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08469093">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0D5EDF58" w:rsidR="00606E16" w:rsidRPr="00741AC3" w:rsidRDefault="0070779B">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741AC3">
        <w:rPr>
          <w:rFonts w:ascii="Bricolage Grotesque 14pt" w:hAnsi="Bricolage Grotesque 14pt"/>
          <w:b/>
          <w:color w:val="E97424"/>
          <w:sz w:val="28"/>
          <w:szCs w:val="28"/>
        </w:rPr>
        <w:t>Weapons policy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3235327D" w14:textId="77777777" w:rsidR="00606E16" w:rsidRPr="00741AC3" w:rsidRDefault="0070779B">
      <w:pPr>
        <w:rPr>
          <w:rFonts w:ascii="Bricolage Grotesque 14pt" w:hAnsi="Bricolage Grotesque 14pt"/>
          <w:b/>
        </w:rPr>
      </w:pPr>
      <w:r w:rsidRPr="00741AC3">
        <w:rPr>
          <w:rFonts w:ascii="Bricolage Grotesque 14pt" w:hAnsi="Bricolage Grotesque 14pt"/>
          <w:b/>
        </w:rPr>
        <w:t>Date Created:</w:t>
      </w:r>
    </w:p>
    <w:p w14:paraId="3DDEB74F" w14:textId="77777777" w:rsidR="00606E16" w:rsidRPr="00741AC3" w:rsidRDefault="0070779B">
      <w:pPr>
        <w:rPr>
          <w:rFonts w:ascii="Bricolage Grotesque 14pt" w:hAnsi="Bricolage Grotesque 14pt"/>
          <w:b/>
          <w:color w:val="00B0F0"/>
        </w:rPr>
      </w:pPr>
      <w:r w:rsidRPr="00741AC3">
        <w:rPr>
          <w:rFonts w:ascii="Bricolage Grotesque 14pt" w:hAnsi="Bricolage Grotesque 14pt"/>
          <w:b/>
        </w:rPr>
        <w:t xml:space="preserve">Date of last review: </w:t>
      </w:r>
      <w:r w:rsidRPr="00741AC3">
        <w:rPr>
          <w:rFonts w:ascii="Bricolage Grotesque 14pt" w:hAnsi="Bricolage Grotesque 14pt"/>
          <w:b/>
          <w:color w:val="95B777"/>
        </w:rPr>
        <w:t>NB Policies should be reviewed annually</w:t>
      </w:r>
    </w:p>
    <w:p w14:paraId="242B19A2" w14:textId="77777777" w:rsidR="00606E16" w:rsidRPr="00741AC3" w:rsidRDefault="0070779B">
      <w:pPr>
        <w:rPr>
          <w:rFonts w:ascii="Bricolage Grotesque 14pt" w:hAnsi="Bricolage Grotesque 14pt"/>
          <w:b/>
          <w:color w:val="E97424"/>
        </w:rPr>
      </w:pPr>
      <w:r w:rsidRPr="00741AC3">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5BD03E1" w14:textId="77777777" w:rsidR="00606E16" w:rsidRPr="00741AC3" w:rsidRDefault="00606E16">
      <w:pPr>
        <w:rPr>
          <w:rFonts w:ascii="Bricolage Grotesque 14pt" w:hAnsi="Bricolage Grotesque 14pt"/>
          <w:b/>
        </w:rPr>
      </w:pPr>
    </w:p>
    <w:p w14:paraId="6F4AC4F9" w14:textId="49F4423D" w:rsidR="00606E16" w:rsidRPr="00741AC3" w:rsidRDefault="0070779B">
      <w:pPr>
        <w:rPr>
          <w:rFonts w:ascii="Bricolage Grotesque 14pt" w:hAnsi="Bricolage Grotesque 14pt"/>
          <w:b/>
        </w:rPr>
      </w:pPr>
      <w:r w:rsidRPr="00741AC3">
        <w:rPr>
          <w:rFonts w:ascii="Bricolage Grotesque 14pt" w:hAnsi="Bricolage Grotesque 14pt"/>
        </w:rPr>
        <w:t xml:space="preserve">It is </w:t>
      </w:r>
      <w:r w:rsidR="00274A41" w:rsidRPr="00741AC3">
        <w:rPr>
          <w:rFonts w:ascii="Bricolage Grotesque 14pt" w:hAnsi="Bricolage Grotesque 14pt"/>
        </w:rPr>
        <w:t xml:space="preserve">the </w:t>
      </w:r>
      <w:r w:rsidRPr="00741AC3">
        <w:rPr>
          <w:rFonts w:ascii="Bricolage Grotesque 14pt" w:hAnsi="Bricolage Grotesque 14pt"/>
        </w:rPr>
        <w:t xml:space="preserve">duty </w:t>
      </w:r>
      <w:r w:rsidR="00274A41" w:rsidRPr="00741AC3">
        <w:rPr>
          <w:rFonts w:ascii="Bricolage Grotesque 14pt" w:hAnsi="Bricolage Grotesque 14pt"/>
        </w:rPr>
        <w:t>of the</w:t>
      </w:r>
      <w:r w:rsidRPr="00741AC3">
        <w:rPr>
          <w:rFonts w:ascii="Bricolage Grotesque 14pt" w:hAnsi="Bricolage Grotesque 14pt"/>
        </w:rPr>
        <w:t xml:space="preserve"> </w:t>
      </w:r>
      <w:r w:rsidRPr="00741AC3">
        <w:rPr>
          <w:rFonts w:ascii="Bricolage Grotesque 14pt" w:hAnsi="Bricolage Grotesque 14pt"/>
          <w:color w:val="95B777"/>
        </w:rPr>
        <w:t xml:space="preserve">[manager/Door Supervisor] </w:t>
      </w:r>
      <w:r w:rsidRPr="00741AC3">
        <w:rPr>
          <w:rFonts w:ascii="Bricolage Grotesque 14pt" w:hAnsi="Bricolage Grotesque 14pt"/>
        </w:rPr>
        <w:t xml:space="preserve">to create a safer environment for </w:t>
      </w:r>
      <w:r w:rsidR="001C1B67">
        <w:rPr>
          <w:rFonts w:ascii="Bricolage Grotesque 14pt" w:hAnsi="Bricolage Grotesque 14pt"/>
        </w:rPr>
        <w:t>customers</w:t>
      </w:r>
      <w:r w:rsidRPr="00741AC3">
        <w:rPr>
          <w:rFonts w:ascii="Bricolage Grotesque 14pt" w:hAnsi="Bricolage Grotesque 14pt"/>
        </w:rPr>
        <w:t xml:space="preserve"> and staff and uphold the licensing objectives especially in relation to prevention of crime and disorder and public safety when considering offensive weapons. </w:t>
      </w:r>
    </w:p>
    <w:p w14:paraId="22737693"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 The legal definition of an offensive weapon is </w:t>
      </w:r>
      <w:r w:rsidRPr="00741AC3">
        <w:rPr>
          <w:rFonts w:ascii="Bricolage Grotesque 14pt" w:hAnsi="Bricolage Grotesque 14pt"/>
          <w:b/>
          <w:color w:val="000000"/>
        </w:rPr>
        <w:t>“any article made or adapted for use for causing injury to the person or intended by the person having it with him for such use by him or by another”.</w:t>
      </w:r>
      <w:r w:rsidRPr="00741AC3">
        <w:rPr>
          <w:rFonts w:ascii="Bricolage Grotesque 14pt" w:hAnsi="Bricolage Grotesque 14pt"/>
          <w:color w:val="000000"/>
        </w:rPr>
        <w:t xml:space="preserve">  It is an offence for any person to have in their possession in a public place a bladed or sharply pointed article; a bladed article excludes a folding pocketknife with a blade cutting edge not exceeding 3 inches. </w:t>
      </w:r>
    </w:p>
    <w:p w14:paraId="4298B174"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76DC96FD" w14:textId="7A337CBD"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In performing </w:t>
      </w:r>
      <w:r w:rsidR="00274A41" w:rsidRPr="00741AC3">
        <w:rPr>
          <w:rFonts w:ascii="Bricolage Grotesque 14pt" w:hAnsi="Bricolage Grotesque 14pt"/>
          <w:color w:val="000000"/>
        </w:rPr>
        <w:t>their</w:t>
      </w:r>
      <w:r w:rsidRPr="00741AC3">
        <w:rPr>
          <w:rFonts w:ascii="Bricolage Grotesque 14pt" w:hAnsi="Bricolage Grotesque 14pt"/>
          <w:color w:val="000000"/>
        </w:rPr>
        <w:t xml:space="preserve"> duties, the</w:t>
      </w:r>
      <w:r w:rsidRPr="00741AC3">
        <w:rPr>
          <w:rFonts w:ascii="Bricolage Grotesque 14pt" w:hAnsi="Bricolage Grotesque 14pt"/>
          <w:color w:val="00B0F0"/>
        </w:rPr>
        <w:t xml:space="preserve"> </w:t>
      </w:r>
      <w:r w:rsidRPr="00741AC3">
        <w:rPr>
          <w:rFonts w:ascii="Bricolage Grotesque 14pt" w:hAnsi="Bricolage Grotesque 14pt"/>
          <w:color w:val="95B777"/>
        </w:rPr>
        <w:t>[Manager/ Door Supervisors]</w:t>
      </w:r>
      <w:r w:rsidRPr="00741AC3">
        <w:rPr>
          <w:rFonts w:ascii="Bricolage Grotesque 14pt" w:hAnsi="Bricolage Grotesque 14pt"/>
          <w:color w:val="00B0F0"/>
        </w:rPr>
        <w:t xml:space="preserve"> </w:t>
      </w:r>
      <w:r w:rsidRPr="00741AC3">
        <w:rPr>
          <w:rFonts w:ascii="Bricolage Grotesque 14pt" w:hAnsi="Bricolage Grotesque 14pt"/>
          <w:color w:val="000000"/>
        </w:rPr>
        <w:t xml:space="preserve">should prevent </w:t>
      </w:r>
      <w:r w:rsidR="001C1B67">
        <w:rPr>
          <w:rFonts w:ascii="Bricolage Grotesque 14pt" w:hAnsi="Bricolage Grotesque 14pt"/>
          <w:color w:val="000000"/>
        </w:rPr>
        <w:t>customers</w:t>
      </w:r>
      <w:r w:rsidRPr="00741AC3">
        <w:rPr>
          <w:rFonts w:ascii="Bricolage Grotesque 14pt" w:hAnsi="Bricolage Grotesque 14pt"/>
          <w:color w:val="000000"/>
        </w:rPr>
        <w:t xml:space="preserve"> entering the premises with any article they consider could be used as a weapon to cause injury to another person. This will include knives of any description; knuckle-dusters, clubs, coshes, any article made with a blade or sharp edge, certain tools such as Stanley knives, wood chisels, scissors and gas sprays, firearms, replica guns, etc.</w:t>
      </w:r>
    </w:p>
    <w:p w14:paraId="07995EA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1D1C294"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B0F0"/>
        </w:rPr>
      </w:pPr>
      <w:r w:rsidRPr="00741AC3">
        <w:rPr>
          <w:rFonts w:ascii="Bricolage Grotesque 14pt" w:hAnsi="Bricolage Grotesque 14pt"/>
          <w:color w:val="95B777"/>
        </w:rPr>
        <w:t xml:space="preserve">[Door Supervisors/ managers] </w:t>
      </w:r>
      <w:r w:rsidRPr="00741AC3">
        <w:rPr>
          <w:rFonts w:ascii="Bricolage Grotesque 14pt" w:hAnsi="Bricolage Grotesque 14pt"/>
          <w:color w:val="000000"/>
        </w:rPr>
        <w:t>should never retain any weapon; all offensive weapons should be transferred immediately to the</w:t>
      </w:r>
      <w:r w:rsidRPr="00741AC3">
        <w:rPr>
          <w:rFonts w:ascii="Bricolage Grotesque 14pt" w:hAnsi="Bricolage Grotesque 14pt"/>
          <w:color w:val="00B0F0"/>
        </w:rPr>
        <w:t xml:space="preserve"> </w:t>
      </w:r>
      <w:r w:rsidRPr="00741AC3">
        <w:rPr>
          <w:rFonts w:ascii="Bricolage Grotesque 14pt" w:hAnsi="Bricolage Grotesque 14pt"/>
          <w:color w:val="95B777"/>
        </w:rPr>
        <w:t xml:space="preserve">[manager/ another responsible member of staff] </w:t>
      </w:r>
      <w:r w:rsidRPr="00741AC3">
        <w:rPr>
          <w:rFonts w:ascii="Bricolage Grotesque 14pt" w:hAnsi="Bricolage Grotesque 14pt"/>
          <w:color w:val="000000"/>
        </w:rPr>
        <w:t xml:space="preserve">for safe storage in a secure place until they are handed over to the Police and ensure all details are recorded carefully in the </w:t>
      </w:r>
      <w:r w:rsidRPr="00741AC3">
        <w:rPr>
          <w:rFonts w:ascii="Bricolage Grotesque 14pt" w:hAnsi="Bricolage Grotesque 14pt"/>
          <w:color w:val="95B777"/>
        </w:rPr>
        <w:t>[incident log/ weapons log].</w:t>
      </w:r>
    </w:p>
    <w:p w14:paraId="0722764B"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020DC82"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E97424"/>
        </w:rPr>
      </w:pPr>
      <w:r w:rsidRPr="00741AC3">
        <w:rPr>
          <w:rFonts w:ascii="Bricolage Grotesque 14pt" w:hAnsi="Bricolage Grotesque 14pt"/>
          <w:color w:val="E97424"/>
        </w:rPr>
        <w:t xml:space="preserve">Dissemination of Policy to Staff </w:t>
      </w:r>
    </w:p>
    <w:p w14:paraId="17B84916"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13D88D03" w14:textId="5A55DC3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95B777"/>
        </w:rPr>
        <w:t xml:space="preserve">[Managers/supervisors] </w:t>
      </w:r>
      <w:r w:rsidR="00D62AAF" w:rsidRPr="00741AC3">
        <w:rPr>
          <w:rFonts w:ascii="Bricolage Grotesque 14pt" w:hAnsi="Bricolage Grotesque 14pt"/>
          <w:color w:val="000000"/>
        </w:rPr>
        <w:t>h</w:t>
      </w:r>
      <w:r w:rsidRPr="00741AC3">
        <w:rPr>
          <w:rFonts w:ascii="Bricolage Grotesque 14pt" w:hAnsi="Bricolage Grotesque 14pt"/>
          <w:color w:val="000000"/>
        </w:rPr>
        <w:t xml:space="preserve">ave a responsibility to make known to all existing and new staff (at their induction) the existence of their policy and advise staff what their responsibilities are in relation to it, including where relevant the search and seizure procedures of weapons. </w:t>
      </w:r>
    </w:p>
    <w:p w14:paraId="75A6728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0D844EA2"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E97424"/>
        </w:rPr>
      </w:pPr>
      <w:r w:rsidRPr="00741AC3">
        <w:rPr>
          <w:rFonts w:ascii="Bricolage Grotesque 14pt" w:hAnsi="Bricolage Grotesque 14pt"/>
          <w:color w:val="E97424"/>
        </w:rPr>
        <w:t xml:space="preserve">Prevention of people with weapons from entering the premises </w:t>
      </w:r>
    </w:p>
    <w:p w14:paraId="27C9492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7007849A" w14:textId="38DFEF1D"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95B777"/>
        </w:rPr>
        <w:t xml:space="preserve">[Licensees/ management] </w:t>
      </w:r>
      <w:r w:rsidRPr="00741AC3">
        <w:rPr>
          <w:rFonts w:ascii="Bricolage Grotesque 14pt" w:hAnsi="Bricolage Grotesque 14pt"/>
          <w:color w:val="000000"/>
        </w:rPr>
        <w:t xml:space="preserve">have a duty to prevent people with weapons from entering the premises in order to protect staff and other customers. </w:t>
      </w:r>
    </w:p>
    <w:p w14:paraId="6B76ED5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4C7B59DA" w14:textId="77777777" w:rsidR="00606E16" w:rsidRPr="00741AC3" w:rsidRDefault="0070779B">
      <w:pPr>
        <w:numPr>
          <w:ilvl w:val="0"/>
          <w:numId w:val="2"/>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 xml:space="preserve">Customers should be made aware of venue 'search on entry` policy`. </w:t>
      </w:r>
    </w:p>
    <w:p w14:paraId="3332CBCD" w14:textId="3CF8D7F2" w:rsidR="00606E16" w:rsidRPr="00741AC3" w:rsidRDefault="0070779B">
      <w:pPr>
        <w:numPr>
          <w:ilvl w:val="0"/>
          <w:numId w:val="2"/>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Policy for searching customers for weapons should be advertised widely on</w:t>
      </w:r>
      <w:r w:rsidR="00741AC3">
        <w:rPr>
          <w:rFonts w:ascii="Bricolage Grotesque 14pt" w:hAnsi="Bricolage Grotesque 14pt"/>
          <w:color w:val="000000"/>
        </w:rPr>
        <w:t xml:space="preserve"> </w:t>
      </w:r>
      <w:r w:rsidRPr="00741AC3">
        <w:rPr>
          <w:rFonts w:ascii="Bricolage Grotesque 14pt" w:hAnsi="Bricolage Grotesque 14pt"/>
          <w:color w:val="95B777"/>
        </w:rPr>
        <w:t xml:space="preserve">[tickets, flyers and displayed prominently in the entrance]. </w:t>
      </w:r>
    </w:p>
    <w:p w14:paraId="3EC13584" w14:textId="12C44804" w:rsidR="00606E16" w:rsidRPr="00741AC3" w:rsidRDefault="0070779B">
      <w:pPr>
        <w:numPr>
          <w:ilvl w:val="0"/>
          <w:numId w:val="2"/>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 xml:space="preserve">Any items found should be stored in a secure storage area and recorded before they are </w:t>
      </w:r>
      <w:r w:rsidR="00CD0986" w:rsidRPr="00741AC3">
        <w:rPr>
          <w:rFonts w:ascii="Bricolage Grotesque 14pt" w:hAnsi="Bricolage Grotesque 14pt"/>
          <w:color w:val="000000"/>
        </w:rPr>
        <w:t>handed to</w:t>
      </w:r>
      <w:r w:rsidRPr="00741AC3">
        <w:rPr>
          <w:rFonts w:ascii="Bricolage Grotesque 14pt" w:hAnsi="Bricolage Grotesque 14pt"/>
          <w:color w:val="000000"/>
        </w:rPr>
        <w:t xml:space="preserve"> the Police. </w:t>
      </w:r>
    </w:p>
    <w:p w14:paraId="152ECBB8" w14:textId="77777777" w:rsidR="00606E16" w:rsidRPr="00741AC3" w:rsidRDefault="0070779B">
      <w:pPr>
        <w:numPr>
          <w:ilvl w:val="0"/>
          <w:numId w:val="2"/>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 xml:space="preserve">Arrangements should be made for the Police to collect the items within 24 hours where possible. </w:t>
      </w:r>
    </w:p>
    <w:p w14:paraId="3F49FF40" w14:textId="5D5E4BDF" w:rsidR="00606E16" w:rsidRPr="00741AC3" w:rsidRDefault="0070779B">
      <w:pPr>
        <w:numPr>
          <w:ilvl w:val="0"/>
          <w:numId w:val="2"/>
        </w:numPr>
        <w:pBdr>
          <w:top w:val="nil"/>
          <w:left w:val="nil"/>
          <w:bottom w:val="nil"/>
          <w:right w:val="nil"/>
          <w:between w:val="nil"/>
        </w:pBdr>
        <w:spacing w:after="0" w:line="240" w:lineRule="auto"/>
        <w:rPr>
          <w:rFonts w:ascii="Bricolage Grotesque 14pt" w:hAnsi="Bricolage Grotesque 14pt"/>
          <w:color w:val="95B777"/>
        </w:rPr>
      </w:pPr>
      <w:r w:rsidRPr="00741AC3">
        <w:rPr>
          <w:rFonts w:ascii="Bricolage Grotesque 14pt" w:hAnsi="Bricolage Grotesque 14pt"/>
          <w:color w:val="95B777"/>
        </w:rPr>
        <w:t xml:space="preserve">Should the metal detector be activated and the patron refuses to identify the metal object, Door Supervisors should use </w:t>
      </w:r>
      <w:r w:rsidR="00CD0986" w:rsidRPr="00741AC3">
        <w:rPr>
          <w:rFonts w:ascii="Bricolage Grotesque 14pt" w:hAnsi="Bricolage Grotesque 14pt"/>
          <w:color w:val="95B777"/>
        </w:rPr>
        <w:t>your own</w:t>
      </w:r>
      <w:r w:rsidRPr="00741AC3">
        <w:rPr>
          <w:rFonts w:ascii="Bricolage Grotesque 14pt" w:hAnsi="Bricolage Grotesque 14pt"/>
          <w:color w:val="95B777"/>
        </w:rPr>
        <w:t xml:space="preserve"> judgement and the circumstances to determine if Police need to be notified. </w:t>
      </w:r>
    </w:p>
    <w:p w14:paraId="14D216F0"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AC6C31D" w14:textId="220B62C2" w:rsidR="00606E16" w:rsidRPr="00741AC3" w:rsidRDefault="0070779B">
      <w:pPr>
        <w:pBdr>
          <w:top w:val="nil"/>
          <w:left w:val="nil"/>
          <w:bottom w:val="nil"/>
          <w:right w:val="nil"/>
          <w:between w:val="nil"/>
        </w:pBdr>
        <w:spacing w:after="0" w:line="240" w:lineRule="auto"/>
        <w:rPr>
          <w:rFonts w:ascii="Bricolage Grotesque 14pt" w:hAnsi="Bricolage Grotesque 14pt"/>
          <w:b/>
          <w:bCs/>
          <w:color w:val="000000"/>
        </w:rPr>
      </w:pPr>
      <w:r w:rsidRPr="00741AC3">
        <w:rPr>
          <w:rFonts w:ascii="Bricolage Grotesque 14pt" w:hAnsi="Bricolage Grotesque 14pt"/>
          <w:b/>
          <w:bCs/>
          <w:color w:val="000000"/>
        </w:rPr>
        <w:t xml:space="preserve">Please sign this document to acknowledge that you have understood your responsibilities </w:t>
      </w:r>
      <w:r w:rsidR="001C1B67" w:rsidRPr="00741AC3">
        <w:rPr>
          <w:rFonts w:ascii="Bricolage Grotesque 14pt" w:hAnsi="Bricolage Grotesque 14pt"/>
          <w:b/>
          <w:bCs/>
          <w:color w:val="000000"/>
        </w:rPr>
        <w:t>in regard to</w:t>
      </w:r>
      <w:r w:rsidRPr="00741AC3">
        <w:rPr>
          <w:rFonts w:ascii="Bricolage Grotesque 14pt" w:hAnsi="Bricolage Grotesque 14pt"/>
          <w:b/>
          <w:bCs/>
          <w:color w:val="000000"/>
        </w:rPr>
        <w:t xml:space="preserve"> weapons</w:t>
      </w:r>
      <w:r w:rsidR="001C1B67">
        <w:rPr>
          <w:rFonts w:ascii="Bricolage Grotesque 14pt" w:hAnsi="Bricolage Grotesque 14pt"/>
          <w:b/>
          <w:bCs/>
          <w:color w:val="000000"/>
        </w:rPr>
        <w:t>.</w:t>
      </w:r>
    </w:p>
    <w:p w14:paraId="163805C8"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7E427FC0"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561427">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23AE" w14:textId="77777777" w:rsidR="00DF3A2F" w:rsidRDefault="00DF3A2F">
      <w:pPr>
        <w:spacing w:after="0" w:line="240" w:lineRule="auto"/>
      </w:pPr>
      <w:r>
        <w:separator/>
      </w:r>
    </w:p>
  </w:endnote>
  <w:endnote w:type="continuationSeparator" w:id="0">
    <w:p w14:paraId="7716429C" w14:textId="77777777" w:rsidR="00DF3A2F" w:rsidRDefault="00DF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icolage Grotesque 14pt">
    <w:altName w:val="Calibri"/>
    <w:charset w:val="00"/>
    <w:family w:val="swiss"/>
    <w:pitch w:val="variable"/>
    <w:sig w:usb0="00000003" w:usb1="00000000" w:usb2="00000000" w:usb3="00000000" w:csb0="00000001"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416A8" w14:textId="77777777" w:rsidR="00DF3A2F" w:rsidRDefault="00DF3A2F">
      <w:pPr>
        <w:spacing w:after="0" w:line="240" w:lineRule="auto"/>
      </w:pPr>
      <w:r>
        <w:separator/>
      </w:r>
    </w:p>
  </w:footnote>
  <w:footnote w:type="continuationSeparator" w:id="0">
    <w:p w14:paraId="7DA53EB4" w14:textId="77777777" w:rsidR="00DF3A2F" w:rsidRDefault="00DF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0"/>
  </w:num>
  <w:num w:numId="2" w16cid:durableId="96562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242E9"/>
    <w:rsid w:val="00152230"/>
    <w:rsid w:val="001A098D"/>
    <w:rsid w:val="001C1B67"/>
    <w:rsid w:val="00274A41"/>
    <w:rsid w:val="002F494C"/>
    <w:rsid w:val="004D056A"/>
    <w:rsid w:val="004F2A1F"/>
    <w:rsid w:val="00561427"/>
    <w:rsid w:val="00606E16"/>
    <w:rsid w:val="0070779B"/>
    <w:rsid w:val="00741AC3"/>
    <w:rsid w:val="00774361"/>
    <w:rsid w:val="008845C9"/>
    <w:rsid w:val="008E11E2"/>
    <w:rsid w:val="00CD0986"/>
    <w:rsid w:val="00D07BF7"/>
    <w:rsid w:val="00D62AAF"/>
    <w:rsid w:val="00DF3A2F"/>
    <w:rsid w:val="00E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Revision">
    <w:name w:val="Revision"/>
    <w:hidden/>
    <w:uiPriority w:val="99"/>
    <w:semiHidden/>
    <w:rsid w:val="001C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Buckland</dc:creator>
  <cp:lastModifiedBy>Helen Dawes</cp:lastModifiedBy>
  <cp:revision>2</cp:revision>
  <dcterms:created xsi:type="dcterms:W3CDTF">2024-05-23T15:01:00Z</dcterms:created>
  <dcterms:modified xsi:type="dcterms:W3CDTF">2024-05-23T15:01:00Z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