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258CF" w14:textId="30D51012" w:rsidR="006E1E20" w:rsidRDefault="00492D1A"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8E0AE6E" wp14:editId="71B1108E">
                <wp:extent cx="6859270" cy="631190"/>
                <wp:effectExtent l="0" t="0" r="0" b="635"/>
                <wp:docPr id="126565412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631190"/>
                          <a:chOff x="0" y="0"/>
                          <a:chExt cx="10802" cy="994"/>
                        </a:xfrm>
                      </wpg:grpSpPr>
                      <wps:wsp>
                        <wps:cNvPr id="92398580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63" y="0"/>
                            <a:ext cx="4839" cy="450"/>
                          </a:xfrm>
                          <a:prstGeom prst="rect">
                            <a:avLst/>
                          </a:prstGeom>
                          <a:solidFill>
                            <a:srgbClr val="0D3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01709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5962" cy="450"/>
                          </a:xfrm>
                          <a:prstGeom prst="rect">
                            <a:avLst/>
                          </a:prstGeom>
                          <a:solidFill>
                            <a:srgbClr val="0D3E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16215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0"/>
                            <a:ext cx="10802" cy="544"/>
                          </a:xfrm>
                          <a:prstGeom prst="rect">
                            <a:avLst/>
                          </a:prstGeom>
                          <a:solidFill>
                            <a:srgbClr val="E7E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E0CBB" w14:textId="41C5F490" w:rsidR="006E1E20" w:rsidRDefault="00492D1A">
                              <w:pPr>
                                <w:spacing w:line="544" w:lineRule="exact"/>
                                <w:ind w:left="16"/>
                                <w:rPr>
                                  <w:rFonts w:ascii="Poppins SemiBold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Poppins SemiBold"/>
                                  <w:b/>
                                  <w:color w:val="2F9C87"/>
                                  <w:sz w:val="32"/>
                                </w:rPr>
                                <w:t>Gardening Learning Collaborative - Editable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0AE6E" id="Group 39" o:spid="_x0000_s1026" style="width:540.1pt;height:49.7pt;mso-position-horizontal-relative:char;mso-position-vertical-relative:line" coordsize="10802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">
                <v:rect id="Rectangle 42" o:spid="_x0000_s1027" style="position:absolute;left:5963;width:483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" fillcolor="#0d3e6b" stroked="f"/>
                <v:rect id="Rectangle 41" o:spid="_x0000_s1028" style="position:absolute;left:1;width:596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" fillcolor="#0d3e6b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9" type="#_x0000_t202" style="position:absolute;top:450;width:10802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" fillcolor="#e7ecef" stroked="f">
                  <v:textbox inset="0,0,0,0">
                    <w:txbxContent>
                      <w:p w14:paraId="08DE0CBB" w14:textId="41C5F490" w:rsidR="006E1E20" w:rsidRDefault="00492D1A">
                        <w:pPr>
                          <w:spacing w:line="544" w:lineRule="exact"/>
                          <w:ind w:left="16"/>
                          <w:rPr>
                            <w:rFonts w:ascii="Poppins SemiBold"/>
                            <w:b/>
                            <w:sz w:val="32"/>
                          </w:rPr>
                        </w:pPr>
                        <w:r>
                          <w:rPr>
                            <w:rFonts w:ascii="Poppins SemiBold"/>
                            <w:b/>
                            <w:color w:val="2F9C87"/>
                            <w:sz w:val="32"/>
                          </w:rPr>
                          <w:t>Gardening Learning Collaborative - Editable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D5A2E4" w14:textId="1D3BDA57" w:rsidR="006E1E20" w:rsidRDefault="00FA76FF" w:rsidP="09F0EED8">
      <w:pPr>
        <w:pStyle w:val="BodyText"/>
        <w:spacing w:before="6"/>
        <w:rPr>
          <w:rFonts w:ascii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7B246" wp14:editId="36538CC7">
                <wp:simplePos x="0" y="0"/>
                <wp:positionH relativeFrom="page">
                  <wp:posOffset>447675</wp:posOffset>
                </wp:positionH>
                <wp:positionV relativeFrom="paragraph">
                  <wp:posOffset>32385</wp:posOffset>
                </wp:positionV>
                <wp:extent cx="6846570" cy="27305"/>
                <wp:effectExtent l="0" t="0" r="0" b="0"/>
                <wp:wrapNone/>
                <wp:docPr id="213657487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6570" cy="27305"/>
                        </a:xfrm>
                        <a:prstGeom prst="rect">
                          <a:avLst/>
                        </a:prstGeom>
                        <a:solidFill>
                          <a:srgbClr val="0D3E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C9529" id="Rectangle 38" o:spid="_x0000_s1026" style="position:absolute;margin-left:35.25pt;margin-top:2.55pt;width:539.1pt;height:2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" fillcolor="#0d3e6b" stroked="f">
                <w10:wrap anchorx="page"/>
              </v:rect>
            </w:pict>
          </mc:Fallback>
        </mc:AlternateContent>
      </w:r>
    </w:p>
    <w:p w14:paraId="5F1B23C2" w14:textId="50B3CFE8" w:rsidR="7C788663" w:rsidRDefault="7C788663" w:rsidP="0024380D">
      <w:pPr>
        <w:spacing w:before="73"/>
        <w:ind w:left="180"/>
        <w:rPr>
          <w:rFonts w:ascii="Poppins SemiBold" w:eastAsia="Poppins SemiBold" w:hAnsi="Poppins SemiBold" w:cs="Poppins SemiBold"/>
          <w:sz w:val="32"/>
          <w:szCs w:val="32"/>
        </w:rPr>
      </w:pPr>
      <w:r w:rsidRPr="52217B02">
        <w:rPr>
          <w:rFonts w:ascii="Poppins SemiBold" w:eastAsia="Poppins SemiBold" w:hAnsi="Poppins SemiBold" w:cs="Poppins SemiBold"/>
          <w:b/>
          <w:bCs/>
          <w:color w:val="13406B"/>
          <w:sz w:val="32"/>
          <w:szCs w:val="32"/>
        </w:rPr>
        <w:t>Learning Session 5: Maintaining Your ECE Program’s Garden Agenda</w:t>
      </w:r>
    </w:p>
    <w:p w14:paraId="525E058C" w14:textId="5C5C1C9F" w:rsidR="28D86DD2" w:rsidRDefault="28D86DD2" w:rsidP="28D86DD2">
      <w:pPr>
        <w:rPr>
          <w:color w:val="000000" w:themeColor="text1"/>
        </w:rPr>
      </w:pPr>
    </w:p>
    <w:p w14:paraId="2160E00F" w14:textId="48F5E330" w:rsidR="7C788663" w:rsidRDefault="7C788663" w:rsidP="0024380D">
      <w:pPr>
        <w:pStyle w:val="ListParagraph"/>
        <w:ind w:left="180"/>
        <w:rPr>
          <w:color w:val="000000" w:themeColor="text1"/>
        </w:rPr>
      </w:pPr>
      <w:r w:rsidRPr="52217B02">
        <w:rPr>
          <w:color w:val="000000" w:themeColor="text1"/>
        </w:rPr>
        <w:t>The agenda below is based on the “Sections” included in Learning Session 5: Maintaining Your ECE Program’s Garden. The purpose of this Learning Session is to</w:t>
      </w:r>
      <w:r w:rsidR="001F5C2D">
        <w:rPr>
          <w:color w:val="000000" w:themeColor="text1"/>
        </w:rPr>
        <w:t xml:space="preserve"> provide important information about ways </w:t>
      </w:r>
      <w:r w:rsidR="004073C2">
        <w:rPr>
          <w:color w:val="000000" w:themeColor="text1"/>
        </w:rPr>
        <w:t xml:space="preserve">to maintain an ECE program garden. </w:t>
      </w:r>
      <w:r w:rsidR="002F3F7D">
        <w:rPr>
          <w:color w:val="000000" w:themeColor="text1"/>
        </w:rPr>
        <w:t xml:space="preserve">This session offers guidance </w:t>
      </w:r>
      <w:r w:rsidR="00786C9E">
        <w:rPr>
          <w:color w:val="000000" w:themeColor="text1"/>
        </w:rPr>
        <w:t xml:space="preserve">on necessary tasks that need to be completed to nurture a garden and to keep it safe from pests. </w:t>
      </w:r>
    </w:p>
    <w:p w14:paraId="6FCF9235" w14:textId="3BAEF708" w:rsidR="7C788663" w:rsidRDefault="7C788663" w:rsidP="0024380D">
      <w:pPr>
        <w:pStyle w:val="ListParagraph"/>
        <w:spacing w:before="240"/>
        <w:ind w:left="180"/>
      </w:pPr>
      <w:r w:rsidRPr="52217B02">
        <w:rPr>
          <w:color w:val="000000" w:themeColor="text1"/>
        </w:rPr>
        <w:t>Objectives for this Learning Session are to:</w:t>
      </w:r>
    </w:p>
    <w:p w14:paraId="141B4EEC" w14:textId="5E705B16" w:rsidR="7C788663" w:rsidRDefault="7C788663" w:rsidP="52217B0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2217B02">
        <w:rPr>
          <w:color w:val="000000" w:themeColor="text1"/>
        </w:rPr>
        <w:t xml:space="preserve">Reflect on progress to work through the Action Period tasks. </w:t>
      </w:r>
    </w:p>
    <w:p w14:paraId="4054DD32" w14:textId="2AA9DE82" w:rsidR="7C788663" w:rsidRDefault="7C788663" w:rsidP="52217B0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2217B02">
        <w:rPr>
          <w:color w:val="000000" w:themeColor="text1"/>
        </w:rPr>
        <w:t xml:space="preserve">Explore ways to maintain your program’s garden. </w:t>
      </w:r>
    </w:p>
    <w:p w14:paraId="4C22CC43" w14:textId="790CE1F7" w:rsidR="7C788663" w:rsidRDefault="7C788663" w:rsidP="52217B0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2217B02">
        <w:rPr>
          <w:color w:val="000000" w:themeColor="text1"/>
        </w:rPr>
        <w:t>Discuss the importance of pollinators.</w:t>
      </w:r>
    </w:p>
    <w:p w14:paraId="4CD78861" w14:textId="6C924D14" w:rsidR="00492D1A" w:rsidRDefault="00492D1A" w:rsidP="28D86DD2">
      <w:pPr>
        <w:pStyle w:val="BodyText"/>
        <w:rPr>
          <w:b/>
          <w:bCs/>
          <w:color w:val="00406E"/>
        </w:rPr>
      </w:pPr>
    </w:p>
    <w:tbl>
      <w:tblPr>
        <w:tblStyle w:val="TableGrid"/>
        <w:tblW w:w="0" w:type="auto"/>
        <w:tblInd w:w="172" w:type="dxa"/>
        <w:tblLook w:val="04A0" w:firstRow="1" w:lastRow="0" w:firstColumn="1" w:lastColumn="0" w:noHBand="0" w:noVBand="1"/>
      </w:tblPr>
      <w:tblGrid>
        <w:gridCol w:w="6990"/>
        <w:gridCol w:w="3868"/>
      </w:tblGrid>
      <w:tr w:rsidR="00492D1A" w14:paraId="560E163B" w14:textId="77777777" w:rsidTr="52217B02">
        <w:tc>
          <w:tcPr>
            <w:tcW w:w="7136" w:type="dxa"/>
            <w:shd w:val="clear" w:color="auto" w:fill="309C88"/>
          </w:tcPr>
          <w:p w14:paraId="1C8051B1" w14:textId="20DADFDC" w:rsidR="00492D1A" w:rsidRPr="00492D1A" w:rsidRDefault="00492D1A">
            <w:pPr>
              <w:pStyle w:val="BodyText"/>
              <w:spacing w:before="161" w:line="184" w:lineRule="auto"/>
              <w:ind w:right="183"/>
              <w:rPr>
                <w:b/>
                <w:bCs/>
                <w:color w:val="FEF9EF"/>
              </w:rPr>
            </w:pPr>
            <w:r w:rsidRPr="00492D1A">
              <w:rPr>
                <w:b/>
                <w:bCs/>
                <w:color w:val="FEF9EF"/>
              </w:rPr>
              <w:t>Training Component/Content</w:t>
            </w:r>
          </w:p>
        </w:tc>
        <w:tc>
          <w:tcPr>
            <w:tcW w:w="3948" w:type="dxa"/>
            <w:shd w:val="clear" w:color="auto" w:fill="309C88"/>
          </w:tcPr>
          <w:p w14:paraId="01CAA44F" w14:textId="62157B8E" w:rsidR="00492D1A" w:rsidRPr="00492D1A" w:rsidRDefault="00492D1A">
            <w:pPr>
              <w:pStyle w:val="BodyText"/>
              <w:spacing w:before="161" w:line="184" w:lineRule="auto"/>
              <w:ind w:right="183"/>
              <w:rPr>
                <w:b/>
                <w:bCs/>
                <w:color w:val="FEF9EF"/>
              </w:rPr>
            </w:pPr>
            <w:r w:rsidRPr="00492D1A">
              <w:rPr>
                <w:b/>
                <w:bCs/>
                <w:color w:val="FEF9EF"/>
              </w:rPr>
              <w:t>Estimated Time (60 minutes)</w:t>
            </w:r>
          </w:p>
        </w:tc>
      </w:tr>
      <w:tr w:rsidR="00492D1A" w14:paraId="2CF73D6F" w14:textId="77777777" w:rsidTr="52217B02">
        <w:trPr>
          <w:trHeight w:val="1425"/>
        </w:trPr>
        <w:tc>
          <w:tcPr>
            <w:tcW w:w="7136" w:type="dxa"/>
            <w:vAlign w:val="center"/>
          </w:tcPr>
          <w:p w14:paraId="4F77D506" w14:textId="5E5D9EC9" w:rsidR="00492D1A" w:rsidRPr="00492D1A" w:rsidRDefault="38E6ABA7" w:rsidP="3E6B635B">
            <w:pPr>
              <w:pStyle w:val="BodyText"/>
              <w:ind w:right="183"/>
              <w:rPr>
                <w:color w:val="000000" w:themeColor="text1"/>
                <w:sz w:val="18"/>
                <w:szCs w:val="18"/>
              </w:rPr>
            </w:pPr>
            <w:r w:rsidRPr="3E6B635B">
              <w:rPr>
                <w:color w:val="000000" w:themeColor="text1"/>
                <w:sz w:val="18"/>
                <w:szCs w:val="18"/>
              </w:rPr>
              <w:t>Welcome and Introductions</w:t>
            </w:r>
          </w:p>
          <w:p w14:paraId="2A204897" w14:textId="159B8779" w:rsidR="00492D1A" w:rsidRPr="00492D1A" w:rsidRDefault="38E6ABA7" w:rsidP="3E6B635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Agenda</w:t>
            </w:r>
          </w:p>
          <w:p w14:paraId="3C51F4F1" w14:textId="47D3590E" w:rsidR="00492D1A" w:rsidRPr="00492D1A" w:rsidRDefault="0C50CB5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Group Norms</w:t>
            </w:r>
          </w:p>
          <w:p w14:paraId="33E0A740" w14:textId="203416CF" w:rsidR="00492D1A" w:rsidRPr="00492D1A" w:rsidRDefault="290A2D4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Icebreaker</w:t>
            </w:r>
          </w:p>
          <w:p w14:paraId="7577C3BA" w14:textId="5AC1C953" w:rsidR="00492D1A" w:rsidRPr="00492D1A" w:rsidRDefault="290A2D45" w:rsidP="28D86DD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9F0EED8">
              <w:rPr>
                <w:color w:val="000000" w:themeColor="text1"/>
                <w:sz w:val="18"/>
                <w:szCs w:val="18"/>
              </w:rPr>
              <w:t>Learning Objectives</w:t>
            </w:r>
          </w:p>
        </w:tc>
        <w:tc>
          <w:tcPr>
            <w:tcW w:w="3948" w:type="dxa"/>
            <w:vAlign w:val="center"/>
          </w:tcPr>
          <w:p w14:paraId="0E9CB5CD" w14:textId="344B3D94" w:rsidR="00492D1A" w:rsidRPr="00492D1A" w:rsidRDefault="1CD5B500" w:rsidP="3E6B635B">
            <w:pPr>
              <w:pStyle w:val="BodyText"/>
              <w:ind w:right="183"/>
              <w:jc w:val="center"/>
              <w:rPr>
                <w:sz w:val="18"/>
                <w:szCs w:val="18"/>
              </w:rPr>
            </w:pPr>
            <w:r w:rsidRPr="388D0667">
              <w:rPr>
                <w:sz w:val="18"/>
                <w:szCs w:val="18"/>
              </w:rPr>
              <w:t>~</w:t>
            </w:r>
            <w:r w:rsidR="24F953F5" w:rsidRPr="388D0667">
              <w:rPr>
                <w:sz w:val="18"/>
                <w:szCs w:val="18"/>
              </w:rPr>
              <w:t xml:space="preserve">5 </w:t>
            </w:r>
            <w:r w:rsidR="163E4014" w:rsidRPr="388D0667">
              <w:rPr>
                <w:sz w:val="18"/>
                <w:szCs w:val="18"/>
              </w:rPr>
              <w:t>minutes</w:t>
            </w:r>
          </w:p>
        </w:tc>
      </w:tr>
      <w:tr w:rsidR="00492D1A" w14:paraId="17FCE0F5" w14:textId="77777777" w:rsidTr="52217B02">
        <w:tc>
          <w:tcPr>
            <w:tcW w:w="7136" w:type="dxa"/>
            <w:vAlign w:val="center"/>
          </w:tcPr>
          <w:p w14:paraId="558A41BE" w14:textId="26AC6E86" w:rsidR="00492D1A" w:rsidRPr="00492D1A" w:rsidRDefault="2AB42491" w:rsidP="52217B02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 w:rsidRPr="52217B02">
              <w:rPr>
                <w:color w:val="000000" w:themeColor="text1"/>
                <w:sz w:val="18"/>
                <w:szCs w:val="18"/>
              </w:rPr>
              <w:t>Action Period Check In</w:t>
            </w:r>
          </w:p>
          <w:p w14:paraId="53AE6A4C" w14:textId="18611ED1" w:rsidR="00492D1A" w:rsidRPr="00492D1A" w:rsidRDefault="2AB42491" w:rsidP="52217B02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 w:rsidRPr="52217B02">
              <w:rPr>
                <w:color w:val="000000" w:themeColor="text1"/>
                <w:sz w:val="18"/>
                <w:szCs w:val="18"/>
              </w:rPr>
              <w:t>Action Period 2 Task Review</w:t>
            </w:r>
          </w:p>
          <w:p w14:paraId="23FC9B80" w14:textId="4767E314" w:rsidR="00492D1A" w:rsidRPr="00492D1A" w:rsidRDefault="2AB42491" w:rsidP="52217B02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18"/>
                <w:szCs w:val="18"/>
              </w:rPr>
            </w:pPr>
            <w:r w:rsidRPr="52217B02">
              <w:rPr>
                <w:color w:val="000000" w:themeColor="text1"/>
                <w:sz w:val="18"/>
                <w:szCs w:val="18"/>
              </w:rPr>
              <w:t>TA Group Discussion (split into small groups when possible)</w:t>
            </w:r>
          </w:p>
        </w:tc>
        <w:tc>
          <w:tcPr>
            <w:tcW w:w="3948" w:type="dxa"/>
            <w:vAlign w:val="center"/>
          </w:tcPr>
          <w:p w14:paraId="2CE63E9D" w14:textId="666567C4" w:rsidR="00492D1A" w:rsidRPr="00492D1A" w:rsidRDefault="21A32759" w:rsidP="3E6B635B">
            <w:pPr>
              <w:pStyle w:val="BodyText"/>
              <w:spacing w:before="161"/>
              <w:ind w:right="183"/>
              <w:jc w:val="center"/>
              <w:rPr>
                <w:sz w:val="18"/>
                <w:szCs w:val="18"/>
              </w:rPr>
            </w:pPr>
            <w:r w:rsidRPr="52217B02">
              <w:rPr>
                <w:sz w:val="18"/>
                <w:szCs w:val="18"/>
              </w:rPr>
              <w:t>12</w:t>
            </w:r>
            <w:r w:rsidR="7ED7F518" w:rsidRPr="52217B02">
              <w:rPr>
                <w:sz w:val="18"/>
                <w:szCs w:val="18"/>
              </w:rPr>
              <w:t xml:space="preserve"> minutes</w:t>
            </w:r>
          </w:p>
        </w:tc>
      </w:tr>
      <w:tr w:rsidR="09F0EED8" w14:paraId="7AFD6493" w14:textId="77777777" w:rsidTr="52217B02">
        <w:trPr>
          <w:trHeight w:val="300"/>
        </w:trPr>
        <w:tc>
          <w:tcPr>
            <w:tcW w:w="6990" w:type="dxa"/>
            <w:vAlign w:val="center"/>
          </w:tcPr>
          <w:p w14:paraId="27C2790D" w14:textId="0A6FE08F" w:rsidR="32CD6D3C" w:rsidRDefault="6033F761" w:rsidP="52217B02">
            <w:pPr>
              <w:rPr>
                <w:color w:val="000000" w:themeColor="text1"/>
                <w:sz w:val="18"/>
                <w:szCs w:val="18"/>
              </w:rPr>
            </w:pPr>
            <w:r w:rsidRPr="52217B02">
              <w:rPr>
                <w:color w:val="000000" w:themeColor="text1"/>
                <w:sz w:val="18"/>
                <w:szCs w:val="18"/>
              </w:rPr>
              <w:t>Maintaining Your ECE Program’s Garden</w:t>
            </w:r>
          </w:p>
          <w:p w14:paraId="4B8A5209" w14:textId="77777777" w:rsidR="005B66DF" w:rsidRDefault="005B66DF" w:rsidP="005B66D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Watering</w:t>
            </w:r>
          </w:p>
          <w:p w14:paraId="147A0CC6" w14:textId="77777777" w:rsidR="005B66DF" w:rsidRDefault="005B66DF" w:rsidP="005B66D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Fertilizer</w:t>
            </w:r>
          </w:p>
          <w:p w14:paraId="449B299C" w14:textId="72C3987A" w:rsidR="32CD6D3C" w:rsidRDefault="6033F761" w:rsidP="52217B0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52217B02">
              <w:rPr>
                <w:color w:val="000000" w:themeColor="text1"/>
                <w:sz w:val="18"/>
                <w:szCs w:val="18"/>
              </w:rPr>
              <w:t xml:space="preserve">Pest </w:t>
            </w:r>
            <w:r w:rsidR="00375B0F">
              <w:rPr>
                <w:color w:val="000000" w:themeColor="text1"/>
                <w:sz w:val="18"/>
                <w:szCs w:val="18"/>
              </w:rPr>
              <w:t xml:space="preserve">and Insect </w:t>
            </w:r>
            <w:r w:rsidRPr="52217B02">
              <w:rPr>
                <w:color w:val="000000" w:themeColor="text1"/>
                <w:sz w:val="18"/>
                <w:szCs w:val="18"/>
              </w:rPr>
              <w:t>Control</w:t>
            </w:r>
          </w:p>
          <w:p w14:paraId="50F72BE9" w14:textId="685C04FA" w:rsidR="32CD6D3C" w:rsidRDefault="6033F761" w:rsidP="52217B0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52217B02">
              <w:rPr>
                <w:color w:val="000000" w:themeColor="text1"/>
                <w:sz w:val="18"/>
                <w:szCs w:val="18"/>
              </w:rPr>
              <w:t>Companion Planting</w:t>
            </w:r>
          </w:p>
          <w:p w14:paraId="45DF144B" w14:textId="6E87A549" w:rsidR="32CD6D3C" w:rsidRDefault="6033F761" w:rsidP="52217B0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52217B02">
              <w:rPr>
                <w:color w:val="000000" w:themeColor="text1"/>
                <w:sz w:val="18"/>
                <w:szCs w:val="18"/>
              </w:rPr>
              <w:t>Keeping Animals Out of the Garden</w:t>
            </w:r>
          </w:p>
        </w:tc>
        <w:tc>
          <w:tcPr>
            <w:tcW w:w="3868" w:type="dxa"/>
            <w:vAlign w:val="center"/>
          </w:tcPr>
          <w:p w14:paraId="6F7C4909" w14:textId="120AFD64" w:rsidR="32CD6D3C" w:rsidRDefault="24A2D8E9" w:rsidP="09F0EED8">
            <w:pPr>
              <w:pStyle w:val="BodyText"/>
              <w:jc w:val="center"/>
              <w:rPr>
                <w:sz w:val="18"/>
                <w:szCs w:val="18"/>
              </w:rPr>
            </w:pPr>
            <w:r w:rsidRPr="52217B02">
              <w:rPr>
                <w:sz w:val="18"/>
                <w:szCs w:val="18"/>
              </w:rPr>
              <w:t>15</w:t>
            </w:r>
            <w:r w:rsidR="52C52A30" w:rsidRPr="52217B02">
              <w:rPr>
                <w:sz w:val="18"/>
                <w:szCs w:val="18"/>
              </w:rPr>
              <w:t xml:space="preserve"> minutes</w:t>
            </w:r>
          </w:p>
        </w:tc>
      </w:tr>
      <w:tr w:rsidR="09F0EED8" w14:paraId="17D52A1E" w14:textId="77777777" w:rsidTr="52217B02">
        <w:trPr>
          <w:trHeight w:val="300"/>
        </w:trPr>
        <w:tc>
          <w:tcPr>
            <w:tcW w:w="6990" w:type="dxa"/>
            <w:vAlign w:val="center"/>
          </w:tcPr>
          <w:p w14:paraId="2BC09BD4" w14:textId="4F06443A" w:rsidR="5B97F86D" w:rsidRDefault="528CA2E4" w:rsidP="52217B02">
            <w:pPr>
              <w:rPr>
                <w:color w:val="000000" w:themeColor="text1"/>
                <w:sz w:val="18"/>
                <w:szCs w:val="18"/>
              </w:rPr>
            </w:pPr>
            <w:r w:rsidRPr="52217B02">
              <w:rPr>
                <w:color w:val="000000" w:themeColor="text1"/>
                <w:sz w:val="18"/>
                <w:szCs w:val="18"/>
              </w:rPr>
              <w:t>Physical Activity Break</w:t>
            </w:r>
          </w:p>
        </w:tc>
        <w:tc>
          <w:tcPr>
            <w:tcW w:w="3868" w:type="dxa"/>
            <w:vAlign w:val="center"/>
          </w:tcPr>
          <w:p w14:paraId="528270B3" w14:textId="7ACDD2CD" w:rsidR="5B97F86D" w:rsidRDefault="66D633FD" w:rsidP="09F0EED8">
            <w:pPr>
              <w:pStyle w:val="BodyText"/>
              <w:jc w:val="center"/>
              <w:rPr>
                <w:sz w:val="18"/>
                <w:szCs w:val="18"/>
              </w:rPr>
            </w:pPr>
            <w:r w:rsidRPr="52217B02">
              <w:rPr>
                <w:sz w:val="18"/>
                <w:szCs w:val="18"/>
              </w:rPr>
              <w:t xml:space="preserve">5 </w:t>
            </w:r>
            <w:r w:rsidR="16EBEDC5" w:rsidRPr="52217B02">
              <w:rPr>
                <w:sz w:val="18"/>
                <w:szCs w:val="18"/>
              </w:rPr>
              <w:t>minutes</w:t>
            </w:r>
          </w:p>
        </w:tc>
      </w:tr>
      <w:tr w:rsidR="388D0667" w14:paraId="5CE5A760" w14:textId="77777777" w:rsidTr="52217B02">
        <w:trPr>
          <w:trHeight w:val="300"/>
        </w:trPr>
        <w:tc>
          <w:tcPr>
            <w:tcW w:w="6990" w:type="dxa"/>
            <w:vAlign w:val="center"/>
          </w:tcPr>
          <w:p w14:paraId="59C3939D" w14:textId="36E37F99" w:rsidR="51A6BB35" w:rsidRDefault="6DC81B3E" w:rsidP="52217B02">
            <w:pPr>
              <w:rPr>
                <w:color w:val="000000" w:themeColor="text1"/>
                <w:sz w:val="18"/>
                <w:szCs w:val="18"/>
              </w:rPr>
            </w:pPr>
            <w:r w:rsidRPr="52217B02">
              <w:rPr>
                <w:color w:val="000000" w:themeColor="text1"/>
                <w:sz w:val="18"/>
                <w:szCs w:val="18"/>
              </w:rPr>
              <w:t>Pollinators</w:t>
            </w:r>
          </w:p>
          <w:p w14:paraId="563C8B42" w14:textId="63D61E6C" w:rsidR="51A6BB35" w:rsidRDefault="6DC81B3E" w:rsidP="52217B0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52217B02">
              <w:rPr>
                <w:color w:val="000000" w:themeColor="text1"/>
                <w:sz w:val="18"/>
                <w:szCs w:val="18"/>
              </w:rPr>
              <w:t>Why are pollinators so important?</w:t>
            </w:r>
          </w:p>
          <w:p w14:paraId="189119DB" w14:textId="0C41EEC7" w:rsidR="51A6BB35" w:rsidRDefault="6DC81B3E" w:rsidP="52217B0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52217B02">
              <w:rPr>
                <w:color w:val="000000" w:themeColor="text1"/>
                <w:sz w:val="18"/>
                <w:szCs w:val="18"/>
              </w:rPr>
              <w:t>How Pollination Works video</w:t>
            </w:r>
          </w:p>
          <w:p w14:paraId="39D54527" w14:textId="45A7C6F2" w:rsidR="51A6BB35" w:rsidRDefault="6DC81B3E" w:rsidP="52217B0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52217B02">
              <w:rPr>
                <w:color w:val="000000" w:themeColor="text1"/>
                <w:sz w:val="18"/>
                <w:szCs w:val="18"/>
              </w:rPr>
              <w:t>Common pollinators</w:t>
            </w:r>
          </w:p>
          <w:p w14:paraId="48F2984B" w14:textId="6623D5F1" w:rsidR="51A6BB35" w:rsidRDefault="6DC81B3E" w:rsidP="52217B0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52217B02">
              <w:rPr>
                <w:color w:val="000000" w:themeColor="text1"/>
                <w:sz w:val="18"/>
                <w:szCs w:val="18"/>
              </w:rPr>
              <w:t>Discussion Prompt: How would you share about pollinators with the children in your program? What are some activities you can do?</w:t>
            </w:r>
          </w:p>
        </w:tc>
        <w:tc>
          <w:tcPr>
            <w:tcW w:w="3868" w:type="dxa"/>
            <w:vAlign w:val="center"/>
          </w:tcPr>
          <w:p w14:paraId="38B3A954" w14:textId="638FB50C" w:rsidR="1F5FF3FF" w:rsidRDefault="378E35EB" w:rsidP="388D0667">
            <w:pPr>
              <w:pStyle w:val="BodyText"/>
              <w:jc w:val="center"/>
              <w:rPr>
                <w:sz w:val="18"/>
                <w:szCs w:val="18"/>
              </w:rPr>
            </w:pPr>
            <w:r w:rsidRPr="52217B02">
              <w:rPr>
                <w:sz w:val="18"/>
                <w:szCs w:val="18"/>
              </w:rPr>
              <w:t>12</w:t>
            </w:r>
            <w:r w:rsidR="50490C61" w:rsidRPr="52217B02">
              <w:rPr>
                <w:sz w:val="18"/>
                <w:szCs w:val="18"/>
              </w:rPr>
              <w:t xml:space="preserve"> minutes</w:t>
            </w:r>
          </w:p>
        </w:tc>
      </w:tr>
      <w:tr w:rsidR="388D0667" w14:paraId="7CF07F47" w14:textId="77777777" w:rsidTr="52217B02">
        <w:trPr>
          <w:trHeight w:val="300"/>
        </w:trPr>
        <w:tc>
          <w:tcPr>
            <w:tcW w:w="6990" w:type="dxa"/>
            <w:vAlign w:val="center"/>
          </w:tcPr>
          <w:p w14:paraId="08C8B4AC" w14:textId="0E77CDF9" w:rsidR="51A6BB35" w:rsidRDefault="62035CEB" w:rsidP="52217B02">
            <w:pPr>
              <w:rPr>
                <w:sz w:val="18"/>
                <w:szCs w:val="18"/>
              </w:rPr>
            </w:pPr>
            <w:r w:rsidRPr="52217B02">
              <w:rPr>
                <w:color w:val="000000" w:themeColor="text1"/>
                <w:sz w:val="18"/>
                <w:szCs w:val="18"/>
              </w:rPr>
              <w:t>Reflection: What other challenges are you facing with your garden right now? What additional information would you like to learn about?</w:t>
            </w:r>
          </w:p>
        </w:tc>
        <w:tc>
          <w:tcPr>
            <w:tcW w:w="3868" w:type="dxa"/>
            <w:vAlign w:val="center"/>
          </w:tcPr>
          <w:p w14:paraId="314418CF" w14:textId="5DFA9138" w:rsidR="56C56D3A" w:rsidRDefault="38574FDA" w:rsidP="388D0667">
            <w:pPr>
              <w:pStyle w:val="BodyText"/>
              <w:jc w:val="center"/>
              <w:rPr>
                <w:sz w:val="18"/>
                <w:szCs w:val="18"/>
              </w:rPr>
            </w:pPr>
            <w:r w:rsidRPr="52217B02">
              <w:rPr>
                <w:sz w:val="18"/>
                <w:szCs w:val="18"/>
              </w:rPr>
              <w:t xml:space="preserve">5 </w:t>
            </w:r>
            <w:r w:rsidR="028D8077" w:rsidRPr="52217B02">
              <w:rPr>
                <w:sz w:val="18"/>
                <w:szCs w:val="18"/>
              </w:rPr>
              <w:t>minutes</w:t>
            </w:r>
          </w:p>
        </w:tc>
      </w:tr>
      <w:tr w:rsidR="388D0667" w14:paraId="6823A54C" w14:textId="77777777" w:rsidTr="52217B02">
        <w:trPr>
          <w:trHeight w:val="300"/>
        </w:trPr>
        <w:tc>
          <w:tcPr>
            <w:tcW w:w="6990" w:type="dxa"/>
            <w:vAlign w:val="center"/>
          </w:tcPr>
          <w:p w14:paraId="01820EF4" w14:textId="2BBC3722" w:rsidR="51A6BB35" w:rsidRDefault="374C25B2" w:rsidP="52217B02">
            <w:pPr>
              <w:rPr>
                <w:color w:val="000000" w:themeColor="text1"/>
                <w:sz w:val="18"/>
                <w:szCs w:val="18"/>
              </w:rPr>
            </w:pPr>
            <w:r w:rsidRPr="52217B02">
              <w:rPr>
                <w:color w:val="000000" w:themeColor="text1"/>
                <w:sz w:val="18"/>
                <w:szCs w:val="18"/>
              </w:rPr>
              <w:t>Action Period Reminders</w:t>
            </w:r>
          </w:p>
          <w:p w14:paraId="43E71029" w14:textId="67F99537" w:rsidR="51A6BB35" w:rsidRDefault="374C25B2" w:rsidP="52217B0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52217B02">
              <w:rPr>
                <w:color w:val="000000" w:themeColor="text1"/>
                <w:sz w:val="18"/>
                <w:szCs w:val="18"/>
              </w:rPr>
              <w:t>Storyboards</w:t>
            </w:r>
          </w:p>
        </w:tc>
        <w:tc>
          <w:tcPr>
            <w:tcW w:w="3868" w:type="dxa"/>
            <w:vAlign w:val="center"/>
          </w:tcPr>
          <w:p w14:paraId="608DFA00" w14:textId="34C85651" w:rsidR="3593149E" w:rsidRDefault="04063C01" w:rsidP="388D0667">
            <w:pPr>
              <w:pStyle w:val="BodyText"/>
              <w:jc w:val="center"/>
              <w:rPr>
                <w:sz w:val="18"/>
                <w:szCs w:val="18"/>
              </w:rPr>
            </w:pPr>
            <w:r w:rsidRPr="52217B02">
              <w:rPr>
                <w:sz w:val="18"/>
                <w:szCs w:val="18"/>
              </w:rPr>
              <w:t>3</w:t>
            </w:r>
            <w:r w:rsidR="0545BFA3" w:rsidRPr="52217B02">
              <w:rPr>
                <w:sz w:val="18"/>
                <w:szCs w:val="18"/>
              </w:rPr>
              <w:t xml:space="preserve"> minutes</w:t>
            </w:r>
          </w:p>
        </w:tc>
      </w:tr>
      <w:tr w:rsidR="00492D1A" w14:paraId="645AB1CF" w14:textId="77777777" w:rsidTr="52217B02">
        <w:tc>
          <w:tcPr>
            <w:tcW w:w="7136" w:type="dxa"/>
            <w:tcBorders>
              <w:bottom w:val="single" w:sz="4" w:space="0" w:color="auto"/>
            </w:tcBorders>
            <w:vAlign w:val="center"/>
          </w:tcPr>
          <w:p w14:paraId="3C33E608" w14:textId="2A953509" w:rsidR="00492D1A" w:rsidRPr="00492D1A" w:rsidRDefault="4A7251A7" w:rsidP="28D86DD2">
            <w:pPr>
              <w:pStyle w:val="ListParagraph"/>
              <w:rPr>
                <w:color w:val="000000" w:themeColor="text1"/>
                <w:sz w:val="18"/>
                <w:szCs w:val="18"/>
              </w:rPr>
            </w:pPr>
            <w:r w:rsidRPr="28D86DD2">
              <w:rPr>
                <w:color w:val="000000" w:themeColor="text1"/>
                <w:sz w:val="18"/>
                <w:szCs w:val="18"/>
              </w:rPr>
              <w:t>Resources and Next Steps</w:t>
            </w:r>
          </w:p>
          <w:p w14:paraId="5AF1B0A8" w14:textId="0C1C110B" w:rsidR="00492D1A" w:rsidRPr="00492D1A" w:rsidRDefault="53EBA835" w:rsidP="388D066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Resources</w:t>
            </w:r>
          </w:p>
          <w:p w14:paraId="7AB02F9E" w14:textId="2F7AE3A5" w:rsidR="4C7CAF83" w:rsidRDefault="4C7CAF83" w:rsidP="388D066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Next Steps</w:t>
            </w:r>
          </w:p>
          <w:p w14:paraId="1D8C0F05" w14:textId="2F28C9C0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Key Dates</w:t>
            </w:r>
          </w:p>
          <w:p w14:paraId="2062D47F" w14:textId="7D568993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Questions</w:t>
            </w:r>
          </w:p>
          <w:p w14:paraId="370E757F" w14:textId="1D70365B" w:rsidR="00492D1A" w:rsidRPr="00492D1A" w:rsidRDefault="53EBA835" w:rsidP="28D86D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388D0667">
              <w:rPr>
                <w:color w:val="000000" w:themeColor="text1"/>
                <w:sz w:val="18"/>
                <w:szCs w:val="18"/>
              </w:rPr>
              <w:t>Coach Information</w:t>
            </w:r>
          </w:p>
        </w:tc>
        <w:tc>
          <w:tcPr>
            <w:tcW w:w="3948" w:type="dxa"/>
            <w:tcBorders>
              <w:bottom w:val="single" w:sz="4" w:space="0" w:color="auto"/>
            </w:tcBorders>
            <w:vAlign w:val="center"/>
          </w:tcPr>
          <w:p w14:paraId="40BE6CA4" w14:textId="48FC5F50" w:rsidR="00492D1A" w:rsidRPr="00492D1A" w:rsidRDefault="79FE0B8D" w:rsidP="3E6B635B">
            <w:pPr>
              <w:pStyle w:val="BodyText"/>
              <w:spacing w:before="161"/>
              <w:ind w:right="183"/>
              <w:jc w:val="center"/>
              <w:rPr>
                <w:sz w:val="18"/>
                <w:szCs w:val="18"/>
              </w:rPr>
            </w:pPr>
            <w:r w:rsidRPr="52217B02">
              <w:rPr>
                <w:sz w:val="18"/>
                <w:szCs w:val="18"/>
              </w:rPr>
              <w:t>3</w:t>
            </w:r>
            <w:r w:rsidR="7ED7F518" w:rsidRPr="52217B02">
              <w:rPr>
                <w:sz w:val="18"/>
                <w:szCs w:val="18"/>
              </w:rPr>
              <w:t xml:space="preserve"> minutes</w:t>
            </w:r>
          </w:p>
        </w:tc>
      </w:tr>
    </w:tbl>
    <w:p w14:paraId="5C38C4BF" w14:textId="4662FDC4" w:rsidR="006E1E20" w:rsidRDefault="006E1E20" w:rsidP="388D0667">
      <w:pPr>
        <w:pStyle w:val="BodyText"/>
        <w:spacing w:before="161" w:line="184" w:lineRule="auto"/>
        <w:ind w:right="183"/>
      </w:pPr>
    </w:p>
    <w:sectPr w:rsidR="006E1E20">
      <w:type w:val="continuous"/>
      <w:pgSz w:w="12240" w:h="15840"/>
      <w:pgMar w:top="3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0319C"/>
    <w:multiLevelType w:val="hybridMultilevel"/>
    <w:tmpl w:val="C622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3E306"/>
    <w:multiLevelType w:val="hybridMultilevel"/>
    <w:tmpl w:val="39DC3322"/>
    <w:lvl w:ilvl="0" w:tplc="04662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907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729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84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A0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7AC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0E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08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B61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72338"/>
    <w:multiLevelType w:val="hybridMultilevel"/>
    <w:tmpl w:val="84F0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61DE7"/>
    <w:multiLevelType w:val="hybridMultilevel"/>
    <w:tmpl w:val="CD9C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E6E60"/>
    <w:multiLevelType w:val="hybridMultilevel"/>
    <w:tmpl w:val="D2A0FBCA"/>
    <w:lvl w:ilvl="0" w:tplc="23C81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CC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88A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60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2B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328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6F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A1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22C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557371">
    <w:abstractNumId w:val="1"/>
  </w:num>
  <w:num w:numId="2" w16cid:durableId="903488156">
    <w:abstractNumId w:val="4"/>
  </w:num>
  <w:num w:numId="3" w16cid:durableId="1584877576">
    <w:abstractNumId w:val="0"/>
  </w:num>
  <w:num w:numId="4" w16cid:durableId="773211798">
    <w:abstractNumId w:val="2"/>
  </w:num>
  <w:num w:numId="5" w16cid:durableId="166872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20"/>
    <w:rsid w:val="001F5C2D"/>
    <w:rsid w:val="0024380D"/>
    <w:rsid w:val="002F3F7D"/>
    <w:rsid w:val="00375B0F"/>
    <w:rsid w:val="004073C2"/>
    <w:rsid w:val="00492D1A"/>
    <w:rsid w:val="004C3498"/>
    <w:rsid w:val="005B66DF"/>
    <w:rsid w:val="006E1E20"/>
    <w:rsid w:val="00780B3C"/>
    <w:rsid w:val="00786C9E"/>
    <w:rsid w:val="00AD43C1"/>
    <w:rsid w:val="00F8314A"/>
    <w:rsid w:val="00FA76FF"/>
    <w:rsid w:val="01C0DF09"/>
    <w:rsid w:val="021760D7"/>
    <w:rsid w:val="028D8077"/>
    <w:rsid w:val="04063C01"/>
    <w:rsid w:val="0545BFA3"/>
    <w:rsid w:val="058A774E"/>
    <w:rsid w:val="05F98FA9"/>
    <w:rsid w:val="0848D03D"/>
    <w:rsid w:val="095C27DA"/>
    <w:rsid w:val="09F0EED8"/>
    <w:rsid w:val="0C50CB55"/>
    <w:rsid w:val="11A02919"/>
    <w:rsid w:val="13A04ED1"/>
    <w:rsid w:val="163E4014"/>
    <w:rsid w:val="16EBEDC5"/>
    <w:rsid w:val="18264D77"/>
    <w:rsid w:val="1BBE58AE"/>
    <w:rsid w:val="1CBCD852"/>
    <w:rsid w:val="1CD5B500"/>
    <w:rsid w:val="1D47E9D2"/>
    <w:rsid w:val="1F5FF3FF"/>
    <w:rsid w:val="1F9963EE"/>
    <w:rsid w:val="2121A4DC"/>
    <w:rsid w:val="2144DB10"/>
    <w:rsid w:val="21A32759"/>
    <w:rsid w:val="24A2D8E9"/>
    <w:rsid w:val="24F953F5"/>
    <w:rsid w:val="267A19D9"/>
    <w:rsid w:val="28D86DD2"/>
    <w:rsid w:val="290A2D45"/>
    <w:rsid w:val="2A1FE51E"/>
    <w:rsid w:val="2A357569"/>
    <w:rsid w:val="2AB42491"/>
    <w:rsid w:val="2F566822"/>
    <w:rsid w:val="2FC11971"/>
    <w:rsid w:val="305F14F5"/>
    <w:rsid w:val="32CD6D3C"/>
    <w:rsid w:val="351C9A6F"/>
    <w:rsid w:val="3593149E"/>
    <w:rsid w:val="374C25B2"/>
    <w:rsid w:val="3782EEE2"/>
    <w:rsid w:val="378E35EB"/>
    <w:rsid w:val="38574FDA"/>
    <w:rsid w:val="388D0667"/>
    <w:rsid w:val="38C02A8D"/>
    <w:rsid w:val="38E6ABA7"/>
    <w:rsid w:val="38FCD04C"/>
    <w:rsid w:val="3BAF1F57"/>
    <w:rsid w:val="3D3CAD63"/>
    <w:rsid w:val="3E65A533"/>
    <w:rsid w:val="3E6B635B"/>
    <w:rsid w:val="3E9C5849"/>
    <w:rsid w:val="44B12188"/>
    <w:rsid w:val="44C06EDF"/>
    <w:rsid w:val="4810407D"/>
    <w:rsid w:val="485A7435"/>
    <w:rsid w:val="48A740DA"/>
    <w:rsid w:val="48C2C3D7"/>
    <w:rsid w:val="4A1487CC"/>
    <w:rsid w:val="4A7251A7"/>
    <w:rsid w:val="4C7CAF83"/>
    <w:rsid w:val="4D1474B7"/>
    <w:rsid w:val="4DE47923"/>
    <w:rsid w:val="50490C61"/>
    <w:rsid w:val="51A6BB35"/>
    <w:rsid w:val="52217B02"/>
    <w:rsid w:val="528CA2E4"/>
    <w:rsid w:val="52C52A30"/>
    <w:rsid w:val="53EBA835"/>
    <w:rsid w:val="54FA88A2"/>
    <w:rsid w:val="569F2408"/>
    <w:rsid w:val="56C56D3A"/>
    <w:rsid w:val="593FB335"/>
    <w:rsid w:val="59960F40"/>
    <w:rsid w:val="5A6E19E2"/>
    <w:rsid w:val="5B97F86D"/>
    <w:rsid w:val="5F9E5F30"/>
    <w:rsid w:val="6033F761"/>
    <w:rsid w:val="60D403EB"/>
    <w:rsid w:val="62035CEB"/>
    <w:rsid w:val="62F8936D"/>
    <w:rsid w:val="632BAC05"/>
    <w:rsid w:val="65FBD6F8"/>
    <w:rsid w:val="66D633FD"/>
    <w:rsid w:val="674E66C7"/>
    <w:rsid w:val="6C647351"/>
    <w:rsid w:val="6DC81B3E"/>
    <w:rsid w:val="6FA63EC0"/>
    <w:rsid w:val="70BFF445"/>
    <w:rsid w:val="74EC5FD6"/>
    <w:rsid w:val="76C291E9"/>
    <w:rsid w:val="79FE0B8D"/>
    <w:rsid w:val="7C788663"/>
    <w:rsid w:val="7CEF855B"/>
    <w:rsid w:val="7ED7F518"/>
    <w:rsid w:val="7F43B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2954"/>
  <w15:docId w15:val="{EC2C1BF2-0FA8-4E35-BC1C-5DD8AA8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92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55C9C423ABA45BC650AB4FD6D5476" ma:contentTypeVersion="19" ma:contentTypeDescription="Create a new document." ma:contentTypeScope="" ma:versionID="4de9d8b928e8543e1f115af34c843933">
  <xsd:schema xmlns:xsd="http://www.w3.org/2001/XMLSchema" xmlns:xs="http://www.w3.org/2001/XMLSchema" xmlns:p="http://schemas.microsoft.com/office/2006/metadata/properties" xmlns:ns2="128e445f-53bd-4d7c-94e9-7ccc49acf3c2" xmlns:ns3="60dfdbe2-22b5-4261-a021-0a589e027dce" targetNamespace="http://schemas.microsoft.com/office/2006/metadata/properties" ma:root="true" ma:fieldsID="e0be40ab95b1929d1d270abf8b76ba55" ns2:_="" ns3:_="">
    <xsd:import namespace="128e445f-53bd-4d7c-94e9-7ccc49acf3c2"/>
    <xsd:import namespace="60dfdbe2-22b5-4261-a021-0a589e027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ate_x002f_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445f-53bd-4d7c-94e9-7ccc49acf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_x002f_Time" ma:index="19" nillable="true" ma:displayName="Date/Time" ma:format="DateTime" ma:internalName="Date_x002f_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dd6296-2b79-4843-a53e-d30c5b80f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dbe2-22b5-4261-a021-0a589e027d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5cb0454-a148-475c-934c-527469558b1b}" ma:internalName="TaxCatchAll" ma:showField="CatchAllData" ma:web="60dfdbe2-22b5-4261-a021-0a589e027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e445f-53bd-4d7c-94e9-7ccc49acf3c2">
      <Terms xmlns="http://schemas.microsoft.com/office/infopath/2007/PartnerControls"/>
    </lcf76f155ced4ddcb4097134ff3c332f>
    <Date_x002f_Time xmlns="128e445f-53bd-4d7c-94e9-7ccc49acf3c2" xsi:nil="true"/>
    <TaxCatchAll xmlns="60dfdbe2-22b5-4261-a021-0a589e027d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1C4DF-8AFE-4752-A696-A30506662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445f-53bd-4d7c-94e9-7ccc49acf3c2"/>
    <ds:schemaRef ds:uri="60dfdbe2-22b5-4261-a021-0a589e027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16616-B4E3-496C-87C4-B666D1B894A3}">
  <ds:schemaRefs>
    <ds:schemaRef ds:uri="http://schemas.microsoft.com/office/2006/metadata/properties"/>
    <ds:schemaRef ds:uri="http://schemas.microsoft.com/office/infopath/2007/PartnerControls"/>
    <ds:schemaRef ds:uri="128e445f-53bd-4d7c-94e9-7ccc49acf3c2"/>
    <ds:schemaRef ds:uri="60dfdbe2-22b5-4261-a021-0a589e027dce"/>
  </ds:schemaRefs>
</ds:datastoreItem>
</file>

<file path=customXml/itemProps3.xml><?xml version="1.0" encoding="utf-8"?>
<ds:datastoreItem xmlns:ds="http://schemas.openxmlformats.org/officeDocument/2006/customXml" ds:itemID="{CC9EDEE2-92F7-49B5-8129-F71B62CE9F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Gardening Learning Collaborative Agendas</dc:title>
  <dc:creator>Hannah Press</dc:creator>
  <cp:keywords>DAGIbIr9dpk,BAE4hvACMw8</cp:keywords>
  <cp:lastModifiedBy>Chong, Caliste</cp:lastModifiedBy>
  <cp:revision>20</cp:revision>
  <dcterms:created xsi:type="dcterms:W3CDTF">2024-06-17T20:36:00Z</dcterms:created>
  <dcterms:modified xsi:type="dcterms:W3CDTF">2024-06-21T19:33:00Z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2024-06-17T00:00:00Z</vt:filetime>
  </property>
  <property fmtid="{D5CDD505-2E9C-101B-9397-08002B2CF9AE}" pid="5" name="ContentTypeId">
    <vt:lpwstr>0x01010019B55C9C423ABA45BC650AB4FD6D5476</vt:lpwstr>
  </property>
  <property fmtid="{D5CDD505-2E9C-101B-9397-08002B2CF9AE}" pid="6" name="MediaServiceImageTags">
    <vt:lpwstr/>
  </property>
</Properties>
</file>