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C295" w14:textId="77777777" w:rsidR="00851F4D" w:rsidRPr="00851F4D" w:rsidRDefault="00851F4D" w:rsidP="006D6065">
      <w:pPr>
        <w:spacing w:after="120" w:line="240" w:lineRule="auto"/>
        <w:jc w:val="center"/>
        <w:rPr>
          <w:rFonts w:asciiTheme="majorHAnsi" w:hAnsiTheme="majorHAnsi"/>
          <w:b/>
          <w:color w:val="7F7F7F" w:themeColor="text1" w:themeTint="80"/>
          <w:sz w:val="20"/>
        </w:rPr>
      </w:pPr>
    </w:p>
    <w:p w14:paraId="7EAD84E6" w14:textId="77777777" w:rsidR="004A1796" w:rsidRPr="00851F4D" w:rsidRDefault="00F61C81" w:rsidP="006D6065">
      <w:pPr>
        <w:spacing w:after="120"/>
        <w:jc w:val="center"/>
        <w:rPr>
          <w:rFonts w:asciiTheme="majorHAnsi" w:hAnsiTheme="majorHAnsi"/>
          <w:b/>
          <w:color w:val="7F7F7F" w:themeColor="text1" w:themeTint="80"/>
          <w:sz w:val="36"/>
        </w:rPr>
      </w:pPr>
      <w:r>
        <w:rPr>
          <w:rFonts w:asciiTheme="majorHAnsi" w:hAnsiTheme="majorHAnsi"/>
          <w:b/>
          <w:color w:val="7F7F7F" w:themeColor="text1" w:themeTint="80"/>
          <w:sz w:val="36"/>
        </w:rPr>
        <w:t>Custodial</w:t>
      </w:r>
      <w:r w:rsidR="004D3E1F">
        <w:rPr>
          <w:rFonts w:asciiTheme="majorHAnsi" w:hAnsiTheme="majorHAnsi"/>
          <w:b/>
          <w:color w:val="7F7F7F" w:themeColor="text1" w:themeTint="80"/>
          <w:sz w:val="36"/>
        </w:rPr>
        <w:t xml:space="preserve"> Quality Contacts</w:t>
      </w:r>
      <w:r w:rsidR="00B16742" w:rsidRPr="00851F4D">
        <w:rPr>
          <w:rFonts w:asciiTheme="majorHAnsi" w:hAnsiTheme="majorHAnsi"/>
          <w:b/>
          <w:color w:val="7F7F7F" w:themeColor="text1" w:themeTint="80"/>
          <w:sz w:val="36"/>
        </w:rPr>
        <w:t xml:space="preserve"> Desk Reference Guide</w:t>
      </w:r>
    </w:p>
    <w:p w14:paraId="61D0634A" w14:textId="77777777" w:rsidR="00846E54" w:rsidRPr="00851F4D" w:rsidRDefault="00851F4D" w:rsidP="006D6065">
      <w:pPr>
        <w:spacing w:after="120"/>
        <w:rPr>
          <w:rFonts w:ascii="PermianSlabSerifTypeface" w:hAnsi="PermianSlabSerifTypeface"/>
          <w:b/>
          <w:color w:val="1B365D" w:themeColor="text2"/>
          <w:sz w:val="28"/>
        </w:rPr>
      </w:pPr>
      <w:r w:rsidRPr="00851F4D">
        <w:rPr>
          <w:rFonts w:ascii="PermianSlabSerifTypeface" w:hAnsi="PermianSlabSerifTypeface"/>
          <w:b/>
          <w:color w:val="1B365D" w:themeColor="text2"/>
          <w:sz w:val="28"/>
        </w:rPr>
        <w:t>Documentation Directions</w:t>
      </w:r>
    </w:p>
    <w:p w14:paraId="127DF1EA" w14:textId="77777777" w:rsidR="00594668" w:rsidRDefault="00594668" w:rsidP="006D6065">
      <w:pPr>
        <w:pStyle w:val="ListParagraph"/>
        <w:spacing w:after="120"/>
        <w:ind w:left="0"/>
      </w:pPr>
      <w:r>
        <w:rPr>
          <w:rFonts w:cstheme="minorHAnsi"/>
        </w:rPr>
        <w:t xml:space="preserve">Each month the Caseworker will document </w:t>
      </w:r>
      <w:r>
        <w:t>t</w:t>
      </w:r>
      <w:r w:rsidRPr="003A42D2">
        <w:t>he following case activity and contacts must be a separate case recording in TFACTS:</w:t>
      </w:r>
    </w:p>
    <w:p w14:paraId="04B6644B" w14:textId="77777777" w:rsidR="00594668" w:rsidRDefault="00594668" w:rsidP="006D6065">
      <w:pPr>
        <w:pStyle w:val="ListParagraph"/>
        <w:numPr>
          <w:ilvl w:val="0"/>
          <w:numId w:val="13"/>
        </w:numPr>
        <w:spacing w:after="120"/>
      </w:pPr>
      <w:r>
        <w:t>Face to Face Visits with Child/Youth</w:t>
      </w:r>
    </w:p>
    <w:p w14:paraId="64325342" w14:textId="77777777" w:rsidR="00594668" w:rsidRDefault="00594668" w:rsidP="006D6065">
      <w:pPr>
        <w:pStyle w:val="ListParagraph"/>
        <w:numPr>
          <w:ilvl w:val="0"/>
          <w:numId w:val="13"/>
        </w:numPr>
        <w:spacing w:after="120"/>
      </w:pPr>
      <w:r>
        <w:t>Worker/Parent contacts</w:t>
      </w:r>
    </w:p>
    <w:p w14:paraId="79B0E5C9" w14:textId="77777777" w:rsidR="00594668" w:rsidRDefault="00594668" w:rsidP="006D6065">
      <w:pPr>
        <w:pStyle w:val="ListParagraph"/>
        <w:numPr>
          <w:ilvl w:val="0"/>
          <w:numId w:val="13"/>
        </w:numPr>
        <w:spacing w:after="120"/>
      </w:pPr>
      <w:r>
        <w:t>Parent Child Visitations</w:t>
      </w:r>
    </w:p>
    <w:p w14:paraId="126C55EB" w14:textId="77777777" w:rsidR="00594668" w:rsidRDefault="00594668" w:rsidP="006D6065">
      <w:pPr>
        <w:pStyle w:val="ListParagraph"/>
        <w:numPr>
          <w:ilvl w:val="0"/>
          <w:numId w:val="13"/>
        </w:numPr>
        <w:spacing w:after="120"/>
      </w:pPr>
      <w:r w:rsidRPr="003A42D2">
        <w:t>Home</w:t>
      </w:r>
      <w:r>
        <w:t>/Placement</w:t>
      </w:r>
      <w:r w:rsidRPr="003A42D2">
        <w:t xml:space="preserve"> Visit (may be included in another type of case recording, but location must be “family home”;</w:t>
      </w:r>
    </w:p>
    <w:p w14:paraId="6128E2A0" w14:textId="77777777" w:rsidR="00594668" w:rsidRDefault="00594668" w:rsidP="006D6065">
      <w:pPr>
        <w:pStyle w:val="ListParagraph"/>
        <w:numPr>
          <w:ilvl w:val="0"/>
          <w:numId w:val="13"/>
        </w:numPr>
        <w:spacing w:after="120"/>
      </w:pPr>
      <w:r w:rsidRPr="003A42D2">
        <w:t>Child and Family Team Meeting (CFTM);</w:t>
      </w:r>
    </w:p>
    <w:p w14:paraId="788AEE30" w14:textId="77777777" w:rsidR="00846E54" w:rsidRPr="00594668" w:rsidRDefault="00594668" w:rsidP="006D6065">
      <w:pPr>
        <w:spacing w:after="120"/>
        <w:rPr>
          <w:rFonts w:cstheme="minorHAnsi"/>
        </w:rPr>
      </w:pPr>
      <w:r>
        <w:rPr>
          <w:rFonts w:cstheme="minorHAnsi"/>
        </w:rPr>
        <w:t>Caseworkers will also provide additional documentation</w:t>
      </w:r>
      <w:r w:rsidR="00846E54" w:rsidRPr="003A42D2">
        <w:rPr>
          <w:rFonts w:cstheme="minorHAnsi"/>
        </w:rPr>
        <w:t xml:space="preserve"> </w:t>
      </w:r>
      <w:r>
        <w:rPr>
          <w:rFonts w:cstheme="minorHAnsi"/>
        </w:rPr>
        <w:t>within the</w:t>
      </w:r>
      <w:r w:rsidR="00846E54" w:rsidRPr="003A42D2">
        <w:rPr>
          <w:rFonts w:cstheme="minorHAnsi"/>
        </w:rPr>
        <w:t xml:space="preserve"> </w:t>
      </w:r>
      <w:r w:rsidRPr="003A42D2">
        <w:rPr>
          <w:rFonts w:cstheme="minorHAnsi"/>
          <w:i/>
        </w:rPr>
        <w:t>Monthly Case Summary</w:t>
      </w:r>
      <w:r>
        <w:rPr>
          <w:rFonts w:cstheme="minorHAnsi"/>
        </w:rPr>
        <w:t xml:space="preserve"> </w:t>
      </w:r>
      <w:r w:rsidR="00846E54" w:rsidRPr="003A42D2">
        <w:rPr>
          <w:rFonts w:cstheme="minorHAnsi"/>
        </w:rPr>
        <w:t xml:space="preserve">contact type </w:t>
      </w:r>
      <w:r>
        <w:rPr>
          <w:rFonts w:ascii="Open Sans" w:hAnsi="Open Sans" w:cs="Open Sans"/>
        </w:rPr>
        <w:t xml:space="preserve">due along with other documentation requirements each month. This note is a </w:t>
      </w:r>
      <w:r w:rsidR="00EE3657">
        <w:rPr>
          <w:rFonts w:ascii="Open Sans" w:hAnsi="Open Sans" w:cs="Open Sans"/>
        </w:rPr>
        <w:t>“catch</w:t>
      </w:r>
      <w:r>
        <w:rPr>
          <w:rFonts w:ascii="Open Sans" w:hAnsi="Open Sans" w:cs="Open Sans"/>
        </w:rPr>
        <w:t>all</w:t>
      </w:r>
      <w:r w:rsidR="00EE3657">
        <w:rPr>
          <w:rFonts w:ascii="Open Sans" w:hAnsi="Open Sans" w:cs="Open Sans"/>
        </w:rPr>
        <w:t>”</w:t>
      </w:r>
      <w:r>
        <w:rPr>
          <w:rFonts w:ascii="Open Sans" w:hAnsi="Open Sans" w:cs="Open Sans"/>
        </w:rPr>
        <w:t xml:space="preserve"> location for staff to capture all other notes in one place that do not require a compliance count like those listed above. Topics covered here include:</w:t>
      </w:r>
    </w:p>
    <w:p w14:paraId="04E08E05" w14:textId="77777777" w:rsidR="00594668" w:rsidRDefault="00594668" w:rsidP="006D6065">
      <w:pPr>
        <w:pStyle w:val="ListParagraph"/>
        <w:numPr>
          <w:ilvl w:val="1"/>
          <w:numId w:val="12"/>
        </w:numPr>
        <w:spacing w:after="120"/>
      </w:pPr>
      <w:r>
        <w:t>Contacts with “other” case participants and service providers;</w:t>
      </w:r>
    </w:p>
    <w:p w14:paraId="35B4FC8E" w14:textId="77777777" w:rsidR="00846E54" w:rsidRDefault="00846E54" w:rsidP="006D6065">
      <w:pPr>
        <w:pStyle w:val="ListParagraph"/>
        <w:numPr>
          <w:ilvl w:val="1"/>
          <w:numId w:val="12"/>
        </w:numPr>
        <w:spacing w:after="120"/>
      </w:pPr>
      <w:r w:rsidRPr="003A42D2">
        <w:t>Service referral information</w:t>
      </w:r>
      <w:r w:rsidR="00594668">
        <w:t xml:space="preserve"> and quality contacts with service providers</w:t>
      </w:r>
      <w:r w:rsidRPr="003A42D2">
        <w:t>;</w:t>
      </w:r>
    </w:p>
    <w:p w14:paraId="7B49A9E6" w14:textId="77777777" w:rsidR="00846E54" w:rsidRDefault="00846E54" w:rsidP="006D6065">
      <w:pPr>
        <w:pStyle w:val="ListParagraph"/>
        <w:numPr>
          <w:ilvl w:val="1"/>
          <w:numId w:val="12"/>
        </w:numPr>
        <w:spacing w:after="120"/>
      </w:pPr>
      <w:r w:rsidRPr="003A42D2">
        <w:t>Notations;</w:t>
      </w:r>
    </w:p>
    <w:p w14:paraId="5407E659" w14:textId="77777777" w:rsidR="00846E54" w:rsidRDefault="00846E54" w:rsidP="006D6065">
      <w:pPr>
        <w:pStyle w:val="ListParagraph"/>
        <w:numPr>
          <w:ilvl w:val="1"/>
          <w:numId w:val="12"/>
        </w:numPr>
        <w:spacing w:after="120"/>
      </w:pPr>
      <w:r>
        <w:t>Emails, phone call, fax and text c</w:t>
      </w:r>
      <w:r w:rsidRPr="003A42D2">
        <w:t>orrespondence;</w:t>
      </w:r>
    </w:p>
    <w:p w14:paraId="4E1CBFAB" w14:textId="77777777" w:rsidR="00846E54" w:rsidRDefault="00846E54" w:rsidP="006D6065">
      <w:pPr>
        <w:pStyle w:val="ListParagraph"/>
        <w:numPr>
          <w:ilvl w:val="1"/>
          <w:numId w:val="12"/>
        </w:numPr>
        <w:spacing w:after="120"/>
      </w:pPr>
      <w:r w:rsidRPr="003A42D2">
        <w:t>Notifications such as to the Juvenile Court, District Attorney or etc.;</w:t>
      </w:r>
    </w:p>
    <w:p w14:paraId="3FF1ED12" w14:textId="77777777" w:rsidR="00846E54" w:rsidRDefault="00846E54" w:rsidP="006D6065">
      <w:pPr>
        <w:pStyle w:val="ListParagraph"/>
        <w:numPr>
          <w:ilvl w:val="1"/>
          <w:numId w:val="12"/>
        </w:numPr>
        <w:spacing w:after="120"/>
      </w:pPr>
      <w:r w:rsidRPr="003A42D2">
        <w:t>Legal consultations</w:t>
      </w:r>
      <w:r w:rsidR="00594668">
        <w:t xml:space="preserve"> –no details needed</w:t>
      </w:r>
      <w:r w:rsidRPr="003A42D2">
        <w:t>.</w:t>
      </w:r>
    </w:p>
    <w:p w14:paraId="3F209F3C" w14:textId="77777777" w:rsidR="00594668" w:rsidRPr="003A42D2" w:rsidRDefault="00594668" w:rsidP="006D6065">
      <w:pPr>
        <w:pStyle w:val="ListParagraph"/>
        <w:numPr>
          <w:ilvl w:val="1"/>
          <w:numId w:val="12"/>
        </w:numPr>
        <w:spacing w:after="120"/>
      </w:pPr>
      <w:r>
        <w:t>Anything else pertinent</w:t>
      </w:r>
    </w:p>
    <w:p w14:paraId="61899683" w14:textId="77777777" w:rsidR="004A1796" w:rsidRPr="00851F4D" w:rsidRDefault="00851F4D" w:rsidP="006D6065">
      <w:pPr>
        <w:spacing w:after="120"/>
        <w:rPr>
          <w:rFonts w:ascii="PermianSlabSerifTypeface" w:hAnsi="PermianSlabSerifTypeface"/>
          <w:b/>
          <w:color w:val="1B365D" w:themeColor="text2"/>
          <w:sz w:val="28"/>
        </w:rPr>
      </w:pPr>
      <w:r w:rsidRPr="00851F4D">
        <w:rPr>
          <w:rFonts w:ascii="PermianSlabSerifTypeface" w:hAnsi="PermianSlabSerifTypeface"/>
          <w:b/>
          <w:color w:val="1B365D" w:themeColor="text2"/>
          <w:sz w:val="28"/>
        </w:rPr>
        <w:t>Monthly Quality Practice and Documentation Expectations</w:t>
      </w:r>
    </w:p>
    <w:p w14:paraId="766017FF" w14:textId="77777777" w:rsidR="00851F4D" w:rsidRPr="00851F4D" w:rsidRDefault="003B1043" w:rsidP="006D6065">
      <w:pPr>
        <w:spacing w:after="12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EB60B7" wp14:editId="0EE9F6D1">
            <wp:simplePos x="0" y="0"/>
            <wp:positionH relativeFrom="column">
              <wp:posOffset>4610100</wp:posOffset>
            </wp:positionH>
            <wp:positionV relativeFrom="paragraph">
              <wp:posOffset>291465</wp:posOffset>
            </wp:positionV>
            <wp:extent cx="2231390" cy="20783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F4D" w:rsidRPr="00851F4D">
        <w:rPr>
          <w:b/>
        </w:rPr>
        <w:t>Who</w:t>
      </w:r>
      <w:r w:rsidR="00851F4D">
        <w:rPr>
          <w:b/>
        </w:rPr>
        <w:t>?</w:t>
      </w:r>
    </w:p>
    <w:p w14:paraId="5F858DDE" w14:textId="77777777" w:rsidR="00851F4D" w:rsidRDefault="00851F4D" w:rsidP="006D6065">
      <w:pPr>
        <w:spacing w:after="120"/>
      </w:pPr>
      <w:r>
        <w:t>Each month the caseworker needs to ensure a comprehensive quality contact with each case member including, but not limited to:</w:t>
      </w:r>
    </w:p>
    <w:p w14:paraId="21A05DC9" w14:textId="77777777" w:rsidR="00851F4D" w:rsidRDefault="00851F4D" w:rsidP="006D6065">
      <w:pPr>
        <w:pStyle w:val="ListParagraph"/>
        <w:numPr>
          <w:ilvl w:val="0"/>
          <w:numId w:val="15"/>
        </w:numPr>
        <w:spacing w:after="120"/>
      </w:pPr>
      <w:r>
        <w:t>Each child – including a private contact</w:t>
      </w:r>
    </w:p>
    <w:p w14:paraId="203A9D39" w14:textId="77777777" w:rsidR="00851F4D" w:rsidRDefault="00851F4D" w:rsidP="006D6065">
      <w:pPr>
        <w:pStyle w:val="ListParagraph"/>
        <w:numPr>
          <w:ilvl w:val="0"/>
          <w:numId w:val="15"/>
        </w:numPr>
        <w:spacing w:after="120"/>
      </w:pPr>
      <w:r>
        <w:t>Each biological and legal parent or caregiver</w:t>
      </w:r>
    </w:p>
    <w:p w14:paraId="03AE45D7" w14:textId="77777777" w:rsidR="00851F4D" w:rsidRDefault="00851F4D" w:rsidP="006D6065">
      <w:pPr>
        <w:pStyle w:val="ListParagraph"/>
        <w:numPr>
          <w:ilvl w:val="0"/>
          <w:numId w:val="15"/>
        </w:numPr>
        <w:spacing w:after="120"/>
      </w:pPr>
      <w:r>
        <w:t>Relative</w:t>
      </w:r>
      <w:r w:rsidR="003B1043">
        <w:t>s</w:t>
      </w:r>
      <w:r>
        <w:t xml:space="preserve"> and </w:t>
      </w:r>
      <w:r w:rsidR="003B1043">
        <w:t>k</w:t>
      </w:r>
      <w:r>
        <w:t xml:space="preserve">in- </w:t>
      </w:r>
      <w:r w:rsidR="003B1043">
        <w:t>i</w:t>
      </w:r>
      <w:r>
        <w:t xml:space="preserve">nformal </w:t>
      </w:r>
      <w:r w:rsidR="003B1043">
        <w:t>s</w:t>
      </w:r>
      <w:r>
        <w:t>upports</w:t>
      </w:r>
    </w:p>
    <w:p w14:paraId="4FB9EA13" w14:textId="77777777" w:rsidR="00851F4D" w:rsidRDefault="00851F4D" w:rsidP="006D6065">
      <w:pPr>
        <w:pStyle w:val="ListParagraph"/>
        <w:numPr>
          <w:ilvl w:val="0"/>
          <w:numId w:val="15"/>
        </w:numPr>
        <w:spacing w:after="120"/>
      </w:pPr>
      <w:r>
        <w:t xml:space="preserve">Out-of-home </w:t>
      </w:r>
      <w:r w:rsidR="003B1043">
        <w:t>c</w:t>
      </w:r>
      <w:r>
        <w:t xml:space="preserve">aregivers – </w:t>
      </w:r>
      <w:r w:rsidR="003B1043">
        <w:t>s</w:t>
      </w:r>
      <w:r>
        <w:t>afety placement caregivers, kinship caregivers and foster parents</w:t>
      </w:r>
    </w:p>
    <w:p w14:paraId="2A55B1BF" w14:textId="77777777" w:rsidR="00851F4D" w:rsidRDefault="00851F4D" w:rsidP="006D6065">
      <w:pPr>
        <w:pStyle w:val="ListParagraph"/>
        <w:numPr>
          <w:ilvl w:val="0"/>
          <w:numId w:val="15"/>
        </w:numPr>
        <w:spacing w:after="120"/>
      </w:pPr>
      <w:r>
        <w:t>Service Providers including those arranged by DCS and thos</w:t>
      </w:r>
      <w:r w:rsidR="003B1043">
        <w:t>e pre-existing</w:t>
      </w:r>
    </w:p>
    <w:p w14:paraId="3490B3DF" w14:textId="77777777" w:rsidR="003B1043" w:rsidRDefault="003B1043" w:rsidP="006D6065">
      <w:pPr>
        <w:pStyle w:val="ListParagraph"/>
        <w:numPr>
          <w:ilvl w:val="0"/>
          <w:numId w:val="15"/>
        </w:numPr>
        <w:spacing w:after="120"/>
      </w:pPr>
      <w:r>
        <w:t>Other team members – attorneys, CASA, church members, teachers, mentors, etc.</w:t>
      </w:r>
    </w:p>
    <w:p w14:paraId="2E51306E" w14:textId="77777777" w:rsidR="003B1043" w:rsidRDefault="003B1043" w:rsidP="006D6065">
      <w:pPr>
        <w:spacing w:after="120"/>
        <w:rPr>
          <w:b/>
        </w:rPr>
      </w:pPr>
      <w:r w:rsidRPr="003B1043">
        <w:rPr>
          <w:b/>
        </w:rPr>
        <w:lastRenderedPageBreak/>
        <w:t>How?</w:t>
      </w:r>
    </w:p>
    <w:p w14:paraId="7BBBAB32" w14:textId="77777777" w:rsidR="00EF29A2" w:rsidRDefault="00EF29A2" w:rsidP="006D6065">
      <w:pPr>
        <w:spacing w:after="120"/>
      </w:pPr>
      <w:r w:rsidRPr="003B104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0AE7B74" wp14:editId="00C2EE95">
            <wp:simplePos x="0" y="0"/>
            <wp:positionH relativeFrom="column">
              <wp:posOffset>4718050</wp:posOffset>
            </wp:positionH>
            <wp:positionV relativeFrom="paragraph">
              <wp:posOffset>278130</wp:posOffset>
            </wp:positionV>
            <wp:extent cx="2268220" cy="22282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Each month the caseworker needs to ensure their efforts to implement all components of the practice wheel occur and are reflected in their documentation.</w:t>
      </w:r>
    </w:p>
    <w:p w14:paraId="69A3A90E" w14:textId="77777777" w:rsidR="003B1043" w:rsidRDefault="00BD7409" w:rsidP="006D6065">
      <w:pPr>
        <w:spacing w:after="120"/>
      </w:pPr>
      <w:r>
        <w:t>How t</w:t>
      </w:r>
      <w:r w:rsidR="003B1043">
        <w:t xml:space="preserve">he worker </w:t>
      </w:r>
      <w:r w:rsidR="003B1043" w:rsidRPr="006D6065">
        <w:rPr>
          <w:b/>
        </w:rPr>
        <w:t>ENGAGE</w:t>
      </w:r>
      <w:r w:rsidRPr="006D6065">
        <w:rPr>
          <w:b/>
        </w:rPr>
        <w:t>S</w:t>
      </w:r>
      <w:r w:rsidR="003B1043">
        <w:t xml:space="preserve"> each case member (above) to:</w:t>
      </w:r>
    </w:p>
    <w:p w14:paraId="46995CB8" w14:textId="77777777" w:rsidR="003B1043" w:rsidRDefault="003B1043" w:rsidP="006D6065">
      <w:pPr>
        <w:pStyle w:val="ListParagraph"/>
        <w:numPr>
          <w:ilvl w:val="0"/>
          <w:numId w:val="16"/>
        </w:numPr>
        <w:spacing w:after="120"/>
      </w:pPr>
      <w:r>
        <w:t>Share their story</w:t>
      </w:r>
      <w:r w:rsidR="006D6065">
        <w:t>;</w:t>
      </w:r>
    </w:p>
    <w:p w14:paraId="0486E87F" w14:textId="77777777" w:rsidR="003B1043" w:rsidRDefault="003B1043" w:rsidP="006D6065">
      <w:pPr>
        <w:pStyle w:val="ListParagraph"/>
        <w:numPr>
          <w:ilvl w:val="0"/>
          <w:numId w:val="16"/>
        </w:numPr>
        <w:spacing w:after="120"/>
      </w:pPr>
      <w:r>
        <w:t>Provide an update on how things are going</w:t>
      </w:r>
      <w:r w:rsidR="006D6065">
        <w:t>;</w:t>
      </w:r>
    </w:p>
    <w:p w14:paraId="469207F5" w14:textId="77777777" w:rsidR="003B1043" w:rsidRDefault="00BD7409" w:rsidP="006D6065">
      <w:pPr>
        <w:pStyle w:val="ListParagraph"/>
        <w:numPr>
          <w:ilvl w:val="0"/>
          <w:numId w:val="16"/>
        </w:numPr>
        <w:spacing w:after="120"/>
      </w:pPr>
      <w:r>
        <w:t>Participate in assessing w</w:t>
      </w:r>
      <w:r w:rsidR="003B1043">
        <w:t>hat’s working and what’s not working</w:t>
      </w:r>
      <w:r w:rsidR="006D6065">
        <w:t>;</w:t>
      </w:r>
    </w:p>
    <w:p w14:paraId="6B482834" w14:textId="77777777" w:rsidR="003B1043" w:rsidRDefault="003B1043" w:rsidP="006D6065">
      <w:pPr>
        <w:pStyle w:val="ListParagraph"/>
        <w:numPr>
          <w:ilvl w:val="0"/>
          <w:numId w:val="16"/>
        </w:numPr>
        <w:spacing w:after="120"/>
      </w:pPr>
      <w:r>
        <w:t>Developing ideas for solutions to problems</w:t>
      </w:r>
      <w:r w:rsidR="006D6065">
        <w:t>;</w:t>
      </w:r>
    </w:p>
    <w:p w14:paraId="4A3B49CD" w14:textId="77777777" w:rsidR="003B1043" w:rsidRDefault="003B1043" w:rsidP="006D6065">
      <w:pPr>
        <w:pStyle w:val="ListParagraph"/>
        <w:numPr>
          <w:ilvl w:val="0"/>
          <w:numId w:val="16"/>
        </w:numPr>
        <w:spacing w:after="120"/>
      </w:pPr>
      <w:r>
        <w:t>Contribute to decision making</w:t>
      </w:r>
      <w:r w:rsidR="006D6065">
        <w:t>;</w:t>
      </w:r>
    </w:p>
    <w:p w14:paraId="5F8B2180" w14:textId="77777777" w:rsidR="003B1043" w:rsidRDefault="00BD7409" w:rsidP="006D6065">
      <w:pPr>
        <w:spacing w:after="120"/>
      </w:pPr>
      <w:r>
        <w:t>How t</w:t>
      </w:r>
      <w:r w:rsidR="003B1043">
        <w:t>he worker develop</w:t>
      </w:r>
      <w:r>
        <w:t>s</w:t>
      </w:r>
      <w:r w:rsidR="003B1043">
        <w:t xml:space="preserve"> a </w:t>
      </w:r>
      <w:r w:rsidR="003B1043" w:rsidRPr="006D6065">
        <w:rPr>
          <w:b/>
        </w:rPr>
        <w:t>TEAM</w:t>
      </w:r>
      <w:r w:rsidR="003B1043">
        <w:t xml:space="preserve"> to ensure case member</w:t>
      </w:r>
      <w:r w:rsidR="003F22C0">
        <w:t>s</w:t>
      </w:r>
      <w:r w:rsidR="003B1043">
        <w:t xml:space="preserve"> will be:</w:t>
      </w:r>
    </w:p>
    <w:p w14:paraId="77911825" w14:textId="77777777" w:rsidR="003B1043" w:rsidRDefault="003B1043" w:rsidP="006D6065">
      <w:pPr>
        <w:pStyle w:val="ListParagraph"/>
        <w:numPr>
          <w:ilvl w:val="0"/>
          <w:numId w:val="17"/>
        </w:numPr>
        <w:spacing w:after="120"/>
      </w:pPr>
      <w:r>
        <w:t>Invited and their schedule considered for attendance at CFTMs</w:t>
      </w:r>
      <w:r w:rsidR="006D6065">
        <w:t>;</w:t>
      </w:r>
    </w:p>
    <w:p w14:paraId="14582BD2" w14:textId="77777777" w:rsidR="003B1043" w:rsidRDefault="003B1043" w:rsidP="006D6065">
      <w:pPr>
        <w:pStyle w:val="ListParagraph"/>
        <w:numPr>
          <w:ilvl w:val="0"/>
          <w:numId w:val="17"/>
        </w:numPr>
        <w:spacing w:after="120"/>
      </w:pPr>
      <w:r>
        <w:t>Prepared by the worker for teaming touch points such as CFTMs, FCRBs, Court, etc.</w:t>
      </w:r>
      <w:r w:rsidR="006D6065">
        <w:t>;</w:t>
      </w:r>
    </w:p>
    <w:p w14:paraId="1595CBD1" w14:textId="77777777" w:rsidR="003B1043" w:rsidRDefault="003B1043" w:rsidP="006D6065">
      <w:pPr>
        <w:pStyle w:val="ListParagraph"/>
        <w:numPr>
          <w:ilvl w:val="0"/>
          <w:numId w:val="17"/>
        </w:numPr>
        <w:spacing w:after="120"/>
      </w:pPr>
      <w:r>
        <w:t>Engaged in sharing their story, views and ideas for solutions in meetings during meetings</w:t>
      </w:r>
      <w:r w:rsidR="006D6065">
        <w:t>;</w:t>
      </w:r>
    </w:p>
    <w:p w14:paraId="2EB8D111" w14:textId="77777777" w:rsidR="003B1043" w:rsidRDefault="00BD7409" w:rsidP="006D6065">
      <w:pPr>
        <w:spacing w:after="120"/>
      </w:pPr>
      <w:r>
        <w:t>How the</w:t>
      </w:r>
      <w:r w:rsidR="003B1043">
        <w:t xml:space="preserve"> worker </w:t>
      </w:r>
      <w:r w:rsidR="003B1043" w:rsidRPr="006D6065">
        <w:rPr>
          <w:b/>
        </w:rPr>
        <w:t>ASSESS</w:t>
      </w:r>
      <w:r w:rsidRPr="006D6065">
        <w:rPr>
          <w:b/>
        </w:rPr>
        <w:t>ES</w:t>
      </w:r>
      <w:r>
        <w:t xml:space="preserve"> to ensure</w:t>
      </w:r>
      <w:r w:rsidR="003B1043">
        <w:t>:</w:t>
      </w:r>
    </w:p>
    <w:p w14:paraId="03393F3D" w14:textId="77777777" w:rsidR="003B1043" w:rsidRDefault="006D6065" w:rsidP="006D6065">
      <w:pPr>
        <w:pStyle w:val="ListParagraph"/>
        <w:numPr>
          <w:ilvl w:val="0"/>
          <w:numId w:val="18"/>
        </w:numPr>
        <w:spacing w:after="120"/>
      </w:pPr>
      <w:r>
        <w:t>Discussion a</w:t>
      </w:r>
      <w:r w:rsidR="003B1043">
        <w:t>t every contact</w:t>
      </w:r>
      <w:r w:rsidR="00EF29A2">
        <w:t xml:space="preserve"> with </w:t>
      </w:r>
      <w:r w:rsidR="00EF29A2" w:rsidRPr="00EF29A2">
        <w:rPr>
          <w:b/>
          <w:i/>
        </w:rPr>
        <w:t>each case participant</w:t>
      </w:r>
      <w:r w:rsidR="00EF29A2">
        <w:t xml:space="preserve"> to gather global assessment</w:t>
      </w:r>
      <w:r>
        <w:t>;</w:t>
      </w:r>
    </w:p>
    <w:p w14:paraId="463BB444" w14:textId="77777777" w:rsidR="00EF29A2" w:rsidRDefault="00EF29A2" w:rsidP="006D6065">
      <w:pPr>
        <w:pStyle w:val="ListParagraph"/>
        <w:numPr>
          <w:ilvl w:val="0"/>
          <w:numId w:val="18"/>
        </w:numPr>
        <w:spacing w:after="120"/>
      </w:pPr>
      <w:r>
        <w:t>U</w:t>
      </w:r>
      <w:r w:rsidR="006D6065">
        <w:t>se of</w:t>
      </w:r>
      <w:r>
        <w:t xml:space="preserve"> Motivational Interviewing skills to elicit </w:t>
      </w:r>
      <w:r w:rsidR="006D6065">
        <w:t>global assessment;</w:t>
      </w:r>
    </w:p>
    <w:p w14:paraId="7B7F7BE1" w14:textId="77777777" w:rsidR="00EF29A2" w:rsidRDefault="00EF29A2" w:rsidP="006D6065">
      <w:pPr>
        <w:pStyle w:val="ListParagraph"/>
        <w:numPr>
          <w:ilvl w:val="0"/>
          <w:numId w:val="18"/>
        </w:numPr>
        <w:spacing w:after="120"/>
      </w:pPr>
      <w:r>
        <w:t>Global Assessment is used to complete the CANS or FAST</w:t>
      </w:r>
      <w:r w:rsidR="006D6065">
        <w:t>;</w:t>
      </w:r>
    </w:p>
    <w:p w14:paraId="64C05C26" w14:textId="77777777" w:rsidR="00EF29A2" w:rsidRDefault="00EF29A2" w:rsidP="006D6065">
      <w:pPr>
        <w:pStyle w:val="ListParagraph"/>
        <w:numPr>
          <w:ilvl w:val="0"/>
          <w:numId w:val="18"/>
        </w:numPr>
        <w:spacing w:after="120"/>
      </w:pPr>
      <w:r>
        <w:t>Other formal assessments, such as psychological and parenting assessments are collected</w:t>
      </w:r>
      <w:r w:rsidR="003F22C0">
        <w:t>.</w:t>
      </w:r>
    </w:p>
    <w:p w14:paraId="429C0FEC" w14:textId="77777777" w:rsidR="003B1043" w:rsidRDefault="00BD7409" w:rsidP="006D6065">
      <w:pPr>
        <w:spacing w:after="120"/>
      </w:pPr>
      <w:r>
        <w:t xml:space="preserve">How the worker </w:t>
      </w:r>
      <w:r w:rsidRPr="006D6065">
        <w:rPr>
          <w:b/>
        </w:rPr>
        <w:t>PLANS</w:t>
      </w:r>
      <w:r>
        <w:t xml:space="preserve"> with the team to:</w:t>
      </w:r>
    </w:p>
    <w:p w14:paraId="781B9CB5" w14:textId="77777777" w:rsidR="00EF29A2" w:rsidRDefault="00BD7409" w:rsidP="006D6065">
      <w:pPr>
        <w:pStyle w:val="ListParagraph"/>
        <w:numPr>
          <w:ilvl w:val="0"/>
          <w:numId w:val="19"/>
        </w:numPr>
        <w:spacing w:after="120"/>
      </w:pPr>
      <w:r>
        <w:t>Develop f</w:t>
      </w:r>
      <w:r w:rsidR="00EF29A2">
        <w:t xml:space="preserve">ormal plans </w:t>
      </w:r>
      <w:r>
        <w:t xml:space="preserve">that </w:t>
      </w:r>
      <w:r w:rsidR="00EF29A2">
        <w:t>address the depth</w:t>
      </w:r>
      <w:r>
        <w:t xml:space="preserve"> of need identified in global assessment (this may not happen monthly).</w:t>
      </w:r>
    </w:p>
    <w:p w14:paraId="5657D300" w14:textId="77777777" w:rsidR="003F22C0" w:rsidRDefault="003F22C0" w:rsidP="006D6065">
      <w:pPr>
        <w:pStyle w:val="ListParagraph"/>
        <w:numPr>
          <w:ilvl w:val="0"/>
          <w:numId w:val="19"/>
        </w:numPr>
        <w:spacing w:after="120"/>
      </w:pPr>
      <w:r>
        <w:t>Information outlined in formal assessments such as CANS, FAST, psychological, parenting, etc. are addressed and recommendations are implemented.</w:t>
      </w:r>
    </w:p>
    <w:p w14:paraId="02467B99" w14:textId="77777777" w:rsidR="00BD7409" w:rsidRDefault="00BD7409" w:rsidP="006D6065">
      <w:pPr>
        <w:pStyle w:val="ListParagraph"/>
        <w:numPr>
          <w:ilvl w:val="0"/>
          <w:numId w:val="19"/>
        </w:numPr>
        <w:spacing w:after="120"/>
      </w:pPr>
      <w:r>
        <w:t>Develop informal plans to ensure case progress continues.</w:t>
      </w:r>
    </w:p>
    <w:p w14:paraId="650052D4" w14:textId="77777777" w:rsidR="003B1043" w:rsidRDefault="00BD7409" w:rsidP="006D6065">
      <w:pPr>
        <w:spacing w:after="120"/>
      </w:pPr>
      <w:r>
        <w:t xml:space="preserve">How the worker </w:t>
      </w:r>
      <w:r w:rsidRPr="006D6065">
        <w:rPr>
          <w:b/>
        </w:rPr>
        <w:t>IMPLEMENTS</w:t>
      </w:r>
      <w:r>
        <w:t xml:space="preserve"> to ensure:</w:t>
      </w:r>
    </w:p>
    <w:p w14:paraId="58767C56" w14:textId="77777777" w:rsidR="00BD7409" w:rsidRDefault="00BD7409" w:rsidP="006D6065">
      <w:pPr>
        <w:pStyle w:val="ListParagraph"/>
        <w:numPr>
          <w:ilvl w:val="0"/>
          <w:numId w:val="20"/>
        </w:numPr>
        <w:spacing w:after="120"/>
      </w:pPr>
      <w:r>
        <w:t>Services are put in place that will address areas of concern uncovered by global assessment.</w:t>
      </w:r>
    </w:p>
    <w:p w14:paraId="548CE09C" w14:textId="77777777" w:rsidR="00BD7409" w:rsidRDefault="00BD7409" w:rsidP="006D6065">
      <w:pPr>
        <w:pStyle w:val="ListParagraph"/>
        <w:numPr>
          <w:ilvl w:val="0"/>
          <w:numId w:val="20"/>
        </w:numPr>
        <w:spacing w:after="120"/>
      </w:pPr>
      <w:r>
        <w:t>Communication with service providers ensure shared assessment and progress updates</w:t>
      </w:r>
    </w:p>
    <w:p w14:paraId="3B9193B1" w14:textId="77777777" w:rsidR="003B1043" w:rsidRDefault="00BD7409" w:rsidP="006D6065">
      <w:pPr>
        <w:spacing w:after="120"/>
      </w:pPr>
      <w:r>
        <w:t xml:space="preserve">The worker </w:t>
      </w:r>
      <w:r w:rsidRPr="006D6065">
        <w:rPr>
          <w:b/>
        </w:rPr>
        <w:t>TRACKS AND ADJUSTS</w:t>
      </w:r>
      <w:r>
        <w:t xml:space="preserve"> to ensure:</w:t>
      </w:r>
    </w:p>
    <w:p w14:paraId="5ADBD107" w14:textId="77777777" w:rsidR="00BD7409" w:rsidRDefault="00B5511A" w:rsidP="006D6065">
      <w:pPr>
        <w:pStyle w:val="ListParagraph"/>
        <w:numPr>
          <w:ilvl w:val="0"/>
          <w:numId w:val="21"/>
        </w:numPr>
        <w:spacing w:after="120"/>
      </w:pPr>
      <w:r>
        <w:t>The team works to address a</w:t>
      </w:r>
      <w:r w:rsidR="00BD7409">
        <w:t>reas that are not improving, services that are not working</w:t>
      </w:r>
      <w:r>
        <w:t xml:space="preserve"> to develop new plans</w:t>
      </w:r>
    </w:p>
    <w:p w14:paraId="3DEEF0AE" w14:textId="77777777" w:rsidR="006D6065" w:rsidRDefault="006D6065" w:rsidP="006D6065">
      <w:pPr>
        <w:pStyle w:val="ListParagraph"/>
        <w:numPr>
          <w:ilvl w:val="0"/>
          <w:numId w:val="21"/>
        </w:numPr>
        <w:spacing w:after="120"/>
      </w:pPr>
      <w:r>
        <w:t>Progress made, areas of stability, or areas of lack of progress on areas identified in assessments are updated monthly.</w:t>
      </w:r>
    </w:p>
    <w:p w14:paraId="129415B6" w14:textId="77777777" w:rsidR="00BD7409" w:rsidRPr="00BD7409" w:rsidRDefault="004D3E1F" w:rsidP="006D6065">
      <w:pPr>
        <w:spacing w:after="120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1476AA6" wp14:editId="3BD335B4">
            <wp:simplePos x="0" y="0"/>
            <wp:positionH relativeFrom="column">
              <wp:posOffset>4511040</wp:posOffset>
            </wp:positionH>
            <wp:positionV relativeFrom="paragraph">
              <wp:posOffset>-635</wp:posOffset>
            </wp:positionV>
            <wp:extent cx="2288540" cy="215773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409" w:rsidRPr="00BD7409">
        <w:rPr>
          <w:b/>
        </w:rPr>
        <w:t>What?</w:t>
      </w:r>
    </w:p>
    <w:p w14:paraId="56119A11" w14:textId="77777777" w:rsidR="004A1796" w:rsidRPr="004D3E1F" w:rsidRDefault="004A1796" w:rsidP="006D6065">
      <w:pPr>
        <w:spacing w:after="120"/>
        <w:rPr>
          <w:b/>
          <w:i/>
          <w:color w:val="7C2529" w:themeColor="accent4"/>
        </w:rPr>
      </w:pPr>
      <w:r w:rsidRPr="004D3E1F">
        <w:rPr>
          <w:b/>
          <w:i/>
          <w:color w:val="7C2529" w:themeColor="accent4"/>
        </w:rPr>
        <w:t>Safety:</w:t>
      </w:r>
    </w:p>
    <w:p w14:paraId="7C506BCB" w14:textId="77777777" w:rsidR="004A1796" w:rsidRDefault="004A1796" w:rsidP="00D041D0">
      <w:pPr>
        <w:pStyle w:val="ListParagraph"/>
        <w:numPr>
          <w:ilvl w:val="0"/>
          <w:numId w:val="26"/>
        </w:numPr>
        <w:spacing w:after="120"/>
      </w:pPr>
      <w:r>
        <w:t>Safety Concerns</w:t>
      </w:r>
    </w:p>
    <w:p w14:paraId="344440FC" w14:textId="77777777" w:rsidR="004A1796" w:rsidRDefault="004A1796" w:rsidP="00D041D0">
      <w:pPr>
        <w:pStyle w:val="ListParagraph"/>
        <w:numPr>
          <w:ilvl w:val="0"/>
          <w:numId w:val="26"/>
        </w:numPr>
        <w:spacing w:after="120"/>
      </w:pPr>
      <w:r>
        <w:t>Home environment</w:t>
      </w:r>
    </w:p>
    <w:p w14:paraId="397DCF4D" w14:textId="77777777" w:rsidR="00D057FA" w:rsidRDefault="00D057FA" w:rsidP="00D041D0">
      <w:pPr>
        <w:pStyle w:val="ListParagraph"/>
        <w:numPr>
          <w:ilvl w:val="0"/>
          <w:numId w:val="26"/>
        </w:numPr>
        <w:spacing w:after="120"/>
      </w:pPr>
      <w:r>
        <w:t>Domestic Violence</w:t>
      </w:r>
    </w:p>
    <w:p w14:paraId="2A8688F4" w14:textId="77777777" w:rsidR="004A1796" w:rsidRDefault="004A1796" w:rsidP="00D041D0">
      <w:pPr>
        <w:pStyle w:val="ListParagraph"/>
        <w:numPr>
          <w:ilvl w:val="0"/>
          <w:numId w:val="26"/>
        </w:numPr>
        <w:spacing w:after="120"/>
      </w:pPr>
      <w:r>
        <w:t>Foster Family environment</w:t>
      </w:r>
    </w:p>
    <w:p w14:paraId="0640B32A" w14:textId="77777777" w:rsidR="004A1796" w:rsidRDefault="004A1796" w:rsidP="00D041D0">
      <w:pPr>
        <w:pStyle w:val="ListParagraph"/>
        <w:numPr>
          <w:ilvl w:val="0"/>
          <w:numId w:val="26"/>
        </w:numPr>
        <w:spacing w:after="120"/>
      </w:pPr>
      <w:r>
        <w:t>Group or Residential home environment</w:t>
      </w:r>
    </w:p>
    <w:p w14:paraId="7B260069" w14:textId="77777777" w:rsidR="00785BBB" w:rsidRDefault="00785BBB" w:rsidP="00D041D0">
      <w:pPr>
        <w:pStyle w:val="ListParagraph"/>
        <w:numPr>
          <w:ilvl w:val="0"/>
          <w:numId w:val="26"/>
        </w:numPr>
        <w:spacing w:after="120"/>
      </w:pPr>
      <w:r>
        <w:t>Case Worker’s informal assessment, (observations of signs of safety, risk, concerns)</w:t>
      </w:r>
    </w:p>
    <w:p w14:paraId="7BEAB826" w14:textId="77777777" w:rsidR="001868F1" w:rsidRPr="00D057FA" w:rsidRDefault="001868F1" w:rsidP="00D057FA">
      <w:pPr>
        <w:spacing w:after="120"/>
        <w:rPr>
          <w:b/>
          <w:i/>
          <w:color w:val="7C2529" w:themeColor="accent4"/>
        </w:rPr>
      </w:pPr>
      <w:r w:rsidRPr="00D057FA">
        <w:rPr>
          <w:b/>
          <w:i/>
          <w:color w:val="7C2529" w:themeColor="accent4"/>
        </w:rPr>
        <w:t>Permanency:</w:t>
      </w:r>
    </w:p>
    <w:p w14:paraId="76A77B51" w14:textId="77777777" w:rsidR="00C22249" w:rsidRDefault="00C22249" w:rsidP="00D041D0">
      <w:pPr>
        <w:pStyle w:val="ListParagraph"/>
        <w:numPr>
          <w:ilvl w:val="0"/>
          <w:numId w:val="26"/>
        </w:numPr>
        <w:spacing w:after="120"/>
      </w:pPr>
      <w:r>
        <w:t>Assessments, gathering information both formal and informal</w:t>
      </w:r>
      <w:r w:rsidR="00C30AE0">
        <w:t xml:space="preserve"> (only if there has been update in the month)</w:t>
      </w:r>
    </w:p>
    <w:p w14:paraId="1232D9D3" w14:textId="77777777" w:rsidR="00C22249" w:rsidRDefault="00C22249" w:rsidP="00D041D0">
      <w:pPr>
        <w:pStyle w:val="ListParagraph"/>
        <w:numPr>
          <w:ilvl w:val="1"/>
          <w:numId w:val="26"/>
        </w:numPr>
        <w:spacing w:after="120"/>
      </w:pPr>
      <w:r>
        <w:t>CANS</w:t>
      </w:r>
    </w:p>
    <w:p w14:paraId="43DB2FD2" w14:textId="77777777" w:rsidR="00C22249" w:rsidRDefault="00C30AE0" w:rsidP="00D041D0">
      <w:pPr>
        <w:pStyle w:val="ListParagraph"/>
        <w:numPr>
          <w:ilvl w:val="1"/>
          <w:numId w:val="26"/>
        </w:numPr>
        <w:spacing w:after="120"/>
      </w:pPr>
      <w:r>
        <w:t xml:space="preserve">Case Worker </w:t>
      </w:r>
      <w:r w:rsidR="00C22249">
        <w:t>Observations</w:t>
      </w:r>
      <w:r>
        <w:t>, progress in assessments</w:t>
      </w:r>
    </w:p>
    <w:p w14:paraId="4AC65FA8" w14:textId="77777777" w:rsidR="00C22249" w:rsidRDefault="00785BBB" w:rsidP="00D041D0">
      <w:pPr>
        <w:pStyle w:val="ListParagraph"/>
        <w:numPr>
          <w:ilvl w:val="1"/>
          <w:numId w:val="26"/>
        </w:numPr>
        <w:spacing w:after="120"/>
      </w:pPr>
      <w:r>
        <w:t>New Mental Health Assessments/Recommendations</w:t>
      </w:r>
      <w:r w:rsidR="003D716C">
        <w:t xml:space="preserve"> for parents and children</w:t>
      </w:r>
    </w:p>
    <w:p w14:paraId="37509E1A" w14:textId="77777777" w:rsidR="00C22249" w:rsidRDefault="00C22249" w:rsidP="00D041D0">
      <w:pPr>
        <w:pStyle w:val="ListParagraph"/>
        <w:numPr>
          <w:ilvl w:val="1"/>
          <w:numId w:val="26"/>
        </w:numPr>
        <w:spacing w:after="120"/>
      </w:pPr>
      <w:r>
        <w:t xml:space="preserve">Alcohol and Drug </w:t>
      </w:r>
    </w:p>
    <w:p w14:paraId="2ACE1EC4" w14:textId="77777777" w:rsidR="00C22249" w:rsidRPr="00C22249" w:rsidRDefault="00C22249" w:rsidP="00D041D0">
      <w:pPr>
        <w:pStyle w:val="ListParagraph"/>
        <w:numPr>
          <w:ilvl w:val="1"/>
          <w:numId w:val="26"/>
        </w:numPr>
        <w:spacing w:after="120"/>
        <w:rPr>
          <w:b/>
          <w:u w:val="single"/>
        </w:rPr>
      </w:pPr>
      <w:r>
        <w:t>Others assessments/evaluations as plan requires</w:t>
      </w:r>
    </w:p>
    <w:p w14:paraId="407F1E71" w14:textId="77777777" w:rsidR="004A1796" w:rsidRDefault="004A1796" w:rsidP="00D041D0">
      <w:pPr>
        <w:pStyle w:val="ListParagraph"/>
        <w:numPr>
          <w:ilvl w:val="0"/>
          <w:numId w:val="26"/>
        </w:numPr>
        <w:spacing w:after="120"/>
      </w:pPr>
      <w:r>
        <w:t>Parents, Child progress on Permanency Plan Goals</w:t>
      </w:r>
    </w:p>
    <w:p w14:paraId="67BFBBB3" w14:textId="77777777" w:rsidR="00E774B3" w:rsidRDefault="00C22249" w:rsidP="00D041D0">
      <w:pPr>
        <w:pStyle w:val="ListParagraph"/>
        <w:numPr>
          <w:ilvl w:val="1"/>
          <w:numId w:val="26"/>
        </w:numPr>
        <w:spacing w:after="120"/>
      </w:pPr>
      <w:r>
        <w:t>Efforts to engage the child and family in completing recommended assessments and s</w:t>
      </w:r>
      <w:r w:rsidR="00E774B3">
        <w:t>ervices</w:t>
      </w:r>
      <w:r w:rsidR="00C30AE0">
        <w:t xml:space="preserve"> (this will include phone calls to parents to discuss assessments/follow up.</w:t>
      </w:r>
    </w:p>
    <w:p w14:paraId="4190BC63" w14:textId="77777777" w:rsidR="00C22249" w:rsidRDefault="00C22249" w:rsidP="00D041D0">
      <w:pPr>
        <w:pStyle w:val="ListParagraph"/>
        <w:numPr>
          <w:ilvl w:val="1"/>
          <w:numId w:val="26"/>
        </w:numPr>
        <w:spacing w:after="120"/>
      </w:pPr>
      <w:r>
        <w:t>Ensuring that we assess the quality of the services and is the service meet the needs of the family</w:t>
      </w:r>
    </w:p>
    <w:p w14:paraId="6897ED31" w14:textId="77777777" w:rsidR="004A1796" w:rsidRDefault="004A1796" w:rsidP="00D041D0">
      <w:pPr>
        <w:pStyle w:val="ListParagraph"/>
        <w:numPr>
          <w:ilvl w:val="0"/>
          <w:numId w:val="26"/>
        </w:numPr>
        <w:spacing w:after="120"/>
      </w:pPr>
      <w:r>
        <w:t>Visitation Plan and Progress</w:t>
      </w:r>
      <w:r w:rsidR="00C30AE0">
        <w:t xml:space="preserve"> that occurred during the month</w:t>
      </w:r>
    </w:p>
    <w:p w14:paraId="277358BA" w14:textId="77777777" w:rsidR="00C22249" w:rsidRDefault="00C22249" w:rsidP="00D041D0">
      <w:pPr>
        <w:pStyle w:val="ListParagraph"/>
        <w:numPr>
          <w:ilvl w:val="1"/>
          <w:numId w:val="26"/>
        </w:numPr>
        <w:spacing w:after="120"/>
      </w:pPr>
      <w:r>
        <w:t xml:space="preserve">Efforts to engage the child and family in quality visitation, </w:t>
      </w:r>
    </w:p>
    <w:p w14:paraId="0F1FAEF1" w14:textId="77777777" w:rsidR="00C22249" w:rsidRDefault="00C22249" w:rsidP="00D041D0">
      <w:pPr>
        <w:pStyle w:val="ListParagraph"/>
        <w:numPr>
          <w:ilvl w:val="2"/>
          <w:numId w:val="26"/>
        </w:numPr>
        <w:spacing w:after="120"/>
      </w:pPr>
      <w:r>
        <w:t xml:space="preserve">preparing them for the visits </w:t>
      </w:r>
    </w:p>
    <w:p w14:paraId="4D86FF15" w14:textId="77777777" w:rsidR="00C22249" w:rsidRDefault="00C22249" w:rsidP="00D041D0">
      <w:pPr>
        <w:pStyle w:val="ListParagraph"/>
        <w:numPr>
          <w:ilvl w:val="2"/>
          <w:numId w:val="26"/>
        </w:numPr>
        <w:spacing w:after="120"/>
      </w:pPr>
      <w:r>
        <w:t xml:space="preserve"> debriefing after the visits</w:t>
      </w:r>
    </w:p>
    <w:p w14:paraId="4EF4B6EC" w14:textId="77777777" w:rsidR="00C22249" w:rsidRDefault="00C22249" w:rsidP="00D041D0">
      <w:pPr>
        <w:pStyle w:val="ListParagraph"/>
        <w:numPr>
          <w:ilvl w:val="2"/>
          <w:numId w:val="26"/>
        </w:numPr>
        <w:spacing w:after="120"/>
      </w:pPr>
      <w:r>
        <w:t xml:space="preserve"> observations by the worker, agency worker, foster family or kinship family </w:t>
      </w:r>
    </w:p>
    <w:p w14:paraId="1D1A63F6" w14:textId="77777777" w:rsidR="00C30AE0" w:rsidRDefault="00C30AE0" w:rsidP="00D041D0">
      <w:pPr>
        <w:pStyle w:val="ListParagraph"/>
        <w:numPr>
          <w:ilvl w:val="2"/>
          <w:numId w:val="26"/>
        </w:numPr>
        <w:spacing w:after="120"/>
      </w:pPr>
      <w:r>
        <w:t>if visits didn’t occur, explain why</w:t>
      </w:r>
    </w:p>
    <w:p w14:paraId="1879A13F" w14:textId="77777777" w:rsidR="00C22249" w:rsidRDefault="00C22249" w:rsidP="006D6065">
      <w:pPr>
        <w:pStyle w:val="ListParagraph"/>
        <w:spacing w:after="120"/>
        <w:ind w:left="1440"/>
      </w:pPr>
    </w:p>
    <w:p w14:paraId="0D2BAF4D" w14:textId="77777777" w:rsidR="004A1796" w:rsidRDefault="004A1796" w:rsidP="00D041D0">
      <w:pPr>
        <w:pStyle w:val="ListParagraph"/>
        <w:numPr>
          <w:ilvl w:val="0"/>
          <w:numId w:val="26"/>
        </w:numPr>
        <w:spacing w:after="120"/>
      </w:pPr>
      <w:r>
        <w:t xml:space="preserve">Sibling Visits </w:t>
      </w:r>
      <w:r w:rsidR="001868F1">
        <w:t>–Sibling Separation and why</w:t>
      </w:r>
    </w:p>
    <w:p w14:paraId="5FF0E667" w14:textId="77777777" w:rsidR="004A1796" w:rsidRDefault="00C30AE0" w:rsidP="00D041D0">
      <w:pPr>
        <w:pStyle w:val="ListParagraph"/>
        <w:numPr>
          <w:ilvl w:val="0"/>
          <w:numId w:val="26"/>
        </w:numPr>
        <w:spacing w:after="120"/>
      </w:pPr>
      <w:r>
        <w:t>Describe efforts to locate and engage parents for the month</w:t>
      </w:r>
    </w:p>
    <w:p w14:paraId="37C3D78F" w14:textId="77777777" w:rsidR="008E7CB3" w:rsidRDefault="00C30AE0" w:rsidP="00D041D0">
      <w:pPr>
        <w:pStyle w:val="ListParagraph"/>
        <w:numPr>
          <w:ilvl w:val="0"/>
          <w:numId w:val="26"/>
        </w:numPr>
        <w:spacing w:after="120"/>
      </w:pPr>
      <w:r>
        <w:t>Appropriateness of placement, if placement changed why, is placement meeting child’s needs</w:t>
      </w:r>
    </w:p>
    <w:p w14:paraId="6F315021" w14:textId="77777777" w:rsidR="001868F1" w:rsidRDefault="001868F1" w:rsidP="00D041D0">
      <w:pPr>
        <w:pStyle w:val="ListParagraph"/>
        <w:numPr>
          <w:ilvl w:val="0"/>
          <w:numId w:val="26"/>
        </w:numPr>
        <w:spacing w:after="120"/>
      </w:pPr>
      <w:r>
        <w:t>CFTM’s that occurred during the month</w:t>
      </w:r>
    </w:p>
    <w:p w14:paraId="51DBF142" w14:textId="77777777" w:rsidR="001868F1" w:rsidRDefault="001868F1" w:rsidP="00D041D0">
      <w:pPr>
        <w:pStyle w:val="ListParagraph"/>
        <w:numPr>
          <w:ilvl w:val="0"/>
          <w:numId w:val="26"/>
        </w:numPr>
        <w:spacing w:after="120"/>
      </w:pPr>
      <w:r>
        <w:t>On- going diligent search efforts</w:t>
      </w:r>
    </w:p>
    <w:p w14:paraId="7DC340C6" w14:textId="77777777" w:rsidR="00E774B3" w:rsidRDefault="00E774B3" w:rsidP="00D041D0">
      <w:pPr>
        <w:pStyle w:val="ListParagraph"/>
        <w:numPr>
          <w:ilvl w:val="0"/>
          <w:numId w:val="26"/>
        </w:numPr>
        <w:spacing w:after="120"/>
      </w:pPr>
      <w:r>
        <w:t xml:space="preserve">Other contacts </w:t>
      </w:r>
    </w:p>
    <w:p w14:paraId="4698D6ED" w14:textId="77777777" w:rsidR="00E53D64" w:rsidRDefault="00E53D64" w:rsidP="00D041D0">
      <w:pPr>
        <w:pStyle w:val="ListParagraph"/>
        <w:numPr>
          <w:ilvl w:val="0"/>
          <w:numId w:val="26"/>
        </w:numPr>
        <w:spacing w:after="120"/>
      </w:pPr>
      <w:r>
        <w:t>Legal Updates -TPR Status-THV status</w:t>
      </w:r>
    </w:p>
    <w:p w14:paraId="707A2A9F" w14:textId="77777777" w:rsidR="001868F1" w:rsidRPr="004D3E1F" w:rsidRDefault="001868F1" w:rsidP="006D6065">
      <w:pPr>
        <w:spacing w:after="120"/>
        <w:rPr>
          <w:b/>
          <w:i/>
          <w:color w:val="7C2529" w:themeColor="accent4"/>
        </w:rPr>
      </w:pPr>
      <w:r w:rsidRPr="004D3E1F">
        <w:rPr>
          <w:b/>
          <w:i/>
          <w:color w:val="7C2529" w:themeColor="accent4"/>
        </w:rPr>
        <w:t>Well-being:</w:t>
      </w:r>
    </w:p>
    <w:p w14:paraId="19C1FE84" w14:textId="77777777" w:rsidR="001868F1" w:rsidRDefault="001868F1" w:rsidP="006D6065">
      <w:pPr>
        <w:pStyle w:val="ListParagraph"/>
        <w:numPr>
          <w:ilvl w:val="0"/>
          <w:numId w:val="9"/>
        </w:numPr>
        <w:spacing w:after="120"/>
      </w:pPr>
      <w:r>
        <w:lastRenderedPageBreak/>
        <w:t>Child’s Medical Health</w:t>
      </w:r>
    </w:p>
    <w:p w14:paraId="424DBF08" w14:textId="77777777" w:rsidR="001868F1" w:rsidRDefault="001868F1" w:rsidP="006D6065">
      <w:pPr>
        <w:pStyle w:val="ListParagraph"/>
        <w:numPr>
          <w:ilvl w:val="0"/>
          <w:numId w:val="9"/>
        </w:numPr>
        <w:spacing w:after="120"/>
      </w:pPr>
      <w:r>
        <w:t>Dental</w:t>
      </w:r>
    </w:p>
    <w:p w14:paraId="3BA66EC6" w14:textId="77777777" w:rsidR="001868F1" w:rsidRDefault="001868F1" w:rsidP="006D6065">
      <w:pPr>
        <w:pStyle w:val="ListParagraph"/>
        <w:numPr>
          <w:ilvl w:val="0"/>
          <w:numId w:val="9"/>
        </w:numPr>
        <w:spacing w:after="120"/>
      </w:pPr>
      <w:r>
        <w:t>Child’s Education</w:t>
      </w:r>
    </w:p>
    <w:p w14:paraId="7AF465BD" w14:textId="77777777" w:rsidR="00785BBB" w:rsidRDefault="00785BBB" w:rsidP="006D6065">
      <w:pPr>
        <w:pStyle w:val="ListParagraph"/>
        <w:numPr>
          <w:ilvl w:val="0"/>
          <w:numId w:val="9"/>
        </w:numPr>
        <w:spacing w:after="120"/>
      </w:pPr>
      <w:r>
        <w:t>Counseling</w:t>
      </w:r>
      <w:r w:rsidR="003D716C">
        <w:t xml:space="preserve"> progress</w:t>
      </w:r>
    </w:p>
    <w:p w14:paraId="0CEFEC43" w14:textId="77777777" w:rsidR="003D716C" w:rsidRDefault="003D716C" w:rsidP="006D6065">
      <w:pPr>
        <w:pStyle w:val="ListParagraph"/>
        <w:numPr>
          <w:ilvl w:val="0"/>
          <w:numId w:val="9"/>
        </w:numPr>
        <w:spacing w:after="120"/>
      </w:pPr>
      <w:r>
        <w:t>Indepen</w:t>
      </w:r>
      <w:r w:rsidR="006B18AE">
        <w:t>d</w:t>
      </w:r>
      <w:r>
        <w:t>ent  Living/Self Esteem/Coping Skills</w:t>
      </w:r>
    </w:p>
    <w:p w14:paraId="6B478FB1" w14:textId="77777777" w:rsidR="00E16317" w:rsidRDefault="001868F1" w:rsidP="006D6065">
      <w:pPr>
        <w:pStyle w:val="ListParagraph"/>
        <w:numPr>
          <w:ilvl w:val="0"/>
          <w:numId w:val="9"/>
        </w:numPr>
        <w:spacing w:after="120"/>
      </w:pPr>
      <w:r>
        <w:t>Additional information, collateral contacts, records received etc.</w:t>
      </w:r>
    </w:p>
    <w:p w14:paraId="336072D6" w14:textId="77777777" w:rsidR="00594668" w:rsidRDefault="00594668" w:rsidP="006D6065">
      <w:pPr>
        <w:spacing w:before="240" w:after="120" w:line="240" w:lineRule="auto"/>
        <w:ind w:left="360"/>
        <w:jc w:val="center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***</w:t>
      </w:r>
    </w:p>
    <w:p w14:paraId="16224733" w14:textId="77777777" w:rsidR="00594668" w:rsidRPr="00E16317" w:rsidRDefault="00594668" w:rsidP="006D6065">
      <w:pPr>
        <w:spacing w:before="240" w:after="120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In addition to monthly documentation, the following open and closing summary documentation are needed at the beginning and the end of the case.</w:t>
      </w:r>
    </w:p>
    <w:p w14:paraId="3C121FA2" w14:textId="77777777" w:rsidR="00594668" w:rsidRPr="004D3E1F" w:rsidRDefault="00594668" w:rsidP="006D6065">
      <w:pPr>
        <w:spacing w:after="120"/>
        <w:rPr>
          <w:b/>
        </w:rPr>
      </w:pPr>
      <w:r w:rsidRPr="004D3E1F">
        <w:rPr>
          <w:b/>
        </w:rPr>
        <w:t>Opening Summary</w:t>
      </w:r>
    </w:p>
    <w:p w14:paraId="1E5454DB" w14:textId="77777777" w:rsidR="00594668" w:rsidRDefault="00594668" w:rsidP="006D6065">
      <w:pPr>
        <w:pStyle w:val="ListParagraph"/>
        <w:numPr>
          <w:ilvl w:val="0"/>
          <w:numId w:val="2"/>
        </w:numPr>
        <w:spacing w:after="120"/>
      </w:pPr>
      <w:r>
        <w:t>Case Open Reason</w:t>
      </w:r>
    </w:p>
    <w:p w14:paraId="24482895" w14:textId="77777777" w:rsidR="00594668" w:rsidRDefault="00594668" w:rsidP="006D6065">
      <w:pPr>
        <w:pStyle w:val="ListParagraph"/>
        <w:numPr>
          <w:ilvl w:val="0"/>
          <w:numId w:val="2"/>
        </w:numPr>
        <w:spacing w:after="120"/>
      </w:pPr>
      <w:r>
        <w:t>Prior History of the family</w:t>
      </w:r>
    </w:p>
    <w:p w14:paraId="7F49997E" w14:textId="77777777" w:rsidR="00594668" w:rsidRDefault="00594668" w:rsidP="006D6065">
      <w:pPr>
        <w:pStyle w:val="ListParagraph"/>
        <w:numPr>
          <w:ilvl w:val="0"/>
          <w:numId w:val="2"/>
        </w:numPr>
        <w:spacing w:after="120"/>
      </w:pPr>
      <w:r>
        <w:t>Cultural diversity/identity of the family</w:t>
      </w:r>
    </w:p>
    <w:p w14:paraId="45926DE9" w14:textId="77777777" w:rsidR="00594668" w:rsidRDefault="00594668" w:rsidP="006D6065">
      <w:pPr>
        <w:pStyle w:val="ListParagraph"/>
        <w:numPr>
          <w:ilvl w:val="0"/>
          <w:numId w:val="2"/>
        </w:numPr>
        <w:spacing w:after="120"/>
      </w:pPr>
      <w:r>
        <w:t xml:space="preserve">Efforts to engage the family </w:t>
      </w:r>
    </w:p>
    <w:p w14:paraId="1D8F564B" w14:textId="77777777" w:rsidR="00594668" w:rsidRDefault="00594668" w:rsidP="006D6065">
      <w:pPr>
        <w:pStyle w:val="ListParagraph"/>
        <w:numPr>
          <w:ilvl w:val="0"/>
          <w:numId w:val="2"/>
        </w:numPr>
        <w:spacing w:after="120"/>
      </w:pPr>
      <w:r>
        <w:t>Identify the needs of the family</w:t>
      </w:r>
    </w:p>
    <w:p w14:paraId="1EEE3C23" w14:textId="77777777" w:rsidR="00594668" w:rsidRDefault="00594668" w:rsidP="006D6065">
      <w:pPr>
        <w:pStyle w:val="ListParagraph"/>
        <w:numPr>
          <w:ilvl w:val="0"/>
          <w:numId w:val="2"/>
        </w:numPr>
        <w:spacing w:after="120"/>
      </w:pPr>
      <w:r>
        <w:t>MSSW Consult Who/When</w:t>
      </w:r>
    </w:p>
    <w:p w14:paraId="3485C9BB" w14:textId="77777777" w:rsidR="00594668" w:rsidRDefault="00594668" w:rsidP="006D6065">
      <w:pPr>
        <w:pStyle w:val="ListParagraph"/>
        <w:numPr>
          <w:ilvl w:val="0"/>
          <w:numId w:val="2"/>
        </w:numPr>
        <w:spacing w:after="120"/>
      </w:pPr>
      <w:r>
        <w:t xml:space="preserve">Initial Diligent Search and KER completed </w:t>
      </w:r>
    </w:p>
    <w:p w14:paraId="0B98DB8F" w14:textId="77777777" w:rsidR="00594668" w:rsidRDefault="00594668" w:rsidP="006D6065">
      <w:pPr>
        <w:pStyle w:val="ListParagraph"/>
        <w:numPr>
          <w:ilvl w:val="0"/>
          <w:numId w:val="2"/>
        </w:numPr>
        <w:spacing w:after="120"/>
      </w:pPr>
      <w:r>
        <w:t>Placement information</w:t>
      </w:r>
    </w:p>
    <w:p w14:paraId="022BC183" w14:textId="77777777" w:rsidR="00594668" w:rsidRPr="00E16317" w:rsidRDefault="00594668" w:rsidP="006D6065">
      <w:pPr>
        <w:spacing w:before="240" w:after="120" w:line="240" w:lineRule="auto"/>
        <w:rPr>
          <w:rFonts w:eastAsia="Times New Roman" w:cstheme="minorHAnsi"/>
          <w:lang w:val="en"/>
        </w:rPr>
      </w:pPr>
      <w:r w:rsidRPr="00E16317">
        <w:rPr>
          <w:rFonts w:eastAsia="Times New Roman" w:cstheme="minorHAnsi"/>
          <w:lang w:val="en"/>
        </w:rPr>
        <w:t xml:space="preserve">The </w:t>
      </w:r>
      <w:r>
        <w:rPr>
          <w:rFonts w:eastAsia="Times New Roman" w:cstheme="minorHAnsi"/>
          <w:lang w:val="en"/>
        </w:rPr>
        <w:t>opening</w:t>
      </w:r>
      <w:r w:rsidRPr="00E16317">
        <w:rPr>
          <w:rFonts w:eastAsia="Times New Roman" w:cstheme="minorHAnsi"/>
          <w:lang w:val="en"/>
        </w:rPr>
        <w:t xml:space="preserve"> summary should be submitted to the immediate supervisor for review and approval</w:t>
      </w:r>
    </w:p>
    <w:p w14:paraId="63AB79C8" w14:textId="77777777" w:rsidR="001868F1" w:rsidRPr="004D3E1F" w:rsidRDefault="001868F1" w:rsidP="006D6065">
      <w:pPr>
        <w:spacing w:after="120"/>
        <w:rPr>
          <w:b/>
        </w:rPr>
      </w:pPr>
      <w:r w:rsidRPr="004D3E1F">
        <w:rPr>
          <w:b/>
        </w:rPr>
        <w:t xml:space="preserve">Closing </w:t>
      </w:r>
      <w:r w:rsidR="00E774B3" w:rsidRPr="004D3E1F">
        <w:rPr>
          <w:b/>
        </w:rPr>
        <w:t>Summary:</w:t>
      </w:r>
    </w:p>
    <w:p w14:paraId="446BDA88" w14:textId="77777777" w:rsidR="00792BAD" w:rsidRPr="00792BAD" w:rsidRDefault="00792BAD" w:rsidP="006D6065">
      <w:pPr>
        <w:pStyle w:val="ListParagraph"/>
        <w:numPr>
          <w:ilvl w:val="0"/>
          <w:numId w:val="11"/>
        </w:numPr>
        <w:spacing w:before="240" w:after="120" w:line="240" w:lineRule="auto"/>
        <w:rPr>
          <w:rFonts w:eastAsia="Times New Roman" w:cstheme="minorHAnsi"/>
          <w:lang w:val="en"/>
        </w:rPr>
      </w:pPr>
      <w:r w:rsidRPr="00792BAD">
        <w:rPr>
          <w:rFonts w:eastAsia="Times New Roman" w:cstheme="minorHAnsi"/>
          <w:lang w:val="en"/>
        </w:rPr>
        <w:t>Reason for opening</w:t>
      </w:r>
    </w:p>
    <w:p w14:paraId="78AB5AF6" w14:textId="77777777" w:rsidR="00792BAD" w:rsidRPr="00792BAD" w:rsidRDefault="00792BAD" w:rsidP="006D6065">
      <w:pPr>
        <w:pStyle w:val="ListParagraph"/>
        <w:numPr>
          <w:ilvl w:val="0"/>
          <w:numId w:val="11"/>
        </w:numPr>
        <w:spacing w:before="240" w:after="120" w:line="240" w:lineRule="auto"/>
        <w:rPr>
          <w:rFonts w:eastAsia="Times New Roman" w:cstheme="minorHAnsi"/>
          <w:lang w:val="en"/>
        </w:rPr>
      </w:pPr>
      <w:r w:rsidRPr="00792BAD">
        <w:rPr>
          <w:rFonts w:eastAsia="Times New Roman" w:cstheme="minorHAnsi"/>
          <w:lang w:val="en"/>
        </w:rPr>
        <w:t>Current status of child and family including safety status of child</w:t>
      </w:r>
    </w:p>
    <w:p w14:paraId="60CD7B1D" w14:textId="77777777" w:rsidR="00792BAD" w:rsidRPr="00792BAD" w:rsidRDefault="00792BAD" w:rsidP="006D6065">
      <w:pPr>
        <w:pStyle w:val="ListParagraph"/>
        <w:numPr>
          <w:ilvl w:val="0"/>
          <w:numId w:val="11"/>
        </w:numPr>
        <w:spacing w:before="240" w:after="120" w:line="240" w:lineRule="auto"/>
        <w:rPr>
          <w:rFonts w:eastAsia="Times New Roman" w:cstheme="minorHAnsi"/>
          <w:lang w:val="en"/>
        </w:rPr>
      </w:pPr>
      <w:r w:rsidRPr="00792BAD">
        <w:rPr>
          <w:rFonts w:eastAsia="Times New Roman" w:cstheme="minorHAnsi"/>
          <w:lang w:val="en"/>
        </w:rPr>
        <w:t>Justification for case closure which should include behaviorally specific description of how the family has stabilized and achieved the goals in the original or updated case plan</w:t>
      </w:r>
    </w:p>
    <w:p w14:paraId="45F8E92B" w14:textId="77777777" w:rsidR="00792BAD" w:rsidRPr="00792BAD" w:rsidRDefault="00792BAD" w:rsidP="006D6065">
      <w:pPr>
        <w:pStyle w:val="ListParagraph"/>
        <w:numPr>
          <w:ilvl w:val="0"/>
          <w:numId w:val="11"/>
        </w:numPr>
        <w:spacing w:before="240" w:after="120" w:line="240" w:lineRule="auto"/>
        <w:rPr>
          <w:rFonts w:eastAsia="Times New Roman" w:cstheme="minorHAnsi"/>
          <w:lang w:val="en"/>
        </w:rPr>
      </w:pPr>
      <w:r w:rsidRPr="00792BAD">
        <w:rPr>
          <w:rFonts w:eastAsia="Times New Roman" w:cstheme="minorHAnsi"/>
          <w:lang w:val="en"/>
        </w:rPr>
        <w:t>Community referrals made by worker to support family after case closure</w:t>
      </w:r>
    </w:p>
    <w:p w14:paraId="7915E418" w14:textId="77777777" w:rsidR="00E16317" w:rsidRPr="00594668" w:rsidRDefault="008E7CB3" w:rsidP="006D6065">
      <w:pPr>
        <w:pStyle w:val="ListParagraph"/>
        <w:numPr>
          <w:ilvl w:val="0"/>
          <w:numId w:val="11"/>
        </w:numPr>
        <w:spacing w:before="240" w:after="120" w:line="240" w:lineRule="auto"/>
        <w:rPr>
          <w:rFonts w:eastAsia="Times New Roman" w:cstheme="minorHAnsi"/>
          <w:lang w:val="en"/>
        </w:rPr>
      </w:pPr>
      <w:r w:rsidRPr="00594668">
        <w:rPr>
          <w:rFonts w:eastAsia="Times New Roman" w:cstheme="minorHAnsi"/>
          <w:lang w:val="en"/>
        </w:rPr>
        <w:t>Efforts preparing family for closure (counseling, insurance, medication management, education, etc</w:t>
      </w:r>
      <w:r w:rsidR="004D3E1F">
        <w:rPr>
          <w:rFonts w:eastAsia="Times New Roman" w:cstheme="minorHAnsi"/>
          <w:lang w:val="en"/>
        </w:rPr>
        <w:t>.</w:t>
      </w:r>
      <w:r w:rsidRPr="00594668">
        <w:rPr>
          <w:rFonts w:eastAsia="Times New Roman" w:cstheme="minorHAnsi"/>
          <w:lang w:val="en"/>
        </w:rPr>
        <w:t xml:space="preserve">) </w:t>
      </w:r>
    </w:p>
    <w:p w14:paraId="57DC65E0" w14:textId="77777777" w:rsidR="00792BAD" w:rsidRPr="00594668" w:rsidRDefault="00792BAD" w:rsidP="006D6065">
      <w:pPr>
        <w:pStyle w:val="ListParagraph"/>
        <w:numPr>
          <w:ilvl w:val="0"/>
          <w:numId w:val="11"/>
        </w:numPr>
        <w:spacing w:before="240" w:after="120" w:line="240" w:lineRule="auto"/>
        <w:rPr>
          <w:rFonts w:eastAsia="Times New Roman" w:cstheme="minorHAnsi"/>
          <w:i/>
          <w:lang w:val="en"/>
        </w:rPr>
      </w:pPr>
      <w:r w:rsidRPr="00594668">
        <w:rPr>
          <w:rFonts w:eastAsia="Times New Roman" w:cstheme="minorHAnsi"/>
          <w:i/>
          <w:lang w:val="en"/>
        </w:rPr>
        <w:t xml:space="preserve">For all youth exiting care to independence, an identified plan for self-sufficiency which addresses the nine domains of independent living </w:t>
      </w:r>
      <w:r w:rsidR="00E16317" w:rsidRPr="00594668">
        <w:rPr>
          <w:rFonts w:eastAsia="Times New Roman" w:cstheme="minorHAnsi"/>
          <w:i/>
          <w:lang w:val="en"/>
        </w:rPr>
        <w:t>.</w:t>
      </w:r>
      <w:r w:rsidRPr="00594668">
        <w:rPr>
          <w:rFonts w:eastAsia="Times New Roman" w:cstheme="minorHAnsi"/>
          <w:i/>
          <w:lang w:val="en"/>
        </w:rPr>
        <w:t>Documentation of when the Exit Packet and the Exit Verification letter were provided to the youth is included in the narrative.</w:t>
      </w:r>
    </w:p>
    <w:p w14:paraId="3D3D37A3" w14:textId="77777777" w:rsidR="00792BAD" w:rsidRPr="00792BAD" w:rsidRDefault="00792BAD" w:rsidP="006D6065">
      <w:pPr>
        <w:spacing w:before="240" w:after="120" w:line="240" w:lineRule="auto"/>
        <w:ind w:left="720"/>
        <w:rPr>
          <w:rFonts w:eastAsia="Times New Roman" w:cstheme="minorHAnsi"/>
          <w:lang w:val="en"/>
        </w:rPr>
      </w:pPr>
      <w:r w:rsidRPr="00792BAD">
        <w:rPr>
          <w:rFonts w:eastAsia="Times New Roman" w:cstheme="minorHAnsi"/>
          <w:lang w:val="en"/>
        </w:rPr>
        <w:t>The closing summary should be submitted to the immediate supervisor for review and approval</w:t>
      </w:r>
    </w:p>
    <w:p w14:paraId="708C4C51" w14:textId="77777777" w:rsidR="004A1796" w:rsidRDefault="004D3E1F" w:rsidP="006D6065">
      <w:pPr>
        <w:spacing w:after="120"/>
        <w:rPr>
          <w:rFonts w:ascii="PermianSlabSerifTypeface" w:hAnsi="PermianSlabSerifTypeface"/>
          <w:color w:val="1B365D" w:themeColor="text2"/>
          <w:sz w:val="28"/>
        </w:rPr>
      </w:pPr>
      <w:r w:rsidRPr="004D3E1F">
        <w:rPr>
          <w:rFonts w:ascii="PermianSlabSerifTypeface" w:hAnsi="PermianSlabSerifTypeface"/>
          <w:color w:val="1B365D" w:themeColor="text2"/>
          <w:sz w:val="28"/>
        </w:rPr>
        <w:t>Supervision</w:t>
      </w:r>
    </w:p>
    <w:p w14:paraId="5158B30A" w14:textId="77777777" w:rsidR="004D3E1F" w:rsidRDefault="004D3E1F" w:rsidP="006D6065">
      <w:pPr>
        <w:spacing w:after="1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Each month, supervisors should select </w:t>
      </w:r>
      <w:r w:rsidR="001A0305">
        <w:rPr>
          <w:rFonts w:ascii="Open Sans" w:hAnsi="Open Sans" w:cs="Open Sans"/>
        </w:rPr>
        <w:t>one</w:t>
      </w:r>
      <w:r>
        <w:rPr>
          <w:rFonts w:ascii="Open Sans" w:hAnsi="Open Sans" w:cs="Open Sans"/>
        </w:rPr>
        <w:t xml:space="preserve"> case to coach and mentor their staff on for the month. The same case should be reviewed at least 2-3 consecutive months to review for improvements are made.</w:t>
      </w:r>
    </w:p>
    <w:p w14:paraId="52D96AF6" w14:textId="77777777" w:rsidR="001A0305" w:rsidRDefault="001A0305" w:rsidP="00826E26">
      <w:pPr>
        <w:spacing w:after="120"/>
        <w:jc w:val="center"/>
        <w:rPr>
          <w:rFonts w:ascii="PermianSlabSerifTypeface" w:hAnsi="PermianSlabSerifTypeface"/>
          <w:b/>
          <w:color w:val="1B365D" w:themeColor="text2"/>
          <w:sz w:val="28"/>
        </w:rPr>
      </w:pPr>
    </w:p>
    <w:p w14:paraId="79E94185" w14:textId="77777777" w:rsidR="004D3E1F" w:rsidRPr="00826E26" w:rsidRDefault="00826E26" w:rsidP="00826E26">
      <w:pPr>
        <w:spacing w:after="120"/>
        <w:jc w:val="center"/>
        <w:rPr>
          <w:rFonts w:ascii="PermianSlabSerifTypeface" w:hAnsi="PermianSlabSerifTypeface"/>
          <w:b/>
          <w:color w:val="1B365D" w:themeColor="text2"/>
          <w:sz w:val="28"/>
        </w:rPr>
      </w:pPr>
      <w:r w:rsidRPr="00826E26">
        <w:rPr>
          <w:rFonts w:ascii="PermianSlabSerifTypeface" w:hAnsi="PermianSlabSerifTypeface"/>
          <w:b/>
          <w:color w:val="1B365D" w:themeColor="text2"/>
          <w:sz w:val="28"/>
        </w:rPr>
        <w:lastRenderedPageBreak/>
        <w:t xml:space="preserve">Quick </w:t>
      </w:r>
      <w:r w:rsidR="004D3E1F" w:rsidRPr="00826E26">
        <w:rPr>
          <w:rFonts w:ascii="PermianSlabSerifTypeface" w:hAnsi="PermianSlabSerifTypeface"/>
          <w:b/>
          <w:color w:val="1B365D" w:themeColor="text2"/>
          <w:sz w:val="28"/>
        </w:rPr>
        <w:t>Documentation Desk Reference Guide Checklist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630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B570BE" w:rsidRPr="00B570BE" w14:paraId="25049610" w14:textId="77777777" w:rsidTr="00B570BE">
        <w:trPr>
          <w:trHeight w:val="3390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83899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  <w:t>Activity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4541826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  <w:t xml:space="preserve">Child 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7D356802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  <w:t>Child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04E421D2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  <w:t>Child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3EF229F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  <w:t>Mother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6B40B6C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  <w:t>Father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2CB1E10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  <w:t>Relative/Foster/Other Caregiver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3F122AB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  <w:t>Other family and friend supports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36FEC87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  <w:t>Service Providers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675E3AD9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  <w:t>Other professional team members</w:t>
            </w:r>
          </w:p>
        </w:tc>
      </w:tr>
      <w:tr w:rsidR="00B570BE" w:rsidRPr="00B570BE" w14:paraId="267B1541" w14:textId="77777777" w:rsidTr="00B570BE">
        <w:trPr>
          <w:trHeight w:val="3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3BFDA7A0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</w:rPr>
              <w:t>PRACTICE (How?)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bottom"/>
            <w:hideMark/>
          </w:tcPr>
          <w:p w14:paraId="0D14675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bottom"/>
            <w:hideMark/>
          </w:tcPr>
          <w:p w14:paraId="62CE242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bottom"/>
            <w:hideMark/>
          </w:tcPr>
          <w:p w14:paraId="194D4C40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bottom"/>
            <w:hideMark/>
          </w:tcPr>
          <w:p w14:paraId="4572FE8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bottom"/>
            <w:hideMark/>
          </w:tcPr>
          <w:p w14:paraId="679C561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bottom"/>
            <w:hideMark/>
          </w:tcPr>
          <w:p w14:paraId="73A0902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bottom"/>
            <w:hideMark/>
          </w:tcPr>
          <w:p w14:paraId="71C6ADB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bottom"/>
            <w:hideMark/>
          </w:tcPr>
          <w:p w14:paraId="6E030A0A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bottom"/>
            <w:hideMark/>
          </w:tcPr>
          <w:p w14:paraId="05A50345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9154F8" w:rsidRPr="00B570BE" w14:paraId="25A69F4D" w14:textId="77777777" w:rsidTr="009154F8">
        <w:trPr>
          <w:trHeight w:val="251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3860" w14:textId="77777777" w:rsidR="009154F8" w:rsidRPr="009154F8" w:rsidRDefault="009154F8" w:rsidP="009154F8">
            <w:pPr>
              <w:spacing w:after="0" w:line="24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154F8">
              <w:rPr>
                <w:rFonts w:ascii="Open Sans" w:hAnsi="Open Sans" w:cs="Open Sans"/>
                <w:b/>
                <w:bCs/>
                <w:sz w:val="18"/>
                <w:szCs w:val="18"/>
              </w:rPr>
              <w:t>Avoid buzzwords and use behaviorally descriptive language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EABF2" w14:textId="77777777" w:rsidR="009154F8" w:rsidRPr="00B570BE" w:rsidRDefault="009154F8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71A0F" w14:textId="77777777" w:rsidR="009154F8" w:rsidRPr="00B570BE" w:rsidRDefault="009154F8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FA5A9" w14:textId="77777777" w:rsidR="009154F8" w:rsidRPr="00B570BE" w:rsidRDefault="009154F8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33A09" w14:textId="77777777" w:rsidR="009154F8" w:rsidRPr="00B570BE" w:rsidRDefault="009154F8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6257D" w14:textId="77777777" w:rsidR="009154F8" w:rsidRPr="00B570BE" w:rsidRDefault="009154F8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90B6B" w14:textId="77777777" w:rsidR="009154F8" w:rsidRPr="00B570BE" w:rsidRDefault="009154F8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7EDFF" w14:textId="77777777" w:rsidR="009154F8" w:rsidRPr="00B570BE" w:rsidRDefault="009154F8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23FA8" w14:textId="77777777" w:rsidR="009154F8" w:rsidRPr="00B570BE" w:rsidRDefault="009154F8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0D8B7" w14:textId="77777777" w:rsidR="009154F8" w:rsidRPr="00B570BE" w:rsidRDefault="009154F8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</w:tr>
      <w:tr w:rsidR="00B570BE" w:rsidRPr="00B570BE" w14:paraId="1F9A72FF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1701" w14:textId="77777777" w:rsidR="00B570BE" w:rsidRPr="009154F8" w:rsidRDefault="00B570BE" w:rsidP="009154F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</w:pPr>
            <w:r w:rsidRPr="009154F8">
              <w:rPr>
                <w:rFonts w:ascii="Open Sans" w:eastAsia="Symbol" w:hAnsi="Open Sans" w:cs="Symbol"/>
                <w:b/>
                <w:bCs/>
                <w:color w:val="000000"/>
                <w:sz w:val="18"/>
                <w:szCs w:val="18"/>
              </w:rPr>
              <w:t>Engagement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1468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4F42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62E1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A2BA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7E50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71F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05B1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B515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0C3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2114FEFA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7263" w14:textId="77777777" w:rsidR="00B570BE" w:rsidRPr="009154F8" w:rsidRDefault="00B570BE" w:rsidP="009154F8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9154F8">
              <w:rPr>
                <w:rFonts w:ascii="Open Sans" w:eastAsia="Symbol" w:hAnsi="Open Sans" w:cs="Symbol"/>
                <w:color w:val="000000"/>
                <w:sz w:val="18"/>
                <w:szCs w:val="18"/>
              </w:rPr>
              <w:t>Share their story;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F9F5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C1C79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D311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FEB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B27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13BC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11D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A6F2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0E8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663251A5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7D8F" w14:textId="77777777" w:rsidR="00B570BE" w:rsidRPr="009154F8" w:rsidRDefault="00B570BE" w:rsidP="009154F8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9154F8">
              <w:rPr>
                <w:rFonts w:ascii="Open Sans" w:eastAsia="Symbol" w:hAnsi="Open Sans" w:cs="Symbol"/>
                <w:color w:val="000000"/>
                <w:sz w:val="18"/>
                <w:szCs w:val="18"/>
              </w:rPr>
              <w:t>Provide an update on how things are going;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AE6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0B31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0411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F38C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D1B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FB2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E98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8CBB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B8DA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087A4001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079A" w14:textId="77777777" w:rsidR="00B570BE" w:rsidRPr="009154F8" w:rsidRDefault="00B570BE" w:rsidP="009154F8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9154F8">
              <w:rPr>
                <w:rFonts w:ascii="Open Sans" w:eastAsia="Symbol" w:hAnsi="Open Sans" w:cs="Symbol"/>
                <w:color w:val="000000"/>
                <w:sz w:val="18"/>
                <w:szCs w:val="18"/>
              </w:rPr>
              <w:t>Participate in assessing what’s working and what’s not working;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75E8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375F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01F5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F88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56A5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8E9E9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24DC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DFB91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8DFA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495DFE24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0A8D" w14:textId="77777777" w:rsidR="00B570BE" w:rsidRPr="009154F8" w:rsidRDefault="00B570BE" w:rsidP="009154F8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9154F8">
              <w:rPr>
                <w:rFonts w:ascii="Open Sans" w:eastAsia="Symbol" w:hAnsi="Open Sans" w:cs="Symbol"/>
                <w:color w:val="000000"/>
                <w:sz w:val="18"/>
                <w:szCs w:val="18"/>
              </w:rPr>
              <w:t>Developing ideas for solutions to problems;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B92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2FF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0CB8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C28D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DE0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085E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ECC6B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1BF9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EDB40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6DD4C350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8764" w14:textId="77777777" w:rsidR="00B570BE" w:rsidRPr="00B570BE" w:rsidRDefault="00B570BE" w:rsidP="00B570B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Symbol" w:hAnsi="Open Sans" w:cs="Symbol"/>
                <w:color w:val="000000"/>
                <w:sz w:val="18"/>
                <w:szCs w:val="18"/>
              </w:rPr>
              <w:t>Contribute to decision making;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D8C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A0EC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5C2E1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22BB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367B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B84A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E425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C439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AFEFB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062D9869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D5F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Symbol" w:hAnsi="Open Sans" w:cs="Symbol"/>
                <w:b/>
                <w:bCs/>
                <w:color w:val="000000"/>
                <w:sz w:val="18"/>
                <w:szCs w:val="18"/>
              </w:rPr>
              <w:t>Teaming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238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3AD7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898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FAFDA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9ED5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26CA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F4B42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283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04D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415E9EAF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ACDE" w14:textId="77777777" w:rsidR="00B570BE" w:rsidRPr="00B570BE" w:rsidRDefault="00B570BE" w:rsidP="00B570B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Symbol" w:hAnsi="Open Sans" w:cs="Symbol"/>
                <w:color w:val="000000"/>
                <w:sz w:val="18"/>
                <w:szCs w:val="18"/>
              </w:rPr>
              <w:t>Invited and their schedule considered for attendance at CFTMs;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8762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68010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BA7E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5045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32A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2195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472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0D2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E87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7E9791AE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7DE8" w14:textId="77777777" w:rsidR="00B570BE" w:rsidRPr="00B570BE" w:rsidRDefault="00B570BE" w:rsidP="00B570B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Symbol" w:hAnsi="Open Sans" w:cs="Symbol"/>
                <w:color w:val="000000"/>
                <w:sz w:val="18"/>
                <w:szCs w:val="18"/>
              </w:rPr>
              <w:t>Prepared by worker for teaming su</w:t>
            </w:r>
            <w:r>
              <w:rPr>
                <w:rFonts w:ascii="Open Sans" w:eastAsia="Symbol" w:hAnsi="Open Sans" w:cs="Symbol"/>
                <w:color w:val="000000"/>
                <w:sz w:val="18"/>
                <w:szCs w:val="18"/>
              </w:rPr>
              <w:t>ch as CFTMs, FCRBs, Court, etc.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216B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7F48A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D36D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8E61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E28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E0CD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607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6BF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79F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4DF1892E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ACC9" w14:textId="77777777" w:rsidR="00B570BE" w:rsidRPr="00B570BE" w:rsidRDefault="00B570BE" w:rsidP="00B570B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Symbol" w:hAnsi="Open Sans" w:cs="Symbol"/>
                <w:color w:val="000000"/>
                <w:sz w:val="18"/>
                <w:szCs w:val="18"/>
              </w:rPr>
              <w:t xml:space="preserve">Engaged in sharing story, views and ideas for solutions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562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629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A226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7F0C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4D0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38D0A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726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FB4FB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ED9A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18CF3568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808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Symbol" w:hAnsi="Open Sans" w:cs="Symbol"/>
                <w:b/>
                <w:bCs/>
                <w:color w:val="000000"/>
                <w:sz w:val="18"/>
                <w:szCs w:val="18"/>
              </w:rPr>
              <w:t>Assessment (Integrated)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8F12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63F5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6D3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C90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E1B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370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BF79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3F0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9C09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1C78CFC2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9FAF" w14:textId="77777777" w:rsidR="00B570BE" w:rsidRPr="00B570BE" w:rsidRDefault="00B570BE" w:rsidP="00B570B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Symbol" w:hAnsi="Open Sans" w:cs="Symbol"/>
                <w:color w:val="000000"/>
                <w:sz w:val="18"/>
                <w:szCs w:val="18"/>
              </w:rPr>
              <w:t>Use of Motivational Interviewing skills to elicit global assessment;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F2AA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216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B18E1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6581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2B5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ED4D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12E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7020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C0A1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3B53801F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1533" w14:textId="77777777" w:rsidR="00B570BE" w:rsidRPr="00B570BE" w:rsidRDefault="00B570BE" w:rsidP="00B570B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Symbol" w:hAnsi="Open Sans" w:cs="Symbol"/>
                <w:color w:val="000000"/>
                <w:sz w:val="18"/>
                <w:szCs w:val="18"/>
              </w:rPr>
              <w:t>Global Assessment is used to complete the CANS or FAST;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5298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193B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CD4C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E40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426A0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924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B8D6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9FB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5C2EB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2CA39147" w14:textId="77777777" w:rsidTr="00B570BE">
        <w:trPr>
          <w:trHeight w:val="6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FB6F" w14:textId="77777777" w:rsidR="00B570BE" w:rsidRPr="00B570BE" w:rsidRDefault="00B570BE" w:rsidP="00EC617C">
            <w:pPr>
              <w:spacing w:after="0" w:line="240" w:lineRule="auto"/>
              <w:ind w:left="357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Symbol" w:hAnsi="Open Sans" w:cs="Symbol"/>
                <w:color w:val="000000"/>
                <w:sz w:val="18"/>
                <w:szCs w:val="18"/>
              </w:rPr>
              <w:t>Other formal assessments, such as psychological and parenting assessments are collected.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8807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4C5A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F2D2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4CFD9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669AA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04A3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074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27A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311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37A3A433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0F70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Symbol" w:hAnsi="Open Sans" w:cs="Symbol"/>
                <w:b/>
                <w:bCs/>
                <w:color w:val="000000"/>
                <w:sz w:val="18"/>
                <w:szCs w:val="18"/>
              </w:rPr>
              <w:t>Planning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E97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679C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E72A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5E80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85F2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59F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831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A7E1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535A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65B30951" w14:textId="77777777" w:rsidTr="00B570BE">
        <w:trPr>
          <w:trHeight w:val="6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FFC9" w14:textId="77777777" w:rsidR="00B570BE" w:rsidRPr="00B570BE" w:rsidRDefault="00B570BE" w:rsidP="00EC617C">
            <w:pPr>
              <w:spacing w:after="0" w:line="240" w:lineRule="auto"/>
              <w:ind w:left="357" w:firstLineChars="1" w:firstLine="2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Symbol" w:hAnsi="Open Sans" w:cs="Symbol"/>
                <w:color w:val="000000"/>
                <w:sz w:val="18"/>
                <w:szCs w:val="18"/>
              </w:rPr>
              <w:t>Develop formal plans that address the depth of need identified in global assessment (this may not happen monthly).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791E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C9C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552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7BE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2D3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189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1515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09A2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914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357135B7" w14:textId="77777777" w:rsidTr="00B570BE">
        <w:trPr>
          <w:trHeight w:val="9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5A3E" w14:textId="77777777" w:rsidR="00B570BE" w:rsidRPr="00B570BE" w:rsidRDefault="00B570BE" w:rsidP="00EC617C">
            <w:pPr>
              <w:spacing w:after="0" w:line="240" w:lineRule="auto"/>
              <w:ind w:left="357" w:firstLineChars="1" w:firstLine="2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Symbol" w:hAnsi="Open Sans" w:cs="Symbol"/>
                <w:color w:val="000000"/>
                <w:sz w:val="18"/>
                <w:szCs w:val="18"/>
              </w:rPr>
              <w:t>Information outlined in formal assessments such as CANS, FAST, psychological, parenting, etc. are addressed and recommendations are implemented.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7D2F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6254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0E7D1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9FA4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E005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F250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CBD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DCB5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F14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1754E6E0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904F" w14:textId="77777777" w:rsidR="00B570BE" w:rsidRPr="00B570BE" w:rsidRDefault="00B570BE" w:rsidP="00B570B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Symbol" w:hAnsi="Open Sans" w:cs="Symbol"/>
                <w:color w:val="000000"/>
                <w:sz w:val="18"/>
                <w:szCs w:val="18"/>
              </w:rPr>
              <w:t>Develop informal plans to ensure case progress continues.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16F2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F92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888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BAE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2D0C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FD1A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0DCB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D170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A815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410ABAE8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F08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Symbol" w:hAnsi="Open Sans" w:cs="Symbol"/>
                <w:b/>
                <w:bCs/>
                <w:color w:val="000000"/>
                <w:sz w:val="18"/>
                <w:szCs w:val="18"/>
              </w:rPr>
              <w:t xml:space="preserve"> Implementation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D13A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D8B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BA3B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F2EAA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E29AA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4CFA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2F41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7469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D57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6D0E577A" w14:textId="77777777" w:rsidTr="00B570BE">
        <w:trPr>
          <w:trHeight w:val="6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2D59" w14:textId="77777777" w:rsidR="00B570BE" w:rsidRPr="00B570BE" w:rsidRDefault="00B570BE" w:rsidP="00EC617C">
            <w:pPr>
              <w:spacing w:after="0" w:line="240" w:lineRule="auto"/>
              <w:ind w:left="357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Symbol" w:hAnsi="Open Sans" w:cs="Symbol"/>
                <w:color w:val="000000"/>
                <w:sz w:val="18"/>
                <w:szCs w:val="18"/>
              </w:rPr>
              <w:t>Services are put in place that will address areas of concern uncovered by global assessment.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58BB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EA42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CCB5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F06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7A0A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8F7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0300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D0C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BF120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280FA599" w14:textId="77777777" w:rsidTr="00B570BE">
        <w:trPr>
          <w:trHeight w:val="6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D104" w14:textId="77777777" w:rsidR="00B570BE" w:rsidRPr="00B570BE" w:rsidRDefault="00B570BE" w:rsidP="00EC617C">
            <w:pPr>
              <w:spacing w:after="0" w:line="240" w:lineRule="auto"/>
              <w:ind w:left="357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Symbol" w:hAnsi="Open Sans" w:cs="Symbol"/>
                <w:color w:val="000000"/>
                <w:sz w:val="18"/>
                <w:szCs w:val="18"/>
              </w:rPr>
              <w:t>Communication with service providers ensure shared assessment and progress updates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5D4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F41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8FB22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2CF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722B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BA41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3942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9D85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703F5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5C574270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9F0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Symbol" w:hAnsi="Open Sans" w:cs="Symbol"/>
                <w:b/>
                <w:bCs/>
                <w:color w:val="000000"/>
                <w:sz w:val="18"/>
                <w:szCs w:val="18"/>
              </w:rPr>
              <w:t>Tracking and Adjusting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64B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DCC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E0D9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78AD2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577A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189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00F1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FE35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1D3B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15E5EDBD" w14:textId="77777777" w:rsidTr="00B570BE">
        <w:trPr>
          <w:trHeight w:val="57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B302" w14:textId="77777777" w:rsidR="00B570BE" w:rsidRPr="00B570BE" w:rsidRDefault="00B570BE" w:rsidP="00EC617C">
            <w:pPr>
              <w:spacing w:after="0" w:line="240" w:lineRule="auto"/>
              <w:ind w:left="357" w:firstLineChars="1" w:firstLine="2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Symbol" w:hAnsi="Open Sans" w:cs="Symbol"/>
                <w:color w:val="000000"/>
                <w:sz w:val="18"/>
                <w:szCs w:val="18"/>
              </w:rPr>
              <w:lastRenderedPageBreak/>
              <w:t>Team works to address areas that are not improving, services that are not working to develop new plans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11E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351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8BF11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CC9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756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7FBFB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A9BA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57B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840A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4C215472" w14:textId="77777777" w:rsidTr="00B570BE">
        <w:trPr>
          <w:trHeight w:val="6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2AAD" w14:textId="77777777" w:rsidR="00B570BE" w:rsidRPr="00B570BE" w:rsidRDefault="00B570BE" w:rsidP="00EC617C">
            <w:pPr>
              <w:spacing w:after="0" w:line="240" w:lineRule="auto"/>
              <w:ind w:left="357" w:firstLineChars="1" w:firstLine="2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Symbol" w:hAnsi="Open Sans" w:cs="Symbol"/>
                <w:color w:val="000000"/>
                <w:sz w:val="18"/>
                <w:szCs w:val="18"/>
              </w:rPr>
              <w:t>Progress made, areas of stability, or areas of lack of progress on areas identified in assessments are updated monthly.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7FF7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0898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6E8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45E40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7BB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EE3B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B2ED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CD0A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6D7C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661FF28A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35B1811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FFFFFF"/>
                <w:sz w:val="18"/>
                <w:szCs w:val="18"/>
              </w:rPr>
              <w:t>GLOBAL ASSESSMENT (What?)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75B31E5B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FFFFFF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73A08DA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FFFFFF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7168398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FFFFFF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4673F0D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FFFFFF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68EB7199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FFFFFF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2B71E05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FFFFFF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4AB8105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FFFFFF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1257D64A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FFFFFF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4EC491F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FFFFFF"/>
                <w:sz w:val="18"/>
                <w:szCs w:val="18"/>
              </w:rPr>
              <w:t> </w:t>
            </w:r>
          </w:p>
        </w:tc>
      </w:tr>
      <w:tr w:rsidR="00B570BE" w:rsidRPr="00B570BE" w14:paraId="2139CFB8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7B1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Symbol" w:hAnsi="Open Sans" w:cs="Symbol"/>
                <w:b/>
                <w:bCs/>
                <w:color w:val="000000"/>
                <w:sz w:val="18"/>
                <w:szCs w:val="18"/>
              </w:rPr>
              <w:t>Safety Concerns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DF5A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550A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363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2D00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371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0C69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C67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B0D5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454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67FCBA2E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780C" w14:textId="77777777" w:rsidR="00B570BE" w:rsidRPr="00B570BE" w:rsidRDefault="00B570BE" w:rsidP="00B570B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Courier New" w:hAnsi="Open Sans" w:cs="Open Sans"/>
                <w:color w:val="000000"/>
                <w:sz w:val="18"/>
                <w:szCs w:val="18"/>
              </w:rPr>
              <w:t>Home environment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432A9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501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56C2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0B5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00C8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CBEA0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F370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FE6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9ADC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75943342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5F75" w14:textId="77777777" w:rsidR="00B570BE" w:rsidRPr="00B570BE" w:rsidRDefault="00B570BE" w:rsidP="00B570B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Courier New" w:hAnsi="Open Sans" w:cs="Open Sans"/>
                <w:color w:val="000000"/>
                <w:sz w:val="18"/>
                <w:szCs w:val="18"/>
              </w:rPr>
              <w:t>Foster Family environment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E092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34D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14EB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373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15E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6D4D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978B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70C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3A45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640F0398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57D9" w14:textId="77777777" w:rsidR="00B570BE" w:rsidRPr="00B570BE" w:rsidRDefault="00B570BE" w:rsidP="00B570B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Courier New" w:hAnsi="Open Sans" w:cs="Open Sans"/>
                <w:color w:val="000000"/>
                <w:sz w:val="18"/>
                <w:szCs w:val="18"/>
              </w:rPr>
              <w:t>Domestic Violence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9F6D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D21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D91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D9442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601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7ACB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FA42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1170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CD4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0C2180CF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C027" w14:textId="77777777" w:rsidR="00B570BE" w:rsidRPr="00B570BE" w:rsidRDefault="00B570BE" w:rsidP="00B570B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Courier New" w:hAnsi="Open Sans" w:cs="Open Sans"/>
                <w:color w:val="000000"/>
                <w:sz w:val="18"/>
                <w:szCs w:val="18"/>
              </w:rPr>
              <w:t>Group or Residential home environment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5B2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ECFD9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861CB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C77C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98CB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4265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DB55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2B8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9B8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1E9CBF10" w14:textId="77777777" w:rsidTr="00EC617C">
        <w:trPr>
          <w:trHeight w:val="323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34DA" w14:textId="77777777" w:rsidR="00B570BE" w:rsidRPr="00B570BE" w:rsidRDefault="00B570BE" w:rsidP="00B570B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Courier New" w:hAnsi="Open Sans" w:cs="Open Sans"/>
                <w:color w:val="000000"/>
                <w:sz w:val="18"/>
                <w:szCs w:val="18"/>
              </w:rPr>
              <w:t>Case Worker’s informal assessment of safety, risk, concerns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37D1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3AD5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648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B101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D752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B0A1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066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59D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66991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68E20FC4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908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Symbol" w:hAnsi="Open Sans" w:cs="Symbol"/>
                <w:b/>
                <w:bCs/>
                <w:color w:val="000000"/>
                <w:sz w:val="18"/>
                <w:szCs w:val="18"/>
              </w:rPr>
              <w:t>Permanency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11A2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737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0FD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929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582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64560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06E15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BFF4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D5D52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70675FB2" w14:textId="77777777" w:rsidTr="00B570BE">
        <w:trPr>
          <w:trHeight w:val="6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D182" w14:textId="77777777" w:rsidR="00B570BE" w:rsidRPr="00B570BE" w:rsidRDefault="00B570BE" w:rsidP="00EC617C">
            <w:pPr>
              <w:spacing w:after="0" w:line="240" w:lineRule="auto"/>
              <w:ind w:left="357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Courier New" w:hAnsi="Open Sans" w:cs="Open Sans"/>
                <w:color w:val="000000"/>
                <w:sz w:val="18"/>
                <w:szCs w:val="18"/>
              </w:rPr>
              <w:t>Assessments, gathering information both formal and informal (only if there has been update in the month)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93302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691D9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D53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D52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136A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8AD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3694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4082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8209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2F1C1D29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13FE" w14:textId="77777777" w:rsidR="00B570BE" w:rsidRPr="00B570BE" w:rsidRDefault="00B570BE" w:rsidP="00EC617C">
            <w:pPr>
              <w:spacing w:after="0" w:line="240" w:lineRule="auto"/>
              <w:ind w:left="720"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Wingdings" w:hAnsi="Open Sans" w:cs="Wingdings"/>
                <w:color w:val="000000"/>
                <w:sz w:val="18"/>
                <w:szCs w:val="18"/>
              </w:rPr>
              <w:t>CANS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ED981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08B9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796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00FE1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EBB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1E5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21561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AEF2B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6490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2908B6A8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674A" w14:textId="77777777" w:rsidR="00B570BE" w:rsidRPr="00B570BE" w:rsidRDefault="00B570BE" w:rsidP="00EC617C">
            <w:pPr>
              <w:spacing w:after="0" w:line="240" w:lineRule="auto"/>
              <w:ind w:left="720"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Wingdings" w:hAnsi="Open Sans" w:cs="Wingdings"/>
                <w:color w:val="000000"/>
                <w:sz w:val="18"/>
                <w:szCs w:val="18"/>
              </w:rPr>
              <w:t>Case Worker Observations, progress in assessments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60F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D0D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E1A79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7C6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38390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B06C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B7F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F7D1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EB1D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3A4D73BE" w14:textId="77777777" w:rsidTr="00B570BE">
        <w:trPr>
          <w:trHeight w:val="6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1E0D" w14:textId="77777777" w:rsidR="00B570BE" w:rsidRPr="00B570BE" w:rsidRDefault="00B570BE" w:rsidP="00EC617C">
            <w:pPr>
              <w:spacing w:after="0" w:line="240" w:lineRule="auto"/>
              <w:ind w:left="1077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Wingdings" w:hAnsi="Open Sans" w:cs="Wingdings"/>
                <w:color w:val="000000"/>
                <w:sz w:val="18"/>
                <w:szCs w:val="18"/>
              </w:rPr>
              <w:t>New or follow-up on Mental Health Assessments/Recommendations for parents and children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1BC75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77EEA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A981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F932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12F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A83F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8CB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6D11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C0E4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58197649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1CB6" w14:textId="77777777" w:rsidR="00B570BE" w:rsidRPr="00B570BE" w:rsidRDefault="00B570BE" w:rsidP="00EC617C">
            <w:pPr>
              <w:spacing w:after="0" w:line="240" w:lineRule="auto"/>
              <w:ind w:left="720"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Wingdings" w:hAnsi="Open Sans" w:cs="Wingdings"/>
                <w:color w:val="000000"/>
                <w:sz w:val="18"/>
                <w:szCs w:val="18"/>
              </w:rPr>
              <w:t>Alcohol and Drug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0400B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BC3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34C9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4F25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C211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84A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7460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56D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C639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76A140BC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B8D7" w14:textId="77777777" w:rsidR="00B570BE" w:rsidRPr="00B570BE" w:rsidRDefault="00B570BE" w:rsidP="00EC617C">
            <w:pPr>
              <w:spacing w:after="0" w:line="240" w:lineRule="auto"/>
              <w:ind w:left="720"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Wingdings" w:hAnsi="Open Sans" w:cs="Wingdings"/>
                <w:color w:val="000000"/>
                <w:sz w:val="18"/>
                <w:szCs w:val="18"/>
              </w:rPr>
              <w:t>Others assessments/evaluations as plan requires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06A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EA90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8521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BAD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4B7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AB69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2D36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504C9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5823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55DCDDC4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5473" w14:textId="77777777" w:rsidR="00B570BE" w:rsidRPr="00B570BE" w:rsidRDefault="00B570BE" w:rsidP="00EC617C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Courier New" w:hAnsi="Open Sans" w:cs="Open Sans"/>
                <w:color w:val="000000"/>
                <w:sz w:val="18"/>
                <w:szCs w:val="18"/>
              </w:rPr>
              <w:t>Parents, Child progress on Permanency Plan Goals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D85D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363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9CC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0D2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14D9A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C02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B15B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2EB1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1B51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787CFFBE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7AB4" w14:textId="77777777" w:rsidR="00B570BE" w:rsidRPr="00B570BE" w:rsidRDefault="00B570BE" w:rsidP="00EC617C">
            <w:pPr>
              <w:spacing w:after="0" w:line="240" w:lineRule="auto"/>
              <w:ind w:left="720"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Wingdings" w:hAnsi="Open Sans" w:cs="Wingdings"/>
                <w:color w:val="000000"/>
                <w:sz w:val="18"/>
                <w:szCs w:val="18"/>
              </w:rPr>
              <w:t>Family participation in services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FE5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13D3A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6A9F2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2748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D05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21C2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00AD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CDD2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D157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3A4F9697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1ED9" w14:textId="77777777" w:rsidR="00B570BE" w:rsidRPr="00B570BE" w:rsidRDefault="00B570BE" w:rsidP="00EC617C">
            <w:pPr>
              <w:spacing w:after="0" w:line="240" w:lineRule="auto"/>
              <w:ind w:left="720"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Wingdings" w:hAnsi="Open Sans" w:cs="Wingdings"/>
                <w:color w:val="000000"/>
                <w:sz w:val="18"/>
                <w:szCs w:val="18"/>
              </w:rPr>
              <w:t>Quality of services and needed tracking and adjusting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4A5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9C26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3C37B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F2C4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D35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68C80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CBB0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AF9D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FA2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0EC10D55" w14:textId="77777777" w:rsidTr="00B570BE">
        <w:trPr>
          <w:trHeight w:val="3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F267" w14:textId="77777777" w:rsidR="00B570BE" w:rsidRPr="00B570BE" w:rsidRDefault="00B570BE" w:rsidP="00B570B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Courier New" w:hAnsi="Open Sans" w:cs="Open Sans"/>
                <w:color w:val="000000"/>
                <w:sz w:val="18"/>
                <w:szCs w:val="18"/>
              </w:rPr>
              <w:t xml:space="preserve"> Visitation Plan and Progress that occurred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0213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7BD1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8D60B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4B0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F5A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E4A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EC47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F55A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5BA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5C82E679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2C6E" w14:textId="77777777" w:rsidR="00B570BE" w:rsidRPr="00B570BE" w:rsidRDefault="00B570BE" w:rsidP="00B570BE">
            <w:pPr>
              <w:spacing w:after="0" w:line="240" w:lineRule="auto"/>
              <w:ind w:firstLineChars="600" w:firstLine="10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Wingdings" w:hAnsi="Open Sans" w:cs="Wingdings"/>
                <w:color w:val="000000"/>
                <w:sz w:val="18"/>
                <w:szCs w:val="18"/>
              </w:rPr>
              <w:t>Preparing them for the visits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A346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29D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FAB0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52D3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3A95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5123A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912C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83F1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67E0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46044912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9197" w14:textId="77777777" w:rsidR="00B570BE" w:rsidRPr="00B570BE" w:rsidRDefault="00B570BE" w:rsidP="00B570BE">
            <w:pPr>
              <w:spacing w:after="0" w:line="240" w:lineRule="auto"/>
              <w:ind w:firstLineChars="600" w:firstLine="10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Wingdings" w:hAnsi="Open Sans" w:cs="Wingdings"/>
                <w:color w:val="000000"/>
                <w:sz w:val="18"/>
                <w:szCs w:val="18"/>
              </w:rPr>
              <w:t>Debriefing after the visits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1B5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B5EA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BE1B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0407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6EF0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9D6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0868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52B9A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8EE2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2AE0D858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10A1" w14:textId="77777777" w:rsidR="00B570BE" w:rsidRPr="00B570BE" w:rsidRDefault="00B570BE" w:rsidP="00B570BE">
            <w:pPr>
              <w:spacing w:after="0" w:line="240" w:lineRule="auto"/>
              <w:ind w:firstLineChars="600" w:firstLine="10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Wingdings" w:hAnsi="Open Sans" w:cs="Wingdings"/>
                <w:color w:val="000000"/>
                <w:sz w:val="18"/>
                <w:szCs w:val="18"/>
              </w:rPr>
              <w:t>Observations by person supervising the visit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C93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AC21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387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C1C3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2AAB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D092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5C822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9099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2C0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2CCCA101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6C9B" w14:textId="77777777" w:rsidR="00B570BE" w:rsidRPr="00B570BE" w:rsidRDefault="00B570BE" w:rsidP="00B570BE">
            <w:pPr>
              <w:spacing w:after="0" w:line="240" w:lineRule="auto"/>
              <w:ind w:firstLineChars="600" w:firstLine="10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Wingdings" w:hAnsi="Open Sans" w:cs="Wingdings"/>
                <w:color w:val="000000"/>
                <w:sz w:val="18"/>
                <w:szCs w:val="18"/>
              </w:rPr>
              <w:t>If visits didn’t occur, explain why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B3879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3C5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1D342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7C45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62F1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A79B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D8B25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06D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9435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5A858BBC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5E7B" w14:textId="77777777" w:rsidR="00B570BE" w:rsidRPr="00B570BE" w:rsidRDefault="00B570BE" w:rsidP="00B570BE">
            <w:pPr>
              <w:spacing w:after="0" w:line="240" w:lineRule="auto"/>
              <w:ind w:firstLineChars="600" w:firstLine="108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Courier New" w:hAnsi="Open Sans" w:cs="Open Sans"/>
                <w:color w:val="000000"/>
                <w:sz w:val="18"/>
                <w:szCs w:val="18"/>
              </w:rPr>
              <w:t>Sibling Visits –Sibling Separation and why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A7A9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DA78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DA7B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A84D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E682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C300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F97B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B952A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65A5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11E3B381" w14:textId="77777777" w:rsidTr="00B570BE">
        <w:trPr>
          <w:trHeight w:val="3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7EFE" w14:textId="77777777" w:rsidR="00B570BE" w:rsidRPr="00B570BE" w:rsidRDefault="00B570BE" w:rsidP="00B570B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Courier New" w:hAnsi="Open Sans" w:cs="Open Sans"/>
                <w:color w:val="000000"/>
                <w:sz w:val="18"/>
                <w:szCs w:val="18"/>
              </w:rPr>
              <w:t>Describe efforts to locate and engage parents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AABF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5015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7CB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F8E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1E5F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3C3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59F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1AEF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33FC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5DD73717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2464" w14:textId="77777777" w:rsidR="00B570BE" w:rsidRPr="00B570BE" w:rsidRDefault="00B570BE" w:rsidP="00B570B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Courier New" w:hAnsi="Open Sans" w:cs="Open Sans"/>
                <w:color w:val="000000"/>
                <w:sz w:val="18"/>
                <w:szCs w:val="18"/>
              </w:rPr>
              <w:t>Appropriateness of placement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09E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10E7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4896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FC2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E510A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C38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5C6A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9525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6C0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2DD39114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5DAD" w14:textId="77777777" w:rsidR="00B570BE" w:rsidRPr="00B570BE" w:rsidRDefault="00B570BE" w:rsidP="00B570B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Courier New" w:hAnsi="Open Sans" w:cs="Open Sans"/>
                <w:color w:val="000000"/>
                <w:sz w:val="18"/>
                <w:szCs w:val="18"/>
              </w:rPr>
              <w:t>CFTM’s that occurred during the month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B7F80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7408A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3F5D5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A9E0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E695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D17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EEE0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BCA2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A80F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0C956DAE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68F6" w14:textId="77777777" w:rsidR="00B570BE" w:rsidRPr="00B570BE" w:rsidRDefault="00B570BE" w:rsidP="00B570B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Courier New" w:hAnsi="Open Sans" w:cs="Open Sans"/>
                <w:color w:val="000000"/>
                <w:sz w:val="18"/>
                <w:szCs w:val="18"/>
              </w:rPr>
              <w:t>On- going diligent search efforts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5DCA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DF9A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1341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0654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A254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7EB0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0FB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18B6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65D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60F03448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62D5" w14:textId="77777777" w:rsidR="00B570BE" w:rsidRPr="00B570BE" w:rsidRDefault="00B570BE" w:rsidP="00B570B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Courier New" w:hAnsi="Open Sans" w:cs="Open Sans"/>
                <w:color w:val="000000"/>
                <w:sz w:val="18"/>
                <w:szCs w:val="18"/>
              </w:rPr>
              <w:t>Other contacts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56F2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FD7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C28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92E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C50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7E6E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2B59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259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6199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7A8D4FB6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8F1C" w14:textId="77777777" w:rsidR="00B570BE" w:rsidRPr="00B570BE" w:rsidRDefault="00B570BE" w:rsidP="00B570B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Courier New" w:hAnsi="Open Sans" w:cs="Open Sans"/>
                <w:color w:val="000000"/>
                <w:sz w:val="18"/>
                <w:szCs w:val="18"/>
              </w:rPr>
              <w:t>Legal Updates -TPR Status-THV status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270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AE2C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BEB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44D5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4479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8610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ADED0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2CAF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089A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08251D59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F1FB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B570BE">
              <w:rPr>
                <w:rFonts w:ascii="Open Sans" w:eastAsia="Symbol" w:hAnsi="Open Sans" w:cs="Symbol"/>
                <w:b/>
                <w:bCs/>
                <w:sz w:val="18"/>
                <w:szCs w:val="18"/>
              </w:rPr>
              <w:t>Well-being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DD35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2ED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E039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0B6B0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D3875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B50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C7CD2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75BB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A60E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3F69A676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8A1F" w14:textId="77777777" w:rsidR="00B570BE" w:rsidRPr="00B570BE" w:rsidRDefault="00B570BE" w:rsidP="00B570B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Courier New" w:hAnsi="Open Sans" w:cs="Open Sans"/>
                <w:color w:val="000000"/>
                <w:sz w:val="18"/>
                <w:szCs w:val="18"/>
              </w:rPr>
              <w:t>Child’s Medical Health and counseling progress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6FE0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A91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97A20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EDBE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9180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7C8B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BE4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B710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6BCE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6358F401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CDB7" w14:textId="77777777" w:rsidR="00B570BE" w:rsidRPr="00B570BE" w:rsidRDefault="00B570BE" w:rsidP="00B570B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Courier New" w:hAnsi="Open Sans" w:cs="Open Sans"/>
                <w:color w:val="000000"/>
                <w:sz w:val="18"/>
                <w:szCs w:val="18"/>
              </w:rPr>
              <w:t>Dental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BEF2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51F1C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3CC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772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49C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FD8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F5638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A072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72A2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151BDA4E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C265" w14:textId="77777777" w:rsidR="00B570BE" w:rsidRPr="00B570BE" w:rsidRDefault="00B570BE" w:rsidP="00B570B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Courier New" w:hAnsi="Open Sans" w:cs="Open Sans"/>
                <w:color w:val="000000"/>
                <w:sz w:val="18"/>
                <w:szCs w:val="18"/>
              </w:rPr>
              <w:t>Child’s Education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F9C72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8FA3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5255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352EF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15C51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397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39E4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9805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00D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1A0305" w:rsidRPr="00B570BE" w14:paraId="414AE3DC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A8C4" w14:textId="77777777" w:rsidR="001A0305" w:rsidRPr="00B570BE" w:rsidRDefault="001A0305" w:rsidP="00B570BE">
            <w:pPr>
              <w:spacing w:after="0" w:line="240" w:lineRule="auto"/>
              <w:ind w:firstLineChars="200" w:firstLine="360"/>
              <w:rPr>
                <w:rFonts w:ascii="Open Sans" w:eastAsia="Courier New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Courier New" w:hAnsi="Open Sans" w:cs="Open Sans"/>
                <w:color w:val="000000"/>
                <w:sz w:val="18"/>
                <w:szCs w:val="18"/>
              </w:rPr>
              <w:t>Informal supports, extracurricular activities, hobbies, etc.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15D83" w14:textId="77777777" w:rsidR="001A0305" w:rsidRPr="00B570BE" w:rsidRDefault="001A0305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D6385" w14:textId="77777777" w:rsidR="001A0305" w:rsidRPr="00B570BE" w:rsidRDefault="001A0305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FEBF6" w14:textId="77777777" w:rsidR="001A0305" w:rsidRPr="00B570BE" w:rsidRDefault="001A0305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C25F1" w14:textId="77777777" w:rsidR="001A0305" w:rsidRPr="00B570BE" w:rsidRDefault="001A0305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865C5" w14:textId="77777777" w:rsidR="001A0305" w:rsidRPr="00B570BE" w:rsidRDefault="001A0305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4FA87" w14:textId="77777777" w:rsidR="001A0305" w:rsidRPr="00B570BE" w:rsidRDefault="001A0305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BDD38" w14:textId="77777777" w:rsidR="001A0305" w:rsidRPr="00B570BE" w:rsidRDefault="001A0305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26E75" w14:textId="77777777" w:rsidR="001A0305" w:rsidRPr="00B570BE" w:rsidRDefault="001A0305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4526D" w14:textId="77777777" w:rsidR="001A0305" w:rsidRPr="00B570BE" w:rsidRDefault="001A0305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</w:tr>
      <w:tr w:rsidR="00B570BE" w:rsidRPr="00B570BE" w14:paraId="7F369B1C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349A" w14:textId="77777777" w:rsidR="00B570BE" w:rsidRPr="00B570BE" w:rsidRDefault="00B570BE" w:rsidP="00B570B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Courier New" w:hAnsi="Open Sans" w:cs="Open Sans"/>
                <w:color w:val="000000"/>
                <w:sz w:val="18"/>
                <w:szCs w:val="18"/>
              </w:rPr>
              <w:t>Independent  Living/Self Esteem/Coping Skills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F54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607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698B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468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487E7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E811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BE0F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5799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74EE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B570BE" w:rsidRPr="00B570BE" w14:paraId="41A4A464" w14:textId="77777777" w:rsidTr="00B570BE">
        <w:trPr>
          <w:trHeight w:val="3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7A67" w14:textId="77777777" w:rsidR="00B570BE" w:rsidRPr="00B570BE" w:rsidRDefault="00B570BE" w:rsidP="00B570BE">
            <w:pPr>
              <w:spacing w:after="0" w:line="240" w:lineRule="auto"/>
              <w:ind w:firstLineChars="200" w:firstLine="36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Courier New" w:hAnsi="Open Sans" w:cs="Open Sans"/>
                <w:color w:val="000000"/>
                <w:sz w:val="18"/>
                <w:szCs w:val="18"/>
              </w:rPr>
              <w:t>Additional info, collateral contacts, records received etc.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9BDB9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493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5345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55B0D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2EB86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3971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5BA5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2C09A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3B0DB" w14:textId="77777777" w:rsidR="00B570BE" w:rsidRPr="00B570BE" w:rsidRDefault="00B570BE" w:rsidP="00B570B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B570BE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</w:tr>
    </w:tbl>
    <w:p w14:paraId="64435A48" w14:textId="77777777" w:rsidR="00826E26" w:rsidRPr="00826E26" w:rsidRDefault="00826E26" w:rsidP="00B570BE">
      <w:pPr>
        <w:spacing w:after="120"/>
      </w:pPr>
    </w:p>
    <w:sectPr w:rsidR="00826E26" w:rsidRPr="00826E26" w:rsidSect="00851F4D">
      <w:head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49F2" w14:textId="77777777" w:rsidR="00280776" w:rsidRDefault="00280776" w:rsidP="00B16742">
      <w:pPr>
        <w:spacing w:after="0" w:line="240" w:lineRule="auto"/>
      </w:pPr>
      <w:r>
        <w:separator/>
      </w:r>
    </w:p>
  </w:endnote>
  <w:endnote w:type="continuationSeparator" w:id="0">
    <w:p w14:paraId="25D13563" w14:textId="77777777" w:rsidR="00280776" w:rsidRDefault="00280776" w:rsidP="00B1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ianSlabSerifTypeface">
    <w:altName w:val="PermianSlabSerifTypeface"/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6E49D" w14:textId="77777777" w:rsidR="00280776" w:rsidRDefault="00280776" w:rsidP="00B16742">
      <w:pPr>
        <w:spacing w:after="0" w:line="240" w:lineRule="auto"/>
      </w:pPr>
      <w:r>
        <w:separator/>
      </w:r>
    </w:p>
  </w:footnote>
  <w:footnote w:type="continuationSeparator" w:id="0">
    <w:p w14:paraId="383B98F3" w14:textId="77777777" w:rsidR="00280776" w:rsidRDefault="00280776" w:rsidP="00B1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50ED" w14:textId="77777777" w:rsidR="0089379F" w:rsidRDefault="0089379F">
    <w:pPr>
      <w:pStyle w:val="Header"/>
    </w:pPr>
    <w:r>
      <w:rPr>
        <w:noProof/>
      </w:rPr>
      <w:drawing>
        <wp:inline distT="0" distB="0" distL="0" distR="0" wp14:anchorId="795AE7F1" wp14:editId="2F81144B">
          <wp:extent cx="2194560" cy="7315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-Dept-of-Child-Services-Color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BD14578_"/>
      </v:shape>
    </w:pict>
  </w:numPicBullet>
  <w:abstractNum w:abstractNumId="0" w15:restartNumberingAfterBreak="0">
    <w:nsid w:val="06D7040F"/>
    <w:multiLevelType w:val="hybridMultilevel"/>
    <w:tmpl w:val="D6505D42"/>
    <w:lvl w:ilvl="0" w:tplc="B8FC1D9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641BF"/>
    <w:multiLevelType w:val="multilevel"/>
    <w:tmpl w:val="F556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D28DC"/>
    <w:multiLevelType w:val="hybridMultilevel"/>
    <w:tmpl w:val="4EBA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786B"/>
    <w:multiLevelType w:val="hybridMultilevel"/>
    <w:tmpl w:val="CB26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14B4"/>
    <w:multiLevelType w:val="hybridMultilevel"/>
    <w:tmpl w:val="F64A2FEE"/>
    <w:lvl w:ilvl="0" w:tplc="B8FC1D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C35A7"/>
    <w:multiLevelType w:val="hybridMultilevel"/>
    <w:tmpl w:val="F9A4AF2E"/>
    <w:lvl w:ilvl="0" w:tplc="CC0473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C1901"/>
    <w:multiLevelType w:val="hybridMultilevel"/>
    <w:tmpl w:val="8B5A6136"/>
    <w:lvl w:ilvl="0" w:tplc="B8FC1D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67DE5"/>
    <w:multiLevelType w:val="hybridMultilevel"/>
    <w:tmpl w:val="01E4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74257"/>
    <w:multiLevelType w:val="hybridMultilevel"/>
    <w:tmpl w:val="68B44C90"/>
    <w:lvl w:ilvl="0" w:tplc="B8FC1D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F3221"/>
    <w:multiLevelType w:val="hybridMultilevel"/>
    <w:tmpl w:val="9B74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527F1"/>
    <w:multiLevelType w:val="hybridMultilevel"/>
    <w:tmpl w:val="E35CDF24"/>
    <w:lvl w:ilvl="0" w:tplc="B8FC1D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F329A"/>
    <w:multiLevelType w:val="hybridMultilevel"/>
    <w:tmpl w:val="C932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54E2E"/>
    <w:multiLevelType w:val="hybridMultilevel"/>
    <w:tmpl w:val="21B445EA"/>
    <w:lvl w:ilvl="0" w:tplc="B8FC1D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75775"/>
    <w:multiLevelType w:val="hybridMultilevel"/>
    <w:tmpl w:val="C3B479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4F753E"/>
    <w:multiLevelType w:val="hybridMultilevel"/>
    <w:tmpl w:val="3C9C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B4661"/>
    <w:multiLevelType w:val="hybridMultilevel"/>
    <w:tmpl w:val="FE4C42C0"/>
    <w:lvl w:ilvl="0" w:tplc="B8FC1D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050E2"/>
    <w:multiLevelType w:val="hybridMultilevel"/>
    <w:tmpl w:val="5438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95444"/>
    <w:multiLevelType w:val="hybridMultilevel"/>
    <w:tmpl w:val="D5F2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460D3"/>
    <w:multiLevelType w:val="hybridMultilevel"/>
    <w:tmpl w:val="A666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C0473B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42649"/>
    <w:multiLevelType w:val="hybridMultilevel"/>
    <w:tmpl w:val="DF9A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A3445"/>
    <w:multiLevelType w:val="hybridMultilevel"/>
    <w:tmpl w:val="0FC0B8BC"/>
    <w:lvl w:ilvl="0" w:tplc="B8FC1D9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6D2CDD"/>
    <w:multiLevelType w:val="hybridMultilevel"/>
    <w:tmpl w:val="CC8A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D5451"/>
    <w:multiLevelType w:val="hybridMultilevel"/>
    <w:tmpl w:val="BE0A24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FA5C68"/>
    <w:multiLevelType w:val="hybridMultilevel"/>
    <w:tmpl w:val="38602C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73000B65"/>
    <w:multiLevelType w:val="hybridMultilevel"/>
    <w:tmpl w:val="C120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04BBC"/>
    <w:multiLevelType w:val="hybridMultilevel"/>
    <w:tmpl w:val="259A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339786">
    <w:abstractNumId w:val="5"/>
  </w:num>
  <w:num w:numId="2" w16cid:durableId="864365817">
    <w:abstractNumId w:val="2"/>
  </w:num>
  <w:num w:numId="3" w16cid:durableId="1201015155">
    <w:abstractNumId w:val="15"/>
  </w:num>
  <w:num w:numId="4" w16cid:durableId="1588686476">
    <w:abstractNumId w:val="22"/>
  </w:num>
  <w:num w:numId="5" w16cid:durableId="2114127216">
    <w:abstractNumId w:val="13"/>
  </w:num>
  <w:num w:numId="6" w16cid:durableId="2124419701">
    <w:abstractNumId w:val="6"/>
  </w:num>
  <w:num w:numId="7" w16cid:durableId="273482445">
    <w:abstractNumId w:val="20"/>
  </w:num>
  <w:num w:numId="8" w16cid:durableId="69231657">
    <w:abstractNumId w:val="0"/>
  </w:num>
  <w:num w:numId="9" w16cid:durableId="2090692509">
    <w:abstractNumId w:val="7"/>
  </w:num>
  <w:num w:numId="10" w16cid:durableId="1999573416">
    <w:abstractNumId w:val="1"/>
  </w:num>
  <w:num w:numId="11" w16cid:durableId="1196382102">
    <w:abstractNumId w:val="18"/>
  </w:num>
  <w:num w:numId="12" w16cid:durableId="91904279">
    <w:abstractNumId w:val="23"/>
  </w:num>
  <w:num w:numId="13" w16cid:durableId="2140607698">
    <w:abstractNumId w:val="11"/>
  </w:num>
  <w:num w:numId="14" w16cid:durableId="161627394">
    <w:abstractNumId w:val="24"/>
  </w:num>
  <w:num w:numId="15" w16cid:durableId="146165999">
    <w:abstractNumId w:val="3"/>
  </w:num>
  <w:num w:numId="16" w16cid:durableId="951935375">
    <w:abstractNumId w:val="14"/>
  </w:num>
  <w:num w:numId="17" w16cid:durableId="1527989022">
    <w:abstractNumId w:val="9"/>
  </w:num>
  <w:num w:numId="18" w16cid:durableId="1775712100">
    <w:abstractNumId w:val="17"/>
  </w:num>
  <w:num w:numId="19" w16cid:durableId="803616704">
    <w:abstractNumId w:val="19"/>
  </w:num>
  <w:num w:numId="20" w16cid:durableId="1999645556">
    <w:abstractNumId w:val="16"/>
  </w:num>
  <w:num w:numId="21" w16cid:durableId="205727949">
    <w:abstractNumId w:val="21"/>
  </w:num>
  <w:num w:numId="22" w16cid:durableId="2143037600">
    <w:abstractNumId w:val="8"/>
  </w:num>
  <w:num w:numId="23" w16cid:durableId="769933722">
    <w:abstractNumId w:val="12"/>
  </w:num>
  <w:num w:numId="24" w16cid:durableId="735326747">
    <w:abstractNumId w:val="4"/>
  </w:num>
  <w:num w:numId="25" w16cid:durableId="798457555">
    <w:abstractNumId w:val="10"/>
  </w:num>
  <w:num w:numId="26" w16cid:durableId="158757476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96"/>
    <w:rsid w:val="00052469"/>
    <w:rsid w:val="0005646C"/>
    <w:rsid w:val="001868F1"/>
    <w:rsid w:val="001A0305"/>
    <w:rsid w:val="0024779D"/>
    <w:rsid w:val="00280776"/>
    <w:rsid w:val="003B1043"/>
    <w:rsid w:val="003D716C"/>
    <w:rsid w:val="003F22C0"/>
    <w:rsid w:val="0041799D"/>
    <w:rsid w:val="00463346"/>
    <w:rsid w:val="004A1796"/>
    <w:rsid w:val="004D3E1F"/>
    <w:rsid w:val="005014B1"/>
    <w:rsid w:val="00512F84"/>
    <w:rsid w:val="00531393"/>
    <w:rsid w:val="00594668"/>
    <w:rsid w:val="005B7A63"/>
    <w:rsid w:val="005E4239"/>
    <w:rsid w:val="005F4420"/>
    <w:rsid w:val="006B18AE"/>
    <w:rsid w:val="006D6065"/>
    <w:rsid w:val="006D608D"/>
    <w:rsid w:val="006F6D2E"/>
    <w:rsid w:val="0077016F"/>
    <w:rsid w:val="00780980"/>
    <w:rsid w:val="00785BBB"/>
    <w:rsid w:val="00792BAD"/>
    <w:rsid w:val="007F5342"/>
    <w:rsid w:val="007F6BA7"/>
    <w:rsid w:val="00826E26"/>
    <w:rsid w:val="00830DAB"/>
    <w:rsid w:val="00846E54"/>
    <w:rsid w:val="00851F4D"/>
    <w:rsid w:val="0089379F"/>
    <w:rsid w:val="008A1B50"/>
    <w:rsid w:val="008B39DF"/>
    <w:rsid w:val="008E7CB3"/>
    <w:rsid w:val="009154F8"/>
    <w:rsid w:val="0099155F"/>
    <w:rsid w:val="009A3ABB"/>
    <w:rsid w:val="009E5779"/>
    <w:rsid w:val="00A15C18"/>
    <w:rsid w:val="00A4058C"/>
    <w:rsid w:val="00A44892"/>
    <w:rsid w:val="00AE3B52"/>
    <w:rsid w:val="00B04CBA"/>
    <w:rsid w:val="00B16742"/>
    <w:rsid w:val="00B5511A"/>
    <w:rsid w:val="00B570BE"/>
    <w:rsid w:val="00B57884"/>
    <w:rsid w:val="00BD7409"/>
    <w:rsid w:val="00C22249"/>
    <w:rsid w:val="00C30AE0"/>
    <w:rsid w:val="00D041D0"/>
    <w:rsid w:val="00D057FA"/>
    <w:rsid w:val="00D11780"/>
    <w:rsid w:val="00D86D3A"/>
    <w:rsid w:val="00D938AE"/>
    <w:rsid w:val="00DA391C"/>
    <w:rsid w:val="00DE70C4"/>
    <w:rsid w:val="00E16317"/>
    <w:rsid w:val="00E53D64"/>
    <w:rsid w:val="00E56642"/>
    <w:rsid w:val="00E774B3"/>
    <w:rsid w:val="00EC617C"/>
    <w:rsid w:val="00EE3657"/>
    <w:rsid w:val="00EF29A2"/>
    <w:rsid w:val="00F6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7C72"/>
  <w15:docId w15:val="{D8A1E1A5-25DA-43BC-80D4-03D5EDE5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7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5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B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42"/>
  </w:style>
  <w:style w:type="paragraph" w:styleId="Footer">
    <w:name w:val="footer"/>
    <w:basedOn w:val="Normal"/>
    <w:link w:val="FooterChar"/>
    <w:uiPriority w:val="99"/>
    <w:unhideWhenUsed/>
    <w:rsid w:val="00B1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742"/>
  </w:style>
  <w:style w:type="table" w:styleId="TableGrid">
    <w:name w:val="Table Grid"/>
    <w:basedOn w:val="TableNormal"/>
    <w:uiPriority w:val="59"/>
    <w:rsid w:val="00D8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755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DCS Branding">
  <a:themeElements>
    <a:clrScheme name="Brand Theme">
      <a:dk1>
        <a:sysClr val="windowText" lastClr="000000"/>
      </a:dk1>
      <a:lt1>
        <a:sysClr val="window" lastClr="FFFFFF"/>
      </a:lt1>
      <a:dk2>
        <a:srgbClr val="1B365D"/>
      </a:dk2>
      <a:lt2>
        <a:srgbClr val="FF0F00"/>
      </a:lt2>
      <a:accent1>
        <a:srgbClr val="2DCCD3"/>
      </a:accent1>
      <a:accent2>
        <a:srgbClr val="D2D755"/>
      </a:accent2>
      <a:accent3>
        <a:srgbClr val="E87722"/>
      </a:accent3>
      <a:accent4>
        <a:srgbClr val="7C2529"/>
      </a:accent4>
      <a:accent5>
        <a:srgbClr val="666666"/>
      </a:accent5>
      <a:accent6>
        <a:srgbClr val="E6D395"/>
      </a:accent6>
      <a:hlink>
        <a:srgbClr val="131E29"/>
      </a:hlink>
      <a:folHlink>
        <a:srgbClr val="CBC4BC"/>
      </a:folHlink>
    </a:clrScheme>
    <a:fontScheme name="DCS Theme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571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49BA-7E2F-437A-A782-76A21334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Department Of Children Services</Company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Richards</dc:creator>
  <cp:lastModifiedBy>Cindy Hensley</cp:lastModifiedBy>
  <cp:revision>2</cp:revision>
  <dcterms:created xsi:type="dcterms:W3CDTF">2023-04-10T14:17:00Z</dcterms:created>
  <dcterms:modified xsi:type="dcterms:W3CDTF">2023-04-10T14:17:00Z</dcterms:modified>
</cp:coreProperties>
</file>