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365F91"/>
          <w:sz w:val="64"/>
          <w:szCs w:val="6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365F91"/>
          <w:sz w:val="64"/>
          <w:szCs w:val="64"/>
          <w:u w:val="single"/>
        </w:rPr>
        <w:t>Interviewing Techniques</w:t>
      </w:r>
      <w:r>
        <w:rPr>
          <w:rFonts w:ascii="Cambria" w:eastAsia="Cambria" w:hAnsi="Cambria" w:cs="Cambria"/>
          <w:color w:val="365F91"/>
          <w:sz w:val="64"/>
          <w:szCs w:val="64"/>
        </w:rPr>
        <w:t xml:space="preserve"> </w:t>
      </w:r>
    </w:p>
    <w:p w14:paraId="00000002" w14:textId="7777777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jc w:val="center"/>
        <w:rPr>
          <w:rFonts w:ascii="Cambria" w:eastAsia="Cambria" w:hAnsi="Cambria" w:cs="Cambria"/>
          <w:color w:val="365F91"/>
          <w:sz w:val="31"/>
          <w:szCs w:val="31"/>
        </w:rPr>
      </w:pPr>
      <w:r>
        <w:rPr>
          <w:rFonts w:ascii="Cambria" w:eastAsia="Cambria" w:hAnsi="Cambria" w:cs="Cambria"/>
          <w:color w:val="365F91"/>
          <w:sz w:val="31"/>
          <w:szCs w:val="31"/>
          <w:u w:val="single"/>
        </w:rPr>
        <w:t>FOCUSING</w:t>
      </w:r>
      <w:r>
        <w:rPr>
          <w:rFonts w:ascii="Cambria" w:eastAsia="Cambria" w:hAnsi="Cambria" w:cs="Cambria"/>
          <w:color w:val="365F91"/>
          <w:sz w:val="31"/>
          <w:szCs w:val="31"/>
        </w:rPr>
        <w:t xml:space="preserve"> </w:t>
      </w:r>
    </w:p>
    <w:p w14:paraId="00000003" w14:textId="401BA500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7" w:right="271" w:hanging="5"/>
        <w:rPr>
          <w:rFonts w:ascii="Calibri" w:eastAsia="Calibri" w:hAnsi="Calibri" w:cs="Calibri"/>
          <w:color w:val="5A5A5A"/>
          <w:sz w:val="24"/>
          <w:szCs w:val="24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 xml:space="preserve">As a worker, you should always strive to keep the focus of the interview with a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clear understanding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of the purpose and goal. Sometimes our families have so much </w:t>
      </w:r>
      <w:proofErr w:type="gramStart"/>
      <w:r>
        <w:rPr>
          <w:rFonts w:ascii="Calibri" w:eastAsia="Calibri" w:hAnsi="Calibri" w:cs="Calibri"/>
          <w:color w:val="5A5A5A"/>
          <w:sz w:val="24"/>
          <w:szCs w:val="24"/>
        </w:rPr>
        <w:t>going</w:t>
      </w:r>
      <w:proofErr w:type="gramEnd"/>
      <w:r>
        <w:rPr>
          <w:rFonts w:ascii="Calibri" w:eastAsia="Calibri" w:hAnsi="Calibri" w:cs="Calibri"/>
          <w:color w:val="5A5A5A"/>
          <w:sz w:val="24"/>
          <w:szCs w:val="24"/>
        </w:rPr>
        <w:t xml:space="preserve"> on in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their lives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, that they tend to unload their problems onto their worker, whether the problems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are directly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related to the task at hand. When this happens, acknowledge the families' feelings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and statements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by using empathy throughout the interview, but always make a conscious effort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to redirect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the subject when necessary. </w:t>
      </w:r>
    </w:p>
    <w:p w14:paraId="00000004" w14:textId="7777777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jc w:val="center"/>
        <w:rPr>
          <w:rFonts w:ascii="Cambria" w:eastAsia="Cambria" w:hAnsi="Cambria" w:cs="Cambria"/>
          <w:color w:val="365F91"/>
          <w:sz w:val="31"/>
          <w:szCs w:val="31"/>
        </w:rPr>
      </w:pPr>
      <w:proofErr w:type="spellStart"/>
      <w:r>
        <w:rPr>
          <w:rFonts w:ascii="Cambria" w:eastAsia="Cambria" w:hAnsi="Cambria" w:cs="Cambria"/>
          <w:color w:val="365F91"/>
          <w:sz w:val="31"/>
          <w:szCs w:val="31"/>
          <w:u w:val="single"/>
        </w:rPr>
        <w:t>Partialization</w:t>
      </w:r>
      <w:proofErr w:type="spellEnd"/>
      <w:r>
        <w:rPr>
          <w:rFonts w:ascii="Cambria" w:eastAsia="Cambria" w:hAnsi="Cambria" w:cs="Cambria"/>
          <w:color w:val="365F91"/>
          <w:sz w:val="31"/>
          <w:szCs w:val="31"/>
        </w:rPr>
        <w:t xml:space="preserve"> </w:t>
      </w:r>
    </w:p>
    <w:p w14:paraId="00000005" w14:textId="34E03B1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2" w:lineRule="auto"/>
        <w:ind w:left="8" w:right="321" w:firstLine="9"/>
        <w:rPr>
          <w:rFonts w:ascii="Calibri" w:eastAsia="Calibri" w:hAnsi="Calibri" w:cs="Calibri"/>
          <w:color w:val="5A5A5A"/>
          <w:sz w:val="24"/>
          <w:szCs w:val="24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 xml:space="preserve">Families who are involved in the child welfare system often have many problems and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feel overwhelmed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with all that they are facing in their environment and through their feelings.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You can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assist them by:  </w:t>
      </w:r>
    </w:p>
    <w:p w14:paraId="00000006" w14:textId="7777777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6" w:right="2110"/>
        <w:rPr>
          <w:rFonts w:ascii="Calibri" w:eastAsia="Calibri" w:hAnsi="Calibri" w:cs="Calibri"/>
          <w:color w:val="5A5A5A"/>
          <w:sz w:val="24"/>
          <w:szCs w:val="24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 xml:space="preserve">Setting priorities based on the most urgent needs of the family and agency; Determining what can be realistically handled within the context of the agency; Separating out and dealing with one problem at a time </w:t>
      </w:r>
    </w:p>
    <w:p w14:paraId="00000007" w14:textId="7777777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jc w:val="center"/>
        <w:rPr>
          <w:rFonts w:ascii="Cambria" w:eastAsia="Cambria" w:hAnsi="Cambria" w:cs="Cambria"/>
          <w:color w:val="365F91"/>
          <w:sz w:val="31"/>
          <w:szCs w:val="31"/>
        </w:rPr>
      </w:pPr>
      <w:r>
        <w:rPr>
          <w:rFonts w:ascii="Cambria" w:eastAsia="Cambria" w:hAnsi="Cambria" w:cs="Cambria"/>
          <w:color w:val="365F91"/>
          <w:sz w:val="31"/>
          <w:szCs w:val="31"/>
          <w:u w:val="single"/>
        </w:rPr>
        <w:t>Universalization</w:t>
      </w:r>
      <w:r>
        <w:rPr>
          <w:rFonts w:ascii="Cambria" w:eastAsia="Cambria" w:hAnsi="Cambria" w:cs="Cambria"/>
          <w:color w:val="365F91"/>
          <w:sz w:val="31"/>
          <w:szCs w:val="31"/>
        </w:rPr>
        <w:t xml:space="preserve"> </w:t>
      </w:r>
    </w:p>
    <w:p w14:paraId="00000008" w14:textId="3B26277C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7" w:right="227" w:hanging="7"/>
        <w:rPr>
          <w:rFonts w:ascii="Calibri" w:eastAsia="Calibri" w:hAnsi="Calibri" w:cs="Calibri"/>
          <w:color w:val="5A5A5A"/>
          <w:sz w:val="24"/>
          <w:szCs w:val="24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 xml:space="preserve">This technique is used to point out that most people in their situation would be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experiencing similar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reactions. Be cautious when using this technique so that it does not appear as if you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are minimizing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their feelings, but instead are trying to make them feel less alone. </w:t>
      </w:r>
    </w:p>
    <w:p w14:paraId="00000009" w14:textId="7777777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jc w:val="center"/>
        <w:rPr>
          <w:rFonts w:ascii="Cambria" w:eastAsia="Cambria" w:hAnsi="Cambria" w:cs="Cambria"/>
          <w:color w:val="365F91"/>
          <w:sz w:val="31"/>
          <w:szCs w:val="31"/>
          <w:u w:val="single"/>
        </w:rPr>
      </w:pPr>
      <w:r>
        <w:rPr>
          <w:rFonts w:ascii="Cambria" w:eastAsia="Cambria" w:hAnsi="Cambria" w:cs="Cambria"/>
          <w:color w:val="365F91"/>
          <w:sz w:val="31"/>
          <w:szCs w:val="31"/>
          <w:u w:val="single"/>
        </w:rPr>
        <w:t xml:space="preserve">Recognition of Difference </w:t>
      </w:r>
    </w:p>
    <w:p w14:paraId="0000000A" w14:textId="0BE782A1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2" w:lineRule="auto"/>
        <w:ind w:left="8" w:right="626" w:firstLine="9"/>
        <w:rPr>
          <w:rFonts w:ascii="Calibri" w:eastAsia="Calibri" w:hAnsi="Calibri" w:cs="Calibri"/>
          <w:color w:val="5A5A5A"/>
          <w:sz w:val="24"/>
          <w:szCs w:val="24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 xml:space="preserve">It’s important to be authentic with your families by establishing that you acknowledge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the cultural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, socioeconomic, and ethnic differences between you; but stating that you will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make every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effort to try to understand them from their perspective. </w:t>
      </w:r>
    </w:p>
    <w:p w14:paraId="0000000B" w14:textId="7777777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jc w:val="center"/>
        <w:rPr>
          <w:rFonts w:ascii="Cambria" w:eastAsia="Cambria" w:hAnsi="Cambria" w:cs="Cambria"/>
          <w:color w:val="365F91"/>
          <w:sz w:val="31"/>
          <w:szCs w:val="31"/>
        </w:rPr>
      </w:pPr>
      <w:r>
        <w:rPr>
          <w:rFonts w:ascii="Cambria" w:eastAsia="Cambria" w:hAnsi="Cambria" w:cs="Cambria"/>
          <w:color w:val="365F91"/>
          <w:sz w:val="31"/>
          <w:szCs w:val="31"/>
          <w:u w:val="single"/>
        </w:rPr>
        <w:t>Acceptance:</w:t>
      </w:r>
      <w:r>
        <w:rPr>
          <w:rFonts w:ascii="Cambria" w:eastAsia="Cambria" w:hAnsi="Cambria" w:cs="Cambria"/>
          <w:color w:val="365F91"/>
          <w:sz w:val="31"/>
          <w:szCs w:val="31"/>
        </w:rPr>
        <w:t xml:space="preserve"> </w:t>
      </w:r>
    </w:p>
    <w:p w14:paraId="0000000C" w14:textId="324CFB43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2" w:lineRule="auto"/>
        <w:ind w:left="2" w:firstLine="16"/>
        <w:rPr>
          <w:rFonts w:ascii="Calibri" w:eastAsia="Calibri" w:hAnsi="Calibri" w:cs="Calibri"/>
          <w:color w:val="5A5A5A"/>
          <w:sz w:val="24"/>
          <w:szCs w:val="24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 xml:space="preserve">By making the family feel accepted, you demonstrate an attitude of receptivity. This is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important so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that they can feel comfortable with you so that they are able to face the problem that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brought them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to the agency to begin with.  </w:t>
      </w:r>
    </w:p>
    <w:p w14:paraId="0000000D" w14:textId="77777777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jc w:val="center"/>
        <w:rPr>
          <w:rFonts w:ascii="Cambria" w:eastAsia="Cambria" w:hAnsi="Cambria" w:cs="Cambria"/>
          <w:color w:val="365F91"/>
          <w:sz w:val="31"/>
          <w:szCs w:val="31"/>
          <w:u w:val="single"/>
        </w:rPr>
      </w:pPr>
      <w:r>
        <w:rPr>
          <w:rFonts w:ascii="Cambria" w:eastAsia="Cambria" w:hAnsi="Cambria" w:cs="Cambria"/>
          <w:color w:val="365F91"/>
          <w:sz w:val="31"/>
          <w:szCs w:val="31"/>
          <w:u w:val="single"/>
        </w:rPr>
        <w:t xml:space="preserve">Relating to Affect </w:t>
      </w:r>
    </w:p>
    <w:p w14:paraId="0000000E" w14:textId="7B59F4E6" w:rsidR="005407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2" w:lineRule="auto"/>
        <w:ind w:left="9" w:right="770" w:hanging="9"/>
        <w:rPr>
          <w:rFonts w:ascii="Calibri" w:eastAsia="Calibri" w:hAnsi="Calibri" w:cs="Calibri"/>
          <w:color w:val="5A5A5A"/>
          <w:sz w:val="24"/>
          <w:szCs w:val="24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 xml:space="preserve">This is a way to engage the family in the casework relationship through exploring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apparent emotions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. This is also a way to demonstrate empathy towards the family through </w:t>
      </w:r>
      <w:r w:rsidR="006B227F">
        <w:rPr>
          <w:rFonts w:ascii="Calibri" w:eastAsia="Calibri" w:hAnsi="Calibri" w:cs="Calibri"/>
          <w:color w:val="5A5A5A"/>
          <w:sz w:val="24"/>
          <w:szCs w:val="24"/>
        </w:rPr>
        <w:t>the acknowledgement</w:t>
      </w:r>
      <w:r>
        <w:rPr>
          <w:rFonts w:ascii="Calibri" w:eastAsia="Calibri" w:hAnsi="Calibri" w:cs="Calibri"/>
          <w:color w:val="5A5A5A"/>
          <w:sz w:val="24"/>
          <w:szCs w:val="24"/>
        </w:rPr>
        <w:t xml:space="preserve"> of their feelings. </w:t>
      </w:r>
    </w:p>
    <w:sectPr w:rsidR="005407E7">
      <w:pgSz w:w="12240" w:h="15840"/>
      <w:pgMar w:top="897" w:right="613" w:bottom="2522" w:left="6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E7"/>
    <w:rsid w:val="005407E7"/>
    <w:rsid w:val="006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F74F2-A9D5-4798-9A8F-89DD481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D. Fraunfelter</dc:creator>
  <cp:lastModifiedBy>Misty D. Fraunfelter</cp:lastModifiedBy>
  <cp:revision>2</cp:revision>
  <dcterms:created xsi:type="dcterms:W3CDTF">2023-04-14T12:09:00Z</dcterms:created>
  <dcterms:modified xsi:type="dcterms:W3CDTF">2023-04-14T12:09:00Z</dcterms:modified>
</cp:coreProperties>
</file>