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A089BCA" w14:textId="77777777" w:rsidR="00A25162" w:rsidRPr="009445DE" w:rsidRDefault="00A25162" w:rsidP="005B7AE6">
      <w:pPr>
        <w:spacing w:line="360" w:lineRule="auto"/>
        <w:jc w:val="center"/>
        <w:textAlignment w:val="center"/>
        <w:rPr>
          <w:rFonts w:ascii="Times New Roman" w:hAnsi="Times New Roman" w:cs="Times New Roman"/>
          <w:b/>
          <w:sz w:val="48"/>
          <w:szCs w:val="48"/>
        </w:rPr>
      </w:pPr>
      <w:bookmarkStart w:id="0" w:name="_GoBack"/>
      <w:bookmarkEnd w:id="0"/>
      <w:r w:rsidRPr="009445DE">
        <w:rPr>
          <w:rFonts w:ascii="Times New Roman" w:hAnsi="Times New Roman" w:cs="Times New Roman"/>
          <w:b/>
          <w:sz w:val="48"/>
          <w:szCs w:val="48"/>
        </w:rPr>
        <w:t>N</w:t>
      </w:r>
    </w:p>
    <w:p w14:paraId="3669AEE4"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 </w:t>
      </w:r>
      <w:bookmarkStart w:id="1" w:name="_Hlk488783763"/>
      <w:r w:rsidRPr="009445DE">
        <w:rPr>
          <w:rFonts w:ascii="Times New Roman" w:hAnsi="Times New Roman" w:cs="Times New Roman"/>
          <w:b/>
          <w:szCs w:val="21"/>
        </w:rPr>
        <w:t>表</w:t>
      </w:r>
      <w:r w:rsidRPr="009445DE">
        <w:rPr>
          <w:rFonts w:ascii="Times New Roman" w:hAnsi="Times New Roman" w:cs="Times New Roman"/>
          <w:b/>
          <w:szCs w:val="21"/>
        </w:rPr>
        <w:t>“Nano-”</w:t>
      </w:r>
      <w:r w:rsidRPr="009445DE">
        <w:rPr>
          <w:rFonts w:ascii="Times New Roman" w:hAnsi="Times New Roman" w:cs="Times New Roman"/>
          <w:b/>
          <w:szCs w:val="21"/>
        </w:rPr>
        <w:t>之意。</w:t>
      </w:r>
    </w:p>
    <w:p w14:paraId="0F674130" w14:textId="26592290"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在国际单位制（</w:t>
      </w:r>
      <w:r w:rsidRPr="009445DE">
        <w:rPr>
          <w:rFonts w:ascii="Times New Roman" w:hAnsi="Times New Roman" w:cs="Times New Roman"/>
          <w:szCs w:val="21"/>
        </w:rPr>
        <w:t>SI</w:t>
      </w:r>
      <w:r w:rsidRPr="009445DE">
        <w:rPr>
          <w:rFonts w:ascii="Times New Roman" w:hAnsi="Times New Roman" w:cs="Times New Roman"/>
          <w:szCs w:val="21"/>
        </w:rPr>
        <w:t>）中</w:t>
      </w:r>
      <w:bookmarkEnd w:id="1"/>
      <w:r w:rsidRPr="009445DE">
        <w:rPr>
          <w:rFonts w:ascii="Times New Roman" w:hAnsi="Times New Roman" w:cs="Times New Roman"/>
          <w:szCs w:val="21"/>
        </w:rPr>
        <w:t>表示</w:t>
      </w:r>
      <w:r w:rsidRPr="009445DE">
        <w:rPr>
          <w:rFonts w:ascii="Times New Roman" w:hAnsi="Times New Roman" w:cs="Times New Roman"/>
          <w:szCs w:val="21"/>
        </w:rPr>
        <w:t>“</w:t>
      </w:r>
      <w:r w:rsidRPr="009445DE">
        <w:rPr>
          <w:rFonts w:ascii="Times New Roman" w:hAnsi="Times New Roman" w:cs="Times New Roman"/>
          <w:szCs w:val="21"/>
        </w:rPr>
        <w:t>极小</w:t>
      </w:r>
      <w:r w:rsidRPr="009445DE">
        <w:rPr>
          <w:rFonts w:ascii="Times New Roman" w:hAnsi="Times New Roman" w:cs="Times New Roman"/>
          <w:szCs w:val="21"/>
        </w:rPr>
        <w:t>”</w:t>
      </w:r>
      <w:r w:rsidRPr="009445DE">
        <w:rPr>
          <w:rFonts w:ascii="Times New Roman" w:hAnsi="Times New Roman" w:cs="Times New Roman"/>
          <w:szCs w:val="21"/>
        </w:rPr>
        <w:t>之义</w:t>
      </w:r>
      <w:bookmarkStart w:id="2" w:name="MTBlankEqn"/>
      <w:r w:rsidRPr="009445DE">
        <w:rPr>
          <w:rFonts w:ascii="Times New Roman" w:hAnsi="Times New Roman" w:cs="Times New Roman"/>
          <w:szCs w:val="21"/>
        </w:rPr>
        <w:t>的前缀，即</w:t>
      </w:r>
      <w:r w:rsidR="00AB0816" w:rsidRPr="009445DE">
        <w:rPr>
          <w:rFonts w:ascii="Times New Roman" w:hAnsi="Times New Roman" w:cs="Times New Roman"/>
          <w:szCs w:val="21"/>
        </w:rPr>
        <w:object w:dxaOrig="440" w:dyaOrig="320" w14:anchorId="3C3188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5pt;height:14.5pt" o:ole="">
            <v:imagedata r:id="rId8" o:title=""/>
          </v:shape>
          <o:OLEObject Type="Embed" ProgID="Equation.DSMT4" ShapeID="_x0000_i1025" DrawAspect="Content" ObjectID="_1567841961" r:id="rId9"/>
        </w:object>
      </w:r>
      <w:bookmarkEnd w:id="2"/>
      <w:r w:rsidRPr="009445DE">
        <w:rPr>
          <w:rFonts w:ascii="Times New Roman" w:hAnsi="Times New Roman" w:cs="Times New Roman"/>
          <w:szCs w:val="21"/>
        </w:rPr>
        <w:t>。</w:t>
      </w:r>
    </w:p>
    <w:p w14:paraId="073C988C" w14:textId="77777777" w:rsidR="00A25162" w:rsidRPr="009445DE" w:rsidRDefault="00A25162" w:rsidP="005B7AE6">
      <w:pPr>
        <w:spacing w:line="360" w:lineRule="auto"/>
        <w:textAlignment w:val="center"/>
        <w:rPr>
          <w:rFonts w:ascii="Times New Roman" w:hAnsi="Times New Roman" w:cs="Times New Roman"/>
          <w:szCs w:val="21"/>
        </w:rPr>
      </w:pPr>
    </w:p>
    <w:p w14:paraId="3AB4D8A0" w14:textId="77777777" w:rsidR="00A25162" w:rsidRPr="009445DE" w:rsidRDefault="00A25162"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N</w:t>
      </w:r>
      <w:r w:rsidRPr="009445DE">
        <w:rPr>
          <w:rFonts w:ascii="Times New Roman" w:hAnsi="Times New Roman" w:cs="Times New Roman"/>
          <w:b/>
          <w:bCs/>
          <w:szCs w:val="21"/>
        </w:rPr>
        <w:t>：</w:t>
      </w:r>
    </w:p>
    <w:p w14:paraId="46E73A95" w14:textId="3A1C745F" w:rsidR="00A25162" w:rsidRPr="009445DE" w:rsidRDefault="003037C7" w:rsidP="005B7AE6">
      <w:pPr>
        <w:spacing w:line="360" w:lineRule="auto"/>
        <w:textAlignment w:val="center"/>
        <w:rPr>
          <w:rFonts w:ascii="Times New Roman" w:hAnsi="Times New Roman" w:cs="Times New Roman"/>
          <w:i/>
          <w:szCs w:val="21"/>
        </w:rPr>
      </w:pPr>
      <w:r w:rsidRPr="009445DE">
        <w:rPr>
          <w:rFonts w:ascii="Times New Roman" w:hAnsi="Times New Roman" w:cs="Times New Roman"/>
          <w:szCs w:val="21"/>
        </w:rPr>
        <w:t xml:space="preserve">1. </w:t>
      </w:r>
      <w:r w:rsidR="00A25162" w:rsidRPr="009445DE">
        <w:rPr>
          <w:rFonts w:ascii="Times New Roman" w:hAnsi="Times New Roman" w:cs="Times New Roman"/>
          <w:szCs w:val="21"/>
        </w:rPr>
        <w:t>参见</w:t>
      </w:r>
      <w:r w:rsidR="00A25162" w:rsidRPr="009445DE">
        <w:rPr>
          <w:rFonts w:ascii="Times New Roman" w:hAnsi="Times New Roman" w:cs="Times New Roman"/>
          <w:i/>
          <w:szCs w:val="21"/>
        </w:rPr>
        <w:t>Newton</w:t>
      </w:r>
      <w:r w:rsidR="00A25162" w:rsidRPr="009445DE">
        <w:rPr>
          <w:rFonts w:ascii="Times New Roman" w:hAnsi="Times New Roman" w:cs="Times New Roman"/>
          <w:szCs w:val="21"/>
        </w:rPr>
        <w:t>，是国际单位制（</w:t>
      </w:r>
      <w:r w:rsidR="00A25162" w:rsidRPr="009445DE">
        <w:rPr>
          <w:rFonts w:ascii="Times New Roman" w:hAnsi="Times New Roman" w:cs="Times New Roman"/>
          <w:szCs w:val="21"/>
        </w:rPr>
        <w:t>SI</w:t>
      </w:r>
      <w:r w:rsidR="00A25162" w:rsidRPr="009445DE">
        <w:rPr>
          <w:rFonts w:ascii="Times New Roman" w:hAnsi="Times New Roman" w:cs="Times New Roman"/>
          <w:szCs w:val="21"/>
        </w:rPr>
        <w:t>）中的力学单位。</w:t>
      </w:r>
    </w:p>
    <w:p w14:paraId="2FBF3268" w14:textId="36C1327F" w:rsidR="00A25162" w:rsidRPr="009445DE" w:rsidRDefault="003037C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00A25162" w:rsidRPr="009445DE">
        <w:rPr>
          <w:rFonts w:ascii="Times New Roman" w:hAnsi="Times New Roman" w:cs="Times New Roman"/>
          <w:szCs w:val="21"/>
        </w:rPr>
        <w:t>中子测井孔隙度与密度测井孔隙度的比值。</w:t>
      </w:r>
    </w:p>
    <w:p w14:paraId="54FD962C" w14:textId="2CBAF3C7" w:rsidR="00A25162" w:rsidRPr="009445DE" w:rsidRDefault="003037C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3. </w:t>
      </w:r>
      <w:r w:rsidR="00A25162" w:rsidRPr="009445DE">
        <w:rPr>
          <w:rFonts w:ascii="Times New Roman" w:hAnsi="Times New Roman" w:cs="Times New Roman"/>
          <w:szCs w:val="21"/>
        </w:rPr>
        <w:t>参见</w:t>
      </w:r>
      <w:r w:rsidR="00A25162" w:rsidRPr="009445DE">
        <w:rPr>
          <w:rFonts w:ascii="Times New Roman" w:hAnsi="Times New Roman" w:cs="Times New Roman"/>
          <w:i/>
          <w:szCs w:val="21"/>
        </w:rPr>
        <w:t>Euler’s homogeneity equation</w:t>
      </w:r>
      <w:r w:rsidR="00A25162" w:rsidRPr="009445DE">
        <w:rPr>
          <w:rFonts w:ascii="Times New Roman" w:hAnsi="Times New Roman" w:cs="Times New Roman"/>
          <w:szCs w:val="21"/>
        </w:rPr>
        <w:t>的维度（均匀性）。</w:t>
      </w:r>
    </w:p>
    <w:p w14:paraId="1F770063" w14:textId="77777777" w:rsidR="00A25162" w:rsidRPr="009445DE" w:rsidRDefault="00A25162" w:rsidP="005B7AE6">
      <w:pPr>
        <w:spacing w:line="360" w:lineRule="auto"/>
        <w:textAlignment w:val="center"/>
        <w:rPr>
          <w:rFonts w:ascii="Times New Roman" w:hAnsi="Times New Roman" w:cs="Times New Roman"/>
          <w:szCs w:val="21"/>
        </w:rPr>
      </w:pPr>
    </w:p>
    <w:p w14:paraId="335686BF" w14:textId="593DE603" w:rsidR="00A25162" w:rsidRPr="009445DE" w:rsidRDefault="00AB0816"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object w:dxaOrig="200" w:dyaOrig="220" w14:anchorId="535B2D38">
          <v:shape id="_x0000_i1026" type="#_x0000_t75" style="width:11pt;height:12pt" o:ole="">
            <v:imagedata r:id="rId10" o:title=""/>
          </v:shape>
          <o:OLEObject Type="Embed" ProgID="Equation.DSMT4" ShapeID="_x0000_i1026" DrawAspect="Content" ObjectID="_1567841962" r:id="rId11"/>
        </w:object>
      </w:r>
      <w:r w:rsidR="00A25162" w:rsidRPr="009445DE">
        <w:rPr>
          <w:rFonts w:ascii="Times New Roman" w:hAnsi="Times New Roman" w:cs="Times New Roman"/>
          <w:b/>
          <w:szCs w:val="21"/>
        </w:rPr>
        <w:t>：</w:t>
      </w:r>
    </w:p>
    <w:p w14:paraId="197C0A62"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szCs w:val="21"/>
        </w:rPr>
        <w:t>参见</w:t>
      </w:r>
      <w:r w:rsidRPr="009445DE">
        <w:rPr>
          <w:rFonts w:ascii="Times New Roman" w:hAnsi="Times New Roman" w:cs="Times New Roman"/>
          <w:i/>
          <w:szCs w:val="21"/>
        </w:rPr>
        <w:t>Nu</w:t>
      </w:r>
      <w:r w:rsidRPr="009445DE">
        <w:rPr>
          <w:rFonts w:ascii="Times New Roman" w:hAnsi="Times New Roman" w:cs="Times New Roman"/>
          <w:i/>
          <w:szCs w:val="21"/>
        </w:rPr>
        <w:t>。</w:t>
      </w:r>
    </w:p>
    <w:p w14:paraId="46A6FF88" w14:textId="77777777" w:rsidR="00A25162" w:rsidRPr="009445DE" w:rsidRDefault="00A25162" w:rsidP="005B7AE6">
      <w:pPr>
        <w:spacing w:line="360" w:lineRule="auto"/>
        <w:textAlignment w:val="center"/>
        <w:rPr>
          <w:rFonts w:ascii="Times New Roman" w:hAnsi="Times New Roman" w:cs="Times New Roman"/>
          <w:szCs w:val="21"/>
        </w:rPr>
      </w:pPr>
    </w:p>
    <w:p w14:paraId="0FA5EB83"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Nabla</w:t>
      </w:r>
      <w:r w:rsidRPr="009445DE">
        <w:rPr>
          <w:rFonts w:ascii="Times New Roman" w:hAnsi="Times New Roman" w:cs="Times New Roman"/>
          <w:b/>
          <w:szCs w:val="21"/>
        </w:rPr>
        <w:t>（</w:t>
      </w:r>
      <w:r w:rsidRPr="009445DE">
        <w:rPr>
          <w:rFonts w:ascii="Times New Roman" w:hAnsi="Times New Roman" w:cs="Times New Roman"/>
          <w:b/>
          <w:szCs w:val="21"/>
        </w:rPr>
        <w:object w:dxaOrig="240" w:dyaOrig="279" w14:anchorId="6BE2A604">
          <v:shape id="_x0000_i1027" type="#_x0000_t75" style="width:11.5pt;height:13.5pt" o:ole="">
            <v:imagedata r:id="rId12" o:title=""/>
          </v:shape>
          <o:OLEObject Type="Embed" ProgID="Equation.DSMT4" ShapeID="_x0000_i1027" DrawAspect="Content" ObjectID="_1567841963" r:id="rId13"/>
        </w:object>
      </w:r>
      <w:r w:rsidRPr="009445DE">
        <w:rPr>
          <w:rFonts w:ascii="Times New Roman" w:hAnsi="Times New Roman" w:cs="Times New Roman"/>
          <w:b/>
          <w:szCs w:val="21"/>
        </w:rPr>
        <w:t>）：微分算子，倒三角算子</w:t>
      </w:r>
    </w:p>
    <w:p w14:paraId="6B48B1AA"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i/>
          <w:szCs w:val="21"/>
        </w:rPr>
        <w:t>Del</w:t>
      </w:r>
      <w:r w:rsidRPr="009445DE">
        <w:rPr>
          <w:rFonts w:ascii="Times New Roman" w:hAnsi="Times New Roman" w:cs="Times New Roman"/>
          <w:szCs w:val="21"/>
        </w:rPr>
        <w:t>。</w:t>
      </w:r>
    </w:p>
    <w:p w14:paraId="5ED4C5FC" w14:textId="77777777" w:rsidR="00A25162" w:rsidRPr="009445DE" w:rsidRDefault="00A25162" w:rsidP="005B7AE6">
      <w:pPr>
        <w:spacing w:line="360" w:lineRule="auto"/>
        <w:textAlignment w:val="center"/>
        <w:rPr>
          <w:rFonts w:ascii="Times New Roman" w:hAnsi="Times New Roman" w:cs="Times New Roman"/>
          <w:szCs w:val="21"/>
        </w:rPr>
      </w:pPr>
    </w:p>
    <w:p w14:paraId="23BC3EDF"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NAD83: 1983</w:t>
      </w:r>
      <w:r w:rsidRPr="009445DE">
        <w:rPr>
          <w:rFonts w:ascii="Times New Roman" w:hAnsi="Times New Roman" w:cs="Times New Roman"/>
          <w:b/>
          <w:szCs w:val="21"/>
        </w:rPr>
        <w:t>年北美大地坐标系基准，北美基准</w:t>
      </w:r>
    </w:p>
    <w:p w14:paraId="07C4C130"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N</w:t>
      </w:r>
      <w:r w:rsidRPr="009445DE">
        <w:rPr>
          <w:rFonts w:ascii="Times New Roman" w:hAnsi="Times New Roman" w:cs="Times New Roman"/>
          <w:szCs w:val="21"/>
        </w:rPr>
        <w:t xml:space="preserve">orth </w:t>
      </w:r>
      <w:r w:rsidRPr="009445DE">
        <w:rPr>
          <w:rFonts w:ascii="Times New Roman" w:hAnsi="Times New Roman" w:cs="Times New Roman"/>
          <w:b/>
          <w:szCs w:val="21"/>
        </w:rPr>
        <w:t>A</w:t>
      </w:r>
      <w:r w:rsidRPr="009445DE">
        <w:rPr>
          <w:rFonts w:ascii="Times New Roman" w:hAnsi="Times New Roman" w:cs="Times New Roman"/>
          <w:szCs w:val="21"/>
        </w:rPr>
        <w:t xml:space="preserve">merican </w:t>
      </w:r>
      <w:r w:rsidRPr="009445DE">
        <w:rPr>
          <w:rFonts w:ascii="Times New Roman" w:hAnsi="Times New Roman" w:cs="Times New Roman"/>
          <w:b/>
          <w:szCs w:val="21"/>
        </w:rPr>
        <w:t>D</w:t>
      </w:r>
      <w:r w:rsidRPr="009445DE">
        <w:rPr>
          <w:rFonts w:ascii="Times New Roman" w:hAnsi="Times New Roman" w:cs="Times New Roman"/>
          <w:szCs w:val="21"/>
        </w:rPr>
        <w:t>atum</w:t>
      </w:r>
      <w:r w:rsidRPr="009445DE">
        <w:rPr>
          <w:rFonts w:ascii="Times New Roman" w:hAnsi="Times New Roman" w:cs="Times New Roman"/>
          <w:szCs w:val="21"/>
        </w:rPr>
        <w:t>的缩写。</w:t>
      </w:r>
    </w:p>
    <w:p w14:paraId="22340F8D"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b/>
          <w:i/>
          <w:szCs w:val="21"/>
        </w:rPr>
        <w:t>N</w:t>
      </w:r>
      <w:r w:rsidRPr="009445DE">
        <w:rPr>
          <w:rFonts w:ascii="Times New Roman" w:hAnsi="Times New Roman" w:cs="Times New Roman"/>
          <w:i/>
          <w:szCs w:val="21"/>
        </w:rPr>
        <w:t xml:space="preserve">orth </w:t>
      </w:r>
      <w:r w:rsidRPr="009445DE">
        <w:rPr>
          <w:rFonts w:ascii="Times New Roman" w:hAnsi="Times New Roman" w:cs="Times New Roman"/>
          <w:b/>
          <w:i/>
          <w:szCs w:val="21"/>
        </w:rPr>
        <w:t>A</w:t>
      </w:r>
      <w:r w:rsidRPr="009445DE">
        <w:rPr>
          <w:rFonts w:ascii="Times New Roman" w:hAnsi="Times New Roman" w:cs="Times New Roman"/>
          <w:i/>
          <w:szCs w:val="21"/>
        </w:rPr>
        <w:t xml:space="preserve">merican </w:t>
      </w:r>
      <w:r w:rsidRPr="009445DE">
        <w:rPr>
          <w:rFonts w:ascii="Times New Roman" w:hAnsi="Times New Roman" w:cs="Times New Roman"/>
          <w:b/>
          <w:i/>
          <w:szCs w:val="21"/>
        </w:rPr>
        <w:t>D</w:t>
      </w:r>
      <w:r w:rsidRPr="009445DE">
        <w:rPr>
          <w:rFonts w:ascii="Times New Roman" w:hAnsi="Times New Roman" w:cs="Times New Roman"/>
          <w:i/>
          <w:szCs w:val="21"/>
        </w:rPr>
        <w:t>atum 1983</w:t>
      </w:r>
      <w:r w:rsidRPr="009445DE">
        <w:rPr>
          <w:rFonts w:ascii="Times New Roman" w:hAnsi="Times New Roman" w:cs="Times New Roman"/>
          <w:szCs w:val="21"/>
        </w:rPr>
        <w:t>。</w:t>
      </w:r>
    </w:p>
    <w:p w14:paraId="42456824" w14:textId="77777777" w:rsidR="00A25162" w:rsidRPr="009445DE" w:rsidRDefault="00A25162" w:rsidP="005B7AE6">
      <w:pPr>
        <w:spacing w:line="360" w:lineRule="auto"/>
        <w:textAlignment w:val="center"/>
        <w:rPr>
          <w:rFonts w:ascii="Times New Roman" w:hAnsi="Times New Roman" w:cs="Times New Roman"/>
          <w:szCs w:val="21"/>
        </w:rPr>
      </w:pPr>
    </w:p>
    <w:p w14:paraId="7BB917B3"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nadir:</w:t>
      </w:r>
      <w:r w:rsidRPr="009445DE">
        <w:rPr>
          <w:rFonts w:ascii="Times New Roman" w:hAnsi="Times New Roman" w:cs="Times New Roman"/>
          <w:b/>
          <w:szCs w:val="21"/>
        </w:rPr>
        <w:t>天底</w:t>
      </w:r>
      <w:r w:rsidRPr="009445DE">
        <w:rPr>
          <w:rFonts w:ascii="Times New Roman" w:hAnsi="Times New Roman" w:cs="Times New Roman"/>
          <w:szCs w:val="21"/>
        </w:rPr>
        <w:br/>
      </w:r>
      <w:r w:rsidRPr="009445DE">
        <w:rPr>
          <w:rFonts w:ascii="Times New Roman" w:hAnsi="Times New Roman" w:cs="Times New Roman"/>
          <w:szCs w:val="21"/>
        </w:rPr>
        <w:t>天文学专用名词，指天球上离天顶</w:t>
      </w:r>
      <w:r w:rsidRPr="009445DE">
        <w:rPr>
          <w:rFonts w:ascii="Times New Roman" w:hAnsi="Times New Roman" w:cs="Times New Roman"/>
          <w:szCs w:val="21"/>
        </w:rPr>
        <w:t>180°</w:t>
      </w:r>
      <w:r w:rsidRPr="009445DE">
        <w:rPr>
          <w:rFonts w:ascii="Times New Roman" w:hAnsi="Times New Roman" w:cs="Times New Roman"/>
          <w:szCs w:val="21"/>
        </w:rPr>
        <w:t>的点，参见</w:t>
      </w:r>
      <w:r w:rsidRPr="009445DE">
        <w:rPr>
          <w:rFonts w:ascii="Times New Roman" w:hAnsi="Times New Roman" w:cs="Times New Roman"/>
          <w:i/>
          <w:szCs w:val="21"/>
        </w:rPr>
        <w:t>zenith</w:t>
      </w:r>
      <w:r w:rsidRPr="009445DE">
        <w:rPr>
          <w:rFonts w:ascii="Times New Roman" w:hAnsi="Times New Roman" w:cs="Times New Roman"/>
          <w:i/>
          <w:szCs w:val="21"/>
        </w:rPr>
        <w:t>。</w:t>
      </w:r>
    </w:p>
    <w:p w14:paraId="06CF1A14" w14:textId="77777777" w:rsidR="00A25162" w:rsidRPr="009445DE" w:rsidRDefault="00A25162" w:rsidP="005B7AE6">
      <w:pPr>
        <w:spacing w:line="360" w:lineRule="auto"/>
        <w:textAlignment w:val="center"/>
        <w:rPr>
          <w:rFonts w:ascii="Times New Roman" w:hAnsi="Times New Roman" w:cs="Times New Roman"/>
          <w:szCs w:val="21"/>
        </w:rPr>
      </w:pPr>
    </w:p>
    <w:p w14:paraId="5228220B"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Nafe-Drake relation: Nafe-Drake</w:t>
      </w:r>
      <w:r w:rsidRPr="009445DE">
        <w:rPr>
          <w:rFonts w:ascii="Times New Roman" w:hAnsi="Times New Roman" w:cs="Times New Roman"/>
          <w:b/>
          <w:szCs w:val="21"/>
        </w:rPr>
        <w:t>关系曲线，密度</w:t>
      </w:r>
      <w:r w:rsidRPr="009445DE">
        <w:rPr>
          <w:rFonts w:ascii="Times New Roman" w:hAnsi="Times New Roman" w:cs="Times New Roman"/>
          <w:b/>
          <w:szCs w:val="21"/>
        </w:rPr>
        <w:t>-</w:t>
      </w:r>
      <w:r w:rsidRPr="009445DE">
        <w:rPr>
          <w:rFonts w:ascii="Times New Roman" w:hAnsi="Times New Roman" w:cs="Times New Roman"/>
          <w:b/>
          <w:szCs w:val="21"/>
        </w:rPr>
        <w:t>波纵速度关系曲线。</w:t>
      </w:r>
    </w:p>
    <w:p w14:paraId="68AEE359"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密度和</w:t>
      </w:r>
      <w:r w:rsidRPr="009445DE">
        <w:rPr>
          <w:rFonts w:ascii="Times New Roman" w:hAnsi="Times New Roman" w:cs="Times New Roman"/>
          <w:szCs w:val="21"/>
        </w:rPr>
        <w:t>P</w:t>
      </w:r>
      <w:r w:rsidRPr="009445DE">
        <w:rPr>
          <w:rFonts w:ascii="Times New Roman" w:hAnsi="Times New Roman" w:cs="Times New Roman"/>
          <w:szCs w:val="21"/>
        </w:rPr>
        <w:t>波速度之间的公设关系曲线；见图</w:t>
      </w:r>
      <w:r w:rsidRPr="009445DE">
        <w:rPr>
          <w:rFonts w:ascii="Times New Roman" w:hAnsi="Times New Roman" w:cs="Times New Roman"/>
          <w:szCs w:val="21"/>
        </w:rPr>
        <w:t>N-1</w:t>
      </w:r>
      <w:r w:rsidRPr="009445DE">
        <w:rPr>
          <w:rFonts w:ascii="Times New Roman" w:hAnsi="Times New Roman" w:cs="Times New Roman"/>
          <w:szCs w:val="21"/>
        </w:rPr>
        <w:t>。以美国地球物理学家</w:t>
      </w:r>
      <w:r w:rsidRPr="009445DE">
        <w:rPr>
          <w:rFonts w:ascii="Times New Roman" w:hAnsi="Times New Roman" w:cs="Times New Roman"/>
          <w:szCs w:val="21"/>
        </w:rPr>
        <w:t>John Elliott Nafe</w:t>
      </w:r>
      <w:r w:rsidRPr="009445DE">
        <w:rPr>
          <w:rFonts w:ascii="Times New Roman" w:hAnsi="Times New Roman" w:cs="Times New Roman"/>
          <w:szCs w:val="21"/>
        </w:rPr>
        <w:t>（</w:t>
      </w:r>
      <w:r w:rsidRPr="009445DE">
        <w:rPr>
          <w:rFonts w:ascii="Times New Roman" w:hAnsi="Times New Roman" w:cs="Times New Roman"/>
          <w:szCs w:val="21"/>
        </w:rPr>
        <w:t>1941-</w:t>
      </w:r>
      <w:r w:rsidRPr="009445DE">
        <w:rPr>
          <w:rFonts w:ascii="Times New Roman" w:hAnsi="Times New Roman" w:cs="Times New Roman"/>
          <w:szCs w:val="21"/>
        </w:rPr>
        <w:t>）</w:t>
      </w:r>
      <w:r w:rsidRPr="009445DE">
        <w:rPr>
          <w:rFonts w:ascii="Times New Roman" w:hAnsi="Times New Roman" w:cs="Times New Roman"/>
          <w:szCs w:val="21"/>
        </w:rPr>
        <w:lastRenderedPageBreak/>
        <w:t>和</w:t>
      </w:r>
      <w:r w:rsidRPr="009445DE">
        <w:rPr>
          <w:rFonts w:ascii="Times New Roman" w:hAnsi="Times New Roman" w:cs="Times New Roman"/>
          <w:szCs w:val="21"/>
        </w:rPr>
        <w:t>Charles Lum Drake</w:t>
      </w:r>
      <w:r w:rsidRPr="009445DE">
        <w:rPr>
          <w:rFonts w:ascii="Times New Roman" w:hAnsi="Times New Roman" w:cs="Times New Roman"/>
          <w:szCs w:val="21"/>
        </w:rPr>
        <w:t>（</w:t>
      </w:r>
      <w:r w:rsidRPr="009445DE">
        <w:rPr>
          <w:rFonts w:ascii="Times New Roman" w:hAnsi="Times New Roman" w:cs="Times New Roman"/>
          <w:szCs w:val="21"/>
        </w:rPr>
        <w:t>1924-</w:t>
      </w:r>
      <w:r w:rsidRPr="009445DE">
        <w:rPr>
          <w:rFonts w:ascii="Times New Roman" w:hAnsi="Times New Roman" w:cs="Times New Roman"/>
          <w:szCs w:val="21"/>
        </w:rPr>
        <w:t>）的名字命名。</w:t>
      </w:r>
    </w:p>
    <w:p w14:paraId="1854C7FE"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257D3624" wp14:editId="5AFB1BE1">
            <wp:extent cx="2223774" cy="3600000"/>
            <wp:effectExtent l="0" t="0" r="5080"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23774" cy="3600000"/>
                    </a:xfrm>
                    <a:prstGeom prst="rect">
                      <a:avLst/>
                    </a:prstGeom>
                    <a:noFill/>
                  </pic:spPr>
                </pic:pic>
              </a:graphicData>
            </a:graphic>
          </wp:inline>
        </w:drawing>
      </w:r>
    </w:p>
    <w:p w14:paraId="07891C04"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 N-1. Nafe-Drake</w:t>
      </w:r>
      <w:r w:rsidRPr="009445DE">
        <w:rPr>
          <w:rFonts w:ascii="Times New Roman" w:hAnsi="Times New Roman" w:cs="Times New Roman"/>
          <w:szCs w:val="21"/>
        </w:rPr>
        <w:t>密度</w:t>
      </w:r>
      <w:r w:rsidRPr="009445DE">
        <w:rPr>
          <w:rFonts w:ascii="Times New Roman" w:hAnsi="Times New Roman" w:cs="Times New Roman"/>
          <w:szCs w:val="21"/>
        </w:rPr>
        <w:t>-</w:t>
      </w:r>
      <w:r w:rsidRPr="009445DE">
        <w:rPr>
          <w:rFonts w:ascii="Times New Roman" w:hAnsi="Times New Roman" w:cs="Times New Roman"/>
          <w:szCs w:val="21"/>
        </w:rPr>
        <w:t>深度曲线</w:t>
      </w:r>
    </w:p>
    <w:p w14:paraId="32047688" w14:textId="77777777" w:rsidR="00A25162" w:rsidRPr="009445DE" w:rsidRDefault="00A25162" w:rsidP="005B7AE6">
      <w:pPr>
        <w:spacing w:line="360" w:lineRule="auto"/>
        <w:textAlignment w:val="center"/>
        <w:rPr>
          <w:rFonts w:ascii="Times New Roman" w:hAnsi="Times New Roman" w:cs="Times New Roman"/>
          <w:szCs w:val="21"/>
        </w:rPr>
      </w:pPr>
    </w:p>
    <w:p w14:paraId="70441845"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name: </w:t>
      </w:r>
      <w:r w:rsidRPr="009445DE">
        <w:rPr>
          <w:rFonts w:ascii="Times New Roman" w:hAnsi="Times New Roman" w:cs="Times New Roman"/>
          <w:b/>
          <w:szCs w:val="21"/>
        </w:rPr>
        <w:t>名字</w:t>
      </w:r>
    </w:p>
    <w:p w14:paraId="7F63F93C"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代表集合、对象或属性特征的字符串。</w:t>
      </w:r>
    </w:p>
    <w:p w14:paraId="395D81D6" w14:textId="77777777" w:rsidR="00A25162" w:rsidRPr="009445DE" w:rsidRDefault="00A25162" w:rsidP="005B7AE6">
      <w:pPr>
        <w:spacing w:line="360" w:lineRule="auto"/>
        <w:textAlignment w:val="center"/>
        <w:rPr>
          <w:rFonts w:ascii="Times New Roman" w:hAnsi="Times New Roman" w:cs="Times New Roman"/>
          <w:szCs w:val="21"/>
        </w:rPr>
      </w:pPr>
    </w:p>
    <w:p w14:paraId="534ABF24"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namelist: </w:t>
      </w:r>
      <w:r w:rsidRPr="009445DE">
        <w:rPr>
          <w:rFonts w:ascii="Times New Roman" w:hAnsi="Times New Roman" w:cs="Times New Roman"/>
          <w:b/>
          <w:szCs w:val="21"/>
        </w:rPr>
        <w:t>名称表</w:t>
      </w:r>
    </w:p>
    <w:p w14:paraId="75939E18"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关键词式的计算机参数输入形式。名称表中的一项具有如下形式：</w:t>
      </w:r>
    </w:p>
    <w:p w14:paraId="3B24ECA4"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&amp;LIST TIME=3</w:t>
      </w:r>
      <w:r w:rsidRPr="009445DE">
        <w:rPr>
          <w:rFonts w:ascii="Times New Roman" w:hAnsi="Times New Roman" w:cs="Times New Roman"/>
          <w:szCs w:val="21"/>
        </w:rPr>
        <w:t>，</w:t>
      </w:r>
      <w:r w:rsidRPr="009445DE">
        <w:rPr>
          <w:rFonts w:ascii="Times New Roman" w:hAnsi="Times New Roman" w:cs="Times New Roman"/>
          <w:szCs w:val="21"/>
        </w:rPr>
        <w:t>NTRACE=6</w:t>
      </w:r>
      <w:r w:rsidRPr="009445DE">
        <w:rPr>
          <w:rFonts w:ascii="Times New Roman" w:hAnsi="Times New Roman" w:cs="Times New Roman"/>
          <w:szCs w:val="21"/>
        </w:rPr>
        <w:t>，</w:t>
      </w:r>
      <w:r w:rsidRPr="009445DE">
        <w:rPr>
          <w:rFonts w:ascii="Times New Roman" w:hAnsi="Times New Roman" w:cs="Times New Roman"/>
          <w:szCs w:val="21"/>
        </w:rPr>
        <w:t>V=5000</w:t>
      </w:r>
      <w:r w:rsidRPr="009445DE">
        <w:rPr>
          <w:rFonts w:ascii="Times New Roman" w:hAnsi="Times New Roman" w:cs="Times New Roman"/>
          <w:szCs w:val="21"/>
        </w:rPr>
        <w:t>，</w:t>
      </w:r>
      <w:r w:rsidRPr="009445DE">
        <w:rPr>
          <w:rFonts w:ascii="Times New Roman" w:hAnsi="Times New Roman" w:cs="Times New Roman"/>
          <w:szCs w:val="21"/>
        </w:rPr>
        <w:t>&amp;END</w:t>
      </w:r>
      <w:r w:rsidRPr="009445DE">
        <w:rPr>
          <w:rFonts w:ascii="Times New Roman" w:hAnsi="Times New Roman" w:cs="Times New Roman"/>
          <w:szCs w:val="21"/>
        </w:rPr>
        <w:t>。</w:t>
      </w:r>
    </w:p>
    <w:p w14:paraId="1297150A" w14:textId="77777777" w:rsidR="00A25162" w:rsidRPr="009445DE" w:rsidRDefault="00A25162" w:rsidP="005B7AE6">
      <w:pPr>
        <w:spacing w:line="360" w:lineRule="auto"/>
        <w:textAlignment w:val="center"/>
        <w:rPr>
          <w:rFonts w:ascii="Times New Roman" w:hAnsi="Times New Roman" w:cs="Times New Roman"/>
          <w:b/>
          <w:szCs w:val="21"/>
        </w:rPr>
      </w:pPr>
    </w:p>
    <w:p w14:paraId="490EE2B8"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NAND gate:</w:t>
      </w:r>
      <w:r w:rsidRPr="009445DE">
        <w:rPr>
          <w:rFonts w:ascii="Times New Roman" w:hAnsi="Times New Roman" w:cs="Times New Roman"/>
          <w:szCs w:val="21"/>
        </w:rPr>
        <w:t xml:space="preserve"> </w:t>
      </w:r>
      <w:r w:rsidRPr="009445DE">
        <w:rPr>
          <w:rFonts w:ascii="Times New Roman" w:hAnsi="Times New Roman" w:cs="Times New Roman"/>
          <w:b/>
          <w:szCs w:val="21"/>
        </w:rPr>
        <w:t>与非门</w:t>
      </w:r>
    </w:p>
    <w:p w14:paraId="5B1C8EA0"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与门的非。是一种具有多个输入端的电路，除非信号在所有的输入端出现，否则它就为真。参见词条</w:t>
      </w:r>
      <w:r w:rsidRPr="009445DE">
        <w:rPr>
          <w:rFonts w:ascii="Times New Roman" w:hAnsi="Times New Roman" w:cs="Times New Roman"/>
          <w:i/>
          <w:szCs w:val="21"/>
        </w:rPr>
        <w:t>gate</w:t>
      </w:r>
      <w:r w:rsidRPr="009445DE">
        <w:rPr>
          <w:rFonts w:ascii="Times New Roman" w:hAnsi="Times New Roman" w:cs="Times New Roman"/>
          <w:szCs w:val="21"/>
        </w:rPr>
        <w:t>和图</w:t>
      </w:r>
      <w:r w:rsidRPr="009445DE">
        <w:rPr>
          <w:rFonts w:ascii="Times New Roman" w:hAnsi="Times New Roman" w:cs="Times New Roman"/>
          <w:szCs w:val="21"/>
        </w:rPr>
        <w:t>B-5</w:t>
      </w:r>
      <w:r w:rsidRPr="009445DE">
        <w:rPr>
          <w:rFonts w:ascii="Times New Roman" w:hAnsi="Times New Roman" w:cs="Times New Roman"/>
          <w:szCs w:val="21"/>
        </w:rPr>
        <w:t>。</w:t>
      </w:r>
    </w:p>
    <w:p w14:paraId="71986B89" w14:textId="77777777" w:rsidR="00A25162" w:rsidRPr="009445DE" w:rsidRDefault="00A25162" w:rsidP="005B7AE6">
      <w:pPr>
        <w:spacing w:line="360" w:lineRule="auto"/>
        <w:textAlignment w:val="center"/>
        <w:rPr>
          <w:rFonts w:ascii="Times New Roman" w:hAnsi="Times New Roman" w:cs="Times New Roman"/>
          <w:szCs w:val="21"/>
        </w:rPr>
      </w:pPr>
    </w:p>
    <w:p w14:paraId="7F6257AF"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lastRenderedPageBreak/>
        <w:t xml:space="preserve">nano-( n-): </w:t>
      </w:r>
      <w:r w:rsidRPr="009445DE">
        <w:rPr>
          <w:rFonts w:ascii="Times New Roman" w:hAnsi="Times New Roman" w:cs="Times New Roman"/>
          <w:b/>
          <w:szCs w:val="21"/>
        </w:rPr>
        <w:t>表示</w:t>
      </w:r>
      <w:bookmarkStart w:id="3" w:name="_Hlk488910299"/>
      <w:r w:rsidRPr="009445DE">
        <w:rPr>
          <w:rFonts w:ascii="Times New Roman" w:hAnsi="Times New Roman" w:cs="Times New Roman"/>
          <w:b/>
          <w:szCs w:val="21"/>
        </w:rPr>
        <w:object w:dxaOrig="440" w:dyaOrig="320" w14:anchorId="5479EFBD">
          <v:shape id="_x0000_i1028" type="#_x0000_t75" style="width:23pt;height:19pt" o:ole="">
            <v:imagedata r:id="rId8" o:title=""/>
          </v:shape>
          <o:OLEObject Type="Embed" ProgID="Equation.DSMT4" ShapeID="_x0000_i1028" DrawAspect="Content" ObjectID="_1567841964" r:id="rId15"/>
        </w:object>
      </w:r>
      <w:bookmarkEnd w:id="3"/>
      <w:r w:rsidRPr="009445DE">
        <w:rPr>
          <w:rFonts w:ascii="Times New Roman" w:hAnsi="Times New Roman" w:cs="Times New Roman"/>
          <w:b/>
          <w:szCs w:val="21"/>
        </w:rPr>
        <w:t>的前缀符号。</w:t>
      </w:r>
    </w:p>
    <w:p w14:paraId="7ACACA95" w14:textId="77777777" w:rsidR="00A25162" w:rsidRPr="009445DE" w:rsidRDefault="00A25162" w:rsidP="005B7AE6">
      <w:pPr>
        <w:spacing w:line="360" w:lineRule="auto"/>
        <w:textAlignment w:val="center"/>
        <w:rPr>
          <w:rFonts w:ascii="Times New Roman" w:hAnsi="Times New Roman" w:cs="Times New Roman"/>
          <w:szCs w:val="21"/>
        </w:rPr>
      </w:pPr>
    </w:p>
    <w:p w14:paraId="50CAB9A1"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nanosecond (ns): </w:t>
      </w:r>
      <w:r w:rsidRPr="009445DE">
        <w:rPr>
          <w:rFonts w:ascii="Times New Roman" w:hAnsi="Times New Roman" w:cs="Times New Roman"/>
          <w:b/>
          <w:szCs w:val="21"/>
        </w:rPr>
        <w:t>时间单位，表示</w:t>
      </w:r>
      <w:r w:rsidRPr="009445DE">
        <w:rPr>
          <w:rFonts w:ascii="Times New Roman" w:hAnsi="Times New Roman" w:cs="Times New Roman"/>
          <w:b/>
          <w:szCs w:val="21"/>
        </w:rPr>
        <w:object w:dxaOrig="440" w:dyaOrig="320" w14:anchorId="64EF1800">
          <v:shape id="_x0000_i1029" type="#_x0000_t75" style="width:23pt;height:19pt" o:ole="">
            <v:imagedata r:id="rId8" o:title=""/>
          </v:shape>
          <o:OLEObject Type="Embed" ProgID="Equation.DSMT4" ShapeID="_x0000_i1029" DrawAspect="Content" ObjectID="_1567841965" r:id="rId16"/>
        </w:object>
      </w:r>
      <w:r w:rsidRPr="009445DE">
        <w:rPr>
          <w:rFonts w:ascii="Times New Roman" w:hAnsi="Times New Roman" w:cs="Times New Roman"/>
          <w:b/>
          <w:szCs w:val="21"/>
        </w:rPr>
        <w:t>秒。</w:t>
      </w:r>
    </w:p>
    <w:p w14:paraId="0C4026F0" w14:textId="77777777" w:rsidR="00A25162" w:rsidRPr="009445DE" w:rsidRDefault="00A25162" w:rsidP="005B7AE6">
      <w:pPr>
        <w:spacing w:line="360" w:lineRule="auto"/>
        <w:textAlignment w:val="center"/>
        <w:rPr>
          <w:rFonts w:ascii="Times New Roman" w:hAnsi="Times New Roman" w:cs="Times New Roman"/>
          <w:szCs w:val="21"/>
        </w:rPr>
      </w:pPr>
    </w:p>
    <w:p w14:paraId="142289AD"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nanotesla (nT): </w:t>
      </w:r>
      <w:r w:rsidRPr="009445DE">
        <w:rPr>
          <w:rFonts w:ascii="Times New Roman" w:hAnsi="Times New Roman" w:cs="Times New Roman"/>
          <w:b/>
          <w:szCs w:val="21"/>
        </w:rPr>
        <w:t>毫微特斯拉</w:t>
      </w:r>
    </w:p>
    <w:p w14:paraId="0C086614"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磁通量密度的单位。</w:t>
      </w:r>
      <w:r w:rsidRPr="009445DE">
        <w:rPr>
          <w:rFonts w:ascii="Times New Roman" w:hAnsi="Times New Roman" w:cs="Times New Roman"/>
          <w:szCs w:val="21"/>
        </w:rPr>
        <w:t>1</w:t>
      </w:r>
      <w:r w:rsidRPr="009445DE">
        <w:rPr>
          <w:rFonts w:ascii="Times New Roman" w:hAnsi="Times New Roman" w:cs="Times New Roman"/>
          <w:szCs w:val="21"/>
        </w:rPr>
        <w:t>毫微特斯拉</w:t>
      </w:r>
      <w:r w:rsidRPr="009445DE">
        <w:rPr>
          <w:rFonts w:ascii="Times New Roman" w:hAnsi="Times New Roman" w:cs="Times New Roman"/>
          <w:szCs w:val="21"/>
        </w:rPr>
        <w:t>=</w:t>
      </w:r>
      <w:r w:rsidRPr="009445DE">
        <w:rPr>
          <w:rFonts w:ascii="Times New Roman" w:hAnsi="Times New Roman" w:cs="Times New Roman"/>
          <w:szCs w:val="21"/>
        </w:rPr>
        <w:object w:dxaOrig="440" w:dyaOrig="320" w14:anchorId="437898E2">
          <v:shape id="_x0000_i1030" type="#_x0000_t75" style="width:23pt;height:19pt" o:ole="">
            <v:imagedata r:id="rId17" o:title=""/>
          </v:shape>
          <o:OLEObject Type="Embed" ProgID="Equation.DSMT4" ShapeID="_x0000_i1030" DrawAspect="Content" ObjectID="_1567841966" r:id="rId18"/>
        </w:object>
      </w:r>
      <w:r w:rsidRPr="009445DE">
        <w:rPr>
          <w:rFonts w:ascii="Times New Roman" w:hAnsi="Times New Roman" w:cs="Times New Roman"/>
          <w:szCs w:val="21"/>
        </w:rPr>
        <w:t xml:space="preserve"> T=1γ</w:t>
      </w:r>
      <w:r w:rsidRPr="009445DE">
        <w:rPr>
          <w:rFonts w:ascii="Times New Roman" w:hAnsi="Times New Roman" w:cs="Times New Roman"/>
          <w:szCs w:val="21"/>
        </w:rPr>
        <w:t>。缩写为</w:t>
      </w:r>
      <w:r w:rsidRPr="009445DE">
        <w:rPr>
          <w:rFonts w:ascii="Times New Roman" w:hAnsi="Times New Roman" w:cs="Times New Roman"/>
          <w:szCs w:val="21"/>
        </w:rPr>
        <w:object w:dxaOrig="340" w:dyaOrig="260" w14:anchorId="048DEAA0">
          <v:shape id="_x0000_i1031" type="#_x0000_t75" style="width:19pt;height:11.5pt" o:ole="">
            <v:imagedata r:id="rId19" o:title=""/>
          </v:shape>
          <o:OLEObject Type="Embed" ProgID="Equation.DSMT4" ShapeID="_x0000_i1031" DrawAspect="Content" ObjectID="_1567841967" r:id="rId20"/>
        </w:object>
      </w:r>
      <w:r w:rsidRPr="009445DE">
        <w:rPr>
          <w:rFonts w:ascii="Times New Roman" w:hAnsi="Times New Roman" w:cs="Times New Roman"/>
          <w:szCs w:val="21"/>
        </w:rPr>
        <w:t xml:space="preserve"> </w:t>
      </w:r>
      <w:r w:rsidRPr="009445DE">
        <w:rPr>
          <w:rFonts w:ascii="Times New Roman" w:hAnsi="Times New Roman" w:cs="Times New Roman"/>
          <w:szCs w:val="21"/>
        </w:rPr>
        <w:t>。</w:t>
      </w:r>
    </w:p>
    <w:p w14:paraId="3940B188" w14:textId="77777777" w:rsidR="00A25162" w:rsidRPr="009445DE" w:rsidRDefault="00A25162" w:rsidP="005B7AE6">
      <w:pPr>
        <w:spacing w:line="360" w:lineRule="auto"/>
        <w:textAlignment w:val="center"/>
        <w:rPr>
          <w:rFonts w:ascii="Times New Roman" w:hAnsi="Times New Roman" w:cs="Times New Roman"/>
          <w:szCs w:val="21"/>
        </w:rPr>
      </w:pPr>
    </w:p>
    <w:p w14:paraId="01E784F4"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 xml:space="preserve">National Center for SuperComputing Applications (NCSA): </w:t>
      </w:r>
      <w:r w:rsidRPr="009445DE">
        <w:rPr>
          <w:rFonts w:ascii="Times New Roman" w:hAnsi="Times New Roman" w:cs="Times New Roman"/>
          <w:b/>
          <w:szCs w:val="21"/>
        </w:rPr>
        <w:t>美国国家超级电脑计算应用中心</w:t>
      </w:r>
    </w:p>
    <w:p w14:paraId="29E43040"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Illinois</w:t>
      </w:r>
      <w:r w:rsidRPr="009445DE">
        <w:rPr>
          <w:rFonts w:ascii="Times New Roman" w:hAnsi="Times New Roman" w:cs="Times New Roman"/>
          <w:szCs w:val="21"/>
        </w:rPr>
        <w:t>大学</w:t>
      </w:r>
      <w:r w:rsidRPr="009445DE">
        <w:rPr>
          <w:rFonts w:ascii="Times New Roman" w:hAnsi="Times New Roman" w:cs="Times New Roman"/>
          <w:szCs w:val="21"/>
        </w:rPr>
        <w:t>Mosaic</w:t>
      </w:r>
      <w:r w:rsidRPr="009445DE">
        <w:rPr>
          <w:rFonts w:ascii="Times New Roman" w:hAnsi="Times New Roman" w:cs="Times New Roman"/>
          <w:szCs w:val="21"/>
        </w:rPr>
        <w:t>（浏览器）研究中心。参见</w:t>
      </w:r>
      <w:r w:rsidRPr="009445DE">
        <w:rPr>
          <w:rFonts w:ascii="Times New Roman" w:hAnsi="Times New Roman" w:cs="Times New Roman"/>
          <w:i/>
          <w:szCs w:val="21"/>
        </w:rPr>
        <w:t>Mosaic</w:t>
      </w:r>
      <w:r w:rsidRPr="009445DE">
        <w:rPr>
          <w:rFonts w:ascii="Times New Roman" w:hAnsi="Times New Roman" w:cs="Times New Roman"/>
          <w:i/>
          <w:szCs w:val="21"/>
        </w:rPr>
        <w:t>。</w:t>
      </w:r>
    </w:p>
    <w:p w14:paraId="321BD627" w14:textId="77777777" w:rsidR="00A25162" w:rsidRPr="009445DE" w:rsidRDefault="00A25162" w:rsidP="005B7AE6">
      <w:pPr>
        <w:spacing w:line="360" w:lineRule="auto"/>
        <w:textAlignment w:val="center"/>
        <w:rPr>
          <w:rFonts w:ascii="Times New Roman" w:hAnsi="Times New Roman" w:cs="Times New Roman"/>
          <w:szCs w:val="21"/>
        </w:rPr>
      </w:pPr>
    </w:p>
    <w:p w14:paraId="70F36AE9"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natural bin:</w:t>
      </w:r>
      <w:r w:rsidRPr="009445DE">
        <w:rPr>
          <w:rFonts w:ascii="Times New Roman" w:hAnsi="Times New Roman" w:cs="Times New Roman"/>
          <w:szCs w:val="21"/>
        </w:rPr>
        <w:t>自然面元</w:t>
      </w:r>
    </w:p>
    <w:p w14:paraId="45595731"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尺度与震源和检波器组间距相关的面元。</w:t>
      </w:r>
    </w:p>
    <w:p w14:paraId="0F72D808" w14:textId="77777777" w:rsidR="00A25162" w:rsidRPr="009445DE" w:rsidRDefault="00A25162" w:rsidP="005B7AE6">
      <w:pPr>
        <w:spacing w:line="360" w:lineRule="auto"/>
        <w:textAlignment w:val="center"/>
        <w:rPr>
          <w:rFonts w:ascii="Times New Roman" w:hAnsi="Times New Roman" w:cs="Times New Roman"/>
          <w:szCs w:val="21"/>
        </w:rPr>
      </w:pPr>
    </w:p>
    <w:p w14:paraId="43D66D98"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 xml:space="preserve">natural coordinate system: </w:t>
      </w:r>
      <w:r w:rsidRPr="009445DE">
        <w:rPr>
          <w:rFonts w:ascii="Times New Roman" w:hAnsi="Times New Roman" w:cs="Times New Roman"/>
          <w:b/>
          <w:szCs w:val="21"/>
        </w:rPr>
        <w:t>自然坐标系</w:t>
      </w:r>
    </w:p>
    <w:p w14:paraId="14372D06"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表达式最简单、交叉项最少的坐标系统。参见</w:t>
      </w:r>
      <w:r w:rsidRPr="009445DE">
        <w:rPr>
          <w:rFonts w:ascii="Times New Roman" w:hAnsi="Times New Roman" w:cs="Times New Roman"/>
          <w:i/>
          <w:szCs w:val="21"/>
        </w:rPr>
        <w:t>principal direction</w:t>
      </w:r>
      <w:r w:rsidRPr="009445DE">
        <w:rPr>
          <w:rFonts w:ascii="Times New Roman" w:hAnsi="Times New Roman" w:cs="Times New Roman"/>
          <w:i/>
          <w:szCs w:val="21"/>
        </w:rPr>
        <w:t>。</w:t>
      </w:r>
    </w:p>
    <w:p w14:paraId="23C6F9A0" w14:textId="77777777" w:rsidR="00A25162" w:rsidRPr="009445DE" w:rsidRDefault="00A25162" w:rsidP="005B7AE6">
      <w:pPr>
        <w:spacing w:line="360" w:lineRule="auto"/>
        <w:textAlignment w:val="center"/>
        <w:rPr>
          <w:rFonts w:ascii="Times New Roman" w:hAnsi="Times New Roman" w:cs="Times New Roman"/>
          <w:szCs w:val="21"/>
        </w:rPr>
      </w:pPr>
    </w:p>
    <w:p w14:paraId="23633CAE"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 xml:space="preserve">natural frequency: </w:t>
      </w:r>
      <w:r w:rsidRPr="009445DE">
        <w:rPr>
          <w:rFonts w:ascii="Times New Roman" w:hAnsi="Times New Roman" w:cs="Times New Roman"/>
          <w:b/>
          <w:szCs w:val="21"/>
        </w:rPr>
        <w:t>自然频率，固有频率</w:t>
      </w:r>
    </w:p>
    <w:p w14:paraId="311B929D"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没有周期性扰动力存在的情况下系统的振荡或振动频率。</w:t>
      </w:r>
    </w:p>
    <w:p w14:paraId="09D45BBE"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与</w:t>
      </w:r>
      <w:r w:rsidRPr="009445DE">
        <w:rPr>
          <w:rFonts w:ascii="Times New Roman" w:hAnsi="Times New Roman" w:cs="Times New Roman"/>
          <w:b/>
          <w:szCs w:val="21"/>
        </w:rPr>
        <w:t>eigenfrequency</w:t>
      </w:r>
      <w:r w:rsidRPr="009445DE">
        <w:rPr>
          <w:rFonts w:ascii="Times New Roman" w:hAnsi="Times New Roman" w:cs="Times New Roman"/>
          <w:szCs w:val="21"/>
        </w:rPr>
        <w:t>同义。</w:t>
      </w:r>
    </w:p>
    <w:p w14:paraId="32D03F2C" w14:textId="77777777" w:rsidR="00A25162" w:rsidRPr="009445DE" w:rsidRDefault="00A25162" w:rsidP="005B7AE6">
      <w:pPr>
        <w:spacing w:line="360" w:lineRule="auto"/>
        <w:textAlignment w:val="center"/>
        <w:rPr>
          <w:rFonts w:ascii="Times New Roman" w:hAnsi="Times New Roman" w:cs="Times New Roman"/>
          <w:szCs w:val="21"/>
        </w:rPr>
      </w:pPr>
    </w:p>
    <w:p w14:paraId="7A1448D5"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 xml:space="preserve">natural gamma-ray spectroscopy log: </w:t>
      </w:r>
      <w:r w:rsidRPr="009445DE">
        <w:rPr>
          <w:rFonts w:ascii="Times New Roman" w:hAnsi="Times New Roman" w:cs="Times New Roman"/>
          <w:b/>
          <w:szCs w:val="21"/>
        </w:rPr>
        <w:t>自然伽马（</w:t>
      </w:r>
      <w:r w:rsidRPr="009445DE">
        <w:rPr>
          <w:rFonts w:ascii="Times New Roman" w:hAnsi="Times New Roman" w:cs="Times New Roman"/>
          <w:b/>
          <w:szCs w:val="21"/>
        </w:rPr>
        <w:t>γ</w:t>
      </w:r>
      <w:r w:rsidRPr="009445DE">
        <w:rPr>
          <w:rFonts w:ascii="Times New Roman" w:hAnsi="Times New Roman" w:cs="Times New Roman"/>
          <w:b/>
          <w:szCs w:val="21"/>
        </w:rPr>
        <w:t>）射线能谱测井</w:t>
      </w:r>
    </w:p>
    <w:p w14:paraId="773B0903"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i/>
          <w:szCs w:val="21"/>
        </w:rPr>
        <w:t>spectral gamma-ray log</w:t>
      </w:r>
      <w:r w:rsidRPr="009445DE">
        <w:rPr>
          <w:rFonts w:ascii="Times New Roman" w:hAnsi="Times New Roman" w:cs="Times New Roman"/>
          <w:szCs w:val="21"/>
        </w:rPr>
        <w:t>。</w:t>
      </w:r>
    </w:p>
    <w:p w14:paraId="2ED5BF30"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岩石地层中天然同位素的放射性衰变产生自然伽马射线能谱，这些同位素有钾（</w:t>
      </w:r>
      <w:r w:rsidRPr="009445DE">
        <w:rPr>
          <w:rFonts w:ascii="Times New Roman" w:hAnsi="Times New Roman" w:cs="Times New Roman"/>
          <w:szCs w:val="21"/>
        </w:rPr>
        <w:object w:dxaOrig="420" w:dyaOrig="300" w14:anchorId="536EAB67">
          <v:shape id="_x0000_i1032" type="#_x0000_t75" style="width:23pt;height:19pt" o:ole="">
            <v:imagedata r:id="rId21" o:title=""/>
          </v:shape>
          <o:OLEObject Type="Embed" ProgID="Equation.DSMT4" ShapeID="_x0000_i1032" DrawAspect="Content" ObjectID="_1567841968" r:id="rId22"/>
        </w:object>
      </w:r>
      <w:r w:rsidRPr="009445DE">
        <w:rPr>
          <w:rFonts w:ascii="Times New Roman" w:hAnsi="Times New Roman" w:cs="Times New Roman"/>
          <w:szCs w:val="21"/>
        </w:rPr>
        <w:t xml:space="preserve"> </w:t>
      </w:r>
      <w:r w:rsidRPr="009445DE">
        <w:rPr>
          <w:rFonts w:ascii="Times New Roman" w:hAnsi="Times New Roman" w:cs="Times New Roman"/>
          <w:szCs w:val="21"/>
        </w:rPr>
        <w:t>）、</w:t>
      </w:r>
      <w:r w:rsidRPr="009445DE">
        <w:rPr>
          <w:rFonts w:ascii="Times New Roman" w:hAnsi="Times New Roman" w:cs="Times New Roman"/>
          <w:szCs w:val="21"/>
        </w:rPr>
        <w:lastRenderedPageBreak/>
        <w:t>铀（</w:t>
      </w:r>
      <w:r w:rsidRPr="009445DE">
        <w:rPr>
          <w:rFonts w:ascii="Times New Roman" w:hAnsi="Times New Roman" w:cs="Times New Roman"/>
          <w:szCs w:val="21"/>
        </w:rPr>
        <w:t>U238</w:t>
      </w:r>
      <w:r w:rsidRPr="009445DE">
        <w:rPr>
          <w:rFonts w:ascii="Times New Roman" w:hAnsi="Times New Roman" w:cs="Times New Roman"/>
          <w:szCs w:val="21"/>
        </w:rPr>
        <w:t>）的衰变元素铋（</w:t>
      </w:r>
      <w:r w:rsidRPr="009445DE">
        <w:rPr>
          <w:rFonts w:ascii="Times New Roman" w:hAnsi="Times New Roman" w:cs="Times New Roman"/>
          <w:szCs w:val="21"/>
        </w:rPr>
        <w:t>Bi214</w:t>
      </w:r>
      <w:r w:rsidRPr="009445DE">
        <w:rPr>
          <w:rFonts w:ascii="Times New Roman" w:hAnsi="Times New Roman" w:cs="Times New Roman"/>
          <w:szCs w:val="21"/>
        </w:rPr>
        <w:t>）和钛（</w:t>
      </w:r>
      <w:r w:rsidRPr="009445DE">
        <w:rPr>
          <w:rFonts w:ascii="Times New Roman" w:hAnsi="Times New Roman" w:cs="Times New Roman"/>
          <w:szCs w:val="21"/>
        </w:rPr>
        <w:t>Ti208</w:t>
      </w:r>
      <w:r w:rsidRPr="009445DE">
        <w:rPr>
          <w:rFonts w:ascii="Times New Roman" w:hAnsi="Times New Roman" w:cs="Times New Roman"/>
          <w:szCs w:val="21"/>
        </w:rPr>
        <w:t>）以及钍（</w:t>
      </w:r>
      <w:r w:rsidRPr="009445DE">
        <w:rPr>
          <w:rFonts w:ascii="Times New Roman" w:hAnsi="Times New Roman" w:cs="Times New Roman"/>
          <w:szCs w:val="21"/>
        </w:rPr>
        <w:t>Th232</w:t>
      </w:r>
      <w:r w:rsidRPr="009445DE">
        <w:rPr>
          <w:rFonts w:ascii="Times New Roman" w:hAnsi="Times New Roman" w:cs="Times New Roman"/>
          <w:szCs w:val="21"/>
        </w:rPr>
        <w:t>）。通过分析钻井中测得的射线能谱，就可知道同位素的丰度程度，据此就可得到钾（</w:t>
      </w:r>
      <w:r w:rsidRPr="009445DE">
        <w:rPr>
          <w:rFonts w:ascii="Times New Roman" w:hAnsi="Times New Roman" w:cs="Times New Roman"/>
          <w:szCs w:val="21"/>
        </w:rPr>
        <w:t>%</w:t>
      </w:r>
      <w:r w:rsidRPr="009445DE">
        <w:rPr>
          <w:rFonts w:ascii="Times New Roman" w:hAnsi="Times New Roman" w:cs="Times New Roman"/>
          <w:szCs w:val="21"/>
        </w:rPr>
        <w:t>）、铀和钍（百万分之几）以及总的伽马能量（计数</w:t>
      </w:r>
      <w:r w:rsidRPr="009445DE">
        <w:rPr>
          <w:rFonts w:ascii="Times New Roman" w:hAnsi="Times New Roman" w:cs="Times New Roman"/>
          <w:szCs w:val="21"/>
        </w:rPr>
        <w:t>/</w:t>
      </w:r>
      <w:r w:rsidRPr="009445DE">
        <w:rPr>
          <w:rFonts w:ascii="Times New Roman" w:hAnsi="Times New Roman" w:cs="Times New Roman"/>
          <w:szCs w:val="21"/>
        </w:rPr>
        <w:t>秒或</w:t>
      </w:r>
      <w:r w:rsidRPr="009445DE">
        <w:rPr>
          <w:rFonts w:ascii="Times New Roman" w:hAnsi="Times New Roman" w:cs="Times New Roman"/>
          <w:szCs w:val="21"/>
        </w:rPr>
        <w:t>API</w:t>
      </w:r>
      <w:r w:rsidRPr="009445DE">
        <w:rPr>
          <w:rFonts w:ascii="Times New Roman" w:hAnsi="Times New Roman" w:cs="Times New Roman"/>
          <w:szCs w:val="21"/>
        </w:rPr>
        <w:t>（美国石油学会放射性测井）单位）的连续测井曲线。</w:t>
      </w:r>
    </w:p>
    <w:p w14:paraId="59145B18" w14:textId="77777777" w:rsidR="00A25162" w:rsidRPr="009445DE" w:rsidRDefault="00A25162" w:rsidP="005B7AE6">
      <w:pPr>
        <w:spacing w:line="360" w:lineRule="auto"/>
        <w:textAlignment w:val="center"/>
        <w:rPr>
          <w:rFonts w:ascii="Times New Roman" w:hAnsi="Times New Roman" w:cs="Times New Roman"/>
          <w:szCs w:val="21"/>
        </w:rPr>
      </w:pPr>
    </w:p>
    <w:p w14:paraId="7CF78C92"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 xml:space="preserve">natural gas: </w:t>
      </w:r>
      <w:r w:rsidRPr="009445DE">
        <w:rPr>
          <w:rFonts w:ascii="Times New Roman" w:hAnsi="Times New Roman" w:cs="Times New Roman"/>
          <w:b/>
          <w:szCs w:val="21"/>
        </w:rPr>
        <w:t>天然气</w:t>
      </w:r>
    </w:p>
    <w:p w14:paraId="3FD8A99C"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一种自然界中以气态形式存在的高度可压缩性烃类混合物。其主要的气体成分大约为</w:t>
      </w:r>
      <w:r w:rsidRPr="009445DE">
        <w:rPr>
          <w:rFonts w:ascii="Times New Roman" w:hAnsi="Times New Roman" w:cs="Times New Roman"/>
          <w:szCs w:val="21"/>
        </w:rPr>
        <w:t>80%</w:t>
      </w:r>
      <w:r w:rsidRPr="009445DE">
        <w:rPr>
          <w:rFonts w:ascii="Times New Roman" w:hAnsi="Times New Roman" w:cs="Times New Roman"/>
          <w:szCs w:val="21"/>
        </w:rPr>
        <w:t>甲烷，</w:t>
      </w:r>
      <w:r w:rsidRPr="009445DE">
        <w:rPr>
          <w:rFonts w:ascii="Times New Roman" w:hAnsi="Times New Roman" w:cs="Times New Roman"/>
          <w:szCs w:val="21"/>
        </w:rPr>
        <w:t>7%</w:t>
      </w:r>
      <w:r w:rsidRPr="009445DE">
        <w:rPr>
          <w:rFonts w:ascii="Times New Roman" w:hAnsi="Times New Roman" w:cs="Times New Roman"/>
          <w:szCs w:val="21"/>
        </w:rPr>
        <w:t>乙烷，</w:t>
      </w:r>
      <w:r w:rsidRPr="009445DE">
        <w:rPr>
          <w:rFonts w:ascii="Times New Roman" w:hAnsi="Times New Roman" w:cs="Times New Roman"/>
          <w:szCs w:val="21"/>
        </w:rPr>
        <w:t>6%</w:t>
      </w:r>
      <w:r w:rsidRPr="009445DE">
        <w:rPr>
          <w:rFonts w:ascii="Times New Roman" w:hAnsi="Times New Roman" w:cs="Times New Roman"/>
          <w:szCs w:val="21"/>
        </w:rPr>
        <w:t>丙烷，</w:t>
      </w:r>
      <w:r w:rsidRPr="009445DE">
        <w:rPr>
          <w:rFonts w:ascii="Times New Roman" w:hAnsi="Times New Roman" w:cs="Times New Roman"/>
          <w:szCs w:val="21"/>
        </w:rPr>
        <w:t>1.5%</w:t>
      </w:r>
      <w:r w:rsidRPr="009445DE">
        <w:rPr>
          <w:rFonts w:ascii="Times New Roman" w:hAnsi="Times New Roman" w:cs="Times New Roman"/>
          <w:szCs w:val="21"/>
        </w:rPr>
        <w:t>异丁烷，</w:t>
      </w:r>
      <w:r w:rsidRPr="009445DE">
        <w:rPr>
          <w:rFonts w:ascii="Times New Roman" w:hAnsi="Times New Roman" w:cs="Times New Roman"/>
          <w:szCs w:val="21"/>
        </w:rPr>
        <w:t>2.5%</w:t>
      </w:r>
      <w:r w:rsidRPr="009445DE">
        <w:rPr>
          <w:rFonts w:ascii="Times New Roman" w:hAnsi="Times New Roman" w:cs="Times New Roman"/>
          <w:szCs w:val="21"/>
        </w:rPr>
        <w:t>丁烷戊烷，</w:t>
      </w:r>
      <w:r w:rsidRPr="009445DE">
        <w:rPr>
          <w:rFonts w:ascii="Times New Roman" w:hAnsi="Times New Roman" w:cs="Times New Roman"/>
          <w:szCs w:val="21"/>
        </w:rPr>
        <w:t>3%</w:t>
      </w:r>
      <w:r w:rsidRPr="009445DE">
        <w:rPr>
          <w:rFonts w:ascii="Times New Roman" w:hAnsi="Times New Roman" w:cs="Times New Roman"/>
          <w:szCs w:val="21"/>
        </w:rPr>
        <w:t>戊烷以上的高碳烃。</w:t>
      </w:r>
    </w:p>
    <w:p w14:paraId="75EFA727" w14:textId="77777777" w:rsidR="00A25162" w:rsidRPr="009445DE" w:rsidRDefault="00A25162" w:rsidP="005B7AE6">
      <w:pPr>
        <w:spacing w:line="360" w:lineRule="auto"/>
        <w:textAlignment w:val="center"/>
        <w:rPr>
          <w:rFonts w:ascii="Times New Roman" w:hAnsi="Times New Roman" w:cs="Times New Roman"/>
          <w:szCs w:val="21"/>
        </w:rPr>
      </w:pPr>
    </w:p>
    <w:p w14:paraId="05EC6913"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natural gasoline: </w:t>
      </w:r>
      <w:r w:rsidRPr="009445DE">
        <w:rPr>
          <w:rFonts w:ascii="Times New Roman" w:hAnsi="Times New Roman" w:cs="Times New Roman"/>
          <w:b/>
          <w:szCs w:val="21"/>
        </w:rPr>
        <w:t>天然汽油</w:t>
      </w:r>
    </w:p>
    <w:p w14:paraId="5987B293"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在油井口中由天然气液化或以凝析液形式出现的轻质液态烃。</w:t>
      </w:r>
    </w:p>
    <w:p w14:paraId="45DAA5D7" w14:textId="77777777" w:rsidR="00A25162" w:rsidRPr="009445DE" w:rsidRDefault="00A25162" w:rsidP="005B7AE6">
      <w:pPr>
        <w:spacing w:line="360" w:lineRule="auto"/>
        <w:textAlignment w:val="center"/>
        <w:rPr>
          <w:rFonts w:ascii="Times New Roman" w:hAnsi="Times New Roman" w:cs="Times New Roman"/>
          <w:szCs w:val="21"/>
        </w:rPr>
      </w:pPr>
    </w:p>
    <w:p w14:paraId="70190D48"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natural polarization direction: </w:t>
      </w:r>
      <w:r w:rsidRPr="009445DE">
        <w:rPr>
          <w:rFonts w:ascii="Times New Roman" w:hAnsi="Times New Roman" w:cs="Times New Roman"/>
          <w:b/>
          <w:szCs w:val="21"/>
        </w:rPr>
        <w:t>自然极化方向</w:t>
      </w:r>
    </w:p>
    <w:p w14:paraId="0C1F7DBE"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给定体波（</w:t>
      </w:r>
      <w:r w:rsidRPr="009445DE">
        <w:rPr>
          <w:rFonts w:ascii="Times New Roman" w:hAnsi="Times New Roman" w:cs="Times New Roman"/>
          <w:szCs w:val="21"/>
        </w:rPr>
        <w:t>P</w:t>
      </w:r>
      <w:r w:rsidRPr="009445DE">
        <w:rPr>
          <w:rFonts w:ascii="Times New Roman" w:hAnsi="Times New Roman" w:cs="Times New Roman"/>
          <w:szCs w:val="21"/>
        </w:rPr>
        <w:t>波、</w:t>
      </w:r>
      <w:r w:rsidRPr="009445DE">
        <w:rPr>
          <w:rFonts w:ascii="Times New Roman" w:hAnsi="Times New Roman" w:cs="Times New Roman"/>
          <w:szCs w:val="21"/>
        </w:rPr>
        <w:t>S1</w:t>
      </w:r>
      <w:r w:rsidRPr="009445DE">
        <w:rPr>
          <w:rFonts w:ascii="Times New Roman" w:hAnsi="Times New Roman" w:cs="Times New Roman"/>
          <w:szCs w:val="21"/>
        </w:rPr>
        <w:t>或</w:t>
      </w:r>
      <w:r w:rsidRPr="009445DE">
        <w:rPr>
          <w:rFonts w:ascii="Times New Roman" w:hAnsi="Times New Roman" w:cs="Times New Roman"/>
          <w:szCs w:val="21"/>
        </w:rPr>
        <w:t>S2</w:t>
      </w:r>
      <w:r w:rsidRPr="009445DE">
        <w:rPr>
          <w:rFonts w:ascii="Times New Roman" w:hAnsi="Times New Roman" w:cs="Times New Roman"/>
          <w:szCs w:val="21"/>
        </w:rPr>
        <w:t>波）在各向异性岩石中传播时位移所在的方向。极化也与震源或检波器的方向相关。</w:t>
      </w:r>
    </w:p>
    <w:p w14:paraId="2F279BCB" w14:textId="77777777" w:rsidR="00A25162" w:rsidRPr="009445DE" w:rsidRDefault="00A25162" w:rsidP="005B7AE6">
      <w:pPr>
        <w:spacing w:line="360" w:lineRule="auto"/>
        <w:textAlignment w:val="center"/>
        <w:rPr>
          <w:rFonts w:ascii="Times New Roman" w:hAnsi="Times New Roman" w:cs="Times New Roman"/>
          <w:szCs w:val="21"/>
        </w:rPr>
      </w:pPr>
    </w:p>
    <w:p w14:paraId="1D909650"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 xml:space="preserve">natural remanent magnetism (NRM): </w:t>
      </w:r>
      <w:r w:rsidRPr="009445DE">
        <w:rPr>
          <w:rFonts w:ascii="Times New Roman" w:hAnsi="Times New Roman" w:cs="Times New Roman"/>
          <w:b/>
          <w:szCs w:val="21"/>
        </w:rPr>
        <w:t>天然剩余磁性</w:t>
      </w:r>
    </w:p>
    <w:p w14:paraId="4EE32D30"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i/>
          <w:szCs w:val="21"/>
        </w:rPr>
        <w:t>remament magnetism</w:t>
      </w:r>
      <w:r w:rsidRPr="009445DE">
        <w:rPr>
          <w:rFonts w:ascii="Times New Roman" w:hAnsi="Times New Roman" w:cs="Times New Roman"/>
          <w:szCs w:val="21"/>
        </w:rPr>
        <w:t>。</w:t>
      </w:r>
    </w:p>
    <w:p w14:paraId="7C497821" w14:textId="77777777" w:rsidR="00A25162" w:rsidRPr="009445DE" w:rsidRDefault="00A25162" w:rsidP="005B7AE6">
      <w:pPr>
        <w:spacing w:line="360" w:lineRule="auto"/>
        <w:textAlignment w:val="center"/>
        <w:rPr>
          <w:rFonts w:ascii="Times New Roman" w:hAnsi="Times New Roman" w:cs="Times New Roman"/>
          <w:szCs w:val="21"/>
        </w:rPr>
      </w:pPr>
    </w:p>
    <w:p w14:paraId="29928732"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Naudy ﬁlter: Naudy</w:t>
      </w:r>
      <w:r w:rsidRPr="009445DE">
        <w:rPr>
          <w:rFonts w:ascii="Times New Roman" w:hAnsi="Times New Roman" w:cs="Times New Roman"/>
          <w:b/>
          <w:szCs w:val="21"/>
        </w:rPr>
        <w:t>滤波</w:t>
      </w:r>
      <w:r w:rsidRPr="009445DE">
        <w:rPr>
          <w:rFonts w:ascii="Times New Roman" w:hAnsi="Times New Roman" w:cs="Times New Roman"/>
          <w:szCs w:val="21"/>
        </w:rPr>
        <w:t xml:space="preserve"> </w:t>
      </w:r>
    </w:p>
    <w:p w14:paraId="755950B8"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一种用内插值代替小异常（例如脉冲）的空间域滤波器。</w:t>
      </w:r>
    </w:p>
    <w:p w14:paraId="7E7A8E96" w14:textId="77777777" w:rsidR="00A25162" w:rsidRPr="009445DE" w:rsidRDefault="00A25162" w:rsidP="005B7AE6">
      <w:pPr>
        <w:spacing w:line="360" w:lineRule="auto"/>
        <w:textAlignment w:val="center"/>
        <w:rPr>
          <w:rFonts w:ascii="Times New Roman" w:hAnsi="Times New Roman" w:cs="Times New Roman"/>
          <w:szCs w:val="21"/>
        </w:rPr>
      </w:pPr>
    </w:p>
    <w:p w14:paraId="3EBD187D"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Naudy’s method</w:t>
      </w:r>
      <w:r w:rsidRPr="009445DE">
        <w:rPr>
          <w:rFonts w:ascii="Times New Roman" w:hAnsi="Times New Roman" w:cs="Times New Roman"/>
          <w:b/>
          <w:szCs w:val="21"/>
        </w:rPr>
        <w:t>：拐点切线相交法</w:t>
      </w:r>
    </w:p>
    <w:p w14:paraId="776140F5"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一种基于剖面的自动深度估算方法，利用了实测磁场剖面与（岩脉或者岩块的）理论异常的互相关。见图</w:t>
      </w:r>
      <w:r w:rsidRPr="009445DE">
        <w:rPr>
          <w:rFonts w:ascii="Times New Roman" w:hAnsi="Times New Roman" w:cs="Times New Roman"/>
          <w:szCs w:val="21"/>
        </w:rPr>
        <w:t>I-5</w:t>
      </w:r>
      <w:r w:rsidRPr="009445DE">
        <w:rPr>
          <w:rFonts w:ascii="Times New Roman" w:hAnsi="Times New Roman" w:cs="Times New Roman"/>
          <w:szCs w:val="21"/>
        </w:rPr>
        <w:t>，以法国地球物理学家</w:t>
      </w:r>
      <w:r w:rsidRPr="009445DE">
        <w:rPr>
          <w:rFonts w:ascii="Times New Roman" w:hAnsi="Times New Roman" w:cs="Times New Roman"/>
          <w:szCs w:val="21"/>
        </w:rPr>
        <w:t>Heri Naudy</w:t>
      </w:r>
      <w:r w:rsidRPr="009445DE">
        <w:rPr>
          <w:rFonts w:ascii="Times New Roman" w:hAnsi="Times New Roman" w:cs="Times New Roman"/>
          <w:szCs w:val="21"/>
        </w:rPr>
        <w:t>命名。</w:t>
      </w:r>
    </w:p>
    <w:p w14:paraId="6905F721"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（参见</w:t>
      </w:r>
      <w:r w:rsidRPr="009445DE">
        <w:rPr>
          <w:rFonts w:ascii="Times New Roman" w:hAnsi="Times New Roman" w:cs="Times New Roman"/>
          <w:szCs w:val="21"/>
        </w:rPr>
        <w:t>Inflexion-tangent-intersection method</w:t>
      </w:r>
      <w:r w:rsidRPr="009445DE">
        <w:rPr>
          <w:rFonts w:ascii="Times New Roman" w:hAnsi="Times New Roman" w:cs="Times New Roman"/>
          <w:szCs w:val="21"/>
        </w:rPr>
        <w:t>）。</w:t>
      </w:r>
    </w:p>
    <w:p w14:paraId="24E69E35" w14:textId="77777777" w:rsidR="00A25162" w:rsidRPr="009445DE" w:rsidRDefault="00A25162" w:rsidP="005B7AE6">
      <w:pPr>
        <w:spacing w:line="360" w:lineRule="auto"/>
        <w:textAlignment w:val="center"/>
        <w:rPr>
          <w:rFonts w:ascii="Times New Roman" w:hAnsi="Times New Roman" w:cs="Times New Roman"/>
          <w:szCs w:val="21"/>
        </w:rPr>
      </w:pPr>
    </w:p>
    <w:p w14:paraId="3E501C57"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navigation: </w:t>
      </w:r>
      <w:r w:rsidRPr="009445DE">
        <w:rPr>
          <w:rFonts w:ascii="Times New Roman" w:hAnsi="Times New Roman" w:cs="Times New Roman"/>
          <w:b/>
          <w:szCs w:val="21"/>
        </w:rPr>
        <w:t>导航，定位</w:t>
      </w:r>
    </w:p>
    <w:p w14:paraId="225BFB37"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引导飞行器从一个地点到另一个地点；测定（</w:t>
      </w:r>
      <w:r w:rsidRPr="009445DE">
        <w:rPr>
          <w:rFonts w:ascii="Times New Roman" w:hAnsi="Times New Roman" w:cs="Times New Roman"/>
          <w:szCs w:val="21"/>
        </w:rPr>
        <w:t>a</w:t>
      </w:r>
      <w:r w:rsidRPr="009445DE">
        <w:rPr>
          <w:rFonts w:ascii="Times New Roman" w:hAnsi="Times New Roman" w:cs="Times New Roman"/>
          <w:szCs w:val="21"/>
        </w:rPr>
        <w:t>）某一时刻的位置或（</w:t>
      </w:r>
      <w:r w:rsidRPr="009445DE">
        <w:rPr>
          <w:rFonts w:ascii="Times New Roman" w:hAnsi="Times New Roman" w:cs="Times New Roman"/>
          <w:szCs w:val="21"/>
        </w:rPr>
        <w:t>b</w:t>
      </w:r>
      <w:r w:rsidRPr="009445DE">
        <w:rPr>
          <w:rFonts w:ascii="Times New Roman" w:hAnsi="Times New Roman" w:cs="Times New Roman"/>
          <w:szCs w:val="21"/>
        </w:rPr>
        <w:t>）某一位置到目的地的方向与距离。参见</w:t>
      </w:r>
      <w:r w:rsidRPr="009445DE">
        <w:rPr>
          <w:rFonts w:ascii="Times New Roman" w:hAnsi="Times New Roman" w:cs="Times New Roman"/>
          <w:i/>
          <w:szCs w:val="21"/>
        </w:rPr>
        <w:t>positioning</w:t>
      </w:r>
      <w:r w:rsidRPr="009445DE">
        <w:rPr>
          <w:rFonts w:ascii="Times New Roman" w:hAnsi="Times New Roman" w:cs="Times New Roman"/>
          <w:szCs w:val="21"/>
        </w:rPr>
        <w:t>。</w:t>
      </w:r>
    </w:p>
    <w:p w14:paraId="3DC13D01" w14:textId="77777777" w:rsidR="00A25162" w:rsidRPr="009445DE" w:rsidRDefault="00A25162" w:rsidP="005B7AE6">
      <w:pPr>
        <w:spacing w:line="360" w:lineRule="auto"/>
        <w:textAlignment w:val="center"/>
        <w:rPr>
          <w:rFonts w:ascii="Times New Roman" w:hAnsi="Times New Roman" w:cs="Times New Roman"/>
          <w:szCs w:val="21"/>
        </w:rPr>
      </w:pPr>
    </w:p>
    <w:p w14:paraId="394E28E7"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 xml:space="preserve">Navstar satellite system: </w:t>
      </w:r>
      <w:r w:rsidRPr="009445DE">
        <w:rPr>
          <w:rFonts w:ascii="Times New Roman" w:hAnsi="Times New Roman" w:cs="Times New Roman"/>
          <w:b/>
          <w:szCs w:val="21"/>
        </w:rPr>
        <w:t>星座型卫星定位系统</w:t>
      </w:r>
    </w:p>
    <w:p w14:paraId="06840215"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i/>
          <w:szCs w:val="21"/>
        </w:rPr>
        <w:t>Global positioning system</w:t>
      </w:r>
      <w:r w:rsidRPr="009445DE">
        <w:rPr>
          <w:rFonts w:ascii="Times New Roman" w:hAnsi="Times New Roman" w:cs="Times New Roman"/>
          <w:szCs w:val="21"/>
        </w:rPr>
        <w:t>。</w:t>
      </w:r>
    </w:p>
    <w:p w14:paraId="1150A324" w14:textId="77777777" w:rsidR="00A25162" w:rsidRPr="009445DE" w:rsidRDefault="00A25162" w:rsidP="005B7AE6">
      <w:pPr>
        <w:spacing w:line="360" w:lineRule="auto"/>
        <w:textAlignment w:val="center"/>
        <w:rPr>
          <w:rFonts w:ascii="Times New Roman" w:hAnsi="Times New Roman" w:cs="Times New Roman"/>
          <w:szCs w:val="21"/>
        </w:rPr>
      </w:pPr>
    </w:p>
    <w:p w14:paraId="5D8F68CE"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NCN: </w:t>
      </w:r>
      <w:r w:rsidRPr="009445DE">
        <w:rPr>
          <w:rFonts w:ascii="Times New Roman" w:hAnsi="Times New Roman" w:cs="Times New Roman"/>
          <w:b/>
          <w:szCs w:val="21"/>
        </w:rPr>
        <w:t>硝基碳硝铵类炸药，</w:t>
      </w:r>
      <w:r w:rsidRPr="009445DE">
        <w:rPr>
          <w:rFonts w:ascii="Times New Roman" w:hAnsi="Times New Roman" w:cs="Times New Roman"/>
          <w:b/>
          <w:szCs w:val="21"/>
        </w:rPr>
        <w:t>NCN</w:t>
      </w:r>
      <w:r w:rsidRPr="009445DE">
        <w:rPr>
          <w:rFonts w:ascii="Times New Roman" w:hAnsi="Times New Roman" w:cs="Times New Roman"/>
          <w:b/>
          <w:szCs w:val="21"/>
        </w:rPr>
        <w:t>炸药</w:t>
      </w:r>
    </w:p>
    <w:p w14:paraId="61B480AC"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一种炮井用的硝基碳硝铵类炸药，需用雷管引爆。</w:t>
      </w:r>
    </w:p>
    <w:p w14:paraId="64B93E85" w14:textId="77777777" w:rsidR="00A25162" w:rsidRPr="009445DE" w:rsidRDefault="00A25162" w:rsidP="005B7AE6">
      <w:pPr>
        <w:spacing w:line="360" w:lineRule="auto"/>
        <w:textAlignment w:val="center"/>
        <w:rPr>
          <w:rFonts w:ascii="Times New Roman" w:hAnsi="Times New Roman" w:cs="Times New Roman"/>
          <w:szCs w:val="21"/>
        </w:rPr>
      </w:pPr>
    </w:p>
    <w:p w14:paraId="31A04DB5"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NCSA: </w:t>
      </w:r>
      <w:r w:rsidRPr="009445DE">
        <w:rPr>
          <w:rFonts w:ascii="Times New Roman" w:hAnsi="Times New Roman" w:cs="Times New Roman"/>
          <w:b/>
          <w:szCs w:val="21"/>
        </w:rPr>
        <w:t>美国国家超级电脑计算应用中心</w:t>
      </w:r>
    </w:p>
    <w:p w14:paraId="6DD1E6FA" w14:textId="77777777" w:rsidR="00A25162" w:rsidRPr="009445DE" w:rsidRDefault="00A25162" w:rsidP="005B7AE6">
      <w:pPr>
        <w:spacing w:line="360" w:lineRule="auto"/>
        <w:textAlignment w:val="center"/>
        <w:rPr>
          <w:rFonts w:ascii="Times New Roman" w:hAnsi="Times New Roman" w:cs="Times New Roman"/>
          <w:i/>
          <w:szCs w:val="21"/>
        </w:rPr>
      </w:pPr>
      <w:r w:rsidRPr="009445DE">
        <w:rPr>
          <w:rFonts w:ascii="Times New Roman" w:hAnsi="Times New Roman" w:cs="Times New Roman"/>
          <w:szCs w:val="21"/>
        </w:rPr>
        <w:t>参见</w:t>
      </w:r>
      <w:r w:rsidRPr="009445DE">
        <w:rPr>
          <w:rFonts w:ascii="Times New Roman" w:hAnsi="Times New Roman" w:cs="Times New Roman"/>
          <w:b/>
          <w:i/>
          <w:szCs w:val="21"/>
        </w:rPr>
        <w:t>N</w:t>
      </w:r>
      <w:r w:rsidRPr="009445DE">
        <w:rPr>
          <w:rFonts w:ascii="Times New Roman" w:hAnsi="Times New Roman" w:cs="Times New Roman"/>
          <w:i/>
          <w:szCs w:val="21"/>
        </w:rPr>
        <w:t>ational</w:t>
      </w:r>
      <w:r w:rsidRPr="009445DE">
        <w:rPr>
          <w:rFonts w:ascii="Times New Roman" w:hAnsi="Times New Roman" w:cs="Times New Roman"/>
          <w:b/>
          <w:i/>
          <w:szCs w:val="21"/>
        </w:rPr>
        <w:t xml:space="preserve"> C</w:t>
      </w:r>
      <w:r w:rsidRPr="009445DE">
        <w:rPr>
          <w:rFonts w:ascii="Times New Roman" w:hAnsi="Times New Roman" w:cs="Times New Roman"/>
          <w:i/>
          <w:szCs w:val="21"/>
        </w:rPr>
        <w:t xml:space="preserve">enter for </w:t>
      </w:r>
      <w:r w:rsidRPr="009445DE">
        <w:rPr>
          <w:rFonts w:ascii="Times New Roman" w:hAnsi="Times New Roman" w:cs="Times New Roman"/>
          <w:b/>
          <w:i/>
          <w:szCs w:val="21"/>
        </w:rPr>
        <w:t>S</w:t>
      </w:r>
      <w:r w:rsidRPr="009445DE">
        <w:rPr>
          <w:rFonts w:ascii="Times New Roman" w:hAnsi="Times New Roman" w:cs="Times New Roman"/>
          <w:i/>
          <w:szCs w:val="21"/>
        </w:rPr>
        <w:t xml:space="preserve">upercomputing </w:t>
      </w:r>
      <w:r w:rsidRPr="009445DE">
        <w:rPr>
          <w:rFonts w:ascii="Times New Roman" w:hAnsi="Times New Roman" w:cs="Times New Roman"/>
          <w:b/>
          <w:i/>
          <w:szCs w:val="21"/>
        </w:rPr>
        <w:t>A</w:t>
      </w:r>
      <w:r w:rsidRPr="009445DE">
        <w:rPr>
          <w:rFonts w:ascii="Times New Roman" w:hAnsi="Times New Roman" w:cs="Times New Roman"/>
          <w:i/>
          <w:szCs w:val="21"/>
        </w:rPr>
        <w:t>pplications</w:t>
      </w:r>
      <w:r w:rsidRPr="009445DE">
        <w:rPr>
          <w:rFonts w:ascii="Times New Roman" w:hAnsi="Times New Roman" w:cs="Times New Roman"/>
          <w:i/>
          <w:szCs w:val="21"/>
        </w:rPr>
        <w:t>。</w:t>
      </w:r>
    </w:p>
    <w:p w14:paraId="2896F6F0" w14:textId="77777777" w:rsidR="00A25162" w:rsidRPr="009445DE" w:rsidRDefault="00A25162" w:rsidP="005B7AE6">
      <w:pPr>
        <w:spacing w:line="360" w:lineRule="auto"/>
        <w:textAlignment w:val="center"/>
        <w:rPr>
          <w:rFonts w:ascii="Times New Roman" w:hAnsi="Times New Roman" w:cs="Times New Roman"/>
          <w:szCs w:val="21"/>
        </w:rPr>
      </w:pPr>
    </w:p>
    <w:p w14:paraId="428C213D"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near-dc: </w:t>
      </w:r>
      <w:r w:rsidRPr="009445DE">
        <w:rPr>
          <w:rFonts w:ascii="Times New Roman" w:hAnsi="Times New Roman" w:cs="Times New Roman"/>
          <w:b/>
          <w:szCs w:val="21"/>
        </w:rPr>
        <w:t>近直流</w:t>
      </w:r>
    </w:p>
    <w:p w14:paraId="14E40904"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在电阻率法和激发极化法测量中所使用的经过整流的直流电或低频交流电。</w:t>
      </w:r>
    </w:p>
    <w:p w14:paraId="0B3A887E" w14:textId="77777777" w:rsidR="00A25162" w:rsidRPr="009445DE" w:rsidRDefault="00A25162" w:rsidP="005B7AE6">
      <w:pPr>
        <w:spacing w:line="360" w:lineRule="auto"/>
        <w:textAlignment w:val="center"/>
        <w:rPr>
          <w:rFonts w:ascii="Times New Roman" w:hAnsi="Times New Roman" w:cs="Times New Roman"/>
          <w:szCs w:val="21"/>
        </w:rPr>
      </w:pPr>
    </w:p>
    <w:p w14:paraId="5F92F96D"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near-ﬁeld: </w:t>
      </w:r>
      <w:r w:rsidRPr="009445DE">
        <w:rPr>
          <w:rFonts w:ascii="Times New Roman" w:hAnsi="Times New Roman" w:cs="Times New Roman"/>
          <w:b/>
          <w:szCs w:val="21"/>
        </w:rPr>
        <w:t>近场，近源场</w:t>
      </w:r>
    </w:p>
    <w:p w14:paraId="2477B885"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指源附近的场。源附近的关系曲线包含两种效应，一种是随距离的增大而迅速衰减的效应，另一种是随距离增大衰减较慢的效应（如球面扩散效应）。在远离源的地方，部分近源场效应相对不重要。设距源的距离为</w:t>
      </w:r>
      <w:r w:rsidRPr="009445DE">
        <w:rPr>
          <w:rFonts w:ascii="Times New Roman" w:hAnsi="Times New Roman" w:cs="Times New Roman"/>
          <w:szCs w:val="21"/>
        </w:rPr>
        <w:t>R</w:t>
      </w:r>
      <w:r w:rsidRPr="009445DE">
        <w:rPr>
          <w:rFonts w:ascii="Times New Roman" w:hAnsi="Times New Roman" w:cs="Times New Roman"/>
          <w:szCs w:val="21"/>
        </w:rPr>
        <w:t>，波长为</w:t>
      </w:r>
      <w:r w:rsidRPr="009445DE">
        <w:rPr>
          <w:rFonts w:ascii="Times New Roman" w:hAnsi="Times New Roman" w:cs="Times New Roman"/>
          <w:szCs w:val="21"/>
        </w:rPr>
        <w:t>λ</w:t>
      </w:r>
      <w:r w:rsidRPr="009445DE">
        <w:rPr>
          <w:rFonts w:ascii="Times New Roman" w:hAnsi="Times New Roman" w:cs="Times New Roman"/>
          <w:szCs w:val="21"/>
        </w:rPr>
        <w:t>，则近源场意味着</w:t>
      </w:r>
      <w:r w:rsidRPr="009445DE">
        <w:rPr>
          <w:rFonts w:ascii="Times New Roman" w:hAnsi="Times New Roman" w:cs="Times New Roman"/>
          <w:szCs w:val="21"/>
        </w:rPr>
        <w:t>R&lt;λ</w:t>
      </w:r>
      <w:r w:rsidRPr="009445DE">
        <w:rPr>
          <w:rFonts w:ascii="Times New Roman" w:hAnsi="Times New Roman" w:cs="Times New Roman"/>
          <w:szCs w:val="21"/>
        </w:rPr>
        <w:t>。在天线的近场带，场将会明显地随距离的负三次方变化。对于</w:t>
      </w:r>
      <w:r w:rsidRPr="009445DE">
        <w:rPr>
          <w:rFonts w:ascii="Times New Roman" w:hAnsi="Times New Roman" w:cs="Times New Roman"/>
          <w:szCs w:val="21"/>
        </w:rPr>
        <w:t>EM</w:t>
      </w:r>
      <w:r w:rsidRPr="009445DE">
        <w:rPr>
          <w:rFonts w:ascii="Times New Roman" w:hAnsi="Times New Roman" w:cs="Times New Roman"/>
          <w:szCs w:val="21"/>
        </w:rPr>
        <w:t>法，近源场意味着接收器与发送器的距离小于</w:t>
      </w:r>
      <w:r w:rsidRPr="009445DE">
        <w:rPr>
          <w:rFonts w:ascii="Times New Roman" w:hAnsi="Times New Roman" w:cs="Times New Roman"/>
          <w:szCs w:val="21"/>
        </w:rPr>
        <w:t>3</w:t>
      </w:r>
      <w:r w:rsidRPr="009445DE">
        <w:rPr>
          <w:rFonts w:ascii="Times New Roman" w:hAnsi="Times New Roman" w:cs="Times New Roman"/>
          <w:szCs w:val="21"/>
        </w:rPr>
        <w:t>个趋肤深度。参见</w:t>
      </w:r>
      <w:r w:rsidRPr="009445DE">
        <w:rPr>
          <w:rFonts w:ascii="Times New Roman" w:hAnsi="Times New Roman" w:cs="Times New Roman"/>
          <w:i/>
          <w:szCs w:val="21"/>
        </w:rPr>
        <w:t>skin depths</w:t>
      </w:r>
      <w:r w:rsidRPr="009445DE">
        <w:rPr>
          <w:rFonts w:ascii="Times New Roman" w:hAnsi="Times New Roman" w:cs="Times New Roman"/>
          <w:szCs w:val="21"/>
        </w:rPr>
        <w:t>。与</w:t>
      </w:r>
      <w:r w:rsidRPr="009445DE">
        <w:rPr>
          <w:rFonts w:ascii="Times New Roman" w:hAnsi="Times New Roman" w:cs="Times New Roman"/>
          <w:i/>
          <w:szCs w:val="21"/>
        </w:rPr>
        <w:t>far field</w:t>
      </w:r>
      <w:r w:rsidRPr="009445DE">
        <w:rPr>
          <w:rFonts w:ascii="Times New Roman" w:hAnsi="Times New Roman" w:cs="Times New Roman"/>
          <w:szCs w:val="21"/>
        </w:rPr>
        <w:t>相对。参阅</w:t>
      </w:r>
      <w:r w:rsidRPr="009445DE">
        <w:rPr>
          <w:rFonts w:ascii="Times New Roman" w:hAnsi="Times New Roman" w:cs="Times New Roman"/>
          <w:szCs w:val="21"/>
        </w:rPr>
        <w:t>Sheriff and Geldart (1995</w:t>
      </w:r>
      <w:r w:rsidRPr="009445DE">
        <w:rPr>
          <w:rFonts w:ascii="Times New Roman" w:hAnsi="Times New Roman" w:cs="Times New Roman"/>
          <w:szCs w:val="21"/>
        </w:rPr>
        <w:t>，</w:t>
      </w:r>
      <w:r w:rsidRPr="009445DE">
        <w:rPr>
          <w:rFonts w:ascii="Times New Roman" w:hAnsi="Times New Roman" w:cs="Times New Roman"/>
          <w:szCs w:val="21"/>
        </w:rPr>
        <w:t>48</w:t>
      </w:r>
      <w:r w:rsidRPr="009445DE">
        <w:rPr>
          <w:rFonts w:ascii="Times New Roman" w:hAnsi="Times New Roman" w:cs="Times New Roman"/>
          <w:szCs w:val="21"/>
        </w:rPr>
        <w:t>）。</w:t>
      </w:r>
    </w:p>
    <w:p w14:paraId="1D723383"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 xml:space="preserve">near-offset stack: </w:t>
      </w:r>
      <w:r w:rsidRPr="009445DE">
        <w:rPr>
          <w:rFonts w:ascii="Times New Roman" w:hAnsi="Times New Roman" w:cs="Times New Roman"/>
          <w:b/>
          <w:szCs w:val="21"/>
        </w:rPr>
        <w:t>近偏移距叠加</w:t>
      </w:r>
    </w:p>
    <w:p w14:paraId="412EE821"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只用小炮检距地震道进行的叠加，因此反射角较小（接近垂直入射）。用于</w:t>
      </w:r>
      <w:r w:rsidRPr="009445DE">
        <w:rPr>
          <w:rFonts w:ascii="Times New Roman" w:hAnsi="Times New Roman" w:cs="Times New Roman"/>
          <w:szCs w:val="21"/>
        </w:rPr>
        <w:t>AVO</w:t>
      </w:r>
      <w:r w:rsidRPr="009445DE">
        <w:rPr>
          <w:rFonts w:ascii="Times New Roman" w:hAnsi="Times New Roman" w:cs="Times New Roman"/>
          <w:szCs w:val="21"/>
        </w:rPr>
        <w:t>研究中，与远偏移距叠加作比较。通常包括不超过最近的三分之一地震道。也称为</w:t>
      </w:r>
      <w:r w:rsidRPr="009445DE">
        <w:rPr>
          <w:rFonts w:ascii="Times New Roman" w:hAnsi="Times New Roman" w:cs="Times New Roman"/>
          <w:b/>
          <w:szCs w:val="21"/>
        </w:rPr>
        <w:t>near-range stack</w:t>
      </w:r>
      <w:r w:rsidRPr="009445DE">
        <w:rPr>
          <w:rFonts w:ascii="Times New Roman" w:hAnsi="Times New Roman" w:cs="Times New Roman"/>
          <w:b/>
          <w:szCs w:val="21"/>
        </w:rPr>
        <w:t>。</w:t>
      </w:r>
    </w:p>
    <w:p w14:paraId="3F8C1507" w14:textId="77777777" w:rsidR="00A25162" w:rsidRPr="009445DE" w:rsidRDefault="00A25162" w:rsidP="005B7AE6">
      <w:pPr>
        <w:spacing w:line="360" w:lineRule="auto"/>
        <w:textAlignment w:val="center"/>
        <w:rPr>
          <w:rFonts w:ascii="Times New Roman" w:hAnsi="Times New Roman" w:cs="Times New Roman"/>
          <w:szCs w:val="21"/>
        </w:rPr>
      </w:pPr>
    </w:p>
    <w:p w14:paraId="7C0F7B9D"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near-surface geophysics: </w:t>
      </w:r>
      <w:r w:rsidRPr="009445DE">
        <w:rPr>
          <w:rFonts w:ascii="Times New Roman" w:hAnsi="Times New Roman" w:cs="Times New Roman"/>
          <w:b/>
          <w:szCs w:val="21"/>
        </w:rPr>
        <w:t>近地表地球物理</w:t>
      </w:r>
    </w:p>
    <w:p w14:paraId="79064093"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一般指表层最上面</w:t>
      </w:r>
      <w:r w:rsidRPr="009445DE">
        <w:rPr>
          <w:rFonts w:ascii="Times New Roman" w:hAnsi="Times New Roman" w:cs="Times New Roman"/>
          <w:szCs w:val="21"/>
        </w:rPr>
        <w:t>50–100</w:t>
      </w:r>
      <w:r w:rsidRPr="009445DE">
        <w:rPr>
          <w:rFonts w:ascii="Times New Roman" w:hAnsi="Times New Roman" w:cs="Times New Roman"/>
          <w:szCs w:val="21"/>
        </w:rPr>
        <w:t>米的调查。近地表地球物理的目的往往包括：无介入污染问题调查，工程信息的获取，考古遗址的定位和确定，古河道、断层、空洞和隧道、矿产、地下水、管道等近地表结构特征的调查等。近地表地球物理的方法包括重力和磁力勘探，电阻率测量法，自然电位</w:t>
      </w:r>
      <w:r w:rsidRPr="009445DE">
        <w:rPr>
          <w:rFonts w:ascii="Times New Roman" w:hAnsi="Times New Roman" w:cs="Times New Roman"/>
          <w:szCs w:val="21"/>
        </w:rPr>
        <w:t>SP</w:t>
      </w:r>
      <w:r w:rsidRPr="009445DE">
        <w:rPr>
          <w:rFonts w:ascii="Times New Roman" w:hAnsi="Times New Roman" w:cs="Times New Roman"/>
          <w:szCs w:val="21"/>
        </w:rPr>
        <w:t>法，电磁法，探地雷达</w:t>
      </w:r>
      <w:r w:rsidRPr="009445DE">
        <w:rPr>
          <w:rFonts w:ascii="Times New Roman" w:hAnsi="Times New Roman" w:cs="Times New Roman"/>
          <w:szCs w:val="21"/>
        </w:rPr>
        <w:t>GPR</w:t>
      </w:r>
      <w:r w:rsidRPr="009445DE">
        <w:rPr>
          <w:rFonts w:ascii="Times New Roman" w:hAnsi="Times New Roman" w:cs="Times New Roman"/>
          <w:szCs w:val="21"/>
        </w:rPr>
        <w:t>，地震波反射法，地震波折射法，以及一些其他方法。</w:t>
      </w:r>
    </w:p>
    <w:p w14:paraId="7FE8420E" w14:textId="77777777" w:rsidR="00A25162" w:rsidRPr="009445DE" w:rsidRDefault="00A25162" w:rsidP="005B7AE6">
      <w:pPr>
        <w:spacing w:line="360" w:lineRule="auto"/>
        <w:textAlignment w:val="center"/>
        <w:rPr>
          <w:rFonts w:ascii="Times New Roman" w:hAnsi="Times New Roman" w:cs="Times New Roman"/>
          <w:szCs w:val="21"/>
        </w:rPr>
      </w:pPr>
    </w:p>
    <w:p w14:paraId="0C3B20A1"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near-surface corrections: </w:t>
      </w:r>
      <w:r w:rsidRPr="009445DE">
        <w:rPr>
          <w:rFonts w:ascii="Times New Roman" w:hAnsi="Times New Roman" w:cs="Times New Roman"/>
          <w:b/>
          <w:szCs w:val="21"/>
        </w:rPr>
        <w:t>近地表校正</w:t>
      </w:r>
    </w:p>
    <w:p w14:paraId="535F789C"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应用于地震波反射时间的校正，以应对大约第一个</w:t>
      </w:r>
      <w:r w:rsidRPr="009445DE">
        <w:rPr>
          <w:rFonts w:ascii="Times New Roman" w:hAnsi="Times New Roman" w:cs="Times New Roman"/>
          <w:szCs w:val="21"/>
        </w:rPr>
        <w:t>100</w:t>
      </w:r>
      <w:r w:rsidRPr="009445DE">
        <w:rPr>
          <w:rFonts w:ascii="Times New Roman" w:hAnsi="Times New Roman" w:cs="Times New Roman"/>
          <w:szCs w:val="21"/>
        </w:rPr>
        <w:t>英尺内的高程和速度变化。参见</w:t>
      </w:r>
      <w:r w:rsidRPr="009445DE">
        <w:rPr>
          <w:rFonts w:ascii="Times New Roman" w:hAnsi="Times New Roman" w:cs="Times New Roman"/>
          <w:i/>
          <w:szCs w:val="21"/>
        </w:rPr>
        <w:t>Static corrections</w:t>
      </w:r>
      <w:r w:rsidRPr="009445DE">
        <w:rPr>
          <w:rFonts w:ascii="Times New Roman" w:hAnsi="Times New Roman" w:cs="Times New Roman"/>
          <w:szCs w:val="21"/>
        </w:rPr>
        <w:t>。</w:t>
      </w:r>
    </w:p>
    <w:p w14:paraId="10A2D463" w14:textId="77777777" w:rsidR="00A25162" w:rsidRPr="009445DE" w:rsidRDefault="00A25162" w:rsidP="005B7AE6">
      <w:pPr>
        <w:spacing w:line="360" w:lineRule="auto"/>
        <w:textAlignment w:val="center"/>
        <w:rPr>
          <w:rFonts w:ascii="Times New Roman" w:hAnsi="Times New Roman" w:cs="Times New Roman"/>
          <w:szCs w:val="21"/>
        </w:rPr>
      </w:pPr>
    </w:p>
    <w:p w14:paraId="51BA9A07"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near-trace cube: </w:t>
      </w:r>
      <w:r w:rsidRPr="009445DE">
        <w:rPr>
          <w:rFonts w:ascii="Times New Roman" w:hAnsi="Times New Roman" w:cs="Times New Roman"/>
          <w:b/>
          <w:szCs w:val="21"/>
        </w:rPr>
        <w:t>三维近道数据体</w:t>
      </w:r>
    </w:p>
    <w:p w14:paraId="7EB3E3FE"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由小炮检距数据组成的三维数据体，用于采集过程中的质量控制。</w:t>
      </w:r>
    </w:p>
    <w:p w14:paraId="563E853A" w14:textId="77777777" w:rsidR="00A25162" w:rsidRPr="009445DE" w:rsidRDefault="00A25162" w:rsidP="005B7AE6">
      <w:pPr>
        <w:spacing w:line="360" w:lineRule="auto"/>
        <w:textAlignment w:val="center"/>
        <w:rPr>
          <w:rFonts w:ascii="Times New Roman" w:hAnsi="Times New Roman" w:cs="Times New Roman"/>
          <w:szCs w:val="21"/>
        </w:rPr>
      </w:pPr>
    </w:p>
    <w:p w14:paraId="3789E8F3"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near-trace section: </w:t>
      </w:r>
      <w:r w:rsidRPr="009445DE">
        <w:rPr>
          <w:rFonts w:ascii="Times New Roman" w:hAnsi="Times New Roman" w:cs="Times New Roman"/>
          <w:b/>
          <w:szCs w:val="21"/>
        </w:rPr>
        <w:t>近道剖面</w:t>
      </w:r>
    </w:p>
    <w:p w14:paraId="40BA74D0"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仅由震源最近的（少数几个）地震检波器组的数据组成的地震剖面。也称</w:t>
      </w:r>
      <w:r w:rsidRPr="009445DE">
        <w:rPr>
          <w:rFonts w:ascii="Times New Roman" w:hAnsi="Times New Roman" w:cs="Times New Roman"/>
          <w:b/>
          <w:szCs w:val="21"/>
        </w:rPr>
        <w:t>short offset section</w:t>
      </w:r>
      <w:r w:rsidRPr="009445DE">
        <w:rPr>
          <w:rFonts w:ascii="Times New Roman" w:hAnsi="Times New Roman" w:cs="Times New Roman"/>
          <w:szCs w:val="21"/>
        </w:rPr>
        <w:t>。</w:t>
      </w:r>
    </w:p>
    <w:p w14:paraId="4C2034CA" w14:textId="77777777" w:rsidR="00A25162" w:rsidRPr="009445DE" w:rsidRDefault="00A25162" w:rsidP="005B7AE6">
      <w:pPr>
        <w:spacing w:line="360" w:lineRule="auto"/>
        <w:textAlignment w:val="center"/>
        <w:rPr>
          <w:rFonts w:ascii="Times New Roman" w:hAnsi="Times New Roman" w:cs="Times New Roman"/>
          <w:szCs w:val="21"/>
        </w:rPr>
      </w:pPr>
    </w:p>
    <w:p w14:paraId="0A961270"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near-zone sounding: </w:t>
      </w:r>
      <w:r w:rsidRPr="009445DE">
        <w:rPr>
          <w:rFonts w:ascii="Times New Roman" w:hAnsi="Times New Roman" w:cs="Times New Roman"/>
          <w:b/>
          <w:szCs w:val="21"/>
        </w:rPr>
        <w:t>近距测深</w:t>
      </w:r>
    </w:p>
    <w:p w14:paraId="3A4DF920"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一种源距小于探测深度的电磁测深法（参见</w:t>
      </w:r>
      <w:r w:rsidRPr="009445DE">
        <w:rPr>
          <w:rFonts w:ascii="Times New Roman" w:hAnsi="Times New Roman" w:cs="Times New Roman"/>
          <w:i/>
          <w:szCs w:val="21"/>
        </w:rPr>
        <w:t>electromagnetic sounding</w:t>
      </w:r>
      <w:r w:rsidRPr="009445DE">
        <w:rPr>
          <w:rFonts w:ascii="Times New Roman" w:hAnsi="Times New Roman" w:cs="Times New Roman"/>
          <w:szCs w:val="21"/>
        </w:rPr>
        <w:t>）（参见</w:t>
      </w:r>
      <w:r w:rsidRPr="009445DE">
        <w:rPr>
          <w:rFonts w:ascii="Times New Roman" w:hAnsi="Times New Roman" w:cs="Times New Roman"/>
          <w:i/>
          <w:szCs w:val="21"/>
        </w:rPr>
        <w:t>depth of investigation</w:t>
      </w:r>
      <w:r w:rsidRPr="009445DE">
        <w:rPr>
          <w:rFonts w:ascii="Times New Roman" w:hAnsi="Times New Roman" w:cs="Times New Roman"/>
          <w:szCs w:val="21"/>
        </w:rPr>
        <w:t>）。</w:t>
      </w:r>
    </w:p>
    <w:p w14:paraId="2F1E6CE0"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 xml:space="preserve">Neel point: </w:t>
      </w:r>
      <w:r w:rsidRPr="009445DE">
        <w:rPr>
          <w:rFonts w:ascii="Times New Roman" w:hAnsi="Times New Roman" w:cs="Times New Roman"/>
          <w:b/>
          <w:szCs w:val="21"/>
        </w:rPr>
        <w:t>尼尔点</w:t>
      </w:r>
    </w:p>
    <w:p w14:paraId="3D43A724"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i/>
          <w:szCs w:val="21"/>
        </w:rPr>
        <w:t>Curie point</w:t>
      </w:r>
      <w:r w:rsidRPr="009445DE">
        <w:rPr>
          <w:rFonts w:ascii="Times New Roman" w:hAnsi="Times New Roman" w:cs="Times New Roman"/>
          <w:szCs w:val="21"/>
        </w:rPr>
        <w:t>（居里点）</w:t>
      </w:r>
      <w:r w:rsidRPr="009445DE">
        <w:rPr>
          <w:rFonts w:ascii="Times New Roman" w:hAnsi="Times New Roman" w:cs="Times New Roman"/>
          <w:i/>
          <w:szCs w:val="21"/>
        </w:rPr>
        <w:t>。</w:t>
      </w:r>
    </w:p>
    <w:p w14:paraId="676FDAC8" w14:textId="77777777" w:rsidR="00A25162" w:rsidRPr="009445DE" w:rsidRDefault="00A25162" w:rsidP="005B7AE6">
      <w:pPr>
        <w:spacing w:line="360" w:lineRule="auto"/>
        <w:textAlignment w:val="center"/>
        <w:rPr>
          <w:rFonts w:ascii="Times New Roman" w:hAnsi="Times New Roman" w:cs="Times New Roman"/>
          <w:szCs w:val="21"/>
        </w:rPr>
      </w:pPr>
    </w:p>
    <w:p w14:paraId="4929082B"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negative area: </w:t>
      </w:r>
      <w:r w:rsidRPr="009445DE">
        <w:rPr>
          <w:rFonts w:ascii="Times New Roman" w:hAnsi="Times New Roman" w:cs="Times New Roman"/>
          <w:b/>
          <w:szCs w:val="21"/>
        </w:rPr>
        <w:t>沉降区</w:t>
      </w:r>
    </w:p>
    <w:p w14:paraId="462B2779"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一个或多或少受到连续沉降的地区。</w:t>
      </w:r>
    </w:p>
    <w:p w14:paraId="00961C3C" w14:textId="77777777" w:rsidR="00A25162" w:rsidRPr="009445DE" w:rsidRDefault="00A25162" w:rsidP="005B7AE6">
      <w:pPr>
        <w:spacing w:line="360" w:lineRule="auto"/>
        <w:textAlignment w:val="center"/>
        <w:rPr>
          <w:rFonts w:ascii="Times New Roman" w:hAnsi="Times New Roman" w:cs="Times New Roman"/>
          <w:szCs w:val="21"/>
        </w:rPr>
      </w:pPr>
    </w:p>
    <w:p w14:paraId="19C5E405"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negative frequency: </w:t>
      </w:r>
      <w:r w:rsidRPr="009445DE">
        <w:rPr>
          <w:rFonts w:ascii="Times New Roman" w:hAnsi="Times New Roman" w:cs="Times New Roman"/>
          <w:b/>
          <w:szCs w:val="21"/>
        </w:rPr>
        <w:t>负频率</w:t>
      </w:r>
      <w:r w:rsidRPr="009445DE">
        <w:rPr>
          <w:rFonts w:ascii="Times New Roman" w:hAnsi="Times New Roman" w:cs="Times New Roman"/>
          <w:b/>
          <w:szCs w:val="21"/>
        </w:rPr>
        <w:t xml:space="preserve"> </w:t>
      </w:r>
    </w:p>
    <w:p w14:paraId="57C94C76"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沿负方向传播正弦波波列的频率。</w:t>
      </w:r>
    </w:p>
    <w:p w14:paraId="60873C7F" w14:textId="77777777" w:rsidR="00A25162" w:rsidRPr="009445DE" w:rsidRDefault="00A25162" w:rsidP="005B7AE6">
      <w:pPr>
        <w:spacing w:line="360" w:lineRule="auto"/>
        <w:textAlignment w:val="center"/>
        <w:rPr>
          <w:rFonts w:ascii="Times New Roman" w:hAnsi="Times New Roman" w:cs="Times New Roman"/>
          <w:szCs w:val="21"/>
        </w:rPr>
      </w:pPr>
    </w:p>
    <w:p w14:paraId="3F28AC67"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negative IP effect: </w:t>
      </w:r>
      <w:r w:rsidRPr="009445DE">
        <w:rPr>
          <w:rFonts w:ascii="Times New Roman" w:hAnsi="Times New Roman" w:cs="Times New Roman"/>
          <w:b/>
          <w:szCs w:val="21"/>
        </w:rPr>
        <w:t>负激发极化效应</w:t>
      </w:r>
    </w:p>
    <w:p w14:paraId="166AC436"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一种与充电电流符号相反的激发极化衰减电压，起源于浅部极化体与测量电极排列的几何位置关系。</w:t>
      </w:r>
    </w:p>
    <w:p w14:paraId="18F60876" w14:textId="77777777" w:rsidR="00A25162" w:rsidRPr="009445DE" w:rsidRDefault="00A25162" w:rsidP="005B7AE6">
      <w:pPr>
        <w:spacing w:line="360" w:lineRule="auto"/>
        <w:textAlignment w:val="center"/>
        <w:rPr>
          <w:rFonts w:ascii="Times New Roman" w:hAnsi="Times New Roman" w:cs="Times New Roman"/>
          <w:szCs w:val="21"/>
        </w:rPr>
      </w:pPr>
    </w:p>
    <w:p w14:paraId="31AF5D3A"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negative pole: </w:t>
      </w:r>
      <w:r w:rsidRPr="009445DE">
        <w:rPr>
          <w:rFonts w:ascii="Times New Roman" w:hAnsi="Times New Roman" w:cs="Times New Roman"/>
          <w:b/>
          <w:szCs w:val="21"/>
        </w:rPr>
        <w:t>负极</w:t>
      </w:r>
    </w:p>
    <w:p w14:paraId="2F98430D"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南磁极，参见</w:t>
      </w:r>
      <w:r w:rsidRPr="009445DE">
        <w:rPr>
          <w:rFonts w:ascii="Times New Roman" w:hAnsi="Times New Roman" w:cs="Times New Roman"/>
          <w:i/>
          <w:szCs w:val="21"/>
        </w:rPr>
        <w:t>magnetic pole</w:t>
      </w:r>
      <w:r w:rsidRPr="009445DE">
        <w:rPr>
          <w:rFonts w:ascii="Times New Roman" w:hAnsi="Times New Roman" w:cs="Times New Roman"/>
          <w:i/>
          <w:szCs w:val="21"/>
        </w:rPr>
        <w:t>。</w:t>
      </w:r>
    </w:p>
    <w:p w14:paraId="7F512069" w14:textId="77777777" w:rsidR="00A25162" w:rsidRPr="009445DE" w:rsidRDefault="00A25162" w:rsidP="005B7AE6">
      <w:pPr>
        <w:spacing w:line="360" w:lineRule="auto"/>
        <w:textAlignment w:val="center"/>
        <w:rPr>
          <w:rFonts w:ascii="Times New Roman" w:hAnsi="Times New Roman" w:cs="Times New Roman"/>
          <w:szCs w:val="21"/>
        </w:rPr>
      </w:pPr>
    </w:p>
    <w:p w14:paraId="6655626A"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negative screening: </w:t>
      </w:r>
      <w:r w:rsidRPr="009445DE">
        <w:rPr>
          <w:rFonts w:ascii="Times New Roman" w:hAnsi="Times New Roman" w:cs="Times New Roman"/>
          <w:b/>
          <w:szCs w:val="21"/>
        </w:rPr>
        <w:t>负屏蔽现象</w:t>
      </w:r>
    </w:p>
    <w:p w14:paraId="74AD6987"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一种电磁现象，导电的覆盖层的存在增强了地下导体所产生的异常。这种效应涉及覆盖层与导体之间的电流流动。参见</w:t>
      </w:r>
      <w:r w:rsidRPr="009445DE">
        <w:rPr>
          <w:rFonts w:ascii="Times New Roman" w:hAnsi="Times New Roman" w:cs="Times New Roman"/>
          <w:i/>
          <w:szCs w:val="21"/>
        </w:rPr>
        <w:t>current channeling</w:t>
      </w:r>
      <w:r w:rsidRPr="009445DE">
        <w:rPr>
          <w:rFonts w:ascii="Times New Roman" w:hAnsi="Times New Roman" w:cs="Times New Roman"/>
          <w:i/>
          <w:szCs w:val="21"/>
        </w:rPr>
        <w:t>。</w:t>
      </w:r>
    </w:p>
    <w:p w14:paraId="3BB644E6" w14:textId="77777777" w:rsidR="00A25162" w:rsidRPr="009445DE" w:rsidRDefault="00A25162" w:rsidP="005B7AE6">
      <w:pPr>
        <w:spacing w:line="360" w:lineRule="auto"/>
        <w:textAlignment w:val="center"/>
        <w:rPr>
          <w:rFonts w:ascii="Times New Roman" w:hAnsi="Times New Roman" w:cs="Times New Roman"/>
          <w:szCs w:val="21"/>
        </w:rPr>
      </w:pPr>
    </w:p>
    <w:p w14:paraId="5A7DF1E9"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negative standard polarity: </w:t>
      </w:r>
      <w:r w:rsidRPr="009445DE">
        <w:rPr>
          <w:rFonts w:ascii="Times New Roman" w:hAnsi="Times New Roman" w:cs="Times New Roman"/>
          <w:b/>
          <w:szCs w:val="21"/>
        </w:rPr>
        <w:t>负标准极性</w:t>
      </w:r>
    </w:p>
    <w:p w14:paraId="2CB666FD"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szCs w:val="21"/>
        </w:rPr>
        <w:t>参见</w:t>
      </w:r>
      <w:r w:rsidRPr="009445DE">
        <w:rPr>
          <w:rFonts w:ascii="Times New Roman" w:hAnsi="Times New Roman" w:cs="Times New Roman"/>
          <w:i/>
          <w:szCs w:val="21"/>
        </w:rPr>
        <w:t>polarity standard</w:t>
      </w:r>
      <w:r w:rsidRPr="009445DE">
        <w:rPr>
          <w:rFonts w:ascii="Times New Roman" w:hAnsi="Times New Roman" w:cs="Times New Roman"/>
          <w:szCs w:val="21"/>
        </w:rPr>
        <w:t>和图</w:t>
      </w:r>
      <w:r w:rsidRPr="009445DE">
        <w:rPr>
          <w:rFonts w:ascii="Times New Roman" w:hAnsi="Times New Roman" w:cs="Times New Roman"/>
          <w:szCs w:val="21"/>
        </w:rPr>
        <w:t>P-6</w:t>
      </w:r>
      <w:r w:rsidRPr="009445DE">
        <w:rPr>
          <w:rFonts w:ascii="Times New Roman" w:hAnsi="Times New Roman" w:cs="Times New Roman"/>
          <w:szCs w:val="21"/>
        </w:rPr>
        <w:t>。</w:t>
      </w:r>
    </w:p>
    <w:p w14:paraId="6C99CE9A" w14:textId="77777777" w:rsidR="00A25162" w:rsidRPr="009445DE" w:rsidRDefault="00A25162" w:rsidP="005B7AE6">
      <w:pPr>
        <w:spacing w:line="360" w:lineRule="auto"/>
        <w:textAlignment w:val="center"/>
        <w:rPr>
          <w:rFonts w:ascii="Times New Roman" w:hAnsi="Times New Roman" w:cs="Times New Roman"/>
          <w:szCs w:val="21"/>
        </w:rPr>
      </w:pPr>
    </w:p>
    <w:p w14:paraId="6397C9DA"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neper</w:t>
      </w:r>
      <w:r w:rsidRPr="009445DE">
        <w:rPr>
          <w:rFonts w:ascii="Times New Roman" w:hAnsi="Times New Roman" w:cs="Times New Roman"/>
          <w:b/>
          <w:szCs w:val="21"/>
        </w:rPr>
        <w:t>：奈培</w:t>
      </w:r>
    </w:p>
    <w:p w14:paraId="51279D37"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一种度量两个场量之比的单位，譬如电压之比。若</w:t>
      </w:r>
      <w:r w:rsidRPr="009445DE">
        <w:rPr>
          <w:rFonts w:ascii="Times New Roman" w:hAnsi="Times New Roman" w:cs="Times New Roman"/>
          <w:szCs w:val="21"/>
        </w:rPr>
        <w:t>N=ln(V1/V2)</w:t>
      </w:r>
      <w:r w:rsidRPr="009445DE">
        <w:rPr>
          <w:rFonts w:ascii="Times New Roman" w:hAnsi="Times New Roman" w:cs="Times New Roman"/>
          <w:szCs w:val="21"/>
        </w:rPr>
        <w:t>，</w:t>
      </w:r>
      <w:r w:rsidRPr="009445DE">
        <w:rPr>
          <w:rFonts w:ascii="Times New Roman" w:hAnsi="Times New Roman" w:cs="Times New Roman"/>
          <w:szCs w:val="21"/>
        </w:rPr>
        <w:t>N</w:t>
      </w:r>
      <w:r w:rsidRPr="009445DE">
        <w:rPr>
          <w:rFonts w:ascii="Times New Roman" w:hAnsi="Times New Roman" w:cs="Times New Roman"/>
          <w:szCs w:val="21"/>
        </w:rPr>
        <w:t>就是奈培数。因此它与分贝的定义相似（参见</w:t>
      </w:r>
      <w:r w:rsidRPr="009445DE">
        <w:rPr>
          <w:rFonts w:ascii="Times New Roman" w:hAnsi="Times New Roman" w:cs="Times New Roman"/>
          <w:i/>
          <w:szCs w:val="21"/>
        </w:rPr>
        <w:t>decibel</w:t>
      </w:r>
      <w:r w:rsidRPr="009445DE">
        <w:rPr>
          <w:rFonts w:ascii="Times New Roman" w:hAnsi="Times New Roman" w:cs="Times New Roman"/>
          <w:szCs w:val="21"/>
        </w:rPr>
        <w:t>）。</w:t>
      </w:r>
      <w:r w:rsidRPr="009445DE">
        <w:rPr>
          <w:rFonts w:ascii="Times New Roman" w:hAnsi="Times New Roman" w:cs="Times New Roman"/>
          <w:szCs w:val="21"/>
        </w:rPr>
        <w:t>1</w:t>
      </w:r>
      <w:r w:rsidRPr="009445DE">
        <w:rPr>
          <w:rFonts w:ascii="Times New Roman" w:hAnsi="Times New Roman" w:cs="Times New Roman"/>
          <w:szCs w:val="21"/>
        </w:rPr>
        <w:t>奈培</w:t>
      </w:r>
      <w:r w:rsidRPr="009445DE">
        <w:rPr>
          <w:rFonts w:ascii="Times New Roman" w:hAnsi="Times New Roman" w:cs="Times New Roman"/>
          <w:szCs w:val="21"/>
        </w:rPr>
        <w:t>=8.686</w:t>
      </w:r>
      <w:r w:rsidRPr="009445DE">
        <w:rPr>
          <w:rFonts w:ascii="Times New Roman" w:hAnsi="Times New Roman" w:cs="Times New Roman"/>
          <w:szCs w:val="21"/>
        </w:rPr>
        <w:t>分贝。见图</w:t>
      </w:r>
      <w:r w:rsidRPr="009445DE">
        <w:rPr>
          <w:rFonts w:ascii="Times New Roman" w:hAnsi="Times New Roman" w:cs="Times New Roman"/>
          <w:szCs w:val="21"/>
        </w:rPr>
        <w:t>D-3</w:t>
      </w:r>
      <w:r w:rsidRPr="009445DE">
        <w:rPr>
          <w:rFonts w:ascii="Times New Roman" w:hAnsi="Times New Roman" w:cs="Times New Roman"/>
          <w:szCs w:val="21"/>
        </w:rPr>
        <w:t>。以苏格兰数学家、对数的发明者约翰</w:t>
      </w:r>
      <w:r w:rsidRPr="009445DE">
        <w:rPr>
          <w:rFonts w:ascii="Times New Roman" w:hAnsi="Times New Roman" w:cs="Times New Roman"/>
          <w:szCs w:val="21"/>
        </w:rPr>
        <w:t>·</w:t>
      </w:r>
      <w:r w:rsidRPr="009445DE">
        <w:rPr>
          <w:rFonts w:ascii="Times New Roman" w:hAnsi="Times New Roman" w:cs="Times New Roman"/>
          <w:szCs w:val="21"/>
        </w:rPr>
        <w:t>奈皮尔（</w:t>
      </w:r>
      <w:r w:rsidRPr="009445DE">
        <w:rPr>
          <w:rFonts w:ascii="Times New Roman" w:hAnsi="Times New Roman" w:cs="Times New Roman"/>
          <w:szCs w:val="21"/>
        </w:rPr>
        <w:t>1550 –1617</w:t>
      </w:r>
      <w:r w:rsidRPr="009445DE">
        <w:rPr>
          <w:rFonts w:ascii="Times New Roman" w:hAnsi="Times New Roman" w:cs="Times New Roman"/>
          <w:szCs w:val="21"/>
        </w:rPr>
        <w:t>）的名字命名。</w:t>
      </w:r>
    </w:p>
    <w:p w14:paraId="77C72BD5" w14:textId="77777777" w:rsidR="00A25162" w:rsidRPr="009445DE" w:rsidRDefault="00A25162" w:rsidP="005B7AE6">
      <w:pPr>
        <w:spacing w:line="360" w:lineRule="auto"/>
        <w:textAlignment w:val="center"/>
        <w:rPr>
          <w:rFonts w:ascii="Times New Roman" w:hAnsi="Times New Roman" w:cs="Times New Roman"/>
          <w:szCs w:val="21"/>
        </w:rPr>
      </w:pPr>
    </w:p>
    <w:p w14:paraId="2EE976F4"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neritic</w:t>
      </w:r>
      <w:r w:rsidRPr="009445DE">
        <w:rPr>
          <w:rFonts w:ascii="Times New Roman" w:hAnsi="Times New Roman" w:cs="Times New Roman"/>
          <w:b/>
          <w:szCs w:val="21"/>
        </w:rPr>
        <w:t>：浅海，陆架</w:t>
      </w:r>
    </w:p>
    <w:p w14:paraId="4D8529C2"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指低潮到</w:t>
      </w:r>
      <w:r w:rsidRPr="009445DE">
        <w:rPr>
          <w:rFonts w:ascii="Times New Roman" w:hAnsi="Times New Roman" w:cs="Times New Roman"/>
          <w:szCs w:val="21"/>
        </w:rPr>
        <w:t>200m</w:t>
      </w:r>
      <w:r w:rsidRPr="009445DE">
        <w:rPr>
          <w:rFonts w:ascii="Times New Roman" w:hAnsi="Times New Roman" w:cs="Times New Roman"/>
          <w:szCs w:val="21"/>
        </w:rPr>
        <w:t>水深之间的区域。</w:t>
      </w:r>
    </w:p>
    <w:p w14:paraId="089FDD62" w14:textId="77777777" w:rsidR="00A25162" w:rsidRPr="009445DE" w:rsidRDefault="00A25162" w:rsidP="005B7AE6">
      <w:pPr>
        <w:spacing w:line="360" w:lineRule="auto"/>
        <w:textAlignment w:val="center"/>
        <w:rPr>
          <w:rFonts w:ascii="Times New Roman" w:hAnsi="Times New Roman" w:cs="Times New Roman"/>
          <w:szCs w:val="21"/>
        </w:rPr>
      </w:pPr>
    </w:p>
    <w:p w14:paraId="77FCAD46"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Nernst potential: </w:t>
      </w:r>
      <w:r w:rsidRPr="009445DE">
        <w:rPr>
          <w:rFonts w:ascii="Times New Roman" w:hAnsi="Times New Roman" w:cs="Times New Roman"/>
          <w:b/>
          <w:szCs w:val="21"/>
        </w:rPr>
        <w:t>能斯特电位</w:t>
      </w:r>
    </w:p>
    <w:p w14:paraId="33904ADF"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i/>
          <w:szCs w:val="21"/>
        </w:rPr>
        <w:t>electrochemical SP</w:t>
      </w:r>
      <w:r w:rsidRPr="009445DE">
        <w:rPr>
          <w:rFonts w:ascii="Times New Roman" w:hAnsi="Times New Roman" w:cs="Times New Roman"/>
          <w:i/>
          <w:szCs w:val="21"/>
        </w:rPr>
        <w:t>。</w:t>
      </w:r>
      <w:r w:rsidRPr="009445DE">
        <w:rPr>
          <w:rFonts w:ascii="Times New Roman" w:hAnsi="Times New Roman" w:cs="Times New Roman"/>
          <w:szCs w:val="21"/>
        </w:rPr>
        <w:t>以德国物理学家瓦尔特</w:t>
      </w:r>
      <w:r w:rsidRPr="009445DE">
        <w:rPr>
          <w:rFonts w:ascii="Times New Roman" w:hAnsi="Times New Roman" w:cs="Times New Roman"/>
          <w:szCs w:val="21"/>
        </w:rPr>
        <w:t>·</w:t>
      </w:r>
      <w:r w:rsidRPr="009445DE">
        <w:rPr>
          <w:rFonts w:ascii="Times New Roman" w:hAnsi="Times New Roman" w:cs="Times New Roman"/>
          <w:szCs w:val="21"/>
        </w:rPr>
        <w:t>赫尔曼</w:t>
      </w:r>
      <w:r w:rsidRPr="009445DE">
        <w:rPr>
          <w:rFonts w:ascii="Times New Roman" w:hAnsi="Times New Roman" w:cs="Times New Roman"/>
          <w:szCs w:val="21"/>
        </w:rPr>
        <w:t>·</w:t>
      </w:r>
      <w:r w:rsidRPr="009445DE">
        <w:rPr>
          <w:rFonts w:ascii="Times New Roman" w:hAnsi="Times New Roman" w:cs="Times New Roman"/>
          <w:szCs w:val="21"/>
        </w:rPr>
        <w:t>能斯特（</w:t>
      </w:r>
      <w:r w:rsidRPr="009445DE">
        <w:rPr>
          <w:rFonts w:ascii="Times New Roman" w:hAnsi="Times New Roman" w:cs="Times New Roman"/>
          <w:szCs w:val="21"/>
        </w:rPr>
        <w:t>1864 –1941</w:t>
      </w:r>
      <w:r w:rsidRPr="009445DE">
        <w:rPr>
          <w:rFonts w:ascii="Times New Roman" w:hAnsi="Times New Roman" w:cs="Times New Roman"/>
          <w:szCs w:val="21"/>
        </w:rPr>
        <w:t>）的名字命名。</w:t>
      </w:r>
    </w:p>
    <w:p w14:paraId="41950AFA" w14:textId="77777777" w:rsidR="00A25162" w:rsidRPr="009445DE" w:rsidRDefault="00A25162" w:rsidP="005B7AE6">
      <w:pPr>
        <w:spacing w:line="360" w:lineRule="auto"/>
        <w:textAlignment w:val="center"/>
        <w:rPr>
          <w:rFonts w:ascii="Times New Roman" w:hAnsi="Times New Roman" w:cs="Times New Roman"/>
          <w:szCs w:val="21"/>
        </w:rPr>
      </w:pPr>
    </w:p>
    <w:p w14:paraId="0DD2FAFB"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nest: </w:t>
      </w:r>
      <w:r w:rsidRPr="009445DE">
        <w:rPr>
          <w:rFonts w:ascii="Times New Roman" w:hAnsi="Times New Roman" w:cs="Times New Roman"/>
          <w:b/>
          <w:szCs w:val="21"/>
        </w:rPr>
        <w:t>（检波器）组合，插入</w:t>
      </w:r>
    </w:p>
    <w:p w14:paraId="0BCB0464" w14:textId="77777777" w:rsidR="003037C7"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Pr="009445DE">
        <w:rPr>
          <w:rFonts w:ascii="Times New Roman" w:hAnsi="Times New Roman" w:cs="Times New Roman"/>
          <w:szCs w:val="21"/>
        </w:rPr>
        <w:t>．检波器组合形式，特别是那种包括间距很近的多检波器组合；往往为一大面积组合。</w:t>
      </w:r>
    </w:p>
    <w:p w14:paraId="71F320B5" w14:textId="067439E9"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Pr="009445DE">
        <w:rPr>
          <w:rFonts w:ascii="Times New Roman" w:hAnsi="Times New Roman" w:cs="Times New Roman"/>
          <w:szCs w:val="21"/>
        </w:rPr>
        <w:t>．将子程序或数据块插入一个较大的程序或数据集合中。</w:t>
      </w:r>
    </w:p>
    <w:p w14:paraId="173AC26F"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nested-variogram model: </w:t>
      </w:r>
      <w:r w:rsidRPr="009445DE">
        <w:rPr>
          <w:rFonts w:ascii="Times New Roman" w:hAnsi="Times New Roman" w:cs="Times New Roman"/>
          <w:b/>
          <w:szCs w:val="21"/>
        </w:rPr>
        <w:t>嵌套的变异函数模型</w:t>
      </w:r>
    </w:p>
    <w:p w14:paraId="4441C768"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两个或两个以上变异函数模型的线性组合。例如，一个短程实验模型结合一个长距离球模型。</w:t>
      </w:r>
    </w:p>
    <w:p w14:paraId="2A8BCBA1" w14:textId="77777777" w:rsidR="00A25162" w:rsidRPr="009445DE" w:rsidRDefault="00A25162" w:rsidP="005B7AE6">
      <w:pPr>
        <w:spacing w:line="360" w:lineRule="auto"/>
        <w:textAlignment w:val="center"/>
        <w:rPr>
          <w:rFonts w:ascii="Times New Roman" w:hAnsi="Times New Roman" w:cs="Times New Roman"/>
          <w:szCs w:val="21"/>
        </w:rPr>
      </w:pPr>
    </w:p>
    <w:p w14:paraId="500FBA13"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nesting: </w:t>
      </w:r>
      <w:r w:rsidRPr="009445DE">
        <w:rPr>
          <w:rFonts w:ascii="Times New Roman" w:hAnsi="Times New Roman" w:cs="Times New Roman"/>
          <w:b/>
          <w:szCs w:val="21"/>
        </w:rPr>
        <w:t>嵌套</w:t>
      </w:r>
    </w:p>
    <w:p w14:paraId="06625BE6"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一个大迭代循环中包含一个或多个小迭代循环的一种程序设计方法。</w:t>
      </w:r>
    </w:p>
    <w:p w14:paraId="066C36BD" w14:textId="77777777" w:rsidR="00A25162" w:rsidRPr="009445DE" w:rsidRDefault="00A25162" w:rsidP="005B7AE6">
      <w:pPr>
        <w:spacing w:line="360" w:lineRule="auto"/>
        <w:textAlignment w:val="center"/>
        <w:rPr>
          <w:rFonts w:ascii="Times New Roman" w:hAnsi="Times New Roman" w:cs="Times New Roman"/>
          <w:szCs w:val="21"/>
        </w:rPr>
      </w:pPr>
    </w:p>
    <w:p w14:paraId="007C9C46"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net: </w:t>
      </w:r>
    </w:p>
    <w:p w14:paraId="4783D1F7" w14:textId="2011E0E4" w:rsidR="00A25162" w:rsidRPr="009445DE" w:rsidRDefault="003037C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00A25162" w:rsidRPr="009445DE">
        <w:rPr>
          <w:rFonts w:ascii="Times New Roman" w:hAnsi="Times New Roman" w:cs="Times New Roman"/>
          <w:szCs w:val="21"/>
        </w:rPr>
        <w:t>参见</w:t>
      </w:r>
      <w:r w:rsidR="00A25162" w:rsidRPr="009445DE">
        <w:rPr>
          <w:rFonts w:ascii="Times New Roman" w:hAnsi="Times New Roman" w:cs="Times New Roman"/>
          <w:i/>
          <w:szCs w:val="21"/>
        </w:rPr>
        <w:t>Internet</w:t>
      </w:r>
      <w:r w:rsidR="00A25162" w:rsidRPr="009445DE">
        <w:rPr>
          <w:rFonts w:ascii="Times New Roman" w:hAnsi="Times New Roman" w:cs="Times New Roman"/>
          <w:szCs w:val="21"/>
        </w:rPr>
        <w:t>。</w:t>
      </w:r>
      <w:r w:rsidR="00A25162" w:rsidRPr="009445DE">
        <w:rPr>
          <w:rFonts w:ascii="Times New Roman" w:hAnsi="Times New Roman" w:cs="Times New Roman"/>
          <w:szCs w:val="21"/>
        </w:rPr>
        <w:t xml:space="preserve"> </w:t>
      </w:r>
    </w:p>
    <w:p w14:paraId="271AD4D6" w14:textId="0EF7EAC2" w:rsidR="00A25162" w:rsidRPr="009445DE" w:rsidRDefault="003037C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00A25162" w:rsidRPr="009445DE">
        <w:rPr>
          <w:rFonts w:ascii="Times New Roman" w:hAnsi="Times New Roman" w:cs="Times New Roman"/>
          <w:szCs w:val="21"/>
        </w:rPr>
        <w:t>对拖缆系统中元件进行定位的传感器网络。</w:t>
      </w:r>
    </w:p>
    <w:p w14:paraId="4B63EE75" w14:textId="57F5CD1F" w:rsidR="00A25162" w:rsidRPr="009445DE" w:rsidRDefault="003037C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3. </w:t>
      </w:r>
      <w:r w:rsidR="00A25162" w:rsidRPr="009445DE">
        <w:rPr>
          <w:rFonts w:ascii="Times New Roman" w:hAnsi="Times New Roman" w:cs="Times New Roman"/>
          <w:szCs w:val="21"/>
        </w:rPr>
        <w:t>神经网络，参见</w:t>
      </w:r>
      <w:r w:rsidR="00A25162" w:rsidRPr="009445DE">
        <w:rPr>
          <w:rFonts w:ascii="Times New Roman" w:hAnsi="Times New Roman" w:cs="Times New Roman"/>
          <w:i/>
          <w:szCs w:val="21"/>
        </w:rPr>
        <w:t>neural net</w:t>
      </w:r>
      <w:r w:rsidR="00A25162" w:rsidRPr="009445DE">
        <w:rPr>
          <w:rFonts w:ascii="Times New Roman" w:hAnsi="Times New Roman" w:cs="Times New Roman"/>
          <w:szCs w:val="21"/>
        </w:rPr>
        <w:t>。</w:t>
      </w:r>
    </w:p>
    <w:p w14:paraId="53BFDABD" w14:textId="77777777" w:rsidR="00A25162" w:rsidRPr="009445DE" w:rsidRDefault="00A25162" w:rsidP="005B7AE6">
      <w:pPr>
        <w:spacing w:line="360" w:lineRule="auto"/>
        <w:textAlignment w:val="center"/>
        <w:rPr>
          <w:rFonts w:ascii="Times New Roman" w:hAnsi="Times New Roman" w:cs="Times New Roman"/>
          <w:szCs w:val="21"/>
        </w:rPr>
      </w:pPr>
    </w:p>
    <w:p w14:paraId="02377582"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 xml:space="preserve">net to gross thickness: </w:t>
      </w:r>
      <w:r w:rsidRPr="009445DE">
        <w:rPr>
          <w:rFonts w:ascii="Times New Roman" w:hAnsi="Times New Roman" w:cs="Times New Roman"/>
          <w:b/>
          <w:szCs w:val="21"/>
        </w:rPr>
        <w:t>净厚度</w:t>
      </w:r>
    </w:p>
    <w:p w14:paraId="24A39E79"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沉积单元的净厚度是指该单元内储层类岩性（通常是砂岩）的厚度。如果地层的总厚度小于主波长的四分之一，该值往往与地震振幅成正比。总厚度通常是整个沉积单元的厚度，对大于</w:t>
      </w:r>
      <w:r w:rsidRPr="009445DE">
        <w:rPr>
          <w:rFonts w:ascii="Times New Roman" w:hAnsi="Times New Roman" w:cs="Times New Roman"/>
          <w:szCs w:val="21"/>
        </w:rPr>
        <w:t>1/4</w:t>
      </w:r>
      <w:r w:rsidRPr="009445DE">
        <w:rPr>
          <w:rFonts w:ascii="Times New Roman" w:hAnsi="Times New Roman" w:cs="Times New Roman"/>
          <w:szCs w:val="21"/>
        </w:rPr>
        <w:t>波长的沉积单元来说由沉积单元顶、底反射的时间间隔确定，有时由波峰</w:t>
      </w:r>
      <w:r w:rsidRPr="009445DE">
        <w:rPr>
          <w:rFonts w:ascii="Times New Roman" w:hAnsi="Times New Roman" w:cs="Times New Roman"/>
          <w:szCs w:val="21"/>
        </w:rPr>
        <w:t>-</w:t>
      </w:r>
      <w:r w:rsidRPr="009445DE">
        <w:rPr>
          <w:rFonts w:ascii="Times New Roman" w:hAnsi="Times New Roman" w:cs="Times New Roman"/>
          <w:szCs w:val="21"/>
        </w:rPr>
        <w:t>波谷的时差确定。</w:t>
      </w:r>
    </w:p>
    <w:p w14:paraId="34033BD0" w14:textId="77777777" w:rsidR="00A25162" w:rsidRPr="009445DE" w:rsidRDefault="00A25162" w:rsidP="005B7AE6">
      <w:pPr>
        <w:spacing w:line="360" w:lineRule="auto"/>
        <w:textAlignment w:val="center"/>
        <w:rPr>
          <w:rFonts w:ascii="Times New Roman" w:hAnsi="Times New Roman" w:cs="Times New Roman"/>
          <w:szCs w:val="21"/>
        </w:rPr>
      </w:pPr>
    </w:p>
    <w:p w14:paraId="7B1A5959"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network: </w:t>
      </w:r>
      <w:r w:rsidRPr="009445DE">
        <w:rPr>
          <w:rFonts w:ascii="Times New Roman" w:hAnsi="Times New Roman" w:cs="Times New Roman"/>
          <w:b/>
          <w:szCs w:val="21"/>
        </w:rPr>
        <w:t>网络</w:t>
      </w:r>
    </w:p>
    <w:p w14:paraId="3CE2B3C7" w14:textId="7E3D981C" w:rsidR="00A25162" w:rsidRPr="009445DE" w:rsidRDefault="003037C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00A25162" w:rsidRPr="009445DE">
        <w:rPr>
          <w:rFonts w:ascii="Times New Roman" w:hAnsi="Times New Roman" w:cs="Times New Roman"/>
          <w:szCs w:val="21"/>
        </w:rPr>
        <w:t>一组由通信信道连接的点。</w:t>
      </w:r>
    </w:p>
    <w:p w14:paraId="6017AA4A" w14:textId="4C4F737A" w:rsidR="00A25162" w:rsidRPr="009445DE" w:rsidRDefault="003037C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00A25162" w:rsidRPr="009445DE">
        <w:rPr>
          <w:rFonts w:ascii="Times New Roman" w:hAnsi="Times New Roman" w:cs="Times New Roman"/>
          <w:szCs w:val="21"/>
        </w:rPr>
        <w:t>把输入函数转换成输出函数的系统。</w:t>
      </w:r>
    </w:p>
    <w:p w14:paraId="06ECC04A" w14:textId="1F0DF3BA" w:rsidR="00A25162" w:rsidRPr="009445DE" w:rsidRDefault="003037C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3. </w:t>
      </w:r>
      <w:r w:rsidR="00A25162" w:rsidRPr="009445DE">
        <w:rPr>
          <w:rFonts w:ascii="Times New Roman" w:hAnsi="Times New Roman" w:cs="Times New Roman"/>
          <w:szCs w:val="21"/>
        </w:rPr>
        <w:t>许多连接在一起的小型处理器，共享计算机电源、存储和外围设备。</w:t>
      </w:r>
    </w:p>
    <w:p w14:paraId="43997D79" w14:textId="754BE954" w:rsidR="00A25162" w:rsidRPr="009445DE" w:rsidRDefault="003037C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4. </w:t>
      </w:r>
      <w:r w:rsidR="00A25162" w:rsidRPr="009445DE">
        <w:rPr>
          <w:rFonts w:ascii="Times New Roman" w:hAnsi="Times New Roman" w:cs="Times New Roman"/>
          <w:szCs w:val="21"/>
        </w:rPr>
        <w:t>参见</w:t>
      </w:r>
      <w:r w:rsidR="00A25162" w:rsidRPr="009445DE">
        <w:rPr>
          <w:rFonts w:ascii="Times New Roman" w:hAnsi="Times New Roman" w:cs="Times New Roman"/>
          <w:i/>
          <w:szCs w:val="21"/>
        </w:rPr>
        <w:t>Neural net</w:t>
      </w:r>
      <w:r w:rsidR="00A25162" w:rsidRPr="009445DE">
        <w:rPr>
          <w:rFonts w:ascii="Times New Roman" w:hAnsi="Times New Roman" w:cs="Times New Roman"/>
          <w:i/>
          <w:szCs w:val="21"/>
        </w:rPr>
        <w:t>。</w:t>
      </w:r>
    </w:p>
    <w:p w14:paraId="726F5356" w14:textId="77777777" w:rsidR="00A25162" w:rsidRPr="009445DE" w:rsidRDefault="00A25162" w:rsidP="005B7AE6">
      <w:pPr>
        <w:spacing w:line="360" w:lineRule="auto"/>
        <w:textAlignment w:val="center"/>
        <w:rPr>
          <w:rFonts w:ascii="Times New Roman" w:hAnsi="Times New Roman" w:cs="Times New Roman"/>
          <w:szCs w:val="21"/>
        </w:rPr>
      </w:pPr>
    </w:p>
    <w:p w14:paraId="33DCF5EA"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Neumann problem: </w:t>
      </w:r>
      <w:r w:rsidRPr="009445DE">
        <w:rPr>
          <w:rFonts w:ascii="Times New Roman" w:hAnsi="Times New Roman" w:cs="Times New Roman"/>
          <w:b/>
          <w:szCs w:val="21"/>
        </w:rPr>
        <w:t>诺曼问题（第二类边值问题）</w:t>
      </w:r>
    </w:p>
    <w:p w14:paraId="3ED2EC99"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给定所研究空间区域法向梯度的初值问题。</w:t>
      </w:r>
    </w:p>
    <w:p w14:paraId="3CCB7436" w14:textId="77777777" w:rsidR="00A25162" w:rsidRPr="009445DE" w:rsidRDefault="00A25162" w:rsidP="005B7AE6">
      <w:pPr>
        <w:spacing w:line="360" w:lineRule="auto"/>
        <w:textAlignment w:val="center"/>
        <w:rPr>
          <w:rFonts w:ascii="Times New Roman" w:hAnsi="Times New Roman" w:cs="Times New Roman"/>
          <w:szCs w:val="21"/>
        </w:rPr>
      </w:pPr>
    </w:p>
    <w:p w14:paraId="64361228"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neural net, neural network: </w:t>
      </w:r>
      <w:r w:rsidRPr="009445DE">
        <w:rPr>
          <w:rFonts w:ascii="Times New Roman" w:hAnsi="Times New Roman" w:cs="Times New Roman"/>
          <w:b/>
          <w:szCs w:val="21"/>
        </w:rPr>
        <w:t>神经网络，人工神经网络</w:t>
      </w:r>
    </w:p>
    <w:p w14:paraId="096380DF"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人工神经网络。一种模式识别网络，用于将数据划分为不同的类别（参见</w:t>
      </w:r>
      <w:r w:rsidRPr="009445DE">
        <w:rPr>
          <w:rFonts w:ascii="Times New Roman" w:hAnsi="Times New Roman" w:cs="Times New Roman"/>
          <w:i/>
          <w:szCs w:val="21"/>
        </w:rPr>
        <w:t>classiﬁcation</w:t>
      </w:r>
      <w:r w:rsidRPr="009445DE">
        <w:rPr>
          <w:rFonts w:ascii="Times New Roman" w:hAnsi="Times New Roman" w:cs="Times New Roman"/>
          <w:szCs w:val="21"/>
        </w:rPr>
        <w:t>）。该网络包括通过人工神经元相连的三层（输入层，隐藏层和输出层）节点，</w:t>
      </w:r>
      <w:r w:rsidRPr="009445DE">
        <w:rPr>
          <w:rFonts w:ascii="Times New Roman" w:hAnsi="Times New Roman" w:cs="Times New Roman"/>
          <w:b/>
          <w:szCs w:val="21"/>
        </w:rPr>
        <w:t>人工神经元通过权系数</w:t>
      </w:r>
      <w:r w:rsidRPr="009445DE">
        <w:rPr>
          <w:rFonts w:ascii="Times New Roman" w:hAnsi="Times New Roman" w:cs="Times New Roman"/>
          <w:szCs w:val="21"/>
        </w:rPr>
        <w:t>增加或减少节点的输出信号。当一个节点输入的总和超过一个阈值时，该节点触发一个脉冲。</w:t>
      </w:r>
      <w:r w:rsidRPr="009445DE">
        <w:rPr>
          <w:rFonts w:ascii="Times New Roman" w:hAnsi="Times New Roman" w:cs="Times New Roman"/>
          <w:b/>
          <w:szCs w:val="21"/>
        </w:rPr>
        <w:t>监督分类用</w:t>
      </w:r>
      <w:r w:rsidRPr="009445DE">
        <w:rPr>
          <w:rFonts w:ascii="Times New Roman" w:hAnsi="Times New Roman" w:cs="Times New Roman"/>
          <w:szCs w:val="21"/>
        </w:rPr>
        <w:t>训练集（学习集）来</w:t>
      </w:r>
      <w:r w:rsidRPr="009445DE">
        <w:rPr>
          <w:rFonts w:ascii="Times New Roman" w:hAnsi="Times New Roman" w:cs="Times New Roman"/>
          <w:szCs w:val="21"/>
        </w:rPr>
        <w:t>“</w:t>
      </w:r>
      <w:r w:rsidRPr="009445DE">
        <w:rPr>
          <w:rFonts w:ascii="Times New Roman" w:hAnsi="Times New Roman" w:cs="Times New Roman"/>
          <w:szCs w:val="21"/>
        </w:rPr>
        <w:t>训练</w:t>
      </w:r>
      <w:r w:rsidRPr="009445DE">
        <w:rPr>
          <w:rFonts w:ascii="Times New Roman" w:hAnsi="Times New Roman" w:cs="Times New Roman"/>
          <w:szCs w:val="21"/>
        </w:rPr>
        <w:t>”</w:t>
      </w:r>
      <w:r w:rsidRPr="009445DE">
        <w:rPr>
          <w:rFonts w:ascii="Times New Roman" w:hAnsi="Times New Roman" w:cs="Times New Roman"/>
          <w:szCs w:val="21"/>
        </w:rPr>
        <w:t>人工神经网络，训练集由样本组成，样本由输入与期望输出构成。</w:t>
      </w:r>
      <w:r w:rsidRPr="009445DE">
        <w:rPr>
          <w:rFonts w:ascii="Times New Roman" w:hAnsi="Times New Roman" w:cs="Times New Roman"/>
          <w:b/>
          <w:szCs w:val="21"/>
        </w:rPr>
        <w:t>训练通过</w:t>
      </w:r>
      <w:r w:rsidRPr="009445DE">
        <w:rPr>
          <w:rFonts w:ascii="Times New Roman" w:hAnsi="Times New Roman" w:cs="Times New Roman"/>
          <w:szCs w:val="21"/>
        </w:rPr>
        <w:t>调整人工神经元的权值以便得到期望的输出。</w:t>
      </w:r>
      <w:r w:rsidRPr="009445DE">
        <w:rPr>
          <w:rFonts w:ascii="Times New Roman" w:hAnsi="Times New Roman" w:cs="Times New Roman"/>
          <w:b/>
          <w:szCs w:val="21"/>
        </w:rPr>
        <w:t>非监督分类</w:t>
      </w:r>
      <w:r w:rsidRPr="009445DE">
        <w:rPr>
          <w:rFonts w:ascii="Times New Roman" w:hAnsi="Times New Roman" w:cs="Times New Roman"/>
          <w:szCs w:val="21"/>
        </w:rPr>
        <w:t>是寻找可以将数据分开的自然分类，对非线性、统计类、大数据量、已知信息少的数据集有用。</w:t>
      </w:r>
    </w:p>
    <w:p w14:paraId="4953938C" w14:textId="77777777" w:rsidR="00A25162" w:rsidRPr="009445DE" w:rsidRDefault="00A25162" w:rsidP="005B7AE6">
      <w:pPr>
        <w:spacing w:line="360" w:lineRule="auto"/>
        <w:textAlignment w:val="center"/>
        <w:rPr>
          <w:rFonts w:ascii="Times New Roman" w:hAnsi="Times New Roman" w:cs="Times New Roman"/>
          <w:szCs w:val="21"/>
        </w:rPr>
      </w:pPr>
    </w:p>
    <w:p w14:paraId="265045F7"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neutral surface: </w:t>
      </w:r>
      <w:r w:rsidRPr="009445DE">
        <w:rPr>
          <w:rFonts w:ascii="Times New Roman" w:hAnsi="Times New Roman" w:cs="Times New Roman"/>
          <w:b/>
          <w:szCs w:val="21"/>
        </w:rPr>
        <w:t>中性面</w:t>
      </w:r>
      <w:r w:rsidRPr="009445DE">
        <w:rPr>
          <w:rFonts w:ascii="Times New Roman" w:hAnsi="Times New Roman" w:cs="Times New Roman"/>
          <w:b/>
          <w:szCs w:val="21"/>
        </w:rPr>
        <w:t xml:space="preserve"> </w:t>
      </w:r>
    </w:p>
    <w:p w14:paraId="7098E1FB"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分开压力区与张力区的面，当地层发生褶皱时，褶皱内部经受挤压力，而其外部则承受张力作用。</w:t>
      </w:r>
    </w:p>
    <w:p w14:paraId="34223E70" w14:textId="77777777" w:rsidR="00A25162" w:rsidRPr="009445DE" w:rsidRDefault="00A25162" w:rsidP="005B7AE6">
      <w:pPr>
        <w:spacing w:line="360" w:lineRule="auto"/>
        <w:textAlignment w:val="center"/>
        <w:rPr>
          <w:rFonts w:ascii="Times New Roman" w:hAnsi="Times New Roman" w:cs="Times New Roman"/>
          <w:szCs w:val="21"/>
        </w:rPr>
      </w:pPr>
    </w:p>
    <w:p w14:paraId="20C22A07"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neutron activation log: </w:t>
      </w:r>
      <w:r w:rsidRPr="009445DE">
        <w:rPr>
          <w:rFonts w:ascii="Times New Roman" w:hAnsi="Times New Roman" w:cs="Times New Roman"/>
          <w:b/>
          <w:szCs w:val="21"/>
        </w:rPr>
        <w:t>中子活化测井</w:t>
      </w:r>
    </w:p>
    <w:p w14:paraId="53D31221"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i/>
          <w:szCs w:val="21"/>
        </w:rPr>
        <w:t>gamma ray spectroscopy log</w:t>
      </w:r>
      <w:r w:rsidRPr="009445DE">
        <w:rPr>
          <w:rFonts w:ascii="Times New Roman" w:hAnsi="Times New Roman" w:cs="Times New Roman"/>
          <w:szCs w:val="21"/>
        </w:rPr>
        <w:t>。</w:t>
      </w:r>
    </w:p>
    <w:p w14:paraId="636B4FAE" w14:textId="77777777" w:rsidR="00A25162" w:rsidRPr="009445DE" w:rsidRDefault="00A25162" w:rsidP="005B7AE6">
      <w:pPr>
        <w:spacing w:line="360" w:lineRule="auto"/>
        <w:textAlignment w:val="center"/>
        <w:rPr>
          <w:rFonts w:ascii="Times New Roman" w:hAnsi="Times New Roman" w:cs="Times New Roman"/>
          <w:szCs w:val="21"/>
        </w:rPr>
      </w:pPr>
    </w:p>
    <w:p w14:paraId="26DCC24B"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neutron-lifetime log: </w:t>
      </w:r>
      <w:r w:rsidRPr="009445DE">
        <w:rPr>
          <w:rFonts w:ascii="Times New Roman" w:hAnsi="Times New Roman" w:cs="Times New Roman"/>
          <w:b/>
          <w:szCs w:val="21"/>
        </w:rPr>
        <w:t>中子寿命测井</w:t>
      </w:r>
      <w:r w:rsidRPr="009445DE">
        <w:rPr>
          <w:rFonts w:ascii="Times New Roman" w:hAnsi="Times New Roman" w:cs="Times New Roman"/>
          <w:b/>
          <w:szCs w:val="21"/>
        </w:rPr>
        <w:t xml:space="preserve"> </w:t>
      </w:r>
    </w:p>
    <w:p w14:paraId="7E16894A"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与热中子衰减时间测井相似，是一种热中于俘获截面测井。探头内的范德格拉夫中子发生器周期地释放中子群，它们进入地层后开始在相互碰撞中丧失能量。中子寿命测井在释放中子群后的两个间隔时间测量热中子。热衰减时间测井中通过中子被原子核俘获产生的伽马射线来实现。绘制的数据有时是：（</w:t>
      </w:r>
      <w:r w:rsidRPr="009445DE">
        <w:rPr>
          <w:rFonts w:ascii="Times New Roman" w:hAnsi="Times New Roman" w:cs="Times New Roman"/>
          <w:szCs w:val="21"/>
        </w:rPr>
        <w:t>a</w:t>
      </w:r>
      <w:r w:rsidRPr="009445DE">
        <w:rPr>
          <w:rFonts w:ascii="Times New Roman" w:hAnsi="Times New Roman" w:cs="Times New Roman"/>
          <w:szCs w:val="21"/>
        </w:rPr>
        <w:t>）单位时间内热中子衰减的百分比的倒数，这种量称为热中子衰减时间</w:t>
      </w:r>
      <w:r w:rsidRPr="009445DE">
        <w:rPr>
          <w:rFonts w:ascii="Times New Roman" w:hAnsi="Times New Roman" w:cs="Times New Roman"/>
          <w:szCs w:val="21"/>
        </w:rPr>
        <w:t>τ</w:t>
      </w:r>
      <w:r w:rsidRPr="009445DE">
        <w:rPr>
          <w:rFonts w:ascii="Times New Roman" w:hAnsi="Times New Roman" w:cs="Times New Roman"/>
          <w:szCs w:val="21"/>
        </w:rPr>
        <w:t>。（</w:t>
      </w:r>
      <w:r w:rsidRPr="009445DE">
        <w:rPr>
          <w:rFonts w:ascii="Times New Roman" w:hAnsi="Times New Roman" w:cs="Times New Roman"/>
          <w:szCs w:val="21"/>
        </w:rPr>
        <w:t>b</w:t>
      </w:r>
      <w:r w:rsidRPr="009445DE">
        <w:rPr>
          <w:rFonts w:ascii="Times New Roman" w:hAnsi="Times New Roman" w:cs="Times New Roman"/>
          <w:szCs w:val="21"/>
        </w:rPr>
        <w:t>）热中子数降到一半的时间，这种量称为中子寿命</w:t>
      </w:r>
      <w:r w:rsidRPr="009445DE">
        <w:rPr>
          <w:rFonts w:ascii="Times New Roman" w:hAnsi="Times New Roman" w:cs="Times New Roman"/>
          <w:szCs w:val="21"/>
        </w:rPr>
        <w:t>L</w:t>
      </w:r>
      <w:r w:rsidRPr="009445DE">
        <w:rPr>
          <w:rFonts w:ascii="Times New Roman" w:hAnsi="Times New Roman" w:cs="Times New Roman"/>
          <w:szCs w:val="21"/>
        </w:rPr>
        <w:t>。（</w:t>
      </w:r>
      <w:r w:rsidRPr="009445DE">
        <w:rPr>
          <w:rFonts w:ascii="Times New Roman" w:hAnsi="Times New Roman" w:cs="Times New Roman"/>
          <w:szCs w:val="21"/>
        </w:rPr>
        <w:t>c</w:t>
      </w:r>
      <w:r w:rsidRPr="009445DE">
        <w:rPr>
          <w:rFonts w:ascii="Times New Roman" w:hAnsi="Times New Roman" w:cs="Times New Roman"/>
          <w:szCs w:val="21"/>
        </w:rPr>
        <w:t>）宏观俘获截面</w:t>
      </w:r>
      <w:r w:rsidRPr="009445DE">
        <w:rPr>
          <w:rFonts w:ascii="Times New Roman" w:hAnsi="Times New Roman" w:cs="Times New Roman"/>
          <w:szCs w:val="21"/>
        </w:rPr>
        <w:t>∑</w:t>
      </w:r>
      <w:r w:rsidRPr="009445DE">
        <w:rPr>
          <w:rFonts w:ascii="Times New Roman" w:hAnsi="Times New Roman" w:cs="Times New Roman"/>
          <w:szCs w:val="21"/>
        </w:rPr>
        <w:t>，它可以从前面两个量中求出（</w:t>
      </w:r>
      <w:r w:rsidRPr="009445DE">
        <w:rPr>
          <w:rFonts w:ascii="Times New Roman" w:hAnsi="Times New Roman" w:cs="Times New Roman"/>
          <w:szCs w:val="21"/>
        </w:rPr>
        <w:t>∑=4.55/τ=3.15/L</w:t>
      </w:r>
      <w:r w:rsidRPr="009445DE">
        <w:rPr>
          <w:rFonts w:ascii="Times New Roman" w:hAnsi="Times New Roman" w:cs="Times New Roman"/>
          <w:szCs w:val="21"/>
        </w:rPr>
        <w:t>）。热中子主要被存在的氯所俘获，因此这种测井反映的是地层水中的含盐量。碳氢化合物比盐水的衰减时间长。测井读数与孔隙度有关，对泥质含量与渗透率变化相当敏感。</w:t>
      </w:r>
      <w:r w:rsidRPr="009445DE">
        <w:rPr>
          <w:rFonts w:ascii="Times New Roman" w:hAnsi="Times New Roman" w:cs="Times New Roman"/>
          <w:szCs w:val="21"/>
        </w:rPr>
        <w:t xml:space="preserve"> </w:t>
      </w:r>
      <w:r w:rsidRPr="009445DE">
        <w:rPr>
          <w:rFonts w:ascii="Times New Roman" w:hAnsi="Times New Roman" w:cs="Times New Roman"/>
          <w:szCs w:val="21"/>
        </w:rPr>
        <w:t>这种测井用于不能进行电阻率测井的套管井，或者用于监视储集层变化来实现优化开发。它与电阻率测井相似，通常可与后者相互对比。</w:t>
      </w:r>
      <w:r w:rsidRPr="009445DE">
        <w:rPr>
          <w:rFonts w:ascii="Times New Roman" w:hAnsi="Times New Roman" w:cs="Times New Roman"/>
          <w:szCs w:val="21"/>
        </w:rPr>
        <w:t>Dreseer  Atlas</w:t>
      </w:r>
      <w:r w:rsidRPr="009445DE">
        <w:rPr>
          <w:rFonts w:ascii="Times New Roman" w:hAnsi="Times New Roman" w:cs="Times New Roman"/>
          <w:szCs w:val="21"/>
        </w:rPr>
        <w:t>的商标。参见图</w:t>
      </w:r>
      <w:r w:rsidRPr="009445DE">
        <w:rPr>
          <w:rFonts w:ascii="Times New Roman" w:hAnsi="Times New Roman" w:cs="Times New Roman"/>
          <w:szCs w:val="21"/>
        </w:rPr>
        <w:t>N-2C</w:t>
      </w:r>
      <w:r w:rsidRPr="009445DE">
        <w:rPr>
          <w:rFonts w:ascii="Times New Roman" w:hAnsi="Times New Roman" w:cs="Times New Roman"/>
          <w:szCs w:val="21"/>
        </w:rPr>
        <w:t>和</w:t>
      </w:r>
      <w:r w:rsidRPr="009445DE">
        <w:rPr>
          <w:rFonts w:ascii="Times New Roman" w:hAnsi="Times New Roman" w:cs="Times New Roman"/>
          <w:i/>
          <w:szCs w:val="21"/>
        </w:rPr>
        <w:t>pulsed neutron capture log</w:t>
      </w:r>
      <w:r w:rsidRPr="009445DE">
        <w:rPr>
          <w:rFonts w:ascii="Times New Roman" w:hAnsi="Times New Roman" w:cs="Times New Roman"/>
          <w:szCs w:val="21"/>
        </w:rPr>
        <w:t>。</w:t>
      </w:r>
    </w:p>
    <w:p w14:paraId="419DD81D" w14:textId="77777777" w:rsidR="00A25162" w:rsidRPr="009445DE" w:rsidRDefault="00A25162" w:rsidP="005B7AE6">
      <w:pPr>
        <w:spacing w:line="360" w:lineRule="auto"/>
        <w:textAlignment w:val="center"/>
        <w:rPr>
          <w:rFonts w:ascii="Times New Roman" w:hAnsi="Times New Roman" w:cs="Times New Roman"/>
          <w:szCs w:val="21"/>
        </w:rPr>
      </w:pPr>
    </w:p>
    <w:p w14:paraId="5F78B0AB"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neutron log: </w:t>
      </w:r>
      <w:r w:rsidRPr="009445DE">
        <w:rPr>
          <w:rFonts w:ascii="Times New Roman" w:hAnsi="Times New Roman" w:cs="Times New Roman"/>
          <w:b/>
          <w:szCs w:val="21"/>
        </w:rPr>
        <w:t>中子测井</w:t>
      </w:r>
    </w:p>
    <w:p w14:paraId="341E6BAF"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主要测量氢密度的一种孔隙度测井，小的氢密度意味着小的流体充填孔隙度。中子测井计算的孔隙度多少受到地层骨架与天然气影响。中子测井被用于与其他孔隙度测井交汇来检测天然气与确定岩性。中子测井有时用</w:t>
      </w:r>
      <w:r w:rsidRPr="009445DE">
        <w:rPr>
          <w:rFonts w:ascii="Times New Roman" w:hAnsi="Times New Roman" w:cs="Times New Roman"/>
          <w:szCs w:val="21"/>
        </w:rPr>
        <w:t>API</w:t>
      </w:r>
      <w:r w:rsidRPr="009445DE">
        <w:rPr>
          <w:rFonts w:ascii="Times New Roman" w:hAnsi="Times New Roman" w:cs="Times New Roman"/>
          <w:szCs w:val="21"/>
        </w:rPr>
        <w:t>单位来量度，有时用假设以石灰岩为骨架的孔隙度单位来量度。中子测井可以在套管井中记录。见图</w:t>
      </w:r>
      <w:r w:rsidRPr="009445DE">
        <w:rPr>
          <w:rFonts w:ascii="Times New Roman" w:hAnsi="Times New Roman" w:cs="Times New Roman"/>
          <w:szCs w:val="21"/>
        </w:rPr>
        <w:t>N-2a.</w:t>
      </w:r>
      <w:r w:rsidRPr="009445DE">
        <w:rPr>
          <w:rFonts w:ascii="Times New Roman" w:hAnsi="Times New Roman" w:cs="Times New Roman"/>
          <w:szCs w:val="21"/>
        </w:rPr>
        <w:t>下井仪中的中子源发出的快速中子主要与氢原子相撞，其速度减低到热速度。然后热中子被周围物质（主要是氮原子）的原子</w:t>
      </w:r>
      <w:r w:rsidRPr="009445DE">
        <w:rPr>
          <w:rFonts w:ascii="Times New Roman" w:hAnsi="Times New Roman" w:cs="Times New Roman"/>
          <w:szCs w:val="21"/>
        </w:rPr>
        <w:lastRenderedPageBreak/>
        <w:t>核所俘获，此时放出具有俘获特征的伽马射线。中子测井探测器可以记录：（</w:t>
      </w:r>
      <w:r w:rsidRPr="009445DE">
        <w:rPr>
          <w:rFonts w:ascii="Times New Roman" w:hAnsi="Times New Roman" w:cs="Times New Roman"/>
          <w:szCs w:val="21"/>
        </w:rPr>
        <w:t>a</w:t>
      </w:r>
      <w:r w:rsidRPr="009445DE">
        <w:rPr>
          <w:rFonts w:ascii="Times New Roman" w:hAnsi="Times New Roman" w:cs="Times New Roman"/>
          <w:szCs w:val="21"/>
        </w:rPr>
        <w:t>）超热中子仪检测地层中被原子减慢的高能级中子。（</w:t>
      </w:r>
      <w:r w:rsidRPr="009445DE">
        <w:rPr>
          <w:rFonts w:ascii="Times New Roman" w:hAnsi="Times New Roman" w:cs="Times New Roman"/>
          <w:szCs w:val="21"/>
        </w:rPr>
        <w:t>b</w:t>
      </w:r>
      <w:r w:rsidRPr="009445DE">
        <w:rPr>
          <w:rFonts w:ascii="Times New Roman" w:hAnsi="Times New Roman" w:cs="Times New Roman"/>
          <w:szCs w:val="21"/>
        </w:rPr>
        <w:t>）热中子仪检测能级大约为</w:t>
      </w:r>
      <w:r w:rsidRPr="009445DE">
        <w:rPr>
          <w:rFonts w:ascii="Times New Roman" w:hAnsi="Times New Roman" w:cs="Times New Roman"/>
          <w:szCs w:val="21"/>
        </w:rPr>
        <w:t>0.025eV</w:t>
      </w:r>
      <w:r w:rsidRPr="009445DE">
        <w:rPr>
          <w:rFonts w:ascii="Times New Roman" w:hAnsi="Times New Roman" w:cs="Times New Roman"/>
          <w:szCs w:val="21"/>
        </w:rPr>
        <w:t>的中子。</w:t>
      </w:r>
      <w:r w:rsidRPr="009445DE">
        <w:rPr>
          <w:rFonts w:ascii="Times New Roman" w:hAnsi="Times New Roman" w:cs="Times New Roman"/>
          <w:szCs w:val="21"/>
        </w:rPr>
        <w:t>(c)</w:t>
      </w:r>
      <w:r w:rsidRPr="009445DE">
        <w:rPr>
          <w:rFonts w:ascii="Times New Roman" w:hAnsi="Times New Roman" w:cs="Times New Roman"/>
          <w:szCs w:val="21"/>
        </w:rPr>
        <w:t>中子</w:t>
      </w:r>
      <w:r w:rsidRPr="009445DE">
        <w:rPr>
          <w:rFonts w:ascii="Times New Roman" w:hAnsi="Times New Roman" w:cs="Times New Roman"/>
          <w:szCs w:val="21"/>
        </w:rPr>
        <w:t>-</w:t>
      </w:r>
      <w:r w:rsidRPr="009445DE">
        <w:rPr>
          <w:rFonts w:ascii="Times New Roman" w:hAnsi="Times New Roman" w:cs="Times New Roman"/>
          <w:szCs w:val="21"/>
        </w:rPr>
        <w:t>伽马仪检测热中子被具有高吸收能力的原子（如氯）吸收时产生的伽马射线。参见井壁中子测井（</w:t>
      </w:r>
      <w:r w:rsidRPr="009445DE">
        <w:rPr>
          <w:rFonts w:ascii="Times New Roman" w:hAnsi="Times New Roman" w:cs="Times New Roman"/>
          <w:szCs w:val="21"/>
        </w:rPr>
        <w:t>sidewall neutron log</w:t>
      </w:r>
      <w:r w:rsidRPr="009445DE">
        <w:rPr>
          <w:rFonts w:ascii="Times New Roman" w:hAnsi="Times New Roman" w:cs="Times New Roman"/>
          <w:szCs w:val="21"/>
        </w:rPr>
        <w:t>）。</w:t>
      </w:r>
    </w:p>
    <w:p w14:paraId="0E15F111" w14:textId="77777777" w:rsidR="00A25162" w:rsidRPr="009445DE" w:rsidRDefault="00A25162" w:rsidP="005B7AE6">
      <w:pPr>
        <w:spacing w:line="360" w:lineRule="auto"/>
        <w:textAlignment w:val="center"/>
        <w:rPr>
          <w:rFonts w:ascii="Times New Roman" w:hAnsi="Times New Roman" w:cs="Times New Roman"/>
          <w:szCs w:val="21"/>
        </w:rPr>
      </w:pPr>
    </w:p>
    <w:p w14:paraId="7ACDE081"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Newmont EMP: </w:t>
      </w:r>
      <w:r w:rsidRPr="009445DE">
        <w:rPr>
          <w:rFonts w:ascii="Times New Roman" w:hAnsi="Times New Roman" w:cs="Times New Roman"/>
          <w:b/>
          <w:szCs w:val="21"/>
        </w:rPr>
        <w:t>牛蒙特</w:t>
      </w:r>
      <w:r w:rsidRPr="009445DE">
        <w:rPr>
          <w:rFonts w:ascii="Times New Roman" w:hAnsi="Times New Roman" w:cs="Times New Roman"/>
          <w:b/>
          <w:szCs w:val="21"/>
        </w:rPr>
        <w:t>EMP</w:t>
      </w:r>
      <w:r w:rsidRPr="009445DE">
        <w:rPr>
          <w:rFonts w:ascii="Times New Roman" w:hAnsi="Times New Roman" w:cs="Times New Roman"/>
          <w:b/>
          <w:szCs w:val="21"/>
        </w:rPr>
        <w:t>法</w:t>
      </w:r>
    </w:p>
    <w:p w14:paraId="472AB211"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瞬变电磁法的一种。参见</w:t>
      </w:r>
      <w:r w:rsidRPr="009445DE">
        <w:rPr>
          <w:rFonts w:ascii="Times New Roman" w:hAnsi="Times New Roman" w:cs="Times New Roman"/>
          <w:i/>
          <w:szCs w:val="21"/>
        </w:rPr>
        <w:t>electromagnetic method</w:t>
      </w:r>
      <w:r w:rsidRPr="009445DE">
        <w:rPr>
          <w:rFonts w:ascii="Times New Roman" w:hAnsi="Times New Roman" w:cs="Times New Roman"/>
          <w:i/>
          <w:szCs w:val="21"/>
        </w:rPr>
        <w:t>。</w:t>
      </w:r>
      <w:r w:rsidRPr="009445DE">
        <w:rPr>
          <w:rFonts w:ascii="Times New Roman" w:hAnsi="Times New Roman" w:cs="Times New Roman"/>
          <w:szCs w:val="21"/>
        </w:rPr>
        <w:t>主要利用一个固定好的大发射线圈。是</w:t>
      </w:r>
      <w:r w:rsidRPr="009445DE">
        <w:rPr>
          <w:rFonts w:ascii="Times New Roman" w:hAnsi="Times New Roman" w:cs="Times New Roman"/>
          <w:b/>
          <w:szCs w:val="21"/>
        </w:rPr>
        <w:t>E</w:t>
      </w:r>
      <w:r w:rsidRPr="009445DE">
        <w:rPr>
          <w:rFonts w:ascii="Times New Roman" w:hAnsi="Times New Roman" w:cs="Times New Roman"/>
          <w:szCs w:val="21"/>
        </w:rPr>
        <w:t>lectro</w:t>
      </w:r>
      <w:r w:rsidRPr="009445DE">
        <w:rPr>
          <w:rFonts w:ascii="Times New Roman" w:hAnsi="Times New Roman" w:cs="Times New Roman"/>
          <w:b/>
          <w:szCs w:val="21"/>
        </w:rPr>
        <w:t>M</w:t>
      </w:r>
      <w:r w:rsidRPr="009445DE">
        <w:rPr>
          <w:rFonts w:ascii="Times New Roman" w:hAnsi="Times New Roman" w:cs="Times New Roman"/>
          <w:szCs w:val="21"/>
        </w:rPr>
        <w:t xml:space="preserve">agnetic </w:t>
      </w:r>
      <w:r w:rsidRPr="009445DE">
        <w:rPr>
          <w:rFonts w:ascii="Times New Roman" w:hAnsi="Times New Roman" w:cs="Times New Roman"/>
          <w:b/>
          <w:szCs w:val="21"/>
        </w:rPr>
        <w:t>P</w:t>
      </w:r>
      <w:r w:rsidRPr="009445DE">
        <w:rPr>
          <w:rFonts w:ascii="Times New Roman" w:hAnsi="Times New Roman" w:cs="Times New Roman"/>
          <w:szCs w:val="21"/>
        </w:rPr>
        <w:t>ulse method</w:t>
      </w:r>
      <w:r w:rsidRPr="009445DE">
        <w:rPr>
          <w:rFonts w:ascii="Times New Roman" w:hAnsi="Times New Roman" w:cs="Times New Roman"/>
          <w:szCs w:val="21"/>
        </w:rPr>
        <w:t>的缩写。</w:t>
      </w:r>
    </w:p>
    <w:p w14:paraId="4BFE2418" w14:textId="77777777" w:rsidR="00A25162" w:rsidRPr="009445DE" w:rsidRDefault="00A25162" w:rsidP="005B7AE6">
      <w:pPr>
        <w:spacing w:line="360" w:lineRule="auto"/>
        <w:textAlignment w:val="center"/>
        <w:rPr>
          <w:rFonts w:ascii="Times New Roman" w:hAnsi="Times New Roman" w:cs="Times New Roman"/>
          <w:szCs w:val="21"/>
        </w:rPr>
      </w:pPr>
    </w:p>
    <w:p w14:paraId="6FBB9877"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newton (N)</w:t>
      </w:r>
      <w:r w:rsidRPr="009445DE">
        <w:rPr>
          <w:rFonts w:ascii="Times New Roman" w:hAnsi="Times New Roman" w:cs="Times New Roman"/>
          <w:b/>
          <w:szCs w:val="21"/>
        </w:rPr>
        <w:t>：牛顿</w:t>
      </w:r>
      <w:r w:rsidRPr="009445DE">
        <w:rPr>
          <w:rFonts w:ascii="Times New Roman" w:hAnsi="Times New Roman" w:cs="Times New Roman"/>
          <w:szCs w:val="21"/>
        </w:rPr>
        <w:t xml:space="preserve"> </w:t>
      </w:r>
    </w:p>
    <w:p w14:paraId="0AD4EEB7"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国际单位制中力的单位；使质量</w:t>
      </w:r>
      <w:r w:rsidRPr="009445DE">
        <w:rPr>
          <w:rFonts w:ascii="Times New Roman" w:hAnsi="Times New Roman" w:cs="Times New Roman"/>
          <w:szCs w:val="21"/>
        </w:rPr>
        <w:t>1</w:t>
      </w:r>
      <w:r w:rsidRPr="009445DE">
        <w:rPr>
          <w:rFonts w:ascii="Times New Roman" w:hAnsi="Times New Roman" w:cs="Times New Roman"/>
          <w:szCs w:val="21"/>
        </w:rPr>
        <w:t>千克的物体产生</w:t>
      </w:r>
      <w:r w:rsidRPr="009445DE">
        <w:rPr>
          <w:rFonts w:ascii="Times New Roman" w:hAnsi="Times New Roman" w:cs="Times New Roman"/>
          <w:szCs w:val="21"/>
        </w:rPr>
        <w:t>1</w:t>
      </w:r>
      <w:r w:rsidRPr="009445DE">
        <w:rPr>
          <w:rFonts w:ascii="Times New Roman" w:hAnsi="Times New Roman" w:cs="Times New Roman"/>
          <w:szCs w:val="21"/>
        </w:rPr>
        <w:t>米</w:t>
      </w:r>
      <w:r w:rsidRPr="009445DE">
        <w:rPr>
          <w:rFonts w:ascii="Times New Roman" w:hAnsi="Times New Roman" w:cs="Times New Roman"/>
          <w:szCs w:val="21"/>
        </w:rPr>
        <w:t>/(</w:t>
      </w:r>
      <w:r w:rsidRPr="009445DE">
        <w:rPr>
          <w:rFonts w:ascii="Times New Roman" w:hAnsi="Times New Roman" w:cs="Times New Roman"/>
          <w:szCs w:val="21"/>
        </w:rPr>
        <w:t>秒的平方</w:t>
      </w:r>
      <w:r w:rsidRPr="009445DE">
        <w:rPr>
          <w:rFonts w:ascii="Times New Roman" w:hAnsi="Times New Roman" w:cs="Times New Roman"/>
          <w:szCs w:val="21"/>
        </w:rPr>
        <w:t>)</w:t>
      </w:r>
      <w:r w:rsidRPr="009445DE">
        <w:rPr>
          <w:rFonts w:ascii="Times New Roman" w:hAnsi="Times New Roman" w:cs="Times New Roman"/>
          <w:szCs w:val="21"/>
        </w:rPr>
        <w:t>的加速度所需的力就是</w:t>
      </w:r>
      <w:r w:rsidRPr="009445DE">
        <w:rPr>
          <w:rFonts w:ascii="Times New Roman" w:hAnsi="Times New Roman" w:cs="Times New Roman"/>
          <w:szCs w:val="21"/>
        </w:rPr>
        <w:t>1</w:t>
      </w:r>
      <w:r w:rsidRPr="009445DE">
        <w:rPr>
          <w:rFonts w:ascii="Times New Roman" w:hAnsi="Times New Roman" w:cs="Times New Roman"/>
          <w:szCs w:val="21"/>
        </w:rPr>
        <w:t>牛顿。</w:t>
      </w:r>
      <w:r w:rsidRPr="009445DE">
        <w:rPr>
          <w:rFonts w:ascii="Times New Roman" w:hAnsi="Times New Roman" w:cs="Times New Roman"/>
          <w:szCs w:val="21"/>
        </w:rPr>
        <w:t>1</w:t>
      </w:r>
      <w:r w:rsidRPr="009445DE">
        <w:rPr>
          <w:rFonts w:ascii="Times New Roman" w:hAnsi="Times New Roman" w:cs="Times New Roman"/>
          <w:szCs w:val="21"/>
        </w:rPr>
        <w:t>牛顿</w:t>
      </w:r>
      <w:r w:rsidRPr="009445DE">
        <w:rPr>
          <w:rFonts w:ascii="Times New Roman" w:hAnsi="Times New Roman" w:cs="Times New Roman"/>
          <w:szCs w:val="21"/>
        </w:rPr>
        <w:t>=</w:t>
      </w:r>
      <w:r w:rsidRPr="009445DE">
        <w:rPr>
          <w:rFonts w:ascii="Times New Roman" w:hAnsi="Times New Roman" w:cs="Times New Roman"/>
          <w:szCs w:val="21"/>
        </w:rPr>
        <w:object w:dxaOrig="360" w:dyaOrig="320" w14:anchorId="57B27FDC">
          <v:shape id="_x0000_i1033" type="#_x0000_t75" style="width:21.5pt;height:19.5pt" o:ole="">
            <v:imagedata r:id="rId23" o:title=""/>
          </v:shape>
          <o:OLEObject Type="Embed" ProgID="Equation.DSMT4" ShapeID="_x0000_i1033" DrawAspect="Content" ObjectID="_1567841969" r:id="rId24"/>
        </w:object>
      </w:r>
      <w:r w:rsidRPr="009445DE">
        <w:rPr>
          <w:rFonts w:ascii="Times New Roman" w:hAnsi="Times New Roman" w:cs="Times New Roman"/>
          <w:szCs w:val="21"/>
        </w:rPr>
        <w:t>达因。</w:t>
      </w:r>
    </w:p>
    <w:p w14:paraId="25D6A219" w14:textId="77777777" w:rsidR="00A25162" w:rsidRPr="009445DE" w:rsidRDefault="00A25162" w:rsidP="005B7AE6">
      <w:pPr>
        <w:spacing w:line="360" w:lineRule="auto"/>
        <w:textAlignment w:val="center"/>
        <w:rPr>
          <w:rFonts w:ascii="Times New Roman" w:hAnsi="Times New Roman" w:cs="Times New Roman"/>
          <w:szCs w:val="21"/>
        </w:rPr>
      </w:pPr>
    </w:p>
    <w:p w14:paraId="361554BA"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Newtonian liquid: </w:t>
      </w:r>
      <w:r w:rsidRPr="009445DE">
        <w:rPr>
          <w:rFonts w:ascii="Times New Roman" w:hAnsi="Times New Roman" w:cs="Times New Roman"/>
          <w:b/>
          <w:szCs w:val="21"/>
        </w:rPr>
        <w:t>牛顿流体</w:t>
      </w:r>
    </w:p>
    <w:p w14:paraId="6B602D86"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剪切应变率与剪切应力成比例的物质：</w:t>
      </w:r>
    </w:p>
    <w:p w14:paraId="63BF523B"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21FB99AD" wp14:editId="4C433BB1">
            <wp:extent cx="1386840" cy="251460"/>
            <wp:effectExtent l="0" t="0" r="381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386840" cy="251460"/>
                    </a:xfrm>
                    <a:prstGeom prst="rect">
                      <a:avLst/>
                    </a:prstGeom>
                  </pic:spPr>
                </pic:pic>
              </a:graphicData>
            </a:graphic>
          </wp:inline>
        </w:drawing>
      </w:r>
    </w:p>
    <w:p w14:paraId="3DC298A5"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式中的比例常数</w:t>
      </w:r>
      <w:r w:rsidRPr="009445DE">
        <w:rPr>
          <w:rFonts w:ascii="Times New Roman" w:hAnsi="Times New Roman" w:cs="Times New Roman"/>
          <w:szCs w:val="21"/>
        </w:rPr>
        <w:object w:dxaOrig="200" w:dyaOrig="220" w14:anchorId="036984C4">
          <v:shape id="_x0000_i1034" type="#_x0000_t75" style="width:9.5pt;height:11pt" o:ole="">
            <v:imagedata r:id="rId26" o:title=""/>
          </v:shape>
          <o:OLEObject Type="Embed" ProgID="Equation.DSMT4" ShapeID="_x0000_i1034" DrawAspect="Content" ObjectID="_1567841970" r:id="rId27"/>
        </w:object>
      </w:r>
      <w:r w:rsidRPr="009445DE">
        <w:rPr>
          <w:rFonts w:ascii="Times New Roman" w:hAnsi="Times New Roman" w:cs="Times New Roman"/>
          <w:szCs w:val="21"/>
        </w:rPr>
        <w:t>为粘度。偏应力与剪切应变率成正比。</w:t>
      </w:r>
    </w:p>
    <w:p w14:paraId="6D66CB67" w14:textId="77777777" w:rsidR="00A25162" w:rsidRPr="009445DE" w:rsidRDefault="00A25162" w:rsidP="005B7AE6">
      <w:pPr>
        <w:spacing w:line="360" w:lineRule="auto"/>
        <w:textAlignment w:val="center"/>
        <w:rPr>
          <w:rFonts w:ascii="Times New Roman" w:hAnsi="Times New Roman" w:cs="Times New Roman"/>
          <w:szCs w:val="21"/>
        </w:rPr>
      </w:pPr>
    </w:p>
    <w:p w14:paraId="1B9629FA"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Newtonian interpolation:</w:t>
      </w:r>
      <w:r w:rsidRPr="009445DE">
        <w:rPr>
          <w:rFonts w:ascii="Times New Roman" w:hAnsi="Times New Roman" w:cs="Times New Roman"/>
          <w:szCs w:val="21"/>
        </w:rPr>
        <w:t xml:space="preserve"> </w:t>
      </w:r>
      <w:r w:rsidRPr="009445DE">
        <w:rPr>
          <w:rFonts w:ascii="Times New Roman" w:hAnsi="Times New Roman" w:cs="Times New Roman"/>
          <w:b/>
          <w:szCs w:val="21"/>
        </w:rPr>
        <w:t>牛顿插值法</w:t>
      </w:r>
      <w:r w:rsidRPr="009445DE">
        <w:rPr>
          <w:rFonts w:ascii="Times New Roman" w:hAnsi="Times New Roman" w:cs="Times New Roman"/>
          <w:b/>
          <w:szCs w:val="21"/>
        </w:rPr>
        <w:t xml:space="preserve"> </w:t>
      </w:r>
    </w:p>
    <w:p w14:paraId="6AD52386"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已知一个函数在等间隔点的数值</w:t>
      </w:r>
      <w:r w:rsidRPr="009445DE">
        <w:rPr>
          <w:rFonts w:ascii="Times New Roman" w:hAnsi="Times New Roman" w:cs="Times New Roman"/>
          <w:szCs w:val="21"/>
        </w:rPr>
        <w:object w:dxaOrig="279" w:dyaOrig="360" w14:anchorId="0216FBD2">
          <v:shape id="_x0000_i1035" type="#_x0000_t75" style="width:15pt;height:21.5pt" o:ole="">
            <v:imagedata r:id="rId28" o:title=""/>
          </v:shape>
          <o:OLEObject Type="Embed" ProgID="Equation.DSMT4" ShapeID="_x0000_i1035" DrawAspect="Content" ObjectID="_1567841971" r:id="rId29"/>
        </w:object>
      </w:r>
      <w:r w:rsidRPr="009445DE">
        <w:rPr>
          <w:rFonts w:ascii="Times New Roman" w:hAnsi="Times New Roman" w:cs="Times New Roman"/>
          <w:szCs w:val="21"/>
        </w:rPr>
        <w:t>=</w:t>
      </w:r>
      <w:r w:rsidRPr="009445DE">
        <w:rPr>
          <w:rFonts w:ascii="Times New Roman" w:hAnsi="Times New Roman" w:cs="Times New Roman"/>
          <w:szCs w:val="21"/>
        </w:rPr>
        <w:object w:dxaOrig="1120" w:dyaOrig="400" w14:anchorId="46C745A3">
          <v:shape id="_x0000_i1036" type="#_x0000_t75" style="width:57pt;height:20.5pt" o:ole="">
            <v:imagedata r:id="rId30" o:title=""/>
          </v:shape>
          <o:OLEObject Type="Embed" ProgID="Equation.DSMT4" ShapeID="_x0000_i1036" DrawAspect="Content" ObjectID="_1567841972" r:id="rId31"/>
        </w:object>
      </w:r>
      <w:r w:rsidRPr="009445DE">
        <w:rPr>
          <w:rFonts w:ascii="Times New Roman" w:hAnsi="Times New Roman" w:cs="Times New Roman"/>
          <w:szCs w:val="21"/>
        </w:rPr>
        <w:t xml:space="preserve"> </w:t>
      </w:r>
      <w:r w:rsidRPr="009445DE">
        <w:rPr>
          <w:rFonts w:ascii="Times New Roman" w:hAnsi="Times New Roman" w:cs="Times New Roman"/>
          <w:szCs w:val="21"/>
        </w:rPr>
        <w:t>，则</w:t>
      </w:r>
      <m:oMath>
        <m:r>
          <m:rPr>
            <m:sty m:val="p"/>
          </m:rPr>
          <w:rPr>
            <w:rFonts w:ascii="Cambria Math" w:hAnsi="Cambria Math" w:cs="Times New Roman"/>
            <w:szCs w:val="21"/>
          </w:rPr>
          <m:t>y</m:t>
        </m:r>
        <m:d>
          <m:dPr>
            <m:ctrlPr>
              <w:rPr>
                <w:rFonts w:ascii="Cambria Math" w:hAnsi="Cambria Math" w:cs="Times New Roman"/>
                <w:szCs w:val="21"/>
              </w:rPr>
            </m:ctrlPr>
          </m:dPr>
          <m:e>
            <m:r>
              <m:rPr>
                <m:sty m:val="p"/>
              </m:rPr>
              <w:rPr>
                <w:rFonts w:ascii="Cambria Math" w:hAnsi="Cambria Math" w:cs="Times New Roman"/>
                <w:szCs w:val="21"/>
              </w:rPr>
              <m:t>u</m:t>
            </m:r>
          </m:e>
        </m:d>
        <m:r>
          <m:rPr>
            <m:sty m:val="p"/>
          </m:rPr>
          <w:rPr>
            <w:rFonts w:ascii="Cambria Math" w:hAnsi="Cambria Math" w:cs="Times New Roman"/>
            <w:szCs w:val="21"/>
          </w:rPr>
          <m:t>=f</m:t>
        </m:r>
        <m:d>
          <m:dPr>
            <m:ctrlPr>
              <w:rPr>
                <w:rFonts w:ascii="Cambria Math" w:hAnsi="Cambria Math" w:cs="Times New Roman"/>
                <w:szCs w:val="21"/>
              </w:rPr>
            </m:ctrlPr>
          </m:dPr>
          <m:e>
            <m:sSub>
              <m:sSubPr>
                <m:ctrlPr>
                  <w:rPr>
                    <w:rFonts w:ascii="Cambria Math" w:hAnsi="Cambria Math" w:cs="Times New Roman"/>
                    <w:szCs w:val="21"/>
                  </w:rPr>
                </m:ctrlPr>
              </m:sSubPr>
              <m:e>
                <m:r>
                  <w:rPr>
                    <w:rFonts w:ascii="Cambria Math" w:hAnsi="Cambria Math" w:cs="Times New Roman"/>
                    <w:szCs w:val="21"/>
                  </w:rPr>
                  <m:t>x</m:t>
                </m:r>
              </m:e>
              <m:sub>
                <m:r>
                  <w:rPr>
                    <w:rFonts w:ascii="Cambria Math" w:hAnsi="Cambria Math" w:cs="Times New Roman"/>
                    <w:szCs w:val="21"/>
                  </w:rPr>
                  <m:t>0</m:t>
                </m:r>
              </m:sub>
            </m:sSub>
            <m:r>
              <w:rPr>
                <w:rFonts w:ascii="Cambria Math" w:hAnsi="Cambria Math" w:cs="Times New Roman"/>
                <w:szCs w:val="21"/>
              </w:rPr>
              <m:t>-uh</m:t>
            </m:r>
            <m:ctrlPr>
              <w:rPr>
                <w:rFonts w:ascii="Cambria Math" w:hAnsi="Cambria Math" w:cs="Times New Roman"/>
                <w:i/>
                <w:szCs w:val="21"/>
              </w:rPr>
            </m:ctrlPr>
          </m:e>
        </m:d>
      </m:oMath>
      <w:r w:rsidRPr="009445DE">
        <w:rPr>
          <w:rFonts w:ascii="Times New Roman" w:hAnsi="Times New Roman" w:cs="Times New Roman"/>
          <w:szCs w:val="21"/>
        </w:rPr>
        <w:t>的数值可用一个级数来近似，该级数的第</w:t>
      </w:r>
      <w:r w:rsidRPr="009445DE">
        <w:rPr>
          <w:rFonts w:ascii="Times New Roman" w:hAnsi="Times New Roman" w:cs="Times New Roman"/>
          <w:szCs w:val="21"/>
        </w:rPr>
        <w:t>k</w:t>
      </w:r>
      <w:r w:rsidRPr="009445DE">
        <w:rPr>
          <w:rFonts w:ascii="Times New Roman" w:hAnsi="Times New Roman" w:cs="Times New Roman"/>
          <w:szCs w:val="21"/>
        </w:rPr>
        <w:t>项为</w:t>
      </w:r>
      <m:oMath>
        <m:r>
          <m:rPr>
            <m:sty m:val="p"/>
          </m:rPr>
          <w:rPr>
            <w:rFonts w:ascii="Cambria Math" w:hAnsi="Cambria Math" w:cs="Times New Roman"/>
            <w:szCs w:val="21"/>
          </w:rPr>
          <m:t>u</m:t>
        </m:r>
        <m:d>
          <m:dPr>
            <m:ctrlPr>
              <w:rPr>
                <w:rFonts w:ascii="Cambria Math" w:hAnsi="Cambria Math" w:cs="Times New Roman"/>
                <w:szCs w:val="21"/>
              </w:rPr>
            </m:ctrlPr>
          </m:dPr>
          <m:e>
            <m:r>
              <m:rPr>
                <m:sty m:val="p"/>
              </m:rPr>
              <w:rPr>
                <w:rFonts w:ascii="Cambria Math" w:hAnsi="Cambria Math" w:cs="Times New Roman"/>
                <w:szCs w:val="21"/>
              </w:rPr>
              <m:t>u-1</m:t>
            </m:r>
          </m:e>
        </m:d>
        <m:r>
          <m:rPr>
            <m:sty m:val="p"/>
          </m:rPr>
          <w:rPr>
            <w:rFonts w:ascii="Cambria Math" w:hAnsi="Cambria Math" w:cs="Times New Roman"/>
            <w:szCs w:val="21"/>
          </w:rPr>
          <m:t>…</m:t>
        </m:r>
        <m:d>
          <m:dPr>
            <m:ctrlPr>
              <w:rPr>
                <w:rFonts w:ascii="Cambria Math" w:hAnsi="Cambria Math" w:cs="Times New Roman"/>
                <w:szCs w:val="21"/>
              </w:rPr>
            </m:ctrlPr>
          </m:dPr>
          <m:e>
            <m:r>
              <m:rPr>
                <m:sty m:val="p"/>
              </m:rPr>
              <w:rPr>
                <w:rFonts w:ascii="Cambria Math" w:hAnsi="Cambria Math" w:cs="Times New Roman"/>
                <w:szCs w:val="21"/>
              </w:rPr>
              <m:t>u-k</m:t>
            </m:r>
          </m:e>
        </m:d>
        <m:sSup>
          <m:sSupPr>
            <m:ctrlPr>
              <w:rPr>
                <w:rFonts w:ascii="Cambria Math" w:hAnsi="Cambria Math" w:cs="Times New Roman"/>
                <w:szCs w:val="21"/>
              </w:rPr>
            </m:ctrlPr>
          </m:sSupPr>
          <m:e>
            <m:r>
              <m:rPr>
                <m:sty m:val="p"/>
              </m:rPr>
              <w:rPr>
                <w:rFonts w:ascii="Cambria Math" w:hAnsi="Cambria Math" w:cs="Times New Roman"/>
                <w:szCs w:val="21"/>
              </w:rPr>
              <m:t>∆</m:t>
            </m:r>
          </m:e>
          <m:sup>
            <m:r>
              <w:rPr>
                <w:rFonts w:ascii="Cambria Math" w:hAnsi="Cambria Math" w:cs="Times New Roman"/>
                <w:szCs w:val="21"/>
              </w:rPr>
              <m:t>k</m:t>
            </m:r>
          </m:sup>
        </m:sSup>
        <m:sSub>
          <m:sSubPr>
            <m:ctrlPr>
              <w:rPr>
                <w:rFonts w:ascii="Cambria Math" w:hAnsi="Cambria Math" w:cs="Times New Roman"/>
                <w:i/>
                <w:szCs w:val="21"/>
              </w:rPr>
            </m:ctrlPr>
          </m:sSubPr>
          <m:e>
            <m:r>
              <w:rPr>
                <w:rFonts w:ascii="Cambria Math" w:hAnsi="Cambria Math" w:cs="Times New Roman"/>
                <w:szCs w:val="21"/>
              </w:rPr>
              <m:t>y</m:t>
            </m:r>
          </m:e>
          <m:sub>
            <m:r>
              <w:rPr>
                <w:rFonts w:ascii="Cambria Math" w:hAnsi="Cambria Math" w:cs="Times New Roman"/>
                <w:szCs w:val="21"/>
              </w:rPr>
              <m:t>0</m:t>
            </m:r>
          </m:sub>
        </m:sSub>
        <m:r>
          <w:rPr>
            <w:rFonts w:ascii="Cambria Math" w:hAnsi="Cambria Math" w:cs="Times New Roman"/>
            <w:szCs w:val="21"/>
          </w:rPr>
          <m:t>/k!</m:t>
        </m:r>
      </m:oMath>
      <w:r w:rsidRPr="009445DE">
        <w:rPr>
          <w:rFonts w:ascii="Times New Roman" w:hAnsi="Times New Roman" w:cs="Times New Roman"/>
          <w:szCs w:val="21"/>
        </w:rPr>
        <w:t>，式中</w:t>
      </w:r>
      <m:oMath>
        <m:r>
          <m:rPr>
            <m:sty m:val="p"/>
          </m:rPr>
          <w:rPr>
            <w:rFonts w:ascii="Cambria Math" w:hAnsi="Cambria Math" w:cs="Times New Roman"/>
            <w:szCs w:val="21"/>
          </w:rPr>
          <m:t>∆</m:t>
        </m:r>
      </m:oMath>
      <w:r w:rsidRPr="009445DE">
        <w:rPr>
          <w:rFonts w:ascii="Times New Roman" w:hAnsi="Times New Roman" w:cs="Times New Roman"/>
          <w:szCs w:val="21"/>
        </w:rPr>
        <w:t>为前向差分算子。</w:t>
      </w:r>
      <w:r w:rsidRPr="009445DE">
        <w:rPr>
          <w:rFonts w:ascii="Times New Roman" w:hAnsi="Times New Roman" w:cs="Times New Roman"/>
          <w:szCs w:val="21"/>
        </w:rPr>
        <w:t xml:space="preserve"> </w:t>
      </w:r>
      <w:r w:rsidRPr="009445DE">
        <w:rPr>
          <w:rFonts w:ascii="Times New Roman" w:hAnsi="Times New Roman" w:cs="Times New Roman"/>
          <w:szCs w:val="21"/>
        </w:rPr>
        <w:t>一个类似关系可用于后向预测，其第</w:t>
      </w:r>
      <w:r w:rsidRPr="009445DE">
        <w:rPr>
          <w:rFonts w:ascii="Times New Roman" w:hAnsi="Times New Roman" w:cs="Times New Roman"/>
          <w:szCs w:val="21"/>
        </w:rPr>
        <w:t>k</w:t>
      </w:r>
      <w:r w:rsidRPr="009445DE">
        <w:rPr>
          <w:rFonts w:ascii="Times New Roman" w:hAnsi="Times New Roman" w:cs="Times New Roman"/>
          <w:szCs w:val="21"/>
        </w:rPr>
        <w:t>项为</w:t>
      </w:r>
      <m:oMath>
        <m:r>
          <m:rPr>
            <m:sty m:val="p"/>
          </m:rPr>
          <w:rPr>
            <w:rFonts w:ascii="Cambria Math" w:hAnsi="Cambria Math" w:cs="Times New Roman"/>
            <w:szCs w:val="21"/>
          </w:rPr>
          <m:t>u</m:t>
        </m:r>
        <m:d>
          <m:dPr>
            <m:ctrlPr>
              <w:rPr>
                <w:rFonts w:ascii="Cambria Math" w:hAnsi="Cambria Math" w:cs="Times New Roman"/>
                <w:szCs w:val="21"/>
              </w:rPr>
            </m:ctrlPr>
          </m:dPr>
          <m:e>
            <m:r>
              <m:rPr>
                <m:sty m:val="p"/>
              </m:rPr>
              <w:rPr>
                <w:rFonts w:ascii="Cambria Math" w:hAnsi="Cambria Math" w:cs="Times New Roman"/>
                <w:szCs w:val="21"/>
              </w:rPr>
              <m:t>u+1</m:t>
            </m:r>
          </m:e>
        </m:d>
        <m:r>
          <m:rPr>
            <m:sty m:val="p"/>
          </m:rPr>
          <w:rPr>
            <w:rFonts w:ascii="Cambria Math" w:hAnsi="Cambria Math" w:cs="Times New Roman"/>
            <w:szCs w:val="21"/>
          </w:rPr>
          <m:t>…</m:t>
        </m:r>
        <m:d>
          <m:dPr>
            <m:ctrlPr>
              <w:rPr>
                <w:rFonts w:ascii="Cambria Math" w:hAnsi="Cambria Math" w:cs="Times New Roman"/>
                <w:szCs w:val="21"/>
              </w:rPr>
            </m:ctrlPr>
          </m:dPr>
          <m:e>
            <m:r>
              <m:rPr>
                <m:sty m:val="p"/>
              </m:rPr>
              <w:rPr>
                <w:rFonts w:ascii="Cambria Math" w:hAnsi="Cambria Math" w:cs="Times New Roman"/>
                <w:szCs w:val="21"/>
              </w:rPr>
              <m:t>u+k</m:t>
            </m:r>
          </m:e>
        </m:d>
        <m:sSup>
          <m:sSupPr>
            <m:ctrlPr>
              <w:rPr>
                <w:rFonts w:ascii="Cambria Math" w:hAnsi="Cambria Math" w:cs="Times New Roman"/>
                <w:szCs w:val="21"/>
              </w:rPr>
            </m:ctrlPr>
          </m:sSupPr>
          <m:e>
            <m:r>
              <m:rPr>
                <m:sty m:val="p"/>
              </m:rPr>
              <w:rPr>
                <w:rFonts w:ascii="Cambria Math" w:hAnsi="Cambria Math" w:cs="Times New Roman"/>
                <w:szCs w:val="21"/>
              </w:rPr>
              <m:t>∆</m:t>
            </m:r>
          </m:e>
          <m:sup>
            <m:r>
              <w:rPr>
                <w:rFonts w:ascii="Cambria Math" w:hAnsi="Cambria Math" w:cs="Times New Roman"/>
                <w:szCs w:val="21"/>
              </w:rPr>
              <m:t>k</m:t>
            </m:r>
          </m:sup>
        </m:sSup>
        <m:sSub>
          <m:sSubPr>
            <m:ctrlPr>
              <w:rPr>
                <w:rFonts w:ascii="Cambria Math" w:hAnsi="Cambria Math" w:cs="Times New Roman"/>
                <w:i/>
                <w:szCs w:val="21"/>
              </w:rPr>
            </m:ctrlPr>
          </m:sSubPr>
          <m:e>
            <m:r>
              <w:rPr>
                <w:rFonts w:ascii="Cambria Math" w:hAnsi="Cambria Math" w:cs="Times New Roman"/>
                <w:szCs w:val="21"/>
              </w:rPr>
              <m:t>y</m:t>
            </m:r>
          </m:e>
          <m:sub>
            <m:r>
              <w:rPr>
                <w:rFonts w:ascii="Cambria Math" w:hAnsi="Cambria Math" w:cs="Times New Roman"/>
                <w:szCs w:val="21"/>
              </w:rPr>
              <m:t>0</m:t>
            </m:r>
          </m:sub>
        </m:sSub>
        <m:r>
          <w:rPr>
            <w:rFonts w:ascii="Cambria Math" w:hAnsi="Cambria Math" w:cs="Times New Roman"/>
            <w:szCs w:val="21"/>
          </w:rPr>
          <m:t>/k!</m:t>
        </m:r>
      </m:oMath>
      <w:r w:rsidRPr="009445DE">
        <w:rPr>
          <w:rFonts w:ascii="Times New Roman" w:hAnsi="Times New Roman" w:cs="Times New Roman"/>
          <w:szCs w:val="21"/>
        </w:rPr>
        <w:t>。</w:t>
      </w:r>
    </w:p>
    <w:p w14:paraId="0DC0C55E" w14:textId="77777777" w:rsidR="00A25162" w:rsidRPr="009445DE" w:rsidRDefault="00A25162" w:rsidP="005B7AE6">
      <w:pPr>
        <w:spacing w:line="360" w:lineRule="auto"/>
        <w:textAlignment w:val="center"/>
        <w:rPr>
          <w:rFonts w:ascii="Times New Roman" w:hAnsi="Times New Roman" w:cs="Times New Roman"/>
          <w:szCs w:val="21"/>
        </w:rPr>
      </w:pPr>
    </w:p>
    <w:p w14:paraId="37605A07"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 xml:space="preserve">Newtonian potential: </w:t>
      </w:r>
      <w:r w:rsidRPr="009445DE">
        <w:rPr>
          <w:rFonts w:ascii="Times New Roman" w:hAnsi="Times New Roman" w:cs="Times New Roman"/>
          <w:b/>
          <w:szCs w:val="21"/>
        </w:rPr>
        <w:t>牛顿位，牛顿势</w:t>
      </w:r>
    </w:p>
    <w:p w14:paraId="066A7ED6"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满足平方反比律的位，如重力位。（参见</w:t>
      </w:r>
      <w:r w:rsidRPr="009445DE">
        <w:rPr>
          <w:rFonts w:ascii="Times New Roman" w:hAnsi="Times New Roman" w:cs="Times New Roman"/>
          <w:i/>
          <w:szCs w:val="21"/>
        </w:rPr>
        <w:t>gravitational potential</w:t>
      </w:r>
      <w:r w:rsidRPr="009445DE">
        <w:rPr>
          <w:rFonts w:ascii="Times New Roman" w:hAnsi="Times New Roman" w:cs="Times New Roman"/>
          <w:szCs w:val="21"/>
        </w:rPr>
        <w:t>）</w:t>
      </w:r>
    </w:p>
    <w:p w14:paraId="3E908560" w14:textId="77777777" w:rsidR="00A25162" w:rsidRPr="009445DE" w:rsidRDefault="00A25162" w:rsidP="005B7AE6">
      <w:pPr>
        <w:spacing w:line="360" w:lineRule="auto"/>
        <w:textAlignment w:val="center"/>
        <w:rPr>
          <w:rFonts w:ascii="Times New Roman" w:hAnsi="Times New Roman" w:cs="Times New Roman"/>
          <w:szCs w:val="21"/>
        </w:rPr>
      </w:pPr>
    </w:p>
    <w:p w14:paraId="49597F1A"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Newton-Raphson technique: </w:t>
      </w:r>
      <w:r w:rsidRPr="009445DE">
        <w:rPr>
          <w:rFonts w:ascii="Times New Roman" w:hAnsi="Times New Roman" w:cs="Times New Roman"/>
          <w:b/>
          <w:szCs w:val="21"/>
        </w:rPr>
        <w:t>牛顿</w:t>
      </w:r>
      <w:r w:rsidRPr="009445DE">
        <w:rPr>
          <w:rFonts w:ascii="Times New Roman" w:hAnsi="Times New Roman" w:cs="Times New Roman"/>
          <w:b/>
          <w:szCs w:val="21"/>
        </w:rPr>
        <w:t>-</w:t>
      </w:r>
      <w:r w:rsidRPr="009445DE">
        <w:rPr>
          <w:rFonts w:ascii="Times New Roman" w:hAnsi="Times New Roman" w:cs="Times New Roman"/>
          <w:b/>
          <w:szCs w:val="21"/>
        </w:rPr>
        <w:t>莱普森法</w:t>
      </w:r>
    </w:p>
    <w:p w14:paraId="096DF060"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一种确定方程</w:t>
      </w:r>
      <w:r w:rsidRPr="009445DE">
        <w:rPr>
          <w:rFonts w:ascii="Times New Roman" w:hAnsi="Times New Roman" w:cs="Times New Roman"/>
          <w:szCs w:val="21"/>
        </w:rPr>
        <w:object w:dxaOrig="870" w:dyaOrig="330" w14:anchorId="65C74758">
          <v:shape id="_x0000_i1037" type="#_x0000_t75" style="width:42pt;height:18.5pt" o:ole="">
            <v:imagedata r:id="rId32" o:title=""/>
          </v:shape>
          <o:OLEObject Type="Embed" ProgID="Equation.DSMT4" ShapeID="_x0000_i1037" DrawAspect="Content" ObjectID="_1567841973" r:id="rId33"/>
        </w:object>
      </w:r>
      <w:r w:rsidRPr="009445DE">
        <w:rPr>
          <w:rFonts w:ascii="Times New Roman" w:hAnsi="Times New Roman" w:cs="Times New Roman"/>
          <w:szCs w:val="21"/>
        </w:rPr>
        <w:t>数值解的迭代方法。先试验某个</w:t>
      </w:r>
      <w:r w:rsidRPr="009445DE">
        <w:rPr>
          <w:rFonts w:ascii="Times New Roman" w:hAnsi="Times New Roman" w:cs="Times New Roman"/>
          <w:szCs w:val="21"/>
        </w:rPr>
        <w:object w:dxaOrig="195" w:dyaOrig="195" w14:anchorId="2908F69A">
          <v:shape id="_x0000_i1038" type="#_x0000_t75" style="width:11.5pt;height:11.5pt" o:ole="">
            <v:imagedata r:id="rId34" o:title=""/>
          </v:shape>
          <o:OLEObject Type="Embed" ProgID="Equation.DSMT4" ShapeID="_x0000_i1038" DrawAspect="Content" ObjectID="_1567841974" r:id="rId35"/>
        </w:object>
      </w:r>
      <w:r w:rsidRPr="009445DE">
        <w:rPr>
          <w:rFonts w:ascii="Times New Roman" w:hAnsi="Times New Roman" w:cs="Times New Roman"/>
          <w:szCs w:val="21"/>
        </w:rPr>
        <w:t>值</w:t>
      </w:r>
      <w:r w:rsidRPr="009445DE">
        <w:rPr>
          <w:rFonts w:ascii="Times New Roman" w:hAnsi="Times New Roman" w:cs="Times New Roman"/>
          <w:szCs w:val="21"/>
        </w:rPr>
        <w:t>,</w:t>
      </w:r>
      <w:r w:rsidRPr="009445DE">
        <w:rPr>
          <w:rFonts w:ascii="Times New Roman" w:hAnsi="Times New Roman" w:cs="Times New Roman"/>
          <w:szCs w:val="21"/>
        </w:rPr>
        <w:t>如</w:t>
      </w:r>
      <w:r w:rsidRPr="009445DE">
        <w:rPr>
          <w:rFonts w:ascii="Times New Roman" w:hAnsi="Times New Roman" w:cs="Times New Roman"/>
          <w:szCs w:val="21"/>
        </w:rPr>
        <w:object w:dxaOrig="240" w:dyaOrig="360" w14:anchorId="57E9408B">
          <v:shape id="_x0000_i1039" type="#_x0000_t75" style="width:11.5pt;height:19pt" o:ole="">
            <v:imagedata r:id="rId36" o:title=""/>
          </v:shape>
          <o:OLEObject Type="Embed" ProgID="Equation.DSMT4" ShapeID="_x0000_i1039" DrawAspect="Content" ObjectID="_1567841975" r:id="rId37"/>
        </w:object>
      </w:r>
      <w:r w:rsidRPr="009445DE">
        <w:rPr>
          <w:rFonts w:ascii="Times New Roman" w:hAnsi="Times New Roman" w:cs="Times New Roman"/>
          <w:szCs w:val="21"/>
        </w:rPr>
        <w:t>；下一个试验值为</w:t>
      </w:r>
      <w:r w:rsidRPr="009445DE">
        <w:rPr>
          <w:rFonts w:ascii="Times New Roman" w:hAnsi="Times New Roman" w:cs="Times New Roman"/>
          <w:szCs w:val="21"/>
        </w:rPr>
        <w:object w:dxaOrig="2250" w:dyaOrig="375" w14:anchorId="2A5E0318">
          <v:shape id="_x0000_i1040" type="#_x0000_t75" style="width:113.95pt;height:18.5pt" o:ole="">
            <v:imagedata r:id="rId38" o:title=""/>
          </v:shape>
          <o:OLEObject Type="Embed" ProgID="Equation.DSMT4" ShapeID="_x0000_i1040" DrawAspect="Content" ObjectID="_1567841976" r:id="rId39"/>
        </w:object>
      </w:r>
      <w:r w:rsidRPr="009445DE">
        <w:rPr>
          <w:rFonts w:ascii="Times New Roman" w:hAnsi="Times New Roman" w:cs="Times New Roman"/>
          <w:szCs w:val="21"/>
        </w:rPr>
        <w:t>，这里</w:t>
      </w:r>
      <w:r w:rsidRPr="009445DE">
        <w:rPr>
          <w:rFonts w:ascii="Times New Roman" w:hAnsi="Times New Roman" w:cs="Times New Roman"/>
          <w:szCs w:val="21"/>
        </w:rPr>
        <w:object w:dxaOrig="270" w:dyaOrig="360" w14:anchorId="73A96717">
          <v:shape id="_x0000_i1041" type="#_x0000_t75" style="width:11.5pt;height:19pt" o:ole="">
            <v:imagedata r:id="rId40" o:title=""/>
          </v:shape>
          <o:OLEObject Type="Embed" ProgID="Equation.DSMT4" ShapeID="_x0000_i1041" DrawAspect="Content" ObjectID="_1567841977" r:id="rId41"/>
        </w:object>
      </w:r>
      <w:r w:rsidRPr="009445DE">
        <w:rPr>
          <w:rFonts w:ascii="Times New Roman" w:hAnsi="Times New Roman" w:cs="Times New Roman"/>
          <w:szCs w:val="21"/>
        </w:rPr>
        <w:t>是对</w:t>
      </w:r>
      <w:r w:rsidRPr="009445DE">
        <w:rPr>
          <w:rFonts w:ascii="Times New Roman" w:hAnsi="Times New Roman" w:cs="Times New Roman"/>
          <w:szCs w:val="21"/>
        </w:rPr>
        <w:object w:dxaOrig="195" w:dyaOrig="195" w14:anchorId="44E4C01C">
          <v:shape id="_x0000_i1042" type="#_x0000_t75" style="width:11.5pt;height:11.5pt" o:ole="">
            <v:imagedata r:id="rId42" o:title=""/>
          </v:shape>
          <o:OLEObject Type="Embed" ProgID="Equation.DSMT4" ShapeID="_x0000_i1042" DrawAspect="Content" ObjectID="_1567841978" r:id="rId43"/>
        </w:object>
      </w:r>
      <w:r w:rsidRPr="009445DE">
        <w:rPr>
          <w:rFonts w:ascii="Times New Roman" w:hAnsi="Times New Roman" w:cs="Times New Roman"/>
          <w:szCs w:val="21"/>
        </w:rPr>
        <w:t>的一阶导数。若过程是收敛则试验一直重复，直到相继给出的数值彼此充分接近为止。</w:t>
      </w:r>
    </w:p>
    <w:p w14:paraId="59AB43E0" w14:textId="77777777" w:rsidR="00A25162" w:rsidRPr="009445DE" w:rsidRDefault="00A25162" w:rsidP="005B7AE6">
      <w:pPr>
        <w:spacing w:line="360" w:lineRule="auto"/>
        <w:textAlignment w:val="center"/>
        <w:rPr>
          <w:rFonts w:ascii="Times New Roman" w:hAnsi="Times New Roman" w:cs="Times New Roman"/>
          <w:szCs w:val="21"/>
        </w:rPr>
      </w:pPr>
    </w:p>
    <w:p w14:paraId="1A57E0A3"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Newton’s laws: </w:t>
      </w:r>
      <w:r w:rsidRPr="009445DE">
        <w:rPr>
          <w:rFonts w:ascii="Times New Roman" w:hAnsi="Times New Roman" w:cs="Times New Roman"/>
          <w:b/>
          <w:szCs w:val="21"/>
        </w:rPr>
        <w:t>牛顿定律</w:t>
      </w:r>
    </w:p>
    <w:p w14:paraId="38519526" w14:textId="71D2DEB8" w:rsidR="00A25162" w:rsidRPr="009445DE" w:rsidRDefault="00A25162" w:rsidP="005B7AE6">
      <w:pPr>
        <w:spacing w:line="360" w:lineRule="auto"/>
        <w:textAlignment w:val="center"/>
        <w:rPr>
          <w:rFonts w:ascii="Times New Roman" w:hAnsi="Times New Roman" w:cs="Times New Roman"/>
          <w:i/>
          <w:szCs w:val="21"/>
        </w:rPr>
      </w:pPr>
      <w:r w:rsidRPr="009445DE">
        <w:rPr>
          <w:rFonts w:ascii="Times New Roman" w:hAnsi="Times New Roman" w:cs="Times New Roman"/>
          <w:szCs w:val="21"/>
        </w:rPr>
        <w:t>1</w:t>
      </w:r>
      <w:r w:rsidR="003037C7" w:rsidRPr="009445DE">
        <w:rPr>
          <w:rFonts w:ascii="Times New Roman" w:hAnsi="Times New Roman" w:cs="Times New Roman"/>
          <w:szCs w:val="21"/>
        </w:rPr>
        <w:t xml:space="preserve">. </w:t>
      </w:r>
      <w:r w:rsidRPr="009445DE">
        <w:rPr>
          <w:rFonts w:ascii="Times New Roman" w:hAnsi="Times New Roman" w:cs="Times New Roman"/>
          <w:szCs w:val="21"/>
        </w:rPr>
        <w:t>第一定律：一个物体如果没有外力作用，就不会改变其运动状态。第二定律：加速度等于非平衡力除以质量。第三定律：如果两个物体相互作用，那么第一个物体作用到第二个物体上的力等于第二个物体作用于第一个物体上的力。</w:t>
      </w:r>
    </w:p>
    <w:p w14:paraId="2CD394AB" w14:textId="2D818E31" w:rsidR="00A25162" w:rsidRPr="009445DE" w:rsidRDefault="00A25162" w:rsidP="005B7AE6">
      <w:pPr>
        <w:spacing w:line="360" w:lineRule="auto"/>
        <w:textAlignment w:val="center"/>
        <w:rPr>
          <w:rFonts w:ascii="Times New Roman" w:hAnsi="Times New Roman" w:cs="Times New Roman"/>
          <w:i/>
          <w:szCs w:val="21"/>
        </w:rPr>
      </w:pPr>
      <w:r w:rsidRPr="009445DE">
        <w:rPr>
          <w:rFonts w:ascii="Times New Roman" w:hAnsi="Times New Roman" w:cs="Times New Roman"/>
          <w:szCs w:val="21"/>
        </w:rPr>
        <w:t>2</w:t>
      </w:r>
      <w:r w:rsidR="003037C7" w:rsidRPr="009445DE">
        <w:rPr>
          <w:rFonts w:ascii="Times New Roman" w:hAnsi="Times New Roman" w:cs="Times New Roman"/>
          <w:szCs w:val="21"/>
        </w:rPr>
        <w:t xml:space="preserve">. </w:t>
      </w:r>
      <w:r w:rsidRPr="009445DE">
        <w:rPr>
          <w:rFonts w:ascii="Times New Roman" w:hAnsi="Times New Roman" w:cs="Times New Roman"/>
          <w:szCs w:val="21"/>
        </w:rPr>
        <w:t>牛顿万有引力定律：参见</w:t>
      </w:r>
      <w:r w:rsidRPr="009445DE">
        <w:rPr>
          <w:rFonts w:ascii="Times New Roman" w:hAnsi="Times New Roman" w:cs="Times New Roman"/>
          <w:i/>
          <w:szCs w:val="21"/>
        </w:rPr>
        <w:t>gravitational constant</w:t>
      </w:r>
    </w:p>
    <w:p w14:paraId="4BFB30FF"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这些定律是由英国物理学家艾萨克</w:t>
      </w:r>
      <w:r w:rsidRPr="009445DE">
        <w:rPr>
          <w:rFonts w:ascii="Times New Roman" w:hAnsi="Times New Roman" w:cs="Times New Roman"/>
          <w:szCs w:val="21"/>
        </w:rPr>
        <w:t>·</w:t>
      </w:r>
      <w:r w:rsidRPr="009445DE">
        <w:rPr>
          <w:rFonts w:ascii="Times New Roman" w:hAnsi="Times New Roman" w:cs="Times New Roman"/>
          <w:szCs w:val="21"/>
        </w:rPr>
        <w:t>牛顿（</w:t>
      </w:r>
      <w:r w:rsidRPr="009445DE">
        <w:rPr>
          <w:rFonts w:ascii="Times New Roman" w:hAnsi="Times New Roman" w:cs="Times New Roman"/>
          <w:szCs w:val="21"/>
        </w:rPr>
        <w:t>1642-1727</w:t>
      </w:r>
      <w:r w:rsidRPr="009445DE">
        <w:rPr>
          <w:rFonts w:ascii="Times New Roman" w:hAnsi="Times New Roman" w:cs="Times New Roman"/>
          <w:szCs w:val="21"/>
        </w:rPr>
        <w:t>）发现的。</w:t>
      </w:r>
    </w:p>
    <w:p w14:paraId="7E938E69" w14:textId="77777777" w:rsidR="00A25162" w:rsidRPr="009445DE" w:rsidRDefault="00A25162" w:rsidP="005B7AE6">
      <w:pPr>
        <w:spacing w:line="360" w:lineRule="auto"/>
        <w:textAlignment w:val="center"/>
        <w:rPr>
          <w:rFonts w:ascii="Times New Roman" w:hAnsi="Times New Roman" w:cs="Times New Roman"/>
          <w:b/>
          <w:szCs w:val="21"/>
        </w:rPr>
      </w:pPr>
    </w:p>
    <w:p w14:paraId="7DCB41EF"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n-factor: n</w:t>
      </w:r>
      <w:r w:rsidRPr="009445DE">
        <w:rPr>
          <w:rFonts w:ascii="Times New Roman" w:hAnsi="Times New Roman" w:cs="Times New Roman"/>
          <w:b/>
          <w:szCs w:val="21"/>
        </w:rPr>
        <w:t>因子</w:t>
      </w:r>
    </w:p>
    <w:p w14:paraId="79AD6E53"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szCs w:val="21"/>
        </w:rPr>
        <w:t>表示场的幅值随距离而变化的指数。对于实际异常，</w:t>
      </w:r>
      <w:r w:rsidRPr="009445DE">
        <w:rPr>
          <w:rFonts w:ascii="Times New Roman" w:hAnsi="Times New Roman" w:cs="Times New Roman"/>
          <w:szCs w:val="21"/>
        </w:rPr>
        <w:t>n</w:t>
      </w:r>
      <w:r w:rsidRPr="009445DE">
        <w:rPr>
          <w:rFonts w:ascii="Times New Roman" w:hAnsi="Times New Roman" w:cs="Times New Roman"/>
          <w:szCs w:val="21"/>
        </w:rPr>
        <w:t>值可应用梯度仪排列得到或根据野外测量值进行计算。</w:t>
      </w:r>
    </w:p>
    <w:p w14:paraId="0D6E53C7" w14:textId="77777777" w:rsidR="00A25162" w:rsidRPr="009445DE" w:rsidRDefault="00A25162" w:rsidP="005B7AE6">
      <w:pPr>
        <w:spacing w:line="360" w:lineRule="auto"/>
        <w:textAlignment w:val="center"/>
        <w:rPr>
          <w:rFonts w:ascii="Times New Roman" w:hAnsi="Times New Roman" w:cs="Times New Roman"/>
          <w:szCs w:val="21"/>
        </w:rPr>
      </w:pPr>
    </w:p>
    <w:p w14:paraId="5C90A2E0"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NFS: N</w:t>
      </w:r>
      <w:r w:rsidRPr="009445DE">
        <w:rPr>
          <w:rFonts w:ascii="Times New Roman" w:hAnsi="Times New Roman" w:cs="Times New Roman"/>
          <w:szCs w:val="21"/>
        </w:rPr>
        <w:t xml:space="preserve">etwork </w:t>
      </w:r>
      <w:r w:rsidRPr="009445DE">
        <w:rPr>
          <w:rFonts w:ascii="Times New Roman" w:hAnsi="Times New Roman" w:cs="Times New Roman"/>
          <w:b/>
          <w:szCs w:val="21"/>
        </w:rPr>
        <w:t>F</w:t>
      </w:r>
      <w:r w:rsidRPr="009445DE">
        <w:rPr>
          <w:rFonts w:ascii="Times New Roman" w:hAnsi="Times New Roman" w:cs="Times New Roman"/>
          <w:szCs w:val="21"/>
        </w:rPr>
        <w:t xml:space="preserve">ile </w:t>
      </w:r>
      <w:r w:rsidRPr="009445DE">
        <w:rPr>
          <w:rFonts w:ascii="Times New Roman" w:hAnsi="Times New Roman" w:cs="Times New Roman"/>
          <w:b/>
          <w:szCs w:val="21"/>
        </w:rPr>
        <w:t>S</w:t>
      </w:r>
      <w:r w:rsidRPr="009445DE">
        <w:rPr>
          <w:rFonts w:ascii="Times New Roman" w:hAnsi="Times New Roman" w:cs="Times New Roman"/>
          <w:szCs w:val="21"/>
        </w:rPr>
        <w:t>ystem</w:t>
      </w:r>
    </w:p>
    <w:p w14:paraId="33C5644F"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网络文件系统</w:t>
      </w:r>
    </w:p>
    <w:p w14:paraId="36A60AFC" w14:textId="77777777" w:rsidR="00A25162" w:rsidRPr="009445DE" w:rsidRDefault="00A25162" w:rsidP="005B7AE6">
      <w:pPr>
        <w:spacing w:line="360" w:lineRule="auto"/>
        <w:textAlignment w:val="center"/>
        <w:rPr>
          <w:rFonts w:ascii="Times New Roman" w:hAnsi="Times New Roman" w:cs="Times New Roman"/>
          <w:szCs w:val="21"/>
        </w:rPr>
      </w:pPr>
    </w:p>
    <w:p w14:paraId="1B0028AF"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NG: </w:t>
      </w:r>
      <w:r w:rsidRPr="009445DE">
        <w:rPr>
          <w:rFonts w:ascii="Times New Roman" w:hAnsi="Times New Roman" w:cs="Times New Roman"/>
          <w:b/>
          <w:szCs w:val="21"/>
        </w:rPr>
        <w:t>没用、不好</w:t>
      </w:r>
    </w:p>
    <w:p w14:paraId="702591D2" w14:textId="66F4948D"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No good</w:t>
      </w:r>
      <w:r w:rsidRPr="009445DE">
        <w:rPr>
          <w:rFonts w:ascii="Times New Roman" w:hAnsi="Times New Roman" w:cs="Times New Roman"/>
          <w:szCs w:val="21"/>
        </w:rPr>
        <w:t>的缩写。</w:t>
      </w:r>
    </w:p>
    <w:p w14:paraId="6C5813BB"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NGL:  </w:t>
      </w:r>
      <w:r w:rsidRPr="009445DE">
        <w:rPr>
          <w:rFonts w:ascii="Times New Roman" w:hAnsi="Times New Roman" w:cs="Times New Roman"/>
          <w:b/>
          <w:szCs w:val="21"/>
        </w:rPr>
        <w:t>天然气凝液</w:t>
      </w:r>
    </w:p>
    <w:p w14:paraId="09F9E340"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一种乙烷，丙烷，丁烷和戊烷的混合物。</w:t>
      </w:r>
    </w:p>
    <w:p w14:paraId="528FBA88" w14:textId="77777777" w:rsidR="00A25162" w:rsidRPr="009445DE" w:rsidRDefault="00A25162" w:rsidP="005B7AE6">
      <w:pPr>
        <w:spacing w:line="360" w:lineRule="auto"/>
        <w:textAlignment w:val="center"/>
        <w:rPr>
          <w:rFonts w:ascii="Times New Roman" w:hAnsi="Times New Roman" w:cs="Times New Roman"/>
          <w:szCs w:val="21"/>
        </w:rPr>
      </w:pPr>
    </w:p>
    <w:p w14:paraId="6EF3DAA8"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NI: </w:t>
      </w:r>
      <w:r w:rsidRPr="009445DE">
        <w:rPr>
          <w:rFonts w:ascii="Times New Roman" w:hAnsi="Times New Roman" w:cs="Times New Roman"/>
          <w:b/>
          <w:szCs w:val="21"/>
        </w:rPr>
        <w:t>垂直入射反射系数</w:t>
      </w:r>
    </w:p>
    <w:p w14:paraId="1C184469"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noProof/>
          <w:szCs w:val="21"/>
        </w:rPr>
        <w:drawing>
          <wp:anchor distT="0" distB="0" distL="114300" distR="114300" simplePos="0" relativeHeight="251661312" behindDoc="0" locked="0" layoutInCell="1" allowOverlap="1" wp14:anchorId="606CEA4A" wp14:editId="18295E60">
            <wp:simplePos x="0" y="0"/>
            <wp:positionH relativeFrom="column">
              <wp:posOffset>1670050</wp:posOffset>
            </wp:positionH>
            <wp:positionV relativeFrom="paragraph">
              <wp:posOffset>516890</wp:posOffset>
            </wp:positionV>
            <wp:extent cx="1397000" cy="443865"/>
            <wp:effectExtent l="0" t="0" r="0" b="0"/>
            <wp:wrapTopAndBottom/>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397000" cy="443865"/>
                    </a:xfrm>
                    <a:prstGeom prst="rect">
                      <a:avLst/>
                    </a:prstGeom>
                  </pic:spPr>
                </pic:pic>
              </a:graphicData>
            </a:graphic>
            <wp14:sizeRelH relativeFrom="margin">
              <wp14:pctWidth>0</wp14:pctWidth>
            </wp14:sizeRelH>
            <wp14:sizeRelV relativeFrom="margin">
              <wp14:pctHeight>0</wp14:pctHeight>
            </wp14:sizeRelV>
          </wp:anchor>
        </w:drawing>
      </w:r>
      <w:r w:rsidRPr="009445DE">
        <w:rPr>
          <w:rFonts w:ascii="Times New Roman" w:hAnsi="Times New Roman" w:cs="Times New Roman"/>
          <w:szCs w:val="21"/>
        </w:rPr>
        <w:t>是</w:t>
      </w:r>
      <w:r w:rsidRPr="009445DE">
        <w:rPr>
          <w:rFonts w:ascii="Times New Roman" w:hAnsi="Times New Roman" w:cs="Times New Roman"/>
          <w:szCs w:val="21"/>
        </w:rPr>
        <w:t>Normal Incidence reﬂection coefﬁcient</w:t>
      </w:r>
      <w:r w:rsidRPr="009445DE">
        <w:rPr>
          <w:rFonts w:ascii="Times New Roman" w:hAnsi="Times New Roman" w:cs="Times New Roman"/>
          <w:szCs w:val="21"/>
        </w:rPr>
        <w:t>的缩写，用符号</w:t>
      </w:r>
      <w:r w:rsidRPr="009445DE">
        <w:rPr>
          <w:rFonts w:ascii="Times New Roman" w:hAnsi="Times New Roman" w:cs="Times New Roman"/>
          <w:szCs w:val="21"/>
        </w:rPr>
        <w:object w:dxaOrig="320" w:dyaOrig="360" w14:anchorId="18FFFB7D">
          <v:shape id="_x0000_i1043" type="#_x0000_t75" style="width:17pt;height:19pt" o:ole="">
            <v:imagedata r:id="rId45" o:title=""/>
          </v:shape>
          <o:OLEObject Type="Embed" ProgID="Equation.DSMT4" ShapeID="_x0000_i1043" DrawAspect="Content" ObjectID="_1567841979" r:id="rId46"/>
        </w:object>
      </w:r>
      <w:r w:rsidRPr="009445DE">
        <w:rPr>
          <w:rFonts w:ascii="Times New Roman" w:hAnsi="Times New Roman" w:cs="Times New Roman"/>
          <w:szCs w:val="21"/>
        </w:rPr>
        <w:t>来表示，</w:t>
      </w:r>
    </w:p>
    <w:p w14:paraId="6A0540D7"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式中</w:t>
      </w:r>
      <w:r w:rsidRPr="009445DE">
        <w:rPr>
          <w:rFonts w:ascii="Times New Roman" w:hAnsi="Times New Roman" w:cs="Times New Roman"/>
          <w:szCs w:val="21"/>
        </w:rPr>
        <w:t>V</w:t>
      </w:r>
      <w:r w:rsidRPr="009445DE">
        <w:rPr>
          <w:rFonts w:ascii="Times New Roman" w:hAnsi="Times New Roman" w:cs="Times New Roman"/>
          <w:szCs w:val="21"/>
        </w:rPr>
        <w:t>代表速度，</w:t>
      </w:r>
      <w:r w:rsidRPr="009445DE">
        <w:rPr>
          <w:rFonts w:ascii="Times New Roman" w:hAnsi="Times New Roman" w:cs="Times New Roman"/>
          <w:szCs w:val="21"/>
        </w:rPr>
        <w:t>ρ</w:t>
      </w:r>
      <w:r w:rsidRPr="009445DE">
        <w:rPr>
          <w:rFonts w:ascii="Times New Roman" w:hAnsi="Times New Roman" w:cs="Times New Roman"/>
          <w:szCs w:val="21"/>
        </w:rPr>
        <w:t>代表密度，而下标是指在界面两侧的值。</w:t>
      </w:r>
    </w:p>
    <w:p w14:paraId="669569FF"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该缩写符号用在振幅随偏移距变化研究中，与泊松比反射率相关。</w:t>
      </w:r>
    </w:p>
    <w:p w14:paraId="0D103913" w14:textId="77777777" w:rsidR="00A25162" w:rsidRPr="009445DE" w:rsidRDefault="00A25162" w:rsidP="005B7AE6">
      <w:pPr>
        <w:spacing w:line="360" w:lineRule="auto"/>
        <w:textAlignment w:val="center"/>
        <w:rPr>
          <w:rFonts w:ascii="Times New Roman" w:hAnsi="Times New Roman" w:cs="Times New Roman"/>
          <w:szCs w:val="21"/>
        </w:rPr>
      </w:pPr>
    </w:p>
    <w:p w14:paraId="426A54C9" w14:textId="77777777" w:rsidR="00A25162" w:rsidRPr="009445DE" w:rsidRDefault="00A25162" w:rsidP="005B7AE6">
      <w:pPr>
        <w:spacing w:line="360" w:lineRule="auto"/>
        <w:textAlignment w:val="center"/>
        <w:rPr>
          <w:rFonts w:ascii="Times New Roman" w:hAnsi="Times New Roman" w:cs="Times New Roman"/>
          <w:b/>
          <w:szCs w:val="21"/>
        </w:rPr>
      </w:pPr>
      <w:bookmarkStart w:id="4" w:name="_Hlk489877759"/>
      <w:r w:rsidRPr="009445DE">
        <w:rPr>
          <w:rFonts w:ascii="Times New Roman" w:hAnsi="Times New Roman" w:cs="Times New Roman"/>
          <w:b/>
          <w:szCs w:val="21"/>
        </w:rPr>
        <w:t>nine-component (9-C) recording</w:t>
      </w:r>
      <w:bookmarkEnd w:id="4"/>
      <w:r w:rsidRPr="009445DE">
        <w:rPr>
          <w:rFonts w:ascii="Times New Roman" w:hAnsi="Times New Roman" w:cs="Times New Roman"/>
          <w:b/>
          <w:szCs w:val="21"/>
        </w:rPr>
        <w:t xml:space="preserve">: </w:t>
      </w:r>
      <w:bookmarkStart w:id="5" w:name="_Hlk489877719"/>
      <w:r w:rsidRPr="009445DE">
        <w:rPr>
          <w:rFonts w:ascii="Times New Roman" w:hAnsi="Times New Roman" w:cs="Times New Roman"/>
          <w:b/>
          <w:szCs w:val="21"/>
        </w:rPr>
        <w:t>九分量记录</w:t>
      </w:r>
    </w:p>
    <w:bookmarkEnd w:id="5"/>
    <w:p w14:paraId="0443766B"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记录产生正交运动的三分量震源中每个震源分量引起的三个运动分量。</w:t>
      </w:r>
    </w:p>
    <w:p w14:paraId="2B22A0B8" w14:textId="77777777" w:rsidR="00A25162" w:rsidRPr="009445DE" w:rsidRDefault="00A25162" w:rsidP="005B7AE6">
      <w:pPr>
        <w:spacing w:line="360" w:lineRule="auto"/>
        <w:textAlignment w:val="center"/>
        <w:rPr>
          <w:rFonts w:ascii="Times New Roman" w:hAnsi="Times New Roman" w:cs="Times New Roman"/>
          <w:szCs w:val="21"/>
        </w:rPr>
      </w:pPr>
    </w:p>
    <w:p w14:paraId="6A7C6F02"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nine-component three-dimensional survey: </w:t>
      </w:r>
      <w:r w:rsidRPr="009445DE">
        <w:rPr>
          <w:rFonts w:ascii="Times New Roman" w:hAnsi="Times New Roman" w:cs="Times New Roman"/>
          <w:b/>
          <w:szCs w:val="21"/>
        </w:rPr>
        <w:t>九分量三维测量</w:t>
      </w:r>
    </w:p>
    <w:p w14:paraId="42BB9A76" w14:textId="77777777" w:rsidR="00A25162" w:rsidRPr="009445DE" w:rsidRDefault="00A25162" w:rsidP="005B7AE6">
      <w:pPr>
        <w:spacing w:line="360" w:lineRule="auto"/>
        <w:textAlignment w:val="center"/>
        <w:rPr>
          <w:rFonts w:ascii="Times New Roman" w:hAnsi="Times New Roman" w:cs="Times New Roman"/>
          <w:b/>
          <w:i/>
          <w:szCs w:val="21"/>
        </w:rPr>
      </w:pPr>
      <w:r w:rsidRPr="009445DE">
        <w:rPr>
          <w:rFonts w:ascii="Times New Roman" w:hAnsi="Times New Roman" w:cs="Times New Roman"/>
          <w:szCs w:val="21"/>
        </w:rPr>
        <w:t>一种使用九分量记录的三维测量方法。参见</w:t>
      </w:r>
      <w:r w:rsidRPr="009445DE">
        <w:rPr>
          <w:rFonts w:ascii="Times New Roman" w:hAnsi="Times New Roman" w:cs="Times New Roman"/>
          <w:i/>
          <w:szCs w:val="21"/>
        </w:rPr>
        <w:t>nine-component (9-C) recording</w:t>
      </w:r>
      <w:r w:rsidRPr="009445DE">
        <w:rPr>
          <w:rFonts w:ascii="Times New Roman" w:hAnsi="Times New Roman" w:cs="Times New Roman"/>
          <w:i/>
          <w:szCs w:val="21"/>
        </w:rPr>
        <w:t>。参见</w:t>
      </w:r>
      <w:r w:rsidRPr="009445DE">
        <w:rPr>
          <w:rFonts w:ascii="Times New Roman" w:hAnsi="Times New Roman" w:cs="Times New Roman"/>
          <w:szCs w:val="21"/>
        </w:rPr>
        <w:t>Tatham and McCormack (1991)</w:t>
      </w:r>
      <w:r w:rsidRPr="009445DE">
        <w:rPr>
          <w:rFonts w:ascii="Times New Roman" w:hAnsi="Times New Roman" w:cs="Times New Roman"/>
          <w:szCs w:val="21"/>
        </w:rPr>
        <w:t>。</w:t>
      </w:r>
    </w:p>
    <w:p w14:paraId="32216893" w14:textId="77777777" w:rsidR="00A25162" w:rsidRPr="009445DE" w:rsidRDefault="00A25162" w:rsidP="005B7AE6">
      <w:pPr>
        <w:spacing w:line="360" w:lineRule="auto"/>
        <w:textAlignment w:val="center"/>
        <w:rPr>
          <w:rFonts w:ascii="Times New Roman" w:hAnsi="Times New Roman" w:cs="Times New Roman"/>
          <w:szCs w:val="21"/>
        </w:rPr>
      </w:pPr>
    </w:p>
    <w:p w14:paraId="46B5A2B9"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ninety-degree wavelet: 90°</w:t>
      </w:r>
      <w:r w:rsidRPr="009445DE">
        <w:rPr>
          <w:rFonts w:ascii="Times New Roman" w:hAnsi="Times New Roman" w:cs="Times New Roman"/>
          <w:b/>
          <w:szCs w:val="21"/>
        </w:rPr>
        <w:t>相位子波</w:t>
      </w:r>
    </w:p>
    <w:p w14:paraId="41306C72" w14:textId="77777777" w:rsidR="00A25162" w:rsidRPr="009445DE" w:rsidRDefault="00A25162" w:rsidP="005B7AE6">
      <w:pPr>
        <w:spacing w:line="360" w:lineRule="auto"/>
        <w:textAlignment w:val="center"/>
        <w:rPr>
          <w:rFonts w:ascii="Times New Roman" w:hAnsi="Times New Roman" w:cs="Times New Roman"/>
          <w:i/>
          <w:szCs w:val="21"/>
        </w:rPr>
      </w:pPr>
      <w:r w:rsidRPr="009445DE">
        <w:rPr>
          <w:rFonts w:ascii="Times New Roman" w:hAnsi="Times New Roman" w:cs="Times New Roman"/>
          <w:szCs w:val="21"/>
        </w:rPr>
        <w:t>一个相位为</w:t>
      </w:r>
      <w:r w:rsidRPr="009445DE">
        <w:rPr>
          <w:rFonts w:ascii="Times New Roman" w:hAnsi="Times New Roman" w:cs="Times New Roman"/>
          <w:szCs w:val="21"/>
        </w:rPr>
        <w:t>90°</w:t>
      </w:r>
      <w:r w:rsidRPr="009445DE">
        <w:rPr>
          <w:rFonts w:ascii="Times New Roman" w:hAnsi="Times New Roman" w:cs="Times New Roman"/>
          <w:szCs w:val="21"/>
        </w:rPr>
        <w:t>的线性相位子波。参见</w:t>
      </w:r>
      <w:r w:rsidRPr="009445DE">
        <w:rPr>
          <w:rFonts w:ascii="Times New Roman" w:hAnsi="Times New Roman" w:cs="Times New Roman"/>
          <w:i/>
          <w:szCs w:val="21"/>
        </w:rPr>
        <w:t>linear-phase wavelet</w:t>
      </w:r>
      <w:r w:rsidRPr="009445DE">
        <w:rPr>
          <w:rFonts w:ascii="Times New Roman" w:hAnsi="Times New Roman" w:cs="Times New Roman"/>
          <w:i/>
          <w:szCs w:val="21"/>
        </w:rPr>
        <w:t>。</w:t>
      </w:r>
    </w:p>
    <w:p w14:paraId="79BD3810" w14:textId="77777777" w:rsidR="00A25162" w:rsidRPr="009445DE" w:rsidRDefault="00A25162" w:rsidP="005B7AE6">
      <w:pPr>
        <w:spacing w:line="360" w:lineRule="auto"/>
        <w:textAlignment w:val="center"/>
        <w:rPr>
          <w:rFonts w:ascii="Times New Roman" w:hAnsi="Times New Roman" w:cs="Times New Roman"/>
          <w:szCs w:val="21"/>
        </w:rPr>
      </w:pPr>
    </w:p>
    <w:p w14:paraId="6B1CB82B"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nitrocarbonitrate: </w:t>
      </w:r>
      <w:r w:rsidRPr="009445DE">
        <w:rPr>
          <w:rFonts w:ascii="Times New Roman" w:hAnsi="Times New Roman" w:cs="Times New Roman"/>
          <w:b/>
          <w:szCs w:val="21"/>
        </w:rPr>
        <w:t>硝基碳硝酸盐炸药</w:t>
      </w:r>
    </w:p>
    <w:p w14:paraId="47D23B4A"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一类基于硝酸铵与有机材料混合而成的炸药，大部分不用雷管引爆，用作地震震源。</w:t>
      </w:r>
    </w:p>
    <w:p w14:paraId="67394E7C" w14:textId="77777777" w:rsidR="00A25162" w:rsidRPr="009445DE" w:rsidRDefault="00A25162" w:rsidP="005B7AE6">
      <w:pPr>
        <w:spacing w:line="360" w:lineRule="auto"/>
        <w:textAlignment w:val="center"/>
        <w:rPr>
          <w:rFonts w:ascii="Times New Roman" w:hAnsi="Times New Roman" w:cs="Times New Roman"/>
          <w:szCs w:val="21"/>
        </w:rPr>
      </w:pPr>
    </w:p>
    <w:p w14:paraId="1C84EBA0"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Nitramon: </w:t>
      </w:r>
      <w:r w:rsidRPr="009445DE">
        <w:rPr>
          <w:rFonts w:ascii="Times New Roman" w:hAnsi="Times New Roman" w:cs="Times New Roman"/>
          <w:b/>
          <w:szCs w:val="21"/>
        </w:rPr>
        <w:t>硝铵炸药</w:t>
      </w:r>
    </w:p>
    <w:p w14:paraId="32502747"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一种胶质硝氨炸药。它不用雷管引爆而用导火线。它是</w:t>
      </w:r>
      <w:r w:rsidRPr="009445DE">
        <w:rPr>
          <w:rFonts w:ascii="Times New Roman" w:hAnsi="Times New Roman" w:cs="Times New Roman"/>
          <w:szCs w:val="21"/>
        </w:rPr>
        <w:t>E.I. DuPont</w:t>
      </w:r>
      <w:r w:rsidRPr="009445DE">
        <w:rPr>
          <w:rFonts w:ascii="Times New Roman" w:hAnsi="Times New Roman" w:cs="Times New Roman"/>
          <w:szCs w:val="21"/>
        </w:rPr>
        <w:t>的商标。</w:t>
      </w:r>
    </w:p>
    <w:p w14:paraId="32CD64DD"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N-layered earth: N</w:t>
      </w:r>
      <w:r w:rsidRPr="009445DE">
        <w:rPr>
          <w:rFonts w:ascii="Times New Roman" w:hAnsi="Times New Roman" w:cs="Times New Roman"/>
          <w:b/>
          <w:szCs w:val="21"/>
        </w:rPr>
        <w:t>层地球模式</w:t>
      </w:r>
    </w:p>
    <w:p w14:paraId="0CA352CC"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这种模式认为层状地球是由半无限空间（即第</w:t>
      </w:r>
      <w:r w:rsidRPr="009445DE">
        <w:rPr>
          <w:rFonts w:ascii="Times New Roman" w:hAnsi="Times New Roman" w:cs="Times New Roman"/>
          <w:szCs w:val="21"/>
        </w:rPr>
        <w:t>N</w:t>
      </w:r>
      <w:r w:rsidRPr="009445DE">
        <w:rPr>
          <w:rFonts w:ascii="Times New Roman" w:hAnsi="Times New Roman" w:cs="Times New Roman"/>
          <w:szCs w:val="21"/>
        </w:rPr>
        <w:t>层）之上覆盖着</w:t>
      </w:r>
      <w:r w:rsidRPr="009445DE">
        <w:rPr>
          <w:rFonts w:ascii="Times New Roman" w:hAnsi="Times New Roman" w:cs="Times New Roman"/>
          <w:szCs w:val="21"/>
        </w:rPr>
        <w:t>N-1</w:t>
      </w:r>
      <w:r w:rsidRPr="009445DE">
        <w:rPr>
          <w:rFonts w:ascii="Times New Roman" w:hAnsi="Times New Roman" w:cs="Times New Roman"/>
          <w:szCs w:val="21"/>
        </w:rPr>
        <w:t>层横向均匀地层组成。</w:t>
      </w:r>
    </w:p>
    <w:p w14:paraId="70AC0DC9" w14:textId="77777777" w:rsidR="00A25162" w:rsidRPr="009445DE" w:rsidRDefault="00A25162" w:rsidP="005B7AE6">
      <w:pPr>
        <w:spacing w:line="360" w:lineRule="auto"/>
        <w:textAlignment w:val="center"/>
        <w:rPr>
          <w:rFonts w:ascii="Times New Roman" w:hAnsi="Times New Roman" w:cs="Times New Roman"/>
          <w:szCs w:val="21"/>
        </w:rPr>
      </w:pPr>
    </w:p>
    <w:p w14:paraId="1399C245"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 xml:space="preserve">NML: </w:t>
      </w:r>
      <w:r w:rsidRPr="009445DE">
        <w:rPr>
          <w:rFonts w:ascii="Times New Roman" w:hAnsi="Times New Roman" w:cs="Times New Roman"/>
          <w:b/>
          <w:szCs w:val="21"/>
        </w:rPr>
        <w:t>核磁测井</w:t>
      </w:r>
    </w:p>
    <w:p w14:paraId="0CBE9A6D"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Nuclear-magnetism log</w:t>
      </w:r>
      <w:r w:rsidRPr="009445DE">
        <w:rPr>
          <w:rFonts w:ascii="Times New Roman" w:hAnsi="Times New Roman" w:cs="Times New Roman"/>
          <w:szCs w:val="21"/>
        </w:rPr>
        <w:t>的缩写，参见</w:t>
      </w:r>
      <w:r w:rsidRPr="009445DE">
        <w:rPr>
          <w:rFonts w:ascii="Times New Roman" w:hAnsi="Times New Roman" w:cs="Times New Roman"/>
          <w:i/>
          <w:szCs w:val="21"/>
        </w:rPr>
        <w:t>Nuclear Magnetism Log</w:t>
      </w:r>
      <w:r w:rsidRPr="009445DE">
        <w:rPr>
          <w:rFonts w:ascii="Times New Roman" w:hAnsi="Times New Roman" w:cs="Times New Roman"/>
          <w:i/>
          <w:szCs w:val="21"/>
        </w:rPr>
        <w:t>。</w:t>
      </w:r>
    </w:p>
    <w:p w14:paraId="0736F469" w14:textId="77777777" w:rsidR="0070391F" w:rsidRPr="009445DE" w:rsidRDefault="0070391F" w:rsidP="005B7AE6">
      <w:pPr>
        <w:spacing w:line="360" w:lineRule="auto"/>
        <w:textAlignment w:val="center"/>
        <w:rPr>
          <w:rFonts w:ascii="Times New Roman" w:hAnsi="Times New Roman" w:cs="Times New Roman"/>
          <w:szCs w:val="21"/>
        </w:rPr>
      </w:pPr>
    </w:p>
    <w:p w14:paraId="624B0515"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NMO: </w:t>
      </w:r>
      <w:r w:rsidRPr="009445DE">
        <w:rPr>
          <w:rFonts w:ascii="Times New Roman" w:hAnsi="Times New Roman" w:cs="Times New Roman"/>
          <w:b/>
          <w:szCs w:val="21"/>
        </w:rPr>
        <w:t>正常时差</w:t>
      </w:r>
    </w:p>
    <w:p w14:paraId="730EE585"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Normal MoveOut</w:t>
      </w:r>
      <w:r w:rsidRPr="009445DE">
        <w:rPr>
          <w:rFonts w:ascii="Times New Roman" w:hAnsi="Times New Roman" w:cs="Times New Roman"/>
          <w:szCs w:val="21"/>
        </w:rPr>
        <w:t>的缩写，参见</w:t>
      </w:r>
      <w:r w:rsidRPr="009445DE">
        <w:rPr>
          <w:rFonts w:ascii="Times New Roman" w:hAnsi="Times New Roman" w:cs="Times New Roman"/>
          <w:i/>
          <w:szCs w:val="21"/>
        </w:rPr>
        <w:t>Normal MoveOut</w:t>
      </w:r>
      <w:r w:rsidRPr="009445DE">
        <w:rPr>
          <w:rFonts w:ascii="Times New Roman" w:hAnsi="Times New Roman" w:cs="Times New Roman"/>
          <w:i/>
          <w:szCs w:val="21"/>
        </w:rPr>
        <w:t>。</w:t>
      </w:r>
    </w:p>
    <w:p w14:paraId="1D8818ED" w14:textId="77777777" w:rsidR="00A25162" w:rsidRPr="009445DE" w:rsidRDefault="00A25162" w:rsidP="005B7AE6">
      <w:pPr>
        <w:spacing w:line="360" w:lineRule="auto"/>
        <w:textAlignment w:val="center"/>
        <w:rPr>
          <w:rFonts w:ascii="Times New Roman" w:hAnsi="Times New Roman" w:cs="Times New Roman"/>
          <w:szCs w:val="21"/>
        </w:rPr>
      </w:pPr>
    </w:p>
    <w:p w14:paraId="09310E73"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NMO stretch: </w:t>
      </w:r>
      <w:r w:rsidRPr="009445DE">
        <w:rPr>
          <w:rFonts w:ascii="Times New Roman" w:hAnsi="Times New Roman" w:cs="Times New Roman"/>
          <w:b/>
          <w:szCs w:val="21"/>
        </w:rPr>
        <w:t>动校正拉伸</w:t>
      </w:r>
    </w:p>
    <w:p w14:paraId="3A03F6CB"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由于将正常时差校正应用于非零偏移距地震道引起的信号频带向低频移动的现象，用一个周期</w:t>
      </w:r>
      <w:r w:rsidRPr="009445DE">
        <w:rPr>
          <w:rFonts w:ascii="Times New Roman" w:hAnsi="Times New Roman" w:cs="Times New Roman"/>
          <w:szCs w:val="21"/>
        </w:rPr>
        <w:t>NMO</w:t>
      </w:r>
      <w:r w:rsidRPr="009445DE">
        <w:rPr>
          <w:rFonts w:ascii="Times New Roman" w:hAnsi="Times New Roman" w:cs="Times New Roman"/>
          <w:szCs w:val="21"/>
        </w:rPr>
        <w:t>校正后的相对变化量来度量。频带向低频的移动通常意味着分辨率降低。通常对啦身为</w:t>
      </w:r>
      <w:r w:rsidRPr="009445DE">
        <w:rPr>
          <w:rFonts w:ascii="Times New Roman" w:hAnsi="Times New Roman" w:cs="Times New Roman"/>
          <w:szCs w:val="21"/>
        </w:rPr>
        <w:t>50–100%</w:t>
      </w:r>
      <w:r w:rsidRPr="009445DE">
        <w:rPr>
          <w:rFonts w:ascii="Times New Roman" w:hAnsi="Times New Roman" w:cs="Times New Roman"/>
          <w:szCs w:val="21"/>
        </w:rPr>
        <w:t>的动校正拉伸进行切。</w:t>
      </w:r>
    </w:p>
    <w:p w14:paraId="451F993F" w14:textId="77777777" w:rsidR="00A25162" w:rsidRPr="009445DE" w:rsidRDefault="00A25162" w:rsidP="005B7AE6">
      <w:pPr>
        <w:spacing w:line="360" w:lineRule="auto"/>
        <w:textAlignment w:val="center"/>
        <w:rPr>
          <w:rFonts w:ascii="Times New Roman" w:hAnsi="Times New Roman" w:cs="Times New Roman"/>
          <w:szCs w:val="21"/>
        </w:rPr>
      </w:pPr>
    </w:p>
    <w:p w14:paraId="6846D502"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NMO velocity: </w:t>
      </w:r>
      <w:r w:rsidRPr="009445DE">
        <w:rPr>
          <w:rFonts w:ascii="Times New Roman" w:hAnsi="Times New Roman" w:cs="Times New Roman"/>
          <w:b/>
          <w:szCs w:val="21"/>
        </w:rPr>
        <w:t>叠加速度</w:t>
      </w:r>
    </w:p>
    <w:p w14:paraId="0066A6BD"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velocity</w:t>
      </w:r>
      <w:r w:rsidRPr="009445DE">
        <w:rPr>
          <w:rFonts w:ascii="Times New Roman" w:hAnsi="Times New Roman" w:cs="Times New Roman"/>
          <w:szCs w:val="21"/>
        </w:rPr>
        <w:t>。</w:t>
      </w:r>
    </w:p>
    <w:p w14:paraId="7D17618B" w14:textId="77777777" w:rsidR="00A25162" w:rsidRPr="009445DE" w:rsidRDefault="00A25162" w:rsidP="005B7AE6">
      <w:pPr>
        <w:spacing w:line="360" w:lineRule="auto"/>
        <w:textAlignment w:val="center"/>
        <w:rPr>
          <w:rFonts w:ascii="Times New Roman" w:hAnsi="Times New Roman" w:cs="Times New Roman"/>
          <w:szCs w:val="21"/>
        </w:rPr>
      </w:pPr>
    </w:p>
    <w:p w14:paraId="05061D3E"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NMR: </w:t>
      </w:r>
      <w:r w:rsidRPr="009445DE">
        <w:rPr>
          <w:rFonts w:ascii="Times New Roman" w:hAnsi="Times New Roman" w:cs="Times New Roman"/>
          <w:b/>
          <w:szCs w:val="21"/>
        </w:rPr>
        <w:t>核磁共振</w:t>
      </w:r>
    </w:p>
    <w:p w14:paraId="569C8C3E"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N</w:t>
      </w:r>
      <w:r w:rsidRPr="009445DE">
        <w:rPr>
          <w:rFonts w:ascii="Times New Roman" w:hAnsi="Times New Roman" w:cs="Times New Roman"/>
          <w:szCs w:val="21"/>
        </w:rPr>
        <w:t>uclear</w:t>
      </w:r>
      <w:r w:rsidRPr="009445DE">
        <w:rPr>
          <w:rFonts w:ascii="Times New Roman" w:hAnsi="Times New Roman" w:cs="Times New Roman"/>
          <w:b/>
          <w:szCs w:val="21"/>
        </w:rPr>
        <w:t xml:space="preserve"> M</w:t>
      </w:r>
      <w:r w:rsidRPr="009445DE">
        <w:rPr>
          <w:rFonts w:ascii="Times New Roman" w:hAnsi="Times New Roman" w:cs="Times New Roman"/>
          <w:szCs w:val="21"/>
        </w:rPr>
        <w:t xml:space="preserve">agnetic </w:t>
      </w:r>
      <w:r w:rsidRPr="009445DE">
        <w:rPr>
          <w:rFonts w:ascii="Times New Roman" w:hAnsi="Times New Roman" w:cs="Times New Roman"/>
          <w:b/>
          <w:szCs w:val="21"/>
        </w:rPr>
        <w:t>R</w:t>
      </w:r>
      <w:r w:rsidRPr="009445DE">
        <w:rPr>
          <w:rFonts w:ascii="Times New Roman" w:hAnsi="Times New Roman" w:cs="Times New Roman"/>
          <w:szCs w:val="21"/>
        </w:rPr>
        <w:t xml:space="preserve">esonance </w:t>
      </w:r>
      <w:r w:rsidRPr="009445DE">
        <w:rPr>
          <w:rFonts w:ascii="Times New Roman" w:hAnsi="Times New Roman" w:cs="Times New Roman"/>
          <w:szCs w:val="21"/>
        </w:rPr>
        <w:t>的缩写，参见</w:t>
      </w:r>
      <w:r w:rsidRPr="009445DE">
        <w:rPr>
          <w:rFonts w:ascii="Times New Roman" w:hAnsi="Times New Roman" w:cs="Times New Roman"/>
          <w:i/>
          <w:szCs w:val="21"/>
        </w:rPr>
        <w:t>nuclear magnetic resonance log</w:t>
      </w:r>
      <w:r w:rsidRPr="009445DE">
        <w:rPr>
          <w:rFonts w:ascii="Times New Roman" w:hAnsi="Times New Roman" w:cs="Times New Roman"/>
          <w:szCs w:val="21"/>
        </w:rPr>
        <w:t>（</w:t>
      </w:r>
      <w:r w:rsidRPr="009445DE">
        <w:rPr>
          <w:rFonts w:ascii="Times New Roman" w:hAnsi="Times New Roman" w:cs="Times New Roman"/>
          <w:szCs w:val="21"/>
        </w:rPr>
        <w:t>NMRIL</w:t>
      </w:r>
      <w:r w:rsidRPr="009445DE">
        <w:rPr>
          <w:rFonts w:ascii="Times New Roman" w:hAnsi="Times New Roman" w:cs="Times New Roman"/>
          <w:szCs w:val="21"/>
        </w:rPr>
        <w:t>）。</w:t>
      </w:r>
    </w:p>
    <w:p w14:paraId="4EBD139E" w14:textId="77777777" w:rsidR="00A25162" w:rsidRPr="009445DE" w:rsidRDefault="00A25162" w:rsidP="005B7AE6">
      <w:pPr>
        <w:spacing w:line="360" w:lineRule="auto"/>
        <w:textAlignment w:val="center"/>
        <w:rPr>
          <w:rFonts w:ascii="Times New Roman" w:hAnsi="Times New Roman" w:cs="Times New Roman"/>
          <w:szCs w:val="21"/>
        </w:rPr>
      </w:pPr>
    </w:p>
    <w:p w14:paraId="46A68038"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NMR core analysis: </w:t>
      </w:r>
      <w:r w:rsidRPr="009445DE">
        <w:rPr>
          <w:rFonts w:ascii="Times New Roman" w:hAnsi="Times New Roman" w:cs="Times New Roman"/>
          <w:b/>
          <w:szCs w:val="21"/>
        </w:rPr>
        <w:t>核磁共振岩心分析</w:t>
      </w:r>
    </w:p>
    <w:p w14:paraId="7C91CCCA"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除了核磁共振测井资料以外</w:t>
      </w:r>
      <w:r w:rsidRPr="009445DE">
        <w:rPr>
          <w:rFonts w:ascii="Times New Roman" w:hAnsi="Times New Roman" w:cs="Times New Roman"/>
          <w:szCs w:val="21"/>
        </w:rPr>
        <w:t xml:space="preserve">, </w:t>
      </w:r>
      <w:r w:rsidRPr="009445DE">
        <w:rPr>
          <w:rFonts w:ascii="Times New Roman" w:hAnsi="Times New Roman" w:cs="Times New Roman"/>
          <w:szCs w:val="21"/>
        </w:rPr>
        <w:t>实验室中的核磁共测量手段还可以处理核碳给油饱和度，钠盐，和</w:t>
      </w:r>
      <w:r w:rsidRPr="009445DE">
        <w:rPr>
          <w:rFonts w:ascii="Times New Roman" w:hAnsi="Times New Roman" w:cs="Times New Roman"/>
          <w:szCs w:val="21"/>
        </w:rPr>
        <w:t>ﬂuorine</w:t>
      </w:r>
      <w:r w:rsidRPr="009445DE">
        <w:rPr>
          <w:rFonts w:ascii="Times New Roman" w:hAnsi="Times New Roman" w:cs="Times New Roman"/>
          <w:szCs w:val="21"/>
        </w:rPr>
        <w:t>示踪试验。</w:t>
      </w:r>
    </w:p>
    <w:p w14:paraId="006A6988" w14:textId="77777777" w:rsidR="00A25162" w:rsidRPr="009445DE" w:rsidRDefault="00A25162" w:rsidP="005B7AE6">
      <w:pPr>
        <w:spacing w:line="360" w:lineRule="auto"/>
        <w:textAlignment w:val="center"/>
        <w:rPr>
          <w:rFonts w:ascii="Times New Roman" w:hAnsi="Times New Roman" w:cs="Times New Roman"/>
          <w:szCs w:val="21"/>
        </w:rPr>
      </w:pPr>
    </w:p>
    <w:p w14:paraId="0D5F3B89"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 xml:space="preserve">NN: </w:t>
      </w:r>
      <w:r w:rsidRPr="009445DE">
        <w:rPr>
          <w:rFonts w:ascii="Times New Roman" w:hAnsi="Times New Roman" w:cs="Times New Roman"/>
          <w:b/>
          <w:szCs w:val="21"/>
        </w:rPr>
        <w:t>平均海平面</w:t>
      </w:r>
    </w:p>
    <w:p w14:paraId="197BA1EF"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Normal Null</w:t>
      </w:r>
      <w:r w:rsidRPr="009445DE">
        <w:rPr>
          <w:rFonts w:ascii="Times New Roman" w:hAnsi="Times New Roman" w:cs="Times New Roman"/>
          <w:szCs w:val="21"/>
        </w:rPr>
        <w:t>的缩写</w:t>
      </w:r>
      <w:r w:rsidRPr="009445DE">
        <w:rPr>
          <w:rFonts w:ascii="Times New Roman" w:hAnsi="Times New Roman" w:cs="Times New Roman"/>
          <w:szCs w:val="21"/>
        </w:rPr>
        <w:t xml:space="preserve">, </w:t>
      </w:r>
      <w:r w:rsidRPr="009445DE">
        <w:rPr>
          <w:rFonts w:ascii="Times New Roman" w:hAnsi="Times New Roman" w:cs="Times New Roman"/>
          <w:szCs w:val="21"/>
        </w:rPr>
        <w:t>一种海平面的标记。</w:t>
      </w:r>
    </w:p>
    <w:p w14:paraId="36FFFE6B" w14:textId="77777777" w:rsidR="0070391F" w:rsidRPr="009445DE" w:rsidRDefault="00A25162" w:rsidP="005B7AE6">
      <w:pPr>
        <w:spacing w:line="360" w:lineRule="auto"/>
        <w:jc w:val="center"/>
        <w:textAlignment w:val="center"/>
        <w:rPr>
          <w:rFonts w:ascii="Times New Roman" w:hAnsi="Times New Roman" w:cs="Times New Roman"/>
          <w:b/>
          <w:szCs w:val="21"/>
        </w:rPr>
      </w:pPr>
      <w:r w:rsidRPr="009445DE">
        <w:rPr>
          <w:rFonts w:ascii="Times New Roman" w:hAnsi="Times New Roman" w:cs="Times New Roman"/>
          <w:noProof/>
          <w:szCs w:val="21"/>
        </w:rPr>
        <w:drawing>
          <wp:inline distT="0" distB="0" distL="0" distR="0" wp14:anchorId="2F5FB9D6" wp14:editId="06690EE7">
            <wp:extent cx="5160645" cy="6326505"/>
            <wp:effectExtent l="0" t="0" r="1905"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60645" cy="6326505"/>
                    </a:xfrm>
                    <a:prstGeom prst="rect">
                      <a:avLst/>
                    </a:prstGeom>
                    <a:noFill/>
                  </pic:spPr>
                </pic:pic>
              </a:graphicData>
            </a:graphic>
          </wp:inline>
        </w:drawing>
      </w:r>
    </w:p>
    <w:p w14:paraId="15D00DA0" w14:textId="77777777" w:rsidR="0070391F" w:rsidRPr="009445DE" w:rsidRDefault="0070391F" w:rsidP="005B7AE6">
      <w:pPr>
        <w:spacing w:line="360" w:lineRule="auto"/>
        <w:jc w:val="center"/>
        <w:textAlignment w:val="center"/>
        <w:rPr>
          <w:rFonts w:ascii="Times New Roman" w:hAnsi="Times New Roman" w:cs="Times New Roman"/>
          <w:b/>
          <w:szCs w:val="21"/>
        </w:rPr>
      </w:pPr>
    </w:p>
    <w:p w14:paraId="69A77E80" w14:textId="77777777" w:rsidR="00A25162" w:rsidRPr="009445DE" w:rsidRDefault="00A25162" w:rsidP="005B7AE6">
      <w:pPr>
        <w:spacing w:line="360" w:lineRule="auto"/>
        <w:jc w:val="left"/>
        <w:textAlignment w:val="center"/>
        <w:rPr>
          <w:rFonts w:ascii="Times New Roman" w:hAnsi="Times New Roman" w:cs="Times New Roman"/>
          <w:b/>
          <w:szCs w:val="21"/>
        </w:rPr>
      </w:pPr>
      <w:r w:rsidRPr="009445DE">
        <w:rPr>
          <w:rFonts w:ascii="Times New Roman" w:hAnsi="Times New Roman" w:cs="Times New Roman"/>
          <w:b/>
          <w:szCs w:val="21"/>
        </w:rPr>
        <w:t xml:space="preserve">NOAA: </w:t>
      </w:r>
      <w:r w:rsidRPr="009445DE">
        <w:rPr>
          <w:rFonts w:ascii="Times New Roman" w:hAnsi="Times New Roman" w:cs="Times New Roman"/>
          <w:b/>
          <w:szCs w:val="21"/>
        </w:rPr>
        <w:t>美国海洋暨大气总署</w:t>
      </w:r>
    </w:p>
    <w:p w14:paraId="59ACEA5C"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National Oceanic and Atmospheric Administration</w:t>
      </w:r>
      <w:r w:rsidRPr="009445DE">
        <w:rPr>
          <w:rFonts w:ascii="Times New Roman" w:hAnsi="Times New Roman" w:cs="Times New Roman"/>
          <w:szCs w:val="21"/>
        </w:rPr>
        <w:t>的缩写，美国商务部的一部分。</w:t>
      </w:r>
    </w:p>
    <w:p w14:paraId="59A7C0E8" w14:textId="77777777" w:rsidR="00A25162" w:rsidRPr="009445DE" w:rsidRDefault="00A25162" w:rsidP="005B7AE6">
      <w:pPr>
        <w:spacing w:line="360" w:lineRule="auto"/>
        <w:textAlignment w:val="center"/>
        <w:rPr>
          <w:rFonts w:ascii="Times New Roman" w:hAnsi="Times New Roman" w:cs="Times New Roman"/>
          <w:szCs w:val="21"/>
        </w:rPr>
      </w:pPr>
    </w:p>
    <w:p w14:paraId="13A07D4B"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 xml:space="preserve">nodal plane: </w:t>
      </w:r>
      <w:r w:rsidRPr="009445DE">
        <w:rPr>
          <w:rFonts w:ascii="Times New Roman" w:hAnsi="Times New Roman" w:cs="Times New Roman"/>
          <w:b/>
          <w:szCs w:val="21"/>
        </w:rPr>
        <w:t>波节面</w:t>
      </w:r>
    </w:p>
    <w:p w14:paraId="0EF36723" w14:textId="5ECE6902" w:rsidR="00A25162" w:rsidRPr="009445DE" w:rsidRDefault="0070391F"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3037C7" w:rsidRPr="009445DE">
        <w:rPr>
          <w:rFonts w:ascii="Times New Roman" w:hAnsi="Times New Roman" w:cs="Times New Roman"/>
          <w:szCs w:val="21"/>
        </w:rPr>
        <w:t xml:space="preserve">. </w:t>
      </w:r>
      <w:r w:rsidR="00A25162" w:rsidRPr="009445DE">
        <w:rPr>
          <w:rFonts w:ascii="Times New Roman" w:hAnsi="Times New Roman" w:cs="Times New Roman"/>
          <w:szCs w:val="21"/>
        </w:rPr>
        <w:t>一个稳态波场中始终运动的面。</w:t>
      </w:r>
    </w:p>
    <w:p w14:paraId="2AC868BB" w14:textId="10C061B5" w:rsidR="00A25162" w:rsidRPr="009445DE" w:rsidRDefault="0070391F"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3037C7" w:rsidRPr="009445DE">
        <w:rPr>
          <w:rFonts w:ascii="Times New Roman" w:hAnsi="Times New Roman" w:cs="Times New Roman"/>
          <w:szCs w:val="21"/>
        </w:rPr>
        <w:t xml:space="preserve">. </w:t>
      </w:r>
      <w:r w:rsidR="00A25162" w:rsidRPr="009445DE">
        <w:rPr>
          <w:rFonts w:ascii="Times New Roman" w:hAnsi="Times New Roman" w:cs="Times New Roman"/>
          <w:szCs w:val="21"/>
        </w:rPr>
        <w:t>地震所产生的第一个运动可能是推力或拉力，这取决于站台相对于震中的方向和地震断层的运动方向。波节面将第一个运动为推力区域与第一个运动为推力的区域分开。对于第一个</w:t>
      </w:r>
      <w:r w:rsidR="00A25162" w:rsidRPr="009445DE">
        <w:rPr>
          <w:rFonts w:ascii="Times New Roman" w:hAnsi="Times New Roman" w:cs="Times New Roman"/>
          <w:szCs w:val="21"/>
        </w:rPr>
        <w:t>P</w:t>
      </w:r>
      <w:r w:rsidR="00A25162" w:rsidRPr="009445DE">
        <w:rPr>
          <w:rFonts w:ascii="Times New Roman" w:hAnsi="Times New Roman" w:cs="Times New Roman"/>
          <w:szCs w:val="21"/>
        </w:rPr>
        <w:t>波能量，存在两个这样的波节面，且其中一个是断层面。</w:t>
      </w:r>
    </w:p>
    <w:p w14:paraId="65669E8E" w14:textId="77777777" w:rsidR="00A25162" w:rsidRPr="009445DE" w:rsidRDefault="00A25162" w:rsidP="005B7AE6">
      <w:pPr>
        <w:spacing w:line="360" w:lineRule="auto"/>
        <w:textAlignment w:val="center"/>
        <w:rPr>
          <w:rFonts w:ascii="Times New Roman" w:hAnsi="Times New Roman" w:cs="Times New Roman"/>
          <w:szCs w:val="21"/>
        </w:rPr>
      </w:pPr>
    </w:p>
    <w:p w14:paraId="2CDD9883"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node: </w:t>
      </w:r>
      <w:r w:rsidRPr="009445DE">
        <w:rPr>
          <w:rFonts w:ascii="Times New Roman" w:hAnsi="Times New Roman" w:cs="Times New Roman"/>
          <w:b/>
          <w:szCs w:val="21"/>
        </w:rPr>
        <w:t>节，波节；结，结点</w:t>
      </w:r>
    </w:p>
    <w:p w14:paraId="4C3094C8" w14:textId="5BB3C8CB" w:rsidR="00A25162" w:rsidRPr="009445DE" w:rsidRDefault="0070391F"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3037C7" w:rsidRPr="009445DE">
        <w:rPr>
          <w:rFonts w:ascii="Times New Roman" w:hAnsi="Times New Roman" w:cs="Times New Roman"/>
          <w:szCs w:val="21"/>
        </w:rPr>
        <w:t xml:space="preserve">. </w:t>
      </w:r>
      <w:r w:rsidR="00A25162" w:rsidRPr="009445DE">
        <w:rPr>
          <w:rFonts w:ascii="Times New Roman" w:hAnsi="Times New Roman" w:cs="Times New Roman"/>
          <w:szCs w:val="21"/>
        </w:rPr>
        <w:t>网络中分支的端点，或网络中连结两个或两个以上分支的公共接合点。</w:t>
      </w:r>
    </w:p>
    <w:p w14:paraId="7EC8A986" w14:textId="5928A251" w:rsidR="00A25162" w:rsidRPr="009445DE" w:rsidRDefault="0070391F"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3037C7" w:rsidRPr="009445DE">
        <w:rPr>
          <w:rFonts w:ascii="Times New Roman" w:hAnsi="Times New Roman" w:cs="Times New Roman"/>
          <w:szCs w:val="21"/>
        </w:rPr>
        <w:t xml:space="preserve">. </w:t>
      </w:r>
      <w:r w:rsidR="00A25162" w:rsidRPr="009445DE">
        <w:rPr>
          <w:rFonts w:ascii="Times New Roman" w:hAnsi="Times New Roman" w:cs="Times New Roman"/>
          <w:szCs w:val="21"/>
        </w:rPr>
        <w:t>一个链表中的一个数据项。</w:t>
      </w:r>
    </w:p>
    <w:p w14:paraId="731C76F5" w14:textId="0AD1F3FF" w:rsidR="00A25162" w:rsidRPr="009445DE" w:rsidRDefault="0070391F"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3</w:t>
      </w:r>
      <w:r w:rsidR="003037C7" w:rsidRPr="009445DE">
        <w:rPr>
          <w:rFonts w:ascii="Times New Roman" w:hAnsi="Times New Roman" w:cs="Times New Roman"/>
          <w:szCs w:val="21"/>
        </w:rPr>
        <w:t xml:space="preserve">. </w:t>
      </w:r>
      <w:r w:rsidR="00A25162" w:rsidRPr="009445DE">
        <w:rPr>
          <w:rFonts w:ascii="Times New Roman" w:hAnsi="Times New Roman" w:cs="Times New Roman"/>
          <w:szCs w:val="21"/>
        </w:rPr>
        <w:t>没有波动的点；是由相反方向传播的波列（驻波）相互干涉的结果。例如振动弦上的一个驻点。</w:t>
      </w:r>
    </w:p>
    <w:p w14:paraId="260C89D2" w14:textId="5551D0D0" w:rsidR="00A25162" w:rsidRPr="009445DE" w:rsidRDefault="0070391F"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4</w:t>
      </w:r>
      <w:r w:rsidR="003037C7" w:rsidRPr="009445DE">
        <w:rPr>
          <w:rFonts w:ascii="Times New Roman" w:hAnsi="Times New Roman" w:cs="Times New Roman"/>
          <w:szCs w:val="21"/>
        </w:rPr>
        <w:t xml:space="preserve">. </w:t>
      </w:r>
      <w:r w:rsidR="00A25162" w:rsidRPr="009445DE">
        <w:rPr>
          <w:rFonts w:ascii="Times New Roman" w:hAnsi="Times New Roman" w:cs="Times New Roman"/>
          <w:szCs w:val="21"/>
        </w:rPr>
        <w:t>地球轨道与黄道平面的交点。</w:t>
      </w:r>
    </w:p>
    <w:p w14:paraId="4A0FF7A8" w14:textId="181FD106" w:rsidR="00A25162" w:rsidRPr="009445DE" w:rsidRDefault="0070391F"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5</w:t>
      </w:r>
      <w:r w:rsidR="003037C7" w:rsidRPr="009445DE">
        <w:rPr>
          <w:rFonts w:ascii="Times New Roman" w:hAnsi="Times New Roman" w:cs="Times New Roman"/>
          <w:szCs w:val="21"/>
        </w:rPr>
        <w:t xml:space="preserve">. </w:t>
      </w:r>
      <w:r w:rsidR="00A25162" w:rsidRPr="009445DE">
        <w:rPr>
          <w:rFonts w:ascii="Times New Roman" w:hAnsi="Times New Roman" w:cs="Times New Roman"/>
          <w:szCs w:val="21"/>
        </w:rPr>
        <w:t>一个单一的地震检波器（通常是多分量），与接收器组相对。</w:t>
      </w:r>
    </w:p>
    <w:p w14:paraId="619CD4FA" w14:textId="4FFAF960" w:rsidR="00A25162" w:rsidRPr="009445DE" w:rsidRDefault="0070391F"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6</w:t>
      </w:r>
      <w:r w:rsidR="003037C7" w:rsidRPr="009445DE">
        <w:rPr>
          <w:rFonts w:ascii="Times New Roman" w:hAnsi="Times New Roman" w:cs="Times New Roman"/>
          <w:szCs w:val="21"/>
        </w:rPr>
        <w:t xml:space="preserve">. </w:t>
      </w:r>
      <w:r w:rsidR="00A25162" w:rsidRPr="009445DE">
        <w:rPr>
          <w:rFonts w:ascii="Times New Roman" w:hAnsi="Times New Roman" w:cs="Times New Roman"/>
          <w:szCs w:val="21"/>
        </w:rPr>
        <w:t>采用单一地震检波器的三分量记录中的节点系统，不用电缆连接它们，这样做是为了避免引起水平分量记录的偏差。数据有时是通过无线传送，有时直接储存以供后续收集。</w:t>
      </w:r>
    </w:p>
    <w:p w14:paraId="58A358B4" w14:textId="77777777" w:rsidR="00A25162" w:rsidRPr="009445DE" w:rsidRDefault="00A25162" w:rsidP="005B7AE6">
      <w:pPr>
        <w:spacing w:line="360" w:lineRule="auto"/>
        <w:textAlignment w:val="center"/>
        <w:rPr>
          <w:rFonts w:ascii="Times New Roman" w:hAnsi="Times New Roman" w:cs="Times New Roman"/>
          <w:szCs w:val="21"/>
        </w:rPr>
      </w:pPr>
    </w:p>
    <w:p w14:paraId="0D8EE216"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noise: </w:t>
      </w:r>
      <w:r w:rsidRPr="009445DE">
        <w:rPr>
          <w:rFonts w:ascii="Times New Roman" w:hAnsi="Times New Roman" w:cs="Times New Roman"/>
          <w:b/>
          <w:szCs w:val="21"/>
        </w:rPr>
        <w:t>噪音，干扰，噪声</w:t>
      </w:r>
    </w:p>
    <w:p w14:paraId="3D8420A9" w14:textId="35B26D13" w:rsidR="00A25162" w:rsidRPr="009445DE" w:rsidRDefault="0070391F"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3037C7" w:rsidRPr="009445DE">
        <w:rPr>
          <w:rFonts w:ascii="Times New Roman" w:hAnsi="Times New Roman" w:cs="Times New Roman"/>
          <w:szCs w:val="21"/>
        </w:rPr>
        <w:t xml:space="preserve">. </w:t>
      </w:r>
      <w:r w:rsidR="00A25162" w:rsidRPr="009445DE">
        <w:rPr>
          <w:rFonts w:ascii="Times New Roman" w:hAnsi="Times New Roman" w:cs="Times New Roman"/>
          <w:szCs w:val="21"/>
        </w:rPr>
        <w:t>任何不需要的信号。</w:t>
      </w:r>
    </w:p>
    <w:p w14:paraId="10E5D5DA" w14:textId="1F3C5512" w:rsidR="00A25162" w:rsidRPr="009445DE" w:rsidRDefault="0070391F"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3037C7" w:rsidRPr="009445DE">
        <w:rPr>
          <w:rFonts w:ascii="Times New Roman" w:hAnsi="Times New Roman" w:cs="Times New Roman"/>
          <w:szCs w:val="21"/>
        </w:rPr>
        <w:t xml:space="preserve">. </w:t>
      </w:r>
      <w:r w:rsidR="00A25162" w:rsidRPr="009445DE">
        <w:rPr>
          <w:rFonts w:ascii="Times New Roman" w:hAnsi="Times New Roman" w:cs="Times New Roman"/>
          <w:szCs w:val="21"/>
        </w:rPr>
        <w:t>不代表来自特定震源的信息任何部分的扰动。</w:t>
      </w:r>
    </w:p>
    <w:p w14:paraId="5C49D998" w14:textId="3A142014" w:rsidR="00A25162" w:rsidRPr="009445DE" w:rsidRDefault="0070391F"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3</w:t>
      </w:r>
      <w:r w:rsidR="003037C7" w:rsidRPr="009445DE">
        <w:rPr>
          <w:rFonts w:ascii="Times New Roman" w:hAnsi="Times New Roman" w:cs="Times New Roman"/>
          <w:szCs w:val="21"/>
        </w:rPr>
        <w:t xml:space="preserve">. </w:t>
      </w:r>
      <w:r w:rsidR="00A25162" w:rsidRPr="009445DE">
        <w:rPr>
          <w:rFonts w:ascii="Times New Roman" w:hAnsi="Times New Roman" w:cs="Times New Roman"/>
          <w:szCs w:val="21"/>
        </w:rPr>
        <w:t>有时仅指随机能量。一定程度上噪声是随机的（大部分噪声不是），其振幅可通过</w:t>
      </w:r>
      <w:r w:rsidR="00A25162" w:rsidRPr="009445DE">
        <w:rPr>
          <w:rFonts w:ascii="Times New Roman" w:hAnsi="Times New Roman" w:cs="Times New Roman"/>
          <w:szCs w:val="21"/>
        </w:rPr>
        <w:t>n</w:t>
      </w:r>
      <w:r w:rsidR="00A25162" w:rsidRPr="009445DE">
        <w:rPr>
          <w:rFonts w:ascii="Times New Roman" w:hAnsi="Times New Roman" w:cs="Times New Roman"/>
          <w:szCs w:val="21"/>
        </w:rPr>
        <w:t>个独立测量信号的合成以</w:t>
      </w:r>
      <m:oMath>
        <m:rad>
          <m:radPr>
            <m:degHide m:val="1"/>
            <m:ctrlPr>
              <w:rPr>
                <w:rFonts w:ascii="Cambria Math" w:hAnsi="Cambria Math" w:cs="Times New Roman"/>
                <w:szCs w:val="21"/>
              </w:rPr>
            </m:ctrlPr>
          </m:radPr>
          <m:deg/>
          <m:e>
            <m:r>
              <w:rPr>
                <w:rFonts w:ascii="Cambria Math" w:hAnsi="Cambria Math" w:cs="Times New Roman"/>
                <w:szCs w:val="21"/>
              </w:rPr>
              <m:t>n</m:t>
            </m:r>
          </m:e>
        </m:rad>
      </m:oMath>
      <w:r w:rsidR="00A25162" w:rsidRPr="009445DE">
        <w:rPr>
          <w:rFonts w:ascii="Times New Roman" w:hAnsi="Times New Roman" w:cs="Times New Roman"/>
          <w:szCs w:val="21"/>
        </w:rPr>
        <w:t>的因子进行衰减。</w:t>
      </w:r>
    </w:p>
    <w:p w14:paraId="182D8E6A" w14:textId="08C10202" w:rsidR="00A25162" w:rsidRPr="009445DE" w:rsidRDefault="0070391F"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4</w:t>
      </w:r>
      <w:r w:rsidR="003037C7" w:rsidRPr="009445DE">
        <w:rPr>
          <w:rFonts w:ascii="Times New Roman" w:hAnsi="Times New Roman" w:cs="Times New Roman"/>
          <w:szCs w:val="21"/>
        </w:rPr>
        <w:t xml:space="preserve">. </w:t>
      </w:r>
      <w:r w:rsidR="00A25162" w:rsidRPr="009445DE">
        <w:rPr>
          <w:rFonts w:ascii="Times New Roman" w:hAnsi="Times New Roman" w:cs="Times New Roman"/>
          <w:szCs w:val="21"/>
        </w:rPr>
        <w:t>地质噪声是由非期望的地质条件产生的干扰。</w:t>
      </w:r>
    </w:p>
    <w:p w14:paraId="26BD2518"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i/>
          <w:szCs w:val="21"/>
        </w:rPr>
        <w:t>noise(electrical);noise(gravity and magnetic); noise(seismic)</w:t>
      </w:r>
      <w:r w:rsidRPr="009445DE">
        <w:rPr>
          <w:rFonts w:ascii="Times New Roman" w:hAnsi="Times New Roman" w:cs="Times New Roman"/>
          <w:szCs w:val="21"/>
        </w:rPr>
        <w:t>。</w:t>
      </w:r>
    </w:p>
    <w:p w14:paraId="4144C01E" w14:textId="77777777" w:rsidR="00A25162" w:rsidRPr="009445DE" w:rsidRDefault="00A25162" w:rsidP="005B7AE6">
      <w:pPr>
        <w:spacing w:line="360" w:lineRule="auto"/>
        <w:textAlignment w:val="center"/>
        <w:rPr>
          <w:rFonts w:ascii="Times New Roman" w:hAnsi="Times New Roman" w:cs="Times New Roman"/>
          <w:szCs w:val="21"/>
        </w:rPr>
      </w:pPr>
    </w:p>
    <w:p w14:paraId="058B13CC"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 xml:space="preserve">noise (electrical): </w:t>
      </w:r>
      <w:r w:rsidRPr="009445DE">
        <w:rPr>
          <w:rFonts w:ascii="Times New Roman" w:hAnsi="Times New Roman" w:cs="Times New Roman"/>
          <w:b/>
          <w:szCs w:val="21"/>
        </w:rPr>
        <w:t>电噪音</w:t>
      </w:r>
    </w:p>
    <w:p w14:paraId="438324DE" w14:textId="7A530681" w:rsidR="00A25162" w:rsidRPr="009445DE" w:rsidRDefault="0070391F"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3037C7" w:rsidRPr="009445DE">
        <w:rPr>
          <w:rFonts w:ascii="Times New Roman" w:hAnsi="Times New Roman" w:cs="Times New Roman"/>
          <w:szCs w:val="21"/>
        </w:rPr>
        <w:t xml:space="preserve">. </w:t>
      </w:r>
      <w:r w:rsidR="00A25162" w:rsidRPr="009445DE">
        <w:rPr>
          <w:rFonts w:ascii="Times New Roman" w:hAnsi="Times New Roman" w:cs="Times New Roman"/>
          <w:szCs w:val="21"/>
        </w:rPr>
        <w:t>电法或激发极化法（</w:t>
      </w:r>
      <w:r w:rsidR="00A25162" w:rsidRPr="009445DE">
        <w:rPr>
          <w:rFonts w:ascii="Times New Roman" w:hAnsi="Times New Roman" w:cs="Times New Roman"/>
          <w:szCs w:val="21"/>
        </w:rPr>
        <w:t>IP</w:t>
      </w:r>
      <w:r w:rsidR="00A25162" w:rsidRPr="009445DE">
        <w:rPr>
          <w:rFonts w:ascii="Times New Roman" w:hAnsi="Times New Roman" w:cs="Times New Roman"/>
          <w:szCs w:val="21"/>
        </w:rPr>
        <w:t>）测量中的噪音可以是由输电线、发电机、电子元件和大气放电（天电）或低频的大地电磁现象产生的干扰。</w:t>
      </w:r>
    </w:p>
    <w:p w14:paraId="192A357D" w14:textId="784854DB" w:rsidR="00A25162" w:rsidRPr="009445DE" w:rsidRDefault="0070391F"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3037C7" w:rsidRPr="009445DE">
        <w:rPr>
          <w:rFonts w:ascii="Times New Roman" w:hAnsi="Times New Roman" w:cs="Times New Roman"/>
          <w:szCs w:val="21"/>
        </w:rPr>
        <w:t xml:space="preserve">. </w:t>
      </w:r>
      <w:r w:rsidR="00A25162" w:rsidRPr="009445DE">
        <w:rPr>
          <w:rFonts w:ascii="Times New Roman" w:hAnsi="Times New Roman" w:cs="Times New Roman"/>
          <w:szCs w:val="21"/>
        </w:rPr>
        <w:t>电路噪音是由传导电子的随机性（</w:t>
      </w:r>
      <w:r w:rsidR="00A25162" w:rsidRPr="009445DE">
        <w:rPr>
          <w:rFonts w:ascii="Times New Roman" w:hAnsi="Times New Roman" w:cs="Times New Roman"/>
          <w:b/>
          <w:szCs w:val="21"/>
        </w:rPr>
        <w:t>约翰逊噪声</w:t>
      </w:r>
      <w:r w:rsidR="00A25162" w:rsidRPr="009445DE">
        <w:rPr>
          <w:rFonts w:ascii="Times New Roman" w:hAnsi="Times New Roman" w:cs="Times New Roman"/>
          <w:szCs w:val="21"/>
        </w:rPr>
        <w:t>），磁性转变的不连续性（</w:t>
      </w:r>
      <w:r w:rsidR="00A25162" w:rsidRPr="009445DE">
        <w:rPr>
          <w:rFonts w:ascii="Times New Roman" w:hAnsi="Times New Roman" w:cs="Times New Roman"/>
          <w:b/>
          <w:szCs w:val="21"/>
        </w:rPr>
        <w:t>巴克豪森噪声</w:t>
      </w:r>
      <w:r w:rsidR="00A25162" w:rsidRPr="009445DE">
        <w:rPr>
          <w:rFonts w:ascii="Times New Roman" w:hAnsi="Times New Roman" w:cs="Times New Roman"/>
          <w:szCs w:val="21"/>
        </w:rPr>
        <w:t>），半导体中载荷子的不连续性（</w:t>
      </w:r>
      <w:r w:rsidR="00A25162" w:rsidRPr="009445DE">
        <w:rPr>
          <w:rFonts w:ascii="Times New Roman" w:hAnsi="Times New Roman" w:cs="Times New Roman"/>
          <w:b/>
          <w:szCs w:val="21"/>
        </w:rPr>
        <w:t>散粒噪声</w:t>
      </w:r>
      <w:r w:rsidR="00A25162" w:rsidRPr="009445DE">
        <w:rPr>
          <w:rFonts w:ascii="Times New Roman" w:hAnsi="Times New Roman" w:cs="Times New Roman"/>
          <w:szCs w:val="21"/>
        </w:rPr>
        <w:t>）、调制噪声以及其他原因引起的。</w:t>
      </w:r>
    </w:p>
    <w:p w14:paraId="0352B1EA" w14:textId="77777777" w:rsidR="00A25162" w:rsidRPr="009445DE" w:rsidRDefault="00A25162" w:rsidP="005B7AE6">
      <w:pPr>
        <w:spacing w:line="360" w:lineRule="auto"/>
        <w:textAlignment w:val="center"/>
        <w:rPr>
          <w:rFonts w:ascii="Times New Roman" w:hAnsi="Times New Roman" w:cs="Times New Roman"/>
          <w:szCs w:val="21"/>
        </w:rPr>
      </w:pPr>
    </w:p>
    <w:p w14:paraId="168005A6"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noise (gravity and magnetic): </w:t>
      </w:r>
      <w:r w:rsidRPr="009445DE">
        <w:rPr>
          <w:rFonts w:ascii="Times New Roman" w:hAnsi="Times New Roman" w:cs="Times New Roman"/>
          <w:b/>
          <w:szCs w:val="21"/>
        </w:rPr>
        <w:t>重磁噪声</w:t>
      </w:r>
    </w:p>
    <w:p w14:paraId="48656828"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重磁观测资料中的扰动，它是由地表或近地表物质的随机不均匀性、观测误差以及整理数据产生的。</w:t>
      </w:r>
    </w:p>
    <w:p w14:paraId="75598F82" w14:textId="77777777" w:rsidR="00A25162" w:rsidRPr="009445DE" w:rsidRDefault="00A25162" w:rsidP="005B7AE6">
      <w:pPr>
        <w:spacing w:line="360" w:lineRule="auto"/>
        <w:textAlignment w:val="center"/>
        <w:rPr>
          <w:rFonts w:ascii="Times New Roman" w:hAnsi="Times New Roman" w:cs="Times New Roman"/>
          <w:szCs w:val="21"/>
        </w:rPr>
      </w:pPr>
    </w:p>
    <w:p w14:paraId="07E36B49"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noise (seismic): </w:t>
      </w:r>
      <w:r w:rsidRPr="009445DE">
        <w:rPr>
          <w:rFonts w:ascii="Times New Roman" w:hAnsi="Times New Roman" w:cs="Times New Roman"/>
          <w:b/>
          <w:szCs w:val="21"/>
        </w:rPr>
        <w:t>地震噪音</w:t>
      </w:r>
    </w:p>
    <w:p w14:paraId="3A978924"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非一次反射的地震能量，包括有微震、震源产生的噪音、多次波、磁带调制噪音、谐波畸变等，有时把噪音分为相干噪音（包括非反射相干同相轴）和随机噪声（包括风声、仪器噪音和其他非相干噪音）。环境地震噪音是指随机的地面振动背景。有时则指非震源产生的地震能量。</w:t>
      </w:r>
    </w:p>
    <w:p w14:paraId="6274F7B4" w14:textId="77777777" w:rsidR="00A25162" w:rsidRPr="009445DE" w:rsidRDefault="00A25162" w:rsidP="005B7AE6">
      <w:pPr>
        <w:spacing w:line="360" w:lineRule="auto"/>
        <w:textAlignment w:val="center"/>
        <w:rPr>
          <w:rFonts w:ascii="Times New Roman" w:hAnsi="Times New Roman" w:cs="Times New Roman"/>
          <w:szCs w:val="21"/>
        </w:rPr>
      </w:pPr>
    </w:p>
    <w:p w14:paraId="3C4F9520"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noise analysis (seismic): </w:t>
      </w:r>
      <w:r w:rsidRPr="009445DE">
        <w:rPr>
          <w:rFonts w:ascii="Times New Roman" w:hAnsi="Times New Roman" w:cs="Times New Roman"/>
          <w:b/>
          <w:szCs w:val="21"/>
        </w:rPr>
        <w:t>地震噪音分析</w:t>
      </w:r>
    </w:p>
    <w:p w14:paraId="5418B335"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为了收集进行相干噪音波列分析的资料而设计的一条剖面或一组剖面。通常是检波器紧密布置的小排列（参见</w:t>
      </w:r>
      <w:r w:rsidRPr="009445DE">
        <w:rPr>
          <w:rFonts w:ascii="Times New Roman" w:hAnsi="Times New Roman" w:cs="Times New Roman"/>
          <w:szCs w:val="21"/>
        </w:rPr>
        <w:t xml:space="preserve"> microspreads</w:t>
      </w:r>
      <w:r w:rsidRPr="009445DE">
        <w:rPr>
          <w:rFonts w:ascii="Times New Roman" w:hAnsi="Times New Roman" w:cs="Times New Roman"/>
          <w:szCs w:val="21"/>
        </w:rPr>
        <w:t>）来完成，不加任何地面混波，这样低速噪音波列将变得很明显。参见图</w:t>
      </w:r>
      <w:r w:rsidRPr="009445DE">
        <w:rPr>
          <w:rFonts w:ascii="Times New Roman" w:hAnsi="Times New Roman" w:cs="Times New Roman"/>
          <w:szCs w:val="21"/>
        </w:rPr>
        <w:t>N-3a</w:t>
      </w:r>
      <w:r w:rsidRPr="009445DE">
        <w:rPr>
          <w:rFonts w:ascii="Times New Roman" w:hAnsi="Times New Roman" w:cs="Times New Roman"/>
          <w:szCs w:val="21"/>
        </w:rPr>
        <w:t>。其结果经常用频率</w:t>
      </w:r>
      <w:r w:rsidRPr="009445DE">
        <w:rPr>
          <w:rFonts w:ascii="Times New Roman" w:hAnsi="Times New Roman" w:cs="Times New Roman"/>
          <w:szCs w:val="21"/>
        </w:rPr>
        <w:t>-</w:t>
      </w:r>
      <w:r w:rsidRPr="009445DE">
        <w:rPr>
          <w:rFonts w:ascii="Times New Roman" w:hAnsi="Times New Roman" w:cs="Times New Roman"/>
          <w:szCs w:val="21"/>
        </w:rPr>
        <w:t>波数关系图表示。参见图</w:t>
      </w:r>
      <w:r w:rsidRPr="009445DE">
        <w:rPr>
          <w:rFonts w:ascii="Times New Roman" w:hAnsi="Times New Roman" w:cs="Times New Roman"/>
          <w:szCs w:val="21"/>
        </w:rPr>
        <w:t>N-3b</w:t>
      </w:r>
      <w:r w:rsidRPr="009445DE">
        <w:rPr>
          <w:rFonts w:ascii="Times New Roman" w:hAnsi="Times New Roman" w:cs="Times New Roman"/>
          <w:szCs w:val="21"/>
        </w:rPr>
        <w:t>。</w:t>
      </w:r>
    </w:p>
    <w:p w14:paraId="529FD623"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noProof/>
          <w:szCs w:val="21"/>
        </w:rPr>
        <w:lastRenderedPageBreak/>
        <w:drawing>
          <wp:inline distT="0" distB="0" distL="0" distR="0" wp14:anchorId="076D6453" wp14:editId="0AAE84AB">
            <wp:extent cx="3550920" cy="4539615"/>
            <wp:effectExtent l="0" t="0" r="0" b="0"/>
            <wp:docPr id="3" name="图片 3"/>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48">
                      <a:extLst>
                        <a:ext uri="{28A0092B-C50C-407E-A947-70E740481C1C}">
                          <a14:useLocalDpi xmlns:a14="http://schemas.microsoft.com/office/drawing/2010/main" val="0"/>
                        </a:ext>
                      </a:extLst>
                    </a:blip>
                    <a:stretch>
                      <a:fillRect/>
                    </a:stretch>
                  </pic:blipFill>
                  <pic:spPr>
                    <a:xfrm>
                      <a:off x="0" y="0"/>
                      <a:ext cx="3550920" cy="4539615"/>
                    </a:xfrm>
                    <a:prstGeom prst="rect">
                      <a:avLst/>
                    </a:prstGeom>
                  </pic:spPr>
                </pic:pic>
              </a:graphicData>
            </a:graphic>
          </wp:inline>
        </w:drawing>
      </w:r>
    </w:p>
    <w:p w14:paraId="58E6ED68"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642456A8" wp14:editId="611D5042">
            <wp:extent cx="3168015" cy="3200400"/>
            <wp:effectExtent l="0" t="0" r="0" b="0"/>
            <wp:docPr id="4" name="图片 4"/>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49">
                      <a:extLst>
                        <a:ext uri="{28A0092B-C50C-407E-A947-70E740481C1C}">
                          <a14:useLocalDpi xmlns:a14="http://schemas.microsoft.com/office/drawing/2010/main" val="0"/>
                        </a:ext>
                      </a:extLst>
                    </a:blip>
                    <a:stretch>
                      <a:fillRect/>
                    </a:stretch>
                  </pic:blipFill>
                  <pic:spPr>
                    <a:xfrm>
                      <a:off x="0" y="0"/>
                      <a:ext cx="3168015" cy="3200400"/>
                    </a:xfrm>
                    <a:prstGeom prst="rect">
                      <a:avLst/>
                    </a:prstGeom>
                  </pic:spPr>
                </pic:pic>
              </a:graphicData>
            </a:graphic>
          </wp:inline>
        </w:drawing>
      </w:r>
    </w:p>
    <w:p w14:paraId="2E2E8FD1" w14:textId="77777777" w:rsidR="00A25162" w:rsidRPr="009445DE" w:rsidRDefault="00A25162" w:rsidP="005B7AE6">
      <w:pPr>
        <w:spacing w:line="360" w:lineRule="auto"/>
        <w:textAlignment w:val="center"/>
        <w:rPr>
          <w:rFonts w:ascii="Times New Roman" w:hAnsi="Times New Roman" w:cs="Times New Roman"/>
          <w:szCs w:val="21"/>
        </w:rPr>
      </w:pPr>
    </w:p>
    <w:p w14:paraId="4B500105" w14:textId="77777777" w:rsidR="00A25162" w:rsidRPr="009445DE" w:rsidRDefault="00A25162" w:rsidP="005B7AE6">
      <w:pPr>
        <w:spacing w:line="360" w:lineRule="auto"/>
        <w:textAlignment w:val="center"/>
        <w:rPr>
          <w:rFonts w:ascii="Times New Roman" w:hAnsi="Times New Roman" w:cs="Times New Roman"/>
          <w:szCs w:val="21"/>
        </w:rPr>
      </w:pPr>
    </w:p>
    <w:p w14:paraId="5743EA37"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图</w:t>
      </w:r>
      <w:r w:rsidRPr="009445DE">
        <w:rPr>
          <w:rFonts w:ascii="Times New Roman" w:hAnsi="Times New Roman" w:cs="Times New Roman"/>
          <w:szCs w:val="21"/>
        </w:rPr>
        <w:t xml:space="preserve"> N-3 </w:t>
      </w:r>
      <w:r w:rsidRPr="009445DE">
        <w:rPr>
          <w:rFonts w:ascii="Times New Roman" w:hAnsi="Times New Roman" w:cs="Times New Roman"/>
          <w:szCs w:val="21"/>
        </w:rPr>
        <w:t>噪声分析或噪音检波。</w:t>
      </w:r>
      <w:r w:rsidRPr="009445DE">
        <w:rPr>
          <w:rFonts w:ascii="Times New Roman" w:hAnsi="Times New Roman" w:cs="Times New Roman"/>
          <w:szCs w:val="21"/>
        </w:rPr>
        <w:t>(a)</w:t>
      </w:r>
      <w:r w:rsidRPr="009445DE">
        <w:rPr>
          <w:rFonts w:ascii="Times New Roman" w:hAnsi="Times New Roman" w:cs="Times New Roman"/>
          <w:szCs w:val="21"/>
        </w:rPr>
        <w:t>震源为可控震源，检波器间距</w:t>
      </w:r>
      <w:r w:rsidRPr="009445DE">
        <w:rPr>
          <w:rFonts w:ascii="Times New Roman" w:hAnsi="Times New Roman" w:cs="Times New Roman"/>
          <w:szCs w:val="21"/>
        </w:rPr>
        <w:t>1.5m</w:t>
      </w:r>
      <w:r w:rsidRPr="009445DE">
        <w:rPr>
          <w:rFonts w:ascii="Times New Roman" w:hAnsi="Times New Roman" w:cs="Times New Roman"/>
          <w:szCs w:val="21"/>
        </w:rPr>
        <w:t>，震源与第一道检波器的距离为</w:t>
      </w:r>
      <w:r w:rsidRPr="009445DE">
        <w:rPr>
          <w:rFonts w:ascii="Times New Roman" w:hAnsi="Times New Roman" w:cs="Times New Roman"/>
          <w:szCs w:val="21"/>
        </w:rPr>
        <w:t>425m</w:t>
      </w:r>
      <w:r w:rsidRPr="009445DE">
        <w:rPr>
          <w:rFonts w:ascii="Times New Roman" w:hAnsi="Times New Roman" w:cs="Times New Roman"/>
          <w:szCs w:val="21"/>
        </w:rPr>
        <w:t>。</w:t>
      </w:r>
      <w:r w:rsidRPr="009445DE">
        <w:rPr>
          <w:rFonts w:ascii="Times New Roman" w:hAnsi="Times New Roman" w:cs="Times New Roman"/>
          <w:szCs w:val="21"/>
        </w:rPr>
        <w:t>1890m/s</w:t>
      </w:r>
      <w:r w:rsidRPr="009445DE">
        <w:rPr>
          <w:rFonts w:ascii="Times New Roman" w:hAnsi="Times New Roman" w:cs="Times New Roman"/>
          <w:szCs w:val="21"/>
        </w:rPr>
        <w:t>的同相轴为风化层底部产生的折射波。</w:t>
      </w:r>
      <w:r w:rsidRPr="009445DE">
        <w:rPr>
          <w:rFonts w:ascii="Times New Roman" w:hAnsi="Times New Roman" w:cs="Times New Roman"/>
          <w:szCs w:val="21"/>
        </w:rPr>
        <w:t>530m/s</w:t>
      </w:r>
      <w:r w:rsidRPr="009445DE">
        <w:rPr>
          <w:rFonts w:ascii="Times New Roman" w:hAnsi="Times New Roman" w:cs="Times New Roman"/>
          <w:szCs w:val="21"/>
        </w:rPr>
        <w:t>和</w:t>
      </w:r>
      <w:r w:rsidRPr="009445DE">
        <w:rPr>
          <w:rFonts w:ascii="Times New Roman" w:hAnsi="Times New Roman" w:cs="Times New Roman"/>
          <w:szCs w:val="21"/>
        </w:rPr>
        <w:t>620m/s</w:t>
      </w:r>
      <w:r w:rsidRPr="009445DE">
        <w:rPr>
          <w:rFonts w:ascii="Times New Roman" w:hAnsi="Times New Roman" w:cs="Times New Roman"/>
          <w:szCs w:val="21"/>
        </w:rPr>
        <w:t>的同相轴是地滚波。</w:t>
      </w:r>
      <w:r w:rsidRPr="009445DE">
        <w:rPr>
          <w:rFonts w:ascii="Times New Roman" w:hAnsi="Times New Roman" w:cs="Times New Roman"/>
          <w:szCs w:val="21"/>
        </w:rPr>
        <w:t>330m/s</w:t>
      </w:r>
      <w:r w:rsidRPr="009445DE">
        <w:rPr>
          <w:rFonts w:ascii="Times New Roman" w:hAnsi="Times New Roman" w:cs="Times New Roman"/>
          <w:szCs w:val="21"/>
        </w:rPr>
        <w:t>的同相轴是声波。</w:t>
      </w:r>
      <w:r w:rsidRPr="009445DE">
        <w:rPr>
          <w:rFonts w:ascii="Times New Roman" w:hAnsi="Times New Roman" w:cs="Times New Roman"/>
          <w:szCs w:val="21"/>
        </w:rPr>
        <w:t>(b)</w:t>
      </w:r>
      <w:r w:rsidRPr="009445DE">
        <w:rPr>
          <w:rFonts w:ascii="Times New Roman" w:hAnsi="Times New Roman" w:cs="Times New Roman"/>
          <w:szCs w:val="21"/>
        </w:rPr>
        <w:t>图</w:t>
      </w:r>
      <w:r w:rsidRPr="009445DE">
        <w:rPr>
          <w:rFonts w:ascii="Times New Roman" w:hAnsi="Times New Roman" w:cs="Times New Roman"/>
          <w:szCs w:val="21"/>
        </w:rPr>
        <w:t>a</w:t>
      </w:r>
      <w:r w:rsidRPr="009445DE">
        <w:rPr>
          <w:rFonts w:ascii="Times New Roman" w:hAnsi="Times New Roman" w:cs="Times New Roman"/>
          <w:szCs w:val="21"/>
        </w:rPr>
        <w:t>给出的数据的频率</w:t>
      </w:r>
      <w:r w:rsidRPr="009445DE">
        <w:rPr>
          <w:rFonts w:ascii="Times New Roman" w:hAnsi="Times New Roman" w:cs="Times New Roman"/>
          <w:szCs w:val="21"/>
        </w:rPr>
        <w:t>-</w:t>
      </w:r>
      <w:r w:rsidRPr="009445DE">
        <w:rPr>
          <w:rFonts w:ascii="Times New Roman" w:hAnsi="Times New Roman" w:cs="Times New Roman"/>
          <w:szCs w:val="21"/>
        </w:rPr>
        <w:t>波数关系图。也见</w:t>
      </w:r>
      <w:r w:rsidRPr="009445DE">
        <w:rPr>
          <w:rFonts w:ascii="Times New Roman" w:hAnsi="Times New Roman" w:cs="Times New Roman"/>
          <w:szCs w:val="21"/>
        </w:rPr>
        <w:t>F-9</w:t>
      </w:r>
    </w:p>
    <w:p w14:paraId="637D322B" w14:textId="77777777" w:rsidR="00A25162" w:rsidRPr="009445DE" w:rsidRDefault="00A25162" w:rsidP="005B7AE6">
      <w:pPr>
        <w:spacing w:line="360" w:lineRule="auto"/>
        <w:textAlignment w:val="center"/>
        <w:rPr>
          <w:rFonts w:ascii="Times New Roman" w:hAnsi="Times New Roman" w:cs="Times New Roman"/>
          <w:szCs w:val="21"/>
        </w:rPr>
      </w:pPr>
    </w:p>
    <w:p w14:paraId="54FA94EE"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noise level: </w:t>
      </w:r>
      <w:r w:rsidRPr="009445DE">
        <w:rPr>
          <w:rFonts w:ascii="Times New Roman" w:hAnsi="Times New Roman" w:cs="Times New Roman"/>
          <w:b/>
          <w:szCs w:val="21"/>
        </w:rPr>
        <w:t>噪声水平</w:t>
      </w:r>
    </w:p>
    <w:p w14:paraId="2C304B39"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噪声水平有时用信号加噪声的自相关与代表信号的互相关的比值来表示。</w:t>
      </w:r>
    </w:p>
    <w:p w14:paraId="53C29E9A" w14:textId="77777777" w:rsidR="00A25162" w:rsidRPr="009445DE" w:rsidRDefault="00A25162" w:rsidP="005B7AE6">
      <w:pPr>
        <w:spacing w:line="360" w:lineRule="auto"/>
        <w:textAlignment w:val="center"/>
        <w:rPr>
          <w:rFonts w:ascii="Times New Roman" w:hAnsi="Times New Roman" w:cs="Times New Roman"/>
          <w:szCs w:val="21"/>
        </w:rPr>
      </w:pPr>
    </w:p>
    <w:p w14:paraId="6C4B4C10"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noise survey: </w:t>
      </w:r>
      <w:r w:rsidRPr="009445DE">
        <w:rPr>
          <w:rFonts w:ascii="Times New Roman" w:hAnsi="Times New Roman" w:cs="Times New Roman"/>
          <w:b/>
          <w:szCs w:val="21"/>
        </w:rPr>
        <w:t>噪音勘探</w:t>
      </w:r>
    </w:p>
    <w:p w14:paraId="1FB20504"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测绘给定频带范围内环境地震噪音水平，是一种探测地热储集层的技术，因为地热储集层常常是短周期地震能量的根源。也称地表噪音勘探。</w:t>
      </w:r>
    </w:p>
    <w:p w14:paraId="0B772008" w14:textId="77777777" w:rsidR="00A25162" w:rsidRPr="009445DE" w:rsidRDefault="00A25162" w:rsidP="005B7AE6">
      <w:pPr>
        <w:spacing w:line="360" w:lineRule="auto"/>
        <w:textAlignment w:val="center"/>
        <w:rPr>
          <w:rFonts w:ascii="Times New Roman" w:hAnsi="Times New Roman" w:cs="Times New Roman"/>
          <w:szCs w:val="21"/>
        </w:rPr>
      </w:pPr>
    </w:p>
    <w:p w14:paraId="74148182"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nominal time: </w:t>
      </w:r>
      <w:r w:rsidRPr="009445DE">
        <w:rPr>
          <w:rFonts w:ascii="Times New Roman" w:hAnsi="Times New Roman" w:cs="Times New Roman"/>
          <w:b/>
          <w:szCs w:val="21"/>
        </w:rPr>
        <w:t>标称时间，非实时时间</w:t>
      </w:r>
    </w:p>
    <w:p w14:paraId="51B957AE"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在地震记录上对同相轴的时序做标定的时间，它与实（际）时（间）不同，后者是同相轴出现时的真实时间。</w:t>
      </w:r>
    </w:p>
    <w:p w14:paraId="4E658700" w14:textId="77777777" w:rsidR="00A25162" w:rsidRPr="009445DE" w:rsidRDefault="00A25162" w:rsidP="005B7AE6">
      <w:pPr>
        <w:spacing w:line="360" w:lineRule="auto"/>
        <w:textAlignment w:val="center"/>
        <w:rPr>
          <w:rFonts w:ascii="Times New Roman" w:hAnsi="Times New Roman" w:cs="Times New Roman"/>
          <w:szCs w:val="21"/>
        </w:rPr>
      </w:pPr>
    </w:p>
    <w:p w14:paraId="27F8EE35"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nomogram: </w:t>
      </w:r>
      <w:r w:rsidRPr="009445DE">
        <w:rPr>
          <w:rFonts w:ascii="Times New Roman" w:hAnsi="Times New Roman" w:cs="Times New Roman"/>
          <w:b/>
          <w:szCs w:val="21"/>
        </w:rPr>
        <w:t>诺模图，曲线图</w:t>
      </w:r>
    </w:p>
    <w:p w14:paraId="13D72D9D"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在一张纸上排列着一组刻度线，过两刻度线上的点作直线将与另一刻度线相交，从而得到一个数学表达式的解。见图</w:t>
      </w:r>
      <w:r w:rsidRPr="009445DE">
        <w:rPr>
          <w:rFonts w:ascii="Times New Roman" w:hAnsi="Times New Roman" w:cs="Times New Roman"/>
          <w:szCs w:val="21"/>
        </w:rPr>
        <w:t>A-7</w:t>
      </w:r>
      <w:r w:rsidRPr="009445DE">
        <w:rPr>
          <w:rFonts w:ascii="Times New Roman" w:hAnsi="Times New Roman" w:cs="Times New Roman"/>
          <w:szCs w:val="21"/>
        </w:rPr>
        <w:t>和</w:t>
      </w:r>
      <w:r w:rsidRPr="009445DE">
        <w:rPr>
          <w:rFonts w:ascii="Times New Roman" w:hAnsi="Times New Roman" w:cs="Times New Roman"/>
          <w:szCs w:val="21"/>
        </w:rPr>
        <w:t>F-26</w:t>
      </w:r>
    </w:p>
    <w:p w14:paraId="40FDA904" w14:textId="77777777" w:rsidR="00A25162" w:rsidRPr="009445DE" w:rsidRDefault="00A25162" w:rsidP="005B7AE6">
      <w:pPr>
        <w:spacing w:line="360" w:lineRule="auto"/>
        <w:textAlignment w:val="center"/>
        <w:rPr>
          <w:rFonts w:ascii="Times New Roman" w:hAnsi="Times New Roman" w:cs="Times New Roman"/>
          <w:szCs w:val="21"/>
        </w:rPr>
      </w:pPr>
    </w:p>
    <w:p w14:paraId="5E49D525"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nonconditional simulation: </w:t>
      </w:r>
      <w:r w:rsidRPr="009445DE">
        <w:rPr>
          <w:rFonts w:ascii="Times New Roman" w:hAnsi="Times New Roman" w:cs="Times New Roman"/>
          <w:b/>
          <w:szCs w:val="21"/>
        </w:rPr>
        <w:t>非条件模拟</w:t>
      </w:r>
    </w:p>
    <w:p w14:paraId="5182CC59"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在模拟过程中不使用控制数据的方法。用于观察空间模型的行为和邻域设计。</w:t>
      </w:r>
    </w:p>
    <w:p w14:paraId="21E65F5B" w14:textId="77777777" w:rsidR="00A25162" w:rsidRPr="009445DE" w:rsidRDefault="00A25162" w:rsidP="005B7AE6">
      <w:pPr>
        <w:spacing w:line="360" w:lineRule="auto"/>
        <w:textAlignment w:val="center"/>
        <w:rPr>
          <w:rFonts w:ascii="Times New Roman" w:hAnsi="Times New Roman" w:cs="Times New Roman"/>
          <w:szCs w:val="21"/>
        </w:rPr>
      </w:pPr>
    </w:p>
    <w:p w14:paraId="1DE4E48D"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nondipole ﬁeld: </w:t>
      </w:r>
      <w:r w:rsidRPr="009445DE">
        <w:rPr>
          <w:rFonts w:ascii="Times New Roman" w:hAnsi="Times New Roman" w:cs="Times New Roman"/>
          <w:b/>
          <w:szCs w:val="21"/>
        </w:rPr>
        <w:t>非偶极子场</w:t>
      </w:r>
    </w:p>
    <w:p w14:paraId="7120BB6E"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i/>
          <w:szCs w:val="21"/>
        </w:rPr>
        <w:t>magnetic field of the earth</w:t>
      </w:r>
      <w:r w:rsidRPr="009445DE">
        <w:rPr>
          <w:rFonts w:ascii="Times New Roman" w:hAnsi="Times New Roman" w:cs="Times New Roman"/>
          <w:szCs w:val="21"/>
        </w:rPr>
        <w:t>。</w:t>
      </w:r>
    </w:p>
    <w:p w14:paraId="52559115"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 xml:space="preserve">nonexclusive data: </w:t>
      </w:r>
      <w:r w:rsidRPr="009445DE">
        <w:rPr>
          <w:rFonts w:ascii="Times New Roman" w:hAnsi="Times New Roman" w:cs="Times New Roman"/>
          <w:b/>
          <w:szCs w:val="21"/>
        </w:rPr>
        <w:t>非独占数据</w:t>
      </w:r>
    </w:p>
    <w:p w14:paraId="37ABB1CA"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付费后可获得使用的数据，并且受保护数据所有者利益的限制。</w:t>
      </w:r>
    </w:p>
    <w:p w14:paraId="50D06015" w14:textId="77777777" w:rsidR="00A25162" w:rsidRPr="009445DE" w:rsidRDefault="00A25162" w:rsidP="005B7AE6">
      <w:pPr>
        <w:spacing w:line="360" w:lineRule="auto"/>
        <w:textAlignment w:val="center"/>
        <w:rPr>
          <w:rFonts w:ascii="Times New Roman" w:hAnsi="Times New Roman" w:cs="Times New Roman"/>
          <w:szCs w:val="21"/>
        </w:rPr>
      </w:pPr>
    </w:p>
    <w:p w14:paraId="6502ED54"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nonfaradaic path: </w:t>
      </w:r>
      <w:r w:rsidRPr="009445DE">
        <w:rPr>
          <w:rFonts w:ascii="Times New Roman" w:hAnsi="Times New Roman" w:cs="Times New Roman"/>
          <w:b/>
          <w:szCs w:val="21"/>
        </w:rPr>
        <w:t>非法拉第路径</w:t>
      </w:r>
    </w:p>
    <w:p w14:paraId="3C579857"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电流在电极附近的虚拟通道，是双层离子层重新定向的结果。其过程类似于电容器的充电；在分界面上没有载荷子传通。</w:t>
      </w:r>
    </w:p>
    <w:p w14:paraId="077C1FDE" w14:textId="77777777" w:rsidR="00A25162" w:rsidRPr="009445DE" w:rsidRDefault="00A25162" w:rsidP="005B7AE6">
      <w:pPr>
        <w:spacing w:line="360" w:lineRule="auto"/>
        <w:textAlignment w:val="center"/>
        <w:rPr>
          <w:rFonts w:ascii="Times New Roman" w:hAnsi="Times New Roman" w:cs="Times New Roman"/>
          <w:szCs w:val="21"/>
        </w:rPr>
      </w:pPr>
    </w:p>
    <w:p w14:paraId="3FDF4E75"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nonhyperbolic normal-moveout (velocity) analysis: </w:t>
      </w:r>
      <w:r w:rsidRPr="009445DE">
        <w:rPr>
          <w:rFonts w:ascii="Times New Roman" w:hAnsi="Times New Roman" w:cs="Times New Roman"/>
          <w:b/>
          <w:szCs w:val="21"/>
        </w:rPr>
        <w:t>非双曲线时差（速度）分析</w:t>
      </w:r>
    </w:p>
    <w:p w14:paraId="74D1AAEE"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一种在使用大偏移距（偏移距超过反射层深度）数据时允许典型垂向速度变化与各向异性的速度分析。在这种情况下反射双曲方程通常可以表示为：</w:t>
      </w:r>
    </w:p>
    <w:p w14:paraId="2A9750CB" w14:textId="77777777" w:rsidR="00A25162" w:rsidRPr="009445DE" w:rsidRDefault="00A25162" w:rsidP="005B7AE6">
      <w:pPr>
        <w:spacing w:line="360" w:lineRule="auto"/>
        <w:jc w:val="center"/>
        <w:textAlignment w:val="center"/>
        <w:rPr>
          <w:rFonts w:ascii="Times New Roman" w:hAnsi="Times New Roman" w:cs="Times New Roman"/>
          <w:b/>
          <w:szCs w:val="21"/>
        </w:rPr>
      </w:pPr>
      <w:r w:rsidRPr="009445DE">
        <w:rPr>
          <w:rFonts w:ascii="Times New Roman" w:hAnsi="Times New Roman" w:cs="Times New Roman"/>
          <w:noProof/>
          <w:szCs w:val="21"/>
        </w:rPr>
        <w:drawing>
          <wp:inline distT="0" distB="0" distL="0" distR="0" wp14:anchorId="3FBB8804" wp14:editId="185DD440">
            <wp:extent cx="2948400" cy="633600"/>
            <wp:effectExtent l="0" t="0" r="444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2948400" cy="633600"/>
                    </a:xfrm>
                    <a:prstGeom prst="rect">
                      <a:avLst/>
                    </a:prstGeom>
                  </pic:spPr>
                </pic:pic>
              </a:graphicData>
            </a:graphic>
          </wp:inline>
        </w:drawing>
      </w:r>
    </w:p>
    <w:p w14:paraId="0A03379E"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式中，</w:t>
      </w:r>
      <w:r w:rsidRPr="009445DE">
        <w:rPr>
          <w:rFonts w:ascii="Times New Roman" w:hAnsi="Times New Roman" w:cs="Times New Roman"/>
          <w:szCs w:val="21"/>
        </w:rPr>
        <w:object w:dxaOrig="220" w:dyaOrig="360" w14:anchorId="46AA6AC7">
          <v:shape id="_x0000_i1044" type="#_x0000_t75" style="width:13.5pt;height:23pt" o:ole="">
            <v:imagedata r:id="rId51" o:title=""/>
          </v:shape>
          <o:OLEObject Type="Embed" ProgID="Equation.DSMT4" ShapeID="_x0000_i1044" DrawAspect="Content" ObjectID="_1567841980" r:id="rId52"/>
        </w:object>
      </w:r>
      <w:r w:rsidRPr="009445DE">
        <w:rPr>
          <w:rFonts w:ascii="Times New Roman" w:hAnsi="Times New Roman" w:cs="Times New Roman"/>
          <w:szCs w:val="21"/>
        </w:rPr>
        <w:t>是零偏移走时，</w:t>
      </w:r>
      <w:r w:rsidRPr="009445DE">
        <w:rPr>
          <w:rFonts w:ascii="Times New Roman" w:hAnsi="Times New Roman" w:cs="Times New Roman"/>
          <w:szCs w:val="21"/>
        </w:rPr>
        <w:object w:dxaOrig="200" w:dyaOrig="220" w14:anchorId="12CF21D9">
          <v:shape id="_x0000_i1045" type="#_x0000_t75" style="width:13.5pt;height:13.5pt" o:ole="">
            <v:imagedata r:id="rId53" o:title=""/>
          </v:shape>
          <o:OLEObject Type="Embed" ProgID="Equation.DSMT4" ShapeID="_x0000_i1045" DrawAspect="Content" ObjectID="_1567841981" r:id="rId54"/>
        </w:object>
      </w:r>
      <w:r w:rsidRPr="009445DE">
        <w:rPr>
          <w:rFonts w:ascii="Times New Roman" w:hAnsi="Times New Roman" w:cs="Times New Roman"/>
          <w:szCs w:val="21"/>
        </w:rPr>
        <w:t>为偏移，</w:t>
      </w:r>
      <w:r w:rsidRPr="009445DE">
        <w:rPr>
          <w:rFonts w:ascii="Times New Roman" w:hAnsi="Times New Roman" w:cs="Times New Roman"/>
          <w:szCs w:val="21"/>
        </w:rPr>
        <w:t>V</w:t>
      </w:r>
      <w:r w:rsidRPr="009445DE">
        <w:rPr>
          <w:rFonts w:ascii="Times New Roman" w:hAnsi="Times New Roman" w:cs="Times New Roman"/>
          <w:szCs w:val="21"/>
        </w:rPr>
        <w:t>为</w:t>
      </w:r>
      <w:r w:rsidRPr="009445DE">
        <w:rPr>
          <w:rFonts w:ascii="Times New Roman" w:hAnsi="Times New Roman" w:cs="Times New Roman"/>
          <w:szCs w:val="21"/>
        </w:rPr>
        <w:t>P</w:t>
      </w:r>
      <w:r w:rsidRPr="009445DE">
        <w:rPr>
          <w:rFonts w:ascii="Times New Roman" w:hAnsi="Times New Roman" w:cs="Times New Roman"/>
          <w:szCs w:val="21"/>
        </w:rPr>
        <w:t>波速度，而</w:t>
      </w:r>
      <w:r w:rsidRPr="009445DE">
        <w:rPr>
          <w:rFonts w:ascii="Times New Roman" w:hAnsi="Times New Roman" w:cs="Times New Roman"/>
          <w:noProof/>
          <w:szCs w:val="21"/>
        </w:rPr>
        <w:drawing>
          <wp:inline distT="0" distB="0" distL="0" distR="0" wp14:anchorId="3020A902" wp14:editId="70006F3D">
            <wp:extent cx="1274400" cy="216000"/>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1274400" cy="216000"/>
                    </a:xfrm>
                    <a:prstGeom prst="rect">
                      <a:avLst/>
                    </a:prstGeom>
                  </pic:spPr>
                </pic:pic>
              </a:graphicData>
            </a:graphic>
          </wp:inline>
        </w:drawing>
      </w:r>
      <w:r w:rsidRPr="009445DE">
        <w:rPr>
          <w:rFonts w:ascii="Times New Roman" w:hAnsi="Times New Roman" w:cs="Times New Roman"/>
          <w:szCs w:val="21"/>
        </w:rPr>
        <w:t>，</w:t>
      </w:r>
      <w:r w:rsidRPr="009445DE">
        <w:rPr>
          <w:rFonts w:ascii="Times New Roman" w:hAnsi="Times New Roman" w:cs="Times New Roman"/>
          <w:szCs w:val="21"/>
        </w:rPr>
        <w:object w:dxaOrig="200" w:dyaOrig="220" w14:anchorId="11665104">
          <v:shape id="_x0000_i1046" type="#_x0000_t75" style="width:9.5pt;height:11pt" o:ole="">
            <v:imagedata r:id="rId56" o:title=""/>
          </v:shape>
          <o:OLEObject Type="Embed" ProgID="Equation.DSMT4" ShapeID="_x0000_i1046" DrawAspect="Content" ObjectID="_1567841982" r:id="rId57"/>
        </w:object>
      </w:r>
      <w:r w:rsidRPr="009445DE">
        <w:rPr>
          <w:rFonts w:ascii="Times New Roman" w:hAnsi="Times New Roman" w:cs="Times New Roman"/>
          <w:szCs w:val="21"/>
        </w:rPr>
        <w:t>和</w:t>
      </w:r>
      <w:r w:rsidRPr="009445DE">
        <w:rPr>
          <w:rFonts w:ascii="Times New Roman" w:hAnsi="Times New Roman" w:cs="Times New Roman"/>
          <w:szCs w:val="21"/>
        </w:rPr>
        <w:object w:dxaOrig="220" w:dyaOrig="279" w14:anchorId="1D3EADF1">
          <v:shape id="_x0000_i1047" type="#_x0000_t75" style="width:11pt;height:13.5pt" o:ole="">
            <v:imagedata r:id="rId58" o:title=""/>
          </v:shape>
          <o:OLEObject Type="Embed" ProgID="Equation.DSMT4" ShapeID="_x0000_i1047" DrawAspect="Content" ObjectID="_1567841983" r:id="rId59"/>
        </w:object>
      </w:r>
      <w:r w:rsidRPr="009445DE">
        <w:rPr>
          <w:rFonts w:ascii="Times New Roman" w:hAnsi="Times New Roman" w:cs="Times New Roman"/>
          <w:szCs w:val="21"/>
        </w:rPr>
        <w:t>为汤姆森各向异性参数。参见</w:t>
      </w:r>
      <w:r w:rsidRPr="009445DE">
        <w:rPr>
          <w:rFonts w:ascii="Times New Roman" w:hAnsi="Times New Roman" w:cs="Times New Roman"/>
          <w:szCs w:val="21"/>
        </w:rPr>
        <w:t>Thomsen anisotropic parameters</w:t>
      </w:r>
      <w:r w:rsidRPr="009445DE">
        <w:rPr>
          <w:rFonts w:ascii="Times New Roman" w:hAnsi="Times New Roman" w:cs="Times New Roman"/>
          <w:szCs w:val="21"/>
        </w:rPr>
        <w:t>，利用泰勒展开式给出的四阶项对</w:t>
      </w:r>
      <w:r w:rsidRPr="009445DE">
        <w:rPr>
          <w:rFonts w:ascii="Times New Roman" w:hAnsi="Times New Roman" w:cs="Times New Roman"/>
          <w:szCs w:val="21"/>
        </w:rPr>
        <w:t>“</w:t>
      </w:r>
      <w:r w:rsidRPr="009445DE">
        <w:rPr>
          <w:rFonts w:ascii="Times New Roman" w:hAnsi="Times New Roman" w:cs="Times New Roman"/>
          <w:szCs w:val="21"/>
        </w:rPr>
        <w:t>曲棍球棒效应</w:t>
      </w:r>
      <w:r w:rsidRPr="009445DE">
        <w:rPr>
          <w:rFonts w:ascii="Times New Roman" w:hAnsi="Times New Roman" w:cs="Times New Roman"/>
          <w:szCs w:val="21"/>
        </w:rPr>
        <w:t>”</w:t>
      </w:r>
      <w:r w:rsidRPr="009445DE">
        <w:rPr>
          <w:rFonts w:ascii="Times New Roman" w:hAnsi="Times New Roman" w:cs="Times New Roman"/>
          <w:szCs w:val="21"/>
        </w:rPr>
        <w:t>进行纠正。</w:t>
      </w:r>
    </w:p>
    <w:p w14:paraId="387960E5" w14:textId="77777777" w:rsidR="00A25162" w:rsidRPr="009445DE" w:rsidRDefault="00A25162" w:rsidP="005B7AE6">
      <w:pPr>
        <w:spacing w:line="360" w:lineRule="auto"/>
        <w:textAlignment w:val="center"/>
        <w:rPr>
          <w:rFonts w:ascii="Times New Roman" w:hAnsi="Times New Roman" w:cs="Times New Roman"/>
          <w:b/>
          <w:szCs w:val="21"/>
        </w:rPr>
      </w:pPr>
    </w:p>
    <w:p w14:paraId="23870962"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nonimaging: </w:t>
      </w:r>
      <w:r w:rsidRPr="009445DE">
        <w:rPr>
          <w:rFonts w:ascii="Times New Roman" w:hAnsi="Times New Roman" w:cs="Times New Roman"/>
          <w:b/>
          <w:szCs w:val="21"/>
        </w:rPr>
        <w:t>非图像显示</w:t>
      </w:r>
    </w:p>
    <w:p w14:paraId="0E7FC66D"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i/>
          <w:szCs w:val="21"/>
        </w:rPr>
        <w:t>remote sensing</w:t>
      </w:r>
    </w:p>
    <w:p w14:paraId="56EC048F" w14:textId="77777777" w:rsidR="00A25162" w:rsidRPr="009445DE" w:rsidRDefault="00A25162" w:rsidP="005B7AE6">
      <w:pPr>
        <w:spacing w:line="360" w:lineRule="auto"/>
        <w:textAlignment w:val="center"/>
        <w:rPr>
          <w:rFonts w:ascii="Times New Roman" w:hAnsi="Times New Roman" w:cs="Times New Roman"/>
          <w:szCs w:val="21"/>
        </w:rPr>
      </w:pPr>
    </w:p>
    <w:p w14:paraId="3777CE4C"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nonlinear sweep: </w:t>
      </w:r>
      <w:r w:rsidRPr="009445DE">
        <w:rPr>
          <w:rFonts w:ascii="Times New Roman" w:hAnsi="Times New Roman" w:cs="Times New Roman"/>
          <w:b/>
          <w:szCs w:val="21"/>
        </w:rPr>
        <w:t>非线性扫描</w:t>
      </w:r>
    </w:p>
    <w:p w14:paraId="0A32061D"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一种可控震源扫描，更多的时间用于高频扫描而不是低频，以补偿信号在地下传播时的高频衰减，或形成一个雷克子波。</w:t>
      </w:r>
    </w:p>
    <w:p w14:paraId="3C214B78" w14:textId="77777777" w:rsidR="00A25162" w:rsidRPr="009445DE" w:rsidRDefault="00A25162" w:rsidP="005B7AE6">
      <w:pPr>
        <w:spacing w:line="360" w:lineRule="auto"/>
        <w:textAlignment w:val="center"/>
        <w:rPr>
          <w:rFonts w:ascii="Times New Roman" w:hAnsi="Times New Roman" w:cs="Times New Roman"/>
          <w:szCs w:val="21"/>
        </w:rPr>
      </w:pPr>
    </w:p>
    <w:p w14:paraId="645918A0"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nonnormal: </w:t>
      </w:r>
      <w:r w:rsidRPr="009445DE">
        <w:rPr>
          <w:rFonts w:ascii="Times New Roman" w:hAnsi="Times New Roman" w:cs="Times New Roman"/>
          <w:b/>
          <w:szCs w:val="21"/>
        </w:rPr>
        <w:t>非正态；不正交，不垂直；不寻常</w:t>
      </w:r>
    </w:p>
    <w:p w14:paraId="4912B0C1" w14:textId="3F3A0E13" w:rsidR="00A25162" w:rsidRPr="009445DE" w:rsidRDefault="0070391F"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1</w:t>
      </w:r>
      <w:r w:rsidR="003037C7" w:rsidRPr="009445DE">
        <w:rPr>
          <w:rFonts w:ascii="Times New Roman" w:hAnsi="Times New Roman" w:cs="Times New Roman"/>
          <w:szCs w:val="21"/>
        </w:rPr>
        <w:t xml:space="preserve">. </w:t>
      </w:r>
      <w:r w:rsidR="00A25162" w:rsidRPr="009445DE">
        <w:rPr>
          <w:rFonts w:ascii="Times New Roman" w:hAnsi="Times New Roman" w:cs="Times New Roman"/>
          <w:szCs w:val="21"/>
        </w:rPr>
        <w:t>非高斯，参见</w:t>
      </w:r>
      <w:r w:rsidR="00A25162" w:rsidRPr="009445DE">
        <w:rPr>
          <w:rFonts w:ascii="Times New Roman" w:hAnsi="Times New Roman" w:cs="Times New Roman"/>
          <w:i/>
          <w:szCs w:val="21"/>
        </w:rPr>
        <w:t>Gaussian distribution</w:t>
      </w:r>
      <w:r w:rsidR="00A25162" w:rsidRPr="009445DE">
        <w:rPr>
          <w:rFonts w:ascii="Times New Roman" w:hAnsi="Times New Roman" w:cs="Times New Roman"/>
          <w:szCs w:val="21"/>
        </w:rPr>
        <w:t>。</w:t>
      </w:r>
    </w:p>
    <w:p w14:paraId="6D13B4E7" w14:textId="3778EF98" w:rsidR="00A25162" w:rsidRPr="009445DE" w:rsidRDefault="0070391F"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3037C7" w:rsidRPr="009445DE">
        <w:rPr>
          <w:rFonts w:ascii="Times New Roman" w:hAnsi="Times New Roman" w:cs="Times New Roman"/>
          <w:szCs w:val="21"/>
        </w:rPr>
        <w:t xml:space="preserve">. </w:t>
      </w:r>
      <w:r w:rsidR="00A25162" w:rsidRPr="009445DE">
        <w:rPr>
          <w:rFonts w:ascii="Times New Roman" w:hAnsi="Times New Roman" w:cs="Times New Roman"/>
          <w:szCs w:val="21"/>
        </w:rPr>
        <w:t>不垂直。</w:t>
      </w:r>
    </w:p>
    <w:p w14:paraId="280FE520" w14:textId="64E91C2D" w:rsidR="00A25162" w:rsidRPr="009445DE" w:rsidRDefault="0070391F"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3</w:t>
      </w:r>
      <w:r w:rsidR="003037C7" w:rsidRPr="009445DE">
        <w:rPr>
          <w:rFonts w:ascii="Times New Roman" w:hAnsi="Times New Roman" w:cs="Times New Roman"/>
          <w:szCs w:val="21"/>
        </w:rPr>
        <w:t xml:space="preserve">. </w:t>
      </w:r>
      <w:r w:rsidR="00A25162" w:rsidRPr="009445DE">
        <w:rPr>
          <w:rFonts w:ascii="Times New Roman" w:hAnsi="Times New Roman" w:cs="Times New Roman"/>
          <w:szCs w:val="21"/>
        </w:rPr>
        <w:t>不寻常。</w:t>
      </w:r>
    </w:p>
    <w:p w14:paraId="04D5C2FD" w14:textId="77777777" w:rsidR="00A25162" w:rsidRPr="009445DE" w:rsidRDefault="00A25162" w:rsidP="005B7AE6">
      <w:pPr>
        <w:spacing w:line="360" w:lineRule="auto"/>
        <w:textAlignment w:val="center"/>
        <w:rPr>
          <w:rFonts w:ascii="Times New Roman" w:hAnsi="Times New Roman" w:cs="Times New Roman"/>
          <w:szCs w:val="21"/>
        </w:rPr>
      </w:pPr>
    </w:p>
    <w:p w14:paraId="17A60688"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nonpolarizable electrode: </w:t>
      </w:r>
      <w:r w:rsidRPr="009445DE">
        <w:rPr>
          <w:rFonts w:ascii="Times New Roman" w:hAnsi="Times New Roman" w:cs="Times New Roman"/>
          <w:b/>
          <w:szCs w:val="21"/>
        </w:rPr>
        <w:t>不极化电极</w:t>
      </w:r>
    </w:p>
    <w:p w14:paraId="57553FBC"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电位不受自身通过电流影响的一种电极。这种电极不存在电极与大地之间电化学作用引起的电位。参见</w:t>
      </w:r>
      <w:r w:rsidRPr="009445DE">
        <w:rPr>
          <w:rFonts w:ascii="Times New Roman" w:hAnsi="Times New Roman" w:cs="Times New Roman"/>
          <w:i/>
          <w:szCs w:val="21"/>
        </w:rPr>
        <w:t>porous pot</w:t>
      </w:r>
      <w:r w:rsidRPr="009445DE">
        <w:rPr>
          <w:rFonts w:ascii="Times New Roman" w:hAnsi="Times New Roman" w:cs="Times New Roman"/>
          <w:szCs w:val="21"/>
        </w:rPr>
        <w:t>。</w:t>
      </w:r>
    </w:p>
    <w:p w14:paraId="7C7AEF34" w14:textId="77777777" w:rsidR="0070391F" w:rsidRPr="009445DE" w:rsidRDefault="0070391F" w:rsidP="005B7AE6">
      <w:pPr>
        <w:spacing w:line="360" w:lineRule="auto"/>
        <w:textAlignment w:val="center"/>
        <w:rPr>
          <w:rFonts w:ascii="Times New Roman" w:hAnsi="Times New Roman" w:cs="Times New Roman"/>
          <w:szCs w:val="21"/>
        </w:rPr>
      </w:pPr>
    </w:p>
    <w:p w14:paraId="13378AEA"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nonreciprocity for C-waves: </w:t>
      </w:r>
      <w:r w:rsidRPr="009445DE">
        <w:rPr>
          <w:rFonts w:ascii="Times New Roman" w:hAnsi="Times New Roman" w:cs="Times New Roman"/>
          <w:b/>
          <w:szCs w:val="21"/>
        </w:rPr>
        <w:t>转换波的非互易性</w:t>
      </w:r>
    </w:p>
    <w:p w14:paraId="54D8F192"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转换波的传播路径是不对称的，因此震源和检波器互相，转换点是不同的。</w:t>
      </w:r>
    </w:p>
    <w:p w14:paraId="21B86195" w14:textId="77777777" w:rsidR="00A25162" w:rsidRPr="009445DE" w:rsidRDefault="00A25162" w:rsidP="005B7AE6">
      <w:pPr>
        <w:spacing w:line="360" w:lineRule="auto"/>
        <w:textAlignment w:val="center"/>
        <w:rPr>
          <w:rFonts w:ascii="Times New Roman" w:hAnsi="Times New Roman" w:cs="Times New Roman"/>
          <w:szCs w:val="21"/>
        </w:rPr>
      </w:pPr>
    </w:p>
    <w:p w14:paraId="3984480D"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nonseismic geophysics: </w:t>
      </w:r>
      <w:r w:rsidRPr="009445DE">
        <w:rPr>
          <w:rFonts w:ascii="Times New Roman" w:hAnsi="Times New Roman" w:cs="Times New Roman"/>
          <w:b/>
          <w:szCs w:val="21"/>
        </w:rPr>
        <w:t>非地震地球物理</w:t>
      </w:r>
    </w:p>
    <w:p w14:paraId="22CCFA09"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地震反射以外的地球物理技术。有时包含地震折射和被动地震，有时不包括。</w:t>
      </w:r>
    </w:p>
    <w:p w14:paraId="2CA0E08C" w14:textId="77777777" w:rsidR="00A25162" w:rsidRPr="009445DE" w:rsidRDefault="00A25162" w:rsidP="005B7AE6">
      <w:pPr>
        <w:spacing w:line="360" w:lineRule="auto"/>
        <w:textAlignment w:val="center"/>
        <w:rPr>
          <w:rFonts w:ascii="Times New Roman" w:hAnsi="Times New Roman" w:cs="Times New Roman"/>
          <w:szCs w:val="21"/>
        </w:rPr>
      </w:pPr>
    </w:p>
    <w:p w14:paraId="32D313F5"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 xml:space="preserve">nonsingular: </w:t>
      </w:r>
      <w:r w:rsidRPr="009445DE">
        <w:rPr>
          <w:rFonts w:ascii="Times New Roman" w:hAnsi="Times New Roman" w:cs="Times New Roman"/>
          <w:b/>
          <w:szCs w:val="21"/>
        </w:rPr>
        <w:t>非奇异的，满秩的</w:t>
      </w:r>
    </w:p>
    <w:p w14:paraId="66B16136"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存在逆。非奇异矩阵的行列式不为零，因此该矩阵有逆。非奇异变换有反变换存在。</w:t>
      </w:r>
    </w:p>
    <w:p w14:paraId="3DEB5233" w14:textId="77777777" w:rsidR="00A25162" w:rsidRPr="009445DE" w:rsidRDefault="00A25162" w:rsidP="005B7AE6">
      <w:pPr>
        <w:spacing w:line="360" w:lineRule="auto"/>
        <w:textAlignment w:val="center"/>
        <w:rPr>
          <w:rFonts w:ascii="Times New Roman" w:hAnsi="Times New Roman" w:cs="Times New Roman"/>
          <w:b/>
          <w:szCs w:val="21"/>
        </w:rPr>
      </w:pPr>
    </w:p>
    <w:p w14:paraId="07BD327E"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 xml:space="preserve">nonuniqueness: </w:t>
      </w:r>
      <w:r w:rsidRPr="009445DE">
        <w:rPr>
          <w:rFonts w:ascii="Times New Roman" w:hAnsi="Times New Roman" w:cs="Times New Roman"/>
          <w:b/>
          <w:szCs w:val="21"/>
        </w:rPr>
        <w:t>非唯一性，不唯一</w:t>
      </w:r>
    </w:p>
    <w:p w14:paraId="0046B596"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无论观测的精度如何，均存在多个解。与不稳定相对。不稳定是由于观测误差使得不同的解是可以接受的。两者都引起模糊性。</w:t>
      </w:r>
    </w:p>
    <w:p w14:paraId="33B0FC9B" w14:textId="77777777" w:rsidR="00A25162" w:rsidRPr="009445DE" w:rsidRDefault="00A25162" w:rsidP="005B7AE6">
      <w:pPr>
        <w:spacing w:line="360" w:lineRule="auto"/>
        <w:textAlignment w:val="center"/>
        <w:rPr>
          <w:rFonts w:ascii="Times New Roman" w:hAnsi="Times New Roman" w:cs="Times New Roman"/>
          <w:szCs w:val="21"/>
        </w:rPr>
      </w:pPr>
    </w:p>
    <w:p w14:paraId="27D79A3B"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nonvolatile memory: </w:t>
      </w:r>
      <w:r w:rsidRPr="009445DE">
        <w:rPr>
          <w:rFonts w:ascii="Times New Roman" w:hAnsi="Times New Roman" w:cs="Times New Roman"/>
          <w:b/>
          <w:szCs w:val="21"/>
        </w:rPr>
        <w:t>不易失性存储器</w:t>
      </w:r>
    </w:p>
    <w:p w14:paraId="15449C15"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一种能在断电或系统关闭时保留数据的计算机存储器。磁芯读</w:t>
      </w:r>
      <w:r w:rsidRPr="009445DE">
        <w:rPr>
          <w:rFonts w:ascii="Times New Roman" w:hAnsi="Times New Roman" w:cs="Times New Roman"/>
          <w:szCs w:val="21"/>
        </w:rPr>
        <w:t>/</w:t>
      </w:r>
      <w:r w:rsidRPr="009445DE">
        <w:rPr>
          <w:rFonts w:ascii="Times New Roman" w:hAnsi="Times New Roman" w:cs="Times New Roman"/>
          <w:szCs w:val="21"/>
        </w:rPr>
        <w:t>写系统就是典型的不易失性存储器。</w:t>
      </w:r>
    </w:p>
    <w:p w14:paraId="0A15B756"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 xml:space="preserve">no-permit area: </w:t>
      </w:r>
      <w:r w:rsidRPr="009445DE">
        <w:rPr>
          <w:rFonts w:ascii="Times New Roman" w:hAnsi="Times New Roman" w:cs="Times New Roman"/>
          <w:b/>
          <w:szCs w:val="21"/>
        </w:rPr>
        <w:t>禁止进入区域</w:t>
      </w:r>
    </w:p>
    <w:p w14:paraId="7E270880"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由于许可限制而成为禁区。</w:t>
      </w:r>
    </w:p>
    <w:p w14:paraId="3A7E016C" w14:textId="77777777" w:rsidR="00A25162" w:rsidRPr="009445DE" w:rsidRDefault="00A25162" w:rsidP="005B7AE6">
      <w:pPr>
        <w:spacing w:line="360" w:lineRule="auto"/>
        <w:textAlignment w:val="center"/>
        <w:rPr>
          <w:rFonts w:ascii="Times New Roman" w:hAnsi="Times New Roman" w:cs="Times New Roman"/>
          <w:szCs w:val="21"/>
        </w:rPr>
      </w:pPr>
    </w:p>
    <w:p w14:paraId="0F096DDF"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NOR gate: “</w:t>
      </w:r>
      <w:r w:rsidRPr="009445DE">
        <w:rPr>
          <w:rFonts w:ascii="Times New Roman" w:hAnsi="Times New Roman" w:cs="Times New Roman"/>
          <w:b/>
          <w:szCs w:val="21"/>
        </w:rPr>
        <w:t>或非</w:t>
      </w:r>
      <w:r w:rsidRPr="009445DE">
        <w:rPr>
          <w:rFonts w:ascii="Times New Roman" w:hAnsi="Times New Roman" w:cs="Times New Roman"/>
          <w:b/>
          <w:szCs w:val="21"/>
        </w:rPr>
        <w:t>”</w:t>
      </w:r>
      <w:r w:rsidRPr="009445DE">
        <w:rPr>
          <w:rFonts w:ascii="Times New Roman" w:hAnsi="Times New Roman" w:cs="Times New Roman"/>
          <w:b/>
          <w:szCs w:val="21"/>
        </w:rPr>
        <w:t>门</w:t>
      </w:r>
    </w:p>
    <w:p w14:paraId="77C8AB1F"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w:t>
      </w:r>
      <w:r w:rsidRPr="009445DE">
        <w:rPr>
          <w:rFonts w:ascii="Times New Roman" w:hAnsi="Times New Roman" w:cs="Times New Roman"/>
          <w:szCs w:val="21"/>
        </w:rPr>
        <w:t>或门</w:t>
      </w:r>
      <w:r w:rsidRPr="009445DE">
        <w:rPr>
          <w:rFonts w:ascii="Times New Roman" w:hAnsi="Times New Roman" w:cs="Times New Roman"/>
          <w:szCs w:val="21"/>
        </w:rPr>
        <w:t>”</w:t>
      </w:r>
      <w:r w:rsidRPr="009445DE">
        <w:rPr>
          <w:rFonts w:ascii="Times New Roman" w:hAnsi="Times New Roman" w:cs="Times New Roman"/>
          <w:szCs w:val="21"/>
        </w:rPr>
        <w:t>（</w:t>
      </w:r>
      <w:r w:rsidRPr="009445DE">
        <w:rPr>
          <w:rFonts w:ascii="Times New Roman" w:hAnsi="Times New Roman" w:cs="Times New Roman"/>
          <w:szCs w:val="21"/>
        </w:rPr>
        <w:t>“inclusive gate”</w:t>
      </w:r>
      <w:r w:rsidRPr="009445DE">
        <w:rPr>
          <w:rFonts w:ascii="Times New Roman" w:hAnsi="Times New Roman" w:cs="Times New Roman"/>
          <w:szCs w:val="21"/>
        </w:rPr>
        <w:t>）的反。一种多输入电路。只要任何输入端有信号出现，它就不起作用。对于输入</w:t>
      </w:r>
      <w:r w:rsidRPr="009445DE">
        <w:rPr>
          <w:rFonts w:ascii="Times New Roman" w:hAnsi="Times New Roman" w:cs="Times New Roman"/>
          <w:szCs w:val="21"/>
        </w:rPr>
        <w:t>A</w:t>
      </w:r>
      <w:r w:rsidRPr="009445DE">
        <w:rPr>
          <w:rFonts w:ascii="Times New Roman" w:hAnsi="Times New Roman" w:cs="Times New Roman"/>
          <w:szCs w:val="21"/>
        </w:rPr>
        <w:t>和</w:t>
      </w:r>
      <w:r w:rsidRPr="009445DE">
        <w:rPr>
          <w:rFonts w:ascii="Times New Roman" w:hAnsi="Times New Roman" w:cs="Times New Roman"/>
          <w:szCs w:val="21"/>
        </w:rPr>
        <w:t>B</w:t>
      </w:r>
      <w:r w:rsidRPr="009445DE">
        <w:rPr>
          <w:rFonts w:ascii="Times New Roman" w:hAnsi="Times New Roman" w:cs="Times New Roman"/>
          <w:szCs w:val="21"/>
        </w:rPr>
        <w:t>，</w:t>
      </w:r>
      <w:r w:rsidRPr="009445DE">
        <w:rPr>
          <w:rFonts w:ascii="Times New Roman" w:hAnsi="Times New Roman" w:cs="Times New Roman"/>
          <w:szCs w:val="21"/>
        </w:rPr>
        <w:t>“</w:t>
      </w:r>
      <w:r w:rsidRPr="009445DE">
        <w:rPr>
          <w:rFonts w:ascii="Times New Roman" w:hAnsi="Times New Roman" w:cs="Times New Roman"/>
          <w:szCs w:val="21"/>
        </w:rPr>
        <w:t>或非</w:t>
      </w:r>
      <w:r w:rsidRPr="009445DE">
        <w:rPr>
          <w:rFonts w:ascii="Times New Roman" w:hAnsi="Times New Roman" w:cs="Times New Roman"/>
          <w:szCs w:val="21"/>
        </w:rPr>
        <w:t>”</w:t>
      </w:r>
      <w:r w:rsidRPr="009445DE">
        <w:rPr>
          <w:rFonts w:ascii="Times New Roman" w:hAnsi="Times New Roman" w:cs="Times New Roman"/>
          <w:szCs w:val="21"/>
        </w:rPr>
        <w:t>门用</w:t>
      </w:r>
      <w:r w:rsidRPr="009445DE">
        <w:rPr>
          <w:rFonts w:ascii="Times New Roman" w:hAnsi="Times New Roman" w:cs="Times New Roman"/>
          <w:szCs w:val="21"/>
          <w:vertAlign w:val="superscript"/>
        </w:rPr>
        <w:object w:dxaOrig="680" w:dyaOrig="639" w14:anchorId="08A3C5D4">
          <v:shape id="_x0000_i1048" type="#_x0000_t75" style="width:34pt;height:32pt" o:ole="">
            <v:imagedata r:id="rId60" o:title=""/>
          </v:shape>
          <o:OLEObject Type="Embed" ProgID="Equation.3" ShapeID="_x0000_i1048" DrawAspect="Content" ObjectID="_1567841984" r:id="rId61"/>
        </w:object>
      </w:r>
      <w:r w:rsidRPr="009445DE">
        <w:rPr>
          <w:rFonts w:ascii="Times New Roman" w:hAnsi="Times New Roman" w:cs="Times New Roman"/>
          <w:szCs w:val="21"/>
        </w:rPr>
        <w:t>表示，其真值表为：</w:t>
      </w:r>
    </w:p>
    <w:p w14:paraId="6859BD6B" w14:textId="0616353D"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A           B           A+B</w:t>
      </w:r>
    </w:p>
    <w:p w14:paraId="55C4A722"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0           0             1</w:t>
      </w:r>
    </w:p>
    <w:p w14:paraId="744CA774"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0           1             0</w:t>
      </w:r>
    </w:p>
    <w:p w14:paraId="3BC100C1"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1           0             0</w:t>
      </w:r>
    </w:p>
    <w:p w14:paraId="7646D070"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1           1             0</w:t>
      </w:r>
    </w:p>
    <w:p w14:paraId="15B76136"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gate</w:t>
      </w:r>
      <w:r w:rsidRPr="009445DE">
        <w:rPr>
          <w:rFonts w:ascii="Times New Roman" w:hAnsi="Times New Roman" w:cs="Times New Roman"/>
          <w:szCs w:val="21"/>
        </w:rPr>
        <w:t>和图</w:t>
      </w:r>
      <w:r w:rsidRPr="009445DE">
        <w:rPr>
          <w:rFonts w:ascii="Times New Roman" w:hAnsi="Times New Roman" w:cs="Times New Roman"/>
          <w:szCs w:val="21"/>
        </w:rPr>
        <w:t>B-5.</w:t>
      </w:r>
    </w:p>
    <w:p w14:paraId="3719064C" w14:textId="77777777" w:rsidR="00A25162" w:rsidRPr="009445DE" w:rsidRDefault="00A25162" w:rsidP="005B7AE6">
      <w:pPr>
        <w:spacing w:line="360" w:lineRule="auto"/>
        <w:textAlignment w:val="center"/>
        <w:rPr>
          <w:rFonts w:ascii="Times New Roman" w:hAnsi="Times New Roman" w:cs="Times New Roman"/>
          <w:szCs w:val="21"/>
        </w:rPr>
      </w:pPr>
    </w:p>
    <w:p w14:paraId="5613557E"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normal: </w:t>
      </w:r>
      <w:r w:rsidRPr="009445DE">
        <w:rPr>
          <w:rFonts w:ascii="Times New Roman" w:hAnsi="Times New Roman" w:cs="Times New Roman"/>
          <w:b/>
          <w:szCs w:val="21"/>
        </w:rPr>
        <w:t>正交（的）；电位电极系；正常（的），正态（的）</w:t>
      </w:r>
    </w:p>
    <w:p w14:paraId="3EC3B258" w14:textId="61769CC7" w:rsidR="00A25162" w:rsidRPr="009445DE" w:rsidRDefault="0070391F"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3037C7" w:rsidRPr="009445DE">
        <w:rPr>
          <w:rFonts w:ascii="Times New Roman" w:hAnsi="Times New Roman" w:cs="Times New Roman"/>
          <w:szCs w:val="21"/>
        </w:rPr>
        <w:t xml:space="preserve">. </w:t>
      </w:r>
      <w:r w:rsidR="00A25162" w:rsidRPr="009445DE">
        <w:rPr>
          <w:rFonts w:ascii="Times New Roman" w:hAnsi="Times New Roman" w:cs="Times New Roman"/>
          <w:szCs w:val="21"/>
        </w:rPr>
        <w:t>正交。垂直于一个面或另一条线。</w:t>
      </w:r>
    </w:p>
    <w:p w14:paraId="749D9F33" w14:textId="4A0DC608" w:rsidR="00A25162" w:rsidRPr="009445DE" w:rsidRDefault="0070391F"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3037C7" w:rsidRPr="009445DE">
        <w:rPr>
          <w:rFonts w:ascii="Times New Roman" w:hAnsi="Times New Roman" w:cs="Times New Roman"/>
          <w:szCs w:val="21"/>
        </w:rPr>
        <w:t xml:space="preserve">. </w:t>
      </w:r>
      <w:r w:rsidR="00A25162" w:rsidRPr="009445DE">
        <w:rPr>
          <w:rFonts w:ascii="Times New Roman" w:hAnsi="Times New Roman" w:cs="Times New Roman"/>
          <w:szCs w:val="21"/>
        </w:rPr>
        <w:t>无异常存在，如</w:t>
      </w:r>
      <w:r w:rsidR="00A25162" w:rsidRPr="009445DE">
        <w:rPr>
          <w:rFonts w:ascii="Times New Roman" w:hAnsi="Times New Roman" w:cs="Times New Roman"/>
          <w:szCs w:val="21"/>
        </w:rPr>
        <w:t>“</w:t>
      </w:r>
      <w:r w:rsidR="00A25162" w:rsidRPr="009445DE">
        <w:rPr>
          <w:rFonts w:ascii="Times New Roman" w:hAnsi="Times New Roman" w:cs="Times New Roman"/>
          <w:szCs w:val="21"/>
        </w:rPr>
        <w:t>正常时距曲线</w:t>
      </w:r>
      <w:r w:rsidR="00A25162" w:rsidRPr="009445DE">
        <w:rPr>
          <w:rFonts w:ascii="Times New Roman" w:hAnsi="Times New Roman" w:cs="Times New Roman"/>
          <w:szCs w:val="21"/>
        </w:rPr>
        <w:t>”</w:t>
      </w:r>
      <w:r w:rsidR="00A25162" w:rsidRPr="009445DE">
        <w:rPr>
          <w:rFonts w:ascii="Times New Roman" w:hAnsi="Times New Roman" w:cs="Times New Roman"/>
          <w:szCs w:val="21"/>
        </w:rPr>
        <w:t>。</w:t>
      </w:r>
    </w:p>
    <w:p w14:paraId="5DF1616F" w14:textId="10DECDFB" w:rsidR="00A25162" w:rsidRPr="009445DE" w:rsidRDefault="0070391F"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3</w:t>
      </w:r>
      <w:r w:rsidR="003037C7" w:rsidRPr="009445DE">
        <w:rPr>
          <w:rFonts w:ascii="Times New Roman" w:hAnsi="Times New Roman" w:cs="Times New Roman"/>
          <w:szCs w:val="21"/>
        </w:rPr>
        <w:t xml:space="preserve">. </w:t>
      </w:r>
      <w:r w:rsidR="00A25162" w:rsidRPr="009445DE">
        <w:rPr>
          <w:rFonts w:ascii="Times New Roman" w:hAnsi="Times New Roman" w:cs="Times New Roman"/>
          <w:szCs w:val="21"/>
        </w:rPr>
        <w:t>高斯分布。（参见</w:t>
      </w:r>
      <w:r w:rsidR="00A25162" w:rsidRPr="009445DE">
        <w:rPr>
          <w:rFonts w:ascii="Times New Roman" w:hAnsi="Times New Roman" w:cs="Times New Roman"/>
          <w:i/>
          <w:szCs w:val="21"/>
        </w:rPr>
        <w:t>Gaussian distribution</w:t>
      </w:r>
      <w:r w:rsidR="00A25162" w:rsidRPr="009445DE">
        <w:rPr>
          <w:rFonts w:ascii="Times New Roman" w:hAnsi="Times New Roman" w:cs="Times New Roman"/>
          <w:szCs w:val="21"/>
        </w:rPr>
        <w:t>）</w:t>
      </w:r>
    </w:p>
    <w:p w14:paraId="1033CD8C" w14:textId="26556A62" w:rsidR="00A25162" w:rsidRPr="009445DE" w:rsidRDefault="0070391F"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4</w:t>
      </w:r>
      <w:r w:rsidR="003037C7" w:rsidRPr="009445DE">
        <w:rPr>
          <w:rFonts w:ascii="Times New Roman" w:hAnsi="Times New Roman" w:cs="Times New Roman"/>
          <w:szCs w:val="21"/>
        </w:rPr>
        <w:t xml:space="preserve">. </w:t>
      </w:r>
      <w:r w:rsidR="00A25162" w:rsidRPr="009445DE">
        <w:rPr>
          <w:rFonts w:ascii="Times New Roman" w:hAnsi="Times New Roman" w:cs="Times New Roman"/>
          <w:szCs w:val="21"/>
        </w:rPr>
        <w:t>现已淘汰的一种电阻率测井方法；电流不变地在井下仪中的供电电极与无穷远电极（电极</w:t>
      </w:r>
      <w:r w:rsidR="00A25162" w:rsidRPr="009445DE">
        <w:rPr>
          <w:rFonts w:ascii="Times New Roman" w:hAnsi="Times New Roman" w:cs="Times New Roman"/>
          <w:szCs w:val="21"/>
        </w:rPr>
        <w:t>A</w:t>
      </w:r>
      <w:r w:rsidR="00A25162" w:rsidRPr="009445DE">
        <w:rPr>
          <w:rFonts w:ascii="Times New Roman" w:hAnsi="Times New Roman" w:cs="Times New Roman"/>
          <w:szCs w:val="21"/>
        </w:rPr>
        <w:t>和</w:t>
      </w:r>
      <w:r w:rsidR="00A25162" w:rsidRPr="009445DE">
        <w:rPr>
          <w:rFonts w:ascii="Times New Roman" w:hAnsi="Times New Roman" w:cs="Times New Roman"/>
          <w:szCs w:val="21"/>
        </w:rPr>
        <w:t>B</w:t>
      </w:r>
      <w:r w:rsidR="00A25162" w:rsidRPr="009445DE">
        <w:rPr>
          <w:rFonts w:ascii="Times New Roman" w:hAnsi="Times New Roman" w:cs="Times New Roman"/>
          <w:szCs w:val="21"/>
        </w:rPr>
        <w:t>）之间通过，而在井下仪中的另一个电极与地面的参考电极（电极</w:t>
      </w:r>
      <w:r w:rsidR="00A25162" w:rsidRPr="009445DE">
        <w:rPr>
          <w:rFonts w:ascii="Times New Roman" w:hAnsi="Times New Roman" w:cs="Times New Roman"/>
          <w:szCs w:val="21"/>
        </w:rPr>
        <w:t>M</w:t>
      </w:r>
      <w:r w:rsidR="00A25162" w:rsidRPr="009445DE">
        <w:rPr>
          <w:rFonts w:ascii="Times New Roman" w:hAnsi="Times New Roman" w:cs="Times New Roman"/>
          <w:szCs w:val="21"/>
        </w:rPr>
        <w:t>和</w:t>
      </w:r>
      <w:r w:rsidR="00A25162" w:rsidRPr="009445DE">
        <w:rPr>
          <w:rFonts w:ascii="Times New Roman" w:hAnsi="Times New Roman" w:cs="Times New Roman"/>
          <w:szCs w:val="21"/>
        </w:rPr>
        <w:t>N</w:t>
      </w:r>
      <w:r w:rsidR="00A25162" w:rsidRPr="009445DE">
        <w:rPr>
          <w:rFonts w:ascii="Times New Roman" w:hAnsi="Times New Roman" w:cs="Times New Roman"/>
          <w:szCs w:val="21"/>
        </w:rPr>
        <w:t>）之间测量电位差。对于电位电极系来说，电极</w:t>
      </w:r>
      <w:r w:rsidR="00A25162" w:rsidRPr="009445DE">
        <w:rPr>
          <w:rFonts w:ascii="Times New Roman" w:hAnsi="Times New Roman" w:cs="Times New Roman"/>
          <w:szCs w:val="21"/>
        </w:rPr>
        <w:t>A</w:t>
      </w:r>
      <w:r w:rsidR="00A25162" w:rsidRPr="009445DE">
        <w:rPr>
          <w:rFonts w:ascii="Times New Roman" w:hAnsi="Times New Roman" w:cs="Times New Roman"/>
          <w:szCs w:val="21"/>
        </w:rPr>
        <w:t>和电极</w:t>
      </w:r>
      <w:r w:rsidR="00A25162" w:rsidRPr="009445DE">
        <w:rPr>
          <w:rFonts w:ascii="Times New Roman" w:hAnsi="Times New Roman" w:cs="Times New Roman"/>
          <w:szCs w:val="21"/>
        </w:rPr>
        <w:t>M</w:t>
      </w:r>
      <w:r w:rsidR="00A25162" w:rsidRPr="009445DE">
        <w:rPr>
          <w:rFonts w:ascii="Times New Roman" w:hAnsi="Times New Roman" w:cs="Times New Roman"/>
          <w:szCs w:val="21"/>
        </w:rPr>
        <w:t>之间的距离就是它的电极距。短电位电极系所用的电极距大约</w:t>
      </w:r>
      <w:r w:rsidR="00A25162" w:rsidRPr="009445DE">
        <w:rPr>
          <w:rFonts w:ascii="Times New Roman" w:hAnsi="Times New Roman" w:cs="Times New Roman"/>
          <w:szCs w:val="21"/>
        </w:rPr>
        <w:t>16</w:t>
      </w:r>
      <w:r w:rsidR="00A25162" w:rsidRPr="009445DE">
        <w:rPr>
          <w:rFonts w:ascii="Times New Roman" w:hAnsi="Times New Roman" w:cs="Times New Roman"/>
          <w:szCs w:val="21"/>
        </w:rPr>
        <w:t>英寸，长电位电极系所用的电极距大约</w:t>
      </w:r>
      <w:r w:rsidR="00A25162" w:rsidRPr="009445DE">
        <w:rPr>
          <w:rFonts w:ascii="Times New Roman" w:hAnsi="Times New Roman" w:cs="Times New Roman"/>
          <w:szCs w:val="21"/>
        </w:rPr>
        <w:t>64</w:t>
      </w:r>
      <w:r w:rsidR="00A25162" w:rsidRPr="009445DE">
        <w:rPr>
          <w:rFonts w:ascii="Times New Roman" w:hAnsi="Times New Roman" w:cs="Times New Roman"/>
          <w:szCs w:val="21"/>
        </w:rPr>
        <w:t>英寸。参见图</w:t>
      </w:r>
      <w:r w:rsidR="00A25162" w:rsidRPr="009445DE">
        <w:rPr>
          <w:rFonts w:ascii="Times New Roman" w:hAnsi="Times New Roman" w:cs="Times New Roman"/>
          <w:szCs w:val="21"/>
        </w:rPr>
        <w:t>E-10</w:t>
      </w:r>
      <w:r w:rsidR="00A25162" w:rsidRPr="009445DE">
        <w:rPr>
          <w:rFonts w:ascii="Times New Roman" w:hAnsi="Times New Roman" w:cs="Times New Roman"/>
          <w:szCs w:val="21"/>
        </w:rPr>
        <w:t>和图</w:t>
      </w:r>
      <w:r w:rsidR="00A25162" w:rsidRPr="009445DE">
        <w:rPr>
          <w:rFonts w:ascii="Times New Roman" w:hAnsi="Times New Roman" w:cs="Times New Roman"/>
          <w:szCs w:val="21"/>
        </w:rPr>
        <w:t>S-17</w:t>
      </w:r>
      <w:r w:rsidR="00A25162" w:rsidRPr="009445DE">
        <w:rPr>
          <w:rFonts w:ascii="Times New Roman" w:hAnsi="Times New Roman" w:cs="Times New Roman"/>
          <w:szCs w:val="21"/>
        </w:rPr>
        <w:t>。</w:t>
      </w:r>
    </w:p>
    <w:p w14:paraId="2E612EC1" w14:textId="77777777" w:rsidR="00A25162" w:rsidRPr="009445DE" w:rsidRDefault="00A25162" w:rsidP="005B7AE6">
      <w:pPr>
        <w:spacing w:line="360" w:lineRule="auto"/>
        <w:textAlignment w:val="center"/>
        <w:rPr>
          <w:rFonts w:ascii="Times New Roman" w:hAnsi="Times New Roman" w:cs="Times New Roman"/>
          <w:szCs w:val="21"/>
        </w:rPr>
      </w:pPr>
    </w:p>
    <w:p w14:paraId="614B731C"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normal compaction trend: </w:t>
      </w:r>
      <w:r w:rsidRPr="009445DE">
        <w:rPr>
          <w:rFonts w:ascii="Times New Roman" w:hAnsi="Times New Roman" w:cs="Times New Roman"/>
          <w:b/>
          <w:szCs w:val="21"/>
        </w:rPr>
        <w:t>正常压实趋势</w:t>
      </w:r>
    </w:p>
    <w:p w14:paraId="268BE093"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物理性质特别是地震波速度随深度的变化，与正常压力相应。参见</w:t>
      </w:r>
      <w:r w:rsidRPr="009445DE">
        <w:rPr>
          <w:rFonts w:ascii="Times New Roman" w:hAnsi="Times New Roman" w:cs="Times New Roman"/>
          <w:i/>
          <w:szCs w:val="21"/>
        </w:rPr>
        <w:t>normal pressure</w:t>
      </w:r>
      <w:r w:rsidRPr="009445DE">
        <w:rPr>
          <w:rFonts w:ascii="Times New Roman" w:hAnsi="Times New Roman" w:cs="Times New Roman"/>
          <w:i/>
          <w:szCs w:val="21"/>
        </w:rPr>
        <w:t>。</w:t>
      </w:r>
    </w:p>
    <w:p w14:paraId="5F33345A" w14:textId="77777777" w:rsidR="00A25162" w:rsidRPr="009445DE" w:rsidRDefault="00A25162" w:rsidP="005B7AE6">
      <w:pPr>
        <w:spacing w:line="360" w:lineRule="auto"/>
        <w:textAlignment w:val="center"/>
        <w:rPr>
          <w:rFonts w:ascii="Times New Roman" w:hAnsi="Times New Roman" w:cs="Times New Roman"/>
          <w:szCs w:val="21"/>
        </w:rPr>
      </w:pPr>
    </w:p>
    <w:p w14:paraId="4A6C4F70"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normal correction: </w:t>
      </w:r>
      <w:r w:rsidRPr="009445DE">
        <w:rPr>
          <w:rFonts w:ascii="Times New Roman" w:hAnsi="Times New Roman" w:cs="Times New Roman"/>
          <w:b/>
          <w:szCs w:val="21"/>
        </w:rPr>
        <w:t>正常校正</w:t>
      </w:r>
    </w:p>
    <w:p w14:paraId="3830675C" w14:textId="570104BB" w:rsidR="00A25162" w:rsidRPr="009445DE" w:rsidRDefault="003B2BC8"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3037C7" w:rsidRPr="009445DE">
        <w:rPr>
          <w:rFonts w:ascii="Times New Roman" w:hAnsi="Times New Roman" w:cs="Times New Roman"/>
          <w:szCs w:val="21"/>
        </w:rPr>
        <w:t xml:space="preserve">. </w:t>
      </w:r>
      <w:r w:rsidR="00A25162" w:rsidRPr="009445DE">
        <w:rPr>
          <w:rFonts w:ascii="Times New Roman" w:hAnsi="Times New Roman" w:cs="Times New Roman"/>
          <w:szCs w:val="21"/>
        </w:rPr>
        <w:t>从磁测数据中减去正常磁场。</w:t>
      </w:r>
    </w:p>
    <w:p w14:paraId="33FA0EF0" w14:textId="4BA06FE2" w:rsidR="00A25162" w:rsidRPr="009445DE" w:rsidRDefault="003B2BC8"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3037C7" w:rsidRPr="009445DE">
        <w:rPr>
          <w:rFonts w:ascii="Times New Roman" w:hAnsi="Times New Roman" w:cs="Times New Roman"/>
          <w:szCs w:val="21"/>
        </w:rPr>
        <w:t xml:space="preserve">. </w:t>
      </w:r>
      <w:r w:rsidR="00A25162" w:rsidRPr="009445DE">
        <w:rPr>
          <w:rFonts w:ascii="Times New Roman" w:hAnsi="Times New Roman" w:cs="Times New Roman"/>
          <w:szCs w:val="21"/>
        </w:rPr>
        <w:t>除以一次场的比率使（逐点）连续观测的土拉姆（</w:t>
      </w:r>
      <w:r w:rsidR="00A25162" w:rsidRPr="009445DE">
        <w:rPr>
          <w:rFonts w:ascii="Times New Roman" w:hAnsi="Times New Roman" w:cs="Times New Roman"/>
          <w:szCs w:val="21"/>
        </w:rPr>
        <w:t>Turam</w:t>
      </w:r>
      <w:r w:rsidR="00A25162" w:rsidRPr="009445DE">
        <w:rPr>
          <w:rFonts w:ascii="Times New Roman" w:hAnsi="Times New Roman" w:cs="Times New Roman"/>
          <w:szCs w:val="21"/>
        </w:rPr>
        <w:t>）数值归一化。不同于自由空气土拉姆校正，自由空气土拉姆校正中地表是导电的。</w:t>
      </w:r>
    </w:p>
    <w:p w14:paraId="1B1BD0DA" w14:textId="77777777" w:rsidR="00A25162" w:rsidRPr="009445DE" w:rsidRDefault="00A25162" w:rsidP="005B7AE6">
      <w:pPr>
        <w:spacing w:line="360" w:lineRule="auto"/>
        <w:textAlignment w:val="center"/>
        <w:rPr>
          <w:rFonts w:ascii="Times New Roman" w:hAnsi="Times New Roman" w:cs="Times New Roman"/>
          <w:szCs w:val="21"/>
        </w:rPr>
      </w:pPr>
    </w:p>
    <w:p w14:paraId="1527EF80"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normal dispersion: </w:t>
      </w:r>
      <w:r w:rsidRPr="009445DE">
        <w:rPr>
          <w:rFonts w:ascii="Times New Roman" w:hAnsi="Times New Roman" w:cs="Times New Roman"/>
          <w:b/>
          <w:szCs w:val="21"/>
        </w:rPr>
        <w:t>正常波散，正常频散</w:t>
      </w:r>
    </w:p>
    <w:p w14:paraId="381BACBC"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速度随频率的降低导致随地震波传播时间的增加后到的地震子波频率更高。速度随频率降低是地震面波的普遍现象。参见</w:t>
      </w:r>
      <w:r w:rsidRPr="009445DE">
        <w:rPr>
          <w:rFonts w:ascii="Times New Roman" w:hAnsi="Times New Roman" w:cs="Times New Roman"/>
          <w:i/>
          <w:szCs w:val="21"/>
        </w:rPr>
        <w:t>dispersion</w:t>
      </w:r>
      <w:r w:rsidRPr="009445DE">
        <w:rPr>
          <w:rFonts w:ascii="Times New Roman" w:hAnsi="Times New Roman" w:cs="Times New Roman"/>
          <w:i/>
          <w:szCs w:val="21"/>
        </w:rPr>
        <w:t>。</w:t>
      </w:r>
    </w:p>
    <w:p w14:paraId="18BE7AB9" w14:textId="77777777" w:rsidR="00A25162" w:rsidRPr="009445DE" w:rsidRDefault="00A25162" w:rsidP="005B7AE6">
      <w:pPr>
        <w:spacing w:line="360" w:lineRule="auto"/>
        <w:textAlignment w:val="center"/>
        <w:rPr>
          <w:rFonts w:ascii="Times New Roman" w:hAnsi="Times New Roman" w:cs="Times New Roman"/>
          <w:szCs w:val="21"/>
        </w:rPr>
      </w:pPr>
    </w:p>
    <w:p w14:paraId="5E76B730"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normal distribution: </w:t>
      </w:r>
      <w:r w:rsidRPr="009445DE">
        <w:rPr>
          <w:rFonts w:ascii="Times New Roman" w:hAnsi="Times New Roman" w:cs="Times New Roman"/>
          <w:b/>
          <w:szCs w:val="21"/>
        </w:rPr>
        <w:t>正态分布，正常分布</w:t>
      </w:r>
    </w:p>
    <w:p w14:paraId="0B5E9E2F"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Gaussian distribution</w:t>
      </w:r>
      <w:r w:rsidRPr="009445DE">
        <w:rPr>
          <w:rFonts w:ascii="Times New Roman" w:hAnsi="Times New Roman" w:cs="Times New Roman"/>
          <w:szCs w:val="21"/>
        </w:rPr>
        <w:t>（高斯分布）。</w:t>
      </w:r>
    </w:p>
    <w:p w14:paraId="47E71A36" w14:textId="77777777" w:rsidR="00A25162" w:rsidRPr="009445DE" w:rsidRDefault="00A25162" w:rsidP="005B7AE6">
      <w:pPr>
        <w:spacing w:line="360" w:lineRule="auto"/>
        <w:textAlignment w:val="center"/>
        <w:rPr>
          <w:rFonts w:ascii="Times New Roman" w:hAnsi="Times New Roman" w:cs="Times New Roman"/>
          <w:szCs w:val="21"/>
        </w:rPr>
      </w:pPr>
    </w:p>
    <w:p w14:paraId="07E558BF"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normal effect: </w:t>
      </w:r>
      <w:r w:rsidRPr="009445DE">
        <w:rPr>
          <w:rFonts w:ascii="Times New Roman" w:hAnsi="Times New Roman" w:cs="Times New Roman"/>
          <w:b/>
          <w:szCs w:val="21"/>
        </w:rPr>
        <w:t>正常效应，背景效应</w:t>
      </w:r>
    </w:p>
    <w:p w14:paraId="048A43AC"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一种无用的背景</w:t>
      </w:r>
      <w:r w:rsidRPr="009445DE">
        <w:rPr>
          <w:rFonts w:ascii="Times New Roman" w:hAnsi="Times New Roman" w:cs="Times New Roman"/>
          <w:szCs w:val="21"/>
        </w:rPr>
        <w:t>IP</w:t>
      </w:r>
      <w:r w:rsidRPr="009445DE">
        <w:rPr>
          <w:rFonts w:ascii="Times New Roman" w:hAnsi="Times New Roman" w:cs="Times New Roman"/>
          <w:szCs w:val="21"/>
        </w:rPr>
        <w:t>效应，产生的部分原因是薄膜极化，大多数岩石在一定程度上可以发现这种效应。可参见</w:t>
      </w:r>
      <w:r w:rsidRPr="009445DE">
        <w:rPr>
          <w:rFonts w:ascii="Times New Roman" w:hAnsi="Times New Roman" w:cs="Times New Roman"/>
          <w:szCs w:val="21"/>
        </w:rPr>
        <w:t>background polarization(</w:t>
      </w:r>
      <w:r w:rsidRPr="009445DE">
        <w:rPr>
          <w:rFonts w:ascii="Times New Roman" w:hAnsi="Times New Roman" w:cs="Times New Roman"/>
          <w:szCs w:val="21"/>
        </w:rPr>
        <w:t>背景极化</w:t>
      </w:r>
      <w:r w:rsidRPr="009445DE">
        <w:rPr>
          <w:rFonts w:ascii="Times New Roman" w:hAnsi="Times New Roman" w:cs="Times New Roman"/>
          <w:szCs w:val="21"/>
        </w:rPr>
        <w:t>)</w:t>
      </w:r>
      <w:r w:rsidRPr="009445DE">
        <w:rPr>
          <w:rFonts w:ascii="Times New Roman" w:hAnsi="Times New Roman" w:cs="Times New Roman"/>
          <w:szCs w:val="21"/>
        </w:rPr>
        <w:t>。</w:t>
      </w:r>
    </w:p>
    <w:p w14:paraId="4752DE5F" w14:textId="77777777" w:rsidR="00A25162" w:rsidRPr="009445DE" w:rsidRDefault="00A25162" w:rsidP="005B7AE6">
      <w:pPr>
        <w:spacing w:line="360" w:lineRule="auto"/>
        <w:textAlignment w:val="center"/>
        <w:rPr>
          <w:rFonts w:ascii="Times New Roman" w:hAnsi="Times New Roman" w:cs="Times New Roman"/>
          <w:szCs w:val="21"/>
        </w:rPr>
      </w:pPr>
    </w:p>
    <w:p w14:paraId="5129C7E4"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normal equations: </w:t>
      </w:r>
      <w:r w:rsidRPr="009445DE">
        <w:rPr>
          <w:rFonts w:ascii="Times New Roman" w:hAnsi="Times New Roman" w:cs="Times New Roman"/>
          <w:b/>
          <w:szCs w:val="21"/>
        </w:rPr>
        <w:t>正规方程，法方程</w:t>
      </w:r>
    </w:p>
    <w:p w14:paraId="4AE64673"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一种线性联立方程组，它的解代表最小二乘方拟合（尤其是维纳滤波器）：</w:t>
      </w:r>
    </w:p>
    <w:p w14:paraId="7F2994B2" w14:textId="77777777" w:rsidR="00A25162" w:rsidRPr="009445DE" w:rsidRDefault="00A25162" w:rsidP="005B7AE6">
      <w:pPr>
        <w:spacing w:line="360" w:lineRule="auto"/>
        <w:jc w:val="center"/>
        <w:textAlignment w:val="center"/>
        <w:rPr>
          <w:rFonts w:ascii="Times New Roman" w:hAnsi="Times New Roman" w:cs="Times New Roman"/>
          <w:szCs w:val="21"/>
        </w:rPr>
      </w:pPr>
      <m:oMath>
        <m:r>
          <m:rPr>
            <m:sty m:val="p"/>
          </m:rPr>
          <w:rPr>
            <w:rFonts w:ascii="Cambria Math" w:hAnsi="Cambria Math" w:cs="Times New Roman"/>
            <w:szCs w:val="21"/>
          </w:rPr>
          <m:t>∅</m:t>
        </m:r>
      </m:oMath>
      <w:r w:rsidRPr="009445DE">
        <w:rPr>
          <w:rFonts w:ascii="Times New Roman" w:hAnsi="Times New Roman" w:cs="Times New Roman"/>
          <w:iCs/>
          <w:szCs w:val="21"/>
          <w:vertAlign w:val="subscript"/>
        </w:rPr>
        <w:t>zx</w:t>
      </w:r>
      <w:r w:rsidRPr="009445DE">
        <w:rPr>
          <w:rFonts w:ascii="Times New Roman" w:hAnsi="Times New Roman" w:cs="Times New Roman"/>
          <w:szCs w:val="21"/>
        </w:rPr>
        <w:t>(</w:t>
      </w:r>
      <m:oMath>
        <m:r>
          <m:rPr>
            <m:sty m:val="p"/>
          </m:rPr>
          <w:rPr>
            <w:rFonts w:ascii="Cambria Math" w:hAnsi="Cambria Math" w:cs="Times New Roman"/>
            <w:szCs w:val="21"/>
          </w:rPr>
          <m:t>τ</m:t>
        </m:r>
      </m:oMath>
      <w:r w:rsidRPr="009445DE">
        <w:rPr>
          <w:rFonts w:ascii="Times New Roman" w:hAnsi="Times New Roman" w:cs="Times New Roman"/>
          <w:szCs w:val="21"/>
        </w:rPr>
        <w:t>)=∑f</w:t>
      </w:r>
      <w:r w:rsidRPr="009445DE">
        <w:rPr>
          <w:rFonts w:ascii="Times New Roman" w:hAnsi="Times New Roman" w:cs="Times New Roman"/>
          <w:szCs w:val="21"/>
          <w:vertAlign w:val="subscript"/>
        </w:rPr>
        <w:t>t</w:t>
      </w:r>
      <m:oMath>
        <m:r>
          <m:rPr>
            <m:sty m:val="p"/>
          </m:rPr>
          <w:rPr>
            <w:rFonts w:ascii="Cambria Math" w:hAnsi="Cambria Math" w:cs="Times New Roman"/>
            <w:szCs w:val="21"/>
            <w:vertAlign w:val="subscript"/>
          </w:rPr>
          <m:t>∅</m:t>
        </m:r>
      </m:oMath>
      <w:r w:rsidRPr="009445DE">
        <w:rPr>
          <w:rFonts w:ascii="Times New Roman" w:hAnsi="Times New Roman" w:cs="Times New Roman"/>
          <w:szCs w:val="21"/>
          <w:vertAlign w:val="subscript"/>
        </w:rPr>
        <w:t>xx(</w:t>
      </w:r>
      <m:oMath>
        <m:r>
          <m:rPr>
            <m:sty m:val="p"/>
          </m:rPr>
          <w:rPr>
            <w:rFonts w:ascii="Cambria Math" w:hAnsi="Cambria Math" w:cs="Times New Roman"/>
            <w:szCs w:val="21"/>
            <w:vertAlign w:val="subscript"/>
          </w:rPr>
          <m:t>τ-t</m:t>
        </m:r>
      </m:oMath>
      <w:r w:rsidRPr="009445DE">
        <w:rPr>
          <w:rFonts w:ascii="Times New Roman" w:hAnsi="Times New Roman" w:cs="Times New Roman"/>
          <w:szCs w:val="21"/>
          <w:vertAlign w:val="subscript"/>
        </w:rPr>
        <w:t>)</w:t>
      </w:r>
    </w:p>
    <w:p w14:paraId="793A7895"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一个数字输入</w:t>
      </w:r>
      <w:r w:rsidRPr="009445DE">
        <w:rPr>
          <w:rFonts w:ascii="Times New Roman" w:hAnsi="Times New Roman" w:cs="Times New Roman"/>
          <w:szCs w:val="21"/>
        </w:rPr>
        <w:object w:dxaOrig="300" w:dyaOrig="360" w14:anchorId="0DE9103D">
          <v:shape id="_x0000_i1049" type="#_x0000_t75" style="width:15pt;height:19pt" o:ole="">
            <v:imagedata r:id="rId62" o:title=""/>
          </v:shape>
          <o:OLEObject Type="Embed" ProgID="Equation.DSMT4" ShapeID="_x0000_i1049" DrawAspect="Content" ObjectID="_1567841985" r:id="rId63"/>
        </w:object>
      </w:r>
      <w:r w:rsidRPr="009445DE">
        <w:rPr>
          <w:rFonts w:ascii="Times New Roman" w:hAnsi="Times New Roman" w:cs="Times New Roman"/>
          <w:szCs w:val="21"/>
        </w:rPr>
        <w:t>通过滤波器</w:t>
      </w:r>
      <w:r w:rsidRPr="009445DE">
        <w:rPr>
          <w:rFonts w:ascii="Times New Roman" w:hAnsi="Times New Roman" w:cs="Times New Roman"/>
          <w:szCs w:val="21"/>
        </w:rPr>
        <w:object w:dxaOrig="300" w:dyaOrig="380" w14:anchorId="4120ACCE">
          <v:shape id="_x0000_i1050" type="#_x0000_t75" style="width:15pt;height:19pt" o:ole="">
            <v:imagedata r:id="rId64" o:title=""/>
          </v:shape>
          <o:OLEObject Type="Embed" ProgID="Equation.DSMT4" ShapeID="_x0000_i1050" DrawAspect="Content" ObjectID="_1567841986" r:id="rId65"/>
        </w:object>
      </w:r>
      <w:r w:rsidRPr="009445DE">
        <w:rPr>
          <w:rFonts w:ascii="Times New Roman" w:hAnsi="Times New Roman" w:cs="Times New Roman"/>
          <w:szCs w:val="21"/>
        </w:rPr>
        <w:t>，产生实际输出</w:t>
      </w:r>
      <w:r w:rsidRPr="009445DE">
        <w:rPr>
          <w:rFonts w:ascii="Times New Roman" w:hAnsi="Times New Roman" w:cs="Times New Roman"/>
          <w:szCs w:val="21"/>
        </w:rPr>
        <w:object w:dxaOrig="260" w:dyaOrig="360" w14:anchorId="1D9240F7">
          <v:shape id="_x0000_i1051" type="#_x0000_t75" style="width:13pt;height:19pt" o:ole="">
            <v:imagedata r:id="rId66" o:title=""/>
          </v:shape>
          <o:OLEObject Type="Embed" ProgID="Equation.DSMT4" ShapeID="_x0000_i1051" DrawAspect="Content" ObjectID="_1567841987" r:id="rId67"/>
        </w:object>
      </w:r>
      <w:r w:rsidRPr="009445DE">
        <w:rPr>
          <w:rFonts w:ascii="Times New Roman" w:hAnsi="Times New Roman" w:cs="Times New Roman"/>
          <w:szCs w:val="21"/>
        </w:rPr>
        <w:t>，</w:t>
      </w:r>
      <w:r w:rsidRPr="009445DE">
        <w:rPr>
          <w:rFonts w:ascii="Times New Roman" w:hAnsi="Times New Roman" w:cs="Times New Roman"/>
          <w:szCs w:val="21"/>
        </w:rPr>
        <w:object w:dxaOrig="260" w:dyaOrig="360" w14:anchorId="0ED30D50">
          <v:shape id="_x0000_i1052" type="#_x0000_t75" style="width:13pt;height:19pt" o:ole="">
            <v:imagedata r:id="rId66" o:title=""/>
          </v:shape>
          <o:OLEObject Type="Embed" ProgID="Equation.DSMT4" ShapeID="_x0000_i1052" DrawAspect="Content" ObjectID="_1567841988" r:id="rId68"/>
        </w:object>
      </w:r>
      <w:r w:rsidRPr="009445DE">
        <w:rPr>
          <w:rFonts w:ascii="Times New Roman" w:hAnsi="Times New Roman" w:cs="Times New Roman"/>
          <w:szCs w:val="21"/>
        </w:rPr>
        <w:t>在最小二乘意义下最佳逼近期望输出</w:t>
      </w:r>
      <w:r w:rsidRPr="009445DE">
        <w:rPr>
          <w:rFonts w:ascii="Times New Roman" w:hAnsi="Times New Roman" w:cs="Times New Roman"/>
          <w:szCs w:val="21"/>
        </w:rPr>
        <w:object w:dxaOrig="240" w:dyaOrig="360" w14:anchorId="51B277C6">
          <v:shape id="_x0000_i1053" type="#_x0000_t75" style="width:11.5pt;height:19pt" o:ole="">
            <v:imagedata r:id="rId69" o:title=""/>
          </v:shape>
          <o:OLEObject Type="Embed" ProgID="Equation.DSMT4" ShapeID="_x0000_i1053" DrawAspect="Content" ObjectID="_1567841989" r:id="rId70"/>
        </w:object>
      </w:r>
      <w:r w:rsidRPr="009445DE">
        <w:rPr>
          <w:rFonts w:ascii="Times New Roman" w:hAnsi="Times New Roman" w:cs="Times New Roman"/>
          <w:szCs w:val="21"/>
        </w:rPr>
        <w:t>。</w:t>
      </w:r>
      <w:r w:rsidRPr="009445DE">
        <w:rPr>
          <w:rFonts w:ascii="Times New Roman" w:hAnsi="Times New Roman" w:cs="Times New Roman"/>
          <w:szCs w:val="21"/>
        </w:rPr>
        <w:object w:dxaOrig="760" w:dyaOrig="380" w14:anchorId="46A9CC3C">
          <v:shape id="_x0000_i1054" type="#_x0000_t75" style="width:38pt;height:19pt" o:ole="">
            <v:imagedata r:id="rId71" o:title=""/>
          </v:shape>
          <o:OLEObject Type="Embed" ProgID="Equation.DSMT4" ShapeID="_x0000_i1054" DrawAspect="Content" ObjectID="_1567841990" r:id="rId72"/>
        </w:object>
      </w:r>
      <w:r w:rsidRPr="009445DE">
        <w:rPr>
          <w:rFonts w:ascii="Times New Roman" w:hAnsi="Times New Roman" w:cs="Times New Roman"/>
          <w:szCs w:val="21"/>
        </w:rPr>
        <w:t>是</w:t>
      </w:r>
      <w:r w:rsidRPr="009445DE">
        <w:rPr>
          <w:rFonts w:ascii="Times New Roman" w:hAnsi="Times New Roman" w:cs="Times New Roman"/>
          <w:szCs w:val="21"/>
        </w:rPr>
        <w:object w:dxaOrig="300" w:dyaOrig="360" w14:anchorId="7B0CE373">
          <v:shape id="_x0000_i1055" type="#_x0000_t75" style="width:15pt;height:19pt" o:ole="">
            <v:imagedata r:id="rId62" o:title=""/>
          </v:shape>
          <o:OLEObject Type="Embed" ProgID="Equation.DSMT4" ShapeID="_x0000_i1055" DrawAspect="Content" ObjectID="_1567841991" r:id="rId73"/>
        </w:object>
      </w:r>
      <w:r w:rsidRPr="009445DE">
        <w:rPr>
          <w:rFonts w:ascii="Times New Roman" w:hAnsi="Times New Roman" w:cs="Times New Roman"/>
          <w:szCs w:val="21"/>
        </w:rPr>
        <w:t xml:space="preserve"> </w:t>
      </w:r>
      <w:r w:rsidRPr="009445DE">
        <w:rPr>
          <w:rFonts w:ascii="Times New Roman" w:hAnsi="Times New Roman" w:cs="Times New Roman"/>
          <w:szCs w:val="21"/>
        </w:rPr>
        <w:t>的自相关，</w:t>
      </w:r>
      <w:r w:rsidRPr="009445DE">
        <w:rPr>
          <w:rFonts w:ascii="Times New Roman" w:hAnsi="Times New Roman" w:cs="Times New Roman"/>
          <w:szCs w:val="21"/>
        </w:rPr>
        <w:object w:dxaOrig="760" w:dyaOrig="380" w14:anchorId="387EA1D2">
          <v:shape id="_x0000_i1056" type="#_x0000_t75" style="width:38pt;height:19pt" o:ole="">
            <v:imagedata r:id="rId71" o:title=""/>
          </v:shape>
          <o:OLEObject Type="Embed" ProgID="Equation.DSMT4" ShapeID="_x0000_i1056" DrawAspect="Content" ObjectID="_1567841992" r:id="rId74"/>
        </w:object>
      </w:r>
      <w:r w:rsidRPr="009445DE">
        <w:rPr>
          <w:rFonts w:ascii="Times New Roman" w:hAnsi="Times New Roman" w:cs="Times New Roman"/>
          <w:szCs w:val="21"/>
        </w:rPr>
        <w:t xml:space="preserve"> </w:t>
      </w:r>
      <w:r w:rsidRPr="009445DE">
        <w:rPr>
          <w:rFonts w:ascii="Times New Roman" w:hAnsi="Times New Roman" w:cs="Times New Roman"/>
          <w:szCs w:val="21"/>
        </w:rPr>
        <w:t>是</w:t>
      </w:r>
      <w:r w:rsidRPr="009445DE">
        <w:rPr>
          <w:rFonts w:ascii="Times New Roman" w:hAnsi="Times New Roman" w:cs="Times New Roman"/>
          <w:szCs w:val="21"/>
        </w:rPr>
        <w:object w:dxaOrig="240" w:dyaOrig="360" w14:anchorId="6D12D69E">
          <v:shape id="_x0000_i1057" type="#_x0000_t75" style="width:11.5pt;height:19pt" o:ole="">
            <v:imagedata r:id="rId69" o:title=""/>
          </v:shape>
          <o:OLEObject Type="Embed" ProgID="Equation.DSMT4" ShapeID="_x0000_i1057" DrawAspect="Content" ObjectID="_1567841993" r:id="rId75"/>
        </w:object>
      </w:r>
      <w:r w:rsidRPr="009445DE">
        <w:rPr>
          <w:rFonts w:ascii="Times New Roman" w:hAnsi="Times New Roman" w:cs="Times New Roman"/>
          <w:szCs w:val="21"/>
        </w:rPr>
        <w:t xml:space="preserve"> </w:t>
      </w:r>
      <w:r w:rsidRPr="009445DE">
        <w:rPr>
          <w:rFonts w:ascii="Times New Roman" w:hAnsi="Times New Roman" w:cs="Times New Roman"/>
          <w:szCs w:val="21"/>
        </w:rPr>
        <w:t>与</w:t>
      </w:r>
      <w:r w:rsidRPr="009445DE">
        <w:rPr>
          <w:rFonts w:ascii="Times New Roman" w:hAnsi="Times New Roman" w:cs="Times New Roman"/>
          <w:szCs w:val="21"/>
        </w:rPr>
        <w:object w:dxaOrig="300" w:dyaOrig="360" w14:anchorId="06C069BB">
          <v:shape id="_x0000_i1058" type="#_x0000_t75" style="width:15pt;height:19pt" o:ole="">
            <v:imagedata r:id="rId62" o:title=""/>
          </v:shape>
          <o:OLEObject Type="Embed" ProgID="Equation.DSMT4" ShapeID="_x0000_i1058" DrawAspect="Content" ObjectID="_1567841994" r:id="rId76"/>
        </w:object>
      </w:r>
      <w:r w:rsidRPr="009445DE">
        <w:rPr>
          <w:rFonts w:ascii="Times New Roman" w:hAnsi="Times New Roman" w:cs="Times New Roman"/>
          <w:szCs w:val="21"/>
        </w:rPr>
        <w:t xml:space="preserve"> </w:t>
      </w:r>
      <w:r w:rsidRPr="009445DE">
        <w:rPr>
          <w:rFonts w:ascii="Times New Roman" w:hAnsi="Times New Roman" w:cs="Times New Roman"/>
          <w:szCs w:val="21"/>
        </w:rPr>
        <w:t>的互相关，它们都是时移</w:t>
      </w:r>
      <w:r w:rsidRPr="009445DE">
        <w:rPr>
          <w:rFonts w:ascii="Times New Roman" w:hAnsi="Times New Roman" w:cs="Times New Roman"/>
          <w:szCs w:val="21"/>
        </w:rPr>
        <w:object w:dxaOrig="220" w:dyaOrig="240" w14:anchorId="1EA4E801">
          <v:shape id="_x0000_i1059" type="#_x0000_t75" style="width:11pt;height:11.5pt" o:ole="">
            <v:imagedata r:id="rId77" o:title=""/>
          </v:shape>
          <o:OLEObject Type="Embed" ProgID="Equation.DSMT4" ShapeID="_x0000_i1059" DrawAspect="Content" ObjectID="_1567841995" r:id="rId78"/>
        </w:object>
      </w:r>
      <w:r w:rsidRPr="009445DE">
        <w:rPr>
          <w:rFonts w:ascii="Times New Roman" w:hAnsi="Times New Roman" w:cs="Times New Roman"/>
          <w:szCs w:val="21"/>
        </w:rPr>
        <w:t xml:space="preserve"> </w:t>
      </w:r>
      <w:r w:rsidRPr="009445DE">
        <w:rPr>
          <w:rFonts w:ascii="Times New Roman" w:hAnsi="Times New Roman" w:cs="Times New Roman"/>
          <w:szCs w:val="21"/>
        </w:rPr>
        <w:t>的函数。参见</w:t>
      </w:r>
      <w:r w:rsidRPr="009445DE">
        <w:rPr>
          <w:rFonts w:ascii="Times New Roman" w:hAnsi="Times New Roman" w:cs="Times New Roman"/>
          <w:szCs w:val="21"/>
        </w:rPr>
        <w:t>Levinson algorithm</w:t>
      </w:r>
      <w:r w:rsidRPr="009445DE">
        <w:rPr>
          <w:rFonts w:ascii="Times New Roman" w:hAnsi="Times New Roman" w:cs="Times New Roman"/>
          <w:szCs w:val="21"/>
        </w:rPr>
        <w:t>（莱文森算法）。</w:t>
      </w:r>
    </w:p>
    <w:p w14:paraId="14076BBC"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 xml:space="preserve">normal fault: </w:t>
      </w:r>
      <w:r w:rsidRPr="009445DE">
        <w:rPr>
          <w:rFonts w:ascii="Times New Roman" w:hAnsi="Times New Roman" w:cs="Times New Roman"/>
          <w:b/>
          <w:szCs w:val="21"/>
        </w:rPr>
        <w:t>正断层</w:t>
      </w:r>
    </w:p>
    <w:p w14:paraId="7BBCD878"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i/>
          <w:szCs w:val="21"/>
        </w:rPr>
        <w:t>fault</w:t>
      </w:r>
      <w:r w:rsidRPr="009445DE">
        <w:rPr>
          <w:rFonts w:ascii="Times New Roman" w:hAnsi="Times New Roman" w:cs="Times New Roman"/>
          <w:szCs w:val="21"/>
        </w:rPr>
        <w:t>（断层）和图</w:t>
      </w:r>
      <w:r w:rsidRPr="009445DE">
        <w:rPr>
          <w:rFonts w:ascii="Times New Roman" w:hAnsi="Times New Roman" w:cs="Times New Roman"/>
          <w:szCs w:val="21"/>
        </w:rPr>
        <w:t>F-3</w:t>
      </w:r>
    </w:p>
    <w:p w14:paraId="16C9773F" w14:textId="77777777" w:rsidR="00A25162" w:rsidRPr="009445DE" w:rsidRDefault="00A25162" w:rsidP="005B7AE6">
      <w:pPr>
        <w:spacing w:line="360" w:lineRule="auto"/>
        <w:textAlignment w:val="center"/>
        <w:rPr>
          <w:rFonts w:ascii="Times New Roman" w:hAnsi="Times New Roman" w:cs="Times New Roman"/>
          <w:szCs w:val="21"/>
        </w:rPr>
      </w:pPr>
    </w:p>
    <w:p w14:paraId="49F064E8"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normal gravity: </w:t>
      </w:r>
      <w:r w:rsidRPr="009445DE">
        <w:rPr>
          <w:rFonts w:ascii="Times New Roman" w:hAnsi="Times New Roman" w:cs="Times New Roman"/>
          <w:b/>
          <w:szCs w:val="21"/>
        </w:rPr>
        <w:t>正常重力值</w:t>
      </w:r>
    </w:p>
    <w:p w14:paraId="265BFAE4"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根据理论公式计算的海平面重力值。该理论公式假设地球是简单的规则椭圆形状。参见</w:t>
      </w:r>
      <w:r w:rsidRPr="009445DE">
        <w:rPr>
          <w:rFonts w:ascii="Times New Roman" w:hAnsi="Times New Roman" w:cs="Times New Roman"/>
          <w:i/>
          <w:szCs w:val="21"/>
        </w:rPr>
        <w:t>latituda correction</w:t>
      </w:r>
      <w:r w:rsidRPr="009445DE">
        <w:rPr>
          <w:rFonts w:ascii="Times New Roman" w:hAnsi="Times New Roman" w:cs="Times New Roman"/>
          <w:szCs w:val="21"/>
        </w:rPr>
        <w:t>（纬度矫正）。</w:t>
      </w:r>
    </w:p>
    <w:p w14:paraId="31B4B1CE" w14:textId="77777777" w:rsidR="00A25162" w:rsidRPr="009445DE" w:rsidRDefault="00A25162" w:rsidP="005B7AE6">
      <w:pPr>
        <w:spacing w:line="360" w:lineRule="auto"/>
        <w:textAlignment w:val="center"/>
        <w:rPr>
          <w:rFonts w:ascii="Times New Roman" w:hAnsi="Times New Roman" w:cs="Times New Roman"/>
          <w:szCs w:val="21"/>
        </w:rPr>
      </w:pPr>
    </w:p>
    <w:p w14:paraId="7C15EF6B"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normal incidence: </w:t>
      </w:r>
      <w:r w:rsidRPr="009445DE">
        <w:rPr>
          <w:rFonts w:ascii="Times New Roman" w:hAnsi="Times New Roman" w:cs="Times New Roman"/>
          <w:b/>
          <w:szCs w:val="21"/>
        </w:rPr>
        <w:t>正入射，垂直入射，法线入射</w:t>
      </w:r>
    </w:p>
    <w:p w14:paraId="708ED5ED"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射线以直角入射到界面上。在各向同性介质中，这等价于波前正撞分界面，也就是说，在这种情况下，波前与界面的夹角（入射角）等于零。</w:t>
      </w:r>
    </w:p>
    <w:p w14:paraId="32B1E141" w14:textId="77777777" w:rsidR="00A25162" w:rsidRPr="009445DE" w:rsidRDefault="00A25162" w:rsidP="005B7AE6">
      <w:pPr>
        <w:spacing w:line="360" w:lineRule="auto"/>
        <w:textAlignment w:val="center"/>
        <w:rPr>
          <w:rFonts w:ascii="Times New Roman" w:hAnsi="Times New Roman" w:cs="Times New Roman"/>
          <w:szCs w:val="21"/>
        </w:rPr>
      </w:pPr>
    </w:p>
    <w:p w14:paraId="6D1B53B3"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normalize: </w:t>
      </w:r>
      <w:r w:rsidRPr="009445DE">
        <w:rPr>
          <w:rFonts w:ascii="Times New Roman" w:hAnsi="Times New Roman" w:cs="Times New Roman"/>
          <w:b/>
          <w:szCs w:val="21"/>
        </w:rPr>
        <w:t>标准化，规格化，归一化</w:t>
      </w:r>
    </w:p>
    <w:p w14:paraId="2D4C0C4E" w14:textId="77777777" w:rsidR="003037C7"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确定数据相对于某一标准值的比值。经过标准化的值常常是无量纲的。标准化过程往往经过缩放</w:t>
      </w:r>
      <w:r w:rsidRPr="009445DE">
        <w:rPr>
          <w:rFonts w:ascii="Times New Roman" w:hAnsi="Times New Roman" w:cs="Times New Roman"/>
          <w:szCs w:val="21"/>
        </w:rPr>
        <w:t>“</w:t>
      </w:r>
      <w:r w:rsidRPr="009445DE">
        <w:rPr>
          <w:rFonts w:ascii="Times New Roman" w:hAnsi="Times New Roman" w:cs="Times New Roman"/>
          <w:szCs w:val="21"/>
        </w:rPr>
        <w:t>使某种值等于１</w:t>
      </w:r>
      <w:r w:rsidRPr="009445DE">
        <w:rPr>
          <w:rFonts w:ascii="Times New Roman" w:hAnsi="Times New Roman" w:cs="Times New Roman"/>
          <w:szCs w:val="21"/>
        </w:rPr>
        <w:t>”</w:t>
      </w:r>
      <w:r w:rsidRPr="009445DE">
        <w:rPr>
          <w:rFonts w:ascii="Times New Roman" w:hAnsi="Times New Roman" w:cs="Times New Roman"/>
          <w:szCs w:val="21"/>
        </w:rPr>
        <w:t>。</w:t>
      </w:r>
      <w:r w:rsidRPr="009445DE">
        <w:rPr>
          <w:rFonts w:ascii="Times New Roman" w:hAnsi="Times New Roman" w:cs="Times New Roman"/>
          <w:szCs w:val="21"/>
        </w:rPr>
        <w:t>“</w:t>
      </w:r>
      <w:r w:rsidRPr="009445DE">
        <w:rPr>
          <w:rFonts w:ascii="Times New Roman" w:hAnsi="Times New Roman" w:cs="Times New Roman"/>
          <w:szCs w:val="21"/>
        </w:rPr>
        <w:t>某种值</w:t>
      </w:r>
      <w:r w:rsidRPr="009445DE">
        <w:rPr>
          <w:rFonts w:ascii="Times New Roman" w:hAnsi="Times New Roman" w:cs="Times New Roman"/>
          <w:szCs w:val="21"/>
        </w:rPr>
        <w:t>”</w:t>
      </w:r>
      <w:r w:rsidRPr="009445DE">
        <w:rPr>
          <w:rFonts w:ascii="Times New Roman" w:hAnsi="Times New Roman" w:cs="Times New Roman"/>
          <w:szCs w:val="21"/>
        </w:rPr>
        <w:t>可以是均方根值、极大值等。例如，一个数组可以用数组的均方根（或平均能量）来除一个元素而被标准化。因此，对于数组</w:t>
      </w:r>
      <w:r w:rsidRPr="009445DE">
        <w:rPr>
          <w:rFonts w:ascii="Times New Roman" w:hAnsi="Times New Roman" w:cs="Times New Roman"/>
          <w:szCs w:val="21"/>
        </w:rPr>
        <w:object w:dxaOrig="1700" w:dyaOrig="380" w14:anchorId="37652343">
          <v:shape id="_x0000_i1060" type="#_x0000_t75" style="width:85pt;height:19pt" o:ole="">
            <v:imagedata r:id="rId79" o:title=""/>
          </v:shape>
          <o:OLEObject Type="Embed" ProgID="Equation.DSMT4" ShapeID="_x0000_i1060" DrawAspect="Content" ObjectID="_1567841996" r:id="rId80"/>
        </w:object>
      </w:r>
      <w:r w:rsidRPr="009445DE">
        <w:rPr>
          <w:rFonts w:ascii="Times New Roman" w:hAnsi="Times New Roman" w:cs="Times New Roman"/>
          <w:szCs w:val="21"/>
        </w:rPr>
        <w:t xml:space="preserve"> </w:t>
      </w:r>
      <w:r w:rsidRPr="009445DE">
        <w:rPr>
          <w:rFonts w:ascii="Times New Roman" w:hAnsi="Times New Roman" w:cs="Times New Roman"/>
          <w:szCs w:val="21"/>
        </w:rPr>
        <w:t>来说，其均方根值</w:t>
      </w:r>
      <w:r w:rsidRPr="009445DE">
        <w:rPr>
          <w:rFonts w:ascii="Times New Roman" w:hAnsi="Times New Roman" w:cs="Times New Roman"/>
          <w:szCs w:val="21"/>
        </w:rPr>
        <w:object w:dxaOrig="3019" w:dyaOrig="480" w14:anchorId="3E06A452">
          <v:shape id="_x0000_i1061" type="#_x0000_t75" style="width:150.95pt;height:24.5pt" o:ole="">
            <v:imagedata r:id="rId81" o:title=""/>
          </v:shape>
          <o:OLEObject Type="Embed" ProgID="Equation.DSMT4" ShapeID="_x0000_i1061" DrawAspect="Content" ObjectID="_1567841997" r:id="rId82"/>
        </w:object>
      </w:r>
      <w:r w:rsidRPr="009445DE">
        <w:rPr>
          <w:rFonts w:ascii="Times New Roman" w:hAnsi="Times New Roman" w:cs="Times New Roman"/>
          <w:szCs w:val="21"/>
        </w:rPr>
        <w:t xml:space="preserve"> </w:t>
      </w:r>
      <w:r w:rsidRPr="009445DE">
        <w:rPr>
          <w:rFonts w:ascii="Times New Roman" w:hAnsi="Times New Roman" w:cs="Times New Roman"/>
          <w:szCs w:val="21"/>
        </w:rPr>
        <w:t>，标准化数组就是</w:t>
      </w:r>
      <w:r w:rsidRPr="009445DE">
        <w:rPr>
          <w:rFonts w:ascii="Times New Roman" w:hAnsi="Times New Roman" w:cs="Times New Roman"/>
          <w:szCs w:val="21"/>
        </w:rPr>
        <w:object w:dxaOrig="2180" w:dyaOrig="400" w14:anchorId="1FDAB59B">
          <v:shape id="_x0000_i1062" type="#_x0000_t75" style="width:108.45pt;height:20.5pt" o:ole="">
            <v:imagedata r:id="rId83" o:title=""/>
          </v:shape>
          <o:OLEObject Type="Embed" ProgID="Equation.DSMT4" ShapeID="_x0000_i1062" DrawAspect="Content" ObjectID="_1567841998" r:id="rId84"/>
        </w:object>
      </w:r>
      <w:r w:rsidRPr="009445DE">
        <w:rPr>
          <w:rFonts w:ascii="Times New Roman" w:hAnsi="Times New Roman" w:cs="Times New Roman"/>
          <w:szCs w:val="21"/>
        </w:rPr>
        <w:t xml:space="preserve"> </w:t>
      </w:r>
      <w:r w:rsidRPr="009445DE">
        <w:rPr>
          <w:rFonts w:ascii="Times New Roman" w:hAnsi="Times New Roman" w:cs="Times New Roman"/>
          <w:szCs w:val="21"/>
        </w:rPr>
        <w:t>。自相关通过除以其时间延迟为零处的自相关值被标准化，因而，最大值</w:t>
      </w:r>
      <w:r w:rsidRPr="009445DE">
        <w:rPr>
          <w:rFonts w:ascii="Times New Roman" w:hAnsi="Times New Roman" w:cs="Times New Roman"/>
          <w:szCs w:val="21"/>
        </w:rPr>
        <w:t>1</w:t>
      </w:r>
      <w:r w:rsidRPr="009445DE">
        <w:rPr>
          <w:rFonts w:ascii="Times New Roman" w:hAnsi="Times New Roman" w:cs="Times New Roman"/>
          <w:szCs w:val="21"/>
        </w:rPr>
        <w:t>表示完全相关。典型曲线（由模型体计算的响应曲线）往往作标准化，使其最大值为１。</w:t>
      </w:r>
    </w:p>
    <w:p w14:paraId="413BFBD2" w14:textId="77777777" w:rsidR="003037C7"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调整一个浮点数，使其最重的位（数字）能保留在尾数的最高位置上，这样能表达出最大的精度。</w:t>
      </w:r>
    </w:p>
    <w:p w14:paraId="54AD35ED" w14:textId="422FD544" w:rsidR="003037C7"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3.</w:t>
      </w:r>
      <w:r w:rsidR="003037C7" w:rsidRPr="009445DE">
        <w:rPr>
          <w:rFonts w:ascii="Times New Roman" w:hAnsi="Times New Roman" w:cs="Times New Roman"/>
          <w:szCs w:val="21"/>
        </w:rPr>
        <w:t xml:space="preserve"> </w:t>
      </w:r>
      <w:r w:rsidRPr="009445DE">
        <w:rPr>
          <w:rFonts w:ascii="Times New Roman" w:hAnsi="Times New Roman" w:cs="Times New Roman"/>
          <w:szCs w:val="21"/>
        </w:rPr>
        <w:t>通过缩放是的所有地震道的均方根振幅相等。</w:t>
      </w:r>
    </w:p>
    <w:p w14:paraId="4C66F91B" w14:textId="111A8A14"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4.</w:t>
      </w:r>
      <w:r w:rsidR="003037C7" w:rsidRPr="009445DE">
        <w:rPr>
          <w:rFonts w:ascii="Times New Roman" w:hAnsi="Times New Roman" w:cs="Times New Roman"/>
          <w:szCs w:val="21"/>
        </w:rPr>
        <w:t xml:space="preserve"> </w:t>
      </w:r>
      <w:r w:rsidRPr="009445DE">
        <w:rPr>
          <w:rFonts w:ascii="Times New Roman" w:hAnsi="Times New Roman" w:cs="Times New Roman"/>
          <w:szCs w:val="21"/>
        </w:rPr>
        <w:t>调整观测从而数据落入规定范围。</w:t>
      </w:r>
    </w:p>
    <w:p w14:paraId="256F5D0C" w14:textId="77777777" w:rsidR="00A25162" w:rsidRPr="009445DE" w:rsidRDefault="00A25162" w:rsidP="005B7AE6">
      <w:pPr>
        <w:spacing w:line="360" w:lineRule="auto"/>
        <w:textAlignment w:val="center"/>
        <w:rPr>
          <w:rFonts w:ascii="Times New Roman" w:hAnsi="Times New Roman" w:cs="Times New Roman"/>
          <w:szCs w:val="21"/>
        </w:rPr>
      </w:pPr>
    </w:p>
    <w:p w14:paraId="3C515FD7"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 xml:space="preserve">normalized apparent resistivity: </w:t>
      </w:r>
      <w:r w:rsidRPr="009445DE">
        <w:rPr>
          <w:rFonts w:ascii="Times New Roman" w:hAnsi="Times New Roman" w:cs="Times New Roman"/>
          <w:b/>
          <w:szCs w:val="21"/>
        </w:rPr>
        <w:t>归一化视电阻率</w:t>
      </w:r>
    </w:p>
    <w:p w14:paraId="18D683B7"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视电阻率除以上层电阻率得到归一化视电阻率。在绘制典型曲线时，归一化视电阻率相对于归一化电极距（电极距除以第二层的深度）绘出。参见</w:t>
      </w:r>
      <w:r w:rsidRPr="009445DE">
        <w:rPr>
          <w:rFonts w:ascii="Times New Roman" w:hAnsi="Times New Roman" w:cs="Times New Roman"/>
          <w:i/>
          <w:szCs w:val="21"/>
        </w:rPr>
        <w:t>apparent resistivity curve</w:t>
      </w:r>
      <w:r w:rsidRPr="009445DE">
        <w:rPr>
          <w:rFonts w:ascii="Times New Roman" w:hAnsi="Times New Roman" w:cs="Times New Roman"/>
          <w:szCs w:val="21"/>
        </w:rPr>
        <w:t>(</w:t>
      </w:r>
      <w:r w:rsidRPr="009445DE">
        <w:rPr>
          <w:rFonts w:ascii="Times New Roman" w:hAnsi="Times New Roman" w:cs="Times New Roman"/>
          <w:szCs w:val="21"/>
        </w:rPr>
        <w:t>视电阻率曲线</w:t>
      </w:r>
      <w:r w:rsidRPr="009445DE">
        <w:rPr>
          <w:rFonts w:ascii="Times New Roman" w:hAnsi="Times New Roman" w:cs="Times New Roman"/>
          <w:szCs w:val="21"/>
        </w:rPr>
        <w:t>)</w:t>
      </w:r>
      <w:r w:rsidRPr="009445DE">
        <w:rPr>
          <w:rFonts w:ascii="Times New Roman" w:hAnsi="Times New Roman" w:cs="Times New Roman"/>
          <w:szCs w:val="21"/>
        </w:rPr>
        <w:t>。</w:t>
      </w:r>
    </w:p>
    <w:p w14:paraId="7887B754" w14:textId="77777777" w:rsidR="00A25162" w:rsidRPr="009445DE" w:rsidRDefault="00A25162" w:rsidP="005B7AE6">
      <w:pPr>
        <w:spacing w:line="360" w:lineRule="auto"/>
        <w:textAlignment w:val="center"/>
        <w:rPr>
          <w:rFonts w:ascii="Times New Roman" w:hAnsi="Times New Roman" w:cs="Times New Roman"/>
          <w:szCs w:val="21"/>
        </w:rPr>
      </w:pPr>
    </w:p>
    <w:p w14:paraId="09910608"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normalize VSP on ﬁrst breaks: </w:t>
      </w:r>
      <w:r w:rsidRPr="009445DE">
        <w:rPr>
          <w:rFonts w:ascii="Times New Roman" w:hAnsi="Times New Roman" w:cs="Times New Roman"/>
          <w:b/>
          <w:szCs w:val="21"/>
        </w:rPr>
        <w:t>基于初至波的</w:t>
      </w:r>
      <w:r w:rsidRPr="009445DE">
        <w:rPr>
          <w:rFonts w:ascii="Times New Roman" w:hAnsi="Times New Roman" w:cs="Times New Roman"/>
          <w:b/>
          <w:szCs w:val="21"/>
        </w:rPr>
        <w:t>VSP</w:t>
      </w:r>
      <w:r w:rsidRPr="009445DE">
        <w:rPr>
          <w:rFonts w:ascii="Times New Roman" w:hAnsi="Times New Roman" w:cs="Times New Roman"/>
          <w:b/>
          <w:szCs w:val="21"/>
        </w:rPr>
        <w:t>规范化</w:t>
      </w:r>
    </w:p>
    <w:p w14:paraId="1BA125C5"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加上（或减去）初至波到达时间或者改变道间距使得上行（或下行）同相轴在解释前排齐。</w:t>
      </w:r>
    </w:p>
    <w:p w14:paraId="1032A746" w14:textId="77777777" w:rsidR="00A25162" w:rsidRPr="009445DE" w:rsidRDefault="00A25162" w:rsidP="005B7AE6">
      <w:pPr>
        <w:spacing w:line="360" w:lineRule="auto"/>
        <w:textAlignment w:val="center"/>
        <w:rPr>
          <w:rFonts w:ascii="Times New Roman" w:hAnsi="Times New Roman" w:cs="Times New Roman"/>
          <w:szCs w:val="21"/>
        </w:rPr>
      </w:pPr>
    </w:p>
    <w:p w14:paraId="0247DE75"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normal log: </w:t>
      </w:r>
      <w:r w:rsidRPr="009445DE">
        <w:rPr>
          <w:rFonts w:ascii="Times New Roman" w:hAnsi="Times New Roman" w:cs="Times New Roman"/>
          <w:b/>
          <w:szCs w:val="21"/>
        </w:rPr>
        <w:t>电位电极测井</w:t>
      </w:r>
    </w:p>
    <w:p w14:paraId="1A2DE08F"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参见词条</w:t>
      </w:r>
      <w:r w:rsidRPr="009445DE">
        <w:rPr>
          <w:rFonts w:ascii="Times New Roman" w:hAnsi="Times New Roman" w:cs="Times New Roman"/>
          <w:szCs w:val="21"/>
        </w:rPr>
        <w:t>normal</w:t>
      </w:r>
    </w:p>
    <w:p w14:paraId="6D0C8E50" w14:textId="77777777" w:rsidR="00A25162" w:rsidRPr="009445DE" w:rsidRDefault="00A25162" w:rsidP="005B7AE6">
      <w:pPr>
        <w:spacing w:line="360" w:lineRule="auto"/>
        <w:textAlignment w:val="center"/>
        <w:rPr>
          <w:rFonts w:ascii="Times New Roman" w:hAnsi="Times New Roman" w:cs="Times New Roman"/>
          <w:szCs w:val="21"/>
        </w:rPr>
      </w:pPr>
    </w:p>
    <w:p w14:paraId="15BC8508"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normal magnetic ﬁeld: </w:t>
      </w:r>
      <w:r w:rsidRPr="009445DE">
        <w:rPr>
          <w:rFonts w:ascii="Times New Roman" w:hAnsi="Times New Roman" w:cs="Times New Roman"/>
          <w:b/>
          <w:szCs w:val="21"/>
        </w:rPr>
        <w:t>正常磁场</w:t>
      </w:r>
      <w:r w:rsidRPr="009445DE">
        <w:rPr>
          <w:rFonts w:ascii="Times New Roman" w:hAnsi="Times New Roman" w:cs="Times New Roman"/>
          <w:b/>
          <w:szCs w:val="21"/>
        </w:rPr>
        <w:t xml:space="preserve"> </w:t>
      </w:r>
    </w:p>
    <w:p w14:paraId="60C70F3E" w14:textId="43479C82" w:rsidR="003037C7"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3037C7" w:rsidRPr="009445DE">
        <w:rPr>
          <w:rFonts w:ascii="Times New Roman" w:hAnsi="Times New Roman" w:cs="Times New Roman"/>
          <w:szCs w:val="21"/>
        </w:rPr>
        <w:t xml:space="preserve"> </w:t>
      </w:r>
      <w:r w:rsidRPr="009445DE">
        <w:rPr>
          <w:rFonts w:ascii="Times New Roman" w:hAnsi="Times New Roman" w:cs="Times New Roman"/>
          <w:szCs w:val="21"/>
        </w:rPr>
        <w:t>地球磁场的平滑分量，它不含有勘探意义下的异常场。正常磁场通常是通过卫星测量约束下的低阶球面调和函数展开式计算得到。地球的正常磁场随时间的变化非常缓慢。常用</w:t>
      </w:r>
      <w:r w:rsidRPr="009445DE">
        <w:rPr>
          <w:rFonts w:ascii="Times New Roman" w:hAnsi="Times New Roman" w:cs="Times New Roman"/>
          <w:szCs w:val="21"/>
        </w:rPr>
        <w:t>IGRF (</w:t>
      </w:r>
      <w:r w:rsidRPr="009445DE">
        <w:rPr>
          <w:rFonts w:ascii="Times New Roman" w:hAnsi="Times New Roman" w:cs="Times New Roman"/>
          <w:szCs w:val="21"/>
        </w:rPr>
        <w:t>参见</w:t>
      </w:r>
      <w:r w:rsidRPr="009445DE">
        <w:rPr>
          <w:rFonts w:ascii="Times New Roman" w:hAnsi="Times New Roman" w:cs="Times New Roman"/>
          <w:i/>
          <w:szCs w:val="21"/>
        </w:rPr>
        <w:t>International Geomagnetic Reference Field</w:t>
      </w:r>
      <w:r w:rsidRPr="009445DE">
        <w:rPr>
          <w:rFonts w:ascii="Times New Roman" w:hAnsi="Times New Roman" w:cs="Times New Roman"/>
          <w:szCs w:val="21"/>
        </w:rPr>
        <w:t>)</w:t>
      </w:r>
      <w:r w:rsidRPr="009445DE">
        <w:rPr>
          <w:rFonts w:ascii="Times New Roman" w:hAnsi="Times New Roman" w:cs="Times New Roman"/>
          <w:szCs w:val="21"/>
        </w:rPr>
        <w:t>表示正常磁场。</w:t>
      </w:r>
    </w:p>
    <w:p w14:paraId="7C484205" w14:textId="5703AE6E"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3037C7" w:rsidRPr="009445DE">
        <w:rPr>
          <w:rFonts w:ascii="Times New Roman" w:hAnsi="Times New Roman" w:cs="Times New Roman"/>
          <w:szCs w:val="21"/>
        </w:rPr>
        <w:t xml:space="preserve">. </w:t>
      </w:r>
      <w:r w:rsidRPr="009445DE">
        <w:rPr>
          <w:rFonts w:ascii="Times New Roman" w:hAnsi="Times New Roman" w:cs="Times New Roman"/>
          <w:szCs w:val="21"/>
        </w:rPr>
        <w:t>在过去某个地质时代形成的并和今天的磁场大致一致的地球磁场。其反义词是反转磁场</w:t>
      </w:r>
      <w:r w:rsidRPr="009445DE">
        <w:rPr>
          <w:rFonts w:ascii="Times New Roman" w:hAnsi="Times New Roman" w:cs="Times New Roman"/>
          <w:szCs w:val="21"/>
        </w:rPr>
        <w:t>(</w:t>
      </w:r>
      <w:r w:rsidRPr="009445DE">
        <w:rPr>
          <w:rFonts w:ascii="Times New Roman" w:hAnsi="Times New Roman" w:cs="Times New Roman"/>
          <w:i/>
          <w:szCs w:val="21"/>
        </w:rPr>
        <w:t>reversed magnetic field</w:t>
      </w:r>
      <w:r w:rsidRPr="009445DE">
        <w:rPr>
          <w:rFonts w:ascii="Times New Roman" w:hAnsi="Times New Roman" w:cs="Times New Roman"/>
          <w:szCs w:val="21"/>
        </w:rPr>
        <w:t>)</w:t>
      </w:r>
      <w:r w:rsidRPr="009445DE">
        <w:rPr>
          <w:rFonts w:ascii="Times New Roman" w:hAnsi="Times New Roman" w:cs="Times New Roman"/>
          <w:szCs w:val="21"/>
        </w:rPr>
        <w:t>。</w:t>
      </w:r>
    </w:p>
    <w:p w14:paraId="7B19A9E8" w14:textId="77777777" w:rsidR="00A25162" w:rsidRPr="009445DE" w:rsidRDefault="00A25162" w:rsidP="005B7AE6">
      <w:pPr>
        <w:spacing w:line="360" w:lineRule="auto"/>
        <w:textAlignment w:val="center"/>
        <w:rPr>
          <w:rFonts w:ascii="Times New Roman" w:hAnsi="Times New Roman" w:cs="Times New Roman"/>
          <w:szCs w:val="21"/>
        </w:rPr>
      </w:pPr>
    </w:p>
    <w:p w14:paraId="22981F4C" w14:textId="77777777" w:rsidR="00A25162" w:rsidRPr="009445DE" w:rsidRDefault="00A25162" w:rsidP="005B7AE6">
      <w:pPr>
        <w:spacing w:line="360" w:lineRule="auto"/>
        <w:textAlignment w:val="center"/>
        <w:rPr>
          <w:rFonts w:ascii="Times New Roman" w:hAnsi="Times New Roman" w:cs="Times New Roman"/>
          <w:b/>
          <w:szCs w:val="21"/>
        </w:rPr>
      </w:pPr>
      <w:bookmarkStart w:id="6" w:name="_Hlk489276722"/>
      <w:r w:rsidRPr="009445DE">
        <w:rPr>
          <w:rFonts w:ascii="Times New Roman" w:hAnsi="Times New Roman" w:cs="Times New Roman"/>
          <w:b/>
          <w:szCs w:val="21"/>
        </w:rPr>
        <w:t>normal mode</w:t>
      </w:r>
      <w:bookmarkEnd w:id="6"/>
      <w:r w:rsidRPr="009445DE">
        <w:rPr>
          <w:rFonts w:ascii="Times New Roman" w:hAnsi="Times New Roman" w:cs="Times New Roman"/>
          <w:b/>
          <w:szCs w:val="21"/>
        </w:rPr>
        <w:t xml:space="preserve">: </w:t>
      </w:r>
      <w:r w:rsidRPr="009445DE">
        <w:rPr>
          <w:rFonts w:ascii="Times New Roman" w:hAnsi="Times New Roman" w:cs="Times New Roman"/>
          <w:b/>
          <w:szCs w:val="21"/>
        </w:rPr>
        <w:t>自然振荡，标准振荡方式</w:t>
      </w:r>
    </w:p>
    <w:p w14:paraId="40F55D62"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一个系统的自由振动；每种模态的固有频率就是其特征频率。独立正常模态的个数等于自由度。参见</w:t>
      </w:r>
      <w:r w:rsidRPr="009445DE">
        <w:rPr>
          <w:rFonts w:ascii="Times New Roman" w:hAnsi="Times New Roman" w:cs="Times New Roman"/>
          <w:i/>
          <w:szCs w:val="21"/>
        </w:rPr>
        <w:t>normal-mode propagation</w:t>
      </w:r>
      <w:r w:rsidRPr="009445DE">
        <w:rPr>
          <w:rFonts w:ascii="Times New Roman" w:hAnsi="Times New Roman" w:cs="Times New Roman"/>
          <w:i/>
          <w:szCs w:val="21"/>
        </w:rPr>
        <w:t>。</w:t>
      </w:r>
    </w:p>
    <w:p w14:paraId="200C49FA" w14:textId="77777777" w:rsidR="00A25162" w:rsidRPr="009445DE" w:rsidRDefault="00A25162" w:rsidP="005B7AE6">
      <w:pPr>
        <w:spacing w:line="360" w:lineRule="auto"/>
        <w:textAlignment w:val="center"/>
        <w:rPr>
          <w:rFonts w:ascii="Times New Roman" w:hAnsi="Times New Roman" w:cs="Times New Roman"/>
          <w:szCs w:val="21"/>
        </w:rPr>
      </w:pPr>
    </w:p>
    <w:p w14:paraId="127EB957"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normal-mode propagation: </w:t>
      </w:r>
      <w:r w:rsidRPr="009445DE">
        <w:rPr>
          <w:rFonts w:ascii="Times New Roman" w:hAnsi="Times New Roman" w:cs="Times New Roman"/>
          <w:b/>
          <w:szCs w:val="21"/>
        </w:rPr>
        <w:t>简正波传播</w:t>
      </w:r>
    </w:p>
    <w:p w14:paraId="2298F6F4"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波被约束在一个波导传播</w:t>
      </w:r>
      <w:r w:rsidRPr="009445DE">
        <w:rPr>
          <w:rFonts w:ascii="Times New Roman" w:hAnsi="Times New Roman" w:cs="Times New Roman"/>
          <w:szCs w:val="21"/>
        </w:rPr>
        <w:t>(</w:t>
      </w:r>
      <w:r w:rsidRPr="009445DE">
        <w:rPr>
          <w:rFonts w:ascii="Times New Roman" w:hAnsi="Times New Roman" w:cs="Times New Roman"/>
          <w:szCs w:val="21"/>
        </w:rPr>
        <w:t>槽波</w:t>
      </w:r>
      <w:r w:rsidRPr="009445DE">
        <w:rPr>
          <w:rFonts w:ascii="Times New Roman" w:hAnsi="Times New Roman" w:cs="Times New Roman"/>
          <w:szCs w:val="21"/>
        </w:rPr>
        <w:t>)</w:t>
      </w:r>
      <w:r w:rsidRPr="009445DE">
        <w:rPr>
          <w:rFonts w:ascii="Times New Roman" w:hAnsi="Times New Roman" w:cs="Times New Roman"/>
          <w:szCs w:val="21"/>
        </w:rPr>
        <w:t>。参见</w:t>
      </w:r>
      <w:r w:rsidRPr="009445DE">
        <w:rPr>
          <w:rFonts w:ascii="Times New Roman" w:hAnsi="Times New Roman" w:cs="Times New Roman"/>
          <w:szCs w:val="21"/>
        </w:rPr>
        <w:t>channel waves</w:t>
      </w:r>
    </w:p>
    <w:p w14:paraId="59F9BB30"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 xml:space="preserve">normal moveout (NMO): </w:t>
      </w:r>
      <w:r w:rsidRPr="009445DE">
        <w:rPr>
          <w:rFonts w:ascii="Times New Roman" w:hAnsi="Times New Roman" w:cs="Times New Roman"/>
          <w:b/>
          <w:szCs w:val="21"/>
        </w:rPr>
        <w:t>正常时差</w:t>
      </w:r>
    </w:p>
    <w:p w14:paraId="5C8F13E7"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反射波旅行时的差异起源于检波器偏离震源，也就是源于震源</w:t>
      </w:r>
      <w:r w:rsidRPr="009445DE">
        <w:rPr>
          <w:rFonts w:ascii="Times New Roman" w:hAnsi="Times New Roman" w:cs="Times New Roman"/>
          <w:szCs w:val="21"/>
        </w:rPr>
        <w:t>-</w:t>
      </w:r>
      <w:r w:rsidRPr="009445DE">
        <w:rPr>
          <w:rFonts w:ascii="Times New Roman" w:hAnsi="Times New Roman" w:cs="Times New Roman"/>
          <w:szCs w:val="21"/>
        </w:rPr>
        <w:t>检波器距离（偏移距）。正常时差常常应用于共中心点道集。假设反射层没有倾角、射线路径为直线，正常时差是由偏移距引起的额外的传播时间，这使得反射波具有双曲线的形态。由于实际射线路径因速度变化而弯曲，采用双曲线拟合就是假设实际速度分布等价于恒定的动校正速度</w:t>
      </w:r>
      <w:r w:rsidRPr="009445DE">
        <w:rPr>
          <w:rFonts w:ascii="Times New Roman" w:hAnsi="Times New Roman" w:cs="Times New Roman"/>
          <w:szCs w:val="21"/>
        </w:rPr>
        <w:t>,</w:t>
      </w:r>
      <w:r w:rsidRPr="009445DE">
        <w:rPr>
          <w:rFonts w:ascii="Times New Roman" w:hAnsi="Times New Roman" w:cs="Times New Roman"/>
          <w:szCs w:val="21"/>
        </w:rPr>
        <w:t>但是动校正速度是随偏移距变化的。然而在偏移距小于反射深度时这种假设往往提供合适的解决方案。正常时差应用于大偏移距数据一般产生</w:t>
      </w:r>
      <w:r w:rsidRPr="009445DE">
        <w:rPr>
          <w:rFonts w:ascii="Times New Roman" w:hAnsi="Times New Roman" w:cs="Times New Roman"/>
          <w:szCs w:val="21"/>
        </w:rPr>
        <w:t>“</w:t>
      </w:r>
      <w:r w:rsidRPr="009445DE">
        <w:rPr>
          <w:rFonts w:ascii="Times New Roman" w:hAnsi="Times New Roman" w:cs="Times New Roman"/>
          <w:szCs w:val="21"/>
        </w:rPr>
        <w:t>曲棍球棒</w:t>
      </w:r>
      <w:r w:rsidRPr="009445DE">
        <w:rPr>
          <w:rFonts w:ascii="Times New Roman" w:hAnsi="Times New Roman" w:cs="Times New Roman"/>
          <w:szCs w:val="21"/>
        </w:rPr>
        <w:t>”</w:t>
      </w:r>
      <w:r w:rsidRPr="009445DE">
        <w:rPr>
          <w:rFonts w:ascii="Times New Roman" w:hAnsi="Times New Roman" w:cs="Times New Roman"/>
          <w:szCs w:val="21"/>
        </w:rPr>
        <w:t>效应，因为大偏移距旅行时太小以至于引起波形拉伸、损失分辨率。由于垂向速度变化与各向异性，大偏移距反射曲线变为非双曲，必须使用非双曲正常时差分析（参见</w:t>
      </w:r>
      <w:r w:rsidRPr="009445DE">
        <w:rPr>
          <w:rFonts w:ascii="Times New Roman" w:hAnsi="Times New Roman" w:cs="Times New Roman"/>
          <w:szCs w:val="21"/>
        </w:rPr>
        <w:t>nonhyperbolic normal-moveout analysis</w:t>
      </w:r>
      <w:r w:rsidRPr="009445DE">
        <w:rPr>
          <w:rFonts w:ascii="Times New Roman" w:hAnsi="Times New Roman" w:cs="Times New Roman"/>
          <w:szCs w:val="21"/>
        </w:rPr>
        <w:t>）反射层倾角同样有影响，需要倾角时差（</w:t>
      </w:r>
      <w:r w:rsidRPr="009445DE">
        <w:rPr>
          <w:rFonts w:ascii="Times New Roman" w:hAnsi="Times New Roman" w:cs="Times New Roman"/>
          <w:szCs w:val="21"/>
        </w:rPr>
        <w:t>DMO</w:t>
      </w:r>
      <w:r w:rsidRPr="009445DE">
        <w:rPr>
          <w:rFonts w:ascii="Times New Roman" w:hAnsi="Times New Roman" w:cs="Times New Roman"/>
          <w:szCs w:val="21"/>
        </w:rPr>
        <w:t>）校正。</w:t>
      </w:r>
      <w:r w:rsidRPr="009445DE">
        <w:rPr>
          <w:rFonts w:ascii="Times New Roman" w:hAnsi="Times New Roman" w:cs="Times New Roman"/>
          <w:szCs w:val="21"/>
        </w:rPr>
        <w:t>NMO</w:t>
      </w:r>
      <w:r w:rsidRPr="009445DE">
        <w:rPr>
          <w:rFonts w:ascii="Times New Roman" w:hAnsi="Times New Roman" w:cs="Times New Roman"/>
          <w:szCs w:val="21"/>
        </w:rPr>
        <w:t>与</w:t>
      </w:r>
      <w:r w:rsidRPr="009445DE">
        <w:rPr>
          <w:rFonts w:ascii="Times New Roman" w:hAnsi="Times New Roman" w:cs="Times New Roman"/>
          <w:szCs w:val="21"/>
        </w:rPr>
        <w:t>DMO</w:t>
      </w:r>
      <w:r w:rsidRPr="009445DE">
        <w:rPr>
          <w:rFonts w:ascii="Times New Roman" w:hAnsi="Times New Roman" w:cs="Times New Roman"/>
          <w:szCs w:val="21"/>
        </w:rPr>
        <w:t>处理的功能如图</w:t>
      </w:r>
      <w:r w:rsidRPr="009445DE">
        <w:rPr>
          <w:rFonts w:ascii="Times New Roman" w:hAnsi="Times New Roman" w:cs="Times New Roman"/>
          <w:szCs w:val="21"/>
        </w:rPr>
        <w:t>D-20e</w:t>
      </w:r>
      <w:r w:rsidRPr="009445DE">
        <w:rPr>
          <w:rFonts w:ascii="Times New Roman" w:hAnsi="Times New Roman" w:cs="Times New Roman"/>
          <w:szCs w:val="21"/>
        </w:rPr>
        <w:t>所示。</w:t>
      </w:r>
    </w:p>
    <w:p w14:paraId="77FB5B3B" w14:textId="77777777" w:rsidR="009218DD" w:rsidRPr="009445DE" w:rsidRDefault="009218DD" w:rsidP="005B7AE6">
      <w:pPr>
        <w:spacing w:line="360" w:lineRule="auto"/>
        <w:textAlignment w:val="center"/>
        <w:rPr>
          <w:rFonts w:ascii="Times New Roman" w:hAnsi="Times New Roman" w:cs="Times New Roman"/>
          <w:szCs w:val="21"/>
        </w:rPr>
      </w:pPr>
    </w:p>
    <w:p w14:paraId="00E7F03B"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 xml:space="preserve">normal-moveout correction: </w:t>
      </w:r>
      <w:r w:rsidRPr="009445DE">
        <w:rPr>
          <w:rFonts w:ascii="Times New Roman" w:hAnsi="Times New Roman" w:cs="Times New Roman"/>
          <w:b/>
          <w:szCs w:val="21"/>
        </w:rPr>
        <w:t>正常时差校正，动校正</w:t>
      </w:r>
      <w:r w:rsidRPr="009445DE">
        <w:rPr>
          <w:rFonts w:ascii="Times New Roman" w:hAnsi="Times New Roman" w:cs="Times New Roman"/>
          <w:b/>
          <w:szCs w:val="21"/>
        </w:rPr>
        <w:t xml:space="preserve"> </w:t>
      </w:r>
    </w:p>
    <w:p w14:paraId="5CF7BC68"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由于正常时差而对反射波旅行时作的时间校正。</w:t>
      </w:r>
    </w:p>
    <w:p w14:paraId="2703CBBC" w14:textId="77777777" w:rsidR="009218DD" w:rsidRPr="009445DE" w:rsidRDefault="009218DD" w:rsidP="005B7AE6">
      <w:pPr>
        <w:spacing w:line="360" w:lineRule="auto"/>
        <w:textAlignment w:val="center"/>
        <w:rPr>
          <w:rFonts w:ascii="Times New Roman" w:hAnsi="Times New Roman" w:cs="Times New Roman"/>
          <w:szCs w:val="21"/>
        </w:rPr>
      </w:pPr>
    </w:p>
    <w:p w14:paraId="57ABA417"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normal moveout spectrum: </w:t>
      </w:r>
      <w:r w:rsidRPr="009445DE">
        <w:rPr>
          <w:rFonts w:ascii="Times New Roman" w:hAnsi="Times New Roman" w:cs="Times New Roman"/>
          <w:b/>
          <w:szCs w:val="21"/>
        </w:rPr>
        <w:t>正常时差谱</w:t>
      </w:r>
    </w:p>
    <w:p w14:paraId="6EC2FA6B"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叠加道能量随到达时间和正常时差变化的函数（曲线）。</w:t>
      </w:r>
    </w:p>
    <w:p w14:paraId="490DC292" w14:textId="77777777" w:rsidR="00A25162" w:rsidRPr="009445DE" w:rsidRDefault="00A25162" w:rsidP="005B7AE6">
      <w:pPr>
        <w:spacing w:line="360" w:lineRule="auto"/>
        <w:textAlignment w:val="center"/>
        <w:rPr>
          <w:rFonts w:ascii="Times New Roman" w:hAnsi="Times New Roman" w:cs="Times New Roman"/>
          <w:szCs w:val="21"/>
        </w:rPr>
      </w:pPr>
    </w:p>
    <w:p w14:paraId="2FEE43DD"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normal moveout velocity: </w:t>
      </w:r>
      <w:r w:rsidRPr="009445DE">
        <w:rPr>
          <w:rFonts w:ascii="Times New Roman" w:hAnsi="Times New Roman" w:cs="Times New Roman"/>
          <w:b/>
          <w:szCs w:val="21"/>
        </w:rPr>
        <w:t>动校正速度</w:t>
      </w:r>
    </w:p>
    <w:p w14:paraId="62AE538B"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i/>
          <w:szCs w:val="21"/>
        </w:rPr>
        <w:t xml:space="preserve">Stacking velocity </w:t>
      </w:r>
    </w:p>
    <w:p w14:paraId="54C7E8AA" w14:textId="77777777" w:rsidR="00A25162" w:rsidRPr="009445DE" w:rsidRDefault="00A25162" w:rsidP="005B7AE6">
      <w:pPr>
        <w:spacing w:line="360" w:lineRule="auto"/>
        <w:textAlignment w:val="center"/>
        <w:rPr>
          <w:rFonts w:ascii="Times New Roman" w:hAnsi="Times New Roman" w:cs="Times New Roman"/>
          <w:szCs w:val="21"/>
        </w:rPr>
      </w:pPr>
    </w:p>
    <w:p w14:paraId="1435B48D"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normal pressure: </w:t>
      </w:r>
      <w:r w:rsidRPr="009445DE">
        <w:rPr>
          <w:rFonts w:ascii="Times New Roman" w:hAnsi="Times New Roman" w:cs="Times New Roman"/>
          <w:b/>
          <w:szCs w:val="21"/>
        </w:rPr>
        <w:t>标准压力，常压</w:t>
      </w:r>
    </w:p>
    <w:p w14:paraId="6B5C4330"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地层流体压力等于静水压力，由延伸到地表的地层流体产生的压力。静液压力约为</w:t>
      </w:r>
      <w:r w:rsidRPr="009445DE">
        <w:rPr>
          <w:rFonts w:ascii="Times New Roman" w:hAnsi="Times New Roman" w:cs="Times New Roman"/>
          <w:szCs w:val="21"/>
        </w:rPr>
        <w:t>0.465 psi /ft</w:t>
      </w:r>
      <w:r w:rsidRPr="009445DE">
        <w:rPr>
          <w:rFonts w:ascii="Times New Roman" w:hAnsi="Times New Roman" w:cs="Times New Roman"/>
          <w:szCs w:val="21"/>
        </w:rPr>
        <w:t>（</w:t>
      </w:r>
      <w:r w:rsidRPr="009445DE">
        <w:rPr>
          <w:rFonts w:ascii="Times New Roman" w:hAnsi="Times New Roman" w:cs="Times New Roman"/>
          <w:szCs w:val="21"/>
        </w:rPr>
        <w:t>1.05×</w:t>
      </w:r>
      <w:r w:rsidRPr="009445DE">
        <w:rPr>
          <w:rFonts w:ascii="Times New Roman" w:hAnsi="Times New Roman" w:cs="Times New Roman"/>
          <w:szCs w:val="21"/>
        </w:rPr>
        <w:object w:dxaOrig="360" w:dyaOrig="320" w14:anchorId="2475D0A7">
          <v:shape id="_x0000_i1063" type="#_x0000_t75" style="width:19pt;height:15pt" o:ole="">
            <v:imagedata r:id="rId85" o:title=""/>
          </v:shape>
          <o:OLEObject Type="Embed" ProgID="Equation.DSMT4" ShapeID="_x0000_i1063" DrawAspect="Content" ObjectID="_1567841999" r:id="rId86"/>
        </w:object>
      </w:r>
      <w:r w:rsidRPr="009445DE">
        <w:rPr>
          <w:rFonts w:ascii="Times New Roman" w:hAnsi="Times New Roman" w:cs="Times New Roman"/>
          <w:szCs w:val="21"/>
        </w:rPr>
        <w:t>帕</w:t>
      </w:r>
      <w:r w:rsidRPr="009445DE">
        <w:rPr>
          <w:rFonts w:ascii="Times New Roman" w:hAnsi="Times New Roman" w:cs="Times New Roman"/>
          <w:szCs w:val="21"/>
        </w:rPr>
        <w:t>/</w:t>
      </w:r>
      <w:r w:rsidRPr="009445DE">
        <w:rPr>
          <w:rFonts w:ascii="Times New Roman" w:hAnsi="Times New Roman" w:cs="Times New Roman"/>
          <w:szCs w:val="21"/>
        </w:rPr>
        <w:t>米，相当于</w:t>
      </w:r>
      <w:r w:rsidRPr="009445DE">
        <w:rPr>
          <w:rFonts w:ascii="Times New Roman" w:hAnsi="Times New Roman" w:cs="Times New Roman"/>
          <w:szCs w:val="21"/>
        </w:rPr>
        <w:t>9.2</w:t>
      </w:r>
      <w:r w:rsidRPr="009445DE">
        <w:rPr>
          <w:rFonts w:ascii="Times New Roman" w:hAnsi="Times New Roman" w:cs="Times New Roman"/>
          <w:szCs w:val="21"/>
        </w:rPr>
        <w:t>磅</w:t>
      </w:r>
      <w:r w:rsidRPr="009445DE">
        <w:rPr>
          <w:rFonts w:ascii="Times New Roman" w:hAnsi="Times New Roman" w:cs="Times New Roman"/>
          <w:szCs w:val="21"/>
        </w:rPr>
        <w:t>/</w:t>
      </w:r>
      <w:r w:rsidRPr="009445DE">
        <w:rPr>
          <w:rFonts w:ascii="Times New Roman" w:hAnsi="Times New Roman" w:cs="Times New Roman"/>
          <w:szCs w:val="21"/>
        </w:rPr>
        <w:t>加仑泥浆）；纯水为</w:t>
      </w:r>
      <w:r w:rsidRPr="009445DE">
        <w:rPr>
          <w:rFonts w:ascii="Times New Roman" w:hAnsi="Times New Roman" w:cs="Times New Roman"/>
          <w:szCs w:val="21"/>
        </w:rPr>
        <w:t>0.433 psi /ft</w:t>
      </w:r>
      <w:r w:rsidRPr="009445DE">
        <w:rPr>
          <w:rFonts w:ascii="Times New Roman" w:hAnsi="Times New Roman" w:cs="Times New Roman"/>
          <w:szCs w:val="21"/>
        </w:rPr>
        <w:t>。流体压力大于正常压力称为</w:t>
      </w:r>
      <w:r w:rsidRPr="009445DE">
        <w:rPr>
          <w:rFonts w:ascii="Times New Roman" w:hAnsi="Times New Roman" w:cs="Times New Roman"/>
          <w:b/>
          <w:szCs w:val="21"/>
        </w:rPr>
        <w:t>超压</w:t>
      </w:r>
      <w:r w:rsidRPr="009445DE">
        <w:rPr>
          <w:rFonts w:ascii="Times New Roman" w:hAnsi="Times New Roman" w:cs="Times New Roman"/>
          <w:szCs w:val="21"/>
        </w:rPr>
        <w:t>，反之，低于正常压力则称为</w:t>
      </w:r>
      <w:r w:rsidRPr="009445DE">
        <w:rPr>
          <w:rFonts w:ascii="Times New Roman" w:hAnsi="Times New Roman" w:cs="Times New Roman"/>
          <w:b/>
          <w:szCs w:val="21"/>
        </w:rPr>
        <w:t>负压</w:t>
      </w:r>
      <w:r w:rsidRPr="009445DE">
        <w:rPr>
          <w:rFonts w:ascii="Times New Roman" w:hAnsi="Times New Roman" w:cs="Times New Roman"/>
          <w:szCs w:val="21"/>
        </w:rPr>
        <w:t>。参见图</w:t>
      </w:r>
      <w:r w:rsidRPr="009445DE">
        <w:rPr>
          <w:rFonts w:ascii="Times New Roman" w:hAnsi="Times New Roman" w:cs="Times New Roman"/>
          <w:szCs w:val="21"/>
        </w:rPr>
        <w:t>P-12</w:t>
      </w:r>
      <w:r w:rsidRPr="009445DE">
        <w:rPr>
          <w:rFonts w:ascii="Times New Roman" w:hAnsi="Times New Roman" w:cs="Times New Roman"/>
          <w:szCs w:val="21"/>
        </w:rPr>
        <w:t>。</w:t>
      </w:r>
    </w:p>
    <w:p w14:paraId="4D8A6A98" w14:textId="77777777" w:rsidR="00A25162" w:rsidRPr="009445DE" w:rsidRDefault="00A25162" w:rsidP="005B7AE6">
      <w:pPr>
        <w:spacing w:line="360" w:lineRule="auto"/>
        <w:textAlignment w:val="center"/>
        <w:rPr>
          <w:rFonts w:ascii="Times New Roman" w:hAnsi="Times New Roman" w:cs="Times New Roman"/>
          <w:szCs w:val="21"/>
        </w:rPr>
      </w:pPr>
    </w:p>
    <w:p w14:paraId="52282142"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normal problem </w:t>
      </w:r>
      <w:r w:rsidRPr="009445DE">
        <w:rPr>
          <w:rFonts w:ascii="Times New Roman" w:hAnsi="Times New Roman" w:cs="Times New Roman"/>
          <w:b/>
          <w:szCs w:val="21"/>
        </w:rPr>
        <w:t>正问题</w:t>
      </w:r>
    </w:p>
    <w:p w14:paraId="6890CB39"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direct problem</w:t>
      </w:r>
      <w:r w:rsidRPr="009445DE">
        <w:rPr>
          <w:rFonts w:ascii="Times New Roman" w:hAnsi="Times New Roman" w:cs="Times New Roman"/>
          <w:szCs w:val="21"/>
        </w:rPr>
        <w:t>。</w:t>
      </w:r>
    </w:p>
    <w:p w14:paraId="15D13947" w14:textId="77777777" w:rsidR="00A25162" w:rsidRPr="009445DE" w:rsidRDefault="00A25162" w:rsidP="005B7AE6">
      <w:pPr>
        <w:spacing w:line="360" w:lineRule="auto"/>
        <w:textAlignment w:val="center"/>
        <w:rPr>
          <w:rFonts w:ascii="Times New Roman" w:hAnsi="Times New Roman" w:cs="Times New Roman"/>
          <w:szCs w:val="21"/>
        </w:rPr>
      </w:pPr>
    </w:p>
    <w:p w14:paraId="168F1E08"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normal ratio </w:t>
      </w:r>
      <w:r w:rsidRPr="009445DE">
        <w:rPr>
          <w:rFonts w:ascii="Times New Roman" w:hAnsi="Times New Roman" w:cs="Times New Roman"/>
          <w:b/>
          <w:szCs w:val="21"/>
        </w:rPr>
        <w:t>正常场比值</w:t>
      </w:r>
    </w:p>
    <w:p w14:paraId="0B7FC617"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电磁法测量中在没有导电物质情况下两个线圈读数之间的比值。参见</w:t>
      </w:r>
      <w:r w:rsidRPr="009445DE">
        <w:rPr>
          <w:rFonts w:ascii="Times New Roman" w:hAnsi="Times New Roman" w:cs="Times New Roman"/>
          <w:szCs w:val="21"/>
        </w:rPr>
        <w:t>primary ratio(</w:t>
      </w:r>
      <w:r w:rsidRPr="009445DE">
        <w:rPr>
          <w:rFonts w:ascii="Times New Roman" w:hAnsi="Times New Roman" w:cs="Times New Roman"/>
          <w:szCs w:val="21"/>
        </w:rPr>
        <w:t>原始读数比</w:t>
      </w:r>
      <w:r w:rsidRPr="009445DE">
        <w:rPr>
          <w:rFonts w:ascii="Times New Roman" w:hAnsi="Times New Roman" w:cs="Times New Roman"/>
          <w:szCs w:val="21"/>
        </w:rPr>
        <w:t>)</w:t>
      </w:r>
      <w:r w:rsidRPr="009445DE">
        <w:rPr>
          <w:rFonts w:ascii="Times New Roman" w:hAnsi="Times New Roman" w:cs="Times New Roman"/>
          <w:szCs w:val="21"/>
        </w:rPr>
        <w:t>。</w:t>
      </w:r>
    </w:p>
    <w:p w14:paraId="3FDF2823" w14:textId="77777777" w:rsidR="00A25162" w:rsidRPr="009445DE" w:rsidRDefault="00A25162" w:rsidP="005B7AE6">
      <w:pPr>
        <w:spacing w:line="360" w:lineRule="auto"/>
        <w:textAlignment w:val="center"/>
        <w:rPr>
          <w:rFonts w:ascii="Times New Roman" w:hAnsi="Times New Roman" w:cs="Times New Roman"/>
          <w:szCs w:val="21"/>
        </w:rPr>
      </w:pPr>
    </w:p>
    <w:p w14:paraId="6F13A100"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normal ray </w:t>
      </w:r>
      <w:r w:rsidRPr="009445DE">
        <w:rPr>
          <w:rFonts w:ascii="Times New Roman" w:hAnsi="Times New Roman" w:cs="Times New Roman"/>
          <w:b/>
          <w:szCs w:val="21"/>
        </w:rPr>
        <w:t>法向射线</w:t>
      </w:r>
    </w:p>
    <w:p w14:paraId="5F14787B"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反射波射线路径垂直于反射面。与此对比的是成像射线</w:t>
      </w:r>
      <w:r w:rsidRPr="009445DE">
        <w:rPr>
          <w:rFonts w:ascii="Times New Roman" w:hAnsi="Times New Roman" w:cs="Times New Roman"/>
          <w:szCs w:val="21"/>
        </w:rPr>
        <w:t xml:space="preserve"> (image ray)</w:t>
      </w:r>
      <w:r w:rsidRPr="009445DE">
        <w:rPr>
          <w:rFonts w:ascii="Times New Roman" w:hAnsi="Times New Roman" w:cs="Times New Roman"/>
          <w:szCs w:val="21"/>
        </w:rPr>
        <w:t>，垂直于地球表面。</w:t>
      </w:r>
    </w:p>
    <w:p w14:paraId="2F5EEDB6" w14:textId="77777777" w:rsidR="00A25162" w:rsidRPr="009445DE" w:rsidRDefault="00A25162" w:rsidP="005B7AE6">
      <w:pPr>
        <w:spacing w:line="360" w:lineRule="auto"/>
        <w:textAlignment w:val="center"/>
        <w:rPr>
          <w:rFonts w:ascii="Times New Roman" w:hAnsi="Times New Roman" w:cs="Times New Roman"/>
          <w:szCs w:val="21"/>
        </w:rPr>
      </w:pPr>
    </w:p>
    <w:p w14:paraId="67D22F97"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normal strains </w:t>
      </w:r>
      <w:r w:rsidRPr="009445DE">
        <w:rPr>
          <w:rFonts w:ascii="Times New Roman" w:hAnsi="Times New Roman" w:cs="Times New Roman"/>
          <w:b/>
          <w:szCs w:val="21"/>
        </w:rPr>
        <w:t>正应变，主应变，法应变</w:t>
      </w:r>
    </w:p>
    <w:p w14:paraId="057890D8"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strains</w:t>
      </w:r>
      <w:r w:rsidRPr="009445DE">
        <w:rPr>
          <w:rFonts w:ascii="Times New Roman" w:hAnsi="Times New Roman" w:cs="Times New Roman"/>
          <w:szCs w:val="21"/>
        </w:rPr>
        <w:t>。</w:t>
      </w:r>
    </w:p>
    <w:p w14:paraId="7D5971E7" w14:textId="77777777" w:rsidR="009218DD" w:rsidRPr="009445DE" w:rsidRDefault="009218DD" w:rsidP="005B7AE6">
      <w:pPr>
        <w:spacing w:line="360" w:lineRule="auto"/>
        <w:textAlignment w:val="center"/>
        <w:rPr>
          <w:rFonts w:ascii="Times New Roman" w:hAnsi="Times New Roman" w:cs="Times New Roman"/>
          <w:szCs w:val="21"/>
        </w:rPr>
      </w:pPr>
    </w:p>
    <w:p w14:paraId="6B73970A"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normal traveltime curve </w:t>
      </w:r>
      <w:r w:rsidRPr="009445DE">
        <w:rPr>
          <w:rFonts w:ascii="Times New Roman" w:hAnsi="Times New Roman" w:cs="Times New Roman"/>
          <w:b/>
          <w:szCs w:val="21"/>
        </w:rPr>
        <w:t>正常时差曲线</w:t>
      </w:r>
    </w:p>
    <w:p w14:paraId="4C7638AB"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地质剖面上不存在所寻找异常时的时距曲线。偏离正常时距曲线可能表示存在构造。用于扇形排列</w:t>
      </w:r>
      <w:r w:rsidRPr="009445DE">
        <w:rPr>
          <w:rFonts w:ascii="Times New Roman" w:hAnsi="Times New Roman" w:cs="Times New Roman"/>
          <w:szCs w:val="21"/>
        </w:rPr>
        <w:t xml:space="preserve"> (</w:t>
      </w:r>
      <w:r w:rsidRPr="009445DE">
        <w:rPr>
          <w:rFonts w:ascii="Times New Roman" w:hAnsi="Times New Roman" w:cs="Times New Roman"/>
          <w:szCs w:val="21"/>
        </w:rPr>
        <w:t>参见</w:t>
      </w:r>
      <w:r w:rsidRPr="009445DE">
        <w:rPr>
          <w:rFonts w:ascii="Times New Roman" w:hAnsi="Times New Roman" w:cs="Times New Roman"/>
          <w:szCs w:val="21"/>
        </w:rPr>
        <w:t xml:space="preserve">fan shooting) </w:t>
      </w:r>
      <w:r w:rsidRPr="009445DE">
        <w:rPr>
          <w:rFonts w:ascii="Times New Roman" w:hAnsi="Times New Roman" w:cs="Times New Roman"/>
          <w:szCs w:val="21"/>
        </w:rPr>
        <w:t>中。</w:t>
      </w:r>
    </w:p>
    <w:p w14:paraId="6E68D076" w14:textId="77777777" w:rsidR="00A25162" w:rsidRPr="009445DE" w:rsidRDefault="00A25162" w:rsidP="005B7AE6">
      <w:pPr>
        <w:spacing w:line="360" w:lineRule="auto"/>
        <w:textAlignment w:val="center"/>
        <w:rPr>
          <w:rFonts w:ascii="Times New Roman" w:hAnsi="Times New Roman" w:cs="Times New Roman"/>
          <w:szCs w:val="21"/>
        </w:rPr>
      </w:pPr>
    </w:p>
    <w:p w14:paraId="46121EA0"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NORSAR </w:t>
      </w:r>
    </w:p>
    <w:p w14:paraId="402DBF5C"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一个位于挪威的大型地震台阵；见</w:t>
      </w:r>
      <w:r w:rsidRPr="009445DE">
        <w:rPr>
          <w:rFonts w:ascii="Times New Roman" w:hAnsi="Times New Roman" w:cs="Times New Roman"/>
          <w:szCs w:val="21"/>
        </w:rPr>
        <w:t>Large-aperture seismic array</w:t>
      </w:r>
    </w:p>
    <w:p w14:paraId="36130117" w14:textId="77777777" w:rsidR="00A25162" w:rsidRPr="009445DE" w:rsidRDefault="00A25162" w:rsidP="005B7AE6">
      <w:pPr>
        <w:spacing w:line="360" w:lineRule="auto"/>
        <w:textAlignment w:val="center"/>
        <w:rPr>
          <w:rFonts w:ascii="Times New Roman" w:hAnsi="Times New Roman" w:cs="Times New Roman"/>
          <w:szCs w:val="21"/>
        </w:rPr>
      </w:pPr>
    </w:p>
    <w:p w14:paraId="121DB2F0"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North American Datum 1983 (NOAD83): 1983</w:t>
      </w:r>
      <w:r w:rsidRPr="009445DE">
        <w:rPr>
          <w:rFonts w:ascii="Times New Roman" w:hAnsi="Times New Roman" w:cs="Times New Roman"/>
          <w:b/>
          <w:szCs w:val="21"/>
        </w:rPr>
        <w:t>北美基准</w:t>
      </w:r>
      <w:r w:rsidRPr="009445DE">
        <w:rPr>
          <w:rFonts w:ascii="Times New Roman" w:hAnsi="Times New Roman" w:cs="Times New Roman"/>
          <w:b/>
          <w:szCs w:val="21"/>
        </w:rPr>
        <w:t>83</w:t>
      </w:r>
    </w:p>
    <w:p w14:paraId="18666407"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以地球为中心的椭圆体作为北美位置的官方参考框架。取代北美（</w:t>
      </w:r>
      <w:r w:rsidRPr="009445DE">
        <w:rPr>
          <w:rFonts w:ascii="Times New Roman" w:hAnsi="Times New Roman" w:cs="Times New Roman"/>
          <w:szCs w:val="21"/>
        </w:rPr>
        <w:t>Meades Ranch</w:t>
      </w:r>
      <w:r w:rsidRPr="009445DE">
        <w:rPr>
          <w:rFonts w:ascii="Times New Roman" w:hAnsi="Times New Roman" w:cs="Times New Roman"/>
          <w:szCs w:val="21"/>
        </w:rPr>
        <w:t>）基准</w:t>
      </w:r>
      <w:r w:rsidRPr="009445DE">
        <w:rPr>
          <w:rFonts w:ascii="Times New Roman" w:hAnsi="Times New Roman" w:cs="Times New Roman"/>
          <w:szCs w:val="21"/>
        </w:rPr>
        <w:t>1927</w:t>
      </w:r>
      <w:r w:rsidRPr="009445DE">
        <w:rPr>
          <w:rFonts w:ascii="Times New Roman" w:hAnsi="Times New Roman" w:cs="Times New Roman"/>
          <w:szCs w:val="21"/>
        </w:rPr>
        <w:t>。</w:t>
      </w:r>
    </w:p>
    <w:p w14:paraId="2B1814EB" w14:textId="77777777" w:rsidR="00A25162" w:rsidRPr="009445DE" w:rsidRDefault="00A25162" w:rsidP="005B7AE6">
      <w:pPr>
        <w:spacing w:line="360" w:lineRule="auto"/>
        <w:textAlignment w:val="center"/>
        <w:rPr>
          <w:rFonts w:ascii="Times New Roman" w:hAnsi="Times New Roman" w:cs="Times New Roman"/>
          <w:szCs w:val="21"/>
        </w:rPr>
      </w:pPr>
    </w:p>
    <w:p w14:paraId="55E753EF"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 xml:space="preserve">northing </w:t>
      </w:r>
      <w:r w:rsidRPr="009445DE">
        <w:rPr>
          <w:rFonts w:ascii="Times New Roman" w:hAnsi="Times New Roman" w:cs="Times New Roman"/>
          <w:b/>
          <w:szCs w:val="21"/>
        </w:rPr>
        <w:t>北偏，北距，北向纬度</w:t>
      </w:r>
    </w:p>
    <w:p w14:paraId="268BEC7D" w14:textId="3ABDAEF1" w:rsidR="00A25162" w:rsidRPr="009445DE" w:rsidRDefault="009218DD"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3037C7" w:rsidRPr="009445DE">
        <w:rPr>
          <w:rFonts w:ascii="Times New Roman" w:hAnsi="Times New Roman" w:cs="Times New Roman"/>
          <w:szCs w:val="21"/>
        </w:rPr>
        <w:t xml:space="preserve">. </w:t>
      </w:r>
      <w:r w:rsidR="00A25162" w:rsidRPr="009445DE">
        <w:rPr>
          <w:rFonts w:ascii="Times New Roman" w:hAnsi="Times New Roman" w:cs="Times New Roman"/>
          <w:szCs w:val="21"/>
        </w:rPr>
        <w:t>向北偏离东西向参考线的距离。参见</w:t>
      </w:r>
      <w:r w:rsidR="00A25162" w:rsidRPr="009445DE">
        <w:rPr>
          <w:rFonts w:ascii="Times New Roman" w:hAnsi="Times New Roman" w:cs="Times New Roman"/>
          <w:szCs w:val="21"/>
        </w:rPr>
        <w:t>latitude</w:t>
      </w:r>
      <w:r w:rsidR="00A25162" w:rsidRPr="009445DE">
        <w:rPr>
          <w:rFonts w:ascii="Times New Roman" w:hAnsi="Times New Roman" w:cs="Times New Roman"/>
          <w:szCs w:val="21"/>
        </w:rPr>
        <w:t>（纬度）。</w:t>
      </w:r>
    </w:p>
    <w:p w14:paraId="60FC4A21" w14:textId="3B2124EE" w:rsidR="00A25162" w:rsidRPr="009445DE" w:rsidRDefault="009218DD"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3037C7" w:rsidRPr="009445DE">
        <w:rPr>
          <w:rFonts w:ascii="Times New Roman" w:hAnsi="Times New Roman" w:cs="Times New Roman"/>
          <w:szCs w:val="21"/>
        </w:rPr>
        <w:t xml:space="preserve">. </w:t>
      </w:r>
      <w:r w:rsidR="00A25162" w:rsidRPr="009445DE">
        <w:rPr>
          <w:rFonts w:ascii="Times New Roman" w:hAnsi="Times New Roman" w:cs="Times New Roman"/>
          <w:szCs w:val="21"/>
        </w:rPr>
        <w:t>两点间的纬度差。</w:t>
      </w:r>
    </w:p>
    <w:p w14:paraId="49B4C235" w14:textId="717641CB" w:rsidR="00A25162" w:rsidRPr="009445DE" w:rsidRDefault="009218DD"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3</w:t>
      </w:r>
      <w:r w:rsidR="003037C7" w:rsidRPr="009445DE">
        <w:rPr>
          <w:rFonts w:ascii="Times New Roman" w:hAnsi="Times New Roman" w:cs="Times New Roman"/>
          <w:szCs w:val="21"/>
        </w:rPr>
        <w:t xml:space="preserve">. </w:t>
      </w:r>
      <w:r w:rsidR="00A25162" w:rsidRPr="009445DE">
        <w:rPr>
          <w:rFonts w:ascii="Times New Roman" w:hAnsi="Times New Roman" w:cs="Times New Roman"/>
          <w:szCs w:val="21"/>
        </w:rPr>
        <w:t>在通用横向墨卡托投影系统（参见</w:t>
      </w:r>
      <w:r w:rsidR="00A25162" w:rsidRPr="009445DE">
        <w:rPr>
          <w:rFonts w:ascii="Times New Roman" w:hAnsi="Times New Roman" w:cs="Times New Roman"/>
          <w:szCs w:val="21"/>
        </w:rPr>
        <w:t>Universal Transverse Mercator system</w:t>
      </w:r>
      <w:r w:rsidR="00A25162" w:rsidRPr="009445DE">
        <w:rPr>
          <w:rFonts w:ascii="Times New Roman" w:hAnsi="Times New Roman" w:cs="Times New Roman"/>
          <w:szCs w:val="21"/>
        </w:rPr>
        <w:t>）中，北半球的点到赤道的距离以米为单位来表示。在南半球，赤道被赋值</w:t>
      </w:r>
      <w:r w:rsidR="00A25162" w:rsidRPr="009445DE">
        <w:rPr>
          <w:rFonts w:ascii="Times New Roman" w:hAnsi="Times New Roman" w:cs="Times New Roman"/>
          <w:szCs w:val="21"/>
        </w:rPr>
        <w:t>10000000</w:t>
      </w:r>
      <w:r w:rsidR="00A25162" w:rsidRPr="009445DE">
        <w:rPr>
          <w:rFonts w:ascii="Times New Roman" w:hAnsi="Times New Roman" w:cs="Times New Roman"/>
          <w:szCs w:val="21"/>
        </w:rPr>
        <w:t>米，以保证假北距</w:t>
      </w:r>
      <w:r w:rsidR="00A25162" w:rsidRPr="009445DE">
        <w:rPr>
          <w:rFonts w:ascii="Times New Roman" w:hAnsi="Times New Roman" w:cs="Times New Roman"/>
          <w:szCs w:val="21"/>
        </w:rPr>
        <w:t xml:space="preserve"> (false northing) </w:t>
      </w:r>
      <w:r w:rsidR="00A25162" w:rsidRPr="009445DE">
        <w:rPr>
          <w:rFonts w:ascii="Times New Roman" w:hAnsi="Times New Roman" w:cs="Times New Roman"/>
          <w:szCs w:val="21"/>
        </w:rPr>
        <w:t>为正数。</w:t>
      </w:r>
    </w:p>
    <w:p w14:paraId="368B4C83" w14:textId="77777777" w:rsidR="00A25162" w:rsidRPr="009445DE" w:rsidRDefault="00A25162" w:rsidP="005B7AE6">
      <w:pPr>
        <w:spacing w:line="360" w:lineRule="auto"/>
        <w:textAlignment w:val="center"/>
        <w:rPr>
          <w:rFonts w:ascii="Times New Roman" w:hAnsi="Times New Roman" w:cs="Times New Roman"/>
          <w:szCs w:val="21"/>
        </w:rPr>
      </w:pPr>
    </w:p>
    <w:p w14:paraId="19030E97"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north-seeking pole </w:t>
      </w:r>
      <w:r w:rsidRPr="009445DE">
        <w:rPr>
          <w:rFonts w:ascii="Times New Roman" w:hAnsi="Times New Roman" w:cs="Times New Roman"/>
          <w:b/>
          <w:szCs w:val="21"/>
        </w:rPr>
        <w:t>寻北极</w:t>
      </w:r>
    </w:p>
    <w:p w14:paraId="255377E5"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magnetic pole</w:t>
      </w:r>
      <w:r w:rsidRPr="009445DE">
        <w:rPr>
          <w:rFonts w:ascii="Times New Roman" w:hAnsi="Times New Roman" w:cs="Times New Roman"/>
          <w:szCs w:val="21"/>
        </w:rPr>
        <w:t>。</w:t>
      </w:r>
    </w:p>
    <w:p w14:paraId="0E2B5925" w14:textId="77777777" w:rsidR="00A25162" w:rsidRPr="009445DE" w:rsidRDefault="00A25162" w:rsidP="005B7AE6">
      <w:pPr>
        <w:spacing w:line="360" w:lineRule="auto"/>
        <w:textAlignment w:val="center"/>
        <w:rPr>
          <w:rFonts w:ascii="Times New Roman" w:hAnsi="Times New Roman" w:cs="Times New Roman"/>
          <w:szCs w:val="21"/>
        </w:rPr>
      </w:pPr>
    </w:p>
    <w:p w14:paraId="3007A8D3"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nose </w:t>
      </w:r>
      <w:r w:rsidRPr="009445DE">
        <w:rPr>
          <w:rFonts w:ascii="Times New Roman" w:hAnsi="Times New Roman" w:cs="Times New Roman"/>
          <w:b/>
          <w:szCs w:val="21"/>
        </w:rPr>
        <w:t>鼻状构造，鼻状异常</w:t>
      </w:r>
    </w:p>
    <w:p w14:paraId="7C263292" w14:textId="438285C5" w:rsidR="003037C7"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3037C7" w:rsidRPr="009445DE">
        <w:rPr>
          <w:rFonts w:ascii="Times New Roman" w:hAnsi="Times New Roman" w:cs="Times New Roman"/>
          <w:szCs w:val="21"/>
        </w:rPr>
        <w:t xml:space="preserve"> </w:t>
      </w:r>
      <w:r w:rsidRPr="009445DE">
        <w:rPr>
          <w:rFonts w:ascii="Times New Roman" w:hAnsi="Times New Roman" w:cs="Times New Roman"/>
          <w:szCs w:val="21"/>
        </w:rPr>
        <w:t>在四个方向中，三个方向上有构造闭合的一种倾伏背斜。</w:t>
      </w:r>
    </w:p>
    <w:p w14:paraId="30E46BF6" w14:textId="1C71597B"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3037C7" w:rsidRPr="009445DE">
        <w:rPr>
          <w:rFonts w:ascii="Times New Roman" w:hAnsi="Times New Roman" w:cs="Times New Roman"/>
          <w:szCs w:val="21"/>
        </w:rPr>
        <w:t xml:space="preserve"> </w:t>
      </w:r>
      <w:r w:rsidRPr="009445DE">
        <w:rPr>
          <w:rFonts w:ascii="Times New Roman" w:hAnsi="Times New Roman" w:cs="Times New Roman"/>
          <w:szCs w:val="21"/>
        </w:rPr>
        <w:t>等值线不闭合的异常，重力鼻或磁力鼻。</w:t>
      </w:r>
    </w:p>
    <w:p w14:paraId="460E96E1" w14:textId="77777777" w:rsidR="00A25162" w:rsidRPr="009445DE" w:rsidRDefault="00A25162" w:rsidP="005B7AE6">
      <w:pPr>
        <w:spacing w:line="360" w:lineRule="auto"/>
        <w:textAlignment w:val="center"/>
        <w:rPr>
          <w:rFonts w:ascii="Times New Roman" w:hAnsi="Times New Roman" w:cs="Times New Roman"/>
          <w:b/>
          <w:szCs w:val="21"/>
        </w:rPr>
      </w:pPr>
    </w:p>
    <w:p w14:paraId="38BF1FC3"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nose stinger </w:t>
      </w:r>
      <w:r w:rsidRPr="009445DE">
        <w:rPr>
          <w:rFonts w:ascii="Times New Roman" w:hAnsi="Times New Roman" w:cs="Times New Roman"/>
          <w:b/>
          <w:szCs w:val="21"/>
        </w:rPr>
        <w:t>鼻刺</w:t>
      </w:r>
      <w:r w:rsidRPr="009445DE">
        <w:rPr>
          <w:rFonts w:ascii="Times New Roman" w:hAnsi="Times New Roman" w:cs="Times New Roman"/>
          <w:b/>
          <w:szCs w:val="21"/>
        </w:rPr>
        <w:t xml:space="preserve"> </w:t>
      </w:r>
    </w:p>
    <w:p w14:paraId="17325682"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航空测量器前端突出部分，用于仪器（一般为磁力计）的安装。</w:t>
      </w:r>
    </w:p>
    <w:p w14:paraId="012D6477" w14:textId="77777777" w:rsidR="009218DD" w:rsidRPr="009445DE" w:rsidRDefault="009218DD" w:rsidP="005B7AE6">
      <w:pPr>
        <w:spacing w:line="360" w:lineRule="auto"/>
        <w:textAlignment w:val="center"/>
        <w:rPr>
          <w:rFonts w:ascii="Times New Roman" w:hAnsi="Times New Roman" w:cs="Times New Roman"/>
          <w:szCs w:val="21"/>
        </w:rPr>
      </w:pPr>
    </w:p>
    <w:p w14:paraId="4573D54A"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notch filter  </w:t>
      </w:r>
      <w:r w:rsidRPr="009445DE">
        <w:rPr>
          <w:rFonts w:ascii="Times New Roman" w:hAnsi="Times New Roman" w:cs="Times New Roman"/>
          <w:b/>
          <w:szCs w:val="21"/>
        </w:rPr>
        <w:t>陷频滤波器</w:t>
      </w:r>
    </w:p>
    <w:p w14:paraId="07CA4A3C"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设计来消除窄频带的滤波器，常用于消除去高压线效应。参见</w:t>
      </w:r>
      <w:r w:rsidRPr="009445DE">
        <w:rPr>
          <w:rFonts w:ascii="Times New Roman" w:hAnsi="Times New Roman" w:cs="Times New Roman"/>
          <w:szCs w:val="21"/>
        </w:rPr>
        <w:t>high line</w:t>
      </w:r>
      <w:r w:rsidRPr="009445DE">
        <w:rPr>
          <w:rFonts w:ascii="Times New Roman" w:hAnsi="Times New Roman" w:cs="Times New Roman"/>
          <w:szCs w:val="21"/>
        </w:rPr>
        <w:t>。</w:t>
      </w:r>
    </w:p>
    <w:p w14:paraId="768E9046" w14:textId="77777777" w:rsidR="00A25162" w:rsidRPr="009445DE" w:rsidRDefault="00A25162" w:rsidP="005B7AE6">
      <w:pPr>
        <w:spacing w:line="360" w:lineRule="auto"/>
        <w:textAlignment w:val="center"/>
        <w:rPr>
          <w:rFonts w:ascii="Times New Roman" w:hAnsi="Times New Roman" w:cs="Times New Roman"/>
          <w:szCs w:val="21"/>
        </w:rPr>
      </w:pPr>
    </w:p>
    <w:p w14:paraId="5641BB46"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not drillable: </w:t>
      </w:r>
      <w:r w:rsidRPr="009445DE">
        <w:rPr>
          <w:rFonts w:ascii="Times New Roman" w:hAnsi="Times New Roman" w:cs="Times New Roman"/>
          <w:b/>
          <w:szCs w:val="21"/>
        </w:rPr>
        <w:t>不可钻</w:t>
      </w:r>
    </w:p>
    <w:p w14:paraId="32BA515C"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szCs w:val="21"/>
        </w:rPr>
        <w:t>参见</w:t>
      </w:r>
      <w:r w:rsidRPr="009445DE">
        <w:rPr>
          <w:rFonts w:ascii="Times New Roman" w:hAnsi="Times New Roman" w:cs="Times New Roman"/>
          <w:szCs w:val="21"/>
        </w:rPr>
        <w:t>undrillable</w:t>
      </w:r>
    </w:p>
    <w:p w14:paraId="30D00399" w14:textId="77777777" w:rsidR="00A25162" w:rsidRPr="009445DE" w:rsidRDefault="00A25162" w:rsidP="005B7AE6">
      <w:pPr>
        <w:spacing w:line="360" w:lineRule="auto"/>
        <w:textAlignment w:val="center"/>
        <w:rPr>
          <w:rFonts w:ascii="Times New Roman" w:hAnsi="Times New Roman" w:cs="Times New Roman"/>
          <w:b/>
          <w:szCs w:val="21"/>
        </w:rPr>
      </w:pPr>
    </w:p>
    <w:p w14:paraId="3726E1DE" w14:textId="317B6864"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NR</w:t>
      </w:r>
      <w:r w:rsidR="00982D99"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无反射同相轴</w:t>
      </w:r>
    </w:p>
    <w:p w14:paraId="69B3E0F4"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No reflection events</w:t>
      </w:r>
      <w:r w:rsidRPr="009445DE">
        <w:rPr>
          <w:rFonts w:ascii="Times New Roman" w:hAnsi="Times New Roman" w:cs="Times New Roman"/>
          <w:szCs w:val="21"/>
        </w:rPr>
        <w:t>的简写。</w:t>
      </w:r>
      <w:r w:rsidRPr="009445DE">
        <w:rPr>
          <w:rFonts w:ascii="Times New Roman" w:hAnsi="Times New Roman" w:cs="Times New Roman"/>
          <w:szCs w:val="21"/>
        </w:rPr>
        <w:t>1.</w:t>
      </w:r>
      <w:r w:rsidRPr="009445DE">
        <w:rPr>
          <w:rFonts w:ascii="Times New Roman" w:hAnsi="Times New Roman" w:cs="Times New Roman"/>
          <w:szCs w:val="21"/>
        </w:rPr>
        <w:t>代表被认为不是反射波的同相轴。</w:t>
      </w:r>
      <w:r w:rsidRPr="009445DE">
        <w:rPr>
          <w:rFonts w:ascii="Times New Roman" w:hAnsi="Times New Roman" w:cs="Times New Roman"/>
          <w:szCs w:val="21"/>
        </w:rPr>
        <w:t>2.</w:t>
      </w:r>
      <w:r w:rsidRPr="009445DE">
        <w:rPr>
          <w:rFonts w:ascii="Times New Roman" w:hAnsi="Times New Roman" w:cs="Times New Roman"/>
          <w:szCs w:val="21"/>
        </w:rPr>
        <w:t>代表反射波缺失；</w:t>
      </w:r>
      <w:r w:rsidRPr="009445DE">
        <w:rPr>
          <w:rFonts w:ascii="Times New Roman" w:hAnsi="Times New Roman" w:cs="Times New Roman"/>
          <w:szCs w:val="21"/>
        </w:rPr>
        <w:t>3.</w:t>
      </w:r>
      <w:r w:rsidRPr="009445DE">
        <w:rPr>
          <w:rFonts w:ascii="Times New Roman" w:hAnsi="Times New Roman" w:cs="Times New Roman"/>
          <w:szCs w:val="21"/>
        </w:rPr>
        <w:t>没有记录。</w:t>
      </w:r>
    </w:p>
    <w:p w14:paraId="34C9F2A4" w14:textId="77777777" w:rsidR="00A25162" w:rsidRPr="009445DE" w:rsidRDefault="00A25162" w:rsidP="005B7AE6">
      <w:pPr>
        <w:spacing w:line="360" w:lineRule="auto"/>
        <w:textAlignment w:val="center"/>
        <w:rPr>
          <w:rFonts w:ascii="Times New Roman" w:hAnsi="Times New Roman" w:cs="Times New Roman"/>
          <w:szCs w:val="21"/>
        </w:rPr>
      </w:pPr>
    </w:p>
    <w:p w14:paraId="426E5D09" w14:textId="3489D8C2"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NRM</w:t>
      </w:r>
      <w:r w:rsidR="005F2247"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天然剩余磁化强度，参见</w:t>
      </w:r>
      <w:r w:rsidRPr="009445DE">
        <w:rPr>
          <w:rFonts w:ascii="Times New Roman" w:hAnsi="Times New Roman" w:cs="Times New Roman"/>
          <w:b/>
          <w:szCs w:val="21"/>
        </w:rPr>
        <w:t>remanent magnetization</w:t>
      </w:r>
    </w:p>
    <w:p w14:paraId="1EF40BD9" w14:textId="77777777" w:rsidR="00A25162" w:rsidRPr="009445DE" w:rsidRDefault="00A25162" w:rsidP="005B7AE6">
      <w:pPr>
        <w:spacing w:line="360" w:lineRule="auto"/>
        <w:textAlignment w:val="center"/>
        <w:rPr>
          <w:rFonts w:ascii="Times New Roman" w:hAnsi="Times New Roman" w:cs="Times New Roman"/>
          <w:b/>
          <w:szCs w:val="21"/>
        </w:rPr>
      </w:pPr>
    </w:p>
    <w:p w14:paraId="137734B0" w14:textId="274D521C"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NRZ</w:t>
      </w:r>
      <w:r w:rsidR="005F2247"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不归零制</w:t>
      </w:r>
    </w:p>
    <w:p w14:paraId="5F2D07E5"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Non-return to zero </w:t>
      </w:r>
      <w:r w:rsidRPr="009445DE">
        <w:rPr>
          <w:rFonts w:ascii="Times New Roman" w:hAnsi="Times New Roman" w:cs="Times New Roman"/>
          <w:szCs w:val="21"/>
        </w:rPr>
        <w:t>的简写。一种磁带信息二进制编码方式：一个方向的磁化表示</w:t>
      </w:r>
      <w:r w:rsidRPr="009445DE">
        <w:rPr>
          <w:rFonts w:ascii="Times New Roman" w:hAnsi="Times New Roman" w:cs="Times New Roman"/>
          <w:szCs w:val="21"/>
        </w:rPr>
        <w:t>“0”</w:t>
      </w:r>
      <w:r w:rsidRPr="009445DE">
        <w:rPr>
          <w:rFonts w:ascii="Times New Roman" w:hAnsi="Times New Roman" w:cs="Times New Roman"/>
          <w:szCs w:val="21"/>
        </w:rPr>
        <w:t>，反方向的磁化表示</w:t>
      </w:r>
      <w:r w:rsidRPr="009445DE">
        <w:rPr>
          <w:rFonts w:ascii="Times New Roman" w:hAnsi="Times New Roman" w:cs="Times New Roman"/>
          <w:szCs w:val="21"/>
        </w:rPr>
        <w:t>“1”</w:t>
      </w:r>
      <w:r w:rsidRPr="009445DE">
        <w:rPr>
          <w:rFonts w:ascii="Times New Roman" w:hAnsi="Times New Roman" w:cs="Times New Roman"/>
          <w:szCs w:val="21"/>
        </w:rPr>
        <w:t>。与</w:t>
      </w:r>
      <w:r w:rsidRPr="009445DE">
        <w:rPr>
          <w:rFonts w:ascii="Times New Roman" w:hAnsi="Times New Roman" w:cs="Times New Roman"/>
          <w:szCs w:val="21"/>
        </w:rPr>
        <w:t>NRZI</w:t>
      </w:r>
      <w:r w:rsidRPr="009445DE">
        <w:rPr>
          <w:rFonts w:ascii="Times New Roman" w:hAnsi="Times New Roman" w:cs="Times New Roman"/>
          <w:szCs w:val="21"/>
        </w:rPr>
        <w:t>相对。</w:t>
      </w:r>
    </w:p>
    <w:p w14:paraId="5D94D2BA" w14:textId="77777777" w:rsidR="00A25162" w:rsidRPr="009445DE" w:rsidRDefault="00A25162" w:rsidP="005B7AE6">
      <w:pPr>
        <w:spacing w:line="360" w:lineRule="auto"/>
        <w:textAlignment w:val="center"/>
        <w:rPr>
          <w:rFonts w:ascii="Times New Roman" w:hAnsi="Times New Roman" w:cs="Times New Roman"/>
          <w:b/>
          <w:szCs w:val="21"/>
        </w:rPr>
      </w:pPr>
    </w:p>
    <w:p w14:paraId="3165110C" w14:textId="5C53C886"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NRZI</w:t>
      </w:r>
      <w:r w:rsidR="005F2247"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反向不归零制</w:t>
      </w:r>
    </w:p>
    <w:p w14:paraId="300F076B"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Non-return to zero invert</w:t>
      </w:r>
      <w:r w:rsidRPr="009445DE">
        <w:rPr>
          <w:rFonts w:ascii="Times New Roman" w:hAnsi="Times New Roman" w:cs="Times New Roman"/>
          <w:szCs w:val="21"/>
        </w:rPr>
        <w:t>的简写。一种磁带信息二进制编码方式：磁化方向的反转表示</w:t>
      </w:r>
      <w:r w:rsidRPr="009445DE">
        <w:rPr>
          <w:rFonts w:ascii="Times New Roman" w:hAnsi="Times New Roman" w:cs="Times New Roman"/>
          <w:szCs w:val="21"/>
        </w:rPr>
        <w:t>1</w:t>
      </w:r>
      <w:r w:rsidRPr="009445DE">
        <w:rPr>
          <w:rFonts w:ascii="Times New Roman" w:hAnsi="Times New Roman" w:cs="Times New Roman"/>
          <w:szCs w:val="21"/>
        </w:rPr>
        <w:t>，无变化表示零。与</w:t>
      </w:r>
      <w:r w:rsidRPr="009445DE">
        <w:rPr>
          <w:rFonts w:ascii="Times New Roman" w:hAnsi="Times New Roman" w:cs="Times New Roman"/>
          <w:szCs w:val="21"/>
        </w:rPr>
        <w:t>NRI</w:t>
      </w:r>
      <w:r w:rsidRPr="009445DE">
        <w:rPr>
          <w:rFonts w:ascii="Times New Roman" w:hAnsi="Times New Roman" w:cs="Times New Roman"/>
          <w:szCs w:val="21"/>
        </w:rPr>
        <w:t>相对。</w:t>
      </w:r>
    </w:p>
    <w:p w14:paraId="4B9C598E" w14:textId="77777777" w:rsidR="00A25162" w:rsidRPr="009445DE" w:rsidRDefault="00A25162" w:rsidP="005B7AE6">
      <w:pPr>
        <w:spacing w:line="360" w:lineRule="auto"/>
        <w:textAlignment w:val="center"/>
        <w:rPr>
          <w:rFonts w:ascii="Times New Roman" w:hAnsi="Times New Roman" w:cs="Times New Roman"/>
          <w:b/>
          <w:szCs w:val="21"/>
        </w:rPr>
      </w:pPr>
    </w:p>
    <w:p w14:paraId="48247394" w14:textId="15409A0B"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NS</w:t>
      </w:r>
      <w:r w:rsidR="005F2247"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空炮</w:t>
      </w:r>
    </w:p>
    <w:p w14:paraId="3972CA2F"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Not shot</w:t>
      </w:r>
      <w:r w:rsidRPr="009445DE">
        <w:rPr>
          <w:rFonts w:ascii="Times New Roman" w:hAnsi="Times New Roman" w:cs="Times New Roman"/>
          <w:szCs w:val="21"/>
        </w:rPr>
        <w:t>的缩写，指在图上预定要放炮而没有放炮的位置。</w:t>
      </w:r>
    </w:p>
    <w:p w14:paraId="03C3499D" w14:textId="77777777" w:rsidR="00A25162" w:rsidRPr="009445DE" w:rsidRDefault="00A25162" w:rsidP="005B7AE6">
      <w:pPr>
        <w:spacing w:line="360" w:lineRule="auto"/>
        <w:textAlignment w:val="center"/>
        <w:rPr>
          <w:rFonts w:ascii="Times New Roman" w:hAnsi="Times New Roman" w:cs="Times New Roman"/>
          <w:b/>
          <w:szCs w:val="21"/>
        </w:rPr>
      </w:pPr>
    </w:p>
    <w:p w14:paraId="75EBCC05"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NSC: Necessary and sufficient conditions, </w:t>
      </w:r>
      <w:r w:rsidRPr="009445DE">
        <w:rPr>
          <w:rFonts w:ascii="Times New Roman" w:hAnsi="Times New Roman" w:cs="Times New Roman"/>
          <w:b/>
          <w:szCs w:val="21"/>
        </w:rPr>
        <w:t>充要条件</w:t>
      </w:r>
    </w:p>
    <w:p w14:paraId="71FEE0A9"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一个问题的解存在或为真所需要的最小全部条件集合。</w:t>
      </w:r>
    </w:p>
    <w:p w14:paraId="59FDB58B" w14:textId="77777777" w:rsidR="00A25162" w:rsidRPr="009445DE" w:rsidRDefault="00A25162" w:rsidP="005B7AE6">
      <w:pPr>
        <w:spacing w:line="360" w:lineRule="auto"/>
        <w:textAlignment w:val="center"/>
        <w:rPr>
          <w:rFonts w:ascii="Times New Roman" w:hAnsi="Times New Roman" w:cs="Times New Roman"/>
          <w:szCs w:val="21"/>
        </w:rPr>
      </w:pPr>
    </w:p>
    <w:p w14:paraId="752A82F7"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NSF: National Science Foundation, </w:t>
      </w:r>
      <w:r w:rsidRPr="009445DE">
        <w:rPr>
          <w:rFonts w:ascii="Times New Roman" w:hAnsi="Times New Roman" w:cs="Times New Roman"/>
          <w:b/>
          <w:szCs w:val="21"/>
        </w:rPr>
        <w:t>国家科学基金</w:t>
      </w:r>
    </w:p>
    <w:p w14:paraId="7AEF2607"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一个美国政府资助以支持基础科学研究的组织。</w:t>
      </w:r>
    </w:p>
    <w:p w14:paraId="4392D4C0" w14:textId="77777777" w:rsidR="00A25162" w:rsidRPr="009445DE" w:rsidRDefault="00A25162" w:rsidP="005B7AE6">
      <w:pPr>
        <w:spacing w:line="360" w:lineRule="auto"/>
        <w:textAlignment w:val="center"/>
        <w:rPr>
          <w:rFonts w:ascii="Times New Roman" w:hAnsi="Times New Roman" w:cs="Times New Roman"/>
          <w:szCs w:val="21"/>
        </w:rPr>
      </w:pPr>
    </w:p>
    <w:p w14:paraId="72F8AD7A"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NT: </w:t>
      </w:r>
      <w:r w:rsidRPr="009445DE">
        <w:rPr>
          <w:rFonts w:ascii="Times New Roman" w:hAnsi="Times New Roman" w:cs="Times New Roman"/>
          <w:b/>
          <w:szCs w:val="21"/>
        </w:rPr>
        <w:t>参见</w:t>
      </w:r>
      <w:r w:rsidRPr="009445DE">
        <w:rPr>
          <w:rFonts w:ascii="Times New Roman" w:hAnsi="Times New Roman" w:cs="Times New Roman"/>
          <w:b/>
          <w:szCs w:val="21"/>
        </w:rPr>
        <w:t>Windows NT</w:t>
      </w:r>
    </w:p>
    <w:p w14:paraId="49241875" w14:textId="77777777" w:rsidR="00A25162" w:rsidRPr="009445DE" w:rsidRDefault="00A25162" w:rsidP="005B7AE6">
      <w:pPr>
        <w:spacing w:line="360" w:lineRule="auto"/>
        <w:textAlignment w:val="center"/>
        <w:rPr>
          <w:rFonts w:ascii="Times New Roman" w:hAnsi="Times New Roman" w:cs="Times New Roman"/>
          <w:b/>
          <w:szCs w:val="21"/>
        </w:rPr>
      </w:pPr>
    </w:p>
    <w:p w14:paraId="08CB1327" w14:textId="6A6257E8"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NTP</w:t>
      </w:r>
      <w:r w:rsidR="005F2247"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标准温度和压力</w:t>
      </w:r>
    </w:p>
    <w:p w14:paraId="71AA800E"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Normal Temperature and pressure</w:t>
      </w:r>
      <w:r w:rsidRPr="009445DE">
        <w:rPr>
          <w:rFonts w:ascii="Times New Roman" w:hAnsi="Times New Roman" w:cs="Times New Roman"/>
          <w:szCs w:val="21"/>
        </w:rPr>
        <w:t>的缩写。指温度为零度，压力为一个大气压的情况。</w:t>
      </w:r>
    </w:p>
    <w:p w14:paraId="34FF7E77" w14:textId="77777777" w:rsidR="00A25162" w:rsidRPr="009445DE" w:rsidRDefault="00A25162" w:rsidP="005B7AE6">
      <w:pPr>
        <w:spacing w:line="360" w:lineRule="auto"/>
        <w:textAlignment w:val="center"/>
        <w:rPr>
          <w:rFonts w:ascii="Times New Roman" w:hAnsi="Times New Roman" w:cs="Times New Roman"/>
          <w:szCs w:val="21"/>
        </w:rPr>
      </w:pPr>
    </w:p>
    <w:p w14:paraId="48A36BEE" w14:textId="59D35D29"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n-type semiconductor</w:t>
      </w:r>
      <w:r w:rsidR="005F2247" w:rsidRPr="009445DE">
        <w:rPr>
          <w:rFonts w:ascii="Times New Roman" w:hAnsi="Times New Roman" w:cs="Times New Roman"/>
          <w:b/>
          <w:szCs w:val="21"/>
        </w:rPr>
        <w:t xml:space="preserve">: </w:t>
      </w:r>
      <w:r w:rsidRPr="009445DE">
        <w:rPr>
          <w:rFonts w:ascii="Times New Roman" w:hAnsi="Times New Roman" w:cs="Times New Roman"/>
          <w:b/>
          <w:szCs w:val="21"/>
        </w:rPr>
        <w:t xml:space="preserve"> n</w:t>
      </w:r>
      <w:r w:rsidRPr="009445DE">
        <w:rPr>
          <w:rFonts w:ascii="Times New Roman" w:hAnsi="Times New Roman" w:cs="Times New Roman"/>
          <w:b/>
          <w:szCs w:val="21"/>
        </w:rPr>
        <w:t>型半导体</w:t>
      </w:r>
    </w:p>
    <w:p w14:paraId="407054FD"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一种掺入杂质的自由电子浓度大于空穴浓度以便携带电荷的杂质半导体。也被称为供体。</w:t>
      </w:r>
    </w:p>
    <w:p w14:paraId="30794B59" w14:textId="77777777" w:rsidR="00A25162" w:rsidRPr="009445DE" w:rsidRDefault="00A25162" w:rsidP="005B7AE6">
      <w:pPr>
        <w:spacing w:line="360" w:lineRule="auto"/>
        <w:textAlignment w:val="center"/>
        <w:rPr>
          <w:rFonts w:ascii="Times New Roman" w:hAnsi="Times New Roman" w:cs="Times New Roman"/>
          <w:szCs w:val="21"/>
        </w:rPr>
      </w:pPr>
    </w:p>
    <w:p w14:paraId="384C5C37" w14:textId="1CA9CDBB"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nu (</w:t>
      </w:r>
      <w:r w:rsidRPr="009445DE">
        <w:rPr>
          <w:rFonts w:ascii="Times New Roman" w:hAnsi="Times New Roman" w:cs="Times New Roman"/>
          <w:b/>
          <w:i/>
          <w:szCs w:val="21"/>
        </w:rPr>
        <w:t>ν</w:t>
      </w:r>
      <w:r w:rsidRPr="009445DE">
        <w:rPr>
          <w:rFonts w:ascii="Times New Roman" w:hAnsi="Times New Roman" w:cs="Times New Roman"/>
          <w:b/>
          <w:szCs w:val="21"/>
        </w:rPr>
        <w:t>)</w:t>
      </w:r>
      <w:r w:rsidR="005F2247"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希腊字母</w:t>
      </w:r>
    </w:p>
    <w:p w14:paraId="647A7D60" w14:textId="77777777" w:rsidR="00A25162" w:rsidRPr="009445DE" w:rsidRDefault="00A25162" w:rsidP="005B7AE6">
      <w:pPr>
        <w:spacing w:line="360" w:lineRule="auto"/>
        <w:textAlignment w:val="center"/>
        <w:rPr>
          <w:rFonts w:ascii="Times New Roman" w:hAnsi="Times New Roman" w:cs="Times New Roman"/>
          <w:b/>
          <w:szCs w:val="21"/>
        </w:rPr>
      </w:pPr>
    </w:p>
    <w:p w14:paraId="4A28AC15" w14:textId="39463EA0"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nuclear cement log</w:t>
      </w:r>
      <w:r w:rsidR="005F2247"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核水泥测井</w:t>
      </w:r>
    </w:p>
    <w:p w14:paraId="155E842A"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一种散射伽马射线测井。它与密度测井的不同在于密度测井中伽马射线源和探测器的间距，布置得对环形空间内物质的密度是敏感的。这种测井能区别套管外面的水泥和液体。可在空井中进行测量。</w:t>
      </w:r>
    </w:p>
    <w:p w14:paraId="6600ED43" w14:textId="77777777" w:rsidR="00A25162" w:rsidRPr="009445DE" w:rsidRDefault="00A25162" w:rsidP="005B7AE6">
      <w:pPr>
        <w:spacing w:line="360" w:lineRule="auto"/>
        <w:textAlignment w:val="center"/>
        <w:rPr>
          <w:rFonts w:ascii="Times New Roman" w:hAnsi="Times New Roman" w:cs="Times New Roman"/>
          <w:szCs w:val="21"/>
        </w:rPr>
      </w:pPr>
    </w:p>
    <w:p w14:paraId="4C9B1169" w14:textId="56DD42BC"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nuclear magnetic resonance (NMR)</w:t>
      </w:r>
      <w:r w:rsidR="005F2247"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核磁共振</w:t>
      </w:r>
    </w:p>
    <w:p w14:paraId="73F7BC76"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奇数电量的原子核自旋表现出磁力。当位于静态磁场中时，他们的磁矩有定向排列的趋势。当达到拉莫尔频率（固有频率）时一个正交振荡磁场能激发（极化）他们并引起他们围绕静态场进动。在与激励场正交的线圈中可以测量到极化进动信号。极化不是立即产生，而是随时间增长。当激励磁场移除后，旋转逐渐回到原来的状态。恢复的速率（弛豫时间）依赖于与周围原子的相互作用。弛豫时间是当磁化强度达到最终强度</w:t>
      </w:r>
      <w:r w:rsidRPr="009445DE">
        <w:rPr>
          <w:rFonts w:ascii="Times New Roman" w:hAnsi="Times New Roman" w:cs="Times New Roman"/>
          <w:szCs w:val="21"/>
        </w:rPr>
        <w:t>63%</w:t>
      </w:r>
      <w:r w:rsidRPr="009445DE">
        <w:rPr>
          <w:rFonts w:ascii="Times New Roman" w:hAnsi="Times New Roman" w:cs="Times New Roman"/>
          <w:szCs w:val="21"/>
        </w:rPr>
        <w:t>的时间。</w:t>
      </w:r>
      <w:r w:rsidRPr="009445DE">
        <w:rPr>
          <w:rFonts w:ascii="Times New Roman" w:hAnsi="Times New Roman" w:cs="Times New Roman"/>
          <w:i/>
          <w:szCs w:val="21"/>
        </w:rPr>
        <w:t>T</w:t>
      </w:r>
      <w:r w:rsidRPr="009445DE">
        <w:rPr>
          <w:rFonts w:ascii="Times New Roman" w:hAnsi="Times New Roman" w:cs="Times New Roman"/>
          <w:i/>
          <w:szCs w:val="21"/>
          <w:vertAlign w:val="subscript"/>
        </w:rPr>
        <w:t>1</w:t>
      </w:r>
      <w:r w:rsidRPr="009445DE">
        <w:rPr>
          <w:rFonts w:ascii="Times New Roman" w:hAnsi="Times New Roman" w:cs="Times New Roman"/>
          <w:szCs w:val="21"/>
        </w:rPr>
        <w:t>是纵向弛豫时间或自旋晶格弛豫时间，</w:t>
      </w:r>
      <w:r w:rsidRPr="009445DE">
        <w:rPr>
          <w:rFonts w:ascii="Times New Roman" w:hAnsi="Times New Roman" w:cs="Times New Roman"/>
          <w:i/>
          <w:szCs w:val="21"/>
        </w:rPr>
        <w:t>T</w:t>
      </w:r>
      <w:r w:rsidRPr="009445DE">
        <w:rPr>
          <w:rFonts w:ascii="Times New Roman" w:hAnsi="Times New Roman" w:cs="Times New Roman"/>
          <w:i/>
          <w:szCs w:val="21"/>
          <w:vertAlign w:val="subscript"/>
        </w:rPr>
        <w:t>2</w:t>
      </w:r>
      <w:r w:rsidRPr="009445DE">
        <w:rPr>
          <w:rFonts w:ascii="Times New Roman" w:hAnsi="Times New Roman" w:cs="Times New Roman"/>
          <w:szCs w:val="21"/>
        </w:rPr>
        <w:t>是横向或自旋</w:t>
      </w:r>
      <w:r w:rsidRPr="009445DE">
        <w:rPr>
          <w:rFonts w:ascii="Times New Roman" w:hAnsi="Times New Roman" w:cs="Times New Roman"/>
          <w:szCs w:val="21"/>
        </w:rPr>
        <w:t>-</w:t>
      </w:r>
      <w:r w:rsidRPr="009445DE">
        <w:rPr>
          <w:rFonts w:ascii="Times New Roman" w:hAnsi="Times New Roman" w:cs="Times New Roman"/>
          <w:szCs w:val="21"/>
        </w:rPr>
        <w:t>自旋弛豫时间。</w:t>
      </w:r>
    </w:p>
    <w:p w14:paraId="0205FA79" w14:textId="77777777" w:rsidR="00A25162" w:rsidRPr="009445DE" w:rsidRDefault="00A25162" w:rsidP="005B7AE6">
      <w:pPr>
        <w:spacing w:line="360" w:lineRule="auto"/>
        <w:textAlignment w:val="center"/>
        <w:rPr>
          <w:rFonts w:ascii="Times New Roman" w:hAnsi="Times New Roman" w:cs="Times New Roman"/>
          <w:szCs w:val="21"/>
        </w:rPr>
      </w:pPr>
    </w:p>
    <w:p w14:paraId="3A66B452" w14:textId="0156127F"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nuclear-magnetic resonance (NMR) log</w:t>
      </w:r>
      <w:r w:rsidR="005F2247"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核磁共振测井</w:t>
      </w:r>
    </w:p>
    <w:p w14:paraId="282B323A"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NMR</w:t>
      </w:r>
      <w:r w:rsidRPr="009445DE">
        <w:rPr>
          <w:rFonts w:ascii="Times New Roman" w:hAnsi="Times New Roman" w:cs="Times New Roman"/>
          <w:szCs w:val="21"/>
        </w:rPr>
        <w:t>工具测量氢核的自旋旋磁比，也就是孔隙流体的性质。响应基本上只是流体中质子的响应，因为固体中的氢核对测量几乎没有直接的影响。氢核随静态磁场排齐，然后被横向磁</w:t>
      </w:r>
      <w:r w:rsidRPr="009445DE">
        <w:rPr>
          <w:rFonts w:ascii="Times New Roman" w:hAnsi="Times New Roman" w:cs="Times New Roman"/>
          <w:szCs w:val="21"/>
        </w:rPr>
        <w:lastRenderedPageBreak/>
        <w:t>化的射频脉冲扰动。排齐状态的改变存在一个时间延迟（弛豫时间），这取决于它们在分子中的紧邻环境，因此取决于分子的环境。束缚水导致较短的松弛时间，松弛时间分析可以给出水分子所在的孔径分布以及分子种类（水或油）。核磁共振成像测井</w:t>
      </w:r>
      <w:r w:rsidRPr="009445DE">
        <w:rPr>
          <w:rFonts w:ascii="Times New Roman" w:hAnsi="Times New Roman" w:cs="Times New Roman"/>
          <w:szCs w:val="21"/>
        </w:rPr>
        <w:t>NMRIL</w:t>
      </w:r>
      <w:r w:rsidRPr="009445DE">
        <w:rPr>
          <w:rFonts w:ascii="Times New Roman" w:hAnsi="Times New Roman" w:cs="Times New Roman"/>
          <w:szCs w:val="21"/>
        </w:rPr>
        <w:t>允许独立于岩性来确定流体充填孔隙度、不知道盐度条件下的水饱和度，估计渗透率、流体类型、可移动流体（自由流体指数，参见</w:t>
      </w:r>
      <w:r w:rsidRPr="009445DE">
        <w:rPr>
          <w:rFonts w:ascii="Times New Roman" w:hAnsi="Times New Roman" w:cs="Times New Roman"/>
          <w:szCs w:val="21"/>
        </w:rPr>
        <w:t>free-ﬂuid index</w:t>
      </w:r>
      <w:r w:rsidRPr="009445DE">
        <w:rPr>
          <w:rFonts w:ascii="Times New Roman" w:hAnsi="Times New Roman" w:cs="Times New Roman"/>
          <w:szCs w:val="21"/>
        </w:rPr>
        <w:t>）百分比、一定条件下的其他参数。它测量进入地层几个英寸的薄环里水和油中氢核旋转的衰减速率（</w:t>
      </w:r>
      <w:r w:rsidRPr="009445DE">
        <w:rPr>
          <w:rFonts w:ascii="Times New Roman" w:hAnsi="Times New Roman" w:cs="Times New Roman"/>
          <w:szCs w:val="21"/>
        </w:rPr>
        <w:t>Chandler</w:t>
      </w:r>
      <w:r w:rsidRPr="009445DE">
        <w:rPr>
          <w:rFonts w:ascii="Times New Roman" w:hAnsi="Times New Roman" w:cs="Times New Roman"/>
          <w:szCs w:val="21"/>
        </w:rPr>
        <w:t>等，</w:t>
      </w:r>
      <w:r w:rsidRPr="009445DE">
        <w:rPr>
          <w:rFonts w:ascii="Times New Roman" w:hAnsi="Times New Roman" w:cs="Times New Roman"/>
          <w:szCs w:val="21"/>
        </w:rPr>
        <w:t>1994</w:t>
      </w:r>
      <w:r w:rsidRPr="009445DE">
        <w:rPr>
          <w:rFonts w:ascii="Times New Roman" w:hAnsi="Times New Roman" w:cs="Times New Roman"/>
          <w:szCs w:val="21"/>
        </w:rPr>
        <w:t>），输出是饱和水孔隙度。排齐的速率给出弛豫时间</w:t>
      </w:r>
      <w:r w:rsidRPr="009445DE">
        <w:rPr>
          <w:rFonts w:ascii="Times New Roman" w:hAnsi="Times New Roman" w:cs="Times New Roman"/>
          <w:szCs w:val="21"/>
        </w:rPr>
        <w:t>T1</w:t>
      </w:r>
      <w:r w:rsidRPr="009445DE">
        <w:rPr>
          <w:rFonts w:ascii="Times New Roman" w:hAnsi="Times New Roman" w:cs="Times New Roman"/>
          <w:szCs w:val="21"/>
        </w:rPr>
        <w:t>，衰减给出弛豫时间</w:t>
      </w:r>
      <w:r w:rsidRPr="009445DE">
        <w:rPr>
          <w:rFonts w:ascii="Times New Roman" w:hAnsi="Times New Roman" w:cs="Times New Roman"/>
          <w:szCs w:val="21"/>
        </w:rPr>
        <w:t>T2</w:t>
      </w:r>
      <w:r w:rsidRPr="009445DE">
        <w:rPr>
          <w:rFonts w:ascii="Times New Roman" w:hAnsi="Times New Roman" w:cs="Times New Roman"/>
          <w:szCs w:val="21"/>
        </w:rPr>
        <w:t>。测量数据可以转化为各种弛豫时间表示的质子数（</w:t>
      </w:r>
      <w:r w:rsidRPr="009445DE">
        <w:rPr>
          <w:rFonts w:ascii="Times New Roman" w:hAnsi="Times New Roman" w:cs="Times New Roman"/>
          <w:szCs w:val="21"/>
        </w:rPr>
        <w:t>Prammer</w:t>
      </w:r>
      <w:r w:rsidRPr="009445DE">
        <w:rPr>
          <w:rFonts w:ascii="Times New Roman" w:hAnsi="Times New Roman" w:cs="Times New Roman"/>
          <w:szCs w:val="21"/>
        </w:rPr>
        <w:t>，</w:t>
      </w:r>
      <w:r w:rsidRPr="009445DE">
        <w:rPr>
          <w:rFonts w:ascii="Times New Roman" w:hAnsi="Times New Roman" w:cs="Times New Roman"/>
          <w:szCs w:val="21"/>
        </w:rPr>
        <w:t>1994</w:t>
      </w:r>
      <w:r w:rsidRPr="009445DE">
        <w:rPr>
          <w:rFonts w:ascii="Times New Roman" w:hAnsi="Times New Roman" w:cs="Times New Roman"/>
          <w:szCs w:val="21"/>
        </w:rPr>
        <w:t>）。从这些数据计算的束缚水体积和自由流体指数对应于小孔隙和大孔隙，以区分可移动流体和不可移动流体。渗透率可以根据局部建立的关系从孔隙率和松弛时间计算中获得（</w:t>
      </w:r>
      <w:r w:rsidRPr="009445DE">
        <w:rPr>
          <w:rFonts w:ascii="Times New Roman" w:hAnsi="Times New Roman" w:cs="Times New Roman"/>
          <w:szCs w:val="21"/>
        </w:rPr>
        <w:t>Coates</w:t>
      </w:r>
      <w:r w:rsidRPr="009445DE">
        <w:rPr>
          <w:rFonts w:ascii="Times New Roman" w:hAnsi="Times New Roman" w:cs="Times New Roman"/>
          <w:szCs w:val="21"/>
        </w:rPr>
        <w:t>等，</w:t>
      </w:r>
      <w:r w:rsidRPr="009445DE">
        <w:rPr>
          <w:rFonts w:ascii="Times New Roman" w:hAnsi="Times New Roman" w:cs="Times New Roman"/>
          <w:szCs w:val="21"/>
        </w:rPr>
        <w:t>1994</w:t>
      </w:r>
      <w:r w:rsidRPr="009445DE">
        <w:rPr>
          <w:rFonts w:ascii="Times New Roman" w:hAnsi="Times New Roman" w:cs="Times New Roman"/>
          <w:szCs w:val="21"/>
        </w:rPr>
        <w:t>年）也称为核磁测井，自由流体测井和</w:t>
      </w:r>
      <w:r w:rsidRPr="009445DE">
        <w:rPr>
          <w:rFonts w:ascii="Times New Roman" w:hAnsi="Times New Roman" w:cs="Times New Roman"/>
          <w:szCs w:val="21"/>
        </w:rPr>
        <w:t>NMRIL</w:t>
      </w:r>
      <w:r w:rsidRPr="009445DE">
        <w:rPr>
          <w:rFonts w:ascii="Times New Roman" w:hAnsi="Times New Roman" w:cs="Times New Roman"/>
          <w:szCs w:val="21"/>
        </w:rPr>
        <w:t>测井（哈里伯顿商标）参见</w:t>
      </w:r>
      <w:r w:rsidRPr="009445DE">
        <w:rPr>
          <w:rFonts w:ascii="Times New Roman" w:hAnsi="Times New Roman" w:cs="Times New Roman"/>
          <w:szCs w:val="21"/>
        </w:rPr>
        <w:t>Coates</w:t>
      </w:r>
      <w:r w:rsidRPr="009445DE">
        <w:rPr>
          <w:rFonts w:ascii="Times New Roman" w:hAnsi="Times New Roman" w:cs="Times New Roman"/>
          <w:szCs w:val="21"/>
        </w:rPr>
        <w:t>等（</w:t>
      </w:r>
      <w:r w:rsidRPr="009445DE">
        <w:rPr>
          <w:rFonts w:ascii="Times New Roman" w:hAnsi="Times New Roman" w:cs="Times New Roman"/>
          <w:szCs w:val="21"/>
        </w:rPr>
        <w:t>1999</w:t>
      </w:r>
      <w:r w:rsidRPr="009445DE">
        <w:rPr>
          <w:rFonts w:ascii="Times New Roman" w:hAnsi="Times New Roman" w:cs="Times New Roman"/>
          <w:szCs w:val="21"/>
        </w:rPr>
        <w:t>年）和</w:t>
      </w:r>
      <w:r w:rsidRPr="009445DE">
        <w:rPr>
          <w:rFonts w:ascii="Times New Roman" w:hAnsi="Times New Roman" w:cs="Times New Roman"/>
          <w:szCs w:val="21"/>
        </w:rPr>
        <w:t>Western Atlas</w:t>
      </w:r>
      <w:r w:rsidRPr="009445DE">
        <w:rPr>
          <w:rFonts w:ascii="Times New Roman" w:hAnsi="Times New Roman" w:cs="Times New Roman"/>
          <w:szCs w:val="21"/>
        </w:rPr>
        <w:t>（未注明日期），另见</w:t>
      </w:r>
      <w:r w:rsidRPr="009445DE">
        <w:rPr>
          <w:rFonts w:ascii="Times New Roman" w:hAnsi="Times New Roman" w:cs="Times New Roman"/>
          <w:szCs w:val="21"/>
        </w:rPr>
        <w:t xml:space="preserve">protonresonance magnetometer. </w:t>
      </w:r>
      <w:r w:rsidRPr="009445DE">
        <w:rPr>
          <w:rFonts w:ascii="Times New Roman" w:hAnsi="Times New Roman" w:cs="Times New Roman"/>
          <w:szCs w:val="21"/>
        </w:rPr>
        <w:t>。</w:t>
      </w:r>
    </w:p>
    <w:p w14:paraId="1C3293F2" w14:textId="77777777" w:rsidR="00A25162" w:rsidRPr="009445DE" w:rsidRDefault="00A25162" w:rsidP="005B7AE6">
      <w:pPr>
        <w:spacing w:line="360" w:lineRule="auto"/>
        <w:textAlignment w:val="center"/>
        <w:rPr>
          <w:rFonts w:ascii="Times New Roman" w:hAnsi="Times New Roman" w:cs="Times New Roman"/>
          <w:b/>
          <w:szCs w:val="21"/>
        </w:rPr>
      </w:pPr>
    </w:p>
    <w:p w14:paraId="5B625938" w14:textId="5E1050B3"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nuclear-precession magnetometer</w:t>
      </w:r>
      <w:r w:rsidR="005F2247"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核子旋进磁力仪</w:t>
      </w:r>
    </w:p>
    <w:p w14:paraId="67059CEC"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利用核子共振原理制作的磁力仪，其共振频率与绝对磁场强度成正比。可参见</w:t>
      </w:r>
      <w:r w:rsidRPr="009445DE">
        <w:rPr>
          <w:rFonts w:ascii="Times New Roman" w:hAnsi="Times New Roman" w:cs="Times New Roman"/>
          <w:szCs w:val="21"/>
        </w:rPr>
        <w:t>proton-resonance magnetometer</w:t>
      </w:r>
      <w:r w:rsidRPr="009445DE">
        <w:rPr>
          <w:rFonts w:ascii="Times New Roman" w:hAnsi="Times New Roman" w:cs="Times New Roman"/>
          <w:szCs w:val="21"/>
        </w:rPr>
        <w:t>（光泵磁力仪）。</w:t>
      </w:r>
    </w:p>
    <w:p w14:paraId="127F0105" w14:textId="77777777" w:rsidR="001016F3" w:rsidRPr="009445DE" w:rsidRDefault="001016F3" w:rsidP="005B7AE6">
      <w:pPr>
        <w:spacing w:line="360" w:lineRule="auto"/>
        <w:textAlignment w:val="center"/>
        <w:rPr>
          <w:rFonts w:ascii="Times New Roman" w:hAnsi="Times New Roman" w:cs="Times New Roman"/>
          <w:szCs w:val="21"/>
        </w:rPr>
      </w:pPr>
    </w:p>
    <w:p w14:paraId="5D61F2EF" w14:textId="27E56B5D" w:rsidR="00A25162" w:rsidRPr="009445DE" w:rsidRDefault="005F224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n</w:t>
      </w:r>
      <w:r w:rsidR="00A25162" w:rsidRPr="009445DE">
        <w:rPr>
          <w:rFonts w:ascii="Times New Roman" w:hAnsi="Times New Roman" w:cs="Times New Roman"/>
          <w:b/>
          <w:szCs w:val="21"/>
        </w:rPr>
        <w:t>ugget</w:t>
      </w:r>
      <w:r w:rsidRPr="009445DE">
        <w:rPr>
          <w:rFonts w:ascii="Times New Roman" w:hAnsi="Times New Roman" w:cs="Times New Roman"/>
          <w:b/>
          <w:szCs w:val="21"/>
        </w:rPr>
        <w:t>:</w:t>
      </w:r>
      <w:r w:rsidR="00A25162" w:rsidRPr="009445DE">
        <w:rPr>
          <w:rFonts w:ascii="Times New Roman" w:hAnsi="Times New Roman" w:cs="Times New Roman"/>
          <w:b/>
          <w:szCs w:val="21"/>
        </w:rPr>
        <w:t xml:space="preserve"> </w:t>
      </w:r>
    </w:p>
    <w:p w14:paraId="11B19591"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零范围（零距离）条件下变差函数的值，一种短范围变差的测量。对于物理参数，</w:t>
      </w:r>
      <w:r w:rsidRPr="009445DE">
        <w:rPr>
          <w:rFonts w:ascii="Times New Roman" w:hAnsi="Times New Roman" w:cs="Times New Roman"/>
          <w:szCs w:val="21"/>
        </w:rPr>
        <w:t>nugget</w:t>
      </w:r>
      <w:r w:rsidRPr="009445DE">
        <w:rPr>
          <w:rFonts w:ascii="Times New Roman" w:hAnsi="Times New Roman" w:cs="Times New Roman"/>
          <w:szCs w:val="21"/>
        </w:rPr>
        <w:t>几乎为零，也就是，在同一点的测量得到同一值。模型变差函数往往假设</w:t>
      </w:r>
      <w:r w:rsidRPr="009445DE">
        <w:rPr>
          <w:rFonts w:ascii="Times New Roman" w:hAnsi="Times New Roman" w:cs="Times New Roman"/>
          <w:szCs w:val="21"/>
        </w:rPr>
        <w:t>nugget</w:t>
      </w:r>
      <w:r w:rsidRPr="009445DE">
        <w:rPr>
          <w:rFonts w:ascii="Times New Roman" w:hAnsi="Times New Roman" w:cs="Times New Roman"/>
          <w:szCs w:val="21"/>
        </w:rPr>
        <w:t>为零。参见图</w:t>
      </w:r>
      <w:r w:rsidRPr="009445DE">
        <w:rPr>
          <w:rFonts w:ascii="Times New Roman" w:hAnsi="Times New Roman" w:cs="Times New Roman"/>
          <w:szCs w:val="21"/>
        </w:rPr>
        <w:t>V-1</w:t>
      </w:r>
      <w:r w:rsidRPr="009445DE">
        <w:rPr>
          <w:rFonts w:ascii="Times New Roman" w:hAnsi="Times New Roman" w:cs="Times New Roman"/>
          <w:szCs w:val="21"/>
        </w:rPr>
        <w:t>。</w:t>
      </w:r>
    </w:p>
    <w:p w14:paraId="64C38DE0" w14:textId="77777777" w:rsidR="00A25162" w:rsidRPr="009445DE" w:rsidRDefault="00A25162" w:rsidP="005B7AE6">
      <w:pPr>
        <w:spacing w:line="360" w:lineRule="auto"/>
        <w:textAlignment w:val="center"/>
        <w:rPr>
          <w:rFonts w:ascii="Times New Roman" w:hAnsi="Times New Roman" w:cs="Times New Roman"/>
          <w:szCs w:val="21"/>
        </w:rPr>
      </w:pPr>
    </w:p>
    <w:p w14:paraId="3D26BF0A" w14:textId="745784FF" w:rsidR="00A25162" w:rsidRPr="009445DE" w:rsidRDefault="005F224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n</w:t>
      </w:r>
      <w:r w:rsidR="00A25162" w:rsidRPr="009445DE">
        <w:rPr>
          <w:rFonts w:ascii="Times New Roman" w:hAnsi="Times New Roman" w:cs="Times New Roman"/>
          <w:b/>
          <w:szCs w:val="21"/>
        </w:rPr>
        <w:t>ull</w:t>
      </w:r>
      <w:r w:rsidRPr="009445DE">
        <w:rPr>
          <w:rFonts w:ascii="Times New Roman" w:hAnsi="Times New Roman" w:cs="Times New Roman"/>
          <w:b/>
          <w:szCs w:val="21"/>
        </w:rPr>
        <w:t>:</w:t>
      </w:r>
      <w:r w:rsidR="00A25162" w:rsidRPr="009445DE">
        <w:rPr>
          <w:rFonts w:ascii="Times New Roman" w:hAnsi="Times New Roman" w:cs="Times New Roman"/>
          <w:b/>
          <w:szCs w:val="21"/>
        </w:rPr>
        <w:t xml:space="preserve">  </w:t>
      </w:r>
      <w:r w:rsidR="00A25162" w:rsidRPr="009445DE">
        <w:rPr>
          <w:rFonts w:ascii="Times New Roman" w:hAnsi="Times New Roman" w:cs="Times New Roman"/>
          <w:b/>
          <w:szCs w:val="21"/>
        </w:rPr>
        <w:t>零，零位</w:t>
      </w:r>
    </w:p>
    <w:p w14:paraId="127BB55B"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零位测量就是用逐渐变零的某个值（利润桥式电路一个支路中的电流）指出平衡状态。因此，</w:t>
      </w:r>
      <w:r w:rsidRPr="009445DE">
        <w:rPr>
          <w:rFonts w:ascii="Times New Roman" w:hAnsi="Times New Roman" w:cs="Times New Roman"/>
          <w:szCs w:val="21"/>
        </w:rPr>
        <w:lastRenderedPageBreak/>
        <w:t>平衡</w:t>
      </w:r>
      <w:r w:rsidRPr="009445DE">
        <w:rPr>
          <w:rFonts w:ascii="Times New Roman" w:hAnsi="Times New Roman" w:cs="Times New Roman"/>
          <w:szCs w:val="21"/>
        </w:rPr>
        <w:t>“</w:t>
      </w:r>
      <w:r w:rsidRPr="009445DE">
        <w:rPr>
          <w:rFonts w:ascii="Times New Roman" w:hAnsi="Times New Roman" w:cs="Times New Roman"/>
          <w:szCs w:val="21"/>
        </w:rPr>
        <w:t>力</w:t>
      </w:r>
      <w:r w:rsidRPr="009445DE">
        <w:rPr>
          <w:rFonts w:ascii="Times New Roman" w:hAnsi="Times New Roman" w:cs="Times New Roman"/>
          <w:szCs w:val="21"/>
        </w:rPr>
        <w:t>”</w:t>
      </w:r>
      <w:r w:rsidRPr="009445DE">
        <w:rPr>
          <w:rFonts w:ascii="Times New Roman" w:hAnsi="Times New Roman" w:cs="Times New Roman"/>
          <w:szCs w:val="21"/>
        </w:rPr>
        <w:t>的大小与所测出的值成正比。在重力仪中弹簧张力平衡给出重力，平衡条件才由零位偏移标出。</w:t>
      </w:r>
    </w:p>
    <w:p w14:paraId="2EE92BEB" w14:textId="77777777" w:rsidR="00A25162" w:rsidRPr="009445DE" w:rsidRDefault="00A25162" w:rsidP="005B7AE6">
      <w:pPr>
        <w:spacing w:line="360" w:lineRule="auto"/>
        <w:textAlignment w:val="center"/>
        <w:rPr>
          <w:rFonts w:ascii="Times New Roman" w:hAnsi="Times New Roman" w:cs="Times New Roman"/>
          <w:b/>
          <w:szCs w:val="21"/>
        </w:rPr>
      </w:pPr>
    </w:p>
    <w:p w14:paraId="42469144" w14:textId="5C960F0A"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null space</w:t>
      </w:r>
      <w:r w:rsidR="005F2247"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零空间</w:t>
      </w:r>
    </w:p>
    <w:p w14:paraId="283FAEB4"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什么都没有的空间</w:t>
      </w:r>
    </w:p>
    <w:p w14:paraId="2E1DF06E" w14:textId="77777777" w:rsidR="00A25162" w:rsidRPr="009445DE" w:rsidRDefault="00A25162" w:rsidP="005B7AE6">
      <w:pPr>
        <w:spacing w:line="360" w:lineRule="auto"/>
        <w:textAlignment w:val="center"/>
        <w:rPr>
          <w:rFonts w:ascii="Times New Roman" w:hAnsi="Times New Roman" w:cs="Times New Roman"/>
          <w:szCs w:val="21"/>
        </w:rPr>
      </w:pPr>
    </w:p>
    <w:p w14:paraId="4D9D78E9" w14:textId="03CBDBC3"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null zone (gravity)</w:t>
      </w:r>
      <w:r w:rsidR="005F2247"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零重力区</w:t>
      </w:r>
    </w:p>
    <w:p w14:paraId="2D347164"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沉积物密度几乎和盐相同的深度范围，因此对是否存在盐不敏感。</w:t>
      </w:r>
    </w:p>
    <w:p w14:paraId="4FEECEA3" w14:textId="77777777" w:rsidR="00A25162" w:rsidRPr="009445DE" w:rsidRDefault="00A25162" w:rsidP="005B7AE6">
      <w:pPr>
        <w:spacing w:line="360" w:lineRule="auto"/>
        <w:textAlignment w:val="center"/>
        <w:rPr>
          <w:rFonts w:ascii="Times New Roman" w:hAnsi="Times New Roman" w:cs="Times New Roman"/>
          <w:szCs w:val="21"/>
        </w:rPr>
      </w:pPr>
    </w:p>
    <w:p w14:paraId="177A1DBB" w14:textId="3EBA753F"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number crunching</w:t>
      </w:r>
      <w:r w:rsidR="005F2247"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数据处理</w:t>
      </w:r>
    </w:p>
    <w:p w14:paraId="42D35298"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包含大量的运算，特别是对一个大型数据进行重复运算。</w:t>
      </w:r>
    </w:p>
    <w:p w14:paraId="40146BE2" w14:textId="77777777" w:rsidR="00A25162" w:rsidRPr="009445DE" w:rsidRDefault="00A25162" w:rsidP="005B7AE6">
      <w:pPr>
        <w:spacing w:line="360" w:lineRule="auto"/>
        <w:textAlignment w:val="center"/>
        <w:rPr>
          <w:rFonts w:ascii="Times New Roman" w:hAnsi="Times New Roman" w:cs="Times New Roman"/>
          <w:szCs w:val="21"/>
        </w:rPr>
      </w:pPr>
    </w:p>
    <w:p w14:paraId="6A7B8EB2" w14:textId="1230CE93"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number system</w:t>
      </w:r>
      <w:r w:rsidR="005F2247"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数系，数制</w:t>
      </w:r>
    </w:p>
    <w:p w14:paraId="211E3B73"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为了计算机储存和进行运算而对数字加以编码的方法。数制包括：十进制（底数</w:t>
      </w:r>
      <w:r w:rsidRPr="009445DE">
        <w:rPr>
          <w:rFonts w:ascii="Times New Roman" w:hAnsi="Times New Roman" w:cs="Times New Roman"/>
          <w:szCs w:val="21"/>
        </w:rPr>
        <w:t>10</w:t>
      </w:r>
      <w:r w:rsidRPr="009445DE">
        <w:rPr>
          <w:rFonts w:ascii="Times New Roman" w:hAnsi="Times New Roman" w:cs="Times New Roman"/>
          <w:szCs w:val="21"/>
        </w:rPr>
        <w:t>），二进制（底数</w:t>
      </w:r>
      <w:r w:rsidRPr="009445DE">
        <w:rPr>
          <w:rFonts w:ascii="Times New Roman" w:hAnsi="Times New Roman" w:cs="Times New Roman"/>
          <w:szCs w:val="21"/>
        </w:rPr>
        <w:t>2</w:t>
      </w:r>
      <w:r w:rsidRPr="009445DE">
        <w:rPr>
          <w:rFonts w:ascii="Times New Roman" w:hAnsi="Times New Roman" w:cs="Times New Roman"/>
          <w:szCs w:val="21"/>
        </w:rPr>
        <w:t>），五进制（底数</w:t>
      </w:r>
      <w:r w:rsidRPr="009445DE">
        <w:rPr>
          <w:rFonts w:ascii="Times New Roman" w:hAnsi="Times New Roman" w:cs="Times New Roman"/>
          <w:szCs w:val="21"/>
        </w:rPr>
        <w:t>5</w:t>
      </w:r>
      <w:r w:rsidRPr="009445DE">
        <w:rPr>
          <w:rFonts w:ascii="Times New Roman" w:hAnsi="Times New Roman" w:cs="Times New Roman"/>
          <w:szCs w:val="21"/>
        </w:rPr>
        <w:t>），八进制（底数</w:t>
      </w:r>
      <w:r w:rsidRPr="009445DE">
        <w:rPr>
          <w:rFonts w:ascii="Times New Roman" w:hAnsi="Times New Roman" w:cs="Times New Roman"/>
          <w:szCs w:val="21"/>
        </w:rPr>
        <w:t>8</w:t>
      </w:r>
      <w:r w:rsidRPr="009445DE">
        <w:rPr>
          <w:rFonts w:ascii="Times New Roman" w:hAnsi="Times New Roman" w:cs="Times New Roman"/>
          <w:szCs w:val="21"/>
        </w:rPr>
        <w:t>），二五混合进制，二进制编码的十进制（</w:t>
      </w:r>
      <w:r w:rsidRPr="009445DE">
        <w:rPr>
          <w:rFonts w:ascii="Times New Roman" w:hAnsi="Times New Roman" w:cs="Times New Roman"/>
          <w:szCs w:val="21"/>
        </w:rPr>
        <w:t>BCD</w:t>
      </w:r>
      <w:r w:rsidRPr="009445DE">
        <w:rPr>
          <w:rFonts w:ascii="Times New Roman" w:hAnsi="Times New Roman" w:cs="Times New Roman"/>
          <w:szCs w:val="21"/>
        </w:rPr>
        <w:t>），余</w:t>
      </w:r>
      <w:r w:rsidRPr="009445DE">
        <w:rPr>
          <w:rFonts w:ascii="Times New Roman" w:hAnsi="Times New Roman" w:cs="Times New Roman"/>
          <w:szCs w:val="21"/>
        </w:rPr>
        <w:t>3</w:t>
      </w:r>
      <w:r w:rsidRPr="009445DE">
        <w:rPr>
          <w:rFonts w:ascii="Times New Roman" w:hAnsi="Times New Roman" w:cs="Times New Roman"/>
          <w:szCs w:val="21"/>
        </w:rPr>
        <w:t>码（</w:t>
      </w:r>
      <w:r w:rsidRPr="009445DE">
        <w:rPr>
          <w:rFonts w:ascii="Times New Roman" w:hAnsi="Times New Roman" w:cs="Times New Roman"/>
          <w:szCs w:val="21"/>
        </w:rPr>
        <w:t>BCDXS3</w:t>
      </w:r>
      <w:r w:rsidRPr="009445DE">
        <w:rPr>
          <w:rFonts w:ascii="Times New Roman" w:hAnsi="Times New Roman" w:cs="Times New Roman"/>
          <w:szCs w:val="21"/>
        </w:rPr>
        <w:t>）</w:t>
      </w:r>
      <w:r w:rsidRPr="009445DE">
        <w:rPr>
          <w:rFonts w:ascii="Times New Roman" w:hAnsi="Times New Roman" w:cs="Times New Roman"/>
          <w:szCs w:val="21"/>
        </w:rPr>
        <w:t>,</w:t>
      </w:r>
      <w:r w:rsidRPr="009445DE">
        <w:rPr>
          <w:rFonts w:ascii="Times New Roman" w:hAnsi="Times New Roman" w:cs="Times New Roman"/>
          <w:szCs w:val="21"/>
        </w:rPr>
        <w:t>二进制循环码，十二进制（底数</w:t>
      </w:r>
      <w:r w:rsidRPr="009445DE">
        <w:rPr>
          <w:rFonts w:ascii="Times New Roman" w:hAnsi="Times New Roman" w:cs="Times New Roman"/>
          <w:szCs w:val="21"/>
        </w:rPr>
        <w:t>12</w:t>
      </w:r>
      <w:r w:rsidRPr="009445DE">
        <w:rPr>
          <w:rFonts w:ascii="Times New Roman" w:hAnsi="Times New Roman" w:cs="Times New Roman"/>
          <w:szCs w:val="21"/>
        </w:rPr>
        <w:t>），十六进制（底数</w:t>
      </w:r>
      <w:r w:rsidRPr="009445DE">
        <w:rPr>
          <w:rFonts w:ascii="Times New Roman" w:hAnsi="Times New Roman" w:cs="Times New Roman"/>
          <w:szCs w:val="21"/>
        </w:rPr>
        <w:t>16</w:t>
      </w:r>
      <w:r w:rsidRPr="009445DE">
        <w:rPr>
          <w:rFonts w:ascii="Times New Roman" w:hAnsi="Times New Roman" w:cs="Times New Roman"/>
          <w:szCs w:val="21"/>
        </w:rPr>
        <w:t>），二进制反码，二进制补码，等等，见图</w:t>
      </w:r>
      <w:r w:rsidRPr="009445DE">
        <w:rPr>
          <w:rFonts w:ascii="Times New Roman" w:hAnsi="Times New Roman" w:cs="Times New Roman"/>
          <w:szCs w:val="21"/>
        </w:rPr>
        <w:t>N-4</w:t>
      </w:r>
      <w:r w:rsidRPr="009445DE">
        <w:rPr>
          <w:rFonts w:ascii="Times New Roman" w:hAnsi="Times New Roman" w:cs="Times New Roman"/>
          <w:szCs w:val="21"/>
        </w:rPr>
        <w:t>。</w:t>
      </w:r>
    </w:p>
    <w:p w14:paraId="0A6BA0A3"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noProof/>
          <w:szCs w:val="21"/>
        </w:rPr>
        <w:lastRenderedPageBreak/>
        <w:drawing>
          <wp:inline distT="0" distB="0" distL="0" distR="0" wp14:anchorId="5A2471FC" wp14:editId="4335C237">
            <wp:extent cx="5274310" cy="3951501"/>
            <wp:effectExtent l="0" t="0" r="25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274310" cy="3951501"/>
                    </a:xfrm>
                    <a:prstGeom prst="rect">
                      <a:avLst/>
                    </a:prstGeom>
                    <a:noFill/>
                    <a:ln>
                      <a:noFill/>
                    </a:ln>
                  </pic:spPr>
                </pic:pic>
              </a:graphicData>
            </a:graphic>
          </wp:inline>
        </w:drawing>
      </w:r>
    </w:p>
    <w:tbl>
      <w:tblPr>
        <w:tblW w:w="8483" w:type="dxa"/>
        <w:tblLook w:val="04A0" w:firstRow="1" w:lastRow="0" w:firstColumn="1" w:lastColumn="0" w:noHBand="0" w:noVBand="1"/>
      </w:tblPr>
      <w:tblGrid>
        <w:gridCol w:w="781"/>
        <w:gridCol w:w="904"/>
        <w:gridCol w:w="758"/>
        <w:gridCol w:w="722"/>
        <w:gridCol w:w="722"/>
        <w:gridCol w:w="863"/>
        <w:gridCol w:w="1212"/>
        <w:gridCol w:w="971"/>
        <w:gridCol w:w="555"/>
        <w:gridCol w:w="995"/>
      </w:tblGrid>
      <w:tr w:rsidR="00A25162" w:rsidRPr="009445DE" w14:paraId="26C9A0BE" w14:textId="77777777" w:rsidTr="001016F3">
        <w:trPr>
          <w:gridAfter w:val="1"/>
          <w:wAfter w:w="995" w:type="dxa"/>
          <w:trHeight w:val="2082"/>
        </w:trPr>
        <w:tc>
          <w:tcPr>
            <w:tcW w:w="781" w:type="dxa"/>
          </w:tcPr>
          <w:p w14:paraId="7FBF440E"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十进</w:t>
            </w:r>
          </w:p>
          <w:p w14:paraId="67A2B802"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制（</w:t>
            </w:r>
          </w:p>
          <w:p w14:paraId="687A065B"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底数</w:t>
            </w:r>
            <w:r w:rsidRPr="009445DE">
              <w:rPr>
                <w:rFonts w:ascii="Times New Roman" w:hAnsi="Times New Roman" w:cs="Times New Roman"/>
                <w:szCs w:val="21"/>
              </w:rPr>
              <w:t>10</w:t>
            </w:r>
            <w:r w:rsidRPr="009445DE">
              <w:rPr>
                <w:rFonts w:ascii="Times New Roman" w:hAnsi="Times New Roman" w:cs="Times New Roman"/>
                <w:szCs w:val="21"/>
              </w:rPr>
              <w:t>）</w:t>
            </w:r>
          </w:p>
        </w:tc>
        <w:tc>
          <w:tcPr>
            <w:tcW w:w="904" w:type="dxa"/>
          </w:tcPr>
          <w:p w14:paraId="2C52C4E6"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二进制（底数</w:t>
            </w:r>
            <w:r w:rsidRPr="009445DE">
              <w:rPr>
                <w:rFonts w:ascii="Times New Roman" w:hAnsi="Times New Roman" w:cs="Times New Roman"/>
                <w:szCs w:val="21"/>
              </w:rPr>
              <w:t>2</w:t>
            </w:r>
            <w:r w:rsidRPr="009445DE">
              <w:rPr>
                <w:rFonts w:ascii="Times New Roman" w:hAnsi="Times New Roman" w:cs="Times New Roman"/>
                <w:szCs w:val="21"/>
              </w:rPr>
              <w:t>）</w:t>
            </w:r>
          </w:p>
        </w:tc>
        <w:tc>
          <w:tcPr>
            <w:tcW w:w="758" w:type="dxa"/>
          </w:tcPr>
          <w:p w14:paraId="7E587E59"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二循</w:t>
            </w:r>
          </w:p>
          <w:p w14:paraId="23F41186"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进环</w:t>
            </w:r>
          </w:p>
          <w:p w14:paraId="6550F873"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制码</w:t>
            </w:r>
          </w:p>
        </w:tc>
        <w:tc>
          <w:tcPr>
            <w:tcW w:w="722" w:type="dxa"/>
          </w:tcPr>
          <w:p w14:paraId="6E584B83"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五进制（</w:t>
            </w:r>
          </w:p>
          <w:p w14:paraId="4C55C478"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底数</w:t>
            </w:r>
            <w:r w:rsidRPr="009445DE">
              <w:rPr>
                <w:rFonts w:ascii="Times New Roman" w:hAnsi="Times New Roman" w:cs="Times New Roman"/>
                <w:szCs w:val="21"/>
              </w:rPr>
              <w:t>5</w:t>
            </w:r>
            <w:r w:rsidRPr="009445DE">
              <w:rPr>
                <w:rFonts w:ascii="Times New Roman" w:hAnsi="Times New Roman" w:cs="Times New Roman"/>
                <w:szCs w:val="21"/>
              </w:rPr>
              <w:t>）</w:t>
            </w:r>
          </w:p>
        </w:tc>
        <w:tc>
          <w:tcPr>
            <w:tcW w:w="722" w:type="dxa"/>
          </w:tcPr>
          <w:p w14:paraId="115F0E62"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八进制（</w:t>
            </w:r>
          </w:p>
          <w:p w14:paraId="06B77077"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底数</w:t>
            </w:r>
            <w:r w:rsidRPr="009445DE">
              <w:rPr>
                <w:rFonts w:ascii="Times New Roman" w:hAnsi="Times New Roman" w:cs="Times New Roman"/>
                <w:szCs w:val="21"/>
              </w:rPr>
              <w:t>8</w:t>
            </w:r>
            <w:r w:rsidRPr="009445DE">
              <w:rPr>
                <w:rFonts w:ascii="Times New Roman" w:hAnsi="Times New Roman" w:cs="Times New Roman"/>
                <w:szCs w:val="21"/>
              </w:rPr>
              <w:t>）</w:t>
            </w:r>
          </w:p>
        </w:tc>
        <w:tc>
          <w:tcPr>
            <w:tcW w:w="863" w:type="dxa"/>
          </w:tcPr>
          <w:p w14:paraId="466234CF" w14:textId="77777777" w:rsidR="00A25162" w:rsidRPr="009445DE" w:rsidRDefault="00A25162" w:rsidP="005B7AE6">
            <w:pPr>
              <w:spacing w:line="360" w:lineRule="auto"/>
              <w:jc w:val="center"/>
              <w:textAlignment w:val="center"/>
              <w:rPr>
                <w:rFonts w:ascii="Times New Roman" w:hAnsi="Times New Roman" w:cs="Times New Roman"/>
                <w:szCs w:val="21"/>
              </w:rPr>
            </w:pPr>
          </w:p>
          <w:p w14:paraId="4090D027"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BCD</w:t>
            </w:r>
          </w:p>
        </w:tc>
        <w:tc>
          <w:tcPr>
            <w:tcW w:w="1212" w:type="dxa"/>
          </w:tcPr>
          <w:p w14:paraId="0E8E31AD" w14:textId="77777777" w:rsidR="00A25162" w:rsidRPr="009445DE" w:rsidRDefault="00A25162" w:rsidP="005B7AE6">
            <w:pPr>
              <w:spacing w:line="360" w:lineRule="auto"/>
              <w:jc w:val="center"/>
              <w:textAlignment w:val="center"/>
              <w:rPr>
                <w:rFonts w:ascii="Times New Roman" w:hAnsi="Times New Roman" w:cs="Times New Roman"/>
                <w:szCs w:val="21"/>
              </w:rPr>
            </w:pPr>
          </w:p>
          <w:p w14:paraId="00147498"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BCDXS3</w:t>
            </w:r>
          </w:p>
        </w:tc>
        <w:tc>
          <w:tcPr>
            <w:tcW w:w="971" w:type="dxa"/>
          </w:tcPr>
          <w:p w14:paraId="2BC9AE48"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二</w:t>
            </w:r>
            <w:r w:rsidRPr="009445DE">
              <w:rPr>
                <w:rFonts w:ascii="Times New Roman" w:hAnsi="Times New Roman" w:cs="Times New Roman"/>
                <w:szCs w:val="21"/>
              </w:rPr>
              <w:t xml:space="preserve">  </w:t>
            </w:r>
            <w:r w:rsidRPr="009445DE">
              <w:rPr>
                <w:rFonts w:ascii="Times New Roman" w:hAnsi="Times New Roman" w:cs="Times New Roman"/>
                <w:szCs w:val="21"/>
              </w:rPr>
              <w:t>五</w:t>
            </w:r>
          </w:p>
          <w:p w14:paraId="732FC96F"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混合制</w:t>
            </w:r>
          </w:p>
        </w:tc>
        <w:tc>
          <w:tcPr>
            <w:tcW w:w="555" w:type="dxa"/>
          </w:tcPr>
          <w:p w14:paraId="0B4FA788"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十六</w:t>
            </w:r>
          </w:p>
          <w:p w14:paraId="09DAB7CB"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进制</w:t>
            </w:r>
          </w:p>
        </w:tc>
      </w:tr>
      <w:tr w:rsidR="00A25162" w:rsidRPr="009445DE" w14:paraId="0D52E916" w14:textId="77777777" w:rsidTr="001016F3">
        <w:trPr>
          <w:trHeight w:val="7189"/>
        </w:trPr>
        <w:tc>
          <w:tcPr>
            <w:tcW w:w="781" w:type="dxa"/>
          </w:tcPr>
          <w:p w14:paraId="20286321"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lastRenderedPageBreak/>
              <w:t>0</w:t>
            </w:r>
          </w:p>
          <w:p w14:paraId="486FB51E"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w:t>
            </w:r>
          </w:p>
          <w:p w14:paraId="0084085C"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2</w:t>
            </w:r>
          </w:p>
          <w:p w14:paraId="64415755"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3</w:t>
            </w:r>
          </w:p>
          <w:p w14:paraId="39C054A3"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4</w:t>
            </w:r>
          </w:p>
          <w:p w14:paraId="227BC0B7"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5</w:t>
            </w:r>
          </w:p>
          <w:p w14:paraId="009CFB9C"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6</w:t>
            </w:r>
          </w:p>
          <w:p w14:paraId="216D3BF5"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7</w:t>
            </w:r>
          </w:p>
          <w:p w14:paraId="76A1E6E4"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8</w:t>
            </w:r>
          </w:p>
          <w:p w14:paraId="3C23A9B5"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9</w:t>
            </w:r>
          </w:p>
          <w:p w14:paraId="3F326423"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10</w:t>
            </w:r>
          </w:p>
          <w:p w14:paraId="0B387553"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11</w:t>
            </w:r>
          </w:p>
          <w:p w14:paraId="1D943064" w14:textId="1DD10C61" w:rsidR="00A25162" w:rsidRPr="009445DE" w:rsidRDefault="001016F3"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12</w:t>
            </w:r>
          </w:p>
        </w:tc>
        <w:tc>
          <w:tcPr>
            <w:tcW w:w="904" w:type="dxa"/>
          </w:tcPr>
          <w:p w14:paraId="59113E13"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0</w:t>
            </w:r>
          </w:p>
          <w:p w14:paraId="05873F44"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w:t>
            </w:r>
          </w:p>
          <w:p w14:paraId="3092B772"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10</w:t>
            </w:r>
          </w:p>
          <w:p w14:paraId="07945C8C"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11</w:t>
            </w:r>
          </w:p>
          <w:p w14:paraId="61AF08F3"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100</w:t>
            </w:r>
          </w:p>
          <w:p w14:paraId="12F744EC"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101</w:t>
            </w:r>
          </w:p>
          <w:p w14:paraId="331BC1C4"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110</w:t>
            </w:r>
          </w:p>
          <w:p w14:paraId="4AE5403D"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111</w:t>
            </w:r>
          </w:p>
          <w:p w14:paraId="57DE3B4D"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1000</w:t>
            </w:r>
          </w:p>
          <w:p w14:paraId="0395DC55"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1001</w:t>
            </w:r>
          </w:p>
          <w:p w14:paraId="273256D0"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1010</w:t>
            </w:r>
          </w:p>
          <w:p w14:paraId="51392A4D"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1011</w:t>
            </w:r>
          </w:p>
          <w:p w14:paraId="1918A36B"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1100</w:t>
            </w:r>
          </w:p>
        </w:tc>
        <w:tc>
          <w:tcPr>
            <w:tcW w:w="758" w:type="dxa"/>
          </w:tcPr>
          <w:p w14:paraId="6141F25F"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0</w:t>
            </w:r>
          </w:p>
          <w:p w14:paraId="39FC10B0"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w:t>
            </w:r>
          </w:p>
          <w:p w14:paraId="1618F22D"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11</w:t>
            </w:r>
          </w:p>
          <w:p w14:paraId="560F71B4"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10</w:t>
            </w:r>
          </w:p>
          <w:p w14:paraId="2989D990"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110</w:t>
            </w:r>
          </w:p>
          <w:p w14:paraId="286C349E"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111</w:t>
            </w:r>
          </w:p>
          <w:p w14:paraId="5A2B59EE"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101</w:t>
            </w:r>
          </w:p>
          <w:p w14:paraId="4C25D2B5"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100</w:t>
            </w:r>
          </w:p>
          <w:p w14:paraId="62113C06"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1100</w:t>
            </w:r>
          </w:p>
          <w:p w14:paraId="4A389CF4"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1101</w:t>
            </w:r>
          </w:p>
          <w:p w14:paraId="78EA1042"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1111</w:t>
            </w:r>
          </w:p>
          <w:p w14:paraId="467EA917"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1110</w:t>
            </w:r>
          </w:p>
          <w:p w14:paraId="0429AD9A"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1010</w:t>
            </w:r>
          </w:p>
        </w:tc>
        <w:tc>
          <w:tcPr>
            <w:tcW w:w="722" w:type="dxa"/>
          </w:tcPr>
          <w:p w14:paraId="4DF5A30B"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0</w:t>
            </w:r>
          </w:p>
          <w:p w14:paraId="637CBC61"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w:t>
            </w:r>
          </w:p>
          <w:p w14:paraId="4353B7D8"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2</w:t>
            </w:r>
          </w:p>
          <w:p w14:paraId="7DC0B4CE"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3</w:t>
            </w:r>
          </w:p>
          <w:p w14:paraId="64E52CC8"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4</w:t>
            </w:r>
          </w:p>
          <w:p w14:paraId="46F3EEDD"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10</w:t>
            </w:r>
          </w:p>
          <w:p w14:paraId="171F77F1"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11</w:t>
            </w:r>
          </w:p>
          <w:p w14:paraId="2D49225B"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12</w:t>
            </w:r>
          </w:p>
          <w:p w14:paraId="69B7D3AC"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13</w:t>
            </w:r>
          </w:p>
          <w:p w14:paraId="4C406CCA"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14</w:t>
            </w:r>
          </w:p>
          <w:p w14:paraId="5E9A4C29"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100</w:t>
            </w:r>
          </w:p>
          <w:p w14:paraId="6068A55F"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101</w:t>
            </w:r>
          </w:p>
          <w:p w14:paraId="299D1D9B"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102</w:t>
            </w:r>
          </w:p>
        </w:tc>
        <w:tc>
          <w:tcPr>
            <w:tcW w:w="722" w:type="dxa"/>
          </w:tcPr>
          <w:p w14:paraId="0B8592F6"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0</w:t>
            </w:r>
          </w:p>
          <w:p w14:paraId="1E639E11"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w:t>
            </w:r>
          </w:p>
          <w:p w14:paraId="6EB3BC94"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2</w:t>
            </w:r>
          </w:p>
          <w:p w14:paraId="005661C5"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3</w:t>
            </w:r>
          </w:p>
          <w:p w14:paraId="0CF17A8B"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4</w:t>
            </w:r>
          </w:p>
          <w:p w14:paraId="26F6CDE9"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5</w:t>
            </w:r>
          </w:p>
          <w:p w14:paraId="65463A53"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6</w:t>
            </w:r>
          </w:p>
          <w:p w14:paraId="5238792D"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7</w:t>
            </w:r>
          </w:p>
          <w:p w14:paraId="5B8D8E9C"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10</w:t>
            </w:r>
          </w:p>
          <w:p w14:paraId="60A4D9A7"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11</w:t>
            </w:r>
          </w:p>
          <w:p w14:paraId="2F3EB37C"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12</w:t>
            </w:r>
          </w:p>
          <w:p w14:paraId="13787165"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13</w:t>
            </w:r>
          </w:p>
          <w:p w14:paraId="194DE1AB" w14:textId="77D4B15D" w:rsidR="00A25162" w:rsidRPr="009445DE" w:rsidRDefault="001016F3"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14</w:t>
            </w:r>
          </w:p>
        </w:tc>
        <w:tc>
          <w:tcPr>
            <w:tcW w:w="863" w:type="dxa"/>
          </w:tcPr>
          <w:p w14:paraId="5BD714DE"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0000</w:t>
            </w:r>
          </w:p>
          <w:p w14:paraId="654867E1"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0001</w:t>
            </w:r>
          </w:p>
          <w:p w14:paraId="25C61DC6"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0010</w:t>
            </w:r>
          </w:p>
          <w:p w14:paraId="3C70F226"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0011</w:t>
            </w:r>
          </w:p>
          <w:p w14:paraId="54065EA4"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0100</w:t>
            </w:r>
          </w:p>
          <w:p w14:paraId="13699452"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0101</w:t>
            </w:r>
          </w:p>
          <w:p w14:paraId="546BBFFD"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0110</w:t>
            </w:r>
          </w:p>
          <w:p w14:paraId="44B14193"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0111</w:t>
            </w:r>
          </w:p>
          <w:p w14:paraId="5F2D771F"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1000</w:t>
            </w:r>
          </w:p>
          <w:p w14:paraId="6E3FCE7B"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1001</w:t>
            </w:r>
          </w:p>
          <w:p w14:paraId="20E125F1"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10000</w:t>
            </w:r>
          </w:p>
          <w:p w14:paraId="78795FB2"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10001</w:t>
            </w:r>
          </w:p>
          <w:p w14:paraId="63592500"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10010</w:t>
            </w:r>
          </w:p>
        </w:tc>
        <w:tc>
          <w:tcPr>
            <w:tcW w:w="1212" w:type="dxa"/>
          </w:tcPr>
          <w:p w14:paraId="6DED5C38"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0011</w:t>
            </w:r>
          </w:p>
          <w:p w14:paraId="45F7CDC6"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0100</w:t>
            </w:r>
          </w:p>
          <w:p w14:paraId="4E9E0177"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0101</w:t>
            </w:r>
          </w:p>
          <w:p w14:paraId="1EAB1896"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0110</w:t>
            </w:r>
          </w:p>
          <w:p w14:paraId="24DAEA9E"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0111</w:t>
            </w:r>
          </w:p>
          <w:p w14:paraId="7D6764BE"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1000</w:t>
            </w:r>
          </w:p>
          <w:p w14:paraId="0290D9D1"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1001</w:t>
            </w:r>
          </w:p>
          <w:p w14:paraId="0A00E618"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1010</w:t>
            </w:r>
          </w:p>
          <w:p w14:paraId="5F87DEEA"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1011</w:t>
            </w:r>
          </w:p>
          <w:p w14:paraId="7A7FB0AE"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1100</w:t>
            </w:r>
          </w:p>
          <w:p w14:paraId="0FA9F388"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1000011</w:t>
            </w:r>
          </w:p>
          <w:p w14:paraId="05F066AD"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1000100</w:t>
            </w:r>
          </w:p>
          <w:p w14:paraId="729FAC26"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1000101</w:t>
            </w:r>
          </w:p>
        </w:tc>
        <w:tc>
          <w:tcPr>
            <w:tcW w:w="1526" w:type="dxa"/>
            <w:gridSpan w:val="2"/>
          </w:tcPr>
          <w:p w14:paraId="729C1B92"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0000</w:t>
            </w:r>
          </w:p>
          <w:p w14:paraId="69DAB449"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0001</w:t>
            </w:r>
          </w:p>
          <w:p w14:paraId="0643454A"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0010</w:t>
            </w:r>
          </w:p>
          <w:p w14:paraId="5DC5E985"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0011</w:t>
            </w:r>
          </w:p>
          <w:p w14:paraId="0C9C71A8"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0100</w:t>
            </w:r>
          </w:p>
          <w:p w14:paraId="68C0E171"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1000</w:t>
            </w:r>
          </w:p>
          <w:p w14:paraId="4A959AB8"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1001</w:t>
            </w:r>
          </w:p>
          <w:p w14:paraId="685D698C"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1010</w:t>
            </w:r>
          </w:p>
          <w:p w14:paraId="62A6FE7E"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1011</w:t>
            </w:r>
          </w:p>
          <w:p w14:paraId="3B7E116C"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1100</w:t>
            </w:r>
          </w:p>
          <w:p w14:paraId="6E6F3A6B"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0010000</w:t>
            </w:r>
          </w:p>
          <w:p w14:paraId="3C210113"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0010001</w:t>
            </w:r>
          </w:p>
          <w:p w14:paraId="59330673"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0010010</w:t>
            </w:r>
          </w:p>
        </w:tc>
        <w:tc>
          <w:tcPr>
            <w:tcW w:w="995" w:type="dxa"/>
          </w:tcPr>
          <w:p w14:paraId="158B4DBC"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0</w:t>
            </w:r>
          </w:p>
          <w:p w14:paraId="1C31E49D"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1</w:t>
            </w:r>
          </w:p>
          <w:p w14:paraId="411C212B"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2</w:t>
            </w:r>
          </w:p>
          <w:p w14:paraId="6F31490F"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3</w:t>
            </w:r>
          </w:p>
          <w:p w14:paraId="50CCA781"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4</w:t>
            </w:r>
          </w:p>
          <w:p w14:paraId="5642DECC"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5</w:t>
            </w:r>
          </w:p>
          <w:p w14:paraId="5E6A1744"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6</w:t>
            </w:r>
          </w:p>
          <w:p w14:paraId="270B7FC5"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7</w:t>
            </w:r>
          </w:p>
          <w:p w14:paraId="7F3169E6"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8</w:t>
            </w:r>
          </w:p>
          <w:p w14:paraId="25B8ABBF"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9</w:t>
            </w:r>
          </w:p>
          <w:p w14:paraId="38A1765C"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A</w:t>
            </w:r>
          </w:p>
          <w:p w14:paraId="25467533"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B</w:t>
            </w:r>
          </w:p>
          <w:p w14:paraId="1B0AEDD6"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C</w:t>
            </w:r>
          </w:p>
        </w:tc>
      </w:tr>
    </w:tbl>
    <w:p w14:paraId="40C4A943"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 N-4  </w:t>
      </w:r>
      <w:r w:rsidRPr="009445DE">
        <w:rPr>
          <w:rFonts w:ascii="Times New Roman" w:hAnsi="Times New Roman" w:cs="Times New Roman"/>
          <w:szCs w:val="21"/>
        </w:rPr>
        <w:t>数制</w:t>
      </w:r>
    </w:p>
    <w:p w14:paraId="539E58FD" w14:textId="77777777" w:rsidR="00A25162" w:rsidRPr="009445DE" w:rsidRDefault="00A25162" w:rsidP="005B7AE6">
      <w:pPr>
        <w:spacing w:line="360" w:lineRule="auto"/>
        <w:textAlignment w:val="center"/>
        <w:rPr>
          <w:rFonts w:ascii="Times New Roman" w:hAnsi="Times New Roman" w:cs="Times New Roman"/>
          <w:b/>
          <w:szCs w:val="21"/>
        </w:rPr>
      </w:pPr>
    </w:p>
    <w:p w14:paraId="7CC8C017" w14:textId="7571AB53"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numerical modeling</w:t>
      </w:r>
      <w:r w:rsidR="005F2247"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数值模拟，数值模型</w:t>
      </w:r>
    </w:p>
    <w:p w14:paraId="3C7E3EEC" w14:textId="0BF0C578" w:rsidR="00A25162" w:rsidRPr="009445DE" w:rsidRDefault="001016F3"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DD4119" w:rsidRPr="009445DE">
        <w:rPr>
          <w:rFonts w:ascii="Times New Roman" w:hAnsi="Times New Roman" w:cs="Times New Roman"/>
          <w:szCs w:val="21"/>
        </w:rPr>
        <w:t xml:space="preserve">. </w:t>
      </w:r>
      <w:r w:rsidR="00A25162" w:rsidRPr="009445DE">
        <w:rPr>
          <w:rFonts w:ascii="Times New Roman" w:hAnsi="Times New Roman" w:cs="Times New Roman"/>
          <w:szCs w:val="21"/>
        </w:rPr>
        <w:t>用数值技术计算由设想的地下界面参数产生的理论响应（正演模拟）。</w:t>
      </w:r>
    </w:p>
    <w:p w14:paraId="5240B448" w14:textId="21E9AA59" w:rsidR="00A25162" w:rsidRPr="009445DE" w:rsidRDefault="001016F3"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DD4119" w:rsidRPr="009445DE">
        <w:rPr>
          <w:rFonts w:ascii="Times New Roman" w:hAnsi="Times New Roman" w:cs="Times New Roman"/>
          <w:szCs w:val="21"/>
        </w:rPr>
        <w:t xml:space="preserve">. </w:t>
      </w:r>
      <w:r w:rsidR="00A25162" w:rsidRPr="009445DE">
        <w:rPr>
          <w:rFonts w:ascii="Times New Roman" w:hAnsi="Times New Roman" w:cs="Times New Roman"/>
          <w:szCs w:val="21"/>
        </w:rPr>
        <w:t>根据地球物理资料，用直接成迭代方法推断地下界面参数（反演模拟）。</w:t>
      </w:r>
    </w:p>
    <w:p w14:paraId="1751121D" w14:textId="77777777" w:rsidR="00A25162" w:rsidRPr="009445DE" w:rsidRDefault="00A25162" w:rsidP="005B7AE6">
      <w:pPr>
        <w:spacing w:line="360" w:lineRule="auto"/>
        <w:textAlignment w:val="center"/>
        <w:rPr>
          <w:rFonts w:ascii="Times New Roman" w:hAnsi="Times New Roman" w:cs="Times New Roman"/>
          <w:szCs w:val="21"/>
        </w:rPr>
      </w:pPr>
    </w:p>
    <w:p w14:paraId="1C30A1DA" w14:textId="24C68BC3"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Nusselt’s number</w:t>
      </w:r>
      <w:r w:rsidR="005F2247"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努塞尔特数</w:t>
      </w:r>
    </w:p>
    <w:p w14:paraId="10BDEE55"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对流换热和传导换热的比值。</w:t>
      </w:r>
      <w:r w:rsidRPr="009445DE">
        <w:rPr>
          <w:rFonts w:ascii="Times New Roman" w:hAnsi="Times New Roman" w:cs="Times New Roman"/>
          <w:szCs w:val="21"/>
        </w:rPr>
        <w:t>Ernst Kraft Wilhelm Nusselt</w:t>
      </w:r>
      <w:r w:rsidRPr="009445DE">
        <w:rPr>
          <w:rFonts w:ascii="Times New Roman" w:hAnsi="Times New Roman" w:cs="Times New Roman"/>
          <w:szCs w:val="21"/>
        </w:rPr>
        <w:t>（</w:t>
      </w:r>
      <w:r w:rsidRPr="009445DE">
        <w:rPr>
          <w:rFonts w:ascii="Times New Roman" w:hAnsi="Times New Roman" w:cs="Times New Roman"/>
          <w:szCs w:val="21"/>
        </w:rPr>
        <w:t>1882–1957</w:t>
      </w:r>
      <w:r w:rsidRPr="009445DE">
        <w:rPr>
          <w:rFonts w:ascii="Times New Roman" w:hAnsi="Times New Roman" w:cs="Times New Roman"/>
          <w:szCs w:val="21"/>
        </w:rPr>
        <w:t>）</w:t>
      </w:r>
      <w:r w:rsidRPr="009445DE">
        <w:rPr>
          <w:rFonts w:ascii="Times New Roman" w:hAnsi="Times New Roman" w:cs="Times New Roman"/>
          <w:szCs w:val="21"/>
        </w:rPr>
        <w:t>,</w:t>
      </w:r>
      <w:r w:rsidRPr="009445DE">
        <w:rPr>
          <w:rFonts w:ascii="Times New Roman" w:hAnsi="Times New Roman" w:cs="Times New Roman"/>
          <w:szCs w:val="21"/>
        </w:rPr>
        <w:t>德国物理学家</w:t>
      </w:r>
      <w:r w:rsidRPr="009445DE">
        <w:rPr>
          <w:rFonts w:ascii="Times New Roman" w:hAnsi="Times New Roman" w:cs="Times New Roman"/>
          <w:szCs w:val="21"/>
        </w:rPr>
        <w:t>.</w:t>
      </w:r>
      <w:r w:rsidRPr="009445DE">
        <w:rPr>
          <w:rFonts w:ascii="Times New Roman" w:hAnsi="Times New Roman" w:cs="Times New Roman"/>
          <w:szCs w:val="21"/>
        </w:rPr>
        <w:t>参见</w:t>
      </w:r>
      <w:r w:rsidRPr="009445DE">
        <w:rPr>
          <w:rFonts w:ascii="Times New Roman" w:hAnsi="Times New Roman" w:cs="Times New Roman"/>
          <w:szCs w:val="21"/>
        </w:rPr>
        <w:t xml:space="preserve"> See Fowler</w:t>
      </w:r>
      <w:r w:rsidRPr="009445DE">
        <w:rPr>
          <w:rFonts w:ascii="Times New Roman" w:hAnsi="Times New Roman" w:cs="Times New Roman"/>
          <w:szCs w:val="21"/>
        </w:rPr>
        <w:t>（</w:t>
      </w:r>
      <w:r w:rsidRPr="009445DE">
        <w:rPr>
          <w:rFonts w:ascii="Times New Roman" w:hAnsi="Times New Roman" w:cs="Times New Roman"/>
          <w:szCs w:val="21"/>
        </w:rPr>
        <w:t>1990, 251</w:t>
      </w:r>
      <w:r w:rsidRPr="009445DE">
        <w:rPr>
          <w:rFonts w:ascii="Times New Roman" w:hAnsi="Times New Roman" w:cs="Times New Roman"/>
          <w:szCs w:val="21"/>
        </w:rPr>
        <w:t>）。</w:t>
      </w:r>
    </w:p>
    <w:p w14:paraId="616CE6F4" w14:textId="77777777" w:rsidR="00A25162" w:rsidRPr="009445DE" w:rsidRDefault="00A25162" w:rsidP="005B7AE6">
      <w:pPr>
        <w:spacing w:line="360" w:lineRule="auto"/>
        <w:textAlignment w:val="center"/>
        <w:rPr>
          <w:rFonts w:ascii="Times New Roman" w:hAnsi="Times New Roman" w:cs="Times New Roman"/>
          <w:szCs w:val="21"/>
        </w:rPr>
      </w:pPr>
    </w:p>
    <w:p w14:paraId="29E501B3" w14:textId="4D1E3896" w:rsidR="00A25162" w:rsidRPr="009445DE" w:rsidRDefault="005F224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n</w:t>
      </w:r>
      <w:r w:rsidR="00A25162" w:rsidRPr="009445DE">
        <w:rPr>
          <w:rFonts w:ascii="Times New Roman" w:hAnsi="Times New Roman" w:cs="Times New Roman"/>
          <w:b/>
          <w:szCs w:val="21"/>
        </w:rPr>
        <w:t>utation</w:t>
      </w:r>
      <w:r w:rsidRPr="009445DE">
        <w:rPr>
          <w:rFonts w:ascii="Times New Roman" w:hAnsi="Times New Roman" w:cs="Times New Roman"/>
          <w:b/>
          <w:szCs w:val="21"/>
        </w:rPr>
        <w:t>:</w:t>
      </w:r>
      <w:r w:rsidR="00A25162" w:rsidRPr="009445DE">
        <w:rPr>
          <w:rFonts w:ascii="Times New Roman" w:hAnsi="Times New Roman" w:cs="Times New Roman"/>
          <w:b/>
          <w:szCs w:val="21"/>
        </w:rPr>
        <w:t xml:space="preserve">  </w:t>
      </w:r>
      <w:r w:rsidR="00A25162" w:rsidRPr="009445DE">
        <w:rPr>
          <w:rFonts w:ascii="Times New Roman" w:hAnsi="Times New Roman" w:cs="Times New Roman"/>
          <w:b/>
          <w:szCs w:val="21"/>
        </w:rPr>
        <w:t>章动</w:t>
      </w:r>
    </w:p>
    <w:p w14:paraId="517EE873"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物体的旋转轴围绕着其平均位置的运动。</w:t>
      </w:r>
    </w:p>
    <w:p w14:paraId="0CA85501" w14:textId="77777777" w:rsidR="00A25162" w:rsidRPr="009445DE" w:rsidRDefault="00A25162" w:rsidP="005B7AE6">
      <w:pPr>
        <w:spacing w:line="360" w:lineRule="auto"/>
        <w:textAlignment w:val="center"/>
        <w:rPr>
          <w:rFonts w:ascii="Times New Roman" w:hAnsi="Times New Roman" w:cs="Times New Roman"/>
          <w:szCs w:val="21"/>
        </w:rPr>
      </w:pPr>
    </w:p>
    <w:p w14:paraId="30D1B6F2" w14:textId="1B6DB52D"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Nyquist frequency</w:t>
      </w:r>
      <w:r w:rsidR="005F2247"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尼奎斯特频率</w:t>
      </w:r>
    </w:p>
    <w:p w14:paraId="78642280"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与取样有关的一种频率，等于取样频率的一半。亦称折叠频率。大于尼奎斯特频率将以小于尼奎斯特频率的假频率出现，因此就无法区分它们。参见</w:t>
      </w:r>
      <w:r w:rsidRPr="009445DE">
        <w:rPr>
          <w:rFonts w:ascii="Times New Roman" w:hAnsi="Times New Roman" w:cs="Times New Roman"/>
          <w:szCs w:val="21"/>
        </w:rPr>
        <w:t>alias</w:t>
      </w:r>
      <w:r w:rsidRPr="009445DE">
        <w:rPr>
          <w:rFonts w:ascii="Times New Roman" w:hAnsi="Times New Roman" w:cs="Times New Roman"/>
          <w:szCs w:val="21"/>
        </w:rPr>
        <w:t>。</w:t>
      </w:r>
      <w:r w:rsidRPr="009445DE">
        <w:rPr>
          <w:rFonts w:ascii="Times New Roman" w:hAnsi="Times New Roman" w:cs="Times New Roman"/>
          <w:szCs w:val="21"/>
        </w:rPr>
        <w:t>Harry Nyquist</w:t>
      </w:r>
      <w:r w:rsidRPr="009445DE">
        <w:rPr>
          <w:rFonts w:ascii="Times New Roman" w:hAnsi="Times New Roman" w:cs="Times New Roman"/>
          <w:szCs w:val="21"/>
        </w:rPr>
        <w:t>（</w:t>
      </w:r>
      <w:r w:rsidRPr="009445DE">
        <w:rPr>
          <w:rFonts w:ascii="Times New Roman" w:hAnsi="Times New Roman" w:cs="Times New Roman"/>
          <w:szCs w:val="21"/>
        </w:rPr>
        <w:t>1889-1976</w:t>
      </w:r>
      <w:r w:rsidRPr="009445DE">
        <w:rPr>
          <w:rFonts w:ascii="Times New Roman" w:hAnsi="Times New Roman" w:cs="Times New Roman"/>
          <w:szCs w:val="21"/>
        </w:rPr>
        <w:t>），瑞典</w:t>
      </w:r>
      <w:r w:rsidRPr="009445DE">
        <w:rPr>
          <w:rFonts w:ascii="Times New Roman" w:hAnsi="Times New Roman" w:cs="Times New Roman"/>
          <w:szCs w:val="21"/>
        </w:rPr>
        <w:t>-</w:t>
      </w:r>
      <w:r w:rsidRPr="009445DE">
        <w:rPr>
          <w:rFonts w:ascii="Times New Roman" w:hAnsi="Times New Roman" w:cs="Times New Roman"/>
          <w:szCs w:val="21"/>
        </w:rPr>
        <w:t>美国工程师</w:t>
      </w:r>
    </w:p>
    <w:p w14:paraId="4963CD92" w14:textId="77777777" w:rsidR="001016F3" w:rsidRPr="009445DE" w:rsidRDefault="001016F3" w:rsidP="005B7AE6">
      <w:pPr>
        <w:spacing w:line="360" w:lineRule="auto"/>
        <w:textAlignment w:val="center"/>
        <w:rPr>
          <w:rFonts w:ascii="Times New Roman" w:hAnsi="Times New Roman" w:cs="Times New Roman"/>
          <w:szCs w:val="21"/>
        </w:rPr>
      </w:pPr>
    </w:p>
    <w:p w14:paraId="348C785E" w14:textId="5ACC3B4A"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Nyquist theorem</w:t>
      </w:r>
      <w:r w:rsidR="005F2247"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尼奎斯特定理，尼奎斯特取样定理</w:t>
      </w:r>
    </w:p>
    <w:p w14:paraId="0BF28F55"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即取样定理。（参见</w:t>
      </w:r>
      <w:r w:rsidRPr="009445DE">
        <w:rPr>
          <w:rFonts w:ascii="Times New Roman" w:hAnsi="Times New Roman" w:cs="Times New Roman"/>
          <w:szCs w:val="21"/>
        </w:rPr>
        <w:t>sampling theorem</w:t>
      </w:r>
      <w:r w:rsidRPr="009445DE">
        <w:rPr>
          <w:rFonts w:ascii="Times New Roman" w:hAnsi="Times New Roman" w:cs="Times New Roman"/>
          <w:szCs w:val="21"/>
        </w:rPr>
        <w:t>）。</w:t>
      </w:r>
    </w:p>
    <w:p w14:paraId="19FF70F2" w14:textId="77777777" w:rsidR="001016F3" w:rsidRDefault="001016F3" w:rsidP="005B7AE6">
      <w:pPr>
        <w:spacing w:line="360" w:lineRule="auto"/>
        <w:jc w:val="center"/>
        <w:textAlignment w:val="center"/>
        <w:rPr>
          <w:rFonts w:ascii="Times New Roman" w:hAnsi="Times New Roman" w:cs="Times New Roman"/>
          <w:b/>
          <w:szCs w:val="21"/>
        </w:rPr>
      </w:pPr>
    </w:p>
    <w:p w14:paraId="49E1A950" w14:textId="712933BB" w:rsidR="008E6E08" w:rsidRPr="009445DE" w:rsidRDefault="008E6E08" w:rsidP="005B7AE6">
      <w:pPr>
        <w:spacing w:line="360" w:lineRule="auto"/>
        <w:jc w:val="center"/>
        <w:textAlignment w:val="center"/>
        <w:rPr>
          <w:rFonts w:ascii="Times New Roman" w:hAnsi="Times New Roman" w:cs="Times New Roman"/>
          <w:b/>
          <w:szCs w:val="21"/>
        </w:rPr>
        <w:sectPr w:rsidR="008E6E08" w:rsidRPr="009445DE" w:rsidSect="00A25162">
          <w:headerReference w:type="even" r:id="rId88"/>
          <w:headerReference w:type="default" r:id="rId89"/>
          <w:footerReference w:type="even" r:id="rId90"/>
          <w:footerReference w:type="default" r:id="rId91"/>
          <w:headerReference w:type="first" r:id="rId92"/>
          <w:footerReference w:type="first" r:id="rId93"/>
          <w:pgSz w:w="11906" w:h="16838"/>
          <w:pgMar w:top="1440" w:right="1800" w:bottom="1440" w:left="1800" w:header="851" w:footer="992" w:gutter="0"/>
          <w:cols w:space="425"/>
          <w:docGrid w:type="lines" w:linePitch="381"/>
        </w:sectPr>
      </w:pPr>
      <w:r w:rsidRPr="009445DE">
        <w:rPr>
          <w:rFonts w:ascii="Times New Roman" w:hAnsi="Times New Roman" w:cs="Times New Roman"/>
          <w:szCs w:val="21"/>
        </w:rPr>
        <w:br w:type="page"/>
      </w:r>
    </w:p>
    <w:p w14:paraId="5F05AA8D" w14:textId="43BF3921" w:rsidR="00A25162" w:rsidRPr="009445DE" w:rsidRDefault="00A25162" w:rsidP="005B7AE6">
      <w:pPr>
        <w:spacing w:line="360" w:lineRule="auto"/>
        <w:jc w:val="center"/>
        <w:textAlignment w:val="center"/>
        <w:rPr>
          <w:rFonts w:ascii="Times New Roman" w:hAnsi="Times New Roman" w:cs="Times New Roman"/>
          <w:b/>
          <w:sz w:val="48"/>
          <w:szCs w:val="48"/>
        </w:rPr>
      </w:pPr>
      <w:r w:rsidRPr="009445DE">
        <w:rPr>
          <w:rFonts w:ascii="Times New Roman" w:hAnsi="Times New Roman" w:cs="Times New Roman"/>
          <w:b/>
          <w:sz w:val="48"/>
          <w:szCs w:val="48"/>
        </w:rPr>
        <w:lastRenderedPageBreak/>
        <w:t>O</w:t>
      </w:r>
    </w:p>
    <w:p w14:paraId="776CD7A8" w14:textId="680B6BB5"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OBC</w:t>
      </w:r>
      <w:r w:rsidR="005F2247"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szCs w:val="21"/>
        </w:rPr>
        <w:t>海底电缆</w:t>
      </w:r>
    </w:p>
    <w:p w14:paraId="259A5293"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Ocean-Bottom Cable</w:t>
      </w:r>
      <w:r w:rsidRPr="009445DE">
        <w:rPr>
          <w:rFonts w:ascii="Times New Roman" w:hAnsi="Times New Roman" w:cs="Times New Roman"/>
          <w:szCs w:val="21"/>
        </w:rPr>
        <w:t>。</w:t>
      </w:r>
    </w:p>
    <w:p w14:paraId="2C5EA5B3" w14:textId="77777777" w:rsidR="00A25162" w:rsidRPr="009445DE" w:rsidRDefault="00A25162" w:rsidP="005B7AE6">
      <w:pPr>
        <w:spacing w:line="360" w:lineRule="auto"/>
        <w:textAlignment w:val="center"/>
        <w:rPr>
          <w:rFonts w:ascii="Times New Roman" w:hAnsi="Times New Roman" w:cs="Times New Roman"/>
          <w:szCs w:val="21"/>
        </w:rPr>
      </w:pPr>
    </w:p>
    <w:p w14:paraId="460784C4" w14:textId="52D7404E" w:rsidR="00A25162" w:rsidRPr="009445DE" w:rsidRDefault="005F224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w:t>
      </w:r>
      <w:r w:rsidR="00A25162" w:rsidRPr="009445DE">
        <w:rPr>
          <w:rFonts w:ascii="Times New Roman" w:hAnsi="Times New Roman" w:cs="Times New Roman"/>
          <w:b/>
          <w:szCs w:val="21"/>
        </w:rPr>
        <w:t>bducted</w:t>
      </w:r>
      <w:r w:rsidRPr="009445DE">
        <w:rPr>
          <w:rFonts w:ascii="Times New Roman" w:hAnsi="Times New Roman" w:cs="Times New Roman"/>
          <w:b/>
          <w:szCs w:val="21"/>
        </w:rPr>
        <w:t>:</w:t>
      </w:r>
      <w:r w:rsidR="00A25162" w:rsidRPr="009445DE">
        <w:rPr>
          <w:rFonts w:ascii="Times New Roman" w:hAnsi="Times New Roman" w:cs="Times New Roman"/>
          <w:b/>
          <w:szCs w:val="21"/>
        </w:rPr>
        <w:t xml:space="preserve"> </w:t>
      </w:r>
      <w:r w:rsidR="00A25162" w:rsidRPr="009445DE">
        <w:rPr>
          <w:rFonts w:ascii="Times New Roman" w:hAnsi="Times New Roman" w:cs="Times New Roman"/>
          <w:b/>
          <w:szCs w:val="21"/>
        </w:rPr>
        <w:t>仰冲</w:t>
      </w:r>
    </w:p>
    <w:p w14:paraId="297D2AA5"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洋壳覆盖在大陆板块前沿。</w:t>
      </w:r>
    </w:p>
    <w:p w14:paraId="41D9D4CE" w14:textId="77777777" w:rsidR="00A25162" w:rsidRPr="009445DE" w:rsidRDefault="00A25162" w:rsidP="005B7AE6">
      <w:pPr>
        <w:spacing w:line="360" w:lineRule="auto"/>
        <w:textAlignment w:val="center"/>
        <w:rPr>
          <w:rFonts w:ascii="Times New Roman" w:hAnsi="Times New Roman" w:cs="Times New Roman"/>
          <w:szCs w:val="21"/>
        </w:rPr>
      </w:pPr>
    </w:p>
    <w:p w14:paraId="5CC5CD02" w14:textId="26CACA0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object</w:t>
      </w:r>
      <w:r w:rsidR="005F2247"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项目</w:t>
      </w:r>
    </w:p>
    <w:p w14:paraId="2B56AE54"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有一个名字和属性的数据项，比如信息表中的一行。</w:t>
      </w:r>
    </w:p>
    <w:p w14:paraId="376A95DF" w14:textId="77777777" w:rsidR="00A25162" w:rsidRPr="009445DE" w:rsidRDefault="00A25162" w:rsidP="005B7AE6">
      <w:pPr>
        <w:spacing w:line="360" w:lineRule="auto"/>
        <w:textAlignment w:val="center"/>
        <w:rPr>
          <w:rFonts w:ascii="Times New Roman" w:hAnsi="Times New Roman" w:cs="Times New Roman"/>
          <w:szCs w:val="21"/>
        </w:rPr>
      </w:pPr>
    </w:p>
    <w:p w14:paraId="0F045F2F" w14:textId="7A17F6FF"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object function</w:t>
      </w:r>
      <w:r w:rsidR="005F2247"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目标函数</w:t>
      </w:r>
    </w:p>
    <w:p w14:paraId="35C45961"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一个具有多个参数的函数，通过参数选择实现最大化或最小化。</w:t>
      </w:r>
    </w:p>
    <w:p w14:paraId="48A5A6C5" w14:textId="77777777" w:rsidR="00A25162" w:rsidRPr="009445DE" w:rsidRDefault="00A25162" w:rsidP="005B7AE6">
      <w:pPr>
        <w:spacing w:line="360" w:lineRule="auto"/>
        <w:textAlignment w:val="center"/>
        <w:rPr>
          <w:rFonts w:ascii="Times New Roman" w:hAnsi="Times New Roman" w:cs="Times New Roman"/>
          <w:szCs w:val="21"/>
        </w:rPr>
      </w:pPr>
    </w:p>
    <w:p w14:paraId="15FBA6D1" w14:textId="046B9598"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object-oriented</w:t>
      </w:r>
      <w:r w:rsidR="005F2247"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面向对象</w:t>
      </w:r>
    </w:p>
    <w:p w14:paraId="723B4BD5"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软件开发的策略，将软件组织对象的集合，对象为数据及其相关操作结合。</w:t>
      </w:r>
    </w:p>
    <w:p w14:paraId="67D91526" w14:textId="77777777" w:rsidR="00A25162" w:rsidRPr="009445DE" w:rsidRDefault="00A25162" w:rsidP="005B7AE6">
      <w:pPr>
        <w:spacing w:line="360" w:lineRule="auto"/>
        <w:textAlignment w:val="center"/>
        <w:rPr>
          <w:rFonts w:ascii="Times New Roman" w:hAnsi="Times New Roman" w:cs="Times New Roman"/>
          <w:szCs w:val="21"/>
        </w:rPr>
      </w:pPr>
    </w:p>
    <w:p w14:paraId="0E0D4CDE" w14:textId="2E568C8F"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object program</w:t>
      </w:r>
      <w:r w:rsidR="005F2247"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目标程序，结果程序</w:t>
      </w:r>
    </w:p>
    <w:p w14:paraId="2F4A9001"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用机器语言表示的计算机程序。对比</w:t>
      </w:r>
      <w:r w:rsidRPr="009445DE">
        <w:rPr>
          <w:rFonts w:ascii="Times New Roman" w:hAnsi="Times New Roman" w:cs="Times New Roman"/>
          <w:szCs w:val="21"/>
        </w:rPr>
        <w:t>source program</w:t>
      </w:r>
      <w:r w:rsidRPr="009445DE">
        <w:rPr>
          <w:rFonts w:ascii="Times New Roman" w:hAnsi="Times New Roman" w:cs="Times New Roman"/>
          <w:szCs w:val="21"/>
        </w:rPr>
        <w:t>（源程序）。</w:t>
      </w:r>
    </w:p>
    <w:p w14:paraId="5A834869" w14:textId="77777777" w:rsidR="00A25162" w:rsidRPr="009445DE" w:rsidRDefault="00A25162" w:rsidP="005B7AE6">
      <w:pPr>
        <w:spacing w:line="360" w:lineRule="auto"/>
        <w:textAlignment w:val="center"/>
        <w:rPr>
          <w:rFonts w:ascii="Times New Roman" w:hAnsi="Times New Roman" w:cs="Times New Roman"/>
          <w:szCs w:val="21"/>
        </w:rPr>
      </w:pPr>
    </w:p>
    <w:p w14:paraId="797DBA02" w14:textId="495B2776"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oblique configuration</w:t>
      </w:r>
      <w:r w:rsidR="005F2247"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倾斜结构</w:t>
      </w:r>
    </w:p>
    <w:p w14:paraId="6755E512"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一种类型的退覆反射波结构，它与高的沉积能量有关。这种结构的顶表示波底。参见图</w:t>
      </w:r>
      <w:r w:rsidRPr="009445DE">
        <w:rPr>
          <w:rFonts w:ascii="Times New Roman" w:hAnsi="Times New Roman" w:cs="Times New Roman"/>
          <w:szCs w:val="21"/>
        </w:rPr>
        <w:t>R-8</w:t>
      </w:r>
      <w:r w:rsidRPr="009445DE">
        <w:rPr>
          <w:rFonts w:ascii="Times New Roman" w:hAnsi="Times New Roman" w:cs="Times New Roman"/>
          <w:szCs w:val="21"/>
        </w:rPr>
        <w:t>。</w:t>
      </w:r>
    </w:p>
    <w:p w14:paraId="6541D79A" w14:textId="77777777" w:rsidR="00A25162" w:rsidRPr="009445DE" w:rsidRDefault="00A25162" w:rsidP="005B7AE6">
      <w:pPr>
        <w:spacing w:line="360" w:lineRule="auto"/>
        <w:textAlignment w:val="center"/>
        <w:rPr>
          <w:rFonts w:ascii="Times New Roman" w:hAnsi="Times New Roman" w:cs="Times New Roman"/>
          <w:szCs w:val="21"/>
        </w:rPr>
      </w:pPr>
    </w:p>
    <w:p w14:paraId="29F916A6" w14:textId="4905A7B8"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oblique fault</w:t>
      </w:r>
      <w:r w:rsidR="005F2247"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倾斜断层</w:t>
      </w:r>
    </w:p>
    <w:p w14:paraId="53E6A0C4"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一个同时有倾角和走向的断层。</w:t>
      </w:r>
    </w:p>
    <w:p w14:paraId="42B8650A" w14:textId="79000D1D"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obliquity factor</w:t>
      </w:r>
      <w:r w:rsidR="005F2247"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倾斜因子</w:t>
      </w:r>
    </w:p>
    <w:p w14:paraId="3708FD0F"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斯托克斯用惠更斯原理推导的用来表示一个波的主要能量向前移动、阻止向后传播的因子：</w:t>
      </w:r>
    </w:p>
    <w:p w14:paraId="6EE10CC7" w14:textId="77777777" w:rsidR="00A25162" w:rsidRPr="009445DE" w:rsidRDefault="00A25162"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cos(</w:t>
      </w:r>
      <w:r w:rsidRPr="009445DE">
        <w:rPr>
          <w:rFonts w:ascii="Times New Roman" w:hAnsi="Times New Roman" w:cs="Times New Roman"/>
          <w:i/>
          <w:szCs w:val="21"/>
        </w:rPr>
        <w:t>ϕ</w:t>
      </w:r>
      <w:r w:rsidRPr="009445DE">
        <w:rPr>
          <w:rFonts w:ascii="Times New Roman" w:hAnsi="Times New Roman" w:cs="Times New Roman"/>
          <w:szCs w:val="21"/>
        </w:rPr>
        <w:t>/2)≈(1+cos</w:t>
      </w:r>
      <w:r w:rsidRPr="009445DE">
        <w:rPr>
          <w:rFonts w:ascii="Times New Roman" w:hAnsi="Times New Roman" w:cs="Times New Roman"/>
          <w:i/>
          <w:szCs w:val="21"/>
        </w:rPr>
        <w:t xml:space="preserve"> ϕ</w:t>
      </w:r>
      <w:r w:rsidRPr="009445DE">
        <w:rPr>
          <w:rFonts w:ascii="Times New Roman" w:hAnsi="Times New Roman" w:cs="Times New Roman"/>
          <w:szCs w:val="21"/>
        </w:rPr>
        <w:t>)/2</w:t>
      </w:r>
    </w:p>
    <w:p w14:paraId="4AB41073"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式中，</w:t>
      </w:r>
      <w:r w:rsidRPr="009445DE">
        <w:rPr>
          <w:rFonts w:ascii="Times New Roman" w:hAnsi="Times New Roman" w:cs="Times New Roman"/>
          <w:i/>
          <w:szCs w:val="21"/>
        </w:rPr>
        <w:t>ϕ</w:t>
      </w:r>
      <w:r w:rsidRPr="009445DE">
        <w:rPr>
          <w:rFonts w:ascii="Times New Roman" w:hAnsi="Times New Roman" w:cs="Times New Roman"/>
          <w:szCs w:val="21"/>
        </w:rPr>
        <w:t>表示再次辐射的方向和到达方向的角度。</w:t>
      </w:r>
    </w:p>
    <w:p w14:paraId="78E7E3D1" w14:textId="77777777" w:rsidR="00A25162" w:rsidRPr="009445DE" w:rsidRDefault="00A25162" w:rsidP="005B7AE6">
      <w:pPr>
        <w:spacing w:line="360" w:lineRule="auto"/>
        <w:textAlignment w:val="center"/>
        <w:rPr>
          <w:rFonts w:ascii="Times New Roman" w:hAnsi="Times New Roman" w:cs="Times New Roman"/>
          <w:szCs w:val="21"/>
        </w:rPr>
      </w:pPr>
    </w:p>
    <w:p w14:paraId="731BB32C" w14:textId="1204187C"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OBM</w:t>
      </w:r>
      <w:r w:rsidR="005F2247"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油基钻井泥浆的缩写</w:t>
      </w:r>
    </w:p>
    <w:p w14:paraId="08B58EB5"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 xml:space="preserve">Oil-Based drilling Mud </w:t>
      </w:r>
      <w:r w:rsidRPr="009445DE">
        <w:rPr>
          <w:rFonts w:ascii="Times New Roman" w:hAnsi="Times New Roman" w:cs="Times New Roman"/>
          <w:szCs w:val="21"/>
        </w:rPr>
        <w:t>油基钻井泥浆</w:t>
      </w:r>
    </w:p>
    <w:p w14:paraId="6F30EAFE" w14:textId="77777777" w:rsidR="001016F3" w:rsidRPr="009445DE" w:rsidRDefault="001016F3" w:rsidP="005B7AE6">
      <w:pPr>
        <w:spacing w:line="360" w:lineRule="auto"/>
        <w:textAlignment w:val="center"/>
        <w:rPr>
          <w:rFonts w:ascii="Times New Roman" w:hAnsi="Times New Roman" w:cs="Times New Roman"/>
          <w:szCs w:val="21"/>
        </w:rPr>
      </w:pPr>
    </w:p>
    <w:p w14:paraId="383062A3" w14:textId="422C05C5"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OBS</w:t>
      </w:r>
      <w:r w:rsidR="005F2247"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海底地震仪的缩写</w:t>
      </w:r>
    </w:p>
    <w:p w14:paraId="3344D97D"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 xml:space="preserve">Ocean-Bottom Seismometer </w:t>
      </w:r>
      <w:r w:rsidRPr="009445DE">
        <w:rPr>
          <w:rFonts w:ascii="Times New Roman" w:hAnsi="Times New Roman" w:cs="Times New Roman"/>
          <w:szCs w:val="21"/>
        </w:rPr>
        <w:t>海底地震仪</w:t>
      </w:r>
    </w:p>
    <w:p w14:paraId="735854D1" w14:textId="77777777" w:rsidR="00A25162" w:rsidRPr="009445DE" w:rsidRDefault="00A25162" w:rsidP="005B7AE6">
      <w:pPr>
        <w:spacing w:line="360" w:lineRule="auto"/>
        <w:textAlignment w:val="center"/>
        <w:rPr>
          <w:rFonts w:ascii="Times New Roman" w:hAnsi="Times New Roman" w:cs="Times New Roman"/>
          <w:szCs w:val="21"/>
        </w:rPr>
      </w:pPr>
    </w:p>
    <w:p w14:paraId="1EBACFE9" w14:textId="2DE61D4D"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observed gravity</w:t>
      </w:r>
      <w:r w:rsidR="005F2247"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观测重力场，原始量力场</w:t>
      </w:r>
    </w:p>
    <w:p w14:paraId="7FC6EC64"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可以指布格（</w:t>
      </w:r>
      <w:r w:rsidRPr="009445DE">
        <w:rPr>
          <w:rFonts w:ascii="Times New Roman" w:hAnsi="Times New Roman" w:cs="Times New Roman"/>
          <w:szCs w:val="21"/>
        </w:rPr>
        <w:t>Bouguer</w:t>
      </w:r>
      <w:r w:rsidRPr="009445DE">
        <w:rPr>
          <w:rFonts w:ascii="Times New Roman" w:hAnsi="Times New Roman" w:cs="Times New Roman"/>
          <w:szCs w:val="21"/>
        </w:rPr>
        <w:t>）重力场、自由空气重力场、区域重力场或剩余重力场。有时指原始重力场（</w:t>
      </w:r>
      <w:r w:rsidRPr="009445DE">
        <w:rPr>
          <w:rFonts w:ascii="Times New Roman" w:hAnsi="Times New Roman" w:cs="Times New Roman"/>
          <w:szCs w:val="21"/>
        </w:rPr>
        <w:t>raw gravity</w:t>
      </w:r>
      <w:r w:rsidRPr="009445DE">
        <w:rPr>
          <w:rFonts w:ascii="Times New Roman" w:hAnsi="Times New Roman" w:cs="Times New Roman"/>
          <w:szCs w:val="21"/>
        </w:rPr>
        <w:t>）。</w:t>
      </w:r>
    </w:p>
    <w:p w14:paraId="0D67B4DD" w14:textId="77777777" w:rsidR="00A25162" w:rsidRPr="009445DE" w:rsidRDefault="00A25162" w:rsidP="005B7AE6">
      <w:pPr>
        <w:spacing w:line="360" w:lineRule="auto"/>
        <w:textAlignment w:val="center"/>
        <w:rPr>
          <w:rFonts w:ascii="Times New Roman" w:hAnsi="Times New Roman" w:cs="Times New Roman"/>
          <w:szCs w:val="21"/>
        </w:rPr>
      </w:pPr>
    </w:p>
    <w:p w14:paraId="5E923190" w14:textId="6FFED86E"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observer</w:t>
      </w:r>
      <w:r w:rsidR="005F2247"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观测者，操作者</w:t>
      </w:r>
    </w:p>
    <w:p w14:paraId="32FC419C" w14:textId="1714BAC1" w:rsidR="00DD4119"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DD4119" w:rsidRPr="009445DE">
        <w:rPr>
          <w:rFonts w:ascii="Times New Roman" w:hAnsi="Times New Roman" w:cs="Times New Roman"/>
          <w:szCs w:val="21"/>
        </w:rPr>
        <w:t xml:space="preserve"> </w:t>
      </w:r>
      <w:r w:rsidRPr="009445DE">
        <w:rPr>
          <w:rFonts w:ascii="Times New Roman" w:hAnsi="Times New Roman" w:cs="Times New Roman"/>
          <w:szCs w:val="21"/>
        </w:rPr>
        <w:t>地震队里负责记录的人。有时他同时是野外负责人，有时他主要是电子技术员。</w:t>
      </w:r>
    </w:p>
    <w:p w14:paraId="298452C1" w14:textId="114D2F58"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DD4119" w:rsidRPr="009445DE">
        <w:rPr>
          <w:rFonts w:ascii="Times New Roman" w:hAnsi="Times New Roman" w:cs="Times New Roman"/>
          <w:szCs w:val="21"/>
        </w:rPr>
        <w:t xml:space="preserve"> </w:t>
      </w:r>
      <w:r w:rsidRPr="009445DE">
        <w:rPr>
          <w:rFonts w:ascii="Times New Roman" w:hAnsi="Times New Roman" w:cs="Times New Roman"/>
          <w:szCs w:val="21"/>
        </w:rPr>
        <w:t>重力队里从事重力仪读数的人。</w:t>
      </w:r>
    </w:p>
    <w:p w14:paraId="5467901A" w14:textId="77777777" w:rsidR="00A25162" w:rsidRPr="009445DE" w:rsidRDefault="00A25162" w:rsidP="005B7AE6">
      <w:pPr>
        <w:spacing w:line="360" w:lineRule="auto"/>
        <w:textAlignment w:val="center"/>
        <w:rPr>
          <w:rFonts w:ascii="Times New Roman" w:hAnsi="Times New Roman" w:cs="Times New Roman"/>
          <w:szCs w:val="21"/>
        </w:rPr>
      </w:pPr>
    </w:p>
    <w:p w14:paraId="2410150E" w14:textId="16C90A3B"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Occam’s Razor</w:t>
      </w:r>
      <w:r w:rsidR="005F2247"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奥卡姆剃刀理论</w:t>
      </w:r>
    </w:p>
    <w:p w14:paraId="18048B3C"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一个科学推理格言，对观测结果最简单的解释是最有可能的。</w:t>
      </w:r>
      <w:r w:rsidRPr="009445DE">
        <w:rPr>
          <w:rFonts w:ascii="Times New Roman" w:hAnsi="Times New Roman" w:cs="Times New Roman"/>
          <w:szCs w:val="21"/>
        </w:rPr>
        <w:t>“</w:t>
      </w:r>
      <w:r w:rsidRPr="009445DE">
        <w:rPr>
          <w:rFonts w:ascii="Times New Roman" w:hAnsi="Times New Roman" w:cs="Times New Roman"/>
          <w:szCs w:val="21"/>
        </w:rPr>
        <w:t>比可以少的做得更多的是徒劳的。</w:t>
      </w:r>
      <w:r w:rsidRPr="009445DE">
        <w:rPr>
          <w:rFonts w:ascii="Times New Roman" w:hAnsi="Times New Roman" w:cs="Times New Roman"/>
          <w:szCs w:val="21"/>
        </w:rPr>
        <w:t>”</w:t>
      </w:r>
      <w:r w:rsidRPr="009445DE">
        <w:rPr>
          <w:rFonts w:ascii="Times New Roman" w:hAnsi="Times New Roman" w:cs="Times New Roman"/>
          <w:szCs w:val="21"/>
        </w:rPr>
        <w:t>以威廉</w:t>
      </w:r>
      <w:r w:rsidRPr="009445DE">
        <w:rPr>
          <w:rFonts w:ascii="Times New Roman" w:hAnsi="Times New Roman" w:cs="Times New Roman"/>
          <w:szCs w:val="21"/>
        </w:rPr>
        <w:t>·</w:t>
      </w:r>
      <w:r w:rsidRPr="009445DE">
        <w:rPr>
          <w:rFonts w:ascii="Times New Roman" w:hAnsi="Times New Roman" w:cs="Times New Roman"/>
          <w:szCs w:val="21"/>
        </w:rPr>
        <w:t>奥夫</w:t>
      </w:r>
      <w:r w:rsidRPr="009445DE">
        <w:rPr>
          <w:rFonts w:ascii="Times New Roman" w:hAnsi="Times New Roman" w:cs="Times New Roman"/>
          <w:szCs w:val="21"/>
        </w:rPr>
        <w:t>·</w:t>
      </w:r>
      <w:r w:rsidRPr="009445DE">
        <w:rPr>
          <w:rFonts w:ascii="Times New Roman" w:hAnsi="Times New Roman" w:cs="Times New Roman"/>
          <w:szCs w:val="21"/>
        </w:rPr>
        <w:t>奥卡姆（</w:t>
      </w:r>
      <w:r w:rsidRPr="009445DE">
        <w:rPr>
          <w:rFonts w:ascii="Times New Roman" w:hAnsi="Times New Roman" w:cs="Times New Roman"/>
          <w:szCs w:val="21"/>
        </w:rPr>
        <w:t>1300-1349</w:t>
      </w:r>
      <w:r w:rsidRPr="009445DE">
        <w:rPr>
          <w:rFonts w:ascii="Times New Roman" w:hAnsi="Times New Roman" w:cs="Times New Roman"/>
          <w:szCs w:val="21"/>
        </w:rPr>
        <w:t>，英国哲学家）的名言而命名，</w:t>
      </w:r>
    </w:p>
    <w:p w14:paraId="015E4BC7" w14:textId="77777777" w:rsidR="00A25162" w:rsidRPr="009445DE" w:rsidRDefault="00A25162" w:rsidP="005B7AE6">
      <w:pPr>
        <w:spacing w:line="360" w:lineRule="auto"/>
        <w:textAlignment w:val="center"/>
        <w:rPr>
          <w:rFonts w:ascii="Times New Roman" w:hAnsi="Times New Roman" w:cs="Times New Roman"/>
          <w:szCs w:val="21"/>
        </w:rPr>
      </w:pPr>
    </w:p>
    <w:p w14:paraId="198DAFA4" w14:textId="399A34ED"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occultation</w:t>
      </w:r>
      <w:r w:rsidR="005F2247"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蚀，掩星</w:t>
      </w:r>
    </w:p>
    <w:p w14:paraId="6B97EFB5"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一个物体被另外一个物体掩蔽，如星星被月亮所掩蔽。从不同地点观测掩星，可以确定大地测量观测点的位置。也能用月亮地位照相机以星星作背景拍摄月亮照片。</w:t>
      </w:r>
    </w:p>
    <w:p w14:paraId="3ED3E2E2" w14:textId="77777777" w:rsidR="00A25162" w:rsidRPr="009445DE" w:rsidRDefault="00A25162" w:rsidP="005B7AE6">
      <w:pPr>
        <w:spacing w:line="360" w:lineRule="auto"/>
        <w:textAlignment w:val="center"/>
        <w:rPr>
          <w:rFonts w:ascii="Times New Roman" w:hAnsi="Times New Roman" w:cs="Times New Roman"/>
          <w:szCs w:val="21"/>
        </w:rPr>
      </w:pPr>
    </w:p>
    <w:p w14:paraId="61B3DE87" w14:textId="40BAA754"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ocean-bottom cable (OBC)</w:t>
      </w:r>
      <w:r w:rsidR="005F2247"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海底电缆</w:t>
      </w:r>
    </w:p>
    <w:p w14:paraId="4C6CC67F"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一种被设计为放在或拖在海底的电缆，包含一些配有检波器器的台站。四分量检波器器由互相垂直的三分量地震检波器和一个水听器组成。海底电缆有时被拉到，有时被放在设计位置，以便覆盖任何海底地形。</w:t>
      </w:r>
    </w:p>
    <w:p w14:paraId="0407CDBB" w14:textId="77777777" w:rsidR="00A25162" w:rsidRPr="009445DE" w:rsidRDefault="00A25162" w:rsidP="005B7AE6">
      <w:pPr>
        <w:spacing w:line="360" w:lineRule="auto"/>
        <w:textAlignment w:val="center"/>
        <w:rPr>
          <w:rFonts w:ascii="Times New Roman" w:hAnsi="Times New Roman" w:cs="Times New Roman"/>
          <w:szCs w:val="21"/>
        </w:rPr>
      </w:pPr>
    </w:p>
    <w:p w14:paraId="3A6C3F5F" w14:textId="53B22851"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ocean-bottom seismometer (OBS)</w:t>
      </w:r>
      <w:r w:rsidR="005F2247"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海底地震仪，海底地震检波器</w:t>
      </w:r>
    </w:p>
    <w:p w14:paraId="65C80171"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一种被设计用来放置在海底的地震仪，通常是三分量或四分量（三个相互垂直分量的地震仪加一个水听器）。见</w:t>
      </w:r>
      <w:r w:rsidRPr="009445DE">
        <w:rPr>
          <w:rFonts w:ascii="Times New Roman" w:hAnsi="Times New Roman" w:cs="Times New Roman"/>
          <w:i/>
          <w:szCs w:val="21"/>
        </w:rPr>
        <w:t>海底电缆</w:t>
      </w:r>
      <w:r w:rsidRPr="009445DE">
        <w:rPr>
          <w:rFonts w:ascii="Times New Roman" w:hAnsi="Times New Roman" w:cs="Times New Roman"/>
          <w:szCs w:val="21"/>
        </w:rPr>
        <w:t>词条。</w:t>
      </w:r>
    </w:p>
    <w:p w14:paraId="44EC3566" w14:textId="77777777" w:rsidR="00A25162" w:rsidRPr="009445DE" w:rsidRDefault="00A25162" w:rsidP="005B7AE6">
      <w:pPr>
        <w:spacing w:line="360" w:lineRule="auto"/>
        <w:textAlignment w:val="center"/>
        <w:rPr>
          <w:rFonts w:ascii="Times New Roman" w:hAnsi="Times New Roman" w:cs="Times New Roman"/>
          <w:szCs w:val="21"/>
        </w:rPr>
      </w:pPr>
    </w:p>
    <w:p w14:paraId="34C972BB" w14:textId="74C18D5B"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Ocean Drilling Program (ODP)</w:t>
      </w:r>
      <w:r w:rsidR="005F2247"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海洋钻井项目</w:t>
      </w:r>
    </w:p>
    <w:p w14:paraId="2F434042"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一个国际项目，自</w:t>
      </w:r>
      <w:r w:rsidRPr="009445DE">
        <w:rPr>
          <w:rFonts w:ascii="Times New Roman" w:hAnsi="Times New Roman" w:cs="Times New Roman"/>
          <w:szCs w:val="21"/>
        </w:rPr>
        <w:t>1985</w:t>
      </w:r>
      <w:r w:rsidRPr="009445DE">
        <w:rPr>
          <w:rFonts w:ascii="Times New Roman" w:hAnsi="Times New Roman" w:cs="Times New Roman"/>
          <w:szCs w:val="21"/>
        </w:rPr>
        <w:t>年起至今在洋底深处钻井去岩心来获取地质信息。到</w:t>
      </w:r>
      <w:r w:rsidRPr="009445DE">
        <w:rPr>
          <w:rFonts w:ascii="Times New Roman" w:hAnsi="Times New Roman" w:cs="Times New Roman"/>
          <w:szCs w:val="21"/>
        </w:rPr>
        <w:t>1990</w:t>
      </w:r>
      <w:r w:rsidRPr="009445DE">
        <w:rPr>
          <w:rFonts w:ascii="Times New Roman" w:hAnsi="Times New Roman" w:cs="Times New Roman"/>
          <w:szCs w:val="21"/>
        </w:rPr>
        <w:t>年，已经钻了</w:t>
      </w:r>
      <w:r w:rsidRPr="009445DE">
        <w:rPr>
          <w:rFonts w:ascii="Times New Roman" w:hAnsi="Times New Roman" w:cs="Times New Roman"/>
          <w:szCs w:val="21"/>
        </w:rPr>
        <w:t>180</w:t>
      </w:r>
      <w:r w:rsidRPr="009445DE">
        <w:rPr>
          <w:rFonts w:ascii="Times New Roman" w:hAnsi="Times New Roman" w:cs="Times New Roman"/>
          <w:szCs w:val="21"/>
        </w:rPr>
        <w:t>口井。</w:t>
      </w:r>
      <w:r w:rsidRPr="009445DE">
        <w:rPr>
          <w:rFonts w:ascii="Times New Roman" w:hAnsi="Times New Roman" w:cs="Times New Roman"/>
          <w:szCs w:val="21"/>
        </w:rPr>
        <w:t xml:space="preserve">Deep Sea Drilling Program (DSDP) </w:t>
      </w:r>
      <w:r w:rsidRPr="009445DE">
        <w:rPr>
          <w:rFonts w:ascii="Times New Roman" w:hAnsi="Times New Roman" w:cs="Times New Roman"/>
          <w:szCs w:val="21"/>
        </w:rPr>
        <w:t>深海钻井项目在此之前。</w:t>
      </w:r>
    </w:p>
    <w:p w14:paraId="4204F307" w14:textId="77777777" w:rsidR="00A25162" w:rsidRPr="009445DE" w:rsidRDefault="00A25162" w:rsidP="005B7AE6">
      <w:pPr>
        <w:spacing w:line="360" w:lineRule="auto"/>
        <w:textAlignment w:val="center"/>
        <w:rPr>
          <w:rFonts w:ascii="Times New Roman" w:hAnsi="Times New Roman" w:cs="Times New Roman"/>
          <w:szCs w:val="21"/>
        </w:rPr>
      </w:pPr>
    </w:p>
    <w:p w14:paraId="52EC1F38" w14:textId="4058C568"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oceanic layering</w:t>
      </w:r>
      <w:r w:rsidR="005F2247"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海洋分层</w:t>
      </w:r>
    </w:p>
    <w:p w14:paraId="477692B7"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参见图</w:t>
      </w:r>
      <w:r w:rsidRPr="009445DE">
        <w:rPr>
          <w:rFonts w:ascii="Times New Roman" w:hAnsi="Times New Roman" w:cs="Times New Roman"/>
          <w:szCs w:val="21"/>
        </w:rPr>
        <w:t>L-4</w:t>
      </w:r>
      <w:r w:rsidRPr="009445DE">
        <w:rPr>
          <w:rFonts w:ascii="Times New Roman" w:hAnsi="Times New Roman" w:cs="Times New Roman"/>
          <w:szCs w:val="21"/>
        </w:rPr>
        <w:t>。</w:t>
      </w:r>
    </w:p>
    <w:p w14:paraId="2AE75B7C" w14:textId="77777777" w:rsidR="00A25162" w:rsidRPr="009445DE" w:rsidRDefault="00A25162" w:rsidP="005B7AE6">
      <w:pPr>
        <w:spacing w:line="360" w:lineRule="auto"/>
        <w:textAlignment w:val="center"/>
        <w:rPr>
          <w:rFonts w:ascii="Times New Roman" w:hAnsi="Times New Roman" w:cs="Times New Roman"/>
          <w:szCs w:val="21"/>
        </w:rPr>
      </w:pPr>
    </w:p>
    <w:p w14:paraId="08AD7832" w14:textId="289A0F75"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oceanic trench</w:t>
      </w:r>
      <w:r w:rsidR="005F2247"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海沟</w:t>
      </w:r>
    </w:p>
    <w:p w14:paraId="01E8C8F8"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一个狭长的海底凹陷，通常伴随大洋板块的俯冲。见</w:t>
      </w:r>
      <w:r w:rsidRPr="009445DE">
        <w:rPr>
          <w:rFonts w:ascii="Times New Roman" w:hAnsi="Times New Roman" w:cs="Times New Roman"/>
          <w:i/>
          <w:szCs w:val="21"/>
        </w:rPr>
        <w:t>板块构造</w:t>
      </w:r>
      <w:r w:rsidRPr="009445DE">
        <w:rPr>
          <w:rFonts w:ascii="Times New Roman" w:hAnsi="Times New Roman" w:cs="Times New Roman"/>
          <w:szCs w:val="21"/>
        </w:rPr>
        <w:t>和图</w:t>
      </w:r>
      <w:r w:rsidRPr="009445DE">
        <w:rPr>
          <w:rFonts w:ascii="Times New Roman" w:hAnsi="Times New Roman" w:cs="Times New Roman"/>
          <w:szCs w:val="21"/>
        </w:rPr>
        <w:t>P-5</w:t>
      </w:r>
      <w:r w:rsidRPr="009445DE">
        <w:rPr>
          <w:rFonts w:ascii="Times New Roman" w:hAnsi="Times New Roman" w:cs="Times New Roman"/>
          <w:szCs w:val="21"/>
        </w:rPr>
        <w:t>。</w:t>
      </w:r>
    </w:p>
    <w:p w14:paraId="5A728B6A" w14:textId="77777777" w:rsidR="00A25162" w:rsidRPr="009445DE" w:rsidRDefault="00A25162" w:rsidP="005B7AE6">
      <w:pPr>
        <w:spacing w:line="360" w:lineRule="auto"/>
        <w:textAlignment w:val="center"/>
        <w:rPr>
          <w:rFonts w:ascii="Times New Roman" w:hAnsi="Times New Roman" w:cs="Times New Roman"/>
          <w:szCs w:val="21"/>
        </w:rPr>
      </w:pPr>
    </w:p>
    <w:p w14:paraId="775B399F" w14:textId="394FCBD4"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oceanography</w:t>
      </w:r>
      <w:r w:rsidR="005F2247"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海洋学</w:t>
      </w:r>
    </w:p>
    <w:p w14:paraId="01BE90FC"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geophysics</w:t>
      </w:r>
      <w:r w:rsidRPr="009445DE">
        <w:rPr>
          <w:rFonts w:ascii="Times New Roman" w:hAnsi="Times New Roman" w:cs="Times New Roman"/>
          <w:szCs w:val="21"/>
        </w:rPr>
        <w:t>。</w:t>
      </w:r>
    </w:p>
    <w:p w14:paraId="7A4973D9" w14:textId="4232DCEF"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OCR: Optical Character Reader</w:t>
      </w:r>
      <w:r w:rsidR="005F2247" w:rsidRPr="009445DE">
        <w:rPr>
          <w:rFonts w:ascii="Times New Roman" w:hAnsi="Times New Roman" w:cs="Times New Roman"/>
          <w:b/>
          <w:szCs w:val="21"/>
        </w:rPr>
        <w:t xml:space="preserve">  </w:t>
      </w:r>
      <w:r w:rsidRPr="009445DE">
        <w:rPr>
          <w:rFonts w:ascii="Times New Roman" w:hAnsi="Times New Roman" w:cs="Times New Roman"/>
          <w:b/>
          <w:szCs w:val="21"/>
        </w:rPr>
        <w:t>光符阅读机</w:t>
      </w:r>
    </w:p>
    <w:p w14:paraId="6EEE50E5"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一种从位图图像中分辨文本文字的设备。</w:t>
      </w:r>
    </w:p>
    <w:p w14:paraId="47A242AC" w14:textId="77777777" w:rsidR="00A25162" w:rsidRPr="009445DE" w:rsidRDefault="00A25162" w:rsidP="005B7AE6">
      <w:pPr>
        <w:spacing w:line="360" w:lineRule="auto"/>
        <w:textAlignment w:val="center"/>
        <w:rPr>
          <w:rFonts w:ascii="Times New Roman" w:hAnsi="Times New Roman" w:cs="Times New Roman"/>
          <w:szCs w:val="21"/>
        </w:rPr>
      </w:pPr>
    </w:p>
    <w:p w14:paraId="36E4A676"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OCS</w:t>
      </w:r>
      <w:r w:rsidRPr="009445DE">
        <w:rPr>
          <w:rFonts w:ascii="Times New Roman" w:hAnsi="Times New Roman" w:cs="Times New Roman"/>
          <w:b/>
          <w:szCs w:val="21"/>
        </w:rPr>
        <w:t>：</w:t>
      </w:r>
      <w:r w:rsidRPr="009445DE">
        <w:rPr>
          <w:rFonts w:ascii="Times New Roman" w:hAnsi="Times New Roman" w:cs="Times New Roman"/>
          <w:b/>
          <w:szCs w:val="21"/>
        </w:rPr>
        <w:t xml:space="preserve">Outer Continental Shelf </w:t>
      </w:r>
      <w:r w:rsidRPr="009445DE">
        <w:rPr>
          <w:rFonts w:ascii="Times New Roman" w:hAnsi="Times New Roman" w:cs="Times New Roman"/>
          <w:b/>
          <w:szCs w:val="21"/>
        </w:rPr>
        <w:t>大陆架外缘</w:t>
      </w:r>
    </w:p>
    <w:p w14:paraId="7CD2DEDF" w14:textId="77777777" w:rsidR="00A25162" w:rsidRPr="009445DE" w:rsidRDefault="00A25162" w:rsidP="005B7AE6">
      <w:pPr>
        <w:spacing w:line="360" w:lineRule="auto"/>
        <w:textAlignment w:val="center"/>
        <w:rPr>
          <w:rFonts w:ascii="Times New Roman" w:hAnsi="Times New Roman" w:cs="Times New Roman"/>
          <w:b/>
          <w:szCs w:val="21"/>
        </w:rPr>
      </w:pPr>
    </w:p>
    <w:p w14:paraId="40BD0154" w14:textId="513AD5EF" w:rsidR="00A25162" w:rsidRPr="009445DE" w:rsidRDefault="00D73B54"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octal</w:t>
      </w:r>
      <w:r w:rsidRPr="009445DE">
        <w:rPr>
          <w:rFonts w:ascii="Times New Roman" w:hAnsi="Times New Roman" w:cs="Times New Roman"/>
          <w:b/>
          <w:szCs w:val="21"/>
        </w:rPr>
        <w:t>：</w:t>
      </w:r>
      <w:r w:rsidR="00A25162" w:rsidRPr="009445DE">
        <w:rPr>
          <w:rFonts w:ascii="Times New Roman" w:hAnsi="Times New Roman" w:cs="Times New Roman"/>
          <w:b/>
          <w:szCs w:val="21"/>
        </w:rPr>
        <w:t>八进制</w:t>
      </w:r>
    </w:p>
    <w:p w14:paraId="2DE8D825"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底数为</w:t>
      </w:r>
      <w:r w:rsidRPr="009445DE">
        <w:rPr>
          <w:rFonts w:ascii="Times New Roman" w:hAnsi="Times New Roman" w:cs="Times New Roman"/>
          <w:szCs w:val="21"/>
        </w:rPr>
        <w:t>8</w:t>
      </w:r>
      <w:r w:rsidRPr="009445DE">
        <w:rPr>
          <w:rFonts w:ascii="Times New Roman" w:hAnsi="Times New Roman" w:cs="Times New Roman"/>
          <w:szCs w:val="21"/>
        </w:rPr>
        <w:t>的数制。参见</w:t>
      </w:r>
      <w:r w:rsidRPr="009445DE">
        <w:rPr>
          <w:rFonts w:ascii="Times New Roman" w:hAnsi="Times New Roman" w:cs="Times New Roman"/>
          <w:szCs w:val="21"/>
        </w:rPr>
        <w:t>N-4</w:t>
      </w:r>
      <w:r w:rsidRPr="009445DE">
        <w:rPr>
          <w:rFonts w:ascii="Times New Roman" w:hAnsi="Times New Roman" w:cs="Times New Roman"/>
          <w:szCs w:val="21"/>
        </w:rPr>
        <w:t>。</w:t>
      </w:r>
    </w:p>
    <w:p w14:paraId="58B8DB1B" w14:textId="77777777" w:rsidR="00A25162" w:rsidRPr="009445DE" w:rsidRDefault="00A25162" w:rsidP="005B7AE6">
      <w:pPr>
        <w:spacing w:line="360" w:lineRule="auto"/>
        <w:textAlignment w:val="center"/>
        <w:rPr>
          <w:rFonts w:ascii="Times New Roman" w:hAnsi="Times New Roman" w:cs="Times New Roman"/>
          <w:szCs w:val="21"/>
        </w:rPr>
      </w:pPr>
    </w:p>
    <w:p w14:paraId="46BA8894" w14:textId="3452A666"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octave</w:t>
      </w:r>
      <w:r w:rsidR="005F2247"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倍频（程）带</w:t>
      </w:r>
    </w:p>
    <w:p w14:paraId="7D167393"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比值为</w:t>
      </w:r>
      <w:r w:rsidRPr="009445DE">
        <w:rPr>
          <w:rFonts w:ascii="Times New Roman" w:hAnsi="Times New Roman" w:cs="Times New Roman"/>
          <w:szCs w:val="21"/>
        </w:rPr>
        <w:t>2</w:t>
      </w:r>
      <w:r w:rsidRPr="009445DE">
        <w:rPr>
          <w:rFonts w:ascii="Times New Roman" w:hAnsi="Times New Roman" w:cs="Times New Roman"/>
          <w:szCs w:val="21"/>
        </w:rPr>
        <w:t>（或</w:t>
      </w:r>
      <w:r w:rsidRPr="009445DE">
        <w:rPr>
          <w:rFonts w:ascii="Times New Roman" w:hAnsi="Times New Roman" w:cs="Times New Roman"/>
          <w:szCs w:val="21"/>
        </w:rPr>
        <w:t>1/2</w:t>
      </w:r>
      <w:r w:rsidRPr="009445DE">
        <w:rPr>
          <w:rFonts w:ascii="Times New Roman" w:hAnsi="Times New Roman" w:cs="Times New Roman"/>
          <w:szCs w:val="21"/>
        </w:rPr>
        <w:t>）的两种频率之差。滤波器的衰减往往以分贝</w:t>
      </w:r>
      <w:r w:rsidRPr="009445DE">
        <w:rPr>
          <w:rFonts w:ascii="Times New Roman" w:hAnsi="Times New Roman" w:cs="Times New Roman"/>
          <w:szCs w:val="21"/>
        </w:rPr>
        <w:t>/</w:t>
      </w:r>
      <w:r w:rsidRPr="009445DE">
        <w:rPr>
          <w:rFonts w:ascii="Times New Roman" w:hAnsi="Times New Roman" w:cs="Times New Roman"/>
          <w:szCs w:val="21"/>
        </w:rPr>
        <w:t>倍程来表示。</w:t>
      </w:r>
    </w:p>
    <w:p w14:paraId="615CB820" w14:textId="77777777" w:rsidR="00A25162" w:rsidRPr="009445DE" w:rsidRDefault="00A25162" w:rsidP="005B7AE6">
      <w:pPr>
        <w:spacing w:line="360" w:lineRule="auto"/>
        <w:textAlignment w:val="center"/>
        <w:rPr>
          <w:rFonts w:ascii="Times New Roman" w:hAnsi="Times New Roman" w:cs="Times New Roman"/>
          <w:szCs w:val="21"/>
        </w:rPr>
      </w:pPr>
    </w:p>
    <w:p w14:paraId="3D1088DB" w14:textId="4EFC21BC"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odd function</w:t>
      </w:r>
      <w:r w:rsidR="00C2015A" w:rsidRPr="009445DE">
        <w:rPr>
          <w:rFonts w:ascii="Times New Roman" w:hAnsi="Times New Roman" w:cs="Times New Roman"/>
          <w:b/>
          <w:szCs w:val="21"/>
        </w:rPr>
        <w:t>：</w:t>
      </w:r>
      <w:r w:rsidRPr="009445DE">
        <w:rPr>
          <w:rFonts w:ascii="Times New Roman" w:hAnsi="Times New Roman" w:cs="Times New Roman"/>
          <w:b/>
          <w:szCs w:val="21"/>
        </w:rPr>
        <w:t>奇函数</w:t>
      </w:r>
    </w:p>
    <w:p w14:paraId="3E5EFC3F"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自变量改变符号时就改变符号的一种函数：</w:t>
      </w:r>
    </w:p>
    <w:p w14:paraId="5CFFC9B0" w14:textId="77777777" w:rsidR="00A25162" w:rsidRPr="009445DE" w:rsidRDefault="00A25162" w:rsidP="005B7AE6">
      <w:pPr>
        <w:spacing w:line="360" w:lineRule="auto"/>
        <w:textAlignment w:val="center"/>
        <w:rPr>
          <w:rFonts w:ascii="Times New Roman" w:hAnsi="Times New Roman" w:cs="Times New Roman"/>
          <w:szCs w:val="21"/>
        </w:rPr>
      </w:pPr>
      <m:oMathPara>
        <m:oMath>
          <m:r>
            <m:rPr>
              <m:sty m:val="p"/>
            </m:rPr>
            <w:rPr>
              <w:rFonts w:ascii="Cambria Math" w:hAnsi="Cambria Math" w:cs="Times New Roman"/>
              <w:szCs w:val="21"/>
            </w:rPr>
            <m:t>F</m:t>
          </m:r>
          <m:d>
            <m:dPr>
              <m:begChr m:val="（"/>
              <m:endChr m:val="）"/>
              <m:ctrlPr>
                <w:rPr>
                  <w:rFonts w:ascii="Cambria Math" w:hAnsi="Cambria Math" w:cs="Times New Roman"/>
                  <w:szCs w:val="21"/>
                </w:rPr>
              </m:ctrlPr>
            </m:dPr>
            <m:e>
              <m:r>
                <m:rPr>
                  <m:sty m:val="p"/>
                </m:rPr>
                <w:rPr>
                  <w:rFonts w:ascii="Cambria Math" w:hAnsi="Cambria Math" w:cs="Times New Roman"/>
                  <w:szCs w:val="21"/>
                </w:rPr>
                <m:t>x</m:t>
              </m:r>
            </m:e>
          </m:d>
          <m:r>
            <m:rPr>
              <m:sty m:val="p"/>
            </m:rPr>
            <w:rPr>
              <w:rFonts w:ascii="Cambria Math" w:hAnsi="Cambria Math" w:cs="Times New Roman"/>
              <w:szCs w:val="21"/>
            </w:rPr>
            <m:t>=-F(-X)</m:t>
          </m:r>
          <m:r>
            <m:rPr>
              <m:sty m:val="p"/>
            </m:rPr>
            <w:rPr>
              <w:rFonts w:ascii="Cambria Math" w:hAnsi="Cambria Math" w:cs="Times New Roman"/>
              <w:szCs w:val="21"/>
            </w:rPr>
            <w:br/>
          </m:r>
        </m:oMath>
      </m:oMathPara>
      <w:r w:rsidRPr="009445DE">
        <w:rPr>
          <w:rFonts w:ascii="Times New Roman" w:hAnsi="Times New Roman" w:cs="Times New Roman"/>
          <w:szCs w:val="21"/>
        </w:rPr>
        <w:t>亦称反对称性函数（</w:t>
      </w:r>
      <w:r w:rsidRPr="009445DE">
        <w:rPr>
          <w:rFonts w:ascii="Times New Roman" w:hAnsi="Times New Roman" w:cs="Times New Roman"/>
          <w:szCs w:val="21"/>
        </w:rPr>
        <w:t>antisymmetric function</w:t>
      </w:r>
      <w:r w:rsidRPr="009445DE">
        <w:rPr>
          <w:rFonts w:ascii="Times New Roman" w:hAnsi="Times New Roman" w:cs="Times New Roman"/>
          <w:szCs w:val="21"/>
        </w:rPr>
        <w:t>）。</w:t>
      </w:r>
    </w:p>
    <w:p w14:paraId="5BE945BE" w14:textId="77777777" w:rsidR="00A25162" w:rsidRPr="009445DE" w:rsidRDefault="00A25162" w:rsidP="005B7AE6">
      <w:pPr>
        <w:spacing w:line="360" w:lineRule="auto"/>
        <w:textAlignment w:val="center"/>
        <w:rPr>
          <w:rFonts w:ascii="Times New Roman" w:hAnsi="Times New Roman" w:cs="Times New Roman"/>
          <w:szCs w:val="21"/>
        </w:rPr>
      </w:pPr>
    </w:p>
    <w:p w14:paraId="1F257DF1" w14:textId="3AF31250"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odograph</w:t>
      </w:r>
      <w:r w:rsidR="00D73B54" w:rsidRPr="009445DE">
        <w:rPr>
          <w:rFonts w:ascii="Times New Roman" w:hAnsi="Times New Roman" w:cs="Times New Roman"/>
          <w:b/>
          <w:szCs w:val="21"/>
        </w:rPr>
        <w:t>：</w:t>
      </w:r>
      <w:r w:rsidRPr="009445DE">
        <w:rPr>
          <w:rFonts w:ascii="Times New Roman" w:hAnsi="Times New Roman" w:cs="Times New Roman"/>
          <w:b/>
          <w:szCs w:val="21"/>
        </w:rPr>
        <w:t>步程计；记步器</w:t>
      </w:r>
    </w:p>
    <w:p w14:paraId="7C5D39F3"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一种时间</w:t>
      </w:r>
      <w:r w:rsidRPr="009445DE">
        <w:rPr>
          <w:rFonts w:ascii="Times New Roman" w:hAnsi="Times New Roman" w:cs="Times New Roman"/>
          <w:szCs w:val="21"/>
        </w:rPr>
        <w:t>-</w:t>
      </w:r>
      <w:r w:rsidRPr="009445DE">
        <w:rPr>
          <w:rFonts w:ascii="Times New Roman" w:hAnsi="Times New Roman" w:cs="Times New Roman"/>
          <w:szCs w:val="21"/>
        </w:rPr>
        <w:t>距离记录仪。</w:t>
      </w:r>
    </w:p>
    <w:p w14:paraId="1F851059" w14:textId="77777777" w:rsidR="00A25162" w:rsidRPr="009445DE" w:rsidRDefault="00A25162" w:rsidP="005B7AE6">
      <w:pPr>
        <w:spacing w:line="360" w:lineRule="auto"/>
        <w:textAlignment w:val="center"/>
        <w:rPr>
          <w:rFonts w:ascii="Times New Roman" w:hAnsi="Times New Roman" w:cs="Times New Roman"/>
          <w:szCs w:val="21"/>
        </w:rPr>
      </w:pPr>
    </w:p>
    <w:p w14:paraId="4ED0DD8E" w14:textId="69DDFF9E"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odometer</w:t>
      </w:r>
      <w:r w:rsidR="00D73B54" w:rsidRPr="009445DE">
        <w:rPr>
          <w:rFonts w:ascii="Times New Roman" w:hAnsi="Times New Roman" w:cs="Times New Roman"/>
          <w:b/>
          <w:szCs w:val="21"/>
        </w:rPr>
        <w:t>：</w:t>
      </w:r>
      <w:r w:rsidRPr="009445DE">
        <w:rPr>
          <w:rFonts w:ascii="Times New Roman" w:hAnsi="Times New Roman" w:cs="Times New Roman"/>
          <w:b/>
          <w:szCs w:val="21"/>
        </w:rPr>
        <w:t>里程表</w:t>
      </w:r>
    </w:p>
    <w:p w14:paraId="3DD06568"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一种测量行驶距离的仪器。</w:t>
      </w:r>
    </w:p>
    <w:p w14:paraId="7ECF11EE" w14:textId="77777777" w:rsidR="00A25162" w:rsidRPr="009445DE" w:rsidRDefault="00A25162" w:rsidP="005B7AE6">
      <w:pPr>
        <w:spacing w:line="360" w:lineRule="auto"/>
        <w:textAlignment w:val="center"/>
        <w:rPr>
          <w:rFonts w:ascii="Times New Roman" w:hAnsi="Times New Roman" w:cs="Times New Roman"/>
          <w:szCs w:val="21"/>
        </w:rPr>
      </w:pPr>
    </w:p>
    <w:p w14:paraId="68EFDEC7"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ODP</w:t>
      </w:r>
      <w:r w:rsidRPr="009445DE">
        <w:rPr>
          <w:rFonts w:ascii="Times New Roman" w:hAnsi="Times New Roman" w:cs="Times New Roman"/>
          <w:b/>
          <w:szCs w:val="21"/>
        </w:rPr>
        <w:t>：</w:t>
      </w:r>
      <w:r w:rsidRPr="009445DE">
        <w:rPr>
          <w:rFonts w:ascii="Times New Roman" w:hAnsi="Times New Roman" w:cs="Times New Roman"/>
          <w:b/>
          <w:szCs w:val="21"/>
        </w:rPr>
        <w:t xml:space="preserve">Ocean Drilling Program </w:t>
      </w:r>
      <w:r w:rsidRPr="009445DE">
        <w:rPr>
          <w:rFonts w:ascii="Times New Roman" w:hAnsi="Times New Roman" w:cs="Times New Roman"/>
          <w:b/>
          <w:szCs w:val="21"/>
        </w:rPr>
        <w:t>海洋钻井项目</w:t>
      </w:r>
    </w:p>
    <w:p w14:paraId="55427A4B" w14:textId="77777777" w:rsidR="00A25162" w:rsidRPr="009445DE" w:rsidRDefault="00A25162" w:rsidP="005B7AE6">
      <w:pPr>
        <w:spacing w:line="360" w:lineRule="auto"/>
        <w:textAlignment w:val="center"/>
        <w:rPr>
          <w:rFonts w:ascii="Times New Roman" w:hAnsi="Times New Roman" w:cs="Times New Roman"/>
          <w:b/>
          <w:szCs w:val="21"/>
        </w:rPr>
      </w:pPr>
    </w:p>
    <w:p w14:paraId="725A6EB4" w14:textId="443C0AA6"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oersted</w:t>
      </w:r>
      <w:r w:rsidR="00D73B54" w:rsidRPr="009445DE">
        <w:rPr>
          <w:rFonts w:ascii="Times New Roman" w:hAnsi="Times New Roman" w:cs="Times New Roman"/>
          <w:b/>
          <w:szCs w:val="21"/>
        </w:rPr>
        <w:t>：</w:t>
      </w:r>
      <w:r w:rsidRPr="009445DE">
        <w:rPr>
          <w:rFonts w:ascii="Times New Roman" w:hAnsi="Times New Roman" w:cs="Times New Roman"/>
          <w:b/>
          <w:szCs w:val="21"/>
        </w:rPr>
        <w:t>奥斯特</w:t>
      </w:r>
    </w:p>
    <w:p w14:paraId="1255D8F8"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自由空间中磁场强度的单位（厘米</w:t>
      </w:r>
      <w:r w:rsidRPr="009445DE">
        <w:rPr>
          <w:rFonts w:ascii="Times New Roman" w:hAnsi="Times New Roman" w:cs="Times New Roman"/>
          <w:szCs w:val="21"/>
        </w:rPr>
        <w:t>-</w:t>
      </w:r>
      <w:r w:rsidRPr="009445DE">
        <w:rPr>
          <w:rFonts w:ascii="Times New Roman" w:hAnsi="Times New Roman" w:cs="Times New Roman"/>
          <w:szCs w:val="21"/>
        </w:rPr>
        <w:t>克</w:t>
      </w:r>
      <w:r w:rsidRPr="009445DE">
        <w:rPr>
          <w:rFonts w:ascii="Times New Roman" w:hAnsi="Times New Roman" w:cs="Times New Roman"/>
          <w:szCs w:val="21"/>
        </w:rPr>
        <w:t>-</w:t>
      </w:r>
      <w:r w:rsidRPr="009445DE">
        <w:rPr>
          <w:rFonts w:ascii="Times New Roman" w:hAnsi="Times New Roman" w:cs="Times New Roman"/>
          <w:szCs w:val="21"/>
        </w:rPr>
        <w:t>秒制电磁单位）；对单位磁极的作用力为</w:t>
      </w:r>
      <m:oMath>
        <m:sSup>
          <m:sSupPr>
            <m:ctrlPr>
              <w:rPr>
                <w:rFonts w:ascii="Cambria Math" w:hAnsi="Cambria Math" w:cs="Times New Roman"/>
                <w:szCs w:val="21"/>
              </w:rPr>
            </m:ctrlPr>
          </m:sSupPr>
          <m:e>
            <m:r>
              <m:rPr>
                <m:sty m:val="p"/>
              </m:rPr>
              <w:rPr>
                <w:rFonts w:ascii="Cambria Math" w:hAnsi="Cambria Math" w:cs="Times New Roman"/>
                <w:szCs w:val="21"/>
              </w:rPr>
              <m:t>10</m:t>
            </m:r>
          </m:e>
          <m:sup>
            <m:r>
              <m:rPr>
                <m:sty m:val="p"/>
              </m:rPr>
              <w:rPr>
                <w:rFonts w:ascii="Cambria Math" w:hAnsi="Cambria Math" w:cs="Times New Roman"/>
                <w:szCs w:val="21"/>
              </w:rPr>
              <m:t>-3</m:t>
            </m:r>
          </m:sup>
        </m:sSup>
        <m:r>
          <w:rPr>
            <w:rFonts w:ascii="Cambria Math" w:hAnsi="Cambria Math" w:cs="Times New Roman"/>
            <w:szCs w:val="21"/>
          </w:rPr>
          <m:t>N</m:t>
        </m:r>
      </m:oMath>
      <w:r w:rsidRPr="009445DE">
        <w:rPr>
          <w:rFonts w:ascii="Times New Roman" w:hAnsi="Times New Roman" w:cs="Times New Roman"/>
          <w:szCs w:val="21"/>
        </w:rPr>
        <w:t>（</w:t>
      </w:r>
      <w:r w:rsidRPr="009445DE">
        <w:rPr>
          <w:rFonts w:ascii="Times New Roman" w:hAnsi="Times New Roman" w:cs="Times New Roman"/>
          <w:szCs w:val="21"/>
        </w:rPr>
        <w:t>1dyn</w:t>
      </w:r>
      <w:r w:rsidRPr="009445DE">
        <w:rPr>
          <w:rFonts w:ascii="Times New Roman" w:hAnsi="Times New Roman" w:cs="Times New Roman"/>
          <w:szCs w:val="21"/>
        </w:rPr>
        <w:t>）。等于</w:t>
      </w:r>
      <m:oMath>
        <m:sSup>
          <m:sSupPr>
            <m:ctrlPr>
              <w:rPr>
                <w:rFonts w:ascii="Cambria Math" w:hAnsi="Cambria Math" w:cs="Times New Roman"/>
                <w:szCs w:val="21"/>
              </w:rPr>
            </m:ctrlPr>
          </m:sSupPr>
          <m:e>
            <m:r>
              <m:rPr>
                <m:sty m:val="p"/>
              </m:rPr>
              <w:rPr>
                <w:rFonts w:ascii="Cambria Math" w:hAnsi="Cambria Math" w:cs="Times New Roman"/>
                <w:szCs w:val="21"/>
              </w:rPr>
              <m:t>（</m:t>
            </m:r>
            <m:r>
              <m:rPr>
                <m:sty m:val="p"/>
              </m:rPr>
              <w:rPr>
                <w:rFonts w:ascii="Cambria Math" w:hAnsi="Cambria Math" w:cs="Times New Roman"/>
                <w:szCs w:val="21"/>
              </w:rPr>
              <m:t>4</m:t>
            </m:r>
            <m:r>
              <w:rPr>
                <w:rFonts w:ascii="Cambria Math" w:hAnsi="Cambria Math" w:cs="Times New Roman"/>
                <w:szCs w:val="21"/>
              </w:rPr>
              <m:t>π</m:t>
            </m:r>
            <m:r>
              <m:rPr>
                <m:sty m:val="p"/>
              </m:rPr>
              <w:rPr>
                <w:rFonts w:ascii="Cambria Math" w:hAnsi="Cambria Math" w:cs="Times New Roman"/>
                <w:szCs w:val="21"/>
              </w:rPr>
              <m:t>）</m:t>
            </m:r>
          </m:e>
          <m:sup>
            <m:r>
              <m:rPr>
                <m:sty m:val="p"/>
              </m:rPr>
              <w:rPr>
                <w:rFonts w:ascii="Cambria Math" w:hAnsi="Cambria Math" w:cs="Times New Roman"/>
                <w:szCs w:val="21"/>
              </w:rPr>
              <m:t>-1</m:t>
            </m:r>
          </m:sup>
        </m:sSup>
        <m:sSup>
          <m:sSupPr>
            <m:ctrlPr>
              <w:rPr>
                <w:rFonts w:ascii="Cambria Math" w:hAnsi="Cambria Math" w:cs="Times New Roman"/>
                <w:szCs w:val="21"/>
              </w:rPr>
            </m:ctrlPr>
          </m:sSupPr>
          <m:e>
            <m:r>
              <m:rPr>
                <m:sty m:val="p"/>
              </m:rPr>
              <w:rPr>
                <w:rFonts w:ascii="Cambria Math" w:hAnsi="Cambria Math" w:cs="Times New Roman"/>
                <w:szCs w:val="21"/>
              </w:rPr>
              <m:t>10</m:t>
            </m:r>
          </m:e>
          <m:sup>
            <m:r>
              <m:rPr>
                <m:sty m:val="p"/>
              </m:rPr>
              <w:rPr>
                <w:rFonts w:ascii="Cambria Math" w:hAnsi="Cambria Math" w:cs="Times New Roman"/>
                <w:szCs w:val="21"/>
              </w:rPr>
              <m:t>3</m:t>
            </m:r>
          </m:sup>
        </m:sSup>
        <m:r>
          <w:rPr>
            <w:rFonts w:ascii="Cambria Math" w:hAnsi="Cambria Math" w:cs="Times New Roman"/>
            <w:szCs w:val="21"/>
          </w:rPr>
          <m:t>A</m:t>
        </m:r>
        <m:r>
          <m:rPr>
            <m:sty m:val="p"/>
          </m:rPr>
          <w:rPr>
            <w:rFonts w:ascii="Cambria Math" w:hAnsi="Cambria Math" w:cs="Times New Roman"/>
            <w:szCs w:val="21"/>
          </w:rPr>
          <m:t>/</m:t>
        </m:r>
        <m:r>
          <w:rPr>
            <w:rFonts w:ascii="Cambria Math" w:hAnsi="Cambria Math" w:cs="Times New Roman"/>
            <w:szCs w:val="21"/>
          </w:rPr>
          <m:t>m</m:t>
        </m:r>
      </m:oMath>
      <w:r w:rsidRPr="009445DE">
        <w:rPr>
          <w:rFonts w:ascii="Times New Roman" w:hAnsi="Times New Roman" w:cs="Times New Roman"/>
          <w:szCs w:val="21"/>
        </w:rPr>
        <w:t xml:space="preserve"> </w:t>
      </w:r>
      <w:r w:rsidRPr="009445DE">
        <w:rPr>
          <w:rFonts w:ascii="Times New Roman" w:hAnsi="Times New Roman" w:cs="Times New Roman"/>
          <w:szCs w:val="21"/>
        </w:rPr>
        <w:t>。参见图</w:t>
      </w:r>
      <w:r w:rsidRPr="009445DE">
        <w:rPr>
          <w:rFonts w:ascii="Times New Roman" w:hAnsi="Times New Roman" w:cs="Times New Roman"/>
          <w:szCs w:val="21"/>
        </w:rPr>
        <w:t>M-1</w:t>
      </w:r>
      <w:r w:rsidRPr="009445DE">
        <w:rPr>
          <w:rFonts w:ascii="Times New Roman" w:hAnsi="Times New Roman" w:cs="Times New Roman"/>
          <w:szCs w:val="21"/>
        </w:rPr>
        <w:t>。</w:t>
      </w:r>
    </w:p>
    <w:p w14:paraId="02715307" w14:textId="77777777" w:rsidR="00A25162" w:rsidRPr="009445DE" w:rsidRDefault="00A25162" w:rsidP="005B7AE6">
      <w:pPr>
        <w:spacing w:line="360" w:lineRule="auto"/>
        <w:textAlignment w:val="center"/>
        <w:rPr>
          <w:rFonts w:ascii="Times New Roman" w:hAnsi="Times New Roman" w:cs="Times New Roman"/>
          <w:szCs w:val="21"/>
        </w:rPr>
      </w:pPr>
    </w:p>
    <w:p w14:paraId="508AD81B" w14:textId="77777777"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off-end shooting </w:t>
      </w:r>
      <w:r w:rsidRPr="009445DE">
        <w:rPr>
          <w:rFonts w:ascii="Times New Roman" w:hAnsi="Times New Roman" w:cs="Times New Roman"/>
          <w:b/>
          <w:szCs w:val="21"/>
        </w:rPr>
        <w:t>端点外激发</w:t>
      </w:r>
    </w:p>
    <w:p w14:paraId="79917639"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震源布置在纵测线上检波器排列端点之外。</w:t>
      </w:r>
    </w:p>
    <w:p w14:paraId="5C71678F" w14:textId="77777777" w:rsidR="00A25162" w:rsidRPr="009445DE" w:rsidRDefault="00A25162" w:rsidP="005B7AE6">
      <w:pPr>
        <w:spacing w:line="360" w:lineRule="auto"/>
        <w:textAlignment w:val="center"/>
        <w:rPr>
          <w:rFonts w:ascii="Times New Roman" w:hAnsi="Times New Roman" w:cs="Times New Roman"/>
          <w:szCs w:val="21"/>
        </w:rPr>
      </w:pPr>
    </w:p>
    <w:p w14:paraId="059EC6B9" w14:textId="73A1ECCB" w:rsidR="00A25162" w:rsidRPr="009445DE" w:rsidRDefault="00D73B54"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w:t>
      </w:r>
      <w:r w:rsidR="00A25162" w:rsidRPr="009445DE">
        <w:rPr>
          <w:rFonts w:ascii="Times New Roman" w:hAnsi="Times New Roman" w:cs="Times New Roman"/>
          <w:b/>
          <w:szCs w:val="21"/>
        </w:rPr>
        <w:t>fflap</w:t>
      </w:r>
      <w:r w:rsidRPr="009445DE">
        <w:rPr>
          <w:rFonts w:ascii="Times New Roman" w:hAnsi="Times New Roman" w:cs="Times New Roman"/>
          <w:b/>
          <w:szCs w:val="21"/>
        </w:rPr>
        <w:t>：</w:t>
      </w:r>
      <w:r w:rsidR="00A25162" w:rsidRPr="009445DE">
        <w:rPr>
          <w:rFonts w:ascii="Times New Roman" w:hAnsi="Times New Roman" w:cs="Times New Roman"/>
          <w:b/>
          <w:szCs w:val="21"/>
        </w:rPr>
        <w:t>退覆</w:t>
      </w:r>
    </w:p>
    <w:p w14:paraId="373A5EA8" w14:textId="60583529" w:rsidR="00A25162" w:rsidRPr="009445DE" w:rsidRDefault="001016F3"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DD4119" w:rsidRPr="009445DE">
        <w:rPr>
          <w:rFonts w:ascii="Times New Roman" w:hAnsi="Times New Roman" w:cs="Times New Roman"/>
          <w:szCs w:val="21"/>
        </w:rPr>
        <w:t xml:space="preserve">. </w:t>
      </w:r>
      <w:r w:rsidR="00A25162" w:rsidRPr="009445DE">
        <w:rPr>
          <w:rFonts w:ascii="Times New Roman" w:hAnsi="Times New Roman" w:cs="Times New Roman"/>
          <w:szCs w:val="21"/>
        </w:rPr>
        <w:t>指地层在远离海岸方向连续地消失。当出现在一个沉积单元的顶部时，也称为顶超；当出现一个沉积单元底部时，也称为下超。参见图</w:t>
      </w:r>
      <w:r w:rsidR="00A25162" w:rsidRPr="009445DE">
        <w:rPr>
          <w:rFonts w:ascii="Times New Roman" w:hAnsi="Times New Roman" w:cs="Times New Roman"/>
          <w:szCs w:val="21"/>
        </w:rPr>
        <w:t>R-9</w:t>
      </w:r>
      <w:r w:rsidR="00A25162" w:rsidRPr="009445DE">
        <w:rPr>
          <w:rFonts w:ascii="Times New Roman" w:hAnsi="Times New Roman" w:cs="Times New Roman"/>
          <w:szCs w:val="21"/>
        </w:rPr>
        <w:t>和</w:t>
      </w:r>
      <w:r w:rsidR="00A25162" w:rsidRPr="009445DE">
        <w:rPr>
          <w:rFonts w:ascii="Times New Roman" w:hAnsi="Times New Roman" w:cs="Times New Roman"/>
          <w:szCs w:val="21"/>
        </w:rPr>
        <w:t>S-32a</w:t>
      </w:r>
      <w:r w:rsidR="00A25162" w:rsidRPr="009445DE">
        <w:rPr>
          <w:rFonts w:ascii="Times New Roman" w:hAnsi="Times New Roman" w:cs="Times New Roman"/>
          <w:szCs w:val="21"/>
        </w:rPr>
        <w:t>。</w:t>
      </w:r>
    </w:p>
    <w:p w14:paraId="554E1664" w14:textId="4FB64ECF" w:rsidR="00A25162" w:rsidRPr="009445DE" w:rsidRDefault="001016F3"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DD4119" w:rsidRPr="009445DE">
        <w:rPr>
          <w:rFonts w:ascii="Times New Roman" w:hAnsi="Times New Roman" w:cs="Times New Roman"/>
          <w:szCs w:val="21"/>
        </w:rPr>
        <w:t xml:space="preserve">. </w:t>
      </w:r>
      <w:r w:rsidR="00A25162" w:rsidRPr="009445DE">
        <w:rPr>
          <w:rFonts w:ascii="Times New Roman" w:hAnsi="Times New Roman" w:cs="Times New Roman"/>
          <w:szCs w:val="21"/>
        </w:rPr>
        <w:t>无超覆。</w:t>
      </w:r>
    </w:p>
    <w:p w14:paraId="2FBDDF7C" w14:textId="77777777" w:rsidR="00A25162" w:rsidRPr="009445DE" w:rsidRDefault="00A25162" w:rsidP="005B7AE6">
      <w:pPr>
        <w:spacing w:line="360" w:lineRule="auto"/>
        <w:textAlignment w:val="center"/>
        <w:rPr>
          <w:rFonts w:ascii="Times New Roman" w:hAnsi="Times New Roman" w:cs="Times New Roman"/>
          <w:szCs w:val="21"/>
        </w:rPr>
      </w:pPr>
    </w:p>
    <w:p w14:paraId="223353C4" w14:textId="251CD25F"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off-level error</w:t>
      </w:r>
      <w:r w:rsidR="00D73B54" w:rsidRPr="009445DE">
        <w:rPr>
          <w:rFonts w:ascii="Times New Roman" w:hAnsi="Times New Roman" w:cs="Times New Roman"/>
          <w:b/>
          <w:szCs w:val="21"/>
        </w:rPr>
        <w:t>：</w:t>
      </w:r>
      <w:r w:rsidRPr="009445DE">
        <w:rPr>
          <w:rFonts w:ascii="Times New Roman" w:hAnsi="Times New Roman" w:cs="Times New Roman"/>
          <w:b/>
          <w:szCs w:val="21"/>
        </w:rPr>
        <w:t>离线误差</w:t>
      </w:r>
    </w:p>
    <w:p w14:paraId="26215721"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高振幅水平加速度对陀螺稳定平台的影响造成的重力测量误差。</w:t>
      </w:r>
    </w:p>
    <w:p w14:paraId="066ADB87"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从大陆架到大陆坡通常相当剧烈的倾斜变化，显示出前积地震模式。</w:t>
      </w:r>
    </w:p>
    <w:p w14:paraId="4C746BAF" w14:textId="77777777" w:rsidR="00A25162" w:rsidRPr="009445DE" w:rsidRDefault="00A25162" w:rsidP="005B7AE6">
      <w:pPr>
        <w:spacing w:line="360" w:lineRule="auto"/>
        <w:textAlignment w:val="center"/>
        <w:rPr>
          <w:rFonts w:ascii="Times New Roman" w:hAnsi="Times New Roman" w:cs="Times New Roman"/>
          <w:szCs w:val="21"/>
        </w:rPr>
      </w:pPr>
    </w:p>
    <w:p w14:paraId="295407C5" w14:textId="79CCC84E"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off-line</w:t>
      </w:r>
      <w:r w:rsidR="00D73B54" w:rsidRPr="009445DE">
        <w:rPr>
          <w:rFonts w:ascii="Times New Roman" w:hAnsi="Times New Roman" w:cs="Times New Roman"/>
          <w:b/>
          <w:szCs w:val="21"/>
        </w:rPr>
        <w:t>：</w:t>
      </w:r>
      <w:r w:rsidRPr="009445DE">
        <w:rPr>
          <w:rFonts w:ascii="Times New Roman" w:hAnsi="Times New Roman" w:cs="Times New Roman"/>
          <w:b/>
          <w:szCs w:val="21"/>
        </w:rPr>
        <w:t>脱机，非纵测线</w:t>
      </w:r>
    </w:p>
    <w:p w14:paraId="528A5628" w14:textId="77777777" w:rsidR="00DD4119" w:rsidRPr="009445DE" w:rsidRDefault="00DD411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00A25162" w:rsidRPr="009445DE">
        <w:rPr>
          <w:rFonts w:ascii="Times New Roman" w:hAnsi="Times New Roman" w:cs="Times New Roman"/>
          <w:szCs w:val="21"/>
        </w:rPr>
        <w:t>不与主系统持续连接的操作；或者仪器单元不在处理系统的主数据流中。例如，回放系统中的脱机绘图仪并不直接与主处理系统连接。</w:t>
      </w:r>
    </w:p>
    <w:p w14:paraId="17BAD953" w14:textId="55D47B0E"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DD4119" w:rsidRPr="009445DE">
        <w:rPr>
          <w:rFonts w:ascii="Times New Roman" w:hAnsi="Times New Roman" w:cs="Times New Roman"/>
          <w:szCs w:val="21"/>
        </w:rPr>
        <w:t xml:space="preserve"> </w:t>
      </w:r>
      <w:r w:rsidRPr="009445DE">
        <w:rPr>
          <w:rFonts w:ascii="Times New Roman" w:hAnsi="Times New Roman" w:cs="Times New Roman"/>
          <w:szCs w:val="21"/>
        </w:rPr>
        <w:t>指检波器或其它仪器不布置在剖面线上的施工方法，与纵测线相对。</w:t>
      </w:r>
    </w:p>
    <w:p w14:paraId="763006F0" w14:textId="77777777" w:rsidR="00A25162" w:rsidRPr="009445DE" w:rsidRDefault="00A25162" w:rsidP="005B7AE6">
      <w:pPr>
        <w:spacing w:line="360" w:lineRule="auto"/>
        <w:textAlignment w:val="center"/>
        <w:rPr>
          <w:rFonts w:ascii="Times New Roman" w:hAnsi="Times New Roman" w:cs="Times New Roman"/>
          <w:szCs w:val="21"/>
        </w:rPr>
      </w:pPr>
    </w:p>
    <w:p w14:paraId="2B871176" w14:textId="003EBEEB" w:rsidR="00A25162" w:rsidRPr="009445DE" w:rsidRDefault="00A25162"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off-line processing</w:t>
      </w:r>
      <w:r w:rsidR="00D73B54" w:rsidRPr="009445DE">
        <w:rPr>
          <w:rFonts w:ascii="Times New Roman" w:hAnsi="Times New Roman" w:cs="Times New Roman"/>
          <w:b/>
          <w:szCs w:val="21"/>
        </w:rPr>
        <w:t>：</w:t>
      </w:r>
      <w:r w:rsidRPr="009445DE">
        <w:rPr>
          <w:rFonts w:ascii="Times New Roman" w:hAnsi="Times New Roman" w:cs="Times New Roman"/>
          <w:b/>
          <w:szCs w:val="21"/>
        </w:rPr>
        <w:t>脱机处理</w:t>
      </w:r>
    </w:p>
    <w:p w14:paraId="77B5A179" w14:textId="77777777"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在脱离中央处理器控制的（离线）设备上进行的处理。</w:t>
      </w:r>
    </w:p>
    <w:p w14:paraId="0E009559" w14:textId="77777777" w:rsidR="00A25162" w:rsidRPr="009445DE" w:rsidRDefault="00A25162" w:rsidP="005B7AE6">
      <w:pPr>
        <w:spacing w:line="360" w:lineRule="auto"/>
        <w:textAlignment w:val="center"/>
        <w:rPr>
          <w:rFonts w:ascii="Times New Roman" w:hAnsi="Times New Roman" w:cs="Times New Roman"/>
          <w:szCs w:val="21"/>
        </w:rPr>
      </w:pPr>
    </w:p>
    <w:p w14:paraId="476E2A82" w14:textId="618A7074" w:rsidR="00A25162" w:rsidRPr="009445DE" w:rsidRDefault="00D73B54"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O</w:t>
      </w:r>
      <w:r w:rsidR="00A25162" w:rsidRPr="009445DE">
        <w:rPr>
          <w:rFonts w:ascii="Times New Roman" w:hAnsi="Times New Roman" w:cs="Times New Roman"/>
          <w:b/>
          <w:szCs w:val="21"/>
        </w:rPr>
        <w:t>ffset</w:t>
      </w:r>
      <w:r w:rsidRPr="009445DE">
        <w:rPr>
          <w:rFonts w:ascii="Times New Roman" w:hAnsi="Times New Roman" w:cs="Times New Roman"/>
          <w:b/>
          <w:szCs w:val="21"/>
        </w:rPr>
        <w:t>：</w:t>
      </w:r>
      <w:r w:rsidR="00A25162" w:rsidRPr="009445DE">
        <w:rPr>
          <w:rFonts w:ascii="Times New Roman" w:hAnsi="Times New Roman" w:cs="Times New Roman"/>
          <w:b/>
          <w:szCs w:val="21"/>
        </w:rPr>
        <w:t>炮间距，偏移距，水平位移</w:t>
      </w:r>
    </w:p>
    <w:p w14:paraId="70F5DFEE" w14:textId="77777777" w:rsidR="00DD4119"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参见图</w:t>
      </w:r>
      <w:r w:rsidRPr="009445DE">
        <w:rPr>
          <w:rFonts w:ascii="Times New Roman" w:hAnsi="Times New Roman" w:cs="Times New Roman"/>
          <w:szCs w:val="21"/>
        </w:rPr>
        <w:t>O-1</w:t>
      </w:r>
      <w:r w:rsidRPr="009445DE">
        <w:rPr>
          <w:rFonts w:ascii="Times New Roman" w:hAnsi="Times New Roman" w:cs="Times New Roman"/>
          <w:szCs w:val="21"/>
        </w:rPr>
        <w:t>。</w:t>
      </w:r>
    </w:p>
    <w:p w14:paraId="0EEE6255" w14:textId="77777777" w:rsidR="00DD4119"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DD4119" w:rsidRPr="009445DE">
        <w:rPr>
          <w:rFonts w:ascii="Times New Roman" w:hAnsi="Times New Roman" w:cs="Times New Roman"/>
          <w:szCs w:val="21"/>
        </w:rPr>
        <w:t xml:space="preserve"> </w:t>
      </w:r>
      <w:r w:rsidRPr="009445DE">
        <w:rPr>
          <w:rFonts w:ascii="Times New Roman" w:hAnsi="Times New Roman" w:cs="Times New Roman"/>
          <w:szCs w:val="21"/>
        </w:rPr>
        <w:t>炮点到一个检波器组中心的距离。如不指定特定的检波器组，隐含指到最近检波器组中点的距离。有时是指到单个检波器的距离。常可分为两个分量，垂直偏移距，这是炮点垂直于排列线的距离；沿线偏移距，这是炮点在排列线上的投影到检波器的距离。</w:t>
      </w:r>
    </w:p>
    <w:p w14:paraId="52EFE0D6" w14:textId="77777777" w:rsidR="00DD4119"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DD4119" w:rsidRPr="009445DE">
        <w:rPr>
          <w:rFonts w:ascii="Times New Roman" w:hAnsi="Times New Roman" w:cs="Times New Roman"/>
          <w:szCs w:val="21"/>
        </w:rPr>
        <w:t xml:space="preserve"> </w:t>
      </w:r>
      <w:r w:rsidRPr="009445DE">
        <w:rPr>
          <w:rFonts w:ascii="Times New Roman" w:hAnsi="Times New Roman" w:cs="Times New Roman"/>
          <w:szCs w:val="21"/>
        </w:rPr>
        <w:t>电磁勘探中发射器与接收器间的距离。</w:t>
      </w:r>
    </w:p>
    <w:p w14:paraId="0F6CA265" w14:textId="77777777" w:rsidR="00DD4119"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3.</w:t>
      </w:r>
      <w:r w:rsidR="00DD4119" w:rsidRPr="009445DE">
        <w:rPr>
          <w:rFonts w:ascii="Times New Roman" w:hAnsi="Times New Roman" w:cs="Times New Roman"/>
          <w:szCs w:val="21"/>
        </w:rPr>
        <w:t xml:space="preserve"> </w:t>
      </w:r>
      <w:r w:rsidRPr="009445DE">
        <w:rPr>
          <w:rFonts w:ascii="Times New Roman" w:hAnsi="Times New Roman" w:cs="Times New Roman"/>
          <w:szCs w:val="21"/>
        </w:rPr>
        <w:t>在垂直地震剖面中震源与检波器的水平距离。如果井是倾斜的，该距离与震源到井口的距离不同。</w:t>
      </w:r>
    </w:p>
    <w:p w14:paraId="35C46123" w14:textId="77777777" w:rsidR="00DD4119"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4.</w:t>
      </w:r>
      <w:r w:rsidR="00DD4119" w:rsidRPr="009445DE">
        <w:rPr>
          <w:rFonts w:ascii="Times New Roman" w:hAnsi="Times New Roman" w:cs="Times New Roman"/>
          <w:szCs w:val="21"/>
        </w:rPr>
        <w:t xml:space="preserve"> </w:t>
      </w:r>
      <w:r w:rsidRPr="009445DE">
        <w:rPr>
          <w:rFonts w:ascii="Times New Roman" w:hAnsi="Times New Roman" w:cs="Times New Roman"/>
          <w:szCs w:val="21"/>
        </w:rPr>
        <w:t>有时（在折射工作中）是指位移（参见</w:t>
      </w:r>
      <w:r w:rsidRPr="009445DE">
        <w:rPr>
          <w:rFonts w:ascii="Times New Roman" w:hAnsi="Times New Roman" w:cs="Times New Roman"/>
          <w:szCs w:val="21"/>
        </w:rPr>
        <w:t>displacement</w:t>
      </w:r>
      <w:r w:rsidRPr="009445DE">
        <w:rPr>
          <w:rFonts w:ascii="Times New Roman" w:hAnsi="Times New Roman" w:cs="Times New Roman"/>
          <w:szCs w:val="21"/>
        </w:rPr>
        <w:t>）。</w:t>
      </w:r>
    </w:p>
    <w:p w14:paraId="68619963" w14:textId="2E8882FF" w:rsidR="00A25162" w:rsidRPr="009445DE" w:rsidRDefault="00A25162"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5.</w:t>
      </w:r>
      <w:r w:rsidR="00DD4119" w:rsidRPr="009445DE">
        <w:rPr>
          <w:rFonts w:ascii="Times New Roman" w:hAnsi="Times New Roman" w:cs="Times New Roman"/>
          <w:szCs w:val="21"/>
        </w:rPr>
        <w:t xml:space="preserve"> </w:t>
      </w:r>
      <w:r w:rsidRPr="009445DE">
        <w:rPr>
          <w:rFonts w:ascii="Times New Roman" w:hAnsi="Times New Roman" w:cs="Times New Roman"/>
          <w:szCs w:val="21"/>
        </w:rPr>
        <w:t>在海洋数据绘图中，是指回步（参见</w:t>
      </w:r>
      <w:r w:rsidRPr="009445DE">
        <w:rPr>
          <w:rFonts w:ascii="Times New Roman" w:hAnsi="Times New Roman" w:cs="Times New Roman"/>
          <w:szCs w:val="21"/>
        </w:rPr>
        <w:t>stepback</w:t>
      </w:r>
      <w:r w:rsidRPr="009445DE">
        <w:rPr>
          <w:rFonts w:ascii="Times New Roman" w:hAnsi="Times New Roman" w:cs="Times New Roman"/>
          <w:szCs w:val="21"/>
        </w:rPr>
        <w:t>）。</w:t>
      </w:r>
      <w:r w:rsidRPr="009445DE">
        <w:rPr>
          <w:rFonts w:ascii="Times New Roman" w:hAnsi="Times New Roman" w:cs="Times New Roman"/>
          <w:szCs w:val="21"/>
        </w:rPr>
        <w:t>6.</w:t>
      </w:r>
      <w:r w:rsidRPr="009445DE">
        <w:rPr>
          <w:rFonts w:ascii="Times New Roman" w:hAnsi="Times New Roman" w:cs="Times New Roman"/>
          <w:szCs w:val="21"/>
        </w:rPr>
        <w:t>偏移的水平分量。</w:t>
      </w:r>
      <w:r w:rsidRPr="009445DE">
        <w:rPr>
          <w:rFonts w:ascii="Times New Roman" w:hAnsi="Times New Roman" w:cs="Times New Roman"/>
          <w:szCs w:val="21"/>
        </w:rPr>
        <w:t>7.</w:t>
      </w:r>
      <w:r w:rsidRPr="009445DE">
        <w:rPr>
          <w:rFonts w:ascii="Times New Roman" w:hAnsi="Times New Roman" w:cs="Times New Roman"/>
          <w:szCs w:val="21"/>
        </w:rPr>
        <w:t>平行于断层走向测得的断层位移的水平分量。</w:t>
      </w:r>
    </w:p>
    <w:p w14:paraId="034654D8" w14:textId="77777777" w:rsidR="001D5E93" w:rsidRPr="009445DE" w:rsidRDefault="001D5E93" w:rsidP="005B7AE6">
      <w:pPr>
        <w:spacing w:line="360" w:lineRule="auto"/>
        <w:textAlignment w:val="center"/>
        <w:rPr>
          <w:rFonts w:ascii="Times New Roman" w:hAnsi="Times New Roman" w:cs="Times New Roman"/>
          <w:szCs w:val="21"/>
        </w:rPr>
      </w:pPr>
    </w:p>
    <w:p w14:paraId="2B7AF426" w14:textId="13B40ABB"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Offset frequency</w:t>
      </w:r>
      <w:r w:rsidR="00D73B54" w:rsidRPr="009445DE">
        <w:rPr>
          <w:rFonts w:ascii="Times New Roman" w:hAnsi="Times New Roman" w:cs="Times New Roman"/>
          <w:b/>
          <w:szCs w:val="21"/>
        </w:rPr>
        <w:t>：</w:t>
      </w:r>
      <w:r w:rsidRPr="009445DE">
        <w:rPr>
          <w:rFonts w:ascii="Times New Roman" w:hAnsi="Times New Roman" w:cs="Times New Roman"/>
          <w:b/>
          <w:szCs w:val="21"/>
        </w:rPr>
        <w:t>偏移频率</w:t>
      </w:r>
    </w:p>
    <w:p w14:paraId="26F52C46"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观测频率与参考频率之差。参照图</w:t>
      </w:r>
      <w:r w:rsidRPr="009445DE">
        <w:rPr>
          <w:rFonts w:ascii="Times New Roman" w:hAnsi="Times New Roman" w:cs="Times New Roman"/>
          <w:szCs w:val="21"/>
        </w:rPr>
        <w:t>D-21</w:t>
      </w:r>
      <w:r w:rsidRPr="009445DE">
        <w:rPr>
          <w:rFonts w:ascii="Times New Roman" w:hAnsi="Times New Roman" w:cs="Times New Roman"/>
          <w:szCs w:val="21"/>
        </w:rPr>
        <w:t>。</w:t>
      </w:r>
    </w:p>
    <w:p w14:paraId="24C5AE1E" w14:textId="77777777" w:rsidR="006B14D7" w:rsidRPr="009445DE" w:rsidRDefault="006B14D7" w:rsidP="005B7AE6">
      <w:pPr>
        <w:spacing w:line="360" w:lineRule="auto"/>
        <w:textAlignment w:val="center"/>
        <w:rPr>
          <w:rFonts w:ascii="Times New Roman" w:hAnsi="Times New Roman" w:cs="Times New Roman"/>
          <w:szCs w:val="21"/>
        </w:rPr>
      </w:pPr>
    </w:p>
    <w:p w14:paraId="26B0446F" w14:textId="6AD580BA"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Offset distribution</w:t>
      </w:r>
      <w:r w:rsidR="00D73B54" w:rsidRPr="009445DE">
        <w:rPr>
          <w:rFonts w:ascii="Times New Roman" w:hAnsi="Times New Roman" w:cs="Times New Roman"/>
          <w:b/>
          <w:szCs w:val="21"/>
        </w:rPr>
        <w:t>：</w:t>
      </w:r>
      <w:r w:rsidRPr="009445DE">
        <w:rPr>
          <w:rFonts w:ascii="Times New Roman" w:hAnsi="Times New Roman" w:cs="Times New Roman"/>
          <w:b/>
          <w:szCs w:val="21"/>
        </w:rPr>
        <w:t>偏移距分布</w:t>
      </w:r>
    </w:p>
    <w:p w14:paraId="2884B708" w14:textId="561EA14E" w:rsidR="00DD4119"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DD4119" w:rsidRPr="009445DE">
        <w:rPr>
          <w:rFonts w:ascii="Times New Roman" w:hAnsi="Times New Roman" w:cs="Times New Roman"/>
          <w:szCs w:val="21"/>
        </w:rPr>
        <w:t xml:space="preserve"> </w:t>
      </w:r>
      <w:r w:rsidRPr="009445DE">
        <w:rPr>
          <w:rFonts w:ascii="Times New Roman" w:hAnsi="Times New Roman" w:cs="Times New Roman"/>
          <w:szCs w:val="21"/>
        </w:rPr>
        <w:t>CMP</w:t>
      </w:r>
      <w:r w:rsidRPr="009445DE">
        <w:rPr>
          <w:rFonts w:ascii="Times New Roman" w:hAnsi="Times New Roman" w:cs="Times New Roman"/>
          <w:szCs w:val="21"/>
        </w:rPr>
        <w:t>道集中偏移距分布。</w:t>
      </w:r>
    </w:p>
    <w:p w14:paraId="533E2958" w14:textId="701F0453"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DD4119" w:rsidRPr="009445DE">
        <w:rPr>
          <w:rFonts w:ascii="Times New Roman" w:hAnsi="Times New Roman" w:cs="Times New Roman"/>
          <w:szCs w:val="21"/>
        </w:rPr>
        <w:t xml:space="preserve"> </w:t>
      </w:r>
      <w:r w:rsidRPr="009445DE">
        <w:rPr>
          <w:rFonts w:ascii="Times New Roman" w:hAnsi="Times New Roman" w:cs="Times New Roman"/>
          <w:szCs w:val="21"/>
        </w:rPr>
        <w:t>CMP</w:t>
      </w:r>
      <w:r w:rsidRPr="009445DE">
        <w:rPr>
          <w:rFonts w:ascii="Times New Roman" w:hAnsi="Times New Roman" w:cs="Times New Roman"/>
          <w:szCs w:val="21"/>
        </w:rPr>
        <w:t>道集之间偏移距组合的变化。</w:t>
      </w:r>
    </w:p>
    <w:p w14:paraId="4EB581A0" w14:textId="77777777" w:rsidR="006B14D7" w:rsidRPr="009445DE" w:rsidRDefault="006B14D7" w:rsidP="005B7AE6">
      <w:pPr>
        <w:spacing w:line="360" w:lineRule="auto"/>
        <w:textAlignment w:val="center"/>
        <w:rPr>
          <w:rFonts w:ascii="Times New Roman" w:hAnsi="Times New Roman" w:cs="Times New Roman"/>
          <w:szCs w:val="21"/>
        </w:rPr>
      </w:pPr>
    </w:p>
    <w:p w14:paraId="12C4F8B4" w14:textId="00F46B71"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Offset section</w:t>
      </w:r>
      <w:r w:rsidR="00D73B54" w:rsidRPr="009445DE">
        <w:rPr>
          <w:rFonts w:ascii="Times New Roman" w:hAnsi="Times New Roman" w:cs="Times New Roman"/>
          <w:b/>
          <w:szCs w:val="21"/>
        </w:rPr>
        <w:t>：</w:t>
      </w:r>
      <w:r w:rsidRPr="009445DE">
        <w:rPr>
          <w:rFonts w:ascii="Times New Roman" w:hAnsi="Times New Roman" w:cs="Times New Roman"/>
          <w:b/>
          <w:szCs w:val="21"/>
        </w:rPr>
        <w:t>炮检距剖面</w:t>
      </w:r>
    </w:p>
    <w:p w14:paraId="2985BBCD"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具有相同炮检距的地震道组成的剖面。</w:t>
      </w:r>
    </w:p>
    <w:p w14:paraId="39A2536D" w14:textId="77777777" w:rsidR="00AD1301" w:rsidRPr="009445DE" w:rsidRDefault="00AD1301" w:rsidP="005B7AE6">
      <w:pPr>
        <w:spacing w:line="360" w:lineRule="auto"/>
        <w:textAlignment w:val="center"/>
        <w:rPr>
          <w:rFonts w:ascii="Times New Roman" w:hAnsi="Times New Roman" w:cs="Times New Roman"/>
          <w:szCs w:val="21"/>
        </w:rPr>
      </w:pPr>
    </w:p>
    <w:p w14:paraId="0A8279F9" w14:textId="34B8F666"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Offset space</w:t>
      </w:r>
      <w:r w:rsidR="00D73B54" w:rsidRPr="009445DE">
        <w:rPr>
          <w:rFonts w:ascii="Times New Roman" w:hAnsi="Times New Roman" w:cs="Times New Roman"/>
          <w:b/>
          <w:szCs w:val="21"/>
        </w:rPr>
        <w:t>：</w:t>
      </w:r>
      <w:r w:rsidRPr="009445DE">
        <w:rPr>
          <w:rFonts w:ascii="Times New Roman" w:hAnsi="Times New Roman" w:cs="Times New Roman"/>
          <w:b/>
          <w:szCs w:val="21"/>
        </w:rPr>
        <w:t>炮检距空间，炮检距域</w:t>
      </w:r>
    </w:p>
    <w:p w14:paraId="4A8DF868"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研究地震反射波资料的一种方式。这里，波至时间、沿地震测线的位置及炮检距都是独立变</w:t>
      </w:r>
      <w:r w:rsidRPr="009445DE">
        <w:rPr>
          <w:rFonts w:ascii="Times New Roman" w:hAnsi="Times New Roman" w:cs="Times New Roman"/>
          <w:szCs w:val="21"/>
        </w:rPr>
        <w:lastRenderedPageBreak/>
        <w:t>量。在炮检距方向同相轴的弯曲是因正常时差造成的。参照图</w:t>
      </w:r>
      <w:r w:rsidRPr="009445DE">
        <w:rPr>
          <w:rFonts w:ascii="Times New Roman" w:hAnsi="Times New Roman" w:cs="Times New Roman"/>
          <w:szCs w:val="21"/>
        </w:rPr>
        <w:t>O-2</w:t>
      </w:r>
      <w:r w:rsidRPr="009445DE">
        <w:rPr>
          <w:rFonts w:ascii="Times New Roman" w:hAnsi="Times New Roman" w:cs="Times New Roman"/>
          <w:szCs w:val="21"/>
        </w:rPr>
        <w:t>和</w:t>
      </w:r>
      <w:r w:rsidRPr="009445DE">
        <w:rPr>
          <w:rFonts w:ascii="Times New Roman" w:hAnsi="Times New Roman" w:cs="Times New Roman"/>
          <w:szCs w:val="21"/>
        </w:rPr>
        <w:t>DMO</w:t>
      </w:r>
      <w:r w:rsidRPr="009445DE">
        <w:rPr>
          <w:rFonts w:ascii="Times New Roman" w:hAnsi="Times New Roman" w:cs="Times New Roman"/>
          <w:szCs w:val="21"/>
        </w:rPr>
        <w:t>。</w:t>
      </w:r>
    </w:p>
    <w:p w14:paraId="23673CF7" w14:textId="77777777" w:rsidR="00AD1301" w:rsidRPr="009445DE" w:rsidRDefault="00AD1301" w:rsidP="005B7AE6">
      <w:pPr>
        <w:spacing w:line="360" w:lineRule="auto"/>
        <w:textAlignment w:val="center"/>
        <w:rPr>
          <w:rFonts w:ascii="Times New Roman" w:hAnsi="Times New Roman" w:cs="Times New Roman"/>
          <w:szCs w:val="21"/>
        </w:rPr>
      </w:pPr>
    </w:p>
    <w:p w14:paraId="437F9B67" w14:textId="1C2858B4"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Offset studies</w:t>
      </w:r>
      <w:r w:rsidR="00D73B54" w:rsidRPr="009445DE">
        <w:rPr>
          <w:rFonts w:ascii="Times New Roman" w:hAnsi="Times New Roman" w:cs="Times New Roman"/>
          <w:b/>
          <w:szCs w:val="21"/>
        </w:rPr>
        <w:t>：</w:t>
      </w:r>
      <w:r w:rsidRPr="009445DE">
        <w:rPr>
          <w:rFonts w:ascii="Times New Roman" w:hAnsi="Times New Roman" w:cs="Times New Roman"/>
          <w:b/>
          <w:szCs w:val="21"/>
        </w:rPr>
        <w:t>偏移距研究</w:t>
      </w:r>
    </w:p>
    <w:p w14:paraId="11798E4B"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地震振幅随偏移距变化的研究</w:t>
      </w:r>
      <w:r w:rsidRPr="009445DE">
        <w:rPr>
          <w:rFonts w:ascii="Times New Roman" w:hAnsi="Times New Roman" w:cs="Times New Roman"/>
          <w:szCs w:val="21"/>
        </w:rPr>
        <w:t>(</w:t>
      </w:r>
      <w:r w:rsidRPr="009445DE">
        <w:rPr>
          <w:rFonts w:ascii="Times New Roman" w:hAnsi="Times New Roman" w:cs="Times New Roman"/>
          <w:szCs w:val="21"/>
        </w:rPr>
        <w:t>参见</w:t>
      </w:r>
      <w:r w:rsidRPr="009445DE">
        <w:rPr>
          <w:rFonts w:ascii="Times New Roman" w:hAnsi="Times New Roman" w:cs="Times New Roman"/>
          <w:szCs w:val="21"/>
        </w:rPr>
        <w:t>offset)</w:t>
      </w:r>
      <w:r w:rsidRPr="009445DE">
        <w:rPr>
          <w:rFonts w:ascii="Times New Roman" w:hAnsi="Times New Roman" w:cs="Times New Roman"/>
          <w:szCs w:val="21"/>
        </w:rPr>
        <w:t>。</w:t>
      </w:r>
    </w:p>
    <w:p w14:paraId="4A9A8454" w14:textId="77777777" w:rsidR="00AD1301" w:rsidRPr="009445DE" w:rsidRDefault="00AD1301" w:rsidP="005B7AE6">
      <w:pPr>
        <w:spacing w:line="360" w:lineRule="auto"/>
        <w:textAlignment w:val="center"/>
        <w:rPr>
          <w:rFonts w:ascii="Times New Roman" w:hAnsi="Times New Roman" w:cs="Times New Roman"/>
          <w:szCs w:val="21"/>
        </w:rPr>
      </w:pPr>
    </w:p>
    <w:p w14:paraId="7F549ED8" w14:textId="12FCA4C8"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Offshore shooting</w:t>
      </w:r>
      <w:r w:rsidR="00384A93" w:rsidRPr="009445DE">
        <w:rPr>
          <w:rFonts w:ascii="Times New Roman" w:hAnsi="Times New Roman" w:cs="Times New Roman"/>
          <w:b/>
          <w:szCs w:val="21"/>
        </w:rPr>
        <w:t>：</w:t>
      </w:r>
      <w:r w:rsidRPr="009445DE">
        <w:rPr>
          <w:rFonts w:ascii="Times New Roman" w:hAnsi="Times New Roman" w:cs="Times New Roman"/>
          <w:b/>
          <w:szCs w:val="21"/>
        </w:rPr>
        <w:t>海上地震勘探。</w:t>
      </w:r>
    </w:p>
    <w:p w14:paraId="24D377FD" w14:textId="77777777" w:rsidR="00AD1301" w:rsidRPr="009445DE" w:rsidRDefault="00AD1301" w:rsidP="005B7AE6">
      <w:pPr>
        <w:spacing w:line="360" w:lineRule="auto"/>
        <w:textAlignment w:val="center"/>
        <w:rPr>
          <w:rFonts w:ascii="Times New Roman" w:hAnsi="Times New Roman" w:cs="Times New Roman"/>
          <w:szCs w:val="21"/>
        </w:rPr>
      </w:pPr>
    </w:p>
    <w:p w14:paraId="6C5ECF3C" w14:textId="7A54DA32"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Off time</w:t>
      </w:r>
      <w:r w:rsidR="00384A93" w:rsidRPr="009445DE">
        <w:rPr>
          <w:rFonts w:ascii="Times New Roman" w:hAnsi="Times New Roman" w:cs="Times New Roman"/>
          <w:b/>
          <w:szCs w:val="21"/>
        </w:rPr>
        <w:t>：</w:t>
      </w:r>
      <w:r w:rsidRPr="009445DE">
        <w:rPr>
          <w:rFonts w:ascii="Times New Roman" w:hAnsi="Times New Roman" w:cs="Times New Roman"/>
          <w:b/>
          <w:szCs w:val="21"/>
        </w:rPr>
        <w:t>断电时间</w:t>
      </w:r>
    </w:p>
    <w:p w14:paraId="0C4119ED"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激发极化脉冲发射机或时间域电磁波发射机的断电时间，接收机要测量这段时间内的衰减电压。</w:t>
      </w:r>
    </w:p>
    <w:p w14:paraId="5FAEE6D8" w14:textId="77777777" w:rsidR="00AD1301" w:rsidRPr="009445DE" w:rsidRDefault="00AD1301" w:rsidP="005B7AE6">
      <w:pPr>
        <w:spacing w:line="360" w:lineRule="auto"/>
        <w:textAlignment w:val="center"/>
        <w:rPr>
          <w:rFonts w:ascii="Times New Roman" w:hAnsi="Times New Roman" w:cs="Times New Roman"/>
          <w:szCs w:val="21"/>
        </w:rPr>
      </w:pPr>
    </w:p>
    <w:p w14:paraId="388C4694" w14:textId="7AE5D817"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OH data</w:t>
      </w:r>
      <w:r w:rsidR="00384A93" w:rsidRPr="009445DE">
        <w:rPr>
          <w:rFonts w:ascii="Times New Roman" w:hAnsi="Times New Roman" w:cs="Times New Roman"/>
          <w:b/>
          <w:szCs w:val="21"/>
        </w:rPr>
        <w:t>：</w:t>
      </w:r>
      <w:r w:rsidRPr="009445DE">
        <w:rPr>
          <w:rFonts w:ascii="Times New Roman" w:hAnsi="Times New Roman" w:cs="Times New Roman"/>
          <w:b/>
          <w:szCs w:val="21"/>
        </w:rPr>
        <w:t>打孔（开孔）数据。</w:t>
      </w:r>
    </w:p>
    <w:p w14:paraId="53DAE6AD" w14:textId="77777777" w:rsidR="00AD1301" w:rsidRPr="009445DE" w:rsidRDefault="00AD1301" w:rsidP="005B7AE6">
      <w:pPr>
        <w:spacing w:line="360" w:lineRule="auto"/>
        <w:textAlignment w:val="center"/>
        <w:rPr>
          <w:rFonts w:ascii="Times New Roman" w:hAnsi="Times New Roman" w:cs="Times New Roman"/>
          <w:szCs w:val="21"/>
        </w:rPr>
      </w:pPr>
    </w:p>
    <w:p w14:paraId="787C7F6B" w14:textId="3F841CC7"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Ohm</w:t>
      </w:r>
      <w:r w:rsidRPr="009445DE">
        <w:rPr>
          <w:rFonts w:ascii="Times New Roman" w:hAnsi="Times New Roman" w:cs="Times New Roman"/>
          <w:b/>
          <w:szCs w:val="21"/>
        </w:rPr>
        <w:t>（</w:t>
      </w:r>
      <m:oMath>
        <m:r>
          <m:rPr>
            <m:sty m:val="b"/>
          </m:rPr>
          <w:rPr>
            <w:rFonts w:ascii="Cambria Math" w:hAnsi="Cambria Math" w:cs="Times New Roman"/>
            <w:szCs w:val="21"/>
          </w:rPr>
          <m:t>Ω</m:t>
        </m:r>
      </m:oMath>
      <w:r w:rsidRPr="009445DE">
        <w:rPr>
          <w:rFonts w:ascii="Times New Roman" w:hAnsi="Times New Roman" w:cs="Times New Roman"/>
          <w:b/>
          <w:szCs w:val="21"/>
        </w:rPr>
        <w:t>）</w:t>
      </w:r>
      <w:r w:rsidR="00384A93" w:rsidRPr="009445DE">
        <w:rPr>
          <w:rFonts w:ascii="Times New Roman" w:hAnsi="Times New Roman" w:cs="Times New Roman"/>
          <w:b/>
          <w:szCs w:val="21"/>
        </w:rPr>
        <w:t>：</w:t>
      </w:r>
      <w:r w:rsidRPr="009445DE">
        <w:rPr>
          <w:rFonts w:ascii="Times New Roman" w:hAnsi="Times New Roman" w:cs="Times New Roman"/>
          <w:b/>
          <w:szCs w:val="21"/>
        </w:rPr>
        <w:t>欧姆</w:t>
      </w:r>
    </w:p>
    <w:p w14:paraId="5B311C0A"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电阻或阻抗的单位。每安培电流通过一欧姆电阻的电位降是一伏特</w:t>
      </w:r>
      <w:r w:rsidRPr="009445DE">
        <w:rPr>
          <w:rFonts w:ascii="Times New Roman" w:hAnsi="Times New Roman" w:cs="Times New Roman"/>
          <w:szCs w:val="21"/>
        </w:rPr>
        <w:t>/</w:t>
      </w:r>
      <w:r w:rsidRPr="009445DE">
        <w:rPr>
          <w:rFonts w:ascii="Times New Roman" w:hAnsi="Times New Roman" w:cs="Times New Roman"/>
          <w:szCs w:val="21"/>
        </w:rPr>
        <w:t>。以德国物理学家乔治</w:t>
      </w:r>
      <w:r w:rsidRPr="009445DE">
        <w:rPr>
          <w:rFonts w:ascii="Times New Roman" w:hAnsi="Times New Roman" w:cs="Times New Roman"/>
          <w:szCs w:val="21"/>
        </w:rPr>
        <w:t>·</w:t>
      </w:r>
      <w:r w:rsidRPr="009445DE">
        <w:rPr>
          <w:rFonts w:ascii="Times New Roman" w:hAnsi="Times New Roman" w:cs="Times New Roman"/>
          <w:szCs w:val="21"/>
        </w:rPr>
        <w:t>西蒙</w:t>
      </w:r>
      <w:r w:rsidRPr="009445DE">
        <w:rPr>
          <w:rFonts w:ascii="Times New Roman" w:hAnsi="Times New Roman" w:cs="Times New Roman"/>
          <w:szCs w:val="21"/>
        </w:rPr>
        <w:t>·</w:t>
      </w:r>
      <w:r w:rsidRPr="009445DE">
        <w:rPr>
          <w:rFonts w:ascii="Times New Roman" w:hAnsi="Times New Roman" w:cs="Times New Roman"/>
          <w:szCs w:val="21"/>
        </w:rPr>
        <w:t>欧姆（</w:t>
      </w:r>
      <w:r w:rsidRPr="009445DE">
        <w:rPr>
          <w:rFonts w:ascii="Times New Roman" w:hAnsi="Times New Roman" w:cs="Times New Roman"/>
          <w:szCs w:val="21"/>
        </w:rPr>
        <w:t>1787-1854</w:t>
      </w:r>
      <w:r w:rsidRPr="009445DE">
        <w:rPr>
          <w:rFonts w:ascii="Times New Roman" w:hAnsi="Times New Roman" w:cs="Times New Roman"/>
          <w:szCs w:val="21"/>
        </w:rPr>
        <w:t>）命名。</w:t>
      </w:r>
    </w:p>
    <w:p w14:paraId="0FD05E81" w14:textId="77777777" w:rsidR="00AD1301" w:rsidRPr="009445DE" w:rsidRDefault="00AD1301" w:rsidP="005B7AE6">
      <w:pPr>
        <w:spacing w:line="360" w:lineRule="auto"/>
        <w:textAlignment w:val="center"/>
        <w:rPr>
          <w:rFonts w:ascii="Times New Roman" w:hAnsi="Times New Roman" w:cs="Times New Roman"/>
          <w:szCs w:val="21"/>
        </w:rPr>
      </w:pPr>
    </w:p>
    <w:p w14:paraId="060D8254" w14:textId="1F901BBB"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Ohmic</w:t>
      </w:r>
      <w:r w:rsidR="00384A93" w:rsidRPr="009445DE">
        <w:rPr>
          <w:rFonts w:ascii="Times New Roman" w:hAnsi="Times New Roman" w:cs="Times New Roman"/>
          <w:b/>
          <w:szCs w:val="21"/>
        </w:rPr>
        <w:t>：</w:t>
      </w:r>
      <w:r w:rsidRPr="009445DE">
        <w:rPr>
          <w:rFonts w:ascii="Times New Roman" w:hAnsi="Times New Roman" w:cs="Times New Roman"/>
          <w:b/>
          <w:szCs w:val="21"/>
        </w:rPr>
        <w:t>欧姆的</w:t>
      </w:r>
    </w:p>
    <w:p w14:paraId="4891B26F" w14:textId="30784E7B" w:rsidR="00DD4119"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DD4119" w:rsidRPr="009445DE">
        <w:rPr>
          <w:rFonts w:ascii="Times New Roman" w:hAnsi="Times New Roman" w:cs="Times New Roman"/>
          <w:szCs w:val="21"/>
        </w:rPr>
        <w:t xml:space="preserve"> </w:t>
      </w:r>
      <w:r w:rsidRPr="009445DE">
        <w:rPr>
          <w:rFonts w:ascii="Times New Roman" w:hAnsi="Times New Roman" w:cs="Times New Roman"/>
          <w:szCs w:val="21"/>
        </w:rPr>
        <w:t>遵守欧姆定律的电的线性系统。</w:t>
      </w:r>
    </w:p>
    <w:p w14:paraId="4F4D8A0F" w14:textId="126785CD"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DD4119" w:rsidRPr="009445DE">
        <w:rPr>
          <w:rFonts w:ascii="Times New Roman" w:hAnsi="Times New Roman" w:cs="Times New Roman"/>
          <w:szCs w:val="21"/>
        </w:rPr>
        <w:t xml:space="preserve"> </w:t>
      </w:r>
      <w:r w:rsidRPr="009445DE">
        <w:rPr>
          <w:rFonts w:ascii="Times New Roman" w:hAnsi="Times New Roman" w:cs="Times New Roman"/>
          <w:szCs w:val="21"/>
        </w:rPr>
        <w:t>阻抗的电阻性分量，与其电抗性分量相反。</w:t>
      </w:r>
    </w:p>
    <w:p w14:paraId="47C644AB" w14:textId="77777777" w:rsidR="00AD1301" w:rsidRPr="009445DE" w:rsidRDefault="00AD1301" w:rsidP="005B7AE6">
      <w:pPr>
        <w:spacing w:line="360" w:lineRule="auto"/>
        <w:textAlignment w:val="center"/>
        <w:rPr>
          <w:rFonts w:ascii="Times New Roman" w:hAnsi="Times New Roman" w:cs="Times New Roman"/>
          <w:szCs w:val="21"/>
        </w:rPr>
      </w:pPr>
    </w:p>
    <w:p w14:paraId="6CB64E78" w14:textId="6DDE8A5E"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Ohmic contact</w:t>
      </w:r>
      <w:r w:rsidR="00384A93" w:rsidRPr="009445DE">
        <w:rPr>
          <w:rFonts w:ascii="Times New Roman" w:hAnsi="Times New Roman" w:cs="Times New Roman"/>
          <w:b/>
          <w:szCs w:val="21"/>
        </w:rPr>
        <w:t>：</w:t>
      </w:r>
      <w:r w:rsidRPr="009445DE">
        <w:rPr>
          <w:rFonts w:ascii="Times New Roman" w:hAnsi="Times New Roman" w:cs="Times New Roman"/>
          <w:b/>
          <w:szCs w:val="21"/>
        </w:rPr>
        <w:t>欧姆接触，电阻接触</w:t>
      </w:r>
    </w:p>
    <w:p w14:paraId="28ED3673"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galvanic contact</w:t>
      </w:r>
    </w:p>
    <w:p w14:paraId="6B47206F" w14:textId="77777777" w:rsidR="00AD1301" w:rsidRPr="009445DE" w:rsidRDefault="00AD1301" w:rsidP="005B7AE6">
      <w:pPr>
        <w:spacing w:line="360" w:lineRule="auto"/>
        <w:textAlignment w:val="center"/>
        <w:rPr>
          <w:rFonts w:ascii="Times New Roman" w:hAnsi="Times New Roman" w:cs="Times New Roman"/>
          <w:szCs w:val="21"/>
        </w:rPr>
      </w:pPr>
    </w:p>
    <w:p w14:paraId="2F4EA023" w14:textId="554973D2"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Ohm-meter</w:t>
      </w:r>
      <w:r w:rsidR="00384A93" w:rsidRPr="009445DE">
        <w:rPr>
          <w:rFonts w:ascii="Times New Roman" w:hAnsi="Times New Roman" w:cs="Times New Roman"/>
          <w:b/>
          <w:szCs w:val="21"/>
        </w:rPr>
        <w:t>：</w:t>
      </w:r>
      <w:r w:rsidRPr="009445DE">
        <w:rPr>
          <w:rFonts w:ascii="Times New Roman" w:hAnsi="Times New Roman" w:cs="Times New Roman"/>
          <w:b/>
          <w:szCs w:val="21"/>
        </w:rPr>
        <w:t>欧姆</w:t>
      </w:r>
      <w:r w:rsidRPr="009445DE">
        <w:rPr>
          <w:rFonts w:ascii="Times New Roman" w:hAnsi="Times New Roman" w:cs="Times New Roman"/>
          <w:b/>
          <w:szCs w:val="21"/>
        </w:rPr>
        <w:t>-</w:t>
      </w:r>
      <w:r w:rsidRPr="009445DE">
        <w:rPr>
          <w:rFonts w:ascii="Times New Roman" w:hAnsi="Times New Roman" w:cs="Times New Roman"/>
          <w:b/>
          <w:szCs w:val="21"/>
        </w:rPr>
        <w:t>米</w:t>
      </w:r>
    </w:p>
    <w:p w14:paraId="766227B1"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电阻率的单位，也可以写为欧姆</w:t>
      </w:r>
      <w:r w:rsidRPr="009445DE">
        <w:rPr>
          <w:rFonts w:ascii="Times New Roman" w:hAnsi="Times New Roman" w:cs="Times New Roman"/>
          <w:szCs w:val="21"/>
        </w:rPr>
        <w:t>-</w:t>
      </w:r>
      <w:r w:rsidRPr="009445DE">
        <w:rPr>
          <w:rFonts w:ascii="Times New Roman" w:hAnsi="Times New Roman" w:cs="Times New Roman"/>
          <w:szCs w:val="21"/>
        </w:rPr>
        <w:t>米</w:t>
      </w:r>
      <w:r w:rsidRPr="009445DE">
        <w:rPr>
          <w:rFonts w:ascii="Times New Roman" w:hAnsi="Times New Roman" w:cs="Times New Roman"/>
          <w:szCs w:val="21"/>
          <w:vertAlign w:val="superscript"/>
        </w:rPr>
        <w:t>2</w:t>
      </w:r>
      <w:r w:rsidRPr="009445DE">
        <w:rPr>
          <w:rFonts w:ascii="Times New Roman" w:hAnsi="Times New Roman" w:cs="Times New Roman"/>
          <w:szCs w:val="21"/>
        </w:rPr>
        <w:t>/</w:t>
      </w:r>
      <w:r w:rsidRPr="009445DE">
        <w:rPr>
          <w:rFonts w:ascii="Times New Roman" w:hAnsi="Times New Roman" w:cs="Times New Roman"/>
          <w:szCs w:val="21"/>
        </w:rPr>
        <w:t>米；一立方米物体的相对面之间对电流的阻力。姆欧</w:t>
      </w:r>
      <w:r w:rsidRPr="009445DE">
        <w:rPr>
          <w:rFonts w:ascii="Times New Roman" w:hAnsi="Times New Roman" w:cs="Times New Roman"/>
          <w:szCs w:val="21"/>
        </w:rPr>
        <w:t>/</w:t>
      </w:r>
      <w:r w:rsidRPr="009445DE">
        <w:rPr>
          <w:rFonts w:ascii="Times New Roman" w:hAnsi="Times New Roman" w:cs="Times New Roman"/>
          <w:szCs w:val="21"/>
        </w:rPr>
        <w:t>米的倒数。</w:t>
      </w:r>
    </w:p>
    <w:p w14:paraId="22B42B00" w14:textId="77777777" w:rsidR="00AD1301" w:rsidRPr="009445DE" w:rsidRDefault="00AD1301" w:rsidP="005B7AE6">
      <w:pPr>
        <w:spacing w:line="360" w:lineRule="auto"/>
        <w:textAlignment w:val="center"/>
        <w:rPr>
          <w:rFonts w:ascii="Times New Roman" w:hAnsi="Times New Roman" w:cs="Times New Roman"/>
          <w:szCs w:val="21"/>
        </w:rPr>
      </w:pPr>
    </w:p>
    <w:p w14:paraId="2E99AE5C" w14:textId="05790403"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Ohm’s law</w:t>
      </w:r>
      <w:r w:rsidR="00384A93" w:rsidRPr="009445DE">
        <w:rPr>
          <w:rFonts w:ascii="Times New Roman" w:hAnsi="Times New Roman" w:cs="Times New Roman"/>
          <w:b/>
          <w:szCs w:val="21"/>
        </w:rPr>
        <w:t>：</w:t>
      </w:r>
      <w:r w:rsidRPr="009445DE">
        <w:rPr>
          <w:rFonts w:ascii="Times New Roman" w:hAnsi="Times New Roman" w:cs="Times New Roman"/>
          <w:b/>
          <w:szCs w:val="21"/>
        </w:rPr>
        <w:t>欧姆定律</w:t>
      </w:r>
    </w:p>
    <w:p w14:paraId="58C2B90A"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线性元件两段的电压降等于通过该元件的电流乘以它的电阻。由于地层不一定是线性的，因此它不总是遵守欧姆定律，尤其是在高电流密度情况。</w:t>
      </w:r>
    </w:p>
    <w:p w14:paraId="74E26F65" w14:textId="77777777" w:rsidR="00AD1301" w:rsidRPr="009445DE" w:rsidRDefault="00AD1301" w:rsidP="005B7AE6">
      <w:pPr>
        <w:spacing w:line="360" w:lineRule="auto"/>
        <w:textAlignment w:val="center"/>
        <w:rPr>
          <w:rFonts w:ascii="Times New Roman" w:hAnsi="Times New Roman" w:cs="Times New Roman"/>
          <w:szCs w:val="21"/>
        </w:rPr>
      </w:pPr>
    </w:p>
    <w:p w14:paraId="4141A89F" w14:textId="13693AB9"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Oil well</w:t>
      </w:r>
      <w:r w:rsidR="00384A93" w:rsidRPr="009445DE">
        <w:rPr>
          <w:rFonts w:ascii="Times New Roman" w:hAnsi="Times New Roman" w:cs="Times New Roman"/>
          <w:b/>
          <w:szCs w:val="21"/>
        </w:rPr>
        <w:t>：</w:t>
      </w:r>
      <w:r w:rsidRPr="009445DE">
        <w:rPr>
          <w:rFonts w:ascii="Times New Roman" w:hAnsi="Times New Roman" w:cs="Times New Roman"/>
          <w:b/>
          <w:szCs w:val="21"/>
        </w:rPr>
        <w:t>油井</w:t>
      </w:r>
    </w:p>
    <w:p w14:paraId="0EEEBC7F"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GOR</w:t>
      </w:r>
      <w:r w:rsidRPr="009445DE">
        <w:rPr>
          <w:rFonts w:ascii="Times New Roman" w:hAnsi="Times New Roman" w:cs="Times New Roman"/>
          <w:szCs w:val="21"/>
        </w:rPr>
        <w:t>。</w:t>
      </w:r>
    </w:p>
    <w:p w14:paraId="2DD87213" w14:textId="77777777" w:rsidR="00AD1301" w:rsidRPr="009445DE" w:rsidRDefault="00AD1301" w:rsidP="005B7AE6">
      <w:pPr>
        <w:spacing w:line="360" w:lineRule="auto"/>
        <w:textAlignment w:val="center"/>
        <w:rPr>
          <w:rFonts w:ascii="Times New Roman" w:hAnsi="Times New Roman" w:cs="Times New Roman"/>
          <w:szCs w:val="21"/>
        </w:rPr>
      </w:pPr>
    </w:p>
    <w:p w14:paraId="77C21AB7" w14:textId="4A161F3B"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Omega</w:t>
      </w:r>
      <w:r w:rsidR="00384A93" w:rsidRPr="009445DE">
        <w:rPr>
          <w:rFonts w:ascii="Times New Roman" w:hAnsi="Times New Roman" w:cs="Times New Roman"/>
          <w:b/>
          <w:szCs w:val="21"/>
        </w:rPr>
        <w:t>：</w:t>
      </w:r>
      <w:r w:rsidRPr="009445DE">
        <w:rPr>
          <w:rFonts w:ascii="Times New Roman" w:hAnsi="Times New Roman" w:cs="Times New Roman"/>
          <w:b/>
          <w:szCs w:val="21"/>
        </w:rPr>
        <w:t>奥米加无线电定位系统</w:t>
      </w:r>
    </w:p>
    <w:p w14:paraId="6C87E2BA"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由美国海军发展起来的一种长距离甚低频定位系统，旨在以大约一英里的精度（与天体导航法的精度相近）进行世界范围的全天候定位。现在已被全球定位系统淘汰</w:t>
      </w:r>
      <w:r w:rsidRPr="009445DE">
        <w:rPr>
          <w:rFonts w:ascii="Times New Roman" w:hAnsi="Times New Roman" w:cs="Times New Roman"/>
          <w:szCs w:val="21"/>
        </w:rPr>
        <w:t>(</w:t>
      </w:r>
      <w:r w:rsidRPr="009445DE">
        <w:rPr>
          <w:rFonts w:ascii="Times New Roman" w:hAnsi="Times New Roman" w:cs="Times New Roman"/>
          <w:szCs w:val="21"/>
        </w:rPr>
        <w:t>参见</w:t>
      </w:r>
      <w:r w:rsidRPr="009445DE">
        <w:rPr>
          <w:rFonts w:ascii="Times New Roman" w:hAnsi="Times New Roman" w:cs="Times New Roman"/>
          <w:szCs w:val="21"/>
        </w:rPr>
        <w:t>Global Positioning System)</w:t>
      </w:r>
      <w:r w:rsidRPr="009445DE">
        <w:rPr>
          <w:rFonts w:ascii="Times New Roman" w:hAnsi="Times New Roman" w:cs="Times New Roman"/>
          <w:szCs w:val="21"/>
        </w:rPr>
        <w:t>。</w:t>
      </w:r>
    </w:p>
    <w:p w14:paraId="639D0A75" w14:textId="77777777" w:rsidR="00AD1301" w:rsidRPr="009445DE" w:rsidRDefault="00AD1301" w:rsidP="005B7AE6">
      <w:pPr>
        <w:spacing w:line="360" w:lineRule="auto"/>
        <w:textAlignment w:val="center"/>
        <w:rPr>
          <w:rFonts w:ascii="Times New Roman" w:hAnsi="Times New Roman" w:cs="Times New Roman"/>
          <w:szCs w:val="21"/>
        </w:rPr>
      </w:pPr>
    </w:p>
    <w:p w14:paraId="3411EA57" w14:textId="243EA3FE"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Omega-x domain</w:t>
      </w:r>
      <w:r w:rsidR="00384A93" w:rsidRPr="009445DE">
        <w:rPr>
          <w:rFonts w:ascii="Times New Roman" w:hAnsi="Times New Roman" w:cs="Times New Roman"/>
          <w:b/>
          <w:szCs w:val="21"/>
        </w:rPr>
        <w:t>：</w:t>
      </w:r>
      <w:r w:rsidRPr="009445DE">
        <w:rPr>
          <w:rFonts w:ascii="Times New Roman" w:hAnsi="Times New Roman" w:cs="Times New Roman"/>
          <w:b/>
          <w:szCs w:val="21"/>
        </w:rPr>
        <w:t>Omega-x</w:t>
      </w:r>
      <w:r w:rsidRPr="009445DE">
        <w:rPr>
          <w:rFonts w:ascii="Times New Roman" w:hAnsi="Times New Roman" w:cs="Times New Roman"/>
          <w:b/>
          <w:szCs w:val="21"/>
        </w:rPr>
        <w:t>域，频率</w:t>
      </w:r>
      <w:r w:rsidRPr="009445DE">
        <w:rPr>
          <w:rFonts w:ascii="Times New Roman" w:hAnsi="Times New Roman" w:cs="Times New Roman"/>
          <w:b/>
          <w:szCs w:val="21"/>
        </w:rPr>
        <w:t>-</w:t>
      </w:r>
      <w:r w:rsidRPr="009445DE">
        <w:rPr>
          <w:rFonts w:ascii="Times New Roman" w:hAnsi="Times New Roman" w:cs="Times New Roman"/>
          <w:b/>
          <w:szCs w:val="21"/>
        </w:rPr>
        <w:t>空间域</w:t>
      </w:r>
    </w:p>
    <w:p w14:paraId="2E57CD52" w14:textId="1F9BF1C8" w:rsidR="006B14D7" w:rsidRPr="009445DE" w:rsidRDefault="006B14D7" w:rsidP="005B7AE6">
      <w:pPr>
        <w:spacing w:line="360" w:lineRule="auto"/>
        <w:textAlignment w:val="center"/>
        <w:rPr>
          <w:rFonts w:ascii="Times New Roman" w:hAnsi="Times New Roman" w:cs="Times New Roman"/>
          <w:szCs w:val="21"/>
        </w:rPr>
      </w:pPr>
      <m:oMath>
        <m:r>
          <m:rPr>
            <m:sty m:val="p"/>
          </m:rPr>
          <w:rPr>
            <w:rFonts w:ascii="Cambria Math" w:hAnsi="Cambria Math" w:cs="Times New Roman"/>
            <w:szCs w:val="21"/>
          </w:rPr>
          <m:t>ω</m:t>
        </m:r>
      </m:oMath>
      <w:r w:rsidRPr="009445DE">
        <w:rPr>
          <w:rFonts w:ascii="Times New Roman" w:hAnsi="Times New Roman" w:cs="Times New Roman"/>
          <w:szCs w:val="21"/>
        </w:rPr>
        <w:t>，</w:t>
      </w:r>
      <m:oMath>
        <m:r>
          <m:rPr>
            <m:sty m:val="p"/>
          </m:rPr>
          <w:rPr>
            <w:rFonts w:ascii="Cambria Math" w:hAnsi="Cambria Math" w:cs="Times New Roman"/>
            <w:szCs w:val="21"/>
          </w:rPr>
          <m:t>x=2πf</m:t>
        </m:r>
      </m:oMath>
      <w:r w:rsidRPr="009445DE">
        <w:rPr>
          <w:rFonts w:ascii="Times New Roman" w:hAnsi="Times New Roman" w:cs="Times New Roman"/>
          <w:szCs w:val="21"/>
        </w:rPr>
        <w:t>，</w:t>
      </w:r>
      <w:r w:rsidRPr="009445DE">
        <w:rPr>
          <w:rFonts w:ascii="Times New Roman" w:hAnsi="Times New Roman" w:cs="Times New Roman"/>
          <w:szCs w:val="21"/>
        </w:rPr>
        <w:t>x</w:t>
      </w:r>
      <w:r w:rsidRPr="009445DE">
        <w:rPr>
          <w:rFonts w:ascii="Times New Roman" w:hAnsi="Times New Roman" w:cs="Times New Roman"/>
          <w:szCs w:val="21"/>
        </w:rPr>
        <w:t>。见</w:t>
      </w:r>
      <w:r w:rsidRPr="009445DE">
        <w:rPr>
          <w:rFonts w:ascii="Times New Roman" w:hAnsi="Times New Roman" w:cs="Times New Roman"/>
          <w:szCs w:val="21"/>
        </w:rPr>
        <w:t>f</w:t>
      </w:r>
      <w:r w:rsidR="00AD1301" w:rsidRPr="009445DE">
        <w:rPr>
          <w:rFonts w:ascii="Times New Roman" w:hAnsi="Times New Roman" w:cs="Times New Roman"/>
          <w:szCs w:val="21"/>
        </w:rPr>
        <w:t>-</w:t>
      </w:r>
      <w:r w:rsidRPr="009445DE">
        <w:rPr>
          <w:rFonts w:ascii="Times New Roman" w:hAnsi="Times New Roman" w:cs="Times New Roman"/>
          <w:szCs w:val="21"/>
        </w:rPr>
        <w:t>x</w:t>
      </w:r>
      <w:r w:rsidRPr="009445DE">
        <w:rPr>
          <w:rFonts w:ascii="Times New Roman" w:hAnsi="Times New Roman" w:cs="Times New Roman"/>
          <w:szCs w:val="21"/>
        </w:rPr>
        <w:t>域。</w:t>
      </w:r>
    </w:p>
    <w:p w14:paraId="1AA71641" w14:textId="77777777" w:rsidR="00AD1301" w:rsidRPr="009445DE" w:rsidRDefault="00AD1301" w:rsidP="005B7AE6">
      <w:pPr>
        <w:spacing w:line="360" w:lineRule="auto"/>
        <w:textAlignment w:val="center"/>
        <w:rPr>
          <w:rFonts w:ascii="Times New Roman" w:hAnsi="Times New Roman" w:cs="Times New Roman"/>
          <w:szCs w:val="21"/>
        </w:rPr>
      </w:pPr>
    </w:p>
    <w:p w14:paraId="12260E3C" w14:textId="77777777" w:rsidR="00384A93"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Omnipulse </w:t>
      </w:r>
    </w:p>
    <w:p w14:paraId="796C81BA" w14:textId="58FCC7CC"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一种脉冲震源可以在</w:t>
      </w:r>
      <w:r w:rsidRPr="009445DE">
        <w:rPr>
          <w:rFonts w:ascii="Times New Roman" w:hAnsi="Times New Roman" w:cs="Times New Roman"/>
          <w:szCs w:val="21"/>
        </w:rPr>
        <w:t>P</w:t>
      </w:r>
      <w:r w:rsidRPr="009445DE">
        <w:rPr>
          <w:rFonts w:ascii="Times New Roman" w:hAnsi="Times New Roman" w:cs="Times New Roman"/>
          <w:szCs w:val="21"/>
        </w:rPr>
        <w:t>波和</w:t>
      </w:r>
      <w:r w:rsidRPr="009445DE">
        <w:rPr>
          <w:rFonts w:ascii="Times New Roman" w:hAnsi="Times New Roman" w:cs="Times New Roman"/>
          <w:szCs w:val="21"/>
        </w:rPr>
        <w:t>S</w:t>
      </w:r>
      <w:r w:rsidRPr="009445DE">
        <w:rPr>
          <w:rFonts w:ascii="Times New Roman" w:hAnsi="Times New Roman" w:cs="Times New Roman"/>
          <w:szCs w:val="21"/>
        </w:rPr>
        <w:t>波模式下工作的脉冲地震能量源。博尔特科技股份有限公司的商标。</w:t>
      </w:r>
    </w:p>
    <w:p w14:paraId="3C9753CF" w14:textId="77777777" w:rsidR="00AD1301" w:rsidRPr="009445DE" w:rsidRDefault="00AD1301" w:rsidP="005B7AE6">
      <w:pPr>
        <w:spacing w:line="360" w:lineRule="auto"/>
        <w:textAlignment w:val="center"/>
        <w:rPr>
          <w:rFonts w:ascii="Times New Roman" w:hAnsi="Times New Roman" w:cs="Times New Roman"/>
          <w:szCs w:val="21"/>
        </w:rPr>
      </w:pPr>
    </w:p>
    <w:p w14:paraId="52B9AC96" w14:textId="45060C6E"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one’s complement</w:t>
      </w:r>
      <w:r w:rsidR="00384A93" w:rsidRPr="009445DE">
        <w:rPr>
          <w:rFonts w:ascii="Times New Roman" w:hAnsi="Times New Roman" w:cs="Times New Roman"/>
          <w:b/>
          <w:szCs w:val="21"/>
        </w:rPr>
        <w:t>：</w:t>
      </w:r>
      <w:r w:rsidRPr="009445DE">
        <w:rPr>
          <w:rFonts w:ascii="Times New Roman" w:hAnsi="Times New Roman" w:cs="Times New Roman"/>
          <w:b/>
          <w:szCs w:val="21"/>
        </w:rPr>
        <w:t>二进制反码，一的补码</w:t>
      </w:r>
    </w:p>
    <w:p w14:paraId="381EE59D"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基数减</w:t>
      </w:r>
      <w:r w:rsidRPr="009445DE">
        <w:rPr>
          <w:rFonts w:ascii="Times New Roman" w:hAnsi="Times New Roman" w:cs="Times New Roman"/>
          <w:szCs w:val="21"/>
        </w:rPr>
        <w:t>1</w:t>
      </w:r>
      <w:r w:rsidRPr="009445DE">
        <w:rPr>
          <w:rFonts w:ascii="Times New Roman" w:hAnsi="Times New Roman" w:cs="Times New Roman"/>
          <w:szCs w:val="21"/>
        </w:rPr>
        <w:t>的补码形式，用来表示二进制负数。可通过将所有的</w:t>
      </w:r>
      <w:r w:rsidRPr="009445DE">
        <w:rPr>
          <w:rFonts w:ascii="Times New Roman" w:hAnsi="Times New Roman" w:cs="Times New Roman"/>
          <w:szCs w:val="21"/>
        </w:rPr>
        <w:t>1</w:t>
      </w:r>
      <w:r w:rsidRPr="009445DE">
        <w:rPr>
          <w:rFonts w:ascii="Times New Roman" w:hAnsi="Times New Roman" w:cs="Times New Roman"/>
          <w:szCs w:val="21"/>
        </w:rPr>
        <w:t>用</w:t>
      </w:r>
      <w:r w:rsidRPr="009445DE">
        <w:rPr>
          <w:rFonts w:ascii="Times New Roman" w:hAnsi="Times New Roman" w:cs="Times New Roman"/>
          <w:szCs w:val="21"/>
        </w:rPr>
        <w:t>0</w:t>
      </w:r>
      <w:r w:rsidRPr="009445DE">
        <w:rPr>
          <w:rFonts w:ascii="Times New Roman" w:hAnsi="Times New Roman" w:cs="Times New Roman"/>
          <w:szCs w:val="21"/>
        </w:rPr>
        <w:t>代替，所有的</w:t>
      </w:r>
      <w:r w:rsidRPr="009445DE">
        <w:rPr>
          <w:rFonts w:ascii="Times New Roman" w:hAnsi="Times New Roman" w:cs="Times New Roman"/>
          <w:szCs w:val="21"/>
        </w:rPr>
        <w:t>0</w:t>
      </w:r>
      <w:r w:rsidRPr="009445DE">
        <w:rPr>
          <w:rFonts w:ascii="Times New Roman" w:hAnsi="Times New Roman" w:cs="Times New Roman"/>
          <w:szCs w:val="21"/>
        </w:rPr>
        <w:t>用</w:t>
      </w:r>
      <w:r w:rsidRPr="009445DE">
        <w:rPr>
          <w:rFonts w:ascii="Times New Roman" w:hAnsi="Times New Roman" w:cs="Times New Roman"/>
          <w:szCs w:val="21"/>
        </w:rPr>
        <w:t>1</w:t>
      </w:r>
      <w:r w:rsidRPr="009445DE">
        <w:rPr>
          <w:rFonts w:ascii="Times New Roman" w:hAnsi="Times New Roman" w:cs="Times New Roman"/>
          <w:szCs w:val="21"/>
        </w:rPr>
        <w:t>代替得到。例如若用</w:t>
      </w:r>
      <w:r w:rsidRPr="009445DE">
        <w:rPr>
          <w:rFonts w:ascii="Times New Roman" w:hAnsi="Times New Roman" w:cs="Times New Roman"/>
          <w:szCs w:val="21"/>
        </w:rPr>
        <w:t>0011011</w:t>
      </w:r>
      <w:r w:rsidRPr="009445DE">
        <w:rPr>
          <w:rFonts w:ascii="Times New Roman" w:hAnsi="Times New Roman" w:cs="Times New Roman"/>
          <w:szCs w:val="21"/>
        </w:rPr>
        <w:t>表示十进制数</w:t>
      </w:r>
      <w:r w:rsidRPr="009445DE">
        <w:rPr>
          <w:rFonts w:ascii="Times New Roman" w:hAnsi="Times New Roman" w:cs="Times New Roman"/>
          <w:szCs w:val="21"/>
        </w:rPr>
        <w:t>27</w:t>
      </w:r>
      <w:r w:rsidRPr="009445DE">
        <w:rPr>
          <w:rFonts w:ascii="Times New Roman" w:hAnsi="Times New Roman" w:cs="Times New Roman"/>
          <w:szCs w:val="21"/>
        </w:rPr>
        <w:t>，则</w:t>
      </w:r>
      <w:r w:rsidRPr="009445DE">
        <w:rPr>
          <w:rFonts w:ascii="Times New Roman" w:hAnsi="Times New Roman" w:cs="Times New Roman"/>
          <w:szCs w:val="21"/>
        </w:rPr>
        <w:t>-27</w:t>
      </w:r>
      <w:r w:rsidRPr="009445DE">
        <w:rPr>
          <w:rFonts w:ascii="Times New Roman" w:hAnsi="Times New Roman" w:cs="Times New Roman"/>
          <w:szCs w:val="21"/>
        </w:rPr>
        <w:t>就是</w:t>
      </w:r>
      <w:r w:rsidRPr="009445DE">
        <w:rPr>
          <w:rFonts w:ascii="Times New Roman" w:hAnsi="Times New Roman" w:cs="Times New Roman"/>
          <w:szCs w:val="21"/>
        </w:rPr>
        <w:t>1100100.</w:t>
      </w:r>
      <w:r w:rsidRPr="009445DE">
        <w:rPr>
          <w:rFonts w:ascii="Times New Roman" w:hAnsi="Times New Roman" w:cs="Times New Roman"/>
          <w:szCs w:val="21"/>
        </w:rPr>
        <w:t>将该数与其负数相加，所有二进制寄存器便都是满的，如</w:t>
      </w:r>
      <w:r w:rsidRPr="009445DE">
        <w:rPr>
          <w:rFonts w:ascii="Times New Roman" w:hAnsi="Times New Roman" w:cs="Times New Roman"/>
          <w:szCs w:val="21"/>
        </w:rPr>
        <w:t>0011011+1100100=1111111</w:t>
      </w:r>
      <w:r w:rsidRPr="009445DE">
        <w:rPr>
          <w:rFonts w:ascii="Times New Roman" w:hAnsi="Times New Roman" w:cs="Times New Roman"/>
          <w:szCs w:val="21"/>
        </w:rPr>
        <w:t>。这种数制有两种零的表示方法：全部是</w:t>
      </w:r>
      <w:r w:rsidRPr="009445DE">
        <w:rPr>
          <w:rFonts w:ascii="Times New Roman" w:hAnsi="Times New Roman" w:cs="Times New Roman"/>
          <w:szCs w:val="21"/>
        </w:rPr>
        <w:t>1</w:t>
      </w:r>
      <w:r w:rsidRPr="009445DE">
        <w:rPr>
          <w:rFonts w:ascii="Times New Roman" w:hAnsi="Times New Roman" w:cs="Times New Roman"/>
          <w:szCs w:val="21"/>
        </w:rPr>
        <w:t>或全部是</w:t>
      </w:r>
      <w:r w:rsidRPr="009445DE">
        <w:rPr>
          <w:rFonts w:ascii="Times New Roman" w:hAnsi="Times New Roman" w:cs="Times New Roman"/>
          <w:szCs w:val="21"/>
        </w:rPr>
        <w:t>0</w:t>
      </w:r>
      <w:r w:rsidRPr="009445DE">
        <w:rPr>
          <w:rFonts w:ascii="Times New Roman" w:hAnsi="Times New Roman" w:cs="Times New Roman"/>
          <w:szCs w:val="21"/>
        </w:rPr>
        <w:t>。对比</w:t>
      </w:r>
      <w:r w:rsidRPr="009445DE">
        <w:rPr>
          <w:rFonts w:ascii="Times New Roman" w:hAnsi="Times New Roman" w:cs="Times New Roman"/>
          <w:szCs w:val="21"/>
        </w:rPr>
        <w:t>two’s complement</w:t>
      </w:r>
      <w:r w:rsidRPr="009445DE">
        <w:rPr>
          <w:rFonts w:ascii="Times New Roman" w:hAnsi="Times New Roman" w:cs="Times New Roman"/>
          <w:szCs w:val="21"/>
        </w:rPr>
        <w:t>（二进制补码）。</w:t>
      </w:r>
    </w:p>
    <w:p w14:paraId="1476F0FD" w14:textId="77777777" w:rsidR="00AD1301" w:rsidRPr="009445DE" w:rsidRDefault="00AD1301" w:rsidP="005B7AE6">
      <w:pPr>
        <w:spacing w:line="360" w:lineRule="auto"/>
        <w:textAlignment w:val="center"/>
        <w:rPr>
          <w:rFonts w:ascii="Times New Roman" w:hAnsi="Times New Roman" w:cs="Times New Roman"/>
          <w:szCs w:val="21"/>
        </w:rPr>
      </w:pPr>
    </w:p>
    <w:p w14:paraId="1417AD28" w14:textId="1907701C" w:rsidR="00384A93"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one-dimensional inversion</w:t>
      </w:r>
      <w:r w:rsidRPr="009445DE">
        <w:rPr>
          <w:rFonts w:ascii="Times New Roman" w:hAnsi="Times New Roman" w:cs="Times New Roman"/>
          <w:b/>
          <w:szCs w:val="21"/>
        </w:rPr>
        <w:t>：</w:t>
      </w:r>
      <w:r w:rsidR="00384A93" w:rsidRPr="009445DE">
        <w:rPr>
          <w:rFonts w:ascii="Times New Roman" w:hAnsi="Times New Roman" w:cs="Times New Roman"/>
          <w:b/>
          <w:szCs w:val="21"/>
        </w:rPr>
        <w:t>一维反演</w:t>
      </w:r>
    </w:p>
    <w:p w14:paraId="4672EF48" w14:textId="727333A8" w:rsidR="00DD4119"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DD4119" w:rsidRPr="009445DE">
        <w:rPr>
          <w:rFonts w:ascii="Times New Roman" w:hAnsi="Times New Roman" w:cs="Times New Roman"/>
          <w:szCs w:val="21"/>
        </w:rPr>
        <w:t xml:space="preserve"> </w:t>
      </w:r>
      <w:r w:rsidRPr="009445DE">
        <w:rPr>
          <w:rFonts w:ascii="Times New Roman" w:hAnsi="Times New Roman" w:cs="Times New Roman"/>
          <w:szCs w:val="21"/>
        </w:rPr>
        <w:t>用一维或层状地球模型对地球物理数据的解释。</w:t>
      </w:r>
    </w:p>
    <w:p w14:paraId="145B79D3" w14:textId="6EA95D75"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DD4119" w:rsidRPr="009445DE">
        <w:rPr>
          <w:rFonts w:ascii="Times New Roman" w:hAnsi="Times New Roman" w:cs="Times New Roman"/>
          <w:szCs w:val="21"/>
        </w:rPr>
        <w:t xml:space="preserve"> </w:t>
      </w:r>
      <w:r w:rsidRPr="009445DE">
        <w:rPr>
          <w:rFonts w:ascii="Times New Roman" w:hAnsi="Times New Roman" w:cs="Times New Roman"/>
          <w:szCs w:val="21"/>
        </w:rPr>
        <w:t>合成声阻抗曲线的生成</w:t>
      </w:r>
      <w:r w:rsidRPr="009445DE">
        <w:rPr>
          <w:rFonts w:ascii="Times New Roman" w:hAnsi="Times New Roman" w:cs="Times New Roman"/>
          <w:szCs w:val="21"/>
        </w:rPr>
        <w:t xml:space="preserve"> (</w:t>
      </w:r>
      <w:r w:rsidRPr="009445DE">
        <w:rPr>
          <w:rFonts w:ascii="Times New Roman" w:hAnsi="Times New Roman" w:cs="Times New Roman"/>
          <w:szCs w:val="21"/>
        </w:rPr>
        <w:t>参见</w:t>
      </w:r>
      <w:r w:rsidRPr="009445DE">
        <w:rPr>
          <w:rFonts w:ascii="Times New Roman" w:hAnsi="Times New Roman" w:cs="Times New Roman"/>
          <w:szCs w:val="21"/>
        </w:rPr>
        <w:t>synthetic acoustic impedance log)</w:t>
      </w:r>
      <w:r w:rsidRPr="009445DE">
        <w:rPr>
          <w:rFonts w:ascii="Times New Roman" w:hAnsi="Times New Roman" w:cs="Times New Roman"/>
          <w:szCs w:val="21"/>
        </w:rPr>
        <w:t>。</w:t>
      </w:r>
    </w:p>
    <w:p w14:paraId="3207C3A5" w14:textId="77777777" w:rsidR="00AD1301" w:rsidRPr="009445DE" w:rsidRDefault="00AD1301" w:rsidP="005B7AE6">
      <w:pPr>
        <w:spacing w:line="360" w:lineRule="auto"/>
        <w:textAlignment w:val="center"/>
        <w:rPr>
          <w:rFonts w:ascii="Times New Roman" w:hAnsi="Times New Roman" w:cs="Times New Roman"/>
          <w:szCs w:val="21"/>
        </w:rPr>
      </w:pPr>
    </w:p>
    <w:p w14:paraId="145D5990" w14:textId="6414FC5B"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one-and-a-half dimensional(1.5D)model</w:t>
      </w:r>
      <w:r w:rsidR="00384A93" w:rsidRPr="009445DE">
        <w:rPr>
          <w:rFonts w:ascii="Times New Roman" w:hAnsi="Times New Roman" w:cs="Times New Roman"/>
          <w:b/>
          <w:szCs w:val="21"/>
        </w:rPr>
        <w:t>：</w:t>
      </w:r>
      <w:r w:rsidRPr="009445DE">
        <w:rPr>
          <w:rFonts w:ascii="Times New Roman" w:hAnsi="Times New Roman" w:cs="Times New Roman"/>
          <w:b/>
          <w:szCs w:val="21"/>
        </w:rPr>
        <w:t>1.5</w:t>
      </w:r>
      <w:r w:rsidRPr="009445DE">
        <w:rPr>
          <w:rFonts w:ascii="Times New Roman" w:hAnsi="Times New Roman" w:cs="Times New Roman"/>
          <w:b/>
          <w:szCs w:val="21"/>
        </w:rPr>
        <w:t>维模型</w:t>
      </w:r>
    </w:p>
    <w:p w14:paraId="5C41AED8"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只允许垂直方向上的速度变化但考虑炮检距的模型。</w:t>
      </w:r>
    </w:p>
    <w:p w14:paraId="6EE97172" w14:textId="77777777" w:rsidR="00AD1301" w:rsidRPr="009445DE" w:rsidRDefault="00AD1301" w:rsidP="005B7AE6">
      <w:pPr>
        <w:spacing w:line="360" w:lineRule="auto"/>
        <w:textAlignment w:val="center"/>
        <w:rPr>
          <w:rFonts w:ascii="Times New Roman" w:hAnsi="Times New Roman" w:cs="Times New Roman"/>
          <w:szCs w:val="21"/>
        </w:rPr>
      </w:pPr>
    </w:p>
    <w:p w14:paraId="5EDD83E3" w14:textId="173AA11C"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one-sided function</w:t>
      </w:r>
      <w:r w:rsidR="00384A93" w:rsidRPr="009445DE">
        <w:rPr>
          <w:rFonts w:ascii="Times New Roman" w:hAnsi="Times New Roman" w:cs="Times New Roman"/>
          <w:b/>
          <w:szCs w:val="21"/>
        </w:rPr>
        <w:t>：</w:t>
      </w:r>
      <w:r w:rsidRPr="009445DE">
        <w:rPr>
          <w:rFonts w:ascii="Times New Roman" w:hAnsi="Times New Roman" w:cs="Times New Roman"/>
          <w:b/>
          <w:szCs w:val="21"/>
        </w:rPr>
        <w:t>单边函数</w:t>
      </w:r>
    </w:p>
    <w:p w14:paraId="6756987E" w14:textId="77777777" w:rsidR="00DD4119"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DD4119" w:rsidRPr="009445DE">
        <w:rPr>
          <w:rFonts w:ascii="Times New Roman" w:hAnsi="Times New Roman" w:cs="Times New Roman"/>
          <w:szCs w:val="21"/>
        </w:rPr>
        <w:t xml:space="preserve"> </w:t>
      </w:r>
      <w:r w:rsidRPr="009445DE">
        <w:rPr>
          <w:rFonts w:ascii="Times New Roman" w:hAnsi="Times New Roman" w:cs="Times New Roman"/>
          <w:szCs w:val="21"/>
        </w:rPr>
        <w:t>对于所有的负的自变量其值都等于零的函数，若</w:t>
      </w:r>
      <w:r w:rsidRPr="009445DE">
        <w:rPr>
          <w:rFonts w:ascii="Times New Roman" w:hAnsi="Times New Roman" w:cs="Times New Roman"/>
          <w:szCs w:val="21"/>
        </w:rPr>
        <w:t>x&lt;0</w:t>
      </w:r>
      <w:r w:rsidRPr="009445DE">
        <w:rPr>
          <w:rFonts w:ascii="Times New Roman" w:hAnsi="Times New Roman" w:cs="Times New Roman"/>
          <w:szCs w:val="21"/>
        </w:rPr>
        <w:t>，则</w:t>
      </w:r>
      <w:r w:rsidRPr="009445DE">
        <w:rPr>
          <w:rFonts w:ascii="Times New Roman" w:hAnsi="Times New Roman" w:cs="Times New Roman"/>
          <w:szCs w:val="21"/>
        </w:rPr>
        <w:t>F(x)=0(</w:t>
      </w:r>
      <w:r w:rsidRPr="009445DE">
        <w:rPr>
          <w:rFonts w:ascii="Times New Roman" w:hAnsi="Times New Roman" w:cs="Times New Roman"/>
          <w:szCs w:val="21"/>
        </w:rPr>
        <w:t>或反之，对于所有正的自变量其值都等于零</w:t>
      </w:r>
      <w:r w:rsidRPr="009445DE">
        <w:rPr>
          <w:rFonts w:ascii="Times New Roman" w:hAnsi="Times New Roman" w:cs="Times New Roman"/>
          <w:szCs w:val="21"/>
        </w:rPr>
        <w:t>)</w:t>
      </w:r>
      <w:r w:rsidRPr="009445DE">
        <w:rPr>
          <w:rFonts w:ascii="Times New Roman" w:hAnsi="Times New Roman" w:cs="Times New Roman"/>
          <w:szCs w:val="21"/>
        </w:rPr>
        <w:t>。</w:t>
      </w:r>
    </w:p>
    <w:p w14:paraId="7319791F" w14:textId="27997D91"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DD4119" w:rsidRPr="009445DE">
        <w:rPr>
          <w:rFonts w:ascii="Times New Roman" w:hAnsi="Times New Roman" w:cs="Times New Roman"/>
          <w:szCs w:val="21"/>
        </w:rPr>
        <w:t xml:space="preserve"> </w:t>
      </w:r>
      <w:r w:rsidRPr="009445DE">
        <w:rPr>
          <w:rFonts w:ascii="Times New Roman" w:hAnsi="Times New Roman" w:cs="Times New Roman"/>
          <w:szCs w:val="21"/>
        </w:rPr>
        <w:t>对于所有负（或正）的自变量其值都不定义的函数。</w:t>
      </w:r>
    </w:p>
    <w:p w14:paraId="0CB220D2" w14:textId="77777777" w:rsidR="00AD1301" w:rsidRPr="009445DE" w:rsidRDefault="00AD1301" w:rsidP="005B7AE6">
      <w:pPr>
        <w:spacing w:line="360" w:lineRule="auto"/>
        <w:textAlignment w:val="center"/>
        <w:rPr>
          <w:rFonts w:ascii="Times New Roman" w:hAnsi="Times New Roman" w:cs="Times New Roman"/>
          <w:szCs w:val="21"/>
        </w:rPr>
      </w:pPr>
    </w:p>
    <w:p w14:paraId="33489C6A" w14:textId="219559AB"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one-sigma</w:t>
      </w:r>
      <w:r w:rsidR="00384A93" w:rsidRPr="009445DE">
        <w:rPr>
          <w:rFonts w:ascii="Times New Roman" w:hAnsi="Times New Roman" w:cs="Times New Roman"/>
          <w:b/>
          <w:szCs w:val="21"/>
        </w:rPr>
        <w:t>：</w:t>
      </w:r>
      <w:r w:rsidRPr="009445DE">
        <w:rPr>
          <w:rFonts w:ascii="Times New Roman" w:hAnsi="Times New Roman" w:cs="Times New Roman"/>
          <w:b/>
          <w:szCs w:val="21"/>
        </w:rPr>
        <w:t>标准离差半径</w:t>
      </w:r>
    </w:p>
    <w:p w14:paraId="03A5559E"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standard deviation</w:t>
      </w:r>
      <w:r w:rsidRPr="009445DE">
        <w:rPr>
          <w:rFonts w:ascii="Times New Roman" w:hAnsi="Times New Roman" w:cs="Times New Roman"/>
          <w:szCs w:val="21"/>
        </w:rPr>
        <w:t>。</w:t>
      </w:r>
    </w:p>
    <w:p w14:paraId="43849BA5" w14:textId="77777777" w:rsidR="00AD1301" w:rsidRPr="009445DE" w:rsidRDefault="00AD1301" w:rsidP="005B7AE6">
      <w:pPr>
        <w:spacing w:line="360" w:lineRule="auto"/>
        <w:textAlignment w:val="center"/>
        <w:rPr>
          <w:rFonts w:ascii="Times New Roman" w:hAnsi="Times New Roman" w:cs="Times New Roman"/>
          <w:szCs w:val="21"/>
        </w:rPr>
      </w:pPr>
    </w:p>
    <w:p w14:paraId="78D25055" w14:textId="538839E8"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one-way time</w:t>
      </w:r>
      <w:r w:rsidR="00384A93" w:rsidRPr="009445DE">
        <w:rPr>
          <w:rFonts w:ascii="Times New Roman" w:hAnsi="Times New Roman" w:cs="Times New Roman"/>
          <w:b/>
          <w:szCs w:val="21"/>
        </w:rPr>
        <w:t>：</w:t>
      </w:r>
      <w:r w:rsidRPr="009445DE">
        <w:rPr>
          <w:rFonts w:ascii="Times New Roman" w:hAnsi="Times New Roman" w:cs="Times New Roman"/>
          <w:b/>
          <w:szCs w:val="21"/>
        </w:rPr>
        <w:t>单程时间</w:t>
      </w:r>
    </w:p>
    <w:p w14:paraId="3760C716"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校正后反射波传播时间的一半。在水平反射和水平速度层的情况下，单程时间乘平均速度得到反射界面的深度。单程时间可由</w:t>
      </w:r>
      <w:r w:rsidRPr="009445DE">
        <w:rPr>
          <w:rFonts w:ascii="Times New Roman" w:hAnsi="Times New Roman" w:cs="Times New Roman"/>
          <w:szCs w:val="21"/>
        </w:rPr>
        <w:t>VSP</w:t>
      </w:r>
      <w:r w:rsidRPr="009445DE">
        <w:rPr>
          <w:rFonts w:ascii="Times New Roman" w:hAnsi="Times New Roman" w:cs="Times New Roman"/>
          <w:szCs w:val="21"/>
        </w:rPr>
        <w:t>测得。</w:t>
      </w:r>
    </w:p>
    <w:p w14:paraId="5153DE0F" w14:textId="77777777" w:rsidR="00AD1301" w:rsidRPr="009445DE" w:rsidRDefault="00AD1301" w:rsidP="005B7AE6">
      <w:pPr>
        <w:spacing w:line="360" w:lineRule="auto"/>
        <w:textAlignment w:val="center"/>
        <w:rPr>
          <w:rFonts w:ascii="Times New Roman" w:hAnsi="Times New Roman" w:cs="Times New Roman"/>
          <w:szCs w:val="21"/>
        </w:rPr>
      </w:pPr>
    </w:p>
    <w:p w14:paraId="16C27AB9" w14:textId="4D6A202F"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Onlap</w:t>
      </w:r>
      <w:r w:rsidR="00384A93" w:rsidRPr="009445DE">
        <w:rPr>
          <w:rFonts w:ascii="Times New Roman" w:hAnsi="Times New Roman" w:cs="Times New Roman"/>
          <w:b/>
          <w:szCs w:val="21"/>
        </w:rPr>
        <w:t>：</w:t>
      </w:r>
      <w:r w:rsidRPr="009445DE">
        <w:rPr>
          <w:rFonts w:ascii="Times New Roman" w:hAnsi="Times New Roman" w:cs="Times New Roman"/>
          <w:b/>
          <w:szCs w:val="21"/>
        </w:rPr>
        <w:t>上超</w:t>
      </w:r>
    </w:p>
    <w:p w14:paraId="11B3EBF0" w14:textId="47FA4C17" w:rsidR="00DD4119"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DD4119" w:rsidRPr="009445DE">
        <w:rPr>
          <w:rFonts w:ascii="Times New Roman" w:hAnsi="Times New Roman" w:cs="Times New Roman"/>
          <w:szCs w:val="21"/>
        </w:rPr>
        <w:t xml:space="preserve"> </w:t>
      </w:r>
      <w:r w:rsidRPr="009445DE">
        <w:rPr>
          <w:rFonts w:ascii="Times New Roman" w:hAnsi="Times New Roman" w:cs="Times New Roman"/>
          <w:szCs w:val="21"/>
        </w:rPr>
        <w:t>在沉积单元的底部，地层在向陆地的方向依次终止。</w:t>
      </w:r>
    </w:p>
    <w:p w14:paraId="3DEADBFB" w14:textId="6845E0A0"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DD4119" w:rsidRPr="009445DE">
        <w:rPr>
          <w:rFonts w:ascii="Times New Roman" w:hAnsi="Times New Roman" w:cs="Times New Roman"/>
          <w:szCs w:val="21"/>
        </w:rPr>
        <w:t xml:space="preserve"> </w:t>
      </w:r>
      <w:r w:rsidRPr="009445DE">
        <w:rPr>
          <w:rFonts w:ascii="Times New Roman" w:hAnsi="Times New Roman" w:cs="Times New Roman"/>
          <w:szCs w:val="21"/>
        </w:rPr>
        <w:t>在反射单元的底部，水平的或倾斜反射同相轴逆向依次终止。上超是海平面相对上升的证明。参照图</w:t>
      </w:r>
      <w:r w:rsidRPr="009445DE">
        <w:rPr>
          <w:rFonts w:ascii="Times New Roman" w:hAnsi="Times New Roman" w:cs="Times New Roman"/>
          <w:szCs w:val="21"/>
        </w:rPr>
        <w:t>R-8</w:t>
      </w:r>
      <w:r w:rsidRPr="009445DE">
        <w:rPr>
          <w:rFonts w:ascii="Times New Roman" w:hAnsi="Times New Roman" w:cs="Times New Roman"/>
          <w:szCs w:val="21"/>
        </w:rPr>
        <w:t>和</w:t>
      </w:r>
      <w:r w:rsidRPr="009445DE">
        <w:rPr>
          <w:rFonts w:ascii="Times New Roman" w:hAnsi="Times New Roman" w:cs="Times New Roman"/>
          <w:szCs w:val="21"/>
        </w:rPr>
        <w:t>S-32a</w:t>
      </w:r>
      <w:r w:rsidRPr="009445DE">
        <w:rPr>
          <w:rFonts w:ascii="Times New Roman" w:hAnsi="Times New Roman" w:cs="Times New Roman"/>
          <w:szCs w:val="21"/>
        </w:rPr>
        <w:t>。</w:t>
      </w:r>
    </w:p>
    <w:p w14:paraId="197ACC7A" w14:textId="77777777" w:rsidR="00AD1301" w:rsidRPr="009445DE" w:rsidRDefault="00AD1301" w:rsidP="005B7AE6">
      <w:pPr>
        <w:spacing w:line="360" w:lineRule="auto"/>
        <w:textAlignment w:val="center"/>
        <w:rPr>
          <w:rFonts w:ascii="Times New Roman" w:hAnsi="Times New Roman" w:cs="Times New Roman"/>
          <w:szCs w:val="21"/>
        </w:rPr>
      </w:pPr>
    </w:p>
    <w:p w14:paraId="7605FEAD" w14:textId="5AD88AC4"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on-line</w:t>
      </w:r>
      <w:r w:rsidR="00384A93" w:rsidRPr="009445DE">
        <w:rPr>
          <w:rFonts w:ascii="Times New Roman" w:hAnsi="Times New Roman" w:cs="Times New Roman"/>
          <w:b/>
          <w:szCs w:val="21"/>
        </w:rPr>
        <w:t>：</w:t>
      </w:r>
      <w:r w:rsidRPr="009445DE">
        <w:rPr>
          <w:rFonts w:ascii="Times New Roman" w:hAnsi="Times New Roman" w:cs="Times New Roman"/>
          <w:b/>
          <w:szCs w:val="21"/>
        </w:rPr>
        <w:t>沿线的，联机的</w:t>
      </w:r>
    </w:p>
    <w:p w14:paraId="385B3088" w14:textId="384FF961" w:rsidR="00DD4119"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DD4119" w:rsidRPr="009445DE">
        <w:rPr>
          <w:rFonts w:ascii="Times New Roman" w:hAnsi="Times New Roman" w:cs="Times New Roman"/>
          <w:szCs w:val="21"/>
        </w:rPr>
        <w:t xml:space="preserve"> </w:t>
      </w:r>
      <w:r w:rsidRPr="009445DE">
        <w:rPr>
          <w:rFonts w:ascii="Times New Roman" w:hAnsi="Times New Roman" w:cs="Times New Roman"/>
          <w:szCs w:val="21"/>
        </w:rPr>
        <w:t>观测点呈线状布置，尤其是地震测线上。</w:t>
      </w:r>
    </w:p>
    <w:p w14:paraId="47E7B691" w14:textId="6F1EBE86" w:rsidR="00DD4119"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DD4119" w:rsidRPr="009445DE">
        <w:rPr>
          <w:rFonts w:ascii="Times New Roman" w:hAnsi="Times New Roman" w:cs="Times New Roman"/>
          <w:szCs w:val="21"/>
        </w:rPr>
        <w:t xml:space="preserve"> </w:t>
      </w:r>
      <w:r w:rsidRPr="009445DE">
        <w:rPr>
          <w:rFonts w:ascii="Times New Roman" w:hAnsi="Times New Roman" w:cs="Times New Roman"/>
          <w:szCs w:val="21"/>
        </w:rPr>
        <w:t>中央处理机控制下的设备。</w:t>
      </w:r>
    </w:p>
    <w:p w14:paraId="68226D10" w14:textId="0980150B" w:rsidR="00DD4119"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3.</w:t>
      </w:r>
      <w:r w:rsidR="00DD4119" w:rsidRPr="009445DE">
        <w:rPr>
          <w:rFonts w:ascii="Times New Roman" w:hAnsi="Times New Roman" w:cs="Times New Roman"/>
          <w:szCs w:val="21"/>
        </w:rPr>
        <w:t xml:space="preserve"> </w:t>
      </w:r>
      <w:r w:rsidRPr="009445DE">
        <w:rPr>
          <w:rFonts w:ascii="Times New Roman" w:hAnsi="Times New Roman" w:cs="Times New Roman"/>
          <w:szCs w:val="21"/>
        </w:rPr>
        <w:t>与其他操作同时进行的操作（通常是数据输出）。</w:t>
      </w:r>
    </w:p>
    <w:p w14:paraId="5F083286" w14:textId="0BBEF880"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4. </w:t>
      </w:r>
      <w:r w:rsidRPr="009445DE">
        <w:rPr>
          <w:rFonts w:ascii="Times New Roman" w:hAnsi="Times New Roman" w:cs="Times New Roman"/>
          <w:szCs w:val="21"/>
        </w:rPr>
        <w:t>连接到互联网或另外一个计算机网络。</w:t>
      </w:r>
    </w:p>
    <w:p w14:paraId="00F7CD5B" w14:textId="77777777" w:rsidR="00AD1301" w:rsidRPr="009445DE" w:rsidRDefault="00AD1301" w:rsidP="005B7AE6">
      <w:pPr>
        <w:spacing w:line="360" w:lineRule="auto"/>
        <w:textAlignment w:val="center"/>
        <w:rPr>
          <w:rFonts w:ascii="Times New Roman" w:hAnsi="Times New Roman" w:cs="Times New Roman"/>
          <w:szCs w:val="21"/>
        </w:rPr>
      </w:pPr>
    </w:p>
    <w:p w14:paraId="58872C4C" w14:textId="35290DF3"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Onset</w:t>
      </w:r>
      <w:r w:rsidR="00384A93" w:rsidRPr="009445DE">
        <w:rPr>
          <w:rFonts w:ascii="Times New Roman" w:hAnsi="Times New Roman" w:cs="Times New Roman"/>
          <w:b/>
          <w:szCs w:val="21"/>
        </w:rPr>
        <w:t>：</w:t>
      </w:r>
      <w:r w:rsidRPr="009445DE">
        <w:rPr>
          <w:rFonts w:ascii="Times New Roman" w:hAnsi="Times New Roman" w:cs="Times New Roman"/>
          <w:b/>
          <w:szCs w:val="21"/>
        </w:rPr>
        <w:t>波始，起跳</w:t>
      </w:r>
    </w:p>
    <w:p w14:paraId="54BB55D8"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一个波列的开始；见</w:t>
      </w:r>
      <w:r w:rsidRPr="009445DE">
        <w:rPr>
          <w:rFonts w:ascii="Times New Roman" w:hAnsi="Times New Roman" w:cs="Times New Roman"/>
          <w:szCs w:val="21"/>
        </w:rPr>
        <w:t>break</w:t>
      </w:r>
      <w:r w:rsidRPr="009445DE">
        <w:rPr>
          <w:rFonts w:ascii="Times New Roman" w:hAnsi="Times New Roman" w:cs="Times New Roman"/>
          <w:szCs w:val="21"/>
        </w:rPr>
        <w:t>。在电声探测中指一个瞬变现象（脉冲）的开始。</w:t>
      </w:r>
    </w:p>
    <w:p w14:paraId="450C44D8" w14:textId="77777777" w:rsidR="00AD1301" w:rsidRPr="009445DE" w:rsidRDefault="00AD1301" w:rsidP="005B7AE6">
      <w:pPr>
        <w:spacing w:line="360" w:lineRule="auto"/>
        <w:textAlignment w:val="center"/>
        <w:rPr>
          <w:rFonts w:ascii="Times New Roman" w:hAnsi="Times New Roman" w:cs="Times New Roman"/>
          <w:szCs w:val="21"/>
        </w:rPr>
      </w:pPr>
    </w:p>
    <w:p w14:paraId="31D93170" w14:textId="6C3B13C6"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On time</w:t>
      </w:r>
      <w:r w:rsidR="00384A93" w:rsidRPr="009445DE">
        <w:rPr>
          <w:rFonts w:ascii="Times New Roman" w:hAnsi="Times New Roman" w:cs="Times New Roman"/>
          <w:b/>
          <w:szCs w:val="21"/>
        </w:rPr>
        <w:t>：</w:t>
      </w:r>
      <w:r w:rsidRPr="009445DE">
        <w:rPr>
          <w:rFonts w:ascii="Times New Roman" w:hAnsi="Times New Roman" w:cs="Times New Roman"/>
          <w:b/>
          <w:szCs w:val="21"/>
        </w:rPr>
        <w:t>供电时间，接收时间</w:t>
      </w:r>
    </w:p>
    <w:p w14:paraId="30CD5E96" w14:textId="44E6D941" w:rsidR="00DD4119"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DD4119" w:rsidRPr="009445DE">
        <w:rPr>
          <w:rFonts w:ascii="Times New Roman" w:hAnsi="Times New Roman" w:cs="Times New Roman"/>
          <w:szCs w:val="21"/>
        </w:rPr>
        <w:t xml:space="preserve"> </w:t>
      </w:r>
      <w:r w:rsidRPr="009445DE">
        <w:rPr>
          <w:rFonts w:ascii="Times New Roman" w:hAnsi="Times New Roman" w:cs="Times New Roman"/>
          <w:szCs w:val="21"/>
        </w:rPr>
        <w:t>激发极化发射机的实际供电时间。</w:t>
      </w:r>
    </w:p>
    <w:p w14:paraId="744A53BA" w14:textId="6729597E"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DD4119" w:rsidRPr="009445DE">
        <w:rPr>
          <w:rFonts w:ascii="Times New Roman" w:hAnsi="Times New Roman" w:cs="Times New Roman"/>
          <w:szCs w:val="21"/>
        </w:rPr>
        <w:t xml:space="preserve"> </w:t>
      </w:r>
      <w:r w:rsidRPr="009445DE">
        <w:rPr>
          <w:rFonts w:ascii="Times New Roman" w:hAnsi="Times New Roman" w:cs="Times New Roman"/>
          <w:szCs w:val="21"/>
        </w:rPr>
        <w:t>接收机接收由脉冲类发射机产生的充电电流或场的时间。</w:t>
      </w:r>
    </w:p>
    <w:p w14:paraId="02B9F9B9" w14:textId="77777777" w:rsidR="00AD1301" w:rsidRPr="009445DE" w:rsidRDefault="00AD1301" w:rsidP="005B7AE6">
      <w:pPr>
        <w:spacing w:line="360" w:lineRule="auto"/>
        <w:textAlignment w:val="center"/>
        <w:rPr>
          <w:rFonts w:ascii="Times New Roman" w:hAnsi="Times New Roman" w:cs="Times New Roman"/>
          <w:szCs w:val="21"/>
        </w:rPr>
      </w:pPr>
    </w:p>
    <w:p w14:paraId="627AEFB1" w14:textId="390E2066"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Opacity</w:t>
      </w:r>
      <w:r w:rsidR="00384A93" w:rsidRPr="009445DE">
        <w:rPr>
          <w:rFonts w:ascii="Times New Roman" w:hAnsi="Times New Roman" w:cs="Times New Roman"/>
          <w:b/>
          <w:szCs w:val="21"/>
        </w:rPr>
        <w:t>：</w:t>
      </w:r>
      <w:r w:rsidRPr="009445DE">
        <w:rPr>
          <w:rFonts w:ascii="Times New Roman" w:hAnsi="Times New Roman" w:cs="Times New Roman"/>
          <w:b/>
          <w:szCs w:val="21"/>
        </w:rPr>
        <w:t>不透明度</w:t>
      </w:r>
    </w:p>
    <w:p w14:paraId="214A5383"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缺乏透射光的能力。当以三维形式显示数据时，需要使一些同相轴变得透明，以清楚地看到其他同相轴</w:t>
      </w:r>
      <w:r w:rsidRPr="009445DE">
        <w:rPr>
          <w:rFonts w:ascii="Times New Roman" w:hAnsi="Times New Roman" w:cs="Times New Roman"/>
          <w:szCs w:val="21"/>
        </w:rPr>
        <w:t xml:space="preserve">; </w:t>
      </w:r>
      <w:r w:rsidRPr="009445DE">
        <w:rPr>
          <w:rFonts w:ascii="Times New Roman" w:hAnsi="Times New Roman" w:cs="Times New Roman"/>
          <w:szCs w:val="21"/>
        </w:rPr>
        <w:t>这包括减少其不透明度。</w:t>
      </w:r>
    </w:p>
    <w:p w14:paraId="5CB954E0" w14:textId="77777777" w:rsidR="00AD1301" w:rsidRPr="009445DE" w:rsidRDefault="00AD1301" w:rsidP="005B7AE6">
      <w:pPr>
        <w:spacing w:line="360" w:lineRule="auto"/>
        <w:textAlignment w:val="center"/>
        <w:rPr>
          <w:rFonts w:ascii="Times New Roman" w:hAnsi="Times New Roman" w:cs="Times New Roman"/>
          <w:szCs w:val="21"/>
        </w:rPr>
      </w:pPr>
    </w:p>
    <w:p w14:paraId="3B7285E2" w14:textId="323D035D"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opal transition</w:t>
      </w:r>
      <w:r w:rsidR="00384A93" w:rsidRPr="009445DE">
        <w:rPr>
          <w:rFonts w:ascii="Times New Roman" w:hAnsi="Times New Roman" w:cs="Times New Roman"/>
          <w:b/>
          <w:szCs w:val="21"/>
        </w:rPr>
        <w:t>：</w:t>
      </w:r>
      <w:r w:rsidRPr="009445DE">
        <w:rPr>
          <w:rFonts w:ascii="Times New Roman" w:hAnsi="Times New Roman" w:cs="Times New Roman"/>
          <w:b/>
          <w:szCs w:val="21"/>
        </w:rPr>
        <w:t>蛋白石的转变</w:t>
      </w:r>
    </w:p>
    <w:p w14:paraId="3386F8E8"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蛋白石矿物形态向更高压力</w:t>
      </w:r>
      <w:r w:rsidRPr="009445DE">
        <w:rPr>
          <w:rFonts w:ascii="Times New Roman" w:hAnsi="Times New Roman" w:cs="Times New Roman"/>
          <w:szCs w:val="21"/>
        </w:rPr>
        <w:t>/</w:t>
      </w:r>
      <w:r w:rsidRPr="009445DE">
        <w:rPr>
          <w:rFonts w:ascii="Times New Roman" w:hAnsi="Times New Roman" w:cs="Times New Roman"/>
          <w:szCs w:val="21"/>
        </w:rPr>
        <w:t>温度形态（蛋白石</w:t>
      </w:r>
      <w:r w:rsidRPr="009445DE">
        <w:rPr>
          <w:rFonts w:ascii="Times New Roman" w:hAnsi="Times New Roman" w:cs="Times New Roman"/>
          <w:szCs w:val="21"/>
        </w:rPr>
        <w:t>CT</w:t>
      </w:r>
      <w:r w:rsidRPr="009445DE">
        <w:rPr>
          <w:rFonts w:ascii="Times New Roman" w:hAnsi="Times New Roman" w:cs="Times New Roman"/>
          <w:szCs w:val="21"/>
        </w:rPr>
        <w:t>）的变化，有时会产生地震反射。</w:t>
      </w:r>
    </w:p>
    <w:p w14:paraId="4CFA0072" w14:textId="77777777" w:rsidR="00AD1301" w:rsidRPr="009445DE" w:rsidRDefault="00AD1301" w:rsidP="005B7AE6">
      <w:pPr>
        <w:spacing w:line="360" w:lineRule="auto"/>
        <w:textAlignment w:val="center"/>
        <w:rPr>
          <w:rFonts w:ascii="Times New Roman" w:hAnsi="Times New Roman" w:cs="Times New Roman"/>
          <w:szCs w:val="21"/>
        </w:rPr>
      </w:pPr>
    </w:p>
    <w:p w14:paraId="5C07B2E6" w14:textId="2439D290"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open chamber exploder</w:t>
      </w:r>
      <w:r w:rsidR="00384A93" w:rsidRPr="009445DE">
        <w:rPr>
          <w:rFonts w:ascii="Times New Roman" w:hAnsi="Times New Roman" w:cs="Times New Roman"/>
          <w:b/>
          <w:szCs w:val="21"/>
        </w:rPr>
        <w:t>：</w:t>
      </w:r>
      <w:r w:rsidRPr="009445DE">
        <w:rPr>
          <w:rFonts w:ascii="Times New Roman" w:hAnsi="Times New Roman" w:cs="Times New Roman"/>
          <w:b/>
          <w:szCs w:val="21"/>
        </w:rPr>
        <w:t>开室气爆震源</w:t>
      </w:r>
    </w:p>
    <w:p w14:paraId="2E66FA7F"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这是一种海上地震震源。这种震源是由可爆混合气体在气室中爆炸产生能源，爆炸时气室的底部向水打开，废气直接排到水中。</w:t>
      </w:r>
    </w:p>
    <w:p w14:paraId="2DF004E9" w14:textId="77777777" w:rsidR="00AD1301" w:rsidRPr="009445DE" w:rsidRDefault="00AD1301" w:rsidP="005B7AE6">
      <w:pPr>
        <w:spacing w:line="360" w:lineRule="auto"/>
        <w:textAlignment w:val="center"/>
        <w:rPr>
          <w:rFonts w:ascii="Times New Roman" w:hAnsi="Times New Roman" w:cs="Times New Roman"/>
          <w:szCs w:val="21"/>
        </w:rPr>
      </w:pPr>
    </w:p>
    <w:p w14:paraId="3FA4A4EA" w14:textId="4D957325"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open data</w:t>
      </w:r>
      <w:r w:rsidR="00384A93" w:rsidRPr="009445DE">
        <w:rPr>
          <w:rFonts w:ascii="Times New Roman" w:hAnsi="Times New Roman" w:cs="Times New Roman"/>
          <w:b/>
          <w:szCs w:val="21"/>
        </w:rPr>
        <w:t>：</w:t>
      </w:r>
      <w:r w:rsidRPr="009445DE">
        <w:rPr>
          <w:rFonts w:ascii="Times New Roman" w:hAnsi="Times New Roman" w:cs="Times New Roman"/>
          <w:b/>
          <w:szCs w:val="21"/>
        </w:rPr>
        <w:t>开放数据</w:t>
      </w:r>
    </w:p>
    <w:p w14:paraId="2A57897D"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使用范围无限制的数据。无需使用许可证。</w:t>
      </w:r>
    </w:p>
    <w:p w14:paraId="6BF91CE8" w14:textId="77777777" w:rsidR="00AD1301" w:rsidRPr="009445DE" w:rsidRDefault="00AD1301" w:rsidP="005B7AE6">
      <w:pPr>
        <w:spacing w:line="360" w:lineRule="auto"/>
        <w:textAlignment w:val="center"/>
        <w:rPr>
          <w:rFonts w:ascii="Times New Roman" w:hAnsi="Times New Roman" w:cs="Times New Roman"/>
          <w:szCs w:val="21"/>
        </w:rPr>
      </w:pPr>
    </w:p>
    <w:p w14:paraId="7B424A23" w14:textId="16E2DB2F"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open ended</w:t>
      </w:r>
      <w:r w:rsidR="00384A93" w:rsidRPr="009445DE">
        <w:rPr>
          <w:rFonts w:ascii="Times New Roman" w:hAnsi="Times New Roman" w:cs="Times New Roman"/>
          <w:b/>
          <w:szCs w:val="21"/>
        </w:rPr>
        <w:t>：</w:t>
      </w:r>
      <w:r w:rsidRPr="009445DE">
        <w:rPr>
          <w:rFonts w:ascii="Times New Roman" w:hAnsi="Times New Roman" w:cs="Times New Roman"/>
          <w:b/>
          <w:szCs w:val="21"/>
        </w:rPr>
        <w:t>可扩充的，可扩展设计的</w:t>
      </w:r>
    </w:p>
    <w:p w14:paraId="7CD8D37E" w14:textId="396B0265" w:rsidR="00DD4119"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DD4119" w:rsidRPr="009445DE">
        <w:rPr>
          <w:rFonts w:ascii="Times New Roman" w:hAnsi="Times New Roman" w:cs="Times New Roman"/>
          <w:szCs w:val="21"/>
        </w:rPr>
        <w:t xml:space="preserve"> </w:t>
      </w:r>
      <w:r w:rsidRPr="009445DE">
        <w:rPr>
          <w:rFonts w:ascii="Times New Roman" w:hAnsi="Times New Roman" w:cs="Times New Roman"/>
          <w:szCs w:val="21"/>
        </w:rPr>
        <w:t>加入新元件并不扰乱原先设计的系统。</w:t>
      </w:r>
    </w:p>
    <w:p w14:paraId="392316BA" w14:textId="5947C13E"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DD4119" w:rsidRPr="009445DE">
        <w:rPr>
          <w:rFonts w:ascii="Times New Roman" w:hAnsi="Times New Roman" w:cs="Times New Roman"/>
          <w:szCs w:val="21"/>
        </w:rPr>
        <w:t xml:space="preserve"> </w:t>
      </w:r>
      <w:r w:rsidRPr="009445DE">
        <w:rPr>
          <w:rFonts w:ascii="Times New Roman" w:hAnsi="Times New Roman" w:cs="Times New Roman"/>
          <w:szCs w:val="21"/>
        </w:rPr>
        <w:t>可接纳附加数据。</w:t>
      </w:r>
    </w:p>
    <w:p w14:paraId="4ED6EE4F" w14:textId="77777777" w:rsidR="00AD1301" w:rsidRPr="009445DE" w:rsidRDefault="00AD1301" w:rsidP="005B7AE6">
      <w:pPr>
        <w:spacing w:line="360" w:lineRule="auto"/>
        <w:textAlignment w:val="center"/>
        <w:rPr>
          <w:rFonts w:ascii="Times New Roman" w:hAnsi="Times New Roman" w:cs="Times New Roman"/>
          <w:szCs w:val="21"/>
        </w:rPr>
      </w:pPr>
    </w:p>
    <w:p w14:paraId="122BBAB6" w14:textId="6041A833"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open hole</w:t>
      </w:r>
      <w:r w:rsidR="00384A93" w:rsidRPr="009445DE">
        <w:rPr>
          <w:rFonts w:ascii="Times New Roman" w:hAnsi="Times New Roman" w:cs="Times New Roman"/>
          <w:b/>
          <w:szCs w:val="21"/>
        </w:rPr>
        <w:t>：</w:t>
      </w:r>
      <w:r w:rsidRPr="009445DE">
        <w:rPr>
          <w:rFonts w:ascii="Times New Roman" w:hAnsi="Times New Roman" w:cs="Times New Roman"/>
          <w:b/>
          <w:szCs w:val="21"/>
        </w:rPr>
        <w:t>裸眼，裸露井段</w:t>
      </w:r>
    </w:p>
    <w:p w14:paraId="32A68321"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进行测量时未下套管的钻孔。</w:t>
      </w:r>
    </w:p>
    <w:p w14:paraId="4D11C191" w14:textId="77777777" w:rsidR="00AD1301" w:rsidRPr="009445DE" w:rsidRDefault="00AD1301" w:rsidP="005B7AE6">
      <w:pPr>
        <w:spacing w:line="360" w:lineRule="auto"/>
        <w:textAlignment w:val="center"/>
        <w:rPr>
          <w:rFonts w:ascii="Times New Roman" w:hAnsi="Times New Roman" w:cs="Times New Roman"/>
          <w:szCs w:val="21"/>
        </w:rPr>
      </w:pPr>
    </w:p>
    <w:p w14:paraId="39014681" w14:textId="7D59D875"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Open question</w:t>
      </w:r>
      <w:r w:rsidR="00191217" w:rsidRPr="009445DE">
        <w:rPr>
          <w:rFonts w:ascii="Times New Roman" w:hAnsi="Times New Roman" w:cs="Times New Roman"/>
          <w:b/>
          <w:szCs w:val="21"/>
        </w:rPr>
        <w:t>：</w:t>
      </w:r>
      <w:r w:rsidRPr="009445DE">
        <w:rPr>
          <w:rFonts w:ascii="Times New Roman" w:hAnsi="Times New Roman" w:cs="Times New Roman"/>
          <w:b/>
          <w:szCs w:val="21"/>
        </w:rPr>
        <w:t>悬而未决的问题。</w:t>
      </w:r>
    </w:p>
    <w:p w14:paraId="3D3BC6A5" w14:textId="77777777" w:rsidR="00AD1301" w:rsidRPr="009445DE" w:rsidRDefault="00AD1301" w:rsidP="005B7AE6">
      <w:pPr>
        <w:spacing w:line="360" w:lineRule="auto"/>
        <w:textAlignment w:val="center"/>
        <w:rPr>
          <w:rFonts w:ascii="Times New Roman" w:hAnsi="Times New Roman" w:cs="Times New Roman"/>
          <w:szCs w:val="21"/>
        </w:rPr>
      </w:pPr>
    </w:p>
    <w:p w14:paraId="00FAA194" w14:textId="763D4E10"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Operand</w:t>
      </w:r>
      <w:r w:rsidR="00040C7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操作数</w:t>
      </w:r>
    </w:p>
    <w:p w14:paraId="2A154EA8"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参加计算机指令执行的数，它可以是变量、计算结果、参数、地址或要执行的下一个指令的存储单元。</w:t>
      </w:r>
    </w:p>
    <w:p w14:paraId="39408228" w14:textId="77777777" w:rsidR="00AD1301" w:rsidRPr="009445DE" w:rsidRDefault="00AD1301" w:rsidP="005B7AE6">
      <w:pPr>
        <w:spacing w:line="360" w:lineRule="auto"/>
        <w:textAlignment w:val="center"/>
        <w:rPr>
          <w:rFonts w:ascii="Times New Roman" w:hAnsi="Times New Roman" w:cs="Times New Roman"/>
          <w:szCs w:val="21"/>
        </w:rPr>
      </w:pPr>
    </w:p>
    <w:p w14:paraId="0E775D19" w14:textId="28E8A7B6"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operating system</w:t>
      </w:r>
      <w:r w:rsidR="00040C7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操作系统</w:t>
      </w:r>
    </w:p>
    <w:p w14:paraId="143B53CD"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管理计算机运行的一个完整的程序系统，亦称执行系统。</w:t>
      </w:r>
    </w:p>
    <w:p w14:paraId="7ACE06AE" w14:textId="77777777" w:rsidR="00AD1301" w:rsidRPr="009445DE" w:rsidRDefault="00AD1301" w:rsidP="005B7AE6">
      <w:pPr>
        <w:spacing w:line="360" w:lineRule="auto"/>
        <w:textAlignment w:val="center"/>
        <w:rPr>
          <w:rFonts w:ascii="Times New Roman" w:hAnsi="Times New Roman" w:cs="Times New Roman"/>
          <w:szCs w:val="21"/>
        </w:rPr>
      </w:pPr>
    </w:p>
    <w:p w14:paraId="430A94C9" w14:textId="0076BA2D"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Operation</w:t>
      </w:r>
      <w:r w:rsidR="00040C7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操作，运算</w:t>
      </w:r>
    </w:p>
    <w:p w14:paraId="07FAB2C9"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对数据进行数学（有时是物理）处理的过程，常用一种符号表示。举例来说，</w:t>
      </w:r>
      <w:r w:rsidRPr="009445DE">
        <w:rPr>
          <w:rFonts w:ascii="Times New Roman" w:hAnsi="Times New Roman" w:cs="Times New Roman"/>
          <w:szCs w:val="21"/>
        </w:rPr>
        <w:t>“+”</w:t>
      </w:r>
      <w:r w:rsidRPr="009445DE">
        <w:rPr>
          <w:rFonts w:ascii="Times New Roman" w:hAnsi="Times New Roman" w:cs="Times New Roman"/>
          <w:szCs w:val="21"/>
        </w:rPr>
        <w:t>号的意思是</w:t>
      </w:r>
      <w:r w:rsidRPr="009445DE">
        <w:rPr>
          <w:rFonts w:ascii="Times New Roman" w:hAnsi="Times New Roman" w:cs="Times New Roman"/>
          <w:szCs w:val="21"/>
        </w:rPr>
        <w:t>“</w:t>
      </w:r>
      <w:r w:rsidRPr="009445DE">
        <w:rPr>
          <w:rFonts w:ascii="Times New Roman" w:hAnsi="Times New Roman" w:cs="Times New Roman"/>
          <w:szCs w:val="21"/>
        </w:rPr>
        <w:t>将符号前面的加到符号后面的数上去</w:t>
      </w:r>
      <w:r w:rsidRPr="009445DE">
        <w:rPr>
          <w:rFonts w:ascii="Times New Roman" w:hAnsi="Times New Roman" w:cs="Times New Roman"/>
          <w:szCs w:val="21"/>
        </w:rPr>
        <w:t>”</w:t>
      </w:r>
      <w:r w:rsidRPr="009445DE">
        <w:rPr>
          <w:rFonts w:ascii="Times New Roman" w:hAnsi="Times New Roman" w:cs="Times New Roman"/>
          <w:szCs w:val="21"/>
        </w:rPr>
        <w:t>的运算。微分、积分、傅里叶变换、互相关等，同样都是运算。参见</w:t>
      </w:r>
      <w:r w:rsidRPr="009445DE">
        <w:rPr>
          <w:rFonts w:ascii="Times New Roman" w:hAnsi="Times New Roman" w:cs="Times New Roman"/>
          <w:szCs w:val="21"/>
        </w:rPr>
        <w:t>operator</w:t>
      </w:r>
      <w:r w:rsidRPr="009445DE">
        <w:rPr>
          <w:rFonts w:ascii="Times New Roman" w:hAnsi="Times New Roman" w:cs="Times New Roman"/>
          <w:szCs w:val="21"/>
        </w:rPr>
        <w:t>（算子）。</w:t>
      </w:r>
    </w:p>
    <w:p w14:paraId="4CE32C5C" w14:textId="77777777" w:rsidR="00AD1301" w:rsidRPr="009445DE" w:rsidRDefault="00AD1301" w:rsidP="005B7AE6">
      <w:pPr>
        <w:spacing w:line="360" w:lineRule="auto"/>
        <w:textAlignment w:val="center"/>
        <w:rPr>
          <w:rFonts w:ascii="Times New Roman" w:hAnsi="Times New Roman" w:cs="Times New Roman"/>
          <w:szCs w:val="21"/>
        </w:rPr>
      </w:pPr>
    </w:p>
    <w:p w14:paraId="37A97707" w14:textId="1CFBD372"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operational amplifier</w:t>
      </w:r>
      <w:r w:rsidR="00040C7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运算放大器</w:t>
      </w:r>
    </w:p>
    <w:p w14:paraId="7B480F3F"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一种高增益、高输入阻抗的放大器，它工作时需要极小的电流。理想的由电压控制电压源。利用外反馈分量获得加、积分、微分等所需要的运算。</w:t>
      </w:r>
    </w:p>
    <w:p w14:paraId="422995AC" w14:textId="77777777" w:rsidR="00AD1301" w:rsidRPr="009445DE" w:rsidRDefault="00AD1301" w:rsidP="005B7AE6">
      <w:pPr>
        <w:spacing w:line="360" w:lineRule="auto"/>
        <w:textAlignment w:val="center"/>
        <w:rPr>
          <w:rFonts w:ascii="Times New Roman" w:hAnsi="Times New Roman" w:cs="Times New Roman"/>
          <w:szCs w:val="21"/>
        </w:rPr>
      </w:pPr>
    </w:p>
    <w:p w14:paraId="167DDD93" w14:textId="03EB9030"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Operator</w:t>
      </w:r>
      <w:r w:rsidR="00040C7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算子，算符，操作员，观测员</w:t>
      </w:r>
    </w:p>
    <w:p w14:paraId="3D412896" w14:textId="7630EDBB" w:rsidR="00DD4119"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DD4119" w:rsidRPr="009445DE">
        <w:rPr>
          <w:rFonts w:ascii="Times New Roman" w:hAnsi="Times New Roman" w:cs="Times New Roman"/>
          <w:szCs w:val="21"/>
        </w:rPr>
        <w:t xml:space="preserve"> </w:t>
      </w:r>
      <w:r w:rsidRPr="009445DE">
        <w:rPr>
          <w:rFonts w:ascii="Times New Roman" w:hAnsi="Times New Roman" w:cs="Times New Roman"/>
          <w:szCs w:val="21"/>
        </w:rPr>
        <w:t>与特定运算相关的具体事物。因此，滤波器算子就是滤波（褶积）中涉及的特定的滤波器表达式。参见</w:t>
      </w:r>
      <w:r w:rsidRPr="009445DE">
        <w:rPr>
          <w:rFonts w:ascii="Times New Roman" w:hAnsi="Times New Roman" w:cs="Times New Roman"/>
          <w:szCs w:val="21"/>
        </w:rPr>
        <w:t>operator length</w:t>
      </w:r>
      <w:r w:rsidRPr="009445DE">
        <w:rPr>
          <w:rFonts w:ascii="Times New Roman" w:hAnsi="Times New Roman" w:cs="Times New Roman"/>
          <w:szCs w:val="21"/>
        </w:rPr>
        <w:t>（算子长度）。</w:t>
      </w:r>
    </w:p>
    <w:p w14:paraId="3D123D57" w14:textId="4E1D1D0A" w:rsidR="00DD4119"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DD4119" w:rsidRPr="009445DE">
        <w:rPr>
          <w:rFonts w:ascii="Times New Roman" w:hAnsi="Times New Roman" w:cs="Times New Roman"/>
          <w:szCs w:val="21"/>
        </w:rPr>
        <w:t xml:space="preserve"> </w:t>
      </w:r>
      <w:r w:rsidRPr="009445DE">
        <w:rPr>
          <w:rFonts w:ascii="Times New Roman" w:hAnsi="Times New Roman" w:cs="Times New Roman"/>
          <w:szCs w:val="21"/>
        </w:rPr>
        <w:t>表示某种运算的符号。</w:t>
      </w:r>
    </w:p>
    <w:p w14:paraId="37E8AAB8" w14:textId="4DEFD715" w:rsidR="00DD4119"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3.</w:t>
      </w:r>
      <w:r w:rsidR="00DD4119" w:rsidRPr="009445DE">
        <w:rPr>
          <w:rFonts w:ascii="Times New Roman" w:hAnsi="Times New Roman" w:cs="Times New Roman"/>
          <w:szCs w:val="21"/>
        </w:rPr>
        <w:t xml:space="preserve"> </w:t>
      </w:r>
      <w:r w:rsidRPr="009445DE">
        <w:rPr>
          <w:rFonts w:ascii="Times New Roman" w:hAnsi="Times New Roman" w:cs="Times New Roman"/>
          <w:szCs w:val="21"/>
        </w:rPr>
        <w:t>告诉计算机执行哪种操作（读、写、加、减等）的那部分指令。</w:t>
      </w:r>
    </w:p>
    <w:p w14:paraId="75AA0347" w14:textId="051B214A"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4.</w:t>
      </w:r>
      <w:r w:rsidR="00DD4119" w:rsidRPr="009445DE">
        <w:rPr>
          <w:rFonts w:ascii="Times New Roman" w:hAnsi="Times New Roman" w:cs="Times New Roman"/>
          <w:szCs w:val="21"/>
        </w:rPr>
        <w:t xml:space="preserve"> </w:t>
      </w:r>
      <w:r w:rsidRPr="009445DE">
        <w:rPr>
          <w:rFonts w:ascii="Times New Roman" w:hAnsi="Times New Roman" w:cs="Times New Roman"/>
          <w:szCs w:val="21"/>
        </w:rPr>
        <w:t>操作员、观测员。</w:t>
      </w:r>
    </w:p>
    <w:p w14:paraId="277225E1" w14:textId="77777777" w:rsidR="00AD1301" w:rsidRPr="009445DE" w:rsidRDefault="00AD1301" w:rsidP="005B7AE6">
      <w:pPr>
        <w:spacing w:line="360" w:lineRule="auto"/>
        <w:textAlignment w:val="center"/>
        <w:rPr>
          <w:rFonts w:ascii="Times New Roman" w:hAnsi="Times New Roman" w:cs="Times New Roman"/>
          <w:szCs w:val="21"/>
        </w:rPr>
      </w:pPr>
    </w:p>
    <w:p w14:paraId="164CA173" w14:textId="7F0737C2"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Operator length</w:t>
      </w:r>
      <w:r w:rsidR="00040C7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算子长度</w:t>
      </w:r>
    </w:p>
    <w:p w14:paraId="14DA6690"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褶积算子的时间域或者空间域脉冲响应长度。通常用一定的点数。例如，采样率为</w:t>
      </w:r>
      <w:r w:rsidRPr="009445DE">
        <w:rPr>
          <w:rFonts w:ascii="Times New Roman" w:hAnsi="Times New Roman" w:cs="Times New Roman"/>
          <w:szCs w:val="21"/>
        </w:rPr>
        <w:t>2ms</w:t>
      </w:r>
      <w:r w:rsidRPr="009445DE">
        <w:rPr>
          <w:rFonts w:ascii="Times New Roman" w:hAnsi="Times New Roman" w:cs="Times New Roman"/>
          <w:szCs w:val="21"/>
        </w:rPr>
        <w:t>的一个</w:t>
      </w:r>
      <w:r w:rsidRPr="009445DE">
        <w:rPr>
          <w:rFonts w:ascii="Times New Roman" w:hAnsi="Times New Roman" w:cs="Times New Roman"/>
          <w:szCs w:val="21"/>
        </w:rPr>
        <w:t>56</w:t>
      </w:r>
      <w:r w:rsidRPr="009445DE">
        <w:rPr>
          <w:rFonts w:ascii="Times New Roman" w:hAnsi="Times New Roman" w:cs="Times New Roman"/>
          <w:szCs w:val="21"/>
        </w:rPr>
        <w:t>点算子，其长度应是</w:t>
      </w:r>
      <w:r w:rsidRPr="009445DE">
        <w:rPr>
          <w:rFonts w:ascii="Times New Roman" w:hAnsi="Times New Roman" w:cs="Times New Roman"/>
          <w:szCs w:val="21"/>
        </w:rPr>
        <w:t>110ms</w:t>
      </w:r>
      <w:r w:rsidRPr="009445DE">
        <w:rPr>
          <w:rFonts w:ascii="Times New Roman" w:hAnsi="Times New Roman" w:cs="Times New Roman"/>
          <w:szCs w:val="21"/>
        </w:rPr>
        <w:t>（</w:t>
      </w:r>
      <w:r w:rsidRPr="009445DE">
        <w:rPr>
          <w:rFonts w:ascii="Times New Roman" w:hAnsi="Times New Roman" w:cs="Times New Roman"/>
          <w:szCs w:val="21"/>
        </w:rPr>
        <w:t>56x2=110ms</w:t>
      </w:r>
      <w:r w:rsidRPr="009445DE">
        <w:rPr>
          <w:rFonts w:ascii="Times New Roman" w:hAnsi="Times New Roman" w:cs="Times New Roman"/>
          <w:szCs w:val="21"/>
        </w:rPr>
        <w:t>）。</w:t>
      </w:r>
    </w:p>
    <w:p w14:paraId="6123FADC" w14:textId="77777777" w:rsidR="00AD1301" w:rsidRPr="009445DE" w:rsidRDefault="00AD1301" w:rsidP="005B7AE6">
      <w:pPr>
        <w:spacing w:line="360" w:lineRule="auto"/>
        <w:textAlignment w:val="center"/>
        <w:rPr>
          <w:rFonts w:ascii="Times New Roman" w:hAnsi="Times New Roman" w:cs="Times New Roman"/>
          <w:szCs w:val="21"/>
        </w:rPr>
      </w:pPr>
    </w:p>
    <w:p w14:paraId="199D551E" w14:textId="52F301C4"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Ophiolites</w:t>
      </w:r>
      <w:r w:rsidR="00040C7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蛇绿岩，蛇纹石</w:t>
      </w:r>
    </w:p>
    <w:p w14:paraId="43D71938"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板块碰撞中洋壳仰冲形成的超镁铁、镁铁质侵入岩与喷出岩集合体。</w:t>
      </w:r>
    </w:p>
    <w:p w14:paraId="3C5BA6C2" w14:textId="77777777" w:rsidR="00AD1301" w:rsidRPr="009445DE" w:rsidRDefault="00AD1301" w:rsidP="005B7AE6">
      <w:pPr>
        <w:spacing w:line="360" w:lineRule="auto"/>
        <w:textAlignment w:val="center"/>
        <w:rPr>
          <w:rFonts w:ascii="Times New Roman" w:hAnsi="Times New Roman" w:cs="Times New Roman"/>
          <w:szCs w:val="21"/>
        </w:rPr>
      </w:pPr>
    </w:p>
    <w:p w14:paraId="2DEF5176" w14:textId="4F979272"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Optical disk</w:t>
      </w:r>
      <w:r w:rsidR="00040C7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光盘</w:t>
      </w:r>
    </w:p>
    <w:p w14:paraId="29E40C4B"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一种快速、随机存取存储器，通过激光将微小的凹坑烧录到光学基板中来存储大量的数据。</w:t>
      </w:r>
    </w:p>
    <w:p w14:paraId="23193C57" w14:textId="77777777" w:rsidR="00AD1301" w:rsidRPr="009445DE" w:rsidRDefault="00AD1301" w:rsidP="005B7AE6">
      <w:pPr>
        <w:spacing w:line="360" w:lineRule="auto"/>
        <w:textAlignment w:val="center"/>
        <w:rPr>
          <w:rFonts w:ascii="Times New Roman" w:hAnsi="Times New Roman" w:cs="Times New Roman"/>
          <w:szCs w:val="21"/>
        </w:rPr>
      </w:pPr>
    </w:p>
    <w:p w14:paraId="2CB85EDB" w14:textId="04D9FBE1"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optical holography</w:t>
      </w:r>
      <w:r w:rsidR="00040C7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光学全息术</w:t>
      </w:r>
    </w:p>
    <w:p w14:paraId="381BC795"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holography</w:t>
      </w:r>
      <w:r w:rsidRPr="009445DE">
        <w:rPr>
          <w:rFonts w:ascii="Times New Roman" w:hAnsi="Times New Roman" w:cs="Times New Roman"/>
          <w:szCs w:val="21"/>
        </w:rPr>
        <w:t>和图</w:t>
      </w:r>
      <w:r w:rsidRPr="009445DE">
        <w:rPr>
          <w:rFonts w:ascii="Times New Roman" w:hAnsi="Times New Roman" w:cs="Times New Roman"/>
          <w:szCs w:val="21"/>
        </w:rPr>
        <w:t>H-6</w:t>
      </w:r>
      <w:r w:rsidRPr="009445DE">
        <w:rPr>
          <w:rFonts w:ascii="Times New Roman" w:hAnsi="Times New Roman" w:cs="Times New Roman"/>
          <w:szCs w:val="21"/>
        </w:rPr>
        <w:t>。</w:t>
      </w:r>
    </w:p>
    <w:p w14:paraId="1A2CA39C" w14:textId="77777777" w:rsidR="00AD1301" w:rsidRPr="009445DE" w:rsidRDefault="00AD1301" w:rsidP="005B7AE6">
      <w:pPr>
        <w:spacing w:line="360" w:lineRule="auto"/>
        <w:textAlignment w:val="center"/>
        <w:rPr>
          <w:rFonts w:ascii="Times New Roman" w:hAnsi="Times New Roman" w:cs="Times New Roman"/>
          <w:szCs w:val="21"/>
        </w:rPr>
      </w:pPr>
    </w:p>
    <w:p w14:paraId="1CC478AC" w14:textId="39A09FC2"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optically pumped magnetometer</w:t>
      </w:r>
      <w:r w:rsidR="00040C7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光泵磁力仪</w:t>
      </w:r>
    </w:p>
    <w:p w14:paraId="38561449" w14:textId="36CC6E4D"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一种磁力仪，如铯蒸汽磁力仪或铷蒸气磁力仪。这种磁力仪利用利用核磁共振作为拉莫尔（</w:t>
      </w:r>
      <w:r w:rsidRPr="009445DE">
        <w:rPr>
          <w:rFonts w:ascii="Times New Roman" w:hAnsi="Times New Roman" w:cs="Times New Roman"/>
          <w:szCs w:val="21"/>
        </w:rPr>
        <w:t>Larmor</w:t>
      </w:r>
      <w:r w:rsidRPr="009445DE">
        <w:rPr>
          <w:rFonts w:ascii="Times New Roman" w:hAnsi="Times New Roman" w:cs="Times New Roman"/>
          <w:szCs w:val="21"/>
        </w:rPr>
        <w:t>）频率处光与</w:t>
      </w:r>
      <w:r w:rsidRPr="009445DE">
        <w:rPr>
          <w:rFonts w:ascii="Times New Roman" w:hAnsi="Times New Roman" w:cs="Times New Roman"/>
          <w:szCs w:val="21"/>
        </w:rPr>
        <w:t>RF</w:t>
      </w:r>
      <w:r w:rsidRPr="009445DE">
        <w:rPr>
          <w:rFonts w:ascii="Times New Roman" w:hAnsi="Times New Roman" w:cs="Times New Roman"/>
          <w:szCs w:val="21"/>
        </w:rPr>
        <w:t>场间的传递媒介。参加图</w:t>
      </w:r>
      <w:r w:rsidRPr="009445DE">
        <w:rPr>
          <w:rFonts w:ascii="Times New Roman" w:hAnsi="Times New Roman" w:cs="Times New Roman"/>
          <w:szCs w:val="21"/>
        </w:rPr>
        <w:t>O-3</w:t>
      </w:r>
      <w:r w:rsidRPr="009445DE">
        <w:rPr>
          <w:rFonts w:ascii="Times New Roman" w:hAnsi="Times New Roman" w:cs="Times New Roman"/>
          <w:szCs w:val="21"/>
        </w:rPr>
        <w:t>。这种磁力仪可以制造得具有极高的灵敏度（</w:t>
      </w:r>
      <m:oMath>
        <m:r>
          <m:rPr>
            <m:sty m:val="p"/>
          </m:rPr>
          <w:rPr>
            <w:rFonts w:ascii="Cambria Math" w:hAnsi="Cambria Math" w:cs="Times New Roman"/>
            <w:szCs w:val="21"/>
          </w:rPr>
          <m:t>≈0.001nT</m:t>
        </m:r>
        <m:r>
          <m:rPr>
            <m:sty m:val="p"/>
          </m:rPr>
          <w:rPr>
            <w:rFonts w:ascii="Cambria Math" w:hAnsi="Cambria Math" w:cs="Times New Roman"/>
            <w:szCs w:val="21"/>
          </w:rPr>
          <m:t>）</m:t>
        </m:r>
      </m:oMath>
      <w:r w:rsidRPr="009445DE">
        <w:rPr>
          <w:rFonts w:ascii="Times New Roman" w:hAnsi="Times New Roman" w:cs="Times New Roman"/>
          <w:szCs w:val="21"/>
        </w:rPr>
        <w:t>。它测量的是绝对总磁场。</w:t>
      </w:r>
    </w:p>
    <w:p w14:paraId="3D8D4E85" w14:textId="77777777" w:rsidR="00AD1301" w:rsidRPr="009445DE" w:rsidRDefault="00AD1301" w:rsidP="005B7AE6">
      <w:pPr>
        <w:spacing w:line="360" w:lineRule="auto"/>
        <w:textAlignment w:val="center"/>
        <w:rPr>
          <w:rFonts w:ascii="Times New Roman" w:hAnsi="Times New Roman" w:cs="Times New Roman"/>
          <w:szCs w:val="21"/>
        </w:rPr>
      </w:pPr>
    </w:p>
    <w:p w14:paraId="5954F807" w14:textId="621DB815"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optical pumping</w:t>
      </w:r>
      <w:r w:rsidR="00040C7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光泵</w:t>
      </w:r>
    </w:p>
    <w:p w14:paraId="69E37BB0" w14:textId="41FA071D"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通过在过渡频率下用光或射频波照射，在某些能级下积累原子电子。假设两个精细结构的能量状态</w:t>
      </w:r>
      <w:r w:rsidRPr="009445DE">
        <w:rPr>
          <w:rFonts w:ascii="Times New Roman" w:hAnsi="Times New Roman" w:cs="Times New Roman"/>
          <w:szCs w:val="21"/>
        </w:rPr>
        <w:t>A</w:t>
      </w:r>
      <w:r w:rsidRPr="009445DE">
        <w:rPr>
          <w:rFonts w:ascii="Times New Roman" w:hAnsi="Times New Roman" w:cs="Times New Roman"/>
          <w:szCs w:val="21"/>
          <w:vertAlign w:val="subscript"/>
        </w:rPr>
        <w:t>1</w:t>
      </w:r>
      <w:r w:rsidRPr="009445DE">
        <w:rPr>
          <w:rFonts w:ascii="Times New Roman" w:hAnsi="Times New Roman" w:cs="Times New Roman"/>
          <w:szCs w:val="21"/>
        </w:rPr>
        <w:t>和</w:t>
      </w:r>
      <w:r w:rsidRPr="009445DE">
        <w:rPr>
          <w:rFonts w:ascii="Times New Roman" w:hAnsi="Times New Roman" w:cs="Times New Roman"/>
          <w:szCs w:val="21"/>
        </w:rPr>
        <w:t>A</w:t>
      </w:r>
      <w:r w:rsidRPr="009445DE">
        <w:rPr>
          <w:rFonts w:ascii="Times New Roman" w:hAnsi="Times New Roman" w:cs="Times New Roman"/>
          <w:szCs w:val="21"/>
          <w:vertAlign w:val="subscript"/>
        </w:rPr>
        <w:t>2</w:t>
      </w:r>
      <w:r w:rsidRPr="009445DE">
        <w:rPr>
          <w:rFonts w:ascii="Times New Roman" w:hAnsi="Times New Roman" w:cs="Times New Roman"/>
          <w:szCs w:val="21"/>
        </w:rPr>
        <w:t>（</w:t>
      </w:r>
      <m:oMath>
        <m:r>
          <m:rPr>
            <m:sty m:val="p"/>
          </m:rPr>
          <w:rPr>
            <w:rFonts w:ascii="Cambria Math" w:hAnsi="Cambria Math" w:cs="Times New Roman"/>
            <w:szCs w:val="21"/>
          </w:rPr>
          <m:t>≈10</m:t>
        </m:r>
      </m:oMath>
      <w:r w:rsidRPr="009445DE">
        <w:rPr>
          <w:rFonts w:ascii="Times New Roman" w:hAnsi="Times New Roman" w:cs="Times New Roman"/>
          <w:szCs w:val="21"/>
          <w:vertAlign w:val="superscript"/>
        </w:rPr>
        <w:t>-8</w:t>
      </w:r>
      <w:r w:rsidRPr="009445DE">
        <w:rPr>
          <w:rFonts w:ascii="Times New Roman" w:hAnsi="Times New Roman" w:cs="Times New Roman"/>
          <w:szCs w:val="21"/>
        </w:rPr>
        <w:t>eV</w:t>
      </w:r>
      <w:r w:rsidRPr="009445DE">
        <w:rPr>
          <w:rFonts w:ascii="Times New Roman" w:hAnsi="Times New Roman" w:cs="Times New Roman"/>
          <w:szCs w:val="21"/>
        </w:rPr>
        <w:t>）由于电子自旋比对分离，这些状态很容易聚成群体；如果我们用线性</w:t>
      </w:r>
      <w:r w:rsidRPr="009445DE">
        <w:rPr>
          <w:rFonts w:ascii="Times New Roman" w:hAnsi="Times New Roman" w:cs="Times New Roman"/>
          <w:szCs w:val="21"/>
        </w:rPr>
        <w:t>A</w:t>
      </w:r>
      <w:r w:rsidRPr="009445DE">
        <w:rPr>
          <w:rFonts w:ascii="Times New Roman" w:hAnsi="Times New Roman" w:cs="Times New Roman"/>
          <w:szCs w:val="21"/>
          <w:vertAlign w:val="subscript"/>
        </w:rPr>
        <w:t>2</w:t>
      </w:r>
      <w:r w:rsidRPr="009445DE">
        <w:rPr>
          <w:rFonts w:ascii="Times New Roman" w:hAnsi="Times New Roman" w:cs="Times New Roman"/>
          <w:szCs w:val="21"/>
        </w:rPr>
        <w:t>B</w:t>
      </w:r>
      <w:r w:rsidRPr="009445DE">
        <w:rPr>
          <w:rFonts w:ascii="Times New Roman" w:hAnsi="Times New Roman" w:cs="Times New Roman"/>
          <w:szCs w:val="21"/>
        </w:rPr>
        <w:t>滤出的光照射样品，我们可以将</w:t>
      </w:r>
      <w:r w:rsidRPr="009445DE">
        <w:rPr>
          <w:rFonts w:ascii="Times New Roman" w:hAnsi="Times New Roman" w:cs="Times New Roman"/>
          <w:szCs w:val="21"/>
        </w:rPr>
        <w:t>A</w:t>
      </w:r>
      <w:r w:rsidRPr="009445DE">
        <w:rPr>
          <w:rFonts w:ascii="Times New Roman" w:hAnsi="Times New Roman" w:cs="Times New Roman"/>
          <w:szCs w:val="21"/>
          <w:vertAlign w:val="subscript"/>
        </w:rPr>
        <w:t>1</w:t>
      </w:r>
      <w:r w:rsidRPr="009445DE">
        <w:rPr>
          <w:rFonts w:ascii="Times New Roman" w:hAnsi="Times New Roman" w:cs="Times New Roman"/>
          <w:szCs w:val="21"/>
        </w:rPr>
        <w:t>群体提高到升高的状态</w:t>
      </w:r>
      <w:r w:rsidRPr="009445DE">
        <w:rPr>
          <w:rFonts w:ascii="Times New Roman" w:hAnsi="Times New Roman" w:cs="Times New Roman"/>
          <w:szCs w:val="21"/>
        </w:rPr>
        <w:t xml:space="preserve">B; </w:t>
      </w:r>
      <w:r w:rsidRPr="009445DE">
        <w:rPr>
          <w:rFonts w:ascii="Times New Roman" w:hAnsi="Times New Roman" w:cs="Times New Roman"/>
          <w:szCs w:val="21"/>
        </w:rPr>
        <w:t>那么在回到</w:t>
      </w:r>
      <w:r w:rsidRPr="009445DE">
        <w:rPr>
          <w:rFonts w:ascii="Times New Roman" w:hAnsi="Times New Roman" w:cs="Times New Roman"/>
          <w:szCs w:val="21"/>
        </w:rPr>
        <w:t>A</w:t>
      </w:r>
      <w:r w:rsidRPr="009445DE">
        <w:rPr>
          <w:rFonts w:ascii="Times New Roman" w:hAnsi="Times New Roman" w:cs="Times New Roman"/>
          <w:szCs w:val="21"/>
        </w:rPr>
        <w:t>状态时，相同的数字将会下降到</w:t>
      </w:r>
      <w:r w:rsidRPr="009445DE">
        <w:rPr>
          <w:rFonts w:ascii="Times New Roman" w:hAnsi="Times New Roman" w:cs="Times New Roman"/>
          <w:szCs w:val="21"/>
        </w:rPr>
        <w:t>A</w:t>
      </w:r>
      <w:r w:rsidRPr="009445DE">
        <w:rPr>
          <w:rFonts w:ascii="Times New Roman" w:hAnsi="Times New Roman" w:cs="Times New Roman"/>
          <w:szCs w:val="21"/>
          <w:vertAlign w:val="subscript"/>
        </w:rPr>
        <w:t>1</w:t>
      </w:r>
      <w:r w:rsidRPr="009445DE">
        <w:rPr>
          <w:rFonts w:ascii="Times New Roman" w:hAnsi="Times New Roman" w:cs="Times New Roman"/>
          <w:szCs w:val="21"/>
        </w:rPr>
        <w:t>再到</w:t>
      </w:r>
      <w:r w:rsidRPr="009445DE">
        <w:rPr>
          <w:rFonts w:ascii="Times New Roman" w:hAnsi="Times New Roman" w:cs="Times New Roman"/>
          <w:szCs w:val="21"/>
        </w:rPr>
        <w:t>A</w:t>
      </w:r>
      <w:r w:rsidRPr="009445DE">
        <w:rPr>
          <w:rFonts w:ascii="Times New Roman" w:hAnsi="Times New Roman" w:cs="Times New Roman"/>
          <w:szCs w:val="21"/>
          <w:vertAlign w:val="subscript"/>
        </w:rPr>
        <w:t>2</w:t>
      </w:r>
      <w:r w:rsidRPr="009445DE">
        <w:rPr>
          <w:rFonts w:ascii="Times New Roman" w:hAnsi="Times New Roman" w:cs="Times New Roman"/>
          <w:szCs w:val="21"/>
        </w:rPr>
        <w:t>。由于循环重复，在消耗</w:t>
      </w:r>
      <w:r w:rsidRPr="009445DE">
        <w:rPr>
          <w:rFonts w:ascii="Times New Roman" w:hAnsi="Times New Roman" w:cs="Times New Roman"/>
          <w:szCs w:val="21"/>
        </w:rPr>
        <w:t>A</w:t>
      </w:r>
      <w:r w:rsidRPr="009445DE">
        <w:rPr>
          <w:rFonts w:ascii="Times New Roman" w:hAnsi="Times New Roman" w:cs="Times New Roman"/>
          <w:szCs w:val="21"/>
          <w:vertAlign w:val="subscript"/>
        </w:rPr>
        <w:t>1</w:t>
      </w:r>
      <w:r w:rsidRPr="009445DE">
        <w:rPr>
          <w:rFonts w:ascii="Times New Roman" w:hAnsi="Times New Roman" w:cs="Times New Roman"/>
          <w:szCs w:val="21"/>
        </w:rPr>
        <w:t>的基础上</w:t>
      </w:r>
      <w:r w:rsidRPr="009445DE">
        <w:rPr>
          <w:rFonts w:ascii="Times New Roman" w:hAnsi="Times New Roman" w:cs="Times New Roman"/>
          <w:szCs w:val="21"/>
        </w:rPr>
        <w:t>A</w:t>
      </w:r>
      <w:r w:rsidRPr="009445DE">
        <w:rPr>
          <w:rFonts w:ascii="Times New Roman" w:hAnsi="Times New Roman" w:cs="Times New Roman"/>
          <w:szCs w:val="21"/>
          <w:vertAlign w:val="subscript"/>
        </w:rPr>
        <w:t>2</w:t>
      </w:r>
      <w:r w:rsidRPr="009445DE">
        <w:rPr>
          <w:rFonts w:ascii="Times New Roman" w:hAnsi="Times New Roman" w:cs="Times New Roman"/>
          <w:szCs w:val="21"/>
        </w:rPr>
        <w:t>将过剩。这个原理应用于微波激射器、激光器和光泵浦磁力计。参照图</w:t>
      </w:r>
      <w:r w:rsidRPr="009445DE">
        <w:rPr>
          <w:rFonts w:ascii="Times New Roman" w:hAnsi="Times New Roman" w:cs="Times New Roman"/>
          <w:szCs w:val="21"/>
        </w:rPr>
        <w:t>O-4</w:t>
      </w:r>
      <w:r w:rsidRPr="009445DE">
        <w:rPr>
          <w:rFonts w:ascii="Times New Roman" w:hAnsi="Times New Roman" w:cs="Times New Roman"/>
          <w:szCs w:val="21"/>
        </w:rPr>
        <w:t>。</w:t>
      </w:r>
    </w:p>
    <w:p w14:paraId="710A1CA7" w14:textId="77777777" w:rsidR="00AD1301" w:rsidRPr="009445DE" w:rsidRDefault="00AD1301" w:rsidP="005B7AE6">
      <w:pPr>
        <w:spacing w:line="360" w:lineRule="auto"/>
        <w:textAlignment w:val="center"/>
        <w:rPr>
          <w:rFonts w:ascii="Times New Roman" w:hAnsi="Times New Roman" w:cs="Times New Roman"/>
          <w:szCs w:val="21"/>
        </w:rPr>
      </w:pPr>
    </w:p>
    <w:p w14:paraId="570D06F9" w14:textId="292BD8F8"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Optimum</w:t>
      </w:r>
      <w:r w:rsidR="00040C7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最佳（的）</w:t>
      </w:r>
    </w:p>
    <w:p w14:paraId="29D157D9"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按照某种标准为最好。除非定出标准，否则这个词没有什么意义。在最小二乘方意义上</w:t>
      </w:r>
      <w:r w:rsidRPr="009445DE">
        <w:rPr>
          <w:rFonts w:ascii="Times New Roman" w:hAnsi="Times New Roman" w:cs="Times New Roman"/>
          <w:szCs w:val="21"/>
        </w:rPr>
        <w:t>“</w:t>
      </w:r>
      <w:r w:rsidRPr="009445DE">
        <w:rPr>
          <w:rFonts w:ascii="Times New Roman" w:hAnsi="Times New Roman" w:cs="Times New Roman"/>
          <w:szCs w:val="21"/>
        </w:rPr>
        <w:t>最佳</w:t>
      </w:r>
      <w:r w:rsidRPr="009445DE">
        <w:rPr>
          <w:rFonts w:ascii="Times New Roman" w:hAnsi="Times New Roman" w:cs="Times New Roman"/>
          <w:szCs w:val="21"/>
        </w:rPr>
        <w:t>”</w:t>
      </w:r>
      <w:r w:rsidRPr="009445DE">
        <w:rPr>
          <w:rFonts w:ascii="Times New Roman" w:hAnsi="Times New Roman" w:cs="Times New Roman"/>
          <w:szCs w:val="21"/>
        </w:rPr>
        <w:t>的含义是所有误差的平方和为最小。</w:t>
      </w:r>
    </w:p>
    <w:p w14:paraId="2BFA38CB" w14:textId="77777777" w:rsidR="00AD1301" w:rsidRPr="009445DE" w:rsidRDefault="00AD1301" w:rsidP="005B7AE6">
      <w:pPr>
        <w:spacing w:line="360" w:lineRule="auto"/>
        <w:textAlignment w:val="center"/>
        <w:rPr>
          <w:rFonts w:ascii="Times New Roman" w:hAnsi="Times New Roman" w:cs="Times New Roman"/>
          <w:szCs w:val="21"/>
        </w:rPr>
      </w:pPr>
    </w:p>
    <w:p w14:paraId="5F23EE0E" w14:textId="122F65AF"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Optimum damping</w:t>
      </w:r>
      <w:r w:rsidR="00040C7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最佳阻尼</w:t>
      </w:r>
    </w:p>
    <w:p w14:paraId="00708135"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damping</w:t>
      </w:r>
      <w:r w:rsidRPr="009445DE">
        <w:rPr>
          <w:rFonts w:ascii="Times New Roman" w:hAnsi="Times New Roman" w:cs="Times New Roman"/>
          <w:szCs w:val="21"/>
        </w:rPr>
        <w:t>。</w:t>
      </w:r>
    </w:p>
    <w:p w14:paraId="39617C9E" w14:textId="77777777" w:rsidR="00AD1301" w:rsidRPr="009445DE" w:rsidRDefault="00AD1301" w:rsidP="005B7AE6">
      <w:pPr>
        <w:spacing w:line="360" w:lineRule="auto"/>
        <w:textAlignment w:val="center"/>
        <w:rPr>
          <w:rFonts w:ascii="Times New Roman" w:hAnsi="Times New Roman" w:cs="Times New Roman"/>
          <w:szCs w:val="21"/>
        </w:rPr>
      </w:pPr>
    </w:p>
    <w:p w14:paraId="771973DD" w14:textId="3F5C97E8"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optimum filter</w:t>
      </w:r>
      <w:r w:rsidR="00040C7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最佳滤波器</w:t>
      </w:r>
    </w:p>
    <w:p w14:paraId="267EEC89" w14:textId="711E0AD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使对某种性能的测定结果成为极大或极小而设计的一种滤波器。参见</w:t>
      </w:r>
      <m:oMath>
        <m:sSub>
          <m:sSubPr>
            <m:ctrlPr>
              <w:rPr>
                <w:rFonts w:ascii="Cambria Math" w:hAnsi="Cambria Math" w:cs="Times New Roman"/>
                <w:szCs w:val="21"/>
              </w:rPr>
            </m:ctrlPr>
          </m:sSubPr>
          <m:e>
            <m:r>
              <w:rPr>
                <w:rFonts w:ascii="Cambria Math" w:hAnsi="Cambria Math" w:cs="Times New Roman"/>
                <w:szCs w:val="21"/>
              </w:rPr>
              <m:t>ι</m:t>
            </m:r>
          </m:e>
          <m:sub>
            <m:r>
              <w:rPr>
                <w:rFonts w:ascii="Cambria Math" w:hAnsi="Cambria Math" w:cs="Times New Roman"/>
                <w:szCs w:val="21"/>
              </w:rPr>
              <m:t>p</m:t>
            </m:r>
          </m:sub>
        </m:sSub>
      </m:oMath>
      <w:r w:rsidRPr="009445DE">
        <w:rPr>
          <w:rFonts w:ascii="Times New Roman" w:hAnsi="Times New Roman" w:cs="Times New Roman"/>
          <w:szCs w:val="21"/>
        </w:rPr>
        <w:t>拟合。通常是指维纳滤波器。这种滤波器的实际输出与期望输出之间的均方差为极小。</w:t>
      </w:r>
    </w:p>
    <w:p w14:paraId="6BF68E11" w14:textId="77777777" w:rsidR="00AD1301" w:rsidRPr="009445DE" w:rsidRDefault="00AD1301" w:rsidP="005B7AE6">
      <w:pPr>
        <w:spacing w:line="360" w:lineRule="auto"/>
        <w:textAlignment w:val="center"/>
        <w:rPr>
          <w:rFonts w:ascii="Times New Roman" w:hAnsi="Times New Roman" w:cs="Times New Roman"/>
          <w:szCs w:val="21"/>
        </w:rPr>
      </w:pPr>
    </w:p>
    <w:p w14:paraId="6E44FD89" w14:textId="5E3C74FF"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optimum wideband</w:t>
      </w:r>
      <w:r w:rsidR="00040C7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最佳宽带叠加</w:t>
      </w:r>
    </w:p>
    <w:p w14:paraId="67BF72B1"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滤波和叠加过程，它对某种类型的同相轴来说（水平叠加情况下的多次波或垂直叠加情况下的虚反射），不管它包含什么频率都能被最大压制（根据某种数学准则），与此同时，加强另一种类型的同相轴（如一次波）。应用这种方法，要求精确地知道记录上叠加的同相轴之间的时间差（也就是说，对于多次波的压制，需要精确地知道正常时差之差；对于虚反射的消除，需要精确地知道井口时间）。关于最佳宽带水平叠加，可参见</w:t>
      </w:r>
      <w:r w:rsidRPr="009445DE">
        <w:rPr>
          <w:rFonts w:ascii="Times New Roman" w:hAnsi="Times New Roman" w:cs="Times New Roman"/>
          <w:szCs w:val="21"/>
        </w:rPr>
        <w:t>Schneider</w:t>
      </w:r>
      <w:r w:rsidRPr="009445DE">
        <w:rPr>
          <w:rFonts w:ascii="Times New Roman" w:hAnsi="Times New Roman" w:cs="Times New Roman"/>
          <w:szCs w:val="21"/>
        </w:rPr>
        <w:t>等（</w:t>
      </w:r>
      <w:r w:rsidRPr="009445DE">
        <w:rPr>
          <w:rFonts w:ascii="Times New Roman" w:hAnsi="Times New Roman" w:cs="Times New Roman"/>
          <w:szCs w:val="21"/>
        </w:rPr>
        <w:t>1965</w:t>
      </w:r>
      <w:r w:rsidRPr="009445DE">
        <w:rPr>
          <w:rFonts w:ascii="Times New Roman" w:hAnsi="Times New Roman" w:cs="Times New Roman"/>
          <w:szCs w:val="21"/>
        </w:rPr>
        <w:t>）。对于最佳宽带垂直叠加，可参见</w:t>
      </w:r>
      <w:r w:rsidRPr="009445DE">
        <w:rPr>
          <w:rFonts w:ascii="Times New Roman" w:hAnsi="Times New Roman" w:cs="Times New Roman"/>
          <w:szCs w:val="21"/>
        </w:rPr>
        <w:t>Schneider</w:t>
      </w:r>
      <w:r w:rsidRPr="009445DE">
        <w:rPr>
          <w:rFonts w:ascii="Times New Roman" w:hAnsi="Times New Roman" w:cs="Times New Roman"/>
          <w:szCs w:val="21"/>
        </w:rPr>
        <w:t>等（</w:t>
      </w:r>
      <w:r w:rsidRPr="009445DE">
        <w:rPr>
          <w:rFonts w:ascii="Times New Roman" w:hAnsi="Times New Roman" w:cs="Times New Roman"/>
          <w:szCs w:val="21"/>
        </w:rPr>
        <w:t>1964</w:t>
      </w:r>
      <w:r w:rsidRPr="009445DE">
        <w:rPr>
          <w:rFonts w:ascii="Times New Roman" w:hAnsi="Times New Roman" w:cs="Times New Roman"/>
          <w:szCs w:val="21"/>
        </w:rPr>
        <w:t>）。</w:t>
      </w:r>
    </w:p>
    <w:p w14:paraId="6CB505C1" w14:textId="77777777" w:rsidR="00AD1301" w:rsidRPr="009445DE" w:rsidRDefault="00AD1301" w:rsidP="005B7AE6">
      <w:pPr>
        <w:spacing w:line="360" w:lineRule="auto"/>
        <w:textAlignment w:val="center"/>
        <w:rPr>
          <w:rFonts w:ascii="Times New Roman" w:hAnsi="Times New Roman" w:cs="Times New Roman"/>
          <w:szCs w:val="21"/>
        </w:rPr>
      </w:pPr>
    </w:p>
    <w:p w14:paraId="369FEF4E" w14:textId="5061530C"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Orbit</w:t>
      </w:r>
      <w:r w:rsidR="00040C7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轨道</w:t>
      </w:r>
    </w:p>
    <w:p w14:paraId="30AC589B"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在重力影响下物体周围卫星的运行路径。</w:t>
      </w:r>
    </w:p>
    <w:p w14:paraId="77AAA662" w14:textId="77777777" w:rsidR="00AD1301" w:rsidRPr="009445DE" w:rsidRDefault="00AD1301" w:rsidP="005B7AE6">
      <w:pPr>
        <w:spacing w:line="360" w:lineRule="auto"/>
        <w:textAlignment w:val="center"/>
        <w:rPr>
          <w:rFonts w:ascii="Times New Roman" w:hAnsi="Times New Roman" w:cs="Times New Roman"/>
          <w:szCs w:val="21"/>
        </w:rPr>
      </w:pPr>
    </w:p>
    <w:p w14:paraId="5ED000E8" w14:textId="40BBC93A"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Order</w:t>
      </w:r>
      <w:r w:rsidR="00040C7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级，阶，次序</w:t>
      </w:r>
    </w:p>
    <w:p w14:paraId="6CBFB2DF"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pole</w:t>
      </w:r>
      <w:r w:rsidRPr="009445DE">
        <w:rPr>
          <w:rFonts w:ascii="Times New Roman" w:hAnsi="Times New Roman" w:cs="Times New Roman"/>
          <w:szCs w:val="21"/>
        </w:rPr>
        <w:t>。</w:t>
      </w:r>
    </w:p>
    <w:p w14:paraId="68BE05BE" w14:textId="77777777" w:rsidR="00AD1301" w:rsidRPr="009445DE" w:rsidRDefault="00AD1301" w:rsidP="005B7AE6">
      <w:pPr>
        <w:spacing w:line="360" w:lineRule="auto"/>
        <w:textAlignment w:val="center"/>
        <w:rPr>
          <w:rFonts w:ascii="Times New Roman" w:hAnsi="Times New Roman" w:cs="Times New Roman"/>
          <w:szCs w:val="21"/>
        </w:rPr>
      </w:pPr>
    </w:p>
    <w:p w14:paraId="113E191D" w14:textId="7F23960D"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order of magnitude</w:t>
      </w:r>
      <w:r w:rsidR="00040C7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数量级</w:t>
      </w:r>
    </w:p>
    <w:p w14:paraId="16562A01" w14:textId="44B24934"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最接近</w:t>
      </w:r>
      <m:oMath>
        <m:d>
          <m:dPr>
            <m:begChr m:val="|"/>
            <m:endChr m:val="|"/>
            <m:ctrlPr>
              <w:rPr>
                <w:rFonts w:ascii="Cambria Math" w:hAnsi="Cambria Math" w:cs="Times New Roman"/>
                <w:szCs w:val="21"/>
              </w:rPr>
            </m:ctrlPr>
          </m:dPr>
          <m:e>
            <m:func>
              <m:funcPr>
                <m:ctrlPr>
                  <w:rPr>
                    <w:rFonts w:ascii="Cambria Math" w:hAnsi="Cambria Math" w:cs="Times New Roman"/>
                    <w:i/>
                    <w:szCs w:val="21"/>
                  </w:rPr>
                </m:ctrlPr>
              </m:funcPr>
              <m:fName>
                <m:sSub>
                  <m:sSubPr>
                    <m:ctrlPr>
                      <w:rPr>
                        <w:rFonts w:ascii="Cambria Math" w:hAnsi="Cambria Math" w:cs="Times New Roman"/>
                        <w:i/>
                        <w:szCs w:val="21"/>
                      </w:rPr>
                    </m:ctrlPr>
                  </m:sSubPr>
                  <m:e>
                    <m:r>
                      <m:rPr>
                        <m:sty m:val="p"/>
                      </m:rPr>
                      <w:rPr>
                        <w:rFonts w:ascii="Cambria Math" w:hAnsi="Cambria Math" w:cs="Times New Roman"/>
                        <w:szCs w:val="21"/>
                      </w:rPr>
                      <m:t>log</m:t>
                    </m:r>
                  </m:e>
                  <m:sub>
                    <m:r>
                      <w:rPr>
                        <w:rFonts w:ascii="Cambria Math" w:hAnsi="Cambria Math" w:cs="Times New Roman"/>
                        <w:szCs w:val="21"/>
                      </w:rPr>
                      <m:t>10</m:t>
                    </m:r>
                  </m:sub>
                </m:sSub>
              </m:fName>
              <m:e>
                <m:r>
                  <w:rPr>
                    <w:rFonts w:ascii="Cambria Math" w:hAnsi="Cambria Math" w:cs="Times New Roman"/>
                    <w:szCs w:val="21"/>
                  </w:rPr>
                  <m:t>X/S</m:t>
                </m:r>
              </m:e>
            </m:func>
          </m:e>
        </m:d>
      </m:oMath>
      <w:r w:rsidRPr="009445DE">
        <w:rPr>
          <w:rFonts w:ascii="Times New Roman" w:hAnsi="Times New Roman" w:cs="Times New Roman"/>
          <w:szCs w:val="21"/>
        </w:rPr>
        <w:t>的整数，这里</w:t>
      </w:r>
      <w:r w:rsidRPr="009445DE">
        <w:rPr>
          <w:rFonts w:ascii="Times New Roman" w:hAnsi="Times New Roman" w:cs="Times New Roman"/>
          <w:szCs w:val="21"/>
        </w:rPr>
        <w:t>X</w:t>
      </w:r>
      <w:r w:rsidRPr="009445DE">
        <w:rPr>
          <w:rFonts w:ascii="Times New Roman" w:hAnsi="Times New Roman" w:cs="Times New Roman"/>
          <w:szCs w:val="21"/>
        </w:rPr>
        <w:t>和</w:t>
      </w:r>
      <w:r w:rsidRPr="009445DE">
        <w:rPr>
          <w:rFonts w:ascii="Times New Roman" w:hAnsi="Times New Roman" w:cs="Times New Roman"/>
          <w:szCs w:val="21"/>
        </w:rPr>
        <w:t>S</w:t>
      </w:r>
      <w:r w:rsidRPr="009445DE">
        <w:rPr>
          <w:rFonts w:ascii="Times New Roman" w:hAnsi="Times New Roman" w:cs="Times New Roman"/>
          <w:szCs w:val="21"/>
        </w:rPr>
        <w:t>是两个进行比较的量。</w:t>
      </w:r>
      <w:r w:rsidRPr="009445DE">
        <w:rPr>
          <w:rFonts w:ascii="Times New Roman" w:hAnsi="Times New Roman" w:cs="Times New Roman"/>
          <w:szCs w:val="21"/>
        </w:rPr>
        <w:t>1</w:t>
      </w:r>
      <w:r w:rsidRPr="009445DE">
        <w:rPr>
          <w:rFonts w:ascii="Times New Roman" w:hAnsi="Times New Roman" w:cs="Times New Roman"/>
          <w:szCs w:val="21"/>
        </w:rPr>
        <w:t>个数量级是指一个量的大小是其他值的</w:t>
      </w:r>
      <w:r w:rsidRPr="009445DE">
        <w:rPr>
          <w:rFonts w:ascii="Times New Roman" w:hAnsi="Times New Roman" w:cs="Times New Roman"/>
          <w:szCs w:val="21"/>
        </w:rPr>
        <w:t>10</w:t>
      </w:r>
      <w:r w:rsidRPr="009445DE">
        <w:rPr>
          <w:rFonts w:ascii="Times New Roman" w:hAnsi="Times New Roman" w:cs="Times New Roman"/>
          <w:szCs w:val="21"/>
        </w:rPr>
        <w:t>（或</w:t>
      </w:r>
      <w:r w:rsidRPr="009445DE">
        <w:rPr>
          <w:rFonts w:ascii="Times New Roman" w:hAnsi="Times New Roman" w:cs="Times New Roman"/>
          <w:szCs w:val="21"/>
        </w:rPr>
        <w:t>1/10</w:t>
      </w:r>
      <w:r w:rsidRPr="009445DE">
        <w:rPr>
          <w:rFonts w:ascii="Times New Roman" w:hAnsi="Times New Roman" w:cs="Times New Roman"/>
          <w:szCs w:val="21"/>
        </w:rPr>
        <w:t>）倍，</w:t>
      </w:r>
      <w:r w:rsidRPr="009445DE">
        <w:rPr>
          <w:rFonts w:ascii="Times New Roman" w:hAnsi="Times New Roman" w:cs="Times New Roman"/>
          <w:szCs w:val="21"/>
        </w:rPr>
        <w:t>2</w:t>
      </w:r>
      <w:r w:rsidRPr="009445DE">
        <w:rPr>
          <w:rFonts w:ascii="Times New Roman" w:hAnsi="Times New Roman" w:cs="Times New Roman"/>
          <w:szCs w:val="21"/>
        </w:rPr>
        <w:t>个数量级则为</w:t>
      </w:r>
      <w:r w:rsidRPr="009445DE">
        <w:rPr>
          <w:rFonts w:ascii="Times New Roman" w:hAnsi="Times New Roman" w:cs="Times New Roman"/>
          <w:szCs w:val="21"/>
        </w:rPr>
        <w:t>100</w:t>
      </w:r>
      <w:r w:rsidRPr="009445DE">
        <w:rPr>
          <w:rFonts w:ascii="Times New Roman" w:hAnsi="Times New Roman" w:cs="Times New Roman"/>
          <w:szCs w:val="21"/>
        </w:rPr>
        <w:t>（或</w:t>
      </w:r>
      <w:r w:rsidRPr="009445DE">
        <w:rPr>
          <w:rFonts w:ascii="Times New Roman" w:hAnsi="Times New Roman" w:cs="Times New Roman"/>
          <w:szCs w:val="21"/>
        </w:rPr>
        <w:t>1/100</w:t>
      </w:r>
      <w:r w:rsidRPr="009445DE">
        <w:rPr>
          <w:rFonts w:ascii="Times New Roman" w:hAnsi="Times New Roman" w:cs="Times New Roman"/>
          <w:szCs w:val="21"/>
        </w:rPr>
        <w:t>）倍，以此类推。常用于粗略的比较或给出测量误差或不定性。</w:t>
      </w:r>
    </w:p>
    <w:p w14:paraId="5CEF4BDF" w14:textId="77777777" w:rsidR="00AD1301" w:rsidRPr="009445DE" w:rsidRDefault="00AD1301" w:rsidP="005B7AE6">
      <w:pPr>
        <w:spacing w:line="360" w:lineRule="auto"/>
        <w:textAlignment w:val="center"/>
        <w:rPr>
          <w:rFonts w:ascii="Times New Roman" w:hAnsi="Times New Roman" w:cs="Times New Roman"/>
          <w:szCs w:val="21"/>
        </w:rPr>
      </w:pPr>
    </w:p>
    <w:p w14:paraId="0296323F" w14:textId="134064B7"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order of a matrix</w:t>
      </w:r>
      <w:r w:rsidR="00040C7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矩阵的阶</w:t>
      </w:r>
    </w:p>
    <w:p w14:paraId="5712521C"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参见</w:t>
      </w:r>
      <w:r w:rsidRPr="009445DE">
        <w:rPr>
          <w:rFonts w:ascii="Times New Roman" w:hAnsi="Times New Roman" w:cs="Times New Roman"/>
          <w:szCs w:val="21"/>
        </w:rPr>
        <w:t>matrix</w:t>
      </w:r>
      <w:r w:rsidRPr="009445DE">
        <w:rPr>
          <w:rFonts w:ascii="Times New Roman" w:hAnsi="Times New Roman" w:cs="Times New Roman"/>
          <w:szCs w:val="21"/>
        </w:rPr>
        <w:t>。</w:t>
      </w:r>
    </w:p>
    <w:p w14:paraId="633EA1E5" w14:textId="77777777" w:rsidR="00AD1301" w:rsidRPr="009445DE" w:rsidRDefault="00AD1301" w:rsidP="005B7AE6">
      <w:pPr>
        <w:spacing w:line="360" w:lineRule="auto"/>
        <w:textAlignment w:val="center"/>
        <w:rPr>
          <w:rFonts w:ascii="Times New Roman" w:hAnsi="Times New Roman" w:cs="Times New Roman"/>
          <w:szCs w:val="21"/>
        </w:rPr>
      </w:pPr>
    </w:p>
    <w:p w14:paraId="74E4D0FD" w14:textId="57EBF2AA"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orders of cyclicity</w:t>
      </w:r>
      <w:r w:rsidR="00040C7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旋回级别</w:t>
      </w:r>
    </w:p>
    <w:p w14:paraId="0932826F"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 </w:t>
      </w:r>
      <w:r w:rsidRPr="009445DE">
        <w:rPr>
          <w:rFonts w:ascii="Times New Roman" w:hAnsi="Times New Roman" w:cs="Times New Roman"/>
          <w:szCs w:val="21"/>
        </w:rPr>
        <w:t>层序地层旋回被赋予级别和名称，如图</w:t>
      </w:r>
      <w:r w:rsidRPr="009445DE">
        <w:rPr>
          <w:rFonts w:ascii="Times New Roman" w:hAnsi="Times New Roman" w:cs="Times New Roman"/>
          <w:szCs w:val="21"/>
        </w:rPr>
        <w:t>E-13A</w:t>
      </w:r>
      <w:r w:rsidRPr="009445DE">
        <w:rPr>
          <w:rFonts w:ascii="Times New Roman" w:hAnsi="Times New Roman" w:cs="Times New Roman"/>
          <w:szCs w:val="21"/>
        </w:rPr>
        <w:t>所示。</w:t>
      </w:r>
    </w:p>
    <w:p w14:paraId="74D5C001" w14:textId="77777777" w:rsidR="00AD1301" w:rsidRPr="009445DE" w:rsidRDefault="00AD1301" w:rsidP="005B7AE6">
      <w:pPr>
        <w:spacing w:line="360" w:lineRule="auto"/>
        <w:textAlignment w:val="center"/>
        <w:rPr>
          <w:rFonts w:ascii="Times New Roman" w:hAnsi="Times New Roman" w:cs="Times New Roman"/>
          <w:szCs w:val="21"/>
        </w:rPr>
      </w:pPr>
    </w:p>
    <w:p w14:paraId="71C28E00" w14:textId="11C94637"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Ore</w:t>
      </w:r>
      <w:r w:rsidR="00040C7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矿，矿石</w:t>
      </w:r>
    </w:p>
    <w:p w14:paraId="4FCE803F"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可以经济地提取的矿物或岩石。</w:t>
      </w:r>
    </w:p>
    <w:p w14:paraId="4733E332" w14:textId="77777777" w:rsidR="00AD1301" w:rsidRPr="009445DE" w:rsidRDefault="00AD1301" w:rsidP="005B7AE6">
      <w:pPr>
        <w:spacing w:line="360" w:lineRule="auto"/>
        <w:textAlignment w:val="center"/>
        <w:rPr>
          <w:rFonts w:ascii="Times New Roman" w:hAnsi="Times New Roman" w:cs="Times New Roman"/>
          <w:szCs w:val="21"/>
        </w:rPr>
      </w:pPr>
    </w:p>
    <w:p w14:paraId="401AE09B" w14:textId="71977961"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OR gate</w:t>
      </w:r>
      <w:r w:rsidR="00040C7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或</w:t>
      </w:r>
      <w:r w:rsidRPr="009445DE">
        <w:rPr>
          <w:rFonts w:ascii="Times New Roman" w:hAnsi="Times New Roman" w:cs="Times New Roman"/>
          <w:b/>
          <w:szCs w:val="21"/>
        </w:rPr>
        <w:t>”</w:t>
      </w:r>
      <w:r w:rsidRPr="009445DE">
        <w:rPr>
          <w:rFonts w:ascii="Times New Roman" w:hAnsi="Times New Roman" w:cs="Times New Roman"/>
          <w:b/>
          <w:szCs w:val="21"/>
        </w:rPr>
        <w:t>门</w:t>
      </w:r>
    </w:p>
    <w:p w14:paraId="62276D7A" w14:textId="0834445E"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一种多输入电路。在任何一个输入端有信号输入时它就起作用。也称为</w:t>
      </w:r>
      <w:r w:rsidRPr="009445DE">
        <w:rPr>
          <w:rFonts w:ascii="Times New Roman" w:hAnsi="Times New Roman" w:cs="Times New Roman"/>
          <w:szCs w:val="21"/>
        </w:rPr>
        <w:t>inclusive OR gate</w:t>
      </w:r>
      <w:r w:rsidRPr="009445DE">
        <w:rPr>
          <w:rFonts w:ascii="Times New Roman" w:hAnsi="Times New Roman" w:cs="Times New Roman"/>
          <w:szCs w:val="21"/>
        </w:rPr>
        <w:t>。对于输入</w:t>
      </w:r>
      <w:r w:rsidRPr="009445DE">
        <w:rPr>
          <w:rFonts w:ascii="Times New Roman" w:hAnsi="Times New Roman" w:cs="Times New Roman"/>
          <w:szCs w:val="21"/>
        </w:rPr>
        <w:t>A</w:t>
      </w:r>
      <w:r w:rsidRPr="009445DE">
        <w:rPr>
          <w:rFonts w:ascii="Times New Roman" w:hAnsi="Times New Roman" w:cs="Times New Roman"/>
          <w:szCs w:val="21"/>
        </w:rPr>
        <w:t>和</w:t>
      </w:r>
      <w:r w:rsidRPr="009445DE">
        <w:rPr>
          <w:rFonts w:ascii="Times New Roman" w:hAnsi="Times New Roman" w:cs="Times New Roman"/>
          <w:szCs w:val="21"/>
        </w:rPr>
        <w:t>B</w:t>
      </w:r>
      <w:r w:rsidRPr="009445DE">
        <w:rPr>
          <w:rFonts w:ascii="Times New Roman" w:hAnsi="Times New Roman" w:cs="Times New Roman"/>
          <w:szCs w:val="21"/>
        </w:rPr>
        <w:t>，用符号</w:t>
      </w:r>
      <w:r w:rsidRPr="009445DE">
        <w:rPr>
          <w:rFonts w:ascii="Times New Roman" w:hAnsi="Times New Roman" w:cs="Times New Roman"/>
          <w:szCs w:val="21"/>
        </w:rPr>
        <w:t>A</w:t>
      </w:r>
      <m:oMath>
        <m:r>
          <m:rPr>
            <m:sty m:val="p"/>
          </m:rPr>
          <w:rPr>
            <w:rFonts w:ascii="Cambria Math" w:hAnsi="Cambria Math" w:cs="Times New Roman"/>
            <w:szCs w:val="21"/>
          </w:rPr>
          <m:t>∪</m:t>
        </m:r>
      </m:oMath>
      <w:r w:rsidRPr="009445DE">
        <w:rPr>
          <w:rFonts w:ascii="Times New Roman" w:hAnsi="Times New Roman" w:cs="Times New Roman"/>
          <w:szCs w:val="21"/>
        </w:rPr>
        <w:t>B</w:t>
      </w:r>
      <w:r w:rsidRPr="009445DE">
        <w:rPr>
          <w:rFonts w:ascii="Times New Roman" w:hAnsi="Times New Roman" w:cs="Times New Roman"/>
          <w:szCs w:val="21"/>
        </w:rPr>
        <w:t>或</w:t>
      </w:r>
      <w:r w:rsidRPr="009445DE">
        <w:rPr>
          <w:rFonts w:ascii="Times New Roman" w:hAnsi="Times New Roman" w:cs="Times New Roman"/>
          <w:szCs w:val="21"/>
        </w:rPr>
        <w:t>A+B</w:t>
      </w:r>
      <w:r w:rsidRPr="009445DE">
        <w:rPr>
          <w:rFonts w:ascii="Times New Roman" w:hAnsi="Times New Roman" w:cs="Times New Roman"/>
          <w:szCs w:val="21"/>
        </w:rPr>
        <w:t>表示或门。</w:t>
      </w:r>
      <w:r w:rsidRPr="009445DE">
        <w:rPr>
          <w:rFonts w:ascii="Times New Roman" w:hAnsi="Times New Roman" w:cs="Times New Roman"/>
          <w:szCs w:val="21"/>
        </w:rPr>
        <w:t>EXCEPT</w:t>
      </w:r>
      <w:r w:rsidRPr="009445DE">
        <w:rPr>
          <w:rFonts w:ascii="Times New Roman" w:hAnsi="Times New Roman" w:cs="Times New Roman"/>
          <w:szCs w:val="21"/>
        </w:rPr>
        <w:t>门称为</w:t>
      </w:r>
      <w:r w:rsidRPr="009445DE">
        <w:rPr>
          <w:rFonts w:ascii="Times New Roman" w:hAnsi="Times New Roman" w:cs="Times New Roman"/>
          <w:szCs w:val="21"/>
        </w:rPr>
        <w:t>“</w:t>
      </w:r>
      <w:r w:rsidRPr="009445DE">
        <w:rPr>
          <w:rFonts w:ascii="Times New Roman" w:hAnsi="Times New Roman" w:cs="Times New Roman"/>
          <w:szCs w:val="21"/>
        </w:rPr>
        <w:t>禁</w:t>
      </w:r>
      <w:r w:rsidRPr="009445DE">
        <w:rPr>
          <w:rFonts w:ascii="Times New Roman" w:hAnsi="Times New Roman" w:cs="Times New Roman"/>
          <w:szCs w:val="21"/>
        </w:rPr>
        <w:t>”</w:t>
      </w:r>
      <w:r w:rsidRPr="009445DE">
        <w:rPr>
          <w:rFonts w:ascii="Times New Roman" w:hAnsi="Times New Roman" w:cs="Times New Roman"/>
          <w:szCs w:val="21"/>
        </w:rPr>
        <w:t>门（</w:t>
      </w:r>
      <w:r w:rsidRPr="009445DE">
        <w:rPr>
          <w:rFonts w:ascii="Times New Roman" w:hAnsi="Times New Roman" w:cs="Times New Roman"/>
          <w:szCs w:val="21"/>
        </w:rPr>
        <w:t>exclusive OR gate</w:t>
      </w:r>
      <w:r w:rsidRPr="009445DE">
        <w:rPr>
          <w:rFonts w:ascii="Times New Roman" w:hAnsi="Times New Roman" w:cs="Times New Roman"/>
          <w:szCs w:val="21"/>
        </w:rPr>
        <w:t>），不过除非将</w:t>
      </w:r>
      <w:r w:rsidRPr="009445DE">
        <w:rPr>
          <w:rFonts w:ascii="Times New Roman" w:hAnsi="Times New Roman" w:cs="Times New Roman"/>
          <w:szCs w:val="21"/>
        </w:rPr>
        <w:t>“</w:t>
      </w:r>
      <w:r w:rsidRPr="009445DE">
        <w:rPr>
          <w:rFonts w:ascii="Times New Roman" w:hAnsi="Times New Roman" w:cs="Times New Roman"/>
          <w:szCs w:val="21"/>
        </w:rPr>
        <w:t>禁</w:t>
      </w:r>
      <w:r w:rsidRPr="009445DE">
        <w:rPr>
          <w:rFonts w:ascii="Times New Roman" w:hAnsi="Times New Roman" w:cs="Times New Roman"/>
          <w:szCs w:val="21"/>
        </w:rPr>
        <w:t>”</w:t>
      </w:r>
      <w:r w:rsidRPr="009445DE">
        <w:rPr>
          <w:rFonts w:ascii="Times New Roman" w:hAnsi="Times New Roman" w:cs="Times New Roman"/>
          <w:szCs w:val="21"/>
        </w:rPr>
        <w:t>门明确表示出来，否则都是</w:t>
      </w:r>
      <w:r w:rsidRPr="009445DE">
        <w:rPr>
          <w:rFonts w:ascii="Times New Roman" w:hAnsi="Times New Roman" w:cs="Times New Roman"/>
          <w:szCs w:val="21"/>
        </w:rPr>
        <w:t>“</w:t>
      </w:r>
      <w:r w:rsidRPr="009445DE">
        <w:rPr>
          <w:rFonts w:ascii="Times New Roman" w:hAnsi="Times New Roman" w:cs="Times New Roman"/>
          <w:szCs w:val="21"/>
        </w:rPr>
        <w:t>或</w:t>
      </w:r>
      <w:r w:rsidRPr="009445DE">
        <w:rPr>
          <w:rFonts w:ascii="Times New Roman" w:hAnsi="Times New Roman" w:cs="Times New Roman"/>
          <w:szCs w:val="21"/>
        </w:rPr>
        <w:t>”</w:t>
      </w:r>
      <w:r w:rsidRPr="009445DE">
        <w:rPr>
          <w:rFonts w:ascii="Times New Roman" w:hAnsi="Times New Roman" w:cs="Times New Roman"/>
          <w:szCs w:val="21"/>
        </w:rPr>
        <w:t>门。参照图</w:t>
      </w:r>
      <w:r w:rsidRPr="009445DE">
        <w:rPr>
          <w:rFonts w:ascii="Times New Roman" w:hAnsi="Times New Roman" w:cs="Times New Roman"/>
          <w:szCs w:val="21"/>
        </w:rPr>
        <w:t>B-5</w:t>
      </w:r>
      <w:r w:rsidRPr="009445DE">
        <w:rPr>
          <w:rFonts w:ascii="Times New Roman" w:hAnsi="Times New Roman" w:cs="Times New Roman"/>
          <w:szCs w:val="21"/>
        </w:rPr>
        <w:t>。</w:t>
      </w:r>
    </w:p>
    <w:p w14:paraId="2C9FC052" w14:textId="77777777" w:rsidR="00AD1301" w:rsidRPr="009445DE" w:rsidRDefault="00AD1301" w:rsidP="005B7AE6">
      <w:pPr>
        <w:spacing w:line="360" w:lineRule="auto"/>
        <w:textAlignment w:val="center"/>
        <w:rPr>
          <w:rFonts w:ascii="Times New Roman" w:hAnsi="Times New Roman" w:cs="Times New Roman"/>
          <w:szCs w:val="21"/>
        </w:rPr>
      </w:pPr>
    </w:p>
    <w:p w14:paraId="1D9FD2FD" w14:textId="6F48E70A" w:rsidR="006B14D7" w:rsidRPr="009445DE" w:rsidRDefault="00040C7A"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O-ring: </w:t>
      </w:r>
      <w:r w:rsidR="006B14D7" w:rsidRPr="009445DE">
        <w:rPr>
          <w:rFonts w:ascii="Times New Roman" w:hAnsi="Times New Roman" w:cs="Times New Roman"/>
          <w:b/>
          <w:szCs w:val="21"/>
        </w:rPr>
        <w:t>O</w:t>
      </w:r>
      <w:r w:rsidR="006B14D7" w:rsidRPr="009445DE">
        <w:rPr>
          <w:rFonts w:ascii="Times New Roman" w:hAnsi="Times New Roman" w:cs="Times New Roman"/>
          <w:b/>
          <w:szCs w:val="21"/>
        </w:rPr>
        <w:t>型环，</w:t>
      </w:r>
      <w:r w:rsidR="006B14D7" w:rsidRPr="009445DE">
        <w:rPr>
          <w:rFonts w:ascii="Times New Roman" w:hAnsi="Times New Roman" w:cs="Times New Roman"/>
          <w:b/>
          <w:szCs w:val="21"/>
        </w:rPr>
        <w:t>O</w:t>
      </w:r>
      <w:r w:rsidR="006B14D7" w:rsidRPr="009445DE">
        <w:rPr>
          <w:rFonts w:ascii="Times New Roman" w:hAnsi="Times New Roman" w:cs="Times New Roman"/>
          <w:b/>
          <w:szCs w:val="21"/>
        </w:rPr>
        <w:t>型圈</w:t>
      </w:r>
    </w:p>
    <w:p w14:paraId="176DFC72"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具有圆截面的橡胶、聚氯丁橡胶、聚四氟乙烯塑料或其它弹性材料的圆圈。用于设备各部分之间的垫圈。</w:t>
      </w:r>
    </w:p>
    <w:p w14:paraId="07A1C463" w14:textId="77777777" w:rsidR="00AD1301" w:rsidRPr="009445DE" w:rsidRDefault="00AD1301" w:rsidP="005B7AE6">
      <w:pPr>
        <w:spacing w:line="360" w:lineRule="auto"/>
        <w:textAlignment w:val="center"/>
        <w:rPr>
          <w:rFonts w:ascii="Times New Roman" w:hAnsi="Times New Roman" w:cs="Times New Roman"/>
          <w:szCs w:val="21"/>
        </w:rPr>
      </w:pPr>
    </w:p>
    <w:p w14:paraId="717A4E4B" w14:textId="42327C89"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Ormsby filter</w:t>
      </w:r>
      <w:r w:rsidR="00040C7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奥姆斯比滤波器</w:t>
      </w:r>
    </w:p>
    <w:p w14:paraId="7C1A8BE1"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梯形滤波器由四个角频率</w:t>
      </w:r>
      <w:r w:rsidRPr="009445DE">
        <w:rPr>
          <w:rFonts w:ascii="Times New Roman" w:hAnsi="Times New Roman" w:cs="Times New Roman"/>
          <w:szCs w:val="21"/>
        </w:rPr>
        <w:t>f</w:t>
      </w:r>
      <w:r w:rsidRPr="009445DE">
        <w:rPr>
          <w:rFonts w:ascii="Times New Roman" w:hAnsi="Times New Roman" w:cs="Times New Roman"/>
          <w:szCs w:val="21"/>
          <w:vertAlign w:val="subscript"/>
        </w:rPr>
        <w:t>1</w:t>
      </w:r>
      <w:r w:rsidRPr="009445DE">
        <w:rPr>
          <w:rFonts w:ascii="Times New Roman" w:hAnsi="Times New Roman" w:cs="Times New Roman"/>
          <w:szCs w:val="21"/>
        </w:rPr>
        <w:t>，</w:t>
      </w:r>
      <w:r w:rsidRPr="009445DE">
        <w:rPr>
          <w:rFonts w:ascii="Times New Roman" w:hAnsi="Times New Roman" w:cs="Times New Roman"/>
          <w:szCs w:val="21"/>
        </w:rPr>
        <w:t>f</w:t>
      </w:r>
      <w:r w:rsidRPr="009445DE">
        <w:rPr>
          <w:rFonts w:ascii="Times New Roman" w:hAnsi="Times New Roman" w:cs="Times New Roman"/>
          <w:szCs w:val="21"/>
          <w:vertAlign w:val="subscript"/>
        </w:rPr>
        <w:t>2</w:t>
      </w:r>
      <w:r w:rsidRPr="009445DE">
        <w:rPr>
          <w:rFonts w:ascii="Times New Roman" w:hAnsi="Times New Roman" w:cs="Times New Roman"/>
          <w:szCs w:val="21"/>
        </w:rPr>
        <w:t>，</w:t>
      </w:r>
      <w:r w:rsidRPr="009445DE">
        <w:rPr>
          <w:rFonts w:ascii="Times New Roman" w:hAnsi="Times New Roman" w:cs="Times New Roman"/>
          <w:szCs w:val="21"/>
        </w:rPr>
        <w:t>f</w:t>
      </w:r>
      <w:r w:rsidRPr="009445DE">
        <w:rPr>
          <w:rFonts w:ascii="Times New Roman" w:hAnsi="Times New Roman" w:cs="Times New Roman"/>
          <w:szCs w:val="21"/>
          <w:vertAlign w:val="subscript"/>
        </w:rPr>
        <w:t>3</w:t>
      </w:r>
      <w:r w:rsidRPr="009445DE">
        <w:rPr>
          <w:rFonts w:ascii="Times New Roman" w:hAnsi="Times New Roman" w:cs="Times New Roman"/>
          <w:szCs w:val="21"/>
        </w:rPr>
        <w:t xml:space="preserve"> </w:t>
      </w:r>
      <w:r w:rsidRPr="009445DE">
        <w:rPr>
          <w:rFonts w:ascii="Times New Roman" w:hAnsi="Times New Roman" w:cs="Times New Roman"/>
          <w:szCs w:val="21"/>
        </w:rPr>
        <w:t>，</w:t>
      </w:r>
      <w:r w:rsidRPr="009445DE">
        <w:rPr>
          <w:rFonts w:ascii="Times New Roman" w:hAnsi="Times New Roman" w:cs="Times New Roman"/>
          <w:szCs w:val="21"/>
        </w:rPr>
        <w:t>f</w:t>
      </w:r>
      <w:r w:rsidRPr="009445DE">
        <w:rPr>
          <w:rFonts w:ascii="Times New Roman" w:hAnsi="Times New Roman" w:cs="Times New Roman"/>
          <w:szCs w:val="21"/>
          <w:vertAlign w:val="subscript"/>
        </w:rPr>
        <w:t>4</w:t>
      </w:r>
      <w:r w:rsidRPr="009445DE">
        <w:rPr>
          <w:rFonts w:ascii="Times New Roman" w:hAnsi="Times New Roman" w:cs="Times New Roman"/>
          <w:szCs w:val="21"/>
        </w:rPr>
        <w:t xml:space="preserve"> </w:t>
      </w:r>
      <w:r w:rsidRPr="009445DE">
        <w:rPr>
          <w:rFonts w:ascii="Times New Roman" w:hAnsi="Times New Roman" w:cs="Times New Roman"/>
          <w:szCs w:val="21"/>
        </w:rPr>
        <w:t>指定的。滤波器在</w:t>
      </w:r>
      <w:r w:rsidRPr="009445DE">
        <w:rPr>
          <w:rFonts w:ascii="Times New Roman" w:hAnsi="Times New Roman" w:cs="Times New Roman"/>
          <w:szCs w:val="21"/>
        </w:rPr>
        <w:t>f</w:t>
      </w:r>
      <w:r w:rsidRPr="009445DE">
        <w:rPr>
          <w:rFonts w:ascii="Times New Roman" w:hAnsi="Times New Roman" w:cs="Times New Roman"/>
          <w:szCs w:val="21"/>
          <w:vertAlign w:val="subscript"/>
        </w:rPr>
        <w:t>2</w:t>
      </w:r>
      <w:r w:rsidRPr="009445DE">
        <w:rPr>
          <w:rFonts w:ascii="Times New Roman" w:hAnsi="Times New Roman" w:cs="Times New Roman"/>
          <w:szCs w:val="21"/>
        </w:rPr>
        <w:t>以下</w:t>
      </w:r>
      <w:r w:rsidRPr="009445DE">
        <w:rPr>
          <w:rFonts w:ascii="Times New Roman" w:hAnsi="Times New Roman" w:cs="Times New Roman"/>
          <w:szCs w:val="21"/>
        </w:rPr>
        <w:t>f</w:t>
      </w:r>
      <w:r w:rsidRPr="009445DE">
        <w:rPr>
          <w:rFonts w:ascii="Times New Roman" w:hAnsi="Times New Roman" w:cs="Times New Roman"/>
          <w:szCs w:val="21"/>
          <w:vertAlign w:val="subscript"/>
        </w:rPr>
        <w:t>3</w:t>
      </w:r>
      <w:r w:rsidRPr="009445DE">
        <w:rPr>
          <w:rFonts w:ascii="Times New Roman" w:hAnsi="Times New Roman" w:cs="Times New Roman"/>
          <w:szCs w:val="21"/>
        </w:rPr>
        <w:t>以上被抑制，从</w:t>
      </w:r>
      <w:r w:rsidRPr="009445DE">
        <w:rPr>
          <w:rFonts w:ascii="Times New Roman" w:hAnsi="Times New Roman" w:cs="Times New Roman"/>
          <w:szCs w:val="21"/>
        </w:rPr>
        <w:t>f</w:t>
      </w:r>
      <w:r w:rsidRPr="009445DE">
        <w:rPr>
          <w:rFonts w:ascii="Times New Roman" w:hAnsi="Times New Roman" w:cs="Times New Roman"/>
          <w:szCs w:val="21"/>
          <w:vertAlign w:val="subscript"/>
        </w:rPr>
        <w:t>1</w:t>
      </w:r>
      <w:r w:rsidRPr="009445DE">
        <w:rPr>
          <w:rFonts w:ascii="Times New Roman" w:hAnsi="Times New Roman" w:cs="Times New Roman"/>
          <w:szCs w:val="21"/>
        </w:rPr>
        <w:t>到</w:t>
      </w:r>
      <w:r w:rsidRPr="009445DE">
        <w:rPr>
          <w:rFonts w:ascii="Times New Roman" w:hAnsi="Times New Roman" w:cs="Times New Roman"/>
          <w:szCs w:val="21"/>
        </w:rPr>
        <w:t>f</w:t>
      </w:r>
      <w:r w:rsidRPr="009445DE">
        <w:rPr>
          <w:rFonts w:ascii="Times New Roman" w:hAnsi="Times New Roman" w:cs="Times New Roman"/>
          <w:szCs w:val="21"/>
          <w:vertAlign w:val="subscript"/>
        </w:rPr>
        <w:t>2</w:t>
      </w:r>
      <w:r w:rsidRPr="009445DE">
        <w:rPr>
          <w:rFonts w:ascii="Times New Roman" w:hAnsi="Times New Roman" w:cs="Times New Roman"/>
          <w:szCs w:val="21"/>
        </w:rPr>
        <w:t>和</w:t>
      </w:r>
      <w:r w:rsidRPr="009445DE">
        <w:rPr>
          <w:rFonts w:ascii="Times New Roman" w:hAnsi="Times New Roman" w:cs="Times New Roman"/>
          <w:szCs w:val="21"/>
        </w:rPr>
        <w:t>f</w:t>
      </w:r>
      <w:r w:rsidRPr="009445DE">
        <w:rPr>
          <w:rFonts w:ascii="Times New Roman" w:hAnsi="Times New Roman" w:cs="Times New Roman"/>
          <w:szCs w:val="21"/>
          <w:vertAlign w:val="subscript"/>
        </w:rPr>
        <w:t>3</w:t>
      </w:r>
      <w:r w:rsidRPr="009445DE">
        <w:rPr>
          <w:rFonts w:ascii="Times New Roman" w:hAnsi="Times New Roman" w:cs="Times New Roman"/>
          <w:szCs w:val="21"/>
        </w:rPr>
        <w:t>到</w:t>
      </w:r>
      <w:r w:rsidRPr="009445DE">
        <w:rPr>
          <w:rFonts w:ascii="Times New Roman" w:hAnsi="Times New Roman" w:cs="Times New Roman"/>
          <w:szCs w:val="21"/>
        </w:rPr>
        <w:t>f</w:t>
      </w:r>
      <w:r w:rsidRPr="009445DE">
        <w:rPr>
          <w:rFonts w:ascii="Times New Roman" w:hAnsi="Times New Roman" w:cs="Times New Roman"/>
          <w:szCs w:val="21"/>
          <w:vertAlign w:val="subscript"/>
        </w:rPr>
        <w:t>4</w:t>
      </w:r>
      <w:r w:rsidRPr="009445DE">
        <w:rPr>
          <w:rFonts w:ascii="Times New Roman" w:hAnsi="Times New Roman" w:cs="Times New Roman"/>
          <w:szCs w:val="21"/>
        </w:rPr>
        <w:t>是线性的，从</w:t>
      </w:r>
      <w:r w:rsidRPr="009445DE">
        <w:rPr>
          <w:rFonts w:ascii="Times New Roman" w:hAnsi="Times New Roman" w:cs="Times New Roman"/>
          <w:szCs w:val="21"/>
        </w:rPr>
        <w:t>f</w:t>
      </w:r>
      <w:r w:rsidRPr="009445DE">
        <w:rPr>
          <w:rFonts w:ascii="Times New Roman" w:hAnsi="Times New Roman" w:cs="Times New Roman"/>
          <w:szCs w:val="21"/>
          <w:vertAlign w:val="subscript"/>
        </w:rPr>
        <w:t>2</w:t>
      </w:r>
      <w:r w:rsidRPr="009445DE">
        <w:rPr>
          <w:rFonts w:ascii="Times New Roman" w:hAnsi="Times New Roman" w:cs="Times New Roman"/>
          <w:szCs w:val="21"/>
        </w:rPr>
        <w:t>到</w:t>
      </w:r>
      <w:r w:rsidRPr="009445DE">
        <w:rPr>
          <w:rFonts w:ascii="Times New Roman" w:hAnsi="Times New Roman" w:cs="Times New Roman"/>
          <w:szCs w:val="21"/>
        </w:rPr>
        <w:t>f</w:t>
      </w:r>
      <w:r w:rsidRPr="009445DE">
        <w:rPr>
          <w:rFonts w:ascii="Times New Roman" w:hAnsi="Times New Roman" w:cs="Times New Roman"/>
          <w:szCs w:val="21"/>
          <w:vertAlign w:val="subscript"/>
        </w:rPr>
        <w:t>3</w:t>
      </w:r>
      <w:r w:rsidRPr="009445DE">
        <w:rPr>
          <w:rFonts w:ascii="Times New Roman" w:hAnsi="Times New Roman" w:cs="Times New Roman"/>
          <w:szCs w:val="21"/>
        </w:rPr>
        <w:t>是平坦的。</w:t>
      </w:r>
    </w:p>
    <w:p w14:paraId="63F7BF16" w14:textId="77777777" w:rsidR="00AD1301" w:rsidRPr="009445DE" w:rsidRDefault="00AD1301" w:rsidP="005B7AE6">
      <w:pPr>
        <w:spacing w:line="360" w:lineRule="auto"/>
        <w:textAlignment w:val="center"/>
        <w:rPr>
          <w:rFonts w:ascii="Times New Roman" w:hAnsi="Times New Roman" w:cs="Times New Roman"/>
          <w:szCs w:val="21"/>
        </w:rPr>
      </w:pPr>
    </w:p>
    <w:p w14:paraId="217521AA" w14:textId="2710007F"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Orogenic</w:t>
      </w:r>
      <w:r w:rsidR="00040C7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造山的</w:t>
      </w:r>
    </w:p>
    <w:p w14:paraId="25993207"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由大规模水平力引起的造山运动，往往伴随着发生逆断层和褶皱。参见</w:t>
      </w:r>
      <w:r w:rsidRPr="009445DE">
        <w:rPr>
          <w:rFonts w:ascii="Times New Roman" w:hAnsi="Times New Roman" w:cs="Times New Roman"/>
          <w:szCs w:val="21"/>
        </w:rPr>
        <w:t>tectonic types</w:t>
      </w:r>
      <w:r w:rsidRPr="009445DE">
        <w:rPr>
          <w:rFonts w:ascii="Times New Roman" w:hAnsi="Times New Roman" w:cs="Times New Roman"/>
          <w:szCs w:val="21"/>
        </w:rPr>
        <w:t>（构造类型）。来源于希腊的造山起源</w:t>
      </w:r>
      <w:r w:rsidRPr="009445DE">
        <w:rPr>
          <w:rFonts w:ascii="Times New Roman" w:hAnsi="Times New Roman" w:cs="Times New Roman"/>
          <w:szCs w:val="21"/>
        </w:rPr>
        <w:t xml:space="preserve"> (oros genesis)</w:t>
      </w:r>
      <w:r w:rsidRPr="009445DE">
        <w:rPr>
          <w:rFonts w:ascii="Times New Roman" w:hAnsi="Times New Roman" w:cs="Times New Roman"/>
          <w:szCs w:val="21"/>
        </w:rPr>
        <w:t>。</w:t>
      </w:r>
    </w:p>
    <w:p w14:paraId="326AA6E1" w14:textId="77777777" w:rsidR="00AD1301" w:rsidRPr="009445DE" w:rsidRDefault="00AD1301" w:rsidP="005B7AE6">
      <w:pPr>
        <w:spacing w:line="360" w:lineRule="auto"/>
        <w:textAlignment w:val="center"/>
        <w:rPr>
          <w:rFonts w:ascii="Times New Roman" w:hAnsi="Times New Roman" w:cs="Times New Roman"/>
          <w:szCs w:val="21"/>
        </w:rPr>
      </w:pPr>
    </w:p>
    <w:p w14:paraId="01210406" w14:textId="5CFA1580" w:rsidR="006B14D7" w:rsidRPr="009445DE" w:rsidRDefault="00040C7A"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Orthogona:</w:t>
      </w:r>
      <w:r w:rsidR="006B14D7" w:rsidRPr="009445DE">
        <w:rPr>
          <w:rFonts w:ascii="Times New Roman" w:hAnsi="Times New Roman" w:cs="Times New Roman"/>
          <w:b/>
          <w:szCs w:val="21"/>
        </w:rPr>
        <w:t xml:space="preserve"> </w:t>
      </w:r>
      <w:r w:rsidR="006B14D7" w:rsidRPr="009445DE">
        <w:rPr>
          <w:rFonts w:ascii="Times New Roman" w:hAnsi="Times New Roman" w:cs="Times New Roman"/>
          <w:b/>
          <w:szCs w:val="21"/>
        </w:rPr>
        <w:t>正交的，垂直的</w:t>
      </w:r>
    </w:p>
    <w:p w14:paraId="6AA4069C"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垂直或成直角。如果多个函数是线性无关的，即如果函数不能通过相互组合来表达，则它们的线性组合能被组合成正交的。检验一个方程组的正交性，可以看它的系数行列式是否不为零。向量</w:t>
      </w:r>
      <w:r w:rsidRPr="009445DE">
        <w:rPr>
          <w:rFonts w:ascii="Times New Roman" w:hAnsi="Times New Roman" w:cs="Times New Roman"/>
          <w:szCs w:val="21"/>
        </w:rPr>
        <w:t>x</w:t>
      </w:r>
      <w:r w:rsidRPr="009445DE">
        <w:rPr>
          <w:rFonts w:ascii="Times New Roman" w:hAnsi="Times New Roman" w:cs="Times New Roman"/>
          <w:szCs w:val="21"/>
          <w:vertAlign w:val="subscript"/>
        </w:rPr>
        <w:t>i</w:t>
      </w:r>
      <w:r w:rsidRPr="009445DE">
        <w:rPr>
          <w:rFonts w:ascii="Times New Roman" w:hAnsi="Times New Roman" w:cs="Times New Roman"/>
          <w:szCs w:val="21"/>
        </w:rPr>
        <w:t>，</w:t>
      </w:r>
      <w:r w:rsidRPr="009445DE">
        <w:rPr>
          <w:rFonts w:ascii="Times New Roman" w:hAnsi="Times New Roman" w:cs="Times New Roman"/>
          <w:szCs w:val="21"/>
        </w:rPr>
        <w:t>x</w:t>
      </w:r>
      <w:r w:rsidRPr="009445DE">
        <w:rPr>
          <w:rFonts w:ascii="Times New Roman" w:hAnsi="Times New Roman" w:cs="Times New Roman"/>
          <w:szCs w:val="21"/>
          <w:vertAlign w:val="subscript"/>
        </w:rPr>
        <w:t>j</w:t>
      </w:r>
      <w:r w:rsidRPr="009445DE">
        <w:rPr>
          <w:rFonts w:ascii="Times New Roman" w:hAnsi="Times New Roman" w:cs="Times New Roman"/>
          <w:szCs w:val="21"/>
        </w:rPr>
        <w:t>的正交性可以表示为它们的数量积为零，即</w:t>
      </w:r>
      <w:r w:rsidRPr="009445DE">
        <w:rPr>
          <w:rFonts w:ascii="Times New Roman" w:hAnsi="Times New Roman" w:cs="Times New Roman"/>
          <w:szCs w:val="21"/>
        </w:rPr>
        <w:t>xi·x</w:t>
      </w:r>
      <w:r w:rsidRPr="009445DE">
        <w:rPr>
          <w:rFonts w:ascii="Times New Roman" w:hAnsi="Times New Roman" w:cs="Times New Roman"/>
          <w:szCs w:val="21"/>
          <w:vertAlign w:val="subscript"/>
        </w:rPr>
        <w:t>j</w:t>
      </w:r>
      <w:r w:rsidRPr="009445DE">
        <w:rPr>
          <w:rFonts w:ascii="Times New Roman" w:hAnsi="Times New Roman" w:cs="Times New Roman"/>
          <w:szCs w:val="21"/>
        </w:rPr>
        <w:t>=0</w:t>
      </w:r>
      <w:r w:rsidRPr="009445DE">
        <w:rPr>
          <w:rFonts w:ascii="Times New Roman" w:hAnsi="Times New Roman" w:cs="Times New Roman"/>
          <w:szCs w:val="21"/>
        </w:rPr>
        <w:t>。可参见</w:t>
      </w:r>
      <w:r w:rsidRPr="009445DE">
        <w:rPr>
          <w:rFonts w:ascii="Times New Roman" w:hAnsi="Times New Roman" w:cs="Times New Roman"/>
          <w:szCs w:val="21"/>
        </w:rPr>
        <w:t xml:space="preserve">Jacobian </w:t>
      </w:r>
      <w:r w:rsidRPr="009445DE">
        <w:rPr>
          <w:rFonts w:ascii="Times New Roman" w:hAnsi="Times New Roman" w:cs="Times New Roman"/>
          <w:szCs w:val="21"/>
        </w:rPr>
        <w:t>和</w:t>
      </w:r>
      <w:r w:rsidRPr="009445DE">
        <w:rPr>
          <w:rFonts w:ascii="Times New Roman" w:hAnsi="Times New Roman" w:cs="Times New Roman"/>
          <w:szCs w:val="21"/>
        </w:rPr>
        <w:t>matrix</w:t>
      </w:r>
      <w:r w:rsidRPr="009445DE">
        <w:rPr>
          <w:rFonts w:ascii="Times New Roman" w:hAnsi="Times New Roman" w:cs="Times New Roman"/>
          <w:szCs w:val="21"/>
        </w:rPr>
        <w:t>。</w:t>
      </w:r>
    </w:p>
    <w:p w14:paraId="4090D131" w14:textId="77777777" w:rsidR="00AD1301" w:rsidRPr="009445DE" w:rsidRDefault="00AD1301" w:rsidP="005B7AE6">
      <w:pPr>
        <w:spacing w:line="360" w:lineRule="auto"/>
        <w:textAlignment w:val="center"/>
        <w:rPr>
          <w:rFonts w:ascii="Times New Roman" w:hAnsi="Times New Roman" w:cs="Times New Roman"/>
          <w:szCs w:val="21"/>
        </w:rPr>
      </w:pPr>
    </w:p>
    <w:p w14:paraId="319E83DD" w14:textId="0117BCC0"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orthogonal acquisition</w:t>
      </w:r>
      <w:r w:rsidR="00040C7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正交观测系统</w:t>
      </w:r>
    </w:p>
    <w:p w14:paraId="29357786"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震源和接收器线彼此成直角的</w:t>
      </w:r>
      <w:r w:rsidRPr="009445DE">
        <w:rPr>
          <w:rFonts w:ascii="Times New Roman" w:hAnsi="Times New Roman" w:cs="Times New Roman"/>
          <w:szCs w:val="21"/>
        </w:rPr>
        <w:t>3D</w:t>
      </w:r>
      <w:r w:rsidRPr="009445DE">
        <w:rPr>
          <w:rFonts w:ascii="Times New Roman" w:hAnsi="Times New Roman" w:cs="Times New Roman"/>
          <w:szCs w:val="21"/>
        </w:rPr>
        <w:t>采集法。</w:t>
      </w:r>
    </w:p>
    <w:p w14:paraId="0EB61B45" w14:textId="77777777" w:rsidR="00AD1301" w:rsidRPr="009445DE" w:rsidRDefault="00AD1301" w:rsidP="005B7AE6">
      <w:pPr>
        <w:spacing w:line="360" w:lineRule="auto"/>
        <w:textAlignment w:val="center"/>
        <w:rPr>
          <w:rFonts w:ascii="Times New Roman" w:hAnsi="Times New Roman" w:cs="Times New Roman"/>
          <w:szCs w:val="21"/>
        </w:rPr>
      </w:pPr>
    </w:p>
    <w:p w14:paraId="0337190A" w14:textId="06B0BEC9"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orthometric correction</w:t>
      </w:r>
      <w:r w:rsidR="00040C7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竖高改正</w:t>
      </w:r>
    </w:p>
    <w:p w14:paraId="73C84170"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由于不同高程处的重力均衡面是不平行的，所以要对精确的陆上重力测量数据做修正，消除此影响。</w:t>
      </w:r>
    </w:p>
    <w:p w14:paraId="7B40F111" w14:textId="77777777" w:rsidR="00AD1301" w:rsidRPr="009445DE" w:rsidRDefault="00AD1301" w:rsidP="005B7AE6">
      <w:pPr>
        <w:spacing w:line="360" w:lineRule="auto"/>
        <w:textAlignment w:val="center"/>
        <w:rPr>
          <w:rFonts w:ascii="Times New Roman" w:hAnsi="Times New Roman" w:cs="Times New Roman"/>
          <w:szCs w:val="21"/>
        </w:rPr>
      </w:pPr>
    </w:p>
    <w:p w14:paraId="6483575B" w14:textId="4593DEDE"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orthonormal vectors</w:t>
      </w:r>
      <w:r w:rsidR="00040C7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正交单位向量。</w:t>
      </w:r>
    </w:p>
    <w:p w14:paraId="056D1290" w14:textId="77777777" w:rsidR="00AD1301" w:rsidRPr="009445DE" w:rsidRDefault="00AD1301" w:rsidP="005B7AE6">
      <w:pPr>
        <w:spacing w:line="360" w:lineRule="auto"/>
        <w:textAlignment w:val="center"/>
        <w:rPr>
          <w:rFonts w:ascii="Times New Roman" w:hAnsi="Times New Roman" w:cs="Times New Roman"/>
          <w:szCs w:val="21"/>
        </w:rPr>
      </w:pPr>
    </w:p>
    <w:p w14:paraId="1DBB1D98" w14:textId="54D9B251"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orthorhombic asymmetry</w:t>
      </w:r>
      <w:r w:rsidR="00040C7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正交性</w:t>
      </w:r>
    </w:p>
    <w:p w14:paraId="2E6B1A66"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可参见</w:t>
      </w:r>
      <w:r w:rsidRPr="009445DE">
        <w:rPr>
          <w:rFonts w:ascii="Times New Roman" w:hAnsi="Times New Roman" w:cs="Times New Roman"/>
          <w:szCs w:val="21"/>
        </w:rPr>
        <w:t>azimuthal asymmetry</w:t>
      </w:r>
      <w:r w:rsidRPr="009445DE">
        <w:rPr>
          <w:rFonts w:ascii="Times New Roman" w:hAnsi="Times New Roman" w:cs="Times New Roman"/>
          <w:szCs w:val="21"/>
        </w:rPr>
        <w:t>和</w:t>
      </w:r>
      <w:r w:rsidRPr="009445DE">
        <w:rPr>
          <w:rFonts w:ascii="Times New Roman" w:hAnsi="Times New Roman" w:cs="Times New Roman"/>
          <w:szCs w:val="21"/>
        </w:rPr>
        <w:t xml:space="preserve">asymmetry </w:t>
      </w:r>
      <w:r w:rsidRPr="009445DE">
        <w:rPr>
          <w:rFonts w:ascii="Times New Roman" w:hAnsi="Times New Roman" w:cs="Times New Roman"/>
          <w:szCs w:val="21"/>
        </w:rPr>
        <w:t>（</w:t>
      </w:r>
      <w:r w:rsidRPr="009445DE">
        <w:rPr>
          <w:rFonts w:ascii="Times New Roman" w:hAnsi="Times New Roman" w:cs="Times New Roman"/>
          <w:szCs w:val="21"/>
        </w:rPr>
        <w:t>seismic</w:t>
      </w:r>
      <w:r w:rsidRPr="009445DE">
        <w:rPr>
          <w:rFonts w:ascii="Times New Roman" w:hAnsi="Times New Roman" w:cs="Times New Roman"/>
          <w:szCs w:val="21"/>
        </w:rPr>
        <w:t>）。</w:t>
      </w:r>
    </w:p>
    <w:p w14:paraId="0D0F7F50" w14:textId="77777777" w:rsidR="00AD1301" w:rsidRPr="009445DE" w:rsidRDefault="00AD1301" w:rsidP="005B7AE6">
      <w:pPr>
        <w:spacing w:line="360" w:lineRule="auto"/>
        <w:textAlignment w:val="center"/>
        <w:rPr>
          <w:rFonts w:ascii="Times New Roman" w:hAnsi="Times New Roman" w:cs="Times New Roman"/>
          <w:szCs w:val="21"/>
        </w:rPr>
      </w:pPr>
    </w:p>
    <w:p w14:paraId="5DE08E26" w14:textId="4F713D78"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orthorhombic symmetry</w:t>
      </w:r>
      <w:r w:rsidR="00040C7A" w:rsidRPr="009445DE">
        <w:rPr>
          <w:rFonts w:ascii="Times New Roman" w:hAnsi="Times New Roman" w:cs="Times New Roman"/>
          <w:b/>
          <w:szCs w:val="21"/>
        </w:rPr>
        <w:t xml:space="preserve">: </w:t>
      </w:r>
      <w:r w:rsidRPr="009445DE">
        <w:rPr>
          <w:rFonts w:ascii="Times New Roman" w:hAnsi="Times New Roman" w:cs="Times New Roman"/>
          <w:b/>
          <w:szCs w:val="21"/>
        </w:rPr>
        <w:t>斜方对称</w:t>
      </w:r>
    </w:p>
    <w:p w14:paraId="0ABA3282"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具有三个相互垂直的不等长对称轴的系统</w:t>
      </w:r>
      <w:r w:rsidRPr="009445DE">
        <w:rPr>
          <w:rFonts w:ascii="Times New Roman" w:hAnsi="Times New Roman" w:cs="Times New Roman"/>
          <w:szCs w:val="21"/>
        </w:rPr>
        <w:t xml:space="preserve">; </w:t>
      </w:r>
      <w:r w:rsidRPr="009445DE">
        <w:rPr>
          <w:rFonts w:ascii="Times New Roman" w:hAnsi="Times New Roman" w:cs="Times New Roman"/>
          <w:szCs w:val="21"/>
        </w:rPr>
        <w:t>一个菱形系统。可参见</w:t>
      </w:r>
      <w:r w:rsidRPr="009445DE">
        <w:rPr>
          <w:rFonts w:ascii="Times New Roman" w:hAnsi="Times New Roman" w:cs="Times New Roman"/>
          <w:szCs w:val="21"/>
        </w:rPr>
        <w:t>anisotropy(seismic)</w:t>
      </w:r>
      <w:r w:rsidRPr="009445DE">
        <w:rPr>
          <w:rFonts w:ascii="Times New Roman" w:hAnsi="Times New Roman" w:cs="Times New Roman"/>
          <w:szCs w:val="21"/>
        </w:rPr>
        <w:t>。</w:t>
      </w:r>
    </w:p>
    <w:p w14:paraId="67CFC688" w14:textId="77777777" w:rsidR="00806BC6" w:rsidRPr="009445DE" w:rsidRDefault="00806BC6" w:rsidP="005B7AE6">
      <w:pPr>
        <w:spacing w:line="360" w:lineRule="auto"/>
        <w:textAlignment w:val="center"/>
        <w:rPr>
          <w:rFonts w:ascii="Times New Roman" w:hAnsi="Times New Roman" w:cs="Times New Roman"/>
          <w:szCs w:val="21"/>
        </w:rPr>
      </w:pPr>
    </w:p>
    <w:p w14:paraId="24304B84" w14:textId="656AA328"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OS</w:t>
      </w:r>
      <w:r w:rsidR="00806BC6" w:rsidRPr="009445DE">
        <w:rPr>
          <w:rFonts w:ascii="Times New Roman" w:hAnsi="Times New Roman" w:cs="Times New Roman"/>
          <w:b/>
          <w:szCs w:val="21"/>
        </w:rPr>
        <w:t>：</w:t>
      </w:r>
      <w:r w:rsidRPr="009445DE">
        <w:rPr>
          <w:rFonts w:ascii="Times New Roman" w:hAnsi="Times New Roman" w:cs="Times New Roman"/>
          <w:b/>
          <w:szCs w:val="21"/>
        </w:rPr>
        <w:t>操作系统</w:t>
      </w:r>
    </w:p>
    <w:p w14:paraId="2693E752" w14:textId="77777777" w:rsidR="00AD1301" w:rsidRPr="009445DE" w:rsidRDefault="00AD1301" w:rsidP="005B7AE6">
      <w:pPr>
        <w:spacing w:line="360" w:lineRule="auto"/>
        <w:textAlignment w:val="center"/>
        <w:rPr>
          <w:rFonts w:ascii="Times New Roman" w:hAnsi="Times New Roman" w:cs="Times New Roman"/>
          <w:szCs w:val="21"/>
        </w:rPr>
      </w:pPr>
    </w:p>
    <w:p w14:paraId="6BCDD9D2" w14:textId="464FF5D1"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Oscillograph</w:t>
      </w:r>
      <w:r w:rsidR="00040C7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示波仪，示波器，照相机</w:t>
      </w:r>
    </w:p>
    <w:p w14:paraId="50C4FC21" w14:textId="7008625E" w:rsidR="00DD4119"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1.</w:t>
      </w:r>
      <w:r w:rsidR="00DD4119" w:rsidRPr="009445DE">
        <w:rPr>
          <w:rFonts w:ascii="Times New Roman" w:hAnsi="Times New Roman" w:cs="Times New Roman"/>
          <w:szCs w:val="21"/>
        </w:rPr>
        <w:t xml:space="preserve"> </w:t>
      </w:r>
      <w:r w:rsidRPr="009445DE">
        <w:rPr>
          <w:rFonts w:ascii="Times New Roman" w:hAnsi="Times New Roman" w:cs="Times New Roman"/>
          <w:szCs w:val="21"/>
        </w:rPr>
        <w:t>能给出代表电现象随时间变化的可见曲线的仪器。记录道就是波形图。阴极射线示波器就是一个例子。</w:t>
      </w:r>
    </w:p>
    <w:p w14:paraId="532A4972" w14:textId="0CB2AA6F"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DD4119" w:rsidRPr="009445DE">
        <w:rPr>
          <w:rFonts w:ascii="Times New Roman" w:hAnsi="Times New Roman" w:cs="Times New Roman"/>
          <w:szCs w:val="21"/>
        </w:rPr>
        <w:t xml:space="preserve"> </w:t>
      </w:r>
      <w:r w:rsidRPr="009445DE">
        <w:rPr>
          <w:rFonts w:ascii="Times New Roman" w:hAnsi="Times New Roman" w:cs="Times New Roman"/>
          <w:szCs w:val="21"/>
        </w:rPr>
        <w:t>照相机（参见</w:t>
      </w:r>
      <w:r w:rsidRPr="009445DE">
        <w:rPr>
          <w:rFonts w:ascii="Times New Roman" w:hAnsi="Times New Roman" w:cs="Times New Roman"/>
          <w:szCs w:val="21"/>
        </w:rPr>
        <w:t>camera</w:t>
      </w:r>
      <w:r w:rsidRPr="009445DE">
        <w:rPr>
          <w:rFonts w:ascii="Times New Roman" w:hAnsi="Times New Roman" w:cs="Times New Roman"/>
          <w:szCs w:val="21"/>
        </w:rPr>
        <w:t>）。</w:t>
      </w:r>
    </w:p>
    <w:p w14:paraId="131E04AA" w14:textId="77777777" w:rsidR="00AD1301" w:rsidRPr="009445DE" w:rsidRDefault="00AD1301" w:rsidP="005B7AE6">
      <w:pPr>
        <w:spacing w:line="360" w:lineRule="auto"/>
        <w:textAlignment w:val="center"/>
        <w:rPr>
          <w:rFonts w:ascii="Times New Roman" w:hAnsi="Times New Roman" w:cs="Times New Roman"/>
          <w:szCs w:val="21"/>
        </w:rPr>
      </w:pPr>
    </w:p>
    <w:p w14:paraId="18507382" w14:textId="049628DF"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Osculation</w:t>
      </w:r>
      <w:r w:rsidR="00040C7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接触；</w:t>
      </w:r>
      <w:r w:rsidRPr="009445DE">
        <w:rPr>
          <w:rFonts w:ascii="Times New Roman" w:hAnsi="Times New Roman" w:cs="Times New Roman"/>
          <w:b/>
          <w:szCs w:val="21"/>
        </w:rPr>
        <w:t> </w:t>
      </w:r>
      <w:r w:rsidRPr="009445DE">
        <w:rPr>
          <w:rFonts w:ascii="Times New Roman" w:hAnsi="Times New Roman" w:cs="Times New Roman"/>
          <w:b/>
          <w:szCs w:val="21"/>
        </w:rPr>
        <w:t>（几何）密切</w:t>
      </w:r>
    </w:p>
    <w:p w14:paraId="616BF494"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相互接触的两条曲线或曲面</w:t>
      </w:r>
      <w:r w:rsidRPr="009445DE">
        <w:rPr>
          <w:rFonts w:ascii="Times New Roman" w:hAnsi="Times New Roman" w:cs="Times New Roman"/>
          <w:szCs w:val="21"/>
        </w:rPr>
        <w:t xml:space="preserve">; </w:t>
      </w:r>
      <w:r w:rsidRPr="009445DE">
        <w:rPr>
          <w:rFonts w:ascii="Times New Roman" w:hAnsi="Times New Roman" w:cs="Times New Roman"/>
          <w:szCs w:val="21"/>
        </w:rPr>
        <w:t>相切。</w:t>
      </w:r>
    </w:p>
    <w:p w14:paraId="31A179F7" w14:textId="77777777" w:rsidR="00AD1301" w:rsidRPr="009445DE" w:rsidRDefault="00AD1301" w:rsidP="005B7AE6">
      <w:pPr>
        <w:spacing w:line="360" w:lineRule="auto"/>
        <w:textAlignment w:val="center"/>
        <w:rPr>
          <w:rFonts w:ascii="Times New Roman" w:hAnsi="Times New Roman" w:cs="Times New Roman"/>
          <w:szCs w:val="21"/>
        </w:rPr>
      </w:pPr>
    </w:p>
    <w:p w14:paraId="0592AE02" w14:textId="0FAAB39A"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OSF</w:t>
      </w:r>
      <w:r w:rsidR="00040C7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开放软件基金会。</w:t>
      </w:r>
    </w:p>
    <w:p w14:paraId="1AD0CD7A" w14:textId="77777777" w:rsidR="00AD1301" w:rsidRPr="009445DE" w:rsidRDefault="00AD1301" w:rsidP="005B7AE6">
      <w:pPr>
        <w:spacing w:line="360" w:lineRule="auto"/>
        <w:textAlignment w:val="center"/>
        <w:rPr>
          <w:rFonts w:ascii="Times New Roman" w:hAnsi="Times New Roman" w:cs="Times New Roman"/>
          <w:szCs w:val="21"/>
        </w:rPr>
      </w:pPr>
    </w:p>
    <w:p w14:paraId="672A26D7" w14:textId="22B8E474"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Outcrop</w:t>
      </w:r>
      <w:r w:rsidR="00040C7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地球表面的地层或结构。</w:t>
      </w:r>
    </w:p>
    <w:p w14:paraId="57678581" w14:textId="77777777" w:rsidR="00AD1301" w:rsidRPr="009445DE" w:rsidRDefault="00AD1301" w:rsidP="005B7AE6">
      <w:pPr>
        <w:spacing w:line="360" w:lineRule="auto"/>
        <w:textAlignment w:val="center"/>
        <w:rPr>
          <w:rFonts w:ascii="Times New Roman" w:hAnsi="Times New Roman" w:cs="Times New Roman"/>
          <w:szCs w:val="21"/>
        </w:rPr>
      </w:pPr>
    </w:p>
    <w:p w14:paraId="5720F513" w14:textId="6CE4E55D"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outer Helmholz double layer</w:t>
      </w:r>
      <w:r w:rsidR="00E2306B" w:rsidRPr="009445DE">
        <w:rPr>
          <w:rFonts w:ascii="Times New Roman" w:hAnsi="Times New Roman" w:cs="Times New Roman"/>
          <w:b/>
          <w:szCs w:val="21"/>
        </w:rPr>
        <w:t>：</w:t>
      </w:r>
      <w:r w:rsidRPr="009445DE">
        <w:rPr>
          <w:rFonts w:ascii="Times New Roman" w:hAnsi="Times New Roman" w:cs="Times New Roman"/>
          <w:b/>
          <w:szCs w:val="21"/>
        </w:rPr>
        <w:t>外亥姆霍兹偶层</w:t>
      </w:r>
    </w:p>
    <w:p w14:paraId="2666B41E"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diffuse layer</w:t>
      </w:r>
    </w:p>
    <w:p w14:paraId="01645889" w14:textId="77777777" w:rsidR="00AD1301" w:rsidRPr="009445DE" w:rsidRDefault="00AD1301" w:rsidP="005B7AE6">
      <w:pPr>
        <w:spacing w:line="360" w:lineRule="auto"/>
        <w:textAlignment w:val="center"/>
        <w:rPr>
          <w:rFonts w:ascii="Times New Roman" w:hAnsi="Times New Roman" w:cs="Times New Roman"/>
          <w:szCs w:val="21"/>
        </w:rPr>
      </w:pPr>
    </w:p>
    <w:p w14:paraId="4D18B10C" w14:textId="2A20F0E3"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outer product</w:t>
      </w:r>
      <w:r w:rsidR="00040C7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叉积，矢量积，向量积</w:t>
      </w:r>
    </w:p>
    <w:p w14:paraId="474D0482"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与</w:t>
      </w:r>
      <w:r w:rsidRPr="009445DE">
        <w:rPr>
          <w:rFonts w:ascii="Times New Roman" w:hAnsi="Times New Roman" w:cs="Times New Roman"/>
          <w:szCs w:val="21"/>
        </w:rPr>
        <w:t>cross product</w:t>
      </w:r>
      <w:r w:rsidRPr="009445DE">
        <w:rPr>
          <w:rFonts w:ascii="Times New Roman" w:hAnsi="Times New Roman" w:cs="Times New Roman"/>
          <w:szCs w:val="21"/>
        </w:rPr>
        <w:t>同义</w:t>
      </w:r>
    </w:p>
    <w:p w14:paraId="01A52E01" w14:textId="77777777" w:rsidR="00AD1301" w:rsidRPr="009445DE" w:rsidRDefault="00AD1301" w:rsidP="005B7AE6">
      <w:pPr>
        <w:spacing w:line="360" w:lineRule="auto"/>
        <w:textAlignment w:val="center"/>
        <w:rPr>
          <w:rFonts w:ascii="Times New Roman" w:hAnsi="Times New Roman" w:cs="Times New Roman"/>
          <w:szCs w:val="21"/>
        </w:rPr>
      </w:pPr>
    </w:p>
    <w:p w14:paraId="70B2BF52" w14:textId="4CC5F786"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Outliers</w:t>
      </w:r>
      <w:r w:rsidR="00040C7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异常值</w:t>
      </w:r>
    </w:p>
    <w:p w14:paraId="47151C48" w14:textId="77777777" w:rsidR="00DD4119"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远离数据集合的数据点。通常指那些超过曲线标准偏差的</w:t>
      </w:r>
      <w:r w:rsidRPr="009445DE">
        <w:rPr>
          <w:rFonts w:ascii="Times New Roman" w:hAnsi="Times New Roman" w:cs="Times New Roman"/>
          <w:szCs w:val="21"/>
        </w:rPr>
        <w:t>2.5</w:t>
      </w:r>
      <w:r w:rsidRPr="009445DE">
        <w:rPr>
          <w:rFonts w:ascii="Times New Roman" w:hAnsi="Times New Roman" w:cs="Times New Roman"/>
          <w:szCs w:val="21"/>
        </w:rPr>
        <w:t>倍的数据点。通常认为异常值为坏数据，因此被忽略。</w:t>
      </w:r>
    </w:p>
    <w:p w14:paraId="1462B3AA" w14:textId="4095E02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DD4119" w:rsidRPr="009445DE">
        <w:rPr>
          <w:rFonts w:ascii="Times New Roman" w:hAnsi="Times New Roman" w:cs="Times New Roman"/>
          <w:szCs w:val="21"/>
        </w:rPr>
        <w:t xml:space="preserve"> </w:t>
      </w:r>
      <w:r w:rsidRPr="009445DE">
        <w:rPr>
          <w:rFonts w:ascii="Times New Roman" w:hAnsi="Times New Roman" w:cs="Times New Roman"/>
          <w:szCs w:val="21"/>
        </w:rPr>
        <w:t>在地理上，移除类似的岩石。</w:t>
      </w:r>
    </w:p>
    <w:p w14:paraId="38E2929D" w14:textId="77777777" w:rsidR="00AD1301" w:rsidRPr="009445DE" w:rsidRDefault="00AD1301" w:rsidP="005B7AE6">
      <w:pPr>
        <w:spacing w:line="360" w:lineRule="auto"/>
        <w:textAlignment w:val="center"/>
        <w:rPr>
          <w:rFonts w:ascii="Times New Roman" w:hAnsi="Times New Roman" w:cs="Times New Roman"/>
          <w:szCs w:val="21"/>
        </w:rPr>
      </w:pPr>
    </w:p>
    <w:p w14:paraId="29933270" w14:textId="61B5BF52"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out-of-phase</w:t>
      </w:r>
      <w:r w:rsidR="00040C7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异相，不同相</w:t>
      </w:r>
    </w:p>
    <w:p w14:paraId="698BEB1D" w14:textId="7EAADB56" w:rsidR="00DD4119"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DD4119" w:rsidRPr="009445DE">
        <w:rPr>
          <w:rFonts w:ascii="Times New Roman" w:hAnsi="Times New Roman" w:cs="Times New Roman"/>
          <w:szCs w:val="21"/>
        </w:rPr>
        <w:t xml:space="preserve"> </w:t>
      </w:r>
      <w:r w:rsidRPr="009445DE">
        <w:rPr>
          <w:rFonts w:ascii="Times New Roman" w:hAnsi="Times New Roman" w:cs="Times New Roman"/>
          <w:szCs w:val="21"/>
        </w:rPr>
        <w:t>与参考信号不同的相位。</w:t>
      </w:r>
    </w:p>
    <w:p w14:paraId="0F02B693" w14:textId="7BAD6BFF"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2.</w:t>
      </w:r>
      <w:r w:rsidR="00DD4119" w:rsidRPr="009445DE">
        <w:rPr>
          <w:rFonts w:ascii="Times New Roman" w:hAnsi="Times New Roman" w:cs="Times New Roman"/>
          <w:szCs w:val="21"/>
        </w:rPr>
        <w:t xml:space="preserve"> </w:t>
      </w:r>
      <w:r w:rsidRPr="009445DE">
        <w:rPr>
          <w:rFonts w:ascii="Times New Roman" w:hAnsi="Times New Roman" w:cs="Times New Roman"/>
          <w:szCs w:val="21"/>
        </w:rPr>
        <w:t>电信号的分量，它与激发信号或参考信号的相位相差</w:t>
      </w:r>
      <w:r w:rsidRPr="009445DE">
        <w:rPr>
          <w:rFonts w:ascii="Times New Roman" w:hAnsi="Times New Roman" w:cs="Times New Roman"/>
          <w:szCs w:val="21"/>
        </w:rPr>
        <w:t>90</w:t>
      </w:r>
      <w:r w:rsidRPr="009445DE">
        <w:rPr>
          <w:rFonts w:ascii="Times New Roman" w:hAnsi="Times New Roman" w:cs="Times New Roman"/>
          <w:szCs w:val="21"/>
          <w:vertAlign w:val="superscript"/>
        </w:rPr>
        <w:t>。</w:t>
      </w:r>
      <w:r w:rsidRPr="009445DE">
        <w:rPr>
          <w:rFonts w:ascii="Times New Roman" w:hAnsi="Times New Roman" w:cs="Times New Roman"/>
          <w:szCs w:val="21"/>
        </w:rPr>
        <w:t>。与</w:t>
      </w:r>
      <w:r w:rsidRPr="009445DE">
        <w:rPr>
          <w:rFonts w:ascii="Times New Roman" w:hAnsi="Times New Roman" w:cs="Times New Roman"/>
          <w:szCs w:val="21"/>
        </w:rPr>
        <w:t>quadrature</w:t>
      </w:r>
      <w:r w:rsidRPr="009445DE">
        <w:rPr>
          <w:rFonts w:ascii="Times New Roman" w:hAnsi="Times New Roman" w:cs="Times New Roman"/>
          <w:szCs w:val="21"/>
        </w:rPr>
        <w:t>同义。</w:t>
      </w:r>
    </w:p>
    <w:p w14:paraId="0D774102" w14:textId="77777777" w:rsidR="00AD1301" w:rsidRPr="009445DE" w:rsidRDefault="00AD1301" w:rsidP="005B7AE6">
      <w:pPr>
        <w:spacing w:line="360" w:lineRule="auto"/>
        <w:textAlignment w:val="center"/>
        <w:rPr>
          <w:rFonts w:ascii="Times New Roman" w:hAnsi="Times New Roman" w:cs="Times New Roman"/>
          <w:szCs w:val="21"/>
        </w:rPr>
      </w:pPr>
    </w:p>
    <w:p w14:paraId="7622EE9B" w14:textId="14799F5B"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Output</w:t>
      </w:r>
      <w:r w:rsidR="00040C7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输出</w:t>
      </w:r>
    </w:p>
    <w:p w14:paraId="55D19C21" w14:textId="30AEF397" w:rsidR="00DD4119"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DD4119" w:rsidRPr="009445DE">
        <w:rPr>
          <w:rFonts w:ascii="Times New Roman" w:hAnsi="Times New Roman" w:cs="Times New Roman"/>
          <w:szCs w:val="21"/>
        </w:rPr>
        <w:t xml:space="preserve"> </w:t>
      </w:r>
      <w:r w:rsidRPr="009445DE">
        <w:rPr>
          <w:rFonts w:ascii="Times New Roman" w:hAnsi="Times New Roman" w:cs="Times New Roman"/>
          <w:szCs w:val="21"/>
        </w:rPr>
        <w:t>由电路、系统或设备输出的功率、电流或电。</w:t>
      </w:r>
    </w:p>
    <w:p w14:paraId="1C567CBD" w14:textId="77777777" w:rsidR="00DD4119"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可以输出功率、电流或电压的终端。</w:t>
      </w:r>
    </w:p>
    <w:p w14:paraId="35289BE8" w14:textId="42C3B88E"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3.</w:t>
      </w:r>
      <w:r w:rsidR="00DD4119" w:rsidRPr="009445DE">
        <w:rPr>
          <w:rFonts w:ascii="Times New Roman" w:hAnsi="Times New Roman" w:cs="Times New Roman"/>
          <w:szCs w:val="21"/>
        </w:rPr>
        <w:t xml:space="preserve"> </w:t>
      </w:r>
      <w:r w:rsidRPr="009445DE">
        <w:rPr>
          <w:rFonts w:ascii="Times New Roman" w:hAnsi="Times New Roman" w:cs="Times New Roman"/>
          <w:szCs w:val="21"/>
        </w:rPr>
        <w:t>已处理的数据。</w:t>
      </w:r>
    </w:p>
    <w:p w14:paraId="0326FE60" w14:textId="77777777" w:rsidR="00AD1301" w:rsidRPr="009445DE" w:rsidRDefault="00AD1301" w:rsidP="005B7AE6">
      <w:pPr>
        <w:spacing w:line="360" w:lineRule="auto"/>
        <w:textAlignment w:val="center"/>
        <w:rPr>
          <w:rFonts w:ascii="Times New Roman" w:hAnsi="Times New Roman" w:cs="Times New Roman"/>
          <w:szCs w:val="21"/>
        </w:rPr>
      </w:pPr>
    </w:p>
    <w:p w14:paraId="71F1E6D3" w14:textId="18E3357C"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output-energy filter</w:t>
      </w:r>
      <w:r w:rsidR="00040C7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输出能量滤波器</w:t>
      </w:r>
    </w:p>
    <w:p w14:paraId="68311ACB"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能将信号能量变为极大，同时又将应滤掉的噪音能量变成极小的滤波器。参见</w:t>
      </w:r>
      <w:r w:rsidRPr="009445DE">
        <w:rPr>
          <w:rFonts w:ascii="Times New Roman" w:hAnsi="Times New Roman" w:cs="Times New Roman"/>
          <w:szCs w:val="21"/>
        </w:rPr>
        <w:t>Treitel</w:t>
      </w:r>
      <w:r w:rsidRPr="009445DE">
        <w:rPr>
          <w:rFonts w:ascii="Times New Roman" w:hAnsi="Times New Roman" w:cs="Times New Roman"/>
          <w:szCs w:val="21"/>
        </w:rPr>
        <w:t>和</w:t>
      </w:r>
      <w:r w:rsidRPr="009445DE">
        <w:rPr>
          <w:rFonts w:ascii="Times New Roman" w:hAnsi="Times New Roman" w:cs="Times New Roman"/>
          <w:szCs w:val="21"/>
        </w:rPr>
        <w:t>Robinson</w:t>
      </w:r>
      <w:r w:rsidRPr="009445DE">
        <w:rPr>
          <w:rFonts w:ascii="Times New Roman" w:hAnsi="Times New Roman" w:cs="Times New Roman"/>
          <w:szCs w:val="21"/>
        </w:rPr>
        <w:t>（</w:t>
      </w:r>
      <w:r w:rsidRPr="009445DE">
        <w:rPr>
          <w:rFonts w:ascii="Times New Roman" w:hAnsi="Times New Roman" w:cs="Times New Roman"/>
          <w:szCs w:val="21"/>
        </w:rPr>
        <w:t>1969</w:t>
      </w:r>
      <w:r w:rsidRPr="009445DE">
        <w:rPr>
          <w:rFonts w:ascii="Times New Roman" w:hAnsi="Times New Roman" w:cs="Times New Roman"/>
          <w:szCs w:val="21"/>
        </w:rPr>
        <w:t>）。</w:t>
      </w:r>
    </w:p>
    <w:p w14:paraId="373BD0BF" w14:textId="77777777" w:rsidR="00AD1301" w:rsidRPr="009445DE" w:rsidRDefault="00AD1301" w:rsidP="005B7AE6">
      <w:pPr>
        <w:spacing w:line="360" w:lineRule="auto"/>
        <w:textAlignment w:val="center"/>
        <w:rPr>
          <w:rFonts w:ascii="Times New Roman" w:hAnsi="Times New Roman" w:cs="Times New Roman"/>
          <w:szCs w:val="21"/>
        </w:rPr>
      </w:pPr>
    </w:p>
    <w:p w14:paraId="3EDDDE8C" w14:textId="5F879E34"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overbalanced drilling</w:t>
      </w:r>
      <w:r w:rsidR="00040C7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超平衡钻井</w:t>
      </w:r>
    </w:p>
    <w:p w14:paraId="60AF83EA"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用比适合地层流体压力要求更重的泥浆钻井。</w:t>
      </w:r>
    </w:p>
    <w:p w14:paraId="0CC3F227" w14:textId="77777777" w:rsidR="00AD1301" w:rsidRPr="009445DE" w:rsidRDefault="00AD1301" w:rsidP="005B7AE6">
      <w:pPr>
        <w:spacing w:line="360" w:lineRule="auto"/>
        <w:textAlignment w:val="center"/>
        <w:rPr>
          <w:rFonts w:ascii="Times New Roman" w:hAnsi="Times New Roman" w:cs="Times New Roman"/>
          <w:szCs w:val="21"/>
        </w:rPr>
      </w:pPr>
    </w:p>
    <w:p w14:paraId="486486CB" w14:textId="70CD07A8"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overbank deposits</w:t>
      </w:r>
      <w:r w:rsidR="00040C7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河漫滩沉积</w:t>
      </w:r>
    </w:p>
    <w:p w14:paraId="5393EAF8"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通过洪水沉积在河道外的沉积物。与</w:t>
      </w:r>
      <w:r w:rsidRPr="009445DE">
        <w:rPr>
          <w:rFonts w:ascii="Times New Roman" w:hAnsi="Times New Roman" w:cs="Times New Roman"/>
          <w:szCs w:val="21"/>
        </w:rPr>
        <w:t>flood-plain deposits</w:t>
      </w:r>
      <w:r w:rsidRPr="009445DE">
        <w:rPr>
          <w:rFonts w:ascii="Times New Roman" w:hAnsi="Times New Roman" w:cs="Times New Roman"/>
          <w:szCs w:val="21"/>
        </w:rPr>
        <w:t>（漫滩沉积）同义。</w:t>
      </w:r>
    </w:p>
    <w:p w14:paraId="542D6F93" w14:textId="77777777" w:rsidR="00AD1301" w:rsidRPr="009445DE" w:rsidRDefault="00AD1301" w:rsidP="005B7AE6">
      <w:pPr>
        <w:spacing w:line="360" w:lineRule="auto"/>
        <w:textAlignment w:val="center"/>
        <w:rPr>
          <w:rFonts w:ascii="Times New Roman" w:hAnsi="Times New Roman" w:cs="Times New Roman"/>
          <w:szCs w:val="21"/>
        </w:rPr>
      </w:pPr>
    </w:p>
    <w:p w14:paraId="6CAA0209" w14:textId="04AB9EE9"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Overburden</w:t>
      </w:r>
      <w:r w:rsidR="00040C7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覆盖层，盖层，表土，上覆剖面</w:t>
      </w:r>
    </w:p>
    <w:p w14:paraId="276EFE17" w14:textId="42609DA3" w:rsidR="00DD4119"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DD4119" w:rsidRPr="009445DE">
        <w:rPr>
          <w:rFonts w:ascii="Times New Roman" w:hAnsi="Times New Roman" w:cs="Times New Roman"/>
          <w:szCs w:val="21"/>
        </w:rPr>
        <w:t xml:space="preserve"> </w:t>
      </w:r>
      <w:r w:rsidRPr="009445DE">
        <w:rPr>
          <w:rFonts w:ascii="Times New Roman" w:hAnsi="Times New Roman" w:cs="Times New Roman"/>
          <w:szCs w:val="21"/>
        </w:rPr>
        <w:t>折射层或反射层上面的地质剖面。</w:t>
      </w:r>
    </w:p>
    <w:p w14:paraId="4391C9BE" w14:textId="0F8C4D23" w:rsidR="00DD4119"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DD4119" w:rsidRPr="009445DE">
        <w:rPr>
          <w:rFonts w:ascii="Times New Roman" w:hAnsi="Times New Roman" w:cs="Times New Roman"/>
          <w:szCs w:val="21"/>
        </w:rPr>
        <w:t xml:space="preserve"> </w:t>
      </w:r>
      <w:r w:rsidRPr="009445DE">
        <w:rPr>
          <w:rFonts w:ascii="Times New Roman" w:hAnsi="Times New Roman" w:cs="Times New Roman"/>
          <w:szCs w:val="21"/>
        </w:rPr>
        <w:t>覆盖在矿石或有工业价值的矿床上面的物质。</w:t>
      </w:r>
    </w:p>
    <w:p w14:paraId="511CFA38" w14:textId="1477DFCE"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3.</w:t>
      </w:r>
      <w:r w:rsidR="00DD4119" w:rsidRPr="009445DE">
        <w:rPr>
          <w:rFonts w:ascii="Times New Roman" w:hAnsi="Times New Roman" w:cs="Times New Roman"/>
          <w:szCs w:val="21"/>
        </w:rPr>
        <w:t xml:space="preserve"> </w:t>
      </w:r>
      <w:r w:rsidRPr="009445DE">
        <w:rPr>
          <w:rFonts w:ascii="Times New Roman" w:hAnsi="Times New Roman" w:cs="Times New Roman"/>
          <w:szCs w:val="21"/>
        </w:rPr>
        <w:t>基岩上方的松软未固结的物质。</w:t>
      </w:r>
    </w:p>
    <w:p w14:paraId="24401467" w14:textId="77777777" w:rsidR="00E2306B" w:rsidRPr="009445DE" w:rsidRDefault="00E2306B" w:rsidP="005B7AE6">
      <w:pPr>
        <w:spacing w:line="360" w:lineRule="auto"/>
        <w:textAlignment w:val="center"/>
        <w:rPr>
          <w:rFonts w:ascii="Times New Roman" w:hAnsi="Times New Roman" w:cs="Times New Roman"/>
          <w:szCs w:val="21"/>
        </w:rPr>
      </w:pPr>
    </w:p>
    <w:p w14:paraId="46FC1341" w14:textId="4C126358" w:rsidR="00040C7A"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overburden pressure:</w:t>
      </w:r>
      <w:r w:rsidR="00040C7A" w:rsidRPr="009445DE">
        <w:rPr>
          <w:rFonts w:ascii="Times New Roman" w:hAnsi="Times New Roman" w:cs="Times New Roman"/>
          <w:b/>
          <w:szCs w:val="21"/>
        </w:rPr>
        <w:t xml:space="preserve"> </w:t>
      </w:r>
      <w:r w:rsidR="00040C7A" w:rsidRPr="009445DE">
        <w:rPr>
          <w:rFonts w:ascii="Times New Roman" w:hAnsi="Times New Roman" w:cs="Times New Roman"/>
          <w:b/>
          <w:szCs w:val="21"/>
        </w:rPr>
        <w:t>由覆盖层的重量所产生的压力</w:t>
      </w:r>
    </w:p>
    <w:p w14:paraId="5FB8265C" w14:textId="4F7B90CF"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由覆盖层的重量所产生的压力。也称为上覆岩层应力和岩石静压力。岩石破裂防止地层压力</w:t>
      </w:r>
      <w:r w:rsidRPr="009445DE">
        <w:rPr>
          <w:rFonts w:ascii="Times New Roman" w:hAnsi="Times New Roman" w:cs="Times New Roman"/>
          <w:szCs w:val="21"/>
        </w:rPr>
        <w:lastRenderedPageBreak/>
        <w:t>超过这个值。参照图</w:t>
      </w:r>
      <w:r w:rsidRPr="009445DE">
        <w:rPr>
          <w:rFonts w:ascii="Times New Roman" w:hAnsi="Times New Roman" w:cs="Times New Roman"/>
          <w:szCs w:val="21"/>
        </w:rPr>
        <w:t>P-12</w:t>
      </w:r>
      <w:r w:rsidRPr="009445DE">
        <w:rPr>
          <w:rFonts w:ascii="Times New Roman" w:hAnsi="Times New Roman" w:cs="Times New Roman"/>
          <w:szCs w:val="21"/>
        </w:rPr>
        <w:t>。通常指定为</w:t>
      </w:r>
      <w:r w:rsidRPr="009445DE">
        <w:rPr>
          <w:rFonts w:ascii="Times New Roman" w:hAnsi="Times New Roman" w:cs="Times New Roman"/>
          <w:szCs w:val="21"/>
        </w:rPr>
        <w:t>1 psi/ft</w:t>
      </w:r>
      <w:r w:rsidRPr="009445DE">
        <w:rPr>
          <w:rFonts w:ascii="Times New Roman" w:hAnsi="Times New Roman" w:cs="Times New Roman"/>
          <w:szCs w:val="21"/>
        </w:rPr>
        <w:t>（</w:t>
      </w:r>
      <w:r w:rsidRPr="009445DE">
        <w:rPr>
          <w:rFonts w:ascii="Times New Roman" w:hAnsi="Times New Roman" w:cs="Times New Roman"/>
          <w:szCs w:val="21"/>
        </w:rPr>
        <w:t>2.26x10</w:t>
      </w:r>
      <w:r w:rsidRPr="009445DE">
        <w:rPr>
          <w:rFonts w:ascii="Times New Roman" w:hAnsi="Times New Roman" w:cs="Times New Roman"/>
          <w:szCs w:val="21"/>
          <w:vertAlign w:val="superscript"/>
        </w:rPr>
        <w:t>4</w:t>
      </w:r>
      <w:r w:rsidRPr="009445DE">
        <w:rPr>
          <w:rFonts w:ascii="Times New Roman" w:hAnsi="Times New Roman" w:cs="Times New Roman"/>
          <w:szCs w:val="21"/>
        </w:rPr>
        <w:t xml:space="preserve"> Pa/m or 20 lb/gallon mud</w:t>
      </w:r>
      <w:r w:rsidRPr="009445DE">
        <w:rPr>
          <w:rFonts w:ascii="Times New Roman" w:hAnsi="Times New Roman" w:cs="Times New Roman"/>
          <w:szCs w:val="21"/>
        </w:rPr>
        <w:t>的压力梯度；该值取决于岩石密度，有随深度增加的趋势。覆盖层压力梯度通常表示为</w:t>
      </w:r>
      <w:r w:rsidRPr="009445DE">
        <w:rPr>
          <w:rFonts w:ascii="Times New Roman" w:hAnsi="Times New Roman" w:cs="Times New Roman"/>
          <w:szCs w:val="21"/>
        </w:rPr>
        <w:t>EMW</w:t>
      </w:r>
      <w:r w:rsidRPr="009445DE">
        <w:rPr>
          <w:rFonts w:ascii="Times New Roman" w:hAnsi="Times New Roman" w:cs="Times New Roman"/>
          <w:szCs w:val="21"/>
        </w:rPr>
        <w:t>，等效泥浆重量（可参见</w:t>
      </w:r>
      <w:r w:rsidRPr="009445DE">
        <w:rPr>
          <w:rFonts w:ascii="Times New Roman" w:hAnsi="Times New Roman" w:cs="Times New Roman"/>
          <w:szCs w:val="21"/>
        </w:rPr>
        <w:t>mud weight</w:t>
      </w:r>
      <w:r w:rsidRPr="009445DE">
        <w:rPr>
          <w:rFonts w:ascii="Times New Roman" w:hAnsi="Times New Roman" w:cs="Times New Roman"/>
          <w:szCs w:val="21"/>
        </w:rPr>
        <w:t>）。</w:t>
      </w:r>
    </w:p>
    <w:p w14:paraId="6E1E3716" w14:textId="77777777" w:rsidR="00AD1301" w:rsidRPr="009445DE" w:rsidRDefault="00AD1301" w:rsidP="005B7AE6">
      <w:pPr>
        <w:spacing w:line="360" w:lineRule="auto"/>
        <w:textAlignment w:val="center"/>
        <w:rPr>
          <w:rFonts w:ascii="Times New Roman" w:hAnsi="Times New Roman" w:cs="Times New Roman"/>
          <w:szCs w:val="21"/>
        </w:rPr>
      </w:pPr>
    </w:p>
    <w:p w14:paraId="36A48677" w14:textId="187F8313"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Overdamped</w:t>
      </w:r>
      <w:r w:rsidR="00040C7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过阻尼</w:t>
      </w:r>
    </w:p>
    <w:p w14:paraId="60C76469"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damping</w:t>
      </w:r>
    </w:p>
    <w:p w14:paraId="18343B49" w14:textId="77777777" w:rsidR="00AD1301" w:rsidRPr="009445DE" w:rsidRDefault="00AD1301" w:rsidP="005B7AE6">
      <w:pPr>
        <w:spacing w:line="360" w:lineRule="auto"/>
        <w:textAlignment w:val="center"/>
        <w:rPr>
          <w:rFonts w:ascii="Times New Roman" w:hAnsi="Times New Roman" w:cs="Times New Roman"/>
          <w:szCs w:val="21"/>
        </w:rPr>
      </w:pPr>
    </w:p>
    <w:p w14:paraId="5C640089" w14:textId="6ED43D3A"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Overdetermined</w:t>
      </w:r>
      <w:r w:rsidR="00040C7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超定的</w:t>
      </w:r>
      <w:r w:rsidRPr="009445DE">
        <w:rPr>
          <w:rFonts w:ascii="Times New Roman" w:hAnsi="Times New Roman" w:cs="Times New Roman"/>
          <w:b/>
          <w:szCs w:val="21"/>
        </w:rPr>
        <w:t xml:space="preserve"> </w:t>
      </w:r>
    </w:p>
    <w:p w14:paraId="0375734C"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方程的个数多于要求的未知数的个数</w:t>
      </w:r>
    </w:p>
    <w:p w14:paraId="26D30F67" w14:textId="77777777" w:rsidR="00AD1301" w:rsidRPr="009445DE" w:rsidRDefault="00AD1301" w:rsidP="005B7AE6">
      <w:pPr>
        <w:spacing w:line="360" w:lineRule="auto"/>
        <w:textAlignment w:val="center"/>
        <w:rPr>
          <w:rFonts w:ascii="Times New Roman" w:hAnsi="Times New Roman" w:cs="Times New Roman"/>
          <w:szCs w:val="21"/>
        </w:rPr>
      </w:pPr>
    </w:p>
    <w:p w14:paraId="4BD4D0D3" w14:textId="44E680DA"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Overflow</w:t>
      </w:r>
      <w:r w:rsidR="00CA475F"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溢出</w:t>
      </w:r>
    </w:p>
    <w:p w14:paraId="3E5BFA8E"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计算机运算结果超过了计算机表示数据所用的字长范围时出现的一种状态。</w:t>
      </w:r>
    </w:p>
    <w:p w14:paraId="0A029885" w14:textId="77777777" w:rsidR="00AD1301" w:rsidRPr="009445DE" w:rsidRDefault="00AD1301" w:rsidP="005B7AE6">
      <w:pPr>
        <w:spacing w:line="360" w:lineRule="auto"/>
        <w:textAlignment w:val="center"/>
        <w:rPr>
          <w:rFonts w:ascii="Times New Roman" w:hAnsi="Times New Roman" w:cs="Times New Roman"/>
          <w:szCs w:val="21"/>
        </w:rPr>
      </w:pPr>
    </w:p>
    <w:p w14:paraId="69A7F37F" w14:textId="32FEAAAB"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Overhauser-effect magnetometer</w:t>
      </w:r>
      <w:r w:rsidR="00CA475F"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欧弗豪塞效应磁力仪</w:t>
      </w:r>
    </w:p>
    <w:p w14:paraId="6B354E23"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与传统的质子磁强计一样，不使用外加的磁场来使质子核与外部磁场对齐，而是通过与自由电子的相互作用使质子核自旋极化。顺磁自由电子的共振是由</w:t>
      </w:r>
      <w:r w:rsidRPr="009445DE">
        <w:rPr>
          <w:rFonts w:ascii="Times New Roman" w:hAnsi="Times New Roman" w:cs="Times New Roman"/>
          <w:szCs w:val="21"/>
        </w:rPr>
        <w:t>VHF</w:t>
      </w:r>
      <w:r w:rsidRPr="009445DE">
        <w:rPr>
          <w:rFonts w:ascii="Times New Roman" w:hAnsi="Times New Roman" w:cs="Times New Roman"/>
          <w:szCs w:val="21"/>
        </w:rPr>
        <w:t>场引发的。</w:t>
      </w:r>
    </w:p>
    <w:p w14:paraId="20A1DF57" w14:textId="77777777" w:rsidR="00AD1301" w:rsidRPr="009445DE" w:rsidRDefault="00AD1301" w:rsidP="005B7AE6">
      <w:pPr>
        <w:spacing w:line="360" w:lineRule="auto"/>
        <w:textAlignment w:val="center"/>
        <w:rPr>
          <w:rFonts w:ascii="Times New Roman" w:hAnsi="Times New Roman" w:cs="Times New Roman"/>
          <w:szCs w:val="21"/>
        </w:rPr>
      </w:pPr>
    </w:p>
    <w:p w14:paraId="77039058" w14:textId="6EE6258E"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Overlapping</w:t>
      </w:r>
      <w:r w:rsidR="00CA475F"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重叠</w:t>
      </w:r>
    </w:p>
    <w:p w14:paraId="5EC57515"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把相邻两道相加（混波）后作为一道记录的处理过程，结果剖面比原输入少了一半地震道。</w:t>
      </w:r>
    </w:p>
    <w:p w14:paraId="7D01C8D8" w14:textId="77777777" w:rsidR="00AD1301" w:rsidRPr="009445DE" w:rsidRDefault="00AD1301" w:rsidP="005B7AE6">
      <w:pPr>
        <w:spacing w:line="360" w:lineRule="auto"/>
        <w:textAlignment w:val="center"/>
        <w:rPr>
          <w:rFonts w:ascii="Times New Roman" w:hAnsi="Times New Roman" w:cs="Times New Roman"/>
          <w:szCs w:val="21"/>
        </w:rPr>
      </w:pPr>
    </w:p>
    <w:p w14:paraId="58297CDF" w14:textId="0E3BA4B6"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Overlay</w:t>
      </w:r>
      <w:r w:rsidR="00CA475F"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覆盖</w:t>
      </w:r>
    </w:p>
    <w:p w14:paraId="06E59CFA" w14:textId="3F65E5C6" w:rsidR="00DD4119"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DD4119" w:rsidRPr="009445DE">
        <w:rPr>
          <w:rFonts w:ascii="Times New Roman" w:hAnsi="Times New Roman" w:cs="Times New Roman"/>
          <w:szCs w:val="21"/>
        </w:rPr>
        <w:t xml:space="preserve"> </w:t>
      </w:r>
      <w:r w:rsidRPr="009445DE">
        <w:rPr>
          <w:rFonts w:ascii="Times New Roman" w:hAnsi="Times New Roman" w:cs="Times New Roman"/>
          <w:szCs w:val="21"/>
        </w:rPr>
        <w:t>两个或多个图像叠加。</w:t>
      </w:r>
    </w:p>
    <w:p w14:paraId="4AA85379" w14:textId="432CC42E"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DD4119" w:rsidRPr="009445DE">
        <w:rPr>
          <w:rFonts w:ascii="Times New Roman" w:hAnsi="Times New Roman" w:cs="Times New Roman"/>
          <w:szCs w:val="21"/>
        </w:rPr>
        <w:t xml:space="preserve"> </w:t>
      </w:r>
      <w:r w:rsidRPr="009445DE">
        <w:rPr>
          <w:rFonts w:ascii="Times New Roman" w:hAnsi="Times New Roman" w:cs="Times New Roman"/>
          <w:szCs w:val="21"/>
        </w:rPr>
        <w:t>在解一个问题时在不同阶段可以重复使用同一计算机内存区的技术。一种用于管理数据或代码共享相同内存位置的内存的技术</w:t>
      </w:r>
      <w:r w:rsidRPr="009445DE">
        <w:rPr>
          <w:rFonts w:ascii="Times New Roman" w:hAnsi="Times New Roman" w:cs="Times New Roman"/>
          <w:szCs w:val="21"/>
        </w:rPr>
        <w:t xml:space="preserve">; </w:t>
      </w:r>
      <w:r w:rsidRPr="009445DE">
        <w:rPr>
          <w:rFonts w:ascii="Times New Roman" w:hAnsi="Times New Roman" w:cs="Times New Roman"/>
          <w:szCs w:val="21"/>
        </w:rPr>
        <w:t>适用于不支持虚拟内存（参见</w:t>
      </w:r>
      <w:r w:rsidRPr="009445DE">
        <w:rPr>
          <w:rFonts w:ascii="Times New Roman" w:hAnsi="Times New Roman" w:cs="Times New Roman"/>
          <w:szCs w:val="21"/>
        </w:rPr>
        <w:t>virtual memory</w:t>
      </w:r>
      <w:r w:rsidRPr="009445DE">
        <w:rPr>
          <w:rFonts w:ascii="Times New Roman" w:hAnsi="Times New Roman" w:cs="Times New Roman"/>
          <w:szCs w:val="21"/>
        </w:rPr>
        <w:t>）的</w:t>
      </w:r>
      <w:r w:rsidRPr="009445DE">
        <w:rPr>
          <w:rFonts w:ascii="Times New Roman" w:hAnsi="Times New Roman" w:cs="Times New Roman"/>
          <w:szCs w:val="21"/>
        </w:rPr>
        <w:lastRenderedPageBreak/>
        <w:t>系统。</w:t>
      </w:r>
    </w:p>
    <w:p w14:paraId="4883082B" w14:textId="77777777" w:rsidR="00AD1301" w:rsidRPr="009445DE" w:rsidRDefault="00AD1301" w:rsidP="005B7AE6">
      <w:pPr>
        <w:spacing w:line="360" w:lineRule="auto"/>
        <w:textAlignment w:val="center"/>
        <w:rPr>
          <w:rFonts w:ascii="Times New Roman" w:hAnsi="Times New Roman" w:cs="Times New Roman"/>
          <w:szCs w:val="21"/>
        </w:rPr>
      </w:pPr>
    </w:p>
    <w:p w14:paraId="36972857" w14:textId="212A91CB"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overload point</w:t>
      </w:r>
      <w:r w:rsidR="00CA475F"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过载点</w:t>
      </w:r>
    </w:p>
    <w:p w14:paraId="5FF37436"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输入与输出的比值同线性工作范围内的该比值相差</w:t>
      </w:r>
      <w:r w:rsidRPr="009445DE">
        <w:rPr>
          <w:rFonts w:ascii="Times New Roman" w:hAnsi="Times New Roman" w:cs="Times New Roman"/>
          <w:szCs w:val="21"/>
        </w:rPr>
        <w:t>3dB</w:t>
      </w:r>
      <w:r w:rsidRPr="009445DE">
        <w:rPr>
          <w:rFonts w:ascii="Times New Roman" w:hAnsi="Times New Roman" w:cs="Times New Roman"/>
          <w:szCs w:val="21"/>
        </w:rPr>
        <w:t>时的输入信号振幅。</w:t>
      </w:r>
    </w:p>
    <w:p w14:paraId="2427E2A6" w14:textId="77777777" w:rsidR="00AD1301" w:rsidRPr="009445DE" w:rsidRDefault="00AD1301" w:rsidP="005B7AE6">
      <w:pPr>
        <w:spacing w:line="360" w:lineRule="auto"/>
        <w:textAlignment w:val="center"/>
        <w:rPr>
          <w:rFonts w:ascii="Times New Roman" w:hAnsi="Times New Roman" w:cs="Times New Roman"/>
          <w:szCs w:val="21"/>
        </w:rPr>
      </w:pPr>
    </w:p>
    <w:p w14:paraId="19BE16F5" w14:textId="7927CAA5"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Overpressure</w:t>
      </w:r>
      <w:r w:rsidR="00CA475F"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过压（力）</w:t>
      </w:r>
    </w:p>
    <w:p w14:paraId="2C837897"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指地层流体压力超过静水压力或正常压力（参见</w:t>
      </w:r>
      <w:r w:rsidRPr="009445DE">
        <w:rPr>
          <w:rFonts w:ascii="Times New Roman" w:hAnsi="Times New Roman" w:cs="Times New Roman"/>
          <w:szCs w:val="21"/>
        </w:rPr>
        <w:t>normal pressure</w:t>
      </w:r>
      <w:r w:rsidRPr="009445DE">
        <w:rPr>
          <w:rFonts w:ascii="Times New Roman" w:hAnsi="Times New Roman" w:cs="Times New Roman"/>
          <w:szCs w:val="21"/>
        </w:rPr>
        <w:t>）的量。超压的成因有很多，一般来说是在某些时间切断到表面的流体通道，使得间质液不能溢出以恢复平衡。</w:t>
      </w:r>
    </w:p>
    <w:p w14:paraId="4AB60C8D"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超压的顶部有时是突然的，有时候是成梯度的。超压地层内可能存在正常压力。</w:t>
      </w:r>
    </w:p>
    <w:p w14:paraId="292EC157" w14:textId="77777777" w:rsidR="00AD1301" w:rsidRPr="009445DE" w:rsidRDefault="00AD1301" w:rsidP="005B7AE6">
      <w:pPr>
        <w:spacing w:line="360" w:lineRule="auto"/>
        <w:textAlignment w:val="center"/>
        <w:rPr>
          <w:rFonts w:ascii="Times New Roman" w:hAnsi="Times New Roman" w:cs="Times New Roman"/>
          <w:szCs w:val="21"/>
        </w:rPr>
      </w:pPr>
    </w:p>
    <w:p w14:paraId="450C52F1" w14:textId="06961B19"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Override</w:t>
      </w:r>
      <w:r w:rsidR="00CA475F"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代销佣金</w:t>
      </w:r>
    </w:p>
    <w:p w14:paraId="04D6B99A"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特许权使用费的一部分利益通常用于油气租赁区块的入伙或解除承租协议的费用。</w:t>
      </w:r>
    </w:p>
    <w:p w14:paraId="01BBE194" w14:textId="77777777" w:rsidR="00AD1301" w:rsidRPr="009445DE" w:rsidRDefault="00AD1301" w:rsidP="005B7AE6">
      <w:pPr>
        <w:spacing w:line="360" w:lineRule="auto"/>
        <w:textAlignment w:val="center"/>
        <w:rPr>
          <w:rFonts w:ascii="Times New Roman" w:hAnsi="Times New Roman" w:cs="Times New Roman"/>
          <w:szCs w:val="21"/>
        </w:rPr>
      </w:pPr>
    </w:p>
    <w:p w14:paraId="3C9AF873" w14:textId="479A4B00"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Overshoot</w:t>
      </w:r>
      <w:r w:rsidR="00CA475F"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上冲，过冲，超调量</w:t>
      </w:r>
    </w:p>
    <w:p w14:paraId="197B670F" w14:textId="221C495C" w:rsidR="00DD4119"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DD4119" w:rsidRPr="009445DE">
        <w:rPr>
          <w:rFonts w:ascii="Times New Roman" w:hAnsi="Times New Roman" w:cs="Times New Roman"/>
          <w:szCs w:val="21"/>
        </w:rPr>
        <w:t xml:space="preserve"> </w:t>
      </w:r>
      <w:r w:rsidRPr="009445DE">
        <w:rPr>
          <w:rFonts w:ascii="Times New Roman" w:hAnsi="Times New Roman" w:cs="Times New Roman"/>
          <w:szCs w:val="21"/>
        </w:rPr>
        <w:t>在计算下一步时，在稳定到正确值之前就假定一个太大（或太小）的值。</w:t>
      </w:r>
    </w:p>
    <w:p w14:paraId="203A33C3" w14:textId="323719CD"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DD4119" w:rsidRPr="009445DE">
        <w:rPr>
          <w:rFonts w:ascii="Times New Roman" w:hAnsi="Times New Roman" w:cs="Times New Roman"/>
          <w:szCs w:val="21"/>
        </w:rPr>
        <w:t xml:space="preserve"> </w:t>
      </w:r>
      <w:r w:rsidRPr="009445DE">
        <w:rPr>
          <w:rFonts w:ascii="Times New Roman" w:hAnsi="Times New Roman" w:cs="Times New Roman"/>
          <w:szCs w:val="21"/>
        </w:rPr>
        <w:t>削波前振幅超过了允许增益的部分。</w:t>
      </w:r>
    </w:p>
    <w:p w14:paraId="1FC99C5F" w14:textId="77777777" w:rsidR="00AD1301" w:rsidRPr="009445DE" w:rsidRDefault="00AD1301" w:rsidP="005B7AE6">
      <w:pPr>
        <w:spacing w:line="360" w:lineRule="auto"/>
        <w:textAlignment w:val="center"/>
        <w:rPr>
          <w:rFonts w:ascii="Times New Roman" w:hAnsi="Times New Roman" w:cs="Times New Roman"/>
          <w:szCs w:val="21"/>
        </w:rPr>
      </w:pPr>
    </w:p>
    <w:p w14:paraId="73E08D76" w14:textId="053C0C54"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Overvoltage</w:t>
      </w:r>
      <w:r w:rsidR="00CA475F"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过压</w:t>
      </w:r>
    </w:p>
    <w:p w14:paraId="089FEEF7"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由电极间分界面上的电化学与电动力学位垒产生的额外电位（在激发极化法中它与外加电流密度成正比）。活化过压（</w:t>
      </w:r>
      <w:r w:rsidRPr="009445DE">
        <w:rPr>
          <w:rFonts w:ascii="Times New Roman" w:hAnsi="Times New Roman" w:cs="Times New Roman"/>
          <w:szCs w:val="21"/>
        </w:rPr>
        <w:t>activation overvoltage</w:t>
      </w:r>
      <w:r w:rsidRPr="009445DE">
        <w:rPr>
          <w:rFonts w:ascii="Times New Roman" w:hAnsi="Times New Roman" w:cs="Times New Roman"/>
          <w:szCs w:val="21"/>
        </w:rPr>
        <w:t>）由激励起电子迁移反应的电流通过而引起，此时电极电位偏离其可逆电位，而离子在电极表面的浓集没有明显变化。浓差过压（</w:t>
      </w:r>
      <w:r w:rsidRPr="009445DE">
        <w:rPr>
          <w:rFonts w:ascii="Times New Roman" w:hAnsi="Times New Roman" w:cs="Times New Roman"/>
          <w:szCs w:val="21"/>
        </w:rPr>
        <w:t>Concentration overvoltage</w:t>
      </w:r>
      <w:r w:rsidRPr="009445DE">
        <w:rPr>
          <w:rFonts w:ascii="Times New Roman" w:hAnsi="Times New Roman" w:cs="Times New Roman"/>
          <w:szCs w:val="21"/>
        </w:rPr>
        <w:t>）由电极表面氧化和还原的各种离子的消失或聚集而引起，结果导致电极可逆电位的改变。参见</w:t>
      </w:r>
      <w:r w:rsidRPr="009445DE">
        <w:rPr>
          <w:rFonts w:ascii="Times New Roman" w:hAnsi="Times New Roman" w:cs="Times New Roman"/>
          <w:szCs w:val="21"/>
        </w:rPr>
        <w:t>induced polarization</w:t>
      </w:r>
      <w:r w:rsidRPr="009445DE">
        <w:rPr>
          <w:rFonts w:ascii="Times New Roman" w:hAnsi="Times New Roman" w:cs="Times New Roman"/>
          <w:szCs w:val="21"/>
        </w:rPr>
        <w:t>（激发极化）。</w:t>
      </w:r>
    </w:p>
    <w:p w14:paraId="7A9F4062" w14:textId="6BB1B75F"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overvoltage method</w:t>
      </w:r>
      <w:r w:rsidR="00CA475F"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过压法</w:t>
      </w:r>
    </w:p>
    <w:p w14:paraId="4A75FAD1"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即激发极化法（</w:t>
      </w:r>
      <w:r w:rsidRPr="009445DE">
        <w:rPr>
          <w:rFonts w:ascii="Times New Roman" w:hAnsi="Times New Roman" w:cs="Times New Roman"/>
          <w:szCs w:val="21"/>
        </w:rPr>
        <w:t>induced polarization method</w:t>
      </w:r>
      <w:r w:rsidRPr="009445DE">
        <w:rPr>
          <w:rFonts w:ascii="Times New Roman" w:hAnsi="Times New Roman" w:cs="Times New Roman"/>
          <w:szCs w:val="21"/>
        </w:rPr>
        <w:t>）。</w:t>
      </w:r>
    </w:p>
    <w:p w14:paraId="79D32E11" w14:textId="77777777" w:rsidR="00AD1301" w:rsidRPr="009445DE" w:rsidRDefault="00AD1301" w:rsidP="005B7AE6">
      <w:pPr>
        <w:spacing w:line="360" w:lineRule="auto"/>
        <w:textAlignment w:val="center"/>
        <w:rPr>
          <w:rFonts w:ascii="Times New Roman" w:hAnsi="Times New Roman" w:cs="Times New Roman"/>
          <w:szCs w:val="21"/>
        </w:rPr>
      </w:pPr>
    </w:p>
    <w:p w14:paraId="2B2410A6" w14:textId="77777777"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OWC</w:t>
      </w:r>
      <w:r w:rsidRPr="009445DE">
        <w:rPr>
          <w:rFonts w:ascii="Times New Roman" w:hAnsi="Times New Roman" w:cs="Times New Roman"/>
          <w:b/>
          <w:szCs w:val="21"/>
        </w:rPr>
        <w:t>：油水接触面。</w:t>
      </w:r>
    </w:p>
    <w:p w14:paraId="359B42AE" w14:textId="77777777" w:rsidR="00AD1301" w:rsidRPr="009445DE" w:rsidRDefault="00AD1301" w:rsidP="005B7AE6">
      <w:pPr>
        <w:spacing w:line="360" w:lineRule="auto"/>
        <w:textAlignment w:val="center"/>
        <w:rPr>
          <w:rFonts w:ascii="Times New Roman" w:hAnsi="Times New Roman" w:cs="Times New Roman"/>
          <w:szCs w:val="21"/>
        </w:rPr>
      </w:pPr>
    </w:p>
    <w:p w14:paraId="3138CF78" w14:textId="54B28CAF" w:rsidR="00AD1301" w:rsidRPr="009445DE" w:rsidRDefault="008E6E08" w:rsidP="005B7AE6">
      <w:pPr>
        <w:spacing w:line="360" w:lineRule="auto"/>
        <w:textAlignment w:val="center"/>
        <w:rPr>
          <w:rFonts w:ascii="Times New Roman" w:hAnsi="Times New Roman" w:cs="Times New Roman"/>
          <w:szCs w:val="21"/>
        </w:rPr>
        <w:sectPr w:rsidR="00AD1301" w:rsidRPr="009445DE" w:rsidSect="00A25162">
          <w:pgSz w:w="11906" w:h="16838"/>
          <w:pgMar w:top="1440" w:right="1800" w:bottom="1440" w:left="1800" w:header="851" w:footer="992" w:gutter="0"/>
          <w:cols w:space="425"/>
          <w:docGrid w:type="lines" w:linePitch="381"/>
        </w:sectPr>
      </w:pPr>
      <w:r w:rsidRPr="009445DE">
        <w:rPr>
          <w:rFonts w:ascii="Times New Roman" w:hAnsi="Times New Roman" w:cs="Times New Roman"/>
          <w:szCs w:val="21"/>
        </w:rPr>
        <w:br w:type="page"/>
      </w:r>
    </w:p>
    <w:p w14:paraId="54A458B3" w14:textId="2059D478" w:rsidR="006B14D7" w:rsidRPr="009445DE" w:rsidRDefault="006B14D7" w:rsidP="005B7AE6">
      <w:pPr>
        <w:spacing w:line="360" w:lineRule="auto"/>
        <w:jc w:val="center"/>
        <w:textAlignment w:val="center"/>
        <w:rPr>
          <w:rFonts w:ascii="Times New Roman" w:hAnsi="Times New Roman" w:cs="Times New Roman"/>
          <w:b/>
          <w:sz w:val="48"/>
          <w:szCs w:val="48"/>
        </w:rPr>
      </w:pPr>
      <w:r w:rsidRPr="009445DE">
        <w:rPr>
          <w:rFonts w:ascii="Times New Roman" w:hAnsi="Times New Roman" w:cs="Times New Roman"/>
          <w:b/>
          <w:sz w:val="48"/>
          <w:szCs w:val="48"/>
        </w:rPr>
        <w:lastRenderedPageBreak/>
        <w:t>P</w:t>
      </w:r>
    </w:p>
    <w:p w14:paraId="3FEBAFE2" w14:textId="1BD4B4F2"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w:t>
      </w:r>
      <w:r w:rsidR="00CA475F" w:rsidRPr="009445DE">
        <w:rPr>
          <w:rFonts w:ascii="Times New Roman" w:hAnsi="Times New Roman" w:cs="Times New Roman"/>
          <w:b/>
          <w:szCs w:val="21"/>
        </w:rPr>
        <w:t>:</w:t>
      </w:r>
      <w:r w:rsidRPr="009445DE">
        <w:rPr>
          <w:rFonts w:ascii="Times New Roman" w:hAnsi="Times New Roman" w:cs="Times New Roman"/>
          <w:b/>
          <w:szCs w:val="21"/>
        </w:rPr>
        <w:t xml:space="preserve">  P</w:t>
      </w:r>
      <w:r w:rsidRPr="009445DE">
        <w:rPr>
          <w:rFonts w:ascii="Times New Roman" w:hAnsi="Times New Roman" w:cs="Times New Roman"/>
          <w:b/>
          <w:szCs w:val="21"/>
        </w:rPr>
        <w:t>值</w:t>
      </w:r>
    </w:p>
    <w:p w14:paraId="28A1B31C" w14:textId="23ED9F8B"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 Pico-</w:t>
      </w:r>
      <w:r w:rsidRPr="009445DE">
        <w:rPr>
          <w:rFonts w:ascii="Times New Roman" w:hAnsi="Times New Roman" w:cs="Times New Roman"/>
          <w:szCs w:val="21"/>
        </w:rPr>
        <w:t>，</w:t>
      </w:r>
      <w:r w:rsidRPr="009445DE">
        <w:rPr>
          <w:rFonts w:ascii="Times New Roman" w:hAnsi="Times New Roman" w:cs="Times New Roman"/>
          <w:szCs w:val="21"/>
        </w:rPr>
        <w:t>SI</w:t>
      </w:r>
      <w:r w:rsidRPr="009445DE">
        <w:rPr>
          <w:rFonts w:ascii="Times New Roman" w:hAnsi="Times New Roman" w:cs="Times New Roman"/>
          <w:szCs w:val="21"/>
        </w:rPr>
        <w:t>前缀相当于</w:t>
      </w:r>
      <w:r w:rsidRPr="009445DE">
        <w:rPr>
          <w:rFonts w:ascii="Times New Roman" w:hAnsi="Times New Roman" w:cs="Times New Roman"/>
          <w:szCs w:val="21"/>
        </w:rPr>
        <w:t>10</w:t>
      </w:r>
      <w:r w:rsidRPr="009445DE">
        <w:rPr>
          <w:rFonts w:ascii="Times New Roman" w:hAnsi="Times New Roman" w:cs="Times New Roman"/>
          <w:szCs w:val="21"/>
          <w:vertAlign w:val="superscript"/>
        </w:rPr>
        <w:t>-12</w:t>
      </w:r>
      <w:r w:rsidRPr="009445DE">
        <w:rPr>
          <w:rFonts w:ascii="Times New Roman" w:hAnsi="Times New Roman" w:cs="Times New Roman"/>
          <w:szCs w:val="21"/>
        </w:rPr>
        <w:t>。</w:t>
      </w:r>
      <w:r w:rsidRPr="009445DE">
        <w:rPr>
          <w:rFonts w:ascii="Times New Roman" w:hAnsi="Times New Roman" w:cs="Times New Roman"/>
          <w:szCs w:val="21"/>
        </w:rPr>
        <w:t>2.</w:t>
      </w:r>
      <w:r w:rsidRPr="009445DE">
        <w:rPr>
          <w:rFonts w:ascii="Times New Roman" w:hAnsi="Times New Roman" w:cs="Times New Roman"/>
          <w:szCs w:val="21"/>
        </w:rPr>
        <w:t>即射线参数（参见</w:t>
      </w:r>
      <w:r w:rsidRPr="009445DE">
        <w:rPr>
          <w:rFonts w:ascii="Times New Roman" w:hAnsi="Times New Roman" w:cs="Times New Roman"/>
          <w:szCs w:val="21"/>
        </w:rPr>
        <w:t>raypath</w:t>
      </w:r>
      <w:r w:rsidR="00AD1301" w:rsidRPr="009445DE">
        <w:rPr>
          <w:rFonts w:ascii="Times New Roman" w:hAnsi="Times New Roman" w:cs="Times New Roman"/>
          <w:szCs w:val="21"/>
        </w:rPr>
        <w:t xml:space="preserve"> </w:t>
      </w:r>
      <w:r w:rsidRPr="009445DE">
        <w:rPr>
          <w:rFonts w:ascii="Times New Roman" w:hAnsi="Times New Roman" w:cs="Times New Roman"/>
          <w:szCs w:val="21"/>
        </w:rPr>
        <w:t>Parameter</w:t>
      </w:r>
      <w:r w:rsidRPr="009445DE">
        <w:rPr>
          <w:rFonts w:ascii="Times New Roman" w:hAnsi="Times New Roman" w:cs="Times New Roman"/>
          <w:szCs w:val="21"/>
        </w:rPr>
        <w:t>）。</w:t>
      </w:r>
    </w:p>
    <w:p w14:paraId="6E0E6DBC" w14:textId="77777777" w:rsidR="00AD1301" w:rsidRPr="009445DE" w:rsidRDefault="00AD1301" w:rsidP="005B7AE6">
      <w:pPr>
        <w:spacing w:line="360" w:lineRule="auto"/>
        <w:textAlignment w:val="center"/>
        <w:rPr>
          <w:rFonts w:ascii="Times New Roman" w:hAnsi="Times New Roman" w:cs="Times New Roman"/>
          <w:szCs w:val="21"/>
        </w:rPr>
      </w:pPr>
    </w:p>
    <w:p w14:paraId="5E60F1BE" w14:textId="16A932AD" w:rsidR="006B14D7" w:rsidRPr="009445DE" w:rsidRDefault="00CA475F" w:rsidP="005B7AE6">
      <w:pPr>
        <w:spacing w:line="360" w:lineRule="auto"/>
        <w:textAlignment w:val="center"/>
        <w:rPr>
          <w:rFonts w:ascii="Times New Roman" w:hAnsi="Times New Roman" w:cs="Times New Roman"/>
          <w:szCs w:val="21"/>
        </w:rPr>
      </w:pPr>
      <m:oMath>
        <m:r>
          <m:rPr>
            <m:sty m:val="b"/>
          </m:rPr>
          <w:rPr>
            <w:rFonts w:ascii="Cambria Math" w:hAnsi="Cambria Math" w:cs="Times New Roman"/>
            <w:szCs w:val="21"/>
          </w:rPr>
          <m:t>ϕ</m:t>
        </m:r>
      </m:oMath>
      <w:r w:rsidRPr="009445DE">
        <w:rPr>
          <w:rFonts w:ascii="Times New Roman" w:hAnsi="Times New Roman" w:cs="Times New Roman"/>
          <w:b/>
          <w:szCs w:val="21"/>
        </w:rPr>
        <w:t>:</w:t>
      </w:r>
      <w:r w:rsidR="006B14D7" w:rsidRPr="009445DE">
        <w:rPr>
          <w:rFonts w:ascii="Times New Roman" w:hAnsi="Times New Roman" w:cs="Times New Roman"/>
          <w:b/>
          <w:szCs w:val="21"/>
        </w:rPr>
        <w:t xml:space="preserve"> </w:t>
      </w:r>
      <w:r w:rsidR="006B14D7" w:rsidRPr="009445DE">
        <w:rPr>
          <w:rFonts w:ascii="Times New Roman" w:hAnsi="Times New Roman" w:cs="Times New Roman"/>
          <w:b/>
          <w:szCs w:val="21"/>
        </w:rPr>
        <w:t>希腊字母，大写为</w:t>
      </w:r>
      <w:r w:rsidR="006B14D7" w:rsidRPr="009445DE">
        <w:rPr>
          <w:rFonts w:ascii="Times New Roman" w:hAnsi="Times New Roman" w:cs="Times New Roman"/>
          <w:b/>
          <w:szCs w:val="21"/>
        </w:rPr>
        <w:t>Φ</w:t>
      </w:r>
      <w:r w:rsidR="006B14D7" w:rsidRPr="009445DE">
        <w:rPr>
          <w:rFonts w:ascii="Times New Roman" w:hAnsi="Times New Roman" w:cs="Times New Roman"/>
          <w:szCs w:val="21"/>
        </w:rPr>
        <w:t>。</w:t>
      </w:r>
    </w:p>
    <w:p w14:paraId="4826E52F"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Pr="009445DE">
        <w:rPr>
          <w:rFonts w:ascii="Times New Roman" w:hAnsi="Times New Roman" w:cs="Times New Roman"/>
          <w:szCs w:val="21"/>
        </w:rPr>
        <w:t>表示孔隙度的符号，也表示函数。</w:t>
      </w:r>
      <w:r w:rsidRPr="009445DE">
        <w:rPr>
          <w:rFonts w:ascii="Times New Roman" w:hAnsi="Times New Roman" w:cs="Times New Roman"/>
          <w:szCs w:val="21"/>
        </w:rPr>
        <w:t>2.</w:t>
      </w:r>
      <w:r w:rsidRPr="009445DE">
        <w:rPr>
          <w:rFonts w:ascii="Times New Roman" w:hAnsi="Times New Roman" w:cs="Times New Roman"/>
          <w:szCs w:val="21"/>
        </w:rPr>
        <w:t>粒度大小。见图</w:t>
      </w:r>
      <w:r w:rsidRPr="009445DE">
        <w:rPr>
          <w:rFonts w:ascii="Times New Roman" w:hAnsi="Times New Roman" w:cs="Times New Roman"/>
          <w:szCs w:val="21"/>
        </w:rPr>
        <w:t>W-11</w:t>
      </w:r>
      <w:r w:rsidRPr="009445DE">
        <w:rPr>
          <w:rFonts w:ascii="Times New Roman" w:hAnsi="Times New Roman" w:cs="Times New Roman"/>
          <w:szCs w:val="21"/>
        </w:rPr>
        <w:t>。</w:t>
      </w:r>
    </w:p>
    <w:p w14:paraId="049854BC" w14:textId="77777777" w:rsidR="00AD1301" w:rsidRPr="009445DE" w:rsidRDefault="00AD1301" w:rsidP="005B7AE6">
      <w:pPr>
        <w:spacing w:line="360" w:lineRule="auto"/>
        <w:textAlignment w:val="center"/>
        <w:rPr>
          <w:rFonts w:ascii="Times New Roman" w:hAnsi="Times New Roman" w:cs="Times New Roman"/>
          <w:szCs w:val="21"/>
        </w:rPr>
      </w:pPr>
    </w:p>
    <w:p w14:paraId="173309C7" w14:textId="77777777"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P190</w:t>
      </w:r>
      <w:r w:rsidRPr="009445DE">
        <w:rPr>
          <w:rFonts w:ascii="Times New Roman" w:hAnsi="Times New Roman" w:cs="Times New Roman"/>
          <w:b/>
          <w:szCs w:val="21"/>
        </w:rPr>
        <w:t>（</w:t>
      </w:r>
      <w:r w:rsidRPr="009445DE">
        <w:rPr>
          <w:rFonts w:ascii="Times New Roman" w:hAnsi="Times New Roman" w:cs="Times New Roman"/>
          <w:b/>
          <w:szCs w:val="21"/>
        </w:rPr>
        <w:t>P291</w:t>
      </w:r>
      <w:r w:rsidRPr="009445DE">
        <w:rPr>
          <w:rFonts w:ascii="Times New Roman" w:hAnsi="Times New Roman" w:cs="Times New Roman"/>
          <w:b/>
          <w:szCs w:val="21"/>
        </w:rPr>
        <w:t>）：定位海洋调查数据的最终（最初）标准格式。</w:t>
      </w:r>
    </w:p>
    <w:p w14:paraId="3B71F408" w14:textId="77777777" w:rsidR="00AD1301" w:rsidRPr="009445DE" w:rsidRDefault="00AD1301" w:rsidP="005B7AE6">
      <w:pPr>
        <w:spacing w:line="360" w:lineRule="auto"/>
        <w:textAlignment w:val="center"/>
        <w:rPr>
          <w:rFonts w:ascii="Times New Roman" w:hAnsi="Times New Roman" w:cs="Times New Roman"/>
          <w:szCs w:val="21"/>
        </w:rPr>
      </w:pPr>
    </w:p>
    <w:p w14:paraId="1C0AD8A2" w14:textId="77777777"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P&amp;A </w:t>
      </w:r>
      <w:r w:rsidRPr="009445DE">
        <w:rPr>
          <w:rFonts w:ascii="Times New Roman" w:hAnsi="Times New Roman" w:cs="Times New Roman"/>
          <w:b/>
          <w:szCs w:val="21"/>
        </w:rPr>
        <w:t>封井报废</w:t>
      </w:r>
    </w:p>
    <w:p w14:paraId="67258150"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Plugged and Abandoned</w:t>
      </w:r>
      <w:r w:rsidRPr="009445DE">
        <w:rPr>
          <w:rFonts w:ascii="Times New Roman" w:hAnsi="Times New Roman" w:cs="Times New Roman"/>
          <w:szCs w:val="21"/>
        </w:rPr>
        <w:t>的缩写。参见</w:t>
      </w:r>
      <w:r w:rsidRPr="009445DE">
        <w:rPr>
          <w:rFonts w:ascii="Times New Roman" w:hAnsi="Times New Roman" w:cs="Times New Roman"/>
          <w:szCs w:val="21"/>
        </w:rPr>
        <w:t>dry hole</w:t>
      </w:r>
      <w:r w:rsidRPr="009445DE">
        <w:rPr>
          <w:rFonts w:ascii="Times New Roman" w:hAnsi="Times New Roman" w:cs="Times New Roman"/>
          <w:szCs w:val="21"/>
        </w:rPr>
        <w:t>。</w:t>
      </w:r>
    </w:p>
    <w:p w14:paraId="1DABB9BD" w14:textId="77777777" w:rsidR="00AD1301" w:rsidRPr="009445DE" w:rsidRDefault="00AD1301" w:rsidP="005B7AE6">
      <w:pPr>
        <w:spacing w:line="360" w:lineRule="auto"/>
        <w:textAlignment w:val="center"/>
        <w:rPr>
          <w:rFonts w:ascii="Times New Roman" w:hAnsi="Times New Roman" w:cs="Times New Roman"/>
          <w:szCs w:val="21"/>
        </w:rPr>
      </w:pPr>
    </w:p>
    <w:p w14:paraId="24DEB853" w14:textId="7409CB85"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Pacific margin</w:t>
      </w:r>
      <w:r w:rsidR="00CA475F"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太平洋边缘</w:t>
      </w:r>
    </w:p>
    <w:p w14:paraId="0F520EF6"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active margin</w:t>
      </w:r>
      <w:r w:rsidRPr="009445DE">
        <w:rPr>
          <w:rFonts w:ascii="Times New Roman" w:hAnsi="Times New Roman" w:cs="Times New Roman"/>
          <w:szCs w:val="21"/>
        </w:rPr>
        <w:t>。</w:t>
      </w:r>
    </w:p>
    <w:p w14:paraId="6001518A" w14:textId="77777777" w:rsidR="00AD1301" w:rsidRPr="009445DE" w:rsidRDefault="00AD1301" w:rsidP="005B7AE6">
      <w:pPr>
        <w:spacing w:line="360" w:lineRule="auto"/>
        <w:textAlignment w:val="center"/>
        <w:rPr>
          <w:rFonts w:ascii="Times New Roman" w:hAnsi="Times New Roman" w:cs="Times New Roman"/>
          <w:szCs w:val="21"/>
        </w:rPr>
      </w:pPr>
    </w:p>
    <w:p w14:paraId="5A14BFCB" w14:textId="36D1A1C1"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package program</w:t>
      </w:r>
      <w:r w:rsidR="00CA475F"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程序包</w:t>
      </w:r>
    </w:p>
    <w:p w14:paraId="690EB313"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一套标准的计算机程序，它的应用并非为了使资料处理满足特殊要求。它通常是指各处理阶段之间没有仲裁的背对背处理。</w:t>
      </w:r>
    </w:p>
    <w:p w14:paraId="2DA1F8B8" w14:textId="77777777" w:rsidR="00AD1301" w:rsidRPr="009445DE" w:rsidRDefault="00AD1301" w:rsidP="005B7AE6">
      <w:pPr>
        <w:spacing w:line="360" w:lineRule="auto"/>
        <w:textAlignment w:val="center"/>
        <w:rPr>
          <w:rFonts w:ascii="Times New Roman" w:hAnsi="Times New Roman" w:cs="Times New Roman"/>
          <w:szCs w:val="21"/>
        </w:rPr>
      </w:pPr>
    </w:p>
    <w:p w14:paraId="73F8C20E" w14:textId="045A78F7"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Packer</w:t>
      </w:r>
      <w:r w:rsidR="00293379"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封隔器，堵塞器</w:t>
      </w:r>
    </w:p>
    <w:p w14:paraId="29399158"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一个可扩展的塞子用于隔离钻孔的一部分，以测试或封堵储层。跨越式封隔器（</w:t>
      </w:r>
      <w:r w:rsidRPr="009445DE">
        <w:rPr>
          <w:rFonts w:ascii="Times New Roman" w:hAnsi="Times New Roman" w:cs="Times New Roman"/>
          <w:szCs w:val="21"/>
        </w:rPr>
        <w:t>straddle packer</w:t>
      </w:r>
      <w:r w:rsidRPr="009445DE">
        <w:rPr>
          <w:rFonts w:ascii="Times New Roman" w:hAnsi="Times New Roman" w:cs="Times New Roman"/>
          <w:szCs w:val="21"/>
        </w:rPr>
        <w:t>）将储层从上下两侧分开。</w:t>
      </w:r>
    </w:p>
    <w:p w14:paraId="39CF7FAA" w14:textId="77777777" w:rsidR="00AD1301" w:rsidRPr="009445DE" w:rsidRDefault="00AD1301" w:rsidP="005B7AE6">
      <w:pPr>
        <w:spacing w:line="360" w:lineRule="auto"/>
        <w:textAlignment w:val="center"/>
        <w:rPr>
          <w:rFonts w:ascii="Times New Roman" w:hAnsi="Times New Roman" w:cs="Times New Roman"/>
          <w:szCs w:val="21"/>
        </w:rPr>
      </w:pPr>
    </w:p>
    <w:p w14:paraId="208992FF" w14:textId="1DDF429F"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Packet</w:t>
      </w:r>
      <w:r w:rsidR="00293379"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分组</w:t>
      </w:r>
    </w:p>
    <w:p w14:paraId="686167E9" w14:textId="77777777" w:rsidR="00AD1301" w:rsidRPr="009445DE" w:rsidRDefault="00AD1301" w:rsidP="005B7AE6">
      <w:pPr>
        <w:spacing w:line="360" w:lineRule="auto"/>
        <w:textAlignment w:val="center"/>
        <w:rPr>
          <w:rFonts w:ascii="Times New Roman" w:hAnsi="Times New Roman" w:cs="Times New Roman"/>
          <w:szCs w:val="21"/>
        </w:rPr>
      </w:pPr>
    </w:p>
    <w:p w14:paraId="58D8F2B0" w14:textId="190B8BA8"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packet switching</w:t>
      </w:r>
      <w:r w:rsidR="00293379"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分组交换</w:t>
      </w:r>
    </w:p>
    <w:p w14:paraId="4A278D6F" w14:textId="77777777" w:rsidR="00AD1301"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一种在网络中的计算机之间自动通信的方法，其中每个分组用代码来指示其目的地。</w:t>
      </w:r>
    </w:p>
    <w:p w14:paraId="731BAC27" w14:textId="77777777" w:rsidR="00AD1301" w:rsidRPr="009445DE" w:rsidRDefault="00AD1301" w:rsidP="005B7AE6">
      <w:pPr>
        <w:spacing w:line="360" w:lineRule="auto"/>
        <w:textAlignment w:val="center"/>
        <w:rPr>
          <w:rFonts w:ascii="Times New Roman" w:hAnsi="Times New Roman" w:cs="Times New Roman"/>
          <w:szCs w:val="21"/>
        </w:rPr>
      </w:pPr>
    </w:p>
    <w:p w14:paraId="47CEC4B8" w14:textId="6AF960DA"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Packing</w:t>
      </w:r>
      <w:r w:rsidR="00293379"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密度；合并；填集；堆积</w:t>
      </w:r>
    </w:p>
    <w:p w14:paraId="67BD5E59" w14:textId="1B5CCF67" w:rsidR="00DD4119"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1.</w:t>
      </w:r>
      <w:r w:rsidR="00DD4119" w:rsidRPr="009445DE">
        <w:rPr>
          <w:rFonts w:ascii="Times New Roman" w:hAnsi="Times New Roman" w:cs="Times New Roman"/>
          <w:szCs w:val="21"/>
        </w:rPr>
        <w:t xml:space="preserve"> </w:t>
      </w:r>
      <w:r w:rsidRPr="009445DE">
        <w:rPr>
          <w:rFonts w:ascii="Times New Roman" w:hAnsi="Times New Roman" w:cs="Times New Roman"/>
          <w:szCs w:val="21"/>
        </w:rPr>
        <w:t>在磁带单位长度内的信息字节数，通常以每英寸包含的含字节数（</w:t>
      </w:r>
      <w:r w:rsidRPr="009445DE">
        <w:rPr>
          <w:rFonts w:ascii="Times New Roman" w:hAnsi="Times New Roman" w:cs="Times New Roman"/>
          <w:szCs w:val="21"/>
        </w:rPr>
        <w:t>bpi</w:t>
      </w:r>
      <w:r w:rsidRPr="009445DE">
        <w:rPr>
          <w:rFonts w:ascii="Times New Roman" w:hAnsi="Times New Roman" w:cs="Times New Roman"/>
          <w:szCs w:val="21"/>
        </w:rPr>
        <w:t>）来量度。</w:t>
      </w:r>
    </w:p>
    <w:p w14:paraId="3E9CFBB0" w14:textId="528D6614" w:rsidR="00DD4119"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DD4119" w:rsidRPr="009445DE">
        <w:rPr>
          <w:rFonts w:ascii="Times New Roman" w:hAnsi="Times New Roman" w:cs="Times New Roman"/>
          <w:szCs w:val="21"/>
        </w:rPr>
        <w:t xml:space="preserve"> </w:t>
      </w:r>
      <w:r w:rsidRPr="009445DE">
        <w:rPr>
          <w:rFonts w:ascii="Times New Roman" w:hAnsi="Times New Roman" w:cs="Times New Roman"/>
          <w:szCs w:val="21"/>
        </w:rPr>
        <w:t>增加存储数据的密度，以便在相同的空间内能够储存更多的数据，例如在磁带的确定长度内放入更多位数。</w:t>
      </w:r>
    </w:p>
    <w:p w14:paraId="625DB450" w14:textId="1591E7EF"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3.</w:t>
      </w:r>
      <w:r w:rsidR="00DD4119" w:rsidRPr="009445DE">
        <w:rPr>
          <w:rFonts w:ascii="Times New Roman" w:hAnsi="Times New Roman" w:cs="Times New Roman"/>
          <w:szCs w:val="21"/>
        </w:rPr>
        <w:t xml:space="preserve"> </w:t>
      </w:r>
      <w:r w:rsidRPr="009445DE">
        <w:rPr>
          <w:rFonts w:ascii="Times New Roman" w:hAnsi="Times New Roman" w:cs="Times New Roman"/>
          <w:szCs w:val="21"/>
        </w:rPr>
        <w:t>基质内微粒（如砂岩的颗粒）的排列。</w:t>
      </w:r>
    </w:p>
    <w:p w14:paraId="07A84CE2" w14:textId="77777777" w:rsidR="00AD1301" w:rsidRPr="009445DE" w:rsidRDefault="00AD1301" w:rsidP="005B7AE6">
      <w:pPr>
        <w:spacing w:line="360" w:lineRule="auto"/>
        <w:textAlignment w:val="center"/>
        <w:rPr>
          <w:rFonts w:ascii="Times New Roman" w:hAnsi="Times New Roman" w:cs="Times New Roman"/>
          <w:szCs w:val="21"/>
        </w:rPr>
      </w:pPr>
    </w:p>
    <w:p w14:paraId="3FDB495D" w14:textId="7C058D91"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Packstone</w:t>
      </w:r>
      <w:r w:rsidR="00293379"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泥粒灰岩</w:t>
      </w:r>
    </w:p>
    <w:p w14:paraId="5A9A48A1" w14:textId="104D3CBE"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含有钙质泥浆基质的颗粒状碳酸盐岩。与泥岩相比（没有页岩层叠的饱和泥浆），粒泥灰岩（含有</w:t>
      </w:r>
      <w:r w:rsidRPr="009445DE">
        <w:rPr>
          <w:rFonts w:ascii="Times New Roman" w:hAnsi="Times New Roman" w:cs="Times New Roman"/>
          <w:szCs w:val="21"/>
        </w:rPr>
        <w:t>10</w:t>
      </w:r>
      <w:r w:rsidRPr="009445DE">
        <w:rPr>
          <w:rFonts w:ascii="Times New Roman" w:hAnsi="Times New Roman" w:cs="Times New Roman"/>
          <w:szCs w:val="21"/>
        </w:rPr>
        <w:t>％以上的泥质碳酸盐，纹理</w:t>
      </w:r>
      <w:r w:rsidRPr="009445DE">
        <w:rPr>
          <w:rFonts w:ascii="Times New Roman" w:hAnsi="Times New Roman" w:cs="Times New Roman"/>
          <w:szCs w:val="21"/>
        </w:rPr>
        <w:t xml:space="preserve">&gt;20 </w:t>
      </w:r>
      <m:oMath>
        <m:r>
          <m:rPr>
            <m:sty m:val="p"/>
          </m:rPr>
          <w:rPr>
            <w:rFonts w:ascii="Cambria Math" w:hAnsi="Cambria Math" w:cs="Times New Roman"/>
            <w:szCs w:val="21"/>
          </w:rPr>
          <m:t>μ</m:t>
        </m:r>
      </m:oMath>
      <w:r w:rsidRPr="009445DE">
        <w:rPr>
          <w:rFonts w:ascii="Times New Roman" w:hAnsi="Times New Roman" w:cs="Times New Roman"/>
          <w:szCs w:val="21"/>
        </w:rPr>
        <w:t>m</w:t>
      </w:r>
      <w:r w:rsidRPr="009445DE">
        <w:rPr>
          <w:rFonts w:ascii="Times New Roman" w:hAnsi="Times New Roman" w:cs="Times New Roman"/>
          <w:szCs w:val="21"/>
        </w:rPr>
        <w:t>），粒状灰岩（由颗粒支撑的泥浆</w:t>
      </w:r>
      <w:r w:rsidRPr="009445DE">
        <w:rPr>
          <w:rFonts w:ascii="Times New Roman" w:hAnsi="Times New Roman" w:cs="Times New Roman"/>
          <w:szCs w:val="21"/>
        </w:rPr>
        <w:t>&lt;1%</w:t>
      </w:r>
      <w:r w:rsidRPr="009445DE">
        <w:rPr>
          <w:rFonts w:ascii="Times New Roman" w:hAnsi="Times New Roman" w:cs="Times New Roman"/>
          <w:szCs w:val="21"/>
        </w:rPr>
        <w:t>）</w:t>
      </w:r>
    </w:p>
    <w:p w14:paraId="733393EF" w14:textId="77777777" w:rsidR="00AD1301" w:rsidRPr="009445DE" w:rsidRDefault="00AD1301" w:rsidP="005B7AE6">
      <w:pPr>
        <w:spacing w:line="360" w:lineRule="auto"/>
        <w:textAlignment w:val="center"/>
        <w:rPr>
          <w:rFonts w:ascii="Times New Roman" w:hAnsi="Times New Roman" w:cs="Times New Roman"/>
          <w:szCs w:val="21"/>
        </w:rPr>
      </w:pPr>
    </w:p>
    <w:p w14:paraId="6BE12C24" w14:textId="7C14F5F9"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Pad</w:t>
      </w:r>
      <w:r w:rsidR="00293379"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极板；压紧装置</w:t>
      </w:r>
    </w:p>
    <w:p w14:paraId="3867513F"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贴井壁的极板；装在井下仪器臂末端用于压紧井壁的脚极。</w:t>
      </w:r>
    </w:p>
    <w:p w14:paraId="1CBF1A22" w14:textId="77777777" w:rsidR="00AD1301" w:rsidRPr="009445DE" w:rsidRDefault="00AD1301" w:rsidP="005B7AE6">
      <w:pPr>
        <w:spacing w:line="360" w:lineRule="auto"/>
        <w:textAlignment w:val="center"/>
        <w:rPr>
          <w:rFonts w:ascii="Times New Roman" w:hAnsi="Times New Roman" w:cs="Times New Roman"/>
          <w:szCs w:val="21"/>
        </w:rPr>
      </w:pPr>
    </w:p>
    <w:p w14:paraId="6EA4B494" w14:textId="4B2D4CDD"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padding with zeros</w:t>
      </w:r>
      <w:r w:rsidR="00293379"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用零填充</w:t>
      </w:r>
    </w:p>
    <w:p w14:paraId="3FB071AD" w14:textId="2D02C75C"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在进行傅立叶变换之前添加额外的零以使基本周期更大。在</w:t>
      </w:r>
      <w:r w:rsidRPr="009445DE">
        <w:rPr>
          <w:rFonts w:ascii="Times New Roman" w:hAnsi="Times New Roman" w:cs="Times New Roman"/>
          <w:szCs w:val="21"/>
        </w:rPr>
        <w:t>F</w:t>
      </w:r>
      <w:r w:rsidRPr="009445DE">
        <w:rPr>
          <w:rFonts w:ascii="Times New Roman" w:hAnsi="Times New Roman" w:cs="Times New Roman"/>
          <w:szCs w:val="21"/>
        </w:rPr>
        <w:t>，</w:t>
      </w:r>
      <w:r w:rsidRPr="009445DE">
        <w:rPr>
          <w:rFonts w:ascii="Times New Roman" w:hAnsi="Times New Roman" w:cs="Times New Roman"/>
          <w:szCs w:val="21"/>
        </w:rPr>
        <w:t>k</w:t>
      </w:r>
      <w:r w:rsidRPr="009445DE">
        <w:rPr>
          <w:rFonts w:ascii="Times New Roman" w:hAnsi="Times New Roman" w:cs="Times New Roman"/>
          <w:szCs w:val="21"/>
        </w:rPr>
        <w:t>或</w:t>
      </w:r>
      <w:r w:rsidRPr="009445DE">
        <w:rPr>
          <w:rFonts w:ascii="Times New Roman" w:hAnsi="Times New Roman" w:cs="Times New Roman"/>
          <w:szCs w:val="21"/>
        </w:rPr>
        <w:t>p</w:t>
      </w:r>
      <w:r w:rsidRPr="009445DE">
        <w:rPr>
          <w:rFonts w:ascii="Times New Roman" w:hAnsi="Times New Roman" w:cs="Times New Roman"/>
          <w:szCs w:val="21"/>
        </w:rPr>
        <w:t>，</w:t>
      </w:r>
      <m:oMath>
        <m:r>
          <m:rPr>
            <m:sty m:val="p"/>
          </m:rPr>
          <w:rPr>
            <w:rFonts w:ascii="Cambria Math" w:hAnsi="Cambria Math" w:cs="Times New Roman"/>
            <w:szCs w:val="21"/>
          </w:rPr>
          <m:t>τ</m:t>
        </m:r>
      </m:oMath>
      <w:r w:rsidRPr="009445DE">
        <w:rPr>
          <w:rFonts w:ascii="Times New Roman" w:hAnsi="Times New Roman" w:cs="Times New Roman"/>
          <w:szCs w:val="21"/>
        </w:rPr>
        <w:t>转换之前添加额外的零以避免环绕混叠。</w:t>
      </w:r>
    </w:p>
    <w:p w14:paraId="6A5A49D0" w14:textId="77777777" w:rsidR="00AD1301" w:rsidRPr="009445DE" w:rsidRDefault="00AD1301" w:rsidP="005B7AE6">
      <w:pPr>
        <w:spacing w:line="360" w:lineRule="auto"/>
        <w:textAlignment w:val="center"/>
        <w:rPr>
          <w:rFonts w:ascii="Times New Roman" w:hAnsi="Times New Roman" w:cs="Times New Roman"/>
          <w:szCs w:val="21"/>
        </w:rPr>
      </w:pPr>
    </w:p>
    <w:p w14:paraId="6F05C081" w14:textId="1539A7B1"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pad time</w:t>
      </w:r>
      <w:r w:rsidR="00293379"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填充时间</w:t>
      </w:r>
    </w:p>
    <w:p w14:paraId="4AB6F9B7"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对于每个振动源点，等于扫描次数乘以扫描长度。</w:t>
      </w:r>
    </w:p>
    <w:p w14:paraId="24CEAAFF" w14:textId="77777777" w:rsidR="00AD1301" w:rsidRPr="009445DE" w:rsidRDefault="00AD1301" w:rsidP="005B7AE6">
      <w:pPr>
        <w:spacing w:line="360" w:lineRule="auto"/>
        <w:textAlignment w:val="center"/>
        <w:rPr>
          <w:rFonts w:ascii="Times New Roman" w:hAnsi="Times New Roman" w:cs="Times New Roman"/>
          <w:szCs w:val="21"/>
        </w:rPr>
      </w:pPr>
    </w:p>
    <w:p w14:paraId="6896CE33" w14:textId="5FE2F4A9"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page back</w:t>
      </w:r>
      <w:r w:rsidR="00293379"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迭页显示</w:t>
      </w:r>
    </w:p>
    <w:p w14:paraId="7C7169DE"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在绘图的刻度值上加以常数，使得能在同一张纸上绘出更宽范围刻度值的图。参见图</w:t>
      </w:r>
      <w:r w:rsidRPr="009445DE">
        <w:rPr>
          <w:rFonts w:ascii="Times New Roman" w:hAnsi="Times New Roman" w:cs="Times New Roman"/>
          <w:szCs w:val="21"/>
        </w:rPr>
        <w:t>P-15</w:t>
      </w:r>
      <w:r w:rsidRPr="009445DE">
        <w:rPr>
          <w:rFonts w:ascii="Times New Roman" w:hAnsi="Times New Roman" w:cs="Times New Roman"/>
          <w:szCs w:val="21"/>
        </w:rPr>
        <w:t>。</w:t>
      </w:r>
    </w:p>
    <w:p w14:paraId="3250B34D" w14:textId="77777777" w:rsidR="00AD1301" w:rsidRPr="009445DE" w:rsidRDefault="00AD1301" w:rsidP="005B7AE6">
      <w:pPr>
        <w:spacing w:line="360" w:lineRule="auto"/>
        <w:textAlignment w:val="center"/>
        <w:rPr>
          <w:rFonts w:ascii="Times New Roman" w:hAnsi="Times New Roman" w:cs="Times New Roman"/>
          <w:szCs w:val="21"/>
        </w:rPr>
      </w:pPr>
    </w:p>
    <w:p w14:paraId="25F766B5" w14:textId="20D0DC8D"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page through</w:t>
      </w:r>
      <w:r w:rsidR="00293379"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页面连续</w:t>
      </w:r>
    </w:p>
    <w:p w14:paraId="1F2BE760"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查看文档的连续页面。</w:t>
      </w:r>
    </w:p>
    <w:p w14:paraId="5CFB6ACF" w14:textId="77777777" w:rsidR="00AD1301" w:rsidRPr="009445DE" w:rsidRDefault="00AD1301" w:rsidP="005B7AE6">
      <w:pPr>
        <w:spacing w:line="360" w:lineRule="auto"/>
        <w:textAlignment w:val="center"/>
        <w:rPr>
          <w:rFonts w:ascii="Times New Roman" w:hAnsi="Times New Roman" w:cs="Times New Roman"/>
          <w:szCs w:val="21"/>
        </w:rPr>
      </w:pPr>
    </w:p>
    <w:p w14:paraId="72581B7F" w14:textId="07A9C8F2"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Pagination</w:t>
      </w:r>
      <w:r w:rsidR="00293379"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分页，调页</w:t>
      </w:r>
    </w:p>
    <w:p w14:paraId="3D50FD78" w14:textId="797EF0F6" w:rsidR="00DD4119"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DD4119" w:rsidRPr="009445DE">
        <w:rPr>
          <w:rFonts w:ascii="Times New Roman" w:hAnsi="Times New Roman" w:cs="Times New Roman"/>
          <w:szCs w:val="21"/>
        </w:rPr>
        <w:t xml:space="preserve"> </w:t>
      </w:r>
      <w:r w:rsidRPr="009445DE">
        <w:rPr>
          <w:rFonts w:ascii="Times New Roman" w:hAnsi="Times New Roman" w:cs="Times New Roman"/>
          <w:szCs w:val="21"/>
        </w:rPr>
        <w:t>打印程序中的一种功能，能将表格分为若干页。</w:t>
      </w:r>
    </w:p>
    <w:p w14:paraId="3A31F244" w14:textId="15EF15D1" w:rsidR="00DD4119"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DD4119" w:rsidRPr="009445DE">
        <w:rPr>
          <w:rFonts w:ascii="Times New Roman" w:hAnsi="Times New Roman" w:cs="Times New Roman"/>
          <w:szCs w:val="21"/>
        </w:rPr>
        <w:t xml:space="preserve"> </w:t>
      </w:r>
      <w:r w:rsidRPr="009445DE">
        <w:rPr>
          <w:rFonts w:ascii="Times New Roman" w:hAnsi="Times New Roman" w:cs="Times New Roman"/>
          <w:szCs w:val="21"/>
        </w:rPr>
        <w:t>绘图程序中的一种功能，它给坐标加一个固定值，使所绘的图不致绘到纸外。磁力仪记录和地震剖面记录经常需要</w:t>
      </w:r>
      <w:r w:rsidRPr="009445DE">
        <w:rPr>
          <w:rFonts w:ascii="Times New Roman" w:hAnsi="Times New Roman" w:cs="Times New Roman"/>
          <w:szCs w:val="21"/>
        </w:rPr>
        <w:t>“</w:t>
      </w:r>
      <w:r w:rsidRPr="009445DE">
        <w:rPr>
          <w:rFonts w:ascii="Times New Roman" w:hAnsi="Times New Roman" w:cs="Times New Roman"/>
          <w:szCs w:val="21"/>
        </w:rPr>
        <w:t>调页</w:t>
      </w:r>
      <w:r w:rsidRPr="009445DE">
        <w:rPr>
          <w:rFonts w:ascii="Times New Roman" w:hAnsi="Times New Roman" w:cs="Times New Roman"/>
          <w:szCs w:val="21"/>
        </w:rPr>
        <w:t>”</w:t>
      </w:r>
      <w:r w:rsidRPr="009445DE">
        <w:rPr>
          <w:rFonts w:ascii="Times New Roman" w:hAnsi="Times New Roman" w:cs="Times New Roman"/>
          <w:szCs w:val="21"/>
        </w:rPr>
        <w:t>，就能用大的绘图比例尺而不必需要特别大的纸。</w:t>
      </w:r>
    </w:p>
    <w:p w14:paraId="3923DE3C" w14:textId="10249D90"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3.</w:t>
      </w:r>
      <w:r w:rsidR="00DD4119" w:rsidRPr="009445DE">
        <w:rPr>
          <w:rFonts w:ascii="Times New Roman" w:hAnsi="Times New Roman" w:cs="Times New Roman"/>
          <w:szCs w:val="21"/>
        </w:rPr>
        <w:t xml:space="preserve"> </w:t>
      </w:r>
      <w:r w:rsidRPr="009445DE">
        <w:rPr>
          <w:rFonts w:ascii="Times New Roman" w:hAnsi="Times New Roman" w:cs="Times New Roman"/>
          <w:szCs w:val="21"/>
        </w:rPr>
        <w:t>把数据或程序指令分为若干块，将若干页储存在某个存储设备中，而不存到计算机的快</w:t>
      </w:r>
      <w:r w:rsidRPr="009445DE">
        <w:rPr>
          <w:rFonts w:ascii="Times New Roman" w:hAnsi="Times New Roman" w:cs="Times New Roman"/>
          <w:szCs w:val="21"/>
        </w:rPr>
        <w:lastRenderedPageBreak/>
        <w:t>速存取存储器内，只是在需要时才调入快速存储器。采用这种方式，程序可以比快速存取存储器大。这种存储器称为虚拟存储器。</w:t>
      </w:r>
    </w:p>
    <w:p w14:paraId="343D7F3C" w14:textId="77777777" w:rsidR="00AD1301" w:rsidRPr="009445DE" w:rsidRDefault="00AD1301" w:rsidP="005B7AE6">
      <w:pPr>
        <w:spacing w:line="360" w:lineRule="auto"/>
        <w:textAlignment w:val="center"/>
        <w:rPr>
          <w:rFonts w:ascii="Times New Roman" w:hAnsi="Times New Roman" w:cs="Times New Roman"/>
          <w:szCs w:val="21"/>
        </w:rPr>
      </w:pPr>
    </w:p>
    <w:p w14:paraId="30116A75" w14:textId="178E967A"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Paint</w:t>
      </w:r>
      <w:r w:rsidR="00293379"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着色</w:t>
      </w:r>
    </w:p>
    <w:p w14:paraId="272DC8FF"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对计算机屏幕上的显示器的部分进行着色</w:t>
      </w:r>
    </w:p>
    <w:p w14:paraId="0D1B41D3" w14:textId="77777777" w:rsidR="00AD1301" w:rsidRPr="009445DE" w:rsidRDefault="00AD1301" w:rsidP="005B7AE6">
      <w:pPr>
        <w:spacing w:line="360" w:lineRule="auto"/>
        <w:textAlignment w:val="center"/>
        <w:rPr>
          <w:rFonts w:ascii="Times New Roman" w:hAnsi="Times New Roman" w:cs="Times New Roman"/>
          <w:szCs w:val="21"/>
        </w:rPr>
      </w:pPr>
    </w:p>
    <w:p w14:paraId="2284A4D9" w14:textId="542F8064"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pair production</w:t>
      </w:r>
      <w:r w:rsidR="00293379"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电子对的产生</w:t>
      </w:r>
    </w:p>
    <w:p w14:paraId="55B4D3E0"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湮灭具有大于</w:t>
      </w:r>
      <w:r w:rsidRPr="009445DE">
        <w:rPr>
          <w:rFonts w:ascii="Times New Roman" w:hAnsi="Times New Roman" w:cs="Times New Roman"/>
          <w:szCs w:val="21"/>
        </w:rPr>
        <w:t>1.02MeV</w:t>
      </w:r>
      <w:r w:rsidRPr="009445DE">
        <w:rPr>
          <w:rFonts w:ascii="Times New Roman" w:hAnsi="Times New Roman" w:cs="Times New Roman"/>
          <w:szCs w:val="21"/>
        </w:rPr>
        <w:t>的能量的</w:t>
      </w:r>
      <w:r w:rsidRPr="009445DE">
        <w:rPr>
          <w:rFonts w:ascii="Times New Roman" w:hAnsi="Times New Roman" w:cs="Times New Roman"/>
          <w:szCs w:val="21"/>
        </w:rPr>
        <w:t>γ</w:t>
      </w:r>
      <w:r w:rsidRPr="009445DE">
        <w:rPr>
          <w:rFonts w:ascii="Times New Roman" w:hAnsi="Times New Roman" w:cs="Times New Roman"/>
          <w:szCs w:val="21"/>
        </w:rPr>
        <w:t>射线，导致产生电子</w:t>
      </w:r>
      <w:r w:rsidRPr="009445DE">
        <w:rPr>
          <w:rFonts w:ascii="Times New Roman" w:hAnsi="Times New Roman" w:cs="Times New Roman"/>
          <w:szCs w:val="21"/>
        </w:rPr>
        <w:t>-</w:t>
      </w:r>
      <w:r w:rsidRPr="009445DE">
        <w:rPr>
          <w:rFonts w:ascii="Times New Roman" w:hAnsi="Times New Roman" w:cs="Times New Roman"/>
          <w:szCs w:val="21"/>
        </w:rPr>
        <w:t>正电子对。</w:t>
      </w:r>
    </w:p>
    <w:p w14:paraId="69B8E4B6" w14:textId="77777777" w:rsidR="00AD1301" w:rsidRPr="009445DE" w:rsidRDefault="00AD1301" w:rsidP="005B7AE6">
      <w:pPr>
        <w:spacing w:line="360" w:lineRule="auto"/>
        <w:textAlignment w:val="center"/>
        <w:rPr>
          <w:rFonts w:ascii="Times New Roman" w:hAnsi="Times New Roman" w:cs="Times New Roman"/>
          <w:szCs w:val="21"/>
        </w:rPr>
      </w:pPr>
    </w:p>
    <w:p w14:paraId="15311750" w14:textId="3D5D4D67"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Paleodatum</w:t>
      </w:r>
      <w:r w:rsidR="00293379"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古基准面</w:t>
      </w:r>
    </w:p>
    <w:p w14:paraId="175810DC"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datum</w:t>
      </w:r>
    </w:p>
    <w:p w14:paraId="752B08A2" w14:textId="77777777" w:rsidR="00AD1301" w:rsidRPr="009445DE" w:rsidRDefault="00AD1301" w:rsidP="005B7AE6">
      <w:pPr>
        <w:spacing w:line="360" w:lineRule="auto"/>
        <w:textAlignment w:val="center"/>
        <w:rPr>
          <w:rFonts w:ascii="Times New Roman" w:hAnsi="Times New Roman" w:cs="Times New Roman"/>
          <w:szCs w:val="21"/>
        </w:rPr>
      </w:pPr>
    </w:p>
    <w:p w14:paraId="288B95A0" w14:textId="3F6F306D"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Paleomagnetism</w:t>
      </w:r>
      <w:r w:rsidR="00293379"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古地磁学</w:t>
      </w:r>
    </w:p>
    <w:p w14:paraId="0DF7DC77"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它研究岩石及其它物质的天然剩磁，以测定物质被磁化时的地球磁场强度和方向。附带的学科有古地磁学（研究不同地史时期的地球磁场）和岩石磁学（对岩石和矿物做基础性研究）。</w:t>
      </w:r>
    </w:p>
    <w:p w14:paraId="0EF72BFC" w14:textId="77777777" w:rsidR="00AD1301" w:rsidRPr="009445DE" w:rsidRDefault="00AD1301" w:rsidP="005B7AE6">
      <w:pPr>
        <w:spacing w:line="360" w:lineRule="auto"/>
        <w:textAlignment w:val="center"/>
        <w:rPr>
          <w:rFonts w:ascii="Times New Roman" w:hAnsi="Times New Roman" w:cs="Times New Roman"/>
          <w:szCs w:val="21"/>
        </w:rPr>
      </w:pPr>
    </w:p>
    <w:p w14:paraId="78D183B0" w14:textId="27A18E6E"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Paleosection</w:t>
      </w:r>
      <w:r w:rsidR="00293379"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古断面</w:t>
      </w:r>
    </w:p>
    <w:p w14:paraId="18B5FB90"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显示地层和构造在过去某个时期可能具有形态的断面。也可指某一个层位拉平的地震剖面。假如该层位是平的，于是变平后的剖面就展示出在该变平层沉积时期深层构造的形态；通常不考虑覆盖层产生的压实效应和沉积以后产生的其他变化。也称为古断面（</w:t>
      </w:r>
      <w:r w:rsidRPr="009445DE">
        <w:rPr>
          <w:rFonts w:ascii="Times New Roman" w:hAnsi="Times New Roman" w:cs="Times New Roman"/>
          <w:szCs w:val="21"/>
        </w:rPr>
        <w:t>palinspastic</w:t>
      </w:r>
      <w:r w:rsidRPr="009445DE">
        <w:rPr>
          <w:rFonts w:ascii="Times New Roman" w:hAnsi="Times New Roman" w:cs="Times New Roman"/>
          <w:szCs w:val="21"/>
        </w:rPr>
        <w:t>）或复原（</w:t>
      </w:r>
      <w:r w:rsidRPr="009445DE">
        <w:rPr>
          <w:rFonts w:ascii="Times New Roman" w:hAnsi="Times New Roman" w:cs="Times New Roman"/>
          <w:szCs w:val="21"/>
        </w:rPr>
        <w:t>restored section</w:t>
      </w:r>
      <w:r w:rsidRPr="009445DE">
        <w:rPr>
          <w:rFonts w:ascii="Times New Roman" w:hAnsi="Times New Roman" w:cs="Times New Roman"/>
          <w:szCs w:val="21"/>
        </w:rPr>
        <w:t>）断面。</w:t>
      </w:r>
    </w:p>
    <w:p w14:paraId="3B5F2336" w14:textId="77777777" w:rsidR="00AD1301" w:rsidRPr="009445DE" w:rsidRDefault="00AD1301" w:rsidP="005B7AE6">
      <w:pPr>
        <w:spacing w:line="360" w:lineRule="auto"/>
        <w:textAlignment w:val="center"/>
        <w:rPr>
          <w:rFonts w:ascii="Times New Roman" w:hAnsi="Times New Roman" w:cs="Times New Roman"/>
          <w:szCs w:val="21"/>
        </w:rPr>
      </w:pPr>
    </w:p>
    <w:p w14:paraId="18808A46" w14:textId="7BE1DAB7"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Paleosols</w:t>
      </w:r>
      <w:r w:rsidR="00293379"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古土壤</w:t>
      </w:r>
    </w:p>
    <w:p w14:paraId="1645536F"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用于标明年代的古代土壤。</w:t>
      </w:r>
    </w:p>
    <w:p w14:paraId="4BD69F17" w14:textId="77777777" w:rsidR="00AD1301" w:rsidRPr="009445DE" w:rsidRDefault="00AD1301" w:rsidP="005B7AE6">
      <w:pPr>
        <w:spacing w:line="360" w:lineRule="auto"/>
        <w:textAlignment w:val="center"/>
        <w:rPr>
          <w:rFonts w:ascii="Times New Roman" w:hAnsi="Times New Roman" w:cs="Times New Roman"/>
          <w:szCs w:val="21"/>
        </w:rPr>
      </w:pPr>
    </w:p>
    <w:p w14:paraId="7C9E7F0B" w14:textId="229086A2"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Palette</w:t>
      </w:r>
      <w:r w:rsidR="00293379"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调色板</w:t>
      </w:r>
    </w:p>
    <w:p w14:paraId="677CD243"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可以从中选择用于表示特定特征的颜色或图案的表格，如反射同相轴属性或数据的特定范围。用于互动解释和电脑绘图。</w:t>
      </w:r>
    </w:p>
    <w:p w14:paraId="03A21258" w14:textId="77777777" w:rsidR="00AD1301" w:rsidRPr="009445DE" w:rsidRDefault="00AD1301" w:rsidP="005B7AE6">
      <w:pPr>
        <w:spacing w:line="360" w:lineRule="auto"/>
        <w:textAlignment w:val="center"/>
        <w:rPr>
          <w:rFonts w:ascii="Times New Roman" w:hAnsi="Times New Roman" w:cs="Times New Roman"/>
          <w:szCs w:val="21"/>
        </w:rPr>
      </w:pPr>
    </w:p>
    <w:p w14:paraId="3A9B4B8D" w14:textId="1D89BAC3"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palinspastic restoration</w:t>
      </w:r>
      <w:r w:rsidR="00293379"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古断面，古剖面</w:t>
      </w:r>
    </w:p>
    <w:p w14:paraId="72AE39AF"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参见</w:t>
      </w:r>
      <w:r w:rsidRPr="009445DE">
        <w:rPr>
          <w:rFonts w:ascii="Times New Roman" w:hAnsi="Times New Roman" w:cs="Times New Roman"/>
          <w:szCs w:val="21"/>
        </w:rPr>
        <w:t>paleosection</w:t>
      </w:r>
    </w:p>
    <w:p w14:paraId="7BA67D67" w14:textId="77777777" w:rsidR="00AD1301" w:rsidRPr="009445DE" w:rsidRDefault="00AD1301" w:rsidP="005B7AE6">
      <w:pPr>
        <w:spacing w:line="360" w:lineRule="auto"/>
        <w:textAlignment w:val="center"/>
        <w:rPr>
          <w:rFonts w:ascii="Times New Roman" w:hAnsi="Times New Roman" w:cs="Times New Roman"/>
          <w:szCs w:val="21"/>
        </w:rPr>
      </w:pPr>
    </w:p>
    <w:p w14:paraId="20E7EA22" w14:textId="47CE9060"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Pallet</w:t>
      </w:r>
      <w:r w:rsidR="00293379"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平板架，板台</w:t>
      </w:r>
    </w:p>
    <w:p w14:paraId="7C0DE20E"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可容纳传感器的平台的可移动部分。</w:t>
      </w:r>
    </w:p>
    <w:p w14:paraId="3D25C48A" w14:textId="77777777" w:rsidR="00AD1301" w:rsidRPr="009445DE" w:rsidRDefault="00AD1301" w:rsidP="005B7AE6">
      <w:pPr>
        <w:spacing w:line="360" w:lineRule="auto"/>
        <w:textAlignment w:val="center"/>
        <w:rPr>
          <w:rFonts w:ascii="Times New Roman" w:hAnsi="Times New Roman" w:cs="Times New Roman"/>
          <w:szCs w:val="21"/>
        </w:rPr>
      </w:pPr>
    </w:p>
    <w:p w14:paraId="3BA62CC5" w14:textId="5A857BEE"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Palynology</w:t>
      </w:r>
      <w:r w:rsidR="00293379"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孢粉学</w:t>
      </w:r>
    </w:p>
    <w:p w14:paraId="71105ACE"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研究孢子和花粉，用于年代较久的岩石。</w:t>
      </w:r>
    </w:p>
    <w:p w14:paraId="6CF1C02A" w14:textId="77777777" w:rsidR="00AD1301" w:rsidRPr="009445DE" w:rsidRDefault="00AD1301" w:rsidP="005B7AE6">
      <w:pPr>
        <w:spacing w:line="360" w:lineRule="auto"/>
        <w:textAlignment w:val="center"/>
        <w:rPr>
          <w:rFonts w:ascii="Times New Roman" w:hAnsi="Times New Roman" w:cs="Times New Roman"/>
          <w:szCs w:val="21"/>
        </w:rPr>
      </w:pPr>
    </w:p>
    <w:p w14:paraId="1B78777E" w14:textId="4DF0371F"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Pan</w:t>
      </w:r>
      <w:r w:rsidR="00293379"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定位、面位显示</w:t>
      </w:r>
    </w:p>
    <w:p w14:paraId="778CCA8D"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移动工作站屏幕上的视图，这样就可以看见屏幕外数据。移动大量数据，这样就可以看见不同的部分。</w:t>
      </w:r>
    </w:p>
    <w:p w14:paraId="116609E4" w14:textId="77777777" w:rsidR="00AD1301" w:rsidRPr="009445DE" w:rsidRDefault="00AD1301" w:rsidP="005B7AE6">
      <w:pPr>
        <w:spacing w:line="360" w:lineRule="auto"/>
        <w:textAlignment w:val="center"/>
        <w:rPr>
          <w:rFonts w:ascii="Times New Roman" w:hAnsi="Times New Roman" w:cs="Times New Roman"/>
          <w:szCs w:val="21"/>
        </w:rPr>
      </w:pPr>
    </w:p>
    <w:p w14:paraId="6F4382C0" w14:textId="137F7C0D"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Panel</w:t>
      </w:r>
      <w:r w:rsidR="00293379"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矩形大煤区；面板</w:t>
      </w:r>
    </w:p>
    <w:p w14:paraId="01D500B2" w14:textId="011C7F6C" w:rsidR="00DD4119"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DD4119" w:rsidRPr="009445DE">
        <w:rPr>
          <w:rFonts w:ascii="Times New Roman" w:hAnsi="Times New Roman" w:cs="Times New Roman"/>
          <w:szCs w:val="21"/>
        </w:rPr>
        <w:t xml:space="preserve"> </w:t>
      </w:r>
      <w:r w:rsidRPr="009445DE">
        <w:rPr>
          <w:rFonts w:ascii="Times New Roman" w:hAnsi="Times New Roman" w:cs="Times New Roman"/>
          <w:szCs w:val="21"/>
        </w:rPr>
        <w:t>由长壁装置开采的一块煤层区域。</w:t>
      </w:r>
    </w:p>
    <w:p w14:paraId="0BFBDF96" w14:textId="63885B1E"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参数更改的几种显示之一，如过滤面板或速度面板。</w:t>
      </w:r>
    </w:p>
    <w:p w14:paraId="12962268" w14:textId="77777777" w:rsidR="00AD1301" w:rsidRPr="009445DE" w:rsidRDefault="00AD1301" w:rsidP="005B7AE6">
      <w:pPr>
        <w:spacing w:line="360" w:lineRule="auto"/>
        <w:textAlignment w:val="center"/>
        <w:rPr>
          <w:rFonts w:ascii="Times New Roman" w:hAnsi="Times New Roman" w:cs="Times New Roman"/>
          <w:szCs w:val="21"/>
        </w:rPr>
      </w:pPr>
    </w:p>
    <w:p w14:paraId="58BD3D41" w14:textId="1CC6C5C2"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Pantograph</w:t>
      </w:r>
      <w:r w:rsidR="00293379"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缩放仪；转绘仪；地震机械偏移器</w:t>
      </w:r>
    </w:p>
    <w:p w14:paraId="057B6BBD" w14:textId="3CA2FA6D" w:rsidR="00DD4119"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DD4119" w:rsidRPr="009445DE">
        <w:rPr>
          <w:rFonts w:ascii="Times New Roman" w:hAnsi="Times New Roman" w:cs="Times New Roman"/>
          <w:szCs w:val="21"/>
        </w:rPr>
        <w:t xml:space="preserve"> </w:t>
      </w:r>
      <w:r w:rsidRPr="009445DE">
        <w:rPr>
          <w:rFonts w:ascii="Times New Roman" w:hAnsi="Times New Roman" w:cs="Times New Roman"/>
          <w:szCs w:val="21"/>
        </w:rPr>
        <w:t>以不同的比例尺复制图件的仪器。</w:t>
      </w:r>
    </w:p>
    <w:p w14:paraId="52D2B9A8" w14:textId="536E0A6D" w:rsidR="00DD4119"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DD4119" w:rsidRPr="009445DE">
        <w:rPr>
          <w:rFonts w:ascii="Times New Roman" w:hAnsi="Times New Roman" w:cs="Times New Roman"/>
          <w:szCs w:val="21"/>
        </w:rPr>
        <w:t xml:space="preserve"> </w:t>
      </w:r>
      <w:r w:rsidRPr="009445DE">
        <w:rPr>
          <w:rFonts w:ascii="Times New Roman" w:hAnsi="Times New Roman" w:cs="Times New Roman"/>
          <w:szCs w:val="21"/>
        </w:rPr>
        <w:t>将图从一个域绘到另一个域的仪器，两个域之间存在着一一对应关系。</w:t>
      </w:r>
    </w:p>
    <w:p w14:paraId="6EE3D68E" w14:textId="3F92E7D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3.</w:t>
      </w:r>
      <w:r w:rsidR="00DD4119" w:rsidRPr="009445DE">
        <w:rPr>
          <w:rFonts w:ascii="Times New Roman" w:hAnsi="Times New Roman" w:cs="Times New Roman"/>
          <w:szCs w:val="21"/>
        </w:rPr>
        <w:t xml:space="preserve"> </w:t>
      </w:r>
      <w:r w:rsidRPr="009445DE">
        <w:rPr>
          <w:rFonts w:ascii="Times New Roman" w:hAnsi="Times New Roman" w:cs="Times New Roman"/>
          <w:szCs w:val="21"/>
        </w:rPr>
        <w:t>将地震同相轴绘到它们偏移后位置的仪器。</w:t>
      </w:r>
    </w:p>
    <w:p w14:paraId="472847CF" w14:textId="77777777" w:rsidR="00AD1301" w:rsidRPr="009445DE" w:rsidRDefault="00AD1301" w:rsidP="005B7AE6">
      <w:pPr>
        <w:spacing w:line="360" w:lineRule="auto"/>
        <w:textAlignment w:val="center"/>
        <w:rPr>
          <w:rFonts w:ascii="Times New Roman" w:hAnsi="Times New Roman" w:cs="Times New Roman"/>
          <w:szCs w:val="21"/>
        </w:rPr>
      </w:pPr>
    </w:p>
    <w:p w14:paraId="35AAEDAA" w14:textId="109D5E73"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parabolic Radon transform</w:t>
      </w:r>
      <w:r w:rsidR="00293379"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抛物线拉冬变换</w:t>
      </w:r>
    </w:p>
    <w:p w14:paraId="796C51C5" w14:textId="4531D076"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是沿抛物线轨迹而不是线性倾斜线求和的一种</w:t>
      </w:r>
      <m:oMath>
        <m:r>
          <m:rPr>
            <m:sty m:val="p"/>
          </m:rPr>
          <w:rPr>
            <w:rFonts w:ascii="Cambria Math" w:hAnsi="Cambria Math" w:cs="Times New Roman"/>
            <w:szCs w:val="21"/>
          </w:rPr>
          <m:t>τ</m:t>
        </m:r>
      </m:oMath>
      <w:r w:rsidRPr="009445DE">
        <w:rPr>
          <w:rFonts w:ascii="Times New Roman" w:hAnsi="Times New Roman" w:cs="Times New Roman"/>
          <w:szCs w:val="21"/>
        </w:rPr>
        <w:t>-p</w:t>
      </w:r>
      <w:r w:rsidRPr="009445DE">
        <w:rPr>
          <w:rFonts w:ascii="Times New Roman" w:hAnsi="Times New Roman" w:cs="Times New Roman"/>
          <w:szCs w:val="21"/>
        </w:rPr>
        <w:t>变换。</w:t>
      </w:r>
    </w:p>
    <w:p w14:paraId="5B25DCE7" w14:textId="77777777" w:rsidR="00AD1301" w:rsidRPr="009445DE" w:rsidRDefault="00AD1301" w:rsidP="005B7AE6">
      <w:pPr>
        <w:spacing w:line="360" w:lineRule="auto"/>
        <w:textAlignment w:val="center"/>
        <w:rPr>
          <w:rFonts w:ascii="Times New Roman" w:hAnsi="Times New Roman" w:cs="Times New Roman"/>
          <w:szCs w:val="21"/>
        </w:rPr>
      </w:pPr>
    </w:p>
    <w:p w14:paraId="4B89E98D" w14:textId="003D1362"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Paradigm</w:t>
      </w:r>
      <w:r w:rsidR="00293379"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示范；样式</w:t>
      </w:r>
    </w:p>
    <w:p w14:paraId="0CED5EE6" w14:textId="0215548F" w:rsidR="00DD4119"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DD4119" w:rsidRPr="009445DE">
        <w:rPr>
          <w:rFonts w:ascii="Times New Roman" w:hAnsi="Times New Roman" w:cs="Times New Roman"/>
          <w:szCs w:val="21"/>
        </w:rPr>
        <w:t xml:space="preserve"> </w:t>
      </w:r>
      <w:r w:rsidRPr="009445DE">
        <w:rPr>
          <w:rFonts w:ascii="Times New Roman" w:hAnsi="Times New Roman" w:cs="Times New Roman"/>
          <w:szCs w:val="21"/>
        </w:rPr>
        <w:t>范例。</w:t>
      </w:r>
    </w:p>
    <w:p w14:paraId="04D1B126" w14:textId="120FDC19" w:rsidR="006B14D7" w:rsidRPr="009445DE" w:rsidRDefault="00DD411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006B14D7" w:rsidRPr="009445DE">
        <w:rPr>
          <w:rFonts w:ascii="Times New Roman" w:hAnsi="Times New Roman" w:cs="Times New Roman"/>
          <w:szCs w:val="21"/>
        </w:rPr>
        <w:t>以固定布置显示。</w:t>
      </w:r>
    </w:p>
    <w:p w14:paraId="56987FEE" w14:textId="77777777" w:rsidR="00AD1301" w:rsidRPr="009445DE" w:rsidRDefault="00AD1301" w:rsidP="005B7AE6">
      <w:pPr>
        <w:spacing w:line="360" w:lineRule="auto"/>
        <w:textAlignment w:val="center"/>
        <w:rPr>
          <w:rFonts w:ascii="Times New Roman" w:hAnsi="Times New Roman" w:cs="Times New Roman"/>
          <w:szCs w:val="21"/>
        </w:rPr>
      </w:pPr>
    </w:p>
    <w:p w14:paraId="7B85B9FF" w14:textId="421D5385"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paradox of anisotropy</w:t>
      </w:r>
      <w:r w:rsidR="00293379"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似各向异性，各向异性佯谬</w:t>
      </w:r>
    </w:p>
    <w:p w14:paraId="543D5882" w14:textId="5A381EBE"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指均匀横向各向同性介质中视电阻率和真电阻率间的关系。如果用</w:t>
      </w:r>
      <m:oMath>
        <m:sSub>
          <m:sSubPr>
            <m:ctrlPr>
              <w:rPr>
                <w:rFonts w:ascii="Cambria Math" w:hAnsi="Cambria Math" w:cs="Times New Roman"/>
                <w:szCs w:val="21"/>
              </w:rPr>
            </m:ctrlPr>
          </m:sSubPr>
          <m:e>
            <m:r>
              <w:rPr>
                <w:rFonts w:ascii="Cambria Math" w:hAnsi="Cambria Math" w:cs="Times New Roman"/>
                <w:szCs w:val="21"/>
              </w:rPr>
              <m:t>ρ</m:t>
            </m:r>
          </m:e>
          <m:sub>
            <m:r>
              <w:rPr>
                <w:rFonts w:ascii="Cambria Math" w:hAnsi="Cambria Math" w:cs="Times New Roman"/>
                <w:szCs w:val="21"/>
              </w:rPr>
              <m:t>⊥</m:t>
            </m:r>
          </m:sub>
        </m:sSub>
      </m:oMath>
      <w:r w:rsidRPr="009445DE">
        <w:rPr>
          <w:rFonts w:ascii="Times New Roman" w:hAnsi="Times New Roman" w:cs="Times New Roman"/>
          <w:szCs w:val="21"/>
        </w:rPr>
        <w:t>和</w:t>
      </w:r>
      <m:oMath>
        <m:sSub>
          <m:sSubPr>
            <m:ctrlPr>
              <w:rPr>
                <w:rFonts w:ascii="Cambria Math" w:hAnsi="Cambria Math" w:cs="Times New Roman"/>
                <w:szCs w:val="21"/>
              </w:rPr>
            </m:ctrlPr>
          </m:sSubPr>
          <m:e>
            <m:r>
              <w:rPr>
                <w:rFonts w:ascii="Cambria Math" w:hAnsi="Cambria Math" w:cs="Times New Roman"/>
                <w:szCs w:val="21"/>
              </w:rPr>
              <m:t>ρ</m:t>
            </m:r>
          </m:e>
          <m:sub>
            <m:r>
              <w:rPr>
                <w:rFonts w:ascii="Cambria Math" w:hAnsi="Cambria Math" w:cs="Times New Roman"/>
                <w:szCs w:val="21"/>
              </w:rPr>
              <m:t>∥</m:t>
            </m:r>
          </m:sub>
        </m:sSub>
      </m:oMath>
      <w:r w:rsidRPr="009445DE">
        <w:rPr>
          <w:rFonts w:ascii="Times New Roman" w:hAnsi="Times New Roman" w:cs="Times New Roman"/>
          <w:szCs w:val="21"/>
        </w:rPr>
        <w:t>分别表示与地层垂</w:t>
      </w:r>
      <w:r w:rsidRPr="009445DE">
        <w:rPr>
          <w:rFonts w:ascii="Times New Roman" w:hAnsi="Times New Roman" w:cs="Times New Roman"/>
          <w:szCs w:val="21"/>
        </w:rPr>
        <w:lastRenderedPageBreak/>
        <w:t>直和平行的电阻率，则在横向和纵向测得的视电阻率就是</w:t>
      </w:r>
      <m:oMath>
        <m:r>
          <m:rPr>
            <m:sty m:val="p"/>
          </m:rPr>
          <w:rPr>
            <w:rFonts w:ascii="Cambria Math" w:hAnsi="Cambria Math" w:cs="Times New Roman"/>
            <w:szCs w:val="21"/>
          </w:rPr>
          <m:t>ρ</m:t>
        </m:r>
      </m:oMath>
      <w:r w:rsidRPr="009445DE">
        <w:rPr>
          <w:rFonts w:ascii="Times New Roman" w:hAnsi="Times New Roman" w:cs="Times New Roman"/>
          <w:szCs w:val="21"/>
          <w:vertAlign w:val="subscript"/>
        </w:rPr>
        <w:t>aT</w:t>
      </w:r>
      <w:r w:rsidRPr="009445DE">
        <w:rPr>
          <w:rFonts w:ascii="Times New Roman" w:hAnsi="Times New Roman" w:cs="Times New Roman"/>
          <w:szCs w:val="21"/>
        </w:rPr>
        <w:t>和</w:t>
      </w:r>
      <m:oMath>
        <m:r>
          <m:rPr>
            <m:sty m:val="p"/>
          </m:rPr>
          <w:rPr>
            <w:rFonts w:ascii="Cambria Math" w:hAnsi="Cambria Math" w:cs="Times New Roman"/>
            <w:szCs w:val="21"/>
          </w:rPr>
          <m:t>ρ</m:t>
        </m:r>
      </m:oMath>
      <w:r w:rsidRPr="009445DE">
        <w:rPr>
          <w:rFonts w:ascii="Times New Roman" w:hAnsi="Times New Roman" w:cs="Times New Roman"/>
          <w:szCs w:val="21"/>
          <w:vertAlign w:val="subscript"/>
        </w:rPr>
        <w:t>aL</w:t>
      </w:r>
      <w:r w:rsidRPr="009445DE">
        <w:rPr>
          <w:rFonts w:ascii="Times New Roman" w:hAnsi="Times New Roman" w:cs="Times New Roman"/>
          <w:szCs w:val="21"/>
        </w:rPr>
        <w:t>：</w:t>
      </w:r>
    </w:p>
    <w:p w14:paraId="50794A38" w14:textId="1C136268" w:rsidR="006B14D7" w:rsidRPr="009445DE" w:rsidRDefault="006B14D7" w:rsidP="005B7AE6">
      <w:pPr>
        <w:spacing w:line="360" w:lineRule="auto"/>
        <w:jc w:val="center"/>
        <w:textAlignment w:val="center"/>
        <w:rPr>
          <w:rFonts w:ascii="Times New Roman" w:hAnsi="Times New Roman" w:cs="Times New Roman"/>
          <w:szCs w:val="21"/>
          <w:vertAlign w:val="subscript"/>
        </w:rPr>
      </w:pPr>
      <m:oMath>
        <m:r>
          <m:rPr>
            <m:sty m:val="p"/>
          </m:rPr>
          <w:rPr>
            <w:rFonts w:ascii="Cambria Math" w:hAnsi="Cambria Math" w:cs="Times New Roman"/>
            <w:szCs w:val="21"/>
            <w:vertAlign w:val="subscript"/>
          </w:rPr>
          <m:t>ρ</m:t>
        </m:r>
      </m:oMath>
      <w:r w:rsidRPr="009445DE">
        <w:rPr>
          <w:rFonts w:ascii="Times New Roman" w:hAnsi="Times New Roman" w:cs="Times New Roman"/>
          <w:szCs w:val="21"/>
          <w:vertAlign w:val="subscript"/>
        </w:rPr>
        <w:t>aT=</w:t>
      </w:r>
      <m:oMath>
        <m:sSub>
          <m:sSubPr>
            <m:ctrlPr>
              <w:rPr>
                <w:rFonts w:ascii="Cambria Math" w:hAnsi="Cambria Math" w:cs="Times New Roman"/>
                <w:szCs w:val="21"/>
                <w:vertAlign w:val="subscript"/>
              </w:rPr>
            </m:ctrlPr>
          </m:sSubPr>
          <m:e>
            <m:r>
              <w:rPr>
                <w:rFonts w:ascii="Cambria Math" w:hAnsi="Cambria Math" w:cs="Times New Roman"/>
                <w:szCs w:val="21"/>
                <w:vertAlign w:val="subscript"/>
              </w:rPr>
              <m:t>ρ</m:t>
            </m:r>
          </m:e>
          <m:sub>
            <m:r>
              <w:rPr>
                <w:rFonts w:ascii="Cambria Math" w:hAnsi="Cambria Math" w:cs="Times New Roman"/>
                <w:szCs w:val="21"/>
                <w:vertAlign w:val="subscript"/>
              </w:rPr>
              <m:t>∥</m:t>
            </m:r>
          </m:sub>
        </m:sSub>
      </m:oMath>
    </w:p>
    <w:p w14:paraId="58211BC3" w14:textId="6DBEEDF0" w:rsidR="006B14D7" w:rsidRPr="009445DE" w:rsidRDefault="006B14D7"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490D991E" wp14:editId="3E02CCF3">
            <wp:extent cx="723900" cy="163664"/>
            <wp:effectExtent l="0" t="0" r="0" b="825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94"/>
                    <a:stretch>
                      <a:fillRect/>
                    </a:stretch>
                  </pic:blipFill>
                  <pic:spPr>
                    <a:xfrm>
                      <a:off x="0" y="0"/>
                      <a:ext cx="725914" cy="164119"/>
                    </a:xfrm>
                    <a:prstGeom prst="rect">
                      <a:avLst/>
                    </a:prstGeom>
                  </pic:spPr>
                </pic:pic>
              </a:graphicData>
            </a:graphic>
          </wp:inline>
        </w:drawing>
      </w:r>
    </w:p>
    <w:p w14:paraId="0932E461"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电阻率各向异性系数在</w:t>
      </w:r>
      <w:r w:rsidRPr="009445DE">
        <w:rPr>
          <w:rFonts w:ascii="Times New Roman" w:hAnsi="Times New Roman" w:cs="Times New Roman"/>
          <w:szCs w:val="21"/>
        </w:rPr>
        <w:t>anisotropy</w:t>
      </w:r>
      <w:r w:rsidRPr="009445DE">
        <w:rPr>
          <w:rFonts w:ascii="Times New Roman" w:hAnsi="Times New Roman" w:cs="Times New Roman"/>
          <w:szCs w:val="21"/>
        </w:rPr>
        <w:t>词条中讨论。</w:t>
      </w:r>
    </w:p>
    <w:p w14:paraId="50BAF15E" w14:textId="77777777" w:rsidR="00AD1301" w:rsidRPr="009445DE" w:rsidRDefault="00AD1301" w:rsidP="005B7AE6">
      <w:pPr>
        <w:spacing w:line="360" w:lineRule="auto"/>
        <w:textAlignment w:val="center"/>
        <w:rPr>
          <w:rFonts w:ascii="Times New Roman" w:hAnsi="Times New Roman" w:cs="Times New Roman"/>
          <w:szCs w:val="21"/>
        </w:rPr>
      </w:pPr>
    </w:p>
    <w:p w14:paraId="00701D3B" w14:textId="7A19E2A4"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Parallax</w:t>
      </w:r>
      <w:r w:rsidR="00293379"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视差</w:t>
      </w:r>
    </w:p>
    <w:p w14:paraId="681E188E"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非垂直观测时，目标（如仪表的指针）的视位置相对于不同平面内的参考物（如仪表的度盘）的变化。视差是观测者在不正确的位置读数时产生的。</w:t>
      </w:r>
    </w:p>
    <w:p w14:paraId="2ECA939E" w14:textId="77777777" w:rsidR="00AD1301" w:rsidRPr="009445DE" w:rsidRDefault="00AD1301" w:rsidP="005B7AE6">
      <w:pPr>
        <w:spacing w:line="360" w:lineRule="auto"/>
        <w:textAlignment w:val="center"/>
        <w:rPr>
          <w:rFonts w:ascii="Times New Roman" w:hAnsi="Times New Roman" w:cs="Times New Roman"/>
          <w:szCs w:val="21"/>
        </w:rPr>
      </w:pPr>
    </w:p>
    <w:p w14:paraId="65A0DB4C" w14:textId="4E18A730"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parallel field</w:t>
      </w:r>
      <w:r w:rsidR="00293379"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平行场</w:t>
      </w:r>
    </w:p>
    <w:p w14:paraId="6709E480"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电流线或者等位面相互平行的均匀场。</w:t>
      </w:r>
    </w:p>
    <w:p w14:paraId="2C8DE087" w14:textId="77777777" w:rsidR="00AD1301" w:rsidRPr="009445DE" w:rsidRDefault="00AD1301" w:rsidP="005B7AE6">
      <w:pPr>
        <w:spacing w:line="360" w:lineRule="auto"/>
        <w:textAlignment w:val="center"/>
        <w:rPr>
          <w:rFonts w:ascii="Times New Roman" w:hAnsi="Times New Roman" w:cs="Times New Roman"/>
          <w:szCs w:val="21"/>
        </w:rPr>
      </w:pPr>
    </w:p>
    <w:p w14:paraId="018FDFF1" w14:textId="22D2AEC9"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parallel geometry</w:t>
      </w:r>
      <w:r w:rsidR="00293379"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平行几何学</w:t>
      </w:r>
    </w:p>
    <w:p w14:paraId="078EC113"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采集观测系统，震源和接收器的布线是平行的。</w:t>
      </w:r>
    </w:p>
    <w:p w14:paraId="59EB637F" w14:textId="77777777" w:rsidR="00AD1301" w:rsidRPr="009445DE" w:rsidRDefault="00AD1301" w:rsidP="005B7AE6">
      <w:pPr>
        <w:spacing w:line="360" w:lineRule="auto"/>
        <w:textAlignment w:val="center"/>
        <w:rPr>
          <w:rFonts w:ascii="Times New Roman" w:hAnsi="Times New Roman" w:cs="Times New Roman"/>
          <w:szCs w:val="21"/>
        </w:rPr>
      </w:pPr>
    </w:p>
    <w:p w14:paraId="0A91A2F0" w14:textId="07882067"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parallel processing</w:t>
      </w:r>
      <w:r w:rsidR="00293379"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并行处理</w:t>
      </w:r>
    </w:p>
    <w:p w14:paraId="10249689"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在将问题分成几部分之后，同时使用几台计算机在不同部分进行工作，然后将所有工作重新组合在一起以获得最终解。</w:t>
      </w:r>
    </w:p>
    <w:p w14:paraId="3654F1C7" w14:textId="77777777" w:rsidR="00AD1301" w:rsidRPr="009445DE" w:rsidRDefault="00AD1301" w:rsidP="005B7AE6">
      <w:pPr>
        <w:spacing w:line="360" w:lineRule="auto"/>
        <w:textAlignment w:val="center"/>
        <w:rPr>
          <w:rFonts w:ascii="Times New Roman" w:hAnsi="Times New Roman" w:cs="Times New Roman"/>
          <w:szCs w:val="21"/>
        </w:rPr>
      </w:pPr>
    </w:p>
    <w:p w14:paraId="66AFD095" w14:textId="0C4FB88F"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parallel record</w:t>
      </w:r>
      <w:r w:rsidR="00293379"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一致性记录</w:t>
      </w:r>
    </w:p>
    <w:p w14:paraId="01E1DF47"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将所有放大器并联，再用单个检波器激励得到的实验记录。与</w:t>
      </w:r>
      <w:r w:rsidRPr="009445DE">
        <w:rPr>
          <w:rFonts w:ascii="Times New Roman" w:hAnsi="Times New Roman" w:cs="Times New Roman"/>
          <w:szCs w:val="21"/>
        </w:rPr>
        <w:t>bridle</w:t>
      </w:r>
      <w:r w:rsidRPr="009445DE">
        <w:rPr>
          <w:rFonts w:ascii="Times New Roman" w:hAnsi="Times New Roman" w:cs="Times New Roman"/>
          <w:szCs w:val="21"/>
        </w:rPr>
        <w:t>同义。用这种记录检查各放大器电路工作的相似性，如超前和迟后，极性与相位。</w:t>
      </w:r>
    </w:p>
    <w:p w14:paraId="73CC35AF" w14:textId="77777777" w:rsidR="00AD1301" w:rsidRPr="009445DE" w:rsidRDefault="00AD1301" w:rsidP="005B7AE6">
      <w:pPr>
        <w:spacing w:line="360" w:lineRule="auto"/>
        <w:textAlignment w:val="center"/>
        <w:rPr>
          <w:rFonts w:ascii="Times New Roman" w:hAnsi="Times New Roman" w:cs="Times New Roman"/>
          <w:szCs w:val="21"/>
        </w:rPr>
      </w:pPr>
    </w:p>
    <w:p w14:paraId="513F5B3E" w14:textId="02951314"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Paramagnetic</w:t>
      </w:r>
      <w:r w:rsidR="00FF63AC"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顺磁的</w:t>
      </w:r>
    </w:p>
    <w:p w14:paraId="069C3910"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有微小正磁化率的弱磁性。单个原子的磁矩是不耦合的，因此每个原子都独立作用。顺磁性在地球表面产生的磁场通常只有几伽马。对比</w:t>
      </w:r>
      <w:r w:rsidRPr="009445DE">
        <w:rPr>
          <w:rFonts w:ascii="Times New Roman" w:hAnsi="Times New Roman" w:cs="Times New Roman"/>
          <w:szCs w:val="21"/>
        </w:rPr>
        <w:t>diamagnetic(</w:t>
      </w:r>
      <w:r w:rsidRPr="009445DE">
        <w:rPr>
          <w:rFonts w:ascii="Times New Roman" w:hAnsi="Times New Roman" w:cs="Times New Roman"/>
          <w:szCs w:val="21"/>
        </w:rPr>
        <w:t>反磁的</w:t>
      </w:r>
      <w:r w:rsidRPr="009445DE">
        <w:rPr>
          <w:rFonts w:ascii="Times New Roman" w:hAnsi="Times New Roman" w:cs="Times New Roman"/>
          <w:szCs w:val="21"/>
        </w:rPr>
        <w:t>)</w:t>
      </w:r>
      <w:r w:rsidRPr="009445DE">
        <w:rPr>
          <w:rFonts w:ascii="Times New Roman" w:hAnsi="Times New Roman" w:cs="Times New Roman"/>
          <w:szCs w:val="21"/>
        </w:rPr>
        <w:t>和</w:t>
      </w:r>
      <w:r w:rsidRPr="009445DE">
        <w:rPr>
          <w:rFonts w:ascii="Times New Roman" w:hAnsi="Times New Roman" w:cs="Times New Roman"/>
          <w:szCs w:val="21"/>
        </w:rPr>
        <w:t>ferromagnetic(</w:t>
      </w:r>
      <w:r w:rsidRPr="009445DE">
        <w:rPr>
          <w:rFonts w:ascii="Times New Roman" w:hAnsi="Times New Roman" w:cs="Times New Roman"/>
          <w:szCs w:val="21"/>
        </w:rPr>
        <w:t>铁磁的</w:t>
      </w:r>
      <w:r w:rsidRPr="009445DE">
        <w:rPr>
          <w:rFonts w:ascii="Times New Roman" w:hAnsi="Times New Roman" w:cs="Times New Roman"/>
          <w:szCs w:val="21"/>
        </w:rPr>
        <w:t>)</w:t>
      </w:r>
      <w:r w:rsidRPr="009445DE">
        <w:rPr>
          <w:rFonts w:ascii="Times New Roman" w:hAnsi="Times New Roman" w:cs="Times New Roman"/>
          <w:szCs w:val="21"/>
        </w:rPr>
        <w:t>。</w:t>
      </w:r>
    </w:p>
    <w:p w14:paraId="7C3464F8" w14:textId="77777777" w:rsidR="00AD1301" w:rsidRPr="009445DE" w:rsidRDefault="00AD1301" w:rsidP="005B7AE6">
      <w:pPr>
        <w:spacing w:line="360" w:lineRule="auto"/>
        <w:textAlignment w:val="center"/>
        <w:rPr>
          <w:rFonts w:ascii="Times New Roman" w:hAnsi="Times New Roman" w:cs="Times New Roman"/>
          <w:szCs w:val="21"/>
        </w:rPr>
      </w:pPr>
    </w:p>
    <w:p w14:paraId="3245D5A2" w14:textId="2C099EEA"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Parameter</w:t>
      </w:r>
      <w:r w:rsidR="00FF63AC"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参数，变数；各项；各号</w:t>
      </w:r>
    </w:p>
    <w:p w14:paraId="4353F842" w14:textId="372ED154" w:rsidR="00DD4119"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DD4119" w:rsidRPr="009445DE">
        <w:rPr>
          <w:rFonts w:ascii="Times New Roman" w:hAnsi="Times New Roman" w:cs="Times New Roman"/>
          <w:szCs w:val="21"/>
        </w:rPr>
        <w:t xml:space="preserve"> </w:t>
      </w:r>
      <w:r w:rsidRPr="009445DE">
        <w:rPr>
          <w:rFonts w:ascii="Times New Roman" w:hAnsi="Times New Roman" w:cs="Times New Roman"/>
          <w:szCs w:val="21"/>
        </w:rPr>
        <w:t>在各次计算中可以独立改变，而且往往能随意改变的一种变量，不过在任何一次计算中却保持常数。不同情况下有不同的参数值。</w:t>
      </w:r>
    </w:p>
    <w:p w14:paraId="3C2171E2" w14:textId="1A215CAF"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2.</w:t>
      </w:r>
      <w:r w:rsidR="00DD4119" w:rsidRPr="009445DE">
        <w:rPr>
          <w:rFonts w:ascii="Times New Roman" w:hAnsi="Times New Roman" w:cs="Times New Roman"/>
          <w:szCs w:val="21"/>
        </w:rPr>
        <w:t xml:space="preserve"> </w:t>
      </w:r>
      <w:r w:rsidRPr="009445DE">
        <w:rPr>
          <w:rFonts w:ascii="Times New Roman" w:hAnsi="Times New Roman" w:cs="Times New Roman"/>
          <w:szCs w:val="21"/>
        </w:rPr>
        <w:t>足以确定一个系统的响应特性的量（其中每一个量都可能是几个量的组合）。</w:t>
      </w:r>
    </w:p>
    <w:p w14:paraId="01127B9A" w14:textId="77777777" w:rsidR="00AD1301" w:rsidRPr="009445DE" w:rsidRDefault="00AD1301" w:rsidP="005B7AE6">
      <w:pPr>
        <w:spacing w:line="360" w:lineRule="auto"/>
        <w:textAlignment w:val="center"/>
        <w:rPr>
          <w:rFonts w:ascii="Times New Roman" w:hAnsi="Times New Roman" w:cs="Times New Roman"/>
          <w:szCs w:val="21"/>
        </w:rPr>
      </w:pPr>
    </w:p>
    <w:p w14:paraId="6A1AB042" w14:textId="082236C7"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parametric inversion</w:t>
      </w:r>
      <w:r w:rsidR="00FF63AC"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参数反演</w:t>
      </w:r>
    </w:p>
    <w:p w14:paraId="1CE8C6EB"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这是一个超定的问题，确定一组预先指定的几何简单体的参数。</w:t>
      </w:r>
    </w:p>
    <w:p w14:paraId="70B59F73" w14:textId="77777777" w:rsidR="00AD1301" w:rsidRPr="009445DE" w:rsidRDefault="00AD1301" w:rsidP="005B7AE6">
      <w:pPr>
        <w:spacing w:line="360" w:lineRule="auto"/>
        <w:textAlignment w:val="center"/>
        <w:rPr>
          <w:rFonts w:ascii="Times New Roman" w:hAnsi="Times New Roman" w:cs="Times New Roman"/>
          <w:szCs w:val="21"/>
        </w:rPr>
      </w:pPr>
    </w:p>
    <w:p w14:paraId="2923F146" w14:textId="239C2A84"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parametric sounding</w:t>
      </w:r>
      <w:r w:rsidR="00FF63AC"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频率测深</w:t>
      </w:r>
      <w:r w:rsidRPr="009445DE">
        <w:rPr>
          <w:rFonts w:ascii="Times New Roman" w:hAnsi="Times New Roman" w:cs="Times New Roman"/>
          <w:b/>
          <w:szCs w:val="21"/>
        </w:rPr>
        <w:t>,</w:t>
      </w:r>
      <w:r w:rsidRPr="009445DE">
        <w:rPr>
          <w:rFonts w:ascii="Times New Roman" w:hAnsi="Times New Roman" w:cs="Times New Roman"/>
          <w:b/>
          <w:szCs w:val="21"/>
        </w:rPr>
        <w:t>参数测深</w:t>
      </w:r>
    </w:p>
    <w:p w14:paraId="62EBE458"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一种频率变化而几何因素保持不变的电磁测深方法，它与几何测深不同之处是几何测深是频率不同而几何因素变化。在假定水平层状的情况下用来解决电阻率的分层问题。参见</w:t>
      </w:r>
      <w:r w:rsidRPr="009445DE">
        <w:rPr>
          <w:rFonts w:ascii="Times New Roman" w:hAnsi="Times New Roman" w:cs="Times New Roman"/>
          <w:szCs w:val="21"/>
        </w:rPr>
        <w:t>polarization ellipse</w:t>
      </w:r>
      <w:r w:rsidRPr="009445DE">
        <w:rPr>
          <w:rFonts w:ascii="Times New Roman" w:hAnsi="Times New Roman" w:cs="Times New Roman"/>
          <w:szCs w:val="21"/>
        </w:rPr>
        <w:t>。</w:t>
      </w:r>
    </w:p>
    <w:p w14:paraId="02B3001C" w14:textId="77777777" w:rsidR="00AD1301" w:rsidRPr="009445DE" w:rsidRDefault="00AD1301" w:rsidP="005B7AE6">
      <w:pPr>
        <w:spacing w:line="360" w:lineRule="auto"/>
        <w:textAlignment w:val="center"/>
        <w:rPr>
          <w:rFonts w:ascii="Times New Roman" w:hAnsi="Times New Roman" w:cs="Times New Roman"/>
          <w:szCs w:val="21"/>
        </w:rPr>
      </w:pPr>
    </w:p>
    <w:p w14:paraId="0EA3DC9D" w14:textId="3917C29A"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Parasection</w:t>
      </w:r>
      <w:r w:rsidR="00FF63AC"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局部剖面</w:t>
      </w:r>
    </w:p>
    <w:p w14:paraId="3F5321F1"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点测量图是位置和深度的函数，其中深度参数是通过</w:t>
      </w:r>
      <w:r w:rsidRPr="009445DE">
        <w:rPr>
          <w:rFonts w:ascii="Times New Roman" w:hAnsi="Times New Roman" w:cs="Times New Roman"/>
          <w:szCs w:val="21"/>
        </w:rPr>
        <w:t>1D</w:t>
      </w:r>
      <w:r w:rsidRPr="009445DE">
        <w:rPr>
          <w:rFonts w:ascii="Times New Roman" w:hAnsi="Times New Roman" w:cs="Times New Roman"/>
          <w:szCs w:val="21"/>
        </w:rPr>
        <w:t>（地球表层）算法计算。最常用于频率或时域电磁数据的配置文件。</w:t>
      </w:r>
      <w:r w:rsidRPr="009445DE">
        <w:rPr>
          <w:rFonts w:ascii="Times New Roman" w:hAnsi="Times New Roman" w:cs="Times New Roman"/>
          <w:szCs w:val="21"/>
        </w:rPr>
        <w:t xml:space="preserve"> </w:t>
      </w:r>
      <w:r w:rsidRPr="009445DE">
        <w:rPr>
          <w:rFonts w:ascii="Times New Roman" w:hAnsi="Times New Roman" w:cs="Times New Roman"/>
          <w:szCs w:val="21"/>
        </w:rPr>
        <w:t>它近似于电特性与横向距离缓慢变化的</w:t>
      </w:r>
      <w:r w:rsidRPr="009445DE">
        <w:rPr>
          <w:rFonts w:ascii="Times New Roman" w:hAnsi="Times New Roman" w:cs="Times New Roman"/>
          <w:szCs w:val="21"/>
        </w:rPr>
        <w:t>2D</w:t>
      </w:r>
      <w:r w:rsidRPr="009445DE">
        <w:rPr>
          <w:rFonts w:ascii="Times New Roman" w:hAnsi="Times New Roman" w:cs="Times New Roman"/>
          <w:szCs w:val="21"/>
        </w:rPr>
        <w:t>倒置部分。</w:t>
      </w:r>
    </w:p>
    <w:p w14:paraId="2817D311" w14:textId="77777777" w:rsidR="00AD1301" w:rsidRPr="009445DE" w:rsidRDefault="00AD1301" w:rsidP="005B7AE6">
      <w:pPr>
        <w:spacing w:line="360" w:lineRule="auto"/>
        <w:textAlignment w:val="center"/>
        <w:rPr>
          <w:rFonts w:ascii="Times New Roman" w:hAnsi="Times New Roman" w:cs="Times New Roman"/>
          <w:szCs w:val="21"/>
        </w:rPr>
      </w:pPr>
    </w:p>
    <w:p w14:paraId="7349E926" w14:textId="5F914DB5"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Parasequence</w:t>
      </w:r>
      <w:r w:rsidR="00FF63AC"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层序</w:t>
      </w:r>
    </w:p>
    <w:p w14:paraId="75824565"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由淹水界面限定的一组具有成因联系的地层序列</w:t>
      </w:r>
      <w:r w:rsidRPr="009445DE">
        <w:rPr>
          <w:rFonts w:ascii="Times New Roman" w:hAnsi="Times New Roman" w:cs="Times New Roman"/>
          <w:szCs w:val="21"/>
        </w:rPr>
        <w:t>(</w:t>
      </w:r>
      <w:r w:rsidRPr="009445DE">
        <w:rPr>
          <w:rFonts w:ascii="Times New Roman" w:hAnsi="Times New Roman" w:cs="Times New Roman"/>
          <w:szCs w:val="21"/>
        </w:rPr>
        <w:t>范</w:t>
      </w:r>
      <w:r w:rsidRPr="009445DE">
        <w:rPr>
          <w:rFonts w:ascii="Times New Roman" w:hAnsi="Times New Roman" w:cs="Times New Roman"/>
          <w:szCs w:val="21"/>
        </w:rPr>
        <w:t>·</w:t>
      </w:r>
      <w:r w:rsidRPr="009445DE">
        <w:rPr>
          <w:rFonts w:ascii="Times New Roman" w:hAnsi="Times New Roman" w:cs="Times New Roman"/>
          <w:szCs w:val="21"/>
        </w:rPr>
        <w:t>瓦格纳，</w:t>
      </w:r>
      <w:r w:rsidRPr="009445DE">
        <w:rPr>
          <w:rFonts w:ascii="Times New Roman" w:hAnsi="Times New Roman" w:cs="Times New Roman"/>
          <w:szCs w:val="21"/>
        </w:rPr>
        <w:t>1995)</w:t>
      </w:r>
      <w:r w:rsidRPr="009445DE">
        <w:rPr>
          <w:rFonts w:ascii="Times New Roman" w:hAnsi="Times New Roman" w:cs="Times New Roman"/>
          <w:szCs w:val="21"/>
        </w:rPr>
        <w:t>。层序是由于小规模的相对海平面上升，并且几乎没有中间的下降，通常具有</w:t>
      </w:r>
      <w:r w:rsidRPr="009445DE">
        <w:rPr>
          <w:rFonts w:ascii="Times New Roman" w:hAnsi="Times New Roman" w:cs="Times New Roman"/>
          <w:szCs w:val="21"/>
        </w:rPr>
        <w:t>100-150,40</w:t>
      </w:r>
      <w:r w:rsidRPr="009445DE">
        <w:rPr>
          <w:rFonts w:ascii="Times New Roman" w:hAnsi="Times New Roman" w:cs="Times New Roman"/>
          <w:szCs w:val="21"/>
        </w:rPr>
        <w:t>或</w:t>
      </w:r>
      <w:r w:rsidRPr="009445DE">
        <w:rPr>
          <w:rFonts w:ascii="Times New Roman" w:hAnsi="Times New Roman" w:cs="Times New Roman"/>
          <w:szCs w:val="21"/>
        </w:rPr>
        <w:t>20ka</w:t>
      </w:r>
      <w:r w:rsidRPr="009445DE">
        <w:rPr>
          <w:rFonts w:ascii="Times New Roman" w:hAnsi="Times New Roman" w:cs="Times New Roman"/>
          <w:szCs w:val="21"/>
        </w:rPr>
        <w:t>的循环。层序终止于另一海平面的上升。</w:t>
      </w:r>
    </w:p>
    <w:p w14:paraId="3509030D" w14:textId="77777777" w:rsidR="00AD1301" w:rsidRPr="009445DE" w:rsidRDefault="00AD1301" w:rsidP="005B7AE6">
      <w:pPr>
        <w:spacing w:line="360" w:lineRule="auto"/>
        <w:textAlignment w:val="center"/>
        <w:rPr>
          <w:rFonts w:ascii="Times New Roman" w:hAnsi="Times New Roman" w:cs="Times New Roman"/>
          <w:szCs w:val="21"/>
        </w:rPr>
      </w:pPr>
    </w:p>
    <w:p w14:paraId="21AD37CB" w14:textId="645F08B2"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parasitic ferromagnetism</w:t>
      </w:r>
      <w:r w:rsidR="00FF63AC"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寄生铁磁性</w:t>
      </w:r>
    </w:p>
    <w:p w14:paraId="0D422337"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在赤铁矿这样的物质中，与不完全的反铁磁性有关的弱铁磁性。</w:t>
      </w:r>
    </w:p>
    <w:p w14:paraId="35C6EC54" w14:textId="77777777" w:rsidR="00AD1301" w:rsidRPr="009445DE" w:rsidRDefault="00AD1301" w:rsidP="005B7AE6">
      <w:pPr>
        <w:spacing w:line="360" w:lineRule="auto"/>
        <w:textAlignment w:val="center"/>
        <w:rPr>
          <w:rFonts w:ascii="Times New Roman" w:hAnsi="Times New Roman" w:cs="Times New Roman"/>
          <w:szCs w:val="21"/>
        </w:rPr>
      </w:pPr>
    </w:p>
    <w:p w14:paraId="3D4DBEDC" w14:textId="2CDD7CBE"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Paravane</w:t>
      </w:r>
      <w:r w:rsidR="00FF63AC"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拖揽定位器</w:t>
      </w:r>
    </w:p>
    <w:p w14:paraId="6A9FDB81"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浸在水中装有叶片的装置，它由船拖着，用于使设备相对于拖船保持一定的位置。流水对叶片的作用力使装置潜入水中，保持一个特殊的方位，或向一边运动。如海洋地震勘探中，用于拖拽地震电缆，使其在一个深度，或拖拽震源，使其保持在船的另一边。另见</w:t>
      </w:r>
      <w:r w:rsidRPr="009445DE">
        <w:rPr>
          <w:rFonts w:ascii="Times New Roman" w:hAnsi="Times New Roman" w:cs="Times New Roman"/>
          <w:szCs w:val="21"/>
        </w:rPr>
        <w:t>barovane</w:t>
      </w:r>
      <w:r w:rsidRPr="009445DE">
        <w:rPr>
          <w:rFonts w:ascii="Times New Roman" w:hAnsi="Times New Roman" w:cs="Times New Roman"/>
          <w:szCs w:val="21"/>
        </w:rPr>
        <w:t>。</w:t>
      </w:r>
    </w:p>
    <w:p w14:paraId="2B652DDB" w14:textId="77777777" w:rsidR="00AD1301" w:rsidRPr="009445DE" w:rsidRDefault="00AD1301" w:rsidP="005B7AE6">
      <w:pPr>
        <w:spacing w:line="360" w:lineRule="auto"/>
        <w:textAlignment w:val="center"/>
        <w:rPr>
          <w:rFonts w:ascii="Times New Roman" w:hAnsi="Times New Roman" w:cs="Times New Roman"/>
          <w:szCs w:val="21"/>
        </w:rPr>
      </w:pPr>
    </w:p>
    <w:p w14:paraId="11B4DF0C" w14:textId="480743F7"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paraxial ray</w:t>
      </w:r>
      <w:r w:rsidR="00FF63AC"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旁轴射线</w:t>
      </w:r>
    </w:p>
    <w:p w14:paraId="62DD9A83"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中心射线附近的射线。射线在可计算的波场中由窄波束包围。</w:t>
      </w:r>
    </w:p>
    <w:p w14:paraId="639CEE24" w14:textId="77777777" w:rsidR="00AD1301" w:rsidRPr="009445DE" w:rsidRDefault="00AD1301" w:rsidP="005B7AE6">
      <w:pPr>
        <w:spacing w:line="360" w:lineRule="auto"/>
        <w:textAlignment w:val="center"/>
        <w:rPr>
          <w:rFonts w:ascii="Times New Roman" w:hAnsi="Times New Roman" w:cs="Times New Roman"/>
          <w:szCs w:val="21"/>
        </w:rPr>
      </w:pPr>
    </w:p>
    <w:p w14:paraId="6A7D748B" w14:textId="59C72462"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Parent</w:t>
      </w:r>
      <w:r w:rsidR="00FF63AC"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源</w:t>
      </w:r>
    </w:p>
    <w:p w14:paraId="69ECFA58"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一个对象</w:t>
      </w:r>
      <w:r w:rsidRPr="009445DE">
        <w:rPr>
          <w:rFonts w:ascii="Times New Roman" w:hAnsi="Times New Roman" w:cs="Times New Roman"/>
          <w:szCs w:val="21"/>
        </w:rPr>
        <w:t>(</w:t>
      </w:r>
      <w:r w:rsidRPr="009445DE">
        <w:rPr>
          <w:rFonts w:ascii="Times New Roman" w:hAnsi="Times New Roman" w:cs="Times New Roman"/>
          <w:szCs w:val="21"/>
        </w:rPr>
        <w:t>称为</w:t>
      </w:r>
      <w:r w:rsidRPr="009445DE">
        <w:rPr>
          <w:rFonts w:ascii="Times New Roman" w:hAnsi="Times New Roman" w:cs="Times New Roman"/>
          <w:szCs w:val="21"/>
        </w:rPr>
        <w:t>child)</w:t>
      </w:r>
      <w:r w:rsidRPr="009445DE">
        <w:rPr>
          <w:rFonts w:ascii="Times New Roman" w:hAnsi="Times New Roman" w:cs="Times New Roman"/>
          <w:szCs w:val="21"/>
        </w:rPr>
        <w:t>的源。放射性同位素分解产生另一个同位素，或衍生陨石或其他形态的天文体。</w:t>
      </w:r>
    </w:p>
    <w:p w14:paraId="1668D524" w14:textId="77777777" w:rsidR="00AD1301" w:rsidRPr="009445DE" w:rsidRDefault="00AD1301" w:rsidP="005B7AE6">
      <w:pPr>
        <w:spacing w:line="360" w:lineRule="auto"/>
        <w:textAlignment w:val="center"/>
        <w:rPr>
          <w:rFonts w:ascii="Times New Roman" w:hAnsi="Times New Roman" w:cs="Times New Roman"/>
          <w:szCs w:val="21"/>
        </w:rPr>
      </w:pPr>
    </w:p>
    <w:p w14:paraId="434CF9DB" w14:textId="47CBB2A5"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parity bit</w:t>
      </w:r>
      <w:r w:rsidR="00FF63AC"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奇偶校验位</w:t>
      </w:r>
    </w:p>
    <w:p w14:paraId="7B1A1202"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字节中的一个位；与其他位的关系是：它能校验字节内任何地方的信息丢失。参见</w:t>
      </w:r>
      <w:r w:rsidRPr="009445DE">
        <w:rPr>
          <w:rFonts w:ascii="Times New Roman" w:hAnsi="Times New Roman" w:cs="Times New Roman"/>
          <w:szCs w:val="21"/>
        </w:rPr>
        <w:t>check</w:t>
      </w:r>
      <w:r w:rsidRPr="009445DE">
        <w:rPr>
          <w:rFonts w:ascii="Times New Roman" w:hAnsi="Times New Roman" w:cs="Times New Roman"/>
          <w:szCs w:val="21"/>
        </w:rPr>
        <w:t>（校验）。</w:t>
      </w:r>
    </w:p>
    <w:p w14:paraId="4EC5756F" w14:textId="77777777" w:rsidR="00AD1301" w:rsidRPr="009445DE" w:rsidRDefault="00AD1301" w:rsidP="005B7AE6">
      <w:pPr>
        <w:spacing w:line="360" w:lineRule="auto"/>
        <w:textAlignment w:val="center"/>
        <w:rPr>
          <w:rFonts w:ascii="Times New Roman" w:hAnsi="Times New Roman" w:cs="Times New Roman"/>
          <w:szCs w:val="21"/>
        </w:rPr>
      </w:pPr>
    </w:p>
    <w:p w14:paraId="3231D38F" w14:textId="6C91451F"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parity check</w:t>
      </w:r>
      <w:r w:rsidR="00FF63AC"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奇偶校验，一致校验</w:t>
      </w:r>
    </w:p>
    <w:p w14:paraId="3C8DE01A"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见</w:t>
      </w:r>
      <w:r w:rsidRPr="009445DE">
        <w:rPr>
          <w:rFonts w:ascii="Times New Roman" w:hAnsi="Times New Roman" w:cs="Times New Roman"/>
          <w:szCs w:val="21"/>
        </w:rPr>
        <w:t>check</w:t>
      </w:r>
    </w:p>
    <w:p w14:paraId="0836F560" w14:textId="77777777" w:rsidR="00AD1301" w:rsidRPr="009445DE" w:rsidRDefault="00AD1301" w:rsidP="005B7AE6">
      <w:pPr>
        <w:spacing w:line="360" w:lineRule="auto"/>
        <w:textAlignment w:val="center"/>
        <w:rPr>
          <w:rFonts w:ascii="Times New Roman" w:hAnsi="Times New Roman" w:cs="Times New Roman"/>
          <w:szCs w:val="21"/>
        </w:rPr>
      </w:pPr>
    </w:p>
    <w:p w14:paraId="29DB2667" w14:textId="1C15A6A8"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Parseval’s theorem</w:t>
      </w:r>
      <w:r w:rsidR="00FF63AC"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帕赛瓦尔定理</w:t>
      </w:r>
    </w:p>
    <w:p w14:paraId="575D18E8"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有两个非周期函数</w:t>
      </w:r>
      <w:r w:rsidRPr="009445DE">
        <w:rPr>
          <w:rFonts w:ascii="Times New Roman" w:hAnsi="Times New Roman" w:cs="Times New Roman"/>
          <w:szCs w:val="21"/>
        </w:rPr>
        <w:t>h</w:t>
      </w:r>
      <w:r w:rsidRPr="009445DE">
        <w:rPr>
          <w:rFonts w:ascii="Times New Roman" w:hAnsi="Times New Roman" w:cs="Times New Roman"/>
          <w:szCs w:val="21"/>
          <w:vertAlign w:val="subscript"/>
        </w:rPr>
        <w:t>1</w:t>
      </w:r>
      <w:r w:rsidRPr="009445DE">
        <w:rPr>
          <w:rFonts w:ascii="Times New Roman" w:hAnsi="Times New Roman" w:cs="Times New Roman"/>
          <w:szCs w:val="21"/>
        </w:rPr>
        <w:t>与</w:t>
      </w:r>
      <w:r w:rsidRPr="009445DE">
        <w:rPr>
          <w:rFonts w:ascii="Times New Roman" w:hAnsi="Times New Roman" w:cs="Times New Roman"/>
          <w:szCs w:val="21"/>
        </w:rPr>
        <w:t>h</w:t>
      </w:r>
      <w:r w:rsidRPr="009445DE">
        <w:rPr>
          <w:rFonts w:ascii="Times New Roman" w:hAnsi="Times New Roman" w:cs="Times New Roman"/>
          <w:szCs w:val="21"/>
          <w:vertAlign w:val="subscript"/>
        </w:rPr>
        <w:t>2</w:t>
      </w:r>
      <w:r w:rsidRPr="009445DE">
        <w:rPr>
          <w:rFonts w:ascii="Times New Roman" w:hAnsi="Times New Roman" w:cs="Times New Roman"/>
          <w:szCs w:val="21"/>
        </w:rPr>
        <w:t>，其傅里叶变换分别为</w:t>
      </w:r>
      <w:r w:rsidRPr="009445DE">
        <w:rPr>
          <w:rFonts w:ascii="Times New Roman" w:hAnsi="Times New Roman" w:cs="Times New Roman"/>
          <w:szCs w:val="21"/>
        </w:rPr>
        <w:t>H</w:t>
      </w:r>
      <w:r w:rsidRPr="009445DE">
        <w:rPr>
          <w:rFonts w:ascii="Times New Roman" w:hAnsi="Times New Roman" w:cs="Times New Roman"/>
          <w:szCs w:val="21"/>
          <w:vertAlign w:val="subscript"/>
        </w:rPr>
        <w:t>1</w:t>
      </w:r>
      <w:r w:rsidRPr="009445DE">
        <w:rPr>
          <w:rFonts w:ascii="Times New Roman" w:hAnsi="Times New Roman" w:cs="Times New Roman"/>
          <w:szCs w:val="21"/>
        </w:rPr>
        <w:t>和</w:t>
      </w:r>
      <w:r w:rsidRPr="009445DE">
        <w:rPr>
          <w:rFonts w:ascii="Times New Roman" w:hAnsi="Times New Roman" w:cs="Times New Roman"/>
          <w:szCs w:val="21"/>
        </w:rPr>
        <w:t>H</w:t>
      </w:r>
      <w:r w:rsidRPr="009445DE">
        <w:rPr>
          <w:rFonts w:ascii="Times New Roman" w:hAnsi="Times New Roman" w:cs="Times New Roman"/>
          <w:szCs w:val="21"/>
          <w:vertAlign w:val="subscript"/>
        </w:rPr>
        <w:t>2</w:t>
      </w:r>
      <w:r w:rsidRPr="009445DE">
        <w:rPr>
          <w:rFonts w:ascii="Times New Roman" w:hAnsi="Times New Roman" w:cs="Times New Roman"/>
          <w:szCs w:val="21"/>
        </w:rPr>
        <w:t>：</w:t>
      </w:r>
    </w:p>
    <w:p w14:paraId="29914DCE" w14:textId="77777777" w:rsidR="006B14D7" w:rsidRPr="009445DE" w:rsidRDefault="006B14D7"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10591B23" wp14:editId="0A414445">
            <wp:extent cx="2876309" cy="344656"/>
            <wp:effectExtent l="0" t="0" r="635"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95"/>
                    <a:stretch>
                      <a:fillRect/>
                    </a:stretch>
                  </pic:blipFill>
                  <pic:spPr>
                    <a:xfrm>
                      <a:off x="0" y="0"/>
                      <a:ext cx="2977732" cy="356809"/>
                    </a:xfrm>
                    <a:prstGeom prst="rect">
                      <a:avLst/>
                    </a:prstGeom>
                  </pic:spPr>
                </pic:pic>
              </a:graphicData>
            </a:graphic>
          </wp:inline>
        </w:drawing>
      </w:r>
    </w:p>
    <w:p w14:paraId="4662A34A" w14:textId="09E6732F"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这样，互相关的零延迟值</w:t>
      </w:r>
      <m:oMath>
        <m:sSub>
          <m:sSubPr>
            <m:ctrlPr>
              <w:rPr>
                <w:rFonts w:ascii="Cambria Math" w:hAnsi="Cambria Math" w:cs="Times New Roman"/>
                <w:szCs w:val="21"/>
              </w:rPr>
            </m:ctrlPr>
          </m:sSubPr>
          <m:e>
            <m:r>
              <w:rPr>
                <w:rFonts w:ascii="Cambria Math" w:hAnsi="Cambria Math" w:cs="Times New Roman"/>
                <w:szCs w:val="21"/>
              </w:rPr>
              <m:t>ϕ</m:t>
            </m:r>
          </m:e>
          <m:sub>
            <m:r>
              <w:rPr>
                <w:rFonts w:ascii="Cambria Math" w:hAnsi="Cambria Math" w:cs="Times New Roman"/>
                <w:szCs w:val="21"/>
              </w:rPr>
              <m:t>12</m:t>
            </m:r>
          </m:sub>
        </m:sSub>
      </m:oMath>
      <w:r w:rsidRPr="009445DE">
        <w:rPr>
          <w:rFonts w:ascii="Times New Roman" w:hAnsi="Times New Roman" w:cs="Times New Roman"/>
          <w:szCs w:val="21"/>
        </w:rPr>
        <w:t>（</w:t>
      </w:r>
      <w:r w:rsidRPr="009445DE">
        <w:rPr>
          <w:rFonts w:ascii="Times New Roman" w:hAnsi="Times New Roman" w:cs="Times New Roman"/>
          <w:szCs w:val="21"/>
        </w:rPr>
        <w:t>0</w:t>
      </w:r>
      <w:r w:rsidRPr="009445DE">
        <w:rPr>
          <w:rFonts w:ascii="Times New Roman" w:hAnsi="Times New Roman" w:cs="Times New Roman"/>
          <w:szCs w:val="21"/>
        </w:rPr>
        <w:t>）（左边的两个值）等于叉积谱的积分；同样，零频率的互功率谱振幅</w:t>
      </w:r>
      <m:oMath>
        <m:sSub>
          <m:sSubPr>
            <m:ctrlPr>
              <w:rPr>
                <w:rFonts w:ascii="Cambria Math" w:hAnsi="Cambria Math" w:cs="Times New Roman"/>
                <w:szCs w:val="21"/>
              </w:rPr>
            </m:ctrlPr>
          </m:sSubPr>
          <m:e>
            <m:r>
              <m:rPr>
                <m:sty m:val="p"/>
              </m:rPr>
              <w:rPr>
                <w:rFonts w:ascii="Cambria Math" w:hAnsi="Cambria Math" w:cs="Times New Roman"/>
                <w:szCs w:val="21"/>
              </w:rPr>
              <m:t>Φ</m:t>
            </m:r>
          </m:e>
          <m:sub>
            <m:r>
              <w:rPr>
                <w:rFonts w:ascii="Cambria Math" w:hAnsi="Cambria Math" w:cs="Times New Roman"/>
                <w:szCs w:val="21"/>
              </w:rPr>
              <m:t>12</m:t>
            </m:r>
          </m:sub>
        </m:sSub>
      </m:oMath>
      <w:r w:rsidRPr="009445DE">
        <w:rPr>
          <w:rFonts w:ascii="Times New Roman" w:hAnsi="Times New Roman" w:cs="Times New Roman"/>
          <w:szCs w:val="21"/>
        </w:rPr>
        <w:t>（</w:t>
      </w:r>
      <w:r w:rsidRPr="009445DE">
        <w:rPr>
          <w:rFonts w:ascii="Times New Roman" w:hAnsi="Times New Roman" w:cs="Times New Roman"/>
          <w:szCs w:val="21"/>
        </w:rPr>
        <w:t>0</w:t>
      </w:r>
      <w:r w:rsidRPr="009445DE">
        <w:rPr>
          <w:rFonts w:ascii="Times New Roman" w:hAnsi="Times New Roman" w:cs="Times New Roman"/>
          <w:szCs w:val="21"/>
        </w:rPr>
        <w:t>）（右边的两项）等于时间域的互能量。参照图</w:t>
      </w:r>
      <w:r w:rsidRPr="009445DE">
        <w:rPr>
          <w:rFonts w:ascii="Times New Roman" w:hAnsi="Times New Roman" w:cs="Times New Roman"/>
          <w:szCs w:val="21"/>
        </w:rPr>
        <w:t>F-22</w:t>
      </w:r>
      <w:r w:rsidRPr="009445DE">
        <w:rPr>
          <w:rFonts w:ascii="Times New Roman" w:hAnsi="Times New Roman" w:cs="Times New Roman"/>
          <w:szCs w:val="21"/>
        </w:rPr>
        <w:t>。由法国数学家</w:t>
      </w:r>
      <w:r w:rsidRPr="009445DE">
        <w:rPr>
          <w:rFonts w:ascii="Times New Roman" w:hAnsi="Times New Roman" w:cs="Times New Roman"/>
          <w:szCs w:val="21"/>
        </w:rPr>
        <w:t>Marc-Antoinne Parseval des Chenes</w:t>
      </w:r>
      <w:r w:rsidRPr="009445DE">
        <w:rPr>
          <w:rFonts w:ascii="Times New Roman" w:hAnsi="Times New Roman" w:cs="Times New Roman"/>
          <w:szCs w:val="21"/>
        </w:rPr>
        <w:t>（</w:t>
      </w:r>
      <w:r w:rsidRPr="009445DE">
        <w:rPr>
          <w:rFonts w:ascii="Times New Roman" w:hAnsi="Times New Roman" w:cs="Times New Roman"/>
          <w:szCs w:val="21"/>
        </w:rPr>
        <w:t>1755-1836</w:t>
      </w:r>
      <w:r w:rsidRPr="009445DE">
        <w:rPr>
          <w:rFonts w:ascii="Times New Roman" w:hAnsi="Times New Roman" w:cs="Times New Roman"/>
          <w:szCs w:val="21"/>
        </w:rPr>
        <w:t>）命名。</w:t>
      </w:r>
    </w:p>
    <w:p w14:paraId="3F701361" w14:textId="77777777" w:rsidR="00AD1301" w:rsidRPr="009445DE" w:rsidRDefault="00AD1301" w:rsidP="005B7AE6">
      <w:pPr>
        <w:spacing w:line="360" w:lineRule="auto"/>
        <w:textAlignment w:val="center"/>
        <w:rPr>
          <w:rFonts w:ascii="Times New Roman" w:hAnsi="Times New Roman" w:cs="Times New Roman"/>
          <w:szCs w:val="21"/>
        </w:rPr>
      </w:pPr>
    </w:p>
    <w:p w14:paraId="511F2459" w14:textId="2A31932B"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Parsimonious</w:t>
      </w:r>
      <w:r w:rsidR="00FF63AC"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吝啬的</w:t>
      </w:r>
    </w:p>
    <w:p w14:paraId="32C25BB3"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只需很少的变量。</w:t>
      </w:r>
    </w:p>
    <w:p w14:paraId="49A45039" w14:textId="77777777" w:rsidR="00AD1301" w:rsidRPr="009445DE" w:rsidRDefault="00AD1301" w:rsidP="005B7AE6">
      <w:pPr>
        <w:spacing w:line="360" w:lineRule="auto"/>
        <w:textAlignment w:val="center"/>
        <w:rPr>
          <w:rFonts w:ascii="Times New Roman" w:hAnsi="Times New Roman" w:cs="Times New Roman"/>
          <w:szCs w:val="21"/>
        </w:rPr>
      </w:pPr>
    </w:p>
    <w:p w14:paraId="6544B50C" w14:textId="4AE7A798"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parsimonious deconvolution</w:t>
      </w:r>
      <w:r w:rsidR="00FF63AC"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吝啬反褶积，强极小反褶积</w:t>
      </w:r>
    </w:p>
    <w:p w14:paraId="17E27117"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一种反褶积技术，它使</w:t>
      </w:r>
    </w:p>
    <w:p w14:paraId="65195020" w14:textId="77777777" w:rsidR="006B14D7" w:rsidRPr="009445DE" w:rsidRDefault="006B14D7"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5F58DBBD" wp14:editId="4EA24C3F">
            <wp:extent cx="1111169" cy="288081"/>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96"/>
                    <a:stretch>
                      <a:fillRect/>
                    </a:stretch>
                  </pic:blipFill>
                  <pic:spPr>
                    <a:xfrm>
                      <a:off x="0" y="0"/>
                      <a:ext cx="1149929" cy="298130"/>
                    </a:xfrm>
                    <a:prstGeom prst="rect">
                      <a:avLst/>
                    </a:prstGeom>
                  </pic:spPr>
                </pic:pic>
              </a:graphicData>
            </a:graphic>
          </wp:inline>
        </w:drawing>
      </w:r>
    </w:p>
    <w:p w14:paraId="1723D47D" w14:textId="17C907D5"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为极小，其中</w:t>
      </w:r>
      <m:oMath>
        <m:r>
          <m:rPr>
            <m:sty m:val="p"/>
          </m:rPr>
          <w:rPr>
            <w:rFonts w:ascii="Cambria Math" w:hAnsi="Cambria Math" w:cs="Times New Roman"/>
            <w:szCs w:val="21"/>
          </w:rPr>
          <m:t>ε</m:t>
        </m:r>
      </m:oMath>
      <w:r w:rsidRPr="009445DE">
        <w:rPr>
          <w:rFonts w:ascii="Times New Roman" w:hAnsi="Times New Roman" w:cs="Times New Roman"/>
          <w:szCs w:val="21"/>
        </w:rPr>
        <w:t>是预测误差，</w:t>
      </w:r>
      <w:r w:rsidRPr="009445DE">
        <w:rPr>
          <w:rFonts w:ascii="Times New Roman" w:hAnsi="Times New Roman" w:cs="Times New Roman"/>
          <w:szCs w:val="21"/>
        </w:rPr>
        <w:t>p</w:t>
      </w:r>
      <w:r w:rsidRPr="009445DE">
        <w:rPr>
          <w:rFonts w:ascii="Times New Roman" w:hAnsi="Times New Roman" w:cs="Times New Roman"/>
          <w:szCs w:val="21"/>
        </w:rPr>
        <w:t>稍大于</w:t>
      </w:r>
      <w:r w:rsidRPr="009445DE">
        <w:rPr>
          <w:rFonts w:ascii="Times New Roman" w:hAnsi="Times New Roman" w:cs="Times New Roman"/>
          <w:szCs w:val="21"/>
        </w:rPr>
        <w:t>q</w:t>
      </w:r>
      <w:r w:rsidRPr="009445DE">
        <w:rPr>
          <w:rFonts w:ascii="Times New Roman" w:hAnsi="Times New Roman" w:cs="Times New Roman"/>
          <w:szCs w:val="21"/>
        </w:rPr>
        <w:t>，参见</w:t>
      </w:r>
      <w:r w:rsidRPr="009445DE">
        <w:rPr>
          <w:rFonts w:ascii="Times New Roman" w:hAnsi="Times New Roman" w:cs="Times New Roman"/>
          <w:szCs w:val="21"/>
        </w:rPr>
        <w:t>Postic</w:t>
      </w:r>
      <w:r w:rsidRPr="009445DE">
        <w:rPr>
          <w:rFonts w:ascii="Times New Roman" w:hAnsi="Times New Roman" w:cs="Times New Roman"/>
          <w:szCs w:val="21"/>
        </w:rPr>
        <w:t>（</w:t>
      </w:r>
      <w:r w:rsidRPr="009445DE">
        <w:rPr>
          <w:rFonts w:ascii="Times New Roman" w:hAnsi="Times New Roman" w:cs="Times New Roman"/>
          <w:szCs w:val="21"/>
        </w:rPr>
        <w:t>1980</w:t>
      </w:r>
      <w:r w:rsidRPr="009445DE">
        <w:rPr>
          <w:rFonts w:ascii="Times New Roman" w:hAnsi="Times New Roman" w:cs="Times New Roman"/>
          <w:szCs w:val="21"/>
        </w:rPr>
        <w:t>）等的文章。</w:t>
      </w:r>
    </w:p>
    <w:p w14:paraId="3FA66855" w14:textId="77777777" w:rsidR="00AD1301" w:rsidRPr="009445DE" w:rsidRDefault="00AD1301" w:rsidP="005B7AE6">
      <w:pPr>
        <w:spacing w:line="360" w:lineRule="auto"/>
        <w:textAlignment w:val="center"/>
        <w:rPr>
          <w:rFonts w:ascii="Times New Roman" w:hAnsi="Times New Roman" w:cs="Times New Roman"/>
          <w:szCs w:val="21"/>
        </w:rPr>
      </w:pPr>
    </w:p>
    <w:p w14:paraId="549B725C" w14:textId="34155D4B"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Parsing</w:t>
      </w:r>
      <w:r w:rsidR="00FF63AC"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语法分析</w:t>
      </w:r>
    </w:p>
    <w:p w14:paraId="6A7F210A"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把一个程序单元分成几部分。有些计算机上就是这么做的。</w:t>
      </w:r>
    </w:p>
    <w:p w14:paraId="6DFD659C" w14:textId="77777777" w:rsidR="00AD1301" w:rsidRPr="009445DE" w:rsidRDefault="00AD1301" w:rsidP="005B7AE6">
      <w:pPr>
        <w:spacing w:line="360" w:lineRule="auto"/>
        <w:textAlignment w:val="center"/>
        <w:rPr>
          <w:rFonts w:ascii="Times New Roman" w:hAnsi="Times New Roman" w:cs="Times New Roman"/>
          <w:szCs w:val="21"/>
        </w:rPr>
      </w:pPr>
    </w:p>
    <w:p w14:paraId="2A2372DF" w14:textId="32A8CF61"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partial fraction</w:t>
      </w:r>
      <w:r w:rsidR="00FF63AC"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部分分式</w:t>
      </w:r>
    </w:p>
    <w:p w14:paraId="2CFAA09E"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一个级数的某一项，读级数的项都是包含着一个表达式的根的分式，级数之和等于表达式。参见</w:t>
      </w:r>
      <w:r w:rsidRPr="009445DE">
        <w:rPr>
          <w:rFonts w:ascii="Times New Roman" w:hAnsi="Times New Roman" w:cs="Times New Roman"/>
          <w:szCs w:val="21"/>
        </w:rPr>
        <w:t>Sheriff and Geldart(1995; 530–531)</w:t>
      </w:r>
      <w:r w:rsidRPr="009445DE">
        <w:rPr>
          <w:rFonts w:ascii="Times New Roman" w:hAnsi="Times New Roman" w:cs="Times New Roman"/>
          <w:szCs w:val="21"/>
        </w:rPr>
        <w:t>。</w:t>
      </w:r>
    </w:p>
    <w:p w14:paraId="2D2FFE9E" w14:textId="77777777" w:rsidR="00AD1301" w:rsidRPr="009445DE" w:rsidRDefault="00AD1301" w:rsidP="005B7AE6">
      <w:pPr>
        <w:spacing w:line="360" w:lineRule="auto"/>
        <w:textAlignment w:val="center"/>
        <w:rPr>
          <w:rFonts w:ascii="Times New Roman" w:hAnsi="Times New Roman" w:cs="Times New Roman"/>
          <w:szCs w:val="21"/>
        </w:rPr>
      </w:pPr>
    </w:p>
    <w:p w14:paraId="25F08B71" w14:textId="11287A82"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particle displacement, velocity, acceleration</w:t>
      </w:r>
      <w:r w:rsidR="00FF63AC"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颗粒位移，速度，加速度</w:t>
      </w:r>
    </w:p>
    <w:p w14:paraId="182230D1"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粒子由于波的通过或粒子的速度或加速度，在其平衡位置运动。它是矢量。传统的地震检波器通常仅检测垂直分量。</w:t>
      </w:r>
    </w:p>
    <w:p w14:paraId="2547D16F" w14:textId="77777777" w:rsidR="00AD1301" w:rsidRPr="009445DE" w:rsidRDefault="00AD1301" w:rsidP="005B7AE6">
      <w:pPr>
        <w:spacing w:line="360" w:lineRule="auto"/>
        <w:textAlignment w:val="center"/>
        <w:rPr>
          <w:rFonts w:ascii="Times New Roman" w:hAnsi="Times New Roman" w:cs="Times New Roman"/>
          <w:szCs w:val="21"/>
        </w:rPr>
      </w:pPr>
    </w:p>
    <w:p w14:paraId="72B76F54" w14:textId="58F07E87"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partition gas chromatograph</w:t>
      </w:r>
      <w:r w:rsidR="00FF63AC"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分离气体组分的色谱分析仪</w:t>
      </w:r>
    </w:p>
    <w:p w14:paraId="0236EC92"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对碳氢化合物的组分做定量分析的一种装置。一定量的样品通过扫描气体流入分配柱，柱内用表面附有一层非挥发性有机液体的惰性固体填充。较轻的那部分组分通过管柱比较重的那部分要快，因此各种组分就分别出现在管柱的出口处，从而可以测量它们的份量。</w:t>
      </w:r>
    </w:p>
    <w:p w14:paraId="4F3A6797" w14:textId="77777777" w:rsidR="00AD1301" w:rsidRPr="009445DE" w:rsidRDefault="00AD1301" w:rsidP="005B7AE6">
      <w:pPr>
        <w:spacing w:line="360" w:lineRule="auto"/>
        <w:textAlignment w:val="center"/>
        <w:rPr>
          <w:rFonts w:ascii="Times New Roman" w:hAnsi="Times New Roman" w:cs="Times New Roman"/>
          <w:szCs w:val="21"/>
        </w:rPr>
      </w:pPr>
    </w:p>
    <w:p w14:paraId="101E44AE" w14:textId="1D32EED1"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Party</w:t>
      </w:r>
      <w:r w:rsidR="00FF63AC"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组，队</w:t>
      </w:r>
    </w:p>
    <w:p w14:paraId="743D7E0F"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为完成某项地球物理野外任务而在一起的一群人。也称</w:t>
      </w:r>
      <w:r w:rsidRPr="009445DE">
        <w:rPr>
          <w:rFonts w:ascii="Times New Roman" w:hAnsi="Times New Roman" w:cs="Times New Roman"/>
          <w:szCs w:val="21"/>
        </w:rPr>
        <w:t>crew</w:t>
      </w:r>
      <w:r w:rsidRPr="009445DE">
        <w:rPr>
          <w:rFonts w:ascii="Times New Roman" w:hAnsi="Times New Roman" w:cs="Times New Roman"/>
          <w:szCs w:val="21"/>
        </w:rPr>
        <w:t>或</w:t>
      </w:r>
      <w:r w:rsidRPr="009445DE">
        <w:rPr>
          <w:rFonts w:ascii="Times New Roman" w:hAnsi="Times New Roman" w:cs="Times New Roman"/>
          <w:szCs w:val="21"/>
        </w:rPr>
        <w:t>troop</w:t>
      </w:r>
      <w:r w:rsidRPr="009445DE">
        <w:rPr>
          <w:rFonts w:ascii="Times New Roman" w:hAnsi="Times New Roman" w:cs="Times New Roman"/>
          <w:szCs w:val="21"/>
        </w:rPr>
        <w:t>。</w:t>
      </w:r>
    </w:p>
    <w:p w14:paraId="0EA4E4A6" w14:textId="77777777" w:rsidR="00AD1301" w:rsidRPr="009445DE" w:rsidRDefault="00AD1301" w:rsidP="005B7AE6">
      <w:pPr>
        <w:spacing w:line="360" w:lineRule="auto"/>
        <w:textAlignment w:val="center"/>
        <w:rPr>
          <w:rFonts w:ascii="Times New Roman" w:hAnsi="Times New Roman" w:cs="Times New Roman"/>
          <w:szCs w:val="21"/>
        </w:rPr>
      </w:pPr>
    </w:p>
    <w:p w14:paraId="7619F4CA" w14:textId="46007F5F"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party chief</w:t>
      </w:r>
      <w:r w:rsidR="00FF63AC"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小队主管</w:t>
      </w:r>
    </w:p>
    <w:p w14:paraId="5CD0E696"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地球物理小队的负责人。</w:t>
      </w:r>
    </w:p>
    <w:p w14:paraId="66E47125" w14:textId="77777777" w:rsidR="00AD1301" w:rsidRPr="009445DE" w:rsidRDefault="00AD1301" w:rsidP="005B7AE6">
      <w:pPr>
        <w:spacing w:line="360" w:lineRule="auto"/>
        <w:textAlignment w:val="center"/>
        <w:rPr>
          <w:rFonts w:ascii="Times New Roman" w:hAnsi="Times New Roman" w:cs="Times New Roman"/>
          <w:szCs w:val="21"/>
        </w:rPr>
      </w:pPr>
    </w:p>
    <w:p w14:paraId="552AF669" w14:textId="1C23493D"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party manager</w:t>
      </w:r>
      <w:r w:rsidR="00FF63AC"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小队经理</w:t>
      </w:r>
    </w:p>
    <w:p w14:paraId="6C3C05E4"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在小队负责人下工作的人（如果没有负责人，则他是主管），他主要负责现场工作。</w:t>
      </w:r>
    </w:p>
    <w:p w14:paraId="64D58529" w14:textId="77777777" w:rsidR="00AD1301" w:rsidRPr="009445DE" w:rsidRDefault="00AD1301" w:rsidP="005B7AE6">
      <w:pPr>
        <w:spacing w:line="360" w:lineRule="auto"/>
        <w:textAlignment w:val="center"/>
        <w:rPr>
          <w:rFonts w:ascii="Times New Roman" w:hAnsi="Times New Roman" w:cs="Times New Roman"/>
          <w:szCs w:val="21"/>
        </w:rPr>
      </w:pPr>
    </w:p>
    <w:p w14:paraId="55BADD4F" w14:textId="10BD67F4"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Parzen window</w:t>
      </w:r>
      <w:r w:rsidR="00FF63AC"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帕尔岑窗</w:t>
      </w:r>
    </w:p>
    <w:p w14:paraId="7CC905AC"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参照图</w:t>
      </w:r>
      <w:r w:rsidRPr="009445DE">
        <w:rPr>
          <w:rFonts w:ascii="Times New Roman" w:hAnsi="Times New Roman" w:cs="Times New Roman"/>
          <w:szCs w:val="21"/>
        </w:rPr>
        <w:t>W-12</w:t>
      </w:r>
    </w:p>
    <w:p w14:paraId="6E62653C" w14:textId="77777777" w:rsidR="00AD1301" w:rsidRPr="009445DE" w:rsidRDefault="00AD1301" w:rsidP="005B7AE6">
      <w:pPr>
        <w:spacing w:line="360" w:lineRule="auto"/>
        <w:textAlignment w:val="center"/>
        <w:rPr>
          <w:rFonts w:ascii="Times New Roman" w:hAnsi="Times New Roman" w:cs="Times New Roman"/>
          <w:szCs w:val="21"/>
        </w:rPr>
      </w:pPr>
    </w:p>
    <w:p w14:paraId="46EB9FDB" w14:textId="4D49B75C"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Pascal(Pa)</w:t>
      </w:r>
      <w:r w:rsidR="00FF63AC"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帕斯卡</w:t>
      </w:r>
    </w:p>
    <w:p w14:paraId="58605E83" w14:textId="6DBDFB5A"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压力的单位，为牛顿每平方米。</w:t>
      </w:r>
      <w:r w:rsidRPr="009445DE">
        <w:rPr>
          <w:rFonts w:ascii="Times New Roman" w:hAnsi="Times New Roman" w:cs="Times New Roman"/>
          <w:szCs w:val="21"/>
        </w:rPr>
        <w:t>1 MPa</w:t>
      </w:r>
      <m:oMath>
        <m:r>
          <m:rPr>
            <m:sty m:val="p"/>
          </m:rPr>
          <w:rPr>
            <w:rFonts w:ascii="Cambria Math" w:hAnsi="Cambria Math" w:cs="Times New Roman"/>
            <w:szCs w:val="21"/>
          </w:rPr>
          <m:t>≈</m:t>
        </m:r>
      </m:oMath>
      <w:r w:rsidRPr="009445DE">
        <w:rPr>
          <w:rFonts w:ascii="Times New Roman" w:hAnsi="Times New Roman" w:cs="Times New Roman"/>
          <w:szCs w:val="21"/>
        </w:rPr>
        <w:t>145 psi</w:t>
      </w:r>
      <w:r w:rsidRPr="009445DE">
        <w:rPr>
          <w:rFonts w:ascii="Times New Roman" w:hAnsi="Times New Roman" w:cs="Times New Roman"/>
          <w:szCs w:val="21"/>
        </w:rPr>
        <w:t>。由法国数学家</w:t>
      </w:r>
      <w:r w:rsidRPr="009445DE">
        <w:rPr>
          <w:rFonts w:ascii="Times New Roman" w:hAnsi="Times New Roman" w:cs="Times New Roman"/>
          <w:szCs w:val="21"/>
        </w:rPr>
        <w:t>Blaise Pascal(1623–1662)</w:t>
      </w:r>
      <w:r w:rsidRPr="009445DE">
        <w:rPr>
          <w:rFonts w:ascii="Times New Roman" w:hAnsi="Times New Roman" w:cs="Times New Roman"/>
          <w:szCs w:val="21"/>
        </w:rPr>
        <w:t>命名。</w:t>
      </w:r>
    </w:p>
    <w:p w14:paraId="4FD2ABDA" w14:textId="77777777" w:rsidR="00AD1301" w:rsidRPr="009445DE" w:rsidRDefault="00AD1301" w:rsidP="005B7AE6">
      <w:pPr>
        <w:spacing w:line="360" w:lineRule="auto"/>
        <w:textAlignment w:val="center"/>
        <w:rPr>
          <w:rFonts w:ascii="Times New Roman" w:hAnsi="Times New Roman" w:cs="Times New Roman"/>
          <w:szCs w:val="21"/>
        </w:rPr>
      </w:pPr>
    </w:p>
    <w:p w14:paraId="0416AC26" w14:textId="200C1559"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Pascal</w:t>
      </w:r>
      <w:r w:rsidR="00FF63AC"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帕斯卡尔</w:t>
      </w:r>
    </w:p>
    <w:p w14:paraId="74D6D823"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执行结构技术的高级计算机语言。</w:t>
      </w:r>
    </w:p>
    <w:p w14:paraId="712EA89A" w14:textId="0A9BB168"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Pass</w:t>
      </w:r>
      <w:r w:rsidR="00FF63AC"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遍，趟；通过，飞越</w:t>
      </w:r>
    </w:p>
    <w:p w14:paraId="7E1B635E" w14:textId="77777777" w:rsidR="00DD4119"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DD4119" w:rsidRPr="009445DE">
        <w:rPr>
          <w:rFonts w:ascii="Times New Roman" w:hAnsi="Times New Roman" w:cs="Times New Roman"/>
          <w:szCs w:val="21"/>
        </w:rPr>
        <w:t xml:space="preserve"> </w:t>
      </w:r>
      <w:r w:rsidRPr="009445DE">
        <w:rPr>
          <w:rFonts w:ascii="Times New Roman" w:hAnsi="Times New Roman" w:cs="Times New Roman"/>
          <w:szCs w:val="21"/>
        </w:rPr>
        <w:t>计算机的一个完整的运算周期，包括输入、处理和输出，机器的一次运行。</w:t>
      </w:r>
    </w:p>
    <w:p w14:paraId="26071FBF" w14:textId="0F26A5F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DD4119" w:rsidRPr="009445DE">
        <w:rPr>
          <w:rFonts w:ascii="Times New Roman" w:hAnsi="Times New Roman" w:cs="Times New Roman"/>
          <w:szCs w:val="21"/>
        </w:rPr>
        <w:t xml:space="preserve"> </w:t>
      </w:r>
      <w:r w:rsidRPr="009445DE">
        <w:rPr>
          <w:rFonts w:ascii="Times New Roman" w:hAnsi="Times New Roman" w:cs="Times New Roman"/>
          <w:szCs w:val="21"/>
        </w:rPr>
        <w:t>人造卫星从地平线升起到沉降的一次流程。</w:t>
      </w:r>
    </w:p>
    <w:p w14:paraId="06E87457" w14:textId="77777777" w:rsidR="00AD1301" w:rsidRPr="009445DE" w:rsidRDefault="00AD1301" w:rsidP="005B7AE6">
      <w:pPr>
        <w:spacing w:line="360" w:lineRule="auto"/>
        <w:textAlignment w:val="center"/>
        <w:rPr>
          <w:rFonts w:ascii="Times New Roman" w:hAnsi="Times New Roman" w:cs="Times New Roman"/>
          <w:szCs w:val="21"/>
        </w:rPr>
      </w:pPr>
    </w:p>
    <w:p w14:paraId="7A59A957" w14:textId="11F18D7E"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Passband</w:t>
      </w:r>
      <w:r w:rsidR="00FF63AC"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带通，通频带</w:t>
      </w:r>
    </w:p>
    <w:p w14:paraId="5CC26F55"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能够通过带通滤波器而不受到明显衰减的频率范围。</w:t>
      </w:r>
    </w:p>
    <w:p w14:paraId="19154279" w14:textId="77777777" w:rsidR="00AD1301" w:rsidRPr="009445DE" w:rsidRDefault="00AD1301" w:rsidP="005B7AE6">
      <w:pPr>
        <w:spacing w:line="360" w:lineRule="auto"/>
        <w:textAlignment w:val="center"/>
        <w:rPr>
          <w:rFonts w:ascii="Times New Roman" w:hAnsi="Times New Roman" w:cs="Times New Roman"/>
          <w:szCs w:val="21"/>
        </w:rPr>
      </w:pPr>
    </w:p>
    <w:p w14:paraId="2A35EC1E" w14:textId="7ACDE2C7"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Passive</w:t>
      </w:r>
      <w:r w:rsidR="00FF63AC"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被动的，无源的</w:t>
      </w:r>
    </w:p>
    <w:p w14:paraId="71B00560" w14:textId="2F90F10A"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DD4119" w:rsidRPr="009445DE">
        <w:rPr>
          <w:rFonts w:ascii="Times New Roman" w:hAnsi="Times New Roman" w:cs="Times New Roman"/>
          <w:szCs w:val="21"/>
        </w:rPr>
        <w:t xml:space="preserve"> </w:t>
      </w:r>
      <w:r w:rsidRPr="009445DE">
        <w:rPr>
          <w:rFonts w:ascii="Times New Roman" w:hAnsi="Times New Roman" w:cs="Times New Roman"/>
          <w:szCs w:val="21"/>
        </w:rPr>
        <w:t>无能源的。</w:t>
      </w:r>
      <w:r w:rsidRPr="009445DE">
        <w:rPr>
          <w:rFonts w:ascii="Times New Roman" w:hAnsi="Times New Roman" w:cs="Times New Roman"/>
          <w:szCs w:val="21"/>
        </w:rPr>
        <w:t>“</w:t>
      </w:r>
      <w:r w:rsidRPr="009445DE">
        <w:rPr>
          <w:rFonts w:ascii="Times New Roman" w:hAnsi="Times New Roman" w:cs="Times New Roman"/>
          <w:szCs w:val="21"/>
        </w:rPr>
        <w:t>无源滤波器</w:t>
      </w:r>
      <w:r w:rsidRPr="009445DE">
        <w:rPr>
          <w:rFonts w:ascii="Times New Roman" w:hAnsi="Times New Roman" w:cs="Times New Roman"/>
          <w:szCs w:val="21"/>
        </w:rPr>
        <w:t>”</w:t>
      </w:r>
      <w:r w:rsidRPr="009445DE">
        <w:rPr>
          <w:rFonts w:ascii="Times New Roman" w:hAnsi="Times New Roman" w:cs="Times New Roman"/>
          <w:szCs w:val="21"/>
        </w:rPr>
        <w:t>无放大作用。仅对一定频率的信号起衰减作用。无源信标（</w:t>
      </w:r>
      <w:r w:rsidRPr="009445DE">
        <w:rPr>
          <w:rFonts w:ascii="Times New Roman" w:hAnsi="Times New Roman" w:cs="Times New Roman"/>
          <w:szCs w:val="21"/>
        </w:rPr>
        <w:t>passive beacon</w:t>
      </w:r>
      <w:r w:rsidRPr="009445DE">
        <w:rPr>
          <w:rFonts w:ascii="Times New Roman" w:hAnsi="Times New Roman" w:cs="Times New Roman"/>
          <w:szCs w:val="21"/>
        </w:rPr>
        <w:t>）是一种只反射雷达能量的雷达反射器；它与有源信标不同，有源信标能响应并传输它接收的信号。</w:t>
      </w:r>
    </w:p>
    <w:p w14:paraId="08CB22D9" w14:textId="1617F14E"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DD4119" w:rsidRPr="009445DE">
        <w:rPr>
          <w:rFonts w:ascii="Times New Roman" w:hAnsi="Times New Roman" w:cs="Times New Roman"/>
          <w:szCs w:val="21"/>
        </w:rPr>
        <w:t xml:space="preserve"> </w:t>
      </w:r>
      <w:r w:rsidRPr="009445DE">
        <w:rPr>
          <w:rFonts w:ascii="Times New Roman" w:hAnsi="Times New Roman" w:cs="Times New Roman"/>
          <w:szCs w:val="21"/>
        </w:rPr>
        <w:t>一种若无输入便无输出的系统。</w:t>
      </w:r>
    </w:p>
    <w:p w14:paraId="740492C1" w14:textId="17EDBA7C"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3.</w:t>
      </w:r>
      <w:r w:rsidR="00DD4119" w:rsidRPr="009445DE">
        <w:rPr>
          <w:rFonts w:ascii="Times New Roman" w:hAnsi="Times New Roman" w:cs="Times New Roman"/>
          <w:szCs w:val="21"/>
        </w:rPr>
        <w:t xml:space="preserve"> </w:t>
      </w:r>
      <w:r w:rsidRPr="009445DE">
        <w:rPr>
          <w:rFonts w:ascii="Times New Roman" w:hAnsi="Times New Roman" w:cs="Times New Roman"/>
          <w:szCs w:val="21"/>
        </w:rPr>
        <w:t>一种定位系统。它并不传输信号，而只在与正在定位的飞机和船只无关的系统中观测和测定角度、振幅、相位、时间等等。</w:t>
      </w:r>
    </w:p>
    <w:p w14:paraId="5FA3CB76" w14:textId="77777777" w:rsidR="00AD1301" w:rsidRPr="009445DE" w:rsidRDefault="00AD1301" w:rsidP="005B7AE6">
      <w:pPr>
        <w:spacing w:line="360" w:lineRule="auto"/>
        <w:textAlignment w:val="center"/>
        <w:rPr>
          <w:rFonts w:ascii="Times New Roman" w:hAnsi="Times New Roman" w:cs="Times New Roman"/>
          <w:szCs w:val="21"/>
        </w:rPr>
      </w:pPr>
    </w:p>
    <w:p w14:paraId="6E7EF198" w14:textId="4781DB7D"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passive margin</w:t>
      </w:r>
      <w:r w:rsidR="00FF63AC"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被动边界，无源边界</w:t>
      </w:r>
    </w:p>
    <w:p w14:paraId="17073B3F"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大陆边缘在原始分裂的大陆间形成海洋。</w:t>
      </w:r>
    </w:p>
    <w:p w14:paraId="29C14DDA" w14:textId="77777777" w:rsidR="00AD1301" w:rsidRPr="009445DE" w:rsidRDefault="00AD1301" w:rsidP="005B7AE6">
      <w:pPr>
        <w:spacing w:line="360" w:lineRule="auto"/>
        <w:textAlignment w:val="center"/>
        <w:rPr>
          <w:rFonts w:ascii="Times New Roman" w:hAnsi="Times New Roman" w:cs="Times New Roman"/>
          <w:szCs w:val="21"/>
        </w:rPr>
      </w:pPr>
    </w:p>
    <w:p w14:paraId="0B78B070" w14:textId="5BCE132A"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passive seismic methods</w:t>
      </w:r>
      <w:r w:rsidR="00FF63AC"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被动地震法，无源地震法</w:t>
      </w:r>
    </w:p>
    <w:p w14:paraId="30157648"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调查人员仅提供使用听觉能力的地震方法，即不使用人工震源。</w:t>
      </w:r>
      <w:r w:rsidRPr="009445DE">
        <w:rPr>
          <w:rFonts w:ascii="Times New Roman" w:hAnsi="Times New Roman" w:cs="Times New Roman"/>
          <w:szCs w:val="21"/>
        </w:rPr>
        <w:t xml:space="preserve"> </w:t>
      </w:r>
      <w:r w:rsidRPr="009445DE">
        <w:rPr>
          <w:rFonts w:ascii="Times New Roman" w:hAnsi="Times New Roman" w:cs="Times New Roman"/>
          <w:szCs w:val="21"/>
        </w:rPr>
        <w:t>例如地震学和自然噪声研究。这些方法用于地热勘探、微震研究、地面噪声振幅谱分析、断裂检测以及</w:t>
      </w:r>
      <w:r w:rsidRPr="009445DE">
        <w:rPr>
          <w:rFonts w:ascii="Times New Roman" w:hAnsi="Times New Roman" w:cs="Times New Roman"/>
          <w:szCs w:val="21"/>
        </w:rPr>
        <w:t>P</w:t>
      </w:r>
      <w:r w:rsidRPr="009445DE">
        <w:rPr>
          <w:rFonts w:ascii="Times New Roman" w:hAnsi="Times New Roman" w:cs="Times New Roman"/>
          <w:szCs w:val="21"/>
        </w:rPr>
        <w:t>波和</w:t>
      </w:r>
      <w:r w:rsidRPr="009445DE">
        <w:rPr>
          <w:rFonts w:ascii="Times New Roman" w:hAnsi="Times New Roman" w:cs="Times New Roman"/>
          <w:szCs w:val="21"/>
        </w:rPr>
        <w:t>S</w:t>
      </w:r>
      <w:r w:rsidRPr="009445DE">
        <w:rPr>
          <w:rFonts w:ascii="Times New Roman" w:hAnsi="Times New Roman" w:cs="Times New Roman"/>
          <w:szCs w:val="21"/>
        </w:rPr>
        <w:t>波延迟研究等。</w:t>
      </w:r>
    </w:p>
    <w:p w14:paraId="77D471D1" w14:textId="77777777" w:rsidR="00AD1301" w:rsidRPr="009445DE" w:rsidRDefault="00AD1301" w:rsidP="005B7AE6">
      <w:pPr>
        <w:spacing w:line="360" w:lineRule="auto"/>
        <w:textAlignment w:val="center"/>
        <w:rPr>
          <w:rFonts w:ascii="Times New Roman" w:hAnsi="Times New Roman" w:cs="Times New Roman"/>
          <w:szCs w:val="21"/>
        </w:rPr>
      </w:pPr>
    </w:p>
    <w:p w14:paraId="42676779" w14:textId="0BC21A69"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pass region</w:t>
      </w:r>
      <w:r w:rsidR="00FF63AC"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通频带区</w:t>
      </w:r>
    </w:p>
    <w:p w14:paraId="13F95318"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passband</w:t>
      </w:r>
    </w:p>
    <w:p w14:paraId="2C1F6606" w14:textId="77777777" w:rsidR="00AD1301" w:rsidRPr="009445DE" w:rsidRDefault="00AD1301" w:rsidP="005B7AE6">
      <w:pPr>
        <w:spacing w:line="360" w:lineRule="auto"/>
        <w:textAlignment w:val="center"/>
        <w:rPr>
          <w:rFonts w:ascii="Times New Roman" w:hAnsi="Times New Roman" w:cs="Times New Roman"/>
          <w:szCs w:val="21"/>
        </w:rPr>
      </w:pPr>
    </w:p>
    <w:p w14:paraId="5EF573CB" w14:textId="307BF40E"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Patch</w:t>
      </w:r>
      <w:r w:rsidR="00FF63AC"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大规模检波器组；插头板；编码带，子程序</w:t>
      </w:r>
    </w:p>
    <w:p w14:paraId="096815CE" w14:textId="2112114A"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DD4119" w:rsidRPr="009445DE">
        <w:rPr>
          <w:rFonts w:ascii="Times New Roman" w:hAnsi="Times New Roman" w:cs="Times New Roman"/>
          <w:szCs w:val="21"/>
        </w:rPr>
        <w:t xml:space="preserve"> </w:t>
      </w:r>
      <w:r w:rsidRPr="009445DE">
        <w:rPr>
          <w:rFonts w:ascii="Times New Roman" w:hAnsi="Times New Roman" w:cs="Times New Roman"/>
          <w:szCs w:val="21"/>
        </w:rPr>
        <w:t>跨接或临时性链接，特别是那种很容易改变的连接线路，如在接线板上进行的连接。</w:t>
      </w:r>
    </w:p>
    <w:p w14:paraId="79193841" w14:textId="4D2E1541"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DD4119" w:rsidRPr="009445DE">
        <w:rPr>
          <w:rFonts w:ascii="Times New Roman" w:hAnsi="Times New Roman" w:cs="Times New Roman"/>
          <w:szCs w:val="21"/>
        </w:rPr>
        <w:t xml:space="preserve"> </w:t>
      </w:r>
      <w:r w:rsidRPr="009445DE">
        <w:rPr>
          <w:rFonts w:ascii="Times New Roman" w:hAnsi="Times New Roman" w:cs="Times New Roman"/>
          <w:szCs w:val="21"/>
        </w:rPr>
        <w:t>用于纠正错误或改变程序的一种编码节（或一种子程序）。</w:t>
      </w:r>
    </w:p>
    <w:p w14:paraId="57900D33"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3. </w:t>
      </w:r>
      <w:r w:rsidRPr="009445DE">
        <w:rPr>
          <w:rFonts w:ascii="Times New Roman" w:hAnsi="Times New Roman" w:cs="Times New Roman"/>
          <w:szCs w:val="21"/>
        </w:rPr>
        <w:t>在一个区域（模板）上，地震检波器均匀分布，在半空间区域内为单个震源提供单次地</w:t>
      </w:r>
      <w:r w:rsidRPr="009445DE">
        <w:rPr>
          <w:rFonts w:ascii="Times New Roman" w:hAnsi="Times New Roman" w:cs="Times New Roman"/>
          <w:szCs w:val="21"/>
        </w:rPr>
        <w:lastRenderedPageBreak/>
        <w:t>下覆盖。移动震源实现多次覆盖。</w:t>
      </w:r>
    </w:p>
    <w:p w14:paraId="4C573378" w14:textId="7BF2427D"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4.</w:t>
      </w:r>
      <w:r w:rsidR="00DD4119" w:rsidRPr="009445DE">
        <w:rPr>
          <w:rFonts w:ascii="Times New Roman" w:hAnsi="Times New Roman" w:cs="Times New Roman"/>
          <w:szCs w:val="21"/>
        </w:rPr>
        <w:t xml:space="preserve"> </w:t>
      </w:r>
      <w:r w:rsidRPr="009445DE">
        <w:rPr>
          <w:rFonts w:ascii="Times New Roman" w:hAnsi="Times New Roman" w:cs="Times New Roman"/>
          <w:szCs w:val="21"/>
        </w:rPr>
        <w:t>聩给单一地震道大规模检波器组织，这种组合可以大跨过几百英尺，包括数百个检波器。应用于少道接收（</w:t>
      </w:r>
      <w:r w:rsidRPr="009445DE">
        <w:rPr>
          <w:rFonts w:ascii="Times New Roman" w:hAnsi="Times New Roman" w:cs="Times New Roman"/>
          <w:szCs w:val="21"/>
        </w:rPr>
        <w:t>transposed</w:t>
      </w:r>
      <w:r w:rsidRPr="009445DE">
        <w:rPr>
          <w:rFonts w:ascii="Times New Roman" w:hAnsi="Times New Roman" w:cs="Times New Roman"/>
          <w:szCs w:val="21"/>
        </w:rPr>
        <w:t>）记录，特别对于在记录质量较差地区采用地面震源（如锤击法和连续震动法）。</w:t>
      </w:r>
      <w:r w:rsidRPr="009445DE">
        <w:rPr>
          <w:rFonts w:ascii="Times New Roman" w:hAnsi="Times New Roman" w:cs="Times New Roman"/>
          <w:szCs w:val="21"/>
        </w:rPr>
        <w:t>5.</w:t>
      </w:r>
      <w:r w:rsidRPr="009445DE">
        <w:rPr>
          <w:rFonts w:ascii="Times New Roman" w:hAnsi="Times New Roman" w:cs="Times New Roman"/>
          <w:szCs w:val="21"/>
        </w:rPr>
        <w:t>参见</w:t>
      </w:r>
      <w:r w:rsidRPr="009445DE">
        <w:rPr>
          <w:rFonts w:ascii="Times New Roman" w:hAnsi="Times New Roman" w:cs="Times New Roman"/>
          <w:szCs w:val="21"/>
        </w:rPr>
        <w:t>patch shooting</w:t>
      </w:r>
      <w:r w:rsidRPr="009445DE">
        <w:rPr>
          <w:rFonts w:ascii="Times New Roman" w:hAnsi="Times New Roman" w:cs="Times New Roman"/>
          <w:szCs w:val="21"/>
        </w:rPr>
        <w:t>。</w:t>
      </w:r>
    </w:p>
    <w:p w14:paraId="4B99BAD6" w14:textId="77777777" w:rsidR="00AD1301" w:rsidRPr="009445DE" w:rsidRDefault="00AD1301" w:rsidP="005B7AE6">
      <w:pPr>
        <w:spacing w:line="360" w:lineRule="auto"/>
        <w:textAlignment w:val="center"/>
        <w:rPr>
          <w:rFonts w:ascii="Times New Roman" w:hAnsi="Times New Roman" w:cs="Times New Roman"/>
          <w:szCs w:val="21"/>
        </w:rPr>
      </w:pPr>
    </w:p>
    <w:p w14:paraId="485E698C" w14:textId="1E4E829F"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patch shooting</w:t>
      </w:r>
      <w:r w:rsidR="00FF63AC"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大规模检波器组放炮、大面积组合放炮</w:t>
      </w:r>
    </w:p>
    <w:p w14:paraId="11CD7D52" w14:textId="1F3E8380" w:rsidR="00DD4119"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DD4119" w:rsidRPr="009445DE">
        <w:rPr>
          <w:rFonts w:ascii="Times New Roman" w:hAnsi="Times New Roman" w:cs="Times New Roman"/>
          <w:szCs w:val="21"/>
        </w:rPr>
        <w:t xml:space="preserve"> </w:t>
      </w:r>
      <w:r w:rsidRPr="009445DE">
        <w:rPr>
          <w:rFonts w:ascii="Times New Roman" w:hAnsi="Times New Roman" w:cs="Times New Roman"/>
          <w:szCs w:val="21"/>
        </w:rPr>
        <w:t>特别是与海底电缆（</w:t>
      </w:r>
      <w:r w:rsidRPr="009445DE">
        <w:rPr>
          <w:rFonts w:ascii="Times New Roman" w:hAnsi="Times New Roman" w:cs="Times New Roman"/>
          <w:szCs w:val="21"/>
        </w:rPr>
        <w:t>OBC</w:t>
      </w:r>
      <w:r w:rsidRPr="009445DE">
        <w:rPr>
          <w:rFonts w:ascii="Times New Roman" w:hAnsi="Times New Roman" w:cs="Times New Roman"/>
          <w:szCs w:val="21"/>
        </w:rPr>
        <w:t>）和垂直电缆一起使用的几何观测系统，其中震源在静态接收器贴片中激发，之后拾取并移动到没有共同接收器的位置。</w:t>
      </w:r>
    </w:p>
    <w:p w14:paraId="6903E95D" w14:textId="3C479453"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DD4119" w:rsidRPr="009445DE">
        <w:rPr>
          <w:rFonts w:ascii="Times New Roman" w:hAnsi="Times New Roman" w:cs="Times New Roman"/>
          <w:szCs w:val="21"/>
        </w:rPr>
        <w:t xml:space="preserve"> </w:t>
      </w:r>
      <w:r w:rsidRPr="009445DE">
        <w:rPr>
          <w:rFonts w:ascii="Times New Roman" w:hAnsi="Times New Roman" w:cs="Times New Roman"/>
          <w:szCs w:val="21"/>
        </w:rPr>
        <w:t>参见</w:t>
      </w:r>
      <w:r w:rsidRPr="009445DE">
        <w:rPr>
          <w:rFonts w:ascii="Times New Roman" w:hAnsi="Times New Roman" w:cs="Times New Roman"/>
          <w:szCs w:val="21"/>
        </w:rPr>
        <w:t>shooting through the Patch</w:t>
      </w:r>
      <w:r w:rsidRPr="009445DE">
        <w:rPr>
          <w:rFonts w:ascii="Times New Roman" w:hAnsi="Times New Roman" w:cs="Times New Roman"/>
          <w:szCs w:val="21"/>
        </w:rPr>
        <w:t>。</w:t>
      </w:r>
    </w:p>
    <w:p w14:paraId="63A18898" w14:textId="77777777" w:rsidR="00AD1301" w:rsidRPr="009445DE" w:rsidRDefault="00AD1301" w:rsidP="005B7AE6">
      <w:pPr>
        <w:spacing w:line="360" w:lineRule="auto"/>
        <w:textAlignment w:val="center"/>
        <w:rPr>
          <w:rFonts w:ascii="Times New Roman" w:hAnsi="Times New Roman" w:cs="Times New Roman"/>
          <w:szCs w:val="21"/>
        </w:rPr>
      </w:pPr>
    </w:p>
    <w:p w14:paraId="561C75E4" w14:textId="44F5D6D1"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patchy gas</w:t>
      </w:r>
      <w:r w:rsidR="00FF63AC"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斑块气体</w:t>
      </w:r>
    </w:p>
    <w:p w14:paraId="1CE39541"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存在潜在危害但没有商业价值的少量天然气。</w:t>
      </w:r>
    </w:p>
    <w:p w14:paraId="6EB30685" w14:textId="77777777" w:rsidR="00AD1301" w:rsidRPr="009445DE" w:rsidRDefault="00AD1301" w:rsidP="005B7AE6">
      <w:pPr>
        <w:spacing w:line="360" w:lineRule="auto"/>
        <w:textAlignment w:val="center"/>
        <w:rPr>
          <w:rFonts w:ascii="Times New Roman" w:hAnsi="Times New Roman" w:cs="Times New Roman"/>
          <w:szCs w:val="21"/>
        </w:rPr>
      </w:pPr>
    </w:p>
    <w:p w14:paraId="61E1A7E4" w14:textId="263EED97"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patchy saturation</w:t>
      </w:r>
      <w:r w:rsidR="00FF63AC"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斑块饱和度</w:t>
      </w:r>
    </w:p>
    <w:p w14:paraId="28F2C865"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不同流体在孔隙空间中的不均匀分布。</w:t>
      </w:r>
    </w:p>
    <w:p w14:paraId="650E1BC4" w14:textId="77777777" w:rsidR="00AD1301" w:rsidRPr="009445DE" w:rsidRDefault="00AD1301" w:rsidP="005B7AE6">
      <w:pPr>
        <w:spacing w:line="360" w:lineRule="auto"/>
        <w:textAlignment w:val="center"/>
        <w:rPr>
          <w:rFonts w:ascii="Times New Roman" w:hAnsi="Times New Roman" w:cs="Times New Roman"/>
          <w:szCs w:val="21"/>
        </w:rPr>
      </w:pPr>
    </w:p>
    <w:p w14:paraId="04FE9A1F" w14:textId="572D6F47"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Pattern</w:t>
      </w:r>
      <w:r w:rsidR="00FF63AC"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组合形式，模式</w:t>
      </w:r>
    </w:p>
    <w:p w14:paraId="12CB643F" w14:textId="77777777" w:rsidR="00DD4119"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规则重复图像中的值或色调。</w:t>
      </w:r>
    </w:p>
    <w:p w14:paraId="366B390E" w14:textId="40D6F6F9"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DD4119" w:rsidRPr="009445DE">
        <w:rPr>
          <w:rFonts w:ascii="Times New Roman" w:hAnsi="Times New Roman" w:cs="Times New Roman"/>
          <w:szCs w:val="21"/>
        </w:rPr>
        <w:t xml:space="preserve"> </w:t>
      </w:r>
      <w:r w:rsidRPr="009445DE">
        <w:rPr>
          <w:rFonts w:ascii="Times New Roman" w:hAnsi="Times New Roman" w:cs="Times New Roman"/>
          <w:szCs w:val="21"/>
        </w:rPr>
        <w:t>参见</w:t>
      </w:r>
      <w:r w:rsidRPr="009445DE">
        <w:rPr>
          <w:rFonts w:ascii="Times New Roman" w:hAnsi="Times New Roman" w:cs="Times New Roman"/>
          <w:szCs w:val="21"/>
        </w:rPr>
        <w:t>array</w:t>
      </w:r>
      <w:r w:rsidRPr="009445DE">
        <w:rPr>
          <w:rFonts w:ascii="Times New Roman" w:hAnsi="Times New Roman" w:cs="Times New Roman"/>
          <w:szCs w:val="21"/>
        </w:rPr>
        <w:t>，特别是震源排列。</w:t>
      </w:r>
    </w:p>
    <w:p w14:paraId="694C2D5B" w14:textId="77777777" w:rsidR="00AD1301" w:rsidRPr="009445DE" w:rsidRDefault="00AD1301" w:rsidP="005B7AE6">
      <w:pPr>
        <w:spacing w:line="360" w:lineRule="auto"/>
        <w:textAlignment w:val="center"/>
        <w:rPr>
          <w:rFonts w:ascii="Times New Roman" w:hAnsi="Times New Roman" w:cs="Times New Roman"/>
          <w:szCs w:val="21"/>
        </w:rPr>
      </w:pPr>
    </w:p>
    <w:p w14:paraId="4A78A4DA" w14:textId="0512E431"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pattern recognition</w:t>
      </w:r>
      <w:r w:rsidR="00FF63AC"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模式识别</w:t>
      </w:r>
    </w:p>
    <w:p w14:paraId="11592613"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分析数据以发现不同类型测量的组合（特征），它们是特定模式（类）的特征。有时被认为是形状和形式的自动识别。基本的问题是确定分离不同类别的功能（区别）的组合。类的成员通常涉及重叠的分</w:t>
      </w:r>
      <w:r w:rsidRPr="009445DE">
        <w:rPr>
          <w:rFonts w:ascii="Times New Roman" w:eastAsia="MS Gothic" w:hAnsi="Times New Roman" w:cs="Times New Roman"/>
          <w:szCs w:val="21"/>
        </w:rPr>
        <w:t>​​</w:t>
      </w:r>
      <w:r w:rsidRPr="009445DE">
        <w:rPr>
          <w:rFonts w:ascii="Times New Roman" w:hAnsi="Times New Roman" w:cs="Times New Roman"/>
          <w:szCs w:val="21"/>
        </w:rPr>
        <w:t>布（通常为高斯），使得各个特征不允许有效分离。每个特征都可以被认为是一个维度，而且这个问题被认为是从多维空间映射到简单空间的问题，其中类是很好的分离（特征选择）。技术包括判别式，因素，炮制，主成分，聚类，回归分析（见个别方法）。这是一个广义特征值问题。通常首先消除那些在区分类别方面不是很有帮助的测量，然后找到允许类别的最佳分离的剩余测量的组合。该过程的第一部分涉及减少维数（消除非常小的特征值），并将后者作为坐标旋转变换为正交特征向量空间，以构建分离类的表面。</w:t>
      </w:r>
    </w:p>
    <w:p w14:paraId="04D228F0" w14:textId="77777777" w:rsidR="00AD1301" w:rsidRPr="009445DE" w:rsidRDefault="00AD1301" w:rsidP="005B7AE6">
      <w:pPr>
        <w:spacing w:line="360" w:lineRule="auto"/>
        <w:textAlignment w:val="center"/>
        <w:rPr>
          <w:rFonts w:ascii="Times New Roman" w:hAnsi="Times New Roman" w:cs="Times New Roman"/>
          <w:szCs w:val="21"/>
        </w:rPr>
      </w:pPr>
    </w:p>
    <w:p w14:paraId="24166971" w14:textId="40C8E6C5"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pattern shooting</w:t>
      </w:r>
      <w:r w:rsidR="00FF63AC"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组合爆炸</w:t>
      </w:r>
    </w:p>
    <w:p w14:paraId="0AD7D2EB"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按一定组合形式布置的若干炮同时爆炸。（参见</w:t>
      </w:r>
      <w:r w:rsidRPr="009445DE">
        <w:rPr>
          <w:rFonts w:ascii="Times New Roman" w:hAnsi="Times New Roman" w:cs="Times New Roman"/>
          <w:szCs w:val="21"/>
        </w:rPr>
        <w:t>seismic</w:t>
      </w:r>
      <w:r w:rsidRPr="009445DE">
        <w:rPr>
          <w:rFonts w:ascii="Times New Roman" w:hAnsi="Times New Roman" w:cs="Times New Roman"/>
          <w:szCs w:val="21"/>
        </w:rPr>
        <w:t>）</w:t>
      </w:r>
    </w:p>
    <w:p w14:paraId="0D793A29" w14:textId="77777777" w:rsidR="00AD1301" w:rsidRPr="009445DE" w:rsidRDefault="00AD1301" w:rsidP="005B7AE6">
      <w:pPr>
        <w:spacing w:line="360" w:lineRule="auto"/>
        <w:textAlignment w:val="center"/>
        <w:rPr>
          <w:rFonts w:ascii="Times New Roman" w:hAnsi="Times New Roman" w:cs="Times New Roman"/>
          <w:szCs w:val="21"/>
        </w:rPr>
      </w:pPr>
    </w:p>
    <w:p w14:paraId="14C3440F" w14:textId="7649EB87"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pay zone</w:t>
      </w:r>
      <w:r w:rsidR="00FF63AC"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产油（或气）层，油气富集带</w:t>
      </w:r>
    </w:p>
    <w:p w14:paraId="2216C041"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含有具有开采价值的油气或其他矿物质的地层段。</w:t>
      </w:r>
    </w:p>
    <w:p w14:paraId="7EB8E87E" w14:textId="77777777" w:rsidR="00AD1301" w:rsidRPr="009445DE" w:rsidRDefault="00AD1301" w:rsidP="005B7AE6">
      <w:pPr>
        <w:spacing w:line="360" w:lineRule="auto"/>
        <w:textAlignment w:val="center"/>
        <w:rPr>
          <w:rFonts w:ascii="Times New Roman" w:hAnsi="Times New Roman" w:cs="Times New Roman"/>
          <w:szCs w:val="21"/>
        </w:rPr>
      </w:pPr>
    </w:p>
    <w:p w14:paraId="5DDA380E" w14:textId="0CDDA3B1"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p-band</w:t>
      </w:r>
      <w:r w:rsidR="00FF63AC" w:rsidRPr="009445DE">
        <w:rPr>
          <w:rFonts w:ascii="Times New Roman" w:hAnsi="Times New Roman" w:cs="Times New Roman"/>
          <w:b/>
          <w:szCs w:val="21"/>
        </w:rPr>
        <w:t>:</w:t>
      </w:r>
      <w:r w:rsidRPr="009445DE">
        <w:rPr>
          <w:rFonts w:ascii="Times New Roman" w:hAnsi="Times New Roman" w:cs="Times New Roman"/>
          <w:b/>
          <w:szCs w:val="21"/>
        </w:rPr>
        <w:t xml:space="preserve">  p</w:t>
      </w:r>
      <w:r w:rsidRPr="009445DE">
        <w:rPr>
          <w:rFonts w:ascii="Times New Roman" w:hAnsi="Times New Roman" w:cs="Times New Roman"/>
          <w:b/>
          <w:szCs w:val="21"/>
        </w:rPr>
        <w:t>频带</w:t>
      </w:r>
    </w:p>
    <w:p w14:paraId="17A56501"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225MHZ</w:t>
      </w:r>
      <w:r w:rsidRPr="009445DE">
        <w:rPr>
          <w:rFonts w:ascii="Times New Roman" w:hAnsi="Times New Roman" w:cs="Times New Roman"/>
          <w:szCs w:val="21"/>
        </w:rPr>
        <w:t>到</w:t>
      </w:r>
      <w:r w:rsidRPr="009445DE">
        <w:rPr>
          <w:rFonts w:ascii="Times New Roman" w:hAnsi="Times New Roman" w:cs="Times New Roman"/>
          <w:szCs w:val="21"/>
        </w:rPr>
        <w:t>390MH</w:t>
      </w:r>
      <w:r w:rsidRPr="009445DE">
        <w:rPr>
          <w:rFonts w:ascii="Times New Roman" w:hAnsi="Times New Roman" w:cs="Times New Roman"/>
          <w:szCs w:val="21"/>
        </w:rPr>
        <w:t>之间的雷达频率，参见图</w:t>
      </w:r>
      <w:r w:rsidRPr="009445DE">
        <w:rPr>
          <w:rFonts w:ascii="Times New Roman" w:hAnsi="Times New Roman" w:cs="Times New Roman"/>
          <w:szCs w:val="21"/>
        </w:rPr>
        <w:t>R-1</w:t>
      </w:r>
      <w:r w:rsidRPr="009445DE">
        <w:rPr>
          <w:rFonts w:ascii="Times New Roman" w:hAnsi="Times New Roman" w:cs="Times New Roman"/>
          <w:szCs w:val="21"/>
        </w:rPr>
        <w:t>。用于遥感，因为它能穿透植被，并且显示植被和地表土壤的综合效应。</w:t>
      </w:r>
    </w:p>
    <w:p w14:paraId="16BC336B" w14:textId="77777777" w:rsidR="00AD1301" w:rsidRPr="009445DE" w:rsidRDefault="00AD1301" w:rsidP="005B7AE6">
      <w:pPr>
        <w:spacing w:line="360" w:lineRule="auto"/>
        <w:textAlignment w:val="center"/>
        <w:rPr>
          <w:rFonts w:ascii="Times New Roman" w:hAnsi="Times New Roman" w:cs="Times New Roman"/>
          <w:szCs w:val="21"/>
        </w:rPr>
      </w:pPr>
    </w:p>
    <w:p w14:paraId="3F208AC4" w14:textId="6D9B38EB"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PBR</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参见</w:t>
      </w:r>
      <w:r w:rsidRPr="009445DE">
        <w:rPr>
          <w:rFonts w:ascii="Times New Roman" w:hAnsi="Times New Roman" w:cs="Times New Roman"/>
          <w:b/>
          <w:szCs w:val="21"/>
        </w:rPr>
        <w:t>Primary-Bubble Ratio</w:t>
      </w:r>
      <w:r w:rsidRPr="009445DE">
        <w:rPr>
          <w:rFonts w:ascii="Times New Roman" w:hAnsi="Times New Roman" w:cs="Times New Roman"/>
          <w:szCs w:val="21"/>
        </w:rPr>
        <w:t>。</w:t>
      </w:r>
    </w:p>
    <w:p w14:paraId="4D0D5D46" w14:textId="77777777" w:rsidR="00AD1301" w:rsidRPr="009445DE" w:rsidRDefault="00AD1301" w:rsidP="005B7AE6">
      <w:pPr>
        <w:spacing w:line="360" w:lineRule="auto"/>
        <w:textAlignment w:val="center"/>
        <w:rPr>
          <w:rFonts w:ascii="Times New Roman" w:hAnsi="Times New Roman" w:cs="Times New Roman"/>
          <w:szCs w:val="21"/>
        </w:rPr>
      </w:pPr>
    </w:p>
    <w:p w14:paraId="5E784BE8" w14:textId="76E37B57"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PC</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个人计算机；连续型微脉动</w:t>
      </w:r>
    </w:p>
    <w:p w14:paraId="464C32F1" w14:textId="00B488DD" w:rsidR="00DD4119"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DD4119" w:rsidRPr="009445DE">
        <w:rPr>
          <w:rFonts w:ascii="Times New Roman" w:hAnsi="Times New Roman" w:cs="Times New Roman"/>
          <w:szCs w:val="21"/>
        </w:rPr>
        <w:t xml:space="preserve"> </w:t>
      </w:r>
      <w:r w:rsidRPr="009445DE">
        <w:rPr>
          <w:rFonts w:ascii="Times New Roman" w:hAnsi="Times New Roman" w:cs="Times New Roman"/>
          <w:szCs w:val="21"/>
        </w:rPr>
        <w:t>个人计算机，单人使用的低成本计算机。</w:t>
      </w:r>
    </w:p>
    <w:p w14:paraId="278940ED" w14:textId="28F3247C" w:rsidR="00AD1301"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DD4119" w:rsidRPr="009445DE">
        <w:rPr>
          <w:rFonts w:ascii="Times New Roman" w:hAnsi="Times New Roman" w:cs="Times New Roman"/>
          <w:szCs w:val="21"/>
        </w:rPr>
        <w:t xml:space="preserve"> </w:t>
      </w:r>
      <w:r w:rsidRPr="009445DE">
        <w:rPr>
          <w:rFonts w:ascii="Times New Roman" w:hAnsi="Times New Roman" w:cs="Times New Roman"/>
          <w:szCs w:val="21"/>
        </w:rPr>
        <w:t>连续型微脉动，也可写作</w:t>
      </w:r>
      <w:r w:rsidRPr="009445DE">
        <w:rPr>
          <w:rFonts w:ascii="Times New Roman" w:hAnsi="Times New Roman" w:cs="Times New Roman"/>
          <w:szCs w:val="21"/>
        </w:rPr>
        <w:t>P</w:t>
      </w:r>
      <w:r w:rsidRPr="009445DE">
        <w:rPr>
          <w:rFonts w:ascii="Times New Roman" w:hAnsi="Times New Roman" w:cs="Times New Roman"/>
          <w:szCs w:val="21"/>
          <w:vertAlign w:val="subscript"/>
        </w:rPr>
        <w:t>c</w:t>
      </w:r>
      <w:r w:rsidRPr="009445DE">
        <w:rPr>
          <w:rFonts w:ascii="Times New Roman" w:hAnsi="Times New Roman" w:cs="Times New Roman"/>
          <w:szCs w:val="21"/>
        </w:rPr>
        <w:t>。参照图</w:t>
      </w:r>
      <w:r w:rsidRPr="009445DE">
        <w:rPr>
          <w:rFonts w:ascii="Times New Roman" w:hAnsi="Times New Roman" w:cs="Times New Roman"/>
          <w:szCs w:val="21"/>
        </w:rPr>
        <w:t>M-2</w:t>
      </w:r>
      <w:r w:rsidRPr="009445DE">
        <w:rPr>
          <w:rFonts w:ascii="Times New Roman" w:hAnsi="Times New Roman" w:cs="Times New Roman"/>
          <w:szCs w:val="21"/>
        </w:rPr>
        <w:t>。</w:t>
      </w:r>
    </w:p>
    <w:p w14:paraId="59AE14D9" w14:textId="77777777" w:rsidR="00AD1301" w:rsidRPr="009445DE" w:rsidRDefault="00AD1301" w:rsidP="005B7AE6">
      <w:pPr>
        <w:spacing w:line="360" w:lineRule="auto"/>
        <w:textAlignment w:val="center"/>
        <w:rPr>
          <w:rFonts w:ascii="Times New Roman" w:hAnsi="Times New Roman" w:cs="Times New Roman"/>
          <w:szCs w:val="21"/>
        </w:rPr>
      </w:pPr>
    </w:p>
    <w:p w14:paraId="7E309998" w14:textId="0FFFAF12"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PC board</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印刷线路板</w:t>
      </w:r>
    </w:p>
    <w:p w14:paraId="0662BF5F" w14:textId="77777777" w:rsidR="00AD1301" w:rsidRPr="009445DE" w:rsidRDefault="00AD1301" w:rsidP="005B7AE6">
      <w:pPr>
        <w:spacing w:line="360" w:lineRule="auto"/>
        <w:textAlignment w:val="center"/>
        <w:rPr>
          <w:rFonts w:ascii="Times New Roman" w:hAnsi="Times New Roman" w:cs="Times New Roman"/>
          <w:szCs w:val="21"/>
        </w:rPr>
      </w:pPr>
    </w:p>
    <w:p w14:paraId="298151DC" w14:textId="5EEBFFC2"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PCM</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脉冲编码调制。参见</w:t>
      </w:r>
      <w:r w:rsidRPr="009445DE">
        <w:rPr>
          <w:rFonts w:ascii="Times New Roman" w:hAnsi="Times New Roman" w:cs="Times New Roman"/>
          <w:b/>
          <w:szCs w:val="21"/>
        </w:rPr>
        <w:t>modulation</w:t>
      </w:r>
      <w:r w:rsidRPr="009445DE">
        <w:rPr>
          <w:rFonts w:ascii="Times New Roman" w:hAnsi="Times New Roman" w:cs="Times New Roman"/>
          <w:b/>
          <w:szCs w:val="21"/>
        </w:rPr>
        <w:t>。</w:t>
      </w:r>
    </w:p>
    <w:p w14:paraId="155460A1" w14:textId="77777777" w:rsidR="00AD1301" w:rsidRPr="009445DE" w:rsidRDefault="00AD1301" w:rsidP="005B7AE6">
      <w:pPr>
        <w:spacing w:line="360" w:lineRule="auto"/>
        <w:textAlignment w:val="center"/>
        <w:rPr>
          <w:rFonts w:ascii="Times New Roman" w:hAnsi="Times New Roman" w:cs="Times New Roman"/>
          <w:szCs w:val="21"/>
        </w:rPr>
      </w:pPr>
    </w:p>
    <w:p w14:paraId="612E1F4A" w14:textId="1EBF947D"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P-code</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P</w:t>
      </w:r>
      <w:r w:rsidRPr="009445DE">
        <w:rPr>
          <w:rFonts w:ascii="Times New Roman" w:hAnsi="Times New Roman" w:cs="Times New Roman"/>
          <w:b/>
          <w:szCs w:val="21"/>
        </w:rPr>
        <w:t>码</w:t>
      </w:r>
    </w:p>
    <w:p w14:paraId="417346D4"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受保护的</w:t>
      </w:r>
      <w:r w:rsidRPr="009445DE">
        <w:rPr>
          <w:rFonts w:ascii="Times New Roman" w:hAnsi="Times New Roman" w:cs="Times New Roman"/>
          <w:szCs w:val="21"/>
        </w:rPr>
        <w:t>10.23 MHz</w:t>
      </w:r>
      <w:r w:rsidRPr="009445DE">
        <w:rPr>
          <w:rFonts w:ascii="Times New Roman" w:hAnsi="Times New Roman" w:cs="Times New Roman"/>
          <w:szCs w:val="21"/>
        </w:rPr>
        <w:t>代码与</w:t>
      </w:r>
      <w:r w:rsidRPr="009445DE">
        <w:rPr>
          <w:rFonts w:ascii="Times New Roman" w:hAnsi="Times New Roman" w:cs="Times New Roman"/>
          <w:szCs w:val="21"/>
        </w:rPr>
        <w:t>GPS</w:t>
      </w:r>
      <w:r w:rsidRPr="009445DE">
        <w:rPr>
          <w:rFonts w:ascii="Times New Roman" w:hAnsi="Times New Roman" w:cs="Times New Roman"/>
          <w:szCs w:val="21"/>
        </w:rPr>
        <w:t>系统一起使用，可以用于军事用途。</w:t>
      </w:r>
    </w:p>
    <w:p w14:paraId="610BAE0B" w14:textId="77777777" w:rsidR="00AD1301" w:rsidRPr="009445DE" w:rsidRDefault="00AD1301" w:rsidP="005B7AE6">
      <w:pPr>
        <w:spacing w:line="360" w:lineRule="auto"/>
        <w:textAlignment w:val="center"/>
        <w:rPr>
          <w:rFonts w:ascii="Times New Roman" w:hAnsi="Times New Roman" w:cs="Times New Roman"/>
          <w:szCs w:val="21"/>
        </w:rPr>
      </w:pPr>
    </w:p>
    <w:p w14:paraId="7E7110E6" w14:textId="36B03F2D"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PDE</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偏微分方程</w:t>
      </w:r>
    </w:p>
    <w:p w14:paraId="1820C69F" w14:textId="77777777" w:rsidR="00AD1301" w:rsidRPr="009445DE" w:rsidRDefault="00AD1301" w:rsidP="005B7AE6">
      <w:pPr>
        <w:spacing w:line="360" w:lineRule="auto"/>
        <w:textAlignment w:val="center"/>
        <w:rPr>
          <w:rFonts w:ascii="Times New Roman" w:hAnsi="Times New Roman" w:cs="Times New Roman"/>
          <w:szCs w:val="21"/>
        </w:rPr>
      </w:pPr>
    </w:p>
    <w:p w14:paraId="52A2383F" w14:textId="22746AEE"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PDMI</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互阻抗衰减百分率</w:t>
      </w:r>
    </w:p>
    <w:p w14:paraId="3C708772" w14:textId="77777777" w:rsidR="00AD1301" w:rsidRPr="009445DE" w:rsidRDefault="00AD1301" w:rsidP="005B7AE6">
      <w:pPr>
        <w:spacing w:line="360" w:lineRule="auto"/>
        <w:textAlignment w:val="center"/>
        <w:rPr>
          <w:rFonts w:ascii="Times New Roman" w:hAnsi="Times New Roman" w:cs="Times New Roman"/>
          <w:szCs w:val="21"/>
        </w:rPr>
      </w:pPr>
    </w:p>
    <w:p w14:paraId="3454A9EB" w14:textId="6736EE2C"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PDR</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电位差比</w:t>
      </w:r>
    </w:p>
    <w:p w14:paraId="4408F768" w14:textId="77777777" w:rsidR="00AD1301" w:rsidRPr="009445DE" w:rsidRDefault="00AD1301" w:rsidP="005B7AE6">
      <w:pPr>
        <w:spacing w:line="360" w:lineRule="auto"/>
        <w:textAlignment w:val="center"/>
        <w:rPr>
          <w:rFonts w:ascii="Times New Roman" w:hAnsi="Times New Roman" w:cs="Times New Roman"/>
          <w:szCs w:val="21"/>
        </w:rPr>
      </w:pPr>
    </w:p>
    <w:p w14:paraId="2F077ED4" w14:textId="18A32E7E"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Peak</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波峰，峰值</w:t>
      </w:r>
    </w:p>
    <w:p w14:paraId="4D99586B"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地震子波的最大向上（正向）位移。与波谷相反。</w:t>
      </w:r>
    </w:p>
    <w:p w14:paraId="27082634" w14:textId="77777777" w:rsidR="00AD1301" w:rsidRPr="009445DE" w:rsidRDefault="00AD1301" w:rsidP="005B7AE6">
      <w:pPr>
        <w:spacing w:line="360" w:lineRule="auto"/>
        <w:textAlignment w:val="center"/>
        <w:rPr>
          <w:rFonts w:ascii="Times New Roman" w:hAnsi="Times New Roman" w:cs="Times New Roman"/>
          <w:szCs w:val="21"/>
        </w:rPr>
      </w:pPr>
    </w:p>
    <w:p w14:paraId="0EE1CCB4" w14:textId="473B63E7"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peak force</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峰值压力</w:t>
      </w:r>
    </w:p>
    <w:p w14:paraId="0776C1FA"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振动器可以施加到地面的最大力。</w:t>
      </w:r>
    </w:p>
    <w:p w14:paraId="7EAE4F0F" w14:textId="77777777" w:rsidR="00AD1301" w:rsidRPr="009445DE" w:rsidRDefault="00AD1301" w:rsidP="005B7AE6">
      <w:pPr>
        <w:spacing w:line="360" w:lineRule="auto"/>
        <w:textAlignment w:val="center"/>
        <w:rPr>
          <w:rFonts w:ascii="Times New Roman" w:hAnsi="Times New Roman" w:cs="Times New Roman"/>
          <w:szCs w:val="21"/>
        </w:rPr>
      </w:pPr>
    </w:p>
    <w:p w14:paraId="71FC4A37" w14:textId="4C745D60"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peak-to-bubble ratio</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峰值气泡比</w:t>
      </w:r>
    </w:p>
    <w:p w14:paraId="76B81B3C"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将初始脉冲的峰值振幅与气泡振荡幅度相关联的气枪子波的度量。</w:t>
      </w:r>
    </w:p>
    <w:p w14:paraId="001BFF2B" w14:textId="77777777" w:rsidR="00AD1301" w:rsidRPr="009445DE" w:rsidRDefault="00AD1301" w:rsidP="005B7AE6">
      <w:pPr>
        <w:spacing w:line="360" w:lineRule="auto"/>
        <w:textAlignment w:val="center"/>
        <w:rPr>
          <w:rFonts w:ascii="Times New Roman" w:hAnsi="Times New Roman" w:cs="Times New Roman"/>
          <w:szCs w:val="21"/>
        </w:rPr>
      </w:pPr>
    </w:p>
    <w:p w14:paraId="0FF9C55C" w14:textId="272EF827"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peak-to-peak ratio</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峰</w:t>
      </w:r>
      <w:r w:rsidRPr="009445DE">
        <w:rPr>
          <w:rFonts w:ascii="Times New Roman" w:hAnsi="Times New Roman" w:cs="Times New Roman"/>
          <w:b/>
          <w:szCs w:val="21"/>
        </w:rPr>
        <w:t>-</w:t>
      </w:r>
      <w:r w:rsidRPr="009445DE">
        <w:rPr>
          <w:rFonts w:ascii="Times New Roman" w:hAnsi="Times New Roman" w:cs="Times New Roman"/>
          <w:b/>
          <w:szCs w:val="21"/>
        </w:rPr>
        <w:t>峰比</w:t>
      </w:r>
    </w:p>
    <w:p w14:paraId="71A0F618" w14:textId="7BB5A546" w:rsidR="00DD4119"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DD4119" w:rsidRPr="009445DE">
        <w:rPr>
          <w:rFonts w:ascii="Times New Roman" w:hAnsi="Times New Roman" w:cs="Times New Roman"/>
          <w:szCs w:val="21"/>
        </w:rPr>
        <w:t xml:space="preserve"> </w:t>
      </w:r>
      <w:r w:rsidRPr="009445DE">
        <w:rPr>
          <w:rFonts w:ascii="Times New Roman" w:hAnsi="Times New Roman" w:cs="Times New Roman"/>
          <w:szCs w:val="21"/>
        </w:rPr>
        <w:t>连续峰值幅度比的测量。</w:t>
      </w:r>
    </w:p>
    <w:p w14:paraId="7C1517EF" w14:textId="02926C2A"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DD4119" w:rsidRPr="009445DE">
        <w:rPr>
          <w:rFonts w:ascii="Times New Roman" w:hAnsi="Times New Roman" w:cs="Times New Roman"/>
          <w:szCs w:val="21"/>
        </w:rPr>
        <w:t xml:space="preserve"> </w:t>
      </w:r>
      <w:r w:rsidRPr="009445DE">
        <w:rPr>
          <w:rFonts w:ascii="Times New Roman" w:hAnsi="Times New Roman" w:cs="Times New Roman"/>
          <w:szCs w:val="21"/>
        </w:rPr>
        <w:t>对于气枪子波，最大正信号与负信号的比值。</w:t>
      </w:r>
    </w:p>
    <w:p w14:paraId="4D18CCE4" w14:textId="77777777" w:rsidR="00AD1301" w:rsidRPr="009445DE" w:rsidRDefault="00AD1301" w:rsidP="005B7AE6">
      <w:pPr>
        <w:spacing w:line="360" w:lineRule="auto"/>
        <w:textAlignment w:val="center"/>
        <w:rPr>
          <w:rFonts w:ascii="Times New Roman" w:hAnsi="Times New Roman" w:cs="Times New Roman"/>
          <w:szCs w:val="21"/>
        </w:rPr>
      </w:pPr>
    </w:p>
    <w:p w14:paraId="504430E5" w14:textId="4FF2C68F"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Pearls</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串珠式微脉动</w:t>
      </w:r>
    </w:p>
    <w:p w14:paraId="6314B1CF" w14:textId="1208DB3E"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w:t>
      </w:r>
      <w:r w:rsidRPr="009445DE">
        <w:rPr>
          <w:rFonts w:ascii="Times New Roman" w:hAnsi="Times New Roman" w:cs="Times New Roman"/>
          <w:szCs w:val="21"/>
        </w:rPr>
        <w:t>第一种类型</w:t>
      </w:r>
      <w:r w:rsidRPr="009445DE">
        <w:rPr>
          <w:rFonts w:ascii="Times New Roman" w:hAnsi="Times New Roman" w:cs="Times New Roman"/>
          <w:szCs w:val="21"/>
        </w:rPr>
        <w:t>”</w:t>
      </w:r>
      <w:r w:rsidRPr="009445DE">
        <w:rPr>
          <w:rFonts w:ascii="Times New Roman" w:hAnsi="Times New Roman" w:cs="Times New Roman"/>
          <w:szCs w:val="21"/>
        </w:rPr>
        <w:t>的连续微脉动，其周期从</w:t>
      </w:r>
      <w:r w:rsidRPr="009445DE">
        <w:rPr>
          <w:rFonts w:ascii="Times New Roman" w:hAnsi="Times New Roman" w:cs="Times New Roman"/>
          <w:szCs w:val="21"/>
        </w:rPr>
        <w:t>0.2</w:t>
      </w:r>
      <w:r w:rsidRPr="009445DE">
        <w:rPr>
          <w:rFonts w:ascii="Times New Roman" w:hAnsi="Times New Roman" w:cs="Times New Roman"/>
          <w:szCs w:val="21"/>
        </w:rPr>
        <w:t>到</w:t>
      </w:r>
      <w:r w:rsidRPr="009445DE">
        <w:rPr>
          <w:rFonts w:ascii="Times New Roman" w:hAnsi="Times New Roman" w:cs="Times New Roman"/>
          <w:szCs w:val="21"/>
        </w:rPr>
        <w:t>5s</w:t>
      </w:r>
      <w:r w:rsidRPr="009445DE">
        <w:rPr>
          <w:rFonts w:ascii="Times New Roman" w:hAnsi="Times New Roman" w:cs="Times New Roman"/>
          <w:szCs w:val="21"/>
        </w:rPr>
        <w:t>，振幅从</w:t>
      </w:r>
      <w:r w:rsidRPr="009445DE">
        <w:rPr>
          <w:rFonts w:ascii="Times New Roman" w:hAnsi="Times New Roman" w:cs="Times New Roman"/>
          <w:szCs w:val="21"/>
        </w:rPr>
        <w:t>0.05</w:t>
      </w:r>
      <w:r w:rsidRPr="009445DE">
        <w:rPr>
          <w:rFonts w:ascii="Times New Roman" w:hAnsi="Times New Roman" w:cs="Times New Roman"/>
          <w:szCs w:val="21"/>
        </w:rPr>
        <w:t>到</w:t>
      </w:r>
      <w:r w:rsidRPr="009445DE">
        <w:rPr>
          <w:rFonts w:ascii="Times New Roman" w:hAnsi="Times New Roman" w:cs="Times New Roman"/>
          <w:szCs w:val="21"/>
        </w:rPr>
        <w:t>0.1</w:t>
      </w:r>
      <m:oMath>
        <m:r>
          <m:rPr>
            <m:sty m:val="p"/>
          </m:rPr>
          <w:rPr>
            <w:rFonts w:ascii="Cambria Math" w:hAnsi="Cambria Math" w:cs="Times New Roman"/>
            <w:szCs w:val="21"/>
          </w:rPr>
          <m:t>γ</m:t>
        </m:r>
      </m:oMath>
      <w:r w:rsidRPr="009445DE">
        <w:rPr>
          <w:rFonts w:ascii="Times New Roman" w:hAnsi="Times New Roman" w:cs="Times New Roman"/>
          <w:szCs w:val="21"/>
        </w:rPr>
        <w:t>。纸带记录上的串珠式微脉动，看上去好像振幅调制的正弦波</w:t>
      </w:r>
      <w:r w:rsidRPr="009445DE">
        <w:rPr>
          <w:rFonts w:ascii="Times New Roman" w:hAnsi="Times New Roman" w:cs="Times New Roman"/>
          <w:szCs w:val="21"/>
        </w:rPr>
        <w:t>(</w:t>
      </w:r>
      <w:r w:rsidRPr="009445DE">
        <w:rPr>
          <w:rFonts w:ascii="Times New Roman" w:hAnsi="Times New Roman" w:cs="Times New Roman"/>
          <w:szCs w:val="21"/>
        </w:rPr>
        <w:t>像一串珍珠</w:t>
      </w:r>
      <w:r w:rsidRPr="009445DE">
        <w:rPr>
          <w:rFonts w:ascii="Times New Roman" w:hAnsi="Times New Roman" w:cs="Times New Roman"/>
          <w:szCs w:val="21"/>
        </w:rPr>
        <w:t>)</w:t>
      </w:r>
      <w:r w:rsidRPr="009445DE">
        <w:rPr>
          <w:rFonts w:ascii="Times New Roman" w:hAnsi="Times New Roman" w:cs="Times New Roman"/>
          <w:szCs w:val="21"/>
        </w:rPr>
        <w:t>。参见</w:t>
      </w:r>
      <w:r w:rsidRPr="009445DE">
        <w:rPr>
          <w:rFonts w:ascii="Times New Roman" w:hAnsi="Times New Roman" w:cs="Times New Roman"/>
          <w:szCs w:val="21"/>
        </w:rPr>
        <w:t>micropulsations</w:t>
      </w:r>
      <w:r w:rsidRPr="009445DE">
        <w:rPr>
          <w:rFonts w:ascii="Times New Roman" w:hAnsi="Times New Roman" w:cs="Times New Roman"/>
          <w:szCs w:val="21"/>
        </w:rPr>
        <w:t>，参照图</w:t>
      </w:r>
      <w:r w:rsidRPr="009445DE">
        <w:rPr>
          <w:rFonts w:ascii="Times New Roman" w:hAnsi="Times New Roman" w:cs="Times New Roman"/>
          <w:szCs w:val="21"/>
        </w:rPr>
        <w:t>M-2</w:t>
      </w:r>
      <w:r w:rsidRPr="009445DE">
        <w:rPr>
          <w:rFonts w:ascii="Times New Roman" w:hAnsi="Times New Roman" w:cs="Times New Roman"/>
          <w:szCs w:val="21"/>
        </w:rPr>
        <w:t>。</w:t>
      </w:r>
    </w:p>
    <w:p w14:paraId="16151B91" w14:textId="77777777" w:rsidR="00AD1301" w:rsidRPr="009445DE" w:rsidRDefault="00AD1301" w:rsidP="005B7AE6">
      <w:pPr>
        <w:spacing w:line="360" w:lineRule="auto"/>
        <w:textAlignment w:val="center"/>
        <w:rPr>
          <w:rFonts w:ascii="Times New Roman" w:hAnsi="Times New Roman" w:cs="Times New Roman"/>
          <w:szCs w:val="21"/>
        </w:rPr>
      </w:pPr>
    </w:p>
    <w:p w14:paraId="2BF62C44" w14:textId="2FB84659"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peel-off time</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静校正时间，切除时间</w:t>
      </w:r>
    </w:p>
    <w:p w14:paraId="0AE67790" w14:textId="0C6D173D" w:rsidR="00DD4119"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DD4119" w:rsidRPr="009445DE">
        <w:rPr>
          <w:rFonts w:ascii="Times New Roman" w:hAnsi="Times New Roman" w:cs="Times New Roman"/>
          <w:szCs w:val="21"/>
        </w:rPr>
        <w:t xml:space="preserve"> </w:t>
      </w:r>
      <w:r w:rsidRPr="009445DE">
        <w:rPr>
          <w:rFonts w:ascii="Times New Roman" w:hAnsi="Times New Roman" w:cs="Times New Roman"/>
          <w:szCs w:val="21"/>
        </w:rPr>
        <w:t>静校正时间（参见</w:t>
      </w:r>
      <w:r w:rsidRPr="009445DE">
        <w:rPr>
          <w:rFonts w:ascii="Times New Roman" w:hAnsi="Times New Roman" w:cs="Times New Roman"/>
          <w:szCs w:val="21"/>
        </w:rPr>
        <w:t>static correction</w:t>
      </w:r>
      <w:r w:rsidRPr="009445DE">
        <w:rPr>
          <w:rFonts w:ascii="Times New Roman" w:hAnsi="Times New Roman" w:cs="Times New Roman"/>
          <w:szCs w:val="21"/>
        </w:rPr>
        <w:t>）。</w:t>
      </w:r>
    </w:p>
    <w:p w14:paraId="1E0CECEB" w14:textId="5021418C"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DD4119" w:rsidRPr="009445DE">
        <w:rPr>
          <w:rFonts w:ascii="Times New Roman" w:hAnsi="Times New Roman" w:cs="Times New Roman"/>
          <w:szCs w:val="21"/>
        </w:rPr>
        <w:t xml:space="preserve"> </w:t>
      </w:r>
      <w:r w:rsidRPr="009445DE">
        <w:rPr>
          <w:rFonts w:ascii="Times New Roman" w:hAnsi="Times New Roman" w:cs="Times New Roman"/>
          <w:szCs w:val="21"/>
        </w:rPr>
        <w:t>切除时间，此时间之前的数据被去掉用于复原剖面。</w:t>
      </w:r>
    </w:p>
    <w:p w14:paraId="70E9C065" w14:textId="26DC6F2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PEF</w:t>
      </w:r>
      <w:r w:rsidRPr="009445DE">
        <w:rPr>
          <w:rFonts w:ascii="Times New Roman" w:hAnsi="Times New Roman" w:cs="Times New Roman"/>
          <w:szCs w:val="21"/>
        </w:rPr>
        <w:t>一般的</w:t>
      </w:r>
      <w:r w:rsidRPr="009445DE">
        <w:rPr>
          <w:rFonts w:ascii="Times New Roman" w:hAnsi="Times New Roman" w:cs="Times New Roman"/>
          <w:szCs w:val="21"/>
        </w:rPr>
        <w:t>POSC</w:t>
      </w:r>
      <w:r w:rsidRPr="009445DE">
        <w:rPr>
          <w:rFonts w:ascii="Times New Roman" w:hAnsi="Times New Roman" w:cs="Times New Roman"/>
          <w:szCs w:val="21"/>
        </w:rPr>
        <w:t>交换格式，一种以架构中立的方式定义数据的格式。</w:t>
      </w:r>
    </w:p>
    <w:p w14:paraId="42CF39DB" w14:textId="77777777" w:rsidR="00AD1301" w:rsidRPr="009445DE" w:rsidRDefault="00AD1301" w:rsidP="005B7AE6">
      <w:pPr>
        <w:spacing w:line="360" w:lineRule="auto"/>
        <w:textAlignment w:val="center"/>
        <w:rPr>
          <w:rFonts w:ascii="Times New Roman" w:hAnsi="Times New Roman" w:cs="Times New Roman"/>
          <w:szCs w:val="21"/>
        </w:rPr>
      </w:pPr>
    </w:p>
    <w:p w14:paraId="5286D867" w14:textId="4B6F9B79"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peg-leg multiple</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微屈多次反射波</w:t>
      </w:r>
    </w:p>
    <w:p w14:paraId="1A28CF0C"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由几个不同界面间的连续反射产生的、其传播路径不对称的多次反射波。在薄层中，通常称为短程多次波（图</w:t>
      </w:r>
      <w:r w:rsidRPr="009445DE">
        <w:rPr>
          <w:rFonts w:ascii="Times New Roman" w:hAnsi="Times New Roman" w:cs="Times New Roman"/>
          <w:szCs w:val="21"/>
        </w:rPr>
        <w:t>M-18</w:t>
      </w:r>
      <w:r w:rsidRPr="009445DE">
        <w:rPr>
          <w:rFonts w:ascii="Times New Roman" w:hAnsi="Times New Roman" w:cs="Times New Roman"/>
          <w:szCs w:val="21"/>
        </w:rPr>
        <w:t>中的类型</w:t>
      </w:r>
      <w:r w:rsidRPr="009445DE">
        <w:rPr>
          <w:rFonts w:ascii="Times New Roman" w:hAnsi="Times New Roman" w:cs="Times New Roman"/>
          <w:szCs w:val="21"/>
        </w:rPr>
        <w:t>1</w:t>
      </w:r>
      <w:r w:rsidRPr="009445DE">
        <w:rPr>
          <w:rFonts w:ascii="Times New Roman" w:hAnsi="Times New Roman" w:cs="Times New Roman"/>
          <w:szCs w:val="21"/>
        </w:rPr>
        <w:t>）。短程多次波列中的各反射波互相重叠叠加，就是其波形改变的机理。</w:t>
      </w:r>
    </w:p>
    <w:p w14:paraId="22EB5888" w14:textId="77777777" w:rsidR="00AD1301" w:rsidRPr="009445DE" w:rsidRDefault="00AD1301" w:rsidP="005B7AE6">
      <w:pPr>
        <w:spacing w:line="360" w:lineRule="auto"/>
        <w:textAlignment w:val="center"/>
        <w:rPr>
          <w:rFonts w:ascii="Times New Roman" w:hAnsi="Times New Roman" w:cs="Times New Roman"/>
          <w:szCs w:val="21"/>
        </w:rPr>
      </w:pPr>
    </w:p>
    <w:p w14:paraId="2A9BBADB" w14:textId="13AC5451"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pelagic deposits</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深海沉积，远路沉积</w:t>
      </w:r>
    </w:p>
    <w:p w14:paraId="335C1F94"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含有很少陆源物质的深海沉积。</w:t>
      </w:r>
    </w:p>
    <w:p w14:paraId="39B0284E" w14:textId="77777777" w:rsidR="00AD1301" w:rsidRPr="009445DE" w:rsidRDefault="00AD1301" w:rsidP="005B7AE6">
      <w:pPr>
        <w:spacing w:line="360" w:lineRule="auto"/>
        <w:textAlignment w:val="center"/>
        <w:rPr>
          <w:rFonts w:ascii="Times New Roman" w:hAnsi="Times New Roman" w:cs="Times New Roman"/>
          <w:szCs w:val="21"/>
        </w:rPr>
      </w:pPr>
    </w:p>
    <w:p w14:paraId="70343732" w14:textId="552B555B"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PEM</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脉冲电磁波法</w:t>
      </w:r>
    </w:p>
    <w:p w14:paraId="1E366F7A"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Pulse ElectroMagnetic method</w:t>
      </w:r>
      <w:r w:rsidRPr="009445DE">
        <w:rPr>
          <w:rFonts w:ascii="Times New Roman" w:hAnsi="Times New Roman" w:cs="Times New Roman"/>
          <w:szCs w:val="21"/>
        </w:rPr>
        <w:t>的缩写。参见</w:t>
      </w:r>
      <w:r w:rsidRPr="009445DE">
        <w:rPr>
          <w:rFonts w:ascii="Times New Roman" w:hAnsi="Times New Roman" w:cs="Times New Roman"/>
          <w:szCs w:val="21"/>
        </w:rPr>
        <w:t>a transient electromagnetic method</w:t>
      </w:r>
      <w:r w:rsidRPr="009445DE">
        <w:rPr>
          <w:rFonts w:ascii="Times New Roman" w:hAnsi="Times New Roman" w:cs="Times New Roman"/>
          <w:szCs w:val="21"/>
        </w:rPr>
        <w:t>。（岩石地球物理公司的商品。）</w:t>
      </w:r>
    </w:p>
    <w:p w14:paraId="36071C71" w14:textId="77777777" w:rsidR="00AD1301" w:rsidRPr="009445DE" w:rsidRDefault="00AD1301" w:rsidP="005B7AE6">
      <w:pPr>
        <w:spacing w:line="360" w:lineRule="auto"/>
        <w:textAlignment w:val="center"/>
        <w:rPr>
          <w:rFonts w:ascii="Times New Roman" w:hAnsi="Times New Roman" w:cs="Times New Roman"/>
          <w:szCs w:val="21"/>
        </w:rPr>
      </w:pPr>
    </w:p>
    <w:p w14:paraId="295F6DF8" w14:textId="7A766B28"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penalty constraints</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补偿约束条件</w:t>
      </w:r>
    </w:p>
    <w:p w14:paraId="08693F56" w14:textId="0E649EF3" w:rsidR="00DD4119"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DD4119" w:rsidRPr="009445DE">
        <w:rPr>
          <w:rFonts w:ascii="Times New Roman" w:hAnsi="Times New Roman" w:cs="Times New Roman"/>
          <w:szCs w:val="21"/>
        </w:rPr>
        <w:t xml:space="preserve"> </w:t>
      </w:r>
      <w:r w:rsidRPr="009445DE">
        <w:rPr>
          <w:rFonts w:ascii="Times New Roman" w:hAnsi="Times New Roman" w:cs="Times New Roman"/>
          <w:szCs w:val="21"/>
        </w:rPr>
        <w:t>减少不必要的影响的约束。</w:t>
      </w:r>
    </w:p>
    <w:p w14:paraId="4D0A83FB" w14:textId="48AF7692"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消除没有物理意义上的数学解的约束。</w:t>
      </w:r>
    </w:p>
    <w:p w14:paraId="49DAE84D" w14:textId="77777777" w:rsidR="00AD1301" w:rsidRPr="009445DE" w:rsidRDefault="00AD1301" w:rsidP="005B7AE6">
      <w:pPr>
        <w:spacing w:line="360" w:lineRule="auto"/>
        <w:textAlignment w:val="center"/>
        <w:rPr>
          <w:rFonts w:ascii="Times New Roman" w:hAnsi="Times New Roman" w:cs="Times New Roman"/>
          <w:szCs w:val="21"/>
        </w:rPr>
      </w:pPr>
    </w:p>
    <w:p w14:paraId="27761990" w14:textId="2BF9DB56"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Penetration</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穿透，穿透（渗入）深度</w:t>
      </w:r>
    </w:p>
    <w:p w14:paraId="6AD60E43" w14:textId="3760E8E7" w:rsidR="00DD4119"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DD4119" w:rsidRPr="009445DE">
        <w:rPr>
          <w:rFonts w:ascii="Times New Roman" w:hAnsi="Times New Roman" w:cs="Times New Roman"/>
          <w:szCs w:val="21"/>
        </w:rPr>
        <w:t xml:space="preserve"> </w:t>
      </w:r>
      <w:r w:rsidRPr="009445DE">
        <w:rPr>
          <w:rFonts w:ascii="Times New Roman" w:hAnsi="Times New Roman" w:cs="Times New Roman"/>
          <w:szCs w:val="21"/>
        </w:rPr>
        <w:t>岩石特性明显影响测量结果的最大深度。</w:t>
      </w:r>
    </w:p>
    <w:p w14:paraId="2533E9DE" w14:textId="77777777" w:rsidR="00DD4119"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DD4119" w:rsidRPr="009445DE">
        <w:rPr>
          <w:rFonts w:ascii="Times New Roman" w:hAnsi="Times New Roman" w:cs="Times New Roman"/>
          <w:szCs w:val="21"/>
        </w:rPr>
        <w:t xml:space="preserve"> </w:t>
      </w:r>
      <w:r w:rsidRPr="009445DE">
        <w:rPr>
          <w:rFonts w:ascii="Times New Roman" w:hAnsi="Times New Roman" w:cs="Times New Roman"/>
          <w:szCs w:val="21"/>
        </w:rPr>
        <w:t>能较可靠的拾取地震反射波的最大深度。这取决于反射波的能量、出现的噪声、资料处理方法以及记录系统的特性。</w:t>
      </w:r>
    </w:p>
    <w:p w14:paraId="78BF79EF" w14:textId="2EC2F622"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3.</w:t>
      </w:r>
      <w:r w:rsidR="00DD4119" w:rsidRPr="009445DE">
        <w:rPr>
          <w:rFonts w:ascii="Times New Roman" w:hAnsi="Times New Roman" w:cs="Times New Roman"/>
          <w:szCs w:val="21"/>
        </w:rPr>
        <w:t xml:space="preserve"> </w:t>
      </w:r>
      <w:r w:rsidRPr="009445DE">
        <w:rPr>
          <w:rFonts w:ascii="Times New Roman" w:hAnsi="Times New Roman" w:cs="Times New Roman"/>
          <w:szCs w:val="21"/>
        </w:rPr>
        <w:t>参见</w:t>
      </w:r>
      <w:r w:rsidRPr="009445DE">
        <w:rPr>
          <w:rFonts w:ascii="Times New Roman" w:hAnsi="Times New Roman" w:cs="Times New Roman"/>
          <w:szCs w:val="21"/>
        </w:rPr>
        <w:t>skin effect</w:t>
      </w:r>
    </w:p>
    <w:p w14:paraId="6D2191CA" w14:textId="77777777" w:rsidR="00AD1301" w:rsidRPr="009445DE" w:rsidRDefault="00AD1301" w:rsidP="005B7AE6">
      <w:pPr>
        <w:spacing w:line="360" w:lineRule="auto"/>
        <w:textAlignment w:val="center"/>
        <w:rPr>
          <w:rFonts w:ascii="Times New Roman" w:hAnsi="Times New Roman" w:cs="Times New Roman"/>
          <w:szCs w:val="21"/>
        </w:rPr>
      </w:pPr>
    </w:p>
    <w:p w14:paraId="64B5B0BF" w14:textId="47C5DA18"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Pennebaker plot</w:t>
      </w:r>
      <w:r w:rsidR="00E2306B" w:rsidRPr="009445DE">
        <w:rPr>
          <w:rFonts w:ascii="Times New Roman" w:hAnsi="Times New Roman" w:cs="Times New Roman"/>
          <w:b/>
          <w:szCs w:val="21"/>
        </w:rPr>
        <w:t>：</w:t>
      </w:r>
      <w:r w:rsidRPr="009445DE">
        <w:rPr>
          <w:rFonts w:ascii="Times New Roman" w:hAnsi="Times New Roman" w:cs="Times New Roman"/>
          <w:b/>
          <w:szCs w:val="21"/>
        </w:rPr>
        <w:t>潘氏图示</w:t>
      </w:r>
    </w:p>
    <w:p w14:paraId="294A7105"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logt</w:t>
      </w:r>
      <w:r w:rsidRPr="009445DE">
        <w:rPr>
          <w:rFonts w:ascii="Times New Roman" w:hAnsi="Times New Roman" w:cs="Times New Roman"/>
          <w:szCs w:val="21"/>
        </w:rPr>
        <w:t>对</w:t>
      </w:r>
      <w:r w:rsidRPr="009445DE">
        <w:rPr>
          <w:rFonts w:ascii="Times New Roman" w:hAnsi="Times New Roman" w:cs="Times New Roman"/>
          <w:szCs w:val="21"/>
        </w:rPr>
        <w:t>logz</w:t>
      </w:r>
      <w:r w:rsidRPr="009445DE">
        <w:rPr>
          <w:rFonts w:ascii="Times New Roman" w:hAnsi="Times New Roman" w:cs="Times New Roman"/>
          <w:szCs w:val="21"/>
        </w:rPr>
        <w:t>的曲线，其中</w:t>
      </w:r>
      <w:r w:rsidRPr="009445DE">
        <w:rPr>
          <w:rFonts w:ascii="Times New Roman" w:hAnsi="Times New Roman" w:cs="Times New Roman"/>
          <w:szCs w:val="21"/>
        </w:rPr>
        <w:t>t</w:t>
      </w:r>
      <w:r w:rsidRPr="009445DE">
        <w:rPr>
          <w:rFonts w:ascii="Times New Roman" w:hAnsi="Times New Roman" w:cs="Times New Roman"/>
          <w:szCs w:val="21"/>
        </w:rPr>
        <w:t>是间隔过渡时间，</w:t>
      </w:r>
      <w:r w:rsidRPr="009445DE">
        <w:rPr>
          <w:rFonts w:ascii="Times New Roman" w:hAnsi="Times New Roman" w:cs="Times New Roman"/>
          <w:szCs w:val="21"/>
        </w:rPr>
        <w:t>z</w:t>
      </w:r>
      <w:r w:rsidRPr="009445DE">
        <w:rPr>
          <w:rFonts w:ascii="Times New Roman" w:hAnsi="Times New Roman" w:cs="Times New Roman"/>
          <w:szCs w:val="21"/>
        </w:rPr>
        <w:t>是深度。正常压实由斜率为</w:t>
      </w:r>
      <w:r w:rsidRPr="009445DE">
        <w:rPr>
          <w:rFonts w:ascii="Times New Roman" w:hAnsi="Times New Roman" w:cs="Times New Roman"/>
          <w:szCs w:val="21"/>
        </w:rPr>
        <w:t>1/4</w:t>
      </w:r>
      <w:r w:rsidRPr="009445DE">
        <w:rPr>
          <w:rFonts w:ascii="Times New Roman" w:hAnsi="Times New Roman" w:cs="Times New Roman"/>
          <w:szCs w:val="21"/>
        </w:rPr>
        <w:t>的直线表示</w:t>
      </w:r>
      <w:r w:rsidRPr="009445DE">
        <w:rPr>
          <w:rFonts w:ascii="Times New Roman" w:hAnsi="Times New Roman" w:cs="Times New Roman"/>
          <w:szCs w:val="21"/>
        </w:rPr>
        <w:t xml:space="preserve">; </w:t>
      </w:r>
      <w:r w:rsidRPr="009445DE">
        <w:rPr>
          <w:rFonts w:ascii="Times New Roman" w:hAnsi="Times New Roman" w:cs="Times New Roman"/>
          <w:szCs w:val="21"/>
        </w:rPr>
        <w:t>曲线偏转到更大的</w:t>
      </w:r>
      <w:r w:rsidRPr="009445DE">
        <w:rPr>
          <w:rFonts w:ascii="Times New Roman" w:hAnsi="Times New Roman" w:cs="Times New Roman"/>
          <w:szCs w:val="21"/>
        </w:rPr>
        <w:t>t</w:t>
      </w:r>
      <w:r w:rsidRPr="009445DE">
        <w:rPr>
          <w:rFonts w:ascii="Times New Roman" w:hAnsi="Times New Roman" w:cs="Times New Roman"/>
          <w:szCs w:val="21"/>
        </w:rPr>
        <w:t>表示超压（参见</w:t>
      </w:r>
      <w:r w:rsidRPr="009445DE">
        <w:rPr>
          <w:rFonts w:ascii="Times New Roman" w:hAnsi="Times New Roman" w:cs="Times New Roman"/>
          <w:szCs w:val="21"/>
        </w:rPr>
        <w:t>overpressure</w:t>
      </w:r>
      <w:r w:rsidRPr="009445DE">
        <w:rPr>
          <w:rFonts w:ascii="Times New Roman" w:hAnsi="Times New Roman" w:cs="Times New Roman"/>
          <w:szCs w:val="21"/>
        </w:rPr>
        <w:t>）。参见</w:t>
      </w:r>
      <w:r w:rsidRPr="009445DE">
        <w:rPr>
          <w:rFonts w:ascii="Times New Roman" w:hAnsi="Times New Roman" w:cs="Times New Roman"/>
          <w:szCs w:val="21"/>
        </w:rPr>
        <w:t>Pennebaker(1968)</w:t>
      </w:r>
      <w:r w:rsidRPr="009445DE">
        <w:rPr>
          <w:rFonts w:ascii="Times New Roman" w:hAnsi="Times New Roman" w:cs="Times New Roman"/>
          <w:szCs w:val="21"/>
        </w:rPr>
        <w:t>。</w:t>
      </w:r>
    </w:p>
    <w:p w14:paraId="3F5D5BBB" w14:textId="77777777" w:rsidR="00AD1301" w:rsidRPr="009445DE" w:rsidRDefault="00AD1301" w:rsidP="005B7AE6">
      <w:pPr>
        <w:spacing w:line="360" w:lineRule="auto"/>
        <w:textAlignment w:val="center"/>
        <w:rPr>
          <w:rFonts w:ascii="Times New Roman" w:hAnsi="Times New Roman" w:cs="Times New Roman"/>
          <w:szCs w:val="21"/>
        </w:rPr>
      </w:pPr>
    </w:p>
    <w:p w14:paraId="27DE9A4B" w14:textId="2B604B2F"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Pentium</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奔腾处理器</w:t>
      </w:r>
    </w:p>
    <w:p w14:paraId="21D2020B"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一代英特尔高容量，高速计算机处理器。</w:t>
      </w:r>
      <w:r w:rsidRPr="009445DE">
        <w:rPr>
          <w:rFonts w:ascii="Times New Roman" w:hAnsi="Times New Roman" w:cs="Times New Roman"/>
          <w:szCs w:val="21"/>
        </w:rPr>
        <w:t>Pentium</w:t>
      </w:r>
      <w:r w:rsidRPr="009445DE">
        <w:rPr>
          <w:rFonts w:ascii="Times New Roman" w:hAnsi="Times New Roman" w:cs="Times New Roman"/>
          <w:szCs w:val="21"/>
        </w:rPr>
        <w:t>机群是由奔腾处理器制成的</w:t>
      </w:r>
      <w:r w:rsidRPr="009445DE">
        <w:rPr>
          <w:rFonts w:ascii="Times New Roman" w:hAnsi="Times New Roman" w:cs="Times New Roman"/>
          <w:szCs w:val="21"/>
        </w:rPr>
        <w:t>Beowulf</w:t>
      </w:r>
      <w:r w:rsidRPr="009445DE">
        <w:rPr>
          <w:rFonts w:ascii="Times New Roman" w:hAnsi="Times New Roman" w:cs="Times New Roman"/>
          <w:szCs w:val="21"/>
        </w:rPr>
        <w:t>。</w:t>
      </w:r>
    </w:p>
    <w:p w14:paraId="7B94F5BD" w14:textId="77777777" w:rsidR="00AD1301" w:rsidRPr="009445DE" w:rsidRDefault="00AD1301" w:rsidP="005B7AE6">
      <w:pPr>
        <w:spacing w:line="360" w:lineRule="auto"/>
        <w:textAlignment w:val="center"/>
        <w:rPr>
          <w:rFonts w:ascii="Times New Roman" w:hAnsi="Times New Roman" w:cs="Times New Roman"/>
          <w:szCs w:val="21"/>
        </w:rPr>
      </w:pPr>
    </w:p>
    <w:p w14:paraId="10A52ED3" w14:textId="283114DB"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percent decrease in mutual impedance</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互阻抗衰减百分率</w:t>
      </w:r>
    </w:p>
    <w:p w14:paraId="2C020B6D"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耦合电路中的电压相对于低频阻抗的变化率。用于同相电磁耦合的计量。</w:t>
      </w:r>
    </w:p>
    <w:p w14:paraId="1CA44794" w14:textId="77777777" w:rsidR="00AD1301" w:rsidRPr="009445DE" w:rsidRDefault="00AD1301" w:rsidP="005B7AE6">
      <w:pPr>
        <w:spacing w:line="360" w:lineRule="auto"/>
        <w:textAlignment w:val="center"/>
        <w:rPr>
          <w:rFonts w:ascii="Times New Roman" w:hAnsi="Times New Roman" w:cs="Times New Roman"/>
          <w:szCs w:val="21"/>
        </w:rPr>
      </w:pPr>
    </w:p>
    <w:p w14:paraId="657D25F8" w14:textId="7DF9D3AC"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percent distortion</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畸变百分率</w:t>
      </w:r>
    </w:p>
    <w:p w14:paraId="0D267EFA"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distortion</w:t>
      </w:r>
      <w:r w:rsidRPr="009445DE">
        <w:rPr>
          <w:rFonts w:ascii="Times New Roman" w:hAnsi="Times New Roman" w:cs="Times New Roman"/>
          <w:szCs w:val="21"/>
        </w:rPr>
        <w:t>。</w:t>
      </w:r>
    </w:p>
    <w:p w14:paraId="655AAC3D" w14:textId="77777777" w:rsidR="00AD1301" w:rsidRPr="009445DE" w:rsidRDefault="00AD1301" w:rsidP="005B7AE6">
      <w:pPr>
        <w:spacing w:line="360" w:lineRule="auto"/>
        <w:textAlignment w:val="center"/>
        <w:rPr>
          <w:rFonts w:ascii="Times New Roman" w:hAnsi="Times New Roman" w:cs="Times New Roman"/>
          <w:szCs w:val="21"/>
        </w:rPr>
      </w:pPr>
    </w:p>
    <w:p w14:paraId="18E1F52B" w14:textId="743A5D93"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percent frequency effect(PFE)</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百分频率效应</w:t>
      </w:r>
    </w:p>
    <w:p w14:paraId="2F873CE0" w14:textId="0A74CDC0"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DD4119" w:rsidRPr="009445DE">
        <w:rPr>
          <w:rFonts w:ascii="Times New Roman" w:hAnsi="Times New Roman" w:cs="Times New Roman"/>
          <w:szCs w:val="21"/>
        </w:rPr>
        <w:t xml:space="preserve"> </w:t>
      </w:r>
      <w:r w:rsidRPr="009445DE">
        <w:rPr>
          <w:rFonts w:ascii="Times New Roman" w:hAnsi="Times New Roman" w:cs="Times New Roman"/>
          <w:szCs w:val="21"/>
        </w:rPr>
        <w:t>在频率域电阻率测量中测定的基本极化参数，它是对两种频率测得的电阻率之差的百分率。</w:t>
      </w:r>
    </w:p>
    <w:p w14:paraId="72373770" w14:textId="77777777" w:rsidR="006B14D7" w:rsidRPr="009445DE" w:rsidRDefault="006B14D7"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noProof/>
          <w:szCs w:val="21"/>
        </w:rPr>
        <w:lastRenderedPageBreak/>
        <w:drawing>
          <wp:inline distT="0" distB="0" distL="0" distR="0" wp14:anchorId="717A4A62" wp14:editId="31FC24A1">
            <wp:extent cx="1454150" cy="285749"/>
            <wp:effectExtent l="0" t="0" r="0" b="63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97"/>
                    <a:stretch>
                      <a:fillRect/>
                    </a:stretch>
                  </pic:blipFill>
                  <pic:spPr>
                    <a:xfrm>
                      <a:off x="0" y="0"/>
                      <a:ext cx="1515402" cy="297785"/>
                    </a:xfrm>
                    <a:prstGeom prst="rect">
                      <a:avLst/>
                    </a:prstGeom>
                  </pic:spPr>
                </pic:pic>
              </a:graphicData>
            </a:graphic>
          </wp:inline>
        </w:drawing>
      </w:r>
    </w:p>
    <w:p w14:paraId="4B56AA44" w14:textId="75F4AD00"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式中</w:t>
      </w:r>
      <m:oMath>
        <m:sSub>
          <m:sSubPr>
            <m:ctrlPr>
              <w:rPr>
                <w:rFonts w:ascii="Cambria Math" w:hAnsi="Cambria Math" w:cs="Times New Roman"/>
                <w:szCs w:val="21"/>
              </w:rPr>
            </m:ctrlPr>
          </m:sSubPr>
          <m:e>
            <m:r>
              <w:rPr>
                <w:rFonts w:ascii="Cambria Math" w:hAnsi="Cambria Math" w:cs="Times New Roman"/>
                <w:szCs w:val="21"/>
              </w:rPr>
              <m:t>ρ</m:t>
            </m:r>
          </m:e>
          <m:sub>
            <m:r>
              <w:rPr>
                <w:rFonts w:ascii="Cambria Math" w:hAnsi="Cambria Math" w:cs="Times New Roman"/>
                <w:szCs w:val="21"/>
              </w:rPr>
              <m:t>dc</m:t>
            </m:r>
          </m:sub>
        </m:sSub>
      </m:oMath>
      <w:r w:rsidRPr="009445DE">
        <w:rPr>
          <w:rFonts w:ascii="Times New Roman" w:hAnsi="Times New Roman" w:cs="Times New Roman"/>
          <w:szCs w:val="21"/>
        </w:rPr>
        <w:t>和</w:t>
      </w:r>
      <m:oMath>
        <m:sSub>
          <m:sSubPr>
            <m:ctrlPr>
              <w:rPr>
                <w:rFonts w:ascii="Cambria Math" w:hAnsi="Cambria Math" w:cs="Times New Roman"/>
                <w:szCs w:val="21"/>
              </w:rPr>
            </m:ctrlPr>
          </m:sSubPr>
          <m:e>
            <m:r>
              <w:rPr>
                <w:rFonts w:ascii="Cambria Math" w:hAnsi="Cambria Math" w:cs="Times New Roman"/>
                <w:szCs w:val="21"/>
              </w:rPr>
              <m:t>ρ</m:t>
            </m:r>
          </m:e>
          <m:sub>
            <m:r>
              <w:rPr>
                <w:rFonts w:ascii="Cambria Math" w:hAnsi="Cambria Math" w:cs="Times New Roman"/>
                <w:szCs w:val="21"/>
              </w:rPr>
              <m:t>ac</m:t>
            </m:r>
          </m:sub>
        </m:sSub>
      </m:oMath>
      <w:r w:rsidRPr="009445DE">
        <w:rPr>
          <w:rFonts w:ascii="Times New Roman" w:hAnsi="Times New Roman" w:cs="Times New Roman"/>
          <w:szCs w:val="21"/>
        </w:rPr>
        <w:t>分别是低频和高频电阻率。</w:t>
      </w:r>
    </w:p>
    <w:p w14:paraId="56CEBFCE" w14:textId="50D2AF6B"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DD4119" w:rsidRPr="009445DE">
        <w:rPr>
          <w:rFonts w:ascii="Times New Roman" w:hAnsi="Times New Roman" w:cs="Times New Roman"/>
          <w:szCs w:val="21"/>
        </w:rPr>
        <w:t xml:space="preserve"> </w:t>
      </w:r>
      <w:r w:rsidRPr="009445DE">
        <w:rPr>
          <w:rFonts w:ascii="Times New Roman" w:hAnsi="Times New Roman" w:cs="Times New Roman"/>
          <w:szCs w:val="21"/>
        </w:rPr>
        <w:t>十进制归一化</w:t>
      </w:r>
      <w:r w:rsidRPr="009445DE">
        <w:rPr>
          <w:rFonts w:ascii="Times New Roman" w:hAnsi="Times New Roman" w:cs="Times New Roman"/>
          <w:szCs w:val="21"/>
        </w:rPr>
        <w:t>PFE</w:t>
      </w:r>
      <w:r w:rsidRPr="009445DE">
        <w:rPr>
          <w:rFonts w:ascii="Times New Roman" w:hAnsi="Times New Roman" w:cs="Times New Roman"/>
          <w:szCs w:val="21"/>
        </w:rPr>
        <w:t>乘上频率比的对数：</w:t>
      </w:r>
    </w:p>
    <w:p w14:paraId="54A11827" w14:textId="77777777" w:rsidR="006B14D7" w:rsidRPr="009445DE" w:rsidRDefault="006B14D7"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27F15C8D" wp14:editId="35FCC084">
            <wp:extent cx="2006600" cy="274647"/>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98"/>
                    <a:stretch>
                      <a:fillRect/>
                    </a:stretch>
                  </pic:blipFill>
                  <pic:spPr>
                    <a:xfrm>
                      <a:off x="0" y="0"/>
                      <a:ext cx="2058111" cy="281697"/>
                    </a:xfrm>
                    <a:prstGeom prst="rect">
                      <a:avLst/>
                    </a:prstGeom>
                  </pic:spPr>
                </pic:pic>
              </a:graphicData>
            </a:graphic>
          </wp:inline>
        </w:drawing>
      </w:r>
    </w:p>
    <w:p w14:paraId="43287399" w14:textId="3DA07483"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3.</w:t>
      </w:r>
      <w:r w:rsidR="00DD4119" w:rsidRPr="009445DE">
        <w:rPr>
          <w:rFonts w:ascii="Times New Roman" w:hAnsi="Times New Roman" w:cs="Times New Roman"/>
          <w:szCs w:val="21"/>
        </w:rPr>
        <w:t xml:space="preserve"> </w:t>
      </w:r>
      <w:r w:rsidRPr="009445DE">
        <w:rPr>
          <w:rFonts w:ascii="Times New Roman" w:hAnsi="Times New Roman" w:cs="Times New Roman"/>
          <w:szCs w:val="21"/>
        </w:rPr>
        <w:t>Keller</w:t>
      </w:r>
      <w:r w:rsidRPr="009445DE">
        <w:rPr>
          <w:rFonts w:ascii="Times New Roman" w:hAnsi="Times New Roman" w:cs="Times New Roman"/>
          <w:szCs w:val="21"/>
        </w:rPr>
        <w:t>建议</w:t>
      </w:r>
      <w:r w:rsidRPr="009445DE">
        <w:rPr>
          <w:rFonts w:ascii="Times New Roman" w:hAnsi="Times New Roman" w:cs="Times New Roman"/>
          <w:szCs w:val="21"/>
        </w:rPr>
        <w:t>PFE</w:t>
      </w:r>
      <w:r w:rsidRPr="009445DE">
        <w:rPr>
          <w:rFonts w:ascii="Times New Roman" w:hAnsi="Times New Roman" w:cs="Times New Roman"/>
          <w:szCs w:val="21"/>
        </w:rPr>
        <w:t>定义为：</w:t>
      </w:r>
    </w:p>
    <w:p w14:paraId="01E78FD9" w14:textId="77777777" w:rsidR="006B14D7" w:rsidRPr="009445DE" w:rsidRDefault="006B14D7"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2F22D002" wp14:editId="7E67AFF4">
            <wp:extent cx="1689903" cy="238650"/>
            <wp:effectExtent l="0" t="0" r="5715" b="952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99"/>
                    <a:stretch>
                      <a:fillRect/>
                    </a:stretch>
                  </pic:blipFill>
                  <pic:spPr>
                    <a:xfrm>
                      <a:off x="0" y="0"/>
                      <a:ext cx="1779038" cy="251238"/>
                    </a:xfrm>
                    <a:prstGeom prst="rect">
                      <a:avLst/>
                    </a:prstGeom>
                  </pic:spPr>
                </pic:pic>
              </a:graphicData>
            </a:graphic>
          </wp:inline>
        </w:drawing>
      </w:r>
    </w:p>
    <w:p w14:paraId="2B863473" w14:textId="72A8C97E"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式中</w:t>
      </w:r>
      <m:oMath>
        <m:sSub>
          <m:sSubPr>
            <m:ctrlPr>
              <w:rPr>
                <w:rFonts w:ascii="Cambria Math" w:hAnsi="Cambria Math" w:cs="Times New Roman"/>
                <w:szCs w:val="21"/>
              </w:rPr>
            </m:ctrlPr>
          </m:sSubPr>
          <m:e>
            <m:r>
              <w:rPr>
                <w:rFonts w:ascii="Cambria Math" w:hAnsi="Cambria Math" w:cs="Times New Roman"/>
                <w:szCs w:val="21"/>
              </w:rPr>
              <m:t>ρ</m:t>
            </m:r>
          </m:e>
          <m:sub>
            <m:r>
              <w:rPr>
                <w:rFonts w:ascii="Cambria Math" w:hAnsi="Cambria Math" w:cs="Times New Roman"/>
                <w:szCs w:val="21"/>
              </w:rPr>
              <m:t>1</m:t>
            </m:r>
          </m:sub>
        </m:sSub>
        <m:r>
          <w:rPr>
            <w:rFonts w:ascii="Cambria Math" w:hAnsi="Cambria Math" w:cs="Times New Roman"/>
            <w:szCs w:val="21"/>
          </w:rPr>
          <m:t>和</m:t>
        </m:r>
        <m:sSub>
          <m:sSubPr>
            <m:ctrlPr>
              <w:rPr>
                <w:rFonts w:ascii="Cambria Math" w:hAnsi="Cambria Math" w:cs="Times New Roman"/>
                <w:i/>
                <w:szCs w:val="21"/>
              </w:rPr>
            </m:ctrlPr>
          </m:sSubPr>
          <m:e>
            <m:r>
              <w:rPr>
                <w:rFonts w:ascii="Cambria Math" w:hAnsi="Cambria Math" w:cs="Times New Roman"/>
                <w:szCs w:val="21"/>
              </w:rPr>
              <m:t>ρ</m:t>
            </m:r>
          </m:e>
          <m:sub>
            <m:r>
              <w:rPr>
                <w:rFonts w:ascii="Cambria Math" w:hAnsi="Cambria Math" w:cs="Times New Roman"/>
                <w:szCs w:val="21"/>
              </w:rPr>
              <m:t>2</m:t>
            </m:r>
          </m:sub>
        </m:sSub>
      </m:oMath>
      <w:r w:rsidRPr="009445DE">
        <w:rPr>
          <w:rFonts w:ascii="Times New Roman" w:hAnsi="Times New Roman" w:cs="Times New Roman"/>
          <w:szCs w:val="21"/>
        </w:rPr>
        <w:t>是在彼此相差十倍的两种频率上测定的电阻率。</w:t>
      </w:r>
    </w:p>
    <w:p w14:paraId="628E9832" w14:textId="77777777" w:rsidR="00AD1301" w:rsidRPr="009445DE" w:rsidRDefault="00AD1301" w:rsidP="005B7AE6">
      <w:pPr>
        <w:spacing w:line="360" w:lineRule="auto"/>
        <w:textAlignment w:val="center"/>
        <w:rPr>
          <w:rFonts w:ascii="Times New Roman" w:hAnsi="Times New Roman" w:cs="Times New Roman"/>
          <w:szCs w:val="21"/>
        </w:rPr>
      </w:pPr>
    </w:p>
    <w:p w14:paraId="5696F798" w14:textId="7E24C669"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percent mineralization</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矿化率</w:t>
      </w:r>
    </w:p>
    <w:p w14:paraId="78A56E90"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在激发极化法中，岩石中金属光泽矿物的体积百分率。该值通常是金属光泽矿物重量的一半左右。</w:t>
      </w:r>
    </w:p>
    <w:p w14:paraId="13718F8E" w14:textId="77777777" w:rsidR="00AD1301" w:rsidRPr="009445DE" w:rsidRDefault="00AD1301" w:rsidP="005B7AE6">
      <w:pPr>
        <w:spacing w:line="360" w:lineRule="auto"/>
        <w:textAlignment w:val="center"/>
        <w:rPr>
          <w:rFonts w:ascii="Times New Roman" w:hAnsi="Times New Roman" w:cs="Times New Roman"/>
          <w:szCs w:val="21"/>
        </w:rPr>
      </w:pPr>
    </w:p>
    <w:p w14:paraId="7D8F7D2D" w14:textId="63DCADA4"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perfect elasticity</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完全弹性</w:t>
      </w:r>
    </w:p>
    <w:p w14:paraId="04C212B9"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遵循胡克定律的弹性。</w:t>
      </w:r>
    </w:p>
    <w:p w14:paraId="069D08D1" w14:textId="77777777" w:rsidR="00AD1301" w:rsidRPr="009445DE" w:rsidRDefault="00AD1301" w:rsidP="005B7AE6">
      <w:pPr>
        <w:spacing w:line="360" w:lineRule="auto"/>
        <w:textAlignment w:val="center"/>
        <w:rPr>
          <w:rFonts w:ascii="Times New Roman" w:hAnsi="Times New Roman" w:cs="Times New Roman"/>
          <w:szCs w:val="21"/>
        </w:rPr>
      </w:pPr>
    </w:p>
    <w:p w14:paraId="245501ED" w14:textId="23FE6464"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perfect fluid</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理想流体</w:t>
      </w:r>
    </w:p>
    <w:p w14:paraId="6C3795D8"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没有切向应力的流体。</w:t>
      </w:r>
    </w:p>
    <w:p w14:paraId="5167DF50" w14:textId="77777777" w:rsidR="00AD1301" w:rsidRPr="009445DE" w:rsidRDefault="00AD1301" w:rsidP="005B7AE6">
      <w:pPr>
        <w:spacing w:line="360" w:lineRule="auto"/>
        <w:textAlignment w:val="center"/>
        <w:rPr>
          <w:rFonts w:ascii="Times New Roman" w:hAnsi="Times New Roman" w:cs="Times New Roman"/>
          <w:szCs w:val="21"/>
        </w:rPr>
      </w:pPr>
    </w:p>
    <w:p w14:paraId="2B7C7AE1" w14:textId="715E14CF"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Perforating</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射孔，穿孔</w:t>
      </w:r>
    </w:p>
    <w:p w14:paraId="6182C382"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在套管上开孔并通入地层，使流体能从地层流入钻孔，或从钻孔流入地层。</w:t>
      </w:r>
    </w:p>
    <w:p w14:paraId="18EEF268" w14:textId="77777777" w:rsidR="00AD1301" w:rsidRPr="009445DE" w:rsidRDefault="00AD1301" w:rsidP="005B7AE6">
      <w:pPr>
        <w:spacing w:line="360" w:lineRule="auto"/>
        <w:textAlignment w:val="center"/>
        <w:rPr>
          <w:rFonts w:ascii="Times New Roman" w:hAnsi="Times New Roman" w:cs="Times New Roman"/>
          <w:szCs w:val="21"/>
        </w:rPr>
      </w:pPr>
    </w:p>
    <w:p w14:paraId="70932DC9" w14:textId="41514A27"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Peridotite</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橄榄岩</w:t>
      </w:r>
    </w:p>
    <w:p w14:paraId="595076DF"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在地球的地幔中的粗粒度的镁铁质火成岩。</w:t>
      </w:r>
    </w:p>
    <w:p w14:paraId="21D63A4D" w14:textId="77777777" w:rsidR="00AD1301" w:rsidRPr="009445DE" w:rsidRDefault="00AD1301" w:rsidP="005B7AE6">
      <w:pPr>
        <w:spacing w:line="360" w:lineRule="auto"/>
        <w:textAlignment w:val="center"/>
        <w:rPr>
          <w:rFonts w:ascii="Times New Roman" w:hAnsi="Times New Roman" w:cs="Times New Roman"/>
          <w:szCs w:val="21"/>
        </w:rPr>
      </w:pPr>
    </w:p>
    <w:p w14:paraId="7EED36C7" w14:textId="669684DF"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Perigee</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近地点</w:t>
      </w:r>
    </w:p>
    <w:p w14:paraId="6D5B7477"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卫星轨道与地心之间的最短距离。见图</w:t>
      </w:r>
      <w:r w:rsidRPr="009445DE">
        <w:rPr>
          <w:rFonts w:ascii="Times New Roman" w:hAnsi="Times New Roman" w:cs="Times New Roman"/>
          <w:szCs w:val="21"/>
        </w:rPr>
        <w:t>E-12</w:t>
      </w:r>
      <w:r w:rsidRPr="009445DE">
        <w:rPr>
          <w:rFonts w:ascii="Times New Roman" w:hAnsi="Times New Roman" w:cs="Times New Roman"/>
          <w:szCs w:val="21"/>
        </w:rPr>
        <w:t>。其最大距离为远地点（</w:t>
      </w:r>
      <w:r w:rsidRPr="009445DE">
        <w:rPr>
          <w:rFonts w:ascii="Times New Roman" w:hAnsi="Times New Roman" w:cs="Times New Roman"/>
          <w:szCs w:val="21"/>
        </w:rPr>
        <w:t>apogee</w:t>
      </w:r>
      <w:r w:rsidRPr="009445DE">
        <w:rPr>
          <w:rFonts w:ascii="Times New Roman" w:hAnsi="Times New Roman" w:cs="Times New Roman"/>
          <w:szCs w:val="21"/>
        </w:rPr>
        <w:t>）。</w:t>
      </w:r>
    </w:p>
    <w:p w14:paraId="3287707E" w14:textId="77777777" w:rsidR="00AD1301" w:rsidRPr="009445DE" w:rsidRDefault="00AD1301" w:rsidP="005B7AE6">
      <w:pPr>
        <w:spacing w:line="360" w:lineRule="auto"/>
        <w:textAlignment w:val="center"/>
        <w:rPr>
          <w:rFonts w:ascii="Times New Roman" w:hAnsi="Times New Roman" w:cs="Times New Roman"/>
          <w:szCs w:val="21"/>
        </w:rPr>
      </w:pPr>
    </w:p>
    <w:p w14:paraId="688FE2F4" w14:textId="3CB0A63F"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period (T)</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周期，纪</w:t>
      </w:r>
    </w:p>
    <w:p w14:paraId="73028FDE" w14:textId="5C53E3A0"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DD4119" w:rsidRPr="009445DE">
        <w:rPr>
          <w:rFonts w:ascii="Times New Roman" w:hAnsi="Times New Roman" w:cs="Times New Roman"/>
          <w:szCs w:val="21"/>
        </w:rPr>
        <w:t xml:space="preserve"> </w:t>
      </w:r>
      <w:r w:rsidRPr="009445DE">
        <w:rPr>
          <w:rFonts w:ascii="Times New Roman" w:hAnsi="Times New Roman" w:cs="Times New Roman"/>
          <w:szCs w:val="21"/>
        </w:rPr>
        <w:t>进行一次循环的时间</w:t>
      </w:r>
      <w:r w:rsidRPr="009445DE">
        <w:rPr>
          <w:rFonts w:ascii="Times New Roman" w:hAnsi="Times New Roman" w:cs="Times New Roman"/>
          <w:szCs w:val="21"/>
        </w:rPr>
        <w:t>T</w:t>
      </w:r>
      <w:r w:rsidRPr="009445DE">
        <w:rPr>
          <w:rFonts w:ascii="Times New Roman" w:hAnsi="Times New Roman" w:cs="Times New Roman"/>
          <w:szCs w:val="21"/>
        </w:rPr>
        <w:t>。即一个波峰经过等于一个波长的距离所需的时间，或者两个相</w:t>
      </w:r>
      <w:r w:rsidRPr="009445DE">
        <w:rPr>
          <w:rFonts w:ascii="Times New Roman" w:hAnsi="Times New Roman" w:cs="Times New Roman"/>
          <w:szCs w:val="21"/>
        </w:rPr>
        <w:lastRenderedPageBreak/>
        <w:t>邻波峰通过某个固定点的时间。对于单色波列来说，有：</w:t>
      </w:r>
    </w:p>
    <w:p w14:paraId="445620B3" w14:textId="77777777" w:rsidR="006B14D7" w:rsidRPr="009445DE" w:rsidRDefault="006B14D7"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47533748" wp14:editId="704AA8A2">
            <wp:extent cx="1320800" cy="247208"/>
            <wp:effectExtent l="0" t="0" r="0" b="63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00"/>
                    <a:stretch>
                      <a:fillRect/>
                    </a:stretch>
                  </pic:blipFill>
                  <pic:spPr>
                    <a:xfrm>
                      <a:off x="0" y="0"/>
                      <a:ext cx="1333332" cy="249554"/>
                    </a:xfrm>
                    <a:prstGeom prst="rect">
                      <a:avLst/>
                    </a:prstGeom>
                  </pic:spPr>
                </pic:pic>
              </a:graphicData>
            </a:graphic>
          </wp:inline>
        </w:drawing>
      </w:r>
    </w:p>
    <w:p w14:paraId="37313FFB" w14:textId="49CA6592"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式中</w:t>
      </w:r>
      <w:r w:rsidRPr="009445DE">
        <w:rPr>
          <w:rFonts w:ascii="Times New Roman" w:hAnsi="Times New Roman" w:cs="Times New Roman"/>
          <w:szCs w:val="21"/>
        </w:rPr>
        <w:t>f=</w:t>
      </w:r>
      <w:r w:rsidRPr="009445DE">
        <w:rPr>
          <w:rFonts w:ascii="Times New Roman" w:hAnsi="Times New Roman" w:cs="Times New Roman"/>
          <w:szCs w:val="21"/>
        </w:rPr>
        <w:t>频率，</w:t>
      </w:r>
      <m:oMath>
        <m:r>
          <m:rPr>
            <m:sty m:val="p"/>
          </m:rPr>
          <w:rPr>
            <w:rFonts w:ascii="Cambria Math" w:hAnsi="Cambria Math" w:cs="Times New Roman"/>
            <w:szCs w:val="21"/>
          </w:rPr>
          <m:t>λ</m:t>
        </m:r>
      </m:oMath>
      <w:r w:rsidRPr="009445DE">
        <w:rPr>
          <w:rFonts w:ascii="Times New Roman" w:hAnsi="Times New Roman" w:cs="Times New Roman"/>
          <w:szCs w:val="21"/>
        </w:rPr>
        <w:t>=</w:t>
      </w:r>
      <w:r w:rsidRPr="009445DE">
        <w:rPr>
          <w:rFonts w:ascii="Times New Roman" w:hAnsi="Times New Roman" w:cs="Times New Roman"/>
          <w:szCs w:val="21"/>
        </w:rPr>
        <w:t>波长，</w:t>
      </w:r>
      <w:r w:rsidRPr="009445DE">
        <w:rPr>
          <w:rFonts w:ascii="Times New Roman" w:hAnsi="Times New Roman" w:cs="Times New Roman"/>
          <w:szCs w:val="21"/>
        </w:rPr>
        <w:t>V=</w:t>
      </w:r>
      <w:r w:rsidRPr="009445DE">
        <w:rPr>
          <w:rFonts w:ascii="Times New Roman" w:hAnsi="Times New Roman" w:cs="Times New Roman"/>
          <w:szCs w:val="21"/>
        </w:rPr>
        <w:t>相速度。见图</w:t>
      </w:r>
      <w:r w:rsidRPr="009445DE">
        <w:rPr>
          <w:rFonts w:ascii="Times New Roman" w:hAnsi="Times New Roman" w:cs="Times New Roman"/>
          <w:szCs w:val="21"/>
        </w:rPr>
        <w:t>W-2.2</w:t>
      </w:r>
      <w:r w:rsidRPr="009445DE">
        <w:rPr>
          <w:rFonts w:ascii="Times New Roman" w:hAnsi="Times New Roman" w:cs="Times New Roman"/>
          <w:szCs w:val="21"/>
        </w:rPr>
        <w:t>。</w:t>
      </w:r>
    </w:p>
    <w:p w14:paraId="77704890" w14:textId="5F102BFF"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DD4119" w:rsidRPr="009445DE">
        <w:rPr>
          <w:rFonts w:ascii="Times New Roman" w:hAnsi="Times New Roman" w:cs="Times New Roman"/>
          <w:szCs w:val="21"/>
        </w:rPr>
        <w:t xml:space="preserve"> </w:t>
      </w:r>
      <w:r w:rsidRPr="009445DE">
        <w:rPr>
          <w:rFonts w:ascii="Times New Roman" w:hAnsi="Times New Roman" w:cs="Times New Roman"/>
          <w:szCs w:val="21"/>
        </w:rPr>
        <w:t>标准地质计时单位。见地层分类（</w:t>
      </w:r>
      <w:r w:rsidRPr="009445DE">
        <w:rPr>
          <w:rFonts w:ascii="Times New Roman" w:hAnsi="Times New Roman" w:cs="Times New Roman"/>
          <w:szCs w:val="21"/>
        </w:rPr>
        <w:t>stratigraphic classification</w:t>
      </w:r>
      <w:r w:rsidRPr="009445DE">
        <w:rPr>
          <w:rFonts w:ascii="Times New Roman" w:hAnsi="Times New Roman" w:cs="Times New Roman"/>
          <w:szCs w:val="21"/>
        </w:rPr>
        <w:t>）和附录一。</w:t>
      </w:r>
    </w:p>
    <w:p w14:paraId="10F3676B" w14:textId="77777777" w:rsidR="00AD1301" w:rsidRPr="009445DE" w:rsidRDefault="00AD1301" w:rsidP="005B7AE6">
      <w:pPr>
        <w:spacing w:line="360" w:lineRule="auto"/>
        <w:textAlignment w:val="center"/>
        <w:rPr>
          <w:rFonts w:ascii="Times New Roman" w:hAnsi="Times New Roman" w:cs="Times New Roman"/>
          <w:szCs w:val="21"/>
        </w:rPr>
      </w:pPr>
    </w:p>
    <w:p w14:paraId="299CA7FC" w14:textId="5FE68F6F"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periodic function</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周期函数</w:t>
      </w:r>
    </w:p>
    <w:p w14:paraId="79E54922"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在等时间间隔连续重复的函数；调和函数（参见</w:t>
      </w:r>
      <w:r w:rsidRPr="009445DE">
        <w:rPr>
          <w:rFonts w:ascii="Times New Roman" w:hAnsi="Times New Roman" w:cs="Times New Roman"/>
          <w:szCs w:val="21"/>
        </w:rPr>
        <w:t>harmonic function</w:t>
      </w:r>
      <w:r w:rsidRPr="009445DE">
        <w:rPr>
          <w:rFonts w:ascii="Times New Roman" w:hAnsi="Times New Roman" w:cs="Times New Roman"/>
          <w:szCs w:val="21"/>
        </w:rPr>
        <w:t>）。</w:t>
      </w:r>
    </w:p>
    <w:p w14:paraId="64D33EF3" w14:textId="77777777" w:rsidR="00AD1301" w:rsidRPr="009445DE" w:rsidRDefault="00AD1301" w:rsidP="005B7AE6">
      <w:pPr>
        <w:spacing w:line="360" w:lineRule="auto"/>
        <w:textAlignment w:val="center"/>
        <w:rPr>
          <w:rFonts w:ascii="Times New Roman" w:hAnsi="Times New Roman" w:cs="Times New Roman"/>
          <w:szCs w:val="21"/>
        </w:rPr>
      </w:pPr>
    </w:p>
    <w:p w14:paraId="6C338E57" w14:textId="2B197948"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periodic noise</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周期噪声。参见</w:t>
      </w:r>
      <w:r w:rsidRPr="009445DE">
        <w:rPr>
          <w:rFonts w:ascii="Times New Roman" w:hAnsi="Times New Roman" w:cs="Times New Roman"/>
          <w:b/>
          <w:szCs w:val="21"/>
        </w:rPr>
        <w:t>High-line</w:t>
      </w:r>
      <w:r w:rsidRPr="009445DE">
        <w:rPr>
          <w:rFonts w:ascii="Times New Roman" w:hAnsi="Times New Roman" w:cs="Times New Roman"/>
          <w:b/>
          <w:szCs w:val="21"/>
        </w:rPr>
        <w:t>。</w:t>
      </w:r>
    </w:p>
    <w:p w14:paraId="1722CA45" w14:textId="77777777" w:rsidR="00AD1301" w:rsidRPr="009445DE" w:rsidRDefault="00AD1301" w:rsidP="005B7AE6">
      <w:pPr>
        <w:spacing w:line="360" w:lineRule="auto"/>
        <w:textAlignment w:val="center"/>
        <w:rPr>
          <w:rFonts w:ascii="Times New Roman" w:hAnsi="Times New Roman" w:cs="Times New Roman"/>
          <w:szCs w:val="21"/>
        </w:rPr>
      </w:pPr>
    </w:p>
    <w:p w14:paraId="10E89C84" w14:textId="0B4E7E79"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peripheral device</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外围设备，外部设备</w:t>
      </w:r>
    </w:p>
    <w:p w14:paraId="46C91FA3"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计算机设计中的常用术语，指那些和计算机或系统一起运行，但物理上又不是系统的一部分的设备。外部设备主要完成以下工作：根据要求显示或存取数据，准备人们使用的数据，或接收数据并把数据转换成计算机的格式。外部设备包括打印机、键盘、图形显示终端、纸带输入</w:t>
      </w:r>
      <w:r w:rsidRPr="009445DE">
        <w:rPr>
          <w:rFonts w:ascii="Times New Roman" w:hAnsi="Times New Roman" w:cs="Times New Roman"/>
          <w:szCs w:val="21"/>
        </w:rPr>
        <w:t>/</w:t>
      </w:r>
      <w:r w:rsidRPr="009445DE">
        <w:rPr>
          <w:rFonts w:ascii="Times New Roman" w:hAnsi="Times New Roman" w:cs="Times New Roman"/>
          <w:szCs w:val="21"/>
        </w:rPr>
        <w:t>穿孔设备、模</w:t>
      </w:r>
      <w:r w:rsidRPr="009445DE">
        <w:rPr>
          <w:rFonts w:ascii="Times New Roman" w:hAnsi="Times New Roman" w:cs="Times New Roman"/>
          <w:szCs w:val="21"/>
        </w:rPr>
        <w:t>-</w:t>
      </w:r>
      <w:r w:rsidRPr="009445DE">
        <w:rPr>
          <w:rFonts w:ascii="Times New Roman" w:hAnsi="Times New Roman" w:cs="Times New Roman"/>
          <w:szCs w:val="21"/>
        </w:rPr>
        <w:t>数转换设备、磁盘、磁带机等。</w:t>
      </w:r>
    </w:p>
    <w:p w14:paraId="2CB67250" w14:textId="77777777" w:rsidR="00AD1301" w:rsidRPr="009445DE" w:rsidRDefault="00AD1301" w:rsidP="005B7AE6">
      <w:pPr>
        <w:spacing w:line="360" w:lineRule="auto"/>
        <w:textAlignment w:val="center"/>
        <w:rPr>
          <w:rFonts w:ascii="Times New Roman" w:hAnsi="Times New Roman" w:cs="Times New Roman"/>
          <w:szCs w:val="21"/>
        </w:rPr>
      </w:pPr>
    </w:p>
    <w:p w14:paraId="2CCF8616" w14:textId="5D56AE17"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Permafrost</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永久冻土，永久岩石</w:t>
      </w:r>
    </w:p>
    <w:p w14:paraId="3057B39D"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永久冻土或岩石。它对地震波传播的影响的讨论参见</w:t>
      </w:r>
      <w:r w:rsidRPr="009445DE">
        <w:rPr>
          <w:rFonts w:ascii="Times New Roman" w:hAnsi="Times New Roman" w:cs="Times New Roman"/>
          <w:szCs w:val="21"/>
        </w:rPr>
        <w:t xml:space="preserve">Sheriff </w:t>
      </w:r>
      <w:r w:rsidRPr="009445DE">
        <w:rPr>
          <w:rFonts w:ascii="Times New Roman" w:hAnsi="Times New Roman" w:cs="Times New Roman"/>
          <w:szCs w:val="21"/>
        </w:rPr>
        <w:t>和</w:t>
      </w:r>
      <w:r w:rsidRPr="009445DE">
        <w:rPr>
          <w:rFonts w:ascii="Times New Roman" w:hAnsi="Times New Roman" w:cs="Times New Roman"/>
          <w:szCs w:val="21"/>
        </w:rPr>
        <w:t xml:space="preserve"> Geldart (1995, 126)</w:t>
      </w:r>
      <w:r w:rsidRPr="009445DE">
        <w:rPr>
          <w:rFonts w:ascii="Times New Roman" w:hAnsi="Times New Roman" w:cs="Times New Roman"/>
          <w:szCs w:val="21"/>
        </w:rPr>
        <w:t>。它通常具有高的地震波速度和高的电阻率。</w:t>
      </w:r>
    </w:p>
    <w:p w14:paraId="2D114E8D" w14:textId="77777777" w:rsidR="001B17BC" w:rsidRPr="009445DE" w:rsidRDefault="001B17BC" w:rsidP="005B7AE6">
      <w:pPr>
        <w:spacing w:line="360" w:lineRule="auto"/>
        <w:textAlignment w:val="center"/>
        <w:rPr>
          <w:rFonts w:ascii="Times New Roman" w:hAnsi="Times New Roman" w:cs="Times New Roman"/>
          <w:szCs w:val="21"/>
        </w:rPr>
      </w:pPr>
    </w:p>
    <w:p w14:paraId="2F925BAA" w14:textId="616182CB"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Permeability</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磁导率；渗透率</w:t>
      </w:r>
    </w:p>
    <w:p w14:paraId="1CD34321" w14:textId="2B28A7CA"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DD4119" w:rsidRPr="009445DE">
        <w:rPr>
          <w:rFonts w:ascii="Times New Roman" w:hAnsi="Times New Roman" w:cs="Times New Roman"/>
          <w:szCs w:val="21"/>
        </w:rPr>
        <w:t xml:space="preserve"> </w:t>
      </w:r>
      <w:r w:rsidRPr="009445DE">
        <w:rPr>
          <w:rFonts w:ascii="Times New Roman" w:hAnsi="Times New Roman" w:cs="Times New Roman"/>
          <w:szCs w:val="21"/>
        </w:rPr>
        <w:t>磁场</w:t>
      </w:r>
      <w:r w:rsidRPr="009445DE">
        <w:rPr>
          <w:rFonts w:ascii="Times New Roman" w:hAnsi="Times New Roman" w:cs="Times New Roman"/>
          <w:szCs w:val="21"/>
        </w:rPr>
        <w:t>B</w:t>
      </w:r>
      <w:r w:rsidRPr="009445DE">
        <w:rPr>
          <w:rFonts w:ascii="Times New Roman" w:hAnsi="Times New Roman" w:cs="Times New Roman"/>
          <w:szCs w:val="21"/>
        </w:rPr>
        <w:t>与磁化力</w:t>
      </w:r>
      <w:r w:rsidRPr="009445DE">
        <w:rPr>
          <w:rFonts w:ascii="Times New Roman" w:hAnsi="Times New Roman" w:cs="Times New Roman"/>
          <w:szCs w:val="21"/>
        </w:rPr>
        <w:t>H</w:t>
      </w:r>
      <w:r w:rsidRPr="009445DE">
        <w:rPr>
          <w:rFonts w:ascii="Times New Roman" w:hAnsi="Times New Roman" w:cs="Times New Roman"/>
          <w:szCs w:val="21"/>
        </w:rPr>
        <w:t>之比值。</w:t>
      </w:r>
    </w:p>
    <w:p w14:paraId="6FC30F91" w14:textId="51B9B4A4"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DD4119" w:rsidRPr="009445DE">
        <w:rPr>
          <w:rFonts w:ascii="Times New Roman" w:hAnsi="Times New Roman" w:cs="Times New Roman"/>
          <w:szCs w:val="21"/>
        </w:rPr>
        <w:t xml:space="preserve"> </w:t>
      </w:r>
      <w:r w:rsidRPr="009445DE">
        <w:rPr>
          <w:rFonts w:ascii="Times New Roman" w:hAnsi="Times New Roman" w:cs="Times New Roman"/>
          <w:szCs w:val="21"/>
        </w:rPr>
        <w:t>流体在地层孔隙中可流动的量度，以</w:t>
      </w:r>
      <w:r w:rsidRPr="009445DE">
        <w:rPr>
          <w:rFonts w:ascii="Times New Roman" w:hAnsi="Times New Roman" w:cs="Times New Roman"/>
          <w:szCs w:val="21"/>
        </w:rPr>
        <w:t>MD</w:t>
      </w:r>
      <w:r w:rsidRPr="009445DE">
        <w:rPr>
          <w:rFonts w:ascii="Times New Roman" w:hAnsi="Times New Roman" w:cs="Times New Roman"/>
          <w:szCs w:val="21"/>
        </w:rPr>
        <w:t>（</w:t>
      </w:r>
      <w:r w:rsidRPr="009445DE">
        <w:rPr>
          <w:rFonts w:ascii="Times New Roman" w:hAnsi="Times New Roman" w:cs="Times New Roman"/>
          <w:szCs w:val="21"/>
        </w:rPr>
        <w:t>1/1000D</w:t>
      </w:r>
      <w:r w:rsidRPr="009445DE">
        <w:rPr>
          <w:rFonts w:ascii="Times New Roman" w:hAnsi="Times New Roman" w:cs="Times New Roman"/>
          <w:szCs w:val="21"/>
        </w:rPr>
        <w:t>）作单位。根据达西定律，渗透率系数</w:t>
      </w:r>
      <w:r w:rsidRPr="009445DE">
        <w:rPr>
          <w:rFonts w:ascii="Times New Roman" w:hAnsi="Times New Roman" w:cs="Times New Roman"/>
          <w:szCs w:val="21"/>
        </w:rPr>
        <w:t>k</w:t>
      </w:r>
      <w:r w:rsidRPr="009445DE">
        <w:rPr>
          <w:rFonts w:ascii="Times New Roman" w:hAnsi="Times New Roman" w:cs="Times New Roman"/>
          <w:szCs w:val="21"/>
        </w:rPr>
        <w:t>用</w:t>
      </w:r>
      <m:oMath>
        <m:r>
          <m:rPr>
            <m:sty m:val="p"/>
          </m:rPr>
          <w:rPr>
            <w:rFonts w:ascii="Cambria Math" w:hAnsi="Cambria Math" w:cs="Times New Roman"/>
            <w:szCs w:val="21"/>
          </w:rPr>
          <m:t>μ</m:t>
        </m:r>
      </m:oMath>
      <w:r w:rsidRPr="009445DE">
        <w:rPr>
          <w:rFonts w:ascii="Times New Roman" w:hAnsi="Times New Roman" w:cs="Times New Roman"/>
          <w:szCs w:val="21"/>
        </w:rPr>
        <w:t>q/(dp/dx)</w:t>
      </w:r>
      <w:r w:rsidRPr="009445DE">
        <w:rPr>
          <w:rFonts w:ascii="Times New Roman" w:hAnsi="Times New Roman" w:cs="Times New Roman"/>
          <w:szCs w:val="21"/>
        </w:rPr>
        <w:t>表示，式中</w:t>
      </w:r>
      <w:r w:rsidRPr="009445DE">
        <w:rPr>
          <w:rFonts w:ascii="Times New Roman" w:hAnsi="Times New Roman" w:cs="Times New Roman"/>
          <w:szCs w:val="21"/>
        </w:rPr>
        <w:t>μ</w:t>
      </w:r>
      <w:r w:rsidRPr="009445DE">
        <w:rPr>
          <w:rFonts w:ascii="Times New Roman" w:hAnsi="Times New Roman" w:cs="Times New Roman"/>
          <w:szCs w:val="21"/>
        </w:rPr>
        <w:t>为流体粘度，</w:t>
      </w:r>
      <w:r w:rsidRPr="009445DE">
        <w:rPr>
          <w:rFonts w:ascii="Times New Roman" w:hAnsi="Times New Roman" w:cs="Times New Roman"/>
          <w:szCs w:val="21"/>
        </w:rPr>
        <w:t>q</w:t>
      </w:r>
      <w:r w:rsidRPr="009445DE">
        <w:rPr>
          <w:rFonts w:ascii="Times New Roman" w:hAnsi="Times New Roman" w:cs="Times New Roman"/>
          <w:szCs w:val="21"/>
        </w:rPr>
        <w:t>为线性流率，</w:t>
      </w:r>
      <w:r w:rsidRPr="009445DE">
        <w:rPr>
          <w:rFonts w:ascii="Times New Roman" w:hAnsi="Times New Roman" w:cs="Times New Roman"/>
          <w:szCs w:val="21"/>
        </w:rPr>
        <w:t>dp/dx</w:t>
      </w:r>
      <w:r w:rsidRPr="009445DE">
        <w:rPr>
          <w:rFonts w:ascii="Times New Roman" w:hAnsi="Times New Roman" w:cs="Times New Roman"/>
          <w:szCs w:val="21"/>
        </w:rPr>
        <w:t>为液压梯度。一种流体的存在可以改变对另一流体的有效渗透性，使得在多相流中，组分流体的有效渗透率可能不会增加到总渗透率。参照图</w:t>
      </w:r>
      <w:r w:rsidRPr="009445DE">
        <w:rPr>
          <w:rFonts w:ascii="Times New Roman" w:hAnsi="Times New Roman" w:cs="Times New Roman"/>
          <w:szCs w:val="21"/>
        </w:rPr>
        <w:t>P-1</w:t>
      </w:r>
      <w:r w:rsidRPr="009445DE">
        <w:rPr>
          <w:rFonts w:ascii="Times New Roman" w:hAnsi="Times New Roman" w:cs="Times New Roman"/>
          <w:szCs w:val="21"/>
        </w:rPr>
        <w:t>。</w:t>
      </w:r>
    </w:p>
    <w:p w14:paraId="0BFF53C3" w14:textId="77777777" w:rsidR="001B17BC" w:rsidRPr="009445DE" w:rsidRDefault="001B17BC" w:rsidP="005B7AE6">
      <w:pPr>
        <w:spacing w:line="360" w:lineRule="auto"/>
        <w:textAlignment w:val="center"/>
        <w:rPr>
          <w:rFonts w:ascii="Times New Roman" w:hAnsi="Times New Roman" w:cs="Times New Roman"/>
          <w:szCs w:val="21"/>
        </w:rPr>
      </w:pPr>
    </w:p>
    <w:p w14:paraId="293931ED" w14:textId="3583D8C2"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permeability of free space</w:t>
      </w:r>
      <w:r w:rsidR="00E2306B" w:rsidRPr="009445DE">
        <w:rPr>
          <w:rFonts w:ascii="Times New Roman" w:hAnsi="Times New Roman" w:cs="Times New Roman"/>
          <w:b/>
          <w:szCs w:val="21"/>
        </w:rPr>
        <w:t>：</w:t>
      </w:r>
      <w:r w:rsidRPr="009445DE">
        <w:rPr>
          <w:rFonts w:ascii="Times New Roman" w:hAnsi="Times New Roman" w:cs="Times New Roman"/>
          <w:b/>
          <w:szCs w:val="21"/>
        </w:rPr>
        <w:t>自由空间磁导率</w:t>
      </w:r>
    </w:p>
    <w:p w14:paraId="123D1B81"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magnetic field.</w:t>
      </w:r>
    </w:p>
    <w:p w14:paraId="4D54E580" w14:textId="74E388CC"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Permeance</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磁导</w:t>
      </w:r>
    </w:p>
    <w:p w14:paraId="4CF53DD6"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磁阻（</w:t>
      </w:r>
      <w:r w:rsidRPr="009445DE">
        <w:rPr>
          <w:rFonts w:ascii="Times New Roman" w:hAnsi="Times New Roman" w:cs="Times New Roman"/>
          <w:szCs w:val="21"/>
        </w:rPr>
        <w:t>reluctance</w:t>
      </w:r>
      <w:r w:rsidRPr="009445DE">
        <w:rPr>
          <w:rFonts w:ascii="Times New Roman" w:hAnsi="Times New Roman" w:cs="Times New Roman"/>
          <w:szCs w:val="21"/>
        </w:rPr>
        <w:t>）的倒数</w:t>
      </w:r>
    </w:p>
    <w:p w14:paraId="0CFAE681" w14:textId="77777777" w:rsidR="001B17BC" w:rsidRPr="009445DE" w:rsidRDefault="001B17BC" w:rsidP="005B7AE6">
      <w:pPr>
        <w:spacing w:line="360" w:lineRule="auto"/>
        <w:textAlignment w:val="center"/>
        <w:rPr>
          <w:rFonts w:ascii="Times New Roman" w:hAnsi="Times New Roman" w:cs="Times New Roman"/>
          <w:szCs w:val="21"/>
        </w:rPr>
      </w:pPr>
    </w:p>
    <w:p w14:paraId="77520884" w14:textId="5803FF41"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Permit</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许可</w:t>
      </w:r>
    </w:p>
    <w:p w14:paraId="211D9EA0"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允许在某块场地进行地球物理野外作业。</w:t>
      </w:r>
    </w:p>
    <w:p w14:paraId="10699837" w14:textId="77777777" w:rsidR="001B17BC" w:rsidRPr="009445DE" w:rsidRDefault="001B17BC" w:rsidP="005B7AE6">
      <w:pPr>
        <w:spacing w:line="360" w:lineRule="auto"/>
        <w:textAlignment w:val="center"/>
        <w:rPr>
          <w:rFonts w:ascii="Times New Roman" w:hAnsi="Times New Roman" w:cs="Times New Roman"/>
          <w:szCs w:val="21"/>
        </w:rPr>
      </w:pPr>
    </w:p>
    <w:p w14:paraId="085B1E8B" w14:textId="2C645846"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Permittivity</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电容率，介电常数</w:t>
      </w:r>
    </w:p>
    <w:p w14:paraId="2AAF79BD"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三维物质（如电介质）电容量（</w:t>
      </w:r>
      <w:r w:rsidRPr="009445DE">
        <w:rPr>
          <w:rFonts w:ascii="Times New Roman" w:hAnsi="Times New Roman" w:cs="Times New Roman"/>
          <w:szCs w:val="21"/>
        </w:rPr>
        <w:t>Capacitivity</w:t>
      </w:r>
      <w:r w:rsidRPr="009445DE">
        <w:rPr>
          <w:rFonts w:ascii="Times New Roman" w:hAnsi="Times New Roman" w:cs="Times New Roman"/>
          <w:szCs w:val="21"/>
        </w:rPr>
        <w:t>）。相对电容率是某种物质的电容率与自由空间的电容率的无量纲比率，亦称介电常数（</w:t>
      </w:r>
      <w:r w:rsidRPr="009445DE">
        <w:rPr>
          <w:rFonts w:ascii="Times New Roman" w:hAnsi="Times New Roman" w:cs="Times New Roman"/>
          <w:szCs w:val="21"/>
        </w:rPr>
        <w:t>dielectric constant</w:t>
      </w:r>
      <w:r w:rsidRPr="009445DE">
        <w:rPr>
          <w:rFonts w:ascii="Times New Roman" w:hAnsi="Times New Roman" w:cs="Times New Roman"/>
          <w:szCs w:val="21"/>
        </w:rPr>
        <w:t>）。见</w:t>
      </w:r>
      <w:r w:rsidRPr="009445DE">
        <w:rPr>
          <w:rFonts w:ascii="Times New Roman" w:hAnsi="Times New Roman" w:cs="Times New Roman"/>
          <w:szCs w:val="21"/>
        </w:rPr>
        <w:t>dielectric constant</w:t>
      </w:r>
      <w:r w:rsidRPr="009445DE">
        <w:rPr>
          <w:rFonts w:ascii="Times New Roman" w:hAnsi="Times New Roman" w:cs="Times New Roman"/>
          <w:szCs w:val="21"/>
        </w:rPr>
        <w:t>。</w:t>
      </w:r>
    </w:p>
    <w:p w14:paraId="3E01360B" w14:textId="77777777" w:rsidR="001B17BC" w:rsidRPr="009445DE" w:rsidRDefault="001B17BC" w:rsidP="005B7AE6">
      <w:pPr>
        <w:spacing w:line="360" w:lineRule="auto"/>
        <w:textAlignment w:val="center"/>
        <w:rPr>
          <w:rFonts w:ascii="Times New Roman" w:hAnsi="Times New Roman" w:cs="Times New Roman"/>
          <w:szCs w:val="21"/>
        </w:rPr>
      </w:pPr>
    </w:p>
    <w:p w14:paraId="28DE06D4" w14:textId="209B5258"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perpendicular offset</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垂直偏移距</w:t>
      </w:r>
    </w:p>
    <w:p w14:paraId="68B8AB36"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offset</w:t>
      </w:r>
    </w:p>
    <w:p w14:paraId="4F832973" w14:textId="77777777" w:rsidR="001B17BC" w:rsidRPr="009445DE" w:rsidRDefault="001B17BC" w:rsidP="005B7AE6">
      <w:pPr>
        <w:spacing w:line="360" w:lineRule="auto"/>
        <w:textAlignment w:val="center"/>
        <w:rPr>
          <w:rFonts w:ascii="Times New Roman" w:hAnsi="Times New Roman" w:cs="Times New Roman"/>
          <w:szCs w:val="21"/>
        </w:rPr>
      </w:pPr>
    </w:p>
    <w:p w14:paraId="0F8D194D" w14:textId="01B2B671"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Perspective</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透视</w:t>
      </w:r>
    </w:p>
    <w:p w14:paraId="33105AEB"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通过使用消失点来表示深度，使物体随着距离越来越小。</w:t>
      </w:r>
      <w:r w:rsidRPr="009445DE">
        <w:rPr>
          <w:rFonts w:ascii="Times New Roman" w:hAnsi="Times New Roman" w:cs="Times New Roman"/>
          <w:szCs w:val="21"/>
        </w:rPr>
        <w:t xml:space="preserve"> </w:t>
      </w:r>
      <w:r w:rsidRPr="009445DE">
        <w:rPr>
          <w:rFonts w:ascii="Times New Roman" w:hAnsi="Times New Roman" w:cs="Times New Roman"/>
          <w:szCs w:val="21"/>
        </w:rPr>
        <w:t>与等距显示相比。与等轴测图比较。</w:t>
      </w:r>
    </w:p>
    <w:p w14:paraId="75D9F85E" w14:textId="77777777" w:rsidR="001B17BC" w:rsidRPr="009445DE" w:rsidRDefault="001B17BC" w:rsidP="005B7AE6">
      <w:pPr>
        <w:spacing w:line="360" w:lineRule="auto"/>
        <w:textAlignment w:val="center"/>
        <w:rPr>
          <w:rFonts w:ascii="Times New Roman" w:hAnsi="Times New Roman" w:cs="Times New Roman"/>
          <w:szCs w:val="21"/>
        </w:rPr>
      </w:pPr>
    </w:p>
    <w:p w14:paraId="157CA8D7" w14:textId="400DB091"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Peters’ length</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彼得斯长度</w:t>
      </w:r>
    </w:p>
    <w:p w14:paraId="6A65EDCF"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在通过位场异常（特别是磁异常）的剖面上进行度量，目的是确定异常体（磁化体）的埋藏深度。彼得斯定律是用彼得深度（斜率是最大斜率一半的异常一侧的点之间的水平距离）除以彼得斯折射率（分别为</w:t>
      </w:r>
      <w:r w:rsidRPr="009445DE">
        <w:rPr>
          <w:rFonts w:ascii="Times New Roman" w:hAnsi="Times New Roman" w:cs="Times New Roman"/>
          <w:szCs w:val="21"/>
        </w:rPr>
        <w:t>0.8-1.0</w:t>
      </w:r>
      <w:r w:rsidRPr="009445DE">
        <w:rPr>
          <w:rFonts w:ascii="Times New Roman" w:hAnsi="Times New Roman" w:cs="Times New Roman"/>
          <w:szCs w:val="21"/>
        </w:rPr>
        <w:t>，垂直薄片为</w:t>
      </w:r>
      <w:r w:rsidRPr="009445DE">
        <w:rPr>
          <w:rFonts w:ascii="Times New Roman" w:hAnsi="Times New Roman" w:cs="Times New Roman"/>
          <w:szCs w:val="21"/>
        </w:rPr>
        <w:t>0.8-1.0</w:t>
      </w:r>
      <w:r w:rsidRPr="009445DE">
        <w:rPr>
          <w:rFonts w:ascii="Times New Roman" w:hAnsi="Times New Roman" w:cs="Times New Roman"/>
          <w:szCs w:val="21"/>
        </w:rPr>
        <w:t>，水平薄片为</w:t>
      </w:r>
      <w:r w:rsidRPr="009445DE">
        <w:rPr>
          <w:rFonts w:ascii="Times New Roman" w:hAnsi="Times New Roman" w:cs="Times New Roman"/>
          <w:szCs w:val="21"/>
        </w:rPr>
        <w:t>1.0</w:t>
      </w:r>
      <w:r w:rsidRPr="009445DE">
        <w:rPr>
          <w:rFonts w:ascii="Times New Roman" w:hAnsi="Times New Roman" w:cs="Times New Roman"/>
          <w:szCs w:val="21"/>
        </w:rPr>
        <w:t>，厚片为</w:t>
      </w:r>
      <w:r w:rsidRPr="009445DE">
        <w:rPr>
          <w:rFonts w:ascii="Times New Roman" w:hAnsi="Times New Roman" w:cs="Times New Roman"/>
          <w:szCs w:val="21"/>
        </w:rPr>
        <w:t>1.6</w:t>
      </w:r>
      <w:r w:rsidRPr="009445DE">
        <w:rPr>
          <w:rFonts w:ascii="Times New Roman" w:hAnsi="Times New Roman" w:cs="Times New Roman"/>
          <w:szCs w:val="21"/>
        </w:rPr>
        <w:t>，宽体或接触界面</w:t>
      </w:r>
      <w:r w:rsidRPr="009445DE">
        <w:rPr>
          <w:rFonts w:ascii="Times New Roman" w:hAnsi="Times New Roman" w:cs="Times New Roman"/>
          <w:szCs w:val="21"/>
        </w:rPr>
        <w:t>1.8-2.0</w:t>
      </w:r>
      <w:r w:rsidRPr="009445DE">
        <w:rPr>
          <w:rFonts w:ascii="Times New Roman" w:hAnsi="Times New Roman" w:cs="Times New Roman"/>
          <w:szCs w:val="21"/>
        </w:rPr>
        <w:t>或，默认值为</w:t>
      </w:r>
      <w:r w:rsidRPr="009445DE">
        <w:rPr>
          <w:rFonts w:ascii="Times New Roman" w:hAnsi="Times New Roman" w:cs="Times New Roman"/>
          <w:szCs w:val="21"/>
        </w:rPr>
        <w:t>1.6</w:t>
      </w:r>
      <w:r w:rsidRPr="009445DE">
        <w:rPr>
          <w:rFonts w:ascii="Times New Roman" w:hAnsi="Times New Roman" w:cs="Times New Roman"/>
          <w:szCs w:val="21"/>
        </w:rPr>
        <w:t>）。参见彼得斯</w:t>
      </w:r>
      <w:r w:rsidRPr="009445DE">
        <w:rPr>
          <w:rFonts w:ascii="Times New Roman" w:hAnsi="Times New Roman" w:cs="Times New Roman"/>
          <w:szCs w:val="21"/>
        </w:rPr>
        <w:t>(1949)</w:t>
      </w:r>
      <w:r w:rsidRPr="009445DE">
        <w:rPr>
          <w:rFonts w:ascii="Times New Roman" w:hAnsi="Times New Roman" w:cs="Times New Roman"/>
          <w:szCs w:val="21"/>
        </w:rPr>
        <w:t>和图</w:t>
      </w:r>
      <w:r w:rsidRPr="009445DE">
        <w:rPr>
          <w:rFonts w:ascii="Times New Roman" w:hAnsi="Times New Roman" w:cs="Times New Roman"/>
          <w:szCs w:val="21"/>
        </w:rPr>
        <w:t>D-10</w:t>
      </w:r>
      <w:r w:rsidRPr="009445DE">
        <w:rPr>
          <w:rFonts w:ascii="Times New Roman" w:hAnsi="Times New Roman" w:cs="Times New Roman"/>
          <w:szCs w:val="21"/>
        </w:rPr>
        <w:t>。</w:t>
      </w:r>
    </w:p>
    <w:p w14:paraId="461A14F3" w14:textId="77777777" w:rsidR="001B17BC" w:rsidRPr="009445DE" w:rsidRDefault="001B17BC" w:rsidP="005B7AE6">
      <w:pPr>
        <w:spacing w:line="360" w:lineRule="auto"/>
        <w:textAlignment w:val="center"/>
        <w:rPr>
          <w:rFonts w:ascii="Times New Roman" w:hAnsi="Times New Roman" w:cs="Times New Roman"/>
          <w:szCs w:val="21"/>
        </w:rPr>
      </w:pPr>
    </w:p>
    <w:p w14:paraId="636116C2" w14:textId="683B8843"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Petroleum</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石油</w:t>
      </w:r>
    </w:p>
    <w:p w14:paraId="1EB2F449"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碳氢化合物的总称，包括原油、天然气、天然气液体和精制产品。</w:t>
      </w:r>
    </w:p>
    <w:p w14:paraId="71A29035" w14:textId="77777777" w:rsidR="001B17BC" w:rsidRPr="009445DE" w:rsidRDefault="001B17BC" w:rsidP="005B7AE6">
      <w:pPr>
        <w:spacing w:line="360" w:lineRule="auto"/>
        <w:textAlignment w:val="center"/>
        <w:rPr>
          <w:rFonts w:ascii="Times New Roman" w:hAnsi="Times New Roman" w:cs="Times New Roman"/>
          <w:szCs w:val="21"/>
        </w:rPr>
      </w:pPr>
    </w:p>
    <w:p w14:paraId="525245E6" w14:textId="4EE75E29"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Petrophysics</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岩石学</w:t>
      </w:r>
    </w:p>
    <w:p w14:paraId="395056EE"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研究岩石物理性质之间的关系。具体来说，用测井法测量孔隙率，渗透率等测量结果与地震速度、电阻率、温度等有关的研究。也称为岩石物理学。</w:t>
      </w:r>
    </w:p>
    <w:p w14:paraId="04832A9B" w14:textId="77777777" w:rsidR="001B17BC" w:rsidRPr="009445DE" w:rsidRDefault="001B17BC" w:rsidP="005B7AE6">
      <w:pPr>
        <w:spacing w:line="360" w:lineRule="auto"/>
        <w:textAlignment w:val="center"/>
        <w:rPr>
          <w:rFonts w:ascii="Times New Roman" w:hAnsi="Times New Roman" w:cs="Times New Roman"/>
          <w:szCs w:val="21"/>
        </w:rPr>
      </w:pPr>
    </w:p>
    <w:p w14:paraId="5A23C226" w14:textId="1D143359"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PFE</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百分频率效应</w:t>
      </w:r>
    </w:p>
    <w:p w14:paraId="28DC15E8"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Percent Frequency Effect</w:t>
      </w:r>
      <w:r w:rsidRPr="009445DE">
        <w:rPr>
          <w:rFonts w:ascii="Times New Roman" w:hAnsi="Times New Roman" w:cs="Times New Roman"/>
          <w:szCs w:val="21"/>
        </w:rPr>
        <w:t>的缩写</w:t>
      </w:r>
    </w:p>
    <w:p w14:paraId="37063EC5" w14:textId="77777777" w:rsidR="001B17BC" w:rsidRPr="009445DE" w:rsidRDefault="001B17BC" w:rsidP="005B7AE6">
      <w:pPr>
        <w:spacing w:line="360" w:lineRule="auto"/>
        <w:textAlignment w:val="center"/>
        <w:rPr>
          <w:rFonts w:ascii="Times New Roman" w:hAnsi="Times New Roman" w:cs="Times New Roman"/>
          <w:szCs w:val="21"/>
        </w:rPr>
      </w:pPr>
    </w:p>
    <w:p w14:paraId="1E41208D" w14:textId="2B0298C0"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PFN</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快速裂变中子测井</w:t>
      </w:r>
    </w:p>
    <w:p w14:paraId="438A8EB3"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Prompt Fission Neutron log</w:t>
      </w:r>
      <w:r w:rsidRPr="009445DE">
        <w:rPr>
          <w:rFonts w:ascii="Times New Roman" w:hAnsi="Times New Roman" w:cs="Times New Roman"/>
          <w:szCs w:val="21"/>
        </w:rPr>
        <w:t>的缩写</w:t>
      </w:r>
    </w:p>
    <w:p w14:paraId="05A2E9D5" w14:textId="77777777" w:rsidR="001B17BC" w:rsidRPr="009445DE" w:rsidRDefault="001B17BC" w:rsidP="005B7AE6">
      <w:pPr>
        <w:spacing w:line="360" w:lineRule="auto"/>
        <w:textAlignment w:val="center"/>
        <w:rPr>
          <w:rFonts w:ascii="Times New Roman" w:hAnsi="Times New Roman" w:cs="Times New Roman"/>
          <w:szCs w:val="21"/>
        </w:rPr>
      </w:pPr>
    </w:p>
    <w:p w14:paraId="35913BD3" w14:textId="1DAAD92A"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PGC</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程序增益控制</w:t>
      </w:r>
    </w:p>
    <w:p w14:paraId="1FB0DC7B"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Preset Gain Control </w:t>
      </w:r>
      <w:r w:rsidRPr="009445DE">
        <w:rPr>
          <w:rFonts w:ascii="Times New Roman" w:hAnsi="Times New Roman" w:cs="Times New Roman"/>
          <w:szCs w:val="21"/>
        </w:rPr>
        <w:t>或</w:t>
      </w:r>
      <w:r w:rsidRPr="009445DE">
        <w:rPr>
          <w:rFonts w:ascii="Times New Roman" w:hAnsi="Times New Roman" w:cs="Times New Roman"/>
          <w:szCs w:val="21"/>
        </w:rPr>
        <w:t>Programmed Gain Control</w:t>
      </w:r>
      <w:r w:rsidRPr="009445DE">
        <w:rPr>
          <w:rFonts w:ascii="Times New Roman" w:hAnsi="Times New Roman" w:cs="Times New Roman"/>
          <w:szCs w:val="21"/>
        </w:rPr>
        <w:t>的缩写</w:t>
      </w:r>
    </w:p>
    <w:p w14:paraId="55F130D2" w14:textId="77777777" w:rsidR="001B17BC" w:rsidRPr="009445DE" w:rsidRDefault="001B17BC" w:rsidP="005B7AE6">
      <w:pPr>
        <w:spacing w:line="360" w:lineRule="auto"/>
        <w:textAlignment w:val="center"/>
        <w:rPr>
          <w:rFonts w:ascii="Times New Roman" w:hAnsi="Times New Roman" w:cs="Times New Roman"/>
          <w:szCs w:val="21"/>
        </w:rPr>
      </w:pPr>
    </w:p>
    <w:p w14:paraId="5F071174" w14:textId="77777777"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pH: </w:t>
      </w:r>
      <w:r w:rsidRPr="009445DE">
        <w:rPr>
          <w:rFonts w:ascii="Times New Roman" w:hAnsi="Times New Roman" w:cs="Times New Roman"/>
          <w:b/>
          <w:szCs w:val="21"/>
        </w:rPr>
        <w:t>酸碱度符号</w:t>
      </w:r>
    </w:p>
    <w:p w14:paraId="2D3586E1"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酸度或碱度的度量。</w:t>
      </w:r>
      <w:r w:rsidRPr="009445DE">
        <w:rPr>
          <w:rFonts w:ascii="Times New Roman" w:hAnsi="Times New Roman" w:cs="Times New Roman"/>
          <w:szCs w:val="21"/>
        </w:rPr>
        <w:t>Ph</w:t>
      </w:r>
      <w:r w:rsidRPr="009445DE">
        <w:rPr>
          <w:rFonts w:ascii="Times New Roman" w:hAnsi="Times New Roman" w:cs="Times New Roman"/>
          <w:szCs w:val="21"/>
        </w:rPr>
        <w:t>等于</w:t>
      </w:r>
      <w:r w:rsidRPr="009445DE">
        <w:rPr>
          <w:rFonts w:ascii="Times New Roman" w:hAnsi="Times New Roman" w:cs="Times New Roman"/>
          <w:szCs w:val="21"/>
        </w:rPr>
        <w:t>7</w:t>
      </w:r>
      <w:r w:rsidRPr="009445DE">
        <w:rPr>
          <w:rFonts w:ascii="Times New Roman" w:hAnsi="Times New Roman" w:cs="Times New Roman"/>
          <w:szCs w:val="21"/>
        </w:rPr>
        <w:t>表示中性，小于</w:t>
      </w:r>
      <w:r w:rsidRPr="009445DE">
        <w:rPr>
          <w:rFonts w:ascii="Times New Roman" w:hAnsi="Times New Roman" w:cs="Times New Roman"/>
          <w:szCs w:val="21"/>
        </w:rPr>
        <w:t>7</w:t>
      </w:r>
      <w:r w:rsidRPr="009445DE">
        <w:rPr>
          <w:rFonts w:ascii="Times New Roman" w:hAnsi="Times New Roman" w:cs="Times New Roman"/>
          <w:szCs w:val="21"/>
        </w:rPr>
        <w:t>是酸性，大于</w:t>
      </w:r>
      <w:r w:rsidRPr="009445DE">
        <w:rPr>
          <w:rFonts w:ascii="Times New Roman" w:hAnsi="Times New Roman" w:cs="Times New Roman"/>
          <w:szCs w:val="21"/>
        </w:rPr>
        <w:t>7</w:t>
      </w:r>
      <w:r w:rsidRPr="009445DE">
        <w:rPr>
          <w:rFonts w:ascii="Times New Roman" w:hAnsi="Times New Roman" w:cs="Times New Roman"/>
          <w:szCs w:val="21"/>
        </w:rPr>
        <w:t>是碱性。</w:t>
      </w:r>
    </w:p>
    <w:p w14:paraId="20EADB15" w14:textId="77777777" w:rsidR="001B17BC" w:rsidRPr="009445DE" w:rsidRDefault="001B17BC" w:rsidP="005B7AE6">
      <w:pPr>
        <w:spacing w:line="360" w:lineRule="auto"/>
        <w:textAlignment w:val="center"/>
        <w:rPr>
          <w:rFonts w:ascii="Times New Roman" w:hAnsi="Times New Roman" w:cs="Times New Roman"/>
          <w:szCs w:val="21"/>
        </w:rPr>
      </w:pPr>
    </w:p>
    <w:p w14:paraId="79842340" w14:textId="3E59EAD0"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Phantom</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假想层</w:t>
      </w:r>
    </w:p>
    <w:p w14:paraId="74E482D7" w14:textId="77777777" w:rsidR="00DD4119"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DD4119" w:rsidRPr="009445DE">
        <w:rPr>
          <w:rFonts w:ascii="Times New Roman" w:hAnsi="Times New Roman" w:cs="Times New Roman"/>
          <w:szCs w:val="21"/>
        </w:rPr>
        <w:t xml:space="preserve"> </w:t>
      </w:r>
      <w:r w:rsidRPr="009445DE">
        <w:rPr>
          <w:rFonts w:ascii="Times New Roman" w:hAnsi="Times New Roman" w:cs="Times New Roman"/>
          <w:szCs w:val="21"/>
        </w:rPr>
        <w:t>地震剖面图上平行于附近反射波同相轴的倾向而划的线。当不能足够远地追踪某个同相轴，因而无法单根据该同相轴绘制平面图时就需画出假想层并绘图。</w:t>
      </w:r>
    </w:p>
    <w:p w14:paraId="5D495352" w14:textId="7D7C7886"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DD4119" w:rsidRPr="009445DE">
        <w:rPr>
          <w:rFonts w:ascii="Times New Roman" w:hAnsi="Times New Roman" w:cs="Times New Roman"/>
          <w:szCs w:val="21"/>
        </w:rPr>
        <w:t xml:space="preserve"> </w:t>
      </w:r>
      <w:r w:rsidRPr="009445DE">
        <w:rPr>
          <w:rFonts w:ascii="Times New Roman" w:hAnsi="Times New Roman" w:cs="Times New Roman"/>
          <w:szCs w:val="21"/>
        </w:rPr>
        <w:t>根据波列的后期组合，选取一套振幅不是很明显的首波。选择第一次间隔来进行近地表校正。</w:t>
      </w:r>
    </w:p>
    <w:p w14:paraId="6CE37298" w14:textId="77777777" w:rsidR="001B17BC" w:rsidRPr="009445DE" w:rsidRDefault="001B17BC" w:rsidP="005B7AE6">
      <w:pPr>
        <w:spacing w:line="360" w:lineRule="auto"/>
        <w:textAlignment w:val="center"/>
        <w:rPr>
          <w:rFonts w:ascii="Times New Roman" w:hAnsi="Times New Roman" w:cs="Times New Roman"/>
          <w:szCs w:val="21"/>
        </w:rPr>
      </w:pPr>
    </w:p>
    <w:p w14:paraId="610E6168" w14:textId="1A91FD24"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phantom diffraction</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虚反射，假绕射</w:t>
      </w:r>
    </w:p>
    <w:p w14:paraId="7FBBACD7"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带有绕射的反射波。</w:t>
      </w:r>
    </w:p>
    <w:p w14:paraId="7BF28091" w14:textId="77777777" w:rsidR="001B17BC" w:rsidRPr="009445DE" w:rsidRDefault="001B17BC" w:rsidP="005B7AE6">
      <w:pPr>
        <w:spacing w:line="360" w:lineRule="auto"/>
        <w:textAlignment w:val="center"/>
        <w:rPr>
          <w:rFonts w:ascii="Times New Roman" w:hAnsi="Times New Roman" w:cs="Times New Roman"/>
          <w:szCs w:val="21"/>
        </w:rPr>
      </w:pPr>
    </w:p>
    <w:p w14:paraId="5DE2C10B" w14:textId="6DA8FDCE"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Phase</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相位，相位延迟，相位超前</w:t>
      </w:r>
    </w:p>
    <w:p w14:paraId="5F14B676" w14:textId="3AE7FBDD"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DD4119" w:rsidRPr="009445DE">
        <w:rPr>
          <w:rFonts w:ascii="Times New Roman" w:hAnsi="Times New Roman" w:cs="Times New Roman"/>
          <w:szCs w:val="21"/>
        </w:rPr>
        <w:t xml:space="preserve"> </w:t>
      </w:r>
      <w:r w:rsidRPr="009445DE">
        <w:rPr>
          <w:rFonts w:ascii="Times New Roman" w:hAnsi="Times New Roman" w:cs="Times New Roman"/>
          <w:szCs w:val="21"/>
        </w:rPr>
        <w:t>波的自变数。如果一个波表示为（</w:t>
      </w:r>
      <m:oMath>
        <m:r>
          <m:rPr>
            <m:sty m:val="p"/>
          </m:rPr>
          <w:rPr>
            <w:rFonts w:ascii="Cambria Math" w:hAnsi="Cambria Math" w:cs="Times New Roman"/>
            <w:szCs w:val="21"/>
          </w:rPr>
          <m:t>κx-ωt</m:t>
        </m:r>
      </m:oMath>
      <w:r w:rsidRPr="009445DE">
        <w:rPr>
          <w:rFonts w:ascii="Times New Roman" w:hAnsi="Times New Roman" w:cs="Times New Roman"/>
          <w:szCs w:val="21"/>
        </w:rPr>
        <w:t>），则自变数（</w:t>
      </w:r>
      <w:r w:rsidRPr="009445DE">
        <w:rPr>
          <w:rFonts w:ascii="Times New Roman" w:hAnsi="Times New Roman" w:cs="Times New Roman"/>
          <w:szCs w:val="21"/>
        </w:rPr>
        <w:t>κx-ωt</w:t>
      </w:r>
      <w:r w:rsidRPr="009445DE">
        <w:rPr>
          <w:rFonts w:ascii="Times New Roman" w:hAnsi="Times New Roman" w:cs="Times New Roman"/>
          <w:szCs w:val="21"/>
        </w:rPr>
        <w:t>）就是相位。</w:t>
      </w:r>
      <m:oMath>
        <m:r>
          <m:rPr>
            <m:sty m:val="p"/>
          </m:rPr>
          <w:rPr>
            <w:rFonts w:ascii="Cambria Math" w:hAnsi="Cambria Math" w:cs="Times New Roman"/>
            <w:szCs w:val="21"/>
          </w:rPr>
          <m:t>ωt</m:t>
        </m:r>
      </m:oMath>
      <w:r w:rsidRPr="009445DE">
        <w:rPr>
          <w:rFonts w:ascii="Times New Roman" w:hAnsi="Times New Roman" w:cs="Times New Roman"/>
          <w:szCs w:val="21"/>
        </w:rPr>
        <w:t>就是时间相位，</w:t>
      </w:r>
      <m:oMath>
        <m:r>
          <m:rPr>
            <m:sty m:val="p"/>
          </m:rPr>
          <w:rPr>
            <w:rFonts w:ascii="Cambria Math" w:hAnsi="Cambria Math" w:cs="Times New Roman"/>
            <w:szCs w:val="21"/>
          </w:rPr>
          <m:t>κx</m:t>
        </m:r>
      </m:oMath>
      <w:r w:rsidRPr="009445DE">
        <w:rPr>
          <w:rFonts w:ascii="Times New Roman" w:hAnsi="Times New Roman" w:cs="Times New Roman"/>
          <w:szCs w:val="21"/>
        </w:rPr>
        <w:t>是空间相位。</w:t>
      </w:r>
    </w:p>
    <w:p w14:paraId="38A8A32F" w14:textId="44598FA1"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DD4119" w:rsidRPr="009445DE">
        <w:rPr>
          <w:rFonts w:ascii="Times New Roman" w:hAnsi="Times New Roman" w:cs="Times New Roman"/>
          <w:szCs w:val="21"/>
        </w:rPr>
        <w:t xml:space="preserve"> </w:t>
      </w:r>
      <w:r w:rsidRPr="009445DE">
        <w:rPr>
          <w:rFonts w:ascii="Times New Roman" w:hAnsi="Times New Roman" w:cs="Times New Roman"/>
          <w:szCs w:val="21"/>
        </w:rPr>
        <w:t>正弦波相对于某个参考点的超前或延迟的角度；根据参考点或假设的初始瞬时考虑周期性旋转、振荡或变化的程度，通常以角度表示。由于是相对于初始瞬时测定的，所以相位信息包含着地震记录的即时信息，因此，保持适当的相位是极为重要的。参见</w:t>
      </w:r>
      <w:r w:rsidRPr="009445DE">
        <w:rPr>
          <w:rFonts w:ascii="Times New Roman" w:hAnsi="Times New Roman" w:cs="Times New Roman"/>
          <w:szCs w:val="21"/>
        </w:rPr>
        <w:t>phase characteristics, phase response(</w:t>
      </w:r>
      <w:r w:rsidRPr="009445DE">
        <w:rPr>
          <w:rFonts w:ascii="Times New Roman" w:hAnsi="Times New Roman" w:cs="Times New Roman"/>
          <w:szCs w:val="21"/>
        </w:rPr>
        <w:t>相位响应</w:t>
      </w:r>
      <w:r w:rsidRPr="009445DE">
        <w:rPr>
          <w:rFonts w:ascii="Times New Roman" w:hAnsi="Times New Roman" w:cs="Times New Roman"/>
          <w:szCs w:val="21"/>
        </w:rPr>
        <w:t>)</w:t>
      </w:r>
      <w:r w:rsidRPr="009445DE">
        <w:rPr>
          <w:rFonts w:ascii="Times New Roman" w:hAnsi="Times New Roman" w:cs="Times New Roman"/>
          <w:szCs w:val="21"/>
        </w:rPr>
        <w:t>，并与</w:t>
      </w:r>
      <w:r w:rsidRPr="009445DE">
        <w:rPr>
          <w:rFonts w:ascii="Times New Roman" w:hAnsi="Times New Roman" w:cs="Times New Roman"/>
          <w:szCs w:val="21"/>
        </w:rPr>
        <w:t>phasing</w:t>
      </w:r>
      <w:r w:rsidRPr="009445DE">
        <w:rPr>
          <w:rFonts w:ascii="Times New Roman" w:hAnsi="Times New Roman" w:cs="Times New Roman"/>
          <w:szCs w:val="21"/>
        </w:rPr>
        <w:t>（相位变动）比较。</w:t>
      </w:r>
    </w:p>
    <w:p w14:paraId="38892581" w14:textId="2287872D"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3.</w:t>
      </w:r>
      <w:r w:rsidR="00DD4119" w:rsidRPr="009445DE">
        <w:rPr>
          <w:rFonts w:ascii="Times New Roman" w:hAnsi="Times New Roman" w:cs="Times New Roman"/>
          <w:szCs w:val="21"/>
        </w:rPr>
        <w:t xml:space="preserve"> </w:t>
      </w:r>
      <w:r w:rsidRPr="009445DE">
        <w:rPr>
          <w:rFonts w:ascii="Times New Roman" w:hAnsi="Times New Roman" w:cs="Times New Roman"/>
          <w:szCs w:val="21"/>
        </w:rPr>
        <w:t>在天然地震学中，地震图上标志一个新的波阻到达的同相轴由周期或振幅的变化或两者兼具来判别。</w:t>
      </w:r>
    </w:p>
    <w:p w14:paraId="0070A121" w14:textId="69BA1369"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4.</w:t>
      </w:r>
      <w:r w:rsidR="00DD4119" w:rsidRPr="009445DE">
        <w:rPr>
          <w:rFonts w:ascii="Times New Roman" w:hAnsi="Times New Roman" w:cs="Times New Roman"/>
          <w:szCs w:val="21"/>
        </w:rPr>
        <w:t xml:space="preserve"> </w:t>
      </w:r>
      <w:r w:rsidRPr="009445DE">
        <w:rPr>
          <w:rFonts w:ascii="Times New Roman" w:hAnsi="Times New Roman" w:cs="Times New Roman"/>
          <w:szCs w:val="21"/>
        </w:rPr>
        <w:t>有表面界定的非均匀系统的一部分，可以与其他形态分离。例如，</w:t>
      </w:r>
      <w:r w:rsidRPr="009445DE">
        <w:rPr>
          <w:rFonts w:ascii="Times New Roman" w:hAnsi="Times New Roman" w:cs="Times New Roman"/>
          <w:szCs w:val="21"/>
        </w:rPr>
        <w:t>H</w:t>
      </w:r>
      <w:r w:rsidRPr="009445DE">
        <w:rPr>
          <w:rFonts w:ascii="Times New Roman" w:hAnsi="Times New Roman" w:cs="Times New Roman"/>
          <w:szCs w:val="21"/>
          <w:vertAlign w:val="subscript"/>
        </w:rPr>
        <w:t>2</w:t>
      </w:r>
      <w:r w:rsidRPr="009445DE">
        <w:rPr>
          <w:rFonts w:ascii="Times New Roman" w:hAnsi="Times New Roman" w:cs="Times New Roman"/>
          <w:szCs w:val="21"/>
        </w:rPr>
        <w:t>O</w:t>
      </w:r>
      <w:r w:rsidRPr="009445DE">
        <w:rPr>
          <w:rFonts w:ascii="Times New Roman" w:hAnsi="Times New Roman" w:cs="Times New Roman"/>
          <w:szCs w:val="21"/>
        </w:rPr>
        <w:t>的三相为水、冰、蒸汽。</w:t>
      </w:r>
    </w:p>
    <w:p w14:paraId="7BE22B9A" w14:textId="6CF0B76F"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5.</w:t>
      </w:r>
      <w:r w:rsidR="00DD4119" w:rsidRPr="009445DE">
        <w:rPr>
          <w:rFonts w:ascii="Times New Roman" w:hAnsi="Times New Roman" w:cs="Times New Roman"/>
          <w:szCs w:val="21"/>
        </w:rPr>
        <w:t xml:space="preserve"> </w:t>
      </w:r>
      <w:r w:rsidRPr="009445DE">
        <w:rPr>
          <w:rFonts w:ascii="Times New Roman" w:hAnsi="Times New Roman" w:cs="Times New Roman"/>
          <w:szCs w:val="21"/>
        </w:rPr>
        <w:t>短暂的一段时间，如</w:t>
      </w:r>
      <w:r w:rsidRPr="009445DE">
        <w:rPr>
          <w:rFonts w:ascii="Times New Roman" w:hAnsi="Times New Roman" w:cs="Times New Roman"/>
          <w:szCs w:val="21"/>
        </w:rPr>
        <w:t>“</w:t>
      </w:r>
      <w:r w:rsidRPr="009445DE">
        <w:rPr>
          <w:rFonts w:ascii="Times New Roman" w:hAnsi="Times New Roman" w:cs="Times New Roman"/>
          <w:szCs w:val="21"/>
        </w:rPr>
        <w:t>火成岩活动的阶段</w:t>
      </w:r>
      <w:r w:rsidRPr="009445DE">
        <w:rPr>
          <w:rFonts w:ascii="Times New Roman" w:hAnsi="Times New Roman" w:cs="Times New Roman"/>
          <w:szCs w:val="21"/>
        </w:rPr>
        <w:t>”</w:t>
      </w:r>
      <w:r w:rsidRPr="009445DE">
        <w:rPr>
          <w:rFonts w:ascii="Times New Roman" w:hAnsi="Times New Roman" w:cs="Times New Roman"/>
          <w:szCs w:val="21"/>
        </w:rPr>
        <w:t>。</w:t>
      </w:r>
    </w:p>
    <w:p w14:paraId="213B3051" w14:textId="77777777" w:rsidR="001B17BC" w:rsidRPr="009445DE" w:rsidRDefault="001B17BC" w:rsidP="005B7AE6">
      <w:pPr>
        <w:spacing w:line="360" w:lineRule="auto"/>
        <w:textAlignment w:val="center"/>
        <w:rPr>
          <w:rFonts w:ascii="Times New Roman" w:hAnsi="Times New Roman" w:cs="Times New Roman"/>
          <w:szCs w:val="21"/>
        </w:rPr>
      </w:pPr>
    </w:p>
    <w:p w14:paraId="2EAFB121" w14:textId="071DBCBA"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phase angle</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相位角</w:t>
      </w:r>
    </w:p>
    <w:p w14:paraId="252AF982"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Tan</w:t>
      </w:r>
      <w:r w:rsidRPr="009445DE">
        <w:rPr>
          <w:rFonts w:ascii="Times New Roman" w:hAnsi="Times New Roman" w:cs="Times New Roman"/>
          <w:szCs w:val="21"/>
          <w:vertAlign w:val="superscript"/>
        </w:rPr>
        <w:t>-1</w:t>
      </w:r>
      <w:r w:rsidRPr="009445DE">
        <w:rPr>
          <w:rFonts w:ascii="Times New Roman" w:hAnsi="Times New Roman" w:cs="Times New Roman"/>
          <w:szCs w:val="21"/>
        </w:rPr>
        <w:t>（异相分量</w:t>
      </w:r>
      <w:r w:rsidRPr="009445DE">
        <w:rPr>
          <w:rFonts w:ascii="Times New Roman" w:hAnsi="Times New Roman" w:cs="Times New Roman"/>
          <w:szCs w:val="21"/>
        </w:rPr>
        <w:t>/</w:t>
      </w:r>
      <w:r w:rsidRPr="009445DE">
        <w:rPr>
          <w:rFonts w:ascii="Times New Roman" w:hAnsi="Times New Roman" w:cs="Times New Roman"/>
          <w:szCs w:val="21"/>
        </w:rPr>
        <w:t>同相分量）。如果分子为正数，则相位角在第一或第二象限；如果分母为正数，则在第一或第四象限。在激发极化法中，相位角通常以毫弧度量度。</w:t>
      </w:r>
    </w:p>
    <w:p w14:paraId="76B94DCB" w14:textId="77777777" w:rsidR="001B17BC" w:rsidRPr="009445DE" w:rsidRDefault="001B17BC" w:rsidP="005B7AE6">
      <w:pPr>
        <w:spacing w:line="360" w:lineRule="auto"/>
        <w:textAlignment w:val="center"/>
        <w:rPr>
          <w:rFonts w:ascii="Times New Roman" w:hAnsi="Times New Roman" w:cs="Times New Roman"/>
          <w:szCs w:val="21"/>
        </w:rPr>
      </w:pPr>
    </w:p>
    <w:p w14:paraId="7CB2C4BE" w14:textId="2444A52E"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phase array station</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相位组合</w:t>
      </w:r>
    </w:p>
    <w:p w14:paraId="7132A907"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large aperture seismic array</w:t>
      </w:r>
    </w:p>
    <w:p w14:paraId="3DEA51B1" w14:textId="77777777" w:rsidR="001B17BC" w:rsidRPr="009445DE" w:rsidRDefault="001B17BC" w:rsidP="005B7AE6">
      <w:pPr>
        <w:spacing w:line="360" w:lineRule="auto"/>
        <w:textAlignment w:val="center"/>
        <w:rPr>
          <w:rFonts w:ascii="Times New Roman" w:hAnsi="Times New Roman" w:cs="Times New Roman"/>
          <w:szCs w:val="21"/>
        </w:rPr>
      </w:pPr>
    </w:p>
    <w:p w14:paraId="3F8B630F" w14:textId="1ADDECD6"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phase attribute</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相位属性</w:t>
      </w:r>
    </w:p>
    <w:p w14:paraId="6164177B"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显示相位角的一些数据，有时是相位的余弦值。有时只考虑峰值、峰谷值或过零点。通常仅显示沿着特定表面的数据，例如时间片或拾取的水平线。</w:t>
      </w:r>
    </w:p>
    <w:p w14:paraId="614CD156" w14:textId="77777777" w:rsidR="001B17BC" w:rsidRPr="009445DE" w:rsidRDefault="001B17BC" w:rsidP="005B7AE6">
      <w:pPr>
        <w:spacing w:line="360" w:lineRule="auto"/>
        <w:textAlignment w:val="center"/>
        <w:rPr>
          <w:rFonts w:ascii="Times New Roman" w:hAnsi="Times New Roman" w:cs="Times New Roman"/>
          <w:szCs w:val="21"/>
        </w:rPr>
      </w:pPr>
    </w:p>
    <w:p w14:paraId="57E5AC23" w14:textId="4ED3893C" w:rsidR="006B14D7" w:rsidRPr="009445DE" w:rsidRDefault="006B14D7"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phase characteristics</w:t>
      </w:r>
      <w:r w:rsidR="00012D6A"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相位特性</w:t>
      </w:r>
    </w:p>
    <w:p w14:paraId="2109AE7B" w14:textId="544E183E"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具有相同振幅谱或自相关的所有子波或滤波器中，要用相位谱（相位是频率的函数）来描述其特殊成员。也可用其它方法来描述，如在</w:t>
      </w:r>
      <w:r w:rsidRPr="009445DE">
        <w:rPr>
          <w:rFonts w:ascii="Times New Roman" w:hAnsi="Times New Roman" w:cs="Times New Roman"/>
          <w:szCs w:val="21"/>
        </w:rPr>
        <w:t>z</w:t>
      </w:r>
      <w:r w:rsidRPr="009445DE">
        <w:rPr>
          <w:rFonts w:ascii="Times New Roman" w:hAnsi="Times New Roman" w:cs="Times New Roman"/>
          <w:szCs w:val="21"/>
        </w:rPr>
        <w:t>方面中用其根的位置描述；参见图</w:t>
      </w:r>
      <w:r w:rsidRPr="009445DE">
        <w:rPr>
          <w:rFonts w:ascii="Times New Roman" w:hAnsi="Times New Roman" w:cs="Times New Roman"/>
          <w:szCs w:val="21"/>
        </w:rPr>
        <w:t>P-1</w:t>
      </w:r>
      <w:r w:rsidRPr="009445DE">
        <w:rPr>
          <w:rFonts w:ascii="Times New Roman" w:hAnsi="Times New Roman" w:cs="Times New Roman"/>
          <w:szCs w:val="21"/>
        </w:rPr>
        <w:t>。最小相位主要特征就是能量集中于一个脉冲中到达，紧随其后无大脉冲出现。最小相位子波和具有相同振幅谱或相同自相关的其它因果子波相比，其相位最小，能量建立更快（即它是最小延迟的）。一个二项子波（也称对称偶极子）</w:t>
      </w:r>
      <w:r w:rsidRPr="009445DE">
        <w:rPr>
          <w:rFonts w:ascii="Times New Roman" w:hAnsi="Times New Roman" w:cs="Times New Roman"/>
          <w:szCs w:val="21"/>
        </w:rPr>
        <w:t>[a,b]</w:t>
      </w:r>
      <w:r w:rsidRPr="009445DE">
        <w:rPr>
          <w:rFonts w:ascii="Times New Roman" w:hAnsi="Times New Roman" w:cs="Times New Roman"/>
          <w:szCs w:val="21"/>
        </w:rPr>
        <w:t>如果</w:t>
      </w:r>
      <m:oMath>
        <m:d>
          <m:dPr>
            <m:begChr m:val="|"/>
            <m:endChr m:val="|"/>
            <m:ctrlPr>
              <w:rPr>
                <w:rFonts w:ascii="Cambria Math" w:hAnsi="Cambria Math" w:cs="Times New Roman"/>
                <w:szCs w:val="21"/>
              </w:rPr>
            </m:ctrlPr>
          </m:dPr>
          <m:e>
            <m:r>
              <w:rPr>
                <w:rFonts w:ascii="Cambria Math" w:hAnsi="Cambria Math" w:cs="Times New Roman"/>
                <w:szCs w:val="21"/>
              </w:rPr>
              <m:t>a</m:t>
            </m:r>
          </m:e>
        </m:d>
        <m:r>
          <w:rPr>
            <w:rFonts w:ascii="Cambria Math" w:hAnsi="Cambria Math" w:cs="Times New Roman"/>
            <w:szCs w:val="21"/>
          </w:rPr>
          <m:t>&gt;</m:t>
        </m:r>
        <m:d>
          <m:dPr>
            <m:begChr m:val="|"/>
            <m:endChr m:val="|"/>
            <m:ctrlPr>
              <w:rPr>
                <w:rFonts w:ascii="Cambria Math" w:hAnsi="Cambria Math" w:cs="Times New Roman"/>
                <w:szCs w:val="21"/>
              </w:rPr>
            </m:ctrlPr>
          </m:dPr>
          <m:e>
            <m:r>
              <w:rPr>
                <w:rFonts w:ascii="Cambria Math" w:hAnsi="Cambria Math" w:cs="Times New Roman"/>
                <w:szCs w:val="21"/>
              </w:rPr>
              <m:t>b</m:t>
            </m:r>
          </m:e>
        </m:d>
      </m:oMath>
      <w:r w:rsidRPr="009445DE">
        <w:rPr>
          <w:rFonts w:ascii="Times New Roman" w:hAnsi="Times New Roman" w:cs="Times New Roman"/>
          <w:szCs w:val="21"/>
        </w:rPr>
        <w:t>，那么它就是最小相位的或最小延迟的。任何子波都可表示为若干个二项子波的褶积。如果它的所有二项子波都是最小相位的，则该子波也是最小相位的，例如，一个子波的</w:t>
      </w:r>
      <w:r w:rsidRPr="009445DE">
        <w:rPr>
          <w:rFonts w:ascii="Times New Roman" w:hAnsi="Times New Roman" w:cs="Times New Roman"/>
          <w:szCs w:val="21"/>
        </w:rPr>
        <w:t>Z</w:t>
      </w:r>
      <w:r w:rsidRPr="009445DE">
        <w:rPr>
          <w:rFonts w:ascii="Times New Roman" w:hAnsi="Times New Roman" w:cs="Times New Roman"/>
          <w:szCs w:val="21"/>
        </w:rPr>
        <w:t>变换是（</w:t>
      </w:r>
      <w:r w:rsidRPr="009445DE">
        <w:rPr>
          <w:rFonts w:ascii="Times New Roman" w:hAnsi="Times New Roman" w:cs="Times New Roman"/>
          <w:szCs w:val="21"/>
        </w:rPr>
        <w:t>6+z-z</w:t>
      </w:r>
      <w:r w:rsidRPr="009445DE">
        <w:rPr>
          <w:rFonts w:ascii="Times New Roman" w:hAnsi="Times New Roman" w:cs="Times New Roman"/>
          <w:szCs w:val="21"/>
          <w:vertAlign w:val="superscript"/>
        </w:rPr>
        <w:t>2</w:t>
      </w:r>
      <w:r w:rsidRPr="009445DE">
        <w:rPr>
          <w:rFonts w:ascii="Times New Roman" w:hAnsi="Times New Roman" w:cs="Times New Roman"/>
          <w:szCs w:val="21"/>
        </w:rPr>
        <w:t>），它能表示为（</w:t>
      </w:r>
      <w:r w:rsidRPr="009445DE">
        <w:rPr>
          <w:rFonts w:ascii="Times New Roman" w:hAnsi="Times New Roman" w:cs="Times New Roman"/>
          <w:szCs w:val="21"/>
        </w:rPr>
        <w:t>3-z</w:t>
      </w:r>
      <w:r w:rsidRPr="009445DE">
        <w:rPr>
          <w:rFonts w:ascii="Times New Roman" w:hAnsi="Times New Roman" w:cs="Times New Roman"/>
          <w:szCs w:val="21"/>
        </w:rPr>
        <w:t>）（</w:t>
      </w:r>
      <w:r w:rsidRPr="009445DE">
        <w:rPr>
          <w:rFonts w:ascii="Times New Roman" w:hAnsi="Times New Roman" w:cs="Times New Roman"/>
          <w:szCs w:val="21"/>
        </w:rPr>
        <w:t>2+z</w:t>
      </w:r>
      <w:r w:rsidRPr="009445DE">
        <w:rPr>
          <w:rFonts w:ascii="Times New Roman" w:hAnsi="Times New Roman" w:cs="Times New Roman"/>
          <w:szCs w:val="21"/>
        </w:rPr>
        <w:t>），其中每一个二项子波却是最小相位的，因此子波也是最小相位的。最小相位有时说成是：在</w:t>
      </w:r>
      <w:r w:rsidRPr="009445DE">
        <w:rPr>
          <w:rFonts w:ascii="Times New Roman" w:hAnsi="Times New Roman" w:cs="Times New Roman"/>
          <w:szCs w:val="21"/>
        </w:rPr>
        <w:t>Z</w:t>
      </w:r>
      <w:r w:rsidRPr="009445DE">
        <w:rPr>
          <w:rFonts w:ascii="Times New Roman" w:hAnsi="Times New Roman" w:cs="Times New Roman"/>
          <w:szCs w:val="21"/>
        </w:rPr>
        <w:t>平面上上所有的根都在单位圆外或在拉普拉斯（</w:t>
      </w:r>
      <w:r w:rsidRPr="009445DE">
        <w:rPr>
          <w:rFonts w:ascii="Times New Roman" w:hAnsi="Times New Roman" w:cs="Times New Roman"/>
          <w:szCs w:val="21"/>
        </w:rPr>
        <w:t>Laplace</w:t>
      </w:r>
      <w:r w:rsidRPr="009445DE">
        <w:rPr>
          <w:rFonts w:ascii="Times New Roman" w:hAnsi="Times New Roman" w:cs="Times New Roman"/>
          <w:szCs w:val="21"/>
        </w:rPr>
        <w:t>）变换</w:t>
      </w:r>
      <w:r w:rsidRPr="009445DE">
        <w:rPr>
          <w:rFonts w:ascii="Times New Roman" w:hAnsi="Times New Roman" w:cs="Times New Roman"/>
          <w:szCs w:val="21"/>
        </w:rPr>
        <w:t>S</w:t>
      </w:r>
      <w:r w:rsidRPr="009445DE">
        <w:rPr>
          <w:rFonts w:ascii="Times New Roman" w:hAnsi="Times New Roman" w:cs="Times New Roman"/>
          <w:szCs w:val="21"/>
        </w:rPr>
        <w:t>平面的右半平面上无零点。对于最大相位或最大延迟二项子波</w:t>
      </w:r>
      <w:r w:rsidRPr="009445DE">
        <w:rPr>
          <w:rFonts w:ascii="Times New Roman" w:hAnsi="Times New Roman" w:cs="Times New Roman"/>
          <w:szCs w:val="21"/>
        </w:rPr>
        <w:t>[a,b]</w:t>
      </w:r>
      <w:r w:rsidRPr="009445DE">
        <w:rPr>
          <w:rFonts w:ascii="Times New Roman" w:hAnsi="Times New Roman" w:cs="Times New Roman"/>
          <w:szCs w:val="21"/>
        </w:rPr>
        <w:t>，有</w:t>
      </w:r>
      <m:oMath>
        <m:d>
          <m:dPr>
            <m:begChr m:val="|"/>
            <m:endChr m:val="|"/>
            <m:ctrlPr>
              <w:rPr>
                <w:rFonts w:ascii="Cambria Math" w:hAnsi="Cambria Math" w:cs="Times New Roman"/>
                <w:szCs w:val="21"/>
              </w:rPr>
            </m:ctrlPr>
          </m:dPr>
          <m:e>
            <m:r>
              <w:rPr>
                <w:rFonts w:ascii="Cambria Math" w:hAnsi="Cambria Math" w:cs="Times New Roman"/>
                <w:szCs w:val="21"/>
              </w:rPr>
              <m:t>a</m:t>
            </m:r>
          </m:e>
        </m:d>
        <m:r>
          <w:rPr>
            <w:rFonts w:ascii="Cambria Math" w:hAnsi="Cambria Math" w:cs="Times New Roman"/>
            <w:szCs w:val="21"/>
          </w:rPr>
          <m:t>&lt;</m:t>
        </m:r>
        <m:d>
          <m:dPr>
            <m:begChr m:val="|"/>
            <m:endChr m:val="|"/>
            <m:ctrlPr>
              <w:rPr>
                <w:rFonts w:ascii="Cambria Math" w:hAnsi="Cambria Math" w:cs="Times New Roman"/>
                <w:szCs w:val="21"/>
              </w:rPr>
            </m:ctrlPr>
          </m:dPr>
          <m:e>
            <m:r>
              <w:rPr>
                <w:rFonts w:ascii="Cambria Math" w:hAnsi="Cambria Math" w:cs="Times New Roman"/>
                <w:szCs w:val="21"/>
              </w:rPr>
              <m:t>b</m:t>
            </m:r>
          </m:e>
        </m:d>
      </m:oMath>
      <w:r w:rsidRPr="009445DE">
        <w:rPr>
          <w:rFonts w:ascii="Times New Roman" w:hAnsi="Times New Roman" w:cs="Times New Roman"/>
          <w:szCs w:val="21"/>
        </w:rPr>
        <w:t>。在</w:t>
      </w:r>
      <w:r w:rsidRPr="009445DE">
        <w:rPr>
          <w:rFonts w:ascii="Times New Roman" w:hAnsi="Times New Roman" w:cs="Times New Roman"/>
          <w:szCs w:val="21"/>
        </w:rPr>
        <w:t>Z</w:t>
      </w:r>
      <w:r w:rsidRPr="009445DE">
        <w:rPr>
          <w:rFonts w:ascii="Times New Roman" w:hAnsi="Times New Roman" w:cs="Times New Roman"/>
          <w:szCs w:val="21"/>
        </w:rPr>
        <w:t>平面上，最大相位子波的所有根都在单位圆内。对于线性相位子波，相位</w:t>
      </w:r>
      <w:r w:rsidRPr="009445DE">
        <w:rPr>
          <w:rFonts w:ascii="Times New Roman" w:hAnsi="Times New Roman" w:cs="Times New Roman"/>
          <w:szCs w:val="21"/>
        </w:rPr>
        <w:t>-</w:t>
      </w:r>
      <w:r w:rsidRPr="009445DE">
        <w:rPr>
          <w:rFonts w:ascii="Times New Roman" w:hAnsi="Times New Roman" w:cs="Times New Roman"/>
          <w:szCs w:val="21"/>
        </w:rPr>
        <w:t>频率曲线是线性的，如果它的截距是</w:t>
      </w:r>
      <m:oMath>
        <m:r>
          <m:rPr>
            <m:sty m:val="p"/>
          </m:rPr>
          <w:rPr>
            <w:rFonts w:ascii="Cambria Math" w:hAnsi="Cambria Math" w:cs="Times New Roman"/>
            <w:szCs w:val="21"/>
          </w:rPr>
          <m:t>nπ</m:t>
        </m:r>
      </m:oMath>
      <w:r w:rsidRPr="009445DE">
        <w:rPr>
          <w:rFonts w:ascii="Times New Roman" w:hAnsi="Times New Roman" w:cs="Times New Roman"/>
          <w:szCs w:val="21"/>
        </w:rPr>
        <w:t xml:space="preserve"> (</w:t>
      </w:r>
      <w:r w:rsidRPr="009445DE">
        <w:rPr>
          <w:rFonts w:ascii="Times New Roman" w:hAnsi="Times New Roman" w:cs="Times New Roman"/>
          <w:szCs w:val="21"/>
        </w:rPr>
        <w:t>其中</w:t>
      </w:r>
      <w:r w:rsidRPr="009445DE">
        <w:rPr>
          <w:rFonts w:ascii="Times New Roman" w:hAnsi="Times New Roman" w:cs="Times New Roman"/>
          <w:szCs w:val="21"/>
        </w:rPr>
        <w:t>n</w:t>
      </w:r>
      <w:r w:rsidRPr="009445DE">
        <w:rPr>
          <w:rFonts w:ascii="Times New Roman" w:hAnsi="Times New Roman" w:cs="Times New Roman"/>
          <w:szCs w:val="21"/>
        </w:rPr>
        <w:t>是任何整数</w:t>
      </w:r>
      <w:r w:rsidRPr="009445DE">
        <w:rPr>
          <w:rFonts w:ascii="Times New Roman" w:hAnsi="Times New Roman" w:cs="Times New Roman"/>
          <w:szCs w:val="21"/>
        </w:rPr>
        <w:t>)</w:t>
      </w:r>
      <w:r w:rsidRPr="009445DE">
        <w:rPr>
          <w:rFonts w:ascii="Times New Roman" w:hAnsi="Times New Roman" w:cs="Times New Roman"/>
          <w:szCs w:val="21"/>
        </w:rPr>
        <w:t>，这样的子波是对称的。零相位子波的相位延迟是零，它关于零点对称，但又是因果的。</w:t>
      </w:r>
    </w:p>
    <w:p w14:paraId="0B777084" w14:textId="77777777" w:rsidR="006B14D7" w:rsidRPr="009445DE" w:rsidRDefault="006B14D7" w:rsidP="005B7AE6">
      <w:pPr>
        <w:spacing w:line="360" w:lineRule="auto"/>
        <w:textAlignment w:val="center"/>
        <w:rPr>
          <w:rFonts w:ascii="Times New Roman" w:hAnsi="Times New Roman" w:cs="Times New Roman"/>
          <w:szCs w:val="21"/>
        </w:rPr>
      </w:pPr>
    </w:p>
    <w:p w14:paraId="059A7889"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图</w:t>
      </w:r>
      <w:r w:rsidRPr="009445DE">
        <w:rPr>
          <w:rFonts w:ascii="Times New Roman" w:hAnsi="Times New Roman" w:cs="Times New Roman"/>
          <w:szCs w:val="21"/>
        </w:rPr>
        <w:t xml:space="preserve"> O-1 </w:t>
      </w:r>
      <w:r w:rsidRPr="009445DE">
        <w:rPr>
          <w:rFonts w:ascii="Times New Roman" w:hAnsi="Times New Roman" w:cs="Times New Roman"/>
          <w:szCs w:val="21"/>
        </w:rPr>
        <w:t>偏移距的定义</w:t>
      </w:r>
    </w:p>
    <w:p w14:paraId="120ECE4E"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 O-2 </w:t>
      </w:r>
      <w:r w:rsidRPr="009445DE">
        <w:rPr>
          <w:rFonts w:ascii="Times New Roman" w:hAnsi="Times New Roman" w:cs="Times New Roman"/>
          <w:szCs w:val="21"/>
        </w:rPr>
        <w:t>偏移距空间</w:t>
      </w:r>
      <w:r w:rsidRPr="009445DE">
        <w:rPr>
          <w:rFonts w:ascii="Times New Roman" w:hAnsi="Times New Roman" w:cs="Times New Roman"/>
          <w:szCs w:val="21"/>
        </w:rPr>
        <w:t>(</w:t>
      </w:r>
      <w:r w:rsidRPr="009445DE">
        <w:rPr>
          <w:rFonts w:ascii="Times New Roman" w:hAnsi="Times New Roman" w:cs="Times New Roman"/>
          <w:szCs w:val="21"/>
        </w:rPr>
        <w:t>参考</w:t>
      </w:r>
      <w:r w:rsidRPr="009445DE">
        <w:rPr>
          <w:rFonts w:ascii="Times New Roman" w:hAnsi="Times New Roman" w:cs="Times New Roman"/>
          <w:szCs w:val="21"/>
        </w:rPr>
        <w:t>CGG)</w:t>
      </w:r>
    </w:p>
    <w:p w14:paraId="5D0D4077"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 O-3</w:t>
      </w:r>
      <w:r w:rsidRPr="009445DE">
        <w:rPr>
          <w:rFonts w:ascii="Times New Roman" w:hAnsi="Times New Roman" w:cs="Times New Roman"/>
          <w:szCs w:val="21"/>
        </w:rPr>
        <w:t>光泵磁力仪。蒸气室中的原子围绕被测的稳定磁场旋进，其与仪器轴乘</w:t>
      </w:r>
      <w:r w:rsidRPr="009445DE">
        <w:rPr>
          <w:rFonts w:ascii="Times New Roman" w:hAnsi="Times New Roman" w:cs="Times New Roman"/>
          <w:szCs w:val="21"/>
        </w:rPr>
        <w:t>20-70</w:t>
      </w:r>
      <w:r w:rsidRPr="009445DE">
        <w:rPr>
          <w:rFonts w:ascii="Times New Roman" w:hAnsi="Times New Roman" w:cs="Times New Roman"/>
          <w:szCs w:val="21"/>
        </w:rPr>
        <w:t>度的角。在与仪器轴垂直的平面内圆偏振的单色光有一能被旋进的原子吸收的分量。一旦吸收达到饱和，就不能再进一步吸收，并且此时蒸气室变得透明，对于光电管来说，这是增强光的一种条件。沿着横截</w:t>
      </w:r>
      <w:r w:rsidRPr="009445DE">
        <w:rPr>
          <w:rFonts w:ascii="Times New Roman" w:hAnsi="Times New Roman" w:cs="Times New Roman"/>
          <w:szCs w:val="21"/>
        </w:rPr>
        <w:t>RF</w:t>
      </w:r>
      <w:r w:rsidRPr="009445DE">
        <w:rPr>
          <w:rFonts w:ascii="Times New Roman" w:hAnsi="Times New Roman" w:cs="Times New Roman"/>
          <w:szCs w:val="21"/>
        </w:rPr>
        <w:t>场的轴，偏振旋进的原子有一分量，它使原子跃迁，因而能吸收更多的光。这样，当场在拉莫尔频率时，旋进的原子就成为光和横截</w:t>
      </w:r>
      <w:r w:rsidRPr="009445DE">
        <w:rPr>
          <w:rFonts w:ascii="Times New Roman" w:hAnsi="Times New Roman" w:cs="Times New Roman"/>
          <w:szCs w:val="21"/>
        </w:rPr>
        <w:t>RF</w:t>
      </w:r>
      <w:r w:rsidRPr="009445DE">
        <w:rPr>
          <w:rFonts w:ascii="Times New Roman" w:hAnsi="Times New Roman" w:cs="Times New Roman"/>
          <w:szCs w:val="21"/>
        </w:rPr>
        <w:t>场间的传递媒介。光的强度用于控制旋进和自动调节</w:t>
      </w:r>
      <w:r w:rsidRPr="009445DE">
        <w:rPr>
          <w:rFonts w:ascii="Times New Roman" w:hAnsi="Times New Roman" w:cs="Times New Roman"/>
          <w:szCs w:val="21"/>
        </w:rPr>
        <w:t>RF</w:t>
      </w:r>
      <w:r w:rsidRPr="009445DE">
        <w:rPr>
          <w:rFonts w:ascii="Times New Roman" w:hAnsi="Times New Roman" w:cs="Times New Roman"/>
          <w:szCs w:val="21"/>
        </w:rPr>
        <w:t>频率，测量此频率就得到稳定磁场的强度。</w:t>
      </w:r>
    </w:p>
    <w:p w14:paraId="606EFCBE"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 O-4. </w:t>
      </w:r>
      <w:r w:rsidRPr="009445DE">
        <w:rPr>
          <w:rFonts w:ascii="Times New Roman" w:hAnsi="Times New Roman" w:cs="Times New Roman"/>
          <w:szCs w:val="21"/>
        </w:rPr>
        <w:t>光泵。</w:t>
      </w:r>
      <w:r w:rsidRPr="009445DE">
        <w:rPr>
          <w:rFonts w:ascii="Times New Roman" w:hAnsi="Times New Roman" w:cs="Times New Roman"/>
          <w:szCs w:val="21"/>
        </w:rPr>
        <w:t xml:space="preserve"> </w:t>
      </w:r>
      <w:r w:rsidRPr="009445DE">
        <w:rPr>
          <w:rFonts w:ascii="Times New Roman" w:hAnsi="Times New Roman" w:cs="Times New Roman"/>
          <w:szCs w:val="21"/>
        </w:rPr>
        <w:t>（</w:t>
      </w:r>
      <w:r w:rsidRPr="009445DE">
        <w:rPr>
          <w:rFonts w:ascii="Times New Roman" w:hAnsi="Times New Roman" w:cs="Times New Roman"/>
          <w:szCs w:val="21"/>
        </w:rPr>
        <w:t>a</w:t>
      </w:r>
      <w:r w:rsidRPr="009445DE">
        <w:rPr>
          <w:rFonts w:ascii="Times New Roman" w:hAnsi="Times New Roman" w:cs="Times New Roman"/>
          <w:szCs w:val="21"/>
        </w:rPr>
        <w:t>）假设在正常条件下三种可能的能级</w:t>
      </w:r>
      <w:r w:rsidRPr="009445DE">
        <w:rPr>
          <w:rFonts w:ascii="Times New Roman" w:hAnsi="Times New Roman" w:cs="Times New Roman"/>
          <w:szCs w:val="21"/>
        </w:rPr>
        <w:t>A1</w:t>
      </w:r>
      <w:r w:rsidRPr="009445DE">
        <w:rPr>
          <w:rFonts w:ascii="Times New Roman" w:hAnsi="Times New Roman" w:cs="Times New Roman"/>
          <w:szCs w:val="21"/>
        </w:rPr>
        <w:t>、</w:t>
      </w:r>
      <w:r w:rsidRPr="009445DE">
        <w:rPr>
          <w:rFonts w:ascii="Times New Roman" w:hAnsi="Times New Roman" w:cs="Times New Roman"/>
          <w:szCs w:val="21"/>
        </w:rPr>
        <w:t>A2</w:t>
      </w:r>
      <w:r w:rsidRPr="009445DE">
        <w:rPr>
          <w:rFonts w:ascii="Times New Roman" w:hAnsi="Times New Roman" w:cs="Times New Roman"/>
          <w:szCs w:val="21"/>
        </w:rPr>
        <w:t>和</w:t>
      </w:r>
      <w:r w:rsidRPr="009445DE">
        <w:rPr>
          <w:rFonts w:ascii="Times New Roman" w:hAnsi="Times New Roman" w:cs="Times New Roman"/>
          <w:szCs w:val="21"/>
        </w:rPr>
        <w:t>B</w:t>
      </w:r>
      <w:r w:rsidRPr="009445DE">
        <w:rPr>
          <w:rFonts w:ascii="Times New Roman" w:hAnsi="Times New Roman" w:cs="Times New Roman"/>
          <w:szCs w:val="21"/>
        </w:rPr>
        <w:t>，原子占据基态</w:t>
      </w:r>
      <w:r w:rsidRPr="009445DE">
        <w:rPr>
          <w:rFonts w:ascii="Times New Roman" w:hAnsi="Times New Roman" w:cs="Times New Roman"/>
          <w:szCs w:val="21"/>
        </w:rPr>
        <w:t>A1</w:t>
      </w:r>
      <w:r w:rsidRPr="009445DE">
        <w:rPr>
          <w:rFonts w:ascii="Times New Roman" w:hAnsi="Times New Roman" w:cs="Times New Roman"/>
          <w:szCs w:val="21"/>
        </w:rPr>
        <w:t>和</w:t>
      </w:r>
      <w:r w:rsidRPr="009445DE">
        <w:rPr>
          <w:rFonts w:ascii="Times New Roman" w:hAnsi="Times New Roman" w:cs="Times New Roman"/>
          <w:szCs w:val="21"/>
        </w:rPr>
        <w:t>A2</w:t>
      </w:r>
      <w:r w:rsidRPr="009445DE">
        <w:rPr>
          <w:rFonts w:ascii="Times New Roman" w:hAnsi="Times New Roman" w:cs="Times New Roman"/>
          <w:szCs w:val="21"/>
        </w:rPr>
        <w:t>，其能量只有非常小的量（</w:t>
      </w:r>
      <w:r w:rsidRPr="009445DE">
        <w:rPr>
          <w:rFonts w:ascii="Times New Roman" w:hAnsi="Times New Roman" w:cs="Times New Roman"/>
          <w:szCs w:val="21"/>
        </w:rPr>
        <w:t>1</w:t>
      </w:r>
      <w:r w:rsidRPr="009445DE">
        <w:rPr>
          <w:rFonts w:ascii="Times New Roman" w:hAnsi="Times New Roman" w:cs="Times New Roman"/>
          <w:szCs w:val="21"/>
        </w:rPr>
        <w:t>）。</w:t>
      </w:r>
      <w:r w:rsidRPr="009445DE">
        <w:rPr>
          <w:rFonts w:ascii="Times New Roman" w:hAnsi="Times New Roman" w:cs="Times New Roman"/>
          <w:szCs w:val="21"/>
        </w:rPr>
        <w:t xml:space="preserve"> </w:t>
      </w:r>
      <w:r w:rsidRPr="009445DE">
        <w:rPr>
          <w:rFonts w:ascii="Times New Roman" w:hAnsi="Times New Roman" w:cs="Times New Roman"/>
          <w:szCs w:val="21"/>
        </w:rPr>
        <w:t>如果我们照射</w:t>
      </w:r>
      <w:r w:rsidRPr="009445DE">
        <w:rPr>
          <w:rFonts w:ascii="Times New Roman" w:hAnsi="Times New Roman" w:cs="Times New Roman"/>
          <w:szCs w:val="21"/>
        </w:rPr>
        <w:t>A1B</w:t>
      </w:r>
      <w:r w:rsidRPr="009445DE">
        <w:rPr>
          <w:rFonts w:ascii="Times New Roman" w:hAnsi="Times New Roman" w:cs="Times New Roman"/>
          <w:szCs w:val="21"/>
        </w:rPr>
        <w:t>已经被去除的光（</w:t>
      </w:r>
      <w:r w:rsidRPr="009445DE">
        <w:rPr>
          <w:rFonts w:ascii="Times New Roman" w:hAnsi="Times New Roman" w:cs="Times New Roman"/>
          <w:szCs w:val="21"/>
        </w:rPr>
        <w:t>2</w:t>
      </w:r>
      <w:r w:rsidRPr="009445DE">
        <w:rPr>
          <w:rFonts w:ascii="Times New Roman" w:hAnsi="Times New Roman" w:cs="Times New Roman"/>
          <w:szCs w:val="21"/>
        </w:rPr>
        <w:t>）的样品，</w:t>
      </w:r>
      <w:r w:rsidRPr="009445DE">
        <w:rPr>
          <w:rFonts w:ascii="Times New Roman" w:hAnsi="Times New Roman" w:cs="Times New Roman"/>
          <w:szCs w:val="21"/>
        </w:rPr>
        <w:t>A1</w:t>
      </w:r>
      <w:r w:rsidRPr="009445DE">
        <w:rPr>
          <w:rFonts w:ascii="Times New Roman" w:hAnsi="Times New Roman" w:cs="Times New Roman"/>
          <w:szCs w:val="21"/>
        </w:rPr>
        <w:t>中的原子可以升高到</w:t>
      </w:r>
      <w:r w:rsidRPr="009445DE">
        <w:rPr>
          <w:rFonts w:ascii="Times New Roman" w:hAnsi="Times New Roman" w:cs="Times New Roman"/>
          <w:szCs w:val="21"/>
        </w:rPr>
        <w:t>B</w:t>
      </w:r>
      <w:r w:rsidRPr="009445DE">
        <w:rPr>
          <w:rFonts w:ascii="Times New Roman" w:hAnsi="Times New Roman" w:cs="Times New Roman"/>
          <w:szCs w:val="21"/>
        </w:rPr>
        <w:t>，而不是</w:t>
      </w:r>
      <w:r w:rsidRPr="009445DE">
        <w:rPr>
          <w:rFonts w:ascii="Times New Roman" w:hAnsi="Times New Roman" w:cs="Times New Roman"/>
          <w:szCs w:val="21"/>
        </w:rPr>
        <w:t>A2</w:t>
      </w:r>
      <w:r w:rsidRPr="009445DE">
        <w:rPr>
          <w:rFonts w:ascii="Times New Roman" w:hAnsi="Times New Roman" w:cs="Times New Roman"/>
          <w:szCs w:val="21"/>
        </w:rPr>
        <w:t>中的原子。</w:t>
      </w:r>
      <w:r w:rsidRPr="009445DE">
        <w:rPr>
          <w:rFonts w:ascii="Times New Roman" w:hAnsi="Times New Roman" w:cs="Times New Roman"/>
          <w:szCs w:val="21"/>
        </w:rPr>
        <w:t xml:space="preserve"> </w:t>
      </w:r>
      <w:r w:rsidRPr="009445DE">
        <w:rPr>
          <w:rFonts w:ascii="Times New Roman" w:hAnsi="Times New Roman" w:cs="Times New Roman"/>
          <w:szCs w:val="21"/>
        </w:rPr>
        <w:t>当原子退回到基态，它们与</w:t>
      </w:r>
      <w:r w:rsidRPr="009445DE">
        <w:rPr>
          <w:rFonts w:ascii="Times New Roman" w:hAnsi="Times New Roman" w:cs="Times New Roman"/>
          <w:szCs w:val="21"/>
        </w:rPr>
        <w:t>A1</w:t>
      </w:r>
      <w:r w:rsidRPr="009445DE">
        <w:rPr>
          <w:rFonts w:ascii="Times New Roman" w:hAnsi="Times New Roman" w:cs="Times New Roman"/>
          <w:szCs w:val="21"/>
        </w:rPr>
        <w:t>（</w:t>
      </w:r>
      <w:r w:rsidRPr="009445DE">
        <w:rPr>
          <w:rFonts w:ascii="Times New Roman" w:hAnsi="Times New Roman" w:cs="Times New Roman"/>
          <w:szCs w:val="21"/>
        </w:rPr>
        <w:t>3</w:t>
      </w:r>
      <w:r w:rsidRPr="009445DE">
        <w:rPr>
          <w:rFonts w:ascii="Times New Roman" w:hAnsi="Times New Roman" w:cs="Times New Roman"/>
          <w:szCs w:val="21"/>
        </w:rPr>
        <w:t>）可能下降到</w:t>
      </w:r>
      <w:r w:rsidRPr="009445DE">
        <w:rPr>
          <w:rFonts w:ascii="Times New Roman" w:hAnsi="Times New Roman" w:cs="Times New Roman"/>
          <w:szCs w:val="21"/>
        </w:rPr>
        <w:t xml:space="preserve">A2; </w:t>
      </w:r>
      <w:r w:rsidRPr="009445DE">
        <w:rPr>
          <w:rFonts w:ascii="Times New Roman" w:hAnsi="Times New Roman" w:cs="Times New Roman"/>
          <w:szCs w:val="21"/>
        </w:rPr>
        <w:t>结果将会耗尽</w:t>
      </w:r>
      <w:r w:rsidRPr="009445DE">
        <w:rPr>
          <w:rFonts w:ascii="Times New Roman" w:hAnsi="Times New Roman" w:cs="Times New Roman"/>
          <w:szCs w:val="21"/>
        </w:rPr>
        <w:t>A1</w:t>
      </w:r>
      <w:r w:rsidRPr="009445DE">
        <w:rPr>
          <w:rFonts w:ascii="Times New Roman" w:hAnsi="Times New Roman" w:cs="Times New Roman"/>
          <w:szCs w:val="21"/>
        </w:rPr>
        <w:t>和</w:t>
      </w:r>
      <w:r w:rsidRPr="009445DE">
        <w:rPr>
          <w:rFonts w:ascii="Times New Roman" w:hAnsi="Times New Roman" w:cs="Times New Roman"/>
          <w:szCs w:val="21"/>
        </w:rPr>
        <w:t>A2</w:t>
      </w:r>
      <w:r w:rsidRPr="009445DE">
        <w:rPr>
          <w:rFonts w:ascii="Times New Roman" w:hAnsi="Times New Roman" w:cs="Times New Roman"/>
          <w:szCs w:val="21"/>
        </w:rPr>
        <w:t>。（</w:t>
      </w:r>
      <w:r w:rsidRPr="009445DE">
        <w:rPr>
          <w:rFonts w:ascii="Times New Roman" w:hAnsi="Times New Roman" w:cs="Times New Roman"/>
          <w:szCs w:val="21"/>
        </w:rPr>
        <w:t>7</w:t>
      </w:r>
      <w:r w:rsidRPr="009445DE">
        <w:rPr>
          <w:rFonts w:ascii="Times New Roman" w:hAnsi="Times New Roman" w:cs="Times New Roman"/>
          <w:szCs w:val="21"/>
        </w:rPr>
        <w:t>）展示了泵送的完成和无效的</w:t>
      </w:r>
      <w:r w:rsidRPr="009445DE">
        <w:rPr>
          <w:rFonts w:ascii="Times New Roman" w:hAnsi="Times New Roman" w:cs="Times New Roman"/>
          <w:szCs w:val="21"/>
        </w:rPr>
        <w:t>RF</w:t>
      </w:r>
      <w:r w:rsidRPr="009445DE">
        <w:rPr>
          <w:rFonts w:ascii="Times New Roman" w:hAnsi="Times New Roman" w:cs="Times New Roman"/>
          <w:szCs w:val="21"/>
        </w:rPr>
        <w:t>信号（</w:t>
      </w:r>
      <w:r w:rsidRPr="009445DE">
        <w:rPr>
          <w:rFonts w:ascii="Times New Roman" w:hAnsi="Times New Roman" w:cs="Times New Roman"/>
          <w:szCs w:val="21"/>
        </w:rPr>
        <w:t>8</w:t>
      </w:r>
      <w:r w:rsidRPr="009445DE">
        <w:rPr>
          <w:rFonts w:ascii="Times New Roman" w:hAnsi="Times New Roman" w:cs="Times New Roman"/>
          <w:szCs w:val="21"/>
        </w:rPr>
        <w:t>）。（</w:t>
      </w:r>
      <w:r w:rsidRPr="009445DE">
        <w:rPr>
          <w:rFonts w:ascii="Times New Roman" w:hAnsi="Times New Roman" w:cs="Times New Roman"/>
          <w:szCs w:val="21"/>
        </w:rPr>
        <w:t>b</w:t>
      </w:r>
      <w:r w:rsidRPr="009445DE">
        <w:rPr>
          <w:rFonts w:ascii="Times New Roman" w:hAnsi="Times New Roman" w:cs="Times New Roman"/>
          <w:szCs w:val="21"/>
        </w:rPr>
        <w:t>）无泵送（上图）、完全泵送（中心图）、无效泵送（下图）时的原理图。</w:t>
      </w:r>
      <w:r w:rsidRPr="009445DE">
        <w:rPr>
          <w:rFonts w:ascii="Times New Roman" w:hAnsi="Times New Roman" w:cs="Times New Roman"/>
          <w:szCs w:val="21"/>
        </w:rPr>
        <w:t xml:space="preserve"> </w:t>
      </w:r>
      <w:r w:rsidRPr="009445DE">
        <w:rPr>
          <w:rFonts w:ascii="Times New Roman" w:hAnsi="Times New Roman" w:cs="Times New Roman"/>
          <w:szCs w:val="21"/>
        </w:rPr>
        <w:t>（来自</w:t>
      </w:r>
      <w:r w:rsidRPr="009445DE">
        <w:rPr>
          <w:rFonts w:ascii="Times New Roman" w:hAnsi="Times New Roman" w:cs="Times New Roman"/>
          <w:szCs w:val="21"/>
        </w:rPr>
        <w:t>Telford</w:t>
      </w:r>
      <w:r w:rsidRPr="009445DE">
        <w:rPr>
          <w:rFonts w:ascii="Times New Roman" w:hAnsi="Times New Roman" w:cs="Times New Roman"/>
          <w:szCs w:val="21"/>
        </w:rPr>
        <w:t>等，</w:t>
      </w:r>
      <w:r w:rsidRPr="009445DE">
        <w:rPr>
          <w:rFonts w:ascii="Times New Roman" w:hAnsi="Times New Roman" w:cs="Times New Roman"/>
          <w:szCs w:val="21"/>
        </w:rPr>
        <w:t>1990</w:t>
      </w:r>
      <w:r w:rsidRPr="009445DE">
        <w:rPr>
          <w:rFonts w:ascii="Times New Roman" w:hAnsi="Times New Roman" w:cs="Times New Roman"/>
          <w:szCs w:val="21"/>
        </w:rPr>
        <w:t>）</w:t>
      </w:r>
    </w:p>
    <w:p w14:paraId="1CE2EF93" w14:textId="77777777" w:rsidR="006B14D7" w:rsidRPr="009445DE" w:rsidRDefault="006B14D7"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P-1 </w:t>
      </w:r>
      <w:r w:rsidRPr="009445DE">
        <w:rPr>
          <w:rFonts w:ascii="Times New Roman" w:hAnsi="Times New Roman" w:cs="Times New Roman"/>
          <w:szCs w:val="21"/>
        </w:rPr>
        <w:t>实验室测量的渗透率（来自</w:t>
      </w:r>
      <w:r w:rsidRPr="009445DE">
        <w:rPr>
          <w:rFonts w:ascii="Times New Roman" w:hAnsi="Times New Roman" w:cs="Times New Roman"/>
          <w:szCs w:val="21"/>
        </w:rPr>
        <w:t>Best</w:t>
      </w:r>
      <w:r w:rsidRPr="009445DE">
        <w:rPr>
          <w:rFonts w:ascii="Times New Roman" w:hAnsi="Times New Roman" w:cs="Times New Roman"/>
          <w:szCs w:val="21"/>
        </w:rPr>
        <w:t>和</w:t>
      </w:r>
      <w:r w:rsidRPr="009445DE">
        <w:rPr>
          <w:rFonts w:ascii="Times New Roman" w:hAnsi="Times New Roman" w:cs="Times New Roman"/>
          <w:szCs w:val="21"/>
        </w:rPr>
        <w:t>Katsube</w:t>
      </w:r>
      <w:r w:rsidRPr="009445DE">
        <w:rPr>
          <w:rFonts w:ascii="Times New Roman" w:hAnsi="Times New Roman" w:cs="Times New Roman"/>
          <w:szCs w:val="21"/>
        </w:rPr>
        <w:t>，</w:t>
      </w:r>
      <w:r w:rsidRPr="009445DE">
        <w:rPr>
          <w:rFonts w:ascii="Times New Roman" w:hAnsi="Times New Roman" w:cs="Times New Roman"/>
          <w:szCs w:val="21"/>
        </w:rPr>
        <w:t>1995</w:t>
      </w:r>
      <w:r w:rsidRPr="009445DE">
        <w:rPr>
          <w:rFonts w:ascii="Times New Roman" w:hAnsi="Times New Roman" w:cs="Times New Roman"/>
          <w:szCs w:val="21"/>
        </w:rPr>
        <w:t>）</w:t>
      </w:r>
    </w:p>
    <w:p w14:paraId="64C0FD8B" w14:textId="77777777" w:rsidR="007D0E10" w:rsidRPr="009445DE" w:rsidRDefault="007D0E10" w:rsidP="005B7AE6">
      <w:pPr>
        <w:spacing w:line="360" w:lineRule="auto"/>
        <w:textAlignment w:val="center"/>
        <w:rPr>
          <w:rFonts w:ascii="Times New Roman" w:hAnsi="Times New Roman" w:cs="Times New Roman"/>
          <w:szCs w:val="21"/>
        </w:rPr>
      </w:pPr>
    </w:p>
    <w:p w14:paraId="31E23BE4" w14:textId="40CDA2C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phase characteristics (multichannel):</w:t>
      </w:r>
      <w:r w:rsidRPr="009445DE">
        <w:rPr>
          <w:rFonts w:ascii="Times New Roman" w:hAnsi="Times New Roman" w:cs="Times New Roman"/>
          <w:b/>
          <w:szCs w:val="21"/>
        </w:rPr>
        <w:t>相位特性（多道）</w:t>
      </w:r>
    </w:p>
    <w:p w14:paraId="4F2064AE"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一个多道滤波器可以用一个矩阵来表示，如果该矩阵的行列式（它也能表示成二项子波的乘积）是最小相位的，则滤波器是最小相位的。例如，一个多道滤波器和脉冲输入相乘有：</w:t>
      </w:r>
    </w:p>
    <w:p w14:paraId="28C352A9"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753CD713" wp14:editId="06111DC2">
            <wp:extent cx="2482850" cy="662093"/>
            <wp:effectExtent l="0" t="0" r="0" b="508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485169" cy="662712"/>
                    </a:xfrm>
                    <a:prstGeom prst="rect">
                      <a:avLst/>
                    </a:prstGeom>
                  </pic:spPr>
                </pic:pic>
              </a:graphicData>
            </a:graphic>
          </wp:inline>
        </w:drawing>
      </w:r>
    </w:p>
    <w:p w14:paraId="6846E300" w14:textId="2C9EE60E"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输出道</w:t>
      </w:r>
      <w:r w:rsidRPr="009445DE">
        <w:rPr>
          <w:rFonts w:ascii="Times New Roman" w:hAnsi="Times New Roman" w:cs="Times New Roman"/>
          <w:szCs w:val="21"/>
        </w:rPr>
        <w:t xml:space="preserve">1  </w:t>
      </w:r>
      <m:oMath>
        <m:f>
          <m:fPr>
            <m:ctrlPr>
              <w:rPr>
                <w:rFonts w:ascii="Cambria Math" w:hAnsi="Cambria Math" w:cs="Times New Roman"/>
                <w:szCs w:val="21"/>
              </w:rPr>
            </m:ctrlPr>
          </m:fPr>
          <m:num>
            <m:r>
              <m:rPr>
                <m:sty m:val="p"/>
              </m:rPr>
              <w:rPr>
                <w:rFonts w:ascii="Cambria Math" w:hAnsi="Cambria Math" w:cs="Times New Roman"/>
                <w:szCs w:val="21"/>
              </w:rPr>
              <m:t>输入道</m:t>
            </m:r>
            <m:r>
              <m:rPr>
                <m:sty m:val="p"/>
              </m:rPr>
              <w:rPr>
                <w:rFonts w:ascii="Cambria Math" w:hAnsi="Cambria Math" w:cs="Times New Roman"/>
                <w:szCs w:val="21"/>
              </w:rPr>
              <m:t>1</m:t>
            </m:r>
          </m:num>
          <m:den>
            <m:r>
              <m:rPr>
                <m:sty m:val="p"/>
              </m:rPr>
              <w:rPr>
                <w:rFonts w:ascii="Cambria Math" w:hAnsi="Cambria Math" w:cs="Times New Roman"/>
                <w:szCs w:val="21"/>
              </w:rPr>
              <m:t>（</m:t>
            </m:r>
            <m:r>
              <m:rPr>
                <m:sty m:val="p"/>
              </m:rPr>
              <w:rPr>
                <w:rFonts w:ascii="Cambria Math" w:hAnsi="Cambria Math" w:cs="Times New Roman"/>
                <w:szCs w:val="21"/>
              </w:rPr>
              <m:t>2+z</m:t>
            </m:r>
            <m:r>
              <m:rPr>
                <m:sty m:val="p"/>
              </m:rPr>
              <w:rPr>
                <w:rFonts w:ascii="Cambria Math" w:hAnsi="Cambria Math" w:cs="Times New Roman"/>
                <w:szCs w:val="21"/>
              </w:rPr>
              <m:t>）</m:t>
            </m:r>
          </m:den>
        </m:f>
      </m:oMath>
      <w:r w:rsidRPr="009445DE">
        <w:rPr>
          <w:rFonts w:ascii="Times New Roman" w:hAnsi="Times New Roman" w:cs="Times New Roman"/>
          <w:szCs w:val="21"/>
        </w:rPr>
        <w:t xml:space="preserve">  </w:t>
      </w:r>
      <m:oMath>
        <m:f>
          <m:fPr>
            <m:ctrlPr>
              <w:rPr>
                <w:rFonts w:ascii="Cambria Math" w:hAnsi="Cambria Math" w:cs="Times New Roman"/>
                <w:szCs w:val="21"/>
              </w:rPr>
            </m:ctrlPr>
          </m:fPr>
          <m:num>
            <m:r>
              <m:rPr>
                <m:sty m:val="p"/>
              </m:rPr>
              <w:rPr>
                <w:rFonts w:ascii="Cambria Math" w:hAnsi="Cambria Math" w:cs="Times New Roman"/>
                <w:szCs w:val="21"/>
              </w:rPr>
              <m:t>输入道</m:t>
            </m:r>
            <m:r>
              <m:rPr>
                <m:sty m:val="p"/>
              </m:rPr>
              <w:rPr>
                <w:rFonts w:ascii="Cambria Math" w:hAnsi="Cambria Math" w:cs="Times New Roman"/>
                <w:szCs w:val="21"/>
              </w:rPr>
              <m:t>2</m:t>
            </m:r>
          </m:num>
          <m:den>
            <m:r>
              <m:rPr>
                <m:sty m:val="p"/>
              </m:rPr>
              <w:rPr>
                <w:rFonts w:ascii="Cambria Math" w:hAnsi="Cambria Math" w:cs="Times New Roman"/>
                <w:szCs w:val="21"/>
              </w:rPr>
              <m:t>（</m:t>
            </m:r>
            <m:r>
              <m:rPr>
                <m:sty m:val="p"/>
              </m:rPr>
              <w:rPr>
                <w:rFonts w:ascii="Cambria Math" w:hAnsi="Cambria Math" w:cs="Times New Roman"/>
                <w:szCs w:val="21"/>
              </w:rPr>
              <m:t>z</m:t>
            </m:r>
            <m:r>
              <m:rPr>
                <m:sty m:val="p"/>
              </m:rPr>
              <w:rPr>
                <w:rFonts w:ascii="Cambria Math" w:hAnsi="Cambria Math" w:cs="Times New Roman"/>
                <w:szCs w:val="21"/>
              </w:rPr>
              <m:t>）</m:t>
            </m:r>
          </m:den>
        </m:f>
      </m:oMath>
    </w:p>
    <w:p w14:paraId="027F6D64"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输出道</w:t>
      </w:r>
      <w:r w:rsidRPr="009445DE">
        <w:rPr>
          <w:rFonts w:ascii="Times New Roman" w:hAnsi="Times New Roman" w:cs="Times New Roman"/>
          <w:szCs w:val="21"/>
        </w:rPr>
        <w:t>2   (1)      (6+z)</w:t>
      </w:r>
    </w:p>
    <w:p w14:paraId="6D944880"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它有最小相位行列式</w:t>
      </w:r>
      <w:r w:rsidRPr="009445DE">
        <w:rPr>
          <w:rFonts w:ascii="Times New Roman" w:hAnsi="Times New Roman" w:cs="Times New Roman"/>
          <w:szCs w:val="21"/>
        </w:rPr>
        <w:t>12+7z+z</w:t>
      </w:r>
      <w:r w:rsidRPr="009445DE">
        <w:rPr>
          <w:rFonts w:ascii="Times New Roman" w:hAnsi="Times New Roman" w:cs="Times New Roman"/>
          <w:szCs w:val="21"/>
          <w:vertAlign w:val="superscript"/>
        </w:rPr>
        <w:t>2</w:t>
      </w:r>
      <w:r w:rsidRPr="009445DE">
        <w:rPr>
          <w:rFonts w:ascii="Times New Roman" w:hAnsi="Times New Roman" w:cs="Times New Roman"/>
          <w:szCs w:val="21"/>
        </w:rPr>
        <w:t>=(3+z)(4+z)</w:t>
      </w:r>
      <w:r w:rsidRPr="009445DE">
        <w:rPr>
          <w:rFonts w:ascii="Times New Roman" w:hAnsi="Times New Roman" w:cs="Times New Roman"/>
          <w:szCs w:val="21"/>
        </w:rPr>
        <w:t>，因此多道滤波器是最小相位的。对于单道相位特性来说，最大相位、线性相位、零相位也有类似的叙述。可参考</w:t>
      </w:r>
      <w:r w:rsidRPr="009445DE">
        <w:rPr>
          <w:rFonts w:ascii="Times New Roman" w:hAnsi="Times New Roman" w:cs="Times New Roman"/>
          <w:szCs w:val="21"/>
        </w:rPr>
        <w:t>Sheriff and Geldart (1995: 290-1, 550-2)</w:t>
      </w:r>
      <w:r w:rsidRPr="009445DE">
        <w:rPr>
          <w:rFonts w:ascii="Times New Roman" w:hAnsi="Times New Roman" w:cs="Times New Roman"/>
          <w:szCs w:val="21"/>
        </w:rPr>
        <w:t>。</w:t>
      </w:r>
    </w:p>
    <w:p w14:paraId="2BEA8D07" w14:textId="77777777" w:rsidR="007D0E10" w:rsidRPr="009445DE" w:rsidRDefault="007D0E10" w:rsidP="005B7AE6">
      <w:pPr>
        <w:spacing w:line="360" w:lineRule="auto"/>
        <w:textAlignment w:val="center"/>
        <w:rPr>
          <w:rFonts w:ascii="Times New Roman" w:hAnsi="Times New Roman" w:cs="Times New Roman"/>
          <w:szCs w:val="21"/>
        </w:rPr>
      </w:pPr>
    </w:p>
    <w:p w14:paraId="6CAE5906"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phase coherence</w:t>
      </w:r>
      <w:r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相位相干性</w:t>
      </w:r>
    </w:p>
    <w:p w14:paraId="779A3BFA"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指邻近地震道具有相同的相位关系，它是反射同相轴（一个可识别的波）的一个证据。</w:t>
      </w:r>
    </w:p>
    <w:p w14:paraId="60310C20" w14:textId="77777777" w:rsidR="007D0E10" w:rsidRPr="009445DE" w:rsidRDefault="007D0E10" w:rsidP="005B7AE6">
      <w:pPr>
        <w:spacing w:line="360" w:lineRule="auto"/>
        <w:textAlignment w:val="center"/>
        <w:rPr>
          <w:rFonts w:ascii="Times New Roman" w:hAnsi="Times New Roman" w:cs="Times New Roman"/>
          <w:szCs w:val="21"/>
        </w:rPr>
      </w:pPr>
    </w:p>
    <w:p w14:paraId="72FBEF50"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phase comparison</w:t>
      </w:r>
      <w:r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相位比较</w:t>
      </w:r>
    </w:p>
    <w:p w14:paraId="4618B5E4"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调整由两个发射台发射的连续波（</w:t>
      </w:r>
      <w:r w:rsidRPr="009445DE">
        <w:rPr>
          <w:rFonts w:ascii="Times New Roman" w:hAnsi="Times New Roman" w:cs="Times New Roman"/>
          <w:szCs w:val="21"/>
        </w:rPr>
        <w:t>CW</w:t>
      </w:r>
      <w:r w:rsidRPr="009445DE">
        <w:rPr>
          <w:rFonts w:ascii="Times New Roman" w:hAnsi="Times New Roman" w:cs="Times New Roman"/>
          <w:szCs w:val="21"/>
        </w:rPr>
        <w:t>）无线电信号，以确定定位线。</w:t>
      </w:r>
    </w:p>
    <w:p w14:paraId="54AB0582" w14:textId="77777777" w:rsidR="007D0E10" w:rsidRPr="009445DE" w:rsidRDefault="007D0E10" w:rsidP="005B7AE6">
      <w:pPr>
        <w:spacing w:line="360" w:lineRule="auto"/>
        <w:textAlignment w:val="center"/>
        <w:rPr>
          <w:rFonts w:ascii="Times New Roman" w:hAnsi="Times New Roman" w:cs="Times New Roman"/>
          <w:szCs w:val="21"/>
        </w:rPr>
      </w:pPr>
    </w:p>
    <w:p w14:paraId="3D06BFF9"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phase control: </w:t>
      </w:r>
      <w:r w:rsidRPr="009445DE">
        <w:rPr>
          <w:rFonts w:ascii="Times New Roman" w:hAnsi="Times New Roman" w:cs="Times New Roman"/>
          <w:b/>
          <w:szCs w:val="21"/>
        </w:rPr>
        <w:t>相位控制</w:t>
      </w:r>
    </w:p>
    <w:p w14:paraId="46FF8C9F"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在每个周期的控制部分将交流电源接到负载上的快速通断开关的过程。</w:t>
      </w:r>
    </w:p>
    <w:p w14:paraId="3FFF3CEB" w14:textId="77777777" w:rsidR="007D0E10" w:rsidRPr="009445DE" w:rsidRDefault="007D0E10" w:rsidP="005B7AE6">
      <w:pPr>
        <w:spacing w:line="360" w:lineRule="auto"/>
        <w:textAlignment w:val="center"/>
        <w:rPr>
          <w:rFonts w:ascii="Times New Roman" w:hAnsi="Times New Roman" w:cs="Times New Roman"/>
          <w:szCs w:val="21"/>
        </w:rPr>
      </w:pPr>
    </w:p>
    <w:p w14:paraId="54C28F72"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phase-correction filtering: </w:t>
      </w:r>
      <w:r w:rsidRPr="009445DE">
        <w:rPr>
          <w:rFonts w:ascii="Times New Roman" w:hAnsi="Times New Roman" w:cs="Times New Roman"/>
          <w:b/>
          <w:szCs w:val="21"/>
        </w:rPr>
        <w:t>相位校正滤波</w:t>
      </w:r>
    </w:p>
    <w:p w14:paraId="4705E088"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用于补偿系统中其他分量的非线性相位响应的滤波。</w:t>
      </w:r>
    </w:p>
    <w:p w14:paraId="3DD0E467" w14:textId="77777777" w:rsidR="007D0E10" w:rsidRPr="009445DE" w:rsidRDefault="007D0E10" w:rsidP="005B7AE6">
      <w:pPr>
        <w:spacing w:line="360" w:lineRule="auto"/>
        <w:textAlignment w:val="center"/>
        <w:rPr>
          <w:rFonts w:ascii="Times New Roman" w:hAnsi="Times New Roman" w:cs="Times New Roman"/>
          <w:szCs w:val="21"/>
        </w:rPr>
      </w:pPr>
    </w:p>
    <w:p w14:paraId="47838C42"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phase curve: </w:t>
      </w:r>
      <w:r w:rsidRPr="009445DE">
        <w:rPr>
          <w:rFonts w:ascii="Times New Roman" w:hAnsi="Times New Roman" w:cs="Times New Roman"/>
          <w:b/>
          <w:szCs w:val="21"/>
        </w:rPr>
        <w:t>相位曲线</w:t>
      </w:r>
    </w:p>
    <w:p w14:paraId="1CA8AB6D"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一个地震道的相位曲线就是一条由谐波分析确定的正弦分量的相位关系曲线，其绘图的横坐标是频率。</w:t>
      </w:r>
    </w:p>
    <w:p w14:paraId="11D725E0" w14:textId="77777777" w:rsidR="007D0E10" w:rsidRPr="009445DE" w:rsidRDefault="007D0E10" w:rsidP="005B7AE6">
      <w:pPr>
        <w:spacing w:line="360" w:lineRule="auto"/>
        <w:textAlignment w:val="center"/>
        <w:rPr>
          <w:rFonts w:ascii="Times New Roman" w:hAnsi="Times New Roman" w:cs="Times New Roman"/>
          <w:szCs w:val="21"/>
        </w:rPr>
      </w:pPr>
    </w:p>
    <w:p w14:paraId="0DC53A36"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phase distortion: </w:t>
      </w:r>
      <w:r w:rsidRPr="009445DE">
        <w:rPr>
          <w:rFonts w:ascii="Times New Roman" w:hAnsi="Times New Roman" w:cs="Times New Roman"/>
          <w:b/>
          <w:szCs w:val="21"/>
        </w:rPr>
        <w:t>相位畸变，相位失真</w:t>
      </w:r>
    </w:p>
    <w:p w14:paraId="6256D347"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因相移与频率不成比例而产生的波形变化。参见</w:t>
      </w:r>
      <w:r w:rsidRPr="009445DE">
        <w:rPr>
          <w:rFonts w:ascii="Times New Roman" w:hAnsi="Times New Roman" w:cs="Times New Roman"/>
          <w:szCs w:val="21"/>
        </w:rPr>
        <w:t>distortion</w:t>
      </w:r>
      <w:r w:rsidRPr="009445DE">
        <w:rPr>
          <w:rFonts w:ascii="Times New Roman" w:hAnsi="Times New Roman" w:cs="Times New Roman"/>
          <w:szCs w:val="21"/>
        </w:rPr>
        <w:t>。</w:t>
      </w:r>
    </w:p>
    <w:p w14:paraId="05D4CFC8" w14:textId="77777777" w:rsidR="007D0E10" w:rsidRPr="009445DE" w:rsidRDefault="007D0E10" w:rsidP="005B7AE6">
      <w:pPr>
        <w:spacing w:line="360" w:lineRule="auto"/>
        <w:textAlignment w:val="center"/>
        <w:rPr>
          <w:rFonts w:ascii="Times New Roman" w:hAnsi="Times New Roman" w:cs="Times New Roman"/>
          <w:szCs w:val="21"/>
        </w:rPr>
      </w:pPr>
    </w:p>
    <w:p w14:paraId="37F42455"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phase encoding: </w:t>
      </w:r>
      <w:r w:rsidRPr="009445DE">
        <w:rPr>
          <w:rFonts w:ascii="Times New Roman" w:hAnsi="Times New Roman" w:cs="Times New Roman"/>
          <w:b/>
          <w:szCs w:val="21"/>
        </w:rPr>
        <w:t>相位编码</w:t>
      </w:r>
    </w:p>
    <w:p w14:paraId="2C22AD0B"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一种磁带记录的方法。二进制数位由磁化方向的变化表示。表示二进制位</w:t>
      </w:r>
      <w:r w:rsidRPr="009445DE">
        <w:rPr>
          <w:rFonts w:ascii="Times New Roman" w:hAnsi="Times New Roman" w:cs="Times New Roman"/>
          <w:szCs w:val="21"/>
        </w:rPr>
        <w:t>“1”</w:t>
      </w:r>
      <w:r w:rsidRPr="009445DE">
        <w:rPr>
          <w:rFonts w:ascii="Times New Roman" w:hAnsi="Times New Roman" w:cs="Times New Roman"/>
          <w:szCs w:val="21"/>
        </w:rPr>
        <w:t>的磁化方向变化是在一个方向上，而表示二进制位</w:t>
      </w:r>
      <w:r w:rsidRPr="009445DE">
        <w:rPr>
          <w:rFonts w:ascii="Times New Roman" w:hAnsi="Times New Roman" w:cs="Times New Roman"/>
          <w:szCs w:val="21"/>
        </w:rPr>
        <w:t>“0”</w:t>
      </w:r>
      <w:r w:rsidRPr="009445DE">
        <w:rPr>
          <w:rFonts w:ascii="Times New Roman" w:hAnsi="Times New Roman" w:cs="Times New Roman"/>
          <w:szCs w:val="21"/>
        </w:rPr>
        <w:t>的磁化方向变化是在另一个方向上。参见</w:t>
      </w:r>
      <w:r w:rsidRPr="009445DE">
        <w:rPr>
          <w:rFonts w:ascii="Times New Roman" w:hAnsi="Times New Roman" w:cs="Times New Roman"/>
          <w:szCs w:val="21"/>
        </w:rPr>
        <w:t>NRZ</w:t>
      </w:r>
      <w:r w:rsidRPr="009445DE">
        <w:rPr>
          <w:rFonts w:ascii="Times New Roman" w:hAnsi="Times New Roman" w:cs="Times New Roman"/>
          <w:szCs w:val="21"/>
        </w:rPr>
        <w:t>和</w:t>
      </w:r>
      <w:r w:rsidRPr="009445DE">
        <w:rPr>
          <w:rFonts w:ascii="Times New Roman" w:hAnsi="Times New Roman" w:cs="Times New Roman"/>
          <w:szCs w:val="21"/>
        </w:rPr>
        <w:t>NRZI</w:t>
      </w:r>
      <w:r w:rsidRPr="009445DE">
        <w:rPr>
          <w:rFonts w:ascii="Times New Roman" w:hAnsi="Times New Roman" w:cs="Times New Roman"/>
          <w:szCs w:val="21"/>
        </w:rPr>
        <w:t>。</w:t>
      </w:r>
    </w:p>
    <w:p w14:paraId="5033D11F" w14:textId="77777777" w:rsidR="007D0E10" w:rsidRPr="009445DE" w:rsidRDefault="007D0E10" w:rsidP="005B7AE6">
      <w:pPr>
        <w:spacing w:line="360" w:lineRule="auto"/>
        <w:textAlignment w:val="center"/>
        <w:rPr>
          <w:rFonts w:ascii="Times New Roman" w:hAnsi="Times New Roman" w:cs="Times New Roman"/>
          <w:szCs w:val="21"/>
        </w:rPr>
      </w:pPr>
    </w:p>
    <w:p w14:paraId="49554282"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phase inversion: </w:t>
      </w:r>
      <w:r w:rsidRPr="009445DE">
        <w:rPr>
          <w:rFonts w:ascii="Times New Roman" w:hAnsi="Times New Roman" w:cs="Times New Roman"/>
          <w:b/>
          <w:szCs w:val="21"/>
        </w:rPr>
        <w:t>倒相</w:t>
      </w:r>
    </w:p>
    <w:p w14:paraId="66E541F3"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相角改变</w:t>
      </w:r>
      <w:r w:rsidRPr="009445DE">
        <w:rPr>
          <w:rFonts w:ascii="Times New Roman" w:hAnsi="Times New Roman" w:cs="Times New Roman"/>
          <w:szCs w:val="21"/>
        </w:rPr>
        <w:t>180</w:t>
      </w:r>
      <w:r w:rsidRPr="009445DE">
        <w:rPr>
          <w:rFonts w:ascii="Times New Roman" w:hAnsi="Times New Roman" w:cs="Times New Roman"/>
          <w:szCs w:val="21"/>
        </w:rPr>
        <w:t>度。一个道关于零值线位置的镜像。</w:t>
      </w:r>
    </w:p>
    <w:p w14:paraId="6EEA6534" w14:textId="77777777" w:rsidR="007D0E10" w:rsidRPr="009445DE" w:rsidRDefault="007D0E10" w:rsidP="005B7AE6">
      <w:pPr>
        <w:spacing w:line="360" w:lineRule="auto"/>
        <w:textAlignment w:val="center"/>
        <w:rPr>
          <w:rFonts w:ascii="Times New Roman" w:hAnsi="Times New Roman" w:cs="Times New Roman"/>
          <w:szCs w:val="21"/>
        </w:rPr>
      </w:pPr>
    </w:p>
    <w:p w14:paraId="0420077C"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phase-lock: </w:t>
      </w:r>
      <w:r w:rsidRPr="009445DE">
        <w:rPr>
          <w:rFonts w:ascii="Times New Roman" w:hAnsi="Times New Roman" w:cs="Times New Roman"/>
          <w:b/>
          <w:szCs w:val="21"/>
        </w:rPr>
        <w:t>锁相</w:t>
      </w:r>
    </w:p>
    <w:p w14:paraId="5BCBCB5B"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在仪器内产生几乎是固定频率的信号的技术，给该信号以与外部信号相同一平均相位。在同步检波器中用作参考信号以压制噪音。意味着一个平滑的时间常量近似是带宽的道数。</w:t>
      </w:r>
      <w:r w:rsidRPr="009445DE">
        <w:rPr>
          <w:rFonts w:ascii="Times New Roman" w:hAnsi="Times New Roman" w:cs="Times New Roman"/>
          <w:szCs w:val="21"/>
        </w:rPr>
        <w:t xml:space="preserve">2. </w:t>
      </w:r>
      <w:r w:rsidRPr="009445DE">
        <w:rPr>
          <w:rFonts w:ascii="Times New Roman" w:hAnsi="Times New Roman" w:cs="Times New Roman"/>
          <w:szCs w:val="21"/>
        </w:rPr>
        <w:t>检测与参考信号一致的信号的窄带宽方法。</w:t>
      </w:r>
    </w:p>
    <w:p w14:paraId="31397F04" w14:textId="77777777" w:rsidR="007D0E10" w:rsidRPr="009445DE" w:rsidRDefault="007D0E10" w:rsidP="005B7AE6">
      <w:pPr>
        <w:spacing w:line="360" w:lineRule="auto"/>
        <w:textAlignment w:val="center"/>
        <w:rPr>
          <w:rFonts w:ascii="Times New Roman" w:hAnsi="Times New Roman" w:cs="Times New Roman"/>
          <w:szCs w:val="21"/>
        </w:rPr>
      </w:pPr>
    </w:p>
    <w:p w14:paraId="34453B73"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 xml:space="preserve">phase response: </w:t>
      </w:r>
      <w:r w:rsidRPr="009445DE">
        <w:rPr>
          <w:rFonts w:ascii="Times New Roman" w:hAnsi="Times New Roman" w:cs="Times New Roman"/>
          <w:b/>
          <w:szCs w:val="21"/>
        </w:rPr>
        <w:t>相位响应</w:t>
      </w:r>
    </w:p>
    <w:p w14:paraId="5F067900"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相移与频率的一种关系图，用以表示一个系统或波列的相位特性。当脉冲分别通过具有同样振幅</w:t>
      </w:r>
      <w:r w:rsidRPr="009445DE">
        <w:rPr>
          <w:rFonts w:ascii="Times New Roman" w:hAnsi="Times New Roman" w:cs="Times New Roman"/>
          <w:szCs w:val="21"/>
        </w:rPr>
        <w:t>-</w:t>
      </w:r>
      <w:r w:rsidRPr="009445DE">
        <w:rPr>
          <w:rFonts w:ascii="Times New Roman" w:hAnsi="Times New Roman" w:cs="Times New Roman"/>
          <w:szCs w:val="21"/>
        </w:rPr>
        <w:t>频率响应但相位特性不同的滤波器会影响脉冲的形状。参见</w:t>
      </w:r>
      <w:r w:rsidRPr="009445DE">
        <w:rPr>
          <w:rFonts w:ascii="Times New Roman" w:hAnsi="Times New Roman" w:cs="Times New Roman"/>
          <w:szCs w:val="21"/>
        </w:rPr>
        <w:t>phase characteristics</w:t>
      </w:r>
      <w:r w:rsidRPr="009445DE">
        <w:rPr>
          <w:rFonts w:ascii="Times New Roman" w:hAnsi="Times New Roman" w:cs="Times New Roman"/>
          <w:szCs w:val="21"/>
        </w:rPr>
        <w:t>。</w:t>
      </w:r>
    </w:p>
    <w:p w14:paraId="4E7BEE9A" w14:textId="77777777" w:rsidR="007D0E10" w:rsidRPr="009445DE" w:rsidRDefault="007D0E10" w:rsidP="005B7AE6">
      <w:pPr>
        <w:spacing w:line="360" w:lineRule="auto"/>
        <w:textAlignment w:val="center"/>
        <w:rPr>
          <w:rFonts w:ascii="Times New Roman" w:hAnsi="Times New Roman" w:cs="Times New Roman"/>
          <w:szCs w:val="21"/>
        </w:rPr>
      </w:pPr>
    </w:p>
    <w:p w14:paraId="165CE71E"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phase reversal: </w:t>
      </w:r>
      <w:r w:rsidRPr="009445DE">
        <w:rPr>
          <w:rFonts w:ascii="Times New Roman" w:hAnsi="Times New Roman" w:cs="Times New Roman"/>
          <w:b/>
          <w:szCs w:val="21"/>
        </w:rPr>
        <w:t>相位翻转，倒相</w:t>
      </w:r>
    </w:p>
    <w:p w14:paraId="051B35E1"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180</w:t>
      </w:r>
      <w:r w:rsidRPr="009445DE">
        <w:rPr>
          <w:rFonts w:ascii="Times New Roman" w:hAnsi="Times New Roman" w:cs="Times New Roman"/>
          <w:szCs w:val="21"/>
        </w:rPr>
        <w:t>度的相移，因此波峰成为波谷，波谷成为波峰。</w:t>
      </w:r>
    </w:p>
    <w:p w14:paraId="037D6583" w14:textId="77777777" w:rsidR="007D0E10" w:rsidRPr="009445DE" w:rsidRDefault="007D0E10" w:rsidP="005B7AE6">
      <w:pPr>
        <w:spacing w:line="360" w:lineRule="auto"/>
        <w:textAlignment w:val="center"/>
        <w:rPr>
          <w:rFonts w:ascii="Times New Roman" w:hAnsi="Times New Roman" w:cs="Times New Roman"/>
          <w:szCs w:val="21"/>
        </w:rPr>
      </w:pPr>
    </w:p>
    <w:p w14:paraId="7FEEB341"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phase shift: </w:t>
      </w:r>
      <w:r w:rsidRPr="009445DE">
        <w:rPr>
          <w:rFonts w:ascii="Times New Roman" w:hAnsi="Times New Roman" w:cs="Times New Roman"/>
          <w:b/>
          <w:szCs w:val="21"/>
        </w:rPr>
        <w:t>相移</w:t>
      </w:r>
    </w:p>
    <w:p w14:paraId="035FBF80" w14:textId="721769ED"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在相位上加上或减去某个量的结果。在时间域中，相移中等价于时移</w:t>
      </w:r>
      <m:oMath>
        <m:f>
          <m:fPr>
            <m:type m:val="skw"/>
            <m:ctrlPr>
              <w:rPr>
                <w:rFonts w:ascii="Cambria Math" w:hAnsi="Cambria Math" w:cs="Times New Roman"/>
                <w:szCs w:val="21"/>
              </w:rPr>
            </m:ctrlPr>
          </m:fPr>
          <m:num>
            <m:r>
              <w:rPr>
                <w:rFonts w:ascii="Cambria Math" w:hAnsi="Cambria Math" w:cs="Times New Roman"/>
                <w:szCs w:val="21"/>
              </w:rPr>
              <m:t>φ</m:t>
            </m:r>
          </m:num>
          <m:den>
            <m:r>
              <w:rPr>
                <w:rFonts w:ascii="Cambria Math" w:hAnsi="Cambria Math" w:cs="Times New Roman"/>
                <w:szCs w:val="21"/>
              </w:rPr>
              <m:t>2πf</m:t>
            </m:r>
          </m:den>
        </m:f>
      </m:oMath>
      <w:r w:rsidRPr="009445DE">
        <w:rPr>
          <w:rFonts w:ascii="Times New Roman" w:hAnsi="Times New Roman" w:cs="Times New Roman"/>
          <w:szCs w:val="21"/>
        </w:rPr>
        <w:t>，其中</w:t>
      </w:r>
      <w:r w:rsidRPr="009445DE">
        <w:rPr>
          <w:rFonts w:ascii="Times New Roman" w:hAnsi="Times New Roman" w:cs="Times New Roman"/>
          <w:szCs w:val="21"/>
        </w:rPr>
        <w:t>f</w:t>
      </w:r>
      <w:r w:rsidRPr="009445DE">
        <w:rPr>
          <w:rFonts w:ascii="Times New Roman" w:hAnsi="Times New Roman" w:cs="Times New Roman"/>
          <w:szCs w:val="21"/>
        </w:rPr>
        <w:t>等于波位移的各个分量的频率。除非所有分量都与频率成比例地移动，否则相移会改变波形。</w:t>
      </w:r>
    </w:p>
    <w:p w14:paraId="7CAC04B7" w14:textId="77777777" w:rsidR="007D0E10" w:rsidRPr="009445DE" w:rsidRDefault="007D0E10" w:rsidP="005B7AE6">
      <w:pPr>
        <w:spacing w:line="360" w:lineRule="auto"/>
        <w:textAlignment w:val="center"/>
        <w:rPr>
          <w:rFonts w:ascii="Times New Roman" w:hAnsi="Times New Roman" w:cs="Times New Roman"/>
          <w:szCs w:val="21"/>
        </w:rPr>
      </w:pPr>
    </w:p>
    <w:p w14:paraId="0B4240C9"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phase-shift migration: </w:t>
      </w:r>
      <w:r w:rsidRPr="009445DE">
        <w:rPr>
          <w:rFonts w:ascii="Times New Roman" w:hAnsi="Times New Roman" w:cs="Times New Roman"/>
          <w:b/>
          <w:szCs w:val="21"/>
        </w:rPr>
        <w:t>相移偏移</w:t>
      </w:r>
    </w:p>
    <w:p w14:paraId="07BC03BD"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在向下延拓的每一步中利用相移的一种频率域偏移方法。这个过程可以用来压制倾斜相干噪音。也被称为</w:t>
      </w:r>
      <w:r w:rsidRPr="009445DE">
        <w:rPr>
          <w:rFonts w:ascii="Times New Roman" w:hAnsi="Times New Roman" w:cs="Times New Roman"/>
          <w:szCs w:val="21"/>
        </w:rPr>
        <w:t>Gazdag migration</w:t>
      </w:r>
      <w:r w:rsidRPr="009445DE">
        <w:rPr>
          <w:rFonts w:ascii="Times New Roman" w:hAnsi="Times New Roman" w:cs="Times New Roman"/>
          <w:szCs w:val="21"/>
        </w:rPr>
        <w:t>。参见</w:t>
      </w:r>
      <w:r w:rsidRPr="009445DE">
        <w:rPr>
          <w:rFonts w:ascii="Times New Roman" w:hAnsi="Times New Roman" w:cs="Times New Roman"/>
          <w:szCs w:val="21"/>
        </w:rPr>
        <w:t>Sheriff</w:t>
      </w:r>
      <w:r w:rsidRPr="009445DE">
        <w:rPr>
          <w:rFonts w:ascii="Times New Roman" w:hAnsi="Times New Roman" w:cs="Times New Roman"/>
          <w:szCs w:val="21"/>
        </w:rPr>
        <w:t>和</w:t>
      </w:r>
      <w:r w:rsidRPr="009445DE">
        <w:rPr>
          <w:rFonts w:ascii="Times New Roman" w:hAnsi="Times New Roman" w:cs="Times New Roman"/>
          <w:szCs w:val="21"/>
        </w:rPr>
        <w:t>Geldart(1995,330)</w:t>
      </w:r>
      <w:r w:rsidRPr="009445DE">
        <w:rPr>
          <w:rFonts w:ascii="Times New Roman" w:hAnsi="Times New Roman" w:cs="Times New Roman"/>
          <w:szCs w:val="21"/>
        </w:rPr>
        <w:t>。</w:t>
      </w:r>
    </w:p>
    <w:p w14:paraId="52E81D49"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phase spectrum: </w:t>
      </w:r>
      <w:r w:rsidRPr="009445DE">
        <w:rPr>
          <w:rFonts w:ascii="Times New Roman" w:hAnsi="Times New Roman" w:cs="Times New Roman"/>
          <w:b/>
          <w:szCs w:val="21"/>
        </w:rPr>
        <w:t>相位谱</w:t>
      </w:r>
    </w:p>
    <w:p w14:paraId="2DB85921"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phase response</w:t>
      </w:r>
      <w:r w:rsidRPr="009445DE">
        <w:rPr>
          <w:rFonts w:ascii="Times New Roman" w:hAnsi="Times New Roman" w:cs="Times New Roman"/>
          <w:szCs w:val="21"/>
        </w:rPr>
        <w:t>（相位响应）。</w:t>
      </w:r>
    </w:p>
    <w:p w14:paraId="6E3DCE2C" w14:textId="77777777" w:rsidR="007D0E10" w:rsidRPr="009445DE" w:rsidRDefault="007D0E10" w:rsidP="005B7AE6">
      <w:pPr>
        <w:spacing w:line="360" w:lineRule="auto"/>
        <w:textAlignment w:val="center"/>
        <w:rPr>
          <w:rFonts w:ascii="Times New Roman" w:hAnsi="Times New Roman" w:cs="Times New Roman"/>
          <w:szCs w:val="21"/>
        </w:rPr>
      </w:pPr>
    </w:p>
    <w:p w14:paraId="14401823"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phase splitting: </w:t>
      </w:r>
      <w:r w:rsidRPr="009445DE">
        <w:rPr>
          <w:rFonts w:ascii="Times New Roman" w:hAnsi="Times New Roman" w:cs="Times New Roman"/>
          <w:b/>
          <w:szCs w:val="21"/>
        </w:rPr>
        <w:t>相位分裂</w:t>
      </w:r>
    </w:p>
    <w:p w14:paraId="79EAC5B0"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一个波谷（或波峰）分裂成多个波谷（或波峰）。指在相邻道上部出现这种现象的同相轴。通常这是两个或多个形态或强度横向变化的同相轴之间干涉的结果。</w:t>
      </w:r>
    </w:p>
    <w:p w14:paraId="541B6B30" w14:textId="77777777" w:rsidR="007D0E10" w:rsidRPr="009445DE" w:rsidRDefault="007D0E10" w:rsidP="005B7AE6">
      <w:pPr>
        <w:spacing w:line="360" w:lineRule="auto"/>
        <w:textAlignment w:val="center"/>
        <w:rPr>
          <w:rFonts w:ascii="Times New Roman" w:hAnsi="Times New Roman" w:cs="Times New Roman"/>
          <w:szCs w:val="21"/>
        </w:rPr>
      </w:pPr>
    </w:p>
    <w:p w14:paraId="3EAEDC03"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phase velocity: </w:t>
      </w:r>
      <w:r w:rsidRPr="009445DE">
        <w:rPr>
          <w:rFonts w:ascii="Times New Roman" w:hAnsi="Times New Roman" w:cs="Times New Roman"/>
          <w:b/>
          <w:szCs w:val="21"/>
        </w:rPr>
        <w:t>相速度，相位速度</w:t>
      </w:r>
    </w:p>
    <w:p w14:paraId="240A5885"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任何特定相位（例如波谷或单一频率的波）传播的速度。它可能因为</w:t>
      </w:r>
      <w:r w:rsidRPr="009445DE">
        <w:rPr>
          <w:rFonts w:ascii="Times New Roman" w:hAnsi="Times New Roman" w:cs="Times New Roman"/>
          <w:i/>
          <w:szCs w:val="21"/>
        </w:rPr>
        <w:t>波散</w:t>
      </w:r>
      <w:r w:rsidRPr="009445DE">
        <w:rPr>
          <w:rFonts w:ascii="Times New Roman" w:hAnsi="Times New Roman" w:cs="Times New Roman"/>
          <w:szCs w:val="21"/>
        </w:rPr>
        <w:t>而与群速度不同。有时称为波谷速度或波峰速度。参见图</w:t>
      </w:r>
      <w:r w:rsidRPr="009445DE">
        <w:rPr>
          <w:rFonts w:ascii="Times New Roman" w:hAnsi="Times New Roman" w:cs="Times New Roman"/>
          <w:szCs w:val="21"/>
        </w:rPr>
        <w:t>D-16</w:t>
      </w:r>
      <w:r w:rsidRPr="009445DE">
        <w:rPr>
          <w:rFonts w:ascii="Times New Roman" w:hAnsi="Times New Roman" w:cs="Times New Roman"/>
          <w:szCs w:val="21"/>
        </w:rPr>
        <w:t>。</w:t>
      </w:r>
    </w:p>
    <w:p w14:paraId="553B284B" w14:textId="3BF2B3CB"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在各向异性介质中速度与常相位界面垂直。参见图</w:t>
      </w:r>
      <w:r w:rsidRPr="009445DE">
        <w:rPr>
          <w:rFonts w:ascii="Times New Roman" w:hAnsi="Times New Roman" w:cs="Times New Roman"/>
          <w:szCs w:val="21"/>
        </w:rPr>
        <w:t>A-14</w:t>
      </w:r>
      <w:r w:rsidRPr="009445DE">
        <w:rPr>
          <w:rFonts w:ascii="Times New Roman" w:hAnsi="Times New Roman" w:cs="Times New Roman"/>
          <w:szCs w:val="21"/>
        </w:rPr>
        <w:t>。</w:t>
      </w:r>
      <w:r w:rsidRPr="009445DE">
        <w:rPr>
          <w:rFonts w:ascii="Times New Roman" w:hAnsi="Times New Roman" w:cs="Times New Roman"/>
          <w:szCs w:val="21"/>
        </w:rPr>
        <w:t>3.</w:t>
      </w:r>
      <w:r w:rsidRPr="009445DE">
        <w:rPr>
          <w:rFonts w:ascii="Times New Roman" w:hAnsi="Times New Roman" w:cs="Times New Roman"/>
          <w:szCs w:val="21"/>
        </w:rPr>
        <w:t>有时指</w:t>
      </w:r>
      <w:r w:rsidRPr="009445DE">
        <w:rPr>
          <w:rFonts w:ascii="Times New Roman" w:hAnsi="Times New Roman" w:cs="Times New Roman"/>
          <w:i/>
          <w:szCs w:val="21"/>
        </w:rPr>
        <w:t>视速度</w:t>
      </w:r>
      <w:r w:rsidRPr="009445DE">
        <w:rPr>
          <w:rFonts w:ascii="Times New Roman" w:hAnsi="Times New Roman" w:cs="Times New Roman"/>
          <w:szCs w:val="21"/>
        </w:rPr>
        <w:t>（参见</w:t>
      </w:r>
      <w:r w:rsidRPr="009445DE">
        <w:rPr>
          <w:rFonts w:ascii="Times New Roman" w:hAnsi="Times New Roman" w:cs="Times New Roman"/>
          <w:szCs w:val="21"/>
        </w:rPr>
        <w:t>apparent velocity</w:t>
      </w:r>
      <w:r w:rsidRPr="009445DE">
        <w:rPr>
          <w:rFonts w:ascii="Times New Roman" w:hAnsi="Times New Roman" w:cs="Times New Roman"/>
          <w:szCs w:val="21"/>
        </w:rPr>
        <w:t>）。</w:t>
      </w:r>
    </w:p>
    <w:p w14:paraId="3AEBFE5C" w14:textId="77777777" w:rsidR="007D0E10" w:rsidRPr="009445DE" w:rsidRDefault="007D0E10" w:rsidP="005B7AE6">
      <w:pPr>
        <w:spacing w:line="360" w:lineRule="auto"/>
        <w:textAlignment w:val="center"/>
        <w:rPr>
          <w:rFonts w:ascii="Times New Roman" w:hAnsi="Times New Roman" w:cs="Times New Roman"/>
          <w:szCs w:val="21"/>
        </w:rPr>
      </w:pPr>
    </w:p>
    <w:p w14:paraId="5985B0D8"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phasing: </w:t>
      </w:r>
      <w:r w:rsidRPr="009445DE">
        <w:rPr>
          <w:rFonts w:ascii="Times New Roman" w:hAnsi="Times New Roman" w:cs="Times New Roman"/>
          <w:b/>
          <w:szCs w:val="21"/>
        </w:rPr>
        <w:t>相位变动</w:t>
      </w:r>
    </w:p>
    <w:p w14:paraId="78DE2203"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因干涉而引起的波形变化。</w:t>
      </w:r>
    </w:p>
    <w:p w14:paraId="7CCBBB3B"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 xml:space="preserve">phasor: </w:t>
      </w:r>
      <w:r w:rsidRPr="009445DE">
        <w:rPr>
          <w:rFonts w:ascii="Times New Roman" w:hAnsi="Times New Roman" w:cs="Times New Roman"/>
          <w:b/>
          <w:szCs w:val="21"/>
        </w:rPr>
        <w:t>相量，矢量</w:t>
      </w:r>
    </w:p>
    <w:p w14:paraId="2EDAC716"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用于表示正弦曲线变化量的旋转曲线。曲线长度表示量级，曲线任一时刻与</w:t>
      </w:r>
      <w:r w:rsidRPr="009445DE">
        <w:rPr>
          <w:rFonts w:ascii="Times New Roman" w:hAnsi="Times New Roman" w:cs="Times New Roman"/>
          <w:szCs w:val="21"/>
        </w:rPr>
        <w:t>x</w:t>
      </w:r>
      <w:r w:rsidRPr="009445DE">
        <w:rPr>
          <w:rFonts w:ascii="Times New Roman" w:hAnsi="Times New Roman" w:cs="Times New Roman"/>
          <w:szCs w:val="21"/>
        </w:rPr>
        <w:t>轴的夹角表示相位。用于表示复数的数量。电磁方法中的主曲线通常用相量图表征。</w:t>
      </w:r>
    </w:p>
    <w:p w14:paraId="3379F082" w14:textId="77777777" w:rsidR="007D0E10" w:rsidRPr="009445DE" w:rsidRDefault="007D0E10" w:rsidP="005B7AE6">
      <w:pPr>
        <w:spacing w:line="360" w:lineRule="auto"/>
        <w:textAlignment w:val="center"/>
        <w:rPr>
          <w:rFonts w:ascii="Times New Roman" w:hAnsi="Times New Roman" w:cs="Times New Roman"/>
          <w:szCs w:val="21"/>
        </w:rPr>
      </w:pPr>
    </w:p>
    <w:p w14:paraId="1A146C30"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phasor induction log: </w:t>
      </w:r>
      <w:r w:rsidRPr="009445DE">
        <w:rPr>
          <w:rFonts w:ascii="Times New Roman" w:hAnsi="Times New Roman" w:cs="Times New Roman"/>
          <w:b/>
          <w:szCs w:val="21"/>
        </w:rPr>
        <w:t>相量感应测井</w:t>
      </w:r>
    </w:p>
    <w:p w14:paraId="1C873512"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一种在正交、同相信号多个频率处进行的测量的</w:t>
      </w:r>
      <w:r w:rsidRPr="009445DE">
        <w:rPr>
          <w:rFonts w:ascii="Times New Roman" w:hAnsi="Times New Roman" w:cs="Times New Roman"/>
          <w:i/>
          <w:szCs w:val="21"/>
        </w:rPr>
        <w:t>感应测井</w:t>
      </w:r>
      <w:r w:rsidRPr="009445DE">
        <w:rPr>
          <w:rFonts w:ascii="Times New Roman" w:hAnsi="Times New Roman" w:cs="Times New Roman"/>
          <w:szCs w:val="21"/>
        </w:rPr>
        <w:t>。允许集肤效应更好的校正，并改善薄层效应。</w:t>
      </w:r>
    </w:p>
    <w:p w14:paraId="680C7913" w14:textId="77777777" w:rsidR="007D0E10" w:rsidRPr="009445DE" w:rsidRDefault="007D0E10" w:rsidP="005B7AE6">
      <w:pPr>
        <w:spacing w:line="360" w:lineRule="auto"/>
        <w:textAlignment w:val="center"/>
        <w:rPr>
          <w:rFonts w:ascii="Times New Roman" w:hAnsi="Times New Roman" w:cs="Times New Roman"/>
          <w:szCs w:val="21"/>
        </w:rPr>
      </w:pPr>
    </w:p>
    <w:p w14:paraId="0A0BBFE5"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Phillips method: </w:t>
      </w:r>
      <w:r w:rsidRPr="009445DE">
        <w:rPr>
          <w:rFonts w:ascii="Times New Roman" w:hAnsi="Times New Roman" w:cs="Times New Roman"/>
          <w:b/>
          <w:szCs w:val="21"/>
        </w:rPr>
        <w:t>菲利普斯方法</w:t>
      </w:r>
    </w:p>
    <w:p w14:paraId="7FCD6B2F"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一种自动深度估算方法。该方法通过将磁异常剖面自相关与细脉或磁性接触面模型自相关对比实现。参见</w:t>
      </w:r>
      <w:r w:rsidRPr="009445DE">
        <w:rPr>
          <w:rFonts w:ascii="Times New Roman" w:hAnsi="Times New Roman" w:cs="Times New Roman"/>
          <w:szCs w:val="21"/>
        </w:rPr>
        <w:t>Phillips(1979)</w:t>
      </w:r>
      <w:r w:rsidRPr="009445DE">
        <w:rPr>
          <w:rFonts w:ascii="Times New Roman" w:hAnsi="Times New Roman" w:cs="Times New Roman"/>
          <w:szCs w:val="21"/>
        </w:rPr>
        <w:t>。</w:t>
      </w:r>
    </w:p>
    <w:p w14:paraId="418DC38A" w14:textId="77777777" w:rsidR="007D0E10" w:rsidRPr="009445DE" w:rsidRDefault="007D0E10" w:rsidP="005B7AE6">
      <w:pPr>
        <w:spacing w:line="360" w:lineRule="auto"/>
        <w:textAlignment w:val="center"/>
        <w:rPr>
          <w:rFonts w:ascii="Times New Roman" w:hAnsi="Times New Roman" w:cs="Times New Roman"/>
          <w:szCs w:val="21"/>
        </w:rPr>
      </w:pPr>
    </w:p>
    <w:p w14:paraId="0695F6B8" w14:textId="7405809C"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phi (</w:t>
      </w:r>
      <m:oMath>
        <m:r>
          <m:rPr>
            <m:sty m:val="b"/>
          </m:rPr>
          <w:rPr>
            <w:rFonts w:ascii="Cambria Math" w:hAnsi="Cambria Math" w:cs="Times New Roman"/>
            <w:szCs w:val="21"/>
          </w:rPr>
          <m:t>φ</m:t>
        </m:r>
      </m:oMath>
      <w:r w:rsidRPr="009445DE">
        <w:rPr>
          <w:rFonts w:ascii="Times New Roman" w:hAnsi="Times New Roman" w:cs="Times New Roman"/>
          <w:b/>
          <w:szCs w:val="21"/>
        </w:rPr>
        <w:t xml:space="preserve">) units: </w:t>
      </w:r>
      <m:oMath>
        <m:r>
          <m:rPr>
            <m:sty m:val="b"/>
          </m:rPr>
          <w:rPr>
            <w:rFonts w:ascii="Cambria Math" w:hAnsi="Cambria Math" w:cs="Times New Roman"/>
            <w:szCs w:val="21"/>
          </w:rPr>
          <m:t>φ</m:t>
        </m:r>
      </m:oMath>
      <w:r w:rsidRPr="009445DE">
        <w:rPr>
          <w:rFonts w:ascii="Times New Roman" w:hAnsi="Times New Roman" w:cs="Times New Roman"/>
          <w:b/>
          <w:szCs w:val="21"/>
        </w:rPr>
        <w:t>单位</w:t>
      </w:r>
    </w:p>
    <w:p w14:paraId="4226A212" w14:textId="03DA3011"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颗粒尺寸等级，</w:t>
      </w:r>
      <m:oMath>
        <m:r>
          <m:rPr>
            <m:sty m:val="p"/>
          </m:rPr>
          <w:rPr>
            <w:rFonts w:ascii="Cambria Math" w:hAnsi="Cambria Math" w:cs="Times New Roman"/>
            <w:szCs w:val="21"/>
          </w:rPr>
          <m:t>φ=-</m:t>
        </m:r>
        <m:sSub>
          <m:sSubPr>
            <m:ctrlPr>
              <w:rPr>
                <w:rFonts w:ascii="Cambria Math" w:hAnsi="Cambria Math" w:cs="Times New Roman"/>
                <w:szCs w:val="21"/>
              </w:rPr>
            </m:ctrlPr>
          </m:sSubPr>
          <m:e>
            <m:r>
              <m:rPr>
                <m:sty m:val="p"/>
              </m:rPr>
              <w:rPr>
                <w:rFonts w:ascii="Cambria Math" w:hAnsi="Cambria Math" w:cs="Times New Roman"/>
                <w:szCs w:val="21"/>
              </w:rPr>
              <m:t>log</m:t>
            </m:r>
          </m:e>
          <m:sub>
            <m:r>
              <w:rPr>
                <w:rFonts w:ascii="Cambria Math" w:hAnsi="Cambria Math" w:cs="Times New Roman"/>
                <w:szCs w:val="21"/>
              </w:rPr>
              <m:t>2</m:t>
            </m:r>
          </m:sub>
        </m:sSub>
        <m:r>
          <w:rPr>
            <w:rFonts w:ascii="Cambria Math" w:hAnsi="Cambria Math" w:cs="Times New Roman"/>
            <w:szCs w:val="21"/>
          </w:rPr>
          <m:t>S</m:t>
        </m:r>
      </m:oMath>
      <w:r w:rsidRPr="009445DE">
        <w:rPr>
          <w:rFonts w:ascii="Times New Roman" w:hAnsi="Times New Roman" w:cs="Times New Roman"/>
          <w:szCs w:val="21"/>
        </w:rPr>
        <w:t>，式中</w:t>
      </w:r>
      <w:r w:rsidRPr="009445DE">
        <w:rPr>
          <w:rFonts w:ascii="Times New Roman" w:hAnsi="Times New Roman" w:cs="Times New Roman"/>
          <w:szCs w:val="21"/>
        </w:rPr>
        <w:t>S</w:t>
      </w:r>
      <w:r w:rsidRPr="009445DE">
        <w:rPr>
          <w:rFonts w:ascii="Times New Roman" w:hAnsi="Times New Roman" w:cs="Times New Roman"/>
          <w:szCs w:val="21"/>
        </w:rPr>
        <w:t>是以毫米计的直径。参见图</w:t>
      </w:r>
      <w:r w:rsidRPr="009445DE">
        <w:rPr>
          <w:rFonts w:ascii="Times New Roman" w:hAnsi="Times New Roman" w:cs="Times New Roman"/>
          <w:szCs w:val="21"/>
        </w:rPr>
        <w:t>W-11</w:t>
      </w:r>
      <w:r w:rsidRPr="009445DE">
        <w:rPr>
          <w:rFonts w:ascii="Times New Roman" w:hAnsi="Times New Roman" w:cs="Times New Roman"/>
          <w:szCs w:val="21"/>
        </w:rPr>
        <w:t>。</w:t>
      </w:r>
    </w:p>
    <w:p w14:paraId="769365B6" w14:textId="77777777" w:rsidR="007D0E10" w:rsidRPr="009445DE" w:rsidRDefault="007D0E10" w:rsidP="005B7AE6">
      <w:pPr>
        <w:spacing w:line="360" w:lineRule="auto"/>
        <w:textAlignment w:val="center"/>
        <w:rPr>
          <w:rFonts w:ascii="Times New Roman" w:hAnsi="Times New Roman" w:cs="Times New Roman"/>
          <w:szCs w:val="21"/>
        </w:rPr>
      </w:pPr>
    </w:p>
    <w:p w14:paraId="5F247357"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phone: </w:t>
      </w:r>
      <w:r w:rsidRPr="009445DE">
        <w:rPr>
          <w:rFonts w:ascii="Times New Roman" w:hAnsi="Times New Roman" w:cs="Times New Roman"/>
          <w:b/>
          <w:szCs w:val="21"/>
        </w:rPr>
        <w:t>检波器</w:t>
      </w:r>
    </w:p>
    <w:p w14:paraId="1469B28A"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与</w:t>
      </w:r>
      <w:r w:rsidRPr="009445DE">
        <w:rPr>
          <w:rFonts w:ascii="Times New Roman" w:hAnsi="Times New Roman" w:cs="Times New Roman"/>
          <w:szCs w:val="21"/>
        </w:rPr>
        <w:t>geophone</w:t>
      </w:r>
      <w:r w:rsidRPr="009445DE">
        <w:rPr>
          <w:rFonts w:ascii="Times New Roman" w:hAnsi="Times New Roman" w:cs="Times New Roman"/>
          <w:szCs w:val="21"/>
        </w:rPr>
        <w:t>同义。</w:t>
      </w:r>
    </w:p>
    <w:p w14:paraId="0FB1FC7E" w14:textId="77777777" w:rsidR="007D0E10" w:rsidRPr="009445DE" w:rsidRDefault="007D0E10" w:rsidP="005B7AE6">
      <w:pPr>
        <w:spacing w:line="360" w:lineRule="auto"/>
        <w:textAlignment w:val="center"/>
        <w:rPr>
          <w:rFonts w:ascii="Times New Roman" w:hAnsi="Times New Roman" w:cs="Times New Roman"/>
          <w:szCs w:val="21"/>
        </w:rPr>
      </w:pPr>
    </w:p>
    <w:p w14:paraId="35F31B1F"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phoneme: </w:t>
      </w:r>
      <w:r w:rsidRPr="009445DE">
        <w:rPr>
          <w:rFonts w:ascii="Times New Roman" w:hAnsi="Times New Roman" w:cs="Times New Roman"/>
          <w:b/>
          <w:szCs w:val="21"/>
        </w:rPr>
        <w:t>音素</w:t>
      </w:r>
    </w:p>
    <w:p w14:paraId="4A643693"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语音中的最小单位。</w:t>
      </w:r>
    </w:p>
    <w:p w14:paraId="3A302D8A" w14:textId="77777777" w:rsidR="007D0E10" w:rsidRPr="009445DE" w:rsidRDefault="007D0E10" w:rsidP="005B7AE6">
      <w:pPr>
        <w:spacing w:line="360" w:lineRule="auto"/>
        <w:textAlignment w:val="center"/>
        <w:rPr>
          <w:rFonts w:ascii="Times New Roman" w:hAnsi="Times New Roman" w:cs="Times New Roman"/>
          <w:szCs w:val="21"/>
        </w:rPr>
      </w:pPr>
    </w:p>
    <w:p w14:paraId="018E75BB"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photocenter: </w:t>
      </w:r>
      <w:r w:rsidRPr="009445DE">
        <w:rPr>
          <w:rFonts w:ascii="Times New Roman" w:hAnsi="Times New Roman" w:cs="Times New Roman"/>
          <w:b/>
          <w:szCs w:val="21"/>
        </w:rPr>
        <w:t>光心</w:t>
      </w:r>
    </w:p>
    <w:p w14:paraId="51472F9E"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航空图片的中心；投影中心。</w:t>
      </w:r>
    </w:p>
    <w:p w14:paraId="654FD0B6" w14:textId="77777777" w:rsidR="007D0E10" w:rsidRPr="009445DE" w:rsidRDefault="007D0E10" w:rsidP="005B7AE6">
      <w:pPr>
        <w:spacing w:line="360" w:lineRule="auto"/>
        <w:textAlignment w:val="center"/>
        <w:rPr>
          <w:rFonts w:ascii="Times New Roman" w:hAnsi="Times New Roman" w:cs="Times New Roman"/>
          <w:szCs w:val="21"/>
        </w:rPr>
      </w:pPr>
    </w:p>
    <w:p w14:paraId="32FAB271"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 xml:space="preserve">photoelectric absorption log: </w:t>
      </w:r>
      <w:r w:rsidRPr="009445DE">
        <w:rPr>
          <w:rFonts w:ascii="Times New Roman" w:hAnsi="Times New Roman" w:cs="Times New Roman"/>
          <w:b/>
          <w:szCs w:val="21"/>
        </w:rPr>
        <w:t>光电吸收测井</w:t>
      </w:r>
    </w:p>
    <w:p w14:paraId="569C6986"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在两个能量窗口中引入伽马辐射（伽马</w:t>
      </w:r>
      <w:r w:rsidRPr="009445DE">
        <w:rPr>
          <w:rFonts w:ascii="Times New Roman" w:hAnsi="Times New Roman" w:cs="Times New Roman"/>
          <w:szCs w:val="21"/>
        </w:rPr>
        <w:t>-</w:t>
      </w:r>
      <w:r w:rsidRPr="009445DE">
        <w:rPr>
          <w:rFonts w:ascii="Times New Roman" w:hAnsi="Times New Roman" w:cs="Times New Roman"/>
          <w:szCs w:val="21"/>
        </w:rPr>
        <w:t>伽马）来区分从光电吸收（</w:t>
      </w:r>
      <w:r w:rsidRPr="009445DE">
        <w:rPr>
          <w:rFonts w:ascii="Times New Roman" w:hAnsi="Times New Roman" w:cs="Times New Roman"/>
          <w:szCs w:val="21"/>
        </w:rPr>
        <w:t>0.6Mev</w:t>
      </w:r>
      <w:r w:rsidRPr="009445DE">
        <w:rPr>
          <w:rFonts w:ascii="Times New Roman" w:hAnsi="Times New Roman" w:cs="Times New Roman"/>
          <w:szCs w:val="21"/>
        </w:rPr>
        <w:t>以下）和康复顿散射（</w:t>
      </w:r>
      <w:r w:rsidRPr="009445DE">
        <w:rPr>
          <w:rFonts w:ascii="Times New Roman" w:hAnsi="Times New Roman" w:cs="Times New Roman"/>
          <w:szCs w:val="21"/>
        </w:rPr>
        <w:t>0.6Mev</w:t>
      </w:r>
      <w:r w:rsidRPr="009445DE">
        <w:rPr>
          <w:rFonts w:ascii="Times New Roman" w:hAnsi="Times New Roman" w:cs="Times New Roman"/>
          <w:szCs w:val="21"/>
        </w:rPr>
        <w:t>以上）产生的辐射的测量装置。光电效应严重依赖于原子序数和岩性。</w:t>
      </w:r>
    </w:p>
    <w:p w14:paraId="4206BE31" w14:textId="77777777" w:rsidR="007D0E10" w:rsidRPr="009445DE" w:rsidRDefault="007D0E10" w:rsidP="005B7AE6">
      <w:pPr>
        <w:spacing w:line="360" w:lineRule="auto"/>
        <w:textAlignment w:val="center"/>
        <w:rPr>
          <w:rFonts w:ascii="Times New Roman" w:hAnsi="Times New Roman" w:cs="Times New Roman"/>
          <w:szCs w:val="21"/>
        </w:rPr>
      </w:pPr>
    </w:p>
    <w:p w14:paraId="498916AA"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photoelectric effect: </w:t>
      </w:r>
      <w:r w:rsidRPr="009445DE">
        <w:rPr>
          <w:rFonts w:ascii="Times New Roman" w:hAnsi="Times New Roman" w:cs="Times New Roman"/>
          <w:b/>
          <w:szCs w:val="21"/>
        </w:rPr>
        <w:t>光电效应</w:t>
      </w:r>
    </w:p>
    <w:p w14:paraId="2B37618F"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某种物质由于吸收了电磁辐射（如可见光，但并不仅限于可见光）而释放出电子。这包括几</w:t>
      </w:r>
      <w:r w:rsidRPr="009445DE">
        <w:rPr>
          <w:rFonts w:ascii="Times New Roman" w:hAnsi="Times New Roman" w:cs="Times New Roman"/>
          <w:szCs w:val="21"/>
        </w:rPr>
        <w:lastRenderedPageBreak/>
        <w:t>种现象。</w:t>
      </w:r>
    </w:p>
    <w:p w14:paraId="17BB431B" w14:textId="77777777" w:rsidR="007D0E10" w:rsidRPr="009445DE" w:rsidRDefault="007D0E10" w:rsidP="005B7AE6">
      <w:pPr>
        <w:spacing w:line="360" w:lineRule="auto"/>
        <w:textAlignment w:val="center"/>
        <w:rPr>
          <w:rFonts w:ascii="Times New Roman" w:hAnsi="Times New Roman" w:cs="Times New Roman"/>
          <w:szCs w:val="21"/>
        </w:rPr>
      </w:pPr>
    </w:p>
    <w:p w14:paraId="06A670B6"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photographic infrared: </w:t>
      </w:r>
      <w:r w:rsidRPr="009445DE">
        <w:rPr>
          <w:rFonts w:ascii="Times New Roman" w:hAnsi="Times New Roman" w:cs="Times New Roman"/>
          <w:b/>
          <w:szCs w:val="21"/>
        </w:rPr>
        <w:t>反射红外，摄影红外</w:t>
      </w:r>
    </w:p>
    <w:p w14:paraId="3A3EADB7" w14:textId="1DB857A1"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电磁谱的红外部分，对底片敏感，通常在</w:t>
      </w:r>
      <w:r w:rsidRPr="009445DE">
        <w:rPr>
          <w:rFonts w:ascii="Times New Roman" w:hAnsi="Times New Roman" w:cs="Times New Roman"/>
          <w:szCs w:val="21"/>
        </w:rPr>
        <w:t>0.7</w:t>
      </w:r>
      <w:r w:rsidRPr="009445DE">
        <w:rPr>
          <w:rFonts w:ascii="Times New Roman" w:hAnsi="Times New Roman" w:cs="Times New Roman"/>
          <w:szCs w:val="21"/>
        </w:rPr>
        <w:t>到</w:t>
      </w:r>
      <w:r w:rsidRPr="009445DE">
        <w:rPr>
          <w:rFonts w:ascii="Times New Roman" w:hAnsi="Times New Roman" w:cs="Times New Roman"/>
          <w:szCs w:val="21"/>
        </w:rPr>
        <w:t>1.0</w:t>
      </w:r>
      <m:oMath>
        <m:r>
          <m:rPr>
            <m:sty m:val="p"/>
          </m:rPr>
          <w:rPr>
            <w:rFonts w:ascii="Cambria Math" w:hAnsi="Cambria Math" w:cs="Times New Roman"/>
            <w:szCs w:val="21"/>
          </w:rPr>
          <m:t>μ</m:t>
        </m:r>
      </m:oMath>
      <w:r w:rsidRPr="009445DE">
        <w:rPr>
          <w:rFonts w:ascii="Times New Roman" w:hAnsi="Times New Roman" w:cs="Times New Roman"/>
          <w:szCs w:val="21"/>
        </w:rPr>
        <w:t>m</w:t>
      </w:r>
      <w:r w:rsidRPr="009445DE">
        <w:rPr>
          <w:rFonts w:ascii="Times New Roman" w:hAnsi="Times New Roman" w:cs="Times New Roman"/>
          <w:szCs w:val="21"/>
        </w:rPr>
        <w:t>。</w:t>
      </w:r>
    </w:p>
    <w:p w14:paraId="060A2C78" w14:textId="77777777" w:rsidR="007D0E10" w:rsidRPr="009445DE" w:rsidRDefault="007D0E10" w:rsidP="005B7AE6">
      <w:pPr>
        <w:spacing w:line="360" w:lineRule="auto"/>
        <w:textAlignment w:val="center"/>
        <w:rPr>
          <w:rFonts w:ascii="Times New Roman" w:hAnsi="Times New Roman" w:cs="Times New Roman"/>
          <w:szCs w:val="21"/>
        </w:rPr>
      </w:pPr>
    </w:p>
    <w:p w14:paraId="119B16C8"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photomultiplier: </w:t>
      </w:r>
      <w:r w:rsidRPr="009445DE">
        <w:rPr>
          <w:rFonts w:ascii="Times New Roman" w:hAnsi="Times New Roman" w:cs="Times New Roman"/>
          <w:b/>
          <w:szCs w:val="21"/>
        </w:rPr>
        <w:t>光电倍增管</w:t>
      </w:r>
    </w:p>
    <w:p w14:paraId="05C5AD35"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一系列电极的排列，当一个电子碰撞每个电极时，电极释放多个电子。在最终到达正极前，电子相继落在另一个电极上，导致电流的增加。中间的电极称为二次放射极。参见</w:t>
      </w:r>
      <w:r w:rsidRPr="009445DE">
        <w:rPr>
          <w:rFonts w:ascii="Times New Roman" w:hAnsi="Times New Roman" w:cs="Times New Roman"/>
          <w:szCs w:val="21"/>
        </w:rPr>
        <w:t>S-2</w:t>
      </w:r>
      <w:r w:rsidRPr="009445DE">
        <w:rPr>
          <w:rFonts w:ascii="Times New Roman" w:hAnsi="Times New Roman" w:cs="Times New Roman"/>
          <w:szCs w:val="21"/>
        </w:rPr>
        <w:t>。</w:t>
      </w:r>
    </w:p>
    <w:p w14:paraId="0B9286B9" w14:textId="77777777" w:rsidR="007D0E10" w:rsidRPr="009445DE" w:rsidRDefault="007D0E10" w:rsidP="005B7AE6">
      <w:pPr>
        <w:spacing w:line="360" w:lineRule="auto"/>
        <w:textAlignment w:val="center"/>
        <w:rPr>
          <w:rFonts w:ascii="Times New Roman" w:hAnsi="Times New Roman" w:cs="Times New Roman"/>
          <w:b/>
          <w:szCs w:val="21"/>
        </w:rPr>
      </w:pPr>
    </w:p>
    <w:p w14:paraId="3932F694" w14:textId="77777777" w:rsidR="007D0E10" w:rsidRPr="009445DE" w:rsidRDefault="007D0E10"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2A68E2E8" wp14:editId="14D59847">
            <wp:extent cx="3514725" cy="5463105"/>
            <wp:effectExtent l="0" t="0" r="0" b="444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518250" cy="5468584"/>
                    </a:xfrm>
                    <a:prstGeom prst="rect">
                      <a:avLst/>
                    </a:prstGeom>
                  </pic:spPr>
                </pic:pic>
              </a:graphicData>
            </a:graphic>
          </wp:inline>
        </w:drawing>
      </w:r>
      <w:r w:rsidRPr="009445DE">
        <w:rPr>
          <w:rFonts w:ascii="Times New Roman" w:hAnsi="Times New Roman" w:cs="Times New Roman"/>
          <w:szCs w:val="21"/>
        </w:rPr>
        <w:t>虚分量</w:t>
      </w:r>
      <w:r w:rsidRPr="009445DE">
        <w:rPr>
          <w:rFonts w:ascii="Times New Roman" w:hAnsi="Times New Roman" w:cs="Times New Roman"/>
          <w:szCs w:val="21"/>
        </w:rPr>
        <w:t xml:space="preserve"> </w:t>
      </w:r>
      <w:r w:rsidRPr="009445DE">
        <w:rPr>
          <w:rFonts w:ascii="Times New Roman" w:hAnsi="Times New Roman" w:cs="Times New Roman"/>
          <w:szCs w:val="21"/>
        </w:rPr>
        <w:t>所有的都是重根</w:t>
      </w:r>
    </w:p>
    <w:p w14:paraId="732A6095" w14:textId="7900C740"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P-2 (a)</w:t>
      </w:r>
      <w:r w:rsidRPr="009445DE">
        <w:rPr>
          <w:rFonts w:ascii="Times New Roman" w:hAnsi="Times New Roman" w:cs="Times New Roman"/>
          <w:szCs w:val="21"/>
        </w:rPr>
        <w:t>具有相同振幅谱的子波相位特性。（</w:t>
      </w:r>
      <w:r w:rsidRPr="009445DE">
        <w:rPr>
          <w:rFonts w:ascii="Times New Roman" w:hAnsi="Times New Roman" w:cs="Times New Roman"/>
          <w:szCs w:val="21"/>
        </w:rPr>
        <w:t>b</w:t>
      </w:r>
      <w:r w:rsidRPr="009445DE">
        <w:rPr>
          <w:rFonts w:ascii="Times New Roman" w:hAnsi="Times New Roman" w:cs="Times New Roman"/>
          <w:szCs w:val="21"/>
        </w:rPr>
        <w:t>）是最小相位子波和它的相位谱：</w:t>
      </w:r>
      <m:oMath>
        <m:sSup>
          <m:sSupPr>
            <m:ctrlPr>
              <w:rPr>
                <w:rFonts w:ascii="Cambria Math" w:hAnsi="Cambria Math" w:cs="Times New Roman"/>
                <w:szCs w:val="21"/>
              </w:rPr>
            </m:ctrlPr>
          </m:sSupPr>
          <m:e>
            <m:r>
              <m:rPr>
                <m:sty m:val="p"/>
              </m:rPr>
              <w:rPr>
                <w:rFonts w:ascii="Cambria Math" w:hAnsi="Cambria Math" w:cs="Times New Roman"/>
                <w:szCs w:val="21"/>
              </w:rPr>
              <m:t>(1</m:t>
            </m:r>
            <m:r>
              <m:rPr>
                <m:sty m:val="p"/>
              </m:rPr>
              <w:rPr>
                <w:rFonts w:ascii="Cambria Math" w:eastAsia="MS Mincho" w:hAnsi="Cambria Math" w:cs="Times New Roman"/>
                <w:szCs w:val="21"/>
              </w:rPr>
              <m:t>-</m:t>
            </m:r>
            <m:r>
              <m:rPr>
                <m:sty m:val="p"/>
              </m:rPr>
              <w:rPr>
                <w:rFonts w:ascii="Cambria Math" w:hAnsi="Cambria Math" w:cs="Times New Roman"/>
                <w:szCs w:val="21"/>
              </w:rPr>
              <m:t>0.8Z)</m:t>
            </m:r>
          </m:e>
          <m:sup>
            <m:r>
              <w:rPr>
                <w:rFonts w:ascii="Cambria Math" w:hAnsi="Cambria Math" w:cs="Times New Roman"/>
                <w:szCs w:val="21"/>
              </w:rPr>
              <m:t>2</m:t>
            </m:r>
          </m:sup>
        </m:sSup>
        <m:sSup>
          <m:sSupPr>
            <m:ctrlPr>
              <w:rPr>
                <w:rFonts w:ascii="Cambria Math" w:hAnsi="Cambria Math" w:cs="Times New Roman"/>
                <w:szCs w:val="21"/>
              </w:rPr>
            </m:ctrlPr>
          </m:sSupPr>
          <m:e>
            <m:r>
              <m:rPr>
                <m:sty m:val="p"/>
              </m:rPr>
              <w:rPr>
                <w:rFonts w:ascii="Cambria Math" w:hAnsi="Cambria Math" w:cs="Times New Roman"/>
                <w:szCs w:val="21"/>
              </w:rPr>
              <m:t>(1+0.5Z)</m:t>
            </m:r>
          </m:e>
          <m:sup>
            <m:r>
              <w:rPr>
                <w:rFonts w:ascii="Cambria Math" w:hAnsi="Cambria Math" w:cs="Times New Roman"/>
                <w:szCs w:val="21"/>
              </w:rPr>
              <m:t>2</m:t>
            </m:r>
          </m:sup>
        </m:sSup>
        <m:r>
          <w:rPr>
            <w:rFonts w:ascii="Cambria Math" w:hAnsi="Cambria Math" w:cs="Times New Roman"/>
            <w:szCs w:val="21"/>
          </w:rPr>
          <m:t>=1-0.6Z-0.71</m:t>
        </m:r>
        <m:sSup>
          <m:sSupPr>
            <m:ctrlPr>
              <w:rPr>
                <w:rFonts w:ascii="Cambria Math" w:hAnsi="Cambria Math" w:cs="Times New Roman"/>
                <w:i/>
                <w:szCs w:val="21"/>
              </w:rPr>
            </m:ctrlPr>
          </m:sSupPr>
          <m:e>
            <m:r>
              <w:rPr>
                <w:rFonts w:ascii="Cambria Math" w:hAnsi="Cambria Math" w:cs="Times New Roman"/>
                <w:szCs w:val="21"/>
              </w:rPr>
              <m:t>Z</m:t>
            </m:r>
          </m:e>
          <m:sup>
            <m:r>
              <w:rPr>
                <w:rFonts w:ascii="Cambria Math" w:hAnsi="Cambria Math" w:cs="Times New Roman"/>
                <w:szCs w:val="21"/>
              </w:rPr>
              <m:t>2</m:t>
            </m:r>
          </m:sup>
        </m:sSup>
        <m:r>
          <w:rPr>
            <w:rFonts w:ascii="Cambria Math" w:hAnsi="Cambria Math" w:cs="Times New Roman"/>
            <w:szCs w:val="21"/>
          </w:rPr>
          <m:t>+0.24</m:t>
        </m:r>
        <m:sSup>
          <m:sSupPr>
            <m:ctrlPr>
              <w:rPr>
                <w:rFonts w:ascii="Cambria Math" w:hAnsi="Cambria Math" w:cs="Times New Roman"/>
                <w:i/>
                <w:szCs w:val="21"/>
              </w:rPr>
            </m:ctrlPr>
          </m:sSupPr>
          <m:e>
            <m:r>
              <w:rPr>
                <w:rFonts w:ascii="Cambria Math" w:hAnsi="Cambria Math" w:cs="Times New Roman"/>
                <w:szCs w:val="21"/>
              </w:rPr>
              <m:t>Z</m:t>
            </m:r>
          </m:e>
          <m:sup>
            <m:r>
              <w:rPr>
                <w:rFonts w:ascii="Cambria Math" w:hAnsi="Cambria Math" w:cs="Times New Roman"/>
                <w:szCs w:val="21"/>
              </w:rPr>
              <m:t>3</m:t>
            </m:r>
          </m:sup>
        </m:sSup>
        <m:r>
          <w:rPr>
            <w:rFonts w:ascii="Cambria Math" w:hAnsi="Cambria Math" w:cs="Times New Roman"/>
            <w:szCs w:val="21"/>
          </w:rPr>
          <m:t>+0.16</m:t>
        </m:r>
        <m:sSup>
          <m:sSupPr>
            <m:ctrlPr>
              <w:rPr>
                <w:rFonts w:ascii="Cambria Math" w:hAnsi="Cambria Math" w:cs="Times New Roman"/>
                <w:i/>
                <w:szCs w:val="21"/>
              </w:rPr>
            </m:ctrlPr>
          </m:sSupPr>
          <m:e>
            <m:r>
              <w:rPr>
                <w:rFonts w:ascii="Cambria Math" w:hAnsi="Cambria Math" w:cs="Times New Roman"/>
                <w:szCs w:val="21"/>
              </w:rPr>
              <m:t>Z</m:t>
            </m:r>
          </m:e>
          <m:sup>
            <m:r>
              <w:rPr>
                <w:rFonts w:ascii="Cambria Math" w:hAnsi="Cambria Math" w:cs="Times New Roman"/>
                <w:szCs w:val="21"/>
              </w:rPr>
              <m:t>4</m:t>
            </m:r>
          </m:sup>
        </m:sSup>
      </m:oMath>
      <w:r w:rsidRPr="009445DE">
        <w:rPr>
          <w:rFonts w:ascii="Times New Roman" w:hAnsi="Times New Roman" w:cs="Times New Roman"/>
          <w:szCs w:val="21"/>
        </w:rPr>
        <w:t>。（</w:t>
      </w:r>
      <w:r w:rsidRPr="009445DE">
        <w:rPr>
          <w:rFonts w:ascii="Times New Roman" w:hAnsi="Times New Roman" w:cs="Times New Roman"/>
          <w:szCs w:val="21"/>
        </w:rPr>
        <w:t>c</w:t>
      </w:r>
      <w:r w:rsidRPr="009445DE">
        <w:rPr>
          <w:rFonts w:ascii="Times New Roman" w:hAnsi="Times New Roman" w:cs="Times New Roman"/>
          <w:szCs w:val="21"/>
        </w:rPr>
        <w:t>）线性相位：</w:t>
      </w:r>
      <m:oMath>
        <m:d>
          <m:dPr>
            <m:ctrlPr>
              <w:rPr>
                <w:rFonts w:ascii="Cambria Math" w:hAnsi="Cambria Math" w:cs="Times New Roman"/>
                <w:szCs w:val="21"/>
              </w:rPr>
            </m:ctrlPr>
          </m:dPr>
          <m:e>
            <m:r>
              <m:rPr>
                <m:sty m:val="p"/>
              </m:rPr>
              <w:rPr>
                <w:rFonts w:ascii="Cambria Math" w:hAnsi="Cambria Math" w:cs="Times New Roman"/>
                <w:szCs w:val="21"/>
              </w:rPr>
              <m:t>1</m:t>
            </m:r>
            <m:r>
              <m:rPr>
                <m:sty m:val="p"/>
              </m:rPr>
              <w:rPr>
                <w:rFonts w:ascii="Cambria Math" w:eastAsia="MS Mincho" w:hAnsi="Cambria Math" w:cs="Times New Roman"/>
                <w:szCs w:val="21"/>
              </w:rPr>
              <m:t>-</m:t>
            </m:r>
            <m:r>
              <m:rPr>
                <m:sty m:val="p"/>
              </m:rPr>
              <w:rPr>
                <w:rFonts w:ascii="Cambria Math" w:hAnsi="Cambria Math" w:cs="Times New Roman"/>
                <w:szCs w:val="21"/>
              </w:rPr>
              <m:t>0.8Z</m:t>
            </m:r>
          </m:e>
        </m:d>
        <m:d>
          <m:dPr>
            <m:ctrlPr>
              <w:rPr>
                <w:rFonts w:ascii="Cambria Math" w:hAnsi="Cambria Math" w:cs="Times New Roman"/>
                <w:szCs w:val="21"/>
              </w:rPr>
            </m:ctrlPr>
          </m:dPr>
          <m:e>
            <m:r>
              <m:rPr>
                <m:sty m:val="p"/>
              </m:rPr>
              <w:rPr>
                <w:rFonts w:ascii="Cambria Math" w:hAnsi="Cambria Math" w:cs="Times New Roman"/>
                <w:szCs w:val="21"/>
              </w:rPr>
              <m:t>0.8-Z</m:t>
            </m:r>
          </m:e>
        </m:d>
        <m:d>
          <m:dPr>
            <m:ctrlPr>
              <w:rPr>
                <w:rFonts w:ascii="Cambria Math" w:hAnsi="Cambria Math" w:cs="Times New Roman"/>
                <w:szCs w:val="21"/>
              </w:rPr>
            </m:ctrlPr>
          </m:dPr>
          <m:e>
            <m:r>
              <m:rPr>
                <m:sty m:val="p"/>
              </m:rPr>
              <w:rPr>
                <w:rFonts w:ascii="Cambria Math" w:hAnsi="Cambria Math" w:cs="Times New Roman"/>
                <w:szCs w:val="21"/>
              </w:rPr>
              <m:t>1+0.5Z</m:t>
            </m:r>
          </m:e>
        </m:d>
        <m:d>
          <m:dPr>
            <m:ctrlPr>
              <w:rPr>
                <w:rFonts w:ascii="Cambria Math" w:hAnsi="Cambria Math" w:cs="Times New Roman"/>
                <w:szCs w:val="21"/>
              </w:rPr>
            </m:ctrlPr>
          </m:dPr>
          <m:e>
            <m:r>
              <m:rPr>
                <m:sty m:val="p"/>
              </m:rPr>
              <w:rPr>
                <w:rFonts w:ascii="Cambria Math" w:hAnsi="Cambria Math" w:cs="Times New Roman"/>
                <w:szCs w:val="21"/>
              </w:rPr>
              <m:t>0.5+Z</m:t>
            </m:r>
          </m:e>
        </m:d>
        <m:r>
          <w:rPr>
            <w:rFonts w:ascii="Cambria Math" w:hAnsi="Cambria Math" w:cs="Times New Roman"/>
            <w:szCs w:val="21"/>
          </w:rPr>
          <m:t>=0.4+0.18Z-1.25</m:t>
        </m:r>
        <m:sSup>
          <m:sSupPr>
            <m:ctrlPr>
              <w:rPr>
                <w:rFonts w:ascii="Cambria Math" w:hAnsi="Cambria Math" w:cs="Times New Roman"/>
                <w:i/>
                <w:szCs w:val="21"/>
              </w:rPr>
            </m:ctrlPr>
          </m:sSupPr>
          <m:e>
            <m:r>
              <w:rPr>
                <w:rFonts w:ascii="Cambria Math" w:hAnsi="Cambria Math" w:cs="Times New Roman"/>
                <w:szCs w:val="21"/>
              </w:rPr>
              <m:t>Z</m:t>
            </m:r>
          </m:e>
          <m:sup>
            <m:r>
              <w:rPr>
                <w:rFonts w:ascii="Cambria Math" w:hAnsi="Cambria Math" w:cs="Times New Roman"/>
                <w:szCs w:val="21"/>
              </w:rPr>
              <m:t>2</m:t>
            </m:r>
          </m:sup>
        </m:sSup>
        <m:r>
          <w:rPr>
            <w:rFonts w:ascii="Cambria Math" w:hAnsi="Cambria Math" w:cs="Times New Roman"/>
            <w:szCs w:val="21"/>
          </w:rPr>
          <m:t>+0.18</m:t>
        </m:r>
        <m:sSup>
          <m:sSupPr>
            <m:ctrlPr>
              <w:rPr>
                <w:rFonts w:ascii="Cambria Math" w:hAnsi="Cambria Math" w:cs="Times New Roman"/>
                <w:i/>
                <w:szCs w:val="21"/>
              </w:rPr>
            </m:ctrlPr>
          </m:sSupPr>
          <m:e>
            <m:r>
              <w:rPr>
                <w:rFonts w:ascii="Cambria Math" w:hAnsi="Cambria Math" w:cs="Times New Roman"/>
                <w:szCs w:val="21"/>
              </w:rPr>
              <m:t>Z</m:t>
            </m:r>
          </m:e>
          <m:sup>
            <m:r>
              <w:rPr>
                <w:rFonts w:ascii="Cambria Math" w:hAnsi="Cambria Math" w:cs="Times New Roman"/>
                <w:szCs w:val="21"/>
              </w:rPr>
              <m:t>3</m:t>
            </m:r>
          </m:sup>
        </m:sSup>
        <m:r>
          <w:rPr>
            <w:rFonts w:ascii="Cambria Math" w:hAnsi="Cambria Math" w:cs="Times New Roman"/>
            <w:szCs w:val="21"/>
          </w:rPr>
          <m:t>+0.4</m:t>
        </m:r>
        <m:sSup>
          <m:sSupPr>
            <m:ctrlPr>
              <w:rPr>
                <w:rFonts w:ascii="Cambria Math" w:hAnsi="Cambria Math" w:cs="Times New Roman"/>
                <w:i/>
                <w:szCs w:val="21"/>
              </w:rPr>
            </m:ctrlPr>
          </m:sSupPr>
          <m:e>
            <m:r>
              <w:rPr>
                <w:rFonts w:ascii="Cambria Math" w:hAnsi="Cambria Math" w:cs="Times New Roman"/>
                <w:szCs w:val="21"/>
              </w:rPr>
              <m:t>Z</m:t>
            </m:r>
          </m:e>
          <m:sup>
            <m:r>
              <w:rPr>
                <w:rFonts w:ascii="Cambria Math" w:hAnsi="Cambria Math" w:cs="Times New Roman"/>
                <w:szCs w:val="21"/>
              </w:rPr>
              <m:t>4</m:t>
            </m:r>
          </m:sup>
        </m:sSup>
      </m:oMath>
      <w:r w:rsidRPr="009445DE">
        <w:rPr>
          <w:rFonts w:ascii="Times New Roman" w:hAnsi="Times New Roman" w:cs="Times New Roman"/>
          <w:szCs w:val="21"/>
        </w:rPr>
        <w:t>。（</w:t>
      </w:r>
      <w:r w:rsidRPr="009445DE">
        <w:rPr>
          <w:rFonts w:ascii="Times New Roman" w:hAnsi="Times New Roman" w:cs="Times New Roman"/>
          <w:szCs w:val="21"/>
        </w:rPr>
        <w:t>d</w:t>
      </w:r>
      <w:r w:rsidRPr="009445DE">
        <w:rPr>
          <w:rFonts w:ascii="Times New Roman" w:hAnsi="Times New Roman" w:cs="Times New Roman"/>
          <w:szCs w:val="21"/>
        </w:rPr>
        <w:t>）最大相位：</w:t>
      </w:r>
      <m:oMath>
        <m:sSup>
          <m:sSupPr>
            <m:ctrlPr>
              <w:rPr>
                <w:rFonts w:ascii="Cambria Math" w:hAnsi="Cambria Math" w:cs="Times New Roman"/>
                <w:szCs w:val="21"/>
              </w:rPr>
            </m:ctrlPr>
          </m:sSupPr>
          <m:e>
            <m:r>
              <m:rPr>
                <m:sty m:val="p"/>
              </m:rPr>
              <w:rPr>
                <w:rFonts w:ascii="Cambria Math" w:hAnsi="Cambria Math" w:cs="Times New Roman"/>
                <w:szCs w:val="21"/>
              </w:rPr>
              <m:t>(0.8</m:t>
            </m:r>
            <m:r>
              <m:rPr>
                <m:sty m:val="p"/>
              </m:rPr>
              <w:rPr>
                <w:rFonts w:ascii="Cambria Math" w:eastAsia="MS Mincho" w:hAnsi="Cambria Math" w:cs="Times New Roman"/>
                <w:szCs w:val="21"/>
              </w:rPr>
              <m:t>-</m:t>
            </m:r>
            <m:r>
              <m:rPr>
                <m:sty m:val="p"/>
              </m:rPr>
              <w:rPr>
                <w:rFonts w:ascii="Cambria Math" w:hAnsi="Cambria Math" w:cs="Times New Roman"/>
                <w:szCs w:val="21"/>
              </w:rPr>
              <m:t>Z)</m:t>
            </m:r>
          </m:e>
          <m:sup>
            <m:r>
              <w:rPr>
                <w:rFonts w:ascii="Cambria Math" w:hAnsi="Cambria Math" w:cs="Times New Roman"/>
                <w:szCs w:val="21"/>
              </w:rPr>
              <m:t>2</m:t>
            </m:r>
          </m:sup>
        </m:sSup>
        <m:sSup>
          <m:sSupPr>
            <m:ctrlPr>
              <w:rPr>
                <w:rFonts w:ascii="Cambria Math" w:hAnsi="Cambria Math" w:cs="Times New Roman"/>
                <w:szCs w:val="21"/>
              </w:rPr>
            </m:ctrlPr>
          </m:sSupPr>
          <m:e>
            <m:r>
              <m:rPr>
                <m:sty m:val="p"/>
              </m:rPr>
              <w:rPr>
                <w:rFonts w:ascii="Cambria Math" w:hAnsi="Cambria Math" w:cs="Times New Roman"/>
                <w:szCs w:val="21"/>
              </w:rPr>
              <m:t>(0.5+Z)</m:t>
            </m:r>
          </m:e>
          <m:sup>
            <m:r>
              <w:rPr>
                <w:rFonts w:ascii="Cambria Math" w:hAnsi="Cambria Math" w:cs="Times New Roman"/>
                <w:szCs w:val="21"/>
              </w:rPr>
              <m:t>2</m:t>
            </m:r>
          </m:sup>
        </m:sSup>
        <m:r>
          <w:rPr>
            <w:rFonts w:ascii="Cambria Math" w:hAnsi="Cambria Math" w:cs="Times New Roman"/>
            <w:szCs w:val="21"/>
          </w:rPr>
          <m:t>=0.16+0.24Z-0.71</m:t>
        </m:r>
        <m:sSup>
          <m:sSupPr>
            <m:ctrlPr>
              <w:rPr>
                <w:rFonts w:ascii="Cambria Math" w:hAnsi="Cambria Math" w:cs="Times New Roman"/>
                <w:i/>
                <w:szCs w:val="21"/>
              </w:rPr>
            </m:ctrlPr>
          </m:sSupPr>
          <m:e>
            <m:r>
              <w:rPr>
                <w:rFonts w:ascii="Cambria Math" w:hAnsi="Cambria Math" w:cs="Times New Roman"/>
                <w:szCs w:val="21"/>
              </w:rPr>
              <m:t>Z</m:t>
            </m:r>
          </m:e>
          <m:sup>
            <m:r>
              <w:rPr>
                <w:rFonts w:ascii="Cambria Math" w:hAnsi="Cambria Math" w:cs="Times New Roman"/>
                <w:szCs w:val="21"/>
              </w:rPr>
              <m:t>2</m:t>
            </m:r>
          </m:sup>
        </m:sSup>
        <m:r>
          <w:rPr>
            <w:rFonts w:ascii="Cambria Math" w:hAnsi="Cambria Math" w:cs="Times New Roman"/>
            <w:szCs w:val="21"/>
          </w:rPr>
          <m:t>-0.6</m:t>
        </m:r>
        <m:sSup>
          <m:sSupPr>
            <m:ctrlPr>
              <w:rPr>
                <w:rFonts w:ascii="Cambria Math" w:hAnsi="Cambria Math" w:cs="Times New Roman"/>
                <w:i/>
                <w:szCs w:val="21"/>
              </w:rPr>
            </m:ctrlPr>
          </m:sSupPr>
          <m:e>
            <m:r>
              <w:rPr>
                <w:rFonts w:ascii="Cambria Math" w:hAnsi="Cambria Math" w:cs="Times New Roman"/>
                <w:szCs w:val="21"/>
              </w:rPr>
              <m:t>Z</m:t>
            </m:r>
          </m:e>
          <m:sup>
            <m:r>
              <w:rPr>
                <w:rFonts w:ascii="Cambria Math" w:hAnsi="Cambria Math" w:cs="Times New Roman"/>
                <w:szCs w:val="21"/>
              </w:rPr>
              <m:t>3</m:t>
            </m:r>
          </m:sup>
        </m:sSup>
        <m:r>
          <w:rPr>
            <w:rFonts w:ascii="Cambria Math" w:hAnsi="Cambria Math" w:cs="Times New Roman"/>
            <w:szCs w:val="21"/>
          </w:rPr>
          <m:t>+</m:t>
        </m:r>
        <m:sSup>
          <m:sSupPr>
            <m:ctrlPr>
              <w:rPr>
                <w:rFonts w:ascii="Cambria Math" w:hAnsi="Cambria Math" w:cs="Times New Roman"/>
                <w:i/>
                <w:szCs w:val="21"/>
              </w:rPr>
            </m:ctrlPr>
          </m:sSupPr>
          <m:e>
            <m:r>
              <w:rPr>
                <w:rFonts w:ascii="Cambria Math" w:hAnsi="Cambria Math" w:cs="Times New Roman"/>
                <w:szCs w:val="21"/>
              </w:rPr>
              <m:t>Z</m:t>
            </m:r>
          </m:e>
          <m:sup>
            <m:r>
              <w:rPr>
                <w:rFonts w:ascii="Cambria Math" w:hAnsi="Cambria Math" w:cs="Times New Roman"/>
                <w:szCs w:val="21"/>
              </w:rPr>
              <m:t>4</m:t>
            </m:r>
          </m:sup>
        </m:sSup>
      </m:oMath>
      <w:r w:rsidRPr="009445DE">
        <w:rPr>
          <w:rFonts w:ascii="Times New Roman" w:hAnsi="Times New Roman" w:cs="Times New Roman"/>
          <w:szCs w:val="21"/>
        </w:rPr>
        <w:t>。（</w:t>
      </w:r>
      <w:r w:rsidRPr="009445DE">
        <w:rPr>
          <w:rFonts w:ascii="Times New Roman" w:hAnsi="Times New Roman" w:cs="Times New Roman"/>
          <w:szCs w:val="21"/>
        </w:rPr>
        <w:t>e</w:t>
      </w:r>
      <w:r w:rsidRPr="009445DE">
        <w:rPr>
          <w:rFonts w:ascii="Times New Roman" w:hAnsi="Times New Roman" w:cs="Times New Roman"/>
          <w:szCs w:val="21"/>
        </w:rPr>
        <w:t>）零相位：</w:t>
      </w:r>
      <m:oMath>
        <m:sSup>
          <m:sSupPr>
            <m:ctrlPr>
              <w:rPr>
                <w:rFonts w:ascii="Cambria Math" w:hAnsi="Cambria Math" w:cs="Times New Roman"/>
                <w:szCs w:val="21"/>
              </w:rPr>
            </m:ctrlPr>
          </m:sSupPr>
          <m:e>
            <m:r>
              <m:rPr>
                <m:sty m:val="p"/>
              </m:rPr>
              <w:rPr>
                <w:rFonts w:ascii="Cambria Math" w:hAnsi="Cambria Math" w:cs="Times New Roman"/>
                <w:szCs w:val="21"/>
              </w:rPr>
              <m:t>0.4Z</m:t>
            </m:r>
          </m:e>
          <m:sup>
            <m:r>
              <w:rPr>
                <w:rFonts w:ascii="Cambria Math" w:hAnsi="Cambria Math" w:cs="Times New Roman"/>
                <w:szCs w:val="21"/>
              </w:rPr>
              <m:t>-2</m:t>
            </m:r>
          </m:sup>
        </m:sSup>
        <m:sSup>
          <m:sSupPr>
            <m:ctrlPr>
              <w:rPr>
                <w:rFonts w:ascii="Cambria Math" w:hAnsi="Cambria Math" w:cs="Times New Roman"/>
                <w:szCs w:val="21"/>
              </w:rPr>
            </m:ctrlPr>
          </m:sSupPr>
          <m:e>
            <m:r>
              <m:rPr>
                <m:sty m:val="p"/>
              </m:rPr>
              <w:rPr>
                <w:rFonts w:ascii="Cambria Math" w:hAnsi="Cambria Math" w:cs="Times New Roman"/>
                <w:szCs w:val="21"/>
              </w:rPr>
              <m:t>+0.18Z</m:t>
            </m:r>
          </m:e>
          <m:sup>
            <m:r>
              <w:rPr>
                <w:rFonts w:ascii="Cambria Math" w:hAnsi="Cambria Math" w:cs="Times New Roman"/>
                <w:szCs w:val="21"/>
              </w:rPr>
              <m:t>-1</m:t>
            </m:r>
          </m:sup>
        </m:sSup>
        <m:r>
          <w:rPr>
            <w:rFonts w:ascii="Cambria Math" w:hAnsi="Cambria Math" w:cs="Times New Roman"/>
            <w:szCs w:val="21"/>
          </w:rPr>
          <m:t>-1.25+0.18Z+0.4</m:t>
        </m:r>
        <m:sSup>
          <m:sSupPr>
            <m:ctrlPr>
              <w:rPr>
                <w:rFonts w:ascii="Cambria Math" w:hAnsi="Cambria Math" w:cs="Times New Roman"/>
                <w:i/>
                <w:szCs w:val="21"/>
              </w:rPr>
            </m:ctrlPr>
          </m:sSupPr>
          <m:e>
            <m:r>
              <w:rPr>
                <w:rFonts w:ascii="Cambria Math" w:hAnsi="Cambria Math" w:cs="Times New Roman"/>
                <w:szCs w:val="21"/>
              </w:rPr>
              <m:t>Z</m:t>
            </m:r>
          </m:e>
          <m:sup>
            <m:r>
              <w:rPr>
                <w:rFonts w:ascii="Cambria Math" w:hAnsi="Cambria Math" w:cs="Times New Roman"/>
                <w:szCs w:val="21"/>
              </w:rPr>
              <m:t>2</m:t>
            </m:r>
          </m:sup>
        </m:sSup>
      </m:oMath>
      <w:r w:rsidRPr="009445DE">
        <w:rPr>
          <w:rFonts w:ascii="Times New Roman" w:hAnsi="Times New Roman" w:cs="Times New Roman"/>
          <w:szCs w:val="21"/>
        </w:rPr>
        <w:t>。零相位子波是早发的，即在时间零点之前就发生了。相位曲线依赖于时间参考点的位置。其他混合相位子波也能由这些分量二项子波构成。（</w:t>
      </w:r>
      <w:r w:rsidRPr="009445DE">
        <w:rPr>
          <w:rFonts w:ascii="Times New Roman" w:hAnsi="Times New Roman" w:cs="Times New Roman"/>
          <w:szCs w:val="21"/>
        </w:rPr>
        <w:t>f</w:t>
      </w:r>
      <w:r w:rsidRPr="009445DE">
        <w:rPr>
          <w:rFonts w:ascii="Times New Roman" w:hAnsi="Times New Roman" w:cs="Times New Roman"/>
          <w:szCs w:val="21"/>
        </w:rPr>
        <w:t>）上述子波的自相关函数的根的</w:t>
      </w:r>
      <w:r w:rsidRPr="009445DE">
        <w:rPr>
          <w:rFonts w:ascii="Times New Roman" w:hAnsi="Times New Roman" w:cs="Times New Roman"/>
          <w:szCs w:val="21"/>
        </w:rPr>
        <w:t>Z</w:t>
      </w:r>
      <w:r w:rsidRPr="009445DE">
        <w:rPr>
          <w:rFonts w:ascii="Times New Roman" w:hAnsi="Times New Roman" w:cs="Times New Roman"/>
          <w:szCs w:val="21"/>
        </w:rPr>
        <w:t>平面图，这些子波是有相同的自相关：</w:t>
      </w:r>
      <m:oMath>
        <m:sSub>
          <m:sSubPr>
            <m:ctrlPr>
              <w:rPr>
                <w:rFonts w:ascii="Cambria Math" w:hAnsi="Cambria Math" w:cs="Times New Roman"/>
                <w:szCs w:val="21"/>
              </w:rPr>
            </m:ctrlPr>
          </m:sSubPr>
          <m:e>
            <m:r>
              <w:rPr>
                <w:rFonts w:ascii="Cambria Math" w:hAnsi="Cambria Math" w:cs="Times New Roman"/>
                <w:szCs w:val="21"/>
              </w:rPr>
              <m:t>∅</m:t>
            </m:r>
          </m:e>
          <m:sub>
            <m:r>
              <w:rPr>
                <w:rFonts w:ascii="Cambria Math" w:hAnsi="Cambria Math" w:cs="Times New Roman"/>
                <w:szCs w:val="21"/>
              </w:rPr>
              <m:t>xy</m:t>
            </m:r>
          </m:sub>
        </m:sSub>
        <m:sSup>
          <m:sSupPr>
            <m:ctrlPr>
              <w:rPr>
                <w:rFonts w:ascii="Cambria Math" w:hAnsi="Cambria Math" w:cs="Times New Roman"/>
                <w:szCs w:val="21"/>
              </w:rPr>
            </m:ctrlPr>
          </m:sSupPr>
          <m:e>
            <m:d>
              <m:dPr>
                <m:ctrlPr>
                  <w:rPr>
                    <w:rFonts w:ascii="Cambria Math" w:hAnsi="Cambria Math" w:cs="Times New Roman"/>
                    <w:szCs w:val="21"/>
                  </w:rPr>
                </m:ctrlPr>
              </m:dPr>
              <m:e>
                <m:r>
                  <m:rPr>
                    <m:sty m:val="p"/>
                  </m:rPr>
                  <w:rPr>
                    <w:rFonts w:ascii="Cambria Math" w:hAnsi="Cambria Math" w:cs="Times New Roman"/>
                    <w:szCs w:val="21"/>
                  </w:rPr>
                  <m:t>Z</m:t>
                </m:r>
              </m:e>
            </m:d>
            <m:r>
              <m:rPr>
                <m:sty m:val="p"/>
              </m:rPr>
              <w:rPr>
                <w:rFonts w:ascii="Cambria Math" w:hAnsi="Cambria Math" w:cs="Times New Roman"/>
                <w:szCs w:val="21"/>
              </w:rPr>
              <m:t>=(1</m:t>
            </m:r>
            <m:r>
              <m:rPr>
                <m:sty m:val="p"/>
              </m:rPr>
              <w:rPr>
                <w:rFonts w:ascii="Cambria Math" w:eastAsia="MS Mincho" w:hAnsi="Cambria Math" w:cs="Times New Roman"/>
                <w:szCs w:val="21"/>
              </w:rPr>
              <m:t>-</m:t>
            </m:r>
            <m:r>
              <m:rPr>
                <m:sty m:val="p"/>
              </m:rPr>
              <w:rPr>
                <w:rFonts w:ascii="Cambria Math" w:hAnsi="Cambria Math" w:cs="Times New Roman"/>
                <w:szCs w:val="21"/>
              </w:rPr>
              <m:t>0.8Z)</m:t>
            </m:r>
          </m:e>
          <m:sup>
            <m:r>
              <w:rPr>
                <w:rFonts w:ascii="Cambria Math" w:hAnsi="Cambria Math" w:cs="Times New Roman"/>
                <w:szCs w:val="21"/>
              </w:rPr>
              <m:t>2</m:t>
            </m:r>
          </m:sup>
        </m:sSup>
        <m:sSup>
          <m:sSupPr>
            <m:ctrlPr>
              <w:rPr>
                <w:rFonts w:ascii="Cambria Math" w:hAnsi="Cambria Math" w:cs="Times New Roman"/>
                <w:szCs w:val="21"/>
              </w:rPr>
            </m:ctrlPr>
          </m:sSupPr>
          <m:e>
            <m:r>
              <m:rPr>
                <m:sty m:val="p"/>
              </m:rPr>
              <w:rPr>
                <w:rFonts w:ascii="Cambria Math" w:hAnsi="Cambria Math" w:cs="Times New Roman"/>
                <w:szCs w:val="21"/>
              </w:rPr>
              <m:t>(0.8-Z)</m:t>
            </m:r>
          </m:e>
          <m:sup>
            <m:r>
              <w:rPr>
                <w:rFonts w:ascii="Cambria Math" w:hAnsi="Cambria Math" w:cs="Times New Roman"/>
                <w:szCs w:val="21"/>
              </w:rPr>
              <m:t>2</m:t>
            </m:r>
          </m:sup>
        </m:sSup>
        <m:sSup>
          <m:sSupPr>
            <m:ctrlPr>
              <w:rPr>
                <w:rFonts w:ascii="Cambria Math" w:hAnsi="Cambria Math" w:cs="Times New Roman"/>
                <w:szCs w:val="21"/>
              </w:rPr>
            </m:ctrlPr>
          </m:sSupPr>
          <m:e>
            <m:r>
              <m:rPr>
                <m:sty m:val="p"/>
              </m:rPr>
              <w:rPr>
                <w:rFonts w:ascii="Cambria Math" w:hAnsi="Cambria Math" w:cs="Times New Roman"/>
                <w:szCs w:val="21"/>
              </w:rPr>
              <m:t>(1+0.5Z)</m:t>
            </m:r>
          </m:e>
          <m:sup>
            <m:r>
              <w:rPr>
                <w:rFonts w:ascii="Cambria Math" w:hAnsi="Cambria Math" w:cs="Times New Roman"/>
                <w:szCs w:val="21"/>
              </w:rPr>
              <m:t>2</m:t>
            </m:r>
          </m:sup>
        </m:sSup>
        <m:sSup>
          <m:sSupPr>
            <m:ctrlPr>
              <w:rPr>
                <w:rFonts w:ascii="Cambria Math" w:hAnsi="Cambria Math" w:cs="Times New Roman"/>
                <w:szCs w:val="21"/>
              </w:rPr>
            </m:ctrlPr>
          </m:sSupPr>
          <m:e>
            <m:r>
              <m:rPr>
                <m:sty m:val="p"/>
              </m:rPr>
              <w:rPr>
                <w:rFonts w:ascii="Cambria Math" w:hAnsi="Cambria Math" w:cs="Times New Roman"/>
                <w:szCs w:val="21"/>
              </w:rPr>
              <m:t>(0.5+Z)</m:t>
            </m:r>
          </m:e>
          <m:sup>
            <m:r>
              <w:rPr>
                <w:rFonts w:ascii="Cambria Math" w:hAnsi="Cambria Math" w:cs="Times New Roman"/>
                <w:szCs w:val="21"/>
              </w:rPr>
              <m:t>2</m:t>
            </m:r>
          </m:sup>
        </m:sSup>
      </m:oMath>
      <w:r w:rsidRPr="009445DE">
        <w:rPr>
          <w:rFonts w:ascii="Times New Roman" w:hAnsi="Times New Roman" w:cs="Times New Roman"/>
          <w:szCs w:val="21"/>
        </w:rPr>
        <w:t>。在一般情况下，根可以是复数。</w:t>
      </w:r>
    </w:p>
    <w:p w14:paraId="3BC825A5" w14:textId="77777777" w:rsidR="007D0E10" w:rsidRPr="009445DE" w:rsidRDefault="007D0E10" w:rsidP="005B7AE6">
      <w:pPr>
        <w:spacing w:line="360" w:lineRule="auto"/>
        <w:textAlignment w:val="center"/>
        <w:rPr>
          <w:rFonts w:ascii="Times New Roman" w:hAnsi="Times New Roman" w:cs="Times New Roman"/>
          <w:b/>
          <w:szCs w:val="21"/>
        </w:rPr>
      </w:pPr>
    </w:p>
    <w:p w14:paraId="6FE0AB68"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photon log: </w:t>
      </w:r>
      <w:r w:rsidRPr="009445DE">
        <w:rPr>
          <w:rFonts w:ascii="Times New Roman" w:hAnsi="Times New Roman" w:cs="Times New Roman"/>
          <w:b/>
          <w:szCs w:val="21"/>
        </w:rPr>
        <w:t>光子测井</w:t>
      </w:r>
    </w:p>
    <w:p w14:paraId="191CA6FA"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应用散射伽马射线的一种测井方法，与密度测井的不同在于探测器不紧压井壁，因而测井曲线对钻孔的直径及井孔中的流体密度是敏感的。</w:t>
      </w:r>
    </w:p>
    <w:p w14:paraId="4F5899E9" w14:textId="77777777" w:rsidR="007D0E10" w:rsidRPr="009445DE" w:rsidRDefault="007D0E10" w:rsidP="005B7AE6">
      <w:pPr>
        <w:spacing w:line="360" w:lineRule="auto"/>
        <w:textAlignment w:val="center"/>
        <w:rPr>
          <w:rFonts w:ascii="Times New Roman" w:hAnsi="Times New Roman" w:cs="Times New Roman"/>
          <w:szCs w:val="21"/>
        </w:rPr>
      </w:pPr>
    </w:p>
    <w:p w14:paraId="7B3E7166"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physically realizable: </w:t>
      </w:r>
      <w:r w:rsidRPr="009445DE">
        <w:rPr>
          <w:rFonts w:ascii="Times New Roman" w:hAnsi="Times New Roman" w:cs="Times New Roman"/>
          <w:b/>
          <w:szCs w:val="21"/>
        </w:rPr>
        <w:t>物理可实现性</w:t>
      </w:r>
    </w:p>
    <w:p w14:paraId="2591592E"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需要满足两个条件：（</w:t>
      </w:r>
      <w:r w:rsidRPr="009445DE">
        <w:rPr>
          <w:rFonts w:ascii="Times New Roman" w:hAnsi="Times New Roman" w:cs="Times New Roman"/>
          <w:szCs w:val="21"/>
        </w:rPr>
        <w:t>1</w:t>
      </w:r>
      <w:r w:rsidRPr="009445DE">
        <w:rPr>
          <w:rFonts w:ascii="Times New Roman" w:hAnsi="Times New Roman" w:cs="Times New Roman"/>
          <w:szCs w:val="21"/>
        </w:rPr>
        <w:t>）在初始时间以前不存在（即所有的值为零）；（</w:t>
      </w:r>
      <w:r w:rsidRPr="009445DE">
        <w:rPr>
          <w:rFonts w:ascii="Times New Roman" w:hAnsi="Times New Roman" w:cs="Times New Roman"/>
          <w:szCs w:val="21"/>
        </w:rPr>
        <w:t>2</w:t>
      </w:r>
      <w:r w:rsidRPr="009445DE">
        <w:rPr>
          <w:rFonts w:ascii="Times New Roman" w:hAnsi="Times New Roman" w:cs="Times New Roman"/>
          <w:szCs w:val="21"/>
        </w:rPr>
        <w:t>）包含的能量有限（因此在无穷远消失）。</w:t>
      </w:r>
    </w:p>
    <w:p w14:paraId="151560D4" w14:textId="77777777" w:rsidR="007D0E10" w:rsidRPr="009445DE" w:rsidRDefault="007D0E10" w:rsidP="005B7AE6">
      <w:pPr>
        <w:spacing w:line="360" w:lineRule="auto"/>
        <w:textAlignment w:val="center"/>
        <w:rPr>
          <w:rFonts w:ascii="Times New Roman" w:hAnsi="Times New Roman" w:cs="Times New Roman"/>
          <w:szCs w:val="21"/>
        </w:rPr>
      </w:pPr>
    </w:p>
    <w:p w14:paraId="54170E9B"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physical modeling: </w:t>
      </w:r>
      <w:r w:rsidRPr="009445DE">
        <w:rPr>
          <w:rFonts w:ascii="Times New Roman" w:hAnsi="Times New Roman" w:cs="Times New Roman"/>
          <w:b/>
          <w:szCs w:val="21"/>
        </w:rPr>
        <w:t>物理模拟，物理模型</w:t>
      </w:r>
    </w:p>
    <w:p w14:paraId="1398226F"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模拟一个真实模型的过程。它与概念模拟、计算机模拟或数值模拟不同。概念模拟是以思维方式想象的过程，而计算机模拟或数值模拟则是用数学算法模拟的过程。也称类比模拟（</w:t>
      </w:r>
      <w:r w:rsidRPr="009445DE">
        <w:rPr>
          <w:rFonts w:ascii="Times New Roman" w:hAnsi="Times New Roman" w:cs="Times New Roman"/>
          <w:szCs w:val="21"/>
        </w:rPr>
        <w:t>Analog modeling</w:t>
      </w:r>
      <w:r w:rsidRPr="009445DE">
        <w:rPr>
          <w:rFonts w:ascii="Times New Roman" w:hAnsi="Times New Roman" w:cs="Times New Roman"/>
          <w:szCs w:val="21"/>
        </w:rPr>
        <w:t>）或比例模拟（</w:t>
      </w:r>
      <w:r w:rsidRPr="009445DE">
        <w:rPr>
          <w:rFonts w:ascii="Times New Roman" w:hAnsi="Times New Roman" w:cs="Times New Roman"/>
          <w:szCs w:val="21"/>
        </w:rPr>
        <w:t>scale modeling</w:t>
      </w:r>
      <w:r w:rsidRPr="009445DE">
        <w:rPr>
          <w:rFonts w:ascii="Times New Roman" w:hAnsi="Times New Roman" w:cs="Times New Roman"/>
          <w:szCs w:val="21"/>
        </w:rPr>
        <w:t>）。</w:t>
      </w:r>
    </w:p>
    <w:p w14:paraId="70306F0B" w14:textId="77777777" w:rsidR="007D0E10" w:rsidRPr="009445DE" w:rsidRDefault="007D0E10" w:rsidP="005B7AE6">
      <w:pPr>
        <w:spacing w:line="360" w:lineRule="auto"/>
        <w:textAlignment w:val="center"/>
        <w:rPr>
          <w:rFonts w:ascii="Times New Roman" w:hAnsi="Times New Roman" w:cs="Times New Roman"/>
          <w:szCs w:val="21"/>
        </w:rPr>
      </w:pPr>
    </w:p>
    <w:p w14:paraId="4E6DB2CC"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Pi: </w:t>
      </w:r>
      <w:r w:rsidRPr="009445DE">
        <w:rPr>
          <w:rFonts w:ascii="Times New Roman" w:hAnsi="Times New Roman" w:cs="Times New Roman"/>
          <w:b/>
          <w:szCs w:val="21"/>
        </w:rPr>
        <w:t>不规则型微脉动</w:t>
      </w:r>
    </w:p>
    <w:p w14:paraId="617117F8"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Irregular-type micropulsation</w:t>
      </w:r>
      <w:r w:rsidRPr="009445DE">
        <w:rPr>
          <w:rFonts w:ascii="Times New Roman" w:hAnsi="Times New Roman" w:cs="Times New Roman"/>
          <w:szCs w:val="21"/>
        </w:rPr>
        <w:t>的简写形式。</w:t>
      </w:r>
    </w:p>
    <w:p w14:paraId="0D20E486" w14:textId="77777777" w:rsidR="007D0E10" w:rsidRPr="009445DE" w:rsidRDefault="007D0E10" w:rsidP="005B7AE6">
      <w:pPr>
        <w:spacing w:line="360" w:lineRule="auto"/>
        <w:textAlignment w:val="center"/>
        <w:rPr>
          <w:rFonts w:ascii="Times New Roman" w:hAnsi="Times New Roman" w:cs="Times New Roman"/>
          <w:szCs w:val="21"/>
        </w:rPr>
      </w:pPr>
    </w:p>
    <w:p w14:paraId="4AB17975"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pick: </w:t>
      </w:r>
      <w:r w:rsidRPr="009445DE">
        <w:rPr>
          <w:rFonts w:ascii="Times New Roman" w:hAnsi="Times New Roman" w:cs="Times New Roman"/>
          <w:b/>
          <w:szCs w:val="21"/>
        </w:rPr>
        <w:t>拾取</w:t>
      </w:r>
    </w:p>
    <w:p w14:paraId="158D5AB8"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选择地震记录上的同相轴，以</w:t>
      </w:r>
      <w:r w:rsidRPr="009445DE">
        <w:rPr>
          <w:rFonts w:ascii="Times New Roman" w:hAnsi="Times New Roman" w:cs="Times New Roman"/>
          <w:szCs w:val="21"/>
        </w:rPr>
        <w:t>“</w:t>
      </w:r>
      <w:r w:rsidRPr="009445DE">
        <w:rPr>
          <w:rFonts w:ascii="Times New Roman" w:hAnsi="Times New Roman" w:cs="Times New Roman"/>
          <w:szCs w:val="21"/>
        </w:rPr>
        <w:t>拾取</w:t>
      </w:r>
      <w:r w:rsidRPr="009445DE">
        <w:rPr>
          <w:rFonts w:ascii="Times New Roman" w:hAnsi="Times New Roman" w:cs="Times New Roman"/>
          <w:szCs w:val="21"/>
        </w:rPr>
        <w:t>”</w:t>
      </w:r>
      <w:r w:rsidRPr="009445DE">
        <w:rPr>
          <w:rFonts w:ascii="Times New Roman" w:hAnsi="Times New Roman" w:cs="Times New Roman"/>
          <w:szCs w:val="21"/>
        </w:rPr>
        <w:t>地震反射波。</w:t>
      </w:r>
      <w:r w:rsidRPr="009445DE">
        <w:rPr>
          <w:rFonts w:ascii="Times New Roman" w:hAnsi="Times New Roman" w:cs="Times New Roman"/>
          <w:szCs w:val="21"/>
        </w:rPr>
        <w:t xml:space="preserve">2. </w:t>
      </w:r>
      <w:r w:rsidRPr="009445DE">
        <w:rPr>
          <w:rFonts w:ascii="Times New Roman" w:hAnsi="Times New Roman" w:cs="Times New Roman"/>
          <w:szCs w:val="21"/>
        </w:rPr>
        <w:t>所选的同相轴或同相轴时间。拾取同相轴的依据是振幅和相干性（有时还应加上</w:t>
      </w:r>
      <w:r w:rsidRPr="009445DE">
        <w:rPr>
          <w:rFonts w:ascii="Times New Roman" w:hAnsi="Times New Roman" w:cs="Times New Roman"/>
          <w:szCs w:val="21"/>
        </w:rPr>
        <w:t>“</w:t>
      </w:r>
      <w:r w:rsidRPr="009445DE">
        <w:rPr>
          <w:rFonts w:ascii="Times New Roman" w:hAnsi="Times New Roman" w:cs="Times New Roman"/>
          <w:szCs w:val="21"/>
        </w:rPr>
        <w:t>特性</w:t>
      </w:r>
      <w:r w:rsidRPr="009445DE">
        <w:rPr>
          <w:rFonts w:ascii="Times New Roman" w:hAnsi="Times New Roman" w:cs="Times New Roman"/>
          <w:szCs w:val="21"/>
        </w:rPr>
        <w:t>”</w:t>
      </w:r>
      <w:r w:rsidRPr="009445DE">
        <w:rPr>
          <w:rFonts w:ascii="Times New Roman" w:hAnsi="Times New Roman" w:cs="Times New Roman"/>
          <w:szCs w:val="21"/>
        </w:rPr>
        <w:t>）。表明新能量的到达是振幅的增强，和以系统相干的方式影响各道。常用各种统计试验来决定拾取与否，包括对可能相干的波形的简单求和，按相似性准则画出简图等。有的准则只寻找相位的相干性，另一些则注意振幅增强，在若干半周期上求和，平衡谱的变化等。分级与拾取密切有关。参见</w:t>
      </w:r>
      <w:r w:rsidRPr="009445DE">
        <w:rPr>
          <w:rFonts w:ascii="Times New Roman" w:hAnsi="Times New Roman" w:cs="Times New Roman"/>
          <w:szCs w:val="21"/>
        </w:rPr>
        <w:t>tracking</w:t>
      </w:r>
      <w:r w:rsidRPr="009445DE">
        <w:rPr>
          <w:rFonts w:ascii="Times New Roman" w:hAnsi="Times New Roman" w:cs="Times New Roman"/>
          <w:szCs w:val="21"/>
        </w:rPr>
        <w:t>。</w:t>
      </w:r>
    </w:p>
    <w:p w14:paraId="038AE387" w14:textId="77777777" w:rsidR="00EB04D8" w:rsidRPr="009445DE" w:rsidRDefault="00EB04D8" w:rsidP="005B7AE6">
      <w:pPr>
        <w:spacing w:line="360" w:lineRule="auto"/>
        <w:textAlignment w:val="center"/>
        <w:rPr>
          <w:rFonts w:ascii="Times New Roman" w:hAnsi="Times New Roman" w:cs="Times New Roman"/>
          <w:szCs w:val="21"/>
        </w:rPr>
      </w:pPr>
    </w:p>
    <w:p w14:paraId="6ADDF6D2"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 xml:space="preserve">pickup: </w:t>
      </w:r>
      <w:r w:rsidRPr="009445DE">
        <w:rPr>
          <w:rFonts w:ascii="Times New Roman" w:hAnsi="Times New Roman" w:cs="Times New Roman"/>
          <w:b/>
          <w:szCs w:val="21"/>
        </w:rPr>
        <w:t>检波器，拾音器，电干扰</w:t>
      </w:r>
    </w:p>
    <w:p w14:paraId="6052B60C"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地震检波器。</w:t>
      </w:r>
      <w:r w:rsidRPr="009445DE">
        <w:rPr>
          <w:rFonts w:ascii="Times New Roman" w:hAnsi="Times New Roman" w:cs="Times New Roman"/>
          <w:szCs w:val="21"/>
        </w:rPr>
        <w:t xml:space="preserve">2. </w:t>
      </w:r>
      <w:r w:rsidRPr="009445DE">
        <w:rPr>
          <w:rFonts w:ascii="Times New Roman" w:hAnsi="Times New Roman" w:cs="Times New Roman"/>
          <w:szCs w:val="21"/>
        </w:rPr>
        <w:t>接收到的由电力线（高压线）的感应或其他输入引起的干扰。</w:t>
      </w:r>
    </w:p>
    <w:p w14:paraId="476CD81B" w14:textId="77777777" w:rsidR="00EB04D8" w:rsidRPr="009445DE" w:rsidRDefault="00EB04D8" w:rsidP="005B7AE6">
      <w:pPr>
        <w:spacing w:line="360" w:lineRule="auto"/>
        <w:textAlignment w:val="center"/>
        <w:rPr>
          <w:rFonts w:ascii="Times New Roman" w:hAnsi="Times New Roman" w:cs="Times New Roman"/>
          <w:szCs w:val="21"/>
        </w:rPr>
      </w:pPr>
    </w:p>
    <w:p w14:paraId="601EC971"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pico-(p-)</w:t>
      </w:r>
      <w:r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微微</w:t>
      </w:r>
    </w:p>
    <w:p w14:paraId="1822E126"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表示</w:t>
      </w:r>
      <w:r w:rsidRPr="009445DE">
        <w:rPr>
          <w:rFonts w:ascii="Times New Roman" w:hAnsi="Times New Roman" w:cs="Times New Roman"/>
          <w:szCs w:val="21"/>
        </w:rPr>
        <w:t>10</w:t>
      </w:r>
      <w:r w:rsidRPr="009445DE">
        <w:rPr>
          <w:rFonts w:ascii="Times New Roman" w:hAnsi="Times New Roman" w:cs="Times New Roman"/>
          <w:szCs w:val="21"/>
          <w:vertAlign w:val="superscript"/>
        </w:rPr>
        <w:t>-12</w:t>
      </w:r>
      <w:r w:rsidRPr="009445DE">
        <w:rPr>
          <w:rFonts w:ascii="Times New Roman" w:hAnsi="Times New Roman" w:cs="Times New Roman"/>
          <w:szCs w:val="21"/>
        </w:rPr>
        <w:t>的词头。</w:t>
      </w:r>
    </w:p>
    <w:p w14:paraId="28AA2DA2" w14:textId="77777777" w:rsidR="00EB04D8" w:rsidRPr="009445DE" w:rsidRDefault="00EB04D8" w:rsidP="005B7AE6">
      <w:pPr>
        <w:spacing w:line="360" w:lineRule="auto"/>
        <w:textAlignment w:val="center"/>
        <w:rPr>
          <w:rFonts w:ascii="Times New Roman" w:hAnsi="Times New Roman" w:cs="Times New Roman"/>
          <w:szCs w:val="21"/>
        </w:rPr>
      </w:pPr>
    </w:p>
    <w:p w14:paraId="0D243444" w14:textId="77777777" w:rsidR="007D0E10" w:rsidRPr="009445DE" w:rsidRDefault="007D0E10" w:rsidP="005B7AE6">
      <w:pPr>
        <w:spacing w:line="360" w:lineRule="auto"/>
        <w:textAlignment w:val="center"/>
        <w:rPr>
          <w:rFonts w:ascii="Times New Roman" w:hAnsi="Times New Roman" w:cs="Times New Roman"/>
          <w:b/>
          <w:szCs w:val="21"/>
        </w:rPr>
      </w:pPr>
      <w:bookmarkStart w:id="7" w:name="OLE_LINK1"/>
      <w:bookmarkStart w:id="8" w:name="OLE_LINK2"/>
      <w:r w:rsidRPr="009445DE">
        <w:rPr>
          <w:rFonts w:ascii="Times New Roman" w:hAnsi="Times New Roman" w:cs="Times New Roman"/>
          <w:b/>
          <w:szCs w:val="21"/>
        </w:rPr>
        <w:t>picture files:</w:t>
      </w:r>
      <w:bookmarkEnd w:id="7"/>
      <w:bookmarkEnd w:id="8"/>
      <w:r w:rsidRPr="009445DE">
        <w:rPr>
          <w:rFonts w:ascii="Times New Roman" w:hAnsi="Times New Roman" w:cs="Times New Roman"/>
          <w:b/>
          <w:szCs w:val="21"/>
        </w:rPr>
        <w:t xml:space="preserve"> </w:t>
      </w:r>
      <w:r w:rsidRPr="009445DE">
        <w:rPr>
          <w:rFonts w:ascii="Times New Roman" w:hAnsi="Times New Roman" w:cs="Times New Roman"/>
          <w:b/>
          <w:szCs w:val="21"/>
        </w:rPr>
        <w:t>图像文件</w:t>
      </w:r>
    </w:p>
    <w:p w14:paraId="40F5D6CA"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存储像素数据的文件，也称为</w:t>
      </w:r>
      <w:r w:rsidRPr="009445DE">
        <w:rPr>
          <w:rFonts w:ascii="Times New Roman" w:hAnsi="Times New Roman" w:cs="Times New Roman"/>
          <w:szCs w:val="21"/>
        </w:rPr>
        <w:t>image file</w:t>
      </w:r>
      <w:r w:rsidRPr="009445DE">
        <w:rPr>
          <w:rFonts w:ascii="Times New Roman" w:hAnsi="Times New Roman" w:cs="Times New Roman"/>
          <w:szCs w:val="21"/>
        </w:rPr>
        <w:t>。</w:t>
      </w:r>
    </w:p>
    <w:p w14:paraId="23A56E61" w14:textId="77777777" w:rsidR="00EB04D8" w:rsidRPr="009445DE" w:rsidRDefault="00EB04D8" w:rsidP="005B7AE6">
      <w:pPr>
        <w:spacing w:line="360" w:lineRule="auto"/>
        <w:textAlignment w:val="center"/>
        <w:rPr>
          <w:rFonts w:ascii="Times New Roman" w:hAnsi="Times New Roman" w:cs="Times New Roman"/>
          <w:szCs w:val="21"/>
        </w:rPr>
      </w:pPr>
    </w:p>
    <w:p w14:paraId="323DE52A"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pi diagram: </w:t>
      </w:r>
      <w:r w:rsidRPr="009445DE">
        <w:rPr>
          <w:rFonts w:ascii="Times New Roman" w:hAnsi="Times New Roman" w:cs="Times New Roman"/>
          <w:b/>
          <w:szCs w:val="21"/>
        </w:rPr>
        <w:t>极性器</w:t>
      </w:r>
    </w:p>
    <w:p w14:paraId="0B8D57AD"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Pole diagram</w:t>
      </w:r>
      <w:r w:rsidRPr="009445DE">
        <w:rPr>
          <w:rFonts w:ascii="Times New Roman" w:hAnsi="Times New Roman" w:cs="Times New Roman"/>
          <w:szCs w:val="21"/>
        </w:rPr>
        <w:t>的简写。</w:t>
      </w:r>
    </w:p>
    <w:p w14:paraId="1C884081" w14:textId="77777777" w:rsidR="00EB04D8" w:rsidRPr="009445DE" w:rsidRDefault="00EB04D8" w:rsidP="005B7AE6">
      <w:pPr>
        <w:spacing w:line="360" w:lineRule="auto"/>
        <w:textAlignment w:val="center"/>
        <w:rPr>
          <w:rFonts w:ascii="Times New Roman" w:hAnsi="Times New Roman" w:cs="Times New Roman"/>
          <w:szCs w:val="21"/>
        </w:rPr>
      </w:pPr>
    </w:p>
    <w:p w14:paraId="48692C0A"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piecewise inversion: </w:t>
      </w:r>
      <w:r w:rsidRPr="009445DE">
        <w:rPr>
          <w:rFonts w:ascii="Times New Roman" w:hAnsi="Times New Roman" w:cs="Times New Roman"/>
          <w:b/>
          <w:szCs w:val="21"/>
        </w:rPr>
        <w:t>分段反演</w:t>
      </w:r>
    </w:p>
    <w:p w14:paraId="05CB4B36"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非线性运算（例如反演）可以分段处理，每段单独近似为线性。</w:t>
      </w:r>
    </w:p>
    <w:p w14:paraId="321F505C" w14:textId="77777777" w:rsidR="00EB04D8" w:rsidRPr="009445DE" w:rsidRDefault="00EB04D8" w:rsidP="005B7AE6">
      <w:pPr>
        <w:spacing w:line="360" w:lineRule="auto"/>
        <w:textAlignment w:val="center"/>
        <w:rPr>
          <w:rFonts w:ascii="Times New Roman" w:hAnsi="Times New Roman" w:cs="Times New Roman"/>
          <w:szCs w:val="21"/>
        </w:rPr>
      </w:pPr>
    </w:p>
    <w:p w14:paraId="63110658"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pie slice: </w:t>
      </w:r>
      <w:r w:rsidRPr="009445DE">
        <w:rPr>
          <w:rFonts w:ascii="Times New Roman" w:hAnsi="Times New Roman" w:cs="Times New Roman"/>
          <w:b/>
          <w:szCs w:val="21"/>
        </w:rPr>
        <w:t>切割滤波</w:t>
      </w:r>
    </w:p>
    <w:p w14:paraId="1F2D52DC"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一种扇形滤波或速度滤波（</w:t>
      </w:r>
      <w:r w:rsidRPr="009445DE">
        <w:rPr>
          <w:rFonts w:ascii="Times New Roman" w:hAnsi="Times New Roman" w:cs="Times New Roman"/>
          <w:szCs w:val="21"/>
        </w:rPr>
        <w:t>Velocity-filter</w:t>
      </w:r>
      <w:r w:rsidRPr="009445DE">
        <w:rPr>
          <w:rFonts w:ascii="Times New Roman" w:hAnsi="Times New Roman" w:cs="Times New Roman"/>
          <w:szCs w:val="21"/>
        </w:rPr>
        <w:t>）方法，能加强某个时差带且与频率无关。对比</w:t>
      </w:r>
      <w:r w:rsidRPr="009445DE">
        <w:rPr>
          <w:rFonts w:ascii="Times New Roman" w:hAnsi="Times New Roman" w:cs="Times New Roman"/>
          <w:szCs w:val="21"/>
        </w:rPr>
        <w:t>butter-fly filter</w:t>
      </w:r>
      <w:r w:rsidRPr="009445DE">
        <w:rPr>
          <w:rFonts w:ascii="Times New Roman" w:hAnsi="Times New Roman" w:cs="Times New Roman"/>
          <w:szCs w:val="21"/>
        </w:rPr>
        <w:t>（蝶式滤波）。</w:t>
      </w:r>
      <w:r w:rsidRPr="009445DE">
        <w:rPr>
          <w:rFonts w:ascii="Times New Roman" w:hAnsi="Times New Roman" w:cs="Times New Roman"/>
          <w:szCs w:val="21"/>
        </w:rPr>
        <w:t>Texas</w:t>
      </w:r>
      <w:r w:rsidRPr="009445DE">
        <w:rPr>
          <w:rFonts w:ascii="Times New Roman" w:hAnsi="Times New Roman" w:cs="Times New Roman"/>
          <w:szCs w:val="21"/>
        </w:rPr>
        <w:t>公司商标。</w:t>
      </w:r>
    </w:p>
    <w:p w14:paraId="28D08330"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piezoelectric: </w:t>
      </w:r>
      <w:r w:rsidRPr="009445DE">
        <w:rPr>
          <w:rFonts w:ascii="Times New Roman" w:hAnsi="Times New Roman" w:cs="Times New Roman"/>
          <w:b/>
          <w:szCs w:val="21"/>
        </w:rPr>
        <w:t>压电的</w:t>
      </w:r>
    </w:p>
    <w:p w14:paraId="624583EE"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电介质的一种特性。在应力作用下它能产生一种电压，反之亦然。就水中检波器而言，应力由压力产生；而对加速度计来说，应力由反作用质量的惯性所产生。压电换能器通常由钛酸钡或锆酸盐制成。也称为电致伸缩的（</w:t>
      </w:r>
      <w:r w:rsidRPr="009445DE">
        <w:rPr>
          <w:rFonts w:ascii="Times New Roman" w:hAnsi="Times New Roman" w:cs="Times New Roman"/>
          <w:szCs w:val="21"/>
        </w:rPr>
        <w:t>electrostrictive</w:t>
      </w:r>
      <w:r w:rsidRPr="009445DE">
        <w:rPr>
          <w:rFonts w:ascii="Times New Roman" w:hAnsi="Times New Roman" w:cs="Times New Roman"/>
          <w:szCs w:val="21"/>
        </w:rPr>
        <w:t>）。出自希腊语</w:t>
      </w:r>
      <w:r w:rsidRPr="009445DE">
        <w:rPr>
          <w:rFonts w:ascii="Times New Roman" w:hAnsi="Times New Roman" w:cs="Times New Roman"/>
          <w:szCs w:val="21"/>
        </w:rPr>
        <w:t>“to press</w:t>
      </w:r>
      <w:r w:rsidRPr="009445DE">
        <w:rPr>
          <w:rFonts w:ascii="Times New Roman" w:hAnsi="Times New Roman" w:cs="Times New Roman"/>
          <w:szCs w:val="21"/>
        </w:rPr>
        <w:t>挤压</w:t>
      </w:r>
      <w:r w:rsidRPr="009445DE">
        <w:rPr>
          <w:rFonts w:ascii="Times New Roman" w:hAnsi="Times New Roman" w:cs="Times New Roman"/>
          <w:szCs w:val="21"/>
        </w:rPr>
        <w:t>”</w:t>
      </w:r>
      <w:r w:rsidRPr="009445DE">
        <w:rPr>
          <w:rFonts w:ascii="Times New Roman" w:hAnsi="Times New Roman" w:cs="Times New Roman"/>
          <w:szCs w:val="21"/>
        </w:rPr>
        <w:t>。</w:t>
      </w:r>
      <w:r w:rsidRPr="009445DE">
        <w:rPr>
          <w:rFonts w:ascii="Times New Roman" w:hAnsi="Times New Roman" w:cs="Times New Roman"/>
          <w:szCs w:val="21"/>
        </w:rPr>
        <w:t xml:space="preserve">2. </w:t>
      </w:r>
      <w:r w:rsidRPr="009445DE">
        <w:rPr>
          <w:rFonts w:ascii="Times New Roman" w:hAnsi="Times New Roman" w:cs="Times New Roman"/>
          <w:szCs w:val="21"/>
        </w:rPr>
        <w:t>脉冲地震能量震源，由放置在地表的高压换能器组成。</w:t>
      </w:r>
    </w:p>
    <w:p w14:paraId="765A9570" w14:textId="77777777" w:rsidR="00EB04D8" w:rsidRPr="009445DE" w:rsidRDefault="00EB04D8" w:rsidP="005B7AE6">
      <w:pPr>
        <w:spacing w:line="360" w:lineRule="auto"/>
        <w:textAlignment w:val="center"/>
        <w:rPr>
          <w:rFonts w:ascii="Times New Roman" w:hAnsi="Times New Roman" w:cs="Times New Roman"/>
          <w:szCs w:val="21"/>
        </w:rPr>
      </w:pPr>
    </w:p>
    <w:p w14:paraId="1FE323D8"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piezomagnetic: </w:t>
      </w:r>
      <w:r w:rsidRPr="009445DE">
        <w:rPr>
          <w:rFonts w:ascii="Times New Roman" w:hAnsi="Times New Roman" w:cs="Times New Roman"/>
          <w:b/>
          <w:szCs w:val="21"/>
        </w:rPr>
        <w:t>压磁的</w:t>
      </w:r>
    </w:p>
    <w:p w14:paraId="67E2DBE6"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magnetostriction</w:t>
      </w:r>
      <w:r w:rsidRPr="009445DE">
        <w:rPr>
          <w:rFonts w:ascii="Times New Roman" w:hAnsi="Times New Roman" w:cs="Times New Roman"/>
          <w:szCs w:val="21"/>
        </w:rPr>
        <w:t>。</w:t>
      </w:r>
    </w:p>
    <w:p w14:paraId="685950A3" w14:textId="77777777" w:rsidR="00EB04D8" w:rsidRPr="009445DE" w:rsidRDefault="00EB04D8" w:rsidP="005B7AE6">
      <w:pPr>
        <w:spacing w:line="360" w:lineRule="auto"/>
        <w:textAlignment w:val="center"/>
        <w:rPr>
          <w:rFonts w:ascii="Times New Roman" w:hAnsi="Times New Roman" w:cs="Times New Roman"/>
          <w:szCs w:val="21"/>
        </w:rPr>
      </w:pPr>
    </w:p>
    <w:p w14:paraId="051AFCDF"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piezoremanent magnetism (PRM)</w:t>
      </w:r>
      <w:r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压剩磁</w:t>
      </w:r>
    </w:p>
    <w:p w14:paraId="7763A337"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其缩写为</w:t>
      </w:r>
      <w:r w:rsidRPr="009445DE">
        <w:rPr>
          <w:rFonts w:ascii="Times New Roman" w:hAnsi="Times New Roman" w:cs="Times New Roman"/>
          <w:szCs w:val="21"/>
        </w:rPr>
        <w:t>PRM</w:t>
      </w:r>
      <w:r w:rsidRPr="009445DE">
        <w:rPr>
          <w:rFonts w:ascii="Times New Roman" w:hAnsi="Times New Roman" w:cs="Times New Roman"/>
          <w:szCs w:val="21"/>
        </w:rPr>
        <w:t>。参见</w:t>
      </w:r>
      <w:r w:rsidRPr="009445DE">
        <w:rPr>
          <w:rFonts w:ascii="Times New Roman" w:hAnsi="Times New Roman" w:cs="Times New Roman"/>
          <w:szCs w:val="21"/>
        </w:rPr>
        <w:t>remanent magnetism</w:t>
      </w:r>
      <w:r w:rsidRPr="009445DE">
        <w:rPr>
          <w:rFonts w:ascii="Times New Roman" w:hAnsi="Times New Roman" w:cs="Times New Roman"/>
          <w:szCs w:val="21"/>
        </w:rPr>
        <w:t>。</w:t>
      </w:r>
    </w:p>
    <w:p w14:paraId="45776AE9" w14:textId="77777777" w:rsidR="00EB04D8" w:rsidRPr="009445DE" w:rsidRDefault="00EB04D8" w:rsidP="005B7AE6">
      <w:pPr>
        <w:spacing w:line="360" w:lineRule="auto"/>
        <w:textAlignment w:val="center"/>
        <w:rPr>
          <w:rFonts w:ascii="Times New Roman" w:hAnsi="Times New Roman" w:cs="Times New Roman"/>
          <w:szCs w:val="21"/>
        </w:rPr>
      </w:pPr>
    </w:p>
    <w:p w14:paraId="44797BA0"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 xml:space="preserve">piggy-back thrusts: </w:t>
      </w:r>
      <w:r w:rsidRPr="009445DE">
        <w:rPr>
          <w:rFonts w:ascii="Times New Roman" w:hAnsi="Times New Roman" w:cs="Times New Roman"/>
          <w:b/>
          <w:szCs w:val="21"/>
        </w:rPr>
        <w:t>背驮式后冲断层</w:t>
      </w:r>
    </w:p>
    <w:p w14:paraId="038892B4"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一系列重叠成瓦状的断层，一块块或一片片的岩石堆起形成的，像屋顶重叠的瓦片。</w:t>
      </w:r>
    </w:p>
    <w:p w14:paraId="114D437D" w14:textId="77777777" w:rsidR="00EB04D8" w:rsidRPr="009445DE" w:rsidRDefault="00EB04D8" w:rsidP="005B7AE6">
      <w:pPr>
        <w:spacing w:line="360" w:lineRule="auto"/>
        <w:textAlignment w:val="center"/>
        <w:rPr>
          <w:rFonts w:ascii="Times New Roman" w:hAnsi="Times New Roman" w:cs="Times New Roman"/>
          <w:szCs w:val="21"/>
        </w:rPr>
      </w:pPr>
    </w:p>
    <w:p w14:paraId="2970B43F"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pigtail: </w:t>
      </w:r>
      <w:r w:rsidRPr="009445DE">
        <w:rPr>
          <w:rFonts w:ascii="Times New Roman" w:hAnsi="Times New Roman" w:cs="Times New Roman"/>
          <w:b/>
          <w:szCs w:val="21"/>
        </w:rPr>
        <w:t>引线</w:t>
      </w:r>
    </w:p>
    <w:p w14:paraId="63BF98D8"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连接检波器与地震电缆的电线。把电线扭在一起成开瓶器的形状。</w:t>
      </w:r>
    </w:p>
    <w:p w14:paraId="5C22D9E4" w14:textId="77777777" w:rsidR="00EB04D8" w:rsidRPr="009445DE" w:rsidRDefault="00EB04D8" w:rsidP="005B7AE6">
      <w:pPr>
        <w:spacing w:line="360" w:lineRule="auto"/>
        <w:textAlignment w:val="center"/>
        <w:rPr>
          <w:rFonts w:ascii="Times New Roman" w:hAnsi="Times New Roman" w:cs="Times New Roman"/>
          <w:szCs w:val="21"/>
        </w:rPr>
      </w:pPr>
    </w:p>
    <w:p w14:paraId="48578D01"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pigtail chart: </w:t>
      </w:r>
      <w:r w:rsidRPr="009445DE">
        <w:rPr>
          <w:rFonts w:ascii="Times New Roman" w:hAnsi="Times New Roman" w:cs="Times New Roman"/>
          <w:b/>
          <w:szCs w:val="21"/>
        </w:rPr>
        <w:t>引线图</w:t>
      </w:r>
    </w:p>
    <w:p w14:paraId="61C946D6"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dipmeter</w:t>
      </w:r>
      <w:r w:rsidRPr="009445DE">
        <w:rPr>
          <w:rFonts w:ascii="Times New Roman" w:hAnsi="Times New Roman" w:cs="Times New Roman"/>
          <w:szCs w:val="21"/>
        </w:rPr>
        <w:t>（倾斜仪）。</w:t>
      </w:r>
    </w:p>
    <w:p w14:paraId="400DE49B" w14:textId="77777777" w:rsidR="00EB04D8" w:rsidRPr="009445DE" w:rsidRDefault="00EB04D8" w:rsidP="005B7AE6">
      <w:pPr>
        <w:spacing w:line="360" w:lineRule="auto"/>
        <w:textAlignment w:val="center"/>
        <w:rPr>
          <w:rFonts w:ascii="Times New Roman" w:hAnsi="Times New Roman" w:cs="Times New Roman"/>
          <w:szCs w:val="21"/>
        </w:rPr>
      </w:pPr>
    </w:p>
    <w:p w14:paraId="01AF7A07"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pillow: </w:t>
      </w:r>
      <w:r w:rsidRPr="009445DE">
        <w:rPr>
          <w:rFonts w:ascii="Times New Roman" w:hAnsi="Times New Roman" w:cs="Times New Roman"/>
          <w:b/>
          <w:szCs w:val="21"/>
        </w:rPr>
        <w:t>枕状构造</w:t>
      </w:r>
    </w:p>
    <w:p w14:paraId="43E922CD"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由变化盐浓度引起的小型非刺穿隆起。</w:t>
      </w:r>
    </w:p>
    <w:p w14:paraId="7007F3E9" w14:textId="77777777" w:rsidR="00EB04D8" w:rsidRPr="009445DE" w:rsidRDefault="00EB04D8" w:rsidP="005B7AE6">
      <w:pPr>
        <w:spacing w:line="360" w:lineRule="auto"/>
        <w:textAlignment w:val="center"/>
        <w:rPr>
          <w:rFonts w:ascii="Times New Roman" w:hAnsi="Times New Roman" w:cs="Times New Roman"/>
          <w:szCs w:val="21"/>
        </w:rPr>
      </w:pPr>
    </w:p>
    <w:p w14:paraId="61E8FE85"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pilot: </w:t>
      </w:r>
      <w:r w:rsidRPr="009445DE">
        <w:rPr>
          <w:rFonts w:ascii="Times New Roman" w:hAnsi="Times New Roman" w:cs="Times New Roman"/>
          <w:b/>
          <w:szCs w:val="21"/>
        </w:rPr>
        <w:t>粗估</w:t>
      </w:r>
    </w:p>
    <w:p w14:paraId="42792250"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作为某种分析或处理的基础的粗略估计。</w:t>
      </w:r>
    </w:p>
    <w:p w14:paraId="7C25172B" w14:textId="77777777" w:rsidR="00EB04D8" w:rsidRPr="009445DE" w:rsidRDefault="00EB04D8" w:rsidP="005B7AE6">
      <w:pPr>
        <w:spacing w:line="360" w:lineRule="auto"/>
        <w:textAlignment w:val="center"/>
        <w:rPr>
          <w:rFonts w:ascii="Times New Roman" w:hAnsi="Times New Roman" w:cs="Times New Roman"/>
          <w:szCs w:val="21"/>
        </w:rPr>
      </w:pPr>
    </w:p>
    <w:p w14:paraId="3C26236A"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piloting: </w:t>
      </w:r>
      <w:r w:rsidRPr="009445DE">
        <w:rPr>
          <w:rFonts w:ascii="Times New Roman" w:hAnsi="Times New Roman" w:cs="Times New Roman"/>
          <w:b/>
          <w:szCs w:val="21"/>
        </w:rPr>
        <w:t>导航，定位</w:t>
      </w:r>
    </w:p>
    <w:p w14:paraId="1E2976DF"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确定相对于已知地理点的位置。参见</w:t>
      </w:r>
      <w:r w:rsidRPr="009445DE">
        <w:rPr>
          <w:rFonts w:ascii="Times New Roman" w:hAnsi="Times New Roman" w:cs="Times New Roman"/>
          <w:szCs w:val="21"/>
        </w:rPr>
        <w:t>positioning</w:t>
      </w:r>
      <w:r w:rsidRPr="009445DE">
        <w:rPr>
          <w:rFonts w:ascii="Times New Roman" w:hAnsi="Times New Roman" w:cs="Times New Roman"/>
          <w:szCs w:val="21"/>
        </w:rPr>
        <w:t>。</w:t>
      </w:r>
    </w:p>
    <w:p w14:paraId="35F6D19F" w14:textId="77777777" w:rsidR="00EB04D8" w:rsidRPr="009445DE" w:rsidRDefault="00EB04D8" w:rsidP="005B7AE6">
      <w:pPr>
        <w:spacing w:line="360" w:lineRule="auto"/>
        <w:textAlignment w:val="center"/>
        <w:rPr>
          <w:rFonts w:ascii="Times New Roman" w:hAnsi="Times New Roman" w:cs="Times New Roman"/>
          <w:szCs w:val="21"/>
        </w:rPr>
      </w:pPr>
    </w:p>
    <w:p w14:paraId="37C208ED"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pilot trace: </w:t>
      </w:r>
      <w:r w:rsidRPr="009445DE">
        <w:rPr>
          <w:rFonts w:ascii="Times New Roman" w:hAnsi="Times New Roman" w:cs="Times New Roman"/>
          <w:b/>
          <w:szCs w:val="21"/>
        </w:rPr>
        <w:t>基准道</w:t>
      </w:r>
    </w:p>
    <w:p w14:paraId="29DD439E"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在静校正或互均化处理时其他道都根据它进行时移调节的道。基准道可由被调节的道合成。</w:t>
      </w:r>
    </w:p>
    <w:p w14:paraId="58D4841F" w14:textId="77777777" w:rsidR="00EB04D8" w:rsidRPr="009445DE" w:rsidRDefault="00EB04D8" w:rsidP="005B7AE6">
      <w:pPr>
        <w:spacing w:line="360" w:lineRule="auto"/>
        <w:textAlignment w:val="center"/>
        <w:rPr>
          <w:rFonts w:ascii="Times New Roman" w:hAnsi="Times New Roman" w:cs="Times New Roman"/>
          <w:szCs w:val="21"/>
        </w:rPr>
      </w:pPr>
    </w:p>
    <w:p w14:paraId="2877BDDF"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pinch out: </w:t>
      </w:r>
      <w:r w:rsidRPr="009445DE">
        <w:rPr>
          <w:rFonts w:ascii="Times New Roman" w:hAnsi="Times New Roman" w:cs="Times New Roman"/>
          <w:b/>
          <w:szCs w:val="21"/>
        </w:rPr>
        <w:t>尖灭，变薄</w:t>
      </w:r>
    </w:p>
    <w:p w14:paraId="14BBD3B4"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地层逐渐变薄，最后消失。见图</w:t>
      </w:r>
      <w:r w:rsidRPr="009445DE">
        <w:rPr>
          <w:rFonts w:ascii="Times New Roman" w:hAnsi="Times New Roman" w:cs="Times New Roman"/>
          <w:szCs w:val="21"/>
        </w:rPr>
        <w:t>T-17</w:t>
      </w:r>
      <w:r w:rsidRPr="009445DE">
        <w:rPr>
          <w:rFonts w:ascii="Times New Roman" w:hAnsi="Times New Roman" w:cs="Times New Roman"/>
          <w:szCs w:val="21"/>
        </w:rPr>
        <w:t>。</w:t>
      </w:r>
    </w:p>
    <w:p w14:paraId="6BDD7E6A" w14:textId="77777777" w:rsidR="00EB04D8" w:rsidRPr="009445DE" w:rsidRDefault="00EB04D8" w:rsidP="005B7AE6">
      <w:pPr>
        <w:spacing w:line="360" w:lineRule="auto"/>
        <w:textAlignment w:val="center"/>
        <w:rPr>
          <w:rFonts w:ascii="Times New Roman" w:hAnsi="Times New Roman" w:cs="Times New Roman"/>
          <w:szCs w:val="21"/>
        </w:rPr>
      </w:pPr>
    </w:p>
    <w:p w14:paraId="04B56301"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pinger: </w:t>
      </w:r>
      <w:r w:rsidRPr="009445DE">
        <w:rPr>
          <w:rFonts w:ascii="Times New Roman" w:hAnsi="Times New Roman" w:cs="Times New Roman"/>
          <w:b/>
          <w:szCs w:val="21"/>
        </w:rPr>
        <w:t>声脉冲发射器，声波发射器</w:t>
      </w:r>
    </w:p>
    <w:p w14:paraId="2503C564" w14:textId="77777777" w:rsidR="00EB04D8"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发射声信号的发射器或装置，它受编码声信号的传感而启动。安置在海底或下锚浮标上的声脉冲发射器，能被船只发射的编码声（声纳）信号所询问，船只与声脉冲发射器的距离通过测量旅行时来确定。</w:t>
      </w:r>
    </w:p>
    <w:p w14:paraId="3DA3E332" w14:textId="1CB848F9"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Pr="009445DE">
        <w:rPr>
          <w:rFonts w:ascii="Times New Roman" w:hAnsi="Times New Roman" w:cs="Times New Roman"/>
          <w:szCs w:val="21"/>
        </w:rPr>
        <w:t>在松软海底地区海洋工程研究中应用的一种穿透深度小、功率大的发射器。</w:t>
      </w:r>
    </w:p>
    <w:p w14:paraId="2B478A97" w14:textId="77777777" w:rsidR="00EB04D8" w:rsidRPr="009445DE" w:rsidRDefault="00EB04D8" w:rsidP="005B7AE6">
      <w:pPr>
        <w:spacing w:line="360" w:lineRule="auto"/>
        <w:textAlignment w:val="center"/>
        <w:rPr>
          <w:rFonts w:ascii="Times New Roman" w:hAnsi="Times New Roman" w:cs="Times New Roman"/>
          <w:szCs w:val="21"/>
        </w:rPr>
      </w:pPr>
    </w:p>
    <w:p w14:paraId="534FDA17"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 xml:space="preserve">pingo: </w:t>
      </w:r>
      <w:r w:rsidRPr="009445DE">
        <w:rPr>
          <w:rFonts w:ascii="Times New Roman" w:hAnsi="Times New Roman" w:cs="Times New Roman"/>
          <w:b/>
          <w:szCs w:val="21"/>
        </w:rPr>
        <w:t>小丘</w:t>
      </w:r>
    </w:p>
    <w:p w14:paraId="396E97E5"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由下方永久冻土层的高地层压力所形成的一种锥形山丘，其上覆盖有高达</w:t>
      </w:r>
      <w:r w:rsidRPr="009445DE">
        <w:rPr>
          <w:rFonts w:ascii="Times New Roman" w:hAnsi="Times New Roman" w:cs="Times New Roman"/>
          <w:szCs w:val="21"/>
        </w:rPr>
        <w:t>50</w:t>
      </w:r>
      <w:r w:rsidRPr="009445DE">
        <w:rPr>
          <w:rFonts w:ascii="Times New Roman" w:hAnsi="Times New Roman" w:cs="Times New Roman"/>
          <w:szCs w:val="21"/>
        </w:rPr>
        <w:t>米、直径</w:t>
      </w:r>
      <w:r w:rsidRPr="009445DE">
        <w:rPr>
          <w:rFonts w:ascii="Times New Roman" w:hAnsi="Times New Roman" w:cs="Times New Roman"/>
          <w:szCs w:val="21"/>
        </w:rPr>
        <w:t>400</w:t>
      </w:r>
      <w:r w:rsidRPr="009445DE">
        <w:rPr>
          <w:rFonts w:ascii="Times New Roman" w:hAnsi="Times New Roman" w:cs="Times New Roman"/>
          <w:szCs w:val="21"/>
        </w:rPr>
        <w:t>米的冰层。</w:t>
      </w:r>
    </w:p>
    <w:p w14:paraId="64D44269" w14:textId="77777777" w:rsidR="00EB04D8" w:rsidRPr="009445DE" w:rsidRDefault="00EB04D8" w:rsidP="005B7AE6">
      <w:pPr>
        <w:spacing w:line="360" w:lineRule="auto"/>
        <w:textAlignment w:val="center"/>
        <w:rPr>
          <w:rFonts w:ascii="Times New Roman" w:hAnsi="Times New Roman" w:cs="Times New Roman"/>
          <w:szCs w:val="21"/>
        </w:rPr>
      </w:pPr>
    </w:p>
    <w:p w14:paraId="62C6097A"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pipe: </w:t>
      </w:r>
      <w:r w:rsidRPr="009445DE">
        <w:rPr>
          <w:rFonts w:ascii="Times New Roman" w:hAnsi="Times New Roman" w:cs="Times New Roman"/>
          <w:b/>
          <w:szCs w:val="21"/>
        </w:rPr>
        <w:t>管，套管，岩心钻杆</w:t>
      </w:r>
    </w:p>
    <w:p w14:paraId="62666CA1"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生产井套管。</w:t>
      </w:r>
      <w:r w:rsidRPr="009445DE">
        <w:rPr>
          <w:rFonts w:ascii="Times New Roman" w:hAnsi="Times New Roman" w:cs="Times New Roman"/>
          <w:szCs w:val="21"/>
        </w:rPr>
        <w:t xml:space="preserve">2. </w:t>
      </w:r>
      <w:r w:rsidRPr="009445DE">
        <w:rPr>
          <w:rFonts w:ascii="Times New Roman" w:hAnsi="Times New Roman" w:cs="Times New Roman"/>
          <w:szCs w:val="21"/>
        </w:rPr>
        <w:t>空心钻杆。</w:t>
      </w:r>
      <w:r w:rsidRPr="009445DE">
        <w:rPr>
          <w:rFonts w:ascii="Times New Roman" w:hAnsi="Times New Roman" w:cs="Times New Roman"/>
          <w:szCs w:val="21"/>
        </w:rPr>
        <w:t xml:space="preserve">3. </w:t>
      </w:r>
      <w:r w:rsidRPr="009445DE">
        <w:rPr>
          <w:rFonts w:ascii="Times New Roman" w:hAnsi="Times New Roman" w:cs="Times New Roman"/>
          <w:szCs w:val="21"/>
        </w:rPr>
        <w:t>狭窄的圆形侵入体例如金伯利岩筒。</w:t>
      </w:r>
    </w:p>
    <w:p w14:paraId="1E1F4A2B" w14:textId="77777777" w:rsidR="00E2306B" w:rsidRPr="009445DE" w:rsidRDefault="00E2306B" w:rsidP="005B7AE6">
      <w:pPr>
        <w:spacing w:line="360" w:lineRule="auto"/>
        <w:textAlignment w:val="center"/>
        <w:rPr>
          <w:rFonts w:ascii="Times New Roman" w:hAnsi="Times New Roman" w:cs="Times New Roman"/>
          <w:szCs w:val="21"/>
        </w:rPr>
      </w:pPr>
    </w:p>
    <w:p w14:paraId="0E623821"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pipelining: </w:t>
      </w:r>
      <w:r w:rsidRPr="009445DE">
        <w:rPr>
          <w:rFonts w:ascii="Times New Roman" w:hAnsi="Times New Roman" w:cs="Times New Roman"/>
          <w:b/>
          <w:szCs w:val="21"/>
        </w:rPr>
        <w:t>流水线</w:t>
      </w:r>
    </w:p>
    <w:p w14:paraId="69100315"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一个处理的输出直接用于另一个处理的硬件和软件，中间无需缓存。</w:t>
      </w:r>
    </w:p>
    <w:p w14:paraId="3E049AB3" w14:textId="77777777" w:rsidR="00EB04D8" w:rsidRPr="009445DE" w:rsidRDefault="00EB04D8" w:rsidP="005B7AE6">
      <w:pPr>
        <w:spacing w:line="360" w:lineRule="auto"/>
        <w:textAlignment w:val="center"/>
        <w:rPr>
          <w:rFonts w:ascii="Times New Roman" w:hAnsi="Times New Roman" w:cs="Times New Roman"/>
          <w:szCs w:val="21"/>
        </w:rPr>
      </w:pPr>
    </w:p>
    <w:p w14:paraId="26532634"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piston corer: </w:t>
      </w:r>
      <w:r w:rsidRPr="009445DE">
        <w:rPr>
          <w:rFonts w:ascii="Times New Roman" w:hAnsi="Times New Roman" w:cs="Times New Roman"/>
          <w:b/>
          <w:szCs w:val="21"/>
        </w:rPr>
        <w:t>活塞式取心机</w:t>
      </w:r>
    </w:p>
    <w:p w14:paraId="5EED701B"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corer</w:t>
      </w:r>
      <w:r w:rsidRPr="009445DE">
        <w:rPr>
          <w:rFonts w:ascii="Times New Roman" w:hAnsi="Times New Roman" w:cs="Times New Roman"/>
          <w:szCs w:val="21"/>
        </w:rPr>
        <w:t>。</w:t>
      </w:r>
    </w:p>
    <w:p w14:paraId="51AF95B9" w14:textId="77777777" w:rsidR="00EB04D8" w:rsidRPr="009445DE" w:rsidRDefault="00EB04D8" w:rsidP="005B7AE6">
      <w:pPr>
        <w:spacing w:line="360" w:lineRule="auto"/>
        <w:textAlignment w:val="center"/>
        <w:rPr>
          <w:rFonts w:ascii="Times New Roman" w:hAnsi="Times New Roman" w:cs="Times New Roman"/>
          <w:szCs w:val="21"/>
        </w:rPr>
      </w:pPr>
    </w:p>
    <w:p w14:paraId="55F2A621"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pitch: </w:t>
      </w:r>
      <w:r w:rsidRPr="009445DE">
        <w:rPr>
          <w:rFonts w:ascii="Times New Roman" w:hAnsi="Times New Roman" w:cs="Times New Roman"/>
          <w:b/>
          <w:szCs w:val="21"/>
        </w:rPr>
        <w:t>倾角，倾斜；俯仰；颠簸；音高</w:t>
      </w:r>
    </w:p>
    <w:p w14:paraId="58DC3686"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Pr="009445DE">
        <w:rPr>
          <w:rFonts w:ascii="Times New Roman" w:hAnsi="Times New Roman" w:cs="Times New Roman"/>
          <w:szCs w:val="21"/>
        </w:rPr>
        <w:t>．极化主轴与方向的夹角，亦称倾角或倾斜，参见</w:t>
      </w:r>
      <w:r w:rsidRPr="009445DE">
        <w:rPr>
          <w:rFonts w:ascii="Times New Roman" w:hAnsi="Times New Roman" w:cs="Times New Roman"/>
          <w:szCs w:val="21"/>
        </w:rPr>
        <w:t>polarization ellipse</w:t>
      </w:r>
      <w:r w:rsidRPr="009445DE">
        <w:rPr>
          <w:rFonts w:ascii="Times New Roman" w:hAnsi="Times New Roman" w:cs="Times New Roman"/>
          <w:szCs w:val="21"/>
        </w:rPr>
        <w:t>（椭圆极化）。</w:t>
      </w:r>
      <w:r w:rsidRPr="009445DE">
        <w:rPr>
          <w:rFonts w:ascii="Times New Roman" w:hAnsi="Times New Roman" w:cs="Times New Roman"/>
          <w:szCs w:val="21"/>
        </w:rPr>
        <w:t>2.</w:t>
      </w:r>
      <w:r w:rsidRPr="009445DE">
        <w:rPr>
          <w:rFonts w:ascii="Times New Roman" w:hAnsi="Times New Roman" w:cs="Times New Roman"/>
          <w:szCs w:val="21"/>
        </w:rPr>
        <w:t>船只或飞机围绕垂直船只航线的水平轴发生的转动。对比</w:t>
      </w:r>
      <w:r w:rsidRPr="009445DE">
        <w:rPr>
          <w:rFonts w:ascii="Times New Roman" w:hAnsi="Times New Roman" w:cs="Times New Roman"/>
          <w:szCs w:val="21"/>
        </w:rPr>
        <w:t>roll</w:t>
      </w:r>
      <w:r w:rsidRPr="009445DE">
        <w:rPr>
          <w:rFonts w:ascii="Times New Roman" w:hAnsi="Times New Roman" w:cs="Times New Roman"/>
          <w:szCs w:val="21"/>
        </w:rPr>
        <w:t>（侧滚动），</w:t>
      </w:r>
      <w:r w:rsidRPr="009445DE">
        <w:rPr>
          <w:rFonts w:ascii="Times New Roman" w:hAnsi="Times New Roman" w:cs="Times New Roman"/>
          <w:szCs w:val="21"/>
        </w:rPr>
        <w:t>yaw</w:t>
      </w:r>
      <w:r w:rsidRPr="009445DE">
        <w:rPr>
          <w:rFonts w:ascii="Times New Roman" w:hAnsi="Times New Roman" w:cs="Times New Roman"/>
          <w:szCs w:val="21"/>
        </w:rPr>
        <w:t>（偏航）和</w:t>
      </w:r>
      <w:r w:rsidRPr="009445DE">
        <w:rPr>
          <w:rFonts w:ascii="Times New Roman" w:hAnsi="Times New Roman" w:cs="Times New Roman"/>
          <w:szCs w:val="21"/>
        </w:rPr>
        <w:t>trim</w:t>
      </w:r>
      <w:r w:rsidRPr="009445DE">
        <w:rPr>
          <w:rFonts w:ascii="Times New Roman" w:hAnsi="Times New Roman" w:cs="Times New Roman"/>
          <w:szCs w:val="21"/>
        </w:rPr>
        <w:t>（纵倾）。</w:t>
      </w:r>
      <w:r w:rsidRPr="009445DE">
        <w:rPr>
          <w:rFonts w:ascii="Times New Roman" w:hAnsi="Times New Roman" w:cs="Times New Roman"/>
          <w:szCs w:val="21"/>
        </w:rPr>
        <w:t xml:space="preserve">3. </w:t>
      </w:r>
      <w:r w:rsidRPr="009445DE">
        <w:rPr>
          <w:rFonts w:ascii="Times New Roman" w:hAnsi="Times New Roman" w:cs="Times New Roman"/>
          <w:szCs w:val="21"/>
        </w:rPr>
        <w:t>连同其他感觉用于虚拟现实研究中的声音频率。除了频率，信息可以通过提及、信号的传播时间、立体声效应等输送。</w:t>
      </w:r>
    </w:p>
    <w:p w14:paraId="580FCC19" w14:textId="77777777" w:rsidR="00EB04D8" w:rsidRPr="009445DE" w:rsidRDefault="00EB04D8" w:rsidP="005B7AE6">
      <w:pPr>
        <w:spacing w:line="360" w:lineRule="auto"/>
        <w:textAlignment w:val="center"/>
        <w:rPr>
          <w:rFonts w:ascii="Times New Roman" w:hAnsi="Times New Roman" w:cs="Times New Roman"/>
          <w:szCs w:val="21"/>
        </w:rPr>
      </w:pPr>
    </w:p>
    <w:p w14:paraId="13249A29"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pivot: </w:t>
      </w:r>
      <w:r w:rsidRPr="009445DE">
        <w:rPr>
          <w:rFonts w:ascii="Times New Roman" w:hAnsi="Times New Roman" w:cs="Times New Roman"/>
          <w:b/>
          <w:szCs w:val="21"/>
        </w:rPr>
        <w:t>中心点，枢轴</w:t>
      </w:r>
    </w:p>
    <w:p w14:paraId="7E3AC473"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矩阵的一个元素，用矩阵除以该元素使得矩阵元素归一化。改善数值稳定性的最佳中心点通常是可取的最大元素（振幅上）。</w:t>
      </w:r>
    </w:p>
    <w:p w14:paraId="00F9AEE1" w14:textId="77777777" w:rsidR="00EB04D8" w:rsidRPr="009445DE" w:rsidRDefault="00EB04D8" w:rsidP="005B7AE6">
      <w:pPr>
        <w:spacing w:line="360" w:lineRule="auto"/>
        <w:textAlignment w:val="center"/>
        <w:rPr>
          <w:rFonts w:ascii="Times New Roman" w:hAnsi="Times New Roman" w:cs="Times New Roman"/>
          <w:szCs w:val="21"/>
        </w:rPr>
      </w:pPr>
    </w:p>
    <w:p w14:paraId="2F8F5A67"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pivoting: </w:t>
      </w:r>
      <w:bookmarkStart w:id="9" w:name="OLE_LINK3"/>
      <w:r w:rsidRPr="009445DE">
        <w:rPr>
          <w:rFonts w:ascii="Times New Roman" w:hAnsi="Times New Roman" w:cs="Times New Roman"/>
          <w:b/>
          <w:szCs w:val="21"/>
        </w:rPr>
        <w:t>绕轴旋转</w:t>
      </w:r>
      <w:bookmarkEnd w:id="9"/>
    </w:p>
    <w:p w14:paraId="298BE72E"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交换矩阵行和列，使在选取中心点的对角线位置处放置一个期望元素。部分绕轴旋转只是行交换。</w:t>
      </w:r>
    </w:p>
    <w:p w14:paraId="05B6AC02" w14:textId="77777777" w:rsidR="00EB04D8" w:rsidRPr="009445DE" w:rsidRDefault="00EB04D8" w:rsidP="005B7AE6">
      <w:pPr>
        <w:spacing w:line="360" w:lineRule="auto"/>
        <w:textAlignment w:val="center"/>
        <w:rPr>
          <w:rFonts w:ascii="Times New Roman" w:hAnsi="Times New Roman" w:cs="Times New Roman"/>
          <w:szCs w:val="21"/>
        </w:rPr>
      </w:pPr>
    </w:p>
    <w:p w14:paraId="7730874E"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pixel: </w:t>
      </w:r>
      <w:r w:rsidRPr="009445DE">
        <w:rPr>
          <w:rFonts w:ascii="Times New Roman" w:hAnsi="Times New Roman" w:cs="Times New Roman"/>
          <w:b/>
          <w:szCs w:val="21"/>
        </w:rPr>
        <w:t>像素，像元</w:t>
      </w:r>
    </w:p>
    <w:p w14:paraId="1BC3B300"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像素，光栅或像中的一个可寻址的点，一个蓝赛特（</w:t>
      </w:r>
      <w:r w:rsidRPr="009445DE">
        <w:rPr>
          <w:rFonts w:ascii="Times New Roman" w:hAnsi="Times New Roman" w:cs="Times New Roman"/>
          <w:szCs w:val="21"/>
        </w:rPr>
        <w:t>Landsat</w:t>
      </w:r>
      <w:r w:rsidRPr="009445DE">
        <w:rPr>
          <w:rFonts w:ascii="Times New Roman" w:hAnsi="Times New Roman" w:cs="Times New Roman"/>
          <w:szCs w:val="21"/>
        </w:rPr>
        <w:t>）像素代表</w:t>
      </w:r>
      <w:r w:rsidRPr="009445DE">
        <w:rPr>
          <w:rFonts w:ascii="Times New Roman" w:hAnsi="Times New Roman" w:cs="Times New Roman"/>
          <w:szCs w:val="21"/>
        </w:rPr>
        <w:t>1</w:t>
      </w:r>
      <w:r w:rsidRPr="009445DE">
        <w:rPr>
          <w:rFonts w:ascii="Times New Roman" w:hAnsi="Times New Roman" w:cs="Times New Roman"/>
          <w:szCs w:val="21"/>
        </w:rPr>
        <w:t>、</w:t>
      </w:r>
      <w:r w:rsidRPr="009445DE">
        <w:rPr>
          <w:rFonts w:ascii="Times New Roman" w:hAnsi="Times New Roman" w:cs="Times New Roman"/>
          <w:szCs w:val="21"/>
        </w:rPr>
        <w:t>2</w:t>
      </w:r>
      <w:r w:rsidRPr="009445DE">
        <w:rPr>
          <w:rFonts w:ascii="Times New Roman" w:hAnsi="Times New Roman" w:cs="Times New Roman"/>
          <w:szCs w:val="21"/>
        </w:rPr>
        <w:t>英亩的面积（东西</w:t>
      </w:r>
      <w:r w:rsidRPr="009445DE">
        <w:rPr>
          <w:rFonts w:ascii="Times New Roman" w:hAnsi="Times New Roman" w:cs="Times New Roman"/>
          <w:szCs w:val="21"/>
        </w:rPr>
        <w:t>57m</w:t>
      </w:r>
      <w:r w:rsidRPr="009445DE">
        <w:rPr>
          <w:rFonts w:ascii="Times New Roman" w:hAnsi="Times New Roman" w:cs="Times New Roman"/>
          <w:szCs w:val="21"/>
        </w:rPr>
        <w:t>，南北</w:t>
      </w:r>
      <w:r w:rsidRPr="009445DE">
        <w:rPr>
          <w:rFonts w:ascii="Times New Roman" w:hAnsi="Times New Roman" w:cs="Times New Roman"/>
          <w:szCs w:val="21"/>
        </w:rPr>
        <w:t>79m</w:t>
      </w:r>
      <w:r w:rsidRPr="009445DE">
        <w:rPr>
          <w:rFonts w:ascii="Times New Roman" w:hAnsi="Times New Roman" w:cs="Times New Roman"/>
          <w:szCs w:val="21"/>
        </w:rPr>
        <w:t>）。</w:t>
      </w:r>
    </w:p>
    <w:p w14:paraId="3DB6BDA0"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 xml:space="preserve">plane surveying: </w:t>
      </w:r>
      <w:r w:rsidRPr="009445DE">
        <w:rPr>
          <w:rFonts w:ascii="Times New Roman" w:hAnsi="Times New Roman" w:cs="Times New Roman"/>
          <w:b/>
          <w:szCs w:val="21"/>
        </w:rPr>
        <w:t>平面测量，地形测量</w:t>
      </w:r>
    </w:p>
    <w:p w14:paraId="26956690"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不考虑地球曲率的测量。</w:t>
      </w:r>
    </w:p>
    <w:p w14:paraId="09E357D1" w14:textId="77777777" w:rsidR="00EB04D8" w:rsidRPr="009445DE" w:rsidRDefault="00EB04D8" w:rsidP="005B7AE6">
      <w:pPr>
        <w:spacing w:line="360" w:lineRule="auto"/>
        <w:textAlignment w:val="center"/>
        <w:rPr>
          <w:rFonts w:ascii="Times New Roman" w:hAnsi="Times New Roman" w:cs="Times New Roman"/>
          <w:szCs w:val="21"/>
        </w:rPr>
      </w:pPr>
    </w:p>
    <w:p w14:paraId="4C8C6812"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Planck’s law: </w:t>
      </w:r>
      <w:r w:rsidRPr="009445DE">
        <w:rPr>
          <w:rFonts w:ascii="Times New Roman" w:hAnsi="Times New Roman" w:cs="Times New Roman"/>
          <w:b/>
          <w:szCs w:val="21"/>
        </w:rPr>
        <w:t>普朗克法则</w:t>
      </w:r>
    </w:p>
    <w:p w14:paraId="41815880"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每单位面积黑体辐射流量的表达式，它只是波长和温度的函数。由德国物理学家</w:t>
      </w:r>
      <w:r w:rsidRPr="009445DE">
        <w:rPr>
          <w:rFonts w:ascii="Times New Roman" w:hAnsi="Times New Roman" w:cs="Times New Roman"/>
          <w:szCs w:val="21"/>
        </w:rPr>
        <w:t xml:space="preserve">Max Karl Ernst Ludwig Planck </w:t>
      </w:r>
      <w:r w:rsidRPr="009445DE">
        <w:rPr>
          <w:rFonts w:ascii="Times New Roman" w:hAnsi="Times New Roman" w:cs="Times New Roman"/>
          <w:szCs w:val="21"/>
        </w:rPr>
        <w:t>（</w:t>
      </w:r>
      <w:r w:rsidRPr="009445DE">
        <w:rPr>
          <w:rFonts w:ascii="Times New Roman" w:hAnsi="Times New Roman" w:cs="Times New Roman"/>
          <w:szCs w:val="21"/>
        </w:rPr>
        <w:t>1858–1947</w:t>
      </w:r>
      <w:r w:rsidRPr="009445DE">
        <w:rPr>
          <w:rFonts w:ascii="Times New Roman" w:hAnsi="Times New Roman" w:cs="Times New Roman"/>
          <w:szCs w:val="21"/>
        </w:rPr>
        <w:t>）取名。</w:t>
      </w:r>
    </w:p>
    <w:p w14:paraId="71ACB30E" w14:textId="77777777" w:rsidR="00EB04D8" w:rsidRPr="009445DE" w:rsidRDefault="00EB04D8" w:rsidP="005B7AE6">
      <w:pPr>
        <w:spacing w:line="360" w:lineRule="auto"/>
        <w:textAlignment w:val="center"/>
        <w:rPr>
          <w:rFonts w:ascii="Times New Roman" w:hAnsi="Times New Roman" w:cs="Times New Roman"/>
          <w:szCs w:val="21"/>
        </w:rPr>
      </w:pPr>
    </w:p>
    <w:p w14:paraId="1A2CF7CD"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plane polarized: </w:t>
      </w:r>
      <w:r w:rsidRPr="009445DE">
        <w:rPr>
          <w:rFonts w:ascii="Times New Roman" w:hAnsi="Times New Roman" w:cs="Times New Roman"/>
          <w:b/>
          <w:szCs w:val="21"/>
        </w:rPr>
        <w:t>平面偏振的，平面极化的</w:t>
      </w:r>
    </w:p>
    <w:p w14:paraId="4A2B2A05"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具有多个自由度的某种震动，其所有震动都位于一个平面内。</w:t>
      </w:r>
    </w:p>
    <w:p w14:paraId="74F7E4A5" w14:textId="77777777" w:rsidR="007D0E10" w:rsidRPr="009445DE" w:rsidRDefault="007D0E10" w:rsidP="005B7AE6">
      <w:pPr>
        <w:spacing w:line="360" w:lineRule="auto"/>
        <w:textAlignment w:val="center"/>
        <w:rPr>
          <w:rFonts w:ascii="Times New Roman" w:hAnsi="Times New Roman" w:cs="Times New Roman"/>
          <w:b/>
          <w:szCs w:val="21"/>
        </w:rPr>
      </w:pPr>
    </w:p>
    <w:p w14:paraId="04F4AEAA"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plane table: </w:t>
      </w:r>
      <w:r w:rsidRPr="009445DE">
        <w:rPr>
          <w:rFonts w:ascii="Times New Roman" w:hAnsi="Times New Roman" w:cs="Times New Roman"/>
          <w:b/>
          <w:szCs w:val="21"/>
        </w:rPr>
        <w:t>平板仪</w:t>
      </w:r>
    </w:p>
    <w:p w14:paraId="39DD5E37"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在三脚架上能调成水平的绘图板做成的一种测量仪器。通过架在板上的照准仪（图</w:t>
      </w:r>
      <w:r w:rsidRPr="009445DE">
        <w:rPr>
          <w:rFonts w:ascii="Times New Roman" w:hAnsi="Times New Roman" w:cs="Times New Roman"/>
          <w:szCs w:val="21"/>
        </w:rPr>
        <w:t>A-9</w:t>
      </w:r>
      <w:r w:rsidRPr="009445DE">
        <w:rPr>
          <w:rFonts w:ascii="Times New Roman" w:hAnsi="Times New Roman" w:cs="Times New Roman"/>
          <w:szCs w:val="21"/>
        </w:rPr>
        <w:t>）来观测目标，只要沿着照准望远镜的附属直尺画一条直线就能直接通过观测绘出测线。图</w:t>
      </w:r>
      <w:r w:rsidRPr="009445DE">
        <w:rPr>
          <w:rFonts w:ascii="Times New Roman" w:hAnsi="Times New Roman" w:cs="Times New Roman"/>
          <w:szCs w:val="21"/>
        </w:rPr>
        <w:t>P-3</w:t>
      </w:r>
      <w:r w:rsidRPr="009445DE">
        <w:rPr>
          <w:rFonts w:ascii="Times New Roman" w:hAnsi="Times New Roman" w:cs="Times New Roman"/>
          <w:szCs w:val="21"/>
        </w:rPr>
        <w:t>表示平板仪的应用。</w:t>
      </w:r>
    </w:p>
    <w:p w14:paraId="095E20E4" w14:textId="77777777" w:rsidR="00EB04D8" w:rsidRPr="009445DE" w:rsidRDefault="00EB04D8" w:rsidP="005B7AE6">
      <w:pPr>
        <w:spacing w:line="360" w:lineRule="auto"/>
        <w:textAlignment w:val="center"/>
        <w:rPr>
          <w:rFonts w:ascii="Times New Roman" w:hAnsi="Times New Roman" w:cs="Times New Roman"/>
          <w:szCs w:val="21"/>
        </w:rPr>
      </w:pPr>
    </w:p>
    <w:p w14:paraId="7C742F21"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plane wave: </w:t>
      </w:r>
      <w:r w:rsidRPr="009445DE">
        <w:rPr>
          <w:rFonts w:ascii="Times New Roman" w:hAnsi="Times New Roman" w:cs="Times New Roman"/>
          <w:b/>
          <w:szCs w:val="21"/>
        </w:rPr>
        <w:t>平面波</w:t>
      </w:r>
    </w:p>
    <w:p w14:paraId="10410C50"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波前是平面（无曲率），好像是由一种极远的震源产生。这是地震波和电磁波解析中的一种常用假设，但在实际情况下不完全真实。平面波能表示成：</w:t>
      </w:r>
    </w:p>
    <w:p w14:paraId="2A820E30" w14:textId="5D9DDD71" w:rsidR="007D0E10" w:rsidRPr="009445DE" w:rsidRDefault="007D0E10" w:rsidP="005B7AE6">
      <w:pPr>
        <w:spacing w:line="360" w:lineRule="auto"/>
        <w:textAlignment w:val="center"/>
        <w:rPr>
          <w:rFonts w:ascii="Times New Roman" w:hAnsi="Times New Roman" w:cs="Times New Roman"/>
          <w:szCs w:val="21"/>
        </w:rPr>
      </w:pPr>
      <m:oMathPara>
        <m:oMath>
          <m:r>
            <m:rPr>
              <m:sty m:val="p"/>
            </m:rPr>
            <w:rPr>
              <w:rFonts w:ascii="Cambria Math" w:hAnsi="Cambria Math" w:cs="Times New Roman"/>
              <w:szCs w:val="21"/>
            </w:rPr>
            <m:t>f(lx+my+nz±Vt)</m:t>
          </m:r>
        </m:oMath>
      </m:oMathPara>
    </w:p>
    <w:p w14:paraId="5A6718F5"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其中，</w:t>
      </w:r>
      <w:r w:rsidRPr="009445DE">
        <w:rPr>
          <w:rFonts w:ascii="Times New Roman" w:hAnsi="Times New Roman" w:cs="Times New Roman"/>
          <w:szCs w:val="21"/>
        </w:rPr>
        <w:t>l</w:t>
      </w:r>
      <w:r w:rsidRPr="009445DE">
        <w:rPr>
          <w:rFonts w:ascii="Times New Roman" w:hAnsi="Times New Roman" w:cs="Times New Roman"/>
          <w:szCs w:val="21"/>
        </w:rPr>
        <w:t>、</w:t>
      </w:r>
      <w:r w:rsidRPr="009445DE">
        <w:rPr>
          <w:rFonts w:ascii="Times New Roman" w:hAnsi="Times New Roman" w:cs="Times New Roman"/>
          <w:szCs w:val="21"/>
        </w:rPr>
        <w:t>m</w:t>
      </w:r>
      <w:r w:rsidRPr="009445DE">
        <w:rPr>
          <w:rFonts w:ascii="Times New Roman" w:hAnsi="Times New Roman" w:cs="Times New Roman"/>
          <w:szCs w:val="21"/>
        </w:rPr>
        <w:t>、</w:t>
      </w:r>
      <w:r w:rsidRPr="009445DE">
        <w:rPr>
          <w:rFonts w:ascii="Times New Roman" w:hAnsi="Times New Roman" w:cs="Times New Roman"/>
          <w:szCs w:val="21"/>
        </w:rPr>
        <w:t>n</w:t>
      </w:r>
      <w:r w:rsidRPr="009445DE">
        <w:rPr>
          <w:rFonts w:ascii="Times New Roman" w:hAnsi="Times New Roman" w:cs="Times New Roman"/>
          <w:szCs w:val="21"/>
        </w:rPr>
        <w:t>是确定波的方向的方向余弦，</w:t>
      </w:r>
      <w:r w:rsidRPr="009445DE">
        <w:rPr>
          <w:rFonts w:ascii="Times New Roman" w:hAnsi="Times New Roman" w:cs="Times New Roman"/>
          <w:szCs w:val="21"/>
        </w:rPr>
        <w:t>V</w:t>
      </w:r>
      <w:r w:rsidRPr="009445DE">
        <w:rPr>
          <w:rFonts w:ascii="Times New Roman" w:hAnsi="Times New Roman" w:cs="Times New Roman"/>
          <w:szCs w:val="21"/>
        </w:rPr>
        <w:t>是波的速度，</w:t>
      </w:r>
      <w:r w:rsidRPr="009445DE">
        <w:rPr>
          <w:rFonts w:ascii="Times New Roman" w:hAnsi="Times New Roman" w:cs="Times New Roman"/>
          <w:szCs w:val="21"/>
        </w:rPr>
        <w:t>t</w:t>
      </w:r>
      <w:r w:rsidRPr="009445DE">
        <w:rPr>
          <w:rFonts w:ascii="Times New Roman" w:hAnsi="Times New Roman" w:cs="Times New Roman"/>
          <w:szCs w:val="21"/>
        </w:rPr>
        <w:t>是时间。</w:t>
      </w:r>
    </w:p>
    <w:p w14:paraId="7B208797" w14:textId="77777777" w:rsidR="00EB04D8" w:rsidRPr="009445DE" w:rsidRDefault="00EB04D8" w:rsidP="005B7AE6">
      <w:pPr>
        <w:spacing w:line="360" w:lineRule="auto"/>
        <w:textAlignment w:val="center"/>
        <w:rPr>
          <w:rFonts w:ascii="Times New Roman" w:hAnsi="Times New Roman" w:cs="Times New Roman"/>
          <w:szCs w:val="21"/>
        </w:rPr>
      </w:pPr>
    </w:p>
    <w:p w14:paraId="403560D2"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plane-wave decomposition: </w:t>
      </w:r>
      <w:r w:rsidRPr="009445DE">
        <w:rPr>
          <w:rFonts w:ascii="Times New Roman" w:hAnsi="Times New Roman" w:cs="Times New Roman"/>
          <w:b/>
          <w:szCs w:val="21"/>
        </w:rPr>
        <w:t>平面波分解</w:t>
      </w:r>
    </w:p>
    <w:p w14:paraId="5AD02EC1"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找出用于近似任意波前的诸多叠加在一起的平面波的振幅、相位和方向。可利用</w:t>
      </w:r>
      <w:r w:rsidRPr="009445DE">
        <w:rPr>
          <w:rFonts w:ascii="Times New Roman" w:hAnsi="Times New Roman" w:cs="Times New Roman"/>
          <w:szCs w:val="21"/>
        </w:rPr>
        <w:t>Radon</w:t>
      </w:r>
      <w:r w:rsidRPr="009445DE">
        <w:rPr>
          <w:rFonts w:ascii="Times New Roman" w:hAnsi="Times New Roman" w:cs="Times New Roman"/>
          <w:szCs w:val="21"/>
        </w:rPr>
        <w:t>变换实现，参见</w:t>
      </w:r>
      <w:r w:rsidRPr="009445DE">
        <w:rPr>
          <w:rFonts w:ascii="Times New Roman" w:hAnsi="Times New Roman" w:cs="Times New Roman"/>
          <w:szCs w:val="21"/>
        </w:rPr>
        <w:t>tau-p mapping</w:t>
      </w:r>
      <w:r w:rsidRPr="009445DE">
        <w:rPr>
          <w:rFonts w:ascii="Times New Roman" w:hAnsi="Times New Roman" w:cs="Times New Roman"/>
          <w:szCs w:val="21"/>
        </w:rPr>
        <w:t>（</w:t>
      </w:r>
      <w:r w:rsidRPr="009445DE">
        <w:rPr>
          <w:rFonts w:ascii="Times New Roman" w:hAnsi="Times New Roman" w:cs="Times New Roman"/>
          <w:szCs w:val="21"/>
        </w:rPr>
        <w:t>tau-p</w:t>
      </w:r>
      <w:r w:rsidRPr="009445DE">
        <w:rPr>
          <w:rFonts w:ascii="Times New Roman" w:hAnsi="Times New Roman" w:cs="Times New Roman"/>
          <w:szCs w:val="21"/>
        </w:rPr>
        <w:t>映射）。</w:t>
      </w:r>
    </w:p>
    <w:p w14:paraId="7F9E937A"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plane-wave simulation: </w:t>
      </w:r>
      <w:r w:rsidRPr="009445DE">
        <w:rPr>
          <w:rFonts w:ascii="Times New Roman" w:hAnsi="Times New Roman" w:cs="Times New Roman"/>
          <w:b/>
          <w:szCs w:val="21"/>
        </w:rPr>
        <w:t>平面波模拟</w:t>
      </w:r>
    </w:p>
    <w:p w14:paraId="018CA8B5"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通过叠加观察到的球面波来模拟平面波或圆柱波，</w:t>
      </w:r>
      <w:r w:rsidRPr="009445DE">
        <w:rPr>
          <w:rFonts w:ascii="Times New Roman" w:hAnsi="Times New Roman" w:cs="Times New Roman"/>
          <w:szCs w:val="21"/>
        </w:rPr>
        <w:t>Simplan</w:t>
      </w:r>
      <w:r w:rsidRPr="009445DE">
        <w:rPr>
          <w:rFonts w:ascii="Times New Roman" w:hAnsi="Times New Roman" w:cs="Times New Roman"/>
          <w:szCs w:val="21"/>
        </w:rPr>
        <w:t>。参见</w:t>
      </w:r>
      <w:r w:rsidRPr="009445DE">
        <w:rPr>
          <w:rFonts w:ascii="Times New Roman" w:hAnsi="Times New Roman" w:cs="Times New Roman"/>
          <w:szCs w:val="21"/>
        </w:rPr>
        <w:t>Sheriff and Geldart</w:t>
      </w:r>
      <w:r w:rsidRPr="009445DE">
        <w:rPr>
          <w:rFonts w:ascii="Times New Roman" w:hAnsi="Times New Roman" w:cs="Times New Roman"/>
          <w:szCs w:val="21"/>
        </w:rPr>
        <w:t>（</w:t>
      </w:r>
      <w:r w:rsidRPr="009445DE">
        <w:rPr>
          <w:rFonts w:ascii="Times New Roman" w:hAnsi="Times New Roman" w:cs="Times New Roman"/>
          <w:szCs w:val="21"/>
        </w:rPr>
        <w:t>1995</w:t>
      </w:r>
      <w:r w:rsidRPr="009445DE">
        <w:rPr>
          <w:rFonts w:ascii="Times New Roman" w:hAnsi="Times New Roman" w:cs="Times New Roman"/>
          <w:szCs w:val="21"/>
        </w:rPr>
        <w:t>，</w:t>
      </w:r>
      <w:r w:rsidRPr="009445DE">
        <w:rPr>
          <w:rFonts w:ascii="Times New Roman" w:hAnsi="Times New Roman" w:cs="Times New Roman"/>
          <w:szCs w:val="21"/>
        </w:rPr>
        <w:t>322–324</w:t>
      </w:r>
      <w:r w:rsidRPr="009445DE">
        <w:rPr>
          <w:rFonts w:ascii="Times New Roman" w:hAnsi="Times New Roman" w:cs="Times New Roman"/>
          <w:szCs w:val="21"/>
        </w:rPr>
        <w:t>）。</w:t>
      </w:r>
    </w:p>
    <w:p w14:paraId="29FEB7F9" w14:textId="77777777" w:rsidR="00EB04D8" w:rsidRPr="009445DE" w:rsidRDefault="00EB04D8" w:rsidP="005B7AE6">
      <w:pPr>
        <w:spacing w:line="360" w:lineRule="auto"/>
        <w:textAlignment w:val="center"/>
        <w:rPr>
          <w:rFonts w:ascii="Times New Roman" w:hAnsi="Times New Roman" w:cs="Times New Roman"/>
          <w:szCs w:val="21"/>
        </w:rPr>
      </w:pPr>
    </w:p>
    <w:p w14:paraId="0C30E520"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plant: </w:t>
      </w:r>
      <w:r w:rsidRPr="009445DE">
        <w:rPr>
          <w:rFonts w:ascii="Times New Roman" w:hAnsi="Times New Roman" w:cs="Times New Roman"/>
          <w:b/>
          <w:szCs w:val="21"/>
        </w:rPr>
        <w:t>埋置，埋置方式，埋置条件</w:t>
      </w:r>
    </w:p>
    <w:p w14:paraId="65868BFC" w14:textId="77777777" w:rsidR="00EB04D8"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检波器安置在地上或地下的方式。</w:t>
      </w:r>
    </w:p>
    <w:p w14:paraId="43D7880E" w14:textId="77777777" w:rsidR="00EB04D8"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 xml:space="preserve">2. </w:t>
      </w:r>
      <w:r w:rsidRPr="009445DE">
        <w:rPr>
          <w:rFonts w:ascii="Times New Roman" w:hAnsi="Times New Roman" w:cs="Times New Roman"/>
          <w:szCs w:val="21"/>
        </w:rPr>
        <w:t>与地面的耦合。检波器埋置的性质与质量会影响整个系统的响应。</w:t>
      </w:r>
    </w:p>
    <w:p w14:paraId="4AD2A709" w14:textId="3E8B52D5"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3. </w:t>
      </w:r>
      <w:r w:rsidRPr="009445DE">
        <w:rPr>
          <w:rFonts w:ascii="Times New Roman" w:hAnsi="Times New Roman" w:cs="Times New Roman"/>
          <w:szCs w:val="21"/>
        </w:rPr>
        <w:t>将检波器埋置在地表的合适位置。</w:t>
      </w:r>
    </w:p>
    <w:p w14:paraId="01F595BE" w14:textId="77777777" w:rsidR="00EB04D8" w:rsidRPr="009445DE" w:rsidRDefault="00EB04D8" w:rsidP="005B7AE6">
      <w:pPr>
        <w:spacing w:line="360" w:lineRule="auto"/>
        <w:textAlignment w:val="center"/>
        <w:rPr>
          <w:rFonts w:ascii="Times New Roman" w:hAnsi="Times New Roman" w:cs="Times New Roman"/>
          <w:szCs w:val="21"/>
        </w:rPr>
      </w:pPr>
    </w:p>
    <w:p w14:paraId="0E5EE245"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planter: </w:t>
      </w:r>
      <w:r w:rsidRPr="009445DE">
        <w:rPr>
          <w:rFonts w:ascii="Times New Roman" w:hAnsi="Times New Roman" w:cs="Times New Roman"/>
          <w:b/>
          <w:szCs w:val="21"/>
        </w:rPr>
        <w:t>埋检波器的装置</w:t>
      </w:r>
    </w:p>
    <w:p w14:paraId="691B32B4"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把检波器（或水中检波器）插入软沼泽地的一种装置，插入深度可达</w:t>
      </w:r>
      <w:r w:rsidRPr="009445DE">
        <w:rPr>
          <w:rFonts w:ascii="Times New Roman" w:hAnsi="Times New Roman" w:cs="Times New Roman"/>
          <w:szCs w:val="21"/>
        </w:rPr>
        <w:t>8-10ft</w:t>
      </w:r>
      <w:r w:rsidRPr="009445DE">
        <w:rPr>
          <w:rFonts w:ascii="Times New Roman" w:hAnsi="Times New Roman" w:cs="Times New Roman"/>
          <w:szCs w:val="21"/>
        </w:rPr>
        <w:t>。</w:t>
      </w:r>
    </w:p>
    <w:p w14:paraId="457E3DC4" w14:textId="77777777" w:rsidR="00EB04D8" w:rsidRPr="009445DE" w:rsidRDefault="00EB04D8" w:rsidP="005B7AE6">
      <w:pPr>
        <w:spacing w:line="360" w:lineRule="auto"/>
        <w:textAlignment w:val="center"/>
        <w:rPr>
          <w:rFonts w:ascii="Times New Roman" w:hAnsi="Times New Roman" w:cs="Times New Roman"/>
          <w:szCs w:val="21"/>
        </w:rPr>
      </w:pPr>
    </w:p>
    <w:p w14:paraId="537501B9"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plasticity: </w:t>
      </w:r>
      <w:r w:rsidRPr="009445DE">
        <w:rPr>
          <w:rFonts w:ascii="Times New Roman" w:hAnsi="Times New Roman" w:cs="Times New Roman"/>
          <w:b/>
          <w:szCs w:val="21"/>
        </w:rPr>
        <w:t>塑性</w:t>
      </w:r>
    </w:p>
    <w:p w14:paraId="4AD00A58"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物质的性质，它使物体能产生永久形变，无显著体积变化，无弹性回弹和断裂。</w:t>
      </w:r>
    </w:p>
    <w:p w14:paraId="17145456" w14:textId="77777777" w:rsidR="00EB04D8" w:rsidRPr="009445DE" w:rsidRDefault="00EB04D8" w:rsidP="005B7AE6">
      <w:pPr>
        <w:spacing w:line="360" w:lineRule="auto"/>
        <w:textAlignment w:val="center"/>
        <w:rPr>
          <w:rFonts w:ascii="Times New Roman" w:hAnsi="Times New Roman" w:cs="Times New Roman"/>
          <w:szCs w:val="21"/>
        </w:rPr>
      </w:pPr>
    </w:p>
    <w:p w14:paraId="2A29C0A4"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plate: </w:t>
      </w:r>
      <w:r w:rsidRPr="009445DE">
        <w:rPr>
          <w:rFonts w:ascii="Times New Roman" w:hAnsi="Times New Roman" w:cs="Times New Roman"/>
          <w:b/>
          <w:szCs w:val="21"/>
        </w:rPr>
        <w:t>板块，薄板</w:t>
      </w:r>
    </w:p>
    <w:p w14:paraId="4FFF2665" w14:textId="77777777" w:rsidR="00EB04D8"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在板块构造论中是指一个巨大坚硬岩石圈单元。</w:t>
      </w:r>
    </w:p>
    <w:p w14:paraId="1ED011EC" w14:textId="0A70D09A"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一个薄片状的磁性体，垂直厚度是到其顶部深度的</w:t>
      </w:r>
      <w:r w:rsidRPr="009445DE">
        <w:rPr>
          <w:rFonts w:ascii="Times New Roman" w:hAnsi="Times New Roman" w:cs="Times New Roman"/>
          <w:szCs w:val="21"/>
        </w:rPr>
        <w:t>0.1</w:t>
      </w:r>
      <w:r w:rsidRPr="009445DE">
        <w:rPr>
          <w:rFonts w:ascii="Times New Roman" w:hAnsi="Times New Roman" w:cs="Times New Roman"/>
          <w:szCs w:val="21"/>
        </w:rPr>
        <w:t>到</w:t>
      </w:r>
      <w:r w:rsidRPr="009445DE">
        <w:rPr>
          <w:rFonts w:ascii="Times New Roman" w:hAnsi="Times New Roman" w:cs="Times New Roman"/>
          <w:szCs w:val="21"/>
        </w:rPr>
        <w:t>1.0</w:t>
      </w:r>
      <w:r w:rsidRPr="009445DE">
        <w:rPr>
          <w:rFonts w:ascii="Times New Roman" w:hAnsi="Times New Roman" w:cs="Times New Roman"/>
          <w:szCs w:val="21"/>
        </w:rPr>
        <w:t>倍。</w:t>
      </w:r>
    </w:p>
    <w:p w14:paraId="01F42057" w14:textId="77777777" w:rsidR="00EB04D8" w:rsidRPr="009445DE" w:rsidRDefault="00EB04D8" w:rsidP="005B7AE6">
      <w:pPr>
        <w:spacing w:line="360" w:lineRule="auto"/>
        <w:textAlignment w:val="center"/>
        <w:rPr>
          <w:rFonts w:ascii="Times New Roman" w:hAnsi="Times New Roman" w:cs="Times New Roman"/>
          <w:szCs w:val="21"/>
        </w:rPr>
      </w:pPr>
    </w:p>
    <w:p w14:paraId="2F4C4302"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plateau (production): </w:t>
      </w:r>
      <w:r w:rsidRPr="009445DE">
        <w:rPr>
          <w:rFonts w:ascii="Times New Roman" w:hAnsi="Times New Roman" w:cs="Times New Roman"/>
          <w:b/>
          <w:szCs w:val="21"/>
        </w:rPr>
        <w:t>平稳时期（生产）</w:t>
      </w:r>
    </w:p>
    <w:p w14:paraId="1BB36704"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油井或油田的生产历史的一个时期，这时由于表面条件而不是井或油田的产量限制了生产。</w:t>
      </w:r>
    </w:p>
    <w:p w14:paraId="24FF6A9B" w14:textId="77777777" w:rsidR="00EB04D8" w:rsidRPr="009445DE" w:rsidRDefault="00EB04D8" w:rsidP="005B7AE6">
      <w:pPr>
        <w:spacing w:line="360" w:lineRule="auto"/>
        <w:textAlignment w:val="center"/>
        <w:rPr>
          <w:rFonts w:ascii="Times New Roman" w:hAnsi="Times New Roman" w:cs="Times New Roman"/>
          <w:szCs w:val="21"/>
        </w:rPr>
      </w:pPr>
    </w:p>
    <w:p w14:paraId="4C83BC46"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plate wave: </w:t>
      </w:r>
      <w:r w:rsidRPr="009445DE">
        <w:rPr>
          <w:rFonts w:ascii="Times New Roman" w:hAnsi="Times New Roman" w:cs="Times New Roman"/>
          <w:b/>
          <w:szCs w:val="21"/>
        </w:rPr>
        <w:t>板波</w:t>
      </w:r>
    </w:p>
    <w:p w14:paraId="74DAAFA1"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厚度少于一个波长的薄固体上的震动。</w:t>
      </w:r>
    </w:p>
    <w:p w14:paraId="75A97ACC" w14:textId="77777777" w:rsidR="00EB04D8" w:rsidRPr="009445DE" w:rsidRDefault="00EB04D8" w:rsidP="005B7AE6">
      <w:pPr>
        <w:spacing w:line="360" w:lineRule="auto"/>
        <w:textAlignment w:val="center"/>
        <w:rPr>
          <w:rFonts w:ascii="Times New Roman" w:hAnsi="Times New Roman" w:cs="Times New Roman"/>
          <w:szCs w:val="21"/>
        </w:rPr>
      </w:pPr>
    </w:p>
    <w:p w14:paraId="0490AA67"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plate tectonics: </w:t>
      </w:r>
      <w:r w:rsidRPr="009445DE">
        <w:rPr>
          <w:rFonts w:ascii="Times New Roman" w:hAnsi="Times New Roman" w:cs="Times New Roman"/>
          <w:b/>
          <w:szCs w:val="21"/>
        </w:rPr>
        <w:t>板块构造</w:t>
      </w:r>
    </w:p>
    <w:p w14:paraId="3CE5EF16"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设想地壳是分成不同板块（图</w:t>
      </w:r>
      <w:r w:rsidRPr="009445DE">
        <w:rPr>
          <w:rFonts w:ascii="Times New Roman" w:hAnsi="Times New Roman" w:cs="Times New Roman"/>
          <w:szCs w:val="21"/>
        </w:rPr>
        <w:t>P-4</w:t>
      </w:r>
      <w:r w:rsidRPr="009445DE">
        <w:rPr>
          <w:rFonts w:ascii="Times New Roman" w:hAnsi="Times New Roman" w:cs="Times New Roman"/>
          <w:szCs w:val="21"/>
        </w:rPr>
        <w:t>）并做缓慢相对运动的一种理论。板块的移动是由软流圈内的缓慢对流引起的。沿着主断裂（如洋中脊）板块发生分离，于是产生了新的地壳。在另外一些地方，板块相互叠置（在俯冲带）或彼此滑开（如沿着圣安德烈断层）。参见</w:t>
      </w:r>
      <w:r w:rsidRPr="009445DE">
        <w:rPr>
          <w:rFonts w:ascii="Times New Roman" w:hAnsi="Times New Roman" w:cs="Times New Roman"/>
          <w:szCs w:val="21"/>
        </w:rPr>
        <w:t>transform faults</w:t>
      </w:r>
      <w:r w:rsidRPr="009445DE">
        <w:rPr>
          <w:rFonts w:ascii="Times New Roman" w:hAnsi="Times New Roman" w:cs="Times New Roman"/>
          <w:szCs w:val="21"/>
        </w:rPr>
        <w:t>（转换断层）和</w:t>
      </w:r>
      <w:r w:rsidRPr="009445DE">
        <w:rPr>
          <w:rFonts w:ascii="Times New Roman" w:hAnsi="Times New Roman" w:cs="Times New Roman"/>
          <w:szCs w:val="21"/>
        </w:rPr>
        <w:t>Benioff-Wadati zone</w:t>
      </w:r>
      <w:r w:rsidRPr="009445DE">
        <w:rPr>
          <w:rFonts w:ascii="Times New Roman" w:hAnsi="Times New Roman" w:cs="Times New Roman"/>
          <w:szCs w:val="21"/>
        </w:rPr>
        <w:t>（达本尼奥夫带）及图</w:t>
      </w:r>
      <w:r w:rsidRPr="009445DE">
        <w:rPr>
          <w:rFonts w:ascii="Times New Roman" w:hAnsi="Times New Roman" w:cs="Times New Roman"/>
          <w:szCs w:val="21"/>
        </w:rPr>
        <w:t>P-5</w:t>
      </w:r>
      <w:r w:rsidRPr="009445DE">
        <w:rPr>
          <w:rFonts w:ascii="Times New Roman" w:hAnsi="Times New Roman" w:cs="Times New Roman"/>
          <w:szCs w:val="21"/>
        </w:rPr>
        <w:t>。</w:t>
      </w:r>
    </w:p>
    <w:p w14:paraId="01D8D0AF" w14:textId="77777777" w:rsidR="00EB04D8" w:rsidRPr="009445DE" w:rsidRDefault="00EB04D8" w:rsidP="005B7AE6">
      <w:pPr>
        <w:spacing w:line="360" w:lineRule="auto"/>
        <w:textAlignment w:val="center"/>
        <w:rPr>
          <w:rFonts w:ascii="Times New Roman" w:hAnsi="Times New Roman" w:cs="Times New Roman"/>
          <w:szCs w:val="21"/>
        </w:rPr>
      </w:pPr>
    </w:p>
    <w:p w14:paraId="5C11E546"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platform (computer): </w:t>
      </w:r>
      <w:r w:rsidRPr="009445DE">
        <w:rPr>
          <w:rFonts w:ascii="Times New Roman" w:hAnsi="Times New Roman" w:cs="Times New Roman"/>
          <w:b/>
          <w:szCs w:val="21"/>
        </w:rPr>
        <w:t>平台（计算机）</w:t>
      </w:r>
    </w:p>
    <w:p w14:paraId="359596CE"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提供计算机工作支持功能的硬件和软件环境。</w:t>
      </w:r>
    </w:p>
    <w:p w14:paraId="75CA84B1" w14:textId="77777777" w:rsidR="00EB04D8" w:rsidRPr="009445DE" w:rsidRDefault="00EB04D8" w:rsidP="005B7AE6">
      <w:pPr>
        <w:spacing w:line="360" w:lineRule="auto"/>
        <w:textAlignment w:val="center"/>
        <w:rPr>
          <w:rFonts w:ascii="Times New Roman" w:hAnsi="Times New Roman" w:cs="Times New Roman"/>
          <w:szCs w:val="21"/>
        </w:rPr>
      </w:pPr>
    </w:p>
    <w:p w14:paraId="46C737A6"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platform independent: </w:t>
      </w:r>
      <w:r w:rsidRPr="009445DE">
        <w:rPr>
          <w:rFonts w:ascii="Times New Roman" w:hAnsi="Times New Roman" w:cs="Times New Roman"/>
          <w:b/>
          <w:szCs w:val="21"/>
        </w:rPr>
        <w:t>不依赖平台的</w:t>
      </w:r>
    </w:p>
    <w:p w14:paraId="63AEBAD6"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不需要平台可以运行的程序或装置。</w:t>
      </w:r>
    </w:p>
    <w:p w14:paraId="41429449"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 xml:space="preserve">play: </w:t>
      </w:r>
    </w:p>
    <w:p w14:paraId="323F879E"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resource</w:t>
      </w:r>
      <w:r w:rsidRPr="009445DE">
        <w:rPr>
          <w:rFonts w:ascii="Times New Roman" w:hAnsi="Times New Roman" w:cs="Times New Roman"/>
          <w:szCs w:val="21"/>
        </w:rPr>
        <w:t>。</w:t>
      </w:r>
    </w:p>
    <w:p w14:paraId="75516034" w14:textId="77777777" w:rsidR="00EB04D8" w:rsidRPr="009445DE" w:rsidRDefault="00EB04D8" w:rsidP="005B7AE6">
      <w:pPr>
        <w:spacing w:line="360" w:lineRule="auto"/>
        <w:textAlignment w:val="center"/>
        <w:rPr>
          <w:rFonts w:ascii="Times New Roman" w:hAnsi="Times New Roman" w:cs="Times New Roman"/>
          <w:szCs w:val="21"/>
        </w:rPr>
      </w:pPr>
    </w:p>
    <w:p w14:paraId="4A427CBC"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playback: </w:t>
      </w:r>
      <w:r w:rsidRPr="009445DE">
        <w:rPr>
          <w:rFonts w:ascii="Times New Roman" w:hAnsi="Times New Roman" w:cs="Times New Roman"/>
          <w:b/>
          <w:szCs w:val="21"/>
        </w:rPr>
        <w:t>回放，重放，回放记录</w:t>
      </w:r>
    </w:p>
    <w:p w14:paraId="4DE49CDB" w14:textId="77777777" w:rsidR="00EB04D8"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从磁带（或其他可回放的记录）上产生新的记录形式。回放地震资料的步骤可包括：滤波、增益调节、时移、混波、叠加、偏移等。一种可能回放流程如图</w:t>
      </w:r>
      <w:r w:rsidRPr="009445DE">
        <w:rPr>
          <w:rFonts w:ascii="Times New Roman" w:hAnsi="Times New Roman" w:cs="Times New Roman"/>
          <w:szCs w:val="21"/>
        </w:rPr>
        <w:t>P-14</w:t>
      </w:r>
      <w:r w:rsidRPr="009445DE">
        <w:rPr>
          <w:rFonts w:ascii="Times New Roman" w:hAnsi="Times New Roman" w:cs="Times New Roman"/>
          <w:szCs w:val="21"/>
        </w:rPr>
        <w:t>所示。</w:t>
      </w:r>
    </w:p>
    <w:p w14:paraId="73B804F2" w14:textId="56626209"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这类处理的结果（回放记录）；这是相对于原始记录而言的。</w:t>
      </w:r>
    </w:p>
    <w:p w14:paraId="1757E35D" w14:textId="77777777" w:rsidR="00EB04D8" w:rsidRPr="009445DE" w:rsidRDefault="00EB04D8" w:rsidP="005B7AE6">
      <w:pPr>
        <w:spacing w:line="360" w:lineRule="auto"/>
        <w:textAlignment w:val="center"/>
        <w:rPr>
          <w:rFonts w:ascii="Times New Roman" w:hAnsi="Times New Roman" w:cs="Times New Roman"/>
          <w:szCs w:val="21"/>
        </w:rPr>
      </w:pPr>
    </w:p>
    <w:p w14:paraId="75A2B125"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PL/1: PL/1</w:t>
      </w:r>
      <w:r w:rsidRPr="009445DE">
        <w:rPr>
          <w:rFonts w:ascii="Times New Roman" w:hAnsi="Times New Roman" w:cs="Times New Roman"/>
          <w:b/>
          <w:szCs w:val="21"/>
        </w:rPr>
        <w:t>语言</w:t>
      </w:r>
    </w:p>
    <w:p w14:paraId="7D72D498"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Programming language one </w:t>
      </w:r>
      <w:r w:rsidRPr="009445DE">
        <w:rPr>
          <w:rFonts w:ascii="Times New Roman" w:hAnsi="Times New Roman" w:cs="Times New Roman"/>
          <w:szCs w:val="21"/>
        </w:rPr>
        <w:t>的缩写形式。它是早期的一种用商业事务和科学计算的高级计算机语言。</w:t>
      </w:r>
      <w:r w:rsidRPr="009445DE">
        <w:rPr>
          <w:rFonts w:ascii="Times New Roman" w:hAnsi="Times New Roman" w:cs="Times New Roman"/>
          <w:szCs w:val="21"/>
        </w:rPr>
        <w:t>PL/C</w:t>
      </w:r>
      <w:r w:rsidRPr="009445DE">
        <w:rPr>
          <w:rFonts w:ascii="Times New Roman" w:hAnsi="Times New Roman" w:cs="Times New Roman"/>
          <w:szCs w:val="21"/>
        </w:rPr>
        <w:t>是简化版本。</w:t>
      </w:r>
    </w:p>
    <w:p w14:paraId="3952CAAC" w14:textId="77777777" w:rsidR="007D0E10" w:rsidRPr="009445DE" w:rsidRDefault="007D0E10" w:rsidP="005B7AE6">
      <w:pPr>
        <w:spacing w:line="360" w:lineRule="auto"/>
        <w:textAlignment w:val="center"/>
        <w:rPr>
          <w:rFonts w:ascii="Times New Roman" w:hAnsi="Times New Roman" w:cs="Times New Roman"/>
          <w:szCs w:val="21"/>
        </w:rPr>
      </w:pPr>
    </w:p>
    <w:p w14:paraId="38360146"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613FA5E5" wp14:editId="61CC34AE">
            <wp:extent cx="5274310" cy="2136140"/>
            <wp:effectExtent l="0" t="0" r="254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274310" cy="2136140"/>
                    </a:xfrm>
                    <a:prstGeom prst="rect">
                      <a:avLst/>
                    </a:prstGeom>
                  </pic:spPr>
                </pic:pic>
              </a:graphicData>
            </a:graphic>
          </wp:inline>
        </w:drawing>
      </w:r>
    </w:p>
    <w:p w14:paraId="0ADBBDA3"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P-3 </w:t>
      </w:r>
      <w:r w:rsidRPr="009445DE">
        <w:rPr>
          <w:rFonts w:ascii="Times New Roman" w:hAnsi="Times New Roman" w:cs="Times New Roman"/>
          <w:szCs w:val="21"/>
        </w:rPr>
        <w:t>平板仪测量法。（</w:t>
      </w:r>
      <w:r w:rsidRPr="009445DE">
        <w:rPr>
          <w:rFonts w:ascii="Times New Roman" w:hAnsi="Times New Roman" w:cs="Times New Roman"/>
          <w:szCs w:val="21"/>
        </w:rPr>
        <w:t>a</w:t>
      </w:r>
      <w:r w:rsidRPr="009445DE">
        <w:rPr>
          <w:rFonts w:ascii="Times New Roman" w:hAnsi="Times New Roman" w:cs="Times New Roman"/>
          <w:szCs w:val="21"/>
        </w:rPr>
        <w:t>）平板仪测线测量。平板仪设在</w:t>
      </w:r>
      <w:r w:rsidRPr="009445DE">
        <w:rPr>
          <w:rFonts w:ascii="Times New Roman" w:hAnsi="Times New Roman" w:cs="Times New Roman"/>
          <w:szCs w:val="21"/>
        </w:rPr>
        <w:t>A</w:t>
      </w:r>
      <w:r w:rsidRPr="009445DE">
        <w:rPr>
          <w:rFonts w:ascii="Times New Roman" w:hAnsi="Times New Roman" w:cs="Times New Roman"/>
          <w:szCs w:val="21"/>
        </w:rPr>
        <w:t>，朝北定向；用照准仪观测在</w:t>
      </w:r>
      <w:r w:rsidRPr="009445DE">
        <w:rPr>
          <w:rFonts w:ascii="Times New Roman" w:hAnsi="Times New Roman" w:cs="Times New Roman"/>
          <w:szCs w:val="21"/>
        </w:rPr>
        <w:t>B</w:t>
      </w:r>
      <w:r w:rsidRPr="009445DE">
        <w:rPr>
          <w:rFonts w:ascii="Times New Roman" w:hAnsi="Times New Roman" w:cs="Times New Roman"/>
          <w:szCs w:val="21"/>
        </w:rPr>
        <w:t>的标尺。沿照准仪的边画直线</w:t>
      </w:r>
      <w:r w:rsidRPr="009445DE">
        <w:rPr>
          <w:rFonts w:ascii="Times New Roman" w:hAnsi="Times New Roman" w:cs="Times New Roman"/>
          <w:szCs w:val="21"/>
        </w:rPr>
        <w:t>ab</w:t>
      </w:r>
      <w:r w:rsidRPr="009445DE">
        <w:rPr>
          <w:rFonts w:ascii="Times New Roman" w:hAnsi="Times New Roman" w:cs="Times New Roman"/>
          <w:szCs w:val="21"/>
        </w:rPr>
        <w:t>，其长度根据视距读数确定。平板仪设在</w:t>
      </w:r>
      <w:r w:rsidRPr="009445DE">
        <w:rPr>
          <w:rFonts w:ascii="Times New Roman" w:hAnsi="Times New Roman" w:cs="Times New Roman"/>
          <w:szCs w:val="21"/>
        </w:rPr>
        <w:t>B</w:t>
      </w:r>
      <w:r w:rsidRPr="009445DE">
        <w:rPr>
          <w:rFonts w:ascii="Times New Roman" w:hAnsi="Times New Roman" w:cs="Times New Roman"/>
          <w:szCs w:val="21"/>
        </w:rPr>
        <w:t>，通过对</w:t>
      </w:r>
      <w:r w:rsidRPr="009445DE">
        <w:rPr>
          <w:rFonts w:ascii="Times New Roman" w:hAnsi="Times New Roman" w:cs="Times New Roman"/>
          <w:szCs w:val="21"/>
        </w:rPr>
        <w:t>A</w:t>
      </w:r>
      <w:r w:rsidRPr="009445DE">
        <w:rPr>
          <w:rFonts w:ascii="Times New Roman" w:hAnsi="Times New Roman" w:cs="Times New Roman"/>
          <w:szCs w:val="21"/>
        </w:rPr>
        <w:t>的反规定向，然后用照准仪观测</w:t>
      </w:r>
      <w:r w:rsidRPr="009445DE">
        <w:rPr>
          <w:rFonts w:ascii="Times New Roman" w:hAnsi="Times New Roman" w:cs="Times New Roman"/>
          <w:szCs w:val="21"/>
        </w:rPr>
        <w:t>C</w:t>
      </w:r>
      <w:r w:rsidRPr="009445DE">
        <w:rPr>
          <w:rFonts w:ascii="Times New Roman" w:hAnsi="Times New Roman" w:cs="Times New Roman"/>
          <w:szCs w:val="21"/>
        </w:rPr>
        <w:t>并画出</w:t>
      </w:r>
      <w:r w:rsidRPr="009445DE">
        <w:rPr>
          <w:rFonts w:ascii="Times New Roman" w:hAnsi="Times New Roman" w:cs="Times New Roman"/>
          <w:szCs w:val="21"/>
        </w:rPr>
        <w:t>bc</w:t>
      </w:r>
      <w:r w:rsidRPr="009445DE">
        <w:rPr>
          <w:rFonts w:ascii="Times New Roman" w:hAnsi="Times New Roman" w:cs="Times New Roman"/>
          <w:szCs w:val="21"/>
        </w:rPr>
        <w:t>，如此等等，直到在</w:t>
      </w:r>
      <w:r w:rsidRPr="009445DE">
        <w:rPr>
          <w:rFonts w:ascii="Times New Roman" w:hAnsi="Times New Roman" w:cs="Times New Roman"/>
          <w:szCs w:val="21"/>
        </w:rPr>
        <w:t>E</w:t>
      </w:r>
      <w:r w:rsidRPr="009445DE">
        <w:rPr>
          <w:rFonts w:ascii="Times New Roman" w:hAnsi="Times New Roman" w:cs="Times New Roman"/>
          <w:szCs w:val="21"/>
        </w:rPr>
        <w:t>点通过观测</w:t>
      </w:r>
      <w:r w:rsidRPr="009445DE">
        <w:rPr>
          <w:rFonts w:ascii="Times New Roman" w:hAnsi="Times New Roman" w:cs="Times New Roman"/>
          <w:szCs w:val="21"/>
        </w:rPr>
        <w:t>A</w:t>
      </w:r>
      <w:r w:rsidRPr="009445DE">
        <w:rPr>
          <w:rFonts w:ascii="Times New Roman" w:hAnsi="Times New Roman" w:cs="Times New Roman"/>
          <w:szCs w:val="21"/>
        </w:rPr>
        <w:t>使环线闭合为止。（</w:t>
      </w:r>
      <w:r w:rsidRPr="009445DE">
        <w:rPr>
          <w:rFonts w:ascii="Times New Roman" w:hAnsi="Times New Roman" w:cs="Times New Roman"/>
          <w:szCs w:val="21"/>
        </w:rPr>
        <w:t>b</w:t>
      </w:r>
      <w:r w:rsidRPr="009445DE">
        <w:rPr>
          <w:rFonts w:ascii="Times New Roman" w:hAnsi="Times New Roman" w:cs="Times New Roman"/>
          <w:szCs w:val="21"/>
        </w:rPr>
        <w:t>）平板仪交叉测量法。平板仪设在</w:t>
      </w:r>
      <w:r w:rsidRPr="009445DE">
        <w:rPr>
          <w:rFonts w:ascii="Times New Roman" w:hAnsi="Times New Roman" w:cs="Times New Roman"/>
          <w:szCs w:val="21"/>
        </w:rPr>
        <w:t>A</w:t>
      </w:r>
      <w:r w:rsidRPr="009445DE">
        <w:rPr>
          <w:rFonts w:ascii="Times New Roman" w:hAnsi="Times New Roman" w:cs="Times New Roman"/>
          <w:szCs w:val="21"/>
        </w:rPr>
        <w:t>并定向，用照准仪观测在</w:t>
      </w:r>
      <w:r w:rsidRPr="009445DE">
        <w:rPr>
          <w:rFonts w:ascii="Times New Roman" w:hAnsi="Times New Roman" w:cs="Times New Roman"/>
          <w:szCs w:val="21"/>
        </w:rPr>
        <w:t>B</w:t>
      </w:r>
      <w:r w:rsidRPr="009445DE">
        <w:rPr>
          <w:rFonts w:ascii="Times New Roman" w:hAnsi="Times New Roman" w:cs="Times New Roman"/>
          <w:szCs w:val="21"/>
        </w:rPr>
        <w:t>的标尺，然后沿照准仪的边画直线</w:t>
      </w:r>
      <w:r w:rsidRPr="009445DE">
        <w:rPr>
          <w:rFonts w:ascii="Times New Roman" w:hAnsi="Times New Roman" w:cs="Times New Roman"/>
          <w:szCs w:val="21"/>
        </w:rPr>
        <w:t>ab</w:t>
      </w:r>
      <w:r w:rsidRPr="009445DE">
        <w:rPr>
          <w:rFonts w:ascii="Times New Roman" w:hAnsi="Times New Roman" w:cs="Times New Roman"/>
          <w:szCs w:val="21"/>
        </w:rPr>
        <w:t>，其长度取决于视距的读数。对点</w:t>
      </w:r>
      <w:r w:rsidRPr="009445DE">
        <w:rPr>
          <w:rFonts w:ascii="Times New Roman" w:hAnsi="Times New Roman" w:cs="Times New Roman"/>
          <w:szCs w:val="21"/>
        </w:rPr>
        <w:t>C</w:t>
      </w:r>
      <w:r w:rsidRPr="009445DE">
        <w:rPr>
          <w:rFonts w:ascii="Times New Roman" w:hAnsi="Times New Roman" w:cs="Times New Roman"/>
          <w:szCs w:val="21"/>
        </w:rPr>
        <w:t>、</w:t>
      </w:r>
      <w:r w:rsidRPr="009445DE">
        <w:rPr>
          <w:rFonts w:ascii="Times New Roman" w:hAnsi="Times New Roman" w:cs="Times New Roman"/>
          <w:szCs w:val="21"/>
        </w:rPr>
        <w:t>D</w:t>
      </w:r>
      <w:r w:rsidRPr="009445DE">
        <w:rPr>
          <w:rFonts w:ascii="Times New Roman" w:hAnsi="Times New Roman" w:cs="Times New Roman"/>
          <w:szCs w:val="21"/>
        </w:rPr>
        <w:t>、</w:t>
      </w:r>
      <w:r w:rsidRPr="009445DE">
        <w:rPr>
          <w:rFonts w:ascii="Times New Roman" w:hAnsi="Times New Roman" w:cs="Times New Roman"/>
          <w:szCs w:val="21"/>
        </w:rPr>
        <w:t>E</w:t>
      </w:r>
      <w:r w:rsidRPr="009445DE">
        <w:rPr>
          <w:rFonts w:ascii="Times New Roman" w:hAnsi="Times New Roman" w:cs="Times New Roman"/>
          <w:szCs w:val="21"/>
        </w:rPr>
        <w:t>、</w:t>
      </w:r>
      <w:r w:rsidRPr="009445DE">
        <w:rPr>
          <w:rFonts w:ascii="Times New Roman" w:hAnsi="Times New Roman" w:cs="Times New Roman"/>
          <w:szCs w:val="21"/>
        </w:rPr>
        <w:t>F</w:t>
      </w:r>
      <w:r w:rsidRPr="009445DE">
        <w:rPr>
          <w:rFonts w:ascii="Times New Roman" w:hAnsi="Times New Roman" w:cs="Times New Roman"/>
          <w:szCs w:val="21"/>
        </w:rPr>
        <w:t>和</w:t>
      </w:r>
      <w:r w:rsidRPr="009445DE">
        <w:rPr>
          <w:rFonts w:ascii="Times New Roman" w:hAnsi="Times New Roman" w:cs="Times New Roman"/>
          <w:szCs w:val="21"/>
        </w:rPr>
        <w:t>G</w:t>
      </w:r>
      <w:r w:rsidRPr="009445DE">
        <w:rPr>
          <w:rFonts w:ascii="Times New Roman" w:hAnsi="Times New Roman" w:cs="Times New Roman"/>
          <w:szCs w:val="21"/>
        </w:rPr>
        <w:t>进行观测，并标出它们的方向。当平板仪设到</w:t>
      </w:r>
      <w:r w:rsidRPr="009445DE">
        <w:rPr>
          <w:rFonts w:ascii="Times New Roman" w:hAnsi="Times New Roman" w:cs="Times New Roman"/>
          <w:szCs w:val="21"/>
        </w:rPr>
        <w:t>B</w:t>
      </w:r>
      <w:r w:rsidRPr="009445DE">
        <w:rPr>
          <w:rFonts w:ascii="Times New Roman" w:hAnsi="Times New Roman" w:cs="Times New Roman"/>
          <w:szCs w:val="21"/>
        </w:rPr>
        <w:t>时，接着再观测这些点。（</w:t>
      </w:r>
      <w:r w:rsidRPr="009445DE">
        <w:rPr>
          <w:rFonts w:ascii="Times New Roman" w:hAnsi="Times New Roman" w:cs="Times New Roman"/>
          <w:szCs w:val="21"/>
        </w:rPr>
        <w:t>c</w:t>
      </w:r>
      <w:r w:rsidRPr="009445DE">
        <w:rPr>
          <w:rFonts w:ascii="Times New Roman" w:hAnsi="Times New Roman" w:cs="Times New Roman"/>
          <w:szCs w:val="21"/>
        </w:rPr>
        <w:t>）平板仪交会法测量。平板仪设在未知点</w:t>
      </w:r>
      <w:r w:rsidRPr="009445DE">
        <w:rPr>
          <w:rFonts w:ascii="Times New Roman" w:hAnsi="Times New Roman" w:cs="Times New Roman"/>
          <w:szCs w:val="21"/>
        </w:rPr>
        <w:t>H</w:t>
      </w:r>
      <w:r w:rsidRPr="009445DE">
        <w:rPr>
          <w:rFonts w:ascii="Times New Roman" w:hAnsi="Times New Roman" w:cs="Times New Roman"/>
          <w:szCs w:val="21"/>
        </w:rPr>
        <w:t>，照准仪对已知点</w:t>
      </w:r>
      <w:r w:rsidRPr="009445DE">
        <w:rPr>
          <w:rFonts w:ascii="Times New Roman" w:hAnsi="Times New Roman" w:cs="Times New Roman"/>
          <w:szCs w:val="21"/>
        </w:rPr>
        <w:t>A</w:t>
      </w:r>
      <w:r w:rsidRPr="009445DE">
        <w:rPr>
          <w:rFonts w:ascii="Times New Roman" w:hAnsi="Times New Roman" w:cs="Times New Roman"/>
          <w:szCs w:val="21"/>
        </w:rPr>
        <w:t>、</w:t>
      </w:r>
      <w:r w:rsidRPr="009445DE">
        <w:rPr>
          <w:rFonts w:ascii="Times New Roman" w:hAnsi="Times New Roman" w:cs="Times New Roman"/>
          <w:szCs w:val="21"/>
        </w:rPr>
        <w:t>B</w:t>
      </w:r>
      <w:r w:rsidRPr="009445DE">
        <w:rPr>
          <w:rFonts w:ascii="Times New Roman" w:hAnsi="Times New Roman" w:cs="Times New Roman"/>
          <w:szCs w:val="21"/>
        </w:rPr>
        <w:t>、</w:t>
      </w:r>
      <w:r w:rsidRPr="009445DE">
        <w:rPr>
          <w:rFonts w:ascii="Times New Roman" w:hAnsi="Times New Roman" w:cs="Times New Roman"/>
          <w:szCs w:val="21"/>
        </w:rPr>
        <w:t>D</w:t>
      </w:r>
      <w:r w:rsidRPr="009445DE">
        <w:rPr>
          <w:rFonts w:ascii="Times New Roman" w:hAnsi="Times New Roman" w:cs="Times New Roman"/>
          <w:szCs w:val="21"/>
        </w:rPr>
        <w:t>进行观测。点</w:t>
      </w:r>
      <w:r w:rsidRPr="009445DE">
        <w:rPr>
          <w:rFonts w:ascii="Times New Roman" w:hAnsi="Times New Roman" w:cs="Times New Roman"/>
          <w:szCs w:val="21"/>
        </w:rPr>
        <w:t>H</w:t>
      </w:r>
      <w:r w:rsidRPr="009445DE">
        <w:rPr>
          <w:rFonts w:ascii="Times New Roman" w:hAnsi="Times New Roman" w:cs="Times New Roman"/>
          <w:szCs w:val="21"/>
        </w:rPr>
        <w:t>由线的交会确定。</w:t>
      </w:r>
    </w:p>
    <w:p w14:paraId="2B06DC93" w14:textId="77777777" w:rsidR="007D0E10" w:rsidRPr="009445DE" w:rsidRDefault="007D0E10" w:rsidP="005B7AE6">
      <w:pPr>
        <w:spacing w:line="360" w:lineRule="auto"/>
        <w:textAlignment w:val="center"/>
        <w:rPr>
          <w:rFonts w:ascii="Times New Roman" w:hAnsi="Times New Roman" w:cs="Times New Roman"/>
          <w:szCs w:val="21"/>
        </w:rPr>
      </w:pPr>
    </w:p>
    <w:p w14:paraId="42E36728"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plot: </w:t>
      </w:r>
      <w:r w:rsidRPr="009445DE">
        <w:rPr>
          <w:rFonts w:ascii="Times New Roman" w:hAnsi="Times New Roman" w:cs="Times New Roman"/>
          <w:b/>
          <w:szCs w:val="21"/>
        </w:rPr>
        <w:t>作图，图表；曲线</w:t>
      </w:r>
    </w:p>
    <w:p w14:paraId="1170D50C" w14:textId="77777777" w:rsidR="00EB04D8"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曲线图或绘制剖面图。</w:t>
      </w:r>
    </w:p>
    <w:p w14:paraId="28F93031" w14:textId="30A9DD9D"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 xml:space="preserve">2. </w:t>
      </w:r>
      <w:r w:rsidRPr="009445DE">
        <w:rPr>
          <w:rFonts w:ascii="Times New Roman" w:hAnsi="Times New Roman" w:cs="Times New Roman"/>
          <w:szCs w:val="21"/>
        </w:rPr>
        <w:t>在剖面或平面图上画出代表同相轴的线。</w:t>
      </w:r>
    </w:p>
    <w:p w14:paraId="21BA3670" w14:textId="77777777" w:rsidR="00EB04D8" w:rsidRPr="009445DE" w:rsidRDefault="00EB04D8" w:rsidP="005B7AE6">
      <w:pPr>
        <w:spacing w:line="360" w:lineRule="auto"/>
        <w:textAlignment w:val="center"/>
        <w:rPr>
          <w:rFonts w:ascii="Times New Roman" w:hAnsi="Times New Roman" w:cs="Times New Roman"/>
          <w:szCs w:val="21"/>
        </w:rPr>
      </w:pPr>
    </w:p>
    <w:p w14:paraId="7ABA864A"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plot point: </w:t>
      </w:r>
      <w:r w:rsidRPr="009445DE">
        <w:rPr>
          <w:rFonts w:ascii="Times New Roman" w:hAnsi="Times New Roman" w:cs="Times New Roman"/>
          <w:b/>
          <w:szCs w:val="21"/>
        </w:rPr>
        <w:t>标绘点，记录点</w:t>
      </w:r>
    </w:p>
    <w:p w14:paraId="60BEB174"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标出测量值的点，就对称电极排列而言，它是排列的中点；但是对于非对称排列来说，情况就会变化。</w:t>
      </w:r>
    </w:p>
    <w:p w14:paraId="7FA7A8F9" w14:textId="77777777" w:rsidR="00EB04D8" w:rsidRPr="009445DE" w:rsidRDefault="00EB04D8" w:rsidP="005B7AE6">
      <w:pPr>
        <w:spacing w:line="360" w:lineRule="auto"/>
        <w:textAlignment w:val="center"/>
        <w:rPr>
          <w:rFonts w:ascii="Times New Roman" w:hAnsi="Times New Roman" w:cs="Times New Roman"/>
          <w:szCs w:val="21"/>
        </w:rPr>
      </w:pPr>
    </w:p>
    <w:p w14:paraId="0EAA90A0"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plotted section: </w:t>
      </w:r>
      <w:r w:rsidRPr="009445DE">
        <w:rPr>
          <w:rFonts w:ascii="Times New Roman" w:hAnsi="Times New Roman" w:cs="Times New Roman"/>
          <w:b/>
          <w:szCs w:val="21"/>
        </w:rPr>
        <w:t>绘制剖面，剖面图</w:t>
      </w:r>
    </w:p>
    <w:p w14:paraId="407B09AA"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用线段或一系列点标识出地震同相轴的一种剖面。水平比例尺通常就是沿着地震测线的距离，垂直比例尺一般是深度或者反射时间。资料可以是经过偏移的，亦可以是没有偏移的。常简称为地震横剖面（</w:t>
      </w:r>
      <w:r w:rsidRPr="009445DE">
        <w:rPr>
          <w:rFonts w:ascii="Times New Roman" w:hAnsi="Times New Roman" w:cs="Times New Roman"/>
          <w:szCs w:val="21"/>
        </w:rPr>
        <w:t>seismic cross-section</w:t>
      </w:r>
      <w:r w:rsidRPr="009445DE">
        <w:rPr>
          <w:rFonts w:ascii="Times New Roman" w:hAnsi="Times New Roman" w:cs="Times New Roman"/>
          <w:szCs w:val="21"/>
        </w:rPr>
        <w:t>或</w:t>
      </w:r>
      <w:r w:rsidRPr="009445DE">
        <w:rPr>
          <w:rFonts w:ascii="Times New Roman" w:hAnsi="Times New Roman" w:cs="Times New Roman"/>
          <w:szCs w:val="21"/>
        </w:rPr>
        <w:t>cross-section</w:t>
      </w:r>
      <w:r w:rsidRPr="009445DE">
        <w:rPr>
          <w:rFonts w:ascii="Times New Roman" w:hAnsi="Times New Roman" w:cs="Times New Roman"/>
          <w:szCs w:val="21"/>
        </w:rPr>
        <w:t>）。</w:t>
      </w:r>
    </w:p>
    <w:p w14:paraId="5E0A4999" w14:textId="77777777" w:rsidR="00EB04D8" w:rsidRPr="009445DE" w:rsidRDefault="00EB04D8" w:rsidP="005B7AE6">
      <w:pPr>
        <w:spacing w:line="360" w:lineRule="auto"/>
        <w:textAlignment w:val="center"/>
        <w:rPr>
          <w:rFonts w:ascii="Times New Roman" w:hAnsi="Times New Roman" w:cs="Times New Roman"/>
          <w:szCs w:val="21"/>
        </w:rPr>
      </w:pPr>
    </w:p>
    <w:p w14:paraId="4B2E99CC"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plotter: </w:t>
      </w:r>
      <w:r w:rsidRPr="009445DE">
        <w:rPr>
          <w:rFonts w:ascii="Times New Roman" w:hAnsi="Times New Roman" w:cs="Times New Roman"/>
          <w:b/>
          <w:szCs w:val="21"/>
        </w:rPr>
        <w:t>剖面仪，绘图仪，绘图员</w:t>
      </w:r>
    </w:p>
    <w:p w14:paraId="3F57F3C3" w14:textId="77777777" w:rsidR="00EB04D8"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绘地震记录或记录剖面的装置，往往（但不一定）用照相方法。</w:t>
      </w:r>
    </w:p>
    <w:p w14:paraId="2D3A54C9" w14:textId="77777777" w:rsidR="00EB04D8"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绘出数据曲线的装置，如</w:t>
      </w:r>
      <w:r w:rsidRPr="009445DE">
        <w:rPr>
          <w:rFonts w:ascii="Times New Roman" w:hAnsi="Times New Roman" w:cs="Times New Roman"/>
          <w:szCs w:val="21"/>
        </w:rPr>
        <w:t>X-Y</w:t>
      </w:r>
      <w:r w:rsidRPr="009445DE">
        <w:rPr>
          <w:rFonts w:ascii="Times New Roman" w:hAnsi="Times New Roman" w:cs="Times New Roman"/>
          <w:szCs w:val="21"/>
        </w:rPr>
        <w:t>绘图仪。</w:t>
      </w:r>
    </w:p>
    <w:p w14:paraId="55CEF52F" w14:textId="31D3633C"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3. </w:t>
      </w:r>
      <w:r w:rsidRPr="009445DE">
        <w:rPr>
          <w:rFonts w:ascii="Times New Roman" w:hAnsi="Times New Roman" w:cs="Times New Roman"/>
          <w:szCs w:val="21"/>
        </w:rPr>
        <w:t>绘制曲线图、平面图和剖面图的人或仪器。</w:t>
      </w:r>
    </w:p>
    <w:p w14:paraId="4BB6570F" w14:textId="77777777" w:rsidR="00EB04D8" w:rsidRPr="009445DE" w:rsidRDefault="00EB04D8" w:rsidP="005B7AE6">
      <w:pPr>
        <w:spacing w:line="360" w:lineRule="auto"/>
        <w:textAlignment w:val="center"/>
        <w:rPr>
          <w:rFonts w:ascii="Times New Roman" w:hAnsi="Times New Roman" w:cs="Times New Roman"/>
          <w:szCs w:val="21"/>
        </w:rPr>
      </w:pPr>
    </w:p>
    <w:p w14:paraId="7FA0F040"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plough: </w:t>
      </w:r>
      <w:r w:rsidRPr="009445DE">
        <w:rPr>
          <w:rFonts w:ascii="Times New Roman" w:hAnsi="Times New Roman" w:cs="Times New Roman"/>
          <w:b/>
          <w:szCs w:val="21"/>
        </w:rPr>
        <w:t>刨沟机</w:t>
      </w:r>
    </w:p>
    <w:p w14:paraId="5C2DC1D5"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用于埋导火索（用作震源）的装置。</w:t>
      </w:r>
    </w:p>
    <w:p w14:paraId="1592C1D3" w14:textId="77777777" w:rsidR="00EB04D8" w:rsidRPr="009445DE" w:rsidRDefault="00EB04D8" w:rsidP="005B7AE6">
      <w:pPr>
        <w:spacing w:line="360" w:lineRule="auto"/>
        <w:textAlignment w:val="center"/>
        <w:rPr>
          <w:rFonts w:ascii="Times New Roman" w:hAnsi="Times New Roman" w:cs="Times New Roman"/>
          <w:szCs w:val="21"/>
        </w:rPr>
      </w:pPr>
    </w:p>
    <w:p w14:paraId="6271E883"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plug back: </w:t>
      </w:r>
      <w:r w:rsidRPr="009445DE">
        <w:rPr>
          <w:rFonts w:ascii="Times New Roman" w:hAnsi="Times New Roman" w:cs="Times New Roman"/>
          <w:b/>
          <w:szCs w:val="21"/>
        </w:rPr>
        <w:t>回填</w:t>
      </w:r>
    </w:p>
    <w:p w14:paraId="46F1C527"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把干的（没用的）或废弃的区域封闭起来。</w:t>
      </w:r>
    </w:p>
    <w:p w14:paraId="3A228B01" w14:textId="77777777" w:rsidR="00EB04D8" w:rsidRPr="009445DE" w:rsidRDefault="00EB04D8" w:rsidP="005B7AE6">
      <w:pPr>
        <w:spacing w:line="360" w:lineRule="auto"/>
        <w:textAlignment w:val="center"/>
        <w:rPr>
          <w:rFonts w:ascii="Times New Roman" w:hAnsi="Times New Roman" w:cs="Times New Roman"/>
          <w:szCs w:val="21"/>
        </w:rPr>
      </w:pPr>
    </w:p>
    <w:p w14:paraId="442541A9"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plugged and abandoned (P&amp;A): </w:t>
      </w:r>
      <w:r w:rsidRPr="009445DE">
        <w:rPr>
          <w:rFonts w:ascii="Times New Roman" w:hAnsi="Times New Roman" w:cs="Times New Roman"/>
          <w:b/>
          <w:szCs w:val="21"/>
        </w:rPr>
        <w:t>干井</w:t>
      </w:r>
    </w:p>
    <w:p w14:paraId="6454B7B9"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缩写为</w:t>
      </w:r>
      <w:r w:rsidRPr="009445DE">
        <w:rPr>
          <w:rFonts w:ascii="Times New Roman" w:hAnsi="Times New Roman" w:cs="Times New Roman"/>
          <w:szCs w:val="21"/>
        </w:rPr>
        <w:t>R&amp;A</w:t>
      </w:r>
      <w:r w:rsidRPr="009445DE">
        <w:rPr>
          <w:rFonts w:ascii="Times New Roman" w:hAnsi="Times New Roman" w:cs="Times New Roman"/>
          <w:szCs w:val="21"/>
        </w:rPr>
        <w:t>，参见</w:t>
      </w:r>
      <w:r w:rsidRPr="009445DE">
        <w:rPr>
          <w:rFonts w:ascii="Times New Roman" w:hAnsi="Times New Roman" w:cs="Times New Roman"/>
          <w:szCs w:val="21"/>
        </w:rPr>
        <w:t>dry hole</w:t>
      </w:r>
      <w:r w:rsidRPr="009445DE">
        <w:rPr>
          <w:rFonts w:ascii="Times New Roman" w:hAnsi="Times New Roman" w:cs="Times New Roman"/>
          <w:szCs w:val="21"/>
        </w:rPr>
        <w:t>。</w:t>
      </w:r>
    </w:p>
    <w:p w14:paraId="5A3B668D" w14:textId="77777777" w:rsidR="00EB04D8" w:rsidRPr="009445DE" w:rsidRDefault="00EB04D8" w:rsidP="005B7AE6">
      <w:pPr>
        <w:spacing w:line="360" w:lineRule="auto"/>
        <w:textAlignment w:val="center"/>
        <w:rPr>
          <w:rFonts w:ascii="Times New Roman" w:hAnsi="Times New Roman" w:cs="Times New Roman"/>
          <w:szCs w:val="21"/>
        </w:rPr>
      </w:pPr>
    </w:p>
    <w:p w14:paraId="2119316A"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plumbing: </w:t>
      </w:r>
      <w:r w:rsidRPr="009445DE">
        <w:rPr>
          <w:rFonts w:ascii="Times New Roman" w:hAnsi="Times New Roman" w:cs="Times New Roman"/>
          <w:b/>
          <w:szCs w:val="21"/>
        </w:rPr>
        <w:t>垂线法定点</w:t>
      </w:r>
    </w:p>
    <w:p w14:paraId="5CBBA857" w14:textId="77777777" w:rsidR="00EB04D8"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通过过测点的垂线确定测点正上方的点。</w:t>
      </w:r>
    </w:p>
    <w:p w14:paraId="5E8976FD" w14:textId="2635F231"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储层中流体流动的连通性。</w:t>
      </w:r>
    </w:p>
    <w:p w14:paraId="33DA0A1D" w14:textId="77777777" w:rsidR="00EB04D8" w:rsidRPr="009445DE" w:rsidRDefault="00EB04D8" w:rsidP="005B7AE6">
      <w:pPr>
        <w:spacing w:line="360" w:lineRule="auto"/>
        <w:textAlignment w:val="center"/>
        <w:rPr>
          <w:rFonts w:ascii="Times New Roman" w:hAnsi="Times New Roman" w:cs="Times New Roman"/>
          <w:szCs w:val="21"/>
        </w:rPr>
      </w:pPr>
    </w:p>
    <w:p w14:paraId="5AA6ACB0"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plunge: </w:t>
      </w:r>
      <w:r w:rsidRPr="009445DE">
        <w:rPr>
          <w:rFonts w:ascii="Times New Roman" w:hAnsi="Times New Roman" w:cs="Times New Roman"/>
          <w:b/>
          <w:szCs w:val="21"/>
        </w:rPr>
        <w:t>调准，倾入，倾伏</w:t>
      </w:r>
    </w:p>
    <w:p w14:paraId="7E98FA71" w14:textId="77777777" w:rsidR="00EB04D8"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 xml:space="preserve">1. </w:t>
      </w:r>
      <w:r w:rsidRPr="009445DE">
        <w:rPr>
          <w:rFonts w:ascii="Times New Roman" w:hAnsi="Times New Roman" w:cs="Times New Roman"/>
          <w:szCs w:val="21"/>
        </w:rPr>
        <w:t>具有向下分量的褶皱的轴向。</w:t>
      </w:r>
    </w:p>
    <w:p w14:paraId="473BC18A" w14:textId="4DCCCD8A"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在某个斜度方向调节经纬仪的水平十字准线。</w:t>
      </w:r>
    </w:p>
    <w:p w14:paraId="18095EC2" w14:textId="77777777" w:rsidR="00E2306B" w:rsidRPr="009445DE" w:rsidRDefault="00E2306B" w:rsidP="005B7AE6">
      <w:pPr>
        <w:spacing w:line="360" w:lineRule="auto"/>
        <w:textAlignment w:val="center"/>
        <w:rPr>
          <w:rFonts w:ascii="Times New Roman" w:hAnsi="Times New Roman" w:cs="Times New Roman"/>
          <w:szCs w:val="21"/>
        </w:rPr>
      </w:pPr>
    </w:p>
    <w:p w14:paraId="5A7CB0A9"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plus-minus method: </w:t>
      </w:r>
      <w:r w:rsidRPr="009445DE">
        <w:rPr>
          <w:rFonts w:ascii="Times New Roman" w:hAnsi="Times New Roman" w:cs="Times New Roman"/>
          <w:b/>
          <w:szCs w:val="21"/>
        </w:rPr>
        <w:t>加减法，正负法</w:t>
      </w:r>
    </w:p>
    <w:p w14:paraId="7C9221F3"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解释折射波资料的一种方法，它应用在两个相反端设有炮点</w:t>
      </w:r>
      <w:r w:rsidRPr="009445DE">
        <w:rPr>
          <w:rFonts w:ascii="Times New Roman" w:hAnsi="Times New Roman" w:cs="Times New Roman"/>
          <w:szCs w:val="21"/>
        </w:rPr>
        <w:t>A</w:t>
      </w:r>
      <w:r w:rsidRPr="009445DE">
        <w:rPr>
          <w:rFonts w:ascii="Times New Roman" w:hAnsi="Times New Roman" w:cs="Times New Roman"/>
          <w:szCs w:val="21"/>
        </w:rPr>
        <w:t>和</w:t>
      </w:r>
      <w:r w:rsidRPr="009445DE">
        <w:rPr>
          <w:rFonts w:ascii="Times New Roman" w:hAnsi="Times New Roman" w:cs="Times New Roman"/>
          <w:szCs w:val="21"/>
        </w:rPr>
        <w:t>B</w:t>
      </w:r>
      <w:r w:rsidRPr="009445DE">
        <w:rPr>
          <w:rFonts w:ascii="Times New Roman" w:hAnsi="Times New Roman" w:cs="Times New Roman"/>
          <w:szCs w:val="21"/>
        </w:rPr>
        <w:t>的相遇折射剖面。亦称哈格杜恩（</w:t>
      </w:r>
      <w:r w:rsidRPr="009445DE">
        <w:rPr>
          <w:rFonts w:ascii="Times New Roman" w:hAnsi="Times New Roman" w:cs="Times New Roman"/>
          <w:szCs w:val="21"/>
        </w:rPr>
        <w:t>Hagedoorn</w:t>
      </w:r>
      <w:r w:rsidRPr="009445DE">
        <w:rPr>
          <w:rFonts w:ascii="Times New Roman" w:hAnsi="Times New Roman" w:cs="Times New Roman"/>
          <w:szCs w:val="21"/>
        </w:rPr>
        <w:t>）法。设</w:t>
      </w:r>
      <w:r w:rsidRPr="009445DE">
        <w:rPr>
          <w:rFonts w:ascii="Times New Roman" w:hAnsi="Times New Roman" w:cs="Times New Roman"/>
          <w:szCs w:val="21"/>
        </w:rPr>
        <w:t>t</w:t>
      </w:r>
      <w:r w:rsidRPr="009445DE">
        <w:rPr>
          <w:rFonts w:ascii="Times New Roman" w:hAnsi="Times New Roman" w:cs="Times New Roman"/>
          <w:szCs w:val="21"/>
          <w:vertAlign w:val="subscript"/>
        </w:rPr>
        <w:t>AB</w:t>
      </w:r>
      <w:r w:rsidRPr="009445DE">
        <w:rPr>
          <w:rFonts w:ascii="Times New Roman" w:hAnsi="Times New Roman" w:cs="Times New Roman"/>
          <w:szCs w:val="21"/>
        </w:rPr>
        <w:t>为</w:t>
      </w:r>
      <w:r w:rsidRPr="009445DE">
        <w:rPr>
          <w:rFonts w:ascii="Times New Roman" w:hAnsi="Times New Roman" w:cs="Times New Roman"/>
          <w:szCs w:val="21"/>
        </w:rPr>
        <w:t>A</w:t>
      </w:r>
      <w:r w:rsidRPr="009445DE">
        <w:rPr>
          <w:rFonts w:ascii="Times New Roman" w:hAnsi="Times New Roman" w:cs="Times New Roman"/>
          <w:szCs w:val="21"/>
        </w:rPr>
        <w:t>与</w:t>
      </w:r>
      <w:r w:rsidRPr="009445DE">
        <w:rPr>
          <w:rFonts w:ascii="Times New Roman" w:hAnsi="Times New Roman" w:cs="Times New Roman"/>
          <w:szCs w:val="21"/>
        </w:rPr>
        <w:t>B</w:t>
      </w:r>
      <w:r w:rsidRPr="009445DE">
        <w:rPr>
          <w:rFonts w:ascii="Times New Roman" w:hAnsi="Times New Roman" w:cs="Times New Roman"/>
          <w:szCs w:val="21"/>
        </w:rPr>
        <w:t>之间的地面</w:t>
      </w:r>
      <w:r w:rsidRPr="009445DE">
        <w:rPr>
          <w:rFonts w:ascii="Times New Roman" w:hAnsi="Times New Roman" w:cs="Times New Roman"/>
          <w:szCs w:val="21"/>
        </w:rPr>
        <w:t>-</w:t>
      </w:r>
      <w:r w:rsidRPr="009445DE">
        <w:rPr>
          <w:rFonts w:ascii="Times New Roman" w:hAnsi="Times New Roman" w:cs="Times New Roman"/>
          <w:szCs w:val="21"/>
        </w:rPr>
        <w:t>地面时间，而</w:t>
      </w:r>
      <w:r w:rsidRPr="009445DE">
        <w:rPr>
          <w:rFonts w:ascii="Times New Roman" w:hAnsi="Times New Roman" w:cs="Times New Roman"/>
          <w:szCs w:val="21"/>
        </w:rPr>
        <w:t>t</w:t>
      </w:r>
      <w:r w:rsidRPr="009445DE">
        <w:rPr>
          <w:rFonts w:ascii="Times New Roman" w:hAnsi="Times New Roman" w:cs="Times New Roman"/>
          <w:szCs w:val="21"/>
          <w:vertAlign w:val="subscript"/>
        </w:rPr>
        <w:t>A</w:t>
      </w:r>
      <w:r w:rsidRPr="009445DE">
        <w:rPr>
          <w:rFonts w:ascii="Times New Roman" w:hAnsi="Times New Roman" w:cs="Times New Roman"/>
          <w:szCs w:val="21"/>
        </w:rPr>
        <w:t>和</w:t>
      </w:r>
      <w:r w:rsidRPr="009445DE">
        <w:rPr>
          <w:rFonts w:ascii="Times New Roman" w:hAnsi="Times New Roman" w:cs="Times New Roman"/>
          <w:szCs w:val="21"/>
        </w:rPr>
        <w:t>t</w:t>
      </w:r>
      <w:r w:rsidRPr="009445DE">
        <w:rPr>
          <w:rFonts w:ascii="Times New Roman" w:hAnsi="Times New Roman" w:cs="Times New Roman"/>
          <w:szCs w:val="21"/>
          <w:vertAlign w:val="subscript"/>
        </w:rPr>
        <w:t>B</w:t>
      </w:r>
      <w:r w:rsidRPr="009445DE">
        <w:rPr>
          <w:rFonts w:ascii="Times New Roman" w:hAnsi="Times New Roman" w:cs="Times New Roman"/>
          <w:szCs w:val="21"/>
        </w:rPr>
        <w:t>分别为离开炮点</w:t>
      </w:r>
      <w:r w:rsidRPr="009445DE">
        <w:rPr>
          <w:rFonts w:ascii="Times New Roman" w:hAnsi="Times New Roman" w:cs="Times New Roman"/>
          <w:szCs w:val="21"/>
        </w:rPr>
        <w:t>A</w:t>
      </w:r>
      <w:r w:rsidRPr="009445DE">
        <w:rPr>
          <w:rFonts w:ascii="Times New Roman" w:hAnsi="Times New Roman" w:cs="Times New Roman"/>
          <w:szCs w:val="21"/>
        </w:rPr>
        <w:t>和</w:t>
      </w:r>
      <w:r w:rsidRPr="009445DE">
        <w:rPr>
          <w:rFonts w:ascii="Times New Roman" w:hAnsi="Times New Roman" w:cs="Times New Roman"/>
          <w:szCs w:val="21"/>
        </w:rPr>
        <w:t>B</w:t>
      </w:r>
      <w:r w:rsidRPr="009445DE">
        <w:rPr>
          <w:rFonts w:ascii="Times New Roman" w:hAnsi="Times New Roman" w:cs="Times New Roman"/>
          <w:szCs w:val="21"/>
        </w:rPr>
        <w:t>的不同中间点上的波至时间。对每个点计算</w:t>
      </w:r>
      <w:r w:rsidRPr="009445DE">
        <w:rPr>
          <w:rFonts w:ascii="Times New Roman" w:hAnsi="Times New Roman" w:cs="Times New Roman"/>
          <w:szCs w:val="21"/>
        </w:rPr>
        <w:t>“</w:t>
      </w:r>
      <w:r w:rsidRPr="009445DE">
        <w:rPr>
          <w:rFonts w:ascii="Times New Roman" w:hAnsi="Times New Roman" w:cs="Times New Roman"/>
          <w:szCs w:val="21"/>
        </w:rPr>
        <w:t>负</w:t>
      </w:r>
      <w:r w:rsidRPr="009445DE">
        <w:rPr>
          <w:rFonts w:ascii="Times New Roman" w:hAnsi="Times New Roman" w:cs="Times New Roman"/>
          <w:szCs w:val="21"/>
        </w:rPr>
        <w:t>”</w:t>
      </w:r>
      <w:r w:rsidRPr="009445DE">
        <w:rPr>
          <w:rFonts w:ascii="Times New Roman" w:hAnsi="Times New Roman" w:cs="Times New Roman"/>
          <w:szCs w:val="21"/>
        </w:rPr>
        <w:t>值</w:t>
      </w:r>
      <w:r w:rsidRPr="009445DE">
        <w:rPr>
          <w:rFonts w:ascii="Times New Roman" w:hAnsi="Times New Roman" w:cs="Times New Roman"/>
          <w:szCs w:val="21"/>
        </w:rPr>
        <w:t>t</w:t>
      </w:r>
      <w:r w:rsidRPr="009445DE">
        <w:rPr>
          <w:rFonts w:ascii="Times New Roman" w:hAnsi="Times New Roman" w:cs="Times New Roman"/>
          <w:szCs w:val="21"/>
          <w:vertAlign w:val="subscript"/>
        </w:rPr>
        <w:t>A</w:t>
      </w:r>
      <w:r w:rsidRPr="009445DE">
        <w:rPr>
          <w:rFonts w:ascii="Times New Roman" w:hAnsi="Times New Roman" w:cs="Times New Roman"/>
          <w:szCs w:val="21"/>
        </w:rPr>
        <w:t>-t</w:t>
      </w:r>
      <w:r w:rsidRPr="009445DE">
        <w:rPr>
          <w:rFonts w:ascii="Times New Roman" w:hAnsi="Times New Roman" w:cs="Times New Roman"/>
          <w:szCs w:val="21"/>
          <w:vertAlign w:val="subscript"/>
        </w:rPr>
        <w:t>B</w:t>
      </w:r>
      <w:r w:rsidRPr="009445DE">
        <w:rPr>
          <w:rFonts w:ascii="Times New Roman" w:hAnsi="Times New Roman" w:cs="Times New Roman"/>
          <w:szCs w:val="21"/>
        </w:rPr>
        <w:t>-t</w:t>
      </w:r>
      <w:r w:rsidRPr="009445DE">
        <w:rPr>
          <w:rFonts w:ascii="Times New Roman" w:hAnsi="Times New Roman" w:cs="Times New Roman"/>
          <w:szCs w:val="21"/>
          <w:vertAlign w:val="subscript"/>
        </w:rPr>
        <w:t>AB</w:t>
      </w:r>
      <w:r w:rsidRPr="009445DE">
        <w:rPr>
          <w:rFonts w:ascii="Times New Roman" w:hAnsi="Times New Roman" w:cs="Times New Roman"/>
          <w:szCs w:val="21"/>
        </w:rPr>
        <w:t>，作图后绘出折射层的速度。计算每个点的</w:t>
      </w:r>
      <w:r w:rsidRPr="009445DE">
        <w:rPr>
          <w:rFonts w:ascii="Times New Roman" w:hAnsi="Times New Roman" w:cs="Times New Roman"/>
          <w:szCs w:val="21"/>
        </w:rPr>
        <w:t>“</w:t>
      </w:r>
      <w:r w:rsidRPr="009445DE">
        <w:rPr>
          <w:rFonts w:ascii="Times New Roman" w:hAnsi="Times New Roman" w:cs="Times New Roman"/>
          <w:szCs w:val="21"/>
        </w:rPr>
        <w:t>正</w:t>
      </w:r>
      <w:r w:rsidRPr="009445DE">
        <w:rPr>
          <w:rFonts w:ascii="Times New Roman" w:hAnsi="Times New Roman" w:cs="Times New Roman"/>
          <w:szCs w:val="21"/>
        </w:rPr>
        <w:t>”</w:t>
      </w:r>
      <w:r w:rsidRPr="009445DE">
        <w:rPr>
          <w:rFonts w:ascii="Times New Roman" w:hAnsi="Times New Roman" w:cs="Times New Roman"/>
          <w:szCs w:val="21"/>
        </w:rPr>
        <w:t>值</w:t>
      </w:r>
      <w:r w:rsidRPr="009445DE">
        <w:rPr>
          <w:rFonts w:ascii="Times New Roman" w:hAnsi="Times New Roman" w:cs="Times New Roman"/>
          <w:szCs w:val="21"/>
        </w:rPr>
        <w:t>t</w:t>
      </w:r>
      <w:r w:rsidRPr="009445DE">
        <w:rPr>
          <w:rFonts w:ascii="Times New Roman" w:hAnsi="Times New Roman" w:cs="Times New Roman"/>
          <w:szCs w:val="21"/>
          <w:vertAlign w:val="subscript"/>
        </w:rPr>
        <w:t>A+</w:t>
      </w:r>
      <w:r w:rsidRPr="009445DE">
        <w:rPr>
          <w:rFonts w:ascii="Times New Roman" w:hAnsi="Times New Roman" w:cs="Times New Roman"/>
          <w:szCs w:val="21"/>
        </w:rPr>
        <w:t>t</w:t>
      </w:r>
      <w:r w:rsidRPr="009445DE">
        <w:rPr>
          <w:rFonts w:ascii="Times New Roman" w:hAnsi="Times New Roman" w:cs="Times New Roman"/>
          <w:szCs w:val="21"/>
          <w:vertAlign w:val="subscript"/>
        </w:rPr>
        <w:t>B</w:t>
      </w:r>
      <w:r w:rsidRPr="009445DE">
        <w:rPr>
          <w:rFonts w:ascii="Times New Roman" w:hAnsi="Times New Roman" w:cs="Times New Roman"/>
          <w:szCs w:val="21"/>
        </w:rPr>
        <w:t>-t</w:t>
      </w:r>
      <w:r w:rsidRPr="009445DE">
        <w:rPr>
          <w:rFonts w:ascii="Times New Roman" w:hAnsi="Times New Roman" w:cs="Times New Roman"/>
          <w:szCs w:val="21"/>
          <w:vertAlign w:val="subscript"/>
        </w:rPr>
        <w:t>AB</w:t>
      </w:r>
      <w:r w:rsidRPr="009445DE">
        <w:rPr>
          <w:rFonts w:ascii="Times New Roman" w:hAnsi="Times New Roman" w:cs="Times New Roman"/>
          <w:szCs w:val="21"/>
        </w:rPr>
        <w:t>，作图后绘出折射层的深度。参见</w:t>
      </w:r>
      <w:r w:rsidRPr="009445DE">
        <w:rPr>
          <w:rFonts w:ascii="Times New Roman" w:hAnsi="Times New Roman" w:cs="Times New Roman"/>
          <w:szCs w:val="21"/>
        </w:rPr>
        <w:t>Hagedoorn</w:t>
      </w:r>
      <w:r w:rsidRPr="009445DE">
        <w:rPr>
          <w:rFonts w:ascii="Times New Roman" w:hAnsi="Times New Roman" w:cs="Times New Roman"/>
          <w:szCs w:val="21"/>
        </w:rPr>
        <w:t>（</w:t>
      </w:r>
      <w:r w:rsidRPr="009445DE">
        <w:rPr>
          <w:rFonts w:ascii="Times New Roman" w:hAnsi="Times New Roman" w:cs="Times New Roman"/>
          <w:szCs w:val="21"/>
        </w:rPr>
        <w:t>1959</w:t>
      </w:r>
      <w:r w:rsidRPr="009445DE">
        <w:rPr>
          <w:rFonts w:ascii="Times New Roman" w:hAnsi="Times New Roman" w:cs="Times New Roman"/>
          <w:szCs w:val="21"/>
        </w:rPr>
        <w:t>）或</w:t>
      </w:r>
      <w:r w:rsidRPr="009445DE">
        <w:rPr>
          <w:rFonts w:ascii="Times New Roman" w:hAnsi="Times New Roman" w:cs="Times New Roman"/>
          <w:szCs w:val="21"/>
        </w:rPr>
        <w:t>Sheriff and Geladart</w:t>
      </w:r>
      <w:r w:rsidRPr="009445DE">
        <w:rPr>
          <w:rFonts w:ascii="Times New Roman" w:hAnsi="Times New Roman" w:cs="Times New Roman"/>
          <w:szCs w:val="21"/>
        </w:rPr>
        <w:t>（</w:t>
      </w:r>
      <w:r w:rsidRPr="009445DE">
        <w:rPr>
          <w:rFonts w:ascii="Times New Roman" w:hAnsi="Times New Roman" w:cs="Times New Roman"/>
          <w:szCs w:val="21"/>
        </w:rPr>
        <w:t>1995,442-443</w:t>
      </w:r>
      <w:r w:rsidRPr="009445DE">
        <w:rPr>
          <w:rFonts w:ascii="Times New Roman" w:hAnsi="Times New Roman" w:cs="Times New Roman"/>
          <w:szCs w:val="21"/>
        </w:rPr>
        <w:t>）。</w:t>
      </w:r>
    </w:p>
    <w:p w14:paraId="44F61727" w14:textId="77777777" w:rsidR="00EB04D8" w:rsidRPr="009445DE" w:rsidRDefault="00EB04D8" w:rsidP="005B7AE6">
      <w:pPr>
        <w:spacing w:line="360" w:lineRule="auto"/>
        <w:textAlignment w:val="center"/>
        <w:rPr>
          <w:rFonts w:ascii="Times New Roman" w:hAnsi="Times New Roman" w:cs="Times New Roman"/>
          <w:szCs w:val="21"/>
        </w:rPr>
      </w:pPr>
    </w:p>
    <w:p w14:paraId="0D2D7053"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plutonic: </w:t>
      </w:r>
      <w:r w:rsidRPr="009445DE">
        <w:rPr>
          <w:rFonts w:ascii="Times New Roman" w:hAnsi="Times New Roman" w:cs="Times New Roman"/>
          <w:b/>
          <w:szCs w:val="21"/>
        </w:rPr>
        <w:t>深成的，火成的</w:t>
      </w:r>
    </w:p>
    <w:p w14:paraId="233ADC2C"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深部的火成岩活动。</w:t>
      </w:r>
    </w:p>
    <w:p w14:paraId="2FE2FBDA" w14:textId="77777777" w:rsidR="00EB04D8" w:rsidRPr="009445DE" w:rsidRDefault="00EB04D8" w:rsidP="005B7AE6">
      <w:pPr>
        <w:spacing w:line="360" w:lineRule="auto"/>
        <w:textAlignment w:val="center"/>
        <w:rPr>
          <w:rFonts w:ascii="Times New Roman" w:hAnsi="Times New Roman" w:cs="Times New Roman"/>
          <w:szCs w:val="21"/>
        </w:rPr>
      </w:pPr>
    </w:p>
    <w:p w14:paraId="241D4A6B"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Pn: </w:t>
      </w:r>
    </w:p>
    <w:p w14:paraId="12BCBAD3"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表征来自莫霍不连续面首波的符号。</w:t>
      </w:r>
    </w:p>
    <w:p w14:paraId="31E49504" w14:textId="77777777" w:rsidR="00EB04D8" w:rsidRPr="009445DE" w:rsidRDefault="00EB04D8" w:rsidP="005B7AE6">
      <w:pPr>
        <w:spacing w:line="360" w:lineRule="auto"/>
        <w:textAlignment w:val="center"/>
        <w:rPr>
          <w:rFonts w:ascii="Times New Roman" w:hAnsi="Times New Roman" w:cs="Times New Roman"/>
          <w:szCs w:val="21"/>
        </w:rPr>
      </w:pPr>
    </w:p>
    <w:p w14:paraId="6D57DCDC"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pockmarks: </w:t>
      </w:r>
      <w:r w:rsidRPr="009445DE">
        <w:rPr>
          <w:rFonts w:ascii="Times New Roman" w:hAnsi="Times New Roman" w:cs="Times New Roman"/>
          <w:b/>
          <w:szCs w:val="21"/>
        </w:rPr>
        <w:t>麻坑</w:t>
      </w:r>
    </w:p>
    <w:p w14:paraId="5EC0C434"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海底是锥状的洼坑，有时深</w:t>
      </w:r>
      <w:r w:rsidRPr="009445DE">
        <w:rPr>
          <w:rFonts w:ascii="Times New Roman" w:hAnsi="Times New Roman" w:cs="Times New Roman"/>
          <w:szCs w:val="21"/>
        </w:rPr>
        <w:t>5-10m</w:t>
      </w:r>
      <w:r w:rsidRPr="009445DE">
        <w:rPr>
          <w:rFonts w:ascii="Times New Roman" w:hAnsi="Times New Roman" w:cs="Times New Roman"/>
          <w:szCs w:val="21"/>
        </w:rPr>
        <w:t>，直径</w:t>
      </w:r>
      <w:r w:rsidRPr="009445DE">
        <w:rPr>
          <w:rFonts w:ascii="Times New Roman" w:hAnsi="Times New Roman" w:cs="Times New Roman"/>
          <w:szCs w:val="21"/>
        </w:rPr>
        <w:t>15-45m</w:t>
      </w:r>
      <w:r w:rsidRPr="009445DE">
        <w:rPr>
          <w:rFonts w:ascii="Times New Roman" w:hAnsi="Times New Roman" w:cs="Times New Roman"/>
          <w:szCs w:val="21"/>
        </w:rPr>
        <w:t>，可能是由于上升的天然气和流体泄露形成的。</w:t>
      </w:r>
    </w:p>
    <w:p w14:paraId="2935847C" w14:textId="77777777" w:rsidR="00EB04D8" w:rsidRPr="009445DE" w:rsidRDefault="00EB04D8" w:rsidP="005B7AE6">
      <w:pPr>
        <w:spacing w:line="360" w:lineRule="auto"/>
        <w:textAlignment w:val="center"/>
        <w:rPr>
          <w:rFonts w:ascii="Times New Roman" w:hAnsi="Times New Roman" w:cs="Times New Roman"/>
          <w:szCs w:val="21"/>
        </w:rPr>
      </w:pPr>
    </w:p>
    <w:p w14:paraId="2433E877"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podded geophones: </w:t>
      </w:r>
      <w:r w:rsidRPr="009445DE">
        <w:rPr>
          <w:rFonts w:ascii="Times New Roman" w:hAnsi="Times New Roman" w:cs="Times New Roman"/>
          <w:b/>
          <w:szCs w:val="21"/>
        </w:rPr>
        <w:t>吊舱式检波器</w:t>
      </w:r>
    </w:p>
    <w:p w14:paraId="7669F472"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紧挨着放置的一组检波器。</w:t>
      </w:r>
    </w:p>
    <w:p w14:paraId="05284E36" w14:textId="77777777" w:rsidR="00EB04D8" w:rsidRPr="009445DE" w:rsidRDefault="00EB04D8" w:rsidP="005B7AE6">
      <w:pPr>
        <w:spacing w:line="360" w:lineRule="auto"/>
        <w:textAlignment w:val="center"/>
        <w:rPr>
          <w:rFonts w:ascii="Times New Roman" w:hAnsi="Times New Roman" w:cs="Times New Roman"/>
          <w:szCs w:val="21"/>
        </w:rPr>
      </w:pPr>
    </w:p>
    <w:p w14:paraId="59D3A3BC"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point: </w:t>
      </w:r>
      <w:r w:rsidRPr="009445DE">
        <w:rPr>
          <w:rFonts w:ascii="Times New Roman" w:hAnsi="Times New Roman" w:cs="Times New Roman"/>
          <w:b/>
          <w:szCs w:val="21"/>
        </w:rPr>
        <w:t>点，爆炸点（炮点）</w:t>
      </w:r>
    </w:p>
    <w:p w14:paraId="273D59E9"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算子长度，如</w:t>
      </w:r>
      <w:r w:rsidRPr="009445DE">
        <w:rPr>
          <w:rFonts w:ascii="Times New Roman" w:hAnsi="Times New Roman" w:cs="Times New Roman"/>
          <w:szCs w:val="21"/>
        </w:rPr>
        <w:t>“56</w:t>
      </w:r>
      <w:r w:rsidRPr="009445DE">
        <w:rPr>
          <w:rFonts w:ascii="Times New Roman" w:hAnsi="Times New Roman" w:cs="Times New Roman"/>
          <w:szCs w:val="21"/>
        </w:rPr>
        <w:t>点滤波器</w:t>
      </w:r>
      <w:r w:rsidRPr="009445DE">
        <w:rPr>
          <w:rFonts w:ascii="Times New Roman" w:hAnsi="Times New Roman" w:cs="Times New Roman"/>
          <w:szCs w:val="21"/>
        </w:rPr>
        <w:t>”</w:t>
      </w:r>
      <w:r w:rsidRPr="009445DE">
        <w:rPr>
          <w:rFonts w:ascii="Times New Roman" w:hAnsi="Times New Roman" w:cs="Times New Roman"/>
          <w:szCs w:val="21"/>
        </w:rPr>
        <w:t>。参见</w:t>
      </w:r>
      <w:r w:rsidRPr="009445DE">
        <w:rPr>
          <w:rFonts w:ascii="Times New Roman" w:hAnsi="Times New Roman" w:cs="Times New Roman"/>
          <w:szCs w:val="21"/>
        </w:rPr>
        <w:t>convolution</w:t>
      </w:r>
      <w:r w:rsidRPr="009445DE">
        <w:rPr>
          <w:rFonts w:ascii="Times New Roman" w:hAnsi="Times New Roman" w:cs="Times New Roman"/>
          <w:szCs w:val="21"/>
        </w:rPr>
        <w:t>（褶积）。</w:t>
      </w:r>
    </w:p>
    <w:p w14:paraId="764D13D4" w14:textId="77777777" w:rsidR="00EB04D8" w:rsidRPr="009445DE" w:rsidRDefault="00EB04D8" w:rsidP="005B7AE6">
      <w:pPr>
        <w:spacing w:line="360" w:lineRule="auto"/>
        <w:textAlignment w:val="center"/>
        <w:rPr>
          <w:rFonts w:ascii="Times New Roman" w:hAnsi="Times New Roman" w:cs="Times New Roman"/>
          <w:szCs w:val="21"/>
        </w:rPr>
      </w:pPr>
    </w:p>
    <w:p w14:paraId="77AF07B9"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point bar: </w:t>
      </w:r>
      <w:r w:rsidRPr="009445DE">
        <w:rPr>
          <w:rFonts w:ascii="Times New Roman" w:hAnsi="Times New Roman" w:cs="Times New Roman"/>
          <w:b/>
          <w:szCs w:val="21"/>
        </w:rPr>
        <w:t>河曲沙洲</w:t>
      </w:r>
    </w:p>
    <w:p w14:paraId="10C83A5F"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在河曲内形成的浅的新月形的沙丘。</w:t>
      </w:r>
    </w:p>
    <w:p w14:paraId="05FE9E49" w14:textId="77777777" w:rsidR="00EB04D8" w:rsidRPr="009445DE" w:rsidRDefault="00EB04D8" w:rsidP="005B7AE6">
      <w:pPr>
        <w:spacing w:line="360" w:lineRule="auto"/>
        <w:textAlignment w:val="center"/>
        <w:rPr>
          <w:rFonts w:ascii="Times New Roman" w:hAnsi="Times New Roman" w:cs="Times New Roman"/>
          <w:szCs w:val="21"/>
        </w:rPr>
      </w:pPr>
    </w:p>
    <w:p w14:paraId="6C741338"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point detectors/sources: </w:t>
      </w:r>
      <w:r w:rsidRPr="009445DE">
        <w:rPr>
          <w:rFonts w:ascii="Times New Roman" w:hAnsi="Times New Roman" w:cs="Times New Roman"/>
          <w:b/>
          <w:szCs w:val="21"/>
        </w:rPr>
        <w:t>点检波器</w:t>
      </w:r>
      <w:r w:rsidRPr="009445DE">
        <w:rPr>
          <w:rFonts w:ascii="Times New Roman" w:hAnsi="Times New Roman" w:cs="Times New Roman"/>
          <w:b/>
          <w:szCs w:val="21"/>
        </w:rPr>
        <w:t>/</w:t>
      </w:r>
      <w:r w:rsidRPr="009445DE">
        <w:rPr>
          <w:rFonts w:ascii="Times New Roman" w:hAnsi="Times New Roman" w:cs="Times New Roman"/>
          <w:b/>
          <w:szCs w:val="21"/>
        </w:rPr>
        <w:t>震源</w:t>
      </w:r>
    </w:p>
    <w:p w14:paraId="3C123AD6"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用单个检波器</w:t>
      </w:r>
      <w:r w:rsidRPr="009445DE">
        <w:rPr>
          <w:rFonts w:ascii="Times New Roman" w:hAnsi="Times New Roman" w:cs="Times New Roman"/>
          <w:szCs w:val="21"/>
        </w:rPr>
        <w:t>/</w:t>
      </w:r>
      <w:r w:rsidRPr="009445DE">
        <w:rPr>
          <w:rFonts w:ascii="Times New Roman" w:hAnsi="Times New Roman" w:cs="Times New Roman"/>
          <w:szCs w:val="21"/>
        </w:rPr>
        <w:t>震源避免检波器</w:t>
      </w:r>
      <w:r w:rsidRPr="009445DE">
        <w:rPr>
          <w:rFonts w:ascii="Times New Roman" w:hAnsi="Times New Roman" w:cs="Times New Roman"/>
          <w:szCs w:val="21"/>
        </w:rPr>
        <w:t>/</w:t>
      </w:r>
      <w:r w:rsidRPr="009445DE">
        <w:rPr>
          <w:rFonts w:ascii="Times New Roman" w:hAnsi="Times New Roman" w:cs="Times New Roman"/>
          <w:szCs w:val="21"/>
        </w:rPr>
        <w:t>震源组合包含的平均化。</w:t>
      </w:r>
    </w:p>
    <w:p w14:paraId="140B0A26" w14:textId="77777777" w:rsidR="00EB04D8" w:rsidRPr="009445DE" w:rsidRDefault="00EB04D8" w:rsidP="005B7AE6">
      <w:pPr>
        <w:spacing w:line="360" w:lineRule="auto"/>
        <w:textAlignment w:val="center"/>
        <w:rPr>
          <w:rFonts w:ascii="Times New Roman" w:hAnsi="Times New Roman" w:cs="Times New Roman"/>
          <w:szCs w:val="21"/>
        </w:rPr>
      </w:pPr>
    </w:p>
    <w:p w14:paraId="2268085F"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pointer: </w:t>
      </w:r>
      <w:r w:rsidRPr="009445DE">
        <w:rPr>
          <w:rFonts w:ascii="Times New Roman" w:hAnsi="Times New Roman" w:cs="Times New Roman"/>
          <w:b/>
          <w:szCs w:val="21"/>
        </w:rPr>
        <w:t>指针</w:t>
      </w:r>
    </w:p>
    <w:p w14:paraId="06910D0E" w14:textId="77777777" w:rsidR="00EB04D8"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包含数据地址的数据元素，与数据数值相对。</w:t>
      </w:r>
    </w:p>
    <w:p w14:paraId="11F945FD" w14:textId="77777777" w:rsidR="00EB04D8"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树结构中节点之间的链接。</w:t>
      </w:r>
    </w:p>
    <w:p w14:paraId="0C15FC2E" w14:textId="22FEBF9F"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3. </w:t>
      </w:r>
      <w:r w:rsidRPr="009445DE">
        <w:rPr>
          <w:rFonts w:ascii="Times New Roman" w:hAnsi="Times New Roman" w:cs="Times New Roman"/>
          <w:szCs w:val="21"/>
        </w:rPr>
        <w:t>指针。</w:t>
      </w:r>
    </w:p>
    <w:p w14:paraId="2209FFE5" w14:textId="77777777" w:rsidR="00EB04D8" w:rsidRPr="009445DE" w:rsidRDefault="00EB04D8" w:rsidP="005B7AE6">
      <w:pPr>
        <w:spacing w:line="360" w:lineRule="auto"/>
        <w:textAlignment w:val="center"/>
        <w:rPr>
          <w:rFonts w:ascii="Times New Roman" w:hAnsi="Times New Roman" w:cs="Times New Roman"/>
          <w:szCs w:val="21"/>
        </w:rPr>
      </w:pPr>
    </w:p>
    <w:p w14:paraId="4278381E"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pointing error: </w:t>
      </w:r>
      <w:r w:rsidRPr="009445DE">
        <w:rPr>
          <w:rFonts w:ascii="Times New Roman" w:hAnsi="Times New Roman" w:cs="Times New Roman"/>
          <w:b/>
          <w:szCs w:val="21"/>
        </w:rPr>
        <w:t>定向误差，瞄准误差</w:t>
      </w:r>
    </w:p>
    <w:p w14:paraId="190DB4B6"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船舶定向中的系统误差，可以由传感器与船舶对不准引起。多普勒</w:t>
      </w:r>
      <w:r w:rsidRPr="009445DE">
        <w:rPr>
          <w:rFonts w:ascii="Times New Roman" w:hAnsi="Times New Roman" w:cs="Times New Roman"/>
          <w:szCs w:val="21"/>
        </w:rPr>
        <w:t>-</w:t>
      </w:r>
      <w:r w:rsidRPr="009445DE">
        <w:rPr>
          <w:rFonts w:ascii="Times New Roman" w:hAnsi="Times New Roman" w:cs="Times New Roman"/>
          <w:szCs w:val="21"/>
        </w:rPr>
        <w:t>声纳定向误差表现为一种虚假交差航线速度。</w:t>
      </w:r>
    </w:p>
    <w:p w14:paraId="74AAB274" w14:textId="77777777" w:rsidR="00EB04D8" w:rsidRPr="009445DE" w:rsidRDefault="00EB04D8" w:rsidP="005B7AE6">
      <w:pPr>
        <w:spacing w:line="360" w:lineRule="auto"/>
        <w:textAlignment w:val="center"/>
        <w:rPr>
          <w:rFonts w:ascii="Times New Roman" w:hAnsi="Times New Roman" w:cs="Times New Roman"/>
          <w:szCs w:val="21"/>
        </w:rPr>
      </w:pPr>
    </w:p>
    <w:p w14:paraId="3DDA6D7A"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point mass: </w:t>
      </w:r>
      <w:r w:rsidRPr="009445DE">
        <w:rPr>
          <w:rFonts w:ascii="Times New Roman" w:hAnsi="Times New Roman" w:cs="Times New Roman"/>
          <w:b/>
          <w:szCs w:val="21"/>
        </w:rPr>
        <w:t>点质量</w:t>
      </w:r>
    </w:p>
    <w:p w14:paraId="7FA6C678"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理论上认为其质量集中于一点，其地球物理响应与其他质量分布形式是等价的。重力勘探中，均匀的球体可以看成是质量集中于它的球心来处理。处于远距离的非球体质量也能用点质量近似。</w:t>
      </w:r>
    </w:p>
    <w:p w14:paraId="538D0A2B" w14:textId="77777777" w:rsidR="00EB04D8" w:rsidRPr="009445DE" w:rsidRDefault="00EB04D8" w:rsidP="005B7AE6">
      <w:pPr>
        <w:spacing w:line="360" w:lineRule="auto"/>
        <w:textAlignment w:val="center"/>
        <w:rPr>
          <w:rFonts w:ascii="Times New Roman" w:hAnsi="Times New Roman" w:cs="Times New Roman"/>
          <w:szCs w:val="21"/>
        </w:rPr>
      </w:pPr>
    </w:p>
    <w:p w14:paraId="3C18F20A"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point sort: </w:t>
      </w:r>
      <w:r w:rsidRPr="009445DE">
        <w:rPr>
          <w:rFonts w:ascii="Times New Roman" w:hAnsi="Times New Roman" w:cs="Times New Roman"/>
          <w:b/>
          <w:szCs w:val="21"/>
        </w:rPr>
        <w:t>选点，选排</w:t>
      </w:r>
    </w:p>
    <w:p w14:paraId="240A3AA2"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gather</w:t>
      </w:r>
      <w:r w:rsidRPr="009445DE">
        <w:rPr>
          <w:rFonts w:ascii="Times New Roman" w:hAnsi="Times New Roman" w:cs="Times New Roman"/>
          <w:szCs w:val="21"/>
        </w:rPr>
        <w:t>（道集，选排）。</w:t>
      </w:r>
    </w:p>
    <w:p w14:paraId="52A51D09"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720DE607" wp14:editId="1A3E8D30">
            <wp:extent cx="5274310" cy="2971800"/>
            <wp:effectExtent l="0" t="0" r="254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274310" cy="2971800"/>
                    </a:xfrm>
                    <a:prstGeom prst="rect">
                      <a:avLst/>
                    </a:prstGeom>
                  </pic:spPr>
                </pic:pic>
              </a:graphicData>
            </a:graphic>
          </wp:inline>
        </w:drawing>
      </w:r>
    </w:p>
    <w:p w14:paraId="2357CDF2"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P-4 </w:t>
      </w:r>
      <w:r w:rsidRPr="009445DE">
        <w:rPr>
          <w:rFonts w:ascii="Times New Roman" w:hAnsi="Times New Roman" w:cs="Times New Roman"/>
          <w:szCs w:val="21"/>
        </w:rPr>
        <w:t>板块边界图（</w:t>
      </w:r>
      <w:r w:rsidRPr="009445DE">
        <w:rPr>
          <w:rFonts w:ascii="Times New Roman" w:hAnsi="Times New Roman" w:cs="Times New Roman"/>
          <w:szCs w:val="21"/>
        </w:rPr>
        <w:t>Garland</w:t>
      </w:r>
      <w:r w:rsidRPr="009445DE">
        <w:rPr>
          <w:rFonts w:ascii="Times New Roman" w:hAnsi="Times New Roman" w:cs="Times New Roman"/>
          <w:szCs w:val="21"/>
        </w:rPr>
        <w:t>，</w:t>
      </w:r>
      <w:r w:rsidRPr="009445DE">
        <w:rPr>
          <w:rFonts w:ascii="Times New Roman" w:hAnsi="Times New Roman" w:cs="Times New Roman"/>
          <w:szCs w:val="21"/>
        </w:rPr>
        <w:t>1979</w:t>
      </w:r>
      <w:r w:rsidRPr="009445DE">
        <w:rPr>
          <w:rFonts w:ascii="Times New Roman" w:hAnsi="Times New Roman" w:cs="Times New Roman"/>
          <w:szCs w:val="21"/>
        </w:rPr>
        <w:t>）</w:t>
      </w:r>
    </w:p>
    <w:p w14:paraId="635E1BF1"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 xml:space="preserve">point source: </w:t>
      </w:r>
      <w:r w:rsidRPr="009445DE">
        <w:rPr>
          <w:rFonts w:ascii="Times New Roman" w:hAnsi="Times New Roman" w:cs="Times New Roman"/>
          <w:b/>
          <w:szCs w:val="21"/>
        </w:rPr>
        <w:t>点源</w:t>
      </w:r>
    </w:p>
    <w:p w14:paraId="192A763E" w14:textId="77777777" w:rsidR="00EB04D8"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其实际大小对于观测到的有关效应无关紧要的。</w:t>
      </w:r>
    </w:p>
    <w:p w14:paraId="2C62DAC6" w14:textId="0D06EA9D"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另一个电极离得很远的一种单供电电极，例如单极或单极</w:t>
      </w:r>
      <w:r w:rsidRPr="009445DE">
        <w:rPr>
          <w:rFonts w:ascii="Times New Roman" w:hAnsi="Times New Roman" w:cs="Times New Roman"/>
          <w:szCs w:val="21"/>
        </w:rPr>
        <w:t>-</w:t>
      </w:r>
      <w:r w:rsidRPr="009445DE">
        <w:rPr>
          <w:rFonts w:ascii="Times New Roman" w:hAnsi="Times New Roman" w:cs="Times New Roman"/>
          <w:szCs w:val="21"/>
        </w:rPr>
        <w:t>双极排列中的供电电极。</w:t>
      </w:r>
    </w:p>
    <w:p w14:paraId="015E3724" w14:textId="77777777" w:rsidR="00EB04D8" w:rsidRPr="009445DE" w:rsidRDefault="00EB04D8" w:rsidP="005B7AE6">
      <w:pPr>
        <w:spacing w:line="360" w:lineRule="auto"/>
        <w:textAlignment w:val="center"/>
        <w:rPr>
          <w:rFonts w:ascii="Times New Roman" w:hAnsi="Times New Roman" w:cs="Times New Roman"/>
          <w:szCs w:val="21"/>
        </w:rPr>
      </w:pPr>
    </w:p>
    <w:p w14:paraId="676F98D2"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point tracking mode: </w:t>
      </w:r>
      <w:r w:rsidRPr="009445DE">
        <w:rPr>
          <w:rFonts w:ascii="Times New Roman" w:hAnsi="Times New Roman" w:cs="Times New Roman"/>
          <w:b/>
          <w:szCs w:val="21"/>
        </w:rPr>
        <w:t>点追踪模式</w:t>
      </w:r>
    </w:p>
    <w:p w14:paraId="3F46A7A6"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在交互式终端进行的追踪（拾取）模式，该终端利用直线将光标选取的点连接起来。</w:t>
      </w:r>
    </w:p>
    <w:p w14:paraId="5D634474" w14:textId="77777777" w:rsidR="00EB04D8" w:rsidRPr="009445DE" w:rsidRDefault="00EB04D8" w:rsidP="005B7AE6">
      <w:pPr>
        <w:spacing w:line="360" w:lineRule="auto"/>
        <w:textAlignment w:val="center"/>
        <w:rPr>
          <w:rFonts w:ascii="Times New Roman" w:hAnsi="Times New Roman" w:cs="Times New Roman"/>
          <w:szCs w:val="21"/>
        </w:rPr>
      </w:pPr>
    </w:p>
    <w:p w14:paraId="149A72B5"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poise: </w:t>
      </w:r>
      <w:r w:rsidRPr="009445DE">
        <w:rPr>
          <w:rFonts w:ascii="Times New Roman" w:hAnsi="Times New Roman" w:cs="Times New Roman"/>
          <w:b/>
          <w:szCs w:val="21"/>
        </w:rPr>
        <w:t>泊</w:t>
      </w:r>
    </w:p>
    <w:p w14:paraId="042F56B6"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粘度单位，等于</w:t>
      </w:r>
      <w:r w:rsidRPr="009445DE">
        <w:rPr>
          <w:rFonts w:ascii="Times New Roman" w:hAnsi="Times New Roman" w:cs="Times New Roman"/>
          <w:szCs w:val="21"/>
        </w:rPr>
        <w:t>100</w:t>
      </w:r>
      <w:r w:rsidRPr="009445DE">
        <w:rPr>
          <w:rFonts w:ascii="Times New Roman" w:hAnsi="Times New Roman" w:cs="Times New Roman"/>
          <w:szCs w:val="21"/>
        </w:rPr>
        <w:t>厘泊（</w:t>
      </w:r>
      <w:r w:rsidRPr="009445DE">
        <w:rPr>
          <w:rFonts w:ascii="Times New Roman" w:hAnsi="Times New Roman" w:cs="Times New Roman"/>
          <w:szCs w:val="21"/>
        </w:rPr>
        <w:t>centipoise</w:t>
      </w:r>
      <w:r w:rsidRPr="009445DE">
        <w:rPr>
          <w:rFonts w:ascii="Times New Roman" w:hAnsi="Times New Roman" w:cs="Times New Roman"/>
          <w:szCs w:val="21"/>
        </w:rPr>
        <w:t>）。</w:t>
      </w:r>
    </w:p>
    <w:p w14:paraId="4445F18E" w14:textId="77777777" w:rsidR="00EB04D8" w:rsidRPr="009445DE" w:rsidRDefault="00EB04D8" w:rsidP="005B7AE6">
      <w:pPr>
        <w:spacing w:line="360" w:lineRule="auto"/>
        <w:textAlignment w:val="center"/>
        <w:rPr>
          <w:rFonts w:ascii="Times New Roman" w:hAnsi="Times New Roman" w:cs="Times New Roman"/>
          <w:szCs w:val="21"/>
        </w:rPr>
      </w:pPr>
    </w:p>
    <w:p w14:paraId="271E2623"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Poisson’s equation: </w:t>
      </w:r>
      <w:r w:rsidRPr="009445DE">
        <w:rPr>
          <w:rFonts w:ascii="Times New Roman" w:hAnsi="Times New Roman" w:cs="Times New Roman"/>
          <w:b/>
          <w:szCs w:val="21"/>
        </w:rPr>
        <w:t>泊松方程</w:t>
      </w:r>
    </w:p>
    <w:p w14:paraId="4AA9D206" w14:textId="52AC33E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在源密度为</w:t>
      </w:r>
      <m:oMath>
        <m:r>
          <m:rPr>
            <m:sty m:val="p"/>
          </m:rPr>
          <w:rPr>
            <w:rFonts w:ascii="Cambria Math" w:hAnsi="Cambria Math" w:cs="Times New Roman"/>
            <w:szCs w:val="21"/>
          </w:rPr>
          <m:t>ρ</m:t>
        </m:r>
      </m:oMath>
      <w:r w:rsidRPr="009445DE">
        <w:rPr>
          <w:rFonts w:ascii="Times New Roman" w:hAnsi="Times New Roman" w:cs="Times New Roman"/>
          <w:szCs w:val="21"/>
        </w:rPr>
        <w:t>的空间里，位</w:t>
      </w:r>
      <w:r w:rsidRPr="009445DE">
        <w:rPr>
          <w:rFonts w:ascii="Times New Roman" w:hAnsi="Times New Roman" w:cs="Times New Roman"/>
          <w:szCs w:val="21"/>
        </w:rPr>
        <w:t>V</w:t>
      </w:r>
      <w:r w:rsidRPr="009445DE">
        <w:rPr>
          <w:rFonts w:ascii="Times New Roman" w:hAnsi="Times New Roman" w:cs="Times New Roman"/>
          <w:szCs w:val="21"/>
        </w:rPr>
        <w:t>的拉普拉斯算式为：</w:t>
      </w:r>
    </w:p>
    <w:p w14:paraId="6FEB0AB1" w14:textId="1864F1E5" w:rsidR="007D0E10" w:rsidRPr="009445DE" w:rsidRDefault="00460C9F" w:rsidP="005B7AE6">
      <w:pPr>
        <w:spacing w:line="360" w:lineRule="auto"/>
        <w:textAlignment w:val="center"/>
        <w:rPr>
          <w:rFonts w:ascii="Times New Roman" w:hAnsi="Times New Roman" w:cs="Times New Roman"/>
          <w:szCs w:val="21"/>
        </w:rPr>
      </w:pPr>
      <m:oMathPara>
        <m:oMath>
          <m:sSup>
            <m:sSupPr>
              <m:ctrlPr>
                <w:rPr>
                  <w:rFonts w:ascii="Cambria Math" w:hAnsi="Cambria Math" w:cs="Times New Roman"/>
                  <w:szCs w:val="21"/>
                </w:rPr>
              </m:ctrlPr>
            </m:sSupPr>
            <m:e>
              <m:r>
                <m:rPr>
                  <m:sty m:val="p"/>
                </m:rPr>
                <w:rPr>
                  <w:rFonts w:ascii="Cambria Math" w:hAnsi="Cambria Math" w:cs="Times New Roman"/>
                  <w:szCs w:val="21"/>
                </w:rPr>
                <m:t>∇</m:t>
              </m:r>
            </m:e>
            <m:sup>
              <m:r>
                <w:rPr>
                  <w:rFonts w:ascii="Cambria Math" w:hAnsi="Cambria Math" w:cs="Times New Roman"/>
                  <w:szCs w:val="21"/>
                </w:rPr>
                <m:t>2</m:t>
              </m:r>
            </m:sup>
          </m:sSup>
          <m:r>
            <w:rPr>
              <w:rFonts w:ascii="Cambria Math" w:hAnsi="Cambria Math" w:cs="Times New Roman"/>
              <w:szCs w:val="21"/>
            </w:rPr>
            <m:t>U=4πρk</m:t>
          </m:r>
        </m:oMath>
      </m:oMathPara>
    </w:p>
    <w:p w14:paraId="27061253" w14:textId="476BA685"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式中</w:t>
      </w:r>
      <m:oMath>
        <m:r>
          <m:rPr>
            <m:sty m:val="p"/>
          </m:rPr>
          <w:rPr>
            <w:rFonts w:ascii="Cambria Math" w:hAnsi="Cambria Math" w:cs="Times New Roman"/>
            <w:szCs w:val="21"/>
          </w:rPr>
          <m:t>∇</m:t>
        </m:r>
      </m:oMath>
      <w:r w:rsidRPr="009445DE">
        <w:rPr>
          <w:rFonts w:ascii="Times New Roman" w:hAnsi="Times New Roman" w:cs="Times New Roman"/>
          <w:szCs w:val="21"/>
        </w:rPr>
        <w:t>是拉普拉斯算子，</w:t>
      </w:r>
      <w:r w:rsidRPr="009445DE">
        <w:rPr>
          <w:rFonts w:ascii="Times New Roman" w:hAnsi="Times New Roman" w:cs="Times New Roman"/>
          <w:szCs w:val="21"/>
        </w:rPr>
        <w:t>k</w:t>
      </w:r>
      <w:r w:rsidRPr="009445DE">
        <w:rPr>
          <w:rFonts w:ascii="Times New Roman" w:hAnsi="Times New Roman" w:cs="Times New Roman"/>
          <w:szCs w:val="21"/>
        </w:rPr>
        <w:t>是常数（在质量和重力位情况下是引力常数）。在有些情况下，常数</w:t>
      </w:r>
      <m:oMath>
        <m:r>
          <w:rPr>
            <w:rFonts w:ascii="Cambria Math" w:hAnsi="Cambria Math" w:cs="Times New Roman"/>
            <w:szCs w:val="21"/>
          </w:rPr>
          <m:t>4π</m:t>
        </m:r>
      </m:oMath>
      <w:r w:rsidRPr="009445DE">
        <w:rPr>
          <w:rFonts w:ascii="Times New Roman" w:hAnsi="Times New Roman" w:cs="Times New Roman"/>
          <w:szCs w:val="21"/>
        </w:rPr>
        <w:t>被删去。在</w:t>
      </w:r>
      <m:oMath>
        <m:r>
          <w:rPr>
            <w:rFonts w:ascii="Cambria Math" w:hAnsi="Cambria Math" w:cs="Times New Roman"/>
            <w:szCs w:val="21"/>
          </w:rPr>
          <m:t>ρ=0</m:t>
        </m:r>
      </m:oMath>
      <w:r w:rsidRPr="009445DE">
        <w:rPr>
          <w:rFonts w:ascii="Times New Roman" w:hAnsi="Times New Roman" w:cs="Times New Roman"/>
          <w:szCs w:val="21"/>
        </w:rPr>
        <w:t>的真空空间里，它就变成拉普拉斯方程。由发过数学家</w:t>
      </w:r>
      <w:r w:rsidRPr="009445DE">
        <w:rPr>
          <w:rFonts w:ascii="Times New Roman" w:hAnsi="Times New Roman" w:cs="Times New Roman"/>
          <w:szCs w:val="21"/>
        </w:rPr>
        <w:t>Simeon Denis Poisson</w:t>
      </w:r>
      <w:r w:rsidRPr="009445DE">
        <w:rPr>
          <w:rFonts w:ascii="Times New Roman" w:hAnsi="Times New Roman" w:cs="Times New Roman"/>
          <w:szCs w:val="21"/>
        </w:rPr>
        <w:t>（</w:t>
      </w:r>
      <w:r w:rsidRPr="009445DE">
        <w:rPr>
          <w:rFonts w:ascii="Times New Roman" w:hAnsi="Times New Roman" w:cs="Times New Roman"/>
          <w:szCs w:val="21"/>
        </w:rPr>
        <w:t>1781-1840</w:t>
      </w:r>
      <w:r w:rsidRPr="009445DE">
        <w:rPr>
          <w:rFonts w:ascii="Times New Roman" w:hAnsi="Times New Roman" w:cs="Times New Roman"/>
          <w:szCs w:val="21"/>
        </w:rPr>
        <w:t>）命名。</w:t>
      </w:r>
    </w:p>
    <w:p w14:paraId="4A509F24" w14:textId="77777777" w:rsidR="00EB04D8" w:rsidRPr="009445DE" w:rsidRDefault="00EB04D8" w:rsidP="005B7AE6">
      <w:pPr>
        <w:spacing w:line="360" w:lineRule="auto"/>
        <w:textAlignment w:val="center"/>
        <w:rPr>
          <w:rFonts w:ascii="Times New Roman" w:hAnsi="Times New Roman" w:cs="Times New Roman"/>
          <w:szCs w:val="21"/>
        </w:rPr>
      </w:pPr>
    </w:p>
    <w:p w14:paraId="2EF9D4E4" w14:textId="3B62A6D5"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Poisson’s ratio (</w:t>
      </w:r>
      <m:oMath>
        <m:r>
          <m:rPr>
            <m:sty m:val="b"/>
          </m:rPr>
          <w:rPr>
            <w:rFonts w:ascii="Cambria Math" w:hAnsi="Cambria Math" w:cs="Times New Roman"/>
            <w:szCs w:val="21"/>
          </w:rPr>
          <m:t>σ</m:t>
        </m:r>
      </m:oMath>
      <w:r w:rsidRPr="009445DE">
        <w:rPr>
          <w:rFonts w:ascii="Times New Roman" w:hAnsi="Times New Roman" w:cs="Times New Roman"/>
          <w:b/>
          <w:szCs w:val="21"/>
        </w:rPr>
        <w:t xml:space="preserve">): </w:t>
      </w:r>
      <w:r w:rsidRPr="009445DE">
        <w:rPr>
          <w:rFonts w:ascii="Times New Roman" w:hAnsi="Times New Roman" w:cs="Times New Roman"/>
          <w:b/>
          <w:szCs w:val="21"/>
        </w:rPr>
        <w:t>泊松比</w:t>
      </w:r>
    </w:p>
    <w:p w14:paraId="41690765" w14:textId="7D6C7F6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当杆被拉伸时，横向压缩与纵向伸长之比。参见</w:t>
      </w:r>
      <w:r w:rsidRPr="009445DE">
        <w:rPr>
          <w:rFonts w:ascii="Times New Roman" w:hAnsi="Times New Roman" w:cs="Times New Roman"/>
          <w:szCs w:val="21"/>
        </w:rPr>
        <w:t>elastic constant</w:t>
      </w:r>
      <w:r w:rsidRPr="009445DE">
        <w:rPr>
          <w:rFonts w:ascii="Times New Roman" w:hAnsi="Times New Roman" w:cs="Times New Roman"/>
          <w:szCs w:val="21"/>
        </w:rPr>
        <w:t>和图</w:t>
      </w:r>
      <w:r w:rsidRPr="009445DE">
        <w:rPr>
          <w:rFonts w:ascii="Times New Roman" w:hAnsi="Times New Roman" w:cs="Times New Roman"/>
          <w:szCs w:val="21"/>
        </w:rPr>
        <w:t>E-6</w:t>
      </w:r>
      <w:r w:rsidRPr="009445DE">
        <w:rPr>
          <w:rFonts w:ascii="Times New Roman" w:hAnsi="Times New Roman" w:cs="Times New Roman"/>
          <w:szCs w:val="21"/>
        </w:rPr>
        <w:t>。如果密度已知，指定的泊松比等于指定的</w:t>
      </w:r>
      <m:oMath>
        <m:f>
          <m:fPr>
            <m:type m:val="skw"/>
            <m:ctrlPr>
              <w:rPr>
                <w:rFonts w:ascii="Cambria Math" w:hAnsi="Cambria Math" w:cs="Times New Roman"/>
                <w:szCs w:val="21"/>
              </w:rPr>
            </m:ctrlPr>
          </m:fPr>
          <m:num>
            <m:sSub>
              <m:sSubPr>
                <m:ctrlPr>
                  <w:rPr>
                    <w:rFonts w:ascii="Cambria Math" w:hAnsi="Cambria Math" w:cs="Times New Roman"/>
                    <w:i/>
                    <w:szCs w:val="21"/>
                  </w:rPr>
                </m:ctrlPr>
              </m:sSubPr>
              <m:e>
                <m:r>
                  <w:rPr>
                    <w:rFonts w:ascii="Cambria Math" w:hAnsi="Cambria Math" w:cs="Times New Roman"/>
                    <w:szCs w:val="21"/>
                  </w:rPr>
                  <m:t>V</m:t>
                </m:r>
              </m:e>
              <m:sub>
                <m:r>
                  <w:rPr>
                    <w:rFonts w:ascii="Cambria Math" w:hAnsi="Cambria Math" w:cs="Times New Roman"/>
                    <w:szCs w:val="21"/>
                  </w:rPr>
                  <m:t>S</m:t>
                </m:r>
              </m:sub>
            </m:sSub>
          </m:num>
          <m:den>
            <w:bookmarkStart w:id="10" w:name="OLE_LINK4"/>
            <w:bookmarkStart w:id="11" w:name="OLE_LINK5"/>
            <m:sSub>
              <m:sSubPr>
                <m:ctrlPr>
                  <w:rPr>
                    <w:rFonts w:ascii="Cambria Math" w:hAnsi="Cambria Math" w:cs="Times New Roman"/>
                    <w:i/>
                    <w:szCs w:val="21"/>
                  </w:rPr>
                </m:ctrlPr>
              </m:sSubPr>
              <m:e>
                <m:r>
                  <w:rPr>
                    <w:rFonts w:ascii="Cambria Math" w:hAnsi="Cambria Math" w:cs="Times New Roman"/>
                    <w:szCs w:val="21"/>
                  </w:rPr>
                  <m:t>V</m:t>
                </m:r>
              </m:e>
              <m:sub>
                <m:r>
                  <w:rPr>
                    <w:rFonts w:ascii="Cambria Math" w:hAnsi="Cambria Math" w:cs="Times New Roman"/>
                    <w:szCs w:val="21"/>
                  </w:rPr>
                  <m:t>P</m:t>
                </m:r>
              </m:sub>
            </m:sSub>
            <w:bookmarkEnd w:id="10"/>
            <w:bookmarkEnd w:id="11"/>
          </m:den>
        </m:f>
      </m:oMath>
      <w:r w:rsidRPr="009445DE">
        <w:rPr>
          <w:rFonts w:ascii="Times New Roman" w:hAnsi="Times New Roman" w:cs="Times New Roman"/>
          <w:szCs w:val="21"/>
        </w:rPr>
        <w:t>，其中</w:t>
      </w:r>
      <m:oMath>
        <m:sSub>
          <m:sSubPr>
            <m:ctrlPr>
              <w:rPr>
                <w:rFonts w:ascii="Cambria Math" w:hAnsi="Cambria Math" w:cs="Times New Roman"/>
                <w:i/>
                <w:szCs w:val="21"/>
              </w:rPr>
            </m:ctrlPr>
          </m:sSubPr>
          <m:e>
            <m:r>
              <w:rPr>
                <w:rFonts w:ascii="Cambria Math" w:hAnsi="Cambria Math" w:cs="Times New Roman"/>
                <w:szCs w:val="21"/>
              </w:rPr>
              <m:t>V</m:t>
            </m:r>
          </m:e>
          <m:sub>
            <m:r>
              <w:rPr>
                <w:rFonts w:ascii="Cambria Math" w:hAnsi="Cambria Math" w:cs="Times New Roman"/>
                <w:szCs w:val="21"/>
              </w:rPr>
              <m:t>S</m:t>
            </m:r>
          </m:sub>
        </m:sSub>
      </m:oMath>
      <w:r w:rsidRPr="009445DE">
        <w:rPr>
          <w:rFonts w:ascii="Times New Roman" w:hAnsi="Times New Roman" w:cs="Times New Roman"/>
          <w:szCs w:val="21"/>
        </w:rPr>
        <w:t>和</w:t>
      </w:r>
      <m:oMath>
        <m:sSub>
          <m:sSubPr>
            <m:ctrlPr>
              <w:rPr>
                <w:rFonts w:ascii="Cambria Math" w:hAnsi="Cambria Math" w:cs="Times New Roman"/>
                <w:i/>
                <w:szCs w:val="21"/>
              </w:rPr>
            </m:ctrlPr>
          </m:sSubPr>
          <m:e>
            <m:r>
              <w:rPr>
                <w:rFonts w:ascii="Cambria Math" w:hAnsi="Cambria Math" w:cs="Times New Roman"/>
                <w:szCs w:val="21"/>
              </w:rPr>
              <m:t>V</m:t>
            </m:r>
          </m:e>
          <m:sub>
            <m:r>
              <w:rPr>
                <w:rFonts w:ascii="Cambria Math" w:hAnsi="Cambria Math" w:cs="Times New Roman"/>
                <w:szCs w:val="21"/>
              </w:rPr>
              <m:t>P</m:t>
            </m:r>
          </m:sub>
        </m:sSub>
      </m:oMath>
      <w:r w:rsidRPr="009445DE">
        <w:rPr>
          <w:rFonts w:ascii="Times New Roman" w:hAnsi="Times New Roman" w:cs="Times New Roman"/>
          <w:szCs w:val="21"/>
        </w:rPr>
        <w:t>是纵横波速度。通常数值范围是从</w:t>
      </w:r>
      <w:r w:rsidRPr="009445DE">
        <w:rPr>
          <w:rFonts w:ascii="Times New Roman" w:hAnsi="Times New Roman" w:cs="Times New Roman"/>
          <w:szCs w:val="21"/>
        </w:rPr>
        <w:t>0.5</w:t>
      </w:r>
      <w:r w:rsidRPr="009445DE">
        <w:rPr>
          <w:rFonts w:ascii="Times New Roman" w:hAnsi="Times New Roman" w:cs="Times New Roman"/>
          <w:szCs w:val="21"/>
        </w:rPr>
        <w:t>（没有剪切强度，例如流体）到</w:t>
      </w:r>
      <w:r w:rsidRPr="009445DE">
        <w:rPr>
          <w:rFonts w:ascii="Times New Roman" w:hAnsi="Times New Roman" w:cs="Times New Roman"/>
          <w:szCs w:val="21"/>
        </w:rPr>
        <w:t>0</w:t>
      </w:r>
      <w:r w:rsidRPr="009445DE">
        <w:rPr>
          <w:rFonts w:ascii="Times New Roman" w:hAnsi="Times New Roman" w:cs="Times New Roman"/>
          <w:szCs w:val="21"/>
        </w:rPr>
        <w:t>（但理论上是从</w:t>
      </w:r>
      <w:r w:rsidRPr="009445DE">
        <w:rPr>
          <w:rFonts w:ascii="Times New Roman" w:hAnsi="Times New Roman" w:cs="Times New Roman"/>
          <w:szCs w:val="21"/>
        </w:rPr>
        <w:t>0.5</w:t>
      </w:r>
      <w:r w:rsidRPr="009445DE">
        <w:rPr>
          <w:rFonts w:ascii="Times New Roman" w:hAnsi="Times New Roman" w:cs="Times New Roman"/>
          <w:szCs w:val="21"/>
        </w:rPr>
        <w:t>到</w:t>
      </w:r>
      <w:r w:rsidRPr="009445DE">
        <w:rPr>
          <w:rFonts w:ascii="Times New Roman" w:hAnsi="Times New Roman" w:cs="Times New Roman"/>
          <w:szCs w:val="21"/>
        </w:rPr>
        <w:t>-1.0</w:t>
      </w:r>
      <w:r w:rsidRPr="009445DE">
        <w:rPr>
          <w:rFonts w:ascii="Times New Roman" w:hAnsi="Times New Roman" w:cs="Times New Roman"/>
          <w:szCs w:val="21"/>
        </w:rPr>
        <w:t>；参见</w:t>
      </w:r>
      <w:r w:rsidRPr="009445DE">
        <w:rPr>
          <w:rFonts w:ascii="Times New Roman" w:hAnsi="Times New Roman" w:cs="Times New Roman"/>
          <w:szCs w:val="21"/>
        </w:rPr>
        <w:t>Debski and Tarantola, 1995</w:t>
      </w:r>
      <w:r w:rsidRPr="009445DE">
        <w:rPr>
          <w:rFonts w:ascii="Times New Roman" w:hAnsi="Times New Roman" w:cs="Times New Roman"/>
          <w:szCs w:val="21"/>
        </w:rPr>
        <w:t>）。</w:t>
      </w:r>
    </w:p>
    <w:p w14:paraId="11F5F7A8" w14:textId="77777777" w:rsidR="00EB04D8" w:rsidRPr="009445DE" w:rsidRDefault="00EB04D8" w:rsidP="005B7AE6">
      <w:pPr>
        <w:spacing w:line="360" w:lineRule="auto"/>
        <w:textAlignment w:val="center"/>
        <w:rPr>
          <w:rFonts w:ascii="Times New Roman" w:hAnsi="Times New Roman" w:cs="Times New Roman"/>
          <w:szCs w:val="21"/>
        </w:rPr>
      </w:pPr>
    </w:p>
    <w:p w14:paraId="754D7BFD"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Poisson reflectivity (PR): </w:t>
      </w:r>
      <w:r w:rsidRPr="009445DE">
        <w:rPr>
          <w:rFonts w:ascii="Times New Roman" w:hAnsi="Times New Roman" w:cs="Times New Roman"/>
          <w:b/>
          <w:szCs w:val="21"/>
        </w:rPr>
        <w:t>泊松反射率</w:t>
      </w:r>
    </w:p>
    <w:p w14:paraId="389A91FF" w14:textId="22DB215A"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Verm</w:t>
      </w:r>
      <w:r w:rsidRPr="009445DE">
        <w:rPr>
          <w:rFonts w:ascii="Times New Roman" w:hAnsi="Times New Roman" w:cs="Times New Roman"/>
          <w:szCs w:val="21"/>
        </w:rPr>
        <w:t>和</w:t>
      </w:r>
      <w:r w:rsidRPr="009445DE">
        <w:rPr>
          <w:rFonts w:ascii="Times New Roman" w:hAnsi="Times New Roman" w:cs="Times New Roman"/>
          <w:szCs w:val="21"/>
        </w:rPr>
        <w:t>Hilterman</w:t>
      </w:r>
      <w:r w:rsidRPr="009445DE">
        <w:rPr>
          <w:rFonts w:ascii="Times New Roman" w:hAnsi="Times New Roman" w:cs="Times New Roman"/>
          <w:szCs w:val="21"/>
        </w:rPr>
        <w:t>近似佐普利兹方程时</w:t>
      </w:r>
      <m:oMath>
        <m:sSup>
          <m:sSupPr>
            <m:ctrlPr>
              <w:rPr>
                <w:rFonts w:ascii="Cambria Math" w:hAnsi="Cambria Math" w:cs="Times New Roman"/>
                <w:szCs w:val="21"/>
              </w:rPr>
            </m:ctrlPr>
          </m:sSupPr>
          <m:e>
            <m:r>
              <m:rPr>
                <m:sty m:val="p"/>
              </m:rPr>
              <w:rPr>
                <w:rFonts w:ascii="Cambria Math" w:hAnsi="Cambria Math" w:cs="Times New Roman"/>
                <w:szCs w:val="21"/>
              </w:rPr>
              <m:t>sin</m:t>
            </m:r>
          </m:e>
          <m:sup>
            <m:r>
              <w:rPr>
                <w:rFonts w:ascii="Cambria Math" w:hAnsi="Cambria Math" w:cs="Times New Roman"/>
                <w:szCs w:val="21"/>
              </w:rPr>
              <m:t>2</m:t>
            </m:r>
          </m:sup>
        </m:sSup>
        <m:r>
          <w:rPr>
            <w:rFonts w:ascii="Cambria Math" w:hAnsi="Cambria Math" w:cs="Times New Roman"/>
            <w:szCs w:val="21"/>
          </w:rPr>
          <m:t>θ</m:t>
        </m:r>
      </m:oMath>
      <w:r w:rsidRPr="009445DE">
        <w:rPr>
          <w:rFonts w:ascii="Times New Roman" w:hAnsi="Times New Roman" w:cs="Times New Roman"/>
          <w:szCs w:val="21"/>
        </w:rPr>
        <w:t>项的系数，这用于振幅随偏移距变化的研究中：</w:t>
      </w:r>
    </w:p>
    <w:p w14:paraId="1CDFAB7F" w14:textId="1D8C62D0" w:rsidR="007D0E10" w:rsidRPr="009445DE" w:rsidRDefault="007D0E10" w:rsidP="005B7AE6">
      <w:pPr>
        <w:spacing w:line="360" w:lineRule="auto"/>
        <w:textAlignment w:val="center"/>
        <w:rPr>
          <w:rFonts w:ascii="Times New Roman" w:hAnsi="Times New Roman" w:cs="Times New Roman"/>
          <w:szCs w:val="21"/>
        </w:rPr>
      </w:pPr>
      <m:oMathPara>
        <m:oMath>
          <m:r>
            <m:rPr>
              <m:sty m:val="p"/>
            </m:rPr>
            <w:rPr>
              <w:rFonts w:ascii="Cambria Math" w:hAnsi="Cambria Math" w:cs="Times New Roman"/>
              <w:szCs w:val="21"/>
            </w:rPr>
            <m:t>PR=</m:t>
          </m:r>
          <m:f>
            <m:fPr>
              <m:ctrlPr>
                <w:rPr>
                  <w:rFonts w:ascii="Cambria Math" w:hAnsi="Cambria Math" w:cs="Times New Roman"/>
                  <w:szCs w:val="21"/>
                </w:rPr>
              </m:ctrlPr>
            </m:fPr>
            <m:num>
              <w:bookmarkStart w:id="12" w:name="OLE_LINK6"/>
              <w:bookmarkStart w:id="13" w:name="OLE_LINK7"/>
              <m:sSub>
                <m:sSubPr>
                  <m:ctrlPr>
                    <w:rPr>
                      <w:rFonts w:ascii="Cambria Math" w:hAnsi="Cambria Math" w:cs="Times New Roman"/>
                      <w:i/>
                      <w:szCs w:val="21"/>
                    </w:rPr>
                  </m:ctrlPr>
                </m:sSubPr>
                <m:e>
                  <m:r>
                    <w:rPr>
                      <w:rFonts w:ascii="Cambria Math" w:hAnsi="Cambria Math" w:cs="Times New Roman"/>
                      <w:szCs w:val="21"/>
                    </w:rPr>
                    <m:t>σ</m:t>
                  </m:r>
                </m:e>
                <m:sub>
                  <m:r>
                    <w:rPr>
                      <w:rFonts w:ascii="Cambria Math" w:hAnsi="Cambria Math" w:cs="Times New Roman"/>
                      <w:szCs w:val="21"/>
                    </w:rPr>
                    <m:t>2</m:t>
                  </m:r>
                </m:sub>
              </m:sSub>
              <w:bookmarkEnd w:id="12"/>
              <w:bookmarkEnd w:id="13"/>
              <m:r>
                <w:rPr>
                  <w:rFonts w:ascii="Cambria Math" w:hAnsi="Cambria Math" w:cs="Times New Roman"/>
                  <w:szCs w:val="21"/>
                </w:rPr>
                <m:t>-</m:t>
              </m:r>
              <m:sSub>
                <m:sSubPr>
                  <m:ctrlPr>
                    <w:rPr>
                      <w:rFonts w:ascii="Cambria Math" w:hAnsi="Cambria Math" w:cs="Times New Roman"/>
                      <w:i/>
                      <w:szCs w:val="21"/>
                    </w:rPr>
                  </m:ctrlPr>
                </m:sSubPr>
                <m:e>
                  <m:r>
                    <w:rPr>
                      <w:rFonts w:ascii="Cambria Math" w:hAnsi="Cambria Math" w:cs="Times New Roman"/>
                      <w:szCs w:val="21"/>
                    </w:rPr>
                    <m:t>σ</m:t>
                  </m:r>
                </m:e>
                <m:sub>
                  <m:r>
                    <w:rPr>
                      <w:rFonts w:ascii="Cambria Math" w:hAnsi="Cambria Math" w:cs="Times New Roman"/>
                      <w:szCs w:val="21"/>
                    </w:rPr>
                    <m:t>1</m:t>
                  </m:r>
                </m:sub>
              </m:sSub>
            </m:num>
            <m:den>
              <m:sSup>
                <m:sSupPr>
                  <m:ctrlPr>
                    <w:rPr>
                      <w:rFonts w:ascii="Cambria Math" w:hAnsi="Cambria Math" w:cs="Times New Roman"/>
                      <w:i/>
                      <w:szCs w:val="21"/>
                    </w:rPr>
                  </m:ctrlPr>
                </m:sSupPr>
                <m:e>
                  <m:r>
                    <w:rPr>
                      <w:rFonts w:ascii="Cambria Math" w:hAnsi="Cambria Math" w:cs="Times New Roman"/>
                      <w:szCs w:val="21"/>
                    </w:rPr>
                    <m:t>(1-</m:t>
                  </m:r>
                  <m:sSub>
                    <m:sSubPr>
                      <m:ctrlPr>
                        <w:rPr>
                          <w:rFonts w:ascii="Cambria Math" w:hAnsi="Cambria Math" w:cs="Times New Roman"/>
                          <w:i/>
                          <w:szCs w:val="21"/>
                        </w:rPr>
                      </m:ctrlPr>
                    </m:sSubPr>
                    <m:e>
                      <m:r>
                        <w:rPr>
                          <w:rFonts w:ascii="Cambria Math" w:hAnsi="Cambria Math" w:cs="Times New Roman"/>
                          <w:szCs w:val="21"/>
                        </w:rPr>
                        <m:t>σ</m:t>
                      </m:r>
                    </m:e>
                    <m:sub>
                      <m:r>
                        <w:rPr>
                          <w:rFonts w:ascii="Cambria Math" w:hAnsi="Cambria Math" w:cs="Times New Roman"/>
                          <w:szCs w:val="21"/>
                        </w:rPr>
                        <m:t>av</m:t>
                      </m:r>
                    </m:sub>
                  </m:sSub>
                  <m:r>
                    <w:rPr>
                      <w:rFonts w:ascii="Cambria Math" w:hAnsi="Cambria Math" w:cs="Times New Roman"/>
                      <w:szCs w:val="21"/>
                    </w:rPr>
                    <m:t>)</m:t>
                  </m:r>
                </m:e>
                <m:sup>
                  <m:r>
                    <w:rPr>
                      <w:rFonts w:ascii="Cambria Math" w:hAnsi="Cambria Math" w:cs="Times New Roman"/>
                      <w:szCs w:val="21"/>
                    </w:rPr>
                    <m:t>2</m:t>
                  </m:r>
                </m:sup>
              </m:sSup>
            </m:den>
          </m:f>
        </m:oMath>
      </m:oMathPara>
    </w:p>
    <w:p w14:paraId="4BC2E208" w14:textId="73A3EB1D"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其中</w:t>
      </w:r>
      <m:oMath>
        <m:r>
          <m:rPr>
            <m:sty m:val="p"/>
          </m:rPr>
          <w:rPr>
            <w:rFonts w:ascii="Cambria Math" w:hAnsi="Cambria Math" w:cs="Times New Roman"/>
            <w:szCs w:val="21"/>
          </w:rPr>
          <m:t>σ</m:t>
        </m:r>
      </m:oMath>
      <w:r w:rsidRPr="009445DE">
        <w:rPr>
          <w:rFonts w:ascii="Times New Roman" w:hAnsi="Times New Roman" w:cs="Times New Roman"/>
          <w:szCs w:val="21"/>
        </w:rPr>
        <w:t>是泊松比。</w:t>
      </w:r>
    </w:p>
    <w:p w14:paraId="242A97C3" w14:textId="77777777" w:rsidR="00EB04D8" w:rsidRPr="009445DE" w:rsidRDefault="00EB04D8" w:rsidP="005B7AE6">
      <w:pPr>
        <w:spacing w:line="360" w:lineRule="auto"/>
        <w:textAlignment w:val="center"/>
        <w:rPr>
          <w:rFonts w:ascii="Times New Roman" w:hAnsi="Times New Roman" w:cs="Times New Roman"/>
          <w:szCs w:val="21"/>
        </w:rPr>
      </w:pPr>
    </w:p>
    <w:p w14:paraId="0E661DE8"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Poisson’s relation: </w:t>
      </w:r>
      <w:r w:rsidRPr="009445DE">
        <w:rPr>
          <w:rFonts w:ascii="Times New Roman" w:hAnsi="Times New Roman" w:cs="Times New Roman"/>
          <w:b/>
          <w:szCs w:val="21"/>
        </w:rPr>
        <w:t>泊松关系</w:t>
      </w:r>
    </w:p>
    <w:p w14:paraId="7E960E51"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对于磁化率和密度均匀变化的物体，磁力位与在磁化方向上与重力位的导数成正比。</w:t>
      </w:r>
    </w:p>
    <w:p w14:paraId="5DB02CBD"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 xml:space="preserve">Poisson solid: </w:t>
      </w:r>
      <w:r w:rsidRPr="009445DE">
        <w:rPr>
          <w:rFonts w:ascii="Times New Roman" w:hAnsi="Times New Roman" w:cs="Times New Roman"/>
          <w:b/>
          <w:szCs w:val="21"/>
        </w:rPr>
        <w:t>泊松固体</w:t>
      </w:r>
    </w:p>
    <w:p w14:paraId="4AB13D7B" w14:textId="4CC09374"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一种各向同性的弹性物质，这种物质的拉姆弹性常数</w:t>
      </w:r>
      <m:oMath>
        <m:r>
          <m:rPr>
            <m:sty m:val="p"/>
          </m:rPr>
          <w:rPr>
            <w:rFonts w:ascii="Cambria Math" w:hAnsi="Cambria Math" w:cs="Times New Roman"/>
            <w:szCs w:val="21"/>
          </w:rPr>
          <m:t>λ</m:t>
        </m:r>
      </m:oMath>
      <w:r w:rsidRPr="009445DE">
        <w:rPr>
          <w:rFonts w:ascii="Times New Roman" w:hAnsi="Times New Roman" w:cs="Times New Roman"/>
          <w:szCs w:val="21"/>
        </w:rPr>
        <w:t>与</w:t>
      </w:r>
      <m:oMath>
        <m:r>
          <m:rPr>
            <m:sty m:val="p"/>
          </m:rPr>
          <w:rPr>
            <w:rFonts w:ascii="Cambria Math" w:hAnsi="Cambria Math" w:cs="Times New Roman"/>
            <w:szCs w:val="21"/>
          </w:rPr>
          <m:t>μ</m:t>
        </m:r>
      </m:oMath>
      <w:r w:rsidRPr="009445DE">
        <w:rPr>
          <w:rFonts w:ascii="Times New Roman" w:hAnsi="Times New Roman" w:cs="Times New Roman"/>
          <w:szCs w:val="21"/>
        </w:rPr>
        <w:t>是相等的。泊松固体的泊松比</w:t>
      </w:r>
      <m:oMath>
        <m:r>
          <m:rPr>
            <m:sty m:val="p"/>
          </m:rPr>
          <w:rPr>
            <w:rFonts w:ascii="Cambria Math" w:hAnsi="Cambria Math" w:cs="Times New Roman"/>
            <w:szCs w:val="21"/>
          </w:rPr>
          <m:t>σ=1/4</m:t>
        </m:r>
      </m:oMath>
      <w:r w:rsidRPr="009445DE">
        <w:rPr>
          <w:rFonts w:ascii="Times New Roman" w:hAnsi="Times New Roman" w:cs="Times New Roman"/>
          <w:szCs w:val="21"/>
        </w:rPr>
        <w:t>。</w:t>
      </w:r>
    </w:p>
    <w:p w14:paraId="3654F169" w14:textId="77777777" w:rsidR="00EB04D8" w:rsidRPr="009445DE" w:rsidRDefault="00EB04D8" w:rsidP="005B7AE6">
      <w:pPr>
        <w:spacing w:line="360" w:lineRule="auto"/>
        <w:textAlignment w:val="center"/>
        <w:rPr>
          <w:rFonts w:ascii="Times New Roman" w:hAnsi="Times New Roman" w:cs="Times New Roman"/>
          <w:szCs w:val="21"/>
        </w:rPr>
      </w:pPr>
    </w:p>
    <w:p w14:paraId="0C9063F7"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polar anisotropy: </w:t>
      </w:r>
      <w:r w:rsidRPr="009445DE">
        <w:rPr>
          <w:rFonts w:ascii="Times New Roman" w:hAnsi="Times New Roman" w:cs="Times New Roman"/>
          <w:b/>
          <w:szCs w:val="21"/>
        </w:rPr>
        <w:t>两极各向异性，横向各向同性</w:t>
      </w:r>
    </w:p>
    <w:p w14:paraId="1A57AAC3"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指垂直于对称轴的任何方向弹性属性相同，平行于轴方向属性不同，包含</w:t>
      </w:r>
      <w:r w:rsidRPr="009445DE">
        <w:rPr>
          <w:rFonts w:ascii="Times New Roman" w:hAnsi="Times New Roman" w:cs="Times New Roman"/>
          <w:szCs w:val="21"/>
        </w:rPr>
        <w:t>5</w:t>
      </w:r>
      <w:r w:rsidRPr="009445DE">
        <w:rPr>
          <w:rFonts w:ascii="Times New Roman" w:hAnsi="Times New Roman" w:cs="Times New Roman"/>
          <w:szCs w:val="21"/>
        </w:rPr>
        <w:t>个独立的弹性常数，参见</w:t>
      </w:r>
      <w:r w:rsidRPr="009445DE">
        <w:rPr>
          <w:rFonts w:ascii="Times New Roman" w:hAnsi="Times New Roman" w:cs="Times New Roman"/>
          <w:szCs w:val="21"/>
        </w:rPr>
        <w:t>Thomsen</w:t>
      </w:r>
      <w:r w:rsidRPr="009445DE">
        <w:rPr>
          <w:rFonts w:ascii="Times New Roman" w:hAnsi="Times New Roman" w:cs="Times New Roman"/>
          <w:szCs w:val="21"/>
        </w:rPr>
        <w:t>各向异性参数和图</w:t>
      </w:r>
      <w:r w:rsidRPr="009445DE">
        <w:rPr>
          <w:rFonts w:ascii="Times New Roman" w:hAnsi="Times New Roman" w:cs="Times New Roman"/>
          <w:szCs w:val="21"/>
        </w:rPr>
        <w:t>T-13</w:t>
      </w:r>
      <w:r w:rsidRPr="009445DE">
        <w:rPr>
          <w:rFonts w:ascii="Times New Roman" w:hAnsi="Times New Roman" w:cs="Times New Roman"/>
          <w:szCs w:val="21"/>
        </w:rPr>
        <w:t>。这个对称性类似水晶的六边形对称，见图</w:t>
      </w:r>
      <w:r w:rsidRPr="009445DE">
        <w:rPr>
          <w:rFonts w:ascii="Times New Roman" w:hAnsi="Times New Roman" w:cs="Times New Roman"/>
          <w:szCs w:val="21"/>
        </w:rPr>
        <w:t>S-29</w:t>
      </w:r>
      <w:r w:rsidRPr="009445DE">
        <w:rPr>
          <w:rFonts w:ascii="Times New Roman" w:hAnsi="Times New Roman" w:cs="Times New Roman"/>
          <w:szCs w:val="21"/>
        </w:rPr>
        <w:t>。</w:t>
      </w:r>
    </w:p>
    <w:p w14:paraId="303EBEE0" w14:textId="77777777" w:rsidR="007D0E10" w:rsidRPr="009445DE" w:rsidRDefault="007D0E10" w:rsidP="005B7AE6">
      <w:pPr>
        <w:spacing w:line="360" w:lineRule="auto"/>
        <w:textAlignment w:val="center"/>
        <w:rPr>
          <w:rFonts w:ascii="Times New Roman" w:hAnsi="Times New Roman" w:cs="Times New Roman"/>
          <w:szCs w:val="21"/>
        </w:rPr>
      </w:pPr>
    </w:p>
    <w:p w14:paraId="722D6E84"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6CBB1A77" wp14:editId="60F331A1">
            <wp:extent cx="5274310" cy="1976120"/>
            <wp:effectExtent l="0" t="0" r="2540" b="508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274310" cy="1976120"/>
                    </a:xfrm>
                    <a:prstGeom prst="rect">
                      <a:avLst/>
                    </a:prstGeom>
                  </pic:spPr>
                </pic:pic>
              </a:graphicData>
            </a:graphic>
          </wp:inline>
        </w:drawing>
      </w:r>
    </w:p>
    <w:p w14:paraId="53F5A14F"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noProof/>
          <w:szCs w:val="21"/>
        </w:rPr>
        <mc:AlternateContent>
          <mc:Choice Requires="wpg">
            <w:drawing>
              <wp:anchor distT="0" distB="0" distL="114300" distR="114300" simplePos="0" relativeHeight="251669504" behindDoc="0" locked="0" layoutInCell="1" allowOverlap="1" wp14:anchorId="6CC3C4A1" wp14:editId="2D5B37D8">
                <wp:simplePos x="0" y="0"/>
                <wp:positionH relativeFrom="column">
                  <wp:posOffset>419100</wp:posOffset>
                </wp:positionH>
                <wp:positionV relativeFrom="paragraph">
                  <wp:posOffset>116205</wp:posOffset>
                </wp:positionV>
                <wp:extent cx="4552950" cy="2428875"/>
                <wp:effectExtent l="0" t="0" r="0" b="9525"/>
                <wp:wrapNone/>
                <wp:docPr id="64" name="组合 64"/>
                <wp:cNvGraphicFramePr/>
                <a:graphic xmlns:a="http://schemas.openxmlformats.org/drawingml/2006/main">
                  <a:graphicData uri="http://schemas.microsoft.com/office/word/2010/wordprocessingGroup">
                    <wpg:wgp>
                      <wpg:cNvGrpSpPr/>
                      <wpg:grpSpPr>
                        <a:xfrm>
                          <a:off x="0" y="0"/>
                          <a:ext cx="4552950" cy="2428875"/>
                          <a:chOff x="0" y="0"/>
                          <a:chExt cx="4552950" cy="2428875"/>
                        </a:xfrm>
                      </wpg:grpSpPr>
                      <wps:wsp>
                        <wps:cNvPr id="65" name="文本框 65"/>
                        <wps:cNvSpPr txBox="1"/>
                        <wps:spPr>
                          <a:xfrm>
                            <a:off x="657225" y="0"/>
                            <a:ext cx="1438275" cy="323850"/>
                          </a:xfrm>
                          <a:prstGeom prst="rect">
                            <a:avLst/>
                          </a:prstGeom>
                          <a:solidFill>
                            <a:schemeClr val="lt1"/>
                          </a:solidFill>
                          <a:ln w="6350">
                            <a:noFill/>
                          </a:ln>
                        </wps:spPr>
                        <wps:txbx>
                          <w:txbxContent>
                            <w:p w14:paraId="4790532D" w14:textId="77777777" w:rsidR="003A4417" w:rsidRPr="00AA57F2" w:rsidRDefault="003A4417" w:rsidP="007D0E10">
                              <w:pPr>
                                <w:jc w:val="center"/>
                              </w:pPr>
                              <w:r w:rsidRPr="00AA57F2">
                                <w:rPr>
                                  <w:rFonts w:hint="eastAsia"/>
                                </w:rPr>
                                <w:t>分开</w:t>
                              </w:r>
                              <w:r w:rsidRPr="00AA57F2">
                                <w:t>的</w:t>
                              </w:r>
                              <w:r w:rsidRPr="00AA57F2">
                                <w:rPr>
                                  <w:rFonts w:hint="eastAsia"/>
                                </w:rPr>
                                <w:t>板块</w:t>
                              </w:r>
                              <w:r w:rsidRPr="00AA57F2">
                                <w:t>边界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 name="文本框 66"/>
                        <wps:cNvSpPr txBox="1"/>
                        <wps:spPr>
                          <a:xfrm>
                            <a:off x="2657475" y="0"/>
                            <a:ext cx="1438275" cy="323850"/>
                          </a:xfrm>
                          <a:prstGeom prst="rect">
                            <a:avLst/>
                          </a:prstGeom>
                          <a:solidFill>
                            <a:schemeClr val="lt1"/>
                          </a:solidFill>
                          <a:ln w="6350">
                            <a:noFill/>
                          </a:ln>
                        </wps:spPr>
                        <wps:txbx>
                          <w:txbxContent>
                            <w:p w14:paraId="06D3AE55" w14:textId="77777777" w:rsidR="003A4417" w:rsidRPr="00AA57F2" w:rsidRDefault="003A4417" w:rsidP="007D0E10">
                              <w:pPr>
                                <w:jc w:val="center"/>
                              </w:pPr>
                              <w:r>
                                <w:rPr>
                                  <w:rFonts w:hint="eastAsia"/>
                                </w:rPr>
                                <w:t>收敛</w:t>
                              </w:r>
                              <w:r w:rsidRPr="00AA57F2">
                                <w:t>的</w:t>
                              </w:r>
                              <w:r w:rsidRPr="00AA57F2">
                                <w:rPr>
                                  <w:rFonts w:hint="eastAsia"/>
                                </w:rPr>
                                <w:t>板块</w:t>
                              </w:r>
                              <w:r w:rsidRPr="00AA57F2">
                                <w:t>边界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 name="文本框 67"/>
                        <wps:cNvSpPr txBox="1"/>
                        <wps:spPr>
                          <a:xfrm>
                            <a:off x="0" y="514350"/>
                            <a:ext cx="1285875" cy="266700"/>
                          </a:xfrm>
                          <a:prstGeom prst="rect">
                            <a:avLst/>
                          </a:prstGeom>
                          <a:noFill/>
                          <a:ln w="6350">
                            <a:noFill/>
                          </a:ln>
                        </wps:spPr>
                        <wps:txbx>
                          <w:txbxContent>
                            <w:p w14:paraId="01D3A336" w14:textId="77777777" w:rsidR="003A4417" w:rsidRPr="00AA57F2" w:rsidRDefault="003A4417" w:rsidP="007D0E10">
                              <w:pPr>
                                <w:jc w:val="center"/>
                                <w:rPr>
                                  <w:color w:val="FF0000"/>
                                </w:rPr>
                              </w:pPr>
                              <w:r w:rsidRPr="00AA57F2">
                                <w:rPr>
                                  <w:rFonts w:hint="eastAsia"/>
                                  <w:color w:val="FF0000"/>
                                </w:rPr>
                                <w:t>岩石圈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 name="文本框 68"/>
                        <wps:cNvSpPr txBox="1"/>
                        <wps:spPr>
                          <a:xfrm>
                            <a:off x="3267075" y="485775"/>
                            <a:ext cx="1285875" cy="266700"/>
                          </a:xfrm>
                          <a:prstGeom prst="rect">
                            <a:avLst/>
                          </a:prstGeom>
                          <a:noFill/>
                          <a:ln w="6350">
                            <a:noFill/>
                          </a:ln>
                        </wps:spPr>
                        <wps:txbx>
                          <w:txbxContent>
                            <w:p w14:paraId="2F29082A" w14:textId="77777777" w:rsidR="003A4417" w:rsidRPr="00AA57F2" w:rsidRDefault="003A4417" w:rsidP="007D0E10">
                              <w:pPr>
                                <w:jc w:val="center"/>
                                <w:rPr>
                                  <w:color w:val="FF0000"/>
                                </w:rPr>
                              </w:pPr>
                              <w:r w:rsidRPr="00AA57F2">
                                <w:rPr>
                                  <w:rFonts w:hint="eastAsia"/>
                                  <w:color w:val="FF0000"/>
                                </w:rPr>
                                <w:t>岩石圈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 name="文本框 69"/>
                        <wps:cNvSpPr txBox="1"/>
                        <wps:spPr>
                          <a:xfrm>
                            <a:off x="400050" y="752475"/>
                            <a:ext cx="1285875" cy="266700"/>
                          </a:xfrm>
                          <a:prstGeom prst="rect">
                            <a:avLst/>
                          </a:prstGeom>
                          <a:solidFill>
                            <a:schemeClr val="bg1"/>
                          </a:solidFill>
                          <a:ln w="6350">
                            <a:noFill/>
                          </a:ln>
                        </wps:spPr>
                        <wps:txbx>
                          <w:txbxContent>
                            <w:p w14:paraId="542AF9EB" w14:textId="77777777" w:rsidR="003A4417" w:rsidRPr="00AA57F2" w:rsidRDefault="003A4417" w:rsidP="007D0E10">
                              <w:pPr>
                                <w:jc w:val="center"/>
                                <w:rPr>
                                  <w:color w:val="000000" w:themeColor="text1"/>
                                </w:rPr>
                              </w:pPr>
                              <w:r w:rsidRPr="00AA57F2">
                                <w:rPr>
                                  <w:rFonts w:hint="eastAsia"/>
                                  <w:color w:val="000000" w:themeColor="text1"/>
                                </w:rPr>
                                <w:t>软流圈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 name="文本框 70"/>
                        <wps:cNvSpPr txBox="1"/>
                        <wps:spPr>
                          <a:xfrm>
                            <a:off x="2724150" y="781050"/>
                            <a:ext cx="1285875" cy="266700"/>
                          </a:xfrm>
                          <a:prstGeom prst="rect">
                            <a:avLst/>
                          </a:prstGeom>
                          <a:solidFill>
                            <a:schemeClr val="bg1"/>
                          </a:solidFill>
                          <a:ln w="6350">
                            <a:noFill/>
                          </a:ln>
                        </wps:spPr>
                        <wps:txbx>
                          <w:txbxContent>
                            <w:p w14:paraId="0FC281DE" w14:textId="77777777" w:rsidR="003A4417" w:rsidRPr="00AA57F2" w:rsidRDefault="003A4417" w:rsidP="007D0E10">
                              <w:pPr>
                                <w:jc w:val="center"/>
                                <w:rPr>
                                  <w:color w:val="000000" w:themeColor="text1"/>
                                </w:rPr>
                              </w:pPr>
                              <w:r w:rsidRPr="00AA57F2">
                                <w:rPr>
                                  <w:rFonts w:hint="eastAsia"/>
                                  <w:color w:val="000000" w:themeColor="text1"/>
                                </w:rPr>
                                <w:t>软流圈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 name="文本框 71"/>
                        <wps:cNvSpPr txBox="1"/>
                        <wps:spPr>
                          <a:xfrm>
                            <a:off x="1800225" y="1104900"/>
                            <a:ext cx="1438275" cy="323850"/>
                          </a:xfrm>
                          <a:prstGeom prst="rect">
                            <a:avLst/>
                          </a:prstGeom>
                          <a:solidFill>
                            <a:schemeClr val="lt1"/>
                          </a:solidFill>
                          <a:ln w="6350">
                            <a:noFill/>
                          </a:ln>
                        </wps:spPr>
                        <wps:txbx>
                          <w:txbxContent>
                            <w:p w14:paraId="33FCDECA" w14:textId="77777777" w:rsidR="003A4417" w:rsidRPr="00AA57F2" w:rsidRDefault="003A4417" w:rsidP="007D0E10">
                              <w:pPr>
                                <w:jc w:val="center"/>
                              </w:pPr>
                              <w:r>
                                <w:rPr>
                                  <w:rFonts w:hint="eastAsia"/>
                                </w:rPr>
                                <w:t>变换</w:t>
                              </w:r>
                              <w:r w:rsidRPr="00AA57F2">
                                <w:t>的</w:t>
                              </w:r>
                              <w:r w:rsidRPr="00AA57F2">
                                <w:rPr>
                                  <w:rFonts w:hint="eastAsia"/>
                                </w:rPr>
                                <w:t>板块</w:t>
                              </w:r>
                              <w:r w:rsidRPr="00AA57F2">
                                <w:t>边界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 name="文本框 72"/>
                        <wps:cNvSpPr txBox="1"/>
                        <wps:spPr>
                          <a:xfrm>
                            <a:off x="838200" y="1866900"/>
                            <a:ext cx="1285875" cy="266700"/>
                          </a:xfrm>
                          <a:prstGeom prst="rect">
                            <a:avLst/>
                          </a:prstGeom>
                          <a:noFill/>
                          <a:ln w="6350">
                            <a:noFill/>
                          </a:ln>
                        </wps:spPr>
                        <wps:txbx>
                          <w:txbxContent>
                            <w:p w14:paraId="06FBCD9E" w14:textId="77777777" w:rsidR="003A4417" w:rsidRPr="00AA57F2" w:rsidRDefault="003A4417" w:rsidP="007D0E10">
                              <w:pPr>
                                <w:jc w:val="center"/>
                                <w:rPr>
                                  <w:color w:val="FF0000"/>
                                </w:rPr>
                              </w:pPr>
                              <w:r w:rsidRPr="00AA57F2">
                                <w:rPr>
                                  <w:rFonts w:hint="eastAsia"/>
                                  <w:color w:val="FF0000"/>
                                </w:rPr>
                                <w:t>岩石圈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 name="文本框 73"/>
                        <wps:cNvSpPr txBox="1"/>
                        <wps:spPr>
                          <a:xfrm>
                            <a:off x="952500" y="2162175"/>
                            <a:ext cx="1285875" cy="266700"/>
                          </a:xfrm>
                          <a:prstGeom prst="rect">
                            <a:avLst/>
                          </a:prstGeom>
                          <a:solidFill>
                            <a:schemeClr val="bg1"/>
                          </a:solidFill>
                          <a:ln w="6350">
                            <a:noFill/>
                          </a:ln>
                        </wps:spPr>
                        <wps:txbx>
                          <w:txbxContent>
                            <w:p w14:paraId="050BDEE6" w14:textId="77777777" w:rsidR="003A4417" w:rsidRPr="00AA57F2" w:rsidRDefault="003A4417" w:rsidP="007D0E10">
                              <w:pPr>
                                <w:jc w:val="center"/>
                                <w:rPr>
                                  <w:color w:val="000000" w:themeColor="text1"/>
                                </w:rPr>
                              </w:pPr>
                              <w:r w:rsidRPr="00AA57F2">
                                <w:rPr>
                                  <w:rFonts w:hint="eastAsia"/>
                                  <w:color w:val="000000" w:themeColor="text1"/>
                                </w:rPr>
                                <w:t>软流圈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CC3C4A1" id="组合 64" o:spid="_x0000_s1026" style="position:absolute;left:0;text-align:left;margin-left:33pt;margin-top:9.15pt;width:358.5pt;height:191.25pt;z-index:251669504" coordsize="45529,24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">
                <v:shapetype id="_x0000_t202" coordsize="21600,21600" o:spt="202" path="m,l,21600r21600,l21600,xe">
                  <v:stroke joinstyle="miter"/>
                  <v:path gradientshapeok="t" o:connecttype="rect"/>
                </v:shapetype>
                <v:shape id="文本框 65" o:spid="_x0000_s1027" type="#_x0000_t202" style="position:absolute;left:6572;width:14383;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" fillcolor="white [3201]" stroked="f" strokeweight=".5pt">
                  <v:textbox>
                    <w:txbxContent>
                      <w:p w14:paraId="4790532D" w14:textId="77777777" w:rsidR="003A4417" w:rsidRPr="00AA57F2" w:rsidRDefault="003A4417" w:rsidP="007D0E10">
                        <w:pPr>
                          <w:jc w:val="center"/>
                        </w:pPr>
                        <w:r w:rsidRPr="00AA57F2">
                          <w:rPr>
                            <w:rFonts w:hint="eastAsia"/>
                          </w:rPr>
                          <w:t>分开</w:t>
                        </w:r>
                        <w:r w:rsidRPr="00AA57F2">
                          <w:t>的</w:t>
                        </w:r>
                        <w:r w:rsidRPr="00AA57F2">
                          <w:rPr>
                            <w:rFonts w:hint="eastAsia"/>
                          </w:rPr>
                          <w:t>板块</w:t>
                        </w:r>
                        <w:r w:rsidRPr="00AA57F2">
                          <w:t>边界</w:t>
                        </w:r>
                      </w:p>
                    </w:txbxContent>
                  </v:textbox>
                </v:shape>
                <v:shape id="文本框 66" o:spid="_x0000_s1028" type="#_x0000_t202" style="position:absolute;left:26574;width:14383;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" fillcolor="white [3201]" stroked="f" strokeweight=".5pt">
                  <v:textbox>
                    <w:txbxContent>
                      <w:p w14:paraId="06D3AE55" w14:textId="77777777" w:rsidR="003A4417" w:rsidRPr="00AA57F2" w:rsidRDefault="003A4417" w:rsidP="007D0E10">
                        <w:pPr>
                          <w:jc w:val="center"/>
                        </w:pPr>
                        <w:r>
                          <w:rPr>
                            <w:rFonts w:hint="eastAsia"/>
                          </w:rPr>
                          <w:t>收敛</w:t>
                        </w:r>
                        <w:r w:rsidRPr="00AA57F2">
                          <w:t>的</w:t>
                        </w:r>
                        <w:r w:rsidRPr="00AA57F2">
                          <w:rPr>
                            <w:rFonts w:hint="eastAsia"/>
                          </w:rPr>
                          <w:t>板块</w:t>
                        </w:r>
                        <w:r w:rsidRPr="00AA57F2">
                          <w:t>边界</w:t>
                        </w:r>
                      </w:p>
                    </w:txbxContent>
                  </v:textbox>
                </v:shape>
                <v:shape id="文本框 67" o:spid="_x0000_s1029" type="#_x0000_t202" style="position:absolute;top:5143;width:1285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" filled="f" stroked="f" strokeweight=".5pt">
                  <v:textbox>
                    <w:txbxContent>
                      <w:p w14:paraId="01D3A336" w14:textId="77777777" w:rsidR="003A4417" w:rsidRPr="00AA57F2" w:rsidRDefault="003A4417" w:rsidP="007D0E10">
                        <w:pPr>
                          <w:jc w:val="center"/>
                          <w:rPr>
                            <w:color w:val="FF0000"/>
                          </w:rPr>
                        </w:pPr>
                        <w:r w:rsidRPr="00AA57F2">
                          <w:rPr>
                            <w:rFonts w:hint="eastAsia"/>
                            <w:color w:val="FF0000"/>
                          </w:rPr>
                          <w:t>岩石圈</w:t>
                        </w:r>
                      </w:p>
                    </w:txbxContent>
                  </v:textbox>
                </v:shape>
                <v:shape id="文本框 68" o:spid="_x0000_s1030" type="#_x0000_t202" style="position:absolute;left:32670;top:4857;width:1285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" filled="f" stroked="f" strokeweight=".5pt">
                  <v:textbox>
                    <w:txbxContent>
                      <w:p w14:paraId="2F29082A" w14:textId="77777777" w:rsidR="003A4417" w:rsidRPr="00AA57F2" w:rsidRDefault="003A4417" w:rsidP="007D0E10">
                        <w:pPr>
                          <w:jc w:val="center"/>
                          <w:rPr>
                            <w:color w:val="FF0000"/>
                          </w:rPr>
                        </w:pPr>
                        <w:r w:rsidRPr="00AA57F2">
                          <w:rPr>
                            <w:rFonts w:hint="eastAsia"/>
                            <w:color w:val="FF0000"/>
                          </w:rPr>
                          <w:t>岩石圈</w:t>
                        </w:r>
                      </w:p>
                    </w:txbxContent>
                  </v:textbox>
                </v:shape>
                <v:shape id="文本框 69" o:spid="_x0000_s1031" type="#_x0000_t202" style="position:absolute;left:4000;top:7524;width:1285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" fillcolor="white [3212]" stroked="f" strokeweight=".5pt">
                  <v:textbox>
                    <w:txbxContent>
                      <w:p w14:paraId="542AF9EB" w14:textId="77777777" w:rsidR="003A4417" w:rsidRPr="00AA57F2" w:rsidRDefault="003A4417" w:rsidP="007D0E10">
                        <w:pPr>
                          <w:jc w:val="center"/>
                          <w:rPr>
                            <w:color w:val="000000" w:themeColor="text1"/>
                          </w:rPr>
                        </w:pPr>
                        <w:r w:rsidRPr="00AA57F2">
                          <w:rPr>
                            <w:rFonts w:hint="eastAsia"/>
                            <w:color w:val="000000" w:themeColor="text1"/>
                          </w:rPr>
                          <w:t>软流圈</w:t>
                        </w:r>
                      </w:p>
                    </w:txbxContent>
                  </v:textbox>
                </v:shape>
                <v:shape id="文本框 70" o:spid="_x0000_s1032" type="#_x0000_t202" style="position:absolute;left:27241;top:7810;width:1285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" fillcolor="white [3212]" stroked="f" strokeweight=".5pt">
                  <v:textbox>
                    <w:txbxContent>
                      <w:p w14:paraId="0FC281DE" w14:textId="77777777" w:rsidR="003A4417" w:rsidRPr="00AA57F2" w:rsidRDefault="003A4417" w:rsidP="007D0E10">
                        <w:pPr>
                          <w:jc w:val="center"/>
                          <w:rPr>
                            <w:color w:val="000000" w:themeColor="text1"/>
                          </w:rPr>
                        </w:pPr>
                        <w:r w:rsidRPr="00AA57F2">
                          <w:rPr>
                            <w:rFonts w:hint="eastAsia"/>
                            <w:color w:val="000000" w:themeColor="text1"/>
                          </w:rPr>
                          <w:t>软流圈</w:t>
                        </w:r>
                      </w:p>
                    </w:txbxContent>
                  </v:textbox>
                </v:shape>
                <v:shape id="文本框 71" o:spid="_x0000_s1033" type="#_x0000_t202" style="position:absolute;left:18002;top:11049;width:14383;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" fillcolor="white [3201]" stroked="f" strokeweight=".5pt">
                  <v:textbox>
                    <w:txbxContent>
                      <w:p w14:paraId="33FCDECA" w14:textId="77777777" w:rsidR="003A4417" w:rsidRPr="00AA57F2" w:rsidRDefault="003A4417" w:rsidP="007D0E10">
                        <w:pPr>
                          <w:jc w:val="center"/>
                        </w:pPr>
                        <w:r>
                          <w:rPr>
                            <w:rFonts w:hint="eastAsia"/>
                          </w:rPr>
                          <w:t>变换</w:t>
                        </w:r>
                        <w:r w:rsidRPr="00AA57F2">
                          <w:t>的</w:t>
                        </w:r>
                        <w:r w:rsidRPr="00AA57F2">
                          <w:rPr>
                            <w:rFonts w:hint="eastAsia"/>
                          </w:rPr>
                          <w:t>板块</w:t>
                        </w:r>
                        <w:r w:rsidRPr="00AA57F2">
                          <w:t>边界</w:t>
                        </w:r>
                      </w:p>
                    </w:txbxContent>
                  </v:textbox>
                </v:shape>
                <v:shape id="文本框 72" o:spid="_x0000_s1034" type="#_x0000_t202" style="position:absolute;left:8382;top:18669;width:1285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" filled="f" stroked="f" strokeweight=".5pt">
                  <v:textbox>
                    <w:txbxContent>
                      <w:p w14:paraId="06FBCD9E" w14:textId="77777777" w:rsidR="003A4417" w:rsidRPr="00AA57F2" w:rsidRDefault="003A4417" w:rsidP="007D0E10">
                        <w:pPr>
                          <w:jc w:val="center"/>
                          <w:rPr>
                            <w:color w:val="FF0000"/>
                          </w:rPr>
                        </w:pPr>
                        <w:r w:rsidRPr="00AA57F2">
                          <w:rPr>
                            <w:rFonts w:hint="eastAsia"/>
                            <w:color w:val="FF0000"/>
                          </w:rPr>
                          <w:t>岩石圈</w:t>
                        </w:r>
                      </w:p>
                    </w:txbxContent>
                  </v:textbox>
                </v:shape>
                <v:shape id="文本框 73" o:spid="_x0000_s1035" type="#_x0000_t202" style="position:absolute;left:9525;top:21621;width:1285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" fillcolor="white [3212]" stroked="f" strokeweight=".5pt">
                  <v:textbox>
                    <w:txbxContent>
                      <w:p w14:paraId="050BDEE6" w14:textId="77777777" w:rsidR="003A4417" w:rsidRPr="00AA57F2" w:rsidRDefault="003A4417" w:rsidP="007D0E10">
                        <w:pPr>
                          <w:jc w:val="center"/>
                          <w:rPr>
                            <w:color w:val="000000" w:themeColor="text1"/>
                          </w:rPr>
                        </w:pPr>
                        <w:r w:rsidRPr="00AA57F2">
                          <w:rPr>
                            <w:rFonts w:hint="eastAsia"/>
                            <w:color w:val="000000" w:themeColor="text1"/>
                          </w:rPr>
                          <w:t>软流圈</w:t>
                        </w:r>
                      </w:p>
                    </w:txbxContent>
                  </v:textbox>
                </v:shape>
              </v:group>
            </w:pict>
          </mc:Fallback>
        </mc:AlternateContent>
      </w:r>
      <w:r w:rsidRPr="009445DE">
        <w:rPr>
          <w:rFonts w:ascii="Times New Roman" w:hAnsi="Times New Roman" w:cs="Times New Roman"/>
          <w:noProof/>
          <w:szCs w:val="21"/>
        </w:rPr>
        <w:drawing>
          <wp:inline distT="0" distB="0" distL="0" distR="0" wp14:anchorId="1F7A2DC4" wp14:editId="2D3A78F1">
            <wp:extent cx="5274310" cy="2625090"/>
            <wp:effectExtent l="0" t="0" r="2540" b="381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274310" cy="2625090"/>
                    </a:xfrm>
                    <a:prstGeom prst="rect">
                      <a:avLst/>
                    </a:prstGeom>
                  </pic:spPr>
                </pic:pic>
              </a:graphicData>
            </a:graphic>
          </wp:inline>
        </w:drawing>
      </w:r>
    </w:p>
    <w:p w14:paraId="7F1D225F"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P-5 </w:t>
      </w:r>
      <w:r w:rsidRPr="009445DE">
        <w:rPr>
          <w:rFonts w:ascii="Times New Roman" w:hAnsi="Times New Roman" w:cs="Times New Roman"/>
          <w:szCs w:val="21"/>
        </w:rPr>
        <w:t>（</w:t>
      </w:r>
      <w:r w:rsidRPr="009445DE">
        <w:rPr>
          <w:rFonts w:ascii="Times New Roman" w:hAnsi="Times New Roman" w:cs="Times New Roman"/>
          <w:szCs w:val="21"/>
        </w:rPr>
        <w:t>a</w:t>
      </w:r>
      <w:r w:rsidRPr="009445DE">
        <w:rPr>
          <w:rFonts w:ascii="Times New Roman" w:hAnsi="Times New Roman" w:cs="Times New Roman"/>
          <w:szCs w:val="21"/>
        </w:rPr>
        <w:t>）板块构造模型。</w:t>
      </w:r>
      <w:r w:rsidRPr="009445DE">
        <w:rPr>
          <w:rFonts w:ascii="Times New Roman" w:hAnsi="Times New Roman" w:cs="Times New Roman"/>
          <w:szCs w:val="21"/>
        </w:rPr>
        <w:t>A——</w:t>
      </w:r>
      <w:r w:rsidRPr="009445DE">
        <w:rPr>
          <w:rFonts w:ascii="Times New Roman" w:hAnsi="Times New Roman" w:cs="Times New Roman"/>
          <w:szCs w:val="21"/>
        </w:rPr>
        <w:t>断裂带，如中央大西洋海脊，此处板块</w:t>
      </w:r>
      <w:r w:rsidRPr="009445DE">
        <w:rPr>
          <w:rFonts w:ascii="Times New Roman" w:hAnsi="Times New Roman" w:cs="Times New Roman"/>
          <w:szCs w:val="21"/>
        </w:rPr>
        <w:t>P</w:t>
      </w:r>
      <w:r w:rsidRPr="009445DE">
        <w:rPr>
          <w:rFonts w:ascii="Times New Roman" w:hAnsi="Times New Roman" w:cs="Times New Roman"/>
          <w:szCs w:val="21"/>
          <w:vertAlign w:val="subscript"/>
        </w:rPr>
        <w:t>1</w:t>
      </w:r>
      <w:r w:rsidRPr="009445DE">
        <w:rPr>
          <w:rFonts w:ascii="Times New Roman" w:hAnsi="Times New Roman" w:cs="Times New Roman"/>
          <w:szCs w:val="21"/>
        </w:rPr>
        <w:t>和</w:t>
      </w:r>
      <w:r w:rsidRPr="009445DE">
        <w:rPr>
          <w:rFonts w:ascii="Times New Roman" w:hAnsi="Times New Roman" w:cs="Times New Roman"/>
          <w:szCs w:val="21"/>
        </w:rPr>
        <w:t>P</w:t>
      </w:r>
      <w:r w:rsidRPr="009445DE">
        <w:rPr>
          <w:rFonts w:ascii="Times New Roman" w:hAnsi="Times New Roman" w:cs="Times New Roman"/>
          <w:szCs w:val="21"/>
          <w:vertAlign w:val="subscript"/>
        </w:rPr>
        <w:t>4</w:t>
      </w:r>
      <w:r w:rsidRPr="009445DE">
        <w:rPr>
          <w:rFonts w:ascii="Times New Roman" w:hAnsi="Times New Roman" w:cs="Times New Roman"/>
          <w:szCs w:val="21"/>
        </w:rPr>
        <w:t>同向移动，形成了新的地壳。</w:t>
      </w:r>
      <w:r w:rsidRPr="009445DE">
        <w:rPr>
          <w:rFonts w:ascii="Times New Roman" w:hAnsi="Times New Roman" w:cs="Times New Roman"/>
          <w:szCs w:val="21"/>
        </w:rPr>
        <w:t>C——</w:t>
      </w:r>
      <w:r w:rsidRPr="009445DE">
        <w:rPr>
          <w:rFonts w:ascii="Times New Roman" w:hAnsi="Times New Roman" w:cs="Times New Roman"/>
          <w:szCs w:val="21"/>
        </w:rPr>
        <w:t>板块</w:t>
      </w:r>
      <w:r w:rsidRPr="009445DE">
        <w:rPr>
          <w:rFonts w:ascii="Times New Roman" w:hAnsi="Times New Roman" w:cs="Times New Roman"/>
          <w:szCs w:val="21"/>
        </w:rPr>
        <w:t>P</w:t>
      </w:r>
      <w:r w:rsidRPr="009445DE">
        <w:rPr>
          <w:rFonts w:ascii="Times New Roman" w:hAnsi="Times New Roman" w:cs="Times New Roman"/>
          <w:szCs w:val="21"/>
          <w:vertAlign w:val="subscript"/>
        </w:rPr>
        <w:t>3</w:t>
      </w:r>
      <w:r w:rsidRPr="009445DE">
        <w:rPr>
          <w:rFonts w:ascii="Times New Roman" w:hAnsi="Times New Roman" w:cs="Times New Roman"/>
          <w:szCs w:val="21"/>
        </w:rPr>
        <w:t>叠置再板块</w:t>
      </w:r>
      <w:r w:rsidRPr="009445DE">
        <w:rPr>
          <w:rFonts w:ascii="Times New Roman" w:hAnsi="Times New Roman" w:cs="Times New Roman"/>
          <w:szCs w:val="21"/>
        </w:rPr>
        <w:t>P</w:t>
      </w:r>
      <w:r w:rsidRPr="009445DE">
        <w:rPr>
          <w:rFonts w:ascii="Times New Roman" w:hAnsi="Times New Roman" w:cs="Times New Roman"/>
          <w:szCs w:val="21"/>
          <w:vertAlign w:val="subscript"/>
        </w:rPr>
        <w:t>1</w:t>
      </w:r>
      <w:r w:rsidRPr="009445DE">
        <w:rPr>
          <w:rFonts w:ascii="Times New Roman" w:hAnsi="Times New Roman" w:cs="Times New Roman"/>
          <w:szCs w:val="21"/>
        </w:rPr>
        <w:t>上（或板块</w:t>
      </w:r>
      <w:r w:rsidRPr="009445DE">
        <w:rPr>
          <w:rFonts w:ascii="Times New Roman" w:hAnsi="Times New Roman" w:cs="Times New Roman"/>
          <w:szCs w:val="21"/>
        </w:rPr>
        <w:t>P</w:t>
      </w:r>
      <w:r w:rsidRPr="009445DE">
        <w:rPr>
          <w:rFonts w:ascii="Times New Roman" w:hAnsi="Times New Roman" w:cs="Times New Roman"/>
          <w:szCs w:val="21"/>
          <w:vertAlign w:val="subscript"/>
        </w:rPr>
        <w:t>2</w:t>
      </w:r>
      <w:r w:rsidRPr="009445DE">
        <w:rPr>
          <w:rFonts w:ascii="Times New Roman" w:hAnsi="Times New Roman" w:cs="Times New Roman"/>
          <w:szCs w:val="21"/>
        </w:rPr>
        <w:t>叠置在板块</w:t>
      </w:r>
      <w:r w:rsidRPr="009445DE">
        <w:rPr>
          <w:rFonts w:ascii="Times New Roman" w:hAnsi="Times New Roman" w:cs="Times New Roman"/>
          <w:szCs w:val="21"/>
        </w:rPr>
        <w:t>P</w:t>
      </w:r>
      <w:r w:rsidRPr="009445DE">
        <w:rPr>
          <w:rFonts w:ascii="Times New Roman" w:hAnsi="Times New Roman" w:cs="Times New Roman"/>
          <w:szCs w:val="21"/>
          <w:vertAlign w:val="subscript"/>
        </w:rPr>
        <w:t>4</w:t>
      </w:r>
      <w:r w:rsidRPr="009445DE">
        <w:rPr>
          <w:rFonts w:ascii="Times New Roman" w:hAnsi="Times New Roman" w:cs="Times New Roman"/>
          <w:szCs w:val="21"/>
        </w:rPr>
        <w:t>上）形成的海沟。</w:t>
      </w:r>
      <w:r w:rsidRPr="009445DE">
        <w:rPr>
          <w:rFonts w:ascii="Times New Roman" w:hAnsi="Times New Roman" w:cs="Times New Roman"/>
          <w:szCs w:val="21"/>
        </w:rPr>
        <w:t>B——</w:t>
      </w:r>
      <w:r w:rsidRPr="009445DE">
        <w:rPr>
          <w:rFonts w:ascii="Times New Roman" w:hAnsi="Times New Roman" w:cs="Times New Roman"/>
          <w:szCs w:val="21"/>
        </w:rPr>
        <w:t>贝尼奥夫地震带。它沿正在碰撞的板块接触带</w:t>
      </w:r>
      <w:r w:rsidRPr="009445DE">
        <w:rPr>
          <w:rFonts w:ascii="Times New Roman" w:hAnsi="Times New Roman" w:cs="Times New Roman"/>
          <w:szCs w:val="21"/>
        </w:rPr>
        <w:t>P</w:t>
      </w:r>
      <w:r w:rsidRPr="009445DE">
        <w:rPr>
          <w:rFonts w:ascii="Times New Roman" w:hAnsi="Times New Roman" w:cs="Times New Roman"/>
          <w:szCs w:val="21"/>
          <w:vertAlign w:val="subscript"/>
        </w:rPr>
        <w:t>1</w:t>
      </w:r>
      <w:r w:rsidRPr="009445DE">
        <w:rPr>
          <w:rFonts w:ascii="Times New Roman" w:hAnsi="Times New Roman" w:cs="Times New Roman"/>
          <w:szCs w:val="21"/>
        </w:rPr>
        <w:t>和</w:t>
      </w:r>
      <w:r w:rsidRPr="009445DE">
        <w:rPr>
          <w:rFonts w:ascii="Times New Roman" w:hAnsi="Times New Roman" w:cs="Times New Roman"/>
          <w:szCs w:val="21"/>
        </w:rPr>
        <w:t>P</w:t>
      </w:r>
      <w:r w:rsidRPr="009445DE">
        <w:rPr>
          <w:rFonts w:ascii="Times New Roman" w:hAnsi="Times New Roman" w:cs="Times New Roman"/>
          <w:szCs w:val="21"/>
          <w:vertAlign w:val="subscript"/>
        </w:rPr>
        <w:t>2</w:t>
      </w:r>
      <w:r w:rsidRPr="009445DE">
        <w:rPr>
          <w:rFonts w:ascii="Times New Roman" w:hAnsi="Times New Roman" w:cs="Times New Roman"/>
          <w:szCs w:val="21"/>
        </w:rPr>
        <w:t>，倾斜。</w:t>
      </w:r>
      <w:r w:rsidRPr="009445DE">
        <w:rPr>
          <w:rFonts w:ascii="Times New Roman" w:hAnsi="Times New Roman" w:cs="Times New Roman"/>
          <w:szCs w:val="21"/>
        </w:rPr>
        <w:t>T——</w:t>
      </w:r>
      <w:r w:rsidRPr="009445DE">
        <w:rPr>
          <w:rFonts w:ascii="Times New Roman" w:hAnsi="Times New Roman" w:cs="Times New Roman"/>
          <w:szCs w:val="21"/>
        </w:rPr>
        <w:t>转换断层，板块在这里彼此滑开。（</w:t>
      </w:r>
      <w:r w:rsidRPr="009445DE">
        <w:rPr>
          <w:rFonts w:ascii="Times New Roman" w:hAnsi="Times New Roman" w:cs="Times New Roman"/>
          <w:szCs w:val="21"/>
        </w:rPr>
        <w:t>Isaacs</w:t>
      </w:r>
      <w:r w:rsidRPr="009445DE">
        <w:rPr>
          <w:rFonts w:ascii="Times New Roman" w:hAnsi="Times New Roman" w:cs="Times New Roman"/>
          <w:szCs w:val="21"/>
        </w:rPr>
        <w:t>等人，</w:t>
      </w:r>
      <w:r w:rsidRPr="009445DE">
        <w:rPr>
          <w:rFonts w:ascii="Times New Roman" w:hAnsi="Times New Roman" w:cs="Times New Roman"/>
          <w:szCs w:val="21"/>
        </w:rPr>
        <w:t>1968</w:t>
      </w:r>
      <w:r w:rsidRPr="009445DE">
        <w:rPr>
          <w:rFonts w:ascii="Times New Roman" w:hAnsi="Times New Roman" w:cs="Times New Roman"/>
          <w:szCs w:val="21"/>
        </w:rPr>
        <w:t>）（</w:t>
      </w:r>
      <w:r w:rsidRPr="009445DE">
        <w:rPr>
          <w:rFonts w:ascii="Times New Roman" w:hAnsi="Times New Roman" w:cs="Times New Roman"/>
          <w:szCs w:val="21"/>
        </w:rPr>
        <w:t>b</w:t>
      </w:r>
      <w:r w:rsidRPr="009445DE">
        <w:rPr>
          <w:rFonts w:ascii="Times New Roman" w:hAnsi="Times New Roman" w:cs="Times New Roman"/>
          <w:szCs w:val="21"/>
        </w:rPr>
        <w:t>）三种板块边界。三个板块的结合处构成了三重连接区，参见图</w:t>
      </w:r>
      <w:r w:rsidRPr="009445DE">
        <w:rPr>
          <w:rFonts w:ascii="Times New Roman" w:hAnsi="Times New Roman" w:cs="Times New Roman"/>
          <w:szCs w:val="21"/>
        </w:rPr>
        <w:t>T-16</w:t>
      </w:r>
      <w:r w:rsidRPr="009445DE">
        <w:rPr>
          <w:rFonts w:ascii="Times New Roman" w:hAnsi="Times New Roman" w:cs="Times New Roman"/>
          <w:szCs w:val="21"/>
        </w:rPr>
        <w:t>。</w:t>
      </w:r>
    </w:p>
    <w:p w14:paraId="2F805F7F"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一系列一般的水平各向同性地层（譬如沉积层理）常常趋于生成层状各向异性（有时称为周期性薄层各向异性，尽管分层不一定需要是周期性的），这时波长明显比层厚度大。对称轴通常与层理垂直，这时纵波速度与层理平行，与层理平行极化的横波速度比垂直于层理时大。大概有</w:t>
      </w:r>
      <w:r w:rsidRPr="009445DE">
        <w:rPr>
          <w:rFonts w:ascii="Times New Roman" w:hAnsi="Times New Roman" w:cs="Times New Roman"/>
          <w:szCs w:val="21"/>
        </w:rPr>
        <w:t>8</w:t>
      </w:r>
      <w:r w:rsidRPr="009445DE">
        <w:rPr>
          <w:rFonts w:ascii="Times New Roman" w:hAnsi="Times New Roman" w:cs="Times New Roman"/>
          <w:szCs w:val="21"/>
        </w:rPr>
        <w:t>层的平行各向同性地层，每个波长都表现为两极各向异性介质。粗略的讲，水平地层也称为横向各向同性，因为在任意横向方向属性都是相同的，具有一条垂直的对称轴（</w:t>
      </w:r>
      <w:r w:rsidRPr="009445DE">
        <w:rPr>
          <w:rFonts w:ascii="Times New Roman" w:hAnsi="Times New Roman" w:cs="Times New Roman"/>
          <w:szCs w:val="21"/>
        </w:rPr>
        <w:t>TIV</w:t>
      </w:r>
      <w:r w:rsidRPr="009445DE">
        <w:rPr>
          <w:rFonts w:ascii="Times New Roman" w:hAnsi="Times New Roman" w:cs="Times New Roman"/>
          <w:szCs w:val="21"/>
        </w:rPr>
        <w:t>）。也可以参见方位不对称性。</w:t>
      </w:r>
    </w:p>
    <w:p w14:paraId="6ADC5AC9"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只有一个垂直的对称轴时，纯纵横波可能只在某个方向存在。</w:t>
      </w:r>
      <w:r w:rsidRPr="009445DE">
        <w:rPr>
          <w:rFonts w:ascii="Times New Roman" w:hAnsi="Times New Roman" w:cs="Times New Roman"/>
          <w:szCs w:val="21"/>
        </w:rPr>
        <w:t>SH</w:t>
      </w:r>
      <w:r w:rsidRPr="009445DE">
        <w:rPr>
          <w:rFonts w:ascii="Times New Roman" w:hAnsi="Times New Roman" w:cs="Times New Roman"/>
          <w:szCs w:val="21"/>
        </w:rPr>
        <w:t>波前是椭圆形（见图</w:t>
      </w:r>
      <w:r w:rsidRPr="009445DE">
        <w:rPr>
          <w:rFonts w:ascii="Times New Roman" w:hAnsi="Times New Roman" w:cs="Times New Roman"/>
          <w:szCs w:val="21"/>
        </w:rPr>
        <w:t>A-14c</w:t>
      </w:r>
      <w:r w:rsidRPr="009445DE">
        <w:rPr>
          <w:rFonts w:ascii="Times New Roman" w:hAnsi="Times New Roman" w:cs="Times New Roman"/>
          <w:szCs w:val="21"/>
        </w:rPr>
        <w:t>），</w:t>
      </w:r>
      <w:r w:rsidRPr="009445DE">
        <w:rPr>
          <w:rFonts w:ascii="Times New Roman" w:hAnsi="Times New Roman" w:cs="Times New Roman"/>
          <w:szCs w:val="21"/>
        </w:rPr>
        <w:t>SV</w:t>
      </w:r>
      <w:r w:rsidRPr="009445DE">
        <w:rPr>
          <w:rFonts w:ascii="Times New Roman" w:hAnsi="Times New Roman" w:cs="Times New Roman"/>
          <w:szCs w:val="21"/>
        </w:rPr>
        <w:t>和</w:t>
      </w:r>
      <w:r w:rsidRPr="009445DE">
        <w:rPr>
          <w:rFonts w:ascii="Times New Roman" w:hAnsi="Times New Roman" w:cs="Times New Roman"/>
          <w:szCs w:val="21"/>
        </w:rPr>
        <w:t>P</w:t>
      </w:r>
      <w:r w:rsidRPr="009445DE">
        <w:rPr>
          <w:rFonts w:ascii="Times New Roman" w:hAnsi="Times New Roman" w:cs="Times New Roman"/>
          <w:szCs w:val="21"/>
        </w:rPr>
        <w:t>波的传播是以非椭圆波前耦合在一起的，一般来说与波传播方向并不垂直。相速度（波前速度）与常相位的波前平面垂直，能量传播方向的射线速度（也称为群速度）一般不在同一个方向（见图</w:t>
      </w:r>
      <w:r w:rsidRPr="009445DE">
        <w:rPr>
          <w:rFonts w:ascii="Times New Roman" w:hAnsi="Times New Roman" w:cs="Times New Roman"/>
          <w:szCs w:val="21"/>
        </w:rPr>
        <w:t>A-14a</w:t>
      </w:r>
      <w:r w:rsidRPr="009445DE">
        <w:rPr>
          <w:rFonts w:ascii="Times New Roman" w:hAnsi="Times New Roman" w:cs="Times New Roman"/>
          <w:szCs w:val="21"/>
        </w:rPr>
        <w:t>）。相速度的道数（也是矢量）称为慢度。</w:t>
      </w:r>
      <w:r w:rsidRPr="009445DE">
        <w:rPr>
          <w:rFonts w:ascii="Times New Roman" w:hAnsi="Times New Roman" w:cs="Times New Roman"/>
          <w:szCs w:val="21"/>
        </w:rPr>
        <w:t>SV</w:t>
      </w:r>
      <w:r w:rsidRPr="009445DE">
        <w:rPr>
          <w:rFonts w:ascii="Times New Roman" w:hAnsi="Times New Roman" w:cs="Times New Roman"/>
          <w:szCs w:val="21"/>
        </w:rPr>
        <w:t>波前可能会有尖点。见</w:t>
      </w:r>
      <w:r w:rsidRPr="009445DE">
        <w:rPr>
          <w:rFonts w:ascii="Times New Roman" w:hAnsi="Times New Roman" w:cs="Times New Roman"/>
          <w:szCs w:val="21"/>
        </w:rPr>
        <w:t>Thomsen</w:t>
      </w:r>
      <w:r w:rsidRPr="009445DE">
        <w:rPr>
          <w:rFonts w:ascii="Times New Roman" w:hAnsi="Times New Roman" w:cs="Times New Roman"/>
          <w:szCs w:val="21"/>
        </w:rPr>
        <w:t>，</w:t>
      </w:r>
      <w:r w:rsidRPr="009445DE">
        <w:rPr>
          <w:rFonts w:ascii="Times New Roman" w:hAnsi="Times New Roman" w:cs="Times New Roman"/>
          <w:szCs w:val="21"/>
        </w:rPr>
        <w:t>2002</w:t>
      </w:r>
      <w:r w:rsidRPr="009445DE">
        <w:rPr>
          <w:rFonts w:ascii="Times New Roman" w:hAnsi="Times New Roman" w:cs="Times New Roman"/>
          <w:szCs w:val="21"/>
        </w:rPr>
        <w:t>。</w:t>
      </w:r>
    </w:p>
    <w:p w14:paraId="73BE2B00" w14:textId="77777777" w:rsidR="00EB04D8" w:rsidRPr="009445DE" w:rsidRDefault="00EB04D8" w:rsidP="005B7AE6">
      <w:pPr>
        <w:spacing w:line="360" w:lineRule="auto"/>
        <w:textAlignment w:val="center"/>
        <w:rPr>
          <w:rFonts w:ascii="Times New Roman" w:hAnsi="Times New Roman" w:cs="Times New Roman"/>
          <w:szCs w:val="21"/>
        </w:rPr>
      </w:pPr>
    </w:p>
    <w:p w14:paraId="2293AE15"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polar form of complex number: </w:t>
      </w:r>
      <w:r w:rsidRPr="009445DE">
        <w:rPr>
          <w:rFonts w:ascii="Times New Roman" w:hAnsi="Times New Roman" w:cs="Times New Roman"/>
          <w:b/>
          <w:szCs w:val="21"/>
        </w:rPr>
        <w:t>复数的极坐标表示法</w:t>
      </w:r>
    </w:p>
    <w:p w14:paraId="168A2609" w14:textId="7534358C"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一个复数</w:t>
      </w:r>
      <w:r w:rsidRPr="009445DE">
        <w:rPr>
          <w:rFonts w:ascii="Times New Roman" w:hAnsi="Times New Roman" w:cs="Times New Roman"/>
          <w:szCs w:val="21"/>
        </w:rPr>
        <w:t>z=x+jy</w:t>
      </w:r>
      <w:r w:rsidRPr="009445DE">
        <w:rPr>
          <w:rFonts w:ascii="Times New Roman" w:hAnsi="Times New Roman" w:cs="Times New Roman"/>
          <w:szCs w:val="21"/>
        </w:rPr>
        <w:t>表示成</w:t>
      </w:r>
      <m:oMath>
        <m:r>
          <m:rPr>
            <m:sty m:val="p"/>
          </m:rPr>
          <w:rPr>
            <w:rFonts w:ascii="Cambria Math" w:hAnsi="Cambria Math" w:cs="Times New Roman"/>
            <w:szCs w:val="21"/>
          </w:rPr>
          <m:t>z=</m:t>
        </m:r>
        <m:sSup>
          <m:sSupPr>
            <m:ctrlPr>
              <w:rPr>
                <w:rFonts w:ascii="Cambria Math" w:hAnsi="Cambria Math" w:cs="Times New Roman"/>
                <w:szCs w:val="21"/>
              </w:rPr>
            </m:ctrlPr>
          </m:sSupPr>
          <m:e>
            <m:r>
              <m:rPr>
                <m:sty m:val="p"/>
              </m:rPr>
              <w:rPr>
                <w:rFonts w:ascii="Cambria Math" w:hAnsi="Cambria Math" w:cs="Times New Roman"/>
                <w:szCs w:val="21"/>
              </w:rPr>
              <m:t>Ae</m:t>
            </m:r>
          </m:e>
          <m:sup>
            <m:r>
              <w:rPr>
                <w:rFonts w:ascii="Cambria Math" w:hAnsi="Cambria Math" w:cs="Times New Roman"/>
                <w:szCs w:val="21"/>
              </w:rPr>
              <m:t>jθ</m:t>
            </m:r>
          </m:sup>
        </m:sSup>
      </m:oMath>
      <w:r w:rsidRPr="009445DE">
        <w:rPr>
          <w:rFonts w:ascii="Times New Roman" w:hAnsi="Times New Roman" w:cs="Times New Roman"/>
          <w:szCs w:val="21"/>
        </w:rPr>
        <w:t>，其中</w:t>
      </w:r>
      <w:r w:rsidRPr="009445DE">
        <w:rPr>
          <w:rFonts w:ascii="Times New Roman" w:hAnsi="Times New Roman" w:cs="Times New Roman"/>
          <w:szCs w:val="21"/>
        </w:rPr>
        <w:t>A=</w:t>
      </w:r>
      <w:r w:rsidRPr="009445DE">
        <w:rPr>
          <w:rFonts w:ascii="Times New Roman" w:hAnsi="Times New Roman" w:cs="Times New Roman"/>
          <w:szCs w:val="21"/>
        </w:rPr>
        <w:t>模</w:t>
      </w:r>
      <w:r w:rsidRPr="009445DE">
        <w:rPr>
          <w:rFonts w:ascii="Times New Roman" w:hAnsi="Times New Roman" w:cs="Times New Roman"/>
          <w:szCs w:val="21"/>
        </w:rPr>
        <w:t>=</w:t>
      </w:r>
      <w:r w:rsidRPr="009445DE">
        <w:rPr>
          <w:rFonts w:ascii="Times New Roman" w:hAnsi="Times New Roman" w:cs="Times New Roman"/>
          <w:szCs w:val="21"/>
        </w:rPr>
        <w:t>（</w:t>
      </w:r>
      <w:r w:rsidRPr="009445DE">
        <w:rPr>
          <w:rFonts w:ascii="Times New Roman" w:hAnsi="Times New Roman" w:cs="Times New Roman"/>
          <w:szCs w:val="21"/>
        </w:rPr>
        <w:t>x</w:t>
      </w:r>
      <w:r w:rsidRPr="009445DE">
        <w:rPr>
          <w:rFonts w:ascii="Times New Roman" w:hAnsi="Times New Roman" w:cs="Times New Roman"/>
          <w:szCs w:val="21"/>
          <w:vertAlign w:val="superscript"/>
        </w:rPr>
        <w:t>2</w:t>
      </w:r>
      <w:r w:rsidRPr="009445DE">
        <w:rPr>
          <w:rFonts w:ascii="Times New Roman" w:hAnsi="Times New Roman" w:cs="Times New Roman"/>
          <w:szCs w:val="21"/>
        </w:rPr>
        <w:t>+y</w:t>
      </w:r>
      <w:r w:rsidRPr="009445DE">
        <w:rPr>
          <w:rFonts w:ascii="Times New Roman" w:hAnsi="Times New Roman" w:cs="Times New Roman"/>
          <w:szCs w:val="21"/>
          <w:vertAlign w:val="superscript"/>
        </w:rPr>
        <w:t>2</w:t>
      </w:r>
      <w:r w:rsidRPr="009445DE">
        <w:rPr>
          <w:rFonts w:ascii="Times New Roman" w:hAnsi="Times New Roman" w:cs="Times New Roman"/>
          <w:szCs w:val="21"/>
        </w:rPr>
        <w:t>）</w:t>
      </w:r>
      <w:r w:rsidRPr="009445DE">
        <w:rPr>
          <w:rFonts w:ascii="Times New Roman" w:hAnsi="Times New Roman" w:cs="Times New Roman"/>
          <w:szCs w:val="21"/>
          <w:vertAlign w:val="superscript"/>
        </w:rPr>
        <w:t>1/2</w:t>
      </w:r>
      <w:r w:rsidRPr="009445DE">
        <w:rPr>
          <w:rFonts w:ascii="Times New Roman" w:hAnsi="Times New Roman" w:cs="Times New Roman"/>
          <w:szCs w:val="21"/>
        </w:rPr>
        <w:t>，</w:t>
      </w:r>
      <m:oMath>
        <m:r>
          <m:rPr>
            <m:sty m:val="p"/>
          </m:rPr>
          <w:rPr>
            <w:rFonts w:ascii="Cambria Math" w:hAnsi="Cambria Math" w:cs="Times New Roman"/>
            <w:szCs w:val="21"/>
          </w:rPr>
          <m:t>θ</m:t>
        </m:r>
      </m:oMath>
      <w:r w:rsidRPr="009445DE">
        <w:rPr>
          <w:rFonts w:ascii="Times New Roman" w:hAnsi="Times New Roman" w:cs="Times New Roman"/>
          <w:szCs w:val="21"/>
        </w:rPr>
        <w:t>=</w:t>
      </w:r>
      <w:r w:rsidRPr="009445DE">
        <w:rPr>
          <w:rFonts w:ascii="Times New Roman" w:hAnsi="Times New Roman" w:cs="Times New Roman"/>
          <w:szCs w:val="21"/>
        </w:rPr>
        <w:t>相位角</w:t>
      </w:r>
      <w:r w:rsidRPr="009445DE">
        <w:rPr>
          <w:rFonts w:ascii="Times New Roman" w:hAnsi="Times New Roman" w:cs="Times New Roman"/>
          <w:szCs w:val="21"/>
        </w:rPr>
        <w:t>=tan</w:t>
      </w:r>
      <w:r w:rsidRPr="009445DE">
        <w:rPr>
          <w:rFonts w:ascii="Times New Roman" w:hAnsi="Times New Roman" w:cs="Times New Roman"/>
          <w:szCs w:val="21"/>
          <w:vertAlign w:val="superscript"/>
        </w:rPr>
        <w:t>-1</w:t>
      </w:r>
      <w:r w:rsidRPr="009445DE">
        <w:rPr>
          <w:rFonts w:ascii="Times New Roman" w:hAnsi="Times New Roman" w:cs="Times New Roman"/>
          <w:szCs w:val="21"/>
        </w:rPr>
        <w:t>（</w:t>
      </w:r>
      <w:r w:rsidRPr="009445DE">
        <w:rPr>
          <w:rFonts w:ascii="Times New Roman" w:hAnsi="Times New Roman" w:cs="Times New Roman"/>
          <w:szCs w:val="21"/>
        </w:rPr>
        <w:t>y/x</w:t>
      </w:r>
      <w:r w:rsidRPr="009445DE">
        <w:rPr>
          <w:rFonts w:ascii="Times New Roman" w:hAnsi="Times New Roman" w:cs="Times New Roman"/>
          <w:szCs w:val="21"/>
        </w:rPr>
        <w:t>）。</w:t>
      </w:r>
    </w:p>
    <w:p w14:paraId="61848161" w14:textId="77777777" w:rsidR="00EB04D8" w:rsidRPr="009445DE" w:rsidRDefault="00EB04D8" w:rsidP="005B7AE6">
      <w:pPr>
        <w:spacing w:line="360" w:lineRule="auto"/>
        <w:textAlignment w:val="center"/>
        <w:rPr>
          <w:rFonts w:ascii="Times New Roman" w:hAnsi="Times New Roman" w:cs="Times New Roman"/>
          <w:szCs w:val="21"/>
        </w:rPr>
      </w:pPr>
    </w:p>
    <w:p w14:paraId="4CE1E8E8"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polarity: </w:t>
      </w:r>
      <w:r w:rsidRPr="009445DE">
        <w:rPr>
          <w:rFonts w:ascii="Times New Roman" w:hAnsi="Times New Roman" w:cs="Times New Roman"/>
          <w:b/>
          <w:szCs w:val="21"/>
        </w:rPr>
        <w:t>极性</w:t>
      </w:r>
    </w:p>
    <w:p w14:paraId="6CF08D53" w14:textId="77777777" w:rsidR="00EB04D8"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正或负的条件。</w:t>
      </w:r>
    </w:p>
    <w:p w14:paraId="0ADC3D3F" w14:textId="77777777" w:rsidR="00EB04D8"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电源的正或负的终端条件。若将反向终端连接起来，电流就在外部导线从负极流到正极。</w:t>
      </w:r>
      <w:r w:rsidRPr="009445DE">
        <w:rPr>
          <w:rFonts w:ascii="Times New Roman" w:hAnsi="Times New Roman" w:cs="Times New Roman"/>
          <w:szCs w:val="21"/>
        </w:rPr>
        <w:t xml:space="preserve">3. </w:t>
      </w:r>
      <w:r w:rsidRPr="009445DE">
        <w:rPr>
          <w:rFonts w:ascii="Times New Roman" w:hAnsi="Times New Roman" w:cs="Times New Roman"/>
          <w:szCs w:val="21"/>
        </w:rPr>
        <w:t>磁极的北或南的标志。</w:t>
      </w:r>
    </w:p>
    <w:p w14:paraId="11B0EA9E" w14:textId="3E263E2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4. </w:t>
      </w:r>
      <w:r w:rsidRPr="009445DE">
        <w:rPr>
          <w:rFonts w:ascii="Times New Roman" w:hAnsi="Times New Roman" w:cs="Times New Roman"/>
          <w:szCs w:val="21"/>
        </w:rPr>
        <w:t>对于地震显示，参见标准极性。</w:t>
      </w:r>
    </w:p>
    <w:p w14:paraId="3364531C" w14:textId="77777777" w:rsidR="00EB04D8" w:rsidRPr="009445DE" w:rsidRDefault="00EB04D8" w:rsidP="005B7AE6">
      <w:pPr>
        <w:spacing w:line="360" w:lineRule="auto"/>
        <w:textAlignment w:val="center"/>
        <w:rPr>
          <w:rFonts w:ascii="Times New Roman" w:hAnsi="Times New Roman" w:cs="Times New Roman"/>
          <w:szCs w:val="21"/>
        </w:rPr>
      </w:pPr>
    </w:p>
    <w:p w14:paraId="4B257D2C"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polarity reversal on horizontal-component section: </w:t>
      </w:r>
      <w:r w:rsidRPr="009445DE">
        <w:rPr>
          <w:rFonts w:ascii="Times New Roman" w:hAnsi="Times New Roman" w:cs="Times New Roman"/>
          <w:b/>
          <w:szCs w:val="21"/>
        </w:rPr>
        <w:t>水平分量极性反转剖面</w:t>
      </w:r>
    </w:p>
    <w:p w14:paraId="783FEFA6"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SV</w:t>
      </w:r>
      <w:r w:rsidRPr="009445DE">
        <w:rPr>
          <w:rFonts w:ascii="Times New Roman" w:hAnsi="Times New Roman" w:cs="Times New Roman"/>
          <w:szCs w:val="21"/>
        </w:rPr>
        <w:t>运动的水平分量在源点反转极性。</w:t>
      </w:r>
    </w:p>
    <w:p w14:paraId="5C2B34B5" w14:textId="77777777" w:rsidR="00EB04D8" w:rsidRPr="009445DE" w:rsidRDefault="00EB04D8" w:rsidP="005B7AE6">
      <w:pPr>
        <w:spacing w:line="360" w:lineRule="auto"/>
        <w:textAlignment w:val="center"/>
        <w:rPr>
          <w:rFonts w:ascii="Times New Roman" w:hAnsi="Times New Roman" w:cs="Times New Roman"/>
          <w:szCs w:val="21"/>
        </w:rPr>
      </w:pPr>
    </w:p>
    <w:p w14:paraId="47D9BE5F"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polarity standard: </w:t>
      </w:r>
      <w:r w:rsidRPr="009445DE">
        <w:rPr>
          <w:rFonts w:ascii="Times New Roman" w:hAnsi="Times New Roman" w:cs="Times New Roman"/>
          <w:b/>
          <w:szCs w:val="21"/>
        </w:rPr>
        <w:t>标准极性</w:t>
      </w:r>
    </w:p>
    <w:p w14:paraId="0091FC18" w14:textId="77777777" w:rsidR="00EB04D8"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地震资料的</w:t>
      </w:r>
      <w:r w:rsidRPr="009445DE">
        <w:rPr>
          <w:rFonts w:ascii="Times New Roman" w:hAnsi="Times New Roman" w:cs="Times New Roman"/>
          <w:szCs w:val="21"/>
        </w:rPr>
        <w:t>SEG</w:t>
      </w:r>
      <w:r w:rsidRPr="009445DE">
        <w:rPr>
          <w:rFonts w:ascii="Times New Roman" w:hAnsi="Times New Roman" w:cs="Times New Roman"/>
          <w:szCs w:val="21"/>
        </w:rPr>
        <w:t>标准明确了爆炸震源发出的压缩脉冲的起跳用负值表示，也就是，用图形表示时是向下的方向，见图</w:t>
      </w:r>
      <w:r w:rsidRPr="009445DE">
        <w:rPr>
          <w:rFonts w:ascii="Times New Roman" w:hAnsi="Times New Roman" w:cs="Times New Roman"/>
          <w:szCs w:val="21"/>
        </w:rPr>
        <w:t>P-6</w:t>
      </w:r>
      <w:r w:rsidRPr="009445DE">
        <w:rPr>
          <w:rFonts w:ascii="Times New Roman" w:hAnsi="Times New Roman" w:cs="Times New Roman"/>
          <w:szCs w:val="21"/>
        </w:rPr>
        <w:t>。这个标准是有历史基础的；早折射的初至打破了了向下方向。表明声阻抗的增加或正反射系数的折射也是从向下方向开始的。</w:t>
      </w:r>
    </w:p>
    <w:p w14:paraId="07692126" w14:textId="7B80CD40"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对于零相位子波，正反射系数由中央对称的峰值表示，通常在变面积或变密度显示时绘成黑色的，。这个约定称为正标准极性。与上描述相反的情况称为负标准极性或反极性。在</w:t>
      </w:r>
      <w:r w:rsidRPr="009445DE">
        <w:rPr>
          <w:rFonts w:ascii="Times New Roman" w:hAnsi="Times New Roman" w:cs="Times New Roman"/>
          <w:szCs w:val="21"/>
        </w:rPr>
        <w:lastRenderedPageBreak/>
        <w:t>北海和一些区域，零相位子波的约定是反的。标准极性没有对子波具体指明，除了最小相位或零相位。见双极性显示。</w:t>
      </w:r>
    </w:p>
    <w:p w14:paraId="174F1AB9" w14:textId="77777777" w:rsidR="00EB04D8" w:rsidRPr="009445DE" w:rsidRDefault="00EB04D8" w:rsidP="005B7AE6">
      <w:pPr>
        <w:spacing w:line="360" w:lineRule="auto"/>
        <w:textAlignment w:val="center"/>
        <w:rPr>
          <w:rFonts w:ascii="Times New Roman" w:hAnsi="Times New Roman" w:cs="Times New Roman"/>
          <w:szCs w:val="21"/>
        </w:rPr>
      </w:pPr>
    </w:p>
    <w:p w14:paraId="67297217"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polarization: </w:t>
      </w:r>
      <w:r w:rsidRPr="009445DE">
        <w:rPr>
          <w:rFonts w:ascii="Times New Roman" w:hAnsi="Times New Roman" w:cs="Times New Roman"/>
          <w:b/>
          <w:szCs w:val="21"/>
        </w:rPr>
        <w:t>极化</w:t>
      </w:r>
    </w:p>
    <w:p w14:paraId="1698F332" w14:textId="77777777" w:rsidR="00EB04D8"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单位体积的偶极矩。在激发计划法中指单位体积的电流偶极矩。也称为磁化。</w:t>
      </w:r>
    </w:p>
    <w:p w14:paraId="6910A84C" w14:textId="77777777" w:rsidR="00EB04D8"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电极附近的极性或电位。</w:t>
      </w:r>
    </w:p>
    <w:p w14:paraId="317477A7" w14:textId="77777777" w:rsidR="00EB04D8"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3. </w:t>
      </w:r>
      <w:r w:rsidRPr="009445DE">
        <w:rPr>
          <w:rFonts w:ascii="Times New Roman" w:hAnsi="Times New Roman" w:cs="Times New Roman"/>
          <w:szCs w:val="21"/>
        </w:rPr>
        <w:t>波动的特定方向。例如横波分量的运动只限于水平面内（</w:t>
      </w:r>
      <w:r w:rsidRPr="009445DE">
        <w:rPr>
          <w:rFonts w:ascii="Times New Roman" w:hAnsi="Times New Roman" w:cs="Times New Roman"/>
          <w:szCs w:val="21"/>
        </w:rPr>
        <w:t>SH</w:t>
      </w:r>
      <w:r w:rsidRPr="009445DE">
        <w:rPr>
          <w:rFonts w:ascii="Times New Roman" w:hAnsi="Times New Roman" w:cs="Times New Roman"/>
          <w:szCs w:val="21"/>
        </w:rPr>
        <w:t>）。</w:t>
      </w:r>
    </w:p>
    <w:p w14:paraId="2F106BAD" w14:textId="77777777" w:rsidR="00EB04D8"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4. </w:t>
      </w:r>
      <w:r w:rsidRPr="009445DE">
        <w:rPr>
          <w:rFonts w:ascii="Times New Roman" w:hAnsi="Times New Roman" w:cs="Times New Roman"/>
          <w:szCs w:val="21"/>
        </w:rPr>
        <w:t>地震波传播的优先运动方向，由三分量检波器或三音素确定。参见极化滤波。</w:t>
      </w:r>
    </w:p>
    <w:p w14:paraId="3C0ABA8A" w14:textId="23FFA949"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5. </w:t>
      </w:r>
      <w:r w:rsidRPr="009445DE">
        <w:rPr>
          <w:rFonts w:ascii="Times New Roman" w:hAnsi="Times New Roman" w:cs="Times New Roman"/>
          <w:szCs w:val="21"/>
        </w:rPr>
        <w:t>仅与矢量方向有关而与大小无关的磁化方向。</w:t>
      </w:r>
    </w:p>
    <w:p w14:paraId="50C0DDA2" w14:textId="77777777" w:rsidR="00EB04D8" w:rsidRPr="009445DE" w:rsidRDefault="00EB04D8" w:rsidP="005B7AE6">
      <w:pPr>
        <w:spacing w:line="360" w:lineRule="auto"/>
        <w:textAlignment w:val="center"/>
        <w:rPr>
          <w:rFonts w:ascii="Times New Roman" w:hAnsi="Times New Roman" w:cs="Times New Roman"/>
          <w:szCs w:val="21"/>
        </w:rPr>
      </w:pPr>
    </w:p>
    <w:p w14:paraId="02A32657"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polarization diagram: </w:t>
      </w:r>
      <w:r w:rsidRPr="009445DE">
        <w:rPr>
          <w:rFonts w:ascii="Times New Roman" w:hAnsi="Times New Roman" w:cs="Times New Roman"/>
          <w:b/>
          <w:szCs w:val="21"/>
        </w:rPr>
        <w:t>矢端图，极化图</w:t>
      </w:r>
    </w:p>
    <w:p w14:paraId="480281CA"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Hodogram</w:t>
      </w:r>
      <w:r w:rsidRPr="009445DE">
        <w:rPr>
          <w:rFonts w:ascii="Times New Roman" w:hAnsi="Times New Roman" w:cs="Times New Roman"/>
          <w:szCs w:val="21"/>
        </w:rPr>
        <w:t>。</w:t>
      </w:r>
    </w:p>
    <w:p w14:paraId="220E1C67" w14:textId="77777777" w:rsidR="00EB04D8" w:rsidRPr="009445DE" w:rsidRDefault="00EB04D8" w:rsidP="005B7AE6">
      <w:pPr>
        <w:spacing w:line="360" w:lineRule="auto"/>
        <w:textAlignment w:val="center"/>
        <w:rPr>
          <w:rFonts w:ascii="Times New Roman" w:hAnsi="Times New Roman" w:cs="Times New Roman"/>
          <w:szCs w:val="21"/>
        </w:rPr>
      </w:pPr>
    </w:p>
    <w:p w14:paraId="233A0657"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polarization ellipse: </w:t>
      </w:r>
      <w:r w:rsidRPr="009445DE">
        <w:rPr>
          <w:rFonts w:ascii="Times New Roman" w:hAnsi="Times New Roman" w:cs="Times New Roman"/>
          <w:b/>
          <w:szCs w:val="21"/>
        </w:rPr>
        <w:t>椭圆极化</w:t>
      </w:r>
    </w:p>
    <w:p w14:paraId="04120DED" w14:textId="782F38C8"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由两个场叠加描绘在空间的轨迹。这两个场有着不同的方向，其时间变化的形式是</w:t>
      </w:r>
      <w:r w:rsidRPr="009445DE">
        <w:rPr>
          <w:rFonts w:ascii="Times New Roman" w:hAnsi="Times New Roman" w:cs="Times New Roman"/>
          <w:szCs w:val="21"/>
        </w:rPr>
        <w:t>Acos(</w:t>
      </w:r>
      <m:oMath>
        <m:r>
          <m:rPr>
            <m:sty m:val="p"/>
          </m:rPr>
          <w:rPr>
            <w:rFonts w:ascii="Cambria Math" w:hAnsi="Cambria Math" w:cs="Times New Roman"/>
            <w:szCs w:val="21"/>
          </w:rPr>
          <m:t>ωt</m:t>
        </m:r>
      </m:oMath>
      <w:r w:rsidRPr="009445DE">
        <w:rPr>
          <w:rFonts w:ascii="Times New Roman" w:hAnsi="Times New Roman" w:cs="Times New Roman"/>
          <w:szCs w:val="21"/>
        </w:rPr>
        <w:t>)</w:t>
      </w:r>
      <w:r w:rsidRPr="009445DE">
        <w:rPr>
          <w:rFonts w:ascii="Times New Roman" w:hAnsi="Times New Roman" w:cs="Times New Roman"/>
          <w:szCs w:val="21"/>
        </w:rPr>
        <w:t>和</w:t>
      </w:r>
      <w:r w:rsidRPr="009445DE">
        <w:rPr>
          <w:rFonts w:ascii="Times New Roman" w:hAnsi="Times New Roman" w:cs="Times New Roman"/>
          <w:szCs w:val="21"/>
        </w:rPr>
        <w:t>Bcos(</w:t>
      </w:r>
      <m:oMath>
        <m:r>
          <m:rPr>
            <m:sty m:val="p"/>
          </m:rPr>
          <w:rPr>
            <w:rFonts w:ascii="Cambria Math" w:hAnsi="Cambria Math" w:cs="Times New Roman"/>
            <w:szCs w:val="21"/>
          </w:rPr>
          <m:t>ωt+θ</m:t>
        </m:r>
      </m:oMath>
      <w:r w:rsidRPr="009445DE">
        <w:rPr>
          <w:rFonts w:ascii="Times New Roman" w:hAnsi="Times New Roman" w:cs="Times New Roman"/>
          <w:szCs w:val="21"/>
        </w:rPr>
        <w:t>)</w:t>
      </w:r>
      <w:r w:rsidRPr="009445DE">
        <w:rPr>
          <w:rFonts w:ascii="Times New Roman" w:hAnsi="Times New Roman" w:cs="Times New Roman"/>
          <w:szCs w:val="21"/>
        </w:rPr>
        <w:t>。一般地说，在电磁波法勘探中，一次场和二次场的方向和相位是不一致的，因此两个场的叠加产生一个极化椭圆，对于图</w:t>
      </w:r>
      <w:r w:rsidRPr="009445DE">
        <w:rPr>
          <w:rFonts w:ascii="Times New Roman" w:hAnsi="Times New Roman" w:cs="Times New Roman"/>
          <w:szCs w:val="21"/>
        </w:rPr>
        <w:t>P-7</w:t>
      </w:r>
      <w:r w:rsidRPr="009445DE">
        <w:rPr>
          <w:rFonts w:ascii="Times New Roman" w:hAnsi="Times New Roman" w:cs="Times New Roman"/>
          <w:szCs w:val="21"/>
        </w:rPr>
        <w:t>上的椭圆，磁波倾斜模量为</w:t>
      </w:r>
      <m:oMath>
        <m:d>
          <m:dPr>
            <m:begChr m:val="|"/>
            <m:endChr m:val="|"/>
            <m:ctrlPr>
              <w:rPr>
                <w:rFonts w:ascii="Cambria Math" w:hAnsi="Cambria Math" w:cs="Times New Roman"/>
                <w:szCs w:val="21"/>
              </w:rPr>
            </m:ctrlPr>
          </m:dPr>
          <m:e>
            <m:sSub>
              <m:sSubPr>
                <m:ctrlPr>
                  <w:rPr>
                    <w:rFonts w:ascii="Cambria Math" w:hAnsi="Cambria Math" w:cs="Times New Roman"/>
                    <w:i/>
                    <w:szCs w:val="21"/>
                  </w:rPr>
                </m:ctrlPr>
              </m:sSubPr>
              <m:e>
                <m:r>
                  <w:rPr>
                    <w:rFonts w:ascii="Cambria Math" w:hAnsi="Cambria Math" w:cs="Times New Roman"/>
                    <w:szCs w:val="21"/>
                  </w:rPr>
                  <m:t>H</m:t>
                </m:r>
              </m:e>
              <m:sub>
                <m:r>
                  <w:rPr>
                    <w:rFonts w:ascii="Cambria Math" w:hAnsi="Cambria Math" w:cs="Times New Roman"/>
                    <w:szCs w:val="21"/>
                  </w:rPr>
                  <m:t>z</m:t>
                </m:r>
              </m:sub>
            </m:sSub>
          </m:e>
        </m:d>
        <m:r>
          <w:rPr>
            <w:rFonts w:ascii="Cambria Math" w:hAnsi="Cambria Math" w:cs="Times New Roman"/>
            <w:szCs w:val="21"/>
          </w:rPr>
          <m:t>/</m:t>
        </m:r>
        <m:d>
          <m:dPr>
            <m:begChr m:val="|"/>
            <m:endChr m:val="|"/>
            <m:ctrlPr>
              <w:rPr>
                <w:rFonts w:ascii="Cambria Math" w:hAnsi="Cambria Math" w:cs="Times New Roman"/>
                <w:szCs w:val="21"/>
              </w:rPr>
            </m:ctrlPr>
          </m:dPr>
          <m:e>
            <m:sSub>
              <m:sSubPr>
                <m:ctrlPr>
                  <w:rPr>
                    <w:rFonts w:ascii="Cambria Math" w:hAnsi="Cambria Math" w:cs="Times New Roman"/>
                    <w:i/>
                    <w:szCs w:val="21"/>
                  </w:rPr>
                </m:ctrlPr>
              </m:sSubPr>
              <m:e>
                <m:r>
                  <w:rPr>
                    <w:rFonts w:ascii="Cambria Math" w:hAnsi="Cambria Math" w:cs="Times New Roman"/>
                    <w:szCs w:val="21"/>
                  </w:rPr>
                  <m:t>H</m:t>
                </m:r>
              </m:e>
              <m:sub>
                <m:r>
                  <w:rPr>
                    <w:rFonts w:ascii="Cambria Math" w:hAnsi="Cambria Math" w:cs="Times New Roman"/>
                    <w:szCs w:val="21"/>
                  </w:rPr>
                  <m:t>x</m:t>
                </m:r>
              </m:sub>
            </m:sSub>
          </m:e>
        </m:d>
      </m:oMath>
      <w:r w:rsidRPr="009445DE">
        <w:rPr>
          <w:rFonts w:ascii="Times New Roman" w:hAnsi="Times New Roman" w:cs="Times New Roman"/>
          <w:szCs w:val="21"/>
        </w:rPr>
        <w:t>，倾斜角度为</w:t>
      </w:r>
      <m:oMath>
        <m:r>
          <m:rPr>
            <m:sty m:val="p"/>
          </m:rPr>
          <w:rPr>
            <w:rFonts w:ascii="Cambria Math" w:hAnsi="Cambria Math" w:cs="Times New Roman"/>
            <w:szCs w:val="21"/>
          </w:rPr>
          <m:t>α</m:t>
        </m:r>
      </m:oMath>
      <w:r w:rsidRPr="009445DE">
        <w:rPr>
          <w:rFonts w:ascii="Times New Roman" w:hAnsi="Times New Roman" w:cs="Times New Roman"/>
          <w:szCs w:val="21"/>
        </w:rPr>
        <w:t>，椭圆率为</w:t>
      </w:r>
      <w:r w:rsidRPr="009445DE">
        <w:rPr>
          <w:rFonts w:ascii="Times New Roman" w:hAnsi="Times New Roman" w:cs="Times New Roman"/>
          <w:szCs w:val="21"/>
        </w:rPr>
        <w:t>H</w:t>
      </w:r>
      <w:r w:rsidRPr="009445DE">
        <w:rPr>
          <w:rFonts w:ascii="Times New Roman" w:hAnsi="Times New Roman" w:cs="Times New Roman"/>
          <w:szCs w:val="21"/>
          <w:vertAlign w:val="subscript"/>
        </w:rPr>
        <w:t>2</w:t>
      </w:r>
      <w:r w:rsidRPr="009445DE">
        <w:rPr>
          <w:rFonts w:ascii="Times New Roman" w:hAnsi="Times New Roman" w:cs="Times New Roman"/>
          <w:szCs w:val="21"/>
        </w:rPr>
        <w:t>/H</w:t>
      </w:r>
      <w:r w:rsidRPr="009445DE">
        <w:rPr>
          <w:rFonts w:ascii="Times New Roman" w:hAnsi="Times New Roman" w:cs="Times New Roman"/>
          <w:szCs w:val="21"/>
          <w:vertAlign w:val="subscript"/>
        </w:rPr>
        <w:t>1</w:t>
      </w:r>
      <w:r w:rsidRPr="009445DE">
        <w:rPr>
          <w:rFonts w:ascii="Times New Roman" w:hAnsi="Times New Roman" w:cs="Times New Roman"/>
          <w:szCs w:val="21"/>
        </w:rPr>
        <w:t>。当矢量顺时针（或逆时针）旋转时，椭圆率为正（或负）。参见</w:t>
      </w:r>
      <w:r w:rsidRPr="009445DE">
        <w:rPr>
          <w:rFonts w:ascii="Times New Roman" w:hAnsi="Times New Roman" w:cs="Times New Roman"/>
          <w:szCs w:val="21"/>
        </w:rPr>
        <w:t>Smith</w:t>
      </w:r>
      <w:r w:rsidRPr="009445DE">
        <w:rPr>
          <w:rFonts w:ascii="Times New Roman" w:hAnsi="Times New Roman" w:cs="Times New Roman"/>
          <w:szCs w:val="21"/>
        </w:rPr>
        <w:t>和</w:t>
      </w:r>
      <w:r w:rsidRPr="009445DE">
        <w:rPr>
          <w:rFonts w:ascii="Times New Roman" w:hAnsi="Times New Roman" w:cs="Times New Roman"/>
          <w:szCs w:val="21"/>
        </w:rPr>
        <w:t>Ward</w:t>
      </w:r>
      <w:r w:rsidRPr="009445DE">
        <w:rPr>
          <w:rFonts w:ascii="Times New Roman" w:hAnsi="Times New Roman" w:cs="Times New Roman"/>
          <w:szCs w:val="21"/>
        </w:rPr>
        <w:t>（</w:t>
      </w:r>
      <w:r w:rsidRPr="009445DE">
        <w:rPr>
          <w:rFonts w:ascii="Times New Roman" w:hAnsi="Times New Roman" w:cs="Times New Roman"/>
          <w:szCs w:val="21"/>
        </w:rPr>
        <w:t>1974</w:t>
      </w:r>
      <w:r w:rsidRPr="009445DE">
        <w:rPr>
          <w:rFonts w:ascii="Times New Roman" w:hAnsi="Times New Roman" w:cs="Times New Roman"/>
          <w:szCs w:val="21"/>
        </w:rPr>
        <w:t>）。</w:t>
      </w:r>
    </w:p>
    <w:p w14:paraId="12646ED1" w14:textId="77777777" w:rsidR="00EB04D8" w:rsidRPr="009445DE" w:rsidRDefault="00EB04D8" w:rsidP="005B7AE6">
      <w:pPr>
        <w:spacing w:line="360" w:lineRule="auto"/>
        <w:textAlignment w:val="center"/>
        <w:rPr>
          <w:rFonts w:ascii="Times New Roman" w:hAnsi="Times New Roman" w:cs="Times New Roman"/>
          <w:szCs w:val="21"/>
        </w:rPr>
      </w:pPr>
    </w:p>
    <w:p w14:paraId="43ACFA2A"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polarization filtering: </w:t>
      </w:r>
      <w:r w:rsidRPr="009445DE">
        <w:rPr>
          <w:rFonts w:ascii="Times New Roman" w:hAnsi="Times New Roman" w:cs="Times New Roman"/>
          <w:b/>
          <w:szCs w:val="21"/>
        </w:rPr>
        <w:t>极化滤波</w:t>
      </w:r>
    </w:p>
    <w:p w14:paraId="31FC01C6" w14:textId="77777777" w:rsidR="00EB04D8"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通过总和三分量记录的输出，使一种波的类型相对于另一种波的类型得到增强的技术。在自由表面，</w:t>
      </w:r>
      <w:r w:rsidRPr="009445DE">
        <w:rPr>
          <w:rFonts w:ascii="Times New Roman" w:hAnsi="Times New Roman" w:cs="Times New Roman"/>
          <w:szCs w:val="21"/>
        </w:rPr>
        <w:t>P</w:t>
      </w:r>
      <w:r w:rsidRPr="009445DE">
        <w:rPr>
          <w:rFonts w:ascii="Times New Roman" w:hAnsi="Times New Roman" w:cs="Times New Roman"/>
          <w:szCs w:val="21"/>
        </w:rPr>
        <w:t>波、</w:t>
      </w:r>
      <w:r w:rsidRPr="009445DE">
        <w:rPr>
          <w:rFonts w:ascii="Times New Roman" w:hAnsi="Times New Roman" w:cs="Times New Roman"/>
          <w:szCs w:val="21"/>
        </w:rPr>
        <w:t>S</w:t>
      </w:r>
      <w:r w:rsidRPr="009445DE">
        <w:rPr>
          <w:rFonts w:ascii="Times New Roman" w:hAnsi="Times New Roman" w:cs="Times New Roman"/>
          <w:szCs w:val="21"/>
        </w:rPr>
        <w:t>波、瑞雷波等的相位关系是不同的。参见</w:t>
      </w:r>
      <w:r w:rsidRPr="009445DE">
        <w:rPr>
          <w:rFonts w:ascii="Times New Roman" w:hAnsi="Times New Roman" w:cs="Times New Roman"/>
          <w:szCs w:val="21"/>
        </w:rPr>
        <w:t>White</w:t>
      </w:r>
      <w:r w:rsidRPr="009445DE">
        <w:rPr>
          <w:rFonts w:ascii="Times New Roman" w:hAnsi="Times New Roman" w:cs="Times New Roman"/>
          <w:szCs w:val="21"/>
        </w:rPr>
        <w:t>（</w:t>
      </w:r>
      <w:r w:rsidRPr="009445DE">
        <w:rPr>
          <w:rFonts w:ascii="Times New Roman" w:hAnsi="Times New Roman" w:cs="Times New Roman"/>
          <w:szCs w:val="21"/>
        </w:rPr>
        <w:t>1964</w:t>
      </w:r>
      <w:r w:rsidRPr="009445DE">
        <w:rPr>
          <w:rFonts w:ascii="Times New Roman" w:hAnsi="Times New Roman" w:cs="Times New Roman"/>
          <w:szCs w:val="21"/>
        </w:rPr>
        <w:t>）和</w:t>
      </w:r>
      <w:r w:rsidRPr="009445DE">
        <w:rPr>
          <w:rFonts w:ascii="Times New Roman" w:hAnsi="Times New Roman" w:cs="Times New Roman"/>
          <w:szCs w:val="21"/>
        </w:rPr>
        <w:t>Sheriff</w:t>
      </w:r>
      <w:r w:rsidRPr="009445DE">
        <w:rPr>
          <w:rFonts w:ascii="Times New Roman" w:hAnsi="Times New Roman" w:cs="Times New Roman"/>
          <w:szCs w:val="21"/>
        </w:rPr>
        <w:t>和</w:t>
      </w:r>
      <w:r w:rsidRPr="009445DE">
        <w:rPr>
          <w:rFonts w:ascii="Times New Roman" w:hAnsi="Times New Roman" w:cs="Times New Roman"/>
          <w:szCs w:val="21"/>
        </w:rPr>
        <w:t>Geldart</w:t>
      </w:r>
      <w:r w:rsidRPr="009445DE">
        <w:rPr>
          <w:rFonts w:ascii="Times New Roman" w:hAnsi="Times New Roman" w:cs="Times New Roman"/>
          <w:szCs w:val="21"/>
        </w:rPr>
        <w:t>（</w:t>
      </w:r>
      <w:r w:rsidRPr="009445DE">
        <w:rPr>
          <w:rFonts w:ascii="Times New Roman" w:hAnsi="Times New Roman" w:cs="Times New Roman"/>
          <w:szCs w:val="21"/>
        </w:rPr>
        <w:t>1995,480,483</w:t>
      </w:r>
      <w:r w:rsidRPr="009445DE">
        <w:rPr>
          <w:rFonts w:ascii="Times New Roman" w:hAnsi="Times New Roman" w:cs="Times New Roman"/>
          <w:szCs w:val="21"/>
        </w:rPr>
        <w:t>）。</w:t>
      </w:r>
    </w:p>
    <w:p w14:paraId="5E05F885" w14:textId="2BDCC519"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参见线性相位滤波。</w:t>
      </w:r>
    </w:p>
    <w:p w14:paraId="261BE94C" w14:textId="77777777" w:rsidR="007D0E10" w:rsidRPr="009445DE" w:rsidRDefault="007D0E10" w:rsidP="005B7AE6">
      <w:pPr>
        <w:spacing w:line="360" w:lineRule="auto"/>
        <w:textAlignment w:val="center"/>
        <w:rPr>
          <w:rFonts w:ascii="Times New Roman" w:hAnsi="Times New Roman" w:cs="Times New Roman"/>
          <w:szCs w:val="21"/>
        </w:rPr>
      </w:pPr>
    </w:p>
    <w:p w14:paraId="17D1E06E" w14:textId="77777777" w:rsidR="007D0E10" w:rsidRPr="009445DE" w:rsidRDefault="007D0E10"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noProof/>
          <w:szCs w:val="21"/>
        </w:rPr>
        <w:lastRenderedPageBreak/>
        <w:drawing>
          <wp:inline distT="0" distB="0" distL="0" distR="0" wp14:anchorId="373E8CFE" wp14:editId="75B3C523">
            <wp:extent cx="4000000" cy="1952381"/>
            <wp:effectExtent l="0" t="0" r="635"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000000" cy="1952381"/>
                    </a:xfrm>
                    <a:prstGeom prst="rect">
                      <a:avLst/>
                    </a:prstGeom>
                  </pic:spPr>
                </pic:pic>
              </a:graphicData>
            </a:graphic>
          </wp:inline>
        </w:drawing>
      </w:r>
    </w:p>
    <w:p w14:paraId="699B8AF0"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P-6 SEG</w:t>
      </w:r>
      <w:r w:rsidRPr="009445DE">
        <w:rPr>
          <w:rFonts w:ascii="Times New Roman" w:hAnsi="Times New Roman" w:cs="Times New Roman"/>
          <w:szCs w:val="21"/>
        </w:rPr>
        <w:t>标准极性。对于正反射，最小相位子波（上）从向下的起跳开始；正对称（零相位）子波的中心（下）是波峰。在北海和一些其他地区，对于零相位子波约定相反。</w:t>
      </w:r>
    </w:p>
    <w:p w14:paraId="0F2E151F" w14:textId="77777777" w:rsidR="007D0E10" w:rsidRPr="009445DE" w:rsidRDefault="007D0E10"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0C9EB9E4" wp14:editId="404E2224">
            <wp:extent cx="3542857" cy="2428571"/>
            <wp:effectExtent l="0" t="0" r="63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542857" cy="2428571"/>
                    </a:xfrm>
                    <a:prstGeom prst="rect">
                      <a:avLst/>
                    </a:prstGeom>
                  </pic:spPr>
                </pic:pic>
              </a:graphicData>
            </a:graphic>
          </wp:inline>
        </w:drawing>
      </w:r>
    </w:p>
    <w:p w14:paraId="75ED0A5E"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P-7 </w:t>
      </w:r>
      <w:r w:rsidRPr="009445DE">
        <w:rPr>
          <w:rFonts w:ascii="Times New Roman" w:hAnsi="Times New Roman" w:cs="Times New Roman"/>
          <w:szCs w:val="21"/>
        </w:rPr>
        <w:t>极化椭圆的关系</w:t>
      </w:r>
    </w:p>
    <w:p w14:paraId="21B3BCA0" w14:textId="77777777" w:rsidR="007D0E10" w:rsidRPr="009445DE" w:rsidRDefault="007D0E10" w:rsidP="005B7AE6">
      <w:pPr>
        <w:spacing w:line="360" w:lineRule="auto"/>
        <w:textAlignment w:val="center"/>
        <w:rPr>
          <w:rFonts w:ascii="Times New Roman" w:hAnsi="Times New Roman" w:cs="Times New Roman"/>
          <w:szCs w:val="21"/>
        </w:rPr>
      </w:pPr>
    </w:p>
    <w:p w14:paraId="55DE514E"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polarization flip: </w:t>
      </w:r>
      <w:r w:rsidRPr="009445DE">
        <w:rPr>
          <w:rFonts w:ascii="Times New Roman" w:hAnsi="Times New Roman" w:cs="Times New Roman"/>
          <w:b/>
          <w:szCs w:val="21"/>
        </w:rPr>
        <w:t>极化反转</w:t>
      </w:r>
    </w:p>
    <w:p w14:paraId="4CE200EA"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在零偏移距位置的两侧记录的</w:t>
      </w:r>
      <w:r w:rsidRPr="009445DE">
        <w:rPr>
          <w:rFonts w:ascii="Times New Roman" w:hAnsi="Times New Roman" w:cs="Times New Roman"/>
          <w:szCs w:val="21"/>
        </w:rPr>
        <w:t>SV</w:t>
      </w:r>
      <w:r w:rsidRPr="009445DE">
        <w:rPr>
          <w:rFonts w:ascii="Times New Roman" w:hAnsi="Times New Roman" w:cs="Times New Roman"/>
          <w:szCs w:val="21"/>
        </w:rPr>
        <w:t>波极化的反转。</w:t>
      </w:r>
    </w:p>
    <w:p w14:paraId="4F822473" w14:textId="77777777" w:rsidR="00EB04D8" w:rsidRPr="009445DE" w:rsidRDefault="00EB04D8" w:rsidP="005B7AE6">
      <w:pPr>
        <w:spacing w:line="360" w:lineRule="auto"/>
        <w:textAlignment w:val="center"/>
        <w:rPr>
          <w:rFonts w:ascii="Times New Roman" w:hAnsi="Times New Roman" w:cs="Times New Roman"/>
          <w:szCs w:val="21"/>
        </w:rPr>
      </w:pPr>
    </w:p>
    <w:p w14:paraId="1549FA36"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polarization potentials: </w:t>
      </w:r>
      <w:r w:rsidRPr="009445DE">
        <w:rPr>
          <w:rFonts w:ascii="Times New Roman" w:hAnsi="Times New Roman" w:cs="Times New Roman"/>
          <w:b/>
          <w:szCs w:val="21"/>
        </w:rPr>
        <w:t>极化电位</w:t>
      </w:r>
    </w:p>
    <w:p w14:paraId="52109DFE"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激发极化电位。</w:t>
      </w:r>
    </w:p>
    <w:p w14:paraId="4EBD3DD9" w14:textId="77777777" w:rsidR="00EB04D8" w:rsidRPr="009445DE" w:rsidRDefault="00EB04D8" w:rsidP="005B7AE6">
      <w:pPr>
        <w:spacing w:line="360" w:lineRule="auto"/>
        <w:textAlignment w:val="center"/>
        <w:rPr>
          <w:rFonts w:ascii="Times New Roman" w:hAnsi="Times New Roman" w:cs="Times New Roman"/>
          <w:szCs w:val="21"/>
        </w:rPr>
      </w:pPr>
    </w:p>
    <w:p w14:paraId="6289F1D6"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polarization resistance: </w:t>
      </w:r>
      <w:r w:rsidRPr="009445DE">
        <w:rPr>
          <w:rFonts w:ascii="Times New Roman" w:hAnsi="Times New Roman" w:cs="Times New Roman"/>
          <w:b/>
          <w:szCs w:val="21"/>
        </w:rPr>
        <w:t>极化电阻</w:t>
      </w:r>
    </w:p>
    <w:p w14:paraId="610F9367" w14:textId="5D5DCA26"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过电压理论中所用的因子（</w:t>
      </w:r>
      <w:r w:rsidRPr="009445DE">
        <w:rPr>
          <w:rFonts w:ascii="Times New Roman" w:hAnsi="Times New Roman" w:cs="Times New Roman"/>
          <w:szCs w:val="21"/>
        </w:rPr>
        <w:t>RT/nFJ</w:t>
      </w:r>
      <w:r w:rsidRPr="009445DE">
        <w:rPr>
          <w:rFonts w:ascii="Times New Roman" w:hAnsi="Times New Roman" w:cs="Times New Roman"/>
          <w:szCs w:val="21"/>
          <w:vertAlign w:val="subscript"/>
        </w:rPr>
        <w:t>0</w:t>
      </w:r>
      <w:r w:rsidRPr="009445DE">
        <w:rPr>
          <w:rFonts w:ascii="Times New Roman" w:hAnsi="Times New Roman" w:cs="Times New Roman"/>
          <w:szCs w:val="21"/>
        </w:rPr>
        <w:t>），它确定过电压</w:t>
      </w:r>
      <m:oMath>
        <m:r>
          <m:rPr>
            <m:sty m:val="p"/>
          </m:rPr>
          <w:rPr>
            <w:rFonts w:ascii="Cambria Math" w:hAnsi="Cambria Math" w:cs="Times New Roman"/>
            <w:szCs w:val="21"/>
          </w:rPr>
          <m:t>η</m:t>
        </m:r>
      </m:oMath>
      <w:r w:rsidRPr="009445DE">
        <w:rPr>
          <w:rFonts w:ascii="Times New Roman" w:hAnsi="Times New Roman" w:cs="Times New Roman"/>
          <w:szCs w:val="21"/>
        </w:rPr>
        <w:t>与电流密度</w:t>
      </w:r>
      <w:r w:rsidRPr="009445DE">
        <w:rPr>
          <w:rFonts w:ascii="Times New Roman" w:hAnsi="Times New Roman" w:cs="Times New Roman"/>
          <w:szCs w:val="21"/>
        </w:rPr>
        <w:t>J</w:t>
      </w:r>
      <w:r w:rsidRPr="009445DE">
        <w:rPr>
          <w:rFonts w:ascii="Times New Roman" w:hAnsi="Times New Roman" w:cs="Times New Roman"/>
          <w:szCs w:val="21"/>
        </w:rPr>
        <w:t>之间的关系：</w:t>
      </w:r>
    </w:p>
    <w:p w14:paraId="2D96CF81" w14:textId="58D12508" w:rsidR="007D0E10" w:rsidRPr="009445DE" w:rsidRDefault="007D0E10" w:rsidP="005B7AE6">
      <w:pPr>
        <w:spacing w:line="360" w:lineRule="auto"/>
        <w:textAlignment w:val="center"/>
        <w:rPr>
          <w:rFonts w:ascii="Times New Roman" w:hAnsi="Times New Roman" w:cs="Times New Roman"/>
          <w:szCs w:val="21"/>
        </w:rPr>
      </w:pPr>
      <m:oMathPara>
        <m:oMath>
          <m:r>
            <m:rPr>
              <m:sty m:val="p"/>
            </m:rPr>
            <w:rPr>
              <w:rFonts w:ascii="Cambria Math" w:hAnsi="Cambria Math" w:cs="Times New Roman"/>
              <w:szCs w:val="21"/>
            </w:rPr>
            <m:t>η=</m:t>
          </m:r>
          <m:r>
            <m:rPr>
              <m:sty m:val="p"/>
            </m:rPr>
            <w:rPr>
              <w:rFonts w:ascii="Cambria Math" w:eastAsia="MS Mincho" w:hAnsi="Cambria Math" w:cs="Times New Roman"/>
              <w:szCs w:val="21"/>
            </w:rPr>
            <m:t>-</m:t>
          </m:r>
          <m:r>
            <m:rPr>
              <m:sty m:val="p"/>
            </m:rPr>
            <w:rPr>
              <w:rFonts w:ascii="Cambria Math" w:hAnsi="Cambria Math" w:cs="Times New Roman"/>
              <w:szCs w:val="21"/>
            </w:rPr>
            <m:t>(RT/nF</m:t>
          </m:r>
          <m:sSub>
            <m:sSubPr>
              <m:ctrlPr>
                <w:rPr>
                  <w:rFonts w:ascii="Cambria Math" w:hAnsi="Cambria Math" w:cs="Times New Roman"/>
                  <w:szCs w:val="21"/>
                </w:rPr>
              </m:ctrlPr>
            </m:sSubPr>
            <m:e>
              <m:r>
                <w:rPr>
                  <w:rFonts w:ascii="Cambria Math" w:hAnsi="Cambria Math" w:cs="Times New Roman"/>
                  <w:szCs w:val="21"/>
                </w:rPr>
                <m:t>J</m:t>
              </m:r>
            </m:e>
            <m:sub>
              <m:r>
                <w:rPr>
                  <w:rFonts w:ascii="Cambria Math" w:hAnsi="Cambria Math" w:cs="Times New Roman"/>
                  <w:szCs w:val="21"/>
                </w:rPr>
                <m:t>0</m:t>
              </m:r>
            </m:sub>
          </m:sSub>
          <m:r>
            <m:rPr>
              <m:sty m:val="p"/>
            </m:rPr>
            <w:rPr>
              <w:rFonts w:ascii="Cambria Math" w:hAnsi="Cambria Math" w:cs="Times New Roman"/>
              <w:szCs w:val="21"/>
            </w:rPr>
            <m:t>)J</m:t>
          </m:r>
        </m:oMath>
      </m:oMathPara>
    </w:p>
    <w:p w14:paraId="0DA34FB9" w14:textId="2E8C30F4"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式中</w:t>
      </w:r>
      <w:r w:rsidRPr="009445DE">
        <w:rPr>
          <w:rFonts w:ascii="Times New Roman" w:hAnsi="Times New Roman" w:cs="Times New Roman"/>
          <w:szCs w:val="21"/>
        </w:rPr>
        <w:t>R</w:t>
      </w:r>
      <w:r w:rsidRPr="009445DE">
        <w:rPr>
          <w:rFonts w:ascii="Times New Roman" w:hAnsi="Times New Roman" w:cs="Times New Roman"/>
          <w:szCs w:val="21"/>
        </w:rPr>
        <w:t>为天然气常数，</w:t>
      </w:r>
      <w:r w:rsidRPr="009445DE">
        <w:rPr>
          <w:rFonts w:ascii="Times New Roman" w:hAnsi="Times New Roman" w:cs="Times New Roman"/>
          <w:szCs w:val="21"/>
        </w:rPr>
        <w:t>T</w:t>
      </w:r>
      <w:r w:rsidRPr="009445DE">
        <w:rPr>
          <w:rFonts w:ascii="Times New Roman" w:hAnsi="Times New Roman" w:cs="Times New Roman"/>
          <w:szCs w:val="21"/>
        </w:rPr>
        <w:t>是绝对温度，</w:t>
      </w:r>
      <w:r w:rsidRPr="009445DE">
        <w:rPr>
          <w:rFonts w:ascii="Times New Roman" w:hAnsi="Times New Roman" w:cs="Times New Roman"/>
          <w:szCs w:val="21"/>
        </w:rPr>
        <w:t>n</w:t>
      </w:r>
      <w:r w:rsidRPr="009445DE">
        <w:rPr>
          <w:rFonts w:ascii="Times New Roman" w:hAnsi="Times New Roman" w:cs="Times New Roman"/>
          <w:szCs w:val="21"/>
        </w:rPr>
        <w:t>是克分子等效值数，</w:t>
      </w:r>
      <w:r w:rsidRPr="009445DE">
        <w:rPr>
          <w:rFonts w:ascii="Times New Roman" w:hAnsi="Times New Roman" w:cs="Times New Roman"/>
          <w:szCs w:val="21"/>
        </w:rPr>
        <w:t>F</w:t>
      </w:r>
      <w:r w:rsidRPr="009445DE">
        <w:rPr>
          <w:rFonts w:ascii="Times New Roman" w:hAnsi="Times New Roman" w:cs="Times New Roman"/>
          <w:szCs w:val="21"/>
        </w:rPr>
        <w:t>是法拉第常数，</w:t>
      </w:r>
      <w:r w:rsidRPr="009445DE">
        <w:rPr>
          <w:rFonts w:ascii="Times New Roman" w:hAnsi="Times New Roman" w:cs="Times New Roman"/>
          <w:szCs w:val="21"/>
        </w:rPr>
        <w:t>J</w:t>
      </w:r>
      <w:r w:rsidRPr="009445DE">
        <w:rPr>
          <w:rFonts w:ascii="Times New Roman" w:hAnsi="Times New Roman" w:cs="Times New Roman"/>
          <w:szCs w:val="21"/>
          <w:vertAlign w:val="subscript"/>
        </w:rPr>
        <w:t>0</w:t>
      </w:r>
      <w:r w:rsidRPr="009445DE">
        <w:rPr>
          <w:rFonts w:ascii="Times New Roman" w:hAnsi="Times New Roman" w:cs="Times New Roman"/>
          <w:szCs w:val="21"/>
        </w:rPr>
        <w:t>是交换电</w:t>
      </w:r>
      <w:r w:rsidRPr="009445DE">
        <w:rPr>
          <w:rFonts w:ascii="Times New Roman" w:hAnsi="Times New Roman" w:cs="Times New Roman"/>
          <w:szCs w:val="21"/>
        </w:rPr>
        <w:lastRenderedPageBreak/>
        <w:t>流密度，它们全都采用</w:t>
      </w:r>
      <w:r w:rsidRPr="009445DE">
        <w:rPr>
          <w:rFonts w:ascii="Times New Roman" w:hAnsi="Times New Roman" w:cs="Times New Roman"/>
          <w:szCs w:val="21"/>
        </w:rPr>
        <w:t>cgs</w:t>
      </w:r>
      <w:r w:rsidRPr="009445DE">
        <w:rPr>
          <w:rFonts w:ascii="Times New Roman" w:hAnsi="Times New Roman" w:cs="Times New Roman"/>
          <w:szCs w:val="21"/>
        </w:rPr>
        <w:t>单位制。极化电阻的单位是</w:t>
      </w:r>
      <m:oMath>
        <m:r>
          <m:rPr>
            <m:sty m:val="p"/>
          </m:rPr>
          <w:rPr>
            <w:rFonts w:ascii="Cambria Math" w:hAnsi="Cambria Math" w:cs="Times New Roman"/>
            <w:szCs w:val="21"/>
          </w:rPr>
          <m:t>Ω∙</m:t>
        </m:r>
        <m:sSup>
          <m:sSupPr>
            <m:ctrlPr>
              <w:rPr>
                <w:rFonts w:ascii="Cambria Math" w:hAnsi="Cambria Math" w:cs="Times New Roman"/>
                <w:szCs w:val="21"/>
              </w:rPr>
            </m:ctrlPr>
          </m:sSupPr>
          <m:e>
            <m:r>
              <w:rPr>
                <w:rFonts w:ascii="Cambria Math" w:hAnsi="Cambria Math" w:cs="Times New Roman"/>
                <w:szCs w:val="21"/>
              </w:rPr>
              <m:t>cm</m:t>
            </m:r>
          </m:e>
          <m:sup>
            <m:r>
              <w:rPr>
                <w:rFonts w:ascii="Cambria Math" w:hAnsi="Cambria Math" w:cs="Times New Roman"/>
                <w:szCs w:val="21"/>
              </w:rPr>
              <m:t>2</m:t>
            </m:r>
          </m:sup>
        </m:sSup>
      </m:oMath>
      <w:r w:rsidRPr="009445DE">
        <w:rPr>
          <w:rFonts w:ascii="Times New Roman" w:hAnsi="Times New Roman" w:cs="Times New Roman"/>
          <w:szCs w:val="21"/>
        </w:rPr>
        <w:t>。</w:t>
      </w:r>
    </w:p>
    <w:p w14:paraId="4CFA8127" w14:textId="77777777" w:rsidR="00EB04D8" w:rsidRPr="009445DE" w:rsidRDefault="00EB04D8" w:rsidP="005B7AE6">
      <w:pPr>
        <w:spacing w:line="360" w:lineRule="auto"/>
        <w:textAlignment w:val="center"/>
        <w:rPr>
          <w:rFonts w:ascii="Times New Roman" w:hAnsi="Times New Roman" w:cs="Times New Roman"/>
          <w:szCs w:val="21"/>
        </w:rPr>
      </w:pPr>
    </w:p>
    <w:p w14:paraId="4D36271A"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polarized: </w:t>
      </w:r>
      <w:r w:rsidRPr="009445DE">
        <w:rPr>
          <w:rFonts w:ascii="Times New Roman" w:hAnsi="Times New Roman" w:cs="Times New Roman"/>
          <w:b/>
          <w:szCs w:val="21"/>
        </w:rPr>
        <w:t>极化的，偏振的</w:t>
      </w:r>
    </w:p>
    <w:p w14:paraId="3186E172"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如果插头及其插座设计的只有一种方式能使它们接合在一起，从而防止导线的错误连接，则称这种插头为极化的。</w:t>
      </w:r>
    </w:p>
    <w:p w14:paraId="41398E68" w14:textId="77777777" w:rsidR="00EB04D8" w:rsidRPr="009445DE" w:rsidRDefault="00EB04D8" w:rsidP="005B7AE6">
      <w:pPr>
        <w:spacing w:line="360" w:lineRule="auto"/>
        <w:textAlignment w:val="center"/>
        <w:rPr>
          <w:rFonts w:ascii="Times New Roman" w:hAnsi="Times New Roman" w:cs="Times New Roman"/>
          <w:szCs w:val="21"/>
        </w:rPr>
      </w:pPr>
    </w:p>
    <w:p w14:paraId="1E839374"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polarized electrode: </w:t>
      </w:r>
      <w:r w:rsidRPr="009445DE">
        <w:rPr>
          <w:rFonts w:ascii="Times New Roman" w:hAnsi="Times New Roman" w:cs="Times New Roman"/>
          <w:b/>
          <w:szCs w:val="21"/>
        </w:rPr>
        <w:t>极化电极</w:t>
      </w:r>
    </w:p>
    <w:p w14:paraId="38BC9618"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ideal polarized electrode</w:t>
      </w:r>
      <w:r w:rsidRPr="009445DE">
        <w:rPr>
          <w:rFonts w:ascii="Times New Roman" w:hAnsi="Times New Roman" w:cs="Times New Roman"/>
          <w:szCs w:val="21"/>
        </w:rPr>
        <w:t>。</w:t>
      </w:r>
    </w:p>
    <w:p w14:paraId="5819126F" w14:textId="77777777" w:rsidR="00EB04D8" w:rsidRPr="009445DE" w:rsidRDefault="00EB04D8" w:rsidP="005B7AE6">
      <w:pPr>
        <w:spacing w:line="360" w:lineRule="auto"/>
        <w:textAlignment w:val="center"/>
        <w:rPr>
          <w:rFonts w:ascii="Times New Roman" w:hAnsi="Times New Roman" w:cs="Times New Roman"/>
          <w:szCs w:val="21"/>
        </w:rPr>
      </w:pPr>
    </w:p>
    <w:p w14:paraId="35D6DF1A"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polar projection: </w:t>
      </w:r>
      <w:r w:rsidRPr="009445DE">
        <w:rPr>
          <w:rFonts w:ascii="Times New Roman" w:hAnsi="Times New Roman" w:cs="Times New Roman"/>
          <w:b/>
          <w:szCs w:val="21"/>
        </w:rPr>
        <w:t>极投影</w:t>
      </w:r>
    </w:p>
    <w:p w14:paraId="0F39ADC2"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stereographic projection</w:t>
      </w:r>
      <w:r w:rsidRPr="009445DE">
        <w:rPr>
          <w:rFonts w:ascii="Times New Roman" w:hAnsi="Times New Roman" w:cs="Times New Roman"/>
          <w:szCs w:val="21"/>
        </w:rPr>
        <w:t>。</w:t>
      </w:r>
    </w:p>
    <w:p w14:paraId="54E50051" w14:textId="77777777" w:rsidR="00EB04D8" w:rsidRPr="009445DE" w:rsidRDefault="00EB04D8" w:rsidP="005B7AE6">
      <w:pPr>
        <w:spacing w:line="360" w:lineRule="auto"/>
        <w:textAlignment w:val="center"/>
        <w:rPr>
          <w:rFonts w:ascii="Times New Roman" w:hAnsi="Times New Roman" w:cs="Times New Roman"/>
          <w:szCs w:val="21"/>
        </w:rPr>
      </w:pPr>
    </w:p>
    <w:p w14:paraId="32CB9FA1"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polar wandering: </w:t>
      </w:r>
      <w:r w:rsidRPr="009445DE">
        <w:rPr>
          <w:rFonts w:ascii="Times New Roman" w:hAnsi="Times New Roman" w:cs="Times New Roman"/>
          <w:b/>
          <w:szCs w:val="21"/>
        </w:rPr>
        <w:t>极移</w:t>
      </w:r>
    </w:p>
    <w:p w14:paraId="48B7A726"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岩石按照它成岩时的地磁方向被磁化，由于地球板块是漂移的，因此剩磁性（</w:t>
      </w:r>
      <w:r w:rsidRPr="009445DE">
        <w:rPr>
          <w:rFonts w:ascii="Times New Roman" w:hAnsi="Times New Roman" w:cs="Times New Roman"/>
          <w:szCs w:val="21"/>
        </w:rPr>
        <w:t>remanent magnetism</w:t>
      </w:r>
      <w:r w:rsidRPr="009445DE">
        <w:rPr>
          <w:rFonts w:ascii="Times New Roman" w:hAnsi="Times New Roman" w:cs="Times New Roman"/>
          <w:szCs w:val="21"/>
        </w:rPr>
        <w:t>）的方向也是变化的。不同板块的极移曲线不同，如图</w:t>
      </w:r>
      <w:r w:rsidRPr="009445DE">
        <w:rPr>
          <w:rFonts w:ascii="Times New Roman" w:hAnsi="Times New Roman" w:cs="Times New Roman"/>
          <w:szCs w:val="21"/>
        </w:rPr>
        <w:t>P-8a</w:t>
      </w:r>
      <w:r w:rsidRPr="009445DE">
        <w:rPr>
          <w:rFonts w:ascii="Times New Roman" w:hAnsi="Times New Roman" w:cs="Times New Roman"/>
          <w:szCs w:val="21"/>
        </w:rPr>
        <w:t>所示。磁极也随时间变化，磁极还有因板块运动而产生的长期变化（</w:t>
      </w:r>
      <w:r w:rsidRPr="009445DE">
        <w:rPr>
          <w:rFonts w:ascii="Times New Roman" w:hAnsi="Times New Roman" w:cs="Times New Roman"/>
          <w:szCs w:val="21"/>
        </w:rPr>
        <w:t>secular changes</w:t>
      </w:r>
      <w:r w:rsidRPr="009445DE">
        <w:rPr>
          <w:rFonts w:ascii="Times New Roman" w:hAnsi="Times New Roman" w:cs="Times New Roman"/>
          <w:szCs w:val="21"/>
        </w:rPr>
        <w:t>），包括磁极向西漂移，见图</w:t>
      </w:r>
      <w:r w:rsidRPr="009445DE">
        <w:rPr>
          <w:rFonts w:ascii="Times New Roman" w:hAnsi="Times New Roman" w:cs="Times New Roman"/>
          <w:szCs w:val="21"/>
        </w:rPr>
        <w:t>P-8b</w:t>
      </w:r>
      <w:r w:rsidRPr="009445DE">
        <w:rPr>
          <w:rFonts w:ascii="Times New Roman" w:hAnsi="Times New Roman" w:cs="Times New Roman"/>
          <w:szCs w:val="21"/>
        </w:rPr>
        <w:t>。</w:t>
      </w:r>
    </w:p>
    <w:p w14:paraId="704A1504" w14:textId="77777777" w:rsidR="00EB04D8" w:rsidRPr="009445DE" w:rsidRDefault="00EB04D8" w:rsidP="005B7AE6">
      <w:pPr>
        <w:spacing w:line="360" w:lineRule="auto"/>
        <w:textAlignment w:val="center"/>
        <w:rPr>
          <w:rFonts w:ascii="Times New Roman" w:hAnsi="Times New Roman" w:cs="Times New Roman"/>
          <w:szCs w:val="21"/>
        </w:rPr>
      </w:pPr>
    </w:p>
    <w:p w14:paraId="48943778"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pole: </w:t>
      </w:r>
      <w:r w:rsidRPr="009445DE">
        <w:rPr>
          <w:rFonts w:ascii="Times New Roman" w:hAnsi="Times New Roman" w:cs="Times New Roman"/>
          <w:b/>
          <w:szCs w:val="21"/>
        </w:rPr>
        <w:t>极，极点，磁极，电极</w:t>
      </w:r>
    </w:p>
    <w:p w14:paraId="08F978A3" w14:textId="77777777" w:rsidR="00EB04D8"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函数值变为无穷大的一个奇点。若一个函数有因子</w:t>
      </w:r>
      <m:oMath>
        <m:f>
          <m:fPr>
            <m:type m:val="skw"/>
            <m:ctrlPr>
              <w:rPr>
                <w:rFonts w:ascii="Cambria Math" w:hAnsi="Cambria Math" w:cs="Times New Roman"/>
                <w:szCs w:val="21"/>
              </w:rPr>
            </m:ctrlPr>
          </m:fPr>
          <m:num>
            <m:r>
              <w:rPr>
                <w:rFonts w:ascii="Cambria Math" w:hAnsi="Cambria Math" w:cs="Times New Roman"/>
                <w:szCs w:val="21"/>
              </w:rPr>
              <m:t>1</m:t>
            </m:r>
          </m:num>
          <m:den>
            <m:sSup>
              <m:sSupPr>
                <m:ctrlPr>
                  <w:rPr>
                    <w:rFonts w:ascii="Cambria Math" w:hAnsi="Cambria Math" w:cs="Times New Roman"/>
                    <w:i/>
                    <w:szCs w:val="21"/>
                  </w:rPr>
                </m:ctrlPr>
              </m:sSupPr>
              <m:e>
                <m:r>
                  <w:rPr>
                    <w:rFonts w:ascii="Cambria Math" w:hAnsi="Cambria Math" w:cs="Times New Roman"/>
                    <w:szCs w:val="21"/>
                  </w:rPr>
                  <m:t>(x-α)</m:t>
                </m:r>
              </m:e>
              <m:sup>
                <m:r>
                  <w:rPr>
                    <w:rFonts w:ascii="Cambria Math" w:hAnsi="Cambria Math" w:cs="Times New Roman"/>
                    <w:szCs w:val="21"/>
                  </w:rPr>
                  <m:t>m</m:t>
                </m:r>
              </m:sup>
            </m:sSup>
          </m:den>
        </m:f>
      </m:oMath>
      <w:r w:rsidRPr="009445DE">
        <w:rPr>
          <w:rFonts w:ascii="Times New Roman" w:hAnsi="Times New Roman" w:cs="Times New Roman"/>
          <w:szCs w:val="21"/>
        </w:rPr>
        <w:t>，且</w:t>
      </w:r>
      <w:r w:rsidRPr="009445DE">
        <w:rPr>
          <w:rFonts w:ascii="Times New Roman" w:hAnsi="Times New Roman" w:cs="Times New Roman"/>
          <w:szCs w:val="21"/>
        </w:rPr>
        <w:t>m=1</w:t>
      </w:r>
      <w:r w:rsidRPr="009445DE">
        <w:rPr>
          <w:rFonts w:ascii="Times New Roman" w:hAnsi="Times New Roman" w:cs="Times New Roman"/>
          <w:szCs w:val="21"/>
        </w:rPr>
        <w:t>，则</w:t>
      </w:r>
      <m:oMath>
        <m:r>
          <m:rPr>
            <m:sty m:val="p"/>
          </m:rPr>
          <w:rPr>
            <w:rFonts w:ascii="Cambria Math" w:hAnsi="Cambria Math" w:cs="Times New Roman"/>
            <w:szCs w:val="21"/>
          </w:rPr>
          <m:t>α</m:t>
        </m:r>
      </m:oMath>
      <w:r w:rsidRPr="009445DE">
        <w:rPr>
          <w:rFonts w:ascii="Times New Roman" w:hAnsi="Times New Roman" w:cs="Times New Roman"/>
          <w:szCs w:val="21"/>
        </w:rPr>
        <w:t>便是一阶极点，否则，</w:t>
      </w:r>
      <m:oMath>
        <m:r>
          <m:rPr>
            <m:sty m:val="p"/>
          </m:rPr>
          <w:rPr>
            <w:rFonts w:ascii="Cambria Math" w:hAnsi="Cambria Math" w:cs="Times New Roman"/>
            <w:szCs w:val="21"/>
          </w:rPr>
          <m:t>α</m:t>
        </m:r>
      </m:oMath>
      <w:r w:rsidRPr="009445DE">
        <w:rPr>
          <w:rFonts w:ascii="Times New Roman" w:hAnsi="Times New Roman" w:cs="Times New Roman"/>
          <w:szCs w:val="21"/>
        </w:rPr>
        <w:t>是</w:t>
      </w:r>
      <w:r w:rsidRPr="009445DE">
        <w:rPr>
          <w:rFonts w:ascii="Times New Roman" w:hAnsi="Times New Roman" w:cs="Times New Roman"/>
          <w:szCs w:val="21"/>
        </w:rPr>
        <w:t>m</w:t>
      </w:r>
      <w:r w:rsidRPr="009445DE">
        <w:rPr>
          <w:rFonts w:ascii="Times New Roman" w:hAnsi="Times New Roman" w:cs="Times New Roman"/>
          <w:szCs w:val="21"/>
        </w:rPr>
        <w:t>阶极点。</w:t>
      </w:r>
    </w:p>
    <w:p w14:paraId="39E7067A" w14:textId="77777777" w:rsidR="00EB04D8"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磁极。</w:t>
      </w:r>
    </w:p>
    <w:p w14:paraId="7920C830" w14:textId="6EF043DE"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3. </w:t>
      </w:r>
      <w:r w:rsidRPr="009445DE">
        <w:rPr>
          <w:rFonts w:ascii="Times New Roman" w:hAnsi="Times New Roman" w:cs="Times New Roman"/>
          <w:szCs w:val="21"/>
        </w:rPr>
        <w:t>一对电极中的一个，另一个电极（无限远电极）离得非常远，因此其位置对测量没有影响。</w:t>
      </w:r>
    </w:p>
    <w:p w14:paraId="65152260" w14:textId="77777777" w:rsidR="00EB04D8" w:rsidRPr="009445DE" w:rsidRDefault="00EB04D8" w:rsidP="005B7AE6">
      <w:pPr>
        <w:spacing w:line="360" w:lineRule="auto"/>
        <w:textAlignment w:val="center"/>
        <w:rPr>
          <w:rFonts w:ascii="Times New Roman" w:hAnsi="Times New Roman" w:cs="Times New Roman"/>
          <w:szCs w:val="21"/>
        </w:rPr>
      </w:pPr>
    </w:p>
    <w:p w14:paraId="79ACD238"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pole diagram: </w:t>
      </w:r>
      <w:r w:rsidRPr="009445DE">
        <w:rPr>
          <w:rFonts w:ascii="Times New Roman" w:hAnsi="Times New Roman" w:cs="Times New Roman"/>
          <w:b/>
          <w:szCs w:val="21"/>
        </w:rPr>
        <w:t>极图</w:t>
      </w:r>
    </w:p>
    <w:p w14:paraId="7609A70D" w14:textId="77CA17E8"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图上标出线的方向的球极平面投影图，亦称</w:t>
      </w:r>
      <m:oMath>
        <m:r>
          <m:rPr>
            <m:sty m:val="p"/>
          </m:rPr>
          <w:rPr>
            <w:rFonts w:ascii="Cambria Math" w:hAnsi="Cambria Math" w:cs="Times New Roman"/>
            <w:szCs w:val="21"/>
          </w:rPr>
          <m:t>π</m:t>
        </m:r>
      </m:oMath>
      <w:r w:rsidRPr="009445DE">
        <w:rPr>
          <w:rFonts w:ascii="Times New Roman" w:hAnsi="Times New Roman" w:cs="Times New Roman"/>
          <w:szCs w:val="21"/>
        </w:rPr>
        <w:t>图。平面可用与它垂直的线的方向来表示。可与</w:t>
      </w:r>
      <w:r w:rsidRPr="009445DE">
        <w:rPr>
          <w:rFonts w:ascii="Times New Roman" w:hAnsi="Times New Roman" w:cs="Times New Roman"/>
          <w:szCs w:val="21"/>
        </w:rPr>
        <w:t>cyclographic diagram</w:t>
      </w:r>
      <w:r w:rsidRPr="009445DE">
        <w:rPr>
          <w:rFonts w:ascii="Times New Roman" w:hAnsi="Times New Roman" w:cs="Times New Roman"/>
          <w:szCs w:val="21"/>
        </w:rPr>
        <w:t>（圆弧图）比较。</w:t>
      </w:r>
    </w:p>
    <w:p w14:paraId="12689BC7" w14:textId="77777777" w:rsidR="00EB04D8" w:rsidRPr="009445DE" w:rsidRDefault="00EB04D8" w:rsidP="005B7AE6">
      <w:pPr>
        <w:spacing w:line="360" w:lineRule="auto"/>
        <w:textAlignment w:val="center"/>
        <w:rPr>
          <w:rFonts w:ascii="Times New Roman" w:hAnsi="Times New Roman" w:cs="Times New Roman"/>
          <w:szCs w:val="21"/>
        </w:rPr>
      </w:pPr>
    </w:p>
    <w:p w14:paraId="6B5A8F89"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 xml:space="preserve">pole-dipole array: </w:t>
      </w:r>
      <w:r w:rsidRPr="009445DE">
        <w:rPr>
          <w:rFonts w:ascii="Times New Roman" w:hAnsi="Times New Roman" w:cs="Times New Roman"/>
          <w:b/>
          <w:szCs w:val="21"/>
        </w:rPr>
        <w:t>单极</w:t>
      </w:r>
      <w:r w:rsidRPr="009445DE">
        <w:rPr>
          <w:rFonts w:ascii="Times New Roman" w:hAnsi="Times New Roman" w:cs="Times New Roman"/>
          <w:b/>
          <w:szCs w:val="21"/>
        </w:rPr>
        <w:t>-</w:t>
      </w:r>
      <w:r w:rsidRPr="009445DE">
        <w:rPr>
          <w:rFonts w:ascii="Times New Roman" w:hAnsi="Times New Roman" w:cs="Times New Roman"/>
          <w:b/>
          <w:szCs w:val="21"/>
        </w:rPr>
        <w:t>偶极排列</w:t>
      </w:r>
    </w:p>
    <w:p w14:paraId="0C4177AE"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在激发极化法测量中应用的一种电极排列。参加</w:t>
      </w:r>
      <w:r w:rsidRPr="009445DE">
        <w:rPr>
          <w:rFonts w:ascii="Times New Roman" w:hAnsi="Times New Roman" w:cs="Times New Roman"/>
          <w:szCs w:val="21"/>
        </w:rPr>
        <w:t>array</w:t>
      </w:r>
      <w:r w:rsidRPr="009445DE">
        <w:rPr>
          <w:rFonts w:ascii="Times New Roman" w:hAnsi="Times New Roman" w:cs="Times New Roman"/>
          <w:szCs w:val="21"/>
        </w:rPr>
        <w:t>（</w:t>
      </w:r>
      <w:r w:rsidRPr="009445DE">
        <w:rPr>
          <w:rFonts w:ascii="Times New Roman" w:hAnsi="Times New Roman" w:cs="Times New Roman"/>
          <w:szCs w:val="21"/>
        </w:rPr>
        <w:t>electrical</w:t>
      </w:r>
      <w:r w:rsidRPr="009445DE">
        <w:rPr>
          <w:rFonts w:ascii="Times New Roman" w:hAnsi="Times New Roman" w:cs="Times New Roman"/>
          <w:szCs w:val="21"/>
        </w:rPr>
        <w:t>）和图</w:t>
      </w:r>
      <w:r w:rsidRPr="009445DE">
        <w:rPr>
          <w:rFonts w:ascii="Times New Roman" w:hAnsi="Times New Roman" w:cs="Times New Roman"/>
          <w:szCs w:val="21"/>
        </w:rPr>
        <w:t>A-12</w:t>
      </w:r>
      <w:r w:rsidRPr="009445DE">
        <w:rPr>
          <w:rFonts w:ascii="Times New Roman" w:hAnsi="Times New Roman" w:cs="Times New Roman"/>
          <w:szCs w:val="21"/>
        </w:rPr>
        <w:t>。</w:t>
      </w:r>
    </w:p>
    <w:p w14:paraId="522CEBFF" w14:textId="77777777" w:rsidR="00EB04D8" w:rsidRPr="009445DE" w:rsidRDefault="00EB04D8" w:rsidP="005B7AE6">
      <w:pPr>
        <w:spacing w:line="360" w:lineRule="auto"/>
        <w:textAlignment w:val="center"/>
        <w:rPr>
          <w:rFonts w:ascii="Times New Roman" w:hAnsi="Times New Roman" w:cs="Times New Roman"/>
          <w:szCs w:val="21"/>
        </w:rPr>
      </w:pPr>
    </w:p>
    <w:p w14:paraId="4698F9E5"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pole-pole array: </w:t>
      </w:r>
      <w:r w:rsidRPr="009445DE">
        <w:rPr>
          <w:rFonts w:ascii="Times New Roman" w:hAnsi="Times New Roman" w:cs="Times New Roman"/>
          <w:b/>
          <w:szCs w:val="21"/>
        </w:rPr>
        <w:t>单极</w:t>
      </w:r>
      <w:r w:rsidRPr="009445DE">
        <w:rPr>
          <w:rFonts w:ascii="Times New Roman" w:hAnsi="Times New Roman" w:cs="Times New Roman"/>
          <w:b/>
          <w:szCs w:val="21"/>
        </w:rPr>
        <w:t>-</w:t>
      </w:r>
      <w:r w:rsidRPr="009445DE">
        <w:rPr>
          <w:rFonts w:ascii="Times New Roman" w:hAnsi="Times New Roman" w:cs="Times New Roman"/>
          <w:b/>
          <w:szCs w:val="21"/>
        </w:rPr>
        <w:t>单极排列</w:t>
      </w:r>
    </w:p>
    <w:p w14:paraId="75B79C0E"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在激发极化法测量中应用的一种电极排列。参见</w:t>
      </w:r>
      <w:r w:rsidRPr="009445DE">
        <w:rPr>
          <w:rFonts w:ascii="Times New Roman" w:hAnsi="Times New Roman" w:cs="Times New Roman"/>
          <w:szCs w:val="21"/>
        </w:rPr>
        <w:t>array</w:t>
      </w:r>
      <w:r w:rsidRPr="009445DE">
        <w:rPr>
          <w:rFonts w:ascii="Times New Roman" w:hAnsi="Times New Roman" w:cs="Times New Roman"/>
          <w:szCs w:val="21"/>
        </w:rPr>
        <w:t>（</w:t>
      </w:r>
      <w:r w:rsidRPr="009445DE">
        <w:rPr>
          <w:rFonts w:ascii="Times New Roman" w:hAnsi="Times New Roman" w:cs="Times New Roman"/>
          <w:szCs w:val="21"/>
        </w:rPr>
        <w:t>electrical</w:t>
      </w:r>
      <w:r w:rsidRPr="009445DE">
        <w:rPr>
          <w:rFonts w:ascii="Times New Roman" w:hAnsi="Times New Roman" w:cs="Times New Roman"/>
          <w:szCs w:val="21"/>
        </w:rPr>
        <w:t>）和图</w:t>
      </w:r>
      <w:r w:rsidRPr="009445DE">
        <w:rPr>
          <w:rFonts w:ascii="Times New Roman" w:hAnsi="Times New Roman" w:cs="Times New Roman"/>
          <w:szCs w:val="21"/>
        </w:rPr>
        <w:t>A-12</w:t>
      </w:r>
      <w:r w:rsidRPr="009445DE">
        <w:rPr>
          <w:rFonts w:ascii="Times New Roman" w:hAnsi="Times New Roman" w:cs="Times New Roman"/>
          <w:szCs w:val="21"/>
        </w:rPr>
        <w:t>。</w:t>
      </w:r>
    </w:p>
    <w:p w14:paraId="20667326" w14:textId="77777777" w:rsidR="00EB04D8" w:rsidRPr="009445DE" w:rsidRDefault="00EB04D8" w:rsidP="005B7AE6">
      <w:pPr>
        <w:spacing w:line="360" w:lineRule="auto"/>
        <w:textAlignment w:val="center"/>
        <w:rPr>
          <w:rFonts w:ascii="Times New Roman" w:hAnsi="Times New Roman" w:cs="Times New Roman"/>
          <w:szCs w:val="21"/>
        </w:rPr>
      </w:pPr>
    </w:p>
    <w:p w14:paraId="1FEACB6F"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pole of spreading: </w:t>
      </w:r>
      <w:r w:rsidRPr="009445DE">
        <w:rPr>
          <w:rFonts w:ascii="Times New Roman" w:hAnsi="Times New Roman" w:cs="Times New Roman"/>
          <w:b/>
          <w:szCs w:val="21"/>
        </w:rPr>
        <w:t>扩张极</w:t>
      </w:r>
    </w:p>
    <w:p w14:paraId="0D8B2F07" w14:textId="688B1AE2"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与海底扩张有关的板块运动可以用一个板块相对于另一板块围绕通过地心的轴旋转来描述，此轴与地表面的交点就是扩张极。也称为欧拉极。转换断层是围绕扩张极的纬度移动。不是必须垂直于俯冲带收敛。即使板块没有达到</w:t>
      </w:r>
      <w:bookmarkStart w:id="14" w:name="OLE_LINK10"/>
      <m:oMath>
        <m:sSup>
          <m:sSupPr>
            <m:ctrlPr>
              <w:rPr>
                <w:rFonts w:ascii="Cambria Math" w:hAnsi="Cambria Math" w:cs="Times New Roman"/>
                <w:szCs w:val="21"/>
              </w:rPr>
            </m:ctrlPr>
          </m:sSupPr>
          <m:e>
            <m:r>
              <w:rPr>
                <w:rFonts w:ascii="Cambria Math" w:hAnsi="Cambria Math" w:cs="Times New Roman"/>
                <w:szCs w:val="21"/>
              </w:rPr>
              <m:t>90</m:t>
            </m:r>
          </m:e>
          <m:sup>
            <m:r>
              <w:rPr>
                <w:rFonts w:ascii="Cambria Math" w:hAnsi="Cambria Math" w:cs="Times New Roman"/>
                <w:szCs w:val="21"/>
              </w:rPr>
              <m:t>°</m:t>
            </m:r>
          </m:sup>
        </m:sSup>
      </m:oMath>
      <w:bookmarkEnd w:id="14"/>
      <w:r w:rsidRPr="009445DE">
        <w:rPr>
          <w:rFonts w:ascii="Times New Roman" w:hAnsi="Times New Roman" w:cs="Times New Roman"/>
          <w:szCs w:val="21"/>
        </w:rPr>
        <w:t>，扩张率在</w:t>
      </w:r>
      <m:oMath>
        <m:sSup>
          <m:sSupPr>
            <m:ctrlPr>
              <w:rPr>
                <w:rFonts w:ascii="Cambria Math" w:hAnsi="Cambria Math" w:cs="Times New Roman"/>
                <w:szCs w:val="21"/>
              </w:rPr>
            </m:ctrlPr>
          </m:sSupPr>
          <m:e>
            <m:r>
              <w:rPr>
                <w:rFonts w:ascii="Cambria Math" w:hAnsi="Cambria Math" w:cs="Times New Roman"/>
                <w:szCs w:val="21"/>
              </w:rPr>
              <m:t>90</m:t>
            </m:r>
          </m:e>
          <m:sup>
            <m:r>
              <w:rPr>
                <w:rFonts w:ascii="Cambria Math" w:hAnsi="Cambria Math" w:cs="Times New Roman"/>
                <w:szCs w:val="21"/>
              </w:rPr>
              <m:t>°</m:t>
            </m:r>
          </m:sup>
        </m:sSup>
      </m:oMath>
      <w:r w:rsidRPr="009445DE">
        <w:rPr>
          <w:rFonts w:ascii="Times New Roman" w:hAnsi="Times New Roman" w:cs="Times New Roman"/>
          <w:szCs w:val="21"/>
        </w:rPr>
        <w:t>处是已知的。</w:t>
      </w:r>
    </w:p>
    <w:p w14:paraId="155C46A8" w14:textId="77777777" w:rsidR="00EB04D8" w:rsidRPr="009445DE" w:rsidRDefault="00EB04D8" w:rsidP="005B7AE6">
      <w:pPr>
        <w:spacing w:line="360" w:lineRule="auto"/>
        <w:textAlignment w:val="center"/>
        <w:rPr>
          <w:rFonts w:ascii="Times New Roman" w:hAnsi="Times New Roman" w:cs="Times New Roman"/>
          <w:szCs w:val="21"/>
        </w:rPr>
      </w:pPr>
    </w:p>
    <w:p w14:paraId="2F97E0E2"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pole strength: </w:t>
      </w:r>
      <w:r w:rsidRPr="009445DE">
        <w:rPr>
          <w:rFonts w:ascii="Times New Roman" w:hAnsi="Times New Roman" w:cs="Times New Roman"/>
          <w:b/>
          <w:szCs w:val="21"/>
        </w:rPr>
        <w:t>极强度</w:t>
      </w:r>
    </w:p>
    <w:p w14:paraId="709B008F"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magnetic pole</w:t>
      </w:r>
      <w:r w:rsidRPr="009445DE">
        <w:rPr>
          <w:rFonts w:ascii="Times New Roman" w:hAnsi="Times New Roman" w:cs="Times New Roman"/>
          <w:szCs w:val="21"/>
        </w:rPr>
        <w:t>。</w:t>
      </w:r>
    </w:p>
    <w:p w14:paraId="100F6A4F" w14:textId="77777777" w:rsidR="00EB04D8" w:rsidRPr="009445DE" w:rsidRDefault="00EB04D8" w:rsidP="005B7AE6">
      <w:pPr>
        <w:spacing w:line="360" w:lineRule="auto"/>
        <w:textAlignment w:val="center"/>
        <w:rPr>
          <w:rFonts w:ascii="Times New Roman" w:hAnsi="Times New Roman" w:cs="Times New Roman"/>
          <w:szCs w:val="21"/>
        </w:rPr>
      </w:pPr>
    </w:p>
    <w:p w14:paraId="05717294"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polling: </w:t>
      </w:r>
      <w:r w:rsidRPr="009445DE">
        <w:rPr>
          <w:rFonts w:ascii="Times New Roman" w:hAnsi="Times New Roman" w:cs="Times New Roman"/>
          <w:b/>
          <w:szCs w:val="21"/>
        </w:rPr>
        <w:t>呼叫站</w:t>
      </w:r>
    </w:p>
    <w:p w14:paraId="6C453835"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多路系统中为确定是否有数据传输到电脑的呼叫终端。</w:t>
      </w:r>
    </w:p>
    <w:p w14:paraId="3A6E12EB" w14:textId="77777777" w:rsidR="00EB04D8" w:rsidRPr="009445DE" w:rsidRDefault="00EB04D8" w:rsidP="005B7AE6">
      <w:pPr>
        <w:spacing w:line="360" w:lineRule="auto"/>
        <w:textAlignment w:val="center"/>
        <w:rPr>
          <w:rFonts w:ascii="Times New Roman" w:hAnsi="Times New Roman" w:cs="Times New Roman"/>
          <w:szCs w:val="21"/>
        </w:rPr>
      </w:pPr>
    </w:p>
    <w:p w14:paraId="368A3C0C"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polyline: </w:t>
      </w:r>
      <w:r w:rsidRPr="009445DE">
        <w:rPr>
          <w:rFonts w:ascii="Times New Roman" w:hAnsi="Times New Roman" w:cs="Times New Roman"/>
          <w:b/>
          <w:szCs w:val="21"/>
        </w:rPr>
        <w:t>多段线</w:t>
      </w:r>
    </w:p>
    <w:p w14:paraId="702E5653"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绘出多边形特定点的一系列直线。</w:t>
      </w:r>
    </w:p>
    <w:p w14:paraId="2BD8A062" w14:textId="77777777" w:rsidR="00EB04D8" w:rsidRPr="009445DE" w:rsidRDefault="00EB04D8" w:rsidP="005B7AE6">
      <w:pPr>
        <w:spacing w:line="360" w:lineRule="auto"/>
        <w:textAlignment w:val="center"/>
        <w:rPr>
          <w:rFonts w:ascii="Times New Roman" w:hAnsi="Times New Roman" w:cs="Times New Roman"/>
          <w:szCs w:val="21"/>
        </w:rPr>
      </w:pPr>
    </w:p>
    <w:p w14:paraId="3CB2904F"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polyconic projection: </w:t>
      </w:r>
      <w:r w:rsidRPr="009445DE">
        <w:rPr>
          <w:rFonts w:ascii="Times New Roman" w:hAnsi="Times New Roman" w:cs="Times New Roman"/>
          <w:b/>
          <w:szCs w:val="21"/>
        </w:rPr>
        <w:t>多圆锥投影</w:t>
      </w:r>
    </w:p>
    <w:p w14:paraId="2956FE98"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map projection</w:t>
      </w:r>
      <w:r w:rsidRPr="009445DE">
        <w:rPr>
          <w:rFonts w:ascii="Times New Roman" w:hAnsi="Times New Roman" w:cs="Times New Roman"/>
          <w:szCs w:val="21"/>
        </w:rPr>
        <w:t>（地图投影）。</w:t>
      </w:r>
    </w:p>
    <w:p w14:paraId="308D8F5E" w14:textId="77777777" w:rsidR="00EB04D8" w:rsidRPr="009445DE" w:rsidRDefault="00EB04D8" w:rsidP="005B7AE6">
      <w:pPr>
        <w:spacing w:line="360" w:lineRule="auto"/>
        <w:textAlignment w:val="center"/>
        <w:rPr>
          <w:rFonts w:ascii="Times New Roman" w:hAnsi="Times New Roman" w:cs="Times New Roman"/>
          <w:szCs w:val="21"/>
        </w:rPr>
      </w:pPr>
    </w:p>
    <w:p w14:paraId="0971C32C"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polygon: </w:t>
      </w:r>
      <w:r w:rsidRPr="009445DE">
        <w:rPr>
          <w:rFonts w:ascii="Times New Roman" w:hAnsi="Times New Roman" w:cs="Times New Roman"/>
          <w:b/>
          <w:szCs w:val="21"/>
        </w:rPr>
        <w:t>多边形</w:t>
      </w:r>
    </w:p>
    <w:p w14:paraId="7E31E5D5" w14:textId="77777777" w:rsidR="00EB04D8"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用于特殊处理的表面的多边形部分，例如要切除的道集或</w:t>
      </w:r>
      <w:r w:rsidRPr="009445DE">
        <w:rPr>
          <w:rFonts w:ascii="Times New Roman" w:hAnsi="Times New Roman" w:cs="Times New Roman"/>
          <w:szCs w:val="21"/>
        </w:rPr>
        <w:t>f-k</w:t>
      </w:r>
      <w:r w:rsidRPr="009445DE">
        <w:rPr>
          <w:rFonts w:ascii="Times New Roman" w:hAnsi="Times New Roman" w:cs="Times New Roman"/>
          <w:szCs w:val="21"/>
        </w:rPr>
        <w:t>剖面的一部分。</w:t>
      </w:r>
    </w:p>
    <w:p w14:paraId="6C591A11" w14:textId="5B4B21FA"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平面多边形网络的断层表面的表征，断层多边形。</w:t>
      </w:r>
    </w:p>
    <w:p w14:paraId="41C1D2BA" w14:textId="77777777" w:rsidR="00EB04D8" w:rsidRPr="009445DE" w:rsidRDefault="00EB04D8" w:rsidP="005B7AE6">
      <w:pPr>
        <w:spacing w:line="360" w:lineRule="auto"/>
        <w:textAlignment w:val="center"/>
        <w:rPr>
          <w:rFonts w:ascii="Times New Roman" w:hAnsi="Times New Roman" w:cs="Times New Roman"/>
          <w:szCs w:val="21"/>
        </w:rPr>
      </w:pPr>
    </w:p>
    <w:p w14:paraId="3149E906"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polymer: </w:t>
      </w:r>
      <w:r w:rsidRPr="009445DE">
        <w:rPr>
          <w:rFonts w:ascii="Times New Roman" w:hAnsi="Times New Roman" w:cs="Times New Roman"/>
          <w:b/>
          <w:szCs w:val="21"/>
        </w:rPr>
        <w:t>聚合物</w:t>
      </w:r>
    </w:p>
    <w:p w14:paraId="7B7D65C4"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极其高分子量的一种物质，可以形成引起高粘度的长链。在提高石油采收率方面用于改善流动性。</w:t>
      </w:r>
    </w:p>
    <w:p w14:paraId="6C634890" w14:textId="77777777" w:rsidR="00EB04D8" w:rsidRPr="009445DE" w:rsidRDefault="00EB04D8" w:rsidP="005B7AE6">
      <w:pPr>
        <w:spacing w:line="360" w:lineRule="auto"/>
        <w:textAlignment w:val="center"/>
        <w:rPr>
          <w:rFonts w:ascii="Times New Roman" w:hAnsi="Times New Roman" w:cs="Times New Roman"/>
          <w:szCs w:val="21"/>
        </w:rPr>
      </w:pPr>
    </w:p>
    <w:p w14:paraId="14B60133"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polymer flooding: </w:t>
      </w:r>
      <w:r w:rsidRPr="009445DE">
        <w:rPr>
          <w:rFonts w:ascii="Times New Roman" w:hAnsi="Times New Roman" w:cs="Times New Roman"/>
          <w:b/>
          <w:szCs w:val="21"/>
        </w:rPr>
        <w:t>聚合物驱油</w:t>
      </w:r>
    </w:p>
    <w:p w14:paraId="2558B1B5"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chemically enhanced recovery</w:t>
      </w:r>
      <w:r w:rsidRPr="009445DE">
        <w:rPr>
          <w:rFonts w:ascii="Times New Roman" w:hAnsi="Times New Roman" w:cs="Times New Roman"/>
          <w:szCs w:val="21"/>
        </w:rPr>
        <w:t>化学提高采收率。</w:t>
      </w:r>
    </w:p>
    <w:p w14:paraId="37E3A6DD" w14:textId="77777777" w:rsidR="00EB04D8" w:rsidRPr="009445DE" w:rsidRDefault="00EB04D8" w:rsidP="005B7AE6">
      <w:pPr>
        <w:spacing w:line="360" w:lineRule="auto"/>
        <w:textAlignment w:val="center"/>
        <w:rPr>
          <w:rFonts w:ascii="Times New Roman" w:hAnsi="Times New Roman" w:cs="Times New Roman"/>
          <w:szCs w:val="21"/>
        </w:rPr>
      </w:pPr>
    </w:p>
    <w:p w14:paraId="56A63EB9"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pool: </w:t>
      </w:r>
      <w:r w:rsidRPr="009445DE">
        <w:rPr>
          <w:rFonts w:ascii="Times New Roman" w:hAnsi="Times New Roman" w:cs="Times New Roman"/>
          <w:b/>
          <w:szCs w:val="21"/>
        </w:rPr>
        <w:t>藏，水池</w:t>
      </w:r>
    </w:p>
    <w:p w14:paraId="42C13478"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连通的油气藏，参见</w:t>
      </w:r>
      <w:r w:rsidRPr="009445DE">
        <w:rPr>
          <w:rFonts w:ascii="Times New Roman" w:hAnsi="Times New Roman" w:cs="Times New Roman"/>
          <w:szCs w:val="21"/>
        </w:rPr>
        <w:t>resource</w:t>
      </w:r>
      <w:r w:rsidRPr="009445DE">
        <w:rPr>
          <w:rFonts w:ascii="Times New Roman" w:hAnsi="Times New Roman" w:cs="Times New Roman"/>
          <w:szCs w:val="21"/>
        </w:rPr>
        <w:t>资源。</w:t>
      </w:r>
    </w:p>
    <w:p w14:paraId="33852B00" w14:textId="77777777" w:rsidR="00EB04D8" w:rsidRPr="009445DE" w:rsidRDefault="00EB04D8" w:rsidP="005B7AE6">
      <w:pPr>
        <w:spacing w:line="360" w:lineRule="auto"/>
        <w:textAlignment w:val="center"/>
        <w:rPr>
          <w:rFonts w:ascii="Times New Roman" w:hAnsi="Times New Roman" w:cs="Times New Roman"/>
          <w:szCs w:val="21"/>
        </w:rPr>
      </w:pPr>
    </w:p>
    <w:p w14:paraId="0906C3B4"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poop shot: </w:t>
      </w:r>
      <w:r w:rsidRPr="009445DE">
        <w:rPr>
          <w:rFonts w:ascii="Times New Roman" w:hAnsi="Times New Roman" w:cs="Times New Roman"/>
          <w:b/>
          <w:szCs w:val="21"/>
        </w:rPr>
        <w:t>风化层激发</w:t>
      </w:r>
    </w:p>
    <w:p w14:paraId="638E7747"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即</w:t>
      </w:r>
      <w:r w:rsidRPr="009445DE">
        <w:rPr>
          <w:rFonts w:ascii="Times New Roman" w:hAnsi="Times New Roman" w:cs="Times New Roman"/>
          <w:szCs w:val="21"/>
        </w:rPr>
        <w:t>Weathering Shot</w:t>
      </w:r>
      <w:r w:rsidRPr="009445DE">
        <w:rPr>
          <w:rFonts w:ascii="Times New Roman" w:hAnsi="Times New Roman" w:cs="Times New Roman"/>
          <w:szCs w:val="21"/>
        </w:rPr>
        <w:t>。</w:t>
      </w:r>
    </w:p>
    <w:p w14:paraId="16CF7A1E" w14:textId="77777777" w:rsidR="00EB04D8" w:rsidRPr="009445DE" w:rsidRDefault="00EB04D8" w:rsidP="005B7AE6">
      <w:pPr>
        <w:spacing w:line="360" w:lineRule="auto"/>
        <w:textAlignment w:val="center"/>
        <w:rPr>
          <w:rFonts w:ascii="Times New Roman" w:hAnsi="Times New Roman" w:cs="Times New Roman"/>
          <w:szCs w:val="21"/>
        </w:rPr>
      </w:pPr>
    </w:p>
    <w:p w14:paraId="6B82C30B"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population: </w:t>
      </w:r>
      <w:r w:rsidRPr="009445DE">
        <w:rPr>
          <w:rFonts w:ascii="Times New Roman" w:hAnsi="Times New Roman" w:cs="Times New Roman"/>
          <w:b/>
          <w:szCs w:val="21"/>
        </w:rPr>
        <w:t>总体，总数，群</w:t>
      </w:r>
    </w:p>
    <w:p w14:paraId="12817E8D"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一组观测值的集合，其子集具有相同的统计特性。当子集的统计特性不同时，可以称它们为</w:t>
      </w:r>
      <w:r w:rsidRPr="009445DE">
        <w:rPr>
          <w:rFonts w:ascii="Times New Roman" w:hAnsi="Times New Roman" w:cs="Times New Roman"/>
          <w:szCs w:val="21"/>
        </w:rPr>
        <w:t>“</w:t>
      </w:r>
      <w:r w:rsidRPr="009445DE">
        <w:rPr>
          <w:rFonts w:ascii="Times New Roman" w:hAnsi="Times New Roman" w:cs="Times New Roman"/>
          <w:szCs w:val="21"/>
        </w:rPr>
        <w:t>异群</w:t>
      </w:r>
      <w:r w:rsidRPr="009445DE">
        <w:rPr>
          <w:rFonts w:ascii="Times New Roman" w:hAnsi="Times New Roman" w:cs="Times New Roman"/>
          <w:szCs w:val="21"/>
        </w:rPr>
        <w:t>”</w:t>
      </w:r>
      <w:r w:rsidRPr="009445DE">
        <w:rPr>
          <w:rFonts w:ascii="Times New Roman" w:hAnsi="Times New Roman" w:cs="Times New Roman"/>
          <w:szCs w:val="21"/>
        </w:rPr>
        <w:t>。参见</w:t>
      </w:r>
      <w:r w:rsidRPr="009445DE">
        <w:rPr>
          <w:rFonts w:ascii="Times New Roman" w:hAnsi="Times New Roman" w:cs="Times New Roman"/>
          <w:szCs w:val="21"/>
        </w:rPr>
        <w:t>statistical measures</w:t>
      </w:r>
      <w:r w:rsidRPr="009445DE">
        <w:rPr>
          <w:rFonts w:ascii="Times New Roman" w:hAnsi="Times New Roman" w:cs="Times New Roman"/>
          <w:szCs w:val="21"/>
        </w:rPr>
        <w:t>。</w:t>
      </w:r>
    </w:p>
    <w:p w14:paraId="308C7F94" w14:textId="77777777" w:rsidR="00EB04D8" w:rsidRPr="009445DE" w:rsidRDefault="00EB04D8" w:rsidP="005B7AE6">
      <w:pPr>
        <w:spacing w:line="360" w:lineRule="auto"/>
        <w:textAlignment w:val="center"/>
        <w:rPr>
          <w:rFonts w:ascii="Times New Roman" w:hAnsi="Times New Roman" w:cs="Times New Roman"/>
          <w:szCs w:val="21"/>
        </w:rPr>
      </w:pPr>
    </w:p>
    <w:p w14:paraId="0CE09CF3"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pop-up menu, pull-down menu: </w:t>
      </w:r>
      <w:r w:rsidRPr="009445DE">
        <w:rPr>
          <w:rFonts w:ascii="Times New Roman" w:hAnsi="Times New Roman" w:cs="Times New Roman"/>
          <w:b/>
          <w:szCs w:val="21"/>
        </w:rPr>
        <w:t>快捷菜单，下拉菜单</w:t>
      </w:r>
    </w:p>
    <w:p w14:paraId="1FF1D2D2"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点击一个图标时出现的一系列选择。</w:t>
      </w:r>
    </w:p>
    <w:p w14:paraId="190730D4" w14:textId="77777777" w:rsidR="00EB04D8" w:rsidRPr="009445DE" w:rsidRDefault="00EB04D8" w:rsidP="005B7AE6">
      <w:pPr>
        <w:spacing w:line="360" w:lineRule="auto"/>
        <w:textAlignment w:val="center"/>
        <w:rPr>
          <w:rFonts w:ascii="Times New Roman" w:hAnsi="Times New Roman" w:cs="Times New Roman"/>
          <w:szCs w:val="21"/>
        </w:rPr>
      </w:pPr>
    </w:p>
    <w:p w14:paraId="1B319324"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pore pressure: </w:t>
      </w:r>
      <w:r w:rsidRPr="009445DE">
        <w:rPr>
          <w:rFonts w:ascii="Times New Roman" w:hAnsi="Times New Roman" w:cs="Times New Roman"/>
          <w:b/>
          <w:szCs w:val="21"/>
        </w:rPr>
        <w:t>孔隙压力</w:t>
      </w:r>
    </w:p>
    <w:p w14:paraId="57E67F2E"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等同于</w:t>
      </w:r>
      <w:r w:rsidRPr="009445DE">
        <w:rPr>
          <w:rFonts w:ascii="Times New Roman" w:hAnsi="Times New Roman" w:cs="Times New Roman"/>
          <w:szCs w:val="21"/>
        </w:rPr>
        <w:t>interstitial pressure</w:t>
      </w:r>
      <w:r w:rsidRPr="009445DE">
        <w:rPr>
          <w:rFonts w:ascii="Times New Roman" w:hAnsi="Times New Roman" w:cs="Times New Roman"/>
          <w:szCs w:val="21"/>
        </w:rPr>
        <w:t>，岩石孔隙中的流体压力。</w:t>
      </w:r>
    </w:p>
    <w:p w14:paraId="43E8E33F" w14:textId="77777777" w:rsidR="00EB04D8" w:rsidRPr="009445DE" w:rsidRDefault="00EB04D8" w:rsidP="005B7AE6">
      <w:pPr>
        <w:spacing w:line="360" w:lineRule="auto"/>
        <w:textAlignment w:val="center"/>
        <w:rPr>
          <w:rFonts w:ascii="Times New Roman" w:hAnsi="Times New Roman" w:cs="Times New Roman"/>
          <w:szCs w:val="21"/>
        </w:rPr>
      </w:pPr>
    </w:p>
    <w:p w14:paraId="40A9DCE8"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pore-pressure gradient: </w:t>
      </w:r>
      <w:r w:rsidRPr="009445DE">
        <w:rPr>
          <w:rFonts w:ascii="Times New Roman" w:hAnsi="Times New Roman" w:cs="Times New Roman"/>
          <w:b/>
          <w:szCs w:val="21"/>
        </w:rPr>
        <w:t>孔隙压力梯度</w:t>
      </w:r>
    </w:p>
    <w:p w14:paraId="466B1D49" w14:textId="77777777" w:rsidR="00EB04D8"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地层压力变化除以测试的深度，孔隙流体压力与深度曲线的斜率，局部压力梯度。</w:t>
      </w:r>
    </w:p>
    <w:p w14:paraId="4F8C77E9" w14:textId="164F644C"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平均孔隙压力梯度（地层流体压力除以深度），决定了水泥重量；通常从等价水泥重量中测量</w:t>
      </w:r>
      <w:r w:rsidRPr="009445DE">
        <w:rPr>
          <w:rFonts w:ascii="Times New Roman" w:hAnsi="Times New Roman" w:cs="Times New Roman"/>
          <w:szCs w:val="21"/>
        </w:rPr>
        <w:t>(EWM)</w:t>
      </w:r>
      <w:r w:rsidRPr="009445DE">
        <w:rPr>
          <w:rFonts w:ascii="Times New Roman" w:hAnsi="Times New Roman" w:cs="Times New Roman"/>
          <w:szCs w:val="21"/>
        </w:rPr>
        <w:t>，</w:t>
      </w:r>
      <w:r w:rsidRPr="009445DE">
        <w:rPr>
          <w:rFonts w:ascii="Times New Roman" w:hAnsi="Times New Roman" w:cs="Times New Roman"/>
          <w:szCs w:val="21"/>
        </w:rPr>
        <w:t>psi/ft</w:t>
      </w:r>
      <w:r w:rsidRPr="009445DE">
        <w:rPr>
          <w:rFonts w:ascii="Times New Roman" w:hAnsi="Times New Roman" w:cs="Times New Roman"/>
          <w:szCs w:val="21"/>
        </w:rPr>
        <w:t>或</w:t>
      </w:r>
      <w:r w:rsidRPr="009445DE">
        <w:rPr>
          <w:rFonts w:ascii="Times New Roman" w:hAnsi="Times New Roman" w:cs="Times New Roman"/>
          <w:szCs w:val="21"/>
        </w:rPr>
        <w:t>Pa/m</w:t>
      </w:r>
      <w:r w:rsidRPr="009445DE">
        <w:rPr>
          <w:rFonts w:ascii="Times New Roman" w:hAnsi="Times New Roman" w:cs="Times New Roman"/>
          <w:szCs w:val="21"/>
        </w:rPr>
        <w:t>。参见</w:t>
      </w:r>
      <w:r w:rsidRPr="009445DE">
        <w:rPr>
          <w:rFonts w:ascii="Times New Roman" w:hAnsi="Times New Roman" w:cs="Times New Roman"/>
          <w:szCs w:val="21"/>
        </w:rPr>
        <w:t>normal pressure</w:t>
      </w:r>
      <w:r w:rsidRPr="009445DE">
        <w:rPr>
          <w:rFonts w:ascii="Times New Roman" w:hAnsi="Times New Roman" w:cs="Times New Roman"/>
          <w:szCs w:val="21"/>
        </w:rPr>
        <w:t>。</w:t>
      </w:r>
    </w:p>
    <w:p w14:paraId="5862C47F" w14:textId="77777777" w:rsidR="00EB04D8" w:rsidRPr="009445DE" w:rsidRDefault="00EB04D8" w:rsidP="005B7AE6">
      <w:pPr>
        <w:spacing w:line="360" w:lineRule="auto"/>
        <w:textAlignment w:val="center"/>
        <w:rPr>
          <w:rFonts w:ascii="Times New Roman" w:hAnsi="Times New Roman" w:cs="Times New Roman"/>
          <w:szCs w:val="21"/>
        </w:rPr>
      </w:pPr>
    </w:p>
    <w:p w14:paraId="5AE1185C" w14:textId="1BE18481"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porosity </w:t>
      </w:r>
      <w:bookmarkStart w:id="15" w:name="OLE_LINK8"/>
      <w:bookmarkStart w:id="16" w:name="OLE_LINK9"/>
      <w:r w:rsidRPr="009445DE">
        <w:rPr>
          <w:rFonts w:ascii="Times New Roman" w:hAnsi="Times New Roman" w:cs="Times New Roman"/>
          <w:b/>
          <w:szCs w:val="21"/>
        </w:rPr>
        <w:t>(</w:t>
      </w:r>
      <m:oMath>
        <m:r>
          <m:rPr>
            <m:sty m:val="b"/>
          </m:rPr>
          <w:rPr>
            <w:rFonts w:ascii="Cambria Math" w:hAnsi="Cambria Math" w:cs="Times New Roman"/>
            <w:szCs w:val="21"/>
          </w:rPr>
          <m:t>∅</m:t>
        </m:r>
      </m:oMath>
      <w:bookmarkEnd w:id="15"/>
      <w:bookmarkEnd w:id="16"/>
      <w:r w:rsidRPr="009445DE">
        <w:rPr>
          <w:rFonts w:ascii="Times New Roman" w:hAnsi="Times New Roman" w:cs="Times New Roman"/>
          <w:b/>
          <w:szCs w:val="21"/>
        </w:rPr>
        <w:t xml:space="preserve">): </w:t>
      </w:r>
      <w:r w:rsidRPr="009445DE">
        <w:rPr>
          <w:rFonts w:ascii="Times New Roman" w:hAnsi="Times New Roman" w:cs="Times New Roman"/>
          <w:b/>
          <w:szCs w:val="21"/>
        </w:rPr>
        <w:t>孔隙率，孔隙度</w:t>
      </w:r>
    </w:p>
    <w:p w14:paraId="08705EC9" w14:textId="1773F021"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单位体积内的孔隙体积，常用符号</w:t>
      </w:r>
      <m:oMath>
        <m:r>
          <m:rPr>
            <m:sty m:val="p"/>
          </m:rPr>
          <w:rPr>
            <w:rFonts w:ascii="Cambria Math" w:hAnsi="Cambria Math" w:cs="Times New Roman"/>
            <w:szCs w:val="21"/>
          </w:rPr>
          <m:t>∅</m:t>
        </m:r>
      </m:oMath>
      <w:r w:rsidRPr="009445DE">
        <w:rPr>
          <w:rFonts w:ascii="Times New Roman" w:hAnsi="Times New Roman" w:cs="Times New Roman"/>
          <w:szCs w:val="21"/>
        </w:rPr>
        <w:t>表示。从取芯、声速测井（参见</w:t>
      </w:r>
      <w:r w:rsidRPr="009445DE">
        <w:rPr>
          <w:rFonts w:ascii="Times New Roman" w:hAnsi="Times New Roman" w:cs="Times New Roman"/>
          <w:szCs w:val="21"/>
        </w:rPr>
        <w:t>Wyllie relationship</w:t>
      </w:r>
      <w:r w:rsidRPr="009445DE">
        <w:rPr>
          <w:rFonts w:ascii="Times New Roman" w:hAnsi="Times New Roman" w:cs="Times New Roman"/>
          <w:szCs w:val="21"/>
        </w:rPr>
        <w:t>）、密度测井、中子测井或者电阻率测井（参见</w:t>
      </w:r>
      <w:r w:rsidRPr="009445DE">
        <w:rPr>
          <w:rFonts w:ascii="Times New Roman" w:hAnsi="Times New Roman" w:cs="Times New Roman"/>
          <w:szCs w:val="21"/>
        </w:rPr>
        <w:t>Archie’s formula</w:t>
      </w:r>
      <w:r w:rsidRPr="009445DE">
        <w:rPr>
          <w:rFonts w:ascii="Times New Roman" w:hAnsi="Times New Roman" w:cs="Times New Roman"/>
          <w:szCs w:val="21"/>
        </w:rPr>
        <w:t>）可以测定孔隙率。亦可参见</w:t>
      </w:r>
      <w:r w:rsidRPr="009445DE">
        <w:rPr>
          <w:rFonts w:ascii="Times New Roman" w:hAnsi="Times New Roman" w:cs="Times New Roman"/>
          <w:szCs w:val="21"/>
        </w:rPr>
        <w:t>movable oil plot</w:t>
      </w:r>
      <w:r w:rsidRPr="009445DE">
        <w:rPr>
          <w:rFonts w:ascii="Times New Roman" w:hAnsi="Times New Roman" w:cs="Times New Roman"/>
          <w:szCs w:val="21"/>
        </w:rPr>
        <w:t>（可动油图）。原生孔隙率是指沉积物压实后剩余的孔隙率，但没考虑后来的化学作用或者水在沉积层内流动所带来的变化。次生孔隙率是由后来的化学变化，特别是裂缝、破</w:t>
      </w:r>
      <w:r w:rsidRPr="009445DE">
        <w:rPr>
          <w:rFonts w:ascii="Times New Roman" w:hAnsi="Times New Roman" w:cs="Times New Roman"/>
          <w:szCs w:val="21"/>
        </w:rPr>
        <w:lastRenderedPageBreak/>
        <w:t>碎、溶洞等造成的附加孔隙率，以及白云石化导致的孔隙率。有效孔隙率是指液体可以自由流通的孔隙率，它不包括非连通的孔隙率，以及被结合水与散置页岩所占据的空间。</w:t>
      </w:r>
    </w:p>
    <w:p w14:paraId="7EC764DD" w14:textId="77777777" w:rsidR="00EB04D8" w:rsidRPr="009445DE" w:rsidRDefault="00EB04D8" w:rsidP="005B7AE6">
      <w:pPr>
        <w:spacing w:line="360" w:lineRule="auto"/>
        <w:textAlignment w:val="center"/>
        <w:rPr>
          <w:rFonts w:ascii="Times New Roman" w:hAnsi="Times New Roman" w:cs="Times New Roman"/>
          <w:szCs w:val="21"/>
        </w:rPr>
      </w:pPr>
    </w:p>
    <w:p w14:paraId="59F104EF"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porosity logs: </w:t>
      </w:r>
      <w:r w:rsidRPr="009445DE">
        <w:rPr>
          <w:rFonts w:ascii="Times New Roman" w:hAnsi="Times New Roman" w:cs="Times New Roman"/>
          <w:b/>
          <w:szCs w:val="21"/>
        </w:rPr>
        <w:t>孔隙度测井</w:t>
      </w:r>
    </w:p>
    <w:p w14:paraId="0E571C58"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密度、中子和声波测井都对孔隙性敏感，但还有其他因素。</w:t>
      </w:r>
    </w:p>
    <w:p w14:paraId="42756766" w14:textId="77777777" w:rsidR="00EB04D8" w:rsidRPr="009445DE" w:rsidRDefault="00EB04D8" w:rsidP="005B7AE6">
      <w:pPr>
        <w:spacing w:line="360" w:lineRule="auto"/>
        <w:textAlignment w:val="center"/>
        <w:rPr>
          <w:rFonts w:ascii="Times New Roman" w:hAnsi="Times New Roman" w:cs="Times New Roman"/>
          <w:szCs w:val="21"/>
        </w:rPr>
      </w:pPr>
    </w:p>
    <w:p w14:paraId="3EE71570"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porosity overlay: </w:t>
      </w:r>
      <w:r w:rsidRPr="009445DE">
        <w:rPr>
          <w:rFonts w:ascii="Times New Roman" w:hAnsi="Times New Roman" w:cs="Times New Roman"/>
          <w:b/>
          <w:szCs w:val="21"/>
        </w:rPr>
        <w:t>孔隙度重叠图</w:t>
      </w:r>
    </w:p>
    <w:p w14:paraId="422E4FBD"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用不同测井方法得到的孔隙度值相互重叠绘成的图。对比</w:t>
      </w:r>
      <w:r w:rsidRPr="009445DE">
        <w:rPr>
          <w:rFonts w:ascii="Times New Roman" w:hAnsi="Times New Roman" w:cs="Times New Roman"/>
          <w:szCs w:val="21"/>
        </w:rPr>
        <w:t>crossplot</w:t>
      </w:r>
      <w:r w:rsidRPr="009445DE">
        <w:rPr>
          <w:rFonts w:ascii="Times New Roman" w:hAnsi="Times New Roman" w:cs="Times New Roman"/>
          <w:szCs w:val="21"/>
        </w:rPr>
        <w:t>（交会图）。</w:t>
      </w:r>
    </w:p>
    <w:p w14:paraId="2D0C8A4C" w14:textId="77777777" w:rsidR="00EB04D8" w:rsidRPr="009445DE" w:rsidRDefault="00EB04D8" w:rsidP="005B7AE6">
      <w:pPr>
        <w:spacing w:line="360" w:lineRule="auto"/>
        <w:textAlignment w:val="center"/>
        <w:rPr>
          <w:rFonts w:ascii="Times New Roman" w:hAnsi="Times New Roman" w:cs="Times New Roman"/>
          <w:szCs w:val="21"/>
        </w:rPr>
      </w:pPr>
    </w:p>
    <w:p w14:paraId="05B5EEA3"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porous pot: </w:t>
      </w:r>
      <w:r w:rsidRPr="009445DE">
        <w:rPr>
          <w:rFonts w:ascii="Times New Roman" w:hAnsi="Times New Roman" w:cs="Times New Roman"/>
          <w:b/>
          <w:szCs w:val="21"/>
        </w:rPr>
        <w:t>不极化电极，多孔瓶</w:t>
      </w:r>
    </w:p>
    <w:p w14:paraId="2F90A90D"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允许自由离子流入地下的一种不极化电流。在盛有饱和硫酸铜溶液的多孔瓶内放置一根铜棒，就制成了这种电极。它用于测量微弱电流流过多孔瓶时的电压。电和电磁测量中使用非极化的电位电极，见图</w:t>
      </w:r>
      <w:r w:rsidRPr="009445DE">
        <w:rPr>
          <w:rFonts w:ascii="Times New Roman" w:hAnsi="Times New Roman" w:cs="Times New Roman"/>
          <w:szCs w:val="21"/>
        </w:rPr>
        <w:t>P-9</w:t>
      </w:r>
      <w:r w:rsidRPr="009445DE">
        <w:rPr>
          <w:rFonts w:ascii="Times New Roman" w:hAnsi="Times New Roman" w:cs="Times New Roman"/>
          <w:szCs w:val="21"/>
        </w:rPr>
        <w:t>。</w:t>
      </w:r>
    </w:p>
    <w:p w14:paraId="55226212" w14:textId="77777777" w:rsidR="00EB04D8" w:rsidRPr="009445DE" w:rsidRDefault="00EB04D8" w:rsidP="005B7AE6">
      <w:pPr>
        <w:spacing w:line="360" w:lineRule="auto"/>
        <w:textAlignment w:val="center"/>
        <w:rPr>
          <w:rFonts w:ascii="Times New Roman" w:hAnsi="Times New Roman" w:cs="Times New Roman"/>
          <w:szCs w:val="21"/>
        </w:rPr>
      </w:pPr>
    </w:p>
    <w:p w14:paraId="5BB21649"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port: </w:t>
      </w:r>
      <w:r w:rsidRPr="009445DE">
        <w:rPr>
          <w:rFonts w:ascii="Times New Roman" w:hAnsi="Times New Roman" w:cs="Times New Roman"/>
          <w:b/>
          <w:szCs w:val="21"/>
        </w:rPr>
        <w:t>出口，入口</w:t>
      </w:r>
    </w:p>
    <w:p w14:paraId="37FFD63A" w14:textId="77777777" w:rsidR="00EB04D8"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输入或输出装置的连接点。</w:t>
      </w:r>
    </w:p>
    <w:p w14:paraId="5A0DE20F" w14:textId="6CCA5006"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用于数据可以输入或输出的与电脑的连接。</w:t>
      </w:r>
    </w:p>
    <w:p w14:paraId="23192BED" w14:textId="77777777" w:rsidR="00EB04D8" w:rsidRPr="009445DE" w:rsidRDefault="00EB04D8" w:rsidP="005B7AE6">
      <w:pPr>
        <w:spacing w:line="360" w:lineRule="auto"/>
        <w:textAlignment w:val="center"/>
        <w:rPr>
          <w:rFonts w:ascii="Times New Roman" w:hAnsi="Times New Roman" w:cs="Times New Roman"/>
          <w:szCs w:val="21"/>
        </w:rPr>
      </w:pPr>
    </w:p>
    <w:p w14:paraId="61A636BC"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portable: </w:t>
      </w:r>
      <w:r w:rsidRPr="009445DE">
        <w:rPr>
          <w:rFonts w:ascii="Times New Roman" w:hAnsi="Times New Roman" w:cs="Times New Roman"/>
          <w:b/>
          <w:szCs w:val="21"/>
        </w:rPr>
        <w:t>跨平台的</w:t>
      </w:r>
    </w:p>
    <w:p w14:paraId="408EA99B"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可以在另外一台计算机使用的计算机程序。</w:t>
      </w:r>
    </w:p>
    <w:p w14:paraId="286CF808" w14:textId="77777777" w:rsidR="00EB04D8" w:rsidRPr="009445DE" w:rsidRDefault="00EB04D8" w:rsidP="005B7AE6">
      <w:pPr>
        <w:spacing w:line="360" w:lineRule="auto"/>
        <w:textAlignment w:val="center"/>
        <w:rPr>
          <w:rFonts w:ascii="Times New Roman" w:hAnsi="Times New Roman" w:cs="Times New Roman"/>
          <w:szCs w:val="21"/>
        </w:rPr>
      </w:pPr>
    </w:p>
    <w:p w14:paraId="3C0D7AF2"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portable software: </w:t>
      </w:r>
      <w:r w:rsidRPr="009445DE">
        <w:rPr>
          <w:rFonts w:ascii="Times New Roman" w:hAnsi="Times New Roman" w:cs="Times New Roman"/>
          <w:b/>
          <w:szCs w:val="21"/>
        </w:rPr>
        <w:t>跨平台软件</w:t>
      </w:r>
    </w:p>
    <w:p w14:paraId="6C32755F"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可以在不同硬件上使用的软件。</w:t>
      </w:r>
    </w:p>
    <w:p w14:paraId="77741C80" w14:textId="77777777" w:rsidR="00EB04D8" w:rsidRPr="009445DE" w:rsidRDefault="00EB04D8" w:rsidP="005B7AE6">
      <w:pPr>
        <w:spacing w:line="360" w:lineRule="auto"/>
        <w:textAlignment w:val="center"/>
        <w:rPr>
          <w:rFonts w:ascii="Times New Roman" w:hAnsi="Times New Roman" w:cs="Times New Roman"/>
          <w:szCs w:val="21"/>
        </w:rPr>
      </w:pPr>
    </w:p>
    <w:p w14:paraId="66CDA715"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positioning: </w:t>
      </w:r>
      <w:r w:rsidRPr="009445DE">
        <w:rPr>
          <w:rFonts w:ascii="Times New Roman" w:hAnsi="Times New Roman" w:cs="Times New Roman"/>
          <w:b/>
          <w:szCs w:val="21"/>
        </w:rPr>
        <w:t>定位</w:t>
      </w:r>
    </w:p>
    <w:p w14:paraId="7A8FCE48"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测定勘测船或飞机的位置，一般都是相对于与大地坐标，但有时也相对于可能其位置并不知道的参考信标进行。有时，定位方法分为以下几种：</w:t>
      </w:r>
      <w:r w:rsidRPr="009445DE">
        <w:rPr>
          <w:rFonts w:ascii="Times New Roman" w:hAnsi="Times New Roman" w:cs="Times New Roman"/>
          <w:szCs w:val="21"/>
        </w:rPr>
        <w:t xml:space="preserve">(a) </w:t>
      </w:r>
      <w:r w:rsidRPr="009445DE">
        <w:rPr>
          <w:rFonts w:ascii="Times New Roman" w:hAnsi="Times New Roman" w:cs="Times New Roman"/>
          <w:szCs w:val="21"/>
        </w:rPr>
        <w:t>天文导航。通过观测天气来确定观测者本身的位置，有时也包括卫星导航；</w:t>
      </w:r>
      <w:r w:rsidRPr="009445DE">
        <w:rPr>
          <w:rFonts w:ascii="Times New Roman" w:hAnsi="Times New Roman" w:cs="Times New Roman"/>
          <w:szCs w:val="21"/>
        </w:rPr>
        <w:t xml:space="preserve">(b) </w:t>
      </w:r>
      <w:r w:rsidRPr="009445DE">
        <w:rPr>
          <w:rFonts w:ascii="Times New Roman" w:hAnsi="Times New Roman" w:cs="Times New Roman"/>
          <w:szCs w:val="21"/>
        </w:rPr>
        <w:t>领航。确定相对于地理标志点的位置，其中包括许多无线电导航方法；</w:t>
      </w:r>
      <w:r w:rsidRPr="009445DE">
        <w:rPr>
          <w:rFonts w:ascii="Times New Roman" w:hAnsi="Times New Roman" w:cs="Times New Roman"/>
          <w:szCs w:val="21"/>
        </w:rPr>
        <w:t xml:space="preserve">(c) </w:t>
      </w:r>
      <w:r w:rsidRPr="009445DE">
        <w:rPr>
          <w:rFonts w:ascii="Times New Roman" w:hAnsi="Times New Roman" w:cs="Times New Roman"/>
          <w:szCs w:val="21"/>
        </w:rPr>
        <w:t>航位推测法。根据轨迹和从原来已知点偏离的方向进行外推来定位。这种方法包括：惯性定位，多普勒声纳，多普勒雷达等。有些现代的定位系统测</w:t>
      </w:r>
      <w:r w:rsidRPr="009445DE">
        <w:rPr>
          <w:rFonts w:ascii="Times New Roman" w:hAnsi="Times New Roman" w:cs="Times New Roman"/>
          <w:szCs w:val="21"/>
        </w:rPr>
        <w:lastRenderedPageBreak/>
        <w:t>量到基准台的旅行时间或旅行时间差。有的测定由一对发射台发射的驻波波形中的相位，有的测定多普勒频移，有的测定最强信号的方向。参见图</w:t>
      </w:r>
      <w:r w:rsidRPr="009445DE">
        <w:rPr>
          <w:rFonts w:ascii="Times New Roman" w:hAnsi="Times New Roman" w:cs="Times New Roman"/>
          <w:szCs w:val="21"/>
        </w:rPr>
        <w:t>L-6</w:t>
      </w:r>
      <w:r w:rsidRPr="009445DE">
        <w:rPr>
          <w:rFonts w:ascii="Times New Roman" w:hAnsi="Times New Roman" w:cs="Times New Roman"/>
          <w:szCs w:val="21"/>
        </w:rPr>
        <w:t>。图</w:t>
      </w:r>
      <w:r w:rsidRPr="009445DE">
        <w:rPr>
          <w:rFonts w:ascii="Times New Roman" w:hAnsi="Times New Roman" w:cs="Times New Roman"/>
          <w:szCs w:val="21"/>
        </w:rPr>
        <w:t>P-10</w:t>
      </w:r>
      <w:r w:rsidRPr="009445DE">
        <w:rPr>
          <w:rFonts w:ascii="Times New Roman" w:hAnsi="Times New Roman" w:cs="Times New Roman"/>
          <w:szCs w:val="21"/>
        </w:rPr>
        <w:t>列出了几种系统的特点。</w:t>
      </w:r>
      <w:r w:rsidRPr="009445DE">
        <w:rPr>
          <w:rFonts w:ascii="Times New Roman" w:hAnsi="Times New Roman" w:cs="Times New Roman"/>
          <w:szCs w:val="21"/>
        </w:rPr>
        <w:t xml:space="preserve">2. </w:t>
      </w:r>
      <w:r w:rsidRPr="009445DE">
        <w:rPr>
          <w:rFonts w:ascii="Times New Roman" w:hAnsi="Times New Roman" w:cs="Times New Roman"/>
          <w:szCs w:val="21"/>
        </w:rPr>
        <w:t>反射点的位置，见</w:t>
      </w:r>
      <w:r w:rsidRPr="009445DE">
        <w:rPr>
          <w:rFonts w:ascii="Times New Roman" w:hAnsi="Times New Roman" w:cs="Times New Roman"/>
          <w:szCs w:val="21"/>
        </w:rPr>
        <w:t>migration</w:t>
      </w:r>
      <w:r w:rsidRPr="009445DE">
        <w:rPr>
          <w:rFonts w:ascii="Times New Roman" w:hAnsi="Times New Roman" w:cs="Times New Roman"/>
          <w:szCs w:val="21"/>
        </w:rPr>
        <w:t>。</w:t>
      </w:r>
    </w:p>
    <w:p w14:paraId="107DB4D5"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10808F68" wp14:editId="2F0A3178">
            <wp:extent cx="5274310" cy="5187950"/>
            <wp:effectExtent l="0" t="0" r="254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274310" cy="5187950"/>
                    </a:xfrm>
                    <a:prstGeom prst="rect">
                      <a:avLst/>
                    </a:prstGeom>
                  </pic:spPr>
                </pic:pic>
              </a:graphicData>
            </a:graphic>
          </wp:inline>
        </w:drawing>
      </w:r>
    </w:p>
    <w:p w14:paraId="418F10F1" w14:textId="77777777" w:rsidR="007D0E10" w:rsidRPr="009445DE" w:rsidRDefault="007D0E10"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noProof/>
          <w:szCs w:val="21"/>
        </w:rPr>
        <w:lastRenderedPageBreak/>
        <w:drawing>
          <wp:inline distT="0" distB="0" distL="0" distR="0" wp14:anchorId="35189446" wp14:editId="0AFD0671">
            <wp:extent cx="3600000" cy="2657143"/>
            <wp:effectExtent l="0" t="0" r="635"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600000" cy="2657143"/>
                    </a:xfrm>
                    <a:prstGeom prst="rect">
                      <a:avLst/>
                    </a:prstGeom>
                  </pic:spPr>
                </pic:pic>
              </a:graphicData>
            </a:graphic>
          </wp:inline>
        </w:drawing>
      </w:r>
    </w:p>
    <w:p w14:paraId="2889C4EB" w14:textId="6A0C3DCC"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P-8 </w:t>
      </w:r>
      <w:r w:rsidRPr="009445DE">
        <w:rPr>
          <w:rFonts w:ascii="Times New Roman" w:hAnsi="Times New Roman" w:cs="Times New Roman"/>
          <w:szCs w:val="21"/>
        </w:rPr>
        <w:t>（</w:t>
      </w:r>
      <w:r w:rsidRPr="009445DE">
        <w:rPr>
          <w:rFonts w:ascii="Times New Roman" w:hAnsi="Times New Roman" w:cs="Times New Roman"/>
          <w:szCs w:val="21"/>
        </w:rPr>
        <w:t>a</w:t>
      </w:r>
      <w:r w:rsidRPr="009445DE">
        <w:rPr>
          <w:rFonts w:ascii="Times New Roman" w:hAnsi="Times New Roman" w:cs="Times New Roman"/>
          <w:szCs w:val="21"/>
        </w:rPr>
        <w:t>）极移曲线表示了不同板块古地磁极的位置。曲线的分歧表明不同的板块有不同的运动。</w:t>
      </w:r>
      <w:r w:rsidRPr="009445DE">
        <w:rPr>
          <w:rFonts w:ascii="Times New Roman" w:hAnsi="Times New Roman" w:cs="Times New Roman"/>
          <w:szCs w:val="21"/>
        </w:rPr>
        <w:t>P</w:t>
      </w:r>
      <m:oMath>
        <m:r>
          <m:rPr>
            <m:sty m:val="p"/>
          </m:rPr>
          <w:rPr>
            <w:rFonts w:ascii="Cambria Math" w:hAnsi="Cambria Math" w:cs="Times New Roman"/>
            <w:szCs w:val="21"/>
          </w:rPr>
          <m:t>∈</m:t>
        </m:r>
      </m:oMath>
      <w:r w:rsidRPr="009445DE">
        <w:rPr>
          <w:rFonts w:ascii="Times New Roman" w:hAnsi="Times New Roman" w:cs="Times New Roman"/>
          <w:szCs w:val="21"/>
        </w:rPr>
        <w:t>代表前寒武纪，</w:t>
      </w:r>
      <m:oMath>
        <m:r>
          <m:rPr>
            <m:sty m:val="p"/>
          </m:rPr>
          <w:rPr>
            <w:rFonts w:ascii="Cambria Math" w:hAnsi="Cambria Math" w:cs="Times New Roman"/>
            <w:szCs w:val="21"/>
          </w:rPr>
          <m:t>∈</m:t>
        </m:r>
      </m:oMath>
      <w:r w:rsidRPr="009445DE">
        <w:rPr>
          <w:rFonts w:ascii="Times New Roman" w:hAnsi="Times New Roman" w:cs="Times New Roman"/>
          <w:szCs w:val="21"/>
        </w:rPr>
        <w:t>代表寒武纪，</w:t>
      </w:r>
      <w:r w:rsidRPr="009445DE">
        <w:rPr>
          <w:rFonts w:ascii="Times New Roman" w:hAnsi="Times New Roman" w:cs="Times New Roman"/>
          <w:szCs w:val="21"/>
        </w:rPr>
        <w:t>O</w:t>
      </w:r>
      <w:r w:rsidRPr="009445DE">
        <w:rPr>
          <w:rFonts w:ascii="Times New Roman" w:hAnsi="Times New Roman" w:cs="Times New Roman"/>
          <w:szCs w:val="21"/>
        </w:rPr>
        <w:t>代表奥陶纪，</w:t>
      </w:r>
      <w:r w:rsidRPr="009445DE">
        <w:rPr>
          <w:rFonts w:ascii="Times New Roman" w:hAnsi="Times New Roman" w:cs="Times New Roman"/>
          <w:szCs w:val="21"/>
        </w:rPr>
        <w:t>S</w:t>
      </w:r>
      <w:r w:rsidRPr="009445DE">
        <w:rPr>
          <w:rFonts w:ascii="Times New Roman" w:hAnsi="Times New Roman" w:cs="Times New Roman"/>
          <w:szCs w:val="21"/>
        </w:rPr>
        <w:t>代表志留纪，</w:t>
      </w:r>
      <w:r w:rsidRPr="009445DE">
        <w:rPr>
          <w:rFonts w:ascii="Times New Roman" w:hAnsi="Times New Roman" w:cs="Times New Roman"/>
          <w:szCs w:val="21"/>
        </w:rPr>
        <w:t>D</w:t>
      </w:r>
      <w:r w:rsidRPr="009445DE">
        <w:rPr>
          <w:rFonts w:ascii="Times New Roman" w:hAnsi="Times New Roman" w:cs="Times New Roman"/>
          <w:szCs w:val="21"/>
        </w:rPr>
        <w:t>代表三叠纪，</w:t>
      </w:r>
      <w:r w:rsidRPr="009445DE">
        <w:rPr>
          <w:rFonts w:ascii="Times New Roman" w:hAnsi="Times New Roman" w:cs="Times New Roman"/>
          <w:szCs w:val="21"/>
        </w:rPr>
        <w:t>C</w:t>
      </w:r>
      <w:r w:rsidRPr="009445DE">
        <w:rPr>
          <w:rFonts w:ascii="Times New Roman" w:hAnsi="Times New Roman" w:cs="Times New Roman"/>
          <w:szCs w:val="21"/>
        </w:rPr>
        <w:t>代表石炭纪，</w:t>
      </w:r>
      <w:r w:rsidRPr="009445DE">
        <w:rPr>
          <w:rFonts w:ascii="Times New Roman" w:hAnsi="Times New Roman" w:cs="Times New Roman"/>
          <w:szCs w:val="21"/>
        </w:rPr>
        <w:t>P</w:t>
      </w:r>
      <w:r w:rsidRPr="009445DE">
        <w:rPr>
          <w:rFonts w:ascii="Times New Roman" w:hAnsi="Times New Roman" w:cs="Times New Roman"/>
          <w:szCs w:val="21"/>
        </w:rPr>
        <w:t>代表二叠纪，</w:t>
      </w:r>
      <w:r w:rsidRPr="009445DE">
        <w:rPr>
          <w:rFonts w:ascii="Times New Roman" w:hAnsi="Times New Roman" w:cs="Times New Roman"/>
          <w:szCs w:val="21"/>
        </w:rPr>
        <w:t>T</w:t>
      </w:r>
      <w:r w:rsidRPr="009445DE">
        <w:rPr>
          <w:rFonts w:ascii="Times New Roman" w:hAnsi="Times New Roman" w:cs="Times New Roman"/>
          <w:szCs w:val="21"/>
          <w:vertAlign w:val="subscript"/>
        </w:rPr>
        <w:t>r</w:t>
      </w:r>
      <w:r w:rsidRPr="009445DE">
        <w:rPr>
          <w:rFonts w:ascii="Times New Roman" w:hAnsi="Times New Roman" w:cs="Times New Roman"/>
          <w:szCs w:val="21"/>
        </w:rPr>
        <w:t>代表三叠纪，</w:t>
      </w:r>
      <w:r w:rsidRPr="009445DE">
        <w:rPr>
          <w:rFonts w:ascii="Times New Roman" w:hAnsi="Times New Roman" w:cs="Times New Roman"/>
          <w:szCs w:val="21"/>
        </w:rPr>
        <w:t>J</w:t>
      </w:r>
      <w:r w:rsidRPr="009445DE">
        <w:rPr>
          <w:rFonts w:ascii="Times New Roman" w:hAnsi="Times New Roman" w:cs="Times New Roman"/>
          <w:szCs w:val="21"/>
        </w:rPr>
        <w:t>代表侏罗纪，</w:t>
      </w:r>
      <w:r w:rsidRPr="009445DE">
        <w:rPr>
          <w:rFonts w:ascii="Times New Roman" w:hAnsi="Times New Roman" w:cs="Times New Roman"/>
          <w:szCs w:val="21"/>
        </w:rPr>
        <w:t>LT</w:t>
      </w:r>
      <w:r w:rsidRPr="009445DE">
        <w:rPr>
          <w:rFonts w:ascii="Times New Roman" w:hAnsi="Times New Roman" w:cs="Times New Roman"/>
          <w:szCs w:val="21"/>
        </w:rPr>
        <w:t>、</w:t>
      </w:r>
      <w:r w:rsidRPr="009445DE">
        <w:rPr>
          <w:rFonts w:ascii="Times New Roman" w:hAnsi="Times New Roman" w:cs="Times New Roman"/>
          <w:szCs w:val="21"/>
        </w:rPr>
        <w:t>MT</w:t>
      </w:r>
      <w:r w:rsidRPr="009445DE">
        <w:rPr>
          <w:rFonts w:ascii="Times New Roman" w:hAnsi="Times New Roman" w:cs="Times New Roman"/>
          <w:szCs w:val="21"/>
        </w:rPr>
        <w:t>、</w:t>
      </w:r>
      <w:r w:rsidRPr="009445DE">
        <w:rPr>
          <w:rFonts w:ascii="Times New Roman" w:hAnsi="Times New Roman" w:cs="Times New Roman"/>
          <w:szCs w:val="21"/>
        </w:rPr>
        <w:t>UT</w:t>
      </w:r>
      <w:r w:rsidRPr="009445DE">
        <w:rPr>
          <w:rFonts w:ascii="Times New Roman" w:hAnsi="Times New Roman" w:cs="Times New Roman"/>
          <w:szCs w:val="21"/>
        </w:rPr>
        <w:t>、分别代表下、中、上第三纪。（参见</w:t>
      </w:r>
      <w:r w:rsidRPr="009445DE">
        <w:rPr>
          <w:rFonts w:ascii="Times New Roman" w:hAnsi="Times New Roman" w:cs="Times New Roman"/>
          <w:szCs w:val="21"/>
        </w:rPr>
        <w:t>Garland</w:t>
      </w:r>
      <w:r w:rsidRPr="009445DE">
        <w:rPr>
          <w:rFonts w:ascii="Times New Roman" w:hAnsi="Times New Roman" w:cs="Times New Roman"/>
          <w:szCs w:val="21"/>
        </w:rPr>
        <w:t>，</w:t>
      </w:r>
      <w:r w:rsidRPr="009445DE">
        <w:rPr>
          <w:rFonts w:ascii="Times New Roman" w:hAnsi="Times New Roman" w:cs="Times New Roman"/>
          <w:szCs w:val="21"/>
        </w:rPr>
        <w:t>1979</w:t>
      </w:r>
      <w:r w:rsidRPr="009445DE">
        <w:rPr>
          <w:rFonts w:ascii="Times New Roman" w:hAnsi="Times New Roman" w:cs="Times New Roman"/>
          <w:szCs w:val="21"/>
        </w:rPr>
        <w:t>。）（</w:t>
      </w:r>
      <w:r w:rsidRPr="009445DE">
        <w:rPr>
          <w:rFonts w:ascii="Times New Roman" w:hAnsi="Times New Roman" w:cs="Times New Roman"/>
          <w:szCs w:val="21"/>
        </w:rPr>
        <w:t>b</w:t>
      </w:r>
      <w:r w:rsidRPr="009445DE">
        <w:rPr>
          <w:rFonts w:ascii="Times New Roman" w:hAnsi="Times New Roman" w:cs="Times New Roman"/>
          <w:szCs w:val="21"/>
        </w:rPr>
        <w:t>）伦敦地磁场磁倾角和磁偏角随时间的变化，标明向西漂移。（</w:t>
      </w:r>
      <w:r w:rsidRPr="009445DE">
        <w:rPr>
          <w:rFonts w:ascii="Times New Roman" w:hAnsi="Times New Roman" w:cs="Times New Roman"/>
          <w:szCs w:val="21"/>
        </w:rPr>
        <w:t>Parasnis</w:t>
      </w:r>
      <w:r w:rsidRPr="009445DE">
        <w:rPr>
          <w:rFonts w:ascii="Times New Roman" w:hAnsi="Times New Roman" w:cs="Times New Roman"/>
          <w:szCs w:val="21"/>
        </w:rPr>
        <w:t>，</w:t>
      </w:r>
      <w:r w:rsidRPr="009445DE">
        <w:rPr>
          <w:rFonts w:ascii="Times New Roman" w:hAnsi="Times New Roman" w:cs="Times New Roman"/>
          <w:szCs w:val="21"/>
        </w:rPr>
        <w:t>1961</w:t>
      </w:r>
      <w:r w:rsidRPr="009445DE">
        <w:rPr>
          <w:rFonts w:ascii="Times New Roman" w:hAnsi="Times New Roman" w:cs="Times New Roman"/>
          <w:szCs w:val="21"/>
        </w:rPr>
        <w:t>后）</w:t>
      </w:r>
    </w:p>
    <w:p w14:paraId="48543D44" w14:textId="77777777" w:rsidR="007D0E10" w:rsidRPr="009445DE" w:rsidRDefault="007D0E10" w:rsidP="005B7AE6">
      <w:pPr>
        <w:spacing w:line="360" w:lineRule="auto"/>
        <w:textAlignment w:val="center"/>
        <w:rPr>
          <w:rFonts w:ascii="Times New Roman" w:hAnsi="Times New Roman" w:cs="Times New Roman"/>
          <w:szCs w:val="21"/>
        </w:rPr>
      </w:pPr>
    </w:p>
    <w:p w14:paraId="5F39E9DC"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positive: </w:t>
      </w:r>
      <w:r w:rsidRPr="009445DE">
        <w:rPr>
          <w:rFonts w:ascii="Times New Roman" w:hAnsi="Times New Roman" w:cs="Times New Roman"/>
          <w:b/>
          <w:szCs w:val="21"/>
        </w:rPr>
        <w:t>正的，高的</w:t>
      </w:r>
    </w:p>
    <w:p w14:paraId="5A9DCB73" w14:textId="77777777" w:rsidR="00EB04D8"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其数值大于预料的值或大于周围地区值的异常范围，如重力高。</w:t>
      </w:r>
    </w:p>
    <w:p w14:paraId="4BCD9029" w14:textId="7292E240"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隆起区。通常是相对而言的，它可指其沉降速度比周围慢的地区。</w:t>
      </w:r>
    </w:p>
    <w:p w14:paraId="3C765349" w14:textId="77777777" w:rsidR="00EB04D8" w:rsidRPr="009445DE" w:rsidRDefault="00EB04D8" w:rsidP="005B7AE6">
      <w:pPr>
        <w:spacing w:line="360" w:lineRule="auto"/>
        <w:textAlignment w:val="center"/>
        <w:rPr>
          <w:rFonts w:ascii="Times New Roman" w:hAnsi="Times New Roman" w:cs="Times New Roman"/>
          <w:szCs w:val="21"/>
        </w:rPr>
      </w:pPr>
    </w:p>
    <w:p w14:paraId="28205CAC"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positive polarity: </w:t>
      </w:r>
      <w:r w:rsidRPr="009445DE">
        <w:rPr>
          <w:rFonts w:ascii="Times New Roman" w:hAnsi="Times New Roman" w:cs="Times New Roman"/>
          <w:b/>
          <w:szCs w:val="21"/>
        </w:rPr>
        <w:t>正极性</w:t>
      </w:r>
    </w:p>
    <w:p w14:paraId="7C8FFBE9"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 xml:space="preserve">polarity standard </w:t>
      </w:r>
      <w:r w:rsidRPr="009445DE">
        <w:rPr>
          <w:rFonts w:ascii="Times New Roman" w:hAnsi="Times New Roman" w:cs="Times New Roman"/>
          <w:szCs w:val="21"/>
        </w:rPr>
        <w:t>和图</w:t>
      </w:r>
      <w:r w:rsidRPr="009445DE">
        <w:rPr>
          <w:rFonts w:ascii="Times New Roman" w:hAnsi="Times New Roman" w:cs="Times New Roman"/>
          <w:szCs w:val="21"/>
        </w:rPr>
        <w:t>P-6</w:t>
      </w:r>
      <w:r w:rsidRPr="009445DE">
        <w:rPr>
          <w:rFonts w:ascii="Times New Roman" w:hAnsi="Times New Roman" w:cs="Times New Roman"/>
          <w:szCs w:val="21"/>
        </w:rPr>
        <w:t>。</w:t>
      </w:r>
    </w:p>
    <w:p w14:paraId="07FEAB89" w14:textId="77777777" w:rsidR="00EB04D8" w:rsidRPr="009445DE" w:rsidRDefault="00EB04D8" w:rsidP="005B7AE6">
      <w:pPr>
        <w:spacing w:line="360" w:lineRule="auto"/>
        <w:textAlignment w:val="center"/>
        <w:rPr>
          <w:rFonts w:ascii="Times New Roman" w:hAnsi="Times New Roman" w:cs="Times New Roman"/>
          <w:szCs w:val="21"/>
        </w:rPr>
      </w:pPr>
    </w:p>
    <w:p w14:paraId="3AC01A26"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positive pole: </w:t>
      </w:r>
      <w:r w:rsidRPr="009445DE">
        <w:rPr>
          <w:rFonts w:ascii="Times New Roman" w:hAnsi="Times New Roman" w:cs="Times New Roman"/>
          <w:b/>
          <w:szCs w:val="21"/>
        </w:rPr>
        <w:t>正极</w:t>
      </w:r>
    </w:p>
    <w:p w14:paraId="76B7EB0F"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参见趋北型磁极</w:t>
      </w:r>
      <w:r w:rsidRPr="009445DE">
        <w:rPr>
          <w:rFonts w:ascii="Times New Roman" w:hAnsi="Times New Roman" w:cs="Times New Roman"/>
          <w:szCs w:val="21"/>
        </w:rPr>
        <w:t>magnetic pole</w:t>
      </w:r>
      <w:r w:rsidRPr="009445DE">
        <w:rPr>
          <w:rFonts w:ascii="Times New Roman" w:hAnsi="Times New Roman" w:cs="Times New Roman"/>
          <w:szCs w:val="21"/>
        </w:rPr>
        <w:t>。</w:t>
      </w:r>
    </w:p>
    <w:p w14:paraId="50076B07" w14:textId="77777777" w:rsidR="00EB04D8" w:rsidRPr="009445DE" w:rsidRDefault="00EB04D8" w:rsidP="005B7AE6">
      <w:pPr>
        <w:spacing w:line="360" w:lineRule="auto"/>
        <w:textAlignment w:val="center"/>
        <w:rPr>
          <w:rFonts w:ascii="Times New Roman" w:hAnsi="Times New Roman" w:cs="Times New Roman"/>
          <w:szCs w:val="21"/>
        </w:rPr>
      </w:pPr>
    </w:p>
    <w:p w14:paraId="08C194B1"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positive separation: </w:t>
      </w:r>
      <w:r w:rsidRPr="009445DE">
        <w:rPr>
          <w:rFonts w:ascii="Times New Roman" w:hAnsi="Times New Roman" w:cs="Times New Roman"/>
          <w:b/>
          <w:szCs w:val="21"/>
        </w:rPr>
        <w:t>正差</w:t>
      </w:r>
    </w:p>
    <w:p w14:paraId="0571EF8B"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separation</w:t>
      </w:r>
      <w:r w:rsidRPr="009445DE">
        <w:rPr>
          <w:rFonts w:ascii="Times New Roman" w:hAnsi="Times New Roman" w:cs="Times New Roman"/>
          <w:szCs w:val="21"/>
        </w:rPr>
        <w:t>。</w:t>
      </w:r>
    </w:p>
    <w:p w14:paraId="47A1D797" w14:textId="77777777" w:rsidR="00EB04D8" w:rsidRPr="009445DE" w:rsidRDefault="00EB04D8" w:rsidP="005B7AE6">
      <w:pPr>
        <w:spacing w:line="360" w:lineRule="auto"/>
        <w:textAlignment w:val="center"/>
        <w:rPr>
          <w:rFonts w:ascii="Times New Roman" w:hAnsi="Times New Roman" w:cs="Times New Roman"/>
          <w:szCs w:val="21"/>
        </w:rPr>
      </w:pPr>
    </w:p>
    <w:p w14:paraId="7EFF6589"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posting: </w:t>
      </w:r>
      <w:r w:rsidRPr="009445DE">
        <w:rPr>
          <w:rFonts w:ascii="Times New Roman" w:hAnsi="Times New Roman" w:cs="Times New Roman"/>
          <w:b/>
          <w:szCs w:val="21"/>
        </w:rPr>
        <w:t>标数值，填数据</w:t>
      </w:r>
    </w:p>
    <w:p w14:paraId="26E721E5"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在平面图或剖面图上合适的位置标上数值，常在构图等值线前做此工作。</w:t>
      </w:r>
    </w:p>
    <w:p w14:paraId="0C0C220A" w14:textId="77777777" w:rsidR="007D0E10" w:rsidRPr="009445DE" w:rsidRDefault="007D0E10"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noProof/>
          <w:szCs w:val="21"/>
        </w:rPr>
        <mc:AlternateContent>
          <mc:Choice Requires="wps">
            <w:drawing>
              <wp:anchor distT="0" distB="0" distL="114300" distR="114300" simplePos="0" relativeHeight="251673600" behindDoc="0" locked="0" layoutInCell="1" allowOverlap="1" wp14:anchorId="27ECDBB1" wp14:editId="44B4E972">
                <wp:simplePos x="0" y="0"/>
                <wp:positionH relativeFrom="column">
                  <wp:posOffset>3114675</wp:posOffset>
                </wp:positionH>
                <wp:positionV relativeFrom="paragraph">
                  <wp:posOffset>3088005</wp:posOffset>
                </wp:positionV>
                <wp:extent cx="1171575" cy="657225"/>
                <wp:effectExtent l="0" t="0" r="9525" b="9525"/>
                <wp:wrapNone/>
                <wp:docPr id="31" name="文本框 31"/>
                <wp:cNvGraphicFramePr/>
                <a:graphic xmlns:a="http://schemas.openxmlformats.org/drawingml/2006/main">
                  <a:graphicData uri="http://schemas.microsoft.com/office/word/2010/wordprocessingShape">
                    <wps:wsp>
                      <wps:cNvSpPr txBox="1"/>
                      <wps:spPr>
                        <a:xfrm>
                          <a:off x="0" y="0"/>
                          <a:ext cx="1171575" cy="657225"/>
                        </a:xfrm>
                        <a:prstGeom prst="rect">
                          <a:avLst/>
                        </a:prstGeom>
                        <a:solidFill>
                          <a:schemeClr val="lt1"/>
                        </a:solidFill>
                        <a:ln w="6350">
                          <a:noFill/>
                        </a:ln>
                      </wps:spPr>
                      <wps:txbx>
                        <w:txbxContent>
                          <w:p w14:paraId="3372CF62" w14:textId="77777777" w:rsidR="003A4417" w:rsidRPr="009313CB" w:rsidRDefault="003A4417" w:rsidP="007D0E10">
                            <w:pPr>
                              <w:jc w:val="center"/>
                            </w:pPr>
                            <w:r>
                              <w:rPr>
                                <w:rFonts w:hint="eastAsia"/>
                              </w:rPr>
                              <w:t>瓷锅——上表面</w:t>
                            </w:r>
                            <w:r>
                              <w:t>光滑，</w:t>
                            </w:r>
                            <w:r>
                              <w:rPr>
                                <w:rFonts w:hint="eastAsia"/>
                              </w:rPr>
                              <w:t>突出</w:t>
                            </w:r>
                            <w:r>
                              <w:t>部分可渗透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ECDBB1" id="文本框 31" o:spid="_x0000_s1036" type="#_x0000_t202" style="position:absolute;left:0;text-align:left;margin-left:245.25pt;margin-top:243.15pt;width:92.25pt;height:51.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" fillcolor="white [3201]" stroked="f" strokeweight=".5pt">
                <v:textbox>
                  <w:txbxContent>
                    <w:p w14:paraId="3372CF62" w14:textId="77777777" w:rsidR="003A4417" w:rsidRPr="009313CB" w:rsidRDefault="003A4417" w:rsidP="007D0E10">
                      <w:pPr>
                        <w:jc w:val="center"/>
                      </w:pPr>
                      <w:r>
                        <w:rPr>
                          <w:rFonts w:hint="eastAsia"/>
                        </w:rPr>
                        <w:t>瓷锅——上表面</w:t>
                      </w:r>
                      <w:r>
                        <w:t>光滑，</w:t>
                      </w:r>
                      <w:r>
                        <w:rPr>
                          <w:rFonts w:hint="eastAsia"/>
                        </w:rPr>
                        <w:t>突出</w:t>
                      </w:r>
                      <w:r>
                        <w:t>部分可渗透</w:t>
                      </w:r>
                    </w:p>
                  </w:txbxContent>
                </v:textbox>
              </v:shape>
            </w:pict>
          </mc:Fallback>
        </mc:AlternateContent>
      </w:r>
      <w:r w:rsidRPr="009445DE">
        <w:rPr>
          <w:rFonts w:ascii="Times New Roman" w:hAnsi="Times New Roman" w:cs="Times New Roman"/>
          <w:noProof/>
          <w:szCs w:val="21"/>
        </w:rPr>
        <mc:AlternateContent>
          <mc:Choice Requires="wps">
            <w:drawing>
              <wp:anchor distT="0" distB="0" distL="114300" distR="114300" simplePos="0" relativeHeight="251666432" behindDoc="0" locked="0" layoutInCell="1" allowOverlap="1" wp14:anchorId="6B6C9394" wp14:editId="3F667473">
                <wp:simplePos x="0" y="0"/>
                <wp:positionH relativeFrom="column">
                  <wp:posOffset>809625</wp:posOffset>
                </wp:positionH>
                <wp:positionV relativeFrom="paragraph">
                  <wp:posOffset>1840230</wp:posOffset>
                </wp:positionV>
                <wp:extent cx="657225" cy="314325"/>
                <wp:effectExtent l="0" t="0" r="9525" b="9525"/>
                <wp:wrapNone/>
                <wp:docPr id="28" name="文本框 28"/>
                <wp:cNvGraphicFramePr/>
                <a:graphic xmlns:a="http://schemas.openxmlformats.org/drawingml/2006/main">
                  <a:graphicData uri="http://schemas.microsoft.com/office/word/2010/wordprocessingShape">
                    <wps:wsp>
                      <wps:cNvSpPr txBox="1"/>
                      <wps:spPr>
                        <a:xfrm>
                          <a:off x="0" y="0"/>
                          <a:ext cx="657225" cy="314325"/>
                        </a:xfrm>
                        <a:prstGeom prst="rect">
                          <a:avLst/>
                        </a:prstGeom>
                        <a:solidFill>
                          <a:schemeClr val="lt1"/>
                        </a:solidFill>
                        <a:ln w="6350">
                          <a:noFill/>
                        </a:ln>
                      </wps:spPr>
                      <wps:txbx>
                        <w:txbxContent>
                          <w:p w14:paraId="568AB46C" w14:textId="77777777" w:rsidR="003A4417" w:rsidRPr="009313CB" w:rsidRDefault="003A4417" w:rsidP="007D0E10">
                            <w:pPr>
                              <w:jc w:val="center"/>
                            </w:pPr>
                            <w:r>
                              <w:rPr>
                                <w:rFonts w:hint="eastAsia"/>
                              </w:rPr>
                              <w:t>铜管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B6C9394" id="文本框 28" o:spid="_x0000_s1037" type="#_x0000_t202" style="position:absolute;left:0;text-align:left;margin-left:63.75pt;margin-top:144.9pt;width:51.75pt;height:24.7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" fillcolor="white [3201]" stroked="f" strokeweight=".5pt">
                <v:textbox>
                  <w:txbxContent>
                    <w:p w14:paraId="568AB46C" w14:textId="77777777" w:rsidR="003A4417" w:rsidRPr="009313CB" w:rsidRDefault="003A4417" w:rsidP="007D0E10">
                      <w:pPr>
                        <w:jc w:val="center"/>
                      </w:pPr>
                      <w:r>
                        <w:rPr>
                          <w:rFonts w:hint="eastAsia"/>
                        </w:rPr>
                        <w:t>铜管</w:t>
                      </w:r>
                    </w:p>
                  </w:txbxContent>
                </v:textbox>
              </v:shape>
            </w:pict>
          </mc:Fallback>
        </mc:AlternateContent>
      </w:r>
      <w:r w:rsidRPr="009445DE">
        <w:rPr>
          <w:rFonts w:ascii="Times New Roman" w:hAnsi="Times New Roman" w:cs="Times New Roman"/>
          <w:noProof/>
          <w:szCs w:val="21"/>
        </w:rPr>
        <mc:AlternateContent>
          <mc:Choice Requires="wps">
            <w:drawing>
              <wp:anchor distT="0" distB="0" distL="114300" distR="114300" simplePos="0" relativeHeight="251668480" behindDoc="0" locked="0" layoutInCell="1" allowOverlap="1" wp14:anchorId="588E37F7" wp14:editId="6305F6EA">
                <wp:simplePos x="0" y="0"/>
                <wp:positionH relativeFrom="column">
                  <wp:posOffset>2952750</wp:posOffset>
                </wp:positionH>
                <wp:positionV relativeFrom="paragraph">
                  <wp:posOffset>3954780</wp:posOffset>
                </wp:positionV>
                <wp:extent cx="1161415" cy="314325"/>
                <wp:effectExtent l="0" t="0" r="635" b="9525"/>
                <wp:wrapNone/>
                <wp:docPr id="30" name="文本框 30"/>
                <wp:cNvGraphicFramePr/>
                <a:graphic xmlns:a="http://schemas.openxmlformats.org/drawingml/2006/main">
                  <a:graphicData uri="http://schemas.microsoft.com/office/word/2010/wordprocessingShape">
                    <wps:wsp>
                      <wps:cNvSpPr txBox="1"/>
                      <wps:spPr>
                        <a:xfrm>
                          <a:off x="0" y="0"/>
                          <a:ext cx="1161415" cy="314325"/>
                        </a:xfrm>
                        <a:prstGeom prst="rect">
                          <a:avLst/>
                        </a:prstGeom>
                        <a:solidFill>
                          <a:schemeClr val="lt1"/>
                        </a:solidFill>
                        <a:ln w="6350">
                          <a:noFill/>
                        </a:ln>
                      </wps:spPr>
                      <wps:txbx>
                        <w:txbxContent>
                          <w:p w14:paraId="22387A90" w14:textId="77777777" w:rsidR="003A4417" w:rsidRPr="009313CB" w:rsidRDefault="003A4417" w:rsidP="007D0E10">
                            <w:pPr>
                              <w:jc w:val="center"/>
                            </w:pPr>
                            <w:r>
                              <w:rPr>
                                <w:rFonts w:hint="eastAsia"/>
                              </w:rPr>
                              <w:t>饱和硫酸铜溶液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88E37F7" id="文本框 30" o:spid="_x0000_s1038" type="#_x0000_t202" style="position:absolute;left:0;text-align:left;margin-left:232.5pt;margin-top:311.4pt;width:91.45pt;height:24.75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" fillcolor="white [3201]" stroked="f" strokeweight=".5pt">
                <v:textbox>
                  <w:txbxContent>
                    <w:p w14:paraId="22387A90" w14:textId="77777777" w:rsidR="003A4417" w:rsidRPr="009313CB" w:rsidRDefault="003A4417" w:rsidP="007D0E10">
                      <w:pPr>
                        <w:jc w:val="center"/>
                      </w:pPr>
                      <w:r>
                        <w:rPr>
                          <w:rFonts w:hint="eastAsia"/>
                        </w:rPr>
                        <w:t>饱和硫酸铜溶液</w:t>
                      </w:r>
                    </w:p>
                  </w:txbxContent>
                </v:textbox>
              </v:shape>
            </w:pict>
          </mc:Fallback>
        </mc:AlternateContent>
      </w:r>
      <w:r w:rsidRPr="009445DE">
        <w:rPr>
          <w:rFonts w:ascii="Times New Roman" w:hAnsi="Times New Roman" w:cs="Times New Roman"/>
          <w:noProof/>
          <w:szCs w:val="21"/>
        </w:rPr>
        <mc:AlternateContent>
          <mc:Choice Requires="wps">
            <w:drawing>
              <wp:anchor distT="0" distB="0" distL="114300" distR="114300" simplePos="0" relativeHeight="251667456" behindDoc="0" locked="0" layoutInCell="1" allowOverlap="1" wp14:anchorId="76DE5655" wp14:editId="4AA2E73A">
                <wp:simplePos x="0" y="0"/>
                <wp:positionH relativeFrom="column">
                  <wp:posOffset>2828925</wp:posOffset>
                </wp:positionH>
                <wp:positionV relativeFrom="paragraph">
                  <wp:posOffset>4421505</wp:posOffset>
                </wp:positionV>
                <wp:extent cx="1000125" cy="314325"/>
                <wp:effectExtent l="0" t="0" r="9525" b="9525"/>
                <wp:wrapNone/>
                <wp:docPr id="29" name="文本框 29"/>
                <wp:cNvGraphicFramePr/>
                <a:graphic xmlns:a="http://schemas.openxmlformats.org/drawingml/2006/main">
                  <a:graphicData uri="http://schemas.microsoft.com/office/word/2010/wordprocessingShape">
                    <wps:wsp>
                      <wps:cNvSpPr txBox="1"/>
                      <wps:spPr>
                        <a:xfrm>
                          <a:off x="0" y="0"/>
                          <a:ext cx="1000125" cy="314325"/>
                        </a:xfrm>
                        <a:prstGeom prst="rect">
                          <a:avLst/>
                        </a:prstGeom>
                        <a:solidFill>
                          <a:schemeClr val="lt1"/>
                        </a:solidFill>
                        <a:ln w="6350">
                          <a:noFill/>
                        </a:ln>
                      </wps:spPr>
                      <wps:txbx>
                        <w:txbxContent>
                          <w:p w14:paraId="6BC2AC4B" w14:textId="77777777" w:rsidR="003A4417" w:rsidRPr="009313CB" w:rsidRDefault="003A4417" w:rsidP="007D0E10">
                            <w:pPr>
                              <w:jc w:val="center"/>
                            </w:pPr>
                            <w:r>
                              <w:rPr>
                                <w:rFonts w:hint="eastAsia"/>
                              </w:rPr>
                              <w:t>硫酸铜晶体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DE5655" id="文本框 29" o:spid="_x0000_s1039" type="#_x0000_t202" style="position:absolute;left:0;text-align:left;margin-left:222.75pt;margin-top:348.15pt;width:78.75pt;height:24.7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" fillcolor="white [3201]" stroked="f" strokeweight=".5pt">
                <v:textbox>
                  <w:txbxContent>
                    <w:p w14:paraId="6BC2AC4B" w14:textId="77777777" w:rsidR="003A4417" w:rsidRPr="009313CB" w:rsidRDefault="003A4417" w:rsidP="007D0E10">
                      <w:pPr>
                        <w:jc w:val="center"/>
                      </w:pPr>
                      <w:r>
                        <w:rPr>
                          <w:rFonts w:hint="eastAsia"/>
                        </w:rPr>
                        <w:t>硫酸铜晶体</w:t>
                      </w:r>
                    </w:p>
                  </w:txbxContent>
                </v:textbox>
              </v:shape>
            </w:pict>
          </mc:Fallback>
        </mc:AlternateContent>
      </w:r>
      <w:r w:rsidRPr="009445DE">
        <w:rPr>
          <w:rFonts w:ascii="Times New Roman" w:hAnsi="Times New Roman" w:cs="Times New Roman"/>
          <w:noProof/>
          <w:szCs w:val="21"/>
        </w:rPr>
        <mc:AlternateContent>
          <mc:Choice Requires="wps">
            <w:drawing>
              <wp:anchor distT="0" distB="0" distL="114300" distR="114300" simplePos="0" relativeHeight="251672576" behindDoc="0" locked="0" layoutInCell="1" allowOverlap="1" wp14:anchorId="668D6892" wp14:editId="59F19456">
                <wp:simplePos x="0" y="0"/>
                <wp:positionH relativeFrom="column">
                  <wp:posOffset>171450</wp:posOffset>
                </wp:positionH>
                <wp:positionV relativeFrom="paragraph">
                  <wp:posOffset>1525905</wp:posOffset>
                </wp:positionV>
                <wp:extent cx="895350" cy="314325"/>
                <wp:effectExtent l="0" t="0" r="0" b="9525"/>
                <wp:wrapNone/>
                <wp:docPr id="27" name="文本框 27"/>
                <wp:cNvGraphicFramePr/>
                <a:graphic xmlns:a="http://schemas.openxmlformats.org/drawingml/2006/main">
                  <a:graphicData uri="http://schemas.microsoft.com/office/word/2010/wordprocessingShape">
                    <wps:wsp>
                      <wps:cNvSpPr txBox="1"/>
                      <wps:spPr>
                        <a:xfrm>
                          <a:off x="0" y="0"/>
                          <a:ext cx="895350" cy="314325"/>
                        </a:xfrm>
                        <a:prstGeom prst="rect">
                          <a:avLst/>
                        </a:prstGeom>
                        <a:solidFill>
                          <a:schemeClr val="lt1"/>
                        </a:solidFill>
                        <a:ln w="6350">
                          <a:noFill/>
                        </a:ln>
                      </wps:spPr>
                      <wps:txbx>
                        <w:txbxContent>
                          <w:p w14:paraId="2658AC1D" w14:textId="77777777" w:rsidR="003A4417" w:rsidRPr="009313CB" w:rsidRDefault="003A4417" w:rsidP="007D0E10">
                            <w:pPr>
                              <w:jc w:val="center"/>
                            </w:pPr>
                            <w:r>
                              <w:rPr>
                                <w:rFonts w:hint="eastAsia"/>
                              </w:rPr>
                              <w:t>大约</w:t>
                            </w:r>
                            <w:r>
                              <w:rPr>
                                <w:rFonts w:hint="eastAsia"/>
                              </w:rPr>
                              <w:t>3</w:t>
                            </w:r>
                            <w:r>
                              <w:rPr>
                                <w:rFonts w:hint="eastAsia"/>
                              </w:rPr>
                              <w:t>英尺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68D6892" id="文本框 27" o:spid="_x0000_s1040" type="#_x0000_t202" style="position:absolute;left:0;text-align:left;margin-left:13.5pt;margin-top:120.15pt;width:70.5pt;height:24.7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" fillcolor="white [3201]" stroked="f" strokeweight=".5pt">
                <v:textbox>
                  <w:txbxContent>
                    <w:p w14:paraId="2658AC1D" w14:textId="77777777" w:rsidR="003A4417" w:rsidRPr="009313CB" w:rsidRDefault="003A4417" w:rsidP="007D0E10">
                      <w:pPr>
                        <w:jc w:val="center"/>
                      </w:pPr>
                      <w:r>
                        <w:rPr>
                          <w:rFonts w:hint="eastAsia"/>
                        </w:rPr>
                        <w:t>大约</w:t>
                      </w:r>
                      <w:r>
                        <w:rPr>
                          <w:rFonts w:hint="eastAsia"/>
                        </w:rPr>
                        <w:t>3</w:t>
                      </w:r>
                      <w:r>
                        <w:rPr>
                          <w:rFonts w:hint="eastAsia"/>
                        </w:rPr>
                        <w:t>英尺</w:t>
                      </w:r>
                    </w:p>
                  </w:txbxContent>
                </v:textbox>
              </v:shape>
            </w:pict>
          </mc:Fallback>
        </mc:AlternateContent>
      </w:r>
      <w:r w:rsidRPr="009445DE">
        <w:rPr>
          <w:rFonts w:ascii="Times New Roman" w:hAnsi="Times New Roman" w:cs="Times New Roman"/>
          <w:noProof/>
          <w:szCs w:val="21"/>
        </w:rPr>
        <mc:AlternateContent>
          <mc:Choice Requires="wps">
            <w:drawing>
              <wp:anchor distT="0" distB="0" distL="114300" distR="114300" simplePos="0" relativeHeight="251671552" behindDoc="0" locked="0" layoutInCell="1" allowOverlap="1" wp14:anchorId="23D48547" wp14:editId="2B09CD0F">
                <wp:simplePos x="0" y="0"/>
                <wp:positionH relativeFrom="column">
                  <wp:posOffset>-2695575</wp:posOffset>
                </wp:positionH>
                <wp:positionV relativeFrom="paragraph">
                  <wp:posOffset>2326005</wp:posOffset>
                </wp:positionV>
                <wp:extent cx="657225" cy="314325"/>
                <wp:effectExtent l="0" t="0" r="9525" b="9525"/>
                <wp:wrapNone/>
                <wp:docPr id="26" name="文本框 26"/>
                <wp:cNvGraphicFramePr/>
                <a:graphic xmlns:a="http://schemas.openxmlformats.org/drawingml/2006/main">
                  <a:graphicData uri="http://schemas.microsoft.com/office/word/2010/wordprocessingShape">
                    <wps:wsp>
                      <wps:cNvSpPr txBox="1"/>
                      <wps:spPr>
                        <a:xfrm>
                          <a:off x="0" y="0"/>
                          <a:ext cx="657225" cy="314325"/>
                        </a:xfrm>
                        <a:prstGeom prst="rect">
                          <a:avLst/>
                        </a:prstGeom>
                        <a:solidFill>
                          <a:schemeClr val="lt1"/>
                        </a:solidFill>
                        <a:ln w="6350">
                          <a:noFill/>
                        </a:ln>
                      </wps:spPr>
                      <wps:txbx>
                        <w:txbxContent>
                          <w:p w14:paraId="32CF998C" w14:textId="77777777" w:rsidR="003A4417" w:rsidRPr="009313CB" w:rsidRDefault="003A4417" w:rsidP="007D0E10">
                            <w:pPr>
                              <w:jc w:val="center"/>
                            </w:pPr>
                            <w:r>
                              <w:rPr>
                                <w:rFonts w:hint="eastAsia"/>
                              </w:rPr>
                              <w:t>末</w:t>
                            </w:r>
                            <w:r w:rsidRPr="009313CB">
                              <w:rPr>
                                <w:rFonts w:hint="eastAsia"/>
                              </w:rPr>
                              <w:t>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D48547" id="文本框 26" o:spid="_x0000_s1041" type="#_x0000_t202" style="position:absolute;left:0;text-align:left;margin-left:-212.25pt;margin-top:183.15pt;width:51.75pt;height:24.7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" fillcolor="white [3201]" stroked="f" strokeweight=".5pt">
                <v:textbox>
                  <w:txbxContent>
                    <w:p w14:paraId="32CF998C" w14:textId="77777777" w:rsidR="003A4417" w:rsidRPr="009313CB" w:rsidRDefault="003A4417" w:rsidP="007D0E10">
                      <w:pPr>
                        <w:jc w:val="center"/>
                      </w:pPr>
                      <w:r>
                        <w:rPr>
                          <w:rFonts w:hint="eastAsia"/>
                        </w:rPr>
                        <w:t>末</w:t>
                      </w:r>
                      <w:r w:rsidRPr="009313CB">
                        <w:rPr>
                          <w:rFonts w:hint="eastAsia"/>
                        </w:rPr>
                        <w:t>端</w:t>
                      </w:r>
                    </w:p>
                  </w:txbxContent>
                </v:textbox>
              </v:shape>
            </w:pict>
          </mc:Fallback>
        </mc:AlternateContent>
      </w:r>
      <w:r w:rsidRPr="009445DE">
        <w:rPr>
          <w:rFonts w:ascii="Times New Roman" w:hAnsi="Times New Roman" w:cs="Times New Roman"/>
          <w:noProof/>
          <w:szCs w:val="21"/>
        </w:rPr>
        <mc:AlternateContent>
          <mc:Choice Requires="wps">
            <w:drawing>
              <wp:anchor distT="0" distB="0" distL="114300" distR="114300" simplePos="0" relativeHeight="251670528" behindDoc="0" locked="0" layoutInCell="1" allowOverlap="1" wp14:anchorId="320C913E" wp14:editId="272CB45E">
                <wp:simplePos x="0" y="0"/>
                <wp:positionH relativeFrom="column">
                  <wp:posOffset>3171825</wp:posOffset>
                </wp:positionH>
                <wp:positionV relativeFrom="paragraph">
                  <wp:posOffset>2364105</wp:posOffset>
                </wp:positionV>
                <wp:extent cx="657225" cy="314325"/>
                <wp:effectExtent l="0" t="0" r="9525" b="9525"/>
                <wp:wrapNone/>
                <wp:docPr id="25" name="文本框 25"/>
                <wp:cNvGraphicFramePr/>
                <a:graphic xmlns:a="http://schemas.openxmlformats.org/drawingml/2006/main">
                  <a:graphicData uri="http://schemas.microsoft.com/office/word/2010/wordprocessingShape">
                    <wps:wsp>
                      <wps:cNvSpPr txBox="1"/>
                      <wps:spPr>
                        <a:xfrm>
                          <a:off x="0" y="0"/>
                          <a:ext cx="657225" cy="314325"/>
                        </a:xfrm>
                        <a:prstGeom prst="rect">
                          <a:avLst/>
                        </a:prstGeom>
                        <a:solidFill>
                          <a:schemeClr val="lt1"/>
                        </a:solidFill>
                        <a:ln w="6350">
                          <a:noFill/>
                        </a:ln>
                      </wps:spPr>
                      <wps:txbx>
                        <w:txbxContent>
                          <w:p w14:paraId="61424E7F" w14:textId="77777777" w:rsidR="003A4417" w:rsidRPr="009313CB" w:rsidRDefault="003A4417" w:rsidP="007D0E10">
                            <w:pPr>
                              <w:jc w:val="center"/>
                            </w:pPr>
                            <w:r>
                              <w:rPr>
                                <w:rFonts w:hint="eastAsia"/>
                              </w:rPr>
                              <w:t>螺母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20C913E" id="文本框 25" o:spid="_x0000_s1042" type="#_x0000_t202" style="position:absolute;left:0;text-align:left;margin-left:249.75pt;margin-top:186.15pt;width:51.75pt;height:24.7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" fillcolor="white [3201]" stroked="f" strokeweight=".5pt">
                <v:textbox>
                  <w:txbxContent>
                    <w:p w14:paraId="61424E7F" w14:textId="77777777" w:rsidR="003A4417" w:rsidRPr="009313CB" w:rsidRDefault="003A4417" w:rsidP="007D0E10">
                      <w:pPr>
                        <w:jc w:val="center"/>
                      </w:pPr>
                      <w:r>
                        <w:rPr>
                          <w:rFonts w:hint="eastAsia"/>
                        </w:rPr>
                        <w:t>螺母</w:t>
                      </w:r>
                    </w:p>
                  </w:txbxContent>
                </v:textbox>
              </v:shape>
            </w:pict>
          </mc:Fallback>
        </mc:AlternateContent>
      </w:r>
      <w:r w:rsidRPr="009445DE">
        <w:rPr>
          <w:rFonts w:ascii="Times New Roman" w:hAnsi="Times New Roman" w:cs="Times New Roman"/>
          <w:noProof/>
          <w:szCs w:val="21"/>
        </w:rPr>
        <mc:AlternateContent>
          <mc:Choice Requires="wps">
            <w:drawing>
              <wp:anchor distT="0" distB="0" distL="114300" distR="114300" simplePos="0" relativeHeight="251665408" behindDoc="0" locked="0" layoutInCell="1" allowOverlap="1" wp14:anchorId="79104081" wp14:editId="7F878434">
                <wp:simplePos x="0" y="0"/>
                <wp:positionH relativeFrom="column">
                  <wp:posOffset>2876550</wp:posOffset>
                </wp:positionH>
                <wp:positionV relativeFrom="paragraph">
                  <wp:posOffset>1925955</wp:posOffset>
                </wp:positionV>
                <wp:extent cx="657225" cy="314325"/>
                <wp:effectExtent l="0" t="0" r="9525" b="9525"/>
                <wp:wrapNone/>
                <wp:docPr id="24" name="文本框 24"/>
                <wp:cNvGraphicFramePr/>
                <a:graphic xmlns:a="http://schemas.openxmlformats.org/drawingml/2006/main">
                  <a:graphicData uri="http://schemas.microsoft.com/office/word/2010/wordprocessingShape">
                    <wps:wsp>
                      <wps:cNvSpPr txBox="1"/>
                      <wps:spPr>
                        <a:xfrm>
                          <a:off x="0" y="0"/>
                          <a:ext cx="657225" cy="314325"/>
                        </a:xfrm>
                        <a:prstGeom prst="rect">
                          <a:avLst/>
                        </a:prstGeom>
                        <a:solidFill>
                          <a:schemeClr val="lt1"/>
                        </a:solidFill>
                        <a:ln w="6350">
                          <a:noFill/>
                        </a:ln>
                      </wps:spPr>
                      <wps:txbx>
                        <w:txbxContent>
                          <w:p w14:paraId="47CA58A5" w14:textId="77777777" w:rsidR="003A4417" w:rsidRPr="009313CB" w:rsidRDefault="003A4417" w:rsidP="007D0E10">
                            <w:pPr>
                              <w:jc w:val="center"/>
                            </w:pPr>
                            <w:r>
                              <w:t>O</w:t>
                            </w:r>
                            <w:r>
                              <w:rPr>
                                <w:rFonts w:hint="eastAsia"/>
                              </w:rPr>
                              <w:t>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104081" id="文本框 24" o:spid="_x0000_s1043" type="#_x0000_t202" style="position:absolute;left:0;text-align:left;margin-left:226.5pt;margin-top:151.65pt;width:51.75pt;height:24.7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" fillcolor="white [3201]" stroked="f" strokeweight=".5pt">
                <v:textbox>
                  <w:txbxContent>
                    <w:p w14:paraId="47CA58A5" w14:textId="77777777" w:rsidR="003A4417" w:rsidRPr="009313CB" w:rsidRDefault="003A4417" w:rsidP="007D0E10">
                      <w:pPr>
                        <w:jc w:val="center"/>
                      </w:pPr>
                      <w:r>
                        <w:t>O</w:t>
                      </w:r>
                      <w:r>
                        <w:rPr>
                          <w:rFonts w:hint="eastAsia"/>
                        </w:rPr>
                        <w:t>环</w:t>
                      </w:r>
                    </w:p>
                  </w:txbxContent>
                </v:textbox>
              </v:shape>
            </w:pict>
          </mc:Fallback>
        </mc:AlternateContent>
      </w:r>
      <w:r w:rsidRPr="009445DE">
        <w:rPr>
          <w:rFonts w:ascii="Times New Roman" w:hAnsi="Times New Roman" w:cs="Times New Roman"/>
          <w:noProof/>
          <w:szCs w:val="21"/>
        </w:rPr>
        <mc:AlternateContent>
          <mc:Choice Requires="wps">
            <w:drawing>
              <wp:anchor distT="0" distB="0" distL="114300" distR="114300" simplePos="0" relativeHeight="251664384" behindDoc="0" locked="0" layoutInCell="1" allowOverlap="1" wp14:anchorId="0CE7BBF3" wp14:editId="312212E6">
                <wp:simplePos x="0" y="0"/>
                <wp:positionH relativeFrom="column">
                  <wp:posOffset>2895600</wp:posOffset>
                </wp:positionH>
                <wp:positionV relativeFrom="paragraph">
                  <wp:posOffset>954405</wp:posOffset>
                </wp:positionV>
                <wp:extent cx="657225" cy="314325"/>
                <wp:effectExtent l="0" t="0" r="9525" b="9525"/>
                <wp:wrapNone/>
                <wp:docPr id="21" name="文本框 21"/>
                <wp:cNvGraphicFramePr/>
                <a:graphic xmlns:a="http://schemas.openxmlformats.org/drawingml/2006/main">
                  <a:graphicData uri="http://schemas.microsoft.com/office/word/2010/wordprocessingShape">
                    <wps:wsp>
                      <wps:cNvSpPr txBox="1"/>
                      <wps:spPr>
                        <a:xfrm>
                          <a:off x="0" y="0"/>
                          <a:ext cx="657225" cy="314325"/>
                        </a:xfrm>
                        <a:prstGeom prst="rect">
                          <a:avLst/>
                        </a:prstGeom>
                        <a:solidFill>
                          <a:schemeClr val="lt1"/>
                        </a:solidFill>
                        <a:ln w="6350">
                          <a:noFill/>
                        </a:ln>
                      </wps:spPr>
                      <wps:txbx>
                        <w:txbxContent>
                          <w:p w14:paraId="38B78B1B" w14:textId="77777777" w:rsidR="003A4417" w:rsidRPr="009313CB" w:rsidRDefault="003A4417" w:rsidP="007D0E10">
                            <w:pPr>
                              <w:jc w:val="center"/>
                            </w:pPr>
                            <w:r>
                              <w:rPr>
                                <w:rFonts w:hint="eastAsia"/>
                              </w:rPr>
                              <w:t>P</w:t>
                            </w:r>
                            <w:r>
                              <w:t>VC</w:t>
                            </w:r>
                            <w:r>
                              <w:rPr>
                                <w:rFonts w:hint="eastAsia"/>
                              </w:rPr>
                              <w:t>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E7BBF3" id="文本框 21" o:spid="_x0000_s1044" type="#_x0000_t202" style="position:absolute;left:0;text-align:left;margin-left:228pt;margin-top:75.15pt;width:51.75pt;height:24.7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" fillcolor="white [3201]" stroked="f" strokeweight=".5pt">
                <v:textbox>
                  <w:txbxContent>
                    <w:p w14:paraId="38B78B1B" w14:textId="77777777" w:rsidR="003A4417" w:rsidRPr="009313CB" w:rsidRDefault="003A4417" w:rsidP="007D0E10">
                      <w:pPr>
                        <w:jc w:val="center"/>
                      </w:pPr>
                      <w:r>
                        <w:rPr>
                          <w:rFonts w:hint="eastAsia"/>
                        </w:rPr>
                        <w:t>P</w:t>
                      </w:r>
                      <w:r>
                        <w:t>VC</w:t>
                      </w:r>
                      <w:r>
                        <w:rPr>
                          <w:rFonts w:hint="eastAsia"/>
                        </w:rPr>
                        <w:t>管</w:t>
                      </w:r>
                    </w:p>
                  </w:txbxContent>
                </v:textbox>
              </v:shape>
            </w:pict>
          </mc:Fallback>
        </mc:AlternateContent>
      </w:r>
      <w:r w:rsidRPr="009445DE">
        <w:rPr>
          <w:rFonts w:ascii="Times New Roman" w:hAnsi="Times New Roman" w:cs="Times New Roman"/>
          <w:noProof/>
          <w:szCs w:val="21"/>
        </w:rPr>
        <mc:AlternateContent>
          <mc:Choice Requires="wps">
            <w:drawing>
              <wp:anchor distT="0" distB="0" distL="114300" distR="114300" simplePos="0" relativeHeight="251663360" behindDoc="0" locked="0" layoutInCell="1" allowOverlap="1" wp14:anchorId="033BCF2F" wp14:editId="2887F872">
                <wp:simplePos x="0" y="0"/>
                <wp:positionH relativeFrom="column">
                  <wp:posOffset>2695575</wp:posOffset>
                </wp:positionH>
                <wp:positionV relativeFrom="paragraph">
                  <wp:posOffset>201930</wp:posOffset>
                </wp:positionV>
                <wp:extent cx="657225" cy="314325"/>
                <wp:effectExtent l="0" t="0" r="9525" b="9525"/>
                <wp:wrapNone/>
                <wp:docPr id="18" name="文本框 18"/>
                <wp:cNvGraphicFramePr/>
                <a:graphic xmlns:a="http://schemas.openxmlformats.org/drawingml/2006/main">
                  <a:graphicData uri="http://schemas.microsoft.com/office/word/2010/wordprocessingShape">
                    <wps:wsp>
                      <wps:cNvSpPr txBox="1"/>
                      <wps:spPr>
                        <a:xfrm>
                          <a:off x="0" y="0"/>
                          <a:ext cx="657225" cy="314325"/>
                        </a:xfrm>
                        <a:prstGeom prst="rect">
                          <a:avLst/>
                        </a:prstGeom>
                        <a:solidFill>
                          <a:schemeClr val="lt1"/>
                        </a:solidFill>
                        <a:ln w="6350">
                          <a:noFill/>
                        </a:ln>
                      </wps:spPr>
                      <wps:txbx>
                        <w:txbxContent>
                          <w:p w14:paraId="74606A7D" w14:textId="77777777" w:rsidR="003A4417" w:rsidRPr="009313CB" w:rsidRDefault="003A4417" w:rsidP="007D0E10">
                            <w:pPr>
                              <w:jc w:val="center"/>
                            </w:pPr>
                            <w:r>
                              <w:rPr>
                                <w:rFonts w:hint="eastAsia"/>
                              </w:rPr>
                              <w:t>末</w:t>
                            </w:r>
                            <w:r w:rsidRPr="009313CB">
                              <w:rPr>
                                <w:rFonts w:hint="eastAsia"/>
                              </w:rPr>
                              <w:t>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33BCF2F" id="文本框 18" o:spid="_x0000_s1045" type="#_x0000_t202" style="position:absolute;left:0;text-align:left;margin-left:212.25pt;margin-top:15.9pt;width:51.75pt;height:24.7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" fillcolor="white [3201]" stroked="f" strokeweight=".5pt">
                <v:textbox>
                  <w:txbxContent>
                    <w:p w14:paraId="74606A7D" w14:textId="77777777" w:rsidR="003A4417" w:rsidRPr="009313CB" w:rsidRDefault="003A4417" w:rsidP="007D0E10">
                      <w:pPr>
                        <w:jc w:val="center"/>
                      </w:pPr>
                      <w:r>
                        <w:rPr>
                          <w:rFonts w:hint="eastAsia"/>
                        </w:rPr>
                        <w:t>末</w:t>
                      </w:r>
                      <w:r w:rsidRPr="009313CB">
                        <w:rPr>
                          <w:rFonts w:hint="eastAsia"/>
                        </w:rPr>
                        <w:t>端</w:t>
                      </w:r>
                    </w:p>
                  </w:txbxContent>
                </v:textbox>
              </v:shape>
            </w:pict>
          </mc:Fallback>
        </mc:AlternateContent>
      </w:r>
      <w:r w:rsidRPr="009445DE">
        <w:rPr>
          <w:rFonts w:ascii="Times New Roman" w:hAnsi="Times New Roman" w:cs="Times New Roman"/>
          <w:noProof/>
          <w:szCs w:val="21"/>
        </w:rPr>
        <w:drawing>
          <wp:inline distT="0" distB="0" distL="0" distR="0" wp14:anchorId="0352F401" wp14:editId="20677287">
            <wp:extent cx="4114286" cy="4657143"/>
            <wp:effectExtent l="0" t="0" r="635"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114286" cy="4657143"/>
                    </a:xfrm>
                    <a:prstGeom prst="rect">
                      <a:avLst/>
                    </a:prstGeom>
                  </pic:spPr>
                </pic:pic>
              </a:graphicData>
            </a:graphic>
          </wp:inline>
        </w:drawing>
      </w:r>
    </w:p>
    <w:p w14:paraId="488296ED"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P-9 </w:t>
      </w:r>
      <w:r w:rsidRPr="009445DE">
        <w:rPr>
          <w:rFonts w:ascii="Times New Roman" w:hAnsi="Times New Roman" w:cs="Times New Roman"/>
          <w:szCs w:val="21"/>
        </w:rPr>
        <w:t>非计划电极的多孔瓶，由本身包含盐的金属电极构成（如铜和硫酸铜）；多孔瓶会慢慢渗漏，不需要安装接触电压就可以与地面形成良好接触。（参考</w:t>
      </w:r>
      <w:r w:rsidRPr="009445DE">
        <w:rPr>
          <w:rFonts w:ascii="Times New Roman" w:hAnsi="Times New Roman" w:cs="Times New Roman"/>
          <w:szCs w:val="21"/>
        </w:rPr>
        <w:t>Telford</w:t>
      </w:r>
      <w:r w:rsidRPr="009445DE">
        <w:rPr>
          <w:rFonts w:ascii="Times New Roman" w:hAnsi="Times New Roman" w:cs="Times New Roman"/>
          <w:szCs w:val="21"/>
        </w:rPr>
        <w:t>等，</w:t>
      </w:r>
      <w:r w:rsidRPr="009445DE">
        <w:rPr>
          <w:rFonts w:ascii="Times New Roman" w:hAnsi="Times New Roman" w:cs="Times New Roman"/>
          <w:szCs w:val="21"/>
        </w:rPr>
        <w:t>1990</w:t>
      </w:r>
      <w:r w:rsidRPr="009445DE">
        <w:rPr>
          <w:rFonts w:ascii="Times New Roman" w:hAnsi="Times New Roman" w:cs="Times New Roman"/>
          <w:szCs w:val="21"/>
        </w:rPr>
        <w:t>）</w:t>
      </w:r>
    </w:p>
    <w:p w14:paraId="54E4CBE7" w14:textId="77777777" w:rsidR="007D0E10" w:rsidRPr="009445DE" w:rsidRDefault="007D0E10" w:rsidP="005B7AE6">
      <w:pPr>
        <w:spacing w:line="360" w:lineRule="auto"/>
        <w:textAlignment w:val="center"/>
        <w:rPr>
          <w:rFonts w:ascii="Times New Roman" w:hAnsi="Times New Roman" w:cs="Times New Roman"/>
          <w:szCs w:val="21"/>
        </w:rPr>
      </w:pPr>
    </w:p>
    <w:p w14:paraId="686F3388"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postplot: </w:t>
      </w:r>
      <w:r w:rsidRPr="009445DE">
        <w:rPr>
          <w:rFonts w:ascii="Times New Roman" w:hAnsi="Times New Roman" w:cs="Times New Roman"/>
          <w:b/>
          <w:szCs w:val="21"/>
        </w:rPr>
        <w:t>位置图</w:t>
      </w:r>
    </w:p>
    <w:p w14:paraId="0D18E7B6"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以所有有效数据的最佳符合为根据，计算以前占据的定位位置。</w:t>
      </w:r>
    </w:p>
    <w:p w14:paraId="26D892D9" w14:textId="77777777" w:rsidR="00EB04D8" w:rsidRPr="009445DE" w:rsidRDefault="00EB04D8" w:rsidP="005B7AE6">
      <w:pPr>
        <w:spacing w:line="360" w:lineRule="auto"/>
        <w:textAlignment w:val="center"/>
        <w:rPr>
          <w:rFonts w:ascii="Times New Roman" w:hAnsi="Times New Roman" w:cs="Times New Roman"/>
          <w:szCs w:val="21"/>
        </w:rPr>
      </w:pPr>
    </w:p>
    <w:p w14:paraId="0F7DFBE6"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poststack migration: </w:t>
      </w:r>
      <w:r w:rsidRPr="009445DE">
        <w:rPr>
          <w:rFonts w:ascii="Times New Roman" w:hAnsi="Times New Roman" w:cs="Times New Roman"/>
          <w:b/>
          <w:szCs w:val="21"/>
        </w:rPr>
        <w:t>叠后偏移</w:t>
      </w:r>
    </w:p>
    <w:p w14:paraId="6F3564AB"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叠加数据的偏移，与叠加前的偏移相反。</w:t>
      </w:r>
    </w:p>
    <w:p w14:paraId="5D866440" w14:textId="77777777" w:rsidR="00EB04D8" w:rsidRPr="009445DE" w:rsidRDefault="00EB04D8" w:rsidP="005B7AE6">
      <w:pPr>
        <w:spacing w:line="360" w:lineRule="auto"/>
        <w:textAlignment w:val="center"/>
        <w:rPr>
          <w:rFonts w:ascii="Times New Roman" w:hAnsi="Times New Roman" w:cs="Times New Roman"/>
          <w:szCs w:val="21"/>
        </w:rPr>
      </w:pPr>
    </w:p>
    <w:p w14:paraId="6E63E436"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pot: </w:t>
      </w:r>
      <w:r w:rsidRPr="009445DE">
        <w:rPr>
          <w:rFonts w:ascii="Times New Roman" w:hAnsi="Times New Roman" w:cs="Times New Roman"/>
          <w:b/>
          <w:szCs w:val="21"/>
        </w:rPr>
        <w:t>爆炸扩孔，电位计，多空瓶</w:t>
      </w:r>
    </w:p>
    <w:p w14:paraId="2C8FD50E" w14:textId="77777777" w:rsidR="00EB04D8"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在炮井内燃爆少量炸药，炸出孔穴填装大炸药量。</w:t>
      </w:r>
    </w:p>
    <w:p w14:paraId="3E830ABD" w14:textId="77777777" w:rsidR="00EB04D8"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电位计（参见</w:t>
      </w:r>
      <w:r w:rsidRPr="009445DE">
        <w:rPr>
          <w:rFonts w:ascii="Times New Roman" w:hAnsi="Times New Roman" w:cs="Times New Roman"/>
          <w:szCs w:val="21"/>
        </w:rPr>
        <w:t>potentioneter</w:t>
      </w:r>
      <w:r w:rsidRPr="009445DE">
        <w:rPr>
          <w:rFonts w:ascii="Times New Roman" w:hAnsi="Times New Roman" w:cs="Times New Roman"/>
          <w:szCs w:val="21"/>
        </w:rPr>
        <w:t>）。</w:t>
      </w:r>
    </w:p>
    <w:p w14:paraId="0936E1A2" w14:textId="443FBEC4"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3. </w:t>
      </w:r>
      <w:r w:rsidRPr="009445DE">
        <w:rPr>
          <w:rFonts w:ascii="Times New Roman" w:hAnsi="Times New Roman" w:cs="Times New Roman"/>
          <w:szCs w:val="21"/>
        </w:rPr>
        <w:t>多孔瓶（参见</w:t>
      </w:r>
      <w:r w:rsidRPr="009445DE">
        <w:rPr>
          <w:rFonts w:ascii="Times New Roman" w:hAnsi="Times New Roman" w:cs="Times New Roman"/>
          <w:szCs w:val="21"/>
        </w:rPr>
        <w:t>porous pot</w:t>
      </w:r>
      <w:r w:rsidRPr="009445DE">
        <w:rPr>
          <w:rFonts w:ascii="Times New Roman" w:hAnsi="Times New Roman" w:cs="Times New Roman"/>
          <w:szCs w:val="21"/>
        </w:rPr>
        <w:t>）。</w:t>
      </w:r>
    </w:p>
    <w:p w14:paraId="197ABAA0"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 xml:space="preserve">potential: </w:t>
      </w:r>
      <w:r w:rsidRPr="009445DE">
        <w:rPr>
          <w:rFonts w:ascii="Times New Roman" w:hAnsi="Times New Roman" w:cs="Times New Roman"/>
          <w:b/>
          <w:szCs w:val="21"/>
        </w:rPr>
        <w:t>势</w:t>
      </w:r>
    </w:p>
    <w:p w14:paraId="5C863154" w14:textId="77777777" w:rsidR="00EB04D8"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需要定位单位电荷、单位电极或单位质量到一个给定位置的工作量，通常考虑无穷大。电，磁和重力场都是标量势场。势场的梯度称为场强度或通量密度，参见</w:t>
      </w:r>
      <w:r w:rsidRPr="009445DE">
        <w:rPr>
          <w:rFonts w:ascii="Times New Roman" w:hAnsi="Times New Roman" w:cs="Times New Roman"/>
          <w:szCs w:val="21"/>
        </w:rPr>
        <w:t>Gauss</w:t>
      </w:r>
      <w:r w:rsidRPr="009445DE">
        <w:rPr>
          <w:rFonts w:ascii="Times New Roman" w:hAnsi="Times New Roman" w:cs="Times New Roman"/>
          <w:szCs w:val="21"/>
        </w:rPr>
        <w:t>定理。</w:t>
      </w:r>
    </w:p>
    <w:p w14:paraId="14565D80" w14:textId="231F5256"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由特定的数学运算可以确定的数量的函数，如势场可以用微分通过地震替代品，速度等来确定。</w:t>
      </w:r>
    </w:p>
    <w:p w14:paraId="03A67986" w14:textId="77777777" w:rsidR="00EB04D8" w:rsidRPr="009445DE" w:rsidRDefault="00EB04D8" w:rsidP="005B7AE6">
      <w:pPr>
        <w:spacing w:line="360" w:lineRule="auto"/>
        <w:textAlignment w:val="center"/>
        <w:rPr>
          <w:rFonts w:ascii="Times New Roman" w:hAnsi="Times New Roman" w:cs="Times New Roman"/>
          <w:szCs w:val="21"/>
        </w:rPr>
      </w:pPr>
    </w:p>
    <w:p w14:paraId="504DB504"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potential-drop ratio:</w:t>
      </w:r>
      <w:r w:rsidRPr="009445DE">
        <w:rPr>
          <w:rFonts w:ascii="Times New Roman" w:hAnsi="Times New Roman" w:cs="Times New Roman"/>
          <w:b/>
          <w:szCs w:val="21"/>
        </w:rPr>
        <w:t>电势下降率</w:t>
      </w:r>
    </w:p>
    <w:p w14:paraId="50263929"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比较两个临近的，一条直线的测量电极的电压比的电法勘探方法。</w:t>
      </w:r>
    </w:p>
    <w:p w14:paraId="2490B9B6" w14:textId="77777777" w:rsidR="00EB04D8" w:rsidRPr="009445DE" w:rsidRDefault="00EB04D8" w:rsidP="005B7AE6">
      <w:pPr>
        <w:spacing w:line="360" w:lineRule="auto"/>
        <w:textAlignment w:val="center"/>
        <w:rPr>
          <w:rFonts w:ascii="Times New Roman" w:hAnsi="Times New Roman" w:cs="Times New Roman"/>
          <w:szCs w:val="21"/>
        </w:rPr>
      </w:pPr>
    </w:p>
    <w:p w14:paraId="656BCA83"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potential electrode: </w:t>
      </w:r>
      <w:r w:rsidRPr="009445DE">
        <w:rPr>
          <w:rFonts w:ascii="Times New Roman" w:hAnsi="Times New Roman" w:cs="Times New Roman"/>
          <w:b/>
          <w:szCs w:val="21"/>
        </w:rPr>
        <w:t>测量电极</w:t>
      </w:r>
    </w:p>
    <w:p w14:paraId="7344DDA7"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IP</w:t>
      </w:r>
      <w:r w:rsidRPr="009445DE">
        <w:rPr>
          <w:rFonts w:ascii="Times New Roman" w:hAnsi="Times New Roman" w:cs="Times New Roman"/>
          <w:szCs w:val="21"/>
        </w:rPr>
        <w:t>和</w:t>
      </w:r>
      <w:r w:rsidRPr="009445DE">
        <w:rPr>
          <w:rFonts w:ascii="Times New Roman" w:hAnsi="Times New Roman" w:cs="Times New Roman"/>
          <w:szCs w:val="21"/>
        </w:rPr>
        <w:t>/</w:t>
      </w:r>
      <w:r w:rsidRPr="009445DE">
        <w:rPr>
          <w:rFonts w:ascii="Times New Roman" w:hAnsi="Times New Roman" w:cs="Times New Roman"/>
          <w:szCs w:val="21"/>
        </w:rPr>
        <w:t>或电阻率接收器电路与地面的连接，通常是一个多孔电极。</w:t>
      </w:r>
    </w:p>
    <w:p w14:paraId="5F313F27" w14:textId="77777777" w:rsidR="00EB04D8" w:rsidRPr="009445DE" w:rsidRDefault="00EB04D8" w:rsidP="005B7AE6">
      <w:pPr>
        <w:spacing w:line="360" w:lineRule="auto"/>
        <w:textAlignment w:val="center"/>
        <w:rPr>
          <w:rFonts w:ascii="Times New Roman" w:hAnsi="Times New Roman" w:cs="Times New Roman"/>
          <w:szCs w:val="21"/>
        </w:rPr>
      </w:pPr>
    </w:p>
    <w:p w14:paraId="33F8363F"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potential (electrical): </w:t>
      </w:r>
      <w:r w:rsidRPr="009445DE">
        <w:rPr>
          <w:rFonts w:ascii="Times New Roman" w:hAnsi="Times New Roman" w:cs="Times New Roman"/>
          <w:b/>
          <w:szCs w:val="21"/>
        </w:rPr>
        <w:t>电极</w:t>
      </w:r>
    </w:p>
    <w:p w14:paraId="5445DBFD"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关于参考点的电压。参见</w:t>
      </w:r>
      <w:r w:rsidRPr="009445DE">
        <w:rPr>
          <w:rFonts w:ascii="Times New Roman" w:hAnsi="Times New Roman" w:cs="Times New Roman"/>
          <w:szCs w:val="21"/>
        </w:rPr>
        <w:t>electric potentials</w:t>
      </w:r>
      <w:r w:rsidRPr="009445DE">
        <w:rPr>
          <w:rFonts w:ascii="Times New Roman" w:hAnsi="Times New Roman" w:cs="Times New Roman"/>
          <w:szCs w:val="21"/>
        </w:rPr>
        <w:t>。</w:t>
      </w:r>
    </w:p>
    <w:p w14:paraId="7F50924E" w14:textId="77777777" w:rsidR="00EB04D8" w:rsidRPr="009445DE" w:rsidRDefault="00EB04D8" w:rsidP="005B7AE6">
      <w:pPr>
        <w:spacing w:line="360" w:lineRule="auto"/>
        <w:textAlignment w:val="center"/>
        <w:rPr>
          <w:rFonts w:ascii="Times New Roman" w:hAnsi="Times New Roman" w:cs="Times New Roman"/>
          <w:szCs w:val="21"/>
        </w:rPr>
      </w:pPr>
    </w:p>
    <w:p w14:paraId="17154F3B"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potential field: </w:t>
      </w:r>
      <w:r w:rsidRPr="009445DE">
        <w:rPr>
          <w:rFonts w:ascii="Times New Roman" w:hAnsi="Times New Roman" w:cs="Times New Roman"/>
          <w:b/>
          <w:szCs w:val="21"/>
        </w:rPr>
        <w:t>位场</w:t>
      </w:r>
    </w:p>
    <w:p w14:paraId="278D4781"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遵守</w:t>
      </w:r>
      <w:r w:rsidRPr="009445DE">
        <w:rPr>
          <w:rFonts w:ascii="Times New Roman" w:hAnsi="Times New Roman" w:cs="Times New Roman"/>
          <w:szCs w:val="21"/>
        </w:rPr>
        <w:t>Laplace</w:t>
      </w:r>
      <w:r w:rsidRPr="009445DE">
        <w:rPr>
          <w:rFonts w:ascii="Times New Roman" w:hAnsi="Times New Roman" w:cs="Times New Roman"/>
          <w:szCs w:val="21"/>
        </w:rPr>
        <w:t>等式的场，例如重力、磁力、或电场。对于这些场，矢量场可以用一些标量位的梯度或矢量位的旋度表示。参见</w:t>
      </w:r>
      <w:r w:rsidRPr="009445DE">
        <w:rPr>
          <w:rFonts w:ascii="Times New Roman" w:hAnsi="Times New Roman" w:cs="Times New Roman"/>
          <w:szCs w:val="21"/>
        </w:rPr>
        <w:t>potential</w:t>
      </w:r>
      <w:r w:rsidRPr="009445DE">
        <w:rPr>
          <w:rFonts w:ascii="Times New Roman" w:hAnsi="Times New Roman" w:cs="Times New Roman"/>
          <w:szCs w:val="21"/>
        </w:rPr>
        <w:t>。</w:t>
      </w:r>
    </w:p>
    <w:p w14:paraId="5109C40E" w14:textId="77777777" w:rsidR="00EB04D8" w:rsidRPr="009445DE" w:rsidRDefault="00EB04D8" w:rsidP="005B7AE6">
      <w:pPr>
        <w:spacing w:line="360" w:lineRule="auto"/>
        <w:textAlignment w:val="center"/>
        <w:rPr>
          <w:rFonts w:ascii="Times New Roman" w:hAnsi="Times New Roman" w:cs="Times New Roman"/>
          <w:szCs w:val="21"/>
        </w:rPr>
      </w:pPr>
    </w:p>
    <w:p w14:paraId="71FCD4C3"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potential-field tilt: </w:t>
      </w:r>
      <w:r w:rsidRPr="009445DE">
        <w:rPr>
          <w:rFonts w:ascii="Times New Roman" w:hAnsi="Times New Roman" w:cs="Times New Roman"/>
          <w:b/>
          <w:szCs w:val="21"/>
        </w:rPr>
        <w:t>位场斜度</w:t>
      </w:r>
    </w:p>
    <w:p w14:paraId="0B7B1FD3"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tan</w:t>
      </w:r>
      <w:r w:rsidRPr="009445DE">
        <w:rPr>
          <w:rFonts w:ascii="Times New Roman" w:hAnsi="Times New Roman" w:cs="Times New Roman"/>
          <w:szCs w:val="21"/>
          <w:vertAlign w:val="superscript"/>
        </w:rPr>
        <w:t>-1</w:t>
      </w:r>
      <w:r w:rsidRPr="009445DE">
        <w:rPr>
          <w:rFonts w:ascii="Times New Roman" w:hAnsi="Times New Roman" w:cs="Times New Roman"/>
          <w:szCs w:val="21"/>
        </w:rPr>
        <w:t xml:space="preserve"> (</w:t>
      </w:r>
      <w:r w:rsidRPr="009445DE">
        <w:rPr>
          <w:rFonts w:ascii="Times New Roman" w:hAnsi="Times New Roman" w:cs="Times New Roman"/>
          <w:szCs w:val="21"/>
        </w:rPr>
        <w:t>垂直导数</w:t>
      </w:r>
      <w:r w:rsidRPr="009445DE">
        <w:rPr>
          <w:rFonts w:ascii="Times New Roman" w:hAnsi="Times New Roman" w:cs="Times New Roman"/>
          <w:szCs w:val="21"/>
        </w:rPr>
        <w:t>/</w:t>
      </w:r>
      <w:r w:rsidRPr="009445DE">
        <w:rPr>
          <w:rFonts w:ascii="Times New Roman" w:hAnsi="Times New Roman" w:cs="Times New Roman"/>
          <w:szCs w:val="21"/>
        </w:rPr>
        <w:t>水平导数</w:t>
      </w:r>
      <w:r w:rsidRPr="009445DE">
        <w:rPr>
          <w:rFonts w:ascii="Times New Roman" w:hAnsi="Times New Roman" w:cs="Times New Roman"/>
          <w:szCs w:val="21"/>
        </w:rPr>
        <w:t>)</w:t>
      </w:r>
      <w:r w:rsidRPr="009445DE">
        <w:rPr>
          <w:rFonts w:ascii="Times New Roman" w:hAnsi="Times New Roman" w:cs="Times New Roman"/>
          <w:szCs w:val="21"/>
        </w:rPr>
        <w:t>。</w:t>
      </w:r>
    </w:p>
    <w:p w14:paraId="7EB32160" w14:textId="77777777" w:rsidR="00EB04D8" w:rsidRPr="009445DE" w:rsidRDefault="00EB04D8" w:rsidP="005B7AE6">
      <w:pPr>
        <w:spacing w:line="360" w:lineRule="auto"/>
        <w:textAlignment w:val="center"/>
        <w:rPr>
          <w:rFonts w:ascii="Times New Roman" w:hAnsi="Times New Roman" w:cs="Times New Roman"/>
          <w:szCs w:val="21"/>
        </w:rPr>
      </w:pPr>
    </w:p>
    <w:p w14:paraId="0D80932F"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potential function: </w:t>
      </w:r>
      <w:r w:rsidRPr="009445DE">
        <w:rPr>
          <w:rFonts w:ascii="Times New Roman" w:hAnsi="Times New Roman" w:cs="Times New Roman"/>
          <w:b/>
          <w:szCs w:val="21"/>
        </w:rPr>
        <w:t>位函数</w:t>
      </w:r>
    </w:p>
    <w:p w14:paraId="189B2806"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用简单数学运算（如微分）可以推导出来的其他关系得到的数学关系。例如，磁场或重力场函数的梯度可以给出磁场或重力场，或地震场函数的散度和旋度可以给出纵横波包含的位移。由于位比从他们推导出的关系更容易描述，所以采用位。</w:t>
      </w:r>
    </w:p>
    <w:p w14:paraId="39146D57" w14:textId="77777777" w:rsidR="00EB04D8" w:rsidRPr="009445DE" w:rsidRDefault="00EB04D8" w:rsidP="005B7AE6">
      <w:pPr>
        <w:spacing w:line="360" w:lineRule="auto"/>
        <w:textAlignment w:val="center"/>
        <w:rPr>
          <w:rFonts w:ascii="Times New Roman" w:hAnsi="Times New Roman" w:cs="Times New Roman"/>
          <w:szCs w:val="21"/>
        </w:rPr>
      </w:pPr>
    </w:p>
    <w:p w14:paraId="135B3FA1"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potentiometer: </w:t>
      </w:r>
      <w:r w:rsidRPr="009445DE">
        <w:rPr>
          <w:rFonts w:ascii="Times New Roman" w:hAnsi="Times New Roman" w:cs="Times New Roman"/>
          <w:b/>
          <w:szCs w:val="21"/>
        </w:rPr>
        <w:t>电位器</w:t>
      </w:r>
    </w:p>
    <w:p w14:paraId="2EA4C7F9"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不需要从测量电路画出电流就可以测量低水平直流电压的电器，通过使用未知的电压作为直流桥接电路的一端。</w:t>
      </w:r>
    </w:p>
    <w:p w14:paraId="0298760D"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 xml:space="preserve">pot resistance: </w:t>
      </w:r>
      <w:r w:rsidRPr="009445DE">
        <w:rPr>
          <w:rFonts w:ascii="Times New Roman" w:hAnsi="Times New Roman" w:cs="Times New Roman"/>
          <w:b/>
          <w:szCs w:val="21"/>
        </w:rPr>
        <w:t>多孔瓶电阻</w:t>
      </w:r>
    </w:p>
    <w:p w14:paraId="2DF574FD"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测量电极和大地间的电阻，多孔瓶测量电极和相邻区域的有效电阻。若多孔瓶电阻太高，就会降低对有用信号的灵敏度，但对噪音非常敏感。</w:t>
      </w:r>
    </w:p>
    <w:p w14:paraId="035DF73A" w14:textId="77777777" w:rsidR="00EB04D8" w:rsidRPr="009445DE" w:rsidRDefault="00EB04D8" w:rsidP="005B7AE6">
      <w:pPr>
        <w:spacing w:line="360" w:lineRule="auto"/>
        <w:textAlignment w:val="center"/>
        <w:rPr>
          <w:rFonts w:ascii="Times New Roman" w:hAnsi="Times New Roman" w:cs="Times New Roman"/>
          <w:szCs w:val="21"/>
        </w:rPr>
      </w:pPr>
    </w:p>
    <w:p w14:paraId="3C95E475"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Potsdam ellipsoid: </w:t>
      </w:r>
      <w:r w:rsidRPr="009445DE">
        <w:rPr>
          <w:rFonts w:ascii="Times New Roman" w:hAnsi="Times New Roman" w:cs="Times New Roman"/>
          <w:b/>
          <w:szCs w:val="21"/>
        </w:rPr>
        <w:t>波茨坦椭球体</w:t>
      </w:r>
    </w:p>
    <w:p w14:paraId="5D6A1F1D"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已不用的国际大地测量参考椭球体。参见图</w:t>
      </w:r>
      <w:r w:rsidRPr="009445DE">
        <w:rPr>
          <w:rFonts w:ascii="Times New Roman" w:hAnsi="Times New Roman" w:cs="Times New Roman"/>
          <w:szCs w:val="21"/>
        </w:rPr>
        <w:t>G-2</w:t>
      </w:r>
      <w:r w:rsidRPr="009445DE">
        <w:rPr>
          <w:rFonts w:ascii="Times New Roman" w:hAnsi="Times New Roman" w:cs="Times New Roman"/>
          <w:szCs w:val="21"/>
        </w:rPr>
        <w:t>和</w:t>
      </w:r>
      <w:r w:rsidRPr="009445DE">
        <w:rPr>
          <w:rFonts w:ascii="Times New Roman" w:hAnsi="Times New Roman" w:cs="Times New Roman"/>
          <w:szCs w:val="21"/>
        </w:rPr>
        <w:t>Geodetic Reference system</w:t>
      </w:r>
      <w:r w:rsidRPr="009445DE">
        <w:rPr>
          <w:rFonts w:ascii="Times New Roman" w:hAnsi="Times New Roman" w:cs="Times New Roman"/>
          <w:szCs w:val="21"/>
        </w:rPr>
        <w:t>。</w:t>
      </w:r>
    </w:p>
    <w:p w14:paraId="46E22FE1" w14:textId="77777777" w:rsidR="00EB04D8" w:rsidRPr="009445DE" w:rsidRDefault="00EB04D8" w:rsidP="005B7AE6">
      <w:pPr>
        <w:spacing w:line="360" w:lineRule="auto"/>
        <w:textAlignment w:val="center"/>
        <w:rPr>
          <w:rFonts w:ascii="Times New Roman" w:hAnsi="Times New Roman" w:cs="Times New Roman"/>
          <w:szCs w:val="21"/>
        </w:rPr>
      </w:pPr>
    </w:p>
    <w:p w14:paraId="4B3887BB"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Potsdam gravity: </w:t>
      </w:r>
      <w:r w:rsidRPr="009445DE">
        <w:rPr>
          <w:rFonts w:ascii="Times New Roman" w:hAnsi="Times New Roman" w:cs="Times New Roman"/>
          <w:b/>
          <w:szCs w:val="21"/>
        </w:rPr>
        <w:t>波茨坦重力值</w:t>
      </w:r>
    </w:p>
    <w:p w14:paraId="52BBF5DC"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从前使用的一个标准重力值（参见</w:t>
      </w:r>
      <w:r w:rsidRPr="009445DE">
        <w:rPr>
          <w:rFonts w:ascii="Times New Roman" w:hAnsi="Times New Roman" w:cs="Times New Roman"/>
          <w:szCs w:val="21"/>
        </w:rPr>
        <w:t>gravity standard</w:t>
      </w:r>
      <w:r w:rsidRPr="009445DE">
        <w:rPr>
          <w:rFonts w:ascii="Times New Roman" w:hAnsi="Times New Roman" w:cs="Times New Roman"/>
          <w:szCs w:val="21"/>
        </w:rPr>
        <w:t>），它是在东德波茨坦</w:t>
      </w:r>
      <w:r w:rsidRPr="009445DE">
        <w:rPr>
          <w:rFonts w:ascii="Times New Roman" w:hAnsi="Times New Roman" w:cs="Times New Roman"/>
          <w:szCs w:val="21"/>
        </w:rPr>
        <w:t>Pendelsaal</w:t>
      </w:r>
      <w:r w:rsidRPr="009445DE">
        <w:rPr>
          <w:rFonts w:ascii="Times New Roman" w:hAnsi="Times New Roman" w:cs="Times New Roman"/>
          <w:szCs w:val="21"/>
        </w:rPr>
        <w:t>的大地测量研究所测定的重力值。</w:t>
      </w:r>
    </w:p>
    <w:p w14:paraId="6E53B356" w14:textId="77777777" w:rsidR="00EB04D8" w:rsidRPr="009445DE" w:rsidRDefault="00EB04D8" w:rsidP="005B7AE6">
      <w:pPr>
        <w:spacing w:line="360" w:lineRule="auto"/>
        <w:textAlignment w:val="center"/>
        <w:rPr>
          <w:rFonts w:ascii="Times New Roman" w:hAnsi="Times New Roman" w:cs="Times New Roman"/>
          <w:szCs w:val="21"/>
        </w:rPr>
      </w:pPr>
    </w:p>
    <w:p w14:paraId="0FD3EC77"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Poulter method: </w:t>
      </w:r>
      <w:r w:rsidRPr="009445DE">
        <w:rPr>
          <w:rFonts w:ascii="Times New Roman" w:hAnsi="Times New Roman" w:cs="Times New Roman"/>
          <w:b/>
          <w:szCs w:val="21"/>
        </w:rPr>
        <w:t>波尔特空中爆炸法</w:t>
      </w:r>
    </w:p>
    <w:p w14:paraId="50234827"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air shooting</w:t>
      </w:r>
      <w:r w:rsidRPr="009445DE">
        <w:rPr>
          <w:rFonts w:ascii="Times New Roman" w:hAnsi="Times New Roman" w:cs="Times New Roman"/>
          <w:szCs w:val="21"/>
        </w:rPr>
        <w:t>（空中爆炸）。为纪念美国地球物理学家</w:t>
      </w:r>
      <w:r w:rsidRPr="009445DE">
        <w:rPr>
          <w:rFonts w:ascii="Times New Roman" w:hAnsi="Times New Roman" w:cs="Times New Roman"/>
          <w:szCs w:val="21"/>
        </w:rPr>
        <w:t>Thomas C. Poulter</w:t>
      </w:r>
      <w:r w:rsidRPr="009445DE">
        <w:rPr>
          <w:rFonts w:ascii="Times New Roman" w:hAnsi="Times New Roman" w:cs="Times New Roman"/>
          <w:szCs w:val="21"/>
        </w:rPr>
        <w:t>命名。</w:t>
      </w:r>
    </w:p>
    <w:p w14:paraId="1C13D9F6" w14:textId="77777777" w:rsidR="00EB04D8" w:rsidRPr="009445DE" w:rsidRDefault="00EB04D8" w:rsidP="005B7AE6">
      <w:pPr>
        <w:spacing w:line="360" w:lineRule="auto"/>
        <w:textAlignment w:val="center"/>
        <w:rPr>
          <w:rFonts w:ascii="Times New Roman" w:hAnsi="Times New Roman" w:cs="Times New Roman"/>
          <w:szCs w:val="21"/>
        </w:rPr>
      </w:pPr>
    </w:p>
    <w:p w14:paraId="7493DF79"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powder: </w:t>
      </w:r>
      <w:r w:rsidRPr="009445DE">
        <w:rPr>
          <w:rFonts w:ascii="Times New Roman" w:hAnsi="Times New Roman" w:cs="Times New Roman"/>
          <w:b/>
          <w:szCs w:val="21"/>
        </w:rPr>
        <w:t>炸药，粉末</w:t>
      </w:r>
    </w:p>
    <w:p w14:paraId="67F126F5"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与</w:t>
      </w:r>
      <w:r w:rsidRPr="009445DE">
        <w:rPr>
          <w:rFonts w:ascii="Times New Roman" w:hAnsi="Times New Roman" w:cs="Times New Roman"/>
          <w:szCs w:val="21"/>
        </w:rPr>
        <w:t>explosive</w:t>
      </w:r>
      <w:r w:rsidRPr="009445DE">
        <w:rPr>
          <w:rFonts w:ascii="Times New Roman" w:hAnsi="Times New Roman" w:cs="Times New Roman"/>
          <w:szCs w:val="21"/>
        </w:rPr>
        <w:t>同义。</w:t>
      </w:r>
    </w:p>
    <w:p w14:paraId="409D859D" w14:textId="77777777" w:rsidR="00EB04D8" w:rsidRPr="009445DE" w:rsidRDefault="00EB04D8" w:rsidP="005B7AE6">
      <w:pPr>
        <w:spacing w:line="360" w:lineRule="auto"/>
        <w:textAlignment w:val="center"/>
        <w:rPr>
          <w:rFonts w:ascii="Times New Roman" w:hAnsi="Times New Roman" w:cs="Times New Roman"/>
          <w:szCs w:val="21"/>
        </w:rPr>
      </w:pPr>
    </w:p>
    <w:p w14:paraId="2970648A"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powder factor: </w:t>
      </w:r>
      <w:r w:rsidRPr="009445DE">
        <w:rPr>
          <w:rFonts w:ascii="Times New Roman" w:hAnsi="Times New Roman" w:cs="Times New Roman"/>
          <w:b/>
          <w:szCs w:val="21"/>
        </w:rPr>
        <w:t>炸药因子</w:t>
      </w:r>
    </w:p>
    <w:p w14:paraId="57CDCC50"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把每吨岩石破碎到需要的尺寸所需的炸药磅数。</w:t>
      </w:r>
    </w:p>
    <w:p w14:paraId="761BAA4E" w14:textId="77777777" w:rsidR="00EB04D8" w:rsidRPr="009445DE" w:rsidRDefault="00EB04D8" w:rsidP="005B7AE6">
      <w:pPr>
        <w:spacing w:line="360" w:lineRule="auto"/>
        <w:textAlignment w:val="center"/>
        <w:rPr>
          <w:rFonts w:ascii="Times New Roman" w:hAnsi="Times New Roman" w:cs="Times New Roman"/>
          <w:szCs w:val="21"/>
        </w:rPr>
      </w:pPr>
    </w:p>
    <w:p w14:paraId="0D23EC29" w14:textId="77777777" w:rsidR="007D0E10" w:rsidRPr="009445DE" w:rsidRDefault="007D0E10"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powderman: </w:t>
      </w:r>
      <w:r w:rsidRPr="009445DE">
        <w:rPr>
          <w:rFonts w:ascii="Times New Roman" w:hAnsi="Times New Roman" w:cs="Times New Roman"/>
          <w:b/>
          <w:szCs w:val="21"/>
        </w:rPr>
        <w:t>爆破员</w:t>
      </w:r>
    </w:p>
    <w:p w14:paraId="3627A53B" w14:textId="77777777" w:rsidR="007D0E10" w:rsidRPr="009445DE" w:rsidRDefault="007D0E10"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拥有从事炸药操作许可证的个人。</w:t>
      </w:r>
    </w:p>
    <w:p w14:paraId="29FA9516" w14:textId="77777777" w:rsidR="007D0E10" w:rsidRPr="009445DE" w:rsidRDefault="007D0E10" w:rsidP="005B7AE6">
      <w:pPr>
        <w:spacing w:line="360" w:lineRule="auto"/>
        <w:textAlignment w:val="center"/>
        <w:rPr>
          <w:rFonts w:ascii="Times New Roman" w:hAnsi="Times New Roman" w:cs="Times New Roman"/>
          <w:szCs w:val="2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
        <w:gridCol w:w="1380"/>
        <w:gridCol w:w="1131"/>
        <w:gridCol w:w="1065"/>
        <w:gridCol w:w="1021"/>
        <w:gridCol w:w="1363"/>
        <w:gridCol w:w="1653"/>
      </w:tblGrid>
      <w:tr w:rsidR="006F1179" w:rsidRPr="009445DE" w14:paraId="3AC6A43C" w14:textId="77777777" w:rsidTr="00EF4078">
        <w:tc>
          <w:tcPr>
            <w:tcW w:w="909" w:type="dxa"/>
            <w:vAlign w:val="center"/>
          </w:tcPr>
          <w:p w14:paraId="5CBCAE67"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类型</w:t>
            </w:r>
          </w:p>
        </w:tc>
        <w:tc>
          <w:tcPr>
            <w:tcW w:w="1380" w:type="dxa"/>
            <w:vAlign w:val="center"/>
          </w:tcPr>
          <w:p w14:paraId="4D7B979C"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系统</w:t>
            </w:r>
          </w:p>
        </w:tc>
        <w:tc>
          <w:tcPr>
            <w:tcW w:w="1131" w:type="dxa"/>
            <w:vAlign w:val="center"/>
          </w:tcPr>
          <w:p w14:paraId="19740E9F"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频率</w:t>
            </w:r>
          </w:p>
        </w:tc>
        <w:tc>
          <w:tcPr>
            <w:tcW w:w="1065" w:type="dxa"/>
            <w:vAlign w:val="center"/>
          </w:tcPr>
          <w:p w14:paraId="1461A02A"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范围</w:t>
            </w:r>
          </w:p>
          <w:p w14:paraId="004A19CB"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w:t>
            </w:r>
            <w:r w:rsidRPr="009445DE">
              <w:rPr>
                <w:rFonts w:ascii="Times New Roman" w:hAnsi="Times New Roman" w:cs="Times New Roman"/>
                <w:szCs w:val="21"/>
              </w:rPr>
              <w:t>km</w:t>
            </w:r>
            <w:r w:rsidRPr="009445DE">
              <w:rPr>
                <w:rFonts w:ascii="Times New Roman" w:hAnsi="Times New Roman" w:cs="Times New Roman"/>
                <w:szCs w:val="21"/>
              </w:rPr>
              <w:t>）</w:t>
            </w:r>
          </w:p>
        </w:tc>
        <w:tc>
          <w:tcPr>
            <w:tcW w:w="1021" w:type="dxa"/>
            <w:vAlign w:val="center"/>
          </w:tcPr>
          <w:p w14:paraId="35CC2C81"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精度</w:t>
            </w:r>
          </w:p>
          <w:p w14:paraId="74D42DB3"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w:t>
            </w:r>
            <w:r w:rsidRPr="009445DE">
              <w:rPr>
                <w:rFonts w:ascii="Times New Roman" w:hAnsi="Times New Roman" w:cs="Times New Roman"/>
                <w:szCs w:val="21"/>
              </w:rPr>
              <w:t>m</w:t>
            </w:r>
            <w:r w:rsidRPr="009445DE">
              <w:rPr>
                <w:rFonts w:ascii="Times New Roman" w:hAnsi="Times New Roman" w:cs="Times New Roman"/>
                <w:szCs w:val="21"/>
              </w:rPr>
              <w:t>）</w:t>
            </w:r>
          </w:p>
        </w:tc>
        <w:tc>
          <w:tcPr>
            <w:tcW w:w="1363" w:type="dxa"/>
            <w:vAlign w:val="center"/>
          </w:tcPr>
          <w:p w14:paraId="0AEA1647"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原理</w:t>
            </w:r>
          </w:p>
        </w:tc>
        <w:tc>
          <w:tcPr>
            <w:tcW w:w="1653" w:type="dxa"/>
            <w:vAlign w:val="center"/>
          </w:tcPr>
          <w:p w14:paraId="51656AFF"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备注</w:t>
            </w:r>
          </w:p>
        </w:tc>
      </w:tr>
      <w:tr w:rsidR="006F1179" w:rsidRPr="009445DE" w14:paraId="30EE913D" w14:textId="77777777" w:rsidTr="00EF4078">
        <w:tc>
          <w:tcPr>
            <w:tcW w:w="909" w:type="dxa"/>
            <w:vMerge w:val="restart"/>
            <w:vAlign w:val="center"/>
          </w:tcPr>
          <w:p w14:paraId="71976557"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绝对参考物</w:t>
            </w:r>
          </w:p>
        </w:tc>
        <w:tc>
          <w:tcPr>
            <w:tcW w:w="1380" w:type="dxa"/>
            <w:vAlign w:val="center"/>
          </w:tcPr>
          <w:p w14:paraId="5817A8C0"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天体</w:t>
            </w:r>
          </w:p>
        </w:tc>
        <w:tc>
          <w:tcPr>
            <w:tcW w:w="1131" w:type="dxa"/>
            <w:vAlign w:val="center"/>
          </w:tcPr>
          <w:p w14:paraId="1EB1A80A" w14:textId="77777777" w:rsidR="006F1179" w:rsidRPr="009445DE" w:rsidRDefault="006F1179" w:rsidP="005B7AE6">
            <w:pPr>
              <w:spacing w:line="360" w:lineRule="auto"/>
              <w:textAlignment w:val="center"/>
              <w:rPr>
                <w:rFonts w:ascii="Times New Roman" w:hAnsi="Times New Roman" w:cs="Times New Roman"/>
                <w:szCs w:val="21"/>
              </w:rPr>
            </w:pPr>
          </w:p>
        </w:tc>
        <w:tc>
          <w:tcPr>
            <w:tcW w:w="1065" w:type="dxa"/>
            <w:vAlign w:val="center"/>
          </w:tcPr>
          <w:p w14:paraId="20885CC1"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无限制</w:t>
            </w:r>
          </w:p>
        </w:tc>
        <w:tc>
          <w:tcPr>
            <w:tcW w:w="1021" w:type="dxa"/>
            <w:vAlign w:val="center"/>
          </w:tcPr>
          <w:p w14:paraId="2A5B18C7"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4000</w:t>
            </w:r>
          </w:p>
        </w:tc>
        <w:tc>
          <w:tcPr>
            <w:tcW w:w="1363" w:type="dxa"/>
            <w:vAlign w:val="center"/>
          </w:tcPr>
          <w:p w14:paraId="03D25AC5"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观测太阳和星</w:t>
            </w:r>
          </w:p>
        </w:tc>
        <w:tc>
          <w:tcPr>
            <w:tcW w:w="1653" w:type="dxa"/>
            <w:vAlign w:val="center"/>
          </w:tcPr>
          <w:p w14:paraId="37F0EE31" w14:textId="77777777" w:rsidR="006F1179" w:rsidRPr="009445DE" w:rsidRDefault="006F1179" w:rsidP="005B7AE6">
            <w:pPr>
              <w:spacing w:line="360" w:lineRule="auto"/>
              <w:textAlignment w:val="center"/>
              <w:rPr>
                <w:rFonts w:ascii="Times New Roman" w:hAnsi="Times New Roman" w:cs="Times New Roman"/>
                <w:szCs w:val="21"/>
              </w:rPr>
            </w:pPr>
          </w:p>
        </w:tc>
      </w:tr>
      <w:tr w:rsidR="006F1179" w:rsidRPr="009445DE" w14:paraId="67BE7371" w14:textId="77777777" w:rsidTr="00EF4078">
        <w:tc>
          <w:tcPr>
            <w:tcW w:w="909" w:type="dxa"/>
            <w:vMerge/>
            <w:vAlign w:val="center"/>
          </w:tcPr>
          <w:p w14:paraId="4B4696EB" w14:textId="77777777" w:rsidR="006F1179" w:rsidRPr="009445DE" w:rsidRDefault="006F1179" w:rsidP="005B7AE6">
            <w:pPr>
              <w:spacing w:line="360" w:lineRule="auto"/>
              <w:textAlignment w:val="center"/>
              <w:rPr>
                <w:rFonts w:ascii="Times New Roman" w:hAnsi="Times New Roman" w:cs="Times New Roman"/>
                <w:szCs w:val="21"/>
              </w:rPr>
            </w:pPr>
          </w:p>
        </w:tc>
        <w:tc>
          <w:tcPr>
            <w:tcW w:w="1380" w:type="dxa"/>
            <w:vAlign w:val="center"/>
          </w:tcPr>
          <w:p w14:paraId="6E189354"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定位卫星</w:t>
            </w:r>
          </w:p>
        </w:tc>
        <w:tc>
          <w:tcPr>
            <w:tcW w:w="1131" w:type="dxa"/>
            <w:vAlign w:val="center"/>
          </w:tcPr>
          <w:p w14:paraId="3FD8F52D"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150 MHz</w:t>
            </w:r>
          </w:p>
          <w:p w14:paraId="01429C56"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400 MHz</w:t>
            </w:r>
          </w:p>
        </w:tc>
        <w:tc>
          <w:tcPr>
            <w:tcW w:w="1065" w:type="dxa"/>
            <w:vAlign w:val="center"/>
          </w:tcPr>
          <w:p w14:paraId="737452AD"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无限制</w:t>
            </w:r>
          </w:p>
        </w:tc>
        <w:tc>
          <w:tcPr>
            <w:tcW w:w="1021" w:type="dxa"/>
            <w:vAlign w:val="center"/>
          </w:tcPr>
          <w:p w14:paraId="5094A2F8"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30</w:t>
            </w:r>
          </w:p>
        </w:tc>
        <w:tc>
          <w:tcPr>
            <w:tcW w:w="1363" w:type="dxa"/>
            <w:vAlign w:val="center"/>
          </w:tcPr>
          <w:p w14:paraId="713CED84"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多普勒频移</w:t>
            </w:r>
          </w:p>
        </w:tc>
        <w:tc>
          <w:tcPr>
            <w:tcW w:w="1653" w:type="dxa"/>
            <w:vAlign w:val="center"/>
          </w:tcPr>
          <w:p w14:paraId="4970D099"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美国海军控制</w:t>
            </w:r>
          </w:p>
          <w:p w14:paraId="07FF49CA"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定位：每隔</w:t>
            </w:r>
            <w:r w:rsidRPr="009445DE">
              <w:rPr>
                <w:rFonts w:ascii="Times New Roman" w:hAnsi="Times New Roman" w:cs="Times New Roman"/>
                <w:szCs w:val="21"/>
              </w:rPr>
              <w:t>1-4</w:t>
            </w:r>
            <w:r w:rsidRPr="009445DE">
              <w:rPr>
                <w:rFonts w:ascii="Times New Roman" w:hAnsi="Times New Roman" w:cs="Times New Roman"/>
                <w:szCs w:val="21"/>
              </w:rPr>
              <w:lastRenderedPageBreak/>
              <w:t>小时，用</w:t>
            </w:r>
            <w:r w:rsidRPr="009445DE">
              <w:rPr>
                <w:rFonts w:ascii="Times New Roman" w:hAnsi="Times New Roman" w:cs="Times New Roman"/>
                <w:szCs w:val="21"/>
              </w:rPr>
              <w:t>4-5</w:t>
            </w:r>
            <w:r w:rsidRPr="009445DE">
              <w:rPr>
                <w:rFonts w:ascii="Times New Roman" w:hAnsi="Times New Roman" w:cs="Times New Roman"/>
                <w:szCs w:val="21"/>
              </w:rPr>
              <w:t>颗卫星</w:t>
            </w:r>
          </w:p>
        </w:tc>
      </w:tr>
      <w:tr w:rsidR="006F1179" w:rsidRPr="009445DE" w14:paraId="41FB42E3" w14:textId="77777777" w:rsidTr="00EF4078">
        <w:tc>
          <w:tcPr>
            <w:tcW w:w="909" w:type="dxa"/>
            <w:vMerge/>
            <w:vAlign w:val="center"/>
          </w:tcPr>
          <w:p w14:paraId="105FA493" w14:textId="77777777" w:rsidR="006F1179" w:rsidRPr="009445DE" w:rsidRDefault="006F1179" w:rsidP="005B7AE6">
            <w:pPr>
              <w:spacing w:line="360" w:lineRule="auto"/>
              <w:textAlignment w:val="center"/>
              <w:rPr>
                <w:rFonts w:ascii="Times New Roman" w:hAnsi="Times New Roman" w:cs="Times New Roman"/>
                <w:szCs w:val="21"/>
              </w:rPr>
            </w:pPr>
          </w:p>
        </w:tc>
        <w:tc>
          <w:tcPr>
            <w:tcW w:w="1380" w:type="dxa"/>
            <w:vAlign w:val="center"/>
          </w:tcPr>
          <w:p w14:paraId="40394BCE"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全球定位系统</w:t>
            </w:r>
          </w:p>
          <w:p w14:paraId="711E04B6"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w:t>
            </w:r>
            <w:r w:rsidRPr="009445DE">
              <w:rPr>
                <w:rFonts w:ascii="Times New Roman" w:hAnsi="Times New Roman" w:cs="Times New Roman"/>
                <w:szCs w:val="21"/>
              </w:rPr>
              <w:t>GPS</w:t>
            </w:r>
            <w:r w:rsidRPr="009445DE">
              <w:rPr>
                <w:rFonts w:ascii="Times New Roman" w:hAnsi="Times New Roman" w:cs="Times New Roman"/>
                <w:szCs w:val="21"/>
              </w:rPr>
              <w:t>）</w:t>
            </w:r>
          </w:p>
        </w:tc>
        <w:tc>
          <w:tcPr>
            <w:tcW w:w="1131" w:type="dxa"/>
            <w:vAlign w:val="center"/>
          </w:tcPr>
          <w:p w14:paraId="27A7A305" w14:textId="77777777" w:rsidR="006F1179" w:rsidRPr="009445DE" w:rsidRDefault="006F1179" w:rsidP="005B7AE6">
            <w:pPr>
              <w:spacing w:line="360" w:lineRule="auto"/>
              <w:textAlignment w:val="center"/>
              <w:rPr>
                <w:rFonts w:ascii="Times New Roman" w:hAnsi="Times New Roman" w:cs="Times New Roman"/>
                <w:szCs w:val="21"/>
              </w:rPr>
            </w:pPr>
          </w:p>
        </w:tc>
        <w:tc>
          <w:tcPr>
            <w:tcW w:w="1065" w:type="dxa"/>
            <w:vAlign w:val="center"/>
          </w:tcPr>
          <w:p w14:paraId="6525B5AE"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无限制</w:t>
            </w:r>
          </w:p>
        </w:tc>
        <w:tc>
          <w:tcPr>
            <w:tcW w:w="1021" w:type="dxa"/>
            <w:vAlign w:val="center"/>
          </w:tcPr>
          <w:p w14:paraId="72B7BD42"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&lt;1</w:t>
            </w:r>
          </w:p>
        </w:tc>
        <w:tc>
          <w:tcPr>
            <w:tcW w:w="1363" w:type="dxa"/>
            <w:vAlign w:val="center"/>
          </w:tcPr>
          <w:p w14:paraId="0DE48025"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确定几个卫星范围</w:t>
            </w:r>
          </w:p>
        </w:tc>
        <w:tc>
          <w:tcPr>
            <w:tcW w:w="1653" w:type="dxa"/>
            <w:vAlign w:val="center"/>
          </w:tcPr>
          <w:p w14:paraId="1214C5F7"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连续定位</w:t>
            </w:r>
          </w:p>
        </w:tc>
      </w:tr>
      <w:tr w:rsidR="006F1179" w:rsidRPr="009445DE" w14:paraId="3C4CE15A" w14:textId="77777777" w:rsidTr="00EF4078">
        <w:tc>
          <w:tcPr>
            <w:tcW w:w="909" w:type="dxa"/>
            <w:vMerge w:val="restart"/>
            <w:vAlign w:val="center"/>
          </w:tcPr>
          <w:p w14:paraId="5F41D41B"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领航</w:t>
            </w:r>
          </w:p>
        </w:tc>
        <w:tc>
          <w:tcPr>
            <w:tcW w:w="1380" w:type="dxa"/>
            <w:vAlign w:val="center"/>
          </w:tcPr>
          <w:p w14:paraId="7B73013F"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测视</w:t>
            </w:r>
          </w:p>
        </w:tc>
        <w:tc>
          <w:tcPr>
            <w:tcW w:w="1131" w:type="dxa"/>
            <w:vAlign w:val="center"/>
          </w:tcPr>
          <w:p w14:paraId="0603CE3E" w14:textId="77777777" w:rsidR="006F1179" w:rsidRPr="009445DE" w:rsidRDefault="006F1179" w:rsidP="005B7AE6">
            <w:pPr>
              <w:spacing w:line="360" w:lineRule="auto"/>
              <w:textAlignment w:val="center"/>
              <w:rPr>
                <w:rFonts w:ascii="Times New Roman" w:hAnsi="Times New Roman" w:cs="Times New Roman"/>
                <w:szCs w:val="21"/>
              </w:rPr>
            </w:pPr>
          </w:p>
        </w:tc>
        <w:tc>
          <w:tcPr>
            <w:tcW w:w="1065" w:type="dxa"/>
            <w:vAlign w:val="center"/>
          </w:tcPr>
          <w:p w14:paraId="5B0BD9D8"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陆地附近</w:t>
            </w:r>
          </w:p>
        </w:tc>
        <w:tc>
          <w:tcPr>
            <w:tcW w:w="1021" w:type="dxa"/>
            <w:vAlign w:val="center"/>
          </w:tcPr>
          <w:p w14:paraId="70B10B95" w14:textId="77777777" w:rsidR="006F1179" w:rsidRPr="009445DE" w:rsidRDefault="006F1179" w:rsidP="005B7AE6">
            <w:pPr>
              <w:spacing w:line="360" w:lineRule="auto"/>
              <w:textAlignment w:val="center"/>
              <w:rPr>
                <w:rFonts w:ascii="Times New Roman" w:hAnsi="Times New Roman" w:cs="Times New Roman"/>
                <w:szCs w:val="21"/>
              </w:rPr>
            </w:pPr>
          </w:p>
        </w:tc>
        <w:tc>
          <w:tcPr>
            <w:tcW w:w="1363" w:type="dxa"/>
            <w:vAlign w:val="center"/>
          </w:tcPr>
          <w:p w14:paraId="53164458"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测视</w:t>
            </w:r>
          </w:p>
        </w:tc>
        <w:tc>
          <w:tcPr>
            <w:tcW w:w="1653" w:type="dxa"/>
            <w:vAlign w:val="center"/>
          </w:tcPr>
          <w:p w14:paraId="1848CF7E"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识别陆标，浮标</w:t>
            </w:r>
          </w:p>
        </w:tc>
      </w:tr>
      <w:tr w:rsidR="006F1179" w:rsidRPr="009445DE" w14:paraId="631B6AF2" w14:textId="77777777" w:rsidTr="00EF4078">
        <w:tc>
          <w:tcPr>
            <w:tcW w:w="909" w:type="dxa"/>
            <w:vMerge/>
            <w:vAlign w:val="center"/>
          </w:tcPr>
          <w:p w14:paraId="6C6E0598" w14:textId="77777777" w:rsidR="006F1179" w:rsidRPr="009445DE" w:rsidRDefault="006F1179" w:rsidP="005B7AE6">
            <w:pPr>
              <w:spacing w:line="360" w:lineRule="auto"/>
              <w:textAlignment w:val="center"/>
              <w:rPr>
                <w:rFonts w:ascii="Times New Roman" w:hAnsi="Times New Roman" w:cs="Times New Roman"/>
                <w:szCs w:val="21"/>
              </w:rPr>
            </w:pPr>
          </w:p>
        </w:tc>
        <w:tc>
          <w:tcPr>
            <w:tcW w:w="1380" w:type="dxa"/>
            <w:vAlign w:val="center"/>
          </w:tcPr>
          <w:p w14:paraId="53D9987F"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深海测量法</w:t>
            </w:r>
          </w:p>
        </w:tc>
        <w:tc>
          <w:tcPr>
            <w:tcW w:w="1131" w:type="dxa"/>
            <w:vAlign w:val="center"/>
          </w:tcPr>
          <w:p w14:paraId="5DBC18C7" w14:textId="77777777" w:rsidR="006F1179" w:rsidRPr="009445DE" w:rsidRDefault="006F1179" w:rsidP="005B7AE6">
            <w:pPr>
              <w:spacing w:line="360" w:lineRule="auto"/>
              <w:textAlignment w:val="center"/>
              <w:rPr>
                <w:rFonts w:ascii="Times New Roman" w:hAnsi="Times New Roman" w:cs="Times New Roman"/>
                <w:szCs w:val="21"/>
              </w:rPr>
            </w:pPr>
          </w:p>
        </w:tc>
        <w:tc>
          <w:tcPr>
            <w:tcW w:w="1065" w:type="dxa"/>
            <w:vAlign w:val="center"/>
          </w:tcPr>
          <w:p w14:paraId="140F5F90" w14:textId="77777777" w:rsidR="006F1179" w:rsidRPr="009445DE" w:rsidRDefault="006F1179" w:rsidP="005B7AE6">
            <w:pPr>
              <w:spacing w:line="360" w:lineRule="auto"/>
              <w:textAlignment w:val="center"/>
              <w:rPr>
                <w:rFonts w:ascii="Times New Roman" w:hAnsi="Times New Roman" w:cs="Times New Roman"/>
                <w:szCs w:val="21"/>
              </w:rPr>
            </w:pPr>
          </w:p>
        </w:tc>
        <w:tc>
          <w:tcPr>
            <w:tcW w:w="1021" w:type="dxa"/>
            <w:vAlign w:val="center"/>
          </w:tcPr>
          <w:p w14:paraId="2CD1E5EA" w14:textId="77777777" w:rsidR="006F1179" w:rsidRPr="009445DE" w:rsidRDefault="006F1179" w:rsidP="005B7AE6">
            <w:pPr>
              <w:spacing w:line="360" w:lineRule="auto"/>
              <w:textAlignment w:val="center"/>
              <w:rPr>
                <w:rFonts w:ascii="Times New Roman" w:hAnsi="Times New Roman" w:cs="Times New Roman"/>
                <w:szCs w:val="21"/>
              </w:rPr>
            </w:pPr>
          </w:p>
        </w:tc>
        <w:tc>
          <w:tcPr>
            <w:tcW w:w="1363" w:type="dxa"/>
            <w:vAlign w:val="center"/>
          </w:tcPr>
          <w:p w14:paraId="0B6E0A3E"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回音测深仪</w:t>
            </w:r>
          </w:p>
        </w:tc>
        <w:tc>
          <w:tcPr>
            <w:tcW w:w="1653" w:type="dxa"/>
            <w:vAlign w:val="center"/>
          </w:tcPr>
          <w:p w14:paraId="178BA3E6"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识别海底特征</w:t>
            </w:r>
          </w:p>
        </w:tc>
      </w:tr>
      <w:tr w:rsidR="006F1179" w:rsidRPr="009445DE" w14:paraId="4391D4C4" w14:textId="77777777" w:rsidTr="00EF4078">
        <w:tc>
          <w:tcPr>
            <w:tcW w:w="909" w:type="dxa"/>
            <w:vMerge/>
            <w:vAlign w:val="center"/>
          </w:tcPr>
          <w:p w14:paraId="2DE2AF31" w14:textId="77777777" w:rsidR="006F1179" w:rsidRPr="009445DE" w:rsidRDefault="006F1179" w:rsidP="005B7AE6">
            <w:pPr>
              <w:spacing w:line="360" w:lineRule="auto"/>
              <w:textAlignment w:val="center"/>
              <w:rPr>
                <w:rFonts w:ascii="Times New Roman" w:hAnsi="Times New Roman" w:cs="Times New Roman"/>
                <w:szCs w:val="21"/>
              </w:rPr>
            </w:pPr>
          </w:p>
        </w:tc>
        <w:tc>
          <w:tcPr>
            <w:tcW w:w="1380" w:type="dxa"/>
            <w:vAlign w:val="center"/>
          </w:tcPr>
          <w:p w14:paraId="6C67A624"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声脉冲发送器</w:t>
            </w:r>
          </w:p>
        </w:tc>
        <w:tc>
          <w:tcPr>
            <w:tcW w:w="1131" w:type="dxa"/>
            <w:vAlign w:val="center"/>
          </w:tcPr>
          <w:p w14:paraId="5F5DADE2" w14:textId="77777777" w:rsidR="006F1179" w:rsidRPr="009445DE" w:rsidRDefault="006F1179" w:rsidP="005B7AE6">
            <w:pPr>
              <w:spacing w:line="360" w:lineRule="auto"/>
              <w:textAlignment w:val="center"/>
              <w:rPr>
                <w:rFonts w:ascii="Times New Roman" w:hAnsi="Times New Roman" w:cs="Times New Roman"/>
                <w:szCs w:val="21"/>
              </w:rPr>
            </w:pPr>
          </w:p>
        </w:tc>
        <w:tc>
          <w:tcPr>
            <w:tcW w:w="1065" w:type="dxa"/>
            <w:vAlign w:val="center"/>
          </w:tcPr>
          <w:p w14:paraId="27E4AC37" w14:textId="77777777" w:rsidR="006F1179" w:rsidRPr="009445DE" w:rsidRDefault="006F1179" w:rsidP="005B7AE6">
            <w:pPr>
              <w:spacing w:line="360" w:lineRule="auto"/>
              <w:textAlignment w:val="center"/>
              <w:rPr>
                <w:rFonts w:ascii="Times New Roman" w:hAnsi="Times New Roman" w:cs="Times New Roman"/>
                <w:szCs w:val="21"/>
              </w:rPr>
            </w:pPr>
          </w:p>
        </w:tc>
        <w:tc>
          <w:tcPr>
            <w:tcW w:w="1021" w:type="dxa"/>
            <w:vAlign w:val="center"/>
          </w:tcPr>
          <w:p w14:paraId="0AAF9027" w14:textId="77777777" w:rsidR="006F1179" w:rsidRPr="009445DE" w:rsidRDefault="006F1179" w:rsidP="005B7AE6">
            <w:pPr>
              <w:spacing w:line="360" w:lineRule="auto"/>
              <w:textAlignment w:val="center"/>
              <w:rPr>
                <w:rFonts w:ascii="Times New Roman" w:hAnsi="Times New Roman" w:cs="Times New Roman"/>
                <w:szCs w:val="21"/>
              </w:rPr>
            </w:pPr>
          </w:p>
        </w:tc>
        <w:tc>
          <w:tcPr>
            <w:tcW w:w="1363" w:type="dxa"/>
            <w:vAlign w:val="center"/>
          </w:tcPr>
          <w:p w14:paraId="0C39D74D"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声纳发送器</w:t>
            </w:r>
          </w:p>
        </w:tc>
        <w:tc>
          <w:tcPr>
            <w:tcW w:w="1653" w:type="dxa"/>
            <w:vAlign w:val="center"/>
          </w:tcPr>
          <w:p w14:paraId="2205621E"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在重新布置场地（如井口）或详细过滤时应用</w:t>
            </w:r>
          </w:p>
        </w:tc>
      </w:tr>
      <w:tr w:rsidR="006F1179" w:rsidRPr="009445DE" w14:paraId="4A7E265C" w14:textId="77777777" w:rsidTr="00EF4078">
        <w:tc>
          <w:tcPr>
            <w:tcW w:w="909" w:type="dxa"/>
            <w:vMerge w:val="restart"/>
            <w:vAlign w:val="center"/>
          </w:tcPr>
          <w:p w14:paraId="4C9C4210"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低频无线电</w:t>
            </w:r>
          </w:p>
        </w:tc>
        <w:tc>
          <w:tcPr>
            <w:tcW w:w="1380" w:type="dxa"/>
            <w:vAlign w:val="center"/>
          </w:tcPr>
          <w:p w14:paraId="219F3801"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罗兰</w:t>
            </w:r>
            <w:r w:rsidRPr="009445DE">
              <w:rPr>
                <w:rFonts w:ascii="Times New Roman" w:hAnsi="Times New Roman" w:cs="Times New Roman"/>
                <w:szCs w:val="21"/>
              </w:rPr>
              <w:t>A</w:t>
            </w:r>
          </w:p>
        </w:tc>
        <w:tc>
          <w:tcPr>
            <w:tcW w:w="1131" w:type="dxa"/>
            <w:vAlign w:val="center"/>
          </w:tcPr>
          <w:p w14:paraId="7434502F"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1900 KHz</w:t>
            </w:r>
          </w:p>
        </w:tc>
        <w:tc>
          <w:tcPr>
            <w:tcW w:w="1065" w:type="dxa"/>
            <w:vAlign w:val="center"/>
          </w:tcPr>
          <w:p w14:paraId="15F50267"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600-750</w:t>
            </w:r>
          </w:p>
        </w:tc>
        <w:tc>
          <w:tcPr>
            <w:tcW w:w="1021" w:type="dxa"/>
            <w:vAlign w:val="center"/>
          </w:tcPr>
          <w:p w14:paraId="7369EF79"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7000</w:t>
            </w:r>
          </w:p>
        </w:tc>
        <w:tc>
          <w:tcPr>
            <w:tcW w:w="1363" w:type="dxa"/>
            <w:vAlign w:val="center"/>
          </w:tcPr>
          <w:p w14:paraId="4214EECA"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脉冲计时</w:t>
            </w:r>
          </w:p>
        </w:tc>
        <w:tc>
          <w:tcPr>
            <w:tcW w:w="1653" w:type="dxa"/>
            <w:vAlign w:val="center"/>
          </w:tcPr>
          <w:p w14:paraId="3819A28F"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政府管理；双曲线</w:t>
            </w:r>
          </w:p>
        </w:tc>
      </w:tr>
      <w:tr w:rsidR="006F1179" w:rsidRPr="009445DE" w14:paraId="373D3622" w14:textId="77777777" w:rsidTr="00EF4078">
        <w:tc>
          <w:tcPr>
            <w:tcW w:w="909" w:type="dxa"/>
            <w:vMerge/>
            <w:vAlign w:val="center"/>
          </w:tcPr>
          <w:p w14:paraId="64926C2A" w14:textId="77777777" w:rsidR="006F1179" w:rsidRPr="009445DE" w:rsidRDefault="006F1179" w:rsidP="005B7AE6">
            <w:pPr>
              <w:spacing w:line="360" w:lineRule="auto"/>
              <w:textAlignment w:val="center"/>
              <w:rPr>
                <w:rFonts w:ascii="Times New Roman" w:hAnsi="Times New Roman" w:cs="Times New Roman"/>
                <w:szCs w:val="21"/>
              </w:rPr>
            </w:pPr>
          </w:p>
        </w:tc>
        <w:tc>
          <w:tcPr>
            <w:tcW w:w="1380" w:type="dxa"/>
            <w:vAlign w:val="center"/>
          </w:tcPr>
          <w:p w14:paraId="604C71CE"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罗兰</w:t>
            </w:r>
            <w:r w:rsidRPr="009445DE">
              <w:rPr>
                <w:rFonts w:ascii="Times New Roman" w:hAnsi="Times New Roman" w:cs="Times New Roman"/>
                <w:szCs w:val="21"/>
              </w:rPr>
              <w:t>C</w:t>
            </w:r>
          </w:p>
        </w:tc>
        <w:tc>
          <w:tcPr>
            <w:tcW w:w="1131" w:type="dxa"/>
            <w:vAlign w:val="center"/>
          </w:tcPr>
          <w:p w14:paraId="6FB6D0E9"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100 KHz</w:t>
            </w:r>
          </w:p>
        </w:tc>
        <w:tc>
          <w:tcPr>
            <w:tcW w:w="1065" w:type="dxa"/>
            <w:vAlign w:val="center"/>
          </w:tcPr>
          <w:p w14:paraId="53797C1F"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1500</w:t>
            </w:r>
          </w:p>
        </w:tc>
        <w:tc>
          <w:tcPr>
            <w:tcW w:w="1021" w:type="dxa"/>
            <w:vAlign w:val="center"/>
          </w:tcPr>
          <w:p w14:paraId="769B864D"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25-400</w:t>
            </w:r>
          </w:p>
        </w:tc>
        <w:tc>
          <w:tcPr>
            <w:tcW w:w="1363" w:type="dxa"/>
            <w:vAlign w:val="center"/>
          </w:tcPr>
          <w:p w14:paraId="477C3E65"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脉冲</w:t>
            </w:r>
            <w:r w:rsidRPr="009445DE">
              <w:rPr>
                <w:rFonts w:ascii="Times New Roman" w:hAnsi="Times New Roman" w:cs="Times New Roman"/>
                <w:szCs w:val="21"/>
              </w:rPr>
              <w:t>+</w:t>
            </w:r>
            <w:r w:rsidRPr="009445DE">
              <w:rPr>
                <w:rFonts w:ascii="Times New Roman" w:hAnsi="Times New Roman" w:cs="Times New Roman"/>
                <w:szCs w:val="21"/>
              </w:rPr>
              <w:t>相位计时</w:t>
            </w:r>
          </w:p>
        </w:tc>
        <w:tc>
          <w:tcPr>
            <w:tcW w:w="1653" w:type="dxa"/>
            <w:vAlign w:val="center"/>
          </w:tcPr>
          <w:p w14:paraId="04727D4A"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政府管理；双曲线</w:t>
            </w:r>
          </w:p>
        </w:tc>
      </w:tr>
      <w:tr w:rsidR="006F1179" w:rsidRPr="009445DE" w14:paraId="59E7BF2C" w14:textId="77777777" w:rsidTr="00EF4078">
        <w:tc>
          <w:tcPr>
            <w:tcW w:w="909" w:type="dxa"/>
            <w:vMerge/>
            <w:vAlign w:val="center"/>
          </w:tcPr>
          <w:p w14:paraId="42527D4F" w14:textId="77777777" w:rsidR="006F1179" w:rsidRPr="009445DE" w:rsidRDefault="006F1179" w:rsidP="005B7AE6">
            <w:pPr>
              <w:spacing w:line="360" w:lineRule="auto"/>
              <w:textAlignment w:val="center"/>
              <w:rPr>
                <w:rFonts w:ascii="Times New Roman" w:hAnsi="Times New Roman" w:cs="Times New Roman"/>
                <w:szCs w:val="21"/>
              </w:rPr>
            </w:pPr>
          </w:p>
        </w:tc>
        <w:tc>
          <w:tcPr>
            <w:tcW w:w="1380" w:type="dxa"/>
            <w:vAlign w:val="center"/>
          </w:tcPr>
          <w:p w14:paraId="719E1A0F"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ρ-ρ</w:t>
            </w:r>
            <w:r w:rsidRPr="009445DE">
              <w:rPr>
                <w:rFonts w:ascii="Times New Roman" w:hAnsi="Times New Roman" w:cs="Times New Roman"/>
                <w:szCs w:val="21"/>
              </w:rPr>
              <w:t>定位法</w:t>
            </w:r>
          </w:p>
        </w:tc>
        <w:tc>
          <w:tcPr>
            <w:tcW w:w="1131" w:type="dxa"/>
            <w:vAlign w:val="center"/>
          </w:tcPr>
          <w:p w14:paraId="595AB3E6" w14:textId="77777777" w:rsidR="006F1179" w:rsidRPr="009445DE" w:rsidRDefault="006F1179" w:rsidP="005B7AE6">
            <w:pPr>
              <w:spacing w:line="360" w:lineRule="auto"/>
              <w:textAlignment w:val="center"/>
              <w:rPr>
                <w:rFonts w:ascii="Times New Roman" w:hAnsi="Times New Roman" w:cs="Times New Roman"/>
                <w:szCs w:val="21"/>
              </w:rPr>
            </w:pPr>
          </w:p>
        </w:tc>
        <w:tc>
          <w:tcPr>
            <w:tcW w:w="1065" w:type="dxa"/>
            <w:vAlign w:val="center"/>
          </w:tcPr>
          <w:p w14:paraId="07B4618A"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1500</w:t>
            </w:r>
          </w:p>
        </w:tc>
        <w:tc>
          <w:tcPr>
            <w:tcW w:w="1021" w:type="dxa"/>
            <w:vAlign w:val="center"/>
          </w:tcPr>
          <w:p w14:paraId="2E0E9C96"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25-100</w:t>
            </w:r>
          </w:p>
        </w:tc>
        <w:tc>
          <w:tcPr>
            <w:tcW w:w="1363" w:type="dxa"/>
            <w:vAlign w:val="center"/>
          </w:tcPr>
          <w:p w14:paraId="0199FBD7"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计时</w:t>
            </w:r>
          </w:p>
        </w:tc>
        <w:tc>
          <w:tcPr>
            <w:tcW w:w="1653" w:type="dxa"/>
            <w:vAlign w:val="center"/>
          </w:tcPr>
          <w:p w14:paraId="0B5F1650"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圆；原子钟参考计时</w:t>
            </w:r>
          </w:p>
        </w:tc>
      </w:tr>
      <w:tr w:rsidR="006F1179" w:rsidRPr="009445DE" w14:paraId="7800B00C" w14:textId="77777777" w:rsidTr="00EF4078">
        <w:tc>
          <w:tcPr>
            <w:tcW w:w="909" w:type="dxa"/>
            <w:vMerge/>
            <w:vAlign w:val="center"/>
          </w:tcPr>
          <w:p w14:paraId="2A9DE499" w14:textId="77777777" w:rsidR="006F1179" w:rsidRPr="009445DE" w:rsidRDefault="006F1179" w:rsidP="005B7AE6">
            <w:pPr>
              <w:spacing w:line="360" w:lineRule="auto"/>
              <w:textAlignment w:val="center"/>
              <w:rPr>
                <w:rFonts w:ascii="Times New Roman" w:hAnsi="Times New Roman" w:cs="Times New Roman"/>
                <w:szCs w:val="21"/>
              </w:rPr>
            </w:pPr>
          </w:p>
        </w:tc>
        <w:tc>
          <w:tcPr>
            <w:tcW w:w="1380" w:type="dxa"/>
            <w:vAlign w:val="center"/>
          </w:tcPr>
          <w:p w14:paraId="06578924"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奥米加</w:t>
            </w:r>
          </w:p>
        </w:tc>
        <w:tc>
          <w:tcPr>
            <w:tcW w:w="1131" w:type="dxa"/>
            <w:vAlign w:val="center"/>
          </w:tcPr>
          <w:p w14:paraId="6734EF76"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10-14 KHz</w:t>
            </w:r>
          </w:p>
        </w:tc>
        <w:tc>
          <w:tcPr>
            <w:tcW w:w="1065" w:type="dxa"/>
            <w:vAlign w:val="center"/>
          </w:tcPr>
          <w:p w14:paraId="74D36359"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6000</w:t>
            </w:r>
          </w:p>
        </w:tc>
        <w:tc>
          <w:tcPr>
            <w:tcW w:w="1021" w:type="dxa"/>
            <w:vAlign w:val="center"/>
          </w:tcPr>
          <w:p w14:paraId="6C97333B"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500-3000</w:t>
            </w:r>
          </w:p>
        </w:tc>
        <w:tc>
          <w:tcPr>
            <w:tcW w:w="1363" w:type="dxa"/>
            <w:vAlign w:val="center"/>
          </w:tcPr>
          <w:p w14:paraId="7F955FD5"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脉冲相位</w:t>
            </w:r>
          </w:p>
        </w:tc>
        <w:tc>
          <w:tcPr>
            <w:tcW w:w="1653" w:type="dxa"/>
            <w:vAlign w:val="center"/>
          </w:tcPr>
          <w:p w14:paraId="208A62E5"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政府管理；双曲线</w:t>
            </w:r>
          </w:p>
        </w:tc>
      </w:tr>
      <w:tr w:rsidR="006F1179" w:rsidRPr="009445DE" w14:paraId="623E6744" w14:textId="77777777" w:rsidTr="00EF4078">
        <w:tc>
          <w:tcPr>
            <w:tcW w:w="909" w:type="dxa"/>
            <w:vMerge w:val="restart"/>
            <w:vAlign w:val="center"/>
          </w:tcPr>
          <w:p w14:paraId="4D6EB9CA"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中频无线电</w:t>
            </w:r>
          </w:p>
        </w:tc>
        <w:tc>
          <w:tcPr>
            <w:tcW w:w="1380" w:type="dxa"/>
            <w:vAlign w:val="center"/>
          </w:tcPr>
          <w:p w14:paraId="2BDA56C5"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台卡</w:t>
            </w:r>
          </w:p>
        </w:tc>
        <w:tc>
          <w:tcPr>
            <w:tcW w:w="1131" w:type="dxa"/>
            <w:vAlign w:val="center"/>
          </w:tcPr>
          <w:p w14:paraId="723F9BFB"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70-130 KHz</w:t>
            </w:r>
          </w:p>
        </w:tc>
        <w:tc>
          <w:tcPr>
            <w:tcW w:w="1065" w:type="dxa"/>
            <w:vAlign w:val="center"/>
          </w:tcPr>
          <w:p w14:paraId="0D4FD2EA"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200-300</w:t>
            </w:r>
          </w:p>
        </w:tc>
        <w:tc>
          <w:tcPr>
            <w:tcW w:w="1021" w:type="dxa"/>
            <w:vAlign w:val="center"/>
          </w:tcPr>
          <w:p w14:paraId="4A5B0FAF"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7.5-100</w:t>
            </w:r>
          </w:p>
        </w:tc>
        <w:tc>
          <w:tcPr>
            <w:tcW w:w="1363" w:type="dxa"/>
            <w:vAlign w:val="center"/>
          </w:tcPr>
          <w:p w14:paraId="22757AA7"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连续波相位</w:t>
            </w:r>
          </w:p>
        </w:tc>
        <w:tc>
          <w:tcPr>
            <w:tcW w:w="1653" w:type="dxa"/>
            <w:vAlign w:val="center"/>
          </w:tcPr>
          <w:p w14:paraId="0FEF167D"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双曲线；</w:t>
            </w:r>
            <w:r w:rsidRPr="009445DE">
              <w:rPr>
                <w:rFonts w:ascii="Times New Roman" w:hAnsi="Times New Roman" w:cs="Times New Roman"/>
                <w:szCs w:val="21"/>
              </w:rPr>
              <w:t>4</w:t>
            </w:r>
            <w:r w:rsidRPr="009445DE">
              <w:rPr>
                <w:rFonts w:ascii="Times New Roman" w:hAnsi="Times New Roman" w:cs="Times New Roman"/>
                <w:szCs w:val="21"/>
              </w:rPr>
              <w:t>种频率</w:t>
            </w:r>
          </w:p>
        </w:tc>
      </w:tr>
      <w:tr w:rsidR="006F1179" w:rsidRPr="009445DE" w14:paraId="21CD9BEC" w14:textId="77777777" w:rsidTr="00EF4078">
        <w:tc>
          <w:tcPr>
            <w:tcW w:w="909" w:type="dxa"/>
            <w:vMerge/>
            <w:vAlign w:val="center"/>
          </w:tcPr>
          <w:p w14:paraId="0F0C7BD7" w14:textId="77777777" w:rsidR="006F1179" w:rsidRPr="009445DE" w:rsidRDefault="006F1179" w:rsidP="005B7AE6">
            <w:pPr>
              <w:spacing w:line="360" w:lineRule="auto"/>
              <w:textAlignment w:val="center"/>
              <w:rPr>
                <w:rFonts w:ascii="Times New Roman" w:hAnsi="Times New Roman" w:cs="Times New Roman"/>
                <w:szCs w:val="21"/>
              </w:rPr>
            </w:pPr>
          </w:p>
        </w:tc>
        <w:tc>
          <w:tcPr>
            <w:tcW w:w="1380" w:type="dxa"/>
            <w:vAlign w:val="center"/>
          </w:tcPr>
          <w:p w14:paraId="6CF79C4D"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希</w:t>
            </w:r>
            <w:r w:rsidRPr="009445DE">
              <w:rPr>
                <w:rFonts w:ascii="Times New Roman" w:hAnsi="Times New Roman" w:cs="Times New Roman"/>
                <w:szCs w:val="21"/>
              </w:rPr>
              <w:t>-</w:t>
            </w:r>
            <w:r w:rsidRPr="009445DE">
              <w:rPr>
                <w:rFonts w:ascii="Times New Roman" w:hAnsi="Times New Roman" w:cs="Times New Roman"/>
                <w:szCs w:val="21"/>
              </w:rPr>
              <w:t>菲克斯</w:t>
            </w:r>
          </w:p>
        </w:tc>
        <w:tc>
          <w:tcPr>
            <w:tcW w:w="1131" w:type="dxa"/>
            <w:vAlign w:val="center"/>
          </w:tcPr>
          <w:p w14:paraId="723434D3"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16-2 MHz</w:t>
            </w:r>
          </w:p>
        </w:tc>
        <w:tc>
          <w:tcPr>
            <w:tcW w:w="1065" w:type="dxa"/>
            <w:vAlign w:val="center"/>
          </w:tcPr>
          <w:p w14:paraId="57DB706C"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150-200</w:t>
            </w:r>
          </w:p>
        </w:tc>
        <w:tc>
          <w:tcPr>
            <w:tcW w:w="1021" w:type="dxa"/>
            <w:vAlign w:val="center"/>
          </w:tcPr>
          <w:p w14:paraId="1874BD1F"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7.5-80</w:t>
            </w:r>
          </w:p>
        </w:tc>
        <w:tc>
          <w:tcPr>
            <w:tcW w:w="1363" w:type="dxa"/>
            <w:vAlign w:val="center"/>
          </w:tcPr>
          <w:p w14:paraId="51881897"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连续波相位</w:t>
            </w:r>
          </w:p>
        </w:tc>
        <w:tc>
          <w:tcPr>
            <w:tcW w:w="1653" w:type="dxa"/>
            <w:vAlign w:val="center"/>
          </w:tcPr>
          <w:p w14:paraId="6D2439E3"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圆或双曲线</w:t>
            </w:r>
          </w:p>
        </w:tc>
      </w:tr>
      <w:tr w:rsidR="006F1179" w:rsidRPr="009445DE" w14:paraId="3E77734E" w14:textId="77777777" w:rsidTr="00EF4078">
        <w:tc>
          <w:tcPr>
            <w:tcW w:w="909" w:type="dxa"/>
            <w:vMerge/>
            <w:vAlign w:val="center"/>
          </w:tcPr>
          <w:p w14:paraId="67E37A22" w14:textId="77777777" w:rsidR="006F1179" w:rsidRPr="009445DE" w:rsidRDefault="006F1179" w:rsidP="005B7AE6">
            <w:pPr>
              <w:spacing w:line="360" w:lineRule="auto"/>
              <w:textAlignment w:val="center"/>
              <w:rPr>
                <w:rFonts w:ascii="Times New Roman" w:hAnsi="Times New Roman" w:cs="Times New Roman"/>
                <w:szCs w:val="21"/>
              </w:rPr>
            </w:pPr>
          </w:p>
        </w:tc>
        <w:tc>
          <w:tcPr>
            <w:tcW w:w="1380" w:type="dxa"/>
            <w:vAlign w:val="center"/>
          </w:tcPr>
          <w:p w14:paraId="1CD15C8B"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兰姆达</w:t>
            </w:r>
          </w:p>
        </w:tc>
        <w:tc>
          <w:tcPr>
            <w:tcW w:w="1131" w:type="dxa"/>
            <w:vAlign w:val="center"/>
          </w:tcPr>
          <w:p w14:paraId="26D81372"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100-200 KHz</w:t>
            </w:r>
          </w:p>
        </w:tc>
        <w:tc>
          <w:tcPr>
            <w:tcW w:w="1065" w:type="dxa"/>
            <w:vAlign w:val="center"/>
          </w:tcPr>
          <w:p w14:paraId="4A6EB2D0"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150-400</w:t>
            </w:r>
          </w:p>
        </w:tc>
        <w:tc>
          <w:tcPr>
            <w:tcW w:w="1021" w:type="dxa"/>
            <w:vAlign w:val="center"/>
          </w:tcPr>
          <w:p w14:paraId="13CEAA76"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15-100</w:t>
            </w:r>
          </w:p>
        </w:tc>
        <w:tc>
          <w:tcPr>
            <w:tcW w:w="1363" w:type="dxa"/>
            <w:vAlign w:val="center"/>
          </w:tcPr>
          <w:p w14:paraId="7A6E1C9F"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连续波相位</w:t>
            </w:r>
          </w:p>
        </w:tc>
        <w:tc>
          <w:tcPr>
            <w:tcW w:w="1653" w:type="dxa"/>
            <w:vAlign w:val="center"/>
          </w:tcPr>
          <w:p w14:paraId="6D4D02F5"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圆或双曲线；</w:t>
            </w:r>
            <w:r w:rsidRPr="009445DE">
              <w:rPr>
                <w:rFonts w:ascii="Times New Roman" w:hAnsi="Times New Roman" w:cs="Times New Roman"/>
                <w:szCs w:val="21"/>
              </w:rPr>
              <w:t>4</w:t>
            </w:r>
            <w:r w:rsidRPr="009445DE">
              <w:rPr>
                <w:rFonts w:ascii="Times New Roman" w:hAnsi="Times New Roman" w:cs="Times New Roman"/>
                <w:szCs w:val="21"/>
              </w:rPr>
              <w:t>种频率</w:t>
            </w:r>
          </w:p>
        </w:tc>
      </w:tr>
      <w:tr w:rsidR="006F1179" w:rsidRPr="009445DE" w14:paraId="3A537E05" w14:textId="77777777" w:rsidTr="00EF4078">
        <w:tc>
          <w:tcPr>
            <w:tcW w:w="909" w:type="dxa"/>
            <w:vMerge/>
            <w:vAlign w:val="center"/>
          </w:tcPr>
          <w:p w14:paraId="078F4C62" w14:textId="77777777" w:rsidR="006F1179" w:rsidRPr="009445DE" w:rsidRDefault="006F1179" w:rsidP="005B7AE6">
            <w:pPr>
              <w:spacing w:line="360" w:lineRule="auto"/>
              <w:textAlignment w:val="center"/>
              <w:rPr>
                <w:rFonts w:ascii="Times New Roman" w:hAnsi="Times New Roman" w:cs="Times New Roman"/>
                <w:szCs w:val="21"/>
              </w:rPr>
            </w:pPr>
          </w:p>
        </w:tc>
        <w:tc>
          <w:tcPr>
            <w:tcW w:w="1380" w:type="dxa"/>
            <w:vAlign w:val="center"/>
          </w:tcPr>
          <w:p w14:paraId="1F72054C"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Argo</w:t>
            </w:r>
          </w:p>
        </w:tc>
        <w:tc>
          <w:tcPr>
            <w:tcW w:w="1131" w:type="dxa"/>
            <w:vAlign w:val="center"/>
          </w:tcPr>
          <w:p w14:paraId="74420933"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1.6-2.0 MHz</w:t>
            </w:r>
          </w:p>
        </w:tc>
        <w:tc>
          <w:tcPr>
            <w:tcW w:w="1065" w:type="dxa"/>
            <w:vAlign w:val="center"/>
          </w:tcPr>
          <w:p w14:paraId="2467EC81"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200-700 km</w:t>
            </w:r>
          </w:p>
        </w:tc>
        <w:tc>
          <w:tcPr>
            <w:tcW w:w="1021" w:type="dxa"/>
            <w:vAlign w:val="center"/>
          </w:tcPr>
          <w:p w14:paraId="41E8D7D2"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5-20</w:t>
            </w:r>
          </w:p>
        </w:tc>
        <w:tc>
          <w:tcPr>
            <w:tcW w:w="1363" w:type="dxa"/>
            <w:vAlign w:val="center"/>
          </w:tcPr>
          <w:p w14:paraId="1CAC6DA8"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脉冲相位</w:t>
            </w:r>
          </w:p>
        </w:tc>
        <w:tc>
          <w:tcPr>
            <w:tcW w:w="1653" w:type="dxa"/>
            <w:vAlign w:val="center"/>
          </w:tcPr>
          <w:p w14:paraId="1DF77BC2"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圆或双曲线</w:t>
            </w:r>
          </w:p>
        </w:tc>
      </w:tr>
      <w:tr w:rsidR="006F1179" w:rsidRPr="009445DE" w14:paraId="2E38394F" w14:textId="77777777" w:rsidTr="00EF4078">
        <w:tc>
          <w:tcPr>
            <w:tcW w:w="909" w:type="dxa"/>
            <w:vMerge/>
            <w:vAlign w:val="center"/>
          </w:tcPr>
          <w:p w14:paraId="301656AA" w14:textId="77777777" w:rsidR="006F1179" w:rsidRPr="009445DE" w:rsidRDefault="006F1179" w:rsidP="005B7AE6">
            <w:pPr>
              <w:spacing w:line="360" w:lineRule="auto"/>
              <w:textAlignment w:val="center"/>
              <w:rPr>
                <w:rFonts w:ascii="Times New Roman" w:hAnsi="Times New Roman" w:cs="Times New Roman"/>
                <w:szCs w:val="21"/>
              </w:rPr>
            </w:pPr>
          </w:p>
        </w:tc>
        <w:tc>
          <w:tcPr>
            <w:tcW w:w="1380" w:type="dxa"/>
            <w:vAlign w:val="center"/>
          </w:tcPr>
          <w:p w14:paraId="64079138"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罗拉克</w:t>
            </w:r>
          </w:p>
        </w:tc>
        <w:tc>
          <w:tcPr>
            <w:tcW w:w="1131" w:type="dxa"/>
            <w:vAlign w:val="center"/>
          </w:tcPr>
          <w:p w14:paraId="115B0CE7"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1.6-2.5 MHz</w:t>
            </w:r>
          </w:p>
        </w:tc>
        <w:tc>
          <w:tcPr>
            <w:tcW w:w="1065" w:type="dxa"/>
            <w:vAlign w:val="center"/>
          </w:tcPr>
          <w:p w14:paraId="6D0AC18C"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150-250</w:t>
            </w:r>
          </w:p>
        </w:tc>
        <w:tc>
          <w:tcPr>
            <w:tcW w:w="1021" w:type="dxa"/>
            <w:vAlign w:val="center"/>
          </w:tcPr>
          <w:p w14:paraId="50B00A93"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7.5-75</w:t>
            </w:r>
          </w:p>
        </w:tc>
        <w:tc>
          <w:tcPr>
            <w:tcW w:w="1363" w:type="dxa"/>
            <w:vAlign w:val="center"/>
          </w:tcPr>
          <w:p w14:paraId="0C9286D7"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连续波相位</w:t>
            </w:r>
          </w:p>
        </w:tc>
        <w:tc>
          <w:tcPr>
            <w:tcW w:w="1653" w:type="dxa"/>
            <w:vAlign w:val="center"/>
          </w:tcPr>
          <w:p w14:paraId="6C4BACFC"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双曲线；</w:t>
            </w:r>
            <w:r w:rsidRPr="009445DE">
              <w:rPr>
                <w:rFonts w:ascii="Times New Roman" w:hAnsi="Times New Roman" w:cs="Times New Roman"/>
                <w:szCs w:val="21"/>
              </w:rPr>
              <w:t>2</w:t>
            </w:r>
            <w:r w:rsidRPr="009445DE">
              <w:rPr>
                <w:rFonts w:ascii="Times New Roman" w:hAnsi="Times New Roman" w:cs="Times New Roman"/>
                <w:szCs w:val="21"/>
              </w:rPr>
              <w:t>种频率</w:t>
            </w:r>
          </w:p>
        </w:tc>
      </w:tr>
      <w:tr w:rsidR="006F1179" w:rsidRPr="009445DE" w14:paraId="01702DDB" w14:textId="77777777" w:rsidTr="00EF4078">
        <w:tc>
          <w:tcPr>
            <w:tcW w:w="909" w:type="dxa"/>
            <w:vMerge/>
            <w:vAlign w:val="center"/>
          </w:tcPr>
          <w:p w14:paraId="3DFB459F" w14:textId="77777777" w:rsidR="006F1179" w:rsidRPr="009445DE" w:rsidRDefault="006F1179" w:rsidP="005B7AE6">
            <w:pPr>
              <w:spacing w:line="360" w:lineRule="auto"/>
              <w:textAlignment w:val="center"/>
              <w:rPr>
                <w:rFonts w:ascii="Times New Roman" w:hAnsi="Times New Roman" w:cs="Times New Roman"/>
                <w:szCs w:val="21"/>
              </w:rPr>
            </w:pPr>
          </w:p>
        </w:tc>
        <w:tc>
          <w:tcPr>
            <w:tcW w:w="1380" w:type="dxa"/>
            <w:vAlign w:val="center"/>
          </w:tcPr>
          <w:p w14:paraId="6BAAA7E5"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瑞狄斯</w:t>
            </w:r>
            <w:r w:rsidRPr="009445DE">
              <w:rPr>
                <w:rFonts w:ascii="Times New Roman" w:hAnsi="Times New Roman" w:cs="Times New Roman"/>
                <w:szCs w:val="21"/>
              </w:rPr>
              <w:t>DM</w:t>
            </w:r>
          </w:p>
        </w:tc>
        <w:tc>
          <w:tcPr>
            <w:tcW w:w="1131" w:type="dxa"/>
            <w:vAlign w:val="center"/>
          </w:tcPr>
          <w:p w14:paraId="0CF7F2CE"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1.6-3.3 </w:t>
            </w:r>
            <w:r w:rsidRPr="009445DE">
              <w:rPr>
                <w:rFonts w:ascii="Times New Roman" w:hAnsi="Times New Roman" w:cs="Times New Roman"/>
                <w:szCs w:val="21"/>
              </w:rPr>
              <w:lastRenderedPageBreak/>
              <w:t>MHz</w:t>
            </w:r>
          </w:p>
        </w:tc>
        <w:tc>
          <w:tcPr>
            <w:tcW w:w="1065" w:type="dxa"/>
            <w:vAlign w:val="center"/>
          </w:tcPr>
          <w:p w14:paraId="1F2A90FF"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50-200</w:t>
            </w:r>
          </w:p>
        </w:tc>
        <w:tc>
          <w:tcPr>
            <w:tcW w:w="1021" w:type="dxa"/>
            <w:vAlign w:val="center"/>
          </w:tcPr>
          <w:p w14:paraId="3F09370A"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7.5-50</w:t>
            </w:r>
          </w:p>
        </w:tc>
        <w:tc>
          <w:tcPr>
            <w:tcW w:w="1363" w:type="dxa"/>
            <w:vAlign w:val="center"/>
          </w:tcPr>
          <w:p w14:paraId="5F916182"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连续波相位</w:t>
            </w:r>
          </w:p>
        </w:tc>
        <w:tc>
          <w:tcPr>
            <w:tcW w:w="1653" w:type="dxa"/>
            <w:vAlign w:val="center"/>
          </w:tcPr>
          <w:p w14:paraId="6756A120"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圆；</w:t>
            </w:r>
            <w:r w:rsidRPr="009445DE">
              <w:rPr>
                <w:rFonts w:ascii="Times New Roman" w:hAnsi="Times New Roman" w:cs="Times New Roman"/>
                <w:szCs w:val="21"/>
              </w:rPr>
              <w:t>4</w:t>
            </w:r>
            <w:r w:rsidRPr="009445DE">
              <w:rPr>
                <w:rFonts w:ascii="Times New Roman" w:hAnsi="Times New Roman" w:cs="Times New Roman"/>
                <w:szCs w:val="21"/>
              </w:rPr>
              <w:t>种频率</w:t>
            </w:r>
          </w:p>
        </w:tc>
      </w:tr>
      <w:tr w:rsidR="006F1179" w:rsidRPr="009445DE" w14:paraId="134A4739" w14:textId="77777777" w:rsidTr="00EF4078">
        <w:tc>
          <w:tcPr>
            <w:tcW w:w="909" w:type="dxa"/>
            <w:vMerge/>
            <w:vAlign w:val="center"/>
          </w:tcPr>
          <w:p w14:paraId="479BED3F" w14:textId="77777777" w:rsidR="006F1179" w:rsidRPr="009445DE" w:rsidRDefault="006F1179" w:rsidP="005B7AE6">
            <w:pPr>
              <w:spacing w:line="360" w:lineRule="auto"/>
              <w:textAlignment w:val="center"/>
              <w:rPr>
                <w:rFonts w:ascii="Times New Roman" w:hAnsi="Times New Roman" w:cs="Times New Roman"/>
                <w:szCs w:val="21"/>
              </w:rPr>
            </w:pPr>
          </w:p>
        </w:tc>
        <w:tc>
          <w:tcPr>
            <w:tcW w:w="1380" w:type="dxa"/>
            <w:vAlign w:val="center"/>
          </w:tcPr>
          <w:p w14:paraId="43E956B1"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瑞狄斯</w:t>
            </w:r>
            <w:r w:rsidRPr="009445DE">
              <w:rPr>
                <w:rFonts w:ascii="Times New Roman" w:hAnsi="Times New Roman" w:cs="Times New Roman"/>
                <w:szCs w:val="21"/>
              </w:rPr>
              <w:t>DR</w:t>
            </w:r>
          </w:p>
        </w:tc>
        <w:tc>
          <w:tcPr>
            <w:tcW w:w="1131" w:type="dxa"/>
            <w:vAlign w:val="center"/>
          </w:tcPr>
          <w:p w14:paraId="69AF8A35"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1.5-5 MHz</w:t>
            </w:r>
          </w:p>
        </w:tc>
        <w:tc>
          <w:tcPr>
            <w:tcW w:w="1065" w:type="dxa"/>
            <w:vAlign w:val="center"/>
          </w:tcPr>
          <w:p w14:paraId="0E55FF27"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50-200</w:t>
            </w:r>
          </w:p>
        </w:tc>
        <w:tc>
          <w:tcPr>
            <w:tcW w:w="1021" w:type="dxa"/>
            <w:vAlign w:val="center"/>
          </w:tcPr>
          <w:p w14:paraId="142A443A"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7.5-50</w:t>
            </w:r>
          </w:p>
        </w:tc>
        <w:tc>
          <w:tcPr>
            <w:tcW w:w="1363" w:type="dxa"/>
            <w:vAlign w:val="center"/>
          </w:tcPr>
          <w:p w14:paraId="34881C5E"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连续波相位</w:t>
            </w:r>
          </w:p>
        </w:tc>
        <w:tc>
          <w:tcPr>
            <w:tcW w:w="1653" w:type="dxa"/>
            <w:vAlign w:val="center"/>
          </w:tcPr>
          <w:p w14:paraId="64B51DEF"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圆；</w:t>
            </w:r>
            <w:r w:rsidRPr="009445DE">
              <w:rPr>
                <w:rFonts w:ascii="Times New Roman" w:hAnsi="Times New Roman" w:cs="Times New Roman"/>
                <w:szCs w:val="21"/>
              </w:rPr>
              <w:t>2</w:t>
            </w:r>
            <w:r w:rsidRPr="009445DE">
              <w:rPr>
                <w:rFonts w:ascii="Times New Roman" w:hAnsi="Times New Roman" w:cs="Times New Roman"/>
                <w:szCs w:val="21"/>
              </w:rPr>
              <w:t>种频率</w:t>
            </w:r>
          </w:p>
        </w:tc>
      </w:tr>
      <w:tr w:rsidR="006F1179" w:rsidRPr="009445DE" w14:paraId="0E1CFB93" w14:textId="77777777" w:rsidTr="00EF4078">
        <w:tc>
          <w:tcPr>
            <w:tcW w:w="909" w:type="dxa"/>
            <w:vMerge/>
            <w:vAlign w:val="center"/>
          </w:tcPr>
          <w:p w14:paraId="239B10AD" w14:textId="77777777" w:rsidR="006F1179" w:rsidRPr="009445DE" w:rsidRDefault="006F1179" w:rsidP="005B7AE6">
            <w:pPr>
              <w:spacing w:line="360" w:lineRule="auto"/>
              <w:textAlignment w:val="center"/>
              <w:rPr>
                <w:rFonts w:ascii="Times New Roman" w:hAnsi="Times New Roman" w:cs="Times New Roman"/>
                <w:szCs w:val="21"/>
              </w:rPr>
            </w:pPr>
          </w:p>
        </w:tc>
        <w:tc>
          <w:tcPr>
            <w:tcW w:w="1380" w:type="dxa"/>
            <w:vAlign w:val="center"/>
          </w:tcPr>
          <w:p w14:paraId="0EDB94D1"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瑞狄斯</w:t>
            </w:r>
            <w:r w:rsidRPr="009445DE">
              <w:rPr>
                <w:rFonts w:ascii="Times New Roman" w:hAnsi="Times New Roman" w:cs="Times New Roman"/>
                <w:szCs w:val="21"/>
              </w:rPr>
              <w:t>N</w:t>
            </w:r>
          </w:p>
        </w:tc>
        <w:tc>
          <w:tcPr>
            <w:tcW w:w="1131" w:type="dxa"/>
            <w:vAlign w:val="center"/>
          </w:tcPr>
          <w:p w14:paraId="18E8D2D8"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1.5-3 MHz</w:t>
            </w:r>
          </w:p>
        </w:tc>
        <w:tc>
          <w:tcPr>
            <w:tcW w:w="1065" w:type="dxa"/>
            <w:vAlign w:val="center"/>
          </w:tcPr>
          <w:p w14:paraId="36ED75CC"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150-200</w:t>
            </w:r>
          </w:p>
        </w:tc>
        <w:tc>
          <w:tcPr>
            <w:tcW w:w="1021" w:type="dxa"/>
            <w:vAlign w:val="center"/>
          </w:tcPr>
          <w:p w14:paraId="4ECCD7F8"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7.5-80</w:t>
            </w:r>
          </w:p>
        </w:tc>
        <w:tc>
          <w:tcPr>
            <w:tcW w:w="1363" w:type="dxa"/>
            <w:vAlign w:val="center"/>
          </w:tcPr>
          <w:p w14:paraId="23861C2A"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连续波相位</w:t>
            </w:r>
          </w:p>
        </w:tc>
        <w:tc>
          <w:tcPr>
            <w:tcW w:w="1653" w:type="dxa"/>
            <w:vAlign w:val="center"/>
          </w:tcPr>
          <w:p w14:paraId="6AF32D47"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双曲线或圆；</w:t>
            </w:r>
            <w:r w:rsidRPr="009445DE">
              <w:rPr>
                <w:rFonts w:ascii="Times New Roman" w:hAnsi="Times New Roman" w:cs="Times New Roman"/>
                <w:szCs w:val="21"/>
              </w:rPr>
              <w:t>2</w:t>
            </w:r>
            <w:r w:rsidRPr="009445DE">
              <w:rPr>
                <w:rFonts w:ascii="Times New Roman" w:hAnsi="Times New Roman" w:cs="Times New Roman"/>
                <w:szCs w:val="21"/>
              </w:rPr>
              <w:t>种频率</w:t>
            </w:r>
          </w:p>
        </w:tc>
      </w:tr>
      <w:tr w:rsidR="006F1179" w:rsidRPr="009445DE" w14:paraId="4A7EFAA3" w14:textId="77777777" w:rsidTr="00EF4078">
        <w:tc>
          <w:tcPr>
            <w:tcW w:w="909" w:type="dxa"/>
            <w:vMerge/>
            <w:vAlign w:val="center"/>
          </w:tcPr>
          <w:p w14:paraId="08EBF6C5" w14:textId="77777777" w:rsidR="006F1179" w:rsidRPr="009445DE" w:rsidRDefault="006F1179" w:rsidP="005B7AE6">
            <w:pPr>
              <w:spacing w:line="360" w:lineRule="auto"/>
              <w:textAlignment w:val="center"/>
              <w:rPr>
                <w:rFonts w:ascii="Times New Roman" w:hAnsi="Times New Roman" w:cs="Times New Roman"/>
                <w:szCs w:val="21"/>
              </w:rPr>
            </w:pPr>
          </w:p>
        </w:tc>
        <w:tc>
          <w:tcPr>
            <w:tcW w:w="1380" w:type="dxa"/>
            <w:vAlign w:val="center"/>
          </w:tcPr>
          <w:p w14:paraId="5F66982A"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道郎</w:t>
            </w:r>
          </w:p>
        </w:tc>
        <w:tc>
          <w:tcPr>
            <w:tcW w:w="1131" w:type="dxa"/>
            <w:vAlign w:val="center"/>
          </w:tcPr>
          <w:p w14:paraId="7DE870B9"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1.6-3.8 MHz</w:t>
            </w:r>
          </w:p>
        </w:tc>
        <w:tc>
          <w:tcPr>
            <w:tcW w:w="1065" w:type="dxa"/>
            <w:vAlign w:val="center"/>
          </w:tcPr>
          <w:p w14:paraId="593977DF"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150-250</w:t>
            </w:r>
          </w:p>
        </w:tc>
        <w:tc>
          <w:tcPr>
            <w:tcW w:w="1021" w:type="dxa"/>
            <w:vAlign w:val="center"/>
          </w:tcPr>
          <w:p w14:paraId="0CB879DC"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7.5-80</w:t>
            </w:r>
          </w:p>
        </w:tc>
        <w:tc>
          <w:tcPr>
            <w:tcW w:w="1363" w:type="dxa"/>
            <w:vAlign w:val="center"/>
          </w:tcPr>
          <w:p w14:paraId="1C27AA37"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连续波相位</w:t>
            </w:r>
          </w:p>
        </w:tc>
        <w:tc>
          <w:tcPr>
            <w:tcW w:w="1653" w:type="dxa"/>
            <w:vAlign w:val="center"/>
          </w:tcPr>
          <w:p w14:paraId="38B9C9C9"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双曲线或圆；</w:t>
            </w:r>
            <w:r w:rsidRPr="009445DE">
              <w:rPr>
                <w:rFonts w:ascii="Times New Roman" w:hAnsi="Times New Roman" w:cs="Times New Roman"/>
                <w:szCs w:val="21"/>
              </w:rPr>
              <w:t>2</w:t>
            </w:r>
            <w:r w:rsidRPr="009445DE">
              <w:rPr>
                <w:rFonts w:ascii="Times New Roman" w:hAnsi="Times New Roman" w:cs="Times New Roman"/>
                <w:szCs w:val="21"/>
              </w:rPr>
              <w:t>种频率</w:t>
            </w:r>
          </w:p>
        </w:tc>
      </w:tr>
      <w:tr w:rsidR="006F1179" w:rsidRPr="009445DE" w14:paraId="3BFB727A" w14:textId="77777777" w:rsidTr="00EF4078">
        <w:tc>
          <w:tcPr>
            <w:tcW w:w="909" w:type="dxa"/>
            <w:vMerge/>
            <w:vAlign w:val="center"/>
          </w:tcPr>
          <w:p w14:paraId="04621829" w14:textId="77777777" w:rsidR="006F1179" w:rsidRPr="009445DE" w:rsidRDefault="006F1179" w:rsidP="005B7AE6">
            <w:pPr>
              <w:spacing w:line="360" w:lineRule="auto"/>
              <w:textAlignment w:val="center"/>
              <w:rPr>
                <w:rFonts w:ascii="Times New Roman" w:hAnsi="Times New Roman" w:cs="Times New Roman"/>
                <w:szCs w:val="21"/>
              </w:rPr>
            </w:pPr>
          </w:p>
        </w:tc>
        <w:tc>
          <w:tcPr>
            <w:tcW w:w="1380" w:type="dxa"/>
            <w:vAlign w:val="center"/>
          </w:tcPr>
          <w:p w14:paraId="4245814F"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道郎</w:t>
            </w:r>
            <w:r w:rsidRPr="009445DE">
              <w:rPr>
                <w:rFonts w:ascii="Times New Roman" w:hAnsi="Times New Roman" w:cs="Times New Roman"/>
                <w:szCs w:val="21"/>
              </w:rPr>
              <w:t>O</w:t>
            </w:r>
          </w:p>
        </w:tc>
        <w:tc>
          <w:tcPr>
            <w:tcW w:w="1131" w:type="dxa"/>
            <w:vAlign w:val="center"/>
          </w:tcPr>
          <w:p w14:paraId="7F7E982D"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100 KHz</w:t>
            </w:r>
          </w:p>
        </w:tc>
        <w:tc>
          <w:tcPr>
            <w:tcW w:w="1065" w:type="dxa"/>
            <w:vAlign w:val="center"/>
          </w:tcPr>
          <w:p w14:paraId="36A0E671"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600</w:t>
            </w:r>
          </w:p>
        </w:tc>
        <w:tc>
          <w:tcPr>
            <w:tcW w:w="1021" w:type="dxa"/>
            <w:vAlign w:val="center"/>
          </w:tcPr>
          <w:p w14:paraId="55B54CB3"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15-80</w:t>
            </w:r>
          </w:p>
        </w:tc>
        <w:tc>
          <w:tcPr>
            <w:tcW w:w="1363" w:type="dxa"/>
            <w:vAlign w:val="center"/>
          </w:tcPr>
          <w:p w14:paraId="274C4C17"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脉冲计时</w:t>
            </w:r>
          </w:p>
        </w:tc>
        <w:tc>
          <w:tcPr>
            <w:tcW w:w="1653" w:type="dxa"/>
            <w:vAlign w:val="center"/>
          </w:tcPr>
          <w:p w14:paraId="350FD8C3"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圆；原子钟参考计时</w:t>
            </w:r>
          </w:p>
        </w:tc>
      </w:tr>
      <w:tr w:rsidR="006F1179" w:rsidRPr="009445DE" w14:paraId="5DCE450B" w14:textId="77777777" w:rsidTr="00EF4078">
        <w:tc>
          <w:tcPr>
            <w:tcW w:w="909" w:type="dxa"/>
            <w:vMerge w:val="restart"/>
            <w:vAlign w:val="center"/>
          </w:tcPr>
          <w:p w14:paraId="386390A8"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高频无线电</w:t>
            </w:r>
          </w:p>
        </w:tc>
        <w:tc>
          <w:tcPr>
            <w:tcW w:w="1380" w:type="dxa"/>
            <w:vAlign w:val="center"/>
          </w:tcPr>
          <w:p w14:paraId="5EB14ACE"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肖兰</w:t>
            </w:r>
          </w:p>
        </w:tc>
        <w:tc>
          <w:tcPr>
            <w:tcW w:w="1131" w:type="dxa"/>
            <w:vAlign w:val="center"/>
          </w:tcPr>
          <w:p w14:paraId="528FAF81"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210-310 MHz</w:t>
            </w:r>
          </w:p>
        </w:tc>
        <w:tc>
          <w:tcPr>
            <w:tcW w:w="1065" w:type="dxa"/>
            <w:vAlign w:val="center"/>
          </w:tcPr>
          <w:p w14:paraId="6D4CCC91"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70</w:t>
            </w:r>
          </w:p>
        </w:tc>
        <w:tc>
          <w:tcPr>
            <w:tcW w:w="1021" w:type="dxa"/>
            <w:vAlign w:val="center"/>
          </w:tcPr>
          <w:p w14:paraId="3650B550"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7.5-30</w:t>
            </w:r>
          </w:p>
        </w:tc>
        <w:tc>
          <w:tcPr>
            <w:tcW w:w="1363" w:type="dxa"/>
            <w:vAlign w:val="center"/>
          </w:tcPr>
          <w:p w14:paraId="5148816C"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脉冲计时</w:t>
            </w:r>
          </w:p>
        </w:tc>
        <w:tc>
          <w:tcPr>
            <w:tcW w:w="1653" w:type="dxa"/>
            <w:vAlign w:val="center"/>
          </w:tcPr>
          <w:p w14:paraId="6599F163"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圆；</w:t>
            </w:r>
            <w:r w:rsidRPr="009445DE">
              <w:rPr>
                <w:rFonts w:ascii="Times New Roman" w:hAnsi="Times New Roman" w:cs="Times New Roman"/>
                <w:szCs w:val="21"/>
              </w:rPr>
              <w:t>3</w:t>
            </w:r>
            <w:r w:rsidRPr="009445DE">
              <w:rPr>
                <w:rFonts w:ascii="Times New Roman" w:hAnsi="Times New Roman" w:cs="Times New Roman"/>
                <w:szCs w:val="21"/>
              </w:rPr>
              <w:t>种频率</w:t>
            </w:r>
          </w:p>
        </w:tc>
      </w:tr>
      <w:tr w:rsidR="006F1179" w:rsidRPr="009445DE" w14:paraId="00E1DFF2" w14:textId="77777777" w:rsidTr="00EF4078">
        <w:tc>
          <w:tcPr>
            <w:tcW w:w="909" w:type="dxa"/>
            <w:vMerge/>
            <w:vAlign w:val="center"/>
          </w:tcPr>
          <w:p w14:paraId="4D3BAE48" w14:textId="77777777" w:rsidR="006F1179" w:rsidRPr="009445DE" w:rsidRDefault="006F1179" w:rsidP="005B7AE6">
            <w:pPr>
              <w:spacing w:line="360" w:lineRule="auto"/>
              <w:textAlignment w:val="center"/>
              <w:rPr>
                <w:rFonts w:ascii="Times New Roman" w:hAnsi="Times New Roman" w:cs="Times New Roman"/>
                <w:szCs w:val="21"/>
              </w:rPr>
            </w:pPr>
          </w:p>
        </w:tc>
        <w:tc>
          <w:tcPr>
            <w:tcW w:w="1380" w:type="dxa"/>
            <w:vAlign w:val="center"/>
          </w:tcPr>
          <w:p w14:paraId="0599E098"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XR</w:t>
            </w:r>
            <w:r w:rsidRPr="009445DE">
              <w:rPr>
                <w:rFonts w:ascii="Times New Roman" w:hAnsi="Times New Roman" w:cs="Times New Roman"/>
                <w:szCs w:val="21"/>
              </w:rPr>
              <w:t>肖兰</w:t>
            </w:r>
          </w:p>
        </w:tc>
        <w:tc>
          <w:tcPr>
            <w:tcW w:w="1131" w:type="dxa"/>
            <w:vAlign w:val="center"/>
          </w:tcPr>
          <w:p w14:paraId="7B49D1ED"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210-310 MHz</w:t>
            </w:r>
          </w:p>
        </w:tc>
        <w:tc>
          <w:tcPr>
            <w:tcW w:w="1065" w:type="dxa"/>
            <w:vAlign w:val="center"/>
          </w:tcPr>
          <w:p w14:paraId="5A075F77"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150-200</w:t>
            </w:r>
          </w:p>
        </w:tc>
        <w:tc>
          <w:tcPr>
            <w:tcW w:w="1021" w:type="dxa"/>
            <w:vAlign w:val="center"/>
          </w:tcPr>
          <w:p w14:paraId="67E6477F"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15-50</w:t>
            </w:r>
          </w:p>
        </w:tc>
        <w:tc>
          <w:tcPr>
            <w:tcW w:w="1363" w:type="dxa"/>
            <w:vAlign w:val="center"/>
          </w:tcPr>
          <w:p w14:paraId="0851C93A"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脉冲计时</w:t>
            </w:r>
          </w:p>
        </w:tc>
        <w:tc>
          <w:tcPr>
            <w:tcW w:w="1653" w:type="dxa"/>
            <w:vAlign w:val="center"/>
          </w:tcPr>
          <w:p w14:paraId="44A173BD"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利用对流层散射波</w:t>
            </w:r>
          </w:p>
        </w:tc>
      </w:tr>
      <w:tr w:rsidR="006F1179" w:rsidRPr="009445DE" w14:paraId="7FE6DE48" w14:textId="77777777" w:rsidTr="00EF4078">
        <w:tc>
          <w:tcPr>
            <w:tcW w:w="909" w:type="dxa"/>
            <w:vMerge/>
            <w:vAlign w:val="center"/>
          </w:tcPr>
          <w:p w14:paraId="745908EC" w14:textId="77777777" w:rsidR="006F1179" w:rsidRPr="009445DE" w:rsidRDefault="006F1179" w:rsidP="005B7AE6">
            <w:pPr>
              <w:spacing w:line="360" w:lineRule="auto"/>
              <w:textAlignment w:val="center"/>
              <w:rPr>
                <w:rFonts w:ascii="Times New Roman" w:hAnsi="Times New Roman" w:cs="Times New Roman"/>
                <w:szCs w:val="21"/>
              </w:rPr>
            </w:pPr>
          </w:p>
        </w:tc>
        <w:tc>
          <w:tcPr>
            <w:tcW w:w="1380" w:type="dxa"/>
            <w:vAlign w:val="center"/>
          </w:tcPr>
          <w:p w14:paraId="16B846EA"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雷迪斯</w:t>
            </w:r>
          </w:p>
        </w:tc>
        <w:tc>
          <w:tcPr>
            <w:tcW w:w="1131" w:type="dxa"/>
            <w:vAlign w:val="center"/>
          </w:tcPr>
          <w:p w14:paraId="368543B8"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420-450 MHz</w:t>
            </w:r>
          </w:p>
        </w:tc>
        <w:tc>
          <w:tcPr>
            <w:tcW w:w="1065" w:type="dxa"/>
            <w:vAlign w:val="center"/>
          </w:tcPr>
          <w:p w14:paraId="3183B2FA"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600-300 km</w:t>
            </w:r>
          </w:p>
        </w:tc>
        <w:tc>
          <w:tcPr>
            <w:tcW w:w="1021" w:type="dxa"/>
            <w:vAlign w:val="center"/>
          </w:tcPr>
          <w:p w14:paraId="2475DF16"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5-10</w:t>
            </w:r>
          </w:p>
        </w:tc>
        <w:tc>
          <w:tcPr>
            <w:tcW w:w="1363" w:type="dxa"/>
            <w:vAlign w:val="center"/>
          </w:tcPr>
          <w:p w14:paraId="58FC26A8"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脉冲</w:t>
            </w:r>
            <w:r w:rsidRPr="009445DE">
              <w:rPr>
                <w:rFonts w:ascii="Times New Roman" w:hAnsi="Times New Roman" w:cs="Times New Roman"/>
                <w:szCs w:val="21"/>
              </w:rPr>
              <w:t>PRN</w:t>
            </w:r>
            <w:r w:rsidRPr="009445DE">
              <w:rPr>
                <w:rFonts w:ascii="Times New Roman" w:hAnsi="Times New Roman" w:cs="Times New Roman"/>
                <w:szCs w:val="21"/>
              </w:rPr>
              <w:t>编码</w:t>
            </w:r>
          </w:p>
        </w:tc>
        <w:tc>
          <w:tcPr>
            <w:tcW w:w="1653" w:type="dxa"/>
            <w:vAlign w:val="center"/>
          </w:tcPr>
          <w:p w14:paraId="5C63E8CD"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圆或双曲线</w:t>
            </w:r>
          </w:p>
        </w:tc>
      </w:tr>
      <w:tr w:rsidR="006F1179" w:rsidRPr="009445DE" w14:paraId="428DEFA4" w14:textId="77777777" w:rsidTr="00EF4078">
        <w:tc>
          <w:tcPr>
            <w:tcW w:w="909" w:type="dxa"/>
            <w:vMerge/>
            <w:vAlign w:val="center"/>
          </w:tcPr>
          <w:p w14:paraId="56EA59E1" w14:textId="77777777" w:rsidR="006F1179" w:rsidRPr="009445DE" w:rsidRDefault="006F1179" w:rsidP="005B7AE6">
            <w:pPr>
              <w:spacing w:line="360" w:lineRule="auto"/>
              <w:textAlignment w:val="center"/>
              <w:rPr>
                <w:rFonts w:ascii="Times New Roman" w:hAnsi="Times New Roman" w:cs="Times New Roman"/>
                <w:szCs w:val="21"/>
              </w:rPr>
            </w:pPr>
          </w:p>
        </w:tc>
        <w:tc>
          <w:tcPr>
            <w:tcW w:w="1380" w:type="dxa"/>
            <w:vAlign w:val="center"/>
          </w:tcPr>
          <w:p w14:paraId="7786F1F7"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距离定位系统</w:t>
            </w:r>
          </w:p>
        </w:tc>
        <w:tc>
          <w:tcPr>
            <w:tcW w:w="1131" w:type="dxa"/>
            <w:vAlign w:val="center"/>
          </w:tcPr>
          <w:p w14:paraId="0EFD79C9"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9300-9500 MHz</w:t>
            </w:r>
          </w:p>
        </w:tc>
        <w:tc>
          <w:tcPr>
            <w:tcW w:w="1065" w:type="dxa"/>
            <w:vAlign w:val="center"/>
          </w:tcPr>
          <w:p w14:paraId="2D35BA76"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60</w:t>
            </w:r>
          </w:p>
        </w:tc>
        <w:tc>
          <w:tcPr>
            <w:tcW w:w="1021" w:type="dxa"/>
            <w:vAlign w:val="center"/>
          </w:tcPr>
          <w:p w14:paraId="013EFB51"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3-15</w:t>
            </w:r>
          </w:p>
        </w:tc>
        <w:tc>
          <w:tcPr>
            <w:tcW w:w="1363" w:type="dxa"/>
            <w:vAlign w:val="center"/>
          </w:tcPr>
          <w:p w14:paraId="683BF99C"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脉冲计时</w:t>
            </w:r>
          </w:p>
        </w:tc>
        <w:tc>
          <w:tcPr>
            <w:tcW w:w="1653" w:type="dxa"/>
            <w:vAlign w:val="center"/>
          </w:tcPr>
          <w:p w14:paraId="5FE3D5CC"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圆；应用转发器</w:t>
            </w:r>
          </w:p>
        </w:tc>
      </w:tr>
      <w:tr w:rsidR="006F1179" w:rsidRPr="009445DE" w14:paraId="2BA44DA5" w14:textId="77777777" w:rsidTr="00EF4078">
        <w:tc>
          <w:tcPr>
            <w:tcW w:w="909" w:type="dxa"/>
            <w:vMerge/>
            <w:vAlign w:val="center"/>
          </w:tcPr>
          <w:p w14:paraId="5A2F3C12" w14:textId="77777777" w:rsidR="006F1179" w:rsidRPr="009445DE" w:rsidRDefault="006F1179" w:rsidP="005B7AE6">
            <w:pPr>
              <w:spacing w:line="360" w:lineRule="auto"/>
              <w:textAlignment w:val="center"/>
              <w:rPr>
                <w:rFonts w:ascii="Times New Roman" w:hAnsi="Times New Roman" w:cs="Times New Roman"/>
                <w:szCs w:val="21"/>
              </w:rPr>
            </w:pPr>
          </w:p>
        </w:tc>
        <w:tc>
          <w:tcPr>
            <w:tcW w:w="1380" w:type="dxa"/>
            <w:vAlign w:val="center"/>
          </w:tcPr>
          <w:p w14:paraId="6120620B"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Autotape</w:t>
            </w:r>
          </w:p>
        </w:tc>
        <w:tc>
          <w:tcPr>
            <w:tcW w:w="1131" w:type="dxa"/>
            <w:vAlign w:val="center"/>
          </w:tcPr>
          <w:p w14:paraId="325E223A"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2900-3100 MHz</w:t>
            </w:r>
          </w:p>
        </w:tc>
        <w:tc>
          <w:tcPr>
            <w:tcW w:w="1065" w:type="dxa"/>
            <w:vAlign w:val="center"/>
          </w:tcPr>
          <w:p w14:paraId="6053E9EE"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60</w:t>
            </w:r>
          </w:p>
        </w:tc>
        <w:tc>
          <w:tcPr>
            <w:tcW w:w="1021" w:type="dxa"/>
            <w:vAlign w:val="center"/>
          </w:tcPr>
          <w:p w14:paraId="0E4227A8"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3-6</w:t>
            </w:r>
          </w:p>
        </w:tc>
        <w:tc>
          <w:tcPr>
            <w:tcW w:w="1363" w:type="dxa"/>
            <w:vAlign w:val="center"/>
          </w:tcPr>
          <w:p w14:paraId="1AF8037E"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脉冲相位</w:t>
            </w:r>
          </w:p>
        </w:tc>
        <w:tc>
          <w:tcPr>
            <w:tcW w:w="1653" w:type="dxa"/>
            <w:vAlign w:val="center"/>
          </w:tcPr>
          <w:p w14:paraId="37AAB9BD"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圆；</w:t>
            </w:r>
            <w:r w:rsidRPr="009445DE">
              <w:rPr>
                <w:rFonts w:ascii="Times New Roman" w:hAnsi="Times New Roman" w:cs="Times New Roman"/>
                <w:szCs w:val="21"/>
              </w:rPr>
              <w:t>3</w:t>
            </w:r>
            <w:r w:rsidRPr="009445DE">
              <w:rPr>
                <w:rFonts w:ascii="Times New Roman" w:hAnsi="Times New Roman" w:cs="Times New Roman"/>
                <w:szCs w:val="21"/>
              </w:rPr>
              <w:t>种频率</w:t>
            </w:r>
          </w:p>
        </w:tc>
      </w:tr>
      <w:tr w:rsidR="006F1179" w:rsidRPr="009445DE" w14:paraId="2E4C9F64" w14:textId="77777777" w:rsidTr="00EF4078">
        <w:tc>
          <w:tcPr>
            <w:tcW w:w="909" w:type="dxa"/>
            <w:vMerge/>
            <w:vAlign w:val="center"/>
          </w:tcPr>
          <w:p w14:paraId="59437F71" w14:textId="77777777" w:rsidR="006F1179" w:rsidRPr="009445DE" w:rsidRDefault="006F1179" w:rsidP="005B7AE6">
            <w:pPr>
              <w:spacing w:line="360" w:lineRule="auto"/>
              <w:textAlignment w:val="center"/>
              <w:rPr>
                <w:rFonts w:ascii="Times New Roman" w:hAnsi="Times New Roman" w:cs="Times New Roman"/>
                <w:szCs w:val="21"/>
              </w:rPr>
            </w:pPr>
          </w:p>
        </w:tc>
        <w:tc>
          <w:tcPr>
            <w:tcW w:w="1380" w:type="dxa"/>
            <w:vAlign w:val="center"/>
          </w:tcPr>
          <w:p w14:paraId="0D7CFD5A"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Hydrodist</w:t>
            </w:r>
          </w:p>
        </w:tc>
        <w:tc>
          <w:tcPr>
            <w:tcW w:w="1131" w:type="dxa"/>
            <w:vAlign w:val="center"/>
          </w:tcPr>
          <w:p w14:paraId="0F101D5F"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2800-3200 MHz</w:t>
            </w:r>
          </w:p>
        </w:tc>
        <w:tc>
          <w:tcPr>
            <w:tcW w:w="1065" w:type="dxa"/>
            <w:vAlign w:val="center"/>
          </w:tcPr>
          <w:p w14:paraId="78437769"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30</w:t>
            </w:r>
          </w:p>
        </w:tc>
        <w:tc>
          <w:tcPr>
            <w:tcW w:w="1021" w:type="dxa"/>
            <w:vAlign w:val="center"/>
          </w:tcPr>
          <w:p w14:paraId="4F48F64C"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3-30</w:t>
            </w:r>
          </w:p>
        </w:tc>
        <w:tc>
          <w:tcPr>
            <w:tcW w:w="1363" w:type="dxa"/>
            <w:vAlign w:val="center"/>
          </w:tcPr>
          <w:p w14:paraId="3D1DA4E4"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连续波相位</w:t>
            </w:r>
          </w:p>
        </w:tc>
        <w:tc>
          <w:tcPr>
            <w:tcW w:w="1653" w:type="dxa"/>
            <w:vAlign w:val="center"/>
          </w:tcPr>
          <w:p w14:paraId="354B8C28"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圆；</w:t>
            </w:r>
            <w:r w:rsidRPr="009445DE">
              <w:rPr>
                <w:rFonts w:ascii="Times New Roman" w:hAnsi="Times New Roman" w:cs="Times New Roman"/>
                <w:szCs w:val="21"/>
              </w:rPr>
              <w:t>4</w:t>
            </w:r>
            <w:r w:rsidRPr="009445DE">
              <w:rPr>
                <w:rFonts w:ascii="Times New Roman" w:hAnsi="Times New Roman" w:cs="Times New Roman"/>
                <w:szCs w:val="21"/>
              </w:rPr>
              <w:t>种频率</w:t>
            </w:r>
          </w:p>
        </w:tc>
      </w:tr>
      <w:tr w:rsidR="006F1179" w:rsidRPr="009445DE" w14:paraId="54E404C7" w14:textId="77777777" w:rsidTr="00EF4078">
        <w:tc>
          <w:tcPr>
            <w:tcW w:w="909" w:type="dxa"/>
            <w:vMerge/>
            <w:vAlign w:val="center"/>
          </w:tcPr>
          <w:p w14:paraId="4C8B9665" w14:textId="77777777" w:rsidR="006F1179" w:rsidRPr="009445DE" w:rsidRDefault="006F1179" w:rsidP="005B7AE6">
            <w:pPr>
              <w:spacing w:line="360" w:lineRule="auto"/>
              <w:textAlignment w:val="center"/>
              <w:rPr>
                <w:rFonts w:ascii="Times New Roman" w:hAnsi="Times New Roman" w:cs="Times New Roman"/>
                <w:szCs w:val="21"/>
              </w:rPr>
            </w:pPr>
          </w:p>
        </w:tc>
        <w:tc>
          <w:tcPr>
            <w:tcW w:w="1380" w:type="dxa"/>
            <w:vAlign w:val="center"/>
          </w:tcPr>
          <w:p w14:paraId="22157D15"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Trisponder</w:t>
            </w:r>
          </w:p>
        </w:tc>
        <w:tc>
          <w:tcPr>
            <w:tcW w:w="1131" w:type="dxa"/>
            <w:vAlign w:val="center"/>
          </w:tcPr>
          <w:p w14:paraId="2D6C40AF"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9500 MHz</w:t>
            </w:r>
          </w:p>
        </w:tc>
        <w:tc>
          <w:tcPr>
            <w:tcW w:w="1065" w:type="dxa"/>
            <w:vAlign w:val="center"/>
          </w:tcPr>
          <w:p w14:paraId="2CFA39F0"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15-50</w:t>
            </w:r>
          </w:p>
        </w:tc>
        <w:tc>
          <w:tcPr>
            <w:tcW w:w="1021" w:type="dxa"/>
            <w:vAlign w:val="center"/>
          </w:tcPr>
          <w:p w14:paraId="168D8727"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3-6</w:t>
            </w:r>
          </w:p>
        </w:tc>
        <w:tc>
          <w:tcPr>
            <w:tcW w:w="1363" w:type="dxa"/>
            <w:vAlign w:val="center"/>
          </w:tcPr>
          <w:p w14:paraId="4E86AA46"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脉冲计时</w:t>
            </w:r>
          </w:p>
        </w:tc>
        <w:tc>
          <w:tcPr>
            <w:tcW w:w="1653" w:type="dxa"/>
            <w:vAlign w:val="center"/>
          </w:tcPr>
          <w:p w14:paraId="1F3F27BB"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圆；应用转发器</w:t>
            </w:r>
          </w:p>
        </w:tc>
      </w:tr>
      <w:tr w:rsidR="006F1179" w:rsidRPr="009445DE" w14:paraId="565ACB1F" w14:textId="77777777" w:rsidTr="00EF4078">
        <w:tc>
          <w:tcPr>
            <w:tcW w:w="909" w:type="dxa"/>
            <w:vMerge/>
            <w:vAlign w:val="center"/>
          </w:tcPr>
          <w:p w14:paraId="4A9829F3" w14:textId="77777777" w:rsidR="006F1179" w:rsidRPr="009445DE" w:rsidRDefault="006F1179" w:rsidP="005B7AE6">
            <w:pPr>
              <w:spacing w:line="360" w:lineRule="auto"/>
              <w:textAlignment w:val="center"/>
              <w:rPr>
                <w:rFonts w:ascii="Times New Roman" w:hAnsi="Times New Roman" w:cs="Times New Roman"/>
                <w:szCs w:val="21"/>
              </w:rPr>
            </w:pPr>
          </w:p>
        </w:tc>
        <w:tc>
          <w:tcPr>
            <w:tcW w:w="1380" w:type="dxa"/>
            <w:vAlign w:val="center"/>
          </w:tcPr>
          <w:p w14:paraId="4A8E1915"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Tellurometer</w:t>
            </w:r>
          </w:p>
        </w:tc>
        <w:tc>
          <w:tcPr>
            <w:tcW w:w="1131" w:type="dxa"/>
            <w:vAlign w:val="center"/>
          </w:tcPr>
          <w:p w14:paraId="4865113F"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3000 MHz</w:t>
            </w:r>
          </w:p>
        </w:tc>
        <w:tc>
          <w:tcPr>
            <w:tcW w:w="1065" w:type="dxa"/>
            <w:vAlign w:val="center"/>
          </w:tcPr>
          <w:p w14:paraId="685376D3"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15</w:t>
            </w:r>
          </w:p>
        </w:tc>
        <w:tc>
          <w:tcPr>
            <w:tcW w:w="1021" w:type="dxa"/>
            <w:vAlign w:val="center"/>
          </w:tcPr>
          <w:p w14:paraId="65026DCB"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1.5</w:t>
            </w:r>
          </w:p>
        </w:tc>
        <w:tc>
          <w:tcPr>
            <w:tcW w:w="1363" w:type="dxa"/>
            <w:vAlign w:val="center"/>
          </w:tcPr>
          <w:p w14:paraId="293AE93A"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脉冲计时</w:t>
            </w:r>
          </w:p>
        </w:tc>
        <w:tc>
          <w:tcPr>
            <w:tcW w:w="1653" w:type="dxa"/>
            <w:vAlign w:val="center"/>
          </w:tcPr>
          <w:p w14:paraId="54121FCD"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圆；应用转发器</w:t>
            </w:r>
          </w:p>
        </w:tc>
      </w:tr>
      <w:tr w:rsidR="006F1179" w:rsidRPr="009445DE" w14:paraId="7F490407" w14:textId="77777777" w:rsidTr="00EF4078">
        <w:tc>
          <w:tcPr>
            <w:tcW w:w="909" w:type="dxa"/>
            <w:vMerge w:val="restart"/>
            <w:vAlign w:val="center"/>
          </w:tcPr>
          <w:p w14:paraId="742F4152"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航位推测法</w:t>
            </w:r>
          </w:p>
        </w:tc>
        <w:tc>
          <w:tcPr>
            <w:tcW w:w="1380" w:type="dxa"/>
            <w:vAlign w:val="center"/>
          </w:tcPr>
          <w:p w14:paraId="53E9D78E"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多普勒雷达</w:t>
            </w:r>
          </w:p>
        </w:tc>
        <w:tc>
          <w:tcPr>
            <w:tcW w:w="1131" w:type="dxa"/>
            <w:vAlign w:val="center"/>
          </w:tcPr>
          <w:p w14:paraId="4CFF4AA9"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8800 MHz</w:t>
            </w:r>
          </w:p>
        </w:tc>
        <w:tc>
          <w:tcPr>
            <w:tcW w:w="1065" w:type="dxa"/>
            <w:vAlign w:val="center"/>
          </w:tcPr>
          <w:p w14:paraId="78E01AB2" w14:textId="77777777" w:rsidR="006F1179" w:rsidRPr="009445DE" w:rsidRDefault="006F1179" w:rsidP="005B7AE6">
            <w:pPr>
              <w:spacing w:line="360" w:lineRule="auto"/>
              <w:textAlignment w:val="center"/>
              <w:rPr>
                <w:rFonts w:ascii="Times New Roman" w:hAnsi="Times New Roman" w:cs="Times New Roman"/>
                <w:szCs w:val="21"/>
              </w:rPr>
            </w:pPr>
          </w:p>
        </w:tc>
        <w:tc>
          <w:tcPr>
            <w:tcW w:w="1021" w:type="dxa"/>
            <w:vAlign w:val="center"/>
          </w:tcPr>
          <w:p w14:paraId="486D0EAF" w14:textId="77777777" w:rsidR="006F1179" w:rsidRPr="009445DE" w:rsidRDefault="006F1179" w:rsidP="005B7AE6">
            <w:pPr>
              <w:spacing w:line="360" w:lineRule="auto"/>
              <w:textAlignment w:val="center"/>
              <w:rPr>
                <w:rFonts w:ascii="Times New Roman" w:hAnsi="Times New Roman" w:cs="Times New Roman"/>
                <w:szCs w:val="21"/>
              </w:rPr>
            </w:pPr>
          </w:p>
        </w:tc>
        <w:tc>
          <w:tcPr>
            <w:tcW w:w="1363" w:type="dxa"/>
            <w:vAlign w:val="center"/>
          </w:tcPr>
          <w:p w14:paraId="1AD91855"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雷达波的多普勒频移</w:t>
            </w:r>
          </w:p>
        </w:tc>
        <w:tc>
          <w:tcPr>
            <w:tcW w:w="1653" w:type="dxa"/>
            <w:vAlign w:val="center"/>
          </w:tcPr>
          <w:p w14:paraId="158736AB"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供飞机应用</w:t>
            </w:r>
          </w:p>
        </w:tc>
      </w:tr>
      <w:tr w:rsidR="006F1179" w:rsidRPr="009445DE" w14:paraId="75399FE9" w14:textId="77777777" w:rsidTr="00EF4078">
        <w:tc>
          <w:tcPr>
            <w:tcW w:w="909" w:type="dxa"/>
            <w:vMerge/>
            <w:vAlign w:val="center"/>
          </w:tcPr>
          <w:p w14:paraId="2F2C6C71" w14:textId="77777777" w:rsidR="006F1179" w:rsidRPr="009445DE" w:rsidRDefault="006F1179" w:rsidP="005B7AE6">
            <w:pPr>
              <w:spacing w:line="360" w:lineRule="auto"/>
              <w:textAlignment w:val="center"/>
              <w:rPr>
                <w:rFonts w:ascii="Times New Roman" w:hAnsi="Times New Roman" w:cs="Times New Roman"/>
                <w:szCs w:val="21"/>
              </w:rPr>
            </w:pPr>
          </w:p>
        </w:tc>
        <w:tc>
          <w:tcPr>
            <w:tcW w:w="1380" w:type="dxa"/>
            <w:vAlign w:val="center"/>
          </w:tcPr>
          <w:p w14:paraId="5648F41B"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多普勒声纳</w:t>
            </w:r>
          </w:p>
        </w:tc>
        <w:tc>
          <w:tcPr>
            <w:tcW w:w="1131" w:type="dxa"/>
            <w:vAlign w:val="center"/>
          </w:tcPr>
          <w:p w14:paraId="47C98D78"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300 KHz</w:t>
            </w:r>
          </w:p>
        </w:tc>
        <w:tc>
          <w:tcPr>
            <w:tcW w:w="1065" w:type="dxa"/>
            <w:vAlign w:val="center"/>
          </w:tcPr>
          <w:p w14:paraId="1A451062" w14:textId="77777777" w:rsidR="006F1179" w:rsidRPr="009445DE" w:rsidRDefault="006F1179" w:rsidP="005B7AE6">
            <w:pPr>
              <w:spacing w:line="360" w:lineRule="auto"/>
              <w:textAlignment w:val="center"/>
              <w:rPr>
                <w:rFonts w:ascii="Times New Roman" w:hAnsi="Times New Roman" w:cs="Times New Roman"/>
                <w:szCs w:val="21"/>
              </w:rPr>
            </w:pPr>
          </w:p>
        </w:tc>
        <w:tc>
          <w:tcPr>
            <w:tcW w:w="1021" w:type="dxa"/>
            <w:vAlign w:val="center"/>
          </w:tcPr>
          <w:p w14:paraId="669246A2"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100/</w:t>
            </w:r>
            <w:r w:rsidRPr="009445DE">
              <w:rPr>
                <w:rFonts w:ascii="Times New Roman" w:hAnsi="Times New Roman" w:cs="Times New Roman"/>
                <w:szCs w:val="21"/>
              </w:rPr>
              <w:t>小时</w:t>
            </w:r>
          </w:p>
        </w:tc>
        <w:tc>
          <w:tcPr>
            <w:tcW w:w="1363" w:type="dxa"/>
            <w:vAlign w:val="center"/>
          </w:tcPr>
          <w:p w14:paraId="14AC9630"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声纳波的多普勒频移</w:t>
            </w:r>
          </w:p>
        </w:tc>
        <w:tc>
          <w:tcPr>
            <w:tcW w:w="1653" w:type="dxa"/>
            <w:vAlign w:val="center"/>
          </w:tcPr>
          <w:p w14:paraId="3C0A610A" w14:textId="77777777" w:rsidR="006F1179" w:rsidRPr="009445DE" w:rsidRDefault="006F1179" w:rsidP="005B7AE6">
            <w:pPr>
              <w:spacing w:line="360" w:lineRule="auto"/>
              <w:textAlignment w:val="center"/>
              <w:rPr>
                <w:rFonts w:ascii="Times New Roman" w:hAnsi="Times New Roman" w:cs="Times New Roman"/>
                <w:szCs w:val="21"/>
              </w:rPr>
            </w:pPr>
          </w:p>
        </w:tc>
      </w:tr>
      <w:tr w:rsidR="006F1179" w:rsidRPr="009445DE" w14:paraId="364EE941" w14:textId="77777777" w:rsidTr="00EF4078">
        <w:tc>
          <w:tcPr>
            <w:tcW w:w="909" w:type="dxa"/>
            <w:vMerge/>
            <w:vAlign w:val="center"/>
          </w:tcPr>
          <w:p w14:paraId="3EB8A156" w14:textId="77777777" w:rsidR="006F1179" w:rsidRPr="009445DE" w:rsidRDefault="006F1179" w:rsidP="005B7AE6">
            <w:pPr>
              <w:spacing w:line="360" w:lineRule="auto"/>
              <w:textAlignment w:val="center"/>
              <w:rPr>
                <w:rFonts w:ascii="Times New Roman" w:hAnsi="Times New Roman" w:cs="Times New Roman"/>
                <w:szCs w:val="21"/>
              </w:rPr>
            </w:pPr>
          </w:p>
        </w:tc>
        <w:tc>
          <w:tcPr>
            <w:tcW w:w="1380" w:type="dxa"/>
            <w:vAlign w:val="center"/>
          </w:tcPr>
          <w:p w14:paraId="4C12251A"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加速度计</w:t>
            </w:r>
          </w:p>
        </w:tc>
        <w:tc>
          <w:tcPr>
            <w:tcW w:w="1131" w:type="dxa"/>
            <w:vAlign w:val="center"/>
          </w:tcPr>
          <w:p w14:paraId="6F262D82" w14:textId="77777777" w:rsidR="006F1179" w:rsidRPr="009445DE" w:rsidRDefault="006F1179" w:rsidP="005B7AE6">
            <w:pPr>
              <w:spacing w:line="360" w:lineRule="auto"/>
              <w:textAlignment w:val="center"/>
              <w:rPr>
                <w:rFonts w:ascii="Times New Roman" w:hAnsi="Times New Roman" w:cs="Times New Roman"/>
                <w:szCs w:val="21"/>
              </w:rPr>
            </w:pPr>
          </w:p>
        </w:tc>
        <w:tc>
          <w:tcPr>
            <w:tcW w:w="1065" w:type="dxa"/>
            <w:vAlign w:val="center"/>
          </w:tcPr>
          <w:p w14:paraId="26ACD6FA" w14:textId="77777777" w:rsidR="006F1179" w:rsidRPr="009445DE" w:rsidRDefault="006F1179" w:rsidP="005B7AE6">
            <w:pPr>
              <w:spacing w:line="360" w:lineRule="auto"/>
              <w:textAlignment w:val="center"/>
              <w:rPr>
                <w:rFonts w:ascii="Times New Roman" w:hAnsi="Times New Roman" w:cs="Times New Roman"/>
                <w:szCs w:val="21"/>
              </w:rPr>
            </w:pPr>
          </w:p>
        </w:tc>
        <w:tc>
          <w:tcPr>
            <w:tcW w:w="1021" w:type="dxa"/>
            <w:vAlign w:val="center"/>
          </w:tcPr>
          <w:p w14:paraId="4FC00D4F" w14:textId="77777777" w:rsidR="006F1179" w:rsidRPr="009445DE" w:rsidRDefault="006F1179" w:rsidP="005B7AE6">
            <w:pPr>
              <w:spacing w:line="360" w:lineRule="auto"/>
              <w:textAlignment w:val="center"/>
              <w:rPr>
                <w:rFonts w:ascii="Times New Roman" w:hAnsi="Times New Roman" w:cs="Times New Roman"/>
                <w:szCs w:val="21"/>
              </w:rPr>
            </w:pPr>
          </w:p>
        </w:tc>
        <w:tc>
          <w:tcPr>
            <w:tcW w:w="1363" w:type="dxa"/>
            <w:vAlign w:val="center"/>
          </w:tcPr>
          <w:p w14:paraId="15CB7D66"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积分两次获得位置</w:t>
            </w:r>
          </w:p>
        </w:tc>
        <w:tc>
          <w:tcPr>
            <w:tcW w:w="1653" w:type="dxa"/>
            <w:vAlign w:val="center"/>
          </w:tcPr>
          <w:p w14:paraId="3A966289"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累计误差随时间增加</w:t>
            </w:r>
          </w:p>
        </w:tc>
      </w:tr>
    </w:tbl>
    <w:p w14:paraId="29B6E8BA" w14:textId="77777777" w:rsidR="006F1179" w:rsidRPr="009445DE" w:rsidRDefault="006F1179"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lastRenderedPageBreak/>
        <w:t>图</w:t>
      </w:r>
      <w:r w:rsidRPr="009445DE">
        <w:rPr>
          <w:rFonts w:ascii="Times New Roman" w:hAnsi="Times New Roman" w:cs="Times New Roman"/>
          <w:szCs w:val="21"/>
        </w:rPr>
        <w:t xml:space="preserve">P-10 </w:t>
      </w:r>
      <w:r w:rsidRPr="009445DE">
        <w:rPr>
          <w:rFonts w:ascii="Times New Roman" w:hAnsi="Times New Roman" w:cs="Times New Roman"/>
          <w:szCs w:val="21"/>
        </w:rPr>
        <w:t>定位和导航系统</w:t>
      </w:r>
    </w:p>
    <w:p w14:paraId="61444169"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power series</w:t>
      </w:r>
      <w:r w:rsidRPr="009445DE">
        <w:rPr>
          <w:rFonts w:ascii="Times New Roman" w:hAnsi="Times New Roman" w:cs="Times New Roman"/>
          <w:b/>
          <w:szCs w:val="21"/>
        </w:rPr>
        <w:t>：幂级数</w:t>
      </w:r>
    </w:p>
    <w:p w14:paraId="128E4DA9"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对等式</w:t>
      </w:r>
      <w:r w:rsidRPr="009445DE">
        <w:rPr>
          <w:rFonts w:ascii="Times New Roman" w:hAnsi="Times New Roman" w:cs="Times New Roman"/>
          <w:i/>
          <w:szCs w:val="21"/>
        </w:rPr>
        <w:t>y</w:t>
      </w:r>
      <w:r w:rsidRPr="009445DE">
        <w:rPr>
          <w:rFonts w:ascii="Times New Roman" w:hAnsi="Times New Roman" w:cs="Times New Roman"/>
          <w:szCs w:val="21"/>
        </w:rPr>
        <w:t>=</w:t>
      </w:r>
      <w:r w:rsidRPr="009445DE">
        <w:rPr>
          <w:rFonts w:ascii="Times New Roman" w:hAnsi="Times New Roman" w:cs="Times New Roman"/>
          <w:i/>
          <w:szCs w:val="21"/>
        </w:rPr>
        <w:t>a</w:t>
      </w:r>
      <w:r w:rsidRPr="009445DE">
        <w:rPr>
          <w:rFonts w:ascii="Times New Roman" w:hAnsi="Times New Roman" w:cs="Times New Roman"/>
          <w:szCs w:val="21"/>
        </w:rPr>
        <w:t>+</w:t>
      </w:r>
      <w:r w:rsidRPr="009445DE">
        <w:rPr>
          <w:rFonts w:ascii="Times New Roman" w:hAnsi="Times New Roman" w:cs="Times New Roman"/>
          <w:i/>
          <w:szCs w:val="21"/>
        </w:rPr>
        <w:t>bx</w:t>
      </w:r>
      <w:r w:rsidRPr="009445DE">
        <w:rPr>
          <w:rFonts w:ascii="Times New Roman" w:hAnsi="Times New Roman" w:cs="Times New Roman"/>
          <w:szCs w:val="21"/>
        </w:rPr>
        <w:t>+</w:t>
      </w:r>
      <w:r w:rsidRPr="009445DE">
        <w:rPr>
          <w:rFonts w:ascii="Times New Roman" w:hAnsi="Times New Roman" w:cs="Times New Roman"/>
          <w:i/>
          <w:szCs w:val="21"/>
        </w:rPr>
        <w:t>cx</w:t>
      </w:r>
      <w:r w:rsidRPr="009445DE">
        <w:rPr>
          <w:rFonts w:ascii="Times New Roman" w:hAnsi="Times New Roman" w:cs="Times New Roman"/>
          <w:szCs w:val="21"/>
          <w:vertAlign w:val="superscript"/>
        </w:rPr>
        <w:t>2</w:t>
      </w:r>
      <w:r w:rsidRPr="009445DE">
        <w:rPr>
          <w:rFonts w:ascii="Times New Roman" w:hAnsi="Times New Roman" w:cs="Times New Roman"/>
          <w:szCs w:val="21"/>
        </w:rPr>
        <w:t>+…</w:t>
      </w:r>
      <w:r w:rsidRPr="009445DE">
        <w:rPr>
          <w:rFonts w:ascii="Times New Roman" w:hAnsi="Times New Roman" w:cs="Times New Roman"/>
          <w:szCs w:val="21"/>
        </w:rPr>
        <w:t>的一种表示。见泰勒级数。</w:t>
      </w:r>
    </w:p>
    <w:p w14:paraId="4937BFD0" w14:textId="77777777" w:rsidR="006F1179" w:rsidRPr="009445DE" w:rsidRDefault="006F1179" w:rsidP="005B7AE6">
      <w:pPr>
        <w:spacing w:line="360" w:lineRule="auto"/>
        <w:textAlignment w:val="center"/>
        <w:rPr>
          <w:rFonts w:ascii="Times New Roman" w:hAnsi="Times New Roman" w:cs="Times New Roman"/>
          <w:szCs w:val="21"/>
        </w:rPr>
      </w:pPr>
    </w:p>
    <w:p w14:paraId="7846112D"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power spectrum</w:t>
      </w:r>
      <w:r w:rsidRPr="009445DE">
        <w:rPr>
          <w:rFonts w:ascii="Times New Roman" w:hAnsi="Times New Roman" w:cs="Times New Roman"/>
          <w:b/>
          <w:szCs w:val="21"/>
        </w:rPr>
        <w:t>：功率谱</w:t>
      </w:r>
    </w:p>
    <w:p w14:paraId="2A82C1E9" w14:textId="7B141F94" w:rsidR="00DD4119" w:rsidRPr="009445DE" w:rsidRDefault="006F1179" w:rsidP="005B7AE6">
      <w:pPr>
        <w:spacing w:line="360" w:lineRule="auto"/>
        <w:rPr>
          <w:rFonts w:ascii="Times New Roman" w:hAnsi="Times New Roman" w:cs="Times New Roman"/>
          <w:szCs w:val="21"/>
        </w:rPr>
      </w:pPr>
      <w:r w:rsidRPr="009445DE">
        <w:rPr>
          <w:rFonts w:ascii="Times New Roman" w:hAnsi="Times New Roman" w:cs="Times New Roman"/>
          <w:szCs w:val="21"/>
        </w:rPr>
        <w:t>1.</w:t>
      </w:r>
      <w:r w:rsidR="00DD4119" w:rsidRPr="009445DE">
        <w:rPr>
          <w:rFonts w:ascii="Times New Roman" w:hAnsi="Times New Roman" w:cs="Times New Roman"/>
          <w:szCs w:val="21"/>
        </w:rPr>
        <w:t xml:space="preserve"> </w:t>
      </w:r>
      <w:r w:rsidRPr="009445DE">
        <w:rPr>
          <w:rFonts w:ascii="Times New Roman" w:hAnsi="Times New Roman" w:cs="Times New Roman"/>
          <w:szCs w:val="21"/>
        </w:rPr>
        <w:t>功率密度与频率之间的相关关系。功率谱</w:t>
      </w:r>
      <w:r w:rsidRPr="009445DE">
        <w:rPr>
          <w:rFonts w:ascii="Times New Roman" w:hAnsi="Times New Roman" w:cs="Times New Roman"/>
          <w:position w:val="-10"/>
          <w:szCs w:val="21"/>
        </w:rPr>
        <w:object w:dxaOrig="580" w:dyaOrig="320" w14:anchorId="456F9703">
          <v:shape id="_x0000_i1064" type="#_x0000_t75" style="width:30pt;height:16.5pt" o:ole="">
            <v:imagedata r:id="rId112" o:title=""/>
          </v:shape>
          <o:OLEObject Type="Embed" ProgID="Equation.DSMT4" ShapeID="_x0000_i1064" DrawAspect="Content" ObjectID="_1567842000" r:id="rId113"/>
        </w:object>
      </w:r>
      <w:r w:rsidRPr="009445DE">
        <w:rPr>
          <w:rFonts w:ascii="Times New Roman" w:hAnsi="Times New Roman" w:cs="Times New Roman"/>
          <w:szCs w:val="21"/>
        </w:rPr>
        <w:t>是振幅</w:t>
      </w:r>
      <w:r w:rsidRPr="009445DE">
        <w:rPr>
          <w:rFonts w:ascii="Times New Roman" w:hAnsi="Times New Roman" w:cs="Times New Roman"/>
          <w:szCs w:val="21"/>
        </w:rPr>
        <w:t>-</w:t>
      </w:r>
      <w:r w:rsidRPr="009445DE">
        <w:rPr>
          <w:rFonts w:ascii="Times New Roman" w:hAnsi="Times New Roman" w:cs="Times New Roman"/>
          <w:szCs w:val="21"/>
        </w:rPr>
        <w:t>频率响应的平方或者是自相关函数的傅里叶（余弦）变换。</w:t>
      </w:r>
    </w:p>
    <w:p w14:paraId="330DE1CF" w14:textId="4E0C5FE2" w:rsidR="006F1179" w:rsidRPr="009445DE" w:rsidRDefault="006F1179" w:rsidP="005B7AE6">
      <w:pPr>
        <w:spacing w:line="360" w:lineRule="auto"/>
        <w:rPr>
          <w:rFonts w:ascii="Times New Roman" w:hAnsi="Times New Roman" w:cs="Times New Roman"/>
          <w:szCs w:val="21"/>
        </w:rPr>
      </w:pPr>
      <w:r w:rsidRPr="009445DE">
        <w:rPr>
          <w:rFonts w:ascii="Times New Roman" w:hAnsi="Times New Roman" w:cs="Times New Roman"/>
          <w:szCs w:val="21"/>
        </w:rPr>
        <w:t>2.</w:t>
      </w:r>
      <w:r w:rsidR="00DD4119" w:rsidRPr="009445DE">
        <w:rPr>
          <w:rFonts w:ascii="Times New Roman" w:hAnsi="Times New Roman" w:cs="Times New Roman"/>
          <w:szCs w:val="21"/>
        </w:rPr>
        <w:t xml:space="preserve"> </w:t>
      </w:r>
      <w:r w:rsidRPr="009445DE">
        <w:rPr>
          <w:rFonts w:ascii="Times New Roman" w:hAnsi="Times New Roman" w:cs="Times New Roman"/>
          <w:szCs w:val="21"/>
        </w:rPr>
        <w:t>有时也指累积功率</w:t>
      </w:r>
      <w:r w:rsidRPr="009445DE">
        <w:rPr>
          <w:rFonts w:ascii="Times New Roman" w:hAnsi="Times New Roman" w:cs="Times New Roman"/>
          <w:position w:val="-10"/>
          <w:szCs w:val="21"/>
        </w:rPr>
        <w:object w:dxaOrig="620" w:dyaOrig="320" w14:anchorId="65012827">
          <v:shape id="_x0000_i1065" type="#_x0000_t75" style="width:31pt;height:16.5pt" o:ole="">
            <v:imagedata r:id="rId114" o:title=""/>
          </v:shape>
          <o:OLEObject Type="Embed" ProgID="Equation.DSMT4" ShapeID="_x0000_i1065" DrawAspect="Content" ObjectID="_1567842001" r:id="rId115"/>
        </w:object>
      </w:r>
      <w:r w:rsidRPr="009445DE">
        <w:rPr>
          <w:rFonts w:ascii="Times New Roman" w:hAnsi="Times New Roman" w:cs="Times New Roman"/>
          <w:szCs w:val="21"/>
        </w:rPr>
        <w:t>，此时有：</w:t>
      </w:r>
    </w:p>
    <w:p w14:paraId="369CA2C8" w14:textId="77777777" w:rsidR="006F1179" w:rsidRPr="009445DE" w:rsidRDefault="006F1179" w:rsidP="005B7AE6">
      <w:pPr>
        <w:spacing w:line="360" w:lineRule="auto"/>
        <w:jc w:val="center"/>
        <w:rPr>
          <w:rFonts w:ascii="Times New Roman" w:hAnsi="Times New Roman" w:cs="Times New Roman"/>
          <w:szCs w:val="21"/>
        </w:rPr>
      </w:pPr>
      <w:r w:rsidRPr="009445DE">
        <w:rPr>
          <w:rFonts w:ascii="Times New Roman" w:hAnsi="Times New Roman" w:cs="Times New Roman"/>
          <w:position w:val="-18"/>
          <w:szCs w:val="21"/>
        </w:rPr>
        <w:object w:dxaOrig="1939" w:dyaOrig="520" w14:anchorId="786E46BE">
          <v:shape id="_x0000_i1066" type="#_x0000_t75" style="width:98pt;height:26pt" o:ole="">
            <v:imagedata r:id="rId116" o:title=""/>
          </v:shape>
          <o:OLEObject Type="Embed" ProgID="Equation.DSMT4" ShapeID="_x0000_i1066" DrawAspect="Content" ObjectID="_1567842002" r:id="rId117"/>
        </w:object>
      </w:r>
    </w:p>
    <w:p w14:paraId="7AC66853" w14:textId="77777777" w:rsidR="006F1179" w:rsidRPr="009445DE" w:rsidRDefault="006F1179" w:rsidP="005B7AE6">
      <w:pPr>
        <w:spacing w:line="360" w:lineRule="auto"/>
        <w:jc w:val="center"/>
        <w:textAlignment w:val="center"/>
        <w:rPr>
          <w:rFonts w:ascii="Times New Roman" w:hAnsi="Times New Roman" w:cs="Times New Roman"/>
          <w:szCs w:val="21"/>
        </w:rPr>
      </w:pPr>
    </w:p>
    <w:p w14:paraId="321DB1AB"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power-transfer function</w:t>
      </w:r>
      <w:r w:rsidRPr="009445DE">
        <w:rPr>
          <w:rFonts w:ascii="Times New Roman" w:hAnsi="Times New Roman" w:cs="Times New Roman"/>
          <w:b/>
          <w:szCs w:val="21"/>
        </w:rPr>
        <w:t>：功率传输函数</w:t>
      </w:r>
    </w:p>
    <w:p w14:paraId="3835ACE3"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表示输出功率密度对输入功率密度比值的频率函数。</w:t>
      </w:r>
    </w:p>
    <w:p w14:paraId="289D2939" w14:textId="77777777" w:rsidR="006F1179" w:rsidRPr="009445DE" w:rsidRDefault="006F1179" w:rsidP="005B7AE6">
      <w:pPr>
        <w:spacing w:line="360" w:lineRule="auto"/>
        <w:textAlignment w:val="center"/>
        <w:rPr>
          <w:rFonts w:ascii="Times New Roman" w:hAnsi="Times New Roman" w:cs="Times New Roman"/>
          <w:szCs w:val="21"/>
        </w:rPr>
      </w:pPr>
    </w:p>
    <w:p w14:paraId="7E364A0A"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Poynting vector</w:t>
      </w:r>
      <w:r w:rsidRPr="009445DE">
        <w:rPr>
          <w:rFonts w:ascii="Times New Roman" w:hAnsi="Times New Roman" w:cs="Times New Roman"/>
          <w:b/>
          <w:szCs w:val="21"/>
        </w:rPr>
        <w:t>：坡印廷矢量</w:t>
      </w:r>
    </w:p>
    <w:p w14:paraId="03C37013"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该矢量向外法向分量沿一个闭合曲面的积分给出了通过该曲面向外传递的能量。该矢量是电场强度和磁场强度的叉乘。</w:t>
      </w:r>
    </w:p>
    <w:p w14:paraId="304326EE" w14:textId="77777777" w:rsidR="006F1179" w:rsidRPr="009445DE" w:rsidRDefault="006F1179" w:rsidP="005B7AE6">
      <w:pPr>
        <w:spacing w:line="360" w:lineRule="auto"/>
        <w:textAlignment w:val="center"/>
        <w:rPr>
          <w:rFonts w:ascii="Times New Roman" w:hAnsi="Times New Roman" w:cs="Times New Roman"/>
          <w:szCs w:val="21"/>
        </w:rPr>
      </w:pPr>
    </w:p>
    <w:p w14:paraId="7BAF47EA"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ppm</w:t>
      </w:r>
      <w:r w:rsidRPr="009445DE">
        <w:rPr>
          <w:rFonts w:ascii="Times New Roman" w:hAnsi="Times New Roman" w:cs="Times New Roman"/>
          <w:b/>
          <w:szCs w:val="21"/>
        </w:rPr>
        <w:t>：百万分之几</w:t>
      </w:r>
    </w:p>
    <w:p w14:paraId="1B394D48" w14:textId="77777777" w:rsidR="006F1179" w:rsidRPr="009445DE" w:rsidRDefault="006F1179" w:rsidP="005B7AE6">
      <w:pPr>
        <w:spacing w:line="360" w:lineRule="auto"/>
        <w:textAlignment w:val="center"/>
        <w:rPr>
          <w:rFonts w:ascii="Times New Roman" w:hAnsi="Times New Roman" w:cs="Times New Roman"/>
          <w:szCs w:val="21"/>
        </w:rPr>
      </w:pPr>
    </w:p>
    <w:p w14:paraId="0E66D2FF"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Pratt hypothesis</w:t>
      </w:r>
      <w:r w:rsidRPr="009445DE">
        <w:rPr>
          <w:rFonts w:ascii="Times New Roman" w:hAnsi="Times New Roman" w:cs="Times New Roman"/>
          <w:b/>
          <w:szCs w:val="21"/>
        </w:rPr>
        <w:t>：普拉特假说</w:t>
      </w:r>
    </w:p>
    <w:p w14:paraId="19B94533"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一种地壳均衡补偿模型。参见图</w:t>
      </w:r>
      <w:r w:rsidRPr="009445DE">
        <w:rPr>
          <w:rFonts w:ascii="Times New Roman" w:hAnsi="Times New Roman" w:cs="Times New Roman"/>
          <w:szCs w:val="21"/>
        </w:rPr>
        <w:t>I-7</w:t>
      </w:r>
      <w:r w:rsidRPr="009445DE">
        <w:rPr>
          <w:rFonts w:ascii="Times New Roman" w:hAnsi="Times New Roman" w:cs="Times New Roman"/>
          <w:szCs w:val="21"/>
        </w:rPr>
        <w:t>。该假说以</w:t>
      </w:r>
      <w:r w:rsidRPr="009445DE">
        <w:rPr>
          <w:rFonts w:ascii="Times New Roman" w:hAnsi="Times New Roman" w:cs="Times New Roman"/>
          <w:szCs w:val="21"/>
        </w:rPr>
        <w:t>John Henry Pratt (1809-1871)</w:t>
      </w:r>
      <w:r w:rsidRPr="009445DE">
        <w:rPr>
          <w:rFonts w:ascii="Times New Roman" w:hAnsi="Times New Roman" w:cs="Times New Roman"/>
          <w:szCs w:val="21"/>
        </w:rPr>
        <w:t>的名字进行命名，他是英国数学家和大地测量学家。</w:t>
      </w:r>
    </w:p>
    <w:p w14:paraId="00568E50" w14:textId="77777777" w:rsidR="006F1179" w:rsidRPr="009445DE" w:rsidRDefault="006F1179" w:rsidP="005B7AE6">
      <w:pPr>
        <w:spacing w:line="360" w:lineRule="auto"/>
        <w:textAlignment w:val="center"/>
        <w:rPr>
          <w:rFonts w:ascii="Times New Roman" w:hAnsi="Times New Roman" w:cs="Times New Roman"/>
          <w:szCs w:val="21"/>
        </w:rPr>
      </w:pPr>
    </w:p>
    <w:p w14:paraId="73A070B8"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PR</w:t>
      </w:r>
      <w:r w:rsidRPr="009445DE">
        <w:rPr>
          <w:rFonts w:ascii="Times New Roman" w:hAnsi="Times New Roman" w:cs="Times New Roman"/>
          <w:b/>
          <w:szCs w:val="21"/>
        </w:rPr>
        <w:t>：</w:t>
      </w:r>
      <w:r w:rsidRPr="009445DE">
        <w:rPr>
          <w:rFonts w:ascii="Times New Roman" w:hAnsi="Times New Roman" w:cs="Times New Roman"/>
          <w:b/>
          <w:szCs w:val="21"/>
        </w:rPr>
        <w:t>P</w:t>
      </w:r>
      <w:r w:rsidRPr="009445DE">
        <w:rPr>
          <w:rFonts w:ascii="Times New Roman" w:hAnsi="Times New Roman" w:cs="Times New Roman"/>
          <w:szCs w:val="21"/>
        </w:rPr>
        <w:t>oisson’s</w:t>
      </w:r>
      <w:r w:rsidRPr="009445DE">
        <w:rPr>
          <w:rFonts w:ascii="Times New Roman" w:hAnsi="Times New Roman" w:cs="Times New Roman"/>
          <w:b/>
          <w:szCs w:val="21"/>
        </w:rPr>
        <w:t xml:space="preserve"> R</w:t>
      </w:r>
      <w:r w:rsidRPr="009445DE">
        <w:rPr>
          <w:rFonts w:ascii="Times New Roman" w:hAnsi="Times New Roman" w:cs="Times New Roman"/>
          <w:szCs w:val="21"/>
        </w:rPr>
        <w:t xml:space="preserve">eflectivity (q.v.) </w:t>
      </w:r>
      <w:r w:rsidRPr="009445DE">
        <w:rPr>
          <w:rFonts w:ascii="Times New Roman" w:hAnsi="Times New Roman" w:cs="Times New Roman"/>
          <w:szCs w:val="21"/>
        </w:rPr>
        <w:t>泊松反射率</w:t>
      </w:r>
    </w:p>
    <w:p w14:paraId="139E4DA9" w14:textId="77777777" w:rsidR="006F1179" w:rsidRPr="009445DE" w:rsidRDefault="006F1179" w:rsidP="005B7AE6">
      <w:pPr>
        <w:spacing w:line="360" w:lineRule="auto"/>
        <w:textAlignment w:val="center"/>
        <w:rPr>
          <w:rFonts w:ascii="Times New Roman" w:hAnsi="Times New Roman" w:cs="Times New Roman"/>
          <w:szCs w:val="21"/>
        </w:rPr>
      </w:pPr>
    </w:p>
    <w:p w14:paraId="6D112FB6"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preamplifier</w:t>
      </w:r>
      <w:r w:rsidRPr="009445DE">
        <w:rPr>
          <w:rFonts w:ascii="Times New Roman" w:hAnsi="Times New Roman" w:cs="Times New Roman"/>
          <w:b/>
          <w:szCs w:val="21"/>
        </w:rPr>
        <w:t>：前置放大器</w:t>
      </w:r>
    </w:p>
    <w:p w14:paraId="47605679"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位于主放大器前面的一种放大器。它一般靠近信号源，故能改善信噪比。为了防止过载并提高信噪号的传输能力，通常都具有较大的输入阻抗。</w:t>
      </w:r>
    </w:p>
    <w:p w14:paraId="3B160185" w14:textId="77777777" w:rsidR="006F1179" w:rsidRPr="009445DE" w:rsidRDefault="006F1179" w:rsidP="005B7AE6">
      <w:pPr>
        <w:spacing w:line="360" w:lineRule="auto"/>
        <w:textAlignment w:val="center"/>
        <w:rPr>
          <w:rFonts w:ascii="Times New Roman" w:hAnsi="Times New Roman" w:cs="Times New Roman"/>
          <w:szCs w:val="21"/>
        </w:rPr>
      </w:pPr>
    </w:p>
    <w:p w14:paraId="55E23573"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precession</w:t>
      </w:r>
      <w:r w:rsidRPr="009445DE">
        <w:rPr>
          <w:rFonts w:ascii="Times New Roman" w:hAnsi="Times New Roman" w:cs="Times New Roman"/>
          <w:b/>
          <w:szCs w:val="21"/>
        </w:rPr>
        <w:t>：旋进，进动</w:t>
      </w:r>
    </w:p>
    <w:p w14:paraId="62296048"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陀螺仪在试图改变其旋转轴向的力矩作用下的错动趋势。参见图</w:t>
      </w:r>
      <w:r w:rsidRPr="009445DE">
        <w:rPr>
          <w:rFonts w:ascii="Times New Roman" w:hAnsi="Times New Roman" w:cs="Times New Roman"/>
          <w:szCs w:val="21"/>
        </w:rPr>
        <w:t>P-11</w:t>
      </w:r>
      <w:r w:rsidRPr="009445DE">
        <w:rPr>
          <w:rFonts w:ascii="Times New Roman" w:hAnsi="Times New Roman" w:cs="Times New Roman"/>
          <w:szCs w:val="21"/>
        </w:rPr>
        <w:t>。</w:t>
      </w:r>
    </w:p>
    <w:p w14:paraId="685F8C63" w14:textId="77777777" w:rsidR="006F1179" w:rsidRPr="009445DE" w:rsidRDefault="006F1179"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67729A1E" wp14:editId="328F665A">
            <wp:extent cx="2160000" cy="1883622"/>
            <wp:effectExtent l="0" t="0" r="0" b="254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160000" cy="1883622"/>
                    </a:xfrm>
                    <a:prstGeom prst="rect">
                      <a:avLst/>
                    </a:prstGeom>
                  </pic:spPr>
                </pic:pic>
              </a:graphicData>
            </a:graphic>
          </wp:inline>
        </w:drawing>
      </w:r>
    </w:p>
    <w:p w14:paraId="349990D3"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P-11</w:t>
      </w:r>
      <w:r w:rsidRPr="009445DE">
        <w:rPr>
          <w:rFonts w:ascii="Times New Roman" w:hAnsi="Times New Roman" w:cs="Times New Roman"/>
          <w:szCs w:val="21"/>
        </w:rPr>
        <w:t>旋进规则：旋转轴朝着力矩轴的方向旋进</w:t>
      </w:r>
    </w:p>
    <w:p w14:paraId="56452B34" w14:textId="77777777" w:rsidR="006F1179" w:rsidRPr="009445DE" w:rsidRDefault="006F1179" w:rsidP="005B7AE6">
      <w:pPr>
        <w:spacing w:line="360" w:lineRule="auto"/>
        <w:jc w:val="center"/>
        <w:textAlignment w:val="center"/>
        <w:rPr>
          <w:rFonts w:ascii="Times New Roman" w:hAnsi="Times New Roman" w:cs="Times New Roman"/>
          <w:szCs w:val="21"/>
        </w:rPr>
      </w:pPr>
    </w:p>
    <w:p w14:paraId="0255C6D9"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precision</w:t>
      </w:r>
      <w:r w:rsidRPr="009445DE">
        <w:rPr>
          <w:rFonts w:ascii="Times New Roman" w:hAnsi="Times New Roman" w:cs="Times New Roman"/>
          <w:b/>
          <w:szCs w:val="21"/>
        </w:rPr>
        <w:t>：精确度，精密度</w:t>
      </w:r>
    </w:p>
    <w:p w14:paraId="2FBA1E4B"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仪器的可重复性。与准确度（</w:t>
      </w:r>
      <w:r w:rsidRPr="009445DE">
        <w:rPr>
          <w:rFonts w:ascii="Times New Roman" w:hAnsi="Times New Roman" w:cs="Times New Roman"/>
          <w:szCs w:val="21"/>
        </w:rPr>
        <w:t>accuracy</w:t>
      </w:r>
      <w:r w:rsidRPr="009445DE">
        <w:rPr>
          <w:rFonts w:ascii="Times New Roman" w:hAnsi="Times New Roman" w:cs="Times New Roman"/>
          <w:szCs w:val="21"/>
        </w:rPr>
        <w:t>）不同。它用一组测量值同平均值之间的平均偏差来度量。</w:t>
      </w:r>
    </w:p>
    <w:p w14:paraId="36975EC8" w14:textId="77777777" w:rsidR="006F1179" w:rsidRPr="009445DE" w:rsidRDefault="006F1179" w:rsidP="005B7AE6">
      <w:pPr>
        <w:spacing w:line="360" w:lineRule="auto"/>
        <w:textAlignment w:val="center"/>
        <w:rPr>
          <w:rFonts w:ascii="Times New Roman" w:hAnsi="Times New Roman" w:cs="Times New Roman"/>
          <w:szCs w:val="21"/>
        </w:rPr>
      </w:pPr>
    </w:p>
    <w:p w14:paraId="1228E437"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precision index</w:t>
      </w:r>
      <w:r w:rsidRPr="009445DE">
        <w:rPr>
          <w:rFonts w:ascii="Times New Roman" w:hAnsi="Times New Roman" w:cs="Times New Roman"/>
          <w:b/>
          <w:szCs w:val="21"/>
        </w:rPr>
        <w:t>：精度指数</w:t>
      </w:r>
    </w:p>
    <w:p w14:paraId="45C7C89A"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error function</w:t>
      </w:r>
      <w:r w:rsidRPr="009445DE">
        <w:rPr>
          <w:rFonts w:ascii="Times New Roman" w:hAnsi="Times New Roman" w:cs="Times New Roman"/>
          <w:szCs w:val="21"/>
        </w:rPr>
        <w:t>（误差函数）。</w:t>
      </w:r>
    </w:p>
    <w:p w14:paraId="681BDFEB" w14:textId="77777777" w:rsidR="006F1179" w:rsidRPr="009445DE" w:rsidRDefault="006F1179" w:rsidP="005B7AE6">
      <w:pPr>
        <w:spacing w:line="360" w:lineRule="auto"/>
        <w:textAlignment w:val="center"/>
        <w:rPr>
          <w:rFonts w:ascii="Times New Roman" w:hAnsi="Times New Roman" w:cs="Times New Roman"/>
          <w:szCs w:val="21"/>
        </w:rPr>
      </w:pPr>
    </w:p>
    <w:p w14:paraId="1C67A5BF"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precise leveling</w:t>
      </w:r>
      <w:r w:rsidRPr="009445DE">
        <w:rPr>
          <w:rFonts w:ascii="Times New Roman" w:hAnsi="Times New Roman" w:cs="Times New Roman"/>
          <w:b/>
          <w:szCs w:val="21"/>
        </w:rPr>
        <w:t>：精密水准测量</w:t>
      </w:r>
    </w:p>
    <w:p w14:paraId="4F4E5625"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高精度测定相对高程。通常用于识别地面沉降、断层移动等随时间变化所带来的高程变化。</w:t>
      </w:r>
    </w:p>
    <w:p w14:paraId="106A1C3B" w14:textId="77777777" w:rsidR="006F1179" w:rsidRPr="009445DE" w:rsidRDefault="006F1179" w:rsidP="005B7AE6">
      <w:pPr>
        <w:spacing w:line="360" w:lineRule="auto"/>
        <w:textAlignment w:val="center"/>
        <w:rPr>
          <w:rFonts w:ascii="Times New Roman" w:hAnsi="Times New Roman" w:cs="Times New Roman"/>
          <w:szCs w:val="21"/>
        </w:rPr>
      </w:pPr>
    </w:p>
    <w:p w14:paraId="0B4BA768"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preconditioning</w:t>
      </w:r>
      <w:r w:rsidRPr="009445DE">
        <w:rPr>
          <w:rFonts w:ascii="Times New Roman" w:hAnsi="Times New Roman" w:cs="Times New Roman"/>
          <w:b/>
          <w:szCs w:val="21"/>
        </w:rPr>
        <w:t>：预处理</w:t>
      </w:r>
    </w:p>
    <w:p w14:paraId="7061EBB6"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对输入资料进行的处理，使其更加适合其它处理过程。通常是去除那些可能干扰数据处理的噪声或零值。</w:t>
      </w:r>
    </w:p>
    <w:p w14:paraId="51C9BF73" w14:textId="77777777" w:rsidR="006F1179" w:rsidRPr="009445DE" w:rsidRDefault="006F1179" w:rsidP="005B7AE6">
      <w:pPr>
        <w:spacing w:line="360" w:lineRule="auto"/>
        <w:textAlignment w:val="center"/>
        <w:rPr>
          <w:rFonts w:ascii="Times New Roman" w:hAnsi="Times New Roman" w:cs="Times New Roman"/>
          <w:szCs w:val="21"/>
        </w:rPr>
      </w:pPr>
    </w:p>
    <w:p w14:paraId="779CA863"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precursor</w:t>
      </w:r>
      <w:r w:rsidRPr="009445DE">
        <w:rPr>
          <w:rFonts w:ascii="Times New Roman" w:hAnsi="Times New Roman" w:cs="Times New Roman"/>
          <w:b/>
          <w:szCs w:val="21"/>
        </w:rPr>
        <w:t>：前兆</w:t>
      </w:r>
    </w:p>
    <w:p w14:paraId="4FF4E728"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地质条件的变化是地震的前兆，特别是大地震前的小地震。</w:t>
      </w:r>
    </w:p>
    <w:p w14:paraId="43C28B93" w14:textId="77777777" w:rsidR="006F1179" w:rsidRPr="009445DE" w:rsidRDefault="006F1179" w:rsidP="005B7AE6">
      <w:pPr>
        <w:spacing w:line="360" w:lineRule="auto"/>
        <w:textAlignment w:val="center"/>
        <w:rPr>
          <w:rFonts w:ascii="Times New Roman" w:hAnsi="Times New Roman" w:cs="Times New Roman"/>
          <w:szCs w:val="21"/>
        </w:rPr>
      </w:pPr>
    </w:p>
    <w:p w14:paraId="0154D9DA"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prediction error</w:t>
      </w:r>
      <w:r w:rsidRPr="009445DE">
        <w:rPr>
          <w:rFonts w:ascii="Times New Roman" w:hAnsi="Times New Roman" w:cs="Times New Roman"/>
          <w:b/>
          <w:szCs w:val="21"/>
        </w:rPr>
        <w:t>：预测误差</w:t>
      </w:r>
    </w:p>
    <w:p w14:paraId="2F363E63"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由前边的观测值预测出来的值和实际观测值之差。</w:t>
      </w:r>
    </w:p>
    <w:p w14:paraId="4F042CAA"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prediction-error filtering</w:t>
      </w:r>
      <w:r w:rsidRPr="009445DE">
        <w:rPr>
          <w:rFonts w:ascii="Times New Roman" w:hAnsi="Times New Roman" w:cs="Times New Roman"/>
          <w:b/>
          <w:szCs w:val="21"/>
        </w:rPr>
        <w:t>：预测误差滤波</w:t>
      </w:r>
    </w:p>
    <w:p w14:paraId="78858A9D" w14:textId="418B1B4D" w:rsidR="006F1179" w:rsidRPr="009445DE" w:rsidRDefault="006F1179" w:rsidP="005B7AE6">
      <w:pPr>
        <w:spacing w:line="360" w:lineRule="auto"/>
        <w:rPr>
          <w:rFonts w:ascii="Times New Roman" w:hAnsi="Times New Roman" w:cs="Times New Roman"/>
          <w:szCs w:val="21"/>
        </w:rPr>
      </w:pPr>
      <w:r w:rsidRPr="009445DE">
        <w:rPr>
          <w:rFonts w:ascii="Times New Roman" w:hAnsi="Times New Roman" w:cs="Times New Roman"/>
          <w:szCs w:val="21"/>
        </w:rPr>
        <w:t>1.</w:t>
      </w:r>
      <w:r w:rsidR="00720276" w:rsidRPr="009445DE">
        <w:rPr>
          <w:rFonts w:ascii="Times New Roman" w:hAnsi="Times New Roman" w:cs="Times New Roman"/>
          <w:szCs w:val="21"/>
        </w:rPr>
        <w:t xml:space="preserve"> </w:t>
      </w:r>
      <w:r w:rsidRPr="009445DE">
        <w:rPr>
          <w:rFonts w:ascii="Times New Roman" w:hAnsi="Times New Roman" w:cs="Times New Roman"/>
          <w:szCs w:val="21"/>
        </w:rPr>
        <w:t>使某种误差函数最小的滤波器。参见</w:t>
      </w:r>
      <w:r w:rsidRPr="009445DE">
        <w:rPr>
          <w:rFonts w:ascii="Times New Roman" w:hAnsi="Times New Roman" w:cs="Times New Roman"/>
          <w:position w:val="-14"/>
          <w:szCs w:val="21"/>
        </w:rPr>
        <w:object w:dxaOrig="220" w:dyaOrig="380" w14:anchorId="399CDA6A">
          <v:shape id="_x0000_i1067" type="#_x0000_t75" style="width:11pt;height:19pt" o:ole="">
            <v:imagedata r:id="rId119" o:title=""/>
          </v:shape>
          <o:OLEObject Type="Embed" ProgID="Equation.DSMT4" ShapeID="_x0000_i1067" DrawAspect="Content" ObjectID="_1567842003" r:id="rId120"/>
        </w:object>
      </w:r>
      <w:r w:rsidRPr="009445DE">
        <w:rPr>
          <w:rFonts w:ascii="Times New Roman" w:hAnsi="Times New Roman" w:cs="Times New Roman"/>
          <w:szCs w:val="21"/>
        </w:rPr>
        <w:t xml:space="preserve"> fits, optimum filtering</w:t>
      </w:r>
      <w:r w:rsidRPr="009445DE">
        <w:rPr>
          <w:rFonts w:ascii="Times New Roman" w:hAnsi="Times New Roman" w:cs="Times New Roman"/>
          <w:szCs w:val="21"/>
        </w:rPr>
        <w:t>和</w:t>
      </w:r>
      <w:r w:rsidRPr="009445DE">
        <w:rPr>
          <w:rFonts w:ascii="Times New Roman" w:hAnsi="Times New Roman" w:cs="Times New Roman"/>
          <w:szCs w:val="21"/>
        </w:rPr>
        <w:t>Sheriff</w:t>
      </w:r>
      <w:r w:rsidRPr="009445DE">
        <w:rPr>
          <w:rFonts w:ascii="Times New Roman" w:hAnsi="Times New Roman" w:cs="Times New Roman"/>
          <w:szCs w:val="21"/>
        </w:rPr>
        <w:t>和</w:t>
      </w:r>
      <w:r w:rsidRPr="009445DE">
        <w:rPr>
          <w:rFonts w:ascii="Times New Roman" w:hAnsi="Times New Roman" w:cs="Times New Roman"/>
          <w:szCs w:val="21"/>
        </w:rPr>
        <w:t>Geldart (1995</w:t>
      </w:r>
      <w:r w:rsidRPr="009445DE">
        <w:rPr>
          <w:rFonts w:ascii="Times New Roman" w:hAnsi="Times New Roman" w:cs="Times New Roman"/>
          <w:szCs w:val="21"/>
        </w:rPr>
        <w:t>，</w:t>
      </w:r>
      <w:r w:rsidRPr="009445DE">
        <w:rPr>
          <w:rFonts w:ascii="Times New Roman" w:hAnsi="Times New Roman" w:cs="Times New Roman"/>
          <w:szCs w:val="21"/>
        </w:rPr>
        <w:t>298</w:t>
      </w:r>
      <w:r w:rsidRPr="009445DE">
        <w:rPr>
          <w:rFonts w:ascii="Times New Roman" w:hAnsi="Times New Roman" w:cs="Times New Roman"/>
          <w:szCs w:val="21"/>
        </w:rPr>
        <w:t>，</w:t>
      </w:r>
      <w:r w:rsidRPr="009445DE">
        <w:rPr>
          <w:rFonts w:ascii="Times New Roman" w:hAnsi="Times New Roman" w:cs="Times New Roman"/>
          <w:szCs w:val="21"/>
        </w:rPr>
        <w:t>560)</w:t>
      </w:r>
      <w:r w:rsidRPr="009445DE">
        <w:rPr>
          <w:rFonts w:ascii="Times New Roman" w:hAnsi="Times New Roman" w:cs="Times New Roman"/>
          <w:szCs w:val="21"/>
        </w:rPr>
        <w:t>。</w:t>
      </w:r>
    </w:p>
    <w:p w14:paraId="6E324CC9" w14:textId="10A33E94" w:rsidR="006F1179" w:rsidRPr="009445DE" w:rsidRDefault="006F1179" w:rsidP="005B7AE6">
      <w:pPr>
        <w:spacing w:line="360" w:lineRule="auto"/>
        <w:rPr>
          <w:rFonts w:ascii="Times New Roman" w:hAnsi="Times New Roman" w:cs="Times New Roman"/>
          <w:szCs w:val="21"/>
        </w:rPr>
      </w:pPr>
      <w:r w:rsidRPr="009445DE">
        <w:rPr>
          <w:rFonts w:ascii="Times New Roman" w:hAnsi="Times New Roman" w:cs="Times New Roman"/>
          <w:szCs w:val="21"/>
        </w:rPr>
        <w:t>2.</w:t>
      </w:r>
      <w:r w:rsidR="00720276" w:rsidRPr="009445DE">
        <w:rPr>
          <w:rFonts w:ascii="Times New Roman" w:hAnsi="Times New Roman" w:cs="Times New Roman"/>
          <w:szCs w:val="21"/>
        </w:rPr>
        <w:t xml:space="preserve"> </w:t>
      </w:r>
      <w:r w:rsidRPr="009445DE">
        <w:rPr>
          <w:rFonts w:ascii="Times New Roman" w:hAnsi="Times New Roman" w:cs="Times New Roman"/>
          <w:szCs w:val="21"/>
        </w:rPr>
        <w:t>对于一个用</w:t>
      </w:r>
      <w:r w:rsidRPr="009445DE">
        <w:rPr>
          <w:rFonts w:ascii="Times New Roman" w:hAnsi="Times New Roman" w:cs="Times New Roman"/>
          <w:szCs w:val="21"/>
        </w:rPr>
        <w:t>Z</w:t>
      </w:r>
      <w:r w:rsidRPr="009445DE">
        <w:rPr>
          <w:rFonts w:ascii="Times New Roman" w:hAnsi="Times New Roman" w:cs="Times New Roman"/>
          <w:szCs w:val="21"/>
        </w:rPr>
        <w:t>变换表示的波形</w:t>
      </w:r>
      <w:r w:rsidRPr="009445DE">
        <w:rPr>
          <w:rFonts w:ascii="Times New Roman" w:hAnsi="Times New Roman" w:cs="Times New Roman"/>
          <w:i/>
          <w:szCs w:val="21"/>
        </w:rPr>
        <w:t>x</w:t>
      </w:r>
      <w:r w:rsidRPr="009445DE">
        <w:rPr>
          <w:rFonts w:ascii="Times New Roman" w:hAnsi="Times New Roman" w:cs="Times New Roman"/>
          <w:szCs w:val="21"/>
        </w:rPr>
        <w:t>(</w:t>
      </w:r>
      <w:r w:rsidRPr="009445DE">
        <w:rPr>
          <w:rFonts w:ascii="Times New Roman" w:hAnsi="Times New Roman" w:cs="Times New Roman"/>
          <w:i/>
          <w:szCs w:val="21"/>
        </w:rPr>
        <w:t>z</w:t>
      </w:r>
      <w:r w:rsidRPr="009445DE">
        <w:rPr>
          <w:rFonts w:ascii="Times New Roman" w:hAnsi="Times New Roman" w:cs="Times New Roman"/>
          <w:szCs w:val="21"/>
        </w:rPr>
        <w:t>)</w:t>
      </w:r>
      <w:r w:rsidRPr="009445DE">
        <w:rPr>
          <w:rFonts w:ascii="Times New Roman" w:hAnsi="Times New Roman" w:cs="Times New Roman"/>
          <w:szCs w:val="21"/>
        </w:rPr>
        <w:t>，经过</w:t>
      </w:r>
      <w:r w:rsidRPr="009445DE">
        <w:rPr>
          <w:rFonts w:ascii="Times New Roman" w:hAnsi="Times New Roman" w:cs="Times New Roman"/>
          <w:position w:val="-6"/>
          <w:szCs w:val="21"/>
        </w:rPr>
        <w:object w:dxaOrig="200" w:dyaOrig="220" w14:anchorId="5173E3DB">
          <v:shape id="_x0000_i1068" type="#_x0000_t75" style="width:11pt;height:11pt" o:ole="">
            <v:imagedata r:id="rId121" o:title=""/>
          </v:shape>
          <o:OLEObject Type="Embed" ProgID="Equation.DSMT4" ShapeID="_x0000_i1068" DrawAspect="Content" ObjectID="_1567842004" r:id="rId122"/>
        </w:object>
      </w:r>
      <w:r w:rsidRPr="009445DE">
        <w:rPr>
          <w:rFonts w:ascii="Times New Roman" w:hAnsi="Times New Roman" w:cs="Times New Roman"/>
          <w:szCs w:val="21"/>
        </w:rPr>
        <w:t>采样间隔的延迟后，其预测值是</w:t>
      </w:r>
      <w:r w:rsidRPr="009445DE">
        <w:rPr>
          <w:rFonts w:ascii="Times New Roman" w:hAnsi="Times New Roman" w:cs="Times New Roman"/>
          <w:position w:val="-4"/>
          <w:szCs w:val="21"/>
        </w:rPr>
        <w:object w:dxaOrig="279" w:dyaOrig="300" w14:anchorId="65F9301C">
          <v:shape id="_x0000_i1069" type="#_x0000_t75" style="width:15pt;height:15pt" o:ole="">
            <v:imagedata r:id="rId123" o:title=""/>
          </v:shape>
          <o:OLEObject Type="Embed" ProgID="Equation.DSMT4" ShapeID="_x0000_i1069" DrawAspect="Content" ObjectID="_1567842005" r:id="rId124"/>
        </w:object>
      </w:r>
      <w:r w:rsidRPr="009445DE">
        <w:rPr>
          <w:rFonts w:ascii="Times New Roman" w:hAnsi="Times New Roman" w:cs="Times New Roman"/>
          <w:szCs w:val="21"/>
        </w:rPr>
        <w:t>A(</w:t>
      </w:r>
      <w:r w:rsidRPr="009445DE">
        <w:rPr>
          <w:rFonts w:ascii="Times New Roman" w:hAnsi="Times New Roman" w:cs="Times New Roman"/>
          <w:i/>
          <w:szCs w:val="21"/>
        </w:rPr>
        <w:t>z</w:t>
      </w:r>
      <w:r w:rsidRPr="009445DE">
        <w:rPr>
          <w:rFonts w:ascii="Times New Roman" w:hAnsi="Times New Roman" w:cs="Times New Roman"/>
          <w:szCs w:val="21"/>
        </w:rPr>
        <w:t>)</w:t>
      </w:r>
      <w:r w:rsidRPr="009445DE">
        <w:rPr>
          <w:rFonts w:ascii="Times New Roman" w:hAnsi="Times New Roman" w:cs="Times New Roman"/>
          <w:i/>
          <w:szCs w:val="21"/>
        </w:rPr>
        <w:t xml:space="preserve"> x</w:t>
      </w:r>
      <w:r w:rsidRPr="009445DE">
        <w:rPr>
          <w:rFonts w:ascii="Times New Roman" w:hAnsi="Times New Roman" w:cs="Times New Roman"/>
          <w:szCs w:val="21"/>
        </w:rPr>
        <w:t>(</w:t>
      </w:r>
      <w:r w:rsidRPr="009445DE">
        <w:rPr>
          <w:rFonts w:ascii="Times New Roman" w:hAnsi="Times New Roman" w:cs="Times New Roman"/>
          <w:i/>
          <w:szCs w:val="21"/>
        </w:rPr>
        <w:t>z</w:t>
      </w:r>
      <w:r w:rsidRPr="009445DE">
        <w:rPr>
          <w:rFonts w:ascii="Times New Roman" w:hAnsi="Times New Roman" w:cs="Times New Roman"/>
          <w:szCs w:val="21"/>
        </w:rPr>
        <w:t>)</w:t>
      </w:r>
      <w:r w:rsidRPr="009445DE">
        <w:rPr>
          <w:rFonts w:ascii="Times New Roman" w:hAnsi="Times New Roman" w:cs="Times New Roman"/>
          <w:szCs w:val="21"/>
        </w:rPr>
        <w:t>。预测误差是</w:t>
      </w:r>
      <w:r w:rsidRPr="009445DE">
        <w:rPr>
          <w:rFonts w:ascii="Times New Roman" w:hAnsi="Times New Roman" w:cs="Times New Roman"/>
          <w:szCs w:val="21"/>
        </w:rPr>
        <w:t>[</w:t>
      </w:r>
      <w:r w:rsidRPr="009445DE">
        <w:rPr>
          <w:rFonts w:ascii="Times New Roman" w:hAnsi="Times New Roman" w:cs="Times New Roman"/>
          <w:i/>
          <w:szCs w:val="21"/>
        </w:rPr>
        <w:t>x</w:t>
      </w:r>
      <w:r w:rsidRPr="009445DE">
        <w:rPr>
          <w:rFonts w:ascii="Times New Roman" w:hAnsi="Times New Roman" w:cs="Times New Roman"/>
          <w:szCs w:val="21"/>
        </w:rPr>
        <w:t>(</w:t>
      </w:r>
      <w:r w:rsidRPr="009445DE">
        <w:rPr>
          <w:rFonts w:ascii="Times New Roman" w:hAnsi="Times New Roman" w:cs="Times New Roman"/>
          <w:i/>
          <w:szCs w:val="21"/>
        </w:rPr>
        <w:t>z</w:t>
      </w:r>
      <w:r w:rsidRPr="009445DE">
        <w:rPr>
          <w:rFonts w:ascii="Times New Roman" w:hAnsi="Times New Roman" w:cs="Times New Roman"/>
          <w:szCs w:val="21"/>
        </w:rPr>
        <w:t xml:space="preserve">)- </w:t>
      </w:r>
      <w:r w:rsidRPr="009445DE">
        <w:rPr>
          <w:rFonts w:ascii="Times New Roman" w:hAnsi="Times New Roman" w:cs="Times New Roman"/>
          <w:position w:val="-4"/>
          <w:szCs w:val="21"/>
        </w:rPr>
        <w:object w:dxaOrig="279" w:dyaOrig="300" w14:anchorId="23B77D10">
          <v:shape id="_x0000_i1070" type="#_x0000_t75" style="width:15pt;height:15pt" o:ole="">
            <v:imagedata r:id="rId123" o:title=""/>
          </v:shape>
          <o:OLEObject Type="Embed" ProgID="Equation.DSMT4" ShapeID="_x0000_i1070" DrawAspect="Content" ObjectID="_1567842006" r:id="rId125"/>
        </w:object>
      </w:r>
      <w:r w:rsidRPr="009445DE">
        <w:rPr>
          <w:rFonts w:ascii="Times New Roman" w:hAnsi="Times New Roman" w:cs="Times New Roman"/>
          <w:i/>
          <w:szCs w:val="21"/>
        </w:rPr>
        <w:t>x</w:t>
      </w:r>
      <w:r w:rsidRPr="009445DE">
        <w:rPr>
          <w:rFonts w:ascii="Times New Roman" w:hAnsi="Times New Roman" w:cs="Times New Roman"/>
          <w:szCs w:val="21"/>
        </w:rPr>
        <w:t>(</w:t>
      </w:r>
      <w:r w:rsidRPr="009445DE">
        <w:rPr>
          <w:rFonts w:ascii="Times New Roman" w:hAnsi="Times New Roman" w:cs="Times New Roman"/>
          <w:i/>
          <w:szCs w:val="21"/>
        </w:rPr>
        <w:t>z</w:t>
      </w:r>
      <w:r w:rsidRPr="009445DE">
        <w:rPr>
          <w:rFonts w:ascii="Times New Roman" w:hAnsi="Times New Roman" w:cs="Times New Roman"/>
          <w:szCs w:val="21"/>
        </w:rPr>
        <w:t>)]</w:t>
      </w:r>
      <w:r w:rsidRPr="009445DE">
        <w:rPr>
          <w:rFonts w:ascii="Times New Roman" w:hAnsi="Times New Roman" w:cs="Times New Roman"/>
          <w:szCs w:val="21"/>
        </w:rPr>
        <w:t>，预测误差算子（</w:t>
      </w:r>
      <w:r w:rsidRPr="009445DE">
        <w:rPr>
          <w:rFonts w:ascii="Times New Roman" w:hAnsi="Times New Roman" w:cs="Times New Roman"/>
          <w:szCs w:val="21"/>
        </w:rPr>
        <w:t>prediction error operator</w:t>
      </w:r>
      <w:r w:rsidRPr="009445DE">
        <w:rPr>
          <w:rFonts w:ascii="Times New Roman" w:hAnsi="Times New Roman" w:cs="Times New Roman"/>
          <w:szCs w:val="21"/>
        </w:rPr>
        <w:t>）是</w:t>
      </w:r>
      <w:r w:rsidRPr="009445DE">
        <w:rPr>
          <w:rFonts w:ascii="Times New Roman" w:hAnsi="Times New Roman" w:cs="Times New Roman"/>
          <w:szCs w:val="21"/>
        </w:rPr>
        <w:t>[1-</w:t>
      </w:r>
      <w:r w:rsidRPr="009445DE">
        <w:rPr>
          <w:rFonts w:ascii="Times New Roman" w:hAnsi="Times New Roman" w:cs="Times New Roman"/>
          <w:position w:val="-4"/>
          <w:szCs w:val="21"/>
        </w:rPr>
        <w:object w:dxaOrig="279" w:dyaOrig="300" w14:anchorId="51458EF3">
          <v:shape id="_x0000_i1071" type="#_x0000_t75" style="width:15pt;height:15pt" o:ole="">
            <v:imagedata r:id="rId123" o:title=""/>
          </v:shape>
          <o:OLEObject Type="Embed" ProgID="Equation.DSMT4" ShapeID="_x0000_i1071" DrawAspect="Content" ObjectID="_1567842007" r:id="rId126"/>
        </w:object>
      </w:r>
      <w:r w:rsidRPr="009445DE">
        <w:rPr>
          <w:rFonts w:ascii="Times New Roman" w:hAnsi="Times New Roman" w:cs="Times New Roman"/>
          <w:szCs w:val="21"/>
        </w:rPr>
        <w:t>A(</w:t>
      </w:r>
      <w:r w:rsidRPr="009445DE">
        <w:rPr>
          <w:rFonts w:ascii="Times New Roman" w:hAnsi="Times New Roman" w:cs="Times New Roman"/>
          <w:i/>
          <w:szCs w:val="21"/>
        </w:rPr>
        <w:t>z</w:t>
      </w:r>
      <w:r w:rsidRPr="009445DE">
        <w:rPr>
          <w:rFonts w:ascii="Times New Roman" w:hAnsi="Times New Roman" w:cs="Times New Roman"/>
          <w:szCs w:val="21"/>
        </w:rPr>
        <w:t>)]</w:t>
      </w:r>
      <w:r w:rsidRPr="009445DE">
        <w:rPr>
          <w:rFonts w:ascii="Times New Roman" w:hAnsi="Times New Roman" w:cs="Times New Roman"/>
          <w:szCs w:val="21"/>
        </w:rPr>
        <w:t>。</w:t>
      </w:r>
    </w:p>
    <w:p w14:paraId="2C0A8D45" w14:textId="77777777" w:rsidR="006F1179" w:rsidRPr="009445DE" w:rsidRDefault="006F1179" w:rsidP="005B7AE6">
      <w:pPr>
        <w:spacing w:line="360" w:lineRule="auto"/>
        <w:textAlignment w:val="center"/>
        <w:rPr>
          <w:rFonts w:ascii="Times New Roman" w:hAnsi="Times New Roman" w:cs="Times New Roman"/>
          <w:szCs w:val="21"/>
        </w:rPr>
      </w:pPr>
    </w:p>
    <w:p w14:paraId="1AB8A725"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prediction lag</w:t>
      </w:r>
      <w:r w:rsidRPr="009445DE">
        <w:rPr>
          <w:rFonts w:ascii="Times New Roman" w:hAnsi="Times New Roman" w:cs="Times New Roman"/>
          <w:b/>
          <w:szCs w:val="21"/>
        </w:rPr>
        <w:t>：预测延迟时间</w:t>
      </w:r>
    </w:p>
    <w:p w14:paraId="38F0EE1D"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输入值和预测值之间的时间差（通常用样点点数表示）。例如，与地表水层鸣震有关的多次波延迟了等于水层中双程传播时间的时间，因此反褶积算子就可以有相同时间的预测延迟，也就是说，只有在此延迟时间之后，反褶积算子才开始作用。</w:t>
      </w:r>
    </w:p>
    <w:p w14:paraId="0F3D70A3" w14:textId="77777777" w:rsidR="006F1179" w:rsidRPr="009445DE" w:rsidRDefault="006F1179" w:rsidP="005B7AE6">
      <w:pPr>
        <w:spacing w:line="360" w:lineRule="auto"/>
        <w:textAlignment w:val="center"/>
        <w:rPr>
          <w:rFonts w:ascii="Times New Roman" w:hAnsi="Times New Roman" w:cs="Times New Roman"/>
          <w:szCs w:val="21"/>
        </w:rPr>
      </w:pPr>
    </w:p>
    <w:p w14:paraId="0DEBA6CE"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predictive deconvolution</w:t>
      </w:r>
      <w:r w:rsidRPr="009445DE">
        <w:rPr>
          <w:rFonts w:ascii="Times New Roman" w:hAnsi="Times New Roman" w:cs="Times New Roman"/>
          <w:b/>
          <w:szCs w:val="21"/>
        </w:rPr>
        <w:t>：预测反褶积</w:t>
      </w:r>
    </w:p>
    <w:p w14:paraId="246ADF44"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用地震道前面部分的信息来预测该道的后面部分并同其进行反褶积。能预测某些类型的系统噪音，如鸣震、多次波等。预测值与实际值之间的差别称为预测误差（</w:t>
      </w:r>
      <w:r w:rsidRPr="009445DE">
        <w:rPr>
          <w:rFonts w:ascii="Times New Roman" w:hAnsi="Times New Roman" w:cs="Times New Roman"/>
          <w:b/>
          <w:szCs w:val="21"/>
        </w:rPr>
        <w:t>prediction error</w:t>
      </w:r>
      <w:r w:rsidRPr="009445DE">
        <w:rPr>
          <w:rFonts w:ascii="Times New Roman" w:hAnsi="Times New Roman" w:cs="Times New Roman"/>
          <w:szCs w:val="21"/>
        </w:rPr>
        <w:t>）。预测误差对一次波这样的新信息是敏感的。也可从多道意义上应用预测反褶积，这时，就在一组资料中根据相邻道来预测某一道。参见</w:t>
      </w:r>
      <w:r w:rsidRPr="009445DE">
        <w:rPr>
          <w:rFonts w:ascii="Times New Roman" w:hAnsi="Times New Roman" w:cs="Times New Roman"/>
          <w:szCs w:val="21"/>
        </w:rPr>
        <w:t>Sheriff</w:t>
      </w:r>
      <w:r w:rsidRPr="009445DE">
        <w:rPr>
          <w:rFonts w:ascii="Times New Roman" w:hAnsi="Times New Roman" w:cs="Times New Roman"/>
          <w:szCs w:val="21"/>
        </w:rPr>
        <w:t>和</w:t>
      </w:r>
      <w:r w:rsidRPr="009445DE">
        <w:rPr>
          <w:rFonts w:ascii="Times New Roman" w:hAnsi="Times New Roman" w:cs="Times New Roman"/>
          <w:szCs w:val="21"/>
        </w:rPr>
        <w:t>Geldart</w:t>
      </w:r>
      <w:r w:rsidRPr="009445DE">
        <w:rPr>
          <w:rFonts w:ascii="Times New Roman" w:hAnsi="Times New Roman" w:cs="Times New Roman"/>
          <w:szCs w:val="21"/>
        </w:rPr>
        <w:t>（</w:t>
      </w:r>
      <w:r w:rsidRPr="009445DE">
        <w:rPr>
          <w:rFonts w:ascii="Times New Roman" w:hAnsi="Times New Roman" w:cs="Times New Roman"/>
          <w:szCs w:val="21"/>
        </w:rPr>
        <w:t>1995</w:t>
      </w:r>
      <w:r w:rsidRPr="009445DE">
        <w:rPr>
          <w:rFonts w:ascii="Times New Roman" w:hAnsi="Times New Roman" w:cs="Times New Roman"/>
          <w:szCs w:val="21"/>
        </w:rPr>
        <w:t>，</w:t>
      </w:r>
      <w:r w:rsidRPr="009445DE">
        <w:rPr>
          <w:rFonts w:ascii="Times New Roman" w:hAnsi="Times New Roman" w:cs="Times New Roman"/>
          <w:szCs w:val="21"/>
        </w:rPr>
        <w:t>166</w:t>
      </w:r>
      <w:r w:rsidRPr="009445DE">
        <w:rPr>
          <w:rFonts w:ascii="Times New Roman" w:hAnsi="Times New Roman" w:cs="Times New Roman"/>
          <w:szCs w:val="21"/>
        </w:rPr>
        <w:t>，</w:t>
      </w:r>
      <w:r w:rsidRPr="009445DE">
        <w:rPr>
          <w:rFonts w:ascii="Times New Roman" w:hAnsi="Times New Roman" w:cs="Times New Roman"/>
          <w:szCs w:val="21"/>
        </w:rPr>
        <w:t>168</w:t>
      </w:r>
      <w:r w:rsidRPr="009445DE">
        <w:rPr>
          <w:rFonts w:ascii="Times New Roman" w:hAnsi="Times New Roman" w:cs="Times New Roman"/>
          <w:szCs w:val="21"/>
        </w:rPr>
        <w:t>，</w:t>
      </w:r>
      <w:r w:rsidRPr="009445DE">
        <w:rPr>
          <w:rFonts w:ascii="Times New Roman" w:hAnsi="Times New Roman" w:cs="Times New Roman"/>
          <w:szCs w:val="21"/>
        </w:rPr>
        <w:t>298</w:t>
      </w:r>
      <w:r w:rsidRPr="009445DE">
        <w:rPr>
          <w:rFonts w:ascii="Times New Roman" w:hAnsi="Times New Roman" w:cs="Times New Roman"/>
          <w:szCs w:val="21"/>
        </w:rPr>
        <w:t>）</w:t>
      </w:r>
    </w:p>
    <w:p w14:paraId="4316D902" w14:textId="77777777" w:rsidR="006F1179" w:rsidRPr="009445DE" w:rsidRDefault="006F1179" w:rsidP="005B7AE6">
      <w:pPr>
        <w:spacing w:line="360" w:lineRule="auto"/>
        <w:textAlignment w:val="center"/>
        <w:rPr>
          <w:rFonts w:ascii="Times New Roman" w:hAnsi="Times New Roman" w:cs="Times New Roman"/>
          <w:szCs w:val="21"/>
        </w:rPr>
      </w:pPr>
    </w:p>
    <w:p w14:paraId="3303F08C"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preemphasis</w:t>
      </w:r>
      <w:r w:rsidRPr="009445DE">
        <w:rPr>
          <w:rFonts w:ascii="Times New Roman" w:hAnsi="Times New Roman" w:cs="Times New Roman"/>
          <w:b/>
          <w:szCs w:val="21"/>
        </w:rPr>
        <w:t>：预加强</w:t>
      </w:r>
    </w:p>
    <w:p w14:paraId="2FCE7F73" w14:textId="77777777" w:rsidR="00720276"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720276" w:rsidRPr="009445DE">
        <w:rPr>
          <w:rFonts w:ascii="Times New Roman" w:hAnsi="Times New Roman" w:cs="Times New Roman"/>
          <w:szCs w:val="21"/>
        </w:rPr>
        <w:t xml:space="preserve"> </w:t>
      </w:r>
      <w:r w:rsidRPr="009445DE">
        <w:rPr>
          <w:rFonts w:ascii="Times New Roman" w:hAnsi="Times New Roman" w:cs="Times New Roman"/>
          <w:szCs w:val="21"/>
        </w:rPr>
        <w:t>资料处理前（如在野外记录时）进行的频率滤波，以便相对其它频率来加强某些频率。</w:t>
      </w:r>
    </w:p>
    <w:p w14:paraId="392FF138" w14:textId="29A1DC3F"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720276" w:rsidRPr="009445DE">
        <w:rPr>
          <w:rFonts w:ascii="Times New Roman" w:hAnsi="Times New Roman" w:cs="Times New Roman"/>
          <w:szCs w:val="21"/>
        </w:rPr>
        <w:t xml:space="preserve"> </w:t>
      </w:r>
      <w:r w:rsidRPr="009445DE">
        <w:rPr>
          <w:rFonts w:ascii="Times New Roman" w:hAnsi="Times New Roman" w:cs="Times New Roman"/>
          <w:szCs w:val="21"/>
        </w:rPr>
        <w:t>为加强高频成分所进行的记录。</w:t>
      </w:r>
    </w:p>
    <w:p w14:paraId="5E8FF99E" w14:textId="77777777" w:rsidR="006F1179" w:rsidRPr="009445DE" w:rsidRDefault="006F1179" w:rsidP="005B7AE6">
      <w:pPr>
        <w:spacing w:line="360" w:lineRule="auto"/>
        <w:textAlignment w:val="center"/>
        <w:rPr>
          <w:rFonts w:ascii="Times New Roman" w:hAnsi="Times New Roman" w:cs="Times New Roman"/>
          <w:szCs w:val="21"/>
        </w:rPr>
      </w:pPr>
    </w:p>
    <w:p w14:paraId="7F45BA52"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preliminary section</w:t>
      </w:r>
      <w:r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初始剖面，中间显示剖面</w:t>
      </w:r>
    </w:p>
    <w:p w14:paraId="3109D8D8"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在进行多种处理之前，前面处理得到的地震剖面。与最终剖面相反。</w:t>
      </w:r>
    </w:p>
    <w:p w14:paraId="299C4C12" w14:textId="77777777" w:rsidR="006F1179" w:rsidRPr="009445DE" w:rsidRDefault="006F1179" w:rsidP="005B7AE6">
      <w:pPr>
        <w:spacing w:line="360" w:lineRule="auto"/>
        <w:textAlignment w:val="center"/>
        <w:rPr>
          <w:rFonts w:ascii="Times New Roman" w:hAnsi="Times New Roman" w:cs="Times New Roman"/>
          <w:szCs w:val="21"/>
        </w:rPr>
      </w:pPr>
    </w:p>
    <w:p w14:paraId="61D0B673"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preliminary waves</w:t>
      </w:r>
      <w:r w:rsidRPr="009445DE">
        <w:rPr>
          <w:rFonts w:ascii="Times New Roman" w:hAnsi="Times New Roman" w:cs="Times New Roman"/>
          <w:b/>
          <w:szCs w:val="21"/>
        </w:rPr>
        <w:t>：初至波</w:t>
      </w:r>
    </w:p>
    <w:p w14:paraId="30CF46F3" w14:textId="14102C2E"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720276" w:rsidRPr="009445DE">
        <w:rPr>
          <w:rFonts w:ascii="Times New Roman" w:hAnsi="Times New Roman" w:cs="Times New Roman"/>
          <w:szCs w:val="21"/>
        </w:rPr>
        <w:t xml:space="preserve"> </w:t>
      </w:r>
      <w:r w:rsidRPr="009445DE">
        <w:rPr>
          <w:rFonts w:ascii="Times New Roman" w:hAnsi="Times New Roman" w:cs="Times New Roman"/>
          <w:szCs w:val="21"/>
        </w:rPr>
        <w:t>在很强的面波之前到达的天然地震体波，它一般包括纵波和横波。</w:t>
      </w:r>
    </w:p>
    <w:p w14:paraId="1EF44DC5" w14:textId="4B7B8FC4"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720276" w:rsidRPr="009445DE">
        <w:rPr>
          <w:rFonts w:ascii="Times New Roman" w:hAnsi="Times New Roman" w:cs="Times New Roman"/>
          <w:szCs w:val="21"/>
        </w:rPr>
        <w:t xml:space="preserve"> </w:t>
      </w:r>
      <w:r w:rsidRPr="009445DE">
        <w:rPr>
          <w:rFonts w:ascii="Times New Roman" w:hAnsi="Times New Roman" w:cs="Times New Roman"/>
          <w:szCs w:val="21"/>
        </w:rPr>
        <w:t>纵波（参见</w:t>
      </w:r>
      <w:r w:rsidRPr="009445DE">
        <w:rPr>
          <w:rFonts w:ascii="Times New Roman" w:hAnsi="Times New Roman" w:cs="Times New Roman"/>
          <w:szCs w:val="21"/>
        </w:rPr>
        <w:t>P-wave</w:t>
      </w:r>
      <w:r w:rsidRPr="009445DE">
        <w:rPr>
          <w:rFonts w:ascii="Times New Roman" w:hAnsi="Times New Roman" w:cs="Times New Roman"/>
          <w:szCs w:val="21"/>
        </w:rPr>
        <w:t>）</w:t>
      </w:r>
    </w:p>
    <w:p w14:paraId="6C1F17E4" w14:textId="77777777" w:rsidR="006F1179" w:rsidRPr="009445DE" w:rsidRDefault="006F1179" w:rsidP="005B7AE6">
      <w:pPr>
        <w:spacing w:line="360" w:lineRule="auto"/>
        <w:textAlignment w:val="center"/>
        <w:rPr>
          <w:rFonts w:ascii="Times New Roman" w:hAnsi="Times New Roman" w:cs="Times New Roman"/>
          <w:szCs w:val="21"/>
        </w:rPr>
      </w:pPr>
    </w:p>
    <w:p w14:paraId="1D5838F0"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premultiply</w:t>
      </w:r>
      <w:r w:rsidRPr="009445DE">
        <w:rPr>
          <w:rFonts w:ascii="Times New Roman" w:hAnsi="Times New Roman" w:cs="Times New Roman"/>
          <w:b/>
          <w:szCs w:val="21"/>
        </w:rPr>
        <w:t>：左乘</w:t>
      </w:r>
    </w:p>
    <w:p w14:paraId="5C8D15C5"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矩阵运算。我们希望用矩阵</w:t>
      </w:r>
      <w:r w:rsidRPr="009445DE">
        <w:rPr>
          <w:rFonts w:ascii="Times New Roman" w:hAnsi="Times New Roman" w:cs="Times New Roman"/>
          <w:szCs w:val="21"/>
        </w:rPr>
        <w:t>A</w:t>
      </w:r>
      <w:r w:rsidRPr="009445DE">
        <w:rPr>
          <w:rFonts w:ascii="Times New Roman" w:hAnsi="Times New Roman" w:cs="Times New Roman"/>
          <w:szCs w:val="21"/>
        </w:rPr>
        <w:t>乘以矩阵</w:t>
      </w:r>
      <w:r w:rsidRPr="009445DE">
        <w:rPr>
          <w:rFonts w:ascii="Times New Roman" w:hAnsi="Times New Roman" w:cs="Times New Roman"/>
          <w:szCs w:val="21"/>
        </w:rPr>
        <w:t>B</w:t>
      </w:r>
      <w:r w:rsidRPr="009445DE">
        <w:rPr>
          <w:rFonts w:ascii="Times New Roman" w:hAnsi="Times New Roman" w:cs="Times New Roman"/>
          <w:szCs w:val="21"/>
        </w:rPr>
        <w:t>来获得矩阵</w:t>
      </w:r>
      <w:r w:rsidRPr="009445DE">
        <w:rPr>
          <w:rFonts w:ascii="Times New Roman" w:hAnsi="Times New Roman" w:cs="Times New Roman"/>
          <w:szCs w:val="21"/>
        </w:rPr>
        <w:t>AB</w:t>
      </w:r>
      <w:r w:rsidRPr="009445DE">
        <w:rPr>
          <w:rFonts w:ascii="Times New Roman" w:hAnsi="Times New Roman" w:cs="Times New Roman"/>
          <w:szCs w:val="21"/>
        </w:rPr>
        <w:t>。也叫做左乘（矩阵乘法是不可交换的）。例如，如果我们希望通过求解</w:t>
      </w:r>
      <w:r w:rsidRPr="009445DE">
        <w:rPr>
          <w:rFonts w:ascii="Times New Roman" w:hAnsi="Times New Roman" w:cs="Times New Roman"/>
          <w:szCs w:val="21"/>
        </w:rPr>
        <w:t>AB=C</w:t>
      </w:r>
      <w:r w:rsidRPr="009445DE">
        <w:rPr>
          <w:rFonts w:ascii="Times New Roman" w:hAnsi="Times New Roman" w:cs="Times New Roman"/>
          <w:szCs w:val="21"/>
        </w:rPr>
        <w:t>这个方程来获得</w:t>
      </w:r>
      <w:r w:rsidRPr="009445DE">
        <w:rPr>
          <w:rFonts w:ascii="Times New Roman" w:hAnsi="Times New Roman" w:cs="Times New Roman"/>
          <w:szCs w:val="21"/>
        </w:rPr>
        <w:t>B</w:t>
      </w:r>
      <w:r w:rsidRPr="009445DE">
        <w:rPr>
          <w:rFonts w:ascii="Times New Roman" w:hAnsi="Times New Roman" w:cs="Times New Roman"/>
          <w:szCs w:val="21"/>
        </w:rPr>
        <w:t>，我们可左乘</w:t>
      </w:r>
      <w:r w:rsidRPr="009445DE">
        <w:rPr>
          <w:rFonts w:ascii="Times New Roman" w:hAnsi="Times New Roman" w:cs="Times New Roman"/>
          <w:szCs w:val="21"/>
        </w:rPr>
        <w:t>A</w:t>
      </w:r>
      <w:r w:rsidRPr="009445DE">
        <w:rPr>
          <w:rFonts w:ascii="Times New Roman" w:hAnsi="Times New Roman" w:cs="Times New Roman"/>
          <w:szCs w:val="21"/>
          <w:vertAlign w:val="superscript"/>
        </w:rPr>
        <w:t>-1</w:t>
      </w:r>
      <w:r w:rsidRPr="009445DE">
        <w:rPr>
          <w:rFonts w:ascii="Times New Roman" w:hAnsi="Times New Roman" w:cs="Times New Roman"/>
          <w:szCs w:val="21"/>
        </w:rPr>
        <w:t>，则有</w:t>
      </w:r>
      <w:r w:rsidRPr="009445DE">
        <w:rPr>
          <w:rFonts w:ascii="Times New Roman" w:hAnsi="Times New Roman" w:cs="Times New Roman"/>
          <w:szCs w:val="21"/>
        </w:rPr>
        <w:t>A</w:t>
      </w:r>
      <w:r w:rsidRPr="009445DE">
        <w:rPr>
          <w:rFonts w:ascii="Times New Roman" w:hAnsi="Times New Roman" w:cs="Times New Roman"/>
          <w:szCs w:val="21"/>
          <w:vertAlign w:val="superscript"/>
        </w:rPr>
        <w:t>-1</w:t>
      </w:r>
      <w:r w:rsidRPr="009445DE">
        <w:rPr>
          <w:rFonts w:ascii="Times New Roman" w:hAnsi="Times New Roman" w:cs="Times New Roman"/>
          <w:szCs w:val="21"/>
        </w:rPr>
        <w:t>AB=B= A</w:t>
      </w:r>
      <w:r w:rsidRPr="009445DE">
        <w:rPr>
          <w:rFonts w:ascii="Times New Roman" w:hAnsi="Times New Roman" w:cs="Times New Roman"/>
          <w:szCs w:val="21"/>
          <w:vertAlign w:val="superscript"/>
        </w:rPr>
        <w:t>-1</w:t>
      </w:r>
      <w:r w:rsidRPr="009445DE">
        <w:rPr>
          <w:rFonts w:ascii="Times New Roman" w:hAnsi="Times New Roman" w:cs="Times New Roman"/>
          <w:szCs w:val="21"/>
        </w:rPr>
        <w:t>C</w:t>
      </w:r>
      <w:r w:rsidRPr="009445DE">
        <w:rPr>
          <w:rFonts w:ascii="Times New Roman" w:hAnsi="Times New Roman" w:cs="Times New Roman"/>
          <w:szCs w:val="21"/>
        </w:rPr>
        <w:t>。</w:t>
      </w:r>
    </w:p>
    <w:p w14:paraId="5B256C7D" w14:textId="77777777" w:rsidR="006F1179" w:rsidRPr="009445DE" w:rsidRDefault="006F1179" w:rsidP="005B7AE6">
      <w:pPr>
        <w:spacing w:line="360" w:lineRule="auto"/>
        <w:textAlignment w:val="center"/>
        <w:rPr>
          <w:rFonts w:ascii="Times New Roman" w:hAnsi="Times New Roman" w:cs="Times New Roman"/>
          <w:szCs w:val="21"/>
        </w:rPr>
      </w:pPr>
    </w:p>
    <w:p w14:paraId="2B890474"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preplot</w:t>
      </w:r>
      <w:r w:rsidRPr="009445DE">
        <w:rPr>
          <w:rFonts w:ascii="Times New Roman" w:hAnsi="Times New Roman" w:cs="Times New Roman"/>
          <w:b/>
          <w:szCs w:val="21"/>
        </w:rPr>
        <w:t>：计划图表，预定图表</w:t>
      </w:r>
    </w:p>
    <w:p w14:paraId="45BFE2A2" w14:textId="14D9365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720276" w:rsidRPr="009445DE">
        <w:rPr>
          <w:rFonts w:ascii="Times New Roman" w:hAnsi="Times New Roman" w:cs="Times New Roman"/>
          <w:szCs w:val="21"/>
        </w:rPr>
        <w:t xml:space="preserve"> </w:t>
      </w:r>
      <w:r w:rsidRPr="009445DE">
        <w:rPr>
          <w:rFonts w:ascii="Times New Roman" w:hAnsi="Times New Roman" w:cs="Times New Roman"/>
          <w:szCs w:val="21"/>
        </w:rPr>
        <w:t>正在计划之中，实际尚未工作的爆炸点位置（或者船位）。</w:t>
      </w:r>
    </w:p>
    <w:p w14:paraId="057C0EC3" w14:textId="6C0662CC"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720276" w:rsidRPr="009445DE">
        <w:rPr>
          <w:rFonts w:ascii="Times New Roman" w:hAnsi="Times New Roman" w:cs="Times New Roman"/>
          <w:szCs w:val="21"/>
        </w:rPr>
        <w:t xml:space="preserve"> </w:t>
      </w:r>
      <w:r w:rsidRPr="009445DE">
        <w:rPr>
          <w:rFonts w:ascii="Times New Roman" w:hAnsi="Times New Roman" w:cs="Times New Roman"/>
          <w:szCs w:val="21"/>
        </w:rPr>
        <w:t>无线电导航系统坐标中的计划点位表。</w:t>
      </w:r>
    </w:p>
    <w:p w14:paraId="427CA078" w14:textId="4C0918FB"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3.</w:t>
      </w:r>
      <w:r w:rsidR="00720276" w:rsidRPr="009445DE">
        <w:rPr>
          <w:rFonts w:ascii="Times New Roman" w:hAnsi="Times New Roman" w:cs="Times New Roman"/>
          <w:szCs w:val="21"/>
        </w:rPr>
        <w:t xml:space="preserve"> </w:t>
      </w:r>
      <w:r w:rsidRPr="009445DE">
        <w:rPr>
          <w:rFonts w:ascii="Times New Roman" w:hAnsi="Times New Roman" w:cs="Times New Roman"/>
          <w:szCs w:val="21"/>
        </w:rPr>
        <w:t>计算计划点位的导航系统坐标。</w:t>
      </w:r>
    </w:p>
    <w:p w14:paraId="08E4F16E" w14:textId="77777777" w:rsidR="006F1179" w:rsidRPr="009445DE" w:rsidRDefault="006F1179" w:rsidP="005B7AE6">
      <w:pPr>
        <w:spacing w:line="360" w:lineRule="auto"/>
        <w:textAlignment w:val="center"/>
        <w:rPr>
          <w:rFonts w:ascii="Times New Roman" w:hAnsi="Times New Roman" w:cs="Times New Roman"/>
          <w:szCs w:val="21"/>
        </w:rPr>
      </w:pPr>
    </w:p>
    <w:p w14:paraId="4224FCA0"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preprocessor</w:t>
      </w:r>
      <w:r w:rsidRPr="009445DE">
        <w:rPr>
          <w:rFonts w:ascii="Times New Roman" w:hAnsi="Times New Roman" w:cs="Times New Roman"/>
          <w:b/>
          <w:szCs w:val="21"/>
        </w:rPr>
        <w:t>：预处理机</w:t>
      </w:r>
    </w:p>
    <w:p w14:paraId="1FFC6895"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在主要的处理以前对资料进行处理的一种计算机。有时，地震资料的预处理可包括：垂直叠加、重排、加道头、编辑、重新取样、多路解编等等。</w:t>
      </w:r>
    </w:p>
    <w:p w14:paraId="520EB971" w14:textId="77777777" w:rsidR="006F1179" w:rsidRPr="009445DE" w:rsidRDefault="006F1179" w:rsidP="005B7AE6">
      <w:pPr>
        <w:spacing w:line="360" w:lineRule="auto"/>
        <w:textAlignment w:val="center"/>
        <w:rPr>
          <w:rFonts w:ascii="Times New Roman" w:hAnsi="Times New Roman" w:cs="Times New Roman"/>
          <w:szCs w:val="21"/>
        </w:rPr>
      </w:pPr>
    </w:p>
    <w:p w14:paraId="3144E988"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preset gain control</w:t>
      </w:r>
      <w:r w:rsidRPr="009445DE">
        <w:rPr>
          <w:rFonts w:ascii="Times New Roman" w:hAnsi="Times New Roman" w:cs="Times New Roman"/>
          <w:b/>
          <w:szCs w:val="21"/>
        </w:rPr>
        <w:t>：前置增益控制</w:t>
      </w:r>
    </w:p>
    <w:p w14:paraId="3BBFD23C"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与</w:t>
      </w:r>
      <w:r w:rsidRPr="009445DE">
        <w:rPr>
          <w:rFonts w:ascii="Times New Roman" w:hAnsi="Times New Roman" w:cs="Times New Roman"/>
          <w:szCs w:val="21"/>
        </w:rPr>
        <w:t>programmed gain control</w:t>
      </w:r>
      <w:r w:rsidRPr="009445DE">
        <w:rPr>
          <w:rFonts w:ascii="Times New Roman" w:hAnsi="Times New Roman" w:cs="Times New Roman"/>
          <w:szCs w:val="21"/>
        </w:rPr>
        <w:t>同义。</w:t>
      </w:r>
    </w:p>
    <w:p w14:paraId="19ED0287" w14:textId="77777777" w:rsidR="006F1179" w:rsidRPr="009445DE" w:rsidRDefault="006F1179" w:rsidP="005B7AE6">
      <w:pPr>
        <w:spacing w:line="360" w:lineRule="auto"/>
        <w:textAlignment w:val="center"/>
        <w:rPr>
          <w:rFonts w:ascii="Times New Roman" w:hAnsi="Times New Roman" w:cs="Times New Roman"/>
          <w:szCs w:val="21"/>
        </w:rPr>
      </w:pPr>
    </w:p>
    <w:p w14:paraId="48F11ABE"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pressure</w:t>
      </w:r>
      <w:r w:rsidRPr="009445DE">
        <w:rPr>
          <w:rFonts w:ascii="Times New Roman" w:hAnsi="Times New Roman" w:cs="Times New Roman"/>
          <w:b/>
          <w:szCs w:val="21"/>
        </w:rPr>
        <w:t>：压力</w:t>
      </w:r>
    </w:p>
    <w:p w14:paraId="649BC7C8"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单位面积上的力。对于一些情况下，压力差异通常是指压力梯度或孔隙中的流体压力（孔或间隙压力）。</w:t>
      </w:r>
    </w:p>
    <w:p w14:paraId="3486C179" w14:textId="77777777" w:rsidR="006F1179" w:rsidRPr="009445DE" w:rsidRDefault="006F1179" w:rsidP="005B7AE6">
      <w:pPr>
        <w:spacing w:line="360" w:lineRule="auto"/>
        <w:textAlignment w:val="center"/>
        <w:rPr>
          <w:rFonts w:ascii="Times New Roman" w:hAnsi="Times New Roman" w:cs="Times New Roman"/>
          <w:szCs w:val="21"/>
        </w:rPr>
      </w:pPr>
    </w:p>
    <w:p w14:paraId="474C3EEA"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pressure buildup test</w:t>
      </w:r>
      <w:r w:rsidRPr="009445DE">
        <w:rPr>
          <w:rFonts w:ascii="Times New Roman" w:hAnsi="Times New Roman" w:cs="Times New Roman"/>
          <w:b/>
          <w:szCs w:val="21"/>
        </w:rPr>
        <w:t>：压力试验</w:t>
      </w:r>
    </w:p>
    <w:p w14:paraId="53166921"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pressure testing</w:t>
      </w:r>
      <w:r w:rsidRPr="009445DE">
        <w:rPr>
          <w:rFonts w:ascii="Times New Roman" w:hAnsi="Times New Roman" w:cs="Times New Roman"/>
          <w:szCs w:val="21"/>
        </w:rPr>
        <w:t>。</w:t>
      </w:r>
    </w:p>
    <w:p w14:paraId="30B8FCED" w14:textId="77777777" w:rsidR="006F1179" w:rsidRPr="009445DE" w:rsidRDefault="006F1179" w:rsidP="005B7AE6">
      <w:pPr>
        <w:spacing w:line="360" w:lineRule="auto"/>
        <w:textAlignment w:val="center"/>
        <w:rPr>
          <w:rFonts w:ascii="Times New Roman" w:hAnsi="Times New Roman" w:cs="Times New Roman"/>
          <w:szCs w:val="21"/>
        </w:rPr>
      </w:pPr>
    </w:p>
    <w:p w14:paraId="1DCBF3D4"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pressure detector</w:t>
      </w:r>
      <w:r w:rsidRPr="009445DE">
        <w:rPr>
          <w:rFonts w:ascii="Times New Roman" w:hAnsi="Times New Roman" w:cs="Times New Roman"/>
          <w:b/>
          <w:szCs w:val="21"/>
        </w:rPr>
        <w:t>：压敏压力检波器</w:t>
      </w:r>
    </w:p>
    <w:p w14:paraId="3455C184"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即水中检波器（</w:t>
      </w:r>
      <w:r w:rsidRPr="009445DE">
        <w:rPr>
          <w:rFonts w:ascii="Times New Roman" w:hAnsi="Times New Roman" w:cs="Times New Roman"/>
          <w:szCs w:val="21"/>
        </w:rPr>
        <w:t>Hydrophone</w:t>
      </w:r>
      <w:r w:rsidRPr="009445DE">
        <w:rPr>
          <w:rFonts w:ascii="Times New Roman" w:hAnsi="Times New Roman" w:cs="Times New Roman"/>
          <w:szCs w:val="21"/>
        </w:rPr>
        <w:t>）。</w:t>
      </w:r>
    </w:p>
    <w:p w14:paraId="43CBCBE4" w14:textId="77777777" w:rsidR="006F1179" w:rsidRPr="009445DE" w:rsidRDefault="006F1179" w:rsidP="005B7AE6">
      <w:pPr>
        <w:spacing w:line="360" w:lineRule="auto"/>
        <w:textAlignment w:val="center"/>
        <w:rPr>
          <w:rFonts w:ascii="Times New Roman" w:hAnsi="Times New Roman" w:cs="Times New Roman"/>
          <w:szCs w:val="21"/>
        </w:rPr>
      </w:pPr>
    </w:p>
    <w:p w14:paraId="58EDB2F4"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pressure-displacement relation</w:t>
      </w:r>
      <w:r w:rsidRPr="009445DE">
        <w:rPr>
          <w:rFonts w:ascii="Times New Roman" w:hAnsi="Times New Roman" w:cs="Times New Roman"/>
          <w:b/>
          <w:szCs w:val="21"/>
        </w:rPr>
        <w:t>：压力</w:t>
      </w:r>
      <w:r w:rsidRPr="009445DE">
        <w:rPr>
          <w:rFonts w:ascii="Times New Roman" w:hAnsi="Times New Roman" w:cs="Times New Roman"/>
          <w:b/>
          <w:szCs w:val="21"/>
        </w:rPr>
        <w:t>-</w:t>
      </w:r>
      <w:r w:rsidRPr="009445DE">
        <w:rPr>
          <w:rFonts w:ascii="Times New Roman" w:hAnsi="Times New Roman" w:cs="Times New Roman"/>
          <w:b/>
          <w:szCs w:val="21"/>
        </w:rPr>
        <w:t>位移关系</w:t>
      </w:r>
    </w:p>
    <w:p w14:paraId="31F717DA" w14:textId="77777777" w:rsidR="006F1179" w:rsidRPr="009445DE" w:rsidRDefault="006F1179" w:rsidP="005B7AE6">
      <w:pPr>
        <w:spacing w:line="360" w:lineRule="auto"/>
        <w:rPr>
          <w:rFonts w:ascii="Times New Roman" w:hAnsi="Times New Roman" w:cs="Times New Roman"/>
          <w:szCs w:val="21"/>
        </w:rPr>
      </w:pPr>
      <w:r w:rsidRPr="009445DE">
        <w:rPr>
          <w:rFonts w:ascii="Times New Roman" w:hAnsi="Times New Roman" w:cs="Times New Roman"/>
          <w:szCs w:val="21"/>
        </w:rPr>
        <w:t>压力与位移满足如下关系：</w:t>
      </w:r>
    </w:p>
    <w:p w14:paraId="6F5ADE89" w14:textId="77777777" w:rsidR="006F1179" w:rsidRPr="009445DE" w:rsidRDefault="006F1179" w:rsidP="005B7AE6">
      <w:pPr>
        <w:spacing w:line="360" w:lineRule="auto"/>
        <w:jc w:val="center"/>
        <w:rPr>
          <w:rFonts w:ascii="Times New Roman" w:hAnsi="Times New Roman" w:cs="Times New Roman"/>
          <w:szCs w:val="21"/>
        </w:rPr>
      </w:pPr>
      <w:r w:rsidRPr="009445DE">
        <w:rPr>
          <w:rFonts w:ascii="Times New Roman" w:hAnsi="Times New Roman" w:cs="Times New Roman"/>
          <w:position w:val="-14"/>
          <w:szCs w:val="21"/>
        </w:rPr>
        <w:object w:dxaOrig="2160" w:dyaOrig="400" w14:anchorId="7489ECB2">
          <v:shape id="_x0000_i1072" type="#_x0000_t75" style="width:108pt;height:19.5pt" o:ole="">
            <v:imagedata r:id="rId127" o:title=""/>
          </v:shape>
          <o:OLEObject Type="Embed" ProgID="Equation.DSMT4" ShapeID="_x0000_i1072" DrawAspect="Content" ObjectID="_1567842008" r:id="rId128"/>
        </w:object>
      </w:r>
      <w:r w:rsidRPr="009445DE">
        <w:rPr>
          <w:rFonts w:ascii="Times New Roman" w:hAnsi="Times New Roman" w:cs="Times New Roman"/>
          <w:szCs w:val="21"/>
        </w:rPr>
        <w:t>，</w:t>
      </w:r>
    </w:p>
    <w:p w14:paraId="0C180D88" w14:textId="77777777" w:rsidR="006F1179" w:rsidRPr="009445DE" w:rsidRDefault="006F1179" w:rsidP="005B7AE6">
      <w:pPr>
        <w:spacing w:line="360" w:lineRule="auto"/>
        <w:rPr>
          <w:rFonts w:ascii="Times New Roman" w:hAnsi="Times New Roman" w:cs="Times New Roman"/>
          <w:szCs w:val="21"/>
        </w:rPr>
      </w:pPr>
      <w:r w:rsidRPr="009445DE">
        <w:rPr>
          <w:rFonts w:ascii="Times New Roman" w:hAnsi="Times New Roman" w:cs="Times New Roman"/>
          <w:szCs w:val="21"/>
        </w:rPr>
        <w:lastRenderedPageBreak/>
        <w:t>式中</w:t>
      </w:r>
      <w:r w:rsidRPr="009445DE">
        <w:rPr>
          <w:rFonts w:ascii="Times New Roman" w:hAnsi="Times New Roman" w:cs="Times New Roman"/>
          <w:position w:val="-6"/>
          <w:szCs w:val="21"/>
        </w:rPr>
        <w:object w:dxaOrig="200" w:dyaOrig="279" w14:anchorId="6A4A627F">
          <v:shape id="_x0000_i1073" type="#_x0000_t75" style="width:11pt;height:15pt" o:ole="">
            <v:imagedata r:id="rId129" o:title=""/>
          </v:shape>
          <o:OLEObject Type="Embed" ProgID="Equation.DSMT4" ShapeID="_x0000_i1073" DrawAspect="Content" ObjectID="_1567842009" r:id="rId130"/>
        </w:object>
      </w:r>
      <w:r w:rsidRPr="009445DE">
        <w:rPr>
          <w:rFonts w:ascii="Times New Roman" w:hAnsi="Times New Roman" w:cs="Times New Roman"/>
          <w:szCs w:val="21"/>
        </w:rPr>
        <w:t>=</w:t>
      </w:r>
      <w:r w:rsidRPr="009445DE">
        <w:rPr>
          <w:rFonts w:ascii="Times New Roman" w:hAnsi="Times New Roman" w:cs="Times New Roman"/>
          <w:szCs w:val="21"/>
        </w:rPr>
        <w:t>体积模量，</w:t>
      </w:r>
      <w:r w:rsidRPr="009445DE">
        <w:rPr>
          <w:rFonts w:ascii="Times New Roman" w:hAnsi="Times New Roman" w:cs="Times New Roman"/>
          <w:position w:val="-6"/>
          <w:szCs w:val="21"/>
        </w:rPr>
        <w:object w:dxaOrig="200" w:dyaOrig="220" w14:anchorId="42B18950">
          <v:shape id="_x0000_i1074" type="#_x0000_t75" style="width:11pt;height:11pt" o:ole="">
            <v:imagedata r:id="rId131" o:title=""/>
          </v:shape>
          <o:OLEObject Type="Embed" ProgID="Equation.DSMT4" ShapeID="_x0000_i1074" DrawAspect="Content" ObjectID="_1567842010" r:id="rId132"/>
        </w:object>
      </w:r>
      <w:r w:rsidRPr="009445DE">
        <w:rPr>
          <w:rFonts w:ascii="Times New Roman" w:hAnsi="Times New Roman" w:cs="Times New Roman"/>
          <w:szCs w:val="21"/>
        </w:rPr>
        <w:t>是矢量位移场。</w:t>
      </w:r>
    </w:p>
    <w:p w14:paraId="7C59C1B7" w14:textId="77777777" w:rsidR="006F1179" w:rsidRPr="009445DE" w:rsidRDefault="006F1179" w:rsidP="005B7AE6">
      <w:pPr>
        <w:spacing w:line="360" w:lineRule="auto"/>
        <w:textAlignment w:val="center"/>
        <w:rPr>
          <w:rFonts w:ascii="Times New Roman" w:hAnsi="Times New Roman" w:cs="Times New Roman"/>
          <w:szCs w:val="21"/>
        </w:rPr>
      </w:pPr>
    </w:p>
    <w:p w14:paraId="11CBD321"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pressure maintenance</w:t>
      </w:r>
      <w:r w:rsidRPr="009445DE">
        <w:rPr>
          <w:rFonts w:ascii="Times New Roman" w:hAnsi="Times New Roman" w:cs="Times New Roman"/>
          <w:b/>
          <w:szCs w:val="21"/>
        </w:rPr>
        <w:t>：压力保持</w:t>
      </w:r>
    </w:p>
    <w:p w14:paraId="536F5FB8"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通常在油田生命早期，在储层压力显著下降之前，将天然气、水或其它流体注入储层中，从而减少储层压力下降，提高石油采收率。</w:t>
      </w:r>
    </w:p>
    <w:p w14:paraId="1A698C28" w14:textId="77777777" w:rsidR="006F1179" w:rsidRPr="009445DE" w:rsidRDefault="006F1179" w:rsidP="005B7AE6">
      <w:pPr>
        <w:spacing w:line="360" w:lineRule="auto"/>
        <w:textAlignment w:val="center"/>
        <w:rPr>
          <w:rFonts w:ascii="Times New Roman" w:hAnsi="Times New Roman" w:cs="Times New Roman"/>
          <w:szCs w:val="21"/>
        </w:rPr>
      </w:pPr>
    </w:p>
    <w:p w14:paraId="72B801AA"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pressure regression</w:t>
      </w:r>
      <w:r w:rsidRPr="009445DE">
        <w:rPr>
          <w:rFonts w:ascii="Times New Roman" w:hAnsi="Times New Roman" w:cs="Times New Roman"/>
          <w:b/>
          <w:szCs w:val="21"/>
        </w:rPr>
        <w:t>：压力回归</w:t>
      </w:r>
    </w:p>
    <w:p w14:paraId="1824BF36"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由于地层与低压浅层区连同造成的流体压力下降。</w:t>
      </w:r>
    </w:p>
    <w:p w14:paraId="5E32ABFA" w14:textId="77777777" w:rsidR="006F1179" w:rsidRPr="009445DE" w:rsidRDefault="006F1179" w:rsidP="005B7AE6">
      <w:pPr>
        <w:spacing w:line="360" w:lineRule="auto"/>
        <w:textAlignment w:val="center"/>
        <w:rPr>
          <w:rFonts w:ascii="Times New Roman" w:hAnsi="Times New Roman" w:cs="Times New Roman"/>
          <w:szCs w:val="21"/>
        </w:rPr>
      </w:pPr>
    </w:p>
    <w:p w14:paraId="54C83609"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pressure remanent magnetism (PRM)</w:t>
      </w:r>
      <w:r w:rsidRPr="009445DE">
        <w:rPr>
          <w:rFonts w:ascii="Times New Roman" w:hAnsi="Times New Roman" w:cs="Times New Roman"/>
          <w:b/>
          <w:szCs w:val="21"/>
        </w:rPr>
        <w:t>：压力剩余磁化强度</w:t>
      </w:r>
    </w:p>
    <w:p w14:paraId="1FCDD2AF"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remanent magnetism</w:t>
      </w:r>
      <w:r w:rsidRPr="009445DE">
        <w:rPr>
          <w:rFonts w:ascii="Times New Roman" w:hAnsi="Times New Roman" w:cs="Times New Roman"/>
          <w:szCs w:val="21"/>
        </w:rPr>
        <w:t>。</w:t>
      </w:r>
    </w:p>
    <w:p w14:paraId="36184E21"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pressure testing</w:t>
      </w:r>
      <w:r w:rsidRPr="009445DE">
        <w:rPr>
          <w:rFonts w:ascii="Times New Roman" w:hAnsi="Times New Roman" w:cs="Times New Roman"/>
          <w:b/>
          <w:szCs w:val="21"/>
        </w:rPr>
        <w:t>：压力测量</w:t>
      </w:r>
    </w:p>
    <w:p w14:paraId="5D7A1790"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当生产条件变化时，测量钻孔处地层压力的变化。例如，测量压力随钻孔形变的变化（参见</w:t>
      </w:r>
      <w:r w:rsidRPr="009445DE">
        <w:rPr>
          <w:rFonts w:ascii="Times New Roman" w:hAnsi="Times New Roman" w:cs="Times New Roman"/>
          <w:szCs w:val="21"/>
        </w:rPr>
        <w:t>pressure buildup test</w:t>
      </w:r>
      <w:r w:rsidRPr="009445DE">
        <w:rPr>
          <w:rFonts w:ascii="Times New Roman" w:hAnsi="Times New Roman" w:cs="Times New Roman"/>
          <w:szCs w:val="21"/>
        </w:rPr>
        <w:t>）或测量当一口井的生产条件变化时，另一口井压力的变化（参见</w:t>
      </w:r>
      <w:r w:rsidRPr="009445DE">
        <w:rPr>
          <w:rFonts w:ascii="Times New Roman" w:hAnsi="Times New Roman" w:cs="Times New Roman"/>
          <w:szCs w:val="21"/>
        </w:rPr>
        <w:t>interference test</w:t>
      </w:r>
      <w:r w:rsidRPr="009445DE">
        <w:rPr>
          <w:rFonts w:ascii="Times New Roman" w:hAnsi="Times New Roman" w:cs="Times New Roman"/>
          <w:szCs w:val="21"/>
        </w:rPr>
        <w:t>）。</w:t>
      </w:r>
    </w:p>
    <w:p w14:paraId="58FC80AB" w14:textId="77777777" w:rsidR="006F1179" w:rsidRPr="009445DE" w:rsidRDefault="006F1179" w:rsidP="005B7AE6">
      <w:pPr>
        <w:spacing w:line="360" w:lineRule="auto"/>
        <w:textAlignment w:val="center"/>
        <w:rPr>
          <w:rFonts w:ascii="Times New Roman" w:hAnsi="Times New Roman" w:cs="Times New Roman"/>
          <w:szCs w:val="21"/>
        </w:rPr>
      </w:pPr>
    </w:p>
    <w:p w14:paraId="2FE6C568"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pressure transient testing</w:t>
      </w:r>
      <w:r w:rsidRPr="009445DE">
        <w:rPr>
          <w:rFonts w:ascii="Times New Roman" w:hAnsi="Times New Roman" w:cs="Times New Roman"/>
          <w:b/>
          <w:szCs w:val="21"/>
        </w:rPr>
        <w:t>：不稳定试井</w:t>
      </w:r>
    </w:p>
    <w:p w14:paraId="432FF54E"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观测钻孔周围压力随时间的变化。用于确定地层连通性。</w:t>
      </w:r>
    </w:p>
    <w:p w14:paraId="69E0FAB5" w14:textId="77777777" w:rsidR="006F1179" w:rsidRPr="009445DE" w:rsidRDefault="006F1179" w:rsidP="005B7AE6">
      <w:pPr>
        <w:spacing w:line="360" w:lineRule="auto"/>
        <w:textAlignment w:val="center"/>
        <w:rPr>
          <w:rFonts w:ascii="Times New Roman" w:hAnsi="Times New Roman" w:cs="Times New Roman"/>
          <w:szCs w:val="21"/>
        </w:rPr>
      </w:pPr>
    </w:p>
    <w:p w14:paraId="21E298F7"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pressure wave</w:t>
      </w:r>
      <w:r w:rsidRPr="009445DE">
        <w:rPr>
          <w:rFonts w:ascii="Times New Roman" w:hAnsi="Times New Roman" w:cs="Times New Roman"/>
          <w:b/>
          <w:szCs w:val="21"/>
        </w:rPr>
        <w:t>：压力波</w:t>
      </w:r>
    </w:p>
    <w:p w14:paraId="0D12F73A"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P</w:t>
      </w:r>
      <w:r w:rsidRPr="009445DE">
        <w:rPr>
          <w:rFonts w:ascii="Times New Roman" w:hAnsi="Times New Roman" w:cs="Times New Roman"/>
          <w:szCs w:val="21"/>
        </w:rPr>
        <w:t>波或纵波。参见</w:t>
      </w:r>
      <w:r w:rsidRPr="009445DE">
        <w:rPr>
          <w:rFonts w:ascii="Times New Roman" w:hAnsi="Times New Roman" w:cs="Times New Roman"/>
          <w:szCs w:val="21"/>
        </w:rPr>
        <w:t>P-wave</w:t>
      </w:r>
    </w:p>
    <w:p w14:paraId="76FEE2BE" w14:textId="77777777" w:rsidR="006F1179" w:rsidRPr="009445DE" w:rsidRDefault="006F1179" w:rsidP="005B7AE6">
      <w:pPr>
        <w:spacing w:line="360" w:lineRule="auto"/>
        <w:textAlignment w:val="center"/>
        <w:rPr>
          <w:rFonts w:ascii="Times New Roman" w:hAnsi="Times New Roman" w:cs="Times New Roman"/>
          <w:szCs w:val="21"/>
        </w:rPr>
      </w:pPr>
    </w:p>
    <w:p w14:paraId="2BA32817"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prestack image gather</w:t>
      </w:r>
      <w:r w:rsidRPr="009445DE">
        <w:rPr>
          <w:rFonts w:ascii="Times New Roman" w:hAnsi="Times New Roman" w:cs="Times New Roman"/>
          <w:b/>
          <w:szCs w:val="21"/>
        </w:rPr>
        <w:t>：叠前成像道集</w:t>
      </w:r>
    </w:p>
    <w:p w14:paraId="2D45C0CA"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common-image-point gather</w:t>
      </w:r>
      <w:r w:rsidRPr="009445DE">
        <w:rPr>
          <w:rFonts w:ascii="Times New Roman" w:hAnsi="Times New Roman" w:cs="Times New Roman"/>
          <w:szCs w:val="21"/>
        </w:rPr>
        <w:t>。</w:t>
      </w:r>
    </w:p>
    <w:p w14:paraId="2B4D8FEE" w14:textId="77777777" w:rsidR="006F1179" w:rsidRPr="009445DE" w:rsidRDefault="006F1179" w:rsidP="005B7AE6">
      <w:pPr>
        <w:spacing w:line="360" w:lineRule="auto"/>
        <w:textAlignment w:val="center"/>
        <w:rPr>
          <w:rFonts w:ascii="Times New Roman" w:hAnsi="Times New Roman" w:cs="Times New Roman"/>
          <w:szCs w:val="21"/>
        </w:rPr>
      </w:pPr>
    </w:p>
    <w:p w14:paraId="6801D554"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prestack migration</w:t>
      </w:r>
      <w:r w:rsidRPr="009445DE">
        <w:rPr>
          <w:rFonts w:ascii="Times New Roman" w:hAnsi="Times New Roman" w:cs="Times New Roman"/>
          <w:b/>
          <w:szCs w:val="21"/>
        </w:rPr>
        <w:t>：叠前偏移</w:t>
      </w:r>
    </w:p>
    <w:p w14:paraId="2961F074"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在叠加之前完成偏移成像，避免倾斜界面反射点拖尾，适应强速度横向变化情况。当双曲校正假设不成立时，叠前偏移依然有效。</w:t>
      </w:r>
    </w:p>
    <w:p w14:paraId="59976F82" w14:textId="77777777" w:rsidR="006F1179" w:rsidRPr="009445DE" w:rsidRDefault="006F1179" w:rsidP="005B7AE6">
      <w:pPr>
        <w:spacing w:line="360" w:lineRule="auto"/>
        <w:textAlignment w:val="center"/>
        <w:rPr>
          <w:rFonts w:ascii="Times New Roman" w:hAnsi="Times New Roman" w:cs="Times New Roman"/>
          <w:szCs w:val="21"/>
        </w:rPr>
      </w:pPr>
    </w:p>
    <w:p w14:paraId="2D524C10"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presuppression</w:t>
      </w:r>
      <w:r w:rsidRPr="009445DE">
        <w:rPr>
          <w:rFonts w:ascii="Times New Roman" w:hAnsi="Times New Roman" w:cs="Times New Roman"/>
          <w:b/>
          <w:szCs w:val="21"/>
        </w:rPr>
        <w:t>：预压制</w:t>
      </w:r>
    </w:p>
    <w:p w14:paraId="493CC4F3"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初始压制。参见</w:t>
      </w:r>
      <w:r w:rsidRPr="009445DE">
        <w:rPr>
          <w:rFonts w:ascii="Times New Roman" w:hAnsi="Times New Roman" w:cs="Times New Roman"/>
          <w:szCs w:val="21"/>
        </w:rPr>
        <w:t>initial suppression</w:t>
      </w:r>
    </w:p>
    <w:p w14:paraId="219DA419" w14:textId="77777777" w:rsidR="006F1179" w:rsidRPr="009445DE" w:rsidRDefault="006F1179" w:rsidP="005B7AE6">
      <w:pPr>
        <w:spacing w:line="360" w:lineRule="auto"/>
        <w:textAlignment w:val="center"/>
        <w:rPr>
          <w:rFonts w:ascii="Times New Roman" w:hAnsi="Times New Roman" w:cs="Times New Roman"/>
          <w:szCs w:val="21"/>
        </w:rPr>
      </w:pPr>
    </w:p>
    <w:p w14:paraId="3B5C6E87"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prewhitening</w:t>
      </w:r>
      <w:r w:rsidRPr="009445DE">
        <w:rPr>
          <w:rFonts w:ascii="Times New Roman" w:hAnsi="Times New Roman" w:cs="Times New Roman"/>
          <w:b/>
          <w:szCs w:val="21"/>
        </w:rPr>
        <w:t>：预白噪音化</w:t>
      </w:r>
      <w:r w:rsidRPr="009445DE">
        <w:rPr>
          <w:rFonts w:ascii="Times New Roman" w:hAnsi="Times New Roman" w:cs="Times New Roman"/>
          <w:b/>
          <w:szCs w:val="21"/>
        </w:rPr>
        <w:t xml:space="preserve"> </w:t>
      </w:r>
    </w:p>
    <w:p w14:paraId="1BA294DB"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使谱密度更接近常数而设计的预加强（</w:t>
      </w:r>
      <w:r w:rsidRPr="009445DE">
        <w:rPr>
          <w:rFonts w:ascii="Times New Roman" w:hAnsi="Times New Roman" w:cs="Times New Roman"/>
          <w:szCs w:val="21"/>
        </w:rPr>
        <w:t>preemphasis</w:t>
      </w:r>
      <w:r w:rsidRPr="009445DE">
        <w:rPr>
          <w:rFonts w:ascii="Times New Roman" w:hAnsi="Times New Roman" w:cs="Times New Roman"/>
          <w:szCs w:val="21"/>
        </w:rPr>
        <w:t>）。</w:t>
      </w:r>
    </w:p>
    <w:p w14:paraId="6408F91F" w14:textId="473554CC"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反褶积之前加入白噪音。见</w:t>
      </w:r>
      <w:r w:rsidRPr="009445DE">
        <w:rPr>
          <w:rFonts w:ascii="Times New Roman" w:hAnsi="Times New Roman" w:cs="Times New Roman"/>
          <w:szCs w:val="21"/>
        </w:rPr>
        <w:t>white noise level</w:t>
      </w:r>
      <w:r w:rsidRPr="009445DE">
        <w:rPr>
          <w:rFonts w:ascii="Times New Roman" w:hAnsi="Times New Roman" w:cs="Times New Roman"/>
          <w:szCs w:val="21"/>
        </w:rPr>
        <w:t>。</w:t>
      </w:r>
    </w:p>
    <w:p w14:paraId="37AD0CB4" w14:textId="77777777" w:rsidR="006F1179" w:rsidRPr="009445DE" w:rsidRDefault="006F1179" w:rsidP="005B7AE6">
      <w:pPr>
        <w:spacing w:line="360" w:lineRule="auto"/>
        <w:textAlignment w:val="center"/>
        <w:rPr>
          <w:rFonts w:ascii="Times New Roman" w:hAnsi="Times New Roman" w:cs="Times New Roman"/>
          <w:szCs w:val="21"/>
        </w:rPr>
      </w:pPr>
    </w:p>
    <w:p w14:paraId="474A106C"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prills</w:t>
      </w:r>
      <w:r w:rsidRPr="009445DE">
        <w:rPr>
          <w:rFonts w:ascii="Times New Roman" w:hAnsi="Times New Roman" w:cs="Times New Roman"/>
          <w:b/>
          <w:szCs w:val="21"/>
        </w:rPr>
        <w:t>：药球</w:t>
      </w:r>
    </w:p>
    <w:p w14:paraId="7F64EA3A"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用作井中炸药的硝酸铵球体。</w:t>
      </w:r>
    </w:p>
    <w:p w14:paraId="6402FBA3" w14:textId="77777777" w:rsidR="006F1179" w:rsidRPr="009445DE" w:rsidRDefault="006F1179" w:rsidP="005B7AE6">
      <w:pPr>
        <w:spacing w:line="360" w:lineRule="auto"/>
        <w:textAlignment w:val="center"/>
        <w:rPr>
          <w:rFonts w:ascii="Times New Roman" w:hAnsi="Times New Roman" w:cs="Times New Roman"/>
          <w:szCs w:val="21"/>
        </w:rPr>
      </w:pPr>
    </w:p>
    <w:p w14:paraId="5D7AC1F5"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primacord</w:t>
      </w:r>
      <w:r w:rsidRPr="009445DE">
        <w:rPr>
          <w:rFonts w:ascii="Times New Roman" w:hAnsi="Times New Roman" w:cs="Times New Roman"/>
          <w:b/>
          <w:szCs w:val="21"/>
        </w:rPr>
        <w:t>：导火索</w:t>
      </w:r>
    </w:p>
    <w:p w14:paraId="496FBCD4"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链接炸药包的爆炸索，点燃索的一段，就会产生沿爆炸索向下传播的爆炸波，从而引爆同爆炸索相连的炸药。</w:t>
      </w:r>
      <w:r w:rsidRPr="009445DE">
        <w:rPr>
          <w:rFonts w:ascii="Times New Roman" w:hAnsi="Times New Roman" w:cs="Times New Roman"/>
          <w:szCs w:val="21"/>
        </w:rPr>
        <w:t>Ensign Bickford</w:t>
      </w:r>
      <w:r w:rsidRPr="009445DE">
        <w:rPr>
          <w:rFonts w:ascii="Times New Roman" w:hAnsi="Times New Roman" w:cs="Times New Roman"/>
          <w:szCs w:val="21"/>
        </w:rPr>
        <w:t>公司的商标。可参见</w:t>
      </w:r>
      <w:r w:rsidRPr="009445DE">
        <w:rPr>
          <w:rFonts w:ascii="Times New Roman" w:hAnsi="Times New Roman" w:cs="Times New Roman"/>
          <w:szCs w:val="21"/>
        </w:rPr>
        <w:t>detonating cord</w:t>
      </w:r>
      <w:r w:rsidRPr="009445DE">
        <w:rPr>
          <w:rFonts w:ascii="Times New Roman" w:hAnsi="Times New Roman" w:cs="Times New Roman"/>
          <w:szCs w:val="21"/>
        </w:rPr>
        <w:t>。</w:t>
      </w:r>
    </w:p>
    <w:p w14:paraId="617C7AC6" w14:textId="77777777" w:rsidR="006F1179" w:rsidRPr="009445DE" w:rsidRDefault="006F1179" w:rsidP="005B7AE6">
      <w:pPr>
        <w:spacing w:line="360" w:lineRule="auto"/>
        <w:textAlignment w:val="center"/>
        <w:rPr>
          <w:rFonts w:ascii="Times New Roman" w:hAnsi="Times New Roman" w:cs="Times New Roman"/>
          <w:szCs w:val="21"/>
        </w:rPr>
      </w:pPr>
    </w:p>
    <w:p w14:paraId="5EABEF46"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primary-bubble ratio</w:t>
      </w:r>
      <w:r w:rsidRPr="009445DE">
        <w:rPr>
          <w:rFonts w:ascii="Times New Roman" w:hAnsi="Times New Roman" w:cs="Times New Roman"/>
          <w:b/>
          <w:szCs w:val="21"/>
        </w:rPr>
        <w:t>：原发气泡率</w:t>
      </w:r>
    </w:p>
    <w:p w14:paraId="05073D9B"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对于激发气泡脉冲的海上地震震源，初始峰值压力与第一个气泡脉冲峰值压力的比值。通常设计的气枪震源组合具有大的原发气泡率（</w:t>
      </w:r>
      <w:r w:rsidRPr="009445DE">
        <w:rPr>
          <w:rFonts w:ascii="Times New Roman" w:hAnsi="Times New Roman" w:cs="Times New Roman"/>
          <w:szCs w:val="21"/>
        </w:rPr>
        <w:t>peak-to-bubble ratio</w:t>
      </w:r>
      <w:r w:rsidRPr="009445DE">
        <w:rPr>
          <w:rFonts w:ascii="Times New Roman" w:hAnsi="Times New Roman" w:cs="Times New Roman"/>
          <w:szCs w:val="21"/>
        </w:rPr>
        <w:t>）。</w:t>
      </w:r>
    </w:p>
    <w:p w14:paraId="7F7EE09B" w14:textId="77777777" w:rsidR="006F1179" w:rsidRPr="009445DE" w:rsidRDefault="006F1179" w:rsidP="005B7AE6">
      <w:pPr>
        <w:spacing w:line="360" w:lineRule="auto"/>
        <w:textAlignment w:val="center"/>
        <w:rPr>
          <w:rFonts w:ascii="Times New Roman" w:hAnsi="Times New Roman" w:cs="Times New Roman"/>
          <w:szCs w:val="21"/>
        </w:rPr>
      </w:pPr>
    </w:p>
    <w:p w14:paraId="01D30960"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primary colors</w:t>
      </w:r>
      <w:r w:rsidRPr="009445DE">
        <w:rPr>
          <w:rFonts w:ascii="Times New Roman" w:hAnsi="Times New Roman" w:cs="Times New Roman"/>
          <w:b/>
          <w:szCs w:val="21"/>
        </w:rPr>
        <w:t>：基色，原色</w:t>
      </w:r>
    </w:p>
    <w:p w14:paraId="181B65D8"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有三种基本的颜色，它们的组合可得到任何其他的颜色。光的三种加基色（</w:t>
      </w:r>
      <w:r w:rsidRPr="009445DE">
        <w:rPr>
          <w:rFonts w:ascii="Times New Roman" w:hAnsi="Times New Roman" w:cs="Times New Roman"/>
          <w:b/>
          <w:szCs w:val="21"/>
        </w:rPr>
        <w:t>additive primary colors</w:t>
      </w:r>
      <w:r w:rsidRPr="009445DE">
        <w:rPr>
          <w:rFonts w:ascii="Times New Roman" w:hAnsi="Times New Roman" w:cs="Times New Roman"/>
          <w:szCs w:val="21"/>
        </w:rPr>
        <w:t>）是：红、绿和蓝；它们合在一起为白色。颜料中的三种减色（</w:t>
      </w:r>
      <w:r w:rsidRPr="009445DE">
        <w:rPr>
          <w:rFonts w:ascii="Times New Roman" w:hAnsi="Times New Roman" w:cs="Times New Roman"/>
          <w:b/>
          <w:szCs w:val="21"/>
        </w:rPr>
        <w:t>subtractive colors</w:t>
      </w:r>
      <w:r w:rsidRPr="009445DE">
        <w:rPr>
          <w:rFonts w:ascii="Times New Roman" w:hAnsi="Times New Roman" w:cs="Times New Roman"/>
          <w:szCs w:val="21"/>
        </w:rPr>
        <w:t>）是深红、黄和青；它们等量合在一起为黑色。见图</w:t>
      </w:r>
      <w:r w:rsidRPr="009445DE">
        <w:rPr>
          <w:rFonts w:ascii="Times New Roman" w:hAnsi="Times New Roman" w:cs="Times New Roman"/>
          <w:szCs w:val="21"/>
        </w:rPr>
        <w:t>C-7</w:t>
      </w:r>
      <w:r w:rsidRPr="009445DE">
        <w:rPr>
          <w:rFonts w:ascii="Times New Roman" w:hAnsi="Times New Roman" w:cs="Times New Roman"/>
          <w:szCs w:val="21"/>
        </w:rPr>
        <w:t>。</w:t>
      </w:r>
    </w:p>
    <w:p w14:paraId="417BA2FA" w14:textId="77777777" w:rsidR="006F1179" w:rsidRPr="009445DE" w:rsidRDefault="006F1179" w:rsidP="005B7AE6">
      <w:pPr>
        <w:spacing w:line="360" w:lineRule="auto"/>
        <w:textAlignment w:val="center"/>
        <w:rPr>
          <w:rFonts w:ascii="Times New Roman" w:hAnsi="Times New Roman" w:cs="Times New Roman"/>
          <w:szCs w:val="21"/>
        </w:rPr>
      </w:pPr>
    </w:p>
    <w:p w14:paraId="6E1ECB43"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primary field</w:t>
      </w:r>
      <w:r w:rsidRPr="009445DE">
        <w:rPr>
          <w:rFonts w:ascii="Times New Roman" w:hAnsi="Times New Roman" w:cs="Times New Roman"/>
          <w:b/>
          <w:szCs w:val="21"/>
        </w:rPr>
        <w:t>：一次场，初始场，原始场</w:t>
      </w:r>
    </w:p>
    <w:p w14:paraId="2E68B83C"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场源位于自由空间中时它所必然产生的电磁场。</w:t>
      </w:r>
    </w:p>
    <w:p w14:paraId="3F2836A6" w14:textId="77777777" w:rsidR="006F1179" w:rsidRPr="009445DE" w:rsidRDefault="006F1179" w:rsidP="005B7AE6">
      <w:pPr>
        <w:spacing w:line="360" w:lineRule="auto"/>
        <w:textAlignment w:val="center"/>
        <w:rPr>
          <w:rFonts w:ascii="Times New Roman" w:hAnsi="Times New Roman" w:cs="Times New Roman"/>
          <w:szCs w:val="21"/>
        </w:rPr>
      </w:pPr>
    </w:p>
    <w:p w14:paraId="0270A90C"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primary porosity</w:t>
      </w:r>
      <w:r w:rsidRPr="009445DE">
        <w:rPr>
          <w:rFonts w:ascii="Times New Roman" w:hAnsi="Times New Roman" w:cs="Times New Roman"/>
          <w:b/>
          <w:szCs w:val="21"/>
        </w:rPr>
        <w:t>：原生空隙率，原生空隙度</w:t>
      </w:r>
    </w:p>
    <w:p w14:paraId="3711DD45"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porosity</w:t>
      </w:r>
      <w:r w:rsidRPr="009445DE">
        <w:rPr>
          <w:rFonts w:ascii="Times New Roman" w:hAnsi="Times New Roman" w:cs="Times New Roman"/>
          <w:szCs w:val="21"/>
        </w:rPr>
        <w:t>。</w:t>
      </w:r>
    </w:p>
    <w:p w14:paraId="04C55261" w14:textId="77777777" w:rsidR="006F1179" w:rsidRPr="009445DE" w:rsidRDefault="006F1179" w:rsidP="005B7AE6">
      <w:pPr>
        <w:spacing w:line="360" w:lineRule="auto"/>
        <w:textAlignment w:val="center"/>
        <w:rPr>
          <w:rFonts w:ascii="Times New Roman" w:hAnsi="Times New Roman" w:cs="Times New Roman"/>
          <w:szCs w:val="21"/>
        </w:rPr>
      </w:pPr>
    </w:p>
    <w:p w14:paraId="4362647A"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primary radar</w:t>
      </w:r>
      <w:r w:rsidRPr="009445DE">
        <w:rPr>
          <w:rFonts w:ascii="Times New Roman" w:hAnsi="Times New Roman" w:cs="Times New Roman"/>
          <w:b/>
          <w:szCs w:val="21"/>
        </w:rPr>
        <w:t>：一次辐射雷达，初级雷达</w:t>
      </w:r>
    </w:p>
    <w:p w14:paraId="30B586F2"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靠反射能量指出目标的一种雷达，与用有源应答器作目标的雷达不同。</w:t>
      </w:r>
    </w:p>
    <w:p w14:paraId="20F5FF13" w14:textId="77777777" w:rsidR="006F1179" w:rsidRPr="009445DE" w:rsidRDefault="006F1179" w:rsidP="005B7AE6">
      <w:pPr>
        <w:spacing w:line="360" w:lineRule="auto"/>
        <w:textAlignment w:val="center"/>
        <w:rPr>
          <w:rFonts w:ascii="Times New Roman" w:hAnsi="Times New Roman" w:cs="Times New Roman"/>
          <w:szCs w:val="21"/>
        </w:rPr>
      </w:pPr>
    </w:p>
    <w:p w14:paraId="3F06B799"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primary ratio</w:t>
      </w:r>
      <w:r w:rsidRPr="009445DE">
        <w:rPr>
          <w:rFonts w:ascii="Times New Roman" w:hAnsi="Times New Roman" w:cs="Times New Roman"/>
          <w:b/>
          <w:szCs w:val="21"/>
        </w:rPr>
        <w:t>：一次场比值</w:t>
      </w:r>
    </w:p>
    <w:p w14:paraId="7FBE3F92"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在没有导电物质情况下电磁场在两个点的读数的比值。亦称正常比值（</w:t>
      </w:r>
      <w:r w:rsidRPr="009445DE">
        <w:rPr>
          <w:rFonts w:ascii="Times New Roman" w:hAnsi="Times New Roman" w:cs="Times New Roman"/>
          <w:szCs w:val="21"/>
        </w:rPr>
        <w:t>normal ratio</w:t>
      </w:r>
      <w:r w:rsidRPr="009445DE">
        <w:rPr>
          <w:rFonts w:ascii="Times New Roman" w:hAnsi="Times New Roman" w:cs="Times New Roman"/>
          <w:szCs w:val="21"/>
        </w:rPr>
        <w:t>）。见</w:t>
      </w:r>
      <w:r w:rsidRPr="009445DE">
        <w:rPr>
          <w:rFonts w:ascii="Times New Roman" w:hAnsi="Times New Roman" w:cs="Times New Roman"/>
          <w:szCs w:val="21"/>
        </w:rPr>
        <w:t>Turam</w:t>
      </w:r>
      <w:r w:rsidRPr="009445DE">
        <w:rPr>
          <w:rFonts w:ascii="Times New Roman" w:hAnsi="Times New Roman" w:cs="Times New Roman"/>
          <w:szCs w:val="21"/>
        </w:rPr>
        <w:t>。</w:t>
      </w:r>
    </w:p>
    <w:p w14:paraId="18473959" w14:textId="77777777" w:rsidR="006F1179" w:rsidRPr="009445DE" w:rsidRDefault="006F1179" w:rsidP="005B7AE6">
      <w:pPr>
        <w:spacing w:line="360" w:lineRule="auto"/>
        <w:textAlignment w:val="center"/>
        <w:rPr>
          <w:rFonts w:ascii="Times New Roman" w:hAnsi="Times New Roman" w:cs="Times New Roman"/>
          <w:szCs w:val="21"/>
        </w:rPr>
      </w:pPr>
    </w:p>
    <w:p w14:paraId="4099BFD2"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primary recovery</w:t>
      </w:r>
      <w:r w:rsidRPr="009445DE">
        <w:rPr>
          <w:rFonts w:ascii="Times New Roman" w:hAnsi="Times New Roman" w:cs="Times New Roman"/>
          <w:b/>
          <w:szCs w:val="21"/>
        </w:rPr>
        <w:t>：一次采收率</w:t>
      </w:r>
    </w:p>
    <w:p w14:paraId="6560B7D3"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石油产量，它依赖于储层中天然能源可以流到井孔的量所占的比例。</w:t>
      </w:r>
    </w:p>
    <w:p w14:paraId="7F6FBCB5" w14:textId="77777777" w:rsidR="006F1179" w:rsidRPr="009445DE" w:rsidRDefault="006F1179" w:rsidP="005B7AE6">
      <w:pPr>
        <w:spacing w:line="360" w:lineRule="auto"/>
        <w:textAlignment w:val="center"/>
        <w:rPr>
          <w:rFonts w:ascii="Times New Roman" w:hAnsi="Times New Roman" w:cs="Times New Roman"/>
          <w:szCs w:val="21"/>
        </w:rPr>
      </w:pPr>
    </w:p>
    <w:p w14:paraId="4A790001"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primary reflection</w:t>
      </w:r>
      <w:r w:rsidRPr="009445DE">
        <w:rPr>
          <w:rFonts w:ascii="Times New Roman" w:hAnsi="Times New Roman" w:cs="Times New Roman"/>
          <w:b/>
          <w:szCs w:val="21"/>
        </w:rPr>
        <w:t>：一次反射波</w:t>
      </w:r>
    </w:p>
    <w:p w14:paraId="1F0204DA"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仅仅发射一次的能量，因此不是多次波。严格地说，一次反射波实际上是记录不到的，因为它们的能量非常小，且常常包含着短程多次波的能量。</w:t>
      </w:r>
    </w:p>
    <w:p w14:paraId="7CA7607D" w14:textId="77777777" w:rsidR="006F1179" w:rsidRPr="009445DE" w:rsidRDefault="006F1179" w:rsidP="005B7AE6">
      <w:pPr>
        <w:spacing w:line="360" w:lineRule="auto"/>
        <w:textAlignment w:val="center"/>
        <w:rPr>
          <w:rFonts w:ascii="Times New Roman" w:hAnsi="Times New Roman" w:cs="Times New Roman"/>
          <w:szCs w:val="21"/>
        </w:rPr>
      </w:pPr>
    </w:p>
    <w:p w14:paraId="2B80D48C"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primary voltage</w:t>
      </w:r>
      <w:r w:rsidRPr="009445DE">
        <w:rPr>
          <w:rFonts w:ascii="Times New Roman" w:hAnsi="Times New Roman" w:cs="Times New Roman"/>
          <w:b/>
          <w:szCs w:val="21"/>
        </w:rPr>
        <w:t>：初级电压，一级电压</w:t>
      </w:r>
    </w:p>
    <w:p w14:paraId="0866BEED"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激发极化法测量中用时间域接收机测量到的充电电压峰值渐近线。</w:t>
      </w:r>
    </w:p>
    <w:p w14:paraId="3C2D9B77" w14:textId="77777777" w:rsidR="006F1179" w:rsidRPr="009445DE" w:rsidRDefault="006F1179" w:rsidP="005B7AE6">
      <w:pPr>
        <w:spacing w:line="360" w:lineRule="auto"/>
        <w:textAlignment w:val="center"/>
        <w:rPr>
          <w:rFonts w:ascii="Times New Roman" w:hAnsi="Times New Roman" w:cs="Times New Roman"/>
          <w:szCs w:val="21"/>
        </w:rPr>
      </w:pPr>
    </w:p>
    <w:p w14:paraId="68B7492F"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primary wave</w:t>
      </w:r>
      <w:r w:rsidRPr="009445DE">
        <w:rPr>
          <w:rFonts w:ascii="Times New Roman" w:hAnsi="Times New Roman" w:cs="Times New Roman"/>
          <w:b/>
          <w:szCs w:val="21"/>
        </w:rPr>
        <w:t>：纵波</w:t>
      </w:r>
    </w:p>
    <w:p w14:paraId="5A7F8E07"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同</w:t>
      </w:r>
      <w:r w:rsidRPr="009445DE">
        <w:rPr>
          <w:rFonts w:ascii="Times New Roman" w:hAnsi="Times New Roman" w:cs="Times New Roman"/>
          <w:szCs w:val="21"/>
        </w:rPr>
        <w:t>P-wave</w:t>
      </w:r>
      <w:r w:rsidRPr="009445DE">
        <w:rPr>
          <w:rFonts w:ascii="Times New Roman" w:hAnsi="Times New Roman" w:cs="Times New Roman"/>
          <w:szCs w:val="21"/>
        </w:rPr>
        <w:t>或</w:t>
      </w:r>
      <w:r w:rsidRPr="009445DE">
        <w:rPr>
          <w:rFonts w:ascii="Times New Roman" w:hAnsi="Times New Roman" w:cs="Times New Roman"/>
          <w:szCs w:val="21"/>
        </w:rPr>
        <w:t>longitudinal wave</w:t>
      </w:r>
      <w:r w:rsidRPr="009445DE">
        <w:rPr>
          <w:rFonts w:ascii="Times New Roman" w:hAnsi="Times New Roman" w:cs="Times New Roman"/>
          <w:szCs w:val="21"/>
        </w:rPr>
        <w:t>。</w:t>
      </w:r>
    </w:p>
    <w:p w14:paraId="3CB1E80B" w14:textId="77777777" w:rsidR="006F1179" w:rsidRPr="009445DE" w:rsidRDefault="006F1179" w:rsidP="005B7AE6">
      <w:pPr>
        <w:spacing w:line="360" w:lineRule="auto"/>
        <w:textAlignment w:val="center"/>
        <w:rPr>
          <w:rFonts w:ascii="Times New Roman" w:hAnsi="Times New Roman" w:cs="Times New Roman"/>
          <w:szCs w:val="21"/>
        </w:rPr>
      </w:pPr>
    </w:p>
    <w:p w14:paraId="6A788958"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prime</w:t>
      </w:r>
      <w:r w:rsidRPr="009445DE">
        <w:rPr>
          <w:rFonts w:ascii="Times New Roman" w:hAnsi="Times New Roman" w:cs="Times New Roman"/>
          <w:b/>
          <w:szCs w:val="21"/>
        </w:rPr>
        <w:t>：准备爆炸</w:t>
      </w:r>
    </w:p>
    <w:p w14:paraId="2D39D6E7"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为燃爆炸药作准备，例如把雷管嵌入炸药包内。</w:t>
      </w:r>
    </w:p>
    <w:p w14:paraId="101FB03C" w14:textId="77777777" w:rsidR="006F1179" w:rsidRPr="009445DE" w:rsidRDefault="006F1179" w:rsidP="005B7AE6">
      <w:pPr>
        <w:spacing w:line="360" w:lineRule="auto"/>
        <w:textAlignment w:val="center"/>
        <w:rPr>
          <w:rFonts w:ascii="Times New Roman" w:hAnsi="Times New Roman" w:cs="Times New Roman"/>
          <w:szCs w:val="21"/>
        </w:rPr>
      </w:pPr>
    </w:p>
    <w:p w14:paraId="1EF61EE8"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prime mover</w:t>
      </w:r>
      <w:r w:rsidRPr="009445DE">
        <w:rPr>
          <w:rFonts w:ascii="Times New Roman" w:hAnsi="Times New Roman" w:cs="Times New Roman"/>
          <w:b/>
          <w:szCs w:val="21"/>
        </w:rPr>
        <w:t>：原动力</w:t>
      </w:r>
    </w:p>
    <w:p w14:paraId="630C6C97"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它具有独立的动力源，比如蒸汽机，电动马达，或内燃发动机。</w:t>
      </w:r>
    </w:p>
    <w:p w14:paraId="2AB8B727" w14:textId="77777777" w:rsidR="006F1179" w:rsidRPr="009445DE" w:rsidRDefault="006F1179" w:rsidP="005B7AE6">
      <w:pPr>
        <w:spacing w:line="360" w:lineRule="auto"/>
        <w:textAlignment w:val="center"/>
        <w:rPr>
          <w:rFonts w:ascii="Times New Roman" w:hAnsi="Times New Roman" w:cs="Times New Roman"/>
          <w:szCs w:val="21"/>
        </w:rPr>
      </w:pPr>
    </w:p>
    <w:p w14:paraId="6EAED38A"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primer</w:t>
      </w:r>
      <w:r w:rsidRPr="009445DE">
        <w:rPr>
          <w:rFonts w:ascii="Times New Roman" w:hAnsi="Times New Roman" w:cs="Times New Roman"/>
          <w:b/>
          <w:szCs w:val="21"/>
        </w:rPr>
        <w:t>：引爆药包</w:t>
      </w:r>
    </w:p>
    <w:p w14:paraId="43F64A8C"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由雷管引爆的一次中间爆炸，用来引爆对雷管不敏感的其他炸药。</w:t>
      </w:r>
    </w:p>
    <w:p w14:paraId="0B572658" w14:textId="77777777" w:rsidR="006F1179" w:rsidRPr="009445DE" w:rsidRDefault="006F1179" w:rsidP="005B7AE6">
      <w:pPr>
        <w:spacing w:line="360" w:lineRule="auto"/>
        <w:textAlignment w:val="center"/>
        <w:rPr>
          <w:rFonts w:ascii="Times New Roman" w:hAnsi="Times New Roman" w:cs="Times New Roman"/>
          <w:szCs w:val="21"/>
        </w:rPr>
      </w:pPr>
    </w:p>
    <w:p w14:paraId="5A96A89C"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principal alias</w:t>
      </w:r>
      <w:r w:rsidRPr="009445DE">
        <w:rPr>
          <w:rFonts w:ascii="Times New Roman" w:hAnsi="Times New Roman" w:cs="Times New Roman"/>
          <w:b/>
          <w:szCs w:val="21"/>
        </w:rPr>
        <w:t>：主假频</w:t>
      </w:r>
    </w:p>
    <w:p w14:paraId="60CF5B03"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介于尼奎斯特频率与两倍尼奎斯特频率之间的频率。</w:t>
      </w:r>
    </w:p>
    <w:p w14:paraId="2966A2E9" w14:textId="77777777" w:rsidR="006F1179" w:rsidRPr="009445DE" w:rsidRDefault="006F1179" w:rsidP="005B7AE6">
      <w:pPr>
        <w:spacing w:line="360" w:lineRule="auto"/>
        <w:textAlignment w:val="center"/>
        <w:rPr>
          <w:rFonts w:ascii="Times New Roman" w:hAnsi="Times New Roman" w:cs="Times New Roman"/>
          <w:szCs w:val="21"/>
        </w:rPr>
      </w:pPr>
    </w:p>
    <w:p w14:paraId="0DE362FA"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principal alias lobe</w:t>
      </w:r>
      <w:r w:rsidRPr="009445DE">
        <w:rPr>
          <w:rFonts w:ascii="Times New Roman" w:hAnsi="Times New Roman" w:cs="Times New Roman"/>
          <w:b/>
          <w:szCs w:val="21"/>
        </w:rPr>
        <w:t>：主假频瓣</w:t>
      </w:r>
    </w:p>
    <w:p w14:paraId="6758BEF9"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directivity graph</w:t>
      </w:r>
      <w:r w:rsidRPr="009445DE">
        <w:rPr>
          <w:rFonts w:ascii="Times New Roman" w:hAnsi="Times New Roman" w:cs="Times New Roman"/>
          <w:szCs w:val="21"/>
        </w:rPr>
        <w:t>。</w:t>
      </w:r>
    </w:p>
    <w:p w14:paraId="61848D2C" w14:textId="77777777" w:rsidR="006F1179" w:rsidRPr="009445DE" w:rsidRDefault="006F1179" w:rsidP="005B7AE6">
      <w:pPr>
        <w:spacing w:line="360" w:lineRule="auto"/>
        <w:textAlignment w:val="center"/>
        <w:rPr>
          <w:rFonts w:ascii="Times New Roman" w:hAnsi="Times New Roman" w:cs="Times New Roman"/>
          <w:szCs w:val="21"/>
        </w:rPr>
      </w:pPr>
    </w:p>
    <w:p w14:paraId="52A35276"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principal axis</w:t>
      </w:r>
      <w:r w:rsidRPr="009445DE">
        <w:rPr>
          <w:rFonts w:ascii="Times New Roman" w:hAnsi="Times New Roman" w:cs="Times New Roman"/>
          <w:b/>
          <w:szCs w:val="21"/>
        </w:rPr>
        <w:t>：主轴</w:t>
      </w:r>
    </w:p>
    <w:p w14:paraId="4F2C47D7" w14:textId="558EF6D0"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720276" w:rsidRPr="009445DE">
        <w:rPr>
          <w:rFonts w:ascii="Times New Roman" w:hAnsi="Times New Roman" w:cs="Times New Roman"/>
          <w:szCs w:val="21"/>
        </w:rPr>
        <w:t xml:space="preserve"> </w:t>
      </w:r>
      <w:r w:rsidRPr="009445DE">
        <w:rPr>
          <w:rFonts w:ascii="Times New Roman" w:hAnsi="Times New Roman" w:cs="Times New Roman"/>
          <w:szCs w:val="21"/>
        </w:rPr>
        <w:t>一个允许二次函数只能用坐标表示的坐标轴，也就是说，不涉及到交叉项。一个由二阶张量对角化所得的特征矢量方向。参见</w:t>
      </w:r>
      <w:r w:rsidRPr="009445DE">
        <w:rPr>
          <w:rFonts w:ascii="Times New Roman" w:hAnsi="Times New Roman" w:cs="Times New Roman"/>
          <w:szCs w:val="21"/>
        </w:rPr>
        <w:t>natural polarization direction</w:t>
      </w:r>
      <w:r w:rsidRPr="009445DE">
        <w:rPr>
          <w:rFonts w:ascii="Times New Roman" w:hAnsi="Times New Roman" w:cs="Times New Roman"/>
          <w:szCs w:val="21"/>
        </w:rPr>
        <w:t>。</w:t>
      </w:r>
    </w:p>
    <w:p w14:paraId="5E9F6A4F" w14:textId="689F6DE4"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720276" w:rsidRPr="009445DE">
        <w:rPr>
          <w:rFonts w:ascii="Times New Roman" w:hAnsi="Times New Roman" w:cs="Times New Roman"/>
          <w:szCs w:val="21"/>
        </w:rPr>
        <w:t xml:space="preserve"> </w:t>
      </w:r>
      <w:r w:rsidRPr="009445DE">
        <w:rPr>
          <w:rFonts w:ascii="Times New Roman" w:hAnsi="Times New Roman" w:cs="Times New Roman"/>
          <w:szCs w:val="21"/>
        </w:rPr>
        <w:t>一个特定或偏好的对称轴。</w:t>
      </w:r>
    </w:p>
    <w:p w14:paraId="3528CA98" w14:textId="77777777" w:rsidR="006F1179" w:rsidRPr="009445DE" w:rsidRDefault="006F1179" w:rsidP="005B7AE6">
      <w:pPr>
        <w:spacing w:line="360" w:lineRule="auto"/>
        <w:textAlignment w:val="center"/>
        <w:rPr>
          <w:rFonts w:ascii="Times New Roman" w:hAnsi="Times New Roman" w:cs="Times New Roman"/>
          <w:szCs w:val="21"/>
        </w:rPr>
      </w:pPr>
    </w:p>
    <w:p w14:paraId="24BE32B1"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principal component analysis (PCA)</w:t>
      </w:r>
      <w:r w:rsidRPr="009445DE">
        <w:rPr>
          <w:rFonts w:ascii="Times New Roman" w:hAnsi="Times New Roman" w:cs="Times New Roman"/>
          <w:b/>
          <w:szCs w:val="21"/>
        </w:rPr>
        <w:t>：主成分分析</w:t>
      </w:r>
    </w:p>
    <w:p w14:paraId="74BCC150"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一种将许多可能相关的变量转换成数量较少的不相关变量</w:t>
      </w:r>
      <w:r w:rsidRPr="009445DE">
        <w:rPr>
          <w:rFonts w:ascii="Times New Roman" w:hAnsi="Times New Roman" w:cs="Times New Roman"/>
          <w:szCs w:val="21"/>
        </w:rPr>
        <w:t>(</w:t>
      </w:r>
      <w:r w:rsidRPr="009445DE">
        <w:rPr>
          <w:rFonts w:ascii="Times New Roman" w:hAnsi="Times New Roman" w:cs="Times New Roman"/>
          <w:szCs w:val="21"/>
        </w:rPr>
        <w:t>主要成分</w:t>
      </w:r>
      <w:r w:rsidRPr="009445DE">
        <w:rPr>
          <w:rFonts w:ascii="Times New Roman" w:hAnsi="Times New Roman" w:cs="Times New Roman"/>
          <w:szCs w:val="21"/>
        </w:rPr>
        <w:t>)</w:t>
      </w:r>
      <w:r w:rsidRPr="009445DE">
        <w:rPr>
          <w:rFonts w:ascii="Times New Roman" w:hAnsi="Times New Roman" w:cs="Times New Roman"/>
          <w:szCs w:val="21"/>
        </w:rPr>
        <w:t>的过程。它根据数据可变性的数量对主成分进行排名，因此那些影响较小的成分可以忽略。主成分分析通常用于识别有意义的变量，并减少数据集的维数。在特征分析中，第一主成分与特征矢量对应的最大特征值具有相同的方向，在重要性降序的其他主成分上也是如此。</w:t>
      </w:r>
      <w:r w:rsidRPr="009445DE">
        <w:rPr>
          <w:rFonts w:ascii="Times New Roman" w:hAnsi="Times New Roman" w:cs="Times New Roman"/>
          <w:szCs w:val="21"/>
        </w:rPr>
        <w:t>PCA</w:t>
      </w:r>
      <w:r w:rsidRPr="009445DE">
        <w:rPr>
          <w:rFonts w:ascii="Times New Roman" w:hAnsi="Times New Roman" w:cs="Times New Roman"/>
          <w:szCs w:val="21"/>
        </w:rPr>
        <w:t>通常是由奇异值分解完成的（参见</w:t>
      </w:r>
      <w:r w:rsidRPr="009445DE">
        <w:rPr>
          <w:rFonts w:ascii="Times New Roman" w:hAnsi="Times New Roman" w:cs="Times New Roman"/>
          <w:szCs w:val="21"/>
        </w:rPr>
        <w:t>singular-value decomposition</w:t>
      </w:r>
      <w:r w:rsidRPr="009445DE">
        <w:rPr>
          <w:rFonts w:ascii="Times New Roman" w:hAnsi="Times New Roman" w:cs="Times New Roman"/>
          <w:szCs w:val="21"/>
        </w:rPr>
        <w:t>）。</w:t>
      </w:r>
    </w:p>
    <w:p w14:paraId="2FAB698C" w14:textId="372D07BF"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720276" w:rsidRPr="009445DE">
        <w:rPr>
          <w:rFonts w:ascii="Times New Roman" w:hAnsi="Times New Roman" w:cs="Times New Roman"/>
          <w:szCs w:val="21"/>
        </w:rPr>
        <w:t xml:space="preserve"> </w:t>
      </w:r>
      <w:r w:rsidRPr="009445DE">
        <w:rPr>
          <w:rFonts w:ascii="Times New Roman" w:hAnsi="Times New Roman" w:cs="Times New Roman"/>
          <w:szCs w:val="21"/>
        </w:rPr>
        <w:t>由于图像包含一些相同信息，图像相互关联可以将信息分离到正交图像中。例如，在不同的陆地卫星波段上的许多信息是相互关联的，</w:t>
      </w:r>
      <w:r w:rsidRPr="009445DE">
        <w:rPr>
          <w:rFonts w:ascii="Times New Roman" w:hAnsi="Times New Roman" w:cs="Times New Roman"/>
          <w:szCs w:val="21"/>
        </w:rPr>
        <w:t>PCA</w:t>
      </w:r>
      <w:r w:rsidRPr="009445DE">
        <w:rPr>
          <w:rFonts w:ascii="Times New Roman" w:hAnsi="Times New Roman" w:cs="Times New Roman"/>
          <w:szCs w:val="21"/>
        </w:rPr>
        <w:t>将这些信息分割为不相关的图像。</w:t>
      </w:r>
    </w:p>
    <w:p w14:paraId="010541E8" w14:textId="77777777" w:rsidR="006F1179" w:rsidRPr="009445DE" w:rsidRDefault="006F1179" w:rsidP="005B7AE6">
      <w:pPr>
        <w:spacing w:line="360" w:lineRule="auto"/>
        <w:textAlignment w:val="center"/>
        <w:rPr>
          <w:rFonts w:ascii="Times New Roman" w:hAnsi="Times New Roman" w:cs="Times New Roman"/>
          <w:szCs w:val="21"/>
        </w:rPr>
      </w:pPr>
    </w:p>
    <w:p w14:paraId="5DFCF101"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principal diagonal</w:t>
      </w:r>
      <w:r w:rsidRPr="009445DE">
        <w:rPr>
          <w:rFonts w:ascii="Times New Roman" w:hAnsi="Times New Roman" w:cs="Times New Roman"/>
          <w:b/>
          <w:szCs w:val="21"/>
        </w:rPr>
        <w:t>：主对角线</w:t>
      </w:r>
    </w:p>
    <w:p w14:paraId="4BB6A8B3"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矩阵元素</w:t>
      </w:r>
      <w:r w:rsidRPr="009445DE">
        <w:rPr>
          <w:rFonts w:ascii="Times New Roman" w:hAnsi="Times New Roman" w:cs="Times New Roman"/>
          <w:i/>
          <w:szCs w:val="21"/>
        </w:rPr>
        <w:t>a</w:t>
      </w:r>
      <w:r w:rsidRPr="009445DE">
        <w:rPr>
          <w:rFonts w:ascii="Times New Roman" w:hAnsi="Times New Roman" w:cs="Times New Roman"/>
          <w:i/>
          <w:szCs w:val="21"/>
          <w:vertAlign w:val="subscript"/>
        </w:rPr>
        <w:t>ii</w:t>
      </w:r>
      <w:r w:rsidRPr="009445DE">
        <w:rPr>
          <w:rFonts w:ascii="Times New Roman" w:hAnsi="Times New Roman" w:cs="Times New Roman"/>
          <w:szCs w:val="21"/>
        </w:rPr>
        <w:t>，即位于从</w:t>
      </w:r>
      <w:r w:rsidRPr="009445DE">
        <w:rPr>
          <w:rFonts w:ascii="Times New Roman" w:hAnsi="Times New Roman" w:cs="Times New Roman"/>
          <w:i/>
          <w:szCs w:val="21"/>
        </w:rPr>
        <w:t>a</w:t>
      </w:r>
      <w:r w:rsidRPr="009445DE">
        <w:rPr>
          <w:rFonts w:ascii="Times New Roman" w:hAnsi="Times New Roman" w:cs="Times New Roman"/>
          <w:i/>
          <w:szCs w:val="21"/>
          <w:vertAlign w:val="subscript"/>
        </w:rPr>
        <w:t>11</w:t>
      </w:r>
      <w:r w:rsidRPr="009445DE">
        <w:rPr>
          <w:rFonts w:ascii="Times New Roman" w:hAnsi="Times New Roman" w:cs="Times New Roman"/>
          <w:szCs w:val="21"/>
        </w:rPr>
        <w:t>到</w:t>
      </w:r>
      <w:r w:rsidRPr="009445DE">
        <w:rPr>
          <w:rFonts w:ascii="Times New Roman" w:hAnsi="Times New Roman" w:cs="Times New Roman"/>
          <w:i/>
          <w:szCs w:val="21"/>
        </w:rPr>
        <w:t>a</w:t>
      </w:r>
      <w:r w:rsidRPr="009445DE">
        <w:rPr>
          <w:rFonts w:ascii="Times New Roman" w:hAnsi="Times New Roman" w:cs="Times New Roman"/>
          <w:i/>
          <w:szCs w:val="21"/>
          <w:vertAlign w:val="subscript"/>
        </w:rPr>
        <w:t>nn</w:t>
      </w:r>
      <w:r w:rsidRPr="009445DE">
        <w:rPr>
          <w:rFonts w:ascii="Times New Roman" w:hAnsi="Times New Roman" w:cs="Times New Roman"/>
          <w:szCs w:val="21"/>
        </w:rPr>
        <w:t>对角线上的那些元素，其中</w:t>
      </w:r>
      <w:r w:rsidRPr="009445DE">
        <w:rPr>
          <w:rFonts w:ascii="Times New Roman" w:hAnsi="Times New Roman" w:cs="Times New Roman"/>
          <w:i/>
          <w:szCs w:val="21"/>
        </w:rPr>
        <w:t>n</w:t>
      </w:r>
      <w:r w:rsidRPr="009445DE">
        <w:rPr>
          <w:rFonts w:ascii="Times New Roman" w:hAnsi="Times New Roman" w:cs="Times New Roman"/>
          <w:szCs w:val="21"/>
        </w:rPr>
        <w:t>是矩阵的行数或列数（为二者之中较小者）。</w:t>
      </w:r>
    </w:p>
    <w:p w14:paraId="2B130CBF" w14:textId="77777777" w:rsidR="006F1179" w:rsidRPr="009445DE" w:rsidRDefault="006F1179" w:rsidP="005B7AE6">
      <w:pPr>
        <w:spacing w:line="360" w:lineRule="auto"/>
        <w:textAlignment w:val="center"/>
        <w:rPr>
          <w:rFonts w:ascii="Times New Roman" w:hAnsi="Times New Roman" w:cs="Times New Roman"/>
          <w:szCs w:val="21"/>
        </w:rPr>
      </w:pPr>
    </w:p>
    <w:p w14:paraId="3972C61A"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principal direction</w:t>
      </w:r>
      <w:r w:rsidRPr="009445DE">
        <w:rPr>
          <w:rFonts w:ascii="Times New Roman" w:hAnsi="Times New Roman" w:cs="Times New Roman"/>
          <w:b/>
          <w:szCs w:val="21"/>
        </w:rPr>
        <w:t>：主方向</w:t>
      </w:r>
    </w:p>
    <w:p w14:paraId="03269C94"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一个系统的一个自然方向。沿着主方向，交叉耦合项消失，张量阻抗解耦，矩阵非对角项消失，或者其它特定情况出现。在主方向上，法向曲率有最大值和最小值。</w:t>
      </w:r>
    </w:p>
    <w:p w14:paraId="14DCC7D1" w14:textId="77777777" w:rsidR="006F1179" w:rsidRPr="009445DE" w:rsidRDefault="006F1179" w:rsidP="005B7AE6">
      <w:pPr>
        <w:spacing w:line="360" w:lineRule="auto"/>
        <w:textAlignment w:val="center"/>
        <w:rPr>
          <w:rFonts w:ascii="Times New Roman" w:hAnsi="Times New Roman" w:cs="Times New Roman"/>
          <w:szCs w:val="21"/>
        </w:rPr>
      </w:pPr>
    </w:p>
    <w:p w14:paraId="7B519807"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principal maximum</w:t>
      </w:r>
      <w:r w:rsidRPr="009445DE">
        <w:rPr>
          <w:rFonts w:ascii="Times New Roman" w:hAnsi="Times New Roman" w:cs="Times New Roman"/>
          <w:b/>
          <w:szCs w:val="21"/>
        </w:rPr>
        <w:t>：主最大值</w:t>
      </w:r>
    </w:p>
    <w:p w14:paraId="04424294"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几个局部极大值中的最大值。</w:t>
      </w:r>
    </w:p>
    <w:p w14:paraId="74EA5AE3" w14:textId="77777777" w:rsidR="006F1179" w:rsidRPr="009445DE" w:rsidRDefault="006F1179" w:rsidP="005B7AE6">
      <w:pPr>
        <w:spacing w:line="360" w:lineRule="auto"/>
        <w:textAlignment w:val="center"/>
        <w:rPr>
          <w:rFonts w:ascii="Times New Roman" w:hAnsi="Times New Roman" w:cs="Times New Roman"/>
          <w:szCs w:val="21"/>
        </w:rPr>
      </w:pPr>
    </w:p>
    <w:p w14:paraId="7D00DFBC"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principal point</w:t>
      </w:r>
      <w:r w:rsidRPr="009445DE">
        <w:rPr>
          <w:rFonts w:ascii="Times New Roman" w:hAnsi="Times New Roman" w:cs="Times New Roman"/>
          <w:b/>
          <w:szCs w:val="21"/>
        </w:rPr>
        <w:t>：主点</w:t>
      </w:r>
    </w:p>
    <w:p w14:paraId="25942370"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航空摄影中心；光心。</w:t>
      </w:r>
    </w:p>
    <w:p w14:paraId="3F2047FE"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principal profile</w:t>
      </w:r>
      <w:r w:rsidRPr="009445DE">
        <w:rPr>
          <w:rFonts w:ascii="Times New Roman" w:hAnsi="Times New Roman" w:cs="Times New Roman"/>
          <w:b/>
          <w:szCs w:val="21"/>
        </w:rPr>
        <w:t>：主剖面</w:t>
      </w:r>
    </w:p>
    <w:p w14:paraId="5476BFFA"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一个剖面，它的方向垂直于</w:t>
      </w:r>
      <w:r w:rsidRPr="009445DE">
        <w:rPr>
          <w:rFonts w:ascii="Times New Roman" w:hAnsi="Times New Roman" w:cs="Times New Roman"/>
          <w:szCs w:val="21"/>
        </w:rPr>
        <w:t>2D</w:t>
      </w:r>
      <w:r w:rsidRPr="009445DE">
        <w:rPr>
          <w:rFonts w:ascii="Times New Roman" w:hAnsi="Times New Roman" w:cs="Times New Roman"/>
          <w:szCs w:val="21"/>
        </w:rPr>
        <w:t>特征方向。</w:t>
      </w:r>
    </w:p>
    <w:p w14:paraId="6D84A16F" w14:textId="77777777" w:rsidR="006F1179" w:rsidRPr="009445DE" w:rsidRDefault="006F1179" w:rsidP="005B7AE6">
      <w:pPr>
        <w:spacing w:line="360" w:lineRule="auto"/>
        <w:textAlignment w:val="center"/>
        <w:rPr>
          <w:rFonts w:ascii="Times New Roman" w:hAnsi="Times New Roman" w:cs="Times New Roman"/>
          <w:szCs w:val="21"/>
        </w:rPr>
      </w:pPr>
    </w:p>
    <w:p w14:paraId="6AAFB874"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principal value</w:t>
      </w:r>
      <w:r w:rsidRPr="009445DE">
        <w:rPr>
          <w:rFonts w:ascii="Times New Roman" w:hAnsi="Times New Roman" w:cs="Times New Roman"/>
          <w:b/>
          <w:szCs w:val="21"/>
        </w:rPr>
        <w:t>：主值</w:t>
      </w:r>
    </w:p>
    <w:p w14:paraId="724423C9" w14:textId="77777777" w:rsidR="006F1179" w:rsidRPr="009445DE" w:rsidRDefault="006F1179" w:rsidP="005B7AE6">
      <w:pPr>
        <w:spacing w:line="360" w:lineRule="auto"/>
        <w:rPr>
          <w:rFonts w:ascii="Times New Roman" w:hAnsi="Times New Roman" w:cs="Times New Roman"/>
          <w:szCs w:val="21"/>
        </w:rPr>
      </w:pPr>
      <w:r w:rsidRPr="009445DE">
        <w:rPr>
          <w:rFonts w:ascii="Times New Roman" w:hAnsi="Times New Roman" w:cs="Times New Roman"/>
          <w:szCs w:val="21"/>
        </w:rPr>
        <w:t>如果</w:t>
      </w:r>
      <w:r w:rsidRPr="009445DE">
        <w:rPr>
          <w:rFonts w:ascii="Times New Roman" w:hAnsi="Times New Roman" w:cs="Times New Roman"/>
          <w:position w:val="-12"/>
          <w:szCs w:val="21"/>
        </w:rPr>
        <w:object w:dxaOrig="279" w:dyaOrig="360" w14:anchorId="2FEDA079">
          <v:shape id="_x0000_i1075" type="#_x0000_t75" style="width:15pt;height:18.5pt" o:ole="">
            <v:imagedata r:id="rId133" o:title=""/>
          </v:shape>
          <o:OLEObject Type="Embed" ProgID="Equation.DSMT4" ShapeID="_x0000_i1075" DrawAspect="Content" ObjectID="_1567842011" r:id="rId134"/>
        </w:object>
      </w:r>
      <w:r w:rsidRPr="009445DE">
        <w:rPr>
          <w:rFonts w:ascii="Times New Roman" w:hAnsi="Times New Roman" w:cs="Times New Roman"/>
          <w:szCs w:val="21"/>
        </w:rPr>
        <w:t>是函数</w:t>
      </w:r>
      <w:r w:rsidRPr="009445DE">
        <w:rPr>
          <w:rFonts w:ascii="Times New Roman" w:hAnsi="Times New Roman" w:cs="Times New Roman"/>
          <w:position w:val="-14"/>
          <w:szCs w:val="21"/>
        </w:rPr>
        <w:object w:dxaOrig="580" w:dyaOrig="400" w14:anchorId="4A3216B3">
          <v:shape id="_x0000_i1076" type="#_x0000_t75" style="width:30pt;height:19.5pt" o:ole="">
            <v:imagedata r:id="rId135" o:title=""/>
          </v:shape>
          <o:OLEObject Type="Embed" ProgID="Equation.DSMT4" ShapeID="_x0000_i1076" DrawAspect="Content" ObjectID="_1567842012" r:id="rId136"/>
        </w:object>
      </w:r>
      <w:r w:rsidRPr="009445DE">
        <w:rPr>
          <w:rFonts w:ascii="Times New Roman" w:hAnsi="Times New Roman" w:cs="Times New Roman"/>
          <w:szCs w:val="21"/>
        </w:rPr>
        <w:t>的一个奇异点，且满足</w:t>
      </w:r>
      <w:r w:rsidRPr="009445DE">
        <w:rPr>
          <w:rFonts w:ascii="Times New Roman" w:hAnsi="Times New Roman" w:cs="Times New Roman"/>
          <w:position w:val="-12"/>
          <w:szCs w:val="21"/>
        </w:rPr>
        <w:object w:dxaOrig="1020" w:dyaOrig="360" w14:anchorId="7E9DBB92">
          <v:shape id="_x0000_i1077" type="#_x0000_t75" style="width:51pt;height:18.5pt" o:ole="">
            <v:imagedata r:id="rId137" o:title=""/>
          </v:shape>
          <o:OLEObject Type="Embed" ProgID="Equation.DSMT4" ShapeID="_x0000_i1077" DrawAspect="Content" ObjectID="_1567842013" r:id="rId138"/>
        </w:object>
      </w:r>
      <w:r w:rsidRPr="009445DE">
        <w:rPr>
          <w:rFonts w:ascii="Times New Roman" w:hAnsi="Times New Roman" w:cs="Times New Roman"/>
          <w:szCs w:val="21"/>
        </w:rPr>
        <w:t>，那么主值可以表示为：</w:t>
      </w:r>
    </w:p>
    <w:p w14:paraId="3B1DDA91" w14:textId="77777777" w:rsidR="006F1179" w:rsidRPr="009445DE" w:rsidRDefault="006F1179" w:rsidP="005B7AE6">
      <w:pPr>
        <w:spacing w:line="360" w:lineRule="auto"/>
        <w:jc w:val="center"/>
        <w:rPr>
          <w:rFonts w:ascii="Times New Roman" w:hAnsi="Times New Roman" w:cs="Times New Roman"/>
          <w:szCs w:val="21"/>
        </w:rPr>
      </w:pPr>
      <w:r w:rsidRPr="009445DE">
        <w:rPr>
          <w:rFonts w:ascii="Times New Roman" w:hAnsi="Times New Roman" w:cs="Times New Roman"/>
          <w:position w:val="-24"/>
          <w:szCs w:val="21"/>
        </w:rPr>
        <w:object w:dxaOrig="4740" w:dyaOrig="600" w14:anchorId="0431DB7C">
          <v:shape id="_x0000_i1078" type="#_x0000_t75" style="width:237pt;height:30pt" o:ole="">
            <v:imagedata r:id="rId139" o:title=""/>
          </v:shape>
          <o:OLEObject Type="Embed" ProgID="Equation.DSMT4" ShapeID="_x0000_i1078" DrawAspect="Content" ObjectID="_1567842014" r:id="rId140"/>
        </w:object>
      </w:r>
      <w:r w:rsidRPr="009445DE">
        <w:rPr>
          <w:rFonts w:ascii="Times New Roman" w:hAnsi="Times New Roman" w:cs="Times New Roman"/>
          <w:szCs w:val="21"/>
        </w:rPr>
        <w:t>。</w:t>
      </w:r>
    </w:p>
    <w:p w14:paraId="14322201" w14:textId="77777777" w:rsidR="006F1179" w:rsidRPr="009445DE" w:rsidRDefault="006F1179" w:rsidP="005B7AE6">
      <w:pPr>
        <w:spacing w:line="360" w:lineRule="auto"/>
        <w:jc w:val="center"/>
        <w:textAlignment w:val="center"/>
        <w:rPr>
          <w:rFonts w:ascii="Times New Roman" w:hAnsi="Times New Roman" w:cs="Times New Roman"/>
          <w:szCs w:val="21"/>
        </w:rPr>
      </w:pPr>
    </w:p>
    <w:p w14:paraId="0356D2F5"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principle of equivalence</w:t>
      </w:r>
      <w:r w:rsidRPr="009445DE">
        <w:rPr>
          <w:rFonts w:ascii="Times New Roman" w:hAnsi="Times New Roman" w:cs="Times New Roman"/>
          <w:b/>
          <w:szCs w:val="21"/>
        </w:rPr>
        <w:t>：等效原理</w:t>
      </w:r>
    </w:p>
    <w:p w14:paraId="34E7B228"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如果两个导电层的厚度和电阻率的比值相同（电导等价），则它们几乎传输相同的电流。如果两个电阻层的电阻率和厚度的乘积相同（横向电阻等价），它们几乎传输相同的电流。对于高阻层，重要的是它们的。</w:t>
      </w:r>
    </w:p>
    <w:p w14:paraId="624F2B72" w14:textId="77777777" w:rsidR="006F1179" w:rsidRPr="009445DE" w:rsidRDefault="006F1179" w:rsidP="005B7AE6">
      <w:pPr>
        <w:spacing w:line="360" w:lineRule="auto"/>
        <w:textAlignment w:val="center"/>
        <w:rPr>
          <w:rFonts w:ascii="Times New Roman" w:hAnsi="Times New Roman" w:cs="Times New Roman"/>
          <w:szCs w:val="21"/>
        </w:rPr>
      </w:pPr>
    </w:p>
    <w:p w14:paraId="37AA885E"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principle of least time</w:t>
      </w:r>
      <w:r w:rsidRPr="009445DE">
        <w:rPr>
          <w:rFonts w:ascii="Times New Roman" w:hAnsi="Times New Roman" w:cs="Times New Roman"/>
          <w:b/>
          <w:szCs w:val="21"/>
        </w:rPr>
        <w:t>：最小时间原理</w:t>
      </w:r>
    </w:p>
    <w:p w14:paraId="243E3DD7"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Format’s principle</w:t>
      </w:r>
      <w:r w:rsidRPr="009445DE">
        <w:rPr>
          <w:rFonts w:ascii="Times New Roman" w:hAnsi="Times New Roman" w:cs="Times New Roman"/>
          <w:szCs w:val="21"/>
        </w:rPr>
        <w:t>。</w:t>
      </w:r>
    </w:p>
    <w:p w14:paraId="12429F44" w14:textId="77777777" w:rsidR="006F1179" w:rsidRPr="009445DE" w:rsidRDefault="006F1179" w:rsidP="005B7AE6">
      <w:pPr>
        <w:spacing w:line="360" w:lineRule="auto"/>
        <w:textAlignment w:val="center"/>
        <w:rPr>
          <w:rFonts w:ascii="Times New Roman" w:hAnsi="Times New Roman" w:cs="Times New Roman"/>
          <w:szCs w:val="21"/>
        </w:rPr>
      </w:pPr>
    </w:p>
    <w:p w14:paraId="02D723B9"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principle of reciprocity</w:t>
      </w:r>
      <w:r w:rsidRPr="009445DE">
        <w:rPr>
          <w:rFonts w:ascii="Times New Roman" w:hAnsi="Times New Roman" w:cs="Times New Roman"/>
          <w:b/>
          <w:szCs w:val="21"/>
        </w:rPr>
        <w:t>：互换原理，互易原理</w:t>
      </w:r>
    </w:p>
    <w:p w14:paraId="12820FAE"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地震上的一个概念，它是说，如果震源位置和检波器位置互换，将产生相同的地震道。其它方法中也有类似的概念，如电法勘探中互换供电电极和测量电极。这是一个线性结果。对于转换波来说，除非震源和检波器的方向感也互换，否则这个互换原理不正确。</w:t>
      </w:r>
    </w:p>
    <w:p w14:paraId="20E4A7EE" w14:textId="77777777" w:rsidR="006F1179" w:rsidRPr="009445DE" w:rsidRDefault="006F1179" w:rsidP="005B7AE6">
      <w:pPr>
        <w:spacing w:line="360" w:lineRule="auto"/>
        <w:textAlignment w:val="center"/>
        <w:rPr>
          <w:rFonts w:ascii="Times New Roman" w:hAnsi="Times New Roman" w:cs="Times New Roman"/>
          <w:szCs w:val="21"/>
        </w:rPr>
      </w:pPr>
    </w:p>
    <w:p w14:paraId="22A044C8"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principle of superposition</w:t>
      </w:r>
      <w:r w:rsidRPr="009445DE">
        <w:rPr>
          <w:rFonts w:ascii="Times New Roman" w:hAnsi="Times New Roman" w:cs="Times New Roman"/>
          <w:b/>
          <w:szCs w:val="21"/>
        </w:rPr>
        <w:t>：叠加原理</w:t>
      </w:r>
    </w:p>
    <w:p w14:paraId="797B6A78"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一种概念，它是说，两个或多个同时存在的原因产生的结果可以通过对各个原因单独产生的结果求和得到。此处隐含着线性关系。</w:t>
      </w:r>
    </w:p>
    <w:p w14:paraId="7F0B2016" w14:textId="77777777" w:rsidR="006F1179" w:rsidRPr="009445DE" w:rsidRDefault="006F1179" w:rsidP="005B7AE6">
      <w:pPr>
        <w:spacing w:line="360" w:lineRule="auto"/>
        <w:textAlignment w:val="center"/>
        <w:rPr>
          <w:rFonts w:ascii="Times New Roman" w:hAnsi="Times New Roman" w:cs="Times New Roman"/>
          <w:szCs w:val="21"/>
        </w:rPr>
      </w:pPr>
    </w:p>
    <w:p w14:paraId="0EB0782E"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principle of suppression</w:t>
      </w:r>
      <w:r w:rsidRPr="009445DE">
        <w:rPr>
          <w:rFonts w:ascii="Times New Roman" w:hAnsi="Times New Roman" w:cs="Times New Roman"/>
          <w:b/>
          <w:szCs w:val="21"/>
        </w:rPr>
        <w:t>：</w:t>
      </w:r>
      <w:r w:rsidRPr="009445DE">
        <w:rPr>
          <w:rFonts w:ascii="Times New Roman" w:hAnsi="Times New Roman" w:cs="Times New Roman"/>
          <w:b/>
          <w:szCs w:val="21"/>
        </w:rPr>
        <w:t>T</w:t>
      </w:r>
      <w:r w:rsidRPr="009445DE">
        <w:rPr>
          <w:rFonts w:ascii="Times New Roman" w:hAnsi="Times New Roman" w:cs="Times New Roman"/>
          <w:b/>
          <w:szCs w:val="21"/>
        </w:rPr>
        <w:t>等值性</w:t>
      </w:r>
    </w:p>
    <w:p w14:paraId="22FF367C"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夹在两个导电层之间的高阻层，如果其厚度和电阻率的乘积相等，在电学上就是等价的。</w:t>
      </w:r>
    </w:p>
    <w:p w14:paraId="68DAE8E5" w14:textId="77777777" w:rsidR="006F1179" w:rsidRPr="009445DE" w:rsidRDefault="006F1179" w:rsidP="005B7AE6">
      <w:pPr>
        <w:spacing w:line="360" w:lineRule="auto"/>
        <w:textAlignment w:val="center"/>
        <w:rPr>
          <w:rFonts w:ascii="Times New Roman" w:hAnsi="Times New Roman" w:cs="Times New Roman"/>
          <w:szCs w:val="21"/>
        </w:rPr>
      </w:pPr>
    </w:p>
    <w:p w14:paraId="33D9E83F"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printed circuit</w:t>
      </w:r>
      <w:r w:rsidRPr="009445DE">
        <w:rPr>
          <w:rFonts w:ascii="Times New Roman" w:hAnsi="Times New Roman" w:cs="Times New Roman"/>
          <w:b/>
          <w:szCs w:val="21"/>
        </w:rPr>
        <w:t>：印制电路板</w:t>
      </w:r>
    </w:p>
    <w:p w14:paraId="49AF9160"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一种薄层压板（电路板），上面布置有电路和电子元件。通常它很容易被移除，用于测试和</w:t>
      </w:r>
      <w:r w:rsidRPr="009445DE">
        <w:rPr>
          <w:rFonts w:ascii="Times New Roman" w:hAnsi="Times New Roman" w:cs="Times New Roman"/>
          <w:szCs w:val="21"/>
        </w:rPr>
        <w:lastRenderedPageBreak/>
        <w:t>更换。</w:t>
      </w:r>
    </w:p>
    <w:p w14:paraId="094F96D1" w14:textId="77777777" w:rsidR="006F1179" w:rsidRPr="009445DE" w:rsidRDefault="006F1179" w:rsidP="005B7AE6">
      <w:pPr>
        <w:spacing w:line="360" w:lineRule="auto"/>
        <w:textAlignment w:val="center"/>
        <w:rPr>
          <w:rFonts w:ascii="Times New Roman" w:hAnsi="Times New Roman" w:cs="Times New Roman"/>
          <w:szCs w:val="21"/>
        </w:rPr>
      </w:pPr>
    </w:p>
    <w:p w14:paraId="6F68FD91"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prism</w:t>
      </w:r>
      <w:r w:rsidRPr="009445DE">
        <w:rPr>
          <w:rFonts w:ascii="Times New Roman" w:hAnsi="Times New Roman" w:cs="Times New Roman"/>
          <w:b/>
          <w:szCs w:val="21"/>
        </w:rPr>
        <w:t>：棱柱</w:t>
      </w:r>
    </w:p>
    <w:p w14:paraId="29D4A0E2"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一个半无限的垂直平行体的源体。</w:t>
      </w:r>
    </w:p>
    <w:p w14:paraId="4D59898C" w14:textId="77777777" w:rsidR="006F1179" w:rsidRPr="009445DE" w:rsidRDefault="006F1179" w:rsidP="005B7AE6">
      <w:pPr>
        <w:spacing w:line="360" w:lineRule="auto"/>
        <w:textAlignment w:val="center"/>
        <w:rPr>
          <w:rFonts w:ascii="Times New Roman" w:hAnsi="Times New Roman" w:cs="Times New Roman"/>
          <w:szCs w:val="21"/>
        </w:rPr>
      </w:pPr>
    </w:p>
    <w:p w14:paraId="5D2CC5A8"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prism waves</w:t>
      </w:r>
      <w:r w:rsidRPr="009445DE">
        <w:rPr>
          <w:rFonts w:ascii="Times New Roman" w:hAnsi="Times New Roman" w:cs="Times New Roman"/>
          <w:b/>
          <w:szCs w:val="21"/>
        </w:rPr>
        <w:t>：棱柱波</w:t>
      </w:r>
    </w:p>
    <w:p w14:paraId="19A7A9C8"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一种体波。由于大的构造幅度，该波在相同的反射点被反射两次。反射点必须具有高阻抗差（例如白垩岩或盐体），从而产生明显反射。</w:t>
      </w:r>
    </w:p>
    <w:p w14:paraId="7EFE8D7B" w14:textId="77777777" w:rsidR="006F1179" w:rsidRPr="009445DE" w:rsidRDefault="006F1179" w:rsidP="005B7AE6">
      <w:pPr>
        <w:spacing w:line="360" w:lineRule="auto"/>
        <w:textAlignment w:val="center"/>
        <w:rPr>
          <w:rFonts w:ascii="Times New Roman" w:hAnsi="Times New Roman" w:cs="Times New Roman"/>
          <w:szCs w:val="21"/>
        </w:rPr>
      </w:pPr>
    </w:p>
    <w:p w14:paraId="502918C6"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private line</w:t>
      </w:r>
      <w:r w:rsidRPr="009445DE">
        <w:rPr>
          <w:rFonts w:ascii="Times New Roman" w:hAnsi="Times New Roman" w:cs="Times New Roman"/>
          <w:b/>
          <w:szCs w:val="21"/>
        </w:rPr>
        <w:t>：专用道</w:t>
      </w:r>
    </w:p>
    <w:p w14:paraId="53A849D5"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有某种专门用途的通信道。</w:t>
      </w:r>
    </w:p>
    <w:p w14:paraId="0686AEC8" w14:textId="77777777" w:rsidR="006F1179" w:rsidRPr="009445DE" w:rsidRDefault="006F1179" w:rsidP="005B7AE6">
      <w:pPr>
        <w:spacing w:line="360" w:lineRule="auto"/>
        <w:textAlignment w:val="center"/>
        <w:rPr>
          <w:rFonts w:ascii="Times New Roman" w:hAnsi="Times New Roman" w:cs="Times New Roman"/>
          <w:szCs w:val="21"/>
        </w:rPr>
      </w:pPr>
    </w:p>
    <w:p w14:paraId="7A254B6A"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privileged</w:t>
      </w:r>
      <w:r w:rsidRPr="009445DE">
        <w:rPr>
          <w:rFonts w:ascii="Times New Roman" w:hAnsi="Times New Roman" w:cs="Times New Roman"/>
          <w:b/>
          <w:szCs w:val="21"/>
        </w:rPr>
        <w:t>：特许的，特权的，优先的</w:t>
      </w:r>
    </w:p>
    <w:p w14:paraId="428C1B87" w14:textId="31CABFAF"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720276" w:rsidRPr="009445DE">
        <w:rPr>
          <w:rFonts w:ascii="Times New Roman" w:hAnsi="Times New Roman" w:cs="Times New Roman"/>
          <w:szCs w:val="21"/>
        </w:rPr>
        <w:t xml:space="preserve"> </w:t>
      </w:r>
      <w:r w:rsidRPr="009445DE">
        <w:rPr>
          <w:rFonts w:ascii="Times New Roman" w:hAnsi="Times New Roman" w:cs="Times New Roman"/>
          <w:szCs w:val="21"/>
        </w:rPr>
        <w:t>其使用用户有一定限制的计算机功能，如只有系统管理员才有特权读一个具有特许口令的文件。在计算机系统中，特许指令只有处于合适的状态（如管理态、核心态等）时的操作系统才可以执行。</w:t>
      </w:r>
    </w:p>
    <w:p w14:paraId="3509BC0A" w14:textId="4A28742A"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720276" w:rsidRPr="009445DE">
        <w:rPr>
          <w:rFonts w:ascii="Times New Roman" w:hAnsi="Times New Roman" w:cs="Times New Roman"/>
          <w:szCs w:val="21"/>
        </w:rPr>
        <w:t xml:space="preserve"> </w:t>
      </w:r>
      <w:r w:rsidRPr="009445DE">
        <w:rPr>
          <w:rFonts w:ascii="Times New Roman" w:hAnsi="Times New Roman" w:cs="Times New Roman"/>
          <w:szCs w:val="21"/>
        </w:rPr>
        <w:t>在计算机上，某种操作优先于其它操作。</w:t>
      </w:r>
    </w:p>
    <w:p w14:paraId="03CB15F3" w14:textId="0CFD5610"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3.</w:t>
      </w:r>
      <w:r w:rsidR="00720276" w:rsidRPr="009445DE">
        <w:rPr>
          <w:rFonts w:ascii="Times New Roman" w:hAnsi="Times New Roman" w:cs="Times New Roman"/>
          <w:szCs w:val="21"/>
        </w:rPr>
        <w:t xml:space="preserve"> </w:t>
      </w:r>
      <w:r w:rsidRPr="009445DE">
        <w:rPr>
          <w:rFonts w:ascii="Times New Roman" w:hAnsi="Times New Roman" w:cs="Times New Roman"/>
          <w:szCs w:val="21"/>
        </w:rPr>
        <w:t>其输入优先于其它计算机操作的数据。</w:t>
      </w:r>
    </w:p>
    <w:p w14:paraId="77EBF54F" w14:textId="77777777" w:rsidR="006F1179" w:rsidRPr="009445DE" w:rsidRDefault="006F1179" w:rsidP="005B7AE6">
      <w:pPr>
        <w:spacing w:line="360" w:lineRule="auto"/>
        <w:textAlignment w:val="center"/>
        <w:rPr>
          <w:rFonts w:ascii="Times New Roman" w:hAnsi="Times New Roman" w:cs="Times New Roman"/>
          <w:szCs w:val="21"/>
        </w:rPr>
      </w:pPr>
    </w:p>
    <w:p w14:paraId="2115C918"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PRM</w:t>
      </w:r>
      <w:r w:rsidRPr="009445DE">
        <w:rPr>
          <w:rFonts w:ascii="Times New Roman" w:hAnsi="Times New Roman" w:cs="Times New Roman"/>
          <w:b/>
          <w:szCs w:val="21"/>
        </w:rPr>
        <w:t>：压力剩余磁化强度</w:t>
      </w:r>
    </w:p>
    <w:p w14:paraId="5BD071F0"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Pressure-</w:t>
      </w:r>
      <w:r w:rsidRPr="009445DE">
        <w:rPr>
          <w:rFonts w:ascii="Times New Roman" w:hAnsi="Times New Roman" w:cs="Times New Roman"/>
          <w:szCs w:val="21"/>
        </w:rPr>
        <w:t>（或</w:t>
      </w:r>
      <w:r w:rsidRPr="009445DE">
        <w:rPr>
          <w:rFonts w:ascii="Times New Roman" w:hAnsi="Times New Roman" w:cs="Times New Roman"/>
          <w:szCs w:val="21"/>
        </w:rPr>
        <w:t>Piezo-</w:t>
      </w:r>
      <w:r w:rsidRPr="009445DE">
        <w:rPr>
          <w:rFonts w:ascii="Times New Roman" w:hAnsi="Times New Roman" w:cs="Times New Roman"/>
          <w:szCs w:val="21"/>
        </w:rPr>
        <w:t>）</w:t>
      </w:r>
      <w:r w:rsidRPr="009445DE">
        <w:rPr>
          <w:rFonts w:ascii="Times New Roman" w:hAnsi="Times New Roman" w:cs="Times New Roman"/>
          <w:szCs w:val="21"/>
        </w:rPr>
        <w:t>Romanent Magnetization</w:t>
      </w:r>
      <w:r w:rsidRPr="009445DE">
        <w:rPr>
          <w:rFonts w:ascii="Times New Roman" w:hAnsi="Times New Roman" w:cs="Times New Roman"/>
          <w:szCs w:val="21"/>
        </w:rPr>
        <w:t>的缩写形式。参见</w:t>
      </w:r>
      <w:r w:rsidRPr="009445DE">
        <w:rPr>
          <w:rFonts w:ascii="Times New Roman" w:hAnsi="Times New Roman" w:cs="Times New Roman"/>
          <w:szCs w:val="21"/>
        </w:rPr>
        <w:t>remanent magnetism</w:t>
      </w:r>
      <w:r w:rsidRPr="009445DE">
        <w:rPr>
          <w:rFonts w:ascii="Times New Roman" w:hAnsi="Times New Roman" w:cs="Times New Roman"/>
          <w:szCs w:val="21"/>
        </w:rPr>
        <w:t>。</w:t>
      </w:r>
    </w:p>
    <w:p w14:paraId="29663FD8" w14:textId="77777777" w:rsidR="006F1179" w:rsidRPr="009445DE" w:rsidRDefault="006F1179" w:rsidP="005B7AE6">
      <w:pPr>
        <w:spacing w:line="360" w:lineRule="auto"/>
        <w:textAlignment w:val="center"/>
        <w:rPr>
          <w:rFonts w:ascii="Times New Roman" w:hAnsi="Times New Roman" w:cs="Times New Roman"/>
          <w:szCs w:val="21"/>
        </w:rPr>
      </w:pPr>
    </w:p>
    <w:p w14:paraId="66AFE452"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probabilistic</w:t>
      </w:r>
      <w:r w:rsidRPr="009445DE">
        <w:rPr>
          <w:rFonts w:ascii="Times New Roman" w:hAnsi="Times New Roman" w:cs="Times New Roman"/>
          <w:b/>
          <w:szCs w:val="21"/>
        </w:rPr>
        <w:t>：概率的，随机的</w:t>
      </w:r>
    </w:p>
    <w:p w14:paraId="04D6F95B"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deterministic</w:t>
      </w:r>
      <w:r w:rsidRPr="009445DE">
        <w:rPr>
          <w:rFonts w:ascii="Times New Roman" w:hAnsi="Times New Roman" w:cs="Times New Roman"/>
          <w:szCs w:val="21"/>
        </w:rPr>
        <w:t>。</w:t>
      </w:r>
    </w:p>
    <w:p w14:paraId="52AC1BD5" w14:textId="77777777" w:rsidR="006F1179" w:rsidRPr="009445DE" w:rsidRDefault="006F1179" w:rsidP="005B7AE6">
      <w:pPr>
        <w:spacing w:line="360" w:lineRule="auto"/>
        <w:textAlignment w:val="center"/>
        <w:rPr>
          <w:rFonts w:ascii="Times New Roman" w:hAnsi="Times New Roman" w:cs="Times New Roman"/>
          <w:szCs w:val="21"/>
        </w:rPr>
      </w:pPr>
    </w:p>
    <w:p w14:paraId="4628CA30"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probability functions</w:t>
      </w:r>
      <w:r w:rsidRPr="009445DE">
        <w:rPr>
          <w:rFonts w:ascii="Times New Roman" w:hAnsi="Times New Roman" w:cs="Times New Roman"/>
          <w:b/>
          <w:szCs w:val="21"/>
        </w:rPr>
        <w:t>：概率函数</w:t>
      </w:r>
    </w:p>
    <w:p w14:paraId="25E15AC5" w14:textId="77777777" w:rsidR="006F1179" w:rsidRPr="009445DE" w:rsidRDefault="006F1179" w:rsidP="005B7AE6">
      <w:pPr>
        <w:spacing w:line="360" w:lineRule="auto"/>
        <w:rPr>
          <w:rFonts w:ascii="Times New Roman" w:hAnsi="Times New Roman" w:cs="Times New Roman"/>
          <w:szCs w:val="21"/>
        </w:rPr>
      </w:pPr>
      <w:r w:rsidRPr="009445DE">
        <w:rPr>
          <w:rFonts w:ascii="Times New Roman" w:hAnsi="Times New Roman" w:cs="Times New Roman"/>
          <w:position w:val="-14"/>
          <w:szCs w:val="21"/>
        </w:rPr>
        <w:object w:dxaOrig="580" w:dyaOrig="400" w14:anchorId="07BDD8E0">
          <v:shape id="_x0000_i1079" type="#_x0000_t75" style="width:30pt;height:19.5pt" o:ole="">
            <v:imagedata r:id="rId141" o:title=""/>
          </v:shape>
          <o:OLEObject Type="Embed" ProgID="Equation.DSMT4" ShapeID="_x0000_i1079" DrawAspect="Content" ObjectID="_1567842015" r:id="rId142"/>
        </w:object>
      </w:r>
      <w:r w:rsidRPr="009445DE">
        <w:rPr>
          <w:rFonts w:ascii="Times New Roman" w:hAnsi="Times New Roman" w:cs="Times New Roman"/>
          <w:szCs w:val="21"/>
        </w:rPr>
        <w:t>：参见图</w:t>
      </w:r>
      <w:r w:rsidRPr="009445DE">
        <w:rPr>
          <w:rFonts w:ascii="Times New Roman" w:hAnsi="Times New Roman" w:cs="Times New Roman"/>
          <w:szCs w:val="21"/>
        </w:rPr>
        <w:t>P-13</w:t>
      </w:r>
      <w:r w:rsidRPr="009445DE">
        <w:rPr>
          <w:rFonts w:ascii="Times New Roman" w:hAnsi="Times New Roman" w:cs="Times New Roman"/>
          <w:szCs w:val="21"/>
        </w:rPr>
        <w:t>。</w:t>
      </w:r>
    </w:p>
    <w:p w14:paraId="2FB49678" w14:textId="77777777" w:rsidR="006F1179" w:rsidRPr="009445DE" w:rsidRDefault="006F1179" w:rsidP="005B7AE6">
      <w:pPr>
        <w:spacing w:line="360" w:lineRule="auto"/>
        <w:textAlignment w:val="center"/>
        <w:rPr>
          <w:rFonts w:ascii="Times New Roman" w:hAnsi="Times New Roman" w:cs="Times New Roman"/>
          <w:szCs w:val="21"/>
        </w:rPr>
      </w:pPr>
    </w:p>
    <w:p w14:paraId="51640E68"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probable error</w:t>
      </w:r>
      <w:r w:rsidRPr="009445DE">
        <w:rPr>
          <w:rFonts w:ascii="Times New Roman" w:hAnsi="Times New Roman" w:cs="Times New Roman"/>
          <w:b/>
          <w:szCs w:val="21"/>
        </w:rPr>
        <w:t>：概差，可能误差</w:t>
      </w:r>
    </w:p>
    <w:p w14:paraId="068999A1"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可能包含同样大小的一组读数的一半的范围。就高斯分布而言，概率等于</w:t>
      </w:r>
      <w:r w:rsidRPr="009445DE">
        <w:rPr>
          <w:rFonts w:ascii="Times New Roman" w:hAnsi="Times New Roman" w:cs="Times New Roman"/>
          <w:szCs w:val="21"/>
        </w:rPr>
        <w:t>0.674</w:t>
      </w:r>
      <w:r w:rsidRPr="009445DE">
        <w:rPr>
          <w:rFonts w:ascii="Times New Roman" w:hAnsi="Times New Roman" w:cs="Times New Roman"/>
          <w:szCs w:val="21"/>
        </w:rPr>
        <w:t>乘标准差。（注意：概差并不是一种比其它误差更可能的误差）。参见</w:t>
      </w:r>
      <w:r w:rsidRPr="009445DE">
        <w:rPr>
          <w:rFonts w:ascii="Times New Roman" w:hAnsi="Times New Roman" w:cs="Times New Roman"/>
          <w:szCs w:val="21"/>
        </w:rPr>
        <w:t>statistical measures</w:t>
      </w:r>
      <w:r w:rsidRPr="009445DE">
        <w:rPr>
          <w:rFonts w:ascii="Times New Roman" w:hAnsi="Times New Roman" w:cs="Times New Roman"/>
          <w:szCs w:val="21"/>
        </w:rPr>
        <w:t>。</w:t>
      </w:r>
    </w:p>
    <w:p w14:paraId="3DFD3623" w14:textId="77777777" w:rsidR="006F1179" w:rsidRPr="009445DE" w:rsidRDefault="006F1179" w:rsidP="005B7AE6">
      <w:pPr>
        <w:spacing w:line="360" w:lineRule="auto"/>
        <w:textAlignment w:val="center"/>
        <w:rPr>
          <w:rFonts w:ascii="Times New Roman" w:hAnsi="Times New Roman" w:cs="Times New Roman"/>
          <w:szCs w:val="21"/>
        </w:rPr>
      </w:pPr>
    </w:p>
    <w:p w14:paraId="67D773E7"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probing</w:t>
      </w:r>
      <w:r w:rsidRPr="009445DE">
        <w:rPr>
          <w:rFonts w:ascii="Times New Roman" w:hAnsi="Times New Roman" w:cs="Times New Roman"/>
          <w:b/>
          <w:szCs w:val="21"/>
        </w:rPr>
        <w:t>：探测，测深</w:t>
      </w:r>
    </w:p>
    <w:p w14:paraId="4F864A85"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同</w:t>
      </w:r>
      <w:r w:rsidRPr="009445DE">
        <w:rPr>
          <w:rFonts w:ascii="Times New Roman" w:hAnsi="Times New Roman" w:cs="Times New Roman"/>
          <w:szCs w:val="21"/>
        </w:rPr>
        <w:t>sounding</w:t>
      </w:r>
      <w:r w:rsidRPr="009445DE">
        <w:rPr>
          <w:rFonts w:ascii="Times New Roman" w:hAnsi="Times New Roman" w:cs="Times New Roman"/>
          <w:szCs w:val="21"/>
        </w:rPr>
        <w:t>。</w:t>
      </w:r>
    </w:p>
    <w:p w14:paraId="3612AD90" w14:textId="77777777" w:rsidR="006F1179" w:rsidRPr="009445DE" w:rsidRDefault="006F1179" w:rsidP="005B7AE6">
      <w:pPr>
        <w:spacing w:line="360" w:lineRule="auto"/>
        <w:textAlignment w:val="center"/>
        <w:rPr>
          <w:rFonts w:ascii="Times New Roman" w:hAnsi="Times New Roman" w:cs="Times New Roman"/>
          <w:szCs w:val="21"/>
        </w:rPr>
      </w:pPr>
    </w:p>
    <w:p w14:paraId="6DE5B5D7"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processing</w:t>
      </w:r>
      <w:r w:rsidRPr="009445DE">
        <w:rPr>
          <w:rFonts w:ascii="Times New Roman" w:hAnsi="Times New Roman" w:cs="Times New Roman"/>
          <w:b/>
          <w:szCs w:val="21"/>
        </w:rPr>
        <w:t>：处理，加工</w:t>
      </w:r>
    </w:p>
    <w:p w14:paraId="207DFE08"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改变资料，一般都是为了改善信噪比以利于资料的解释。处理预算包括：对未知扰动因素进行校正、资料重排、按照某些准则对资料进行滤波、数据组合、变换、偏移、特征分析、显示等等。图</w:t>
      </w:r>
      <w:r w:rsidRPr="009445DE">
        <w:rPr>
          <w:rFonts w:ascii="Times New Roman" w:hAnsi="Times New Roman" w:cs="Times New Roman"/>
          <w:szCs w:val="21"/>
        </w:rPr>
        <w:t>P-14</w:t>
      </w:r>
      <w:r w:rsidRPr="009445DE">
        <w:rPr>
          <w:rFonts w:ascii="Times New Roman" w:hAnsi="Times New Roman" w:cs="Times New Roman"/>
          <w:szCs w:val="21"/>
        </w:rPr>
        <w:t>绘出了一个地震处理流程。见</w:t>
      </w:r>
      <w:r w:rsidRPr="009445DE">
        <w:rPr>
          <w:rFonts w:ascii="Times New Roman" w:hAnsi="Times New Roman" w:cs="Times New Roman"/>
          <w:szCs w:val="21"/>
        </w:rPr>
        <w:t>Yilmaz</w:t>
      </w:r>
      <w:r w:rsidRPr="009445DE">
        <w:rPr>
          <w:rFonts w:ascii="Times New Roman" w:hAnsi="Times New Roman" w:cs="Times New Roman"/>
          <w:szCs w:val="21"/>
        </w:rPr>
        <w:t>（</w:t>
      </w:r>
      <w:r w:rsidRPr="009445DE">
        <w:rPr>
          <w:rFonts w:ascii="Times New Roman" w:hAnsi="Times New Roman" w:cs="Times New Roman"/>
          <w:szCs w:val="21"/>
        </w:rPr>
        <w:t>2000</w:t>
      </w:r>
      <w:r w:rsidRPr="009445DE">
        <w:rPr>
          <w:rFonts w:ascii="Times New Roman" w:hAnsi="Times New Roman" w:cs="Times New Roman"/>
          <w:szCs w:val="21"/>
        </w:rPr>
        <w:t>）。</w:t>
      </w:r>
    </w:p>
    <w:p w14:paraId="1C87353A" w14:textId="77777777" w:rsidR="006F1179" w:rsidRPr="009445DE" w:rsidRDefault="006F1179" w:rsidP="005B7AE6">
      <w:pPr>
        <w:spacing w:line="360" w:lineRule="auto"/>
        <w:textAlignment w:val="center"/>
        <w:rPr>
          <w:rFonts w:ascii="Times New Roman" w:hAnsi="Times New Roman" w:cs="Times New Roman"/>
          <w:szCs w:val="21"/>
        </w:rPr>
      </w:pPr>
    </w:p>
    <w:p w14:paraId="0A11AE04" w14:textId="77777777" w:rsidR="006F1179" w:rsidRPr="009445DE" w:rsidRDefault="006F1179" w:rsidP="005B7AE6">
      <w:pPr>
        <w:spacing w:line="360" w:lineRule="auto"/>
        <w:textAlignment w:val="center"/>
        <w:rPr>
          <w:rFonts w:ascii="Times New Roman" w:hAnsi="Times New Roman" w:cs="Times New Roman"/>
          <w:szCs w:val="21"/>
        </w:rPr>
      </w:pPr>
    </w:p>
    <w:p w14:paraId="634D8EEA" w14:textId="77777777" w:rsidR="006F1179" w:rsidRPr="009445DE" w:rsidRDefault="006F1179"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noProof/>
          <w:szCs w:val="21"/>
        </w:rPr>
        <mc:AlternateContent>
          <mc:Choice Requires="wps">
            <w:drawing>
              <wp:anchor distT="0" distB="0" distL="114300" distR="114300" simplePos="0" relativeHeight="251679744" behindDoc="0" locked="0" layoutInCell="1" allowOverlap="1" wp14:anchorId="425646B7" wp14:editId="02E3A0EB">
                <wp:simplePos x="0" y="0"/>
                <wp:positionH relativeFrom="column">
                  <wp:posOffset>1294448</wp:posOffset>
                </wp:positionH>
                <wp:positionV relativeFrom="paragraph">
                  <wp:posOffset>2161857</wp:posOffset>
                </wp:positionV>
                <wp:extent cx="2729334" cy="276225"/>
                <wp:effectExtent l="426402" t="0" r="459423" b="0"/>
                <wp:wrapNone/>
                <wp:docPr id="80" name="文本框 80"/>
                <wp:cNvGraphicFramePr/>
                <a:graphic xmlns:a="http://schemas.openxmlformats.org/drawingml/2006/main">
                  <a:graphicData uri="http://schemas.microsoft.com/office/word/2010/wordprocessingShape">
                    <wps:wsp>
                      <wps:cNvSpPr txBox="1"/>
                      <wps:spPr>
                        <a:xfrm rot="4217842">
                          <a:off x="0" y="0"/>
                          <a:ext cx="2729334" cy="276225"/>
                        </a:xfrm>
                        <a:prstGeom prst="rect">
                          <a:avLst/>
                        </a:prstGeom>
                        <a:solidFill>
                          <a:schemeClr val="lt1"/>
                        </a:solidFill>
                        <a:ln w="6350">
                          <a:noFill/>
                        </a:ln>
                      </wps:spPr>
                      <wps:txbx>
                        <w:txbxContent>
                          <w:p w14:paraId="2D0BE320" w14:textId="77777777" w:rsidR="003A4417" w:rsidRDefault="003A4417" w:rsidP="006F1179">
                            <w:pPr>
                              <w:jc w:val="center"/>
                            </w:pPr>
                            <w:r>
                              <w:rPr>
                                <w:rFonts w:hint="eastAsia"/>
                              </w:rPr>
                              <w:t>液体静压力</w:t>
                            </w:r>
                            <m:oMath>
                              <m:r>
                                <m:rPr>
                                  <m:sty m:val="p"/>
                                </m:rPr>
                                <w:rPr>
                                  <w:rFonts w:ascii="Cambria Math" w:hAnsi="Cambria Math"/>
                                </w:rPr>
                                <m:t>≈0.465psi/ft</m:t>
                              </m:r>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5646B7" id="文本框 80" o:spid="_x0000_s1046" type="#_x0000_t202" style="position:absolute;left:0;text-align:left;margin-left:101.95pt;margin-top:170.2pt;width:214.9pt;height:21.75pt;rotation:4607008fd;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" fillcolor="white [3201]" stroked="f" strokeweight=".5pt">
                <v:textbox>
                  <w:txbxContent>
                    <w:p w14:paraId="2D0BE320" w14:textId="77777777" w:rsidR="003A4417" w:rsidRDefault="003A4417" w:rsidP="006F1179">
                      <w:pPr>
                        <w:jc w:val="center"/>
                      </w:pPr>
                      <w:r>
                        <w:rPr>
                          <w:rFonts w:hint="eastAsia"/>
                        </w:rPr>
                        <w:t>液体静压力</w:t>
                      </w:r>
                      <m:oMath>
                        <m:r>
                          <m:rPr>
                            <m:sty m:val="p"/>
                          </m:rPr>
                          <w:rPr>
                            <w:rFonts w:ascii="Cambria Math" w:hAnsi="Cambria Math"/>
                          </w:rPr>
                          <m:t>≈0.465psi/ft</m:t>
                        </m:r>
                      </m:oMath>
                    </w:p>
                  </w:txbxContent>
                </v:textbox>
              </v:shape>
            </w:pict>
          </mc:Fallback>
        </mc:AlternateContent>
      </w:r>
      <w:r w:rsidRPr="009445DE">
        <w:rPr>
          <w:rFonts w:ascii="Times New Roman" w:hAnsi="Times New Roman" w:cs="Times New Roman"/>
          <w:noProof/>
          <w:szCs w:val="21"/>
        </w:rPr>
        <mc:AlternateContent>
          <mc:Choice Requires="wps">
            <w:drawing>
              <wp:anchor distT="0" distB="0" distL="114300" distR="114300" simplePos="0" relativeHeight="251678720" behindDoc="0" locked="0" layoutInCell="1" allowOverlap="1" wp14:anchorId="71A100F4" wp14:editId="48AE8994">
                <wp:simplePos x="0" y="0"/>
                <wp:positionH relativeFrom="column">
                  <wp:posOffset>2017968</wp:posOffset>
                </wp:positionH>
                <wp:positionV relativeFrom="paragraph">
                  <wp:posOffset>2653879</wp:posOffset>
                </wp:positionV>
                <wp:extent cx="2729334" cy="265039"/>
                <wp:effectExtent l="755967" t="0" r="827088" b="0"/>
                <wp:wrapNone/>
                <wp:docPr id="81" name="文本框 81"/>
                <wp:cNvGraphicFramePr/>
                <a:graphic xmlns:a="http://schemas.openxmlformats.org/drawingml/2006/main">
                  <a:graphicData uri="http://schemas.microsoft.com/office/word/2010/wordprocessingShape">
                    <wps:wsp>
                      <wps:cNvSpPr txBox="1"/>
                      <wps:spPr>
                        <a:xfrm rot="3096183">
                          <a:off x="0" y="0"/>
                          <a:ext cx="2729334" cy="265039"/>
                        </a:xfrm>
                        <a:prstGeom prst="rect">
                          <a:avLst/>
                        </a:prstGeom>
                        <a:solidFill>
                          <a:schemeClr val="lt1"/>
                        </a:solidFill>
                        <a:ln w="6350">
                          <a:noFill/>
                        </a:ln>
                      </wps:spPr>
                      <wps:txbx>
                        <w:txbxContent>
                          <w:p w14:paraId="0E0F1424" w14:textId="77777777" w:rsidR="003A4417" w:rsidRDefault="003A4417" w:rsidP="006F1179">
                            <w:pPr>
                              <w:jc w:val="center"/>
                            </w:pPr>
                            <w:r>
                              <w:rPr>
                                <w:rFonts w:hint="eastAsia"/>
                              </w:rPr>
                              <w:t>断裂压力</w:t>
                            </w:r>
                            <m:oMath>
                              <m:r>
                                <m:rPr>
                                  <m:sty m:val="p"/>
                                </m:rPr>
                                <w:rPr>
                                  <w:rFonts w:ascii="Cambria Math" w:hAnsi="Cambria Math"/>
                                </w:rPr>
                                <m:t>≈0.9psi/ft</m:t>
                              </m:r>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100F4" id="文本框 81" o:spid="_x0000_s1047" type="#_x0000_t202" style="position:absolute;left:0;text-align:left;margin-left:158.9pt;margin-top:208.95pt;width:214.9pt;height:20.85pt;rotation:3381857fd;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" fillcolor="white [3201]" stroked="f" strokeweight=".5pt">
                <v:textbox>
                  <w:txbxContent>
                    <w:p w14:paraId="0E0F1424" w14:textId="77777777" w:rsidR="003A4417" w:rsidRDefault="003A4417" w:rsidP="006F1179">
                      <w:pPr>
                        <w:jc w:val="center"/>
                      </w:pPr>
                      <w:r>
                        <w:rPr>
                          <w:rFonts w:hint="eastAsia"/>
                        </w:rPr>
                        <w:t>断裂压力</w:t>
                      </w:r>
                      <m:oMath>
                        <m:r>
                          <m:rPr>
                            <m:sty m:val="p"/>
                          </m:rPr>
                          <w:rPr>
                            <w:rFonts w:ascii="Cambria Math" w:hAnsi="Cambria Math"/>
                          </w:rPr>
                          <m:t>≈0.9psi/ft</m:t>
                        </m:r>
                      </m:oMath>
                    </w:p>
                  </w:txbxContent>
                </v:textbox>
              </v:shape>
            </w:pict>
          </mc:Fallback>
        </mc:AlternateContent>
      </w:r>
      <w:r w:rsidRPr="009445DE">
        <w:rPr>
          <w:rFonts w:ascii="Times New Roman" w:hAnsi="Times New Roman" w:cs="Times New Roman"/>
          <w:noProof/>
          <w:szCs w:val="21"/>
        </w:rPr>
        <mc:AlternateContent>
          <mc:Choice Requires="wps">
            <w:drawing>
              <wp:anchor distT="0" distB="0" distL="114300" distR="114300" simplePos="0" relativeHeight="251677696" behindDoc="0" locked="0" layoutInCell="1" allowOverlap="1" wp14:anchorId="6AE0C39C" wp14:editId="4BBD3780">
                <wp:simplePos x="0" y="0"/>
                <wp:positionH relativeFrom="column">
                  <wp:posOffset>2177098</wp:posOffset>
                </wp:positionH>
                <wp:positionV relativeFrom="paragraph">
                  <wp:posOffset>2109787</wp:posOffset>
                </wp:positionV>
                <wp:extent cx="2729334" cy="276225"/>
                <wp:effectExtent l="769302" t="0" r="821373" b="0"/>
                <wp:wrapNone/>
                <wp:docPr id="82" name="文本框 82"/>
                <wp:cNvGraphicFramePr/>
                <a:graphic xmlns:a="http://schemas.openxmlformats.org/drawingml/2006/main">
                  <a:graphicData uri="http://schemas.microsoft.com/office/word/2010/wordprocessingShape">
                    <wps:wsp>
                      <wps:cNvSpPr txBox="1"/>
                      <wps:spPr>
                        <a:xfrm rot="3096183">
                          <a:off x="0" y="0"/>
                          <a:ext cx="2729334" cy="276225"/>
                        </a:xfrm>
                        <a:prstGeom prst="rect">
                          <a:avLst/>
                        </a:prstGeom>
                        <a:solidFill>
                          <a:schemeClr val="lt1"/>
                        </a:solidFill>
                        <a:ln w="6350">
                          <a:noFill/>
                        </a:ln>
                      </wps:spPr>
                      <wps:txbx>
                        <w:txbxContent>
                          <w:p w14:paraId="3B4C3DD0" w14:textId="77777777" w:rsidR="003A4417" w:rsidRDefault="003A4417" w:rsidP="006F1179">
                            <w:pPr>
                              <w:jc w:val="center"/>
                            </w:pPr>
                            <w:r>
                              <w:rPr>
                                <w:rFonts w:hint="eastAsia"/>
                              </w:rPr>
                              <w:t>上覆压力</w:t>
                            </w:r>
                            <m:oMath>
                              <m:r>
                                <m:rPr>
                                  <m:sty m:val="p"/>
                                </m:rPr>
                                <w:rPr>
                                  <w:rFonts w:ascii="Cambria Math" w:hAnsi="Cambria Math"/>
                                </w:rPr>
                                <m:t>≈1.0psi/ft</m:t>
                              </m:r>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E0C39C" id="文本框 82" o:spid="_x0000_s1048" type="#_x0000_t202" style="position:absolute;left:0;text-align:left;margin-left:171.45pt;margin-top:166.1pt;width:214.9pt;height:21.75pt;rotation:3381857fd;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" fillcolor="white [3201]" stroked="f" strokeweight=".5pt">
                <v:textbox>
                  <w:txbxContent>
                    <w:p w14:paraId="3B4C3DD0" w14:textId="77777777" w:rsidR="003A4417" w:rsidRDefault="003A4417" w:rsidP="006F1179">
                      <w:pPr>
                        <w:jc w:val="center"/>
                      </w:pPr>
                      <w:r>
                        <w:rPr>
                          <w:rFonts w:hint="eastAsia"/>
                        </w:rPr>
                        <w:t>上覆压力</w:t>
                      </w:r>
                      <m:oMath>
                        <m:r>
                          <m:rPr>
                            <m:sty m:val="p"/>
                          </m:rPr>
                          <w:rPr>
                            <w:rFonts w:ascii="Cambria Math" w:hAnsi="Cambria Math"/>
                          </w:rPr>
                          <m:t>≈1.0psi/ft</m:t>
                        </m:r>
                      </m:oMath>
                    </w:p>
                  </w:txbxContent>
                </v:textbox>
              </v:shape>
            </w:pict>
          </mc:Fallback>
        </mc:AlternateContent>
      </w:r>
      <w:r w:rsidRPr="009445DE">
        <w:rPr>
          <w:rFonts w:ascii="Times New Roman" w:hAnsi="Times New Roman" w:cs="Times New Roman"/>
          <w:noProof/>
          <w:szCs w:val="21"/>
        </w:rPr>
        <mc:AlternateContent>
          <mc:Choice Requires="wps">
            <w:drawing>
              <wp:anchor distT="0" distB="0" distL="114300" distR="114300" simplePos="0" relativeHeight="251676672" behindDoc="0" locked="0" layoutInCell="1" allowOverlap="1" wp14:anchorId="3506FEB2" wp14:editId="6865BA4B">
                <wp:simplePos x="0" y="0"/>
                <wp:positionH relativeFrom="column">
                  <wp:posOffset>1356360</wp:posOffset>
                </wp:positionH>
                <wp:positionV relativeFrom="paragraph">
                  <wp:posOffset>1556386</wp:posOffset>
                </wp:positionV>
                <wp:extent cx="400050" cy="800100"/>
                <wp:effectExtent l="0" t="0" r="0" b="0"/>
                <wp:wrapNone/>
                <wp:docPr id="62" name="文本框 62"/>
                <wp:cNvGraphicFramePr/>
                <a:graphic xmlns:a="http://schemas.openxmlformats.org/drawingml/2006/main">
                  <a:graphicData uri="http://schemas.microsoft.com/office/word/2010/wordprocessingShape">
                    <wps:wsp>
                      <wps:cNvSpPr txBox="1"/>
                      <wps:spPr>
                        <a:xfrm>
                          <a:off x="0" y="0"/>
                          <a:ext cx="400050" cy="800100"/>
                        </a:xfrm>
                        <a:prstGeom prst="rect">
                          <a:avLst/>
                        </a:prstGeom>
                        <a:solidFill>
                          <a:schemeClr val="lt1"/>
                        </a:solidFill>
                        <a:ln w="6350">
                          <a:noFill/>
                        </a:ln>
                      </wps:spPr>
                      <wps:txbx>
                        <w:txbxContent>
                          <w:p w14:paraId="5F0A6816" w14:textId="77777777" w:rsidR="003A4417" w:rsidRDefault="003A4417" w:rsidP="006F1179">
                            <w:pPr>
                              <w:jc w:val="center"/>
                            </w:pPr>
                            <w:r>
                              <w:rPr>
                                <w:rFonts w:hint="eastAsia"/>
                              </w:rPr>
                              <w:t>深度</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06FEB2" id="文本框 62" o:spid="_x0000_s1049" type="#_x0000_t202" style="position:absolute;left:0;text-align:left;margin-left:106.8pt;margin-top:122.55pt;width:31.5pt;height:6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" fillcolor="white [3201]" stroked="f" strokeweight=".5pt">
                <v:textbox style="layout-flow:vertical-ideographic">
                  <w:txbxContent>
                    <w:p w14:paraId="5F0A6816" w14:textId="77777777" w:rsidR="003A4417" w:rsidRDefault="003A4417" w:rsidP="006F1179">
                      <w:pPr>
                        <w:jc w:val="center"/>
                      </w:pPr>
                      <w:r>
                        <w:rPr>
                          <w:rFonts w:hint="eastAsia"/>
                        </w:rPr>
                        <w:t>深度</w:t>
                      </w:r>
                    </w:p>
                  </w:txbxContent>
                </v:textbox>
              </v:shape>
            </w:pict>
          </mc:Fallback>
        </mc:AlternateContent>
      </w:r>
      <w:r w:rsidRPr="009445DE">
        <w:rPr>
          <w:rFonts w:ascii="Times New Roman" w:hAnsi="Times New Roman" w:cs="Times New Roman"/>
          <w:noProof/>
          <w:szCs w:val="21"/>
        </w:rPr>
        <mc:AlternateContent>
          <mc:Choice Requires="wps">
            <w:drawing>
              <wp:anchor distT="0" distB="0" distL="114300" distR="114300" simplePos="0" relativeHeight="251675648" behindDoc="0" locked="0" layoutInCell="1" allowOverlap="1" wp14:anchorId="21A8C1F7" wp14:editId="6225D7BA">
                <wp:simplePos x="0" y="0"/>
                <wp:positionH relativeFrom="column">
                  <wp:posOffset>2918460</wp:posOffset>
                </wp:positionH>
                <wp:positionV relativeFrom="paragraph">
                  <wp:posOffset>-5715</wp:posOffset>
                </wp:positionV>
                <wp:extent cx="828675" cy="276225"/>
                <wp:effectExtent l="0" t="0" r="9525" b="9525"/>
                <wp:wrapNone/>
                <wp:docPr id="61" name="文本框 61"/>
                <wp:cNvGraphicFramePr/>
                <a:graphic xmlns:a="http://schemas.openxmlformats.org/drawingml/2006/main">
                  <a:graphicData uri="http://schemas.microsoft.com/office/word/2010/wordprocessingShape">
                    <wps:wsp>
                      <wps:cNvSpPr txBox="1"/>
                      <wps:spPr>
                        <a:xfrm>
                          <a:off x="0" y="0"/>
                          <a:ext cx="828675" cy="276225"/>
                        </a:xfrm>
                        <a:prstGeom prst="rect">
                          <a:avLst/>
                        </a:prstGeom>
                        <a:solidFill>
                          <a:schemeClr val="lt1"/>
                        </a:solidFill>
                        <a:ln w="6350">
                          <a:noFill/>
                        </a:ln>
                      </wps:spPr>
                      <wps:txbx>
                        <w:txbxContent>
                          <w:p w14:paraId="3E83F322" w14:textId="77777777" w:rsidR="003A4417" w:rsidRDefault="003A4417" w:rsidP="006F1179">
                            <w:r>
                              <w:rPr>
                                <w:rFonts w:hint="eastAsia"/>
                              </w:rPr>
                              <w:t>压力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1A8C1F7" id="文本框 61" o:spid="_x0000_s1050" type="#_x0000_t202" style="position:absolute;left:0;text-align:left;margin-left:229.8pt;margin-top:-.45pt;width:65.25pt;height:21.7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" fillcolor="white [3201]" stroked="f" strokeweight=".5pt">
                <v:textbox>
                  <w:txbxContent>
                    <w:p w14:paraId="3E83F322" w14:textId="77777777" w:rsidR="003A4417" w:rsidRDefault="003A4417" w:rsidP="006F1179">
                      <w:r>
                        <w:rPr>
                          <w:rFonts w:hint="eastAsia"/>
                        </w:rPr>
                        <w:t>压力</w:t>
                      </w:r>
                    </w:p>
                  </w:txbxContent>
                </v:textbox>
              </v:shape>
            </w:pict>
          </mc:Fallback>
        </mc:AlternateContent>
      </w:r>
      <w:r w:rsidRPr="009445DE">
        <w:rPr>
          <w:rFonts w:ascii="Times New Roman" w:hAnsi="Times New Roman" w:cs="Times New Roman"/>
          <w:noProof/>
          <w:szCs w:val="21"/>
        </w:rPr>
        <w:drawing>
          <wp:inline distT="0" distB="0" distL="0" distR="0" wp14:anchorId="60D1E0D9" wp14:editId="6EABBC59">
            <wp:extent cx="3971429" cy="3838095"/>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971429" cy="3838095"/>
                    </a:xfrm>
                    <a:prstGeom prst="rect">
                      <a:avLst/>
                    </a:prstGeom>
                  </pic:spPr>
                </pic:pic>
              </a:graphicData>
            </a:graphic>
          </wp:inline>
        </w:drawing>
      </w:r>
    </w:p>
    <w:p w14:paraId="3170A171"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P-12 </w:t>
      </w:r>
      <w:r w:rsidRPr="009445DE">
        <w:rPr>
          <w:rFonts w:ascii="Times New Roman" w:hAnsi="Times New Roman" w:cs="Times New Roman"/>
          <w:szCs w:val="21"/>
        </w:rPr>
        <w:t>压力与井孔深度图。上覆压力变化有点依赖于上覆岩石的密度，正常的构造孔隙压力的变化</w:t>
      </w:r>
    </w:p>
    <w:p w14:paraId="059946C8" w14:textId="77777777" w:rsidR="006F1179" w:rsidRPr="009445DE" w:rsidRDefault="006F1179" w:rsidP="005B7AE6">
      <w:pPr>
        <w:spacing w:line="360" w:lineRule="auto"/>
        <w:jc w:val="center"/>
        <w:textAlignment w:val="center"/>
        <w:rPr>
          <w:rFonts w:ascii="Times New Roman" w:hAnsi="Times New Roman" w:cs="Times New Roman"/>
          <w:szCs w:val="21"/>
        </w:rPr>
      </w:pPr>
    </w:p>
    <w:p w14:paraId="48EE3E3F"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processor</w:t>
      </w:r>
      <w:r w:rsidRPr="009445DE">
        <w:rPr>
          <w:rFonts w:ascii="Times New Roman" w:hAnsi="Times New Roman" w:cs="Times New Roman"/>
          <w:b/>
          <w:szCs w:val="21"/>
        </w:rPr>
        <w:t>：处理程序，处理机</w:t>
      </w:r>
    </w:p>
    <w:p w14:paraId="7608CF47" w14:textId="3A12F3D6"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1.</w:t>
      </w:r>
      <w:r w:rsidR="00720276" w:rsidRPr="009445DE">
        <w:rPr>
          <w:rFonts w:ascii="Times New Roman" w:hAnsi="Times New Roman" w:cs="Times New Roman"/>
          <w:szCs w:val="21"/>
        </w:rPr>
        <w:t xml:space="preserve"> </w:t>
      </w:r>
      <w:r w:rsidRPr="009445DE">
        <w:rPr>
          <w:rFonts w:ascii="Times New Roman" w:hAnsi="Times New Roman" w:cs="Times New Roman"/>
          <w:szCs w:val="21"/>
        </w:rPr>
        <w:t>把程序员的指令（源程序）翻译成机器语言（目标程序）的程序。</w:t>
      </w:r>
    </w:p>
    <w:p w14:paraId="14CCB9F9" w14:textId="04212E2A"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720276" w:rsidRPr="009445DE">
        <w:rPr>
          <w:rFonts w:ascii="Times New Roman" w:hAnsi="Times New Roman" w:cs="Times New Roman"/>
          <w:szCs w:val="21"/>
        </w:rPr>
        <w:t xml:space="preserve"> </w:t>
      </w:r>
      <w:r w:rsidRPr="009445DE">
        <w:rPr>
          <w:rFonts w:ascii="Times New Roman" w:hAnsi="Times New Roman" w:cs="Times New Roman"/>
          <w:szCs w:val="21"/>
        </w:rPr>
        <w:t>进行处理的装置。</w:t>
      </w:r>
    </w:p>
    <w:p w14:paraId="76D6DAB0" w14:textId="07F4B76F"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3.</w:t>
      </w:r>
      <w:r w:rsidR="00720276" w:rsidRPr="009445DE">
        <w:rPr>
          <w:rFonts w:ascii="Times New Roman" w:hAnsi="Times New Roman" w:cs="Times New Roman"/>
          <w:szCs w:val="21"/>
        </w:rPr>
        <w:t xml:space="preserve"> </w:t>
      </w:r>
      <w:r w:rsidRPr="009445DE">
        <w:rPr>
          <w:rFonts w:ascii="Times New Roman" w:hAnsi="Times New Roman" w:cs="Times New Roman"/>
          <w:szCs w:val="21"/>
        </w:rPr>
        <w:t>处理地球物理数据的人。</w:t>
      </w:r>
    </w:p>
    <w:p w14:paraId="643D157C" w14:textId="77777777" w:rsidR="006F1179" w:rsidRPr="009445DE" w:rsidRDefault="006F1179" w:rsidP="005B7AE6">
      <w:pPr>
        <w:spacing w:line="360" w:lineRule="auto"/>
        <w:textAlignment w:val="center"/>
        <w:rPr>
          <w:rFonts w:ascii="Times New Roman" w:hAnsi="Times New Roman" w:cs="Times New Roman"/>
          <w:szCs w:val="21"/>
        </w:rPr>
      </w:pPr>
    </w:p>
    <w:p w14:paraId="2B90900B"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producibility-index log</w:t>
      </w:r>
      <w:r w:rsidRPr="009445DE">
        <w:rPr>
          <w:rFonts w:ascii="Times New Roman" w:hAnsi="Times New Roman" w:cs="Times New Roman"/>
          <w:b/>
          <w:szCs w:val="21"/>
        </w:rPr>
        <w:t>：生产率指数测井</w:t>
      </w:r>
    </w:p>
    <w:p w14:paraId="63F2C472"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一种计算得到的测井曲线，它显示出有效孔隙率和总孔隙率被粘土所占的百分比（</w:t>
      </w:r>
      <w:r w:rsidRPr="009445DE">
        <w:rPr>
          <w:rFonts w:ascii="Times New Roman" w:hAnsi="Times New Roman" w:cs="Times New Roman"/>
          <w:i/>
          <w:szCs w:val="21"/>
        </w:rPr>
        <w:t>q</w:t>
      </w:r>
      <w:r w:rsidRPr="009445DE">
        <w:rPr>
          <w:rFonts w:ascii="Times New Roman" w:hAnsi="Times New Roman" w:cs="Times New Roman"/>
          <w:szCs w:val="21"/>
        </w:rPr>
        <w:t>）。粘土成分少，充满流体的孔隙度高，表示渗透率良好。</w:t>
      </w:r>
    </w:p>
    <w:p w14:paraId="684E23EF" w14:textId="77777777" w:rsidR="006F1179" w:rsidRPr="009445DE" w:rsidRDefault="006F1179" w:rsidP="005B7AE6">
      <w:pPr>
        <w:spacing w:line="360" w:lineRule="auto"/>
        <w:textAlignment w:val="center"/>
        <w:rPr>
          <w:rFonts w:ascii="Times New Roman" w:hAnsi="Times New Roman" w:cs="Times New Roman"/>
          <w:szCs w:val="21"/>
        </w:rPr>
      </w:pPr>
    </w:p>
    <w:p w14:paraId="73672A12"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production log</w:t>
      </w:r>
      <w:r w:rsidRPr="009445DE">
        <w:rPr>
          <w:rFonts w:ascii="Times New Roman" w:hAnsi="Times New Roman" w:cs="Times New Roman"/>
          <w:b/>
          <w:szCs w:val="21"/>
        </w:rPr>
        <w:t>：生产测井</w:t>
      </w:r>
    </w:p>
    <w:p w14:paraId="57C5DA84"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在套管内进行的一种测井。所用探测器的直径很小，因此能下到内径</w:t>
      </w:r>
      <w:r w:rsidRPr="009445DE">
        <w:rPr>
          <w:rFonts w:ascii="Times New Roman" w:hAnsi="Times New Roman" w:cs="Times New Roman"/>
          <w:szCs w:val="21"/>
        </w:rPr>
        <w:t>2</w:t>
      </w:r>
      <w:r w:rsidRPr="009445DE">
        <w:rPr>
          <w:rFonts w:ascii="Times New Roman" w:hAnsi="Times New Roman" w:cs="Times New Roman"/>
          <w:szCs w:val="21"/>
        </w:rPr>
        <w:t>英寸的套管中。探测器内装有连续流量计、封隔器流量计、压差密度计、流体压力计、密度计、水侵测量计、温度计、放射性示踪仪；能在套管中通过的井径仪，套管接箍定位器和流体取样器等装置。</w:t>
      </w:r>
    </w:p>
    <w:p w14:paraId="18C58183" w14:textId="77777777" w:rsidR="006F1179" w:rsidRPr="009445DE" w:rsidRDefault="006F1179" w:rsidP="005B7AE6">
      <w:pPr>
        <w:spacing w:line="360" w:lineRule="auto"/>
        <w:textAlignment w:val="center"/>
        <w:rPr>
          <w:rFonts w:ascii="Times New Roman" w:hAnsi="Times New Roman" w:cs="Times New Roman"/>
          <w:szCs w:val="21"/>
        </w:rPr>
      </w:pPr>
    </w:p>
    <w:p w14:paraId="5C5CDC08"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production testing</w:t>
      </w:r>
      <w:r w:rsidRPr="009445DE">
        <w:rPr>
          <w:rFonts w:ascii="Times New Roman" w:hAnsi="Times New Roman" w:cs="Times New Roman"/>
          <w:b/>
          <w:szCs w:val="21"/>
        </w:rPr>
        <w:t>：生产试验</w:t>
      </w:r>
    </w:p>
    <w:p w14:paraId="71721630"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pressure transient testing</w:t>
      </w:r>
      <w:r w:rsidRPr="009445DE">
        <w:rPr>
          <w:rFonts w:ascii="Times New Roman" w:hAnsi="Times New Roman" w:cs="Times New Roman"/>
          <w:szCs w:val="21"/>
        </w:rPr>
        <w:t>。</w:t>
      </w:r>
    </w:p>
    <w:p w14:paraId="6C063177" w14:textId="77777777" w:rsidR="006F1179" w:rsidRPr="009445DE" w:rsidRDefault="006F1179" w:rsidP="005B7AE6">
      <w:pPr>
        <w:spacing w:line="360" w:lineRule="auto"/>
        <w:textAlignment w:val="center"/>
        <w:rPr>
          <w:rFonts w:ascii="Times New Roman" w:hAnsi="Times New Roman" w:cs="Times New Roman"/>
          <w:szCs w:val="21"/>
        </w:rPr>
      </w:pPr>
    </w:p>
    <w:p w14:paraId="40CA363C"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profile</w:t>
      </w:r>
      <w:r w:rsidRPr="009445DE">
        <w:rPr>
          <w:rFonts w:ascii="Times New Roman" w:hAnsi="Times New Roman" w:cs="Times New Roman"/>
          <w:b/>
          <w:szCs w:val="21"/>
        </w:rPr>
        <w:t>：剖面，剖面图</w:t>
      </w:r>
    </w:p>
    <w:p w14:paraId="0A515CCE" w14:textId="39667FAE"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720276" w:rsidRPr="009445DE">
        <w:rPr>
          <w:rFonts w:ascii="Times New Roman" w:hAnsi="Times New Roman" w:cs="Times New Roman"/>
          <w:szCs w:val="21"/>
        </w:rPr>
        <w:t xml:space="preserve"> </w:t>
      </w:r>
      <w:r w:rsidRPr="009445DE">
        <w:rPr>
          <w:rFonts w:ascii="Times New Roman" w:hAnsi="Times New Roman" w:cs="Times New Roman"/>
          <w:szCs w:val="21"/>
        </w:rPr>
        <w:t>测量值和水平距离间的关系曲线，如重力剖面。</w:t>
      </w:r>
    </w:p>
    <w:p w14:paraId="433D5404" w14:textId="2C3D0A22"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720276" w:rsidRPr="009445DE">
        <w:rPr>
          <w:rFonts w:ascii="Times New Roman" w:hAnsi="Times New Roman" w:cs="Times New Roman"/>
          <w:szCs w:val="21"/>
        </w:rPr>
        <w:t xml:space="preserve"> </w:t>
      </w:r>
      <w:r w:rsidRPr="009445DE">
        <w:rPr>
          <w:rFonts w:ascii="Times New Roman" w:hAnsi="Times New Roman" w:cs="Times New Roman"/>
          <w:szCs w:val="21"/>
        </w:rPr>
        <w:t>沿一条线所绘的地质剖面图。</w:t>
      </w:r>
    </w:p>
    <w:p w14:paraId="2B23D656" w14:textId="599812B8"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3.</w:t>
      </w:r>
      <w:r w:rsidR="00720276" w:rsidRPr="009445DE">
        <w:rPr>
          <w:rFonts w:ascii="Times New Roman" w:hAnsi="Times New Roman" w:cs="Times New Roman"/>
          <w:szCs w:val="21"/>
        </w:rPr>
        <w:t xml:space="preserve"> </w:t>
      </w:r>
      <w:r w:rsidRPr="009445DE">
        <w:rPr>
          <w:rFonts w:ascii="Times New Roman" w:hAnsi="Times New Roman" w:cs="Times New Roman"/>
          <w:szCs w:val="21"/>
        </w:rPr>
        <w:t>从一个爆炸点激发，在一个排列上记录的观测结果。</w:t>
      </w:r>
    </w:p>
    <w:p w14:paraId="288F6CF2" w14:textId="3CBA7E9D"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4.</w:t>
      </w:r>
      <w:r w:rsidR="00720276" w:rsidRPr="009445DE">
        <w:rPr>
          <w:rFonts w:ascii="Times New Roman" w:hAnsi="Times New Roman" w:cs="Times New Roman"/>
          <w:szCs w:val="21"/>
        </w:rPr>
        <w:t xml:space="preserve"> </w:t>
      </w:r>
      <w:r w:rsidRPr="009445DE">
        <w:rPr>
          <w:rFonts w:ascii="Times New Roman" w:hAnsi="Times New Roman" w:cs="Times New Roman"/>
          <w:szCs w:val="21"/>
        </w:rPr>
        <w:t>对于折射剖面来说，是指由同一爆炸点激发所得到的各单独剖面（见上面的定义）的集合。同样用</w:t>
      </w:r>
      <w:r w:rsidRPr="009445DE">
        <w:rPr>
          <w:rFonts w:ascii="Times New Roman" w:hAnsi="Times New Roman" w:cs="Times New Roman"/>
          <w:szCs w:val="21"/>
        </w:rPr>
        <w:t>“</w:t>
      </w:r>
      <w:r w:rsidRPr="009445DE">
        <w:rPr>
          <w:rFonts w:ascii="Times New Roman" w:hAnsi="Times New Roman" w:cs="Times New Roman"/>
          <w:szCs w:val="21"/>
        </w:rPr>
        <w:t>剖面</w:t>
      </w:r>
      <w:r w:rsidRPr="009445DE">
        <w:rPr>
          <w:rFonts w:ascii="Times New Roman" w:hAnsi="Times New Roman" w:cs="Times New Roman"/>
          <w:szCs w:val="21"/>
        </w:rPr>
        <w:t>”</w:t>
      </w:r>
      <w:r w:rsidRPr="009445DE">
        <w:rPr>
          <w:rFonts w:ascii="Times New Roman" w:hAnsi="Times New Roman" w:cs="Times New Roman"/>
          <w:szCs w:val="21"/>
        </w:rPr>
        <w:t>一词既要表示前两种情况下的单独剖面又要表示剖面的集合，有时会导致混淆。也能用折射剖面组来代表剖面集合。</w:t>
      </w:r>
    </w:p>
    <w:p w14:paraId="44A488E2" w14:textId="77777777" w:rsidR="006F1179" w:rsidRPr="009445DE" w:rsidRDefault="006F1179" w:rsidP="005B7AE6">
      <w:pPr>
        <w:spacing w:line="360" w:lineRule="auto"/>
        <w:textAlignment w:val="center"/>
        <w:rPr>
          <w:rFonts w:ascii="Times New Roman" w:hAnsi="Times New Roman" w:cs="Times New Roman"/>
          <w:szCs w:val="21"/>
        </w:rPr>
      </w:pPr>
    </w:p>
    <w:p w14:paraId="21534EE4"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profile line</w:t>
      </w:r>
      <w:r w:rsidRPr="009445DE">
        <w:rPr>
          <w:rFonts w:ascii="Times New Roman" w:hAnsi="Times New Roman" w:cs="Times New Roman"/>
          <w:b/>
          <w:szCs w:val="21"/>
        </w:rPr>
        <w:t>：剖面线，测线</w:t>
      </w:r>
    </w:p>
    <w:p w14:paraId="1406458A"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沿着它进行观测的线。</w:t>
      </w:r>
    </w:p>
    <w:p w14:paraId="3F93949A" w14:textId="77777777" w:rsidR="006F1179" w:rsidRPr="009445DE" w:rsidRDefault="006F1179" w:rsidP="005B7AE6">
      <w:pPr>
        <w:spacing w:line="360" w:lineRule="auto"/>
        <w:textAlignment w:val="center"/>
        <w:rPr>
          <w:rFonts w:ascii="Times New Roman" w:hAnsi="Times New Roman" w:cs="Times New Roman"/>
          <w:szCs w:val="21"/>
        </w:rPr>
      </w:pPr>
    </w:p>
    <w:p w14:paraId="4FA68843"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profiler</w:t>
      </w:r>
      <w:r w:rsidRPr="009445DE">
        <w:rPr>
          <w:rFonts w:ascii="Times New Roman" w:hAnsi="Times New Roman" w:cs="Times New Roman"/>
          <w:b/>
          <w:szCs w:val="21"/>
        </w:rPr>
        <w:t>：海洋地震剖面测量仪</w:t>
      </w:r>
    </w:p>
    <w:p w14:paraId="42C656F8"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一种高频海洋地震反射测量系统，通常使用低能震源。这种仪器在海洋研究中特别有用，与重力和其它类型的勘探方法配合，可作为一种普查的工具。它还可应用于工程地质研究等工</w:t>
      </w:r>
      <w:r w:rsidRPr="009445DE">
        <w:rPr>
          <w:rFonts w:ascii="Times New Roman" w:hAnsi="Times New Roman" w:cs="Times New Roman"/>
          <w:szCs w:val="21"/>
        </w:rPr>
        <w:lastRenderedPageBreak/>
        <w:t>作中。最早，</w:t>
      </w:r>
      <w:r w:rsidRPr="009445DE">
        <w:rPr>
          <w:rFonts w:ascii="Times New Roman" w:hAnsi="Times New Roman" w:cs="Times New Roman"/>
          <w:szCs w:val="21"/>
        </w:rPr>
        <w:t>“profiler”</w:t>
      </w:r>
      <w:r w:rsidRPr="009445DE">
        <w:rPr>
          <w:rFonts w:ascii="Times New Roman" w:hAnsi="Times New Roman" w:cs="Times New Roman"/>
          <w:szCs w:val="21"/>
        </w:rPr>
        <w:t>是指使用一种弱能量震源（通常是电火花）。仅有一串或两串水中检波器接收，并把信号用单道绘图仪画在电敏纸上的测量系统。现在</w:t>
      </w:r>
      <w:r w:rsidRPr="009445DE">
        <w:rPr>
          <w:rFonts w:ascii="Times New Roman" w:hAnsi="Times New Roman" w:cs="Times New Roman"/>
          <w:szCs w:val="21"/>
        </w:rPr>
        <w:t>“profiler”</w:t>
      </w:r>
      <w:r w:rsidRPr="009445DE">
        <w:rPr>
          <w:rFonts w:ascii="Times New Roman" w:hAnsi="Times New Roman" w:cs="Times New Roman"/>
          <w:szCs w:val="21"/>
        </w:rPr>
        <w:t>已是指大的测量系统，它是有较强的震源，有多道的拖揽，并把数据记录在磁带上，因此，通常它与常规的海洋地震勘探并没有什么区别了。参见图</w:t>
      </w:r>
      <w:r w:rsidRPr="009445DE">
        <w:rPr>
          <w:rFonts w:ascii="Times New Roman" w:hAnsi="Times New Roman" w:cs="Times New Roman"/>
          <w:szCs w:val="21"/>
        </w:rPr>
        <w:t>P-15</w:t>
      </w:r>
      <w:r w:rsidRPr="009445DE">
        <w:rPr>
          <w:rFonts w:ascii="Times New Roman" w:hAnsi="Times New Roman" w:cs="Times New Roman"/>
          <w:szCs w:val="21"/>
        </w:rPr>
        <w:t>和</w:t>
      </w:r>
      <w:r w:rsidRPr="009445DE">
        <w:rPr>
          <w:rFonts w:ascii="Times New Roman" w:hAnsi="Times New Roman" w:cs="Times New Roman"/>
          <w:szCs w:val="21"/>
        </w:rPr>
        <w:t>Sheriff</w:t>
      </w:r>
      <w:r w:rsidRPr="009445DE">
        <w:rPr>
          <w:rFonts w:ascii="Times New Roman" w:hAnsi="Times New Roman" w:cs="Times New Roman"/>
          <w:szCs w:val="21"/>
        </w:rPr>
        <w:t>和</w:t>
      </w:r>
      <w:r w:rsidRPr="009445DE">
        <w:rPr>
          <w:rFonts w:ascii="Times New Roman" w:hAnsi="Times New Roman" w:cs="Times New Roman"/>
          <w:szCs w:val="21"/>
        </w:rPr>
        <w:t>Geldart</w:t>
      </w:r>
      <w:r w:rsidRPr="009445DE">
        <w:rPr>
          <w:rFonts w:ascii="Times New Roman" w:hAnsi="Times New Roman" w:cs="Times New Roman"/>
          <w:szCs w:val="21"/>
        </w:rPr>
        <w:t>（</w:t>
      </w:r>
      <w:r w:rsidRPr="009445DE">
        <w:rPr>
          <w:rFonts w:ascii="Times New Roman" w:hAnsi="Times New Roman" w:cs="Times New Roman"/>
          <w:szCs w:val="21"/>
        </w:rPr>
        <w:t>1995</w:t>
      </w:r>
      <w:r w:rsidRPr="009445DE">
        <w:rPr>
          <w:rFonts w:ascii="Times New Roman" w:hAnsi="Times New Roman" w:cs="Times New Roman"/>
          <w:szCs w:val="21"/>
        </w:rPr>
        <w:t>，</w:t>
      </w:r>
      <w:r w:rsidRPr="009445DE">
        <w:rPr>
          <w:rFonts w:ascii="Times New Roman" w:hAnsi="Times New Roman" w:cs="Times New Roman"/>
          <w:szCs w:val="21"/>
        </w:rPr>
        <w:t>235</w:t>
      </w:r>
      <w:r w:rsidRPr="009445DE">
        <w:rPr>
          <w:rFonts w:ascii="Times New Roman" w:hAnsi="Times New Roman" w:cs="Times New Roman"/>
          <w:szCs w:val="21"/>
        </w:rPr>
        <w:t>，</w:t>
      </w:r>
      <w:r w:rsidRPr="009445DE">
        <w:rPr>
          <w:rFonts w:ascii="Times New Roman" w:hAnsi="Times New Roman" w:cs="Times New Roman"/>
          <w:szCs w:val="21"/>
        </w:rPr>
        <w:t>260</w:t>
      </w:r>
      <w:r w:rsidRPr="009445DE">
        <w:rPr>
          <w:rFonts w:ascii="Times New Roman" w:hAnsi="Times New Roman" w:cs="Times New Roman"/>
          <w:szCs w:val="21"/>
        </w:rPr>
        <w:t>，</w:t>
      </w:r>
      <w:r w:rsidRPr="009445DE">
        <w:rPr>
          <w:rFonts w:ascii="Times New Roman" w:hAnsi="Times New Roman" w:cs="Times New Roman"/>
          <w:szCs w:val="21"/>
        </w:rPr>
        <w:t>506-508</w:t>
      </w:r>
      <w:r w:rsidRPr="009445DE">
        <w:rPr>
          <w:rFonts w:ascii="Times New Roman" w:hAnsi="Times New Roman" w:cs="Times New Roman"/>
          <w:szCs w:val="21"/>
        </w:rPr>
        <w:t>）。</w:t>
      </w:r>
    </w:p>
    <w:p w14:paraId="1BB89C82" w14:textId="77777777" w:rsidR="006F1179" w:rsidRPr="009445DE" w:rsidRDefault="006F1179" w:rsidP="005B7AE6">
      <w:pPr>
        <w:spacing w:line="360" w:lineRule="auto"/>
        <w:textAlignment w:val="center"/>
        <w:rPr>
          <w:rFonts w:ascii="Times New Roman" w:hAnsi="Times New Roman" w:cs="Times New Roman"/>
          <w:szCs w:val="21"/>
        </w:rPr>
      </w:pPr>
    </w:p>
    <w:p w14:paraId="4E033FC2"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profiling</w:t>
      </w:r>
      <w:r w:rsidRPr="009445DE">
        <w:rPr>
          <w:rFonts w:ascii="Times New Roman" w:hAnsi="Times New Roman" w:cs="Times New Roman"/>
          <w:b/>
          <w:szCs w:val="21"/>
        </w:rPr>
        <w:t>：剖面观测，剖面法</w:t>
      </w:r>
    </w:p>
    <w:p w14:paraId="6DB1E33E"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测量系统在一个区域（通常是沿一条测线）移动的地球物理测量方法，目的是得到测量值随点的变化。特别在电阻率、激发极化或电磁场测量中，要沿着一条测线不断移动固定的电极排列成天线排列，得到是电阻率水平剖面。偶尔也称垂直剖面法（</w:t>
      </w:r>
      <w:r w:rsidRPr="009445DE">
        <w:rPr>
          <w:rFonts w:ascii="Times New Roman" w:hAnsi="Times New Roman" w:cs="Times New Roman"/>
          <w:szCs w:val="21"/>
        </w:rPr>
        <w:t>vertical profiling</w:t>
      </w:r>
      <w:r w:rsidRPr="009445DE">
        <w:rPr>
          <w:rFonts w:ascii="Times New Roman" w:hAnsi="Times New Roman" w:cs="Times New Roman"/>
          <w:szCs w:val="21"/>
        </w:rPr>
        <w:t>）或测深（</w:t>
      </w:r>
      <w:r w:rsidRPr="009445DE">
        <w:rPr>
          <w:rFonts w:ascii="Times New Roman" w:hAnsi="Times New Roman" w:cs="Times New Roman"/>
          <w:szCs w:val="21"/>
        </w:rPr>
        <w:t>sounding</w:t>
      </w:r>
      <w:r w:rsidRPr="009445DE">
        <w:rPr>
          <w:rFonts w:ascii="Times New Roman" w:hAnsi="Times New Roman" w:cs="Times New Roman"/>
          <w:szCs w:val="21"/>
        </w:rPr>
        <w:t>），也参见</w:t>
      </w:r>
      <w:r w:rsidRPr="009445DE">
        <w:rPr>
          <w:rFonts w:ascii="Times New Roman" w:hAnsi="Times New Roman" w:cs="Times New Roman"/>
          <w:szCs w:val="21"/>
        </w:rPr>
        <w:t>profiler</w:t>
      </w:r>
      <w:r w:rsidRPr="009445DE">
        <w:rPr>
          <w:rFonts w:ascii="Times New Roman" w:hAnsi="Times New Roman" w:cs="Times New Roman"/>
          <w:szCs w:val="21"/>
        </w:rPr>
        <w:t>。</w:t>
      </w:r>
    </w:p>
    <w:p w14:paraId="1458E26C" w14:textId="77777777" w:rsidR="006F1179" w:rsidRPr="009445DE" w:rsidRDefault="006F1179" w:rsidP="005B7AE6">
      <w:pPr>
        <w:spacing w:line="360" w:lineRule="auto"/>
        <w:textAlignment w:val="center"/>
        <w:rPr>
          <w:rFonts w:ascii="Times New Roman" w:hAnsi="Times New Roman" w:cs="Times New Roman"/>
          <w:szCs w:val="21"/>
        </w:rPr>
      </w:pPr>
    </w:p>
    <w:p w14:paraId="5C67C5B2"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progradation</w:t>
      </w:r>
      <w:r w:rsidRPr="009445DE">
        <w:rPr>
          <w:rFonts w:ascii="Times New Roman" w:hAnsi="Times New Roman" w:cs="Times New Roman"/>
          <w:b/>
          <w:szCs w:val="21"/>
        </w:rPr>
        <w:t>：进积作用</w:t>
      </w:r>
    </w:p>
    <w:p w14:paraId="14182764"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当沉积物供给超过了海平面相对上升的影响时，海岸线的近海测沉积增进的过程。图</w:t>
      </w:r>
      <w:r w:rsidRPr="009445DE">
        <w:rPr>
          <w:rFonts w:ascii="Times New Roman" w:hAnsi="Times New Roman" w:cs="Times New Roman"/>
          <w:szCs w:val="21"/>
        </w:rPr>
        <w:t>D-6</w:t>
      </w:r>
      <w:r w:rsidRPr="009445DE">
        <w:rPr>
          <w:rFonts w:ascii="Times New Roman" w:hAnsi="Times New Roman" w:cs="Times New Roman"/>
          <w:szCs w:val="21"/>
        </w:rPr>
        <w:t>和</w:t>
      </w:r>
      <w:r w:rsidRPr="009445DE">
        <w:rPr>
          <w:rFonts w:ascii="Times New Roman" w:hAnsi="Times New Roman" w:cs="Times New Roman"/>
          <w:szCs w:val="21"/>
        </w:rPr>
        <w:t>R-8</w:t>
      </w:r>
      <w:r w:rsidRPr="009445DE">
        <w:rPr>
          <w:rFonts w:ascii="Times New Roman" w:hAnsi="Times New Roman" w:cs="Times New Roman"/>
          <w:szCs w:val="21"/>
        </w:rPr>
        <w:t>给出了一个进积作用模式。</w:t>
      </w:r>
    </w:p>
    <w:p w14:paraId="30F30FBE" w14:textId="77777777" w:rsidR="006F1179" w:rsidRPr="009445DE" w:rsidRDefault="006F1179" w:rsidP="005B7AE6">
      <w:pPr>
        <w:spacing w:line="360" w:lineRule="auto"/>
        <w:textAlignment w:val="center"/>
        <w:rPr>
          <w:rFonts w:ascii="Times New Roman" w:hAnsi="Times New Roman" w:cs="Times New Roman"/>
          <w:szCs w:val="21"/>
        </w:rPr>
      </w:pPr>
    </w:p>
    <w:p w14:paraId="7DABE61D"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program</w:t>
      </w:r>
      <w:r w:rsidRPr="009445DE">
        <w:rPr>
          <w:rFonts w:ascii="Times New Roman" w:hAnsi="Times New Roman" w:cs="Times New Roman"/>
          <w:b/>
          <w:szCs w:val="21"/>
        </w:rPr>
        <w:t>：计划；程序；编写程序；方案</w:t>
      </w:r>
    </w:p>
    <w:p w14:paraId="46A7EEFB"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Pr="009445DE">
        <w:rPr>
          <w:rFonts w:ascii="Times New Roman" w:hAnsi="Times New Roman" w:cs="Times New Roman"/>
          <w:szCs w:val="21"/>
        </w:rPr>
        <w:t>地球物理勘探队的工作计划，例如在地震勘探工区需要完成的测线。</w:t>
      </w:r>
      <w:r w:rsidRPr="009445DE">
        <w:rPr>
          <w:rFonts w:ascii="Times New Roman" w:hAnsi="Times New Roman" w:cs="Times New Roman"/>
          <w:szCs w:val="21"/>
        </w:rPr>
        <w:t>2.</w:t>
      </w:r>
      <w:r w:rsidRPr="009445DE">
        <w:rPr>
          <w:rFonts w:ascii="Times New Roman" w:hAnsi="Times New Roman" w:cs="Times New Roman"/>
          <w:szCs w:val="21"/>
        </w:rPr>
        <w:t>输入计算机的用于处理资料的一系列指令。</w:t>
      </w:r>
      <w:r w:rsidRPr="009445DE">
        <w:rPr>
          <w:rFonts w:ascii="Times New Roman" w:hAnsi="Times New Roman" w:cs="Times New Roman"/>
          <w:szCs w:val="21"/>
        </w:rPr>
        <w:t>3.</w:t>
      </w:r>
      <w:r w:rsidRPr="009445DE">
        <w:rPr>
          <w:rFonts w:ascii="Times New Roman" w:hAnsi="Times New Roman" w:cs="Times New Roman"/>
          <w:szCs w:val="21"/>
        </w:rPr>
        <w:t>增益控制变化方案，在程序增益控制系统中应用。</w:t>
      </w:r>
      <w:r w:rsidRPr="009445DE">
        <w:rPr>
          <w:rFonts w:ascii="Times New Roman" w:hAnsi="Times New Roman" w:cs="Times New Roman"/>
          <w:szCs w:val="21"/>
        </w:rPr>
        <w:t>4.</w:t>
      </w:r>
      <w:r w:rsidRPr="009445DE">
        <w:rPr>
          <w:rFonts w:ascii="Times New Roman" w:hAnsi="Times New Roman" w:cs="Times New Roman"/>
          <w:szCs w:val="21"/>
        </w:rPr>
        <w:t>编写程序。</w:t>
      </w:r>
    </w:p>
    <w:p w14:paraId="3387E42F" w14:textId="2CD66601" w:rsidR="006F1179" w:rsidRPr="009445DE" w:rsidRDefault="006F1179"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7E077E8A" wp14:editId="08C7AF2E">
            <wp:extent cx="5162309" cy="1813075"/>
            <wp:effectExtent l="0" t="0" r="635"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184793" cy="1820972"/>
                    </a:xfrm>
                    <a:prstGeom prst="rect">
                      <a:avLst/>
                    </a:prstGeom>
                  </pic:spPr>
                </pic:pic>
              </a:graphicData>
            </a:graphic>
          </wp:inline>
        </w:drawing>
      </w:r>
    </w:p>
    <w:p w14:paraId="4454DA7F" w14:textId="34AAD5B9"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noProof/>
          <w:szCs w:val="21"/>
        </w:rPr>
        <w:lastRenderedPageBreak/>
        <mc:AlternateContent>
          <mc:Choice Requires="wps">
            <w:drawing>
              <wp:inline distT="0" distB="0" distL="0" distR="0" wp14:anchorId="223E9E7B" wp14:editId="0E3F0E2A">
                <wp:extent cx="5110222" cy="2059924"/>
                <wp:effectExtent l="0" t="0" r="14605" b="17145"/>
                <wp:docPr id="83" name="文本框 83"/>
                <wp:cNvGraphicFramePr/>
                <a:graphic xmlns:a="http://schemas.openxmlformats.org/drawingml/2006/main">
                  <a:graphicData uri="http://schemas.microsoft.com/office/word/2010/wordprocessingShape">
                    <wps:wsp>
                      <wps:cNvSpPr txBox="1"/>
                      <wps:spPr>
                        <a:xfrm>
                          <a:off x="0" y="0"/>
                          <a:ext cx="5110222" cy="2059924"/>
                        </a:xfrm>
                        <a:prstGeom prst="rect">
                          <a:avLst/>
                        </a:prstGeom>
                        <a:solidFill>
                          <a:schemeClr val="lt1"/>
                        </a:solidFill>
                        <a:ln w="6350">
                          <a:solidFill>
                            <a:prstClr val="black"/>
                          </a:solidFill>
                        </a:ln>
                      </wps:spPr>
                      <wps:txbx>
                        <w:txbxContent>
                          <w:p w14:paraId="676EDF81" w14:textId="77777777" w:rsidR="003A4417" w:rsidRDefault="003A4417" w:rsidP="006F1179">
                            <w:pPr>
                              <w:ind w:firstLineChars="200" w:firstLine="420"/>
                              <w:rPr>
                                <w:rFonts w:ascii="Times New Roman" w:hAnsi="Times New Roman" w:cs="Times New Roman"/>
                              </w:rPr>
                            </w:pPr>
                            <w:r>
                              <w:rPr>
                                <w:rFonts w:ascii="Times New Roman" w:hAnsi="Times New Roman" w:cs="Times New Roman" w:hint="eastAsia"/>
                              </w:rPr>
                              <w:t>二项式概率分布：</w:t>
                            </w:r>
                            <m:oMath>
                              <m:r>
                                <m:rPr>
                                  <m:sty m:val="p"/>
                                </m:rPr>
                                <w:rPr>
                                  <w:rFonts w:ascii="Cambria Math" w:hAnsi="Cambria Math" w:cs="Times New Roman"/>
                                </w:rPr>
                                <m:t>F</m:t>
                              </m:r>
                              <m:d>
                                <m:dPr>
                                  <m:ctrlPr>
                                    <w:rPr>
                                      <w:rFonts w:ascii="Cambria Math" w:hAnsi="Cambria Math" w:cs="Times New Roman"/>
                                    </w:rPr>
                                  </m:ctrlPr>
                                </m:dPr>
                                <m:e>
                                  <m:r>
                                    <m:rPr>
                                      <m:sty m:val="p"/>
                                    </m:rPr>
                                    <w:rPr>
                                      <w:rFonts w:ascii="Cambria Math" w:hAnsi="Cambria Math" w:cs="Times New Roman"/>
                                    </w:rPr>
                                    <m:t>x</m:t>
                                  </m:r>
                                </m:e>
                              </m:d>
                              <m:r>
                                <m:rPr>
                                  <m:sty m:val="p"/>
                                </m:rPr>
                                <w:rPr>
                                  <w:rFonts w:ascii="Cambria Math" w:hAnsi="Cambria Math" w:cs="Times New Roman"/>
                                </w:rPr>
                                <m:t>=n!</m:t>
                              </m:r>
                              <m:sSup>
                                <m:sSupPr>
                                  <m:ctrlPr>
                                    <w:rPr>
                                      <w:rFonts w:ascii="Cambria Math" w:hAnsi="Cambria Math" w:cs="Times New Roman"/>
                                    </w:rPr>
                                  </m:ctrlPr>
                                </m:sSupPr>
                                <m:e>
                                  <m:r>
                                    <w:rPr>
                                      <w:rFonts w:ascii="Cambria Math" w:hAnsi="Cambria Math" w:cs="Times New Roman"/>
                                    </w:rPr>
                                    <m:t>p</m:t>
                                  </m:r>
                                </m:e>
                                <m:sup>
                                  <m:r>
                                    <w:rPr>
                                      <w:rFonts w:ascii="Cambria Math" w:hAnsi="Cambria Math" w:cs="Times New Roman"/>
                                    </w:rPr>
                                    <m:t>x</m:t>
                                  </m:r>
                                </m:sup>
                              </m:sSup>
                              <m:sSup>
                                <m:sSupPr>
                                  <m:ctrlPr>
                                    <w:rPr>
                                      <w:rFonts w:ascii="Cambria Math" w:hAnsi="Cambria Math" w:cs="Times New Roman"/>
                                      <w:i/>
                                    </w:rPr>
                                  </m:ctrlPr>
                                </m:sSupPr>
                                <m:e>
                                  <m:r>
                                    <w:rPr>
                                      <w:rFonts w:ascii="Cambria Math" w:hAnsi="Cambria Math" w:cs="Times New Roman"/>
                                    </w:rPr>
                                    <m:t>(1-p)</m:t>
                                  </m:r>
                                </m:e>
                                <m:sup>
                                  <m:r>
                                    <w:rPr>
                                      <w:rFonts w:ascii="Cambria Math" w:hAnsi="Cambria Math" w:cs="Times New Roman"/>
                                    </w:rPr>
                                    <m:t>n-x</m:t>
                                  </m:r>
                                </m:sup>
                              </m:sSup>
                              <m:d>
                                <m:dPr>
                                  <m:begChr m:val="["/>
                                  <m:endChr m:val="]"/>
                                  <m:ctrlPr>
                                    <w:rPr>
                                      <w:rFonts w:ascii="Cambria Math" w:hAnsi="Cambria Math" w:cs="Times New Roman"/>
                                      <w:i/>
                                    </w:rPr>
                                  </m:ctrlPr>
                                </m:dPr>
                                <m:e>
                                  <m:r>
                                    <w:rPr>
                                      <w:rFonts w:ascii="Cambria Math" w:hAnsi="Cambria Math" w:cs="Times New Roman"/>
                                    </w:rPr>
                                    <m:t>x!</m:t>
                                  </m:r>
                                  <m:d>
                                    <m:dPr>
                                      <m:ctrlPr>
                                        <w:rPr>
                                          <w:rFonts w:ascii="Cambria Math" w:hAnsi="Cambria Math" w:cs="Times New Roman"/>
                                          <w:i/>
                                        </w:rPr>
                                      </m:ctrlPr>
                                    </m:dPr>
                                    <m:e>
                                      <m:r>
                                        <w:rPr>
                                          <w:rFonts w:ascii="Cambria Math" w:hAnsi="Cambria Math" w:cs="Times New Roman"/>
                                        </w:rPr>
                                        <m:t>n-x</m:t>
                                      </m:r>
                                    </m:e>
                                  </m:d>
                                  <m:r>
                                    <w:rPr>
                                      <w:rFonts w:ascii="Cambria Math" w:hAnsi="Cambria Math" w:cs="Times New Roman"/>
                                    </w:rPr>
                                    <m:t>!</m:t>
                                  </m:r>
                                </m:e>
                              </m:d>
                              <m:r>
                                <w:rPr>
                                  <w:rFonts w:ascii="Cambria Math" w:hAnsi="Cambria Math" w:cs="Times New Roman"/>
                                </w:rPr>
                                <m:t>,x=0,1,2….;</m:t>
                              </m:r>
                            </m:oMath>
                          </w:p>
                          <w:p w14:paraId="23815239" w14:textId="77777777" w:rsidR="003A4417" w:rsidRPr="00C6057B" w:rsidRDefault="003A4417" w:rsidP="006F1179">
                            <w:pPr>
                              <w:ind w:firstLineChars="200" w:firstLine="420"/>
                              <w:rPr>
                                <w:rFonts w:ascii="Times New Roman" w:hAnsi="Times New Roman" w:cs="Times New Roman"/>
                              </w:rPr>
                            </w:pPr>
                            <w:r>
                              <w:rPr>
                                <w:rFonts w:ascii="Times New Roman" w:hAnsi="Times New Roman" w:cs="Times New Roman" w:hint="eastAsia"/>
                              </w:rPr>
                              <w:t xml:space="preserve">    </w:t>
                            </w:r>
                            <w:r>
                              <w:rPr>
                                <w:rFonts w:ascii="Times New Roman" w:hAnsi="Times New Roman" w:cs="Times New Roman" w:hint="eastAsia"/>
                              </w:rPr>
                              <w:t>平均值</w:t>
                            </w:r>
                            <w:r>
                              <w:rPr>
                                <w:rFonts w:ascii="Times New Roman" w:hAnsi="Times New Roman" w:cs="Times New Roman" w:hint="eastAsia"/>
                              </w:rPr>
                              <w:t>=np</w:t>
                            </w:r>
                            <w:r>
                              <w:rPr>
                                <w:rFonts w:ascii="Times New Roman" w:hAnsi="Times New Roman" w:cs="Times New Roman" w:hint="eastAsia"/>
                              </w:rPr>
                              <w:t>，方差</w:t>
                            </w:r>
                            <w:r>
                              <w:rPr>
                                <w:rFonts w:ascii="Times New Roman" w:hAnsi="Times New Roman" w:cs="Times New Roman" w:hint="eastAsia"/>
                              </w:rPr>
                              <w:t>=np(</w:t>
                            </w:r>
                            <w:r>
                              <w:rPr>
                                <w:rFonts w:ascii="Times New Roman" w:hAnsi="Times New Roman" w:cs="Times New Roman"/>
                              </w:rPr>
                              <w:t>1-p</w:t>
                            </w:r>
                            <w:r>
                              <w:rPr>
                                <w:rFonts w:ascii="Times New Roman" w:hAnsi="Times New Roman" w:cs="Times New Roman" w:hint="eastAsia"/>
                              </w:rPr>
                              <w:t>)</w:t>
                            </w:r>
                            <w:r>
                              <w:rPr>
                                <w:rFonts w:ascii="Times New Roman" w:hAnsi="Times New Roman" w:cs="Times New Roman" w:hint="eastAsia"/>
                              </w:rPr>
                              <w:t>或</w:t>
                            </w:r>
                            <w:r>
                              <w:rPr>
                                <w:rFonts w:ascii="Times New Roman" w:hAnsi="Times New Roman" w:cs="Times New Roman" w:hint="eastAsia"/>
                              </w:rPr>
                              <w:t>npq</w:t>
                            </w:r>
                            <w:r>
                              <w:rPr>
                                <w:rFonts w:ascii="Times New Roman" w:hAnsi="Times New Roman" w:cs="Times New Roman" w:hint="eastAsia"/>
                              </w:rPr>
                              <w:t>，当</w:t>
                            </w:r>
                            <w:r>
                              <w:rPr>
                                <w:rFonts w:ascii="Times New Roman" w:hAnsi="Times New Roman" w:cs="Times New Roman" w:hint="eastAsia"/>
                              </w:rPr>
                              <w:t>n</w:t>
                            </w:r>
                            <w:r>
                              <w:rPr>
                                <w:rFonts w:ascii="Times New Roman" w:hAnsi="Times New Roman" w:cs="Times New Roman" w:hint="eastAsia"/>
                              </w:rPr>
                              <w:t>很大</w:t>
                            </w:r>
                            <w:r>
                              <w:rPr>
                                <w:rFonts w:ascii="Times New Roman" w:hAnsi="Times New Roman" w:cs="Times New Roman" w:hint="eastAsia"/>
                              </w:rPr>
                              <w:t>p</w:t>
                            </w:r>
                            <w:r>
                              <w:rPr>
                                <w:rFonts w:ascii="Times New Roman" w:hAnsi="Times New Roman" w:cs="Times New Roman" w:hint="eastAsia"/>
                              </w:rPr>
                              <w:t>很小时，</w:t>
                            </w:r>
                          </w:p>
                          <w:p w14:paraId="333C1FF0" w14:textId="77777777" w:rsidR="003A4417" w:rsidRDefault="003A4417" w:rsidP="006F1179">
                            <w:pPr>
                              <w:ind w:firstLineChars="200" w:firstLine="420"/>
                              <w:rPr>
                                <w:rFonts w:ascii="Times New Roman" w:hAnsi="Times New Roman" w:cs="Times New Roman"/>
                              </w:rPr>
                            </w:pPr>
                            <w:r>
                              <w:rPr>
                                <w:rFonts w:ascii="Times New Roman" w:hAnsi="Times New Roman" w:cs="Times New Roman" w:hint="eastAsia"/>
                              </w:rPr>
                              <w:t>几何分布：</w:t>
                            </w:r>
                            <m:oMath>
                              <m:r>
                                <m:rPr>
                                  <m:sty m:val="p"/>
                                </m:rPr>
                                <w:rPr>
                                  <w:rFonts w:ascii="Cambria Math" w:hAnsi="Cambria Math" w:cs="Times New Roman"/>
                                </w:rPr>
                                <m:t>F</m:t>
                              </m:r>
                              <m:d>
                                <m:dPr>
                                  <m:ctrlPr>
                                    <w:rPr>
                                      <w:rFonts w:ascii="Cambria Math" w:hAnsi="Cambria Math" w:cs="Times New Roman"/>
                                    </w:rPr>
                                  </m:ctrlPr>
                                </m:dPr>
                                <m:e>
                                  <m:r>
                                    <m:rPr>
                                      <m:sty m:val="p"/>
                                    </m:rPr>
                                    <w:rPr>
                                      <w:rFonts w:ascii="Cambria Math" w:hAnsi="Cambria Math" w:cs="Times New Roman"/>
                                    </w:rPr>
                                    <m:t>x</m:t>
                                  </m:r>
                                </m:e>
                              </m:d>
                              <m:r>
                                <m:rPr>
                                  <m:sty m:val="p"/>
                                </m:rPr>
                                <w:rPr>
                                  <w:rFonts w:ascii="Cambria Math" w:hAnsi="Cambria Math" w:cs="Times New Roman"/>
                                </w:rPr>
                                <m:t>=</m:t>
                              </m:r>
                              <m:r>
                                <m:rPr>
                                  <m:sty m:val="p"/>
                                </m:rPr>
                                <w:rPr>
                                  <w:rFonts w:ascii="Cambria Math" w:hAnsi="Cambria Math" w:cs="Times New Roman" w:hint="eastAsia"/>
                                </w:rPr>
                                <m:t>p</m:t>
                              </m:r>
                              <m:sSup>
                                <m:sSupPr>
                                  <m:ctrlPr>
                                    <w:rPr>
                                      <w:rFonts w:ascii="Cambria Math" w:hAnsi="Cambria Math" w:cs="Times New Roman"/>
                                      <w:i/>
                                    </w:rPr>
                                  </m:ctrlPr>
                                </m:sSupPr>
                                <m:e>
                                  <m:r>
                                    <w:rPr>
                                      <w:rFonts w:ascii="Cambria Math" w:hAnsi="Cambria Math" w:cs="Times New Roman"/>
                                    </w:rPr>
                                    <m:t>(1-p)</m:t>
                                  </m:r>
                                </m:e>
                                <m:sup>
                                  <m:r>
                                    <w:rPr>
                                      <w:rFonts w:ascii="Cambria Math" w:hAnsi="Cambria Math" w:cs="Times New Roman"/>
                                    </w:rPr>
                                    <m:t>x</m:t>
                                  </m:r>
                                </m:sup>
                              </m:sSup>
                            </m:oMath>
                            <w:r>
                              <w:rPr>
                                <w:rFonts w:ascii="Times New Roman" w:hAnsi="Times New Roman" w:cs="Times New Roman" w:hint="eastAsia"/>
                              </w:rPr>
                              <w:t>;</w:t>
                            </w:r>
                            <m:oMath>
                              <m:r>
                                <w:rPr>
                                  <w:rFonts w:ascii="Cambria Math" w:hAnsi="Cambria Math" w:cs="Times New Roman"/>
                                </w:rPr>
                                <m:t xml:space="preserve"> x=0,1,2….</m:t>
                              </m:r>
                            </m:oMath>
                          </w:p>
                          <w:p w14:paraId="24A1FBC0" w14:textId="77777777" w:rsidR="003A4417" w:rsidRDefault="003A4417" w:rsidP="006F1179">
                            <w:pPr>
                              <w:ind w:firstLineChars="200" w:firstLine="420"/>
                              <w:rPr>
                                <w:rFonts w:ascii="Times New Roman" w:hAnsi="Times New Roman" w:cs="Times New Roman"/>
                              </w:rPr>
                            </w:pPr>
                            <w:r>
                              <w:rPr>
                                <w:rFonts w:ascii="Times New Roman" w:hAnsi="Times New Roman" w:cs="Times New Roman" w:hint="eastAsia"/>
                              </w:rPr>
                              <w:t>高斯或正态分布：</w:t>
                            </w:r>
                            <m:oMath>
                              <m:r>
                                <m:rPr>
                                  <m:sty m:val="p"/>
                                </m:rPr>
                                <w:rPr>
                                  <w:rFonts w:ascii="Cambria Math" w:hAnsi="Cambria Math" w:cs="Times New Roman"/>
                                </w:rPr>
                                <m:t>f</m:t>
                              </m:r>
                              <m:d>
                                <m:dPr>
                                  <m:ctrlPr>
                                    <w:rPr>
                                      <w:rFonts w:ascii="Cambria Math" w:hAnsi="Cambria Math" w:cs="Times New Roman"/>
                                    </w:rPr>
                                  </m:ctrlPr>
                                </m:dPr>
                                <m:e>
                                  <m:r>
                                    <m:rPr>
                                      <m:sty m:val="p"/>
                                    </m:rPr>
                                    <w:rPr>
                                      <w:rFonts w:ascii="Cambria Math" w:hAnsi="Cambria Math" w:cs="Times New Roman"/>
                                    </w:rPr>
                                    <m:t>x</m:t>
                                  </m:r>
                                </m:e>
                              </m:d>
                              <m:r>
                                <m:rPr>
                                  <m:sty m:val="p"/>
                                </m:rPr>
                                <w:rPr>
                                  <w:rFonts w:ascii="Cambria Math" w:hAnsi="Cambria Math" w:cs="Times New Roman"/>
                                </w:rPr>
                                <m:t>=</m:t>
                              </m:r>
                              <m:r>
                                <m:rPr>
                                  <m:sty m:val="p"/>
                                </m:rPr>
                                <w:rPr>
                                  <w:rFonts w:ascii="Cambria Math" w:hAnsi="Cambria Math" w:cs="Times New Roman" w:hint="eastAsia"/>
                                </w:rPr>
                                <m:t>[</m:t>
                              </m:r>
                              <m:r>
                                <m:rPr>
                                  <m:sty m:val="p"/>
                                </m:rPr>
                                <w:rPr>
                                  <w:rFonts w:ascii="Cambria Math" w:hAnsi="Cambria Math" w:cs="Times New Roman"/>
                                </w:rPr>
                                <m:t>1</m:t>
                              </m:r>
                              <m:sSup>
                                <m:sSupPr>
                                  <m:ctrlPr>
                                    <w:rPr>
                                      <w:rFonts w:ascii="Cambria Math" w:hAnsi="Cambria Math" w:cs="Times New Roman"/>
                                      <w:i/>
                                    </w:rPr>
                                  </m:ctrlPr>
                                </m:sSupPr>
                                <m:e>
                                  <m:d>
                                    <m:dPr>
                                      <m:ctrlPr>
                                        <w:rPr>
                                          <w:rFonts w:ascii="Cambria Math" w:hAnsi="Cambria Math" w:cs="Times New Roman"/>
                                          <w:i/>
                                        </w:rPr>
                                      </m:ctrlPr>
                                    </m:dPr>
                                    <m:e>
                                      <m:r>
                                        <w:rPr>
                                          <w:rFonts w:ascii="Cambria Math" w:hAnsi="Cambria Math" w:cs="Times New Roman"/>
                                        </w:rPr>
                                        <m:t>2π</m:t>
                                      </m:r>
                                      <m:sSup>
                                        <m:sSupPr>
                                          <m:ctrlPr>
                                            <w:rPr>
                                              <w:rFonts w:ascii="Cambria Math" w:hAnsi="Cambria Math" w:cs="Times New Roman"/>
                                              <w:i/>
                                            </w:rPr>
                                          </m:ctrlPr>
                                        </m:sSupPr>
                                        <m:e>
                                          <m:r>
                                            <w:rPr>
                                              <w:rFonts w:ascii="Cambria Math" w:hAnsi="Cambria Math" w:cs="Times New Roman"/>
                                            </w:rPr>
                                            <m:t>σ</m:t>
                                          </m:r>
                                        </m:e>
                                        <m:sup>
                                          <m:r>
                                            <w:rPr>
                                              <w:rFonts w:ascii="Cambria Math" w:hAnsi="Cambria Math" w:cs="Times New Roman"/>
                                            </w:rPr>
                                            <m:t>2</m:t>
                                          </m:r>
                                        </m:sup>
                                      </m:sSup>
                                    </m:e>
                                  </m:d>
                                </m:e>
                                <m:sup>
                                  <m:r>
                                    <w:rPr>
                                      <w:rFonts w:ascii="Cambria Math" w:hAnsi="Cambria Math" w:cs="Times New Roman"/>
                                    </w:rPr>
                                    <m:t>-1/2</m:t>
                                  </m:r>
                                </m:sup>
                              </m:sSup>
                              <m:r>
                                <m:rPr>
                                  <m:sty m:val="p"/>
                                </m:rPr>
                                <w:rPr>
                                  <w:rFonts w:ascii="Cambria Math" w:hAnsi="Cambria Math" w:cs="Times New Roman"/>
                                </w:rPr>
                                <m:t>exp⁡</m:t>
                              </m:r>
                              <m:r>
                                <w:rPr>
                                  <w:rFonts w:ascii="Cambria Math" w:hAnsi="Cambria Math" w:cs="Times New Roman"/>
                                </w:rPr>
                                <m:t>[-</m:t>
                              </m:r>
                              <m:d>
                                <m:dPr>
                                  <m:ctrlPr>
                                    <w:rPr>
                                      <w:rFonts w:ascii="Cambria Math" w:hAnsi="Cambria Math" w:cs="Times New Roman"/>
                                      <w:i/>
                                    </w:rPr>
                                  </m:ctrlPr>
                                </m:dPr>
                                <m:e>
                                  <m:r>
                                    <w:rPr>
                                      <w:rFonts w:ascii="Cambria Math" w:hAnsi="Cambria Math" w:cs="Times New Roman"/>
                                    </w:rPr>
                                    <m:t>x-</m:t>
                                  </m:r>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M</m:t>
                                      </m:r>
                                    </m:sub>
                                  </m:sSub>
                                </m:e>
                              </m:d>
                              <m:r>
                                <w:rPr>
                                  <w:rFonts w:ascii="Cambria Math" w:hAnsi="Cambria Math" w:cs="Times New Roman"/>
                                </w:rPr>
                                <m:t>/2</m:t>
                              </m:r>
                              <m:sSup>
                                <m:sSupPr>
                                  <m:ctrlPr>
                                    <w:rPr>
                                      <w:rFonts w:ascii="Cambria Math" w:hAnsi="Cambria Math" w:cs="Times New Roman"/>
                                      <w:i/>
                                    </w:rPr>
                                  </m:ctrlPr>
                                </m:sSupPr>
                                <m:e>
                                  <m:r>
                                    <w:rPr>
                                      <w:rFonts w:ascii="Cambria Math" w:hAnsi="Cambria Math" w:cs="Times New Roman"/>
                                    </w:rPr>
                                    <m:t>σ</m:t>
                                  </m:r>
                                </m:e>
                                <m:sup>
                                  <m:r>
                                    <w:rPr>
                                      <w:rFonts w:ascii="Cambria Math" w:hAnsi="Cambria Math" w:cs="Times New Roman"/>
                                    </w:rPr>
                                    <m:t>2</m:t>
                                  </m:r>
                                </m:sup>
                              </m:sSup>
                              <m:r>
                                <w:rPr>
                                  <w:rFonts w:ascii="Cambria Math" w:hAnsi="Cambria Math" w:cs="Times New Roman"/>
                                </w:rPr>
                                <m:t>]</m:t>
                              </m:r>
                            </m:oMath>
                            <w:r>
                              <w:rPr>
                                <w:rFonts w:ascii="Times New Roman" w:hAnsi="Times New Roman" w:cs="Times New Roman" w:hint="eastAsia"/>
                              </w:rPr>
                              <w:t>;</w:t>
                            </w:r>
                            <m:oMath>
                              <m:r>
                                <w:rPr>
                                  <w:rFonts w:ascii="Cambria Math" w:hAnsi="Cambria Math" w:cs="Times New Roman"/>
                                </w:rPr>
                                <m:t xml:space="preserve"> </m:t>
                              </m:r>
                            </m:oMath>
                          </w:p>
                          <w:p w14:paraId="7543CC1D" w14:textId="77777777" w:rsidR="003A4417" w:rsidRDefault="003A4417" w:rsidP="006F1179">
                            <w:pPr>
                              <w:ind w:firstLineChars="200" w:firstLine="420"/>
                              <w:rPr>
                                <w:rFonts w:ascii="Times New Roman" w:hAnsi="Times New Roman" w:cs="Times New Roman"/>
                              </w:rPr>
                            </w:pPr>
                            <w:r>
                              <w:rPr>
                                <w:rFonts w:ascii="Times New Roman" w:hAnsi="Times New Roman" w:cs="Times New Roman" w:hint="eastAsia"/>
                              </w:rPr>
                              <w:t>泊松处理：</w:t>
                            </w:r>
                            <m:oMath>
                              <m:r>
                                <m:rPr>
                                  <m:sty m:val="p"/>
                                </m:rPr>
                                <w:rPr>
                                  <w:rFonts w:ascii="Cambria Math" w:hAnsi="Cambria Math" w:cs="Times New Roman"/>
                                </w:rPr>
                                <m:t>F</m:t>
                              </m:r>
                              <m:d>
                                <m:dPr>
                                  <m:ctrlPr>
                                    <w:rPr>
                                      <w:rFonts w:ascii="Cambria Math" w:hAnsi="Cambria Math" w:cs="Times New Roman"/>
                                    </w:rPr>
                                  </m:ctrlPr>
                                </m:dPr>
                                <m:e>
                                  <m:r>
                                    <m:rPr>
                                      <m:sty m:val="p"/>
                                    </m:rPr>
                                    <w:rPr>
                                      <w:rFonts w:ascii="Cambria Math" w:hAnsi="Cambria Math" w:cs="Times New Roman"/>
                                    </w:rPr>
                                    <m:t>x</m:t>
                                  </m:r>
                                </m:e>
                              </m:d>
                              <m:r>
                                <m:rPr>
                                  <m:sty m:val="p"/>
                                </m:rPr>
                                <w:rPr>
                                  <w:rFonts w:ascii="Cambria Math" w:hAnsi="Cambria Math" w:cs="Times New Roman"/>
                                </w:rPr>
                                <m:t>=</m:t>
                              </m:r>
                              <m:sSup>
                                <m:sSupPr>
                                  <m:ctrlPr>
                                    <w:rPr>
                                      <w:rFonts w:ascii="Cambria Math" w:hAnsi="Cambria Math" w:cs="Times New Roman"/>
                                    </w:rPr>
                                  </m:ctrlPr>
                                </m:sSupPr>
                                <m:e>
                                  <m:r>
                                    <m:rPr>
                                      <m:sty m:val="p"/>
                                    </m:rPr>
                                    <w:rPr>
                                      <w:rFonts w:ascii="Cambria Math" w:hAnsi="Cambria Math" w:cs="Times New Roman"/>
                                    </w:rPr>
                                    <m:t>λ</m:t>
                                  </m:r>
                                </m:e>
                                <m:sup>
                                  <m:r>
                                    <w:rPr>
                                      <w:rFonts w:ascii="Cambria Math" w:hAnsi="Cambria Math" w:cs="Times New Roman"/>
                                    </w:rPr>
                                    <m:t>x</m:t>
                                  </m:r>
                                </m:sup>
                              </m:sSup>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-λ/x!</m:t>
                                  </m:r>
                                </m:sup>
                              </m:sSup>
                              <m:r>
                                <w:rPr>
                                  <w:rFonts w:ascii="Cambria Math" w:hAnsi="Cambria Math" w:cs="Times New Roman"/>
                                </w:rPr>
                                <m:t>;λ=np;x=0,1,2…;</m:t>
                              </m:r>
                            </m:oMath>
                            <w:r>
                              <w:rPr>
                                <w:rFonts w:ascii="Times New Roman" w:hAnsi="Times New Roman" w:cs="Times New Roman" w:hint="eastAsia"/>
                              </w:rPr>
                              <w:t>平均值和方差都为</w:t>
                            </w:r>
                            <m:oMath>
                              <m:r>
                                <m:rPr>
                                  <m:sty m:val="p"/>
                                </m:rPr>
                                <w:rPr>
                                  <w:rFonts w:ascii="Cambria Math" w:hAnsi="Cambria Math" w:cs="Times New Roman"/>
                                </w:rPr>
                                <m:t>λ</m:t>
                              </m:r>
                            </m:oMath>
                            <w:r>
                              <w:rPr>
                                <w:rFonts w:ascii="Times New Roman" w:hAnsi="Times New Roman" w:cs="Times New Roman" w:hint="eastAsia"/>
                              </w:rPr>
                              <w:t>.</w:t>
                            </w:r>
                          </w:p>
                          <w:p w14:paraId="44FA6CCC" w14:textId="77777777" w:rsidR="003A4417" w:rsidRDefault="003A4417" w:rsidP="006F1179">
                            <w:pPr>
                              <w:ind w:firstLineChars="200" w:firstLine="420"/>
                              <w:rPr>
                                <w:rFonts w:ascii="Times New Roman" w:hAnsi="Times New Roman" w:cs="Times New Roman"/>
                              </w:rPr>
                            </w:pPr>
                            <w:r>
                              <w:rPr>
                                <w:rFonts w:ascii="Times New Roman" w:hAnsi="Times New Roman" w:cs="Times New Roman" w:hint="eastAsia"/>
                              </w:rPr>
                              <w:t>标准正态分布：</w:t>
                            </w:r>
                            <m:oMath>
                              <m:r>
                                <m:rPr>
                                  <m:sty m:val="p"/>
                                </m:rPr>
                                <w:rPr>
                                  <w:rFonts w:ascii="Cambria Math" w:hAnsi="Cambria Math" w:cs="Times New Roman"/>
                                </w:rPr>
                                <m:t>F</m:t>
                              </m:r>
                              <m:d>
                                <m:dPr>
                                  <m:ctrlPr>
                                    <w:rPr>
                                      <w:rFonts w:ascii="Cambria Math" w:hAnsi="Cambria Math" w:cs="Times New Roman"/>
                                    </w:rPr>
                                  </m:ctrlPr>
                                </m:dPr>
                                <m:e>
                                  <m:r>
                                    <m:rPr>
                                      <m:sty m:val="p"/>
                                    </m:rPr>
                                    <w:rPr>
                                      <w:rFonts w:ascii="Cambria Math" w:hAnsi="Cambria Math" w:cs="Times New Roman"/>
                                    </w:rPr>
                                    <m:t>z</m:t>
                                  </m:r>
                                </m:e>
                              </m:d>
                              <m:r>
                                <m:rPr>
                                  <m:sty m:val="p"/>
                                </m:rPr>
                                <w:rPr>
                                  <w:rFonts w:ascii="Cambria Math" w:hAnsi="Cambria Math" w:cs="Times New Roman"/>
                                </w:rPr>
                                <m:t>=[1</m:t>
                              </m:r>
                              <m:sSup>
                                <m:sSupPr>
                                  <m:ctrlPr>
                                    <w:rPr>
                                      <w:rFonts w:ascii="Cambria Math" w:hAnsi="Cambria Math" w:cs="Times New Roman"/>
                                    </w:rPr>
                                  </m:ctrlPr>
                                </m:sSupPr>
                                <m:e>
                                  <m:d>
                                    <m:dPr>
                                      <m:ctrlPr>
                                        <w:rPr>
                                          <w:rFonts w:ascii="Cambria Math" w:hAnsi="Cambria Math" w:cs="Times New Roman"/>
                                        </w:rPr>
                                      </m:ctrlPr>
                                    </m:dPr>
                                    <m:e>
                                      <m:r>
                                        <m:rPr>
                                          <m:sty m:val="p"/>
                                        </m:rPr>
                                        <w:rPr>
                                          <w:rFonts w:ascii="Cambria Math" w:hAnsi="Cambria Math" w:cs="Times New Roman"/>
                                        </w:rPr>
                                        <m:t>2π</m:t>
                                      </m:r>
                                      <m:sSup>
                                        <m:sSupPr>
                                          <m:ctrlPr>
                                            <w:rPr>
                                              <w:rFonts w:ascii="Cambria Math" w:hAnsi="Cambria Math" w:cs="Times New Roman"/>
                                            </w:rPr>
                                          </m:ctrlPr>
                                        </m:sSupPr>
                                        <m:e>
                                          <m:r>
                                            <w:rPr>
                                              <w:rFonts w:ascii="Cambria Math" w:hAnsi="Cambria Math" w:cs="Times New Roman"/>
                                            </w:rPr>
                                            <m:t>σ</m:t>
                                          </m:r>
                                        </m:e>
                                        <m:sup>
                                          <m:r>
                                            <w:rPr>
                                              <w:rFonts w:ascii="Cambria Math" w:hAnsi="Cambria Math" w:cs="Times New Roman"/>
                                            </w:rPr>
                                            <m:t>2</m:t>
                                          </m:r>
                                        </m:sup>
                                      </m:sSup>
                                    </m:e>
                                  </m:d>
                                </m:e>
                                <m: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up>
                              </m:sSup>
                              <m:r>
                                <m:rPr>
                                  <m:sty m:val="p"/>
                                </m:rPr>
                                <w:rPr>
                                  <w:rFonts w:ascii="Cambria Math" w:hAnsi="Cambria Math" w:cs="Times New Roman"/>
                                </w:rPr>
                                <m:t>]</m:t>
                              </m:r>
                              <m:nary>
                                <m:naryPr>
                                  <m:limLoc m:val="subSup"/>
                                  <m:ctrlPr>
                                    <w:rPr>
                                      <w:rFonts w:ascii="Cambria Math" w:hAnsi="Cambria Math" w:cs="Times New Roman"/>
                                    </w:rPr>
                                  </m:ctrlPr>
                                </m:naryPr>
                                <m:sub>
                                  <m:r>
                                    <w:rPr>
                                      <w:rFonts w:ascii="Cambria Math" w:hAnsi="Cambria Math" w:cs="Times New Roman"/>
                                    </w:rPr>
                                    <m:t>∞</m:t>
                                  </m:r>
                                </m:sub>
                                <m:sup>
                                  <m:r>
                                    <w:rPr>
                                      <w:rFonts w:ascii="Cambria Math" w:hAnsi="Cambria Math" w:cs="Times New Roman"/>
                                    </w:rPr>
                                    <m:t>∞</m:t>
                                  </m:r>
                                </m:sup>
                                <m:e>
                                  <m:d>
                                    <m:dPr>
                                      <m:ctrlPr>
                                        <w:rPr>
                                          <w:rFonts w:ascii="Cambria Math" w:hAnsi="Cambria Math" w:cs="Times New Roman"/>
                                          <w:i/>
                                        </w:rPr>
                                      </m:ctrlPr>
                                    </m:dPr>
                                    <m:e>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u</m:t>
                                                  </m:r>
                                                </m:e>
                                                <m:sup>
                                                  <m:r>
                                                    <w:rPr>
                                                      <w:rFonts w:ascii="Cambria Math" w:hAnsi="Cambria Math" w:cs="Times New Roman"/>
                                                    </w:rPr>
                                                    <m:t>2</m:t>
                                                  </m:r>
                                                </m:sup>
                                              </m:sSup>
                                            </m:sup>
                                          </m:sSup>
                                        </m:num>
                                        <m:den>
                                          <m:r>
                                            <w:rPr>
                                              <w:rFonts w:ascii="Cambria Math" w:hAnsi="Cambria Math" w:cs="Times New Roman"/>
                                            </w:rPr>
                                            <m:t>2</m:t>
                                          </m:r>
                                        </m:den>
                                      </m:f>
                                    </m:e>
                                  </m:d>
                                  <m:r>
                                    <w:rPr>
                                      <w:rFonts w:ascii="Cambria Math" w:hAnsi="Cambria Math" w:cs="Times New Roman"/>
                                    </w:rPr>
                                    <m:t>du</m:t>
                                  </m:r>
                                </m:e>
                              </m:nary>
                              <m:r>
                                <w:rPr>
                                  <w:rFonts w:ascii="Cambria Math" w:hAnsi="Cambria Math" w:cs="Times New Roman"/>
                                </w:rPr>
                                <m:t>];z=(x-</m:t>
                              </m:r>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M</m:t>
                                  </m:r>
                                </m:sub>
                              </m:sSub>
                              <m:r>
                                <w:rPr>
                                  <w:rFonts w:ascii="Cambria Math" w:hAnsi="Cambria Math" w:cs="Times New Roman"/>
                                </w:rPr>
                                <m:t>)/σ</m:t>
                              </m:r>
                            </m:oMath>
                            <w:r>
                              <w:rPr>
                                <w:rFonts w:ascii="Times New Roman" w:hAnsi="Times New Roman" w:cs="Times New Roman" w:hint="eastAsia"/>
                              </w:rPr>
                              <w:t>;</w:t>
                            </w:r>
                            <w:r>
                              <w:rPr>
                                <w:rFonts w:ascii="Times New Roman" w:hAnsi="Times New Roman" w:cs="Times New Roman" w:hint="eastAsia"/>
                              </w:rPr>
                              <w:t>平均值</w:t>
                            </w:r>
                            <w:r>
                              <w:rPr>
                                <w:rFonts w:ascii="Times New Roman" w:hAnsi="Times New Roman" w:cs="Times New Roman" w:hint="eastAsia"/>
                              </w:rPr>
                              <w:t>=</w:t>
                            </w:r>
                            <m:oMath>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M</m:t>
                                  </m:r>
                                </m:sub>
                              </m:sSub>
                            </m:oMath>
                            <w:r>
                              <w:rPr>
                                <w:rFonts w:ascii="Times New Roman" w:hAnsi="Times New Roman" w:cs="Times New Roman" w:hint="eastAsia"/>
                              </w:rPr>
                              <w:t>，方差</w:t>
                            </w:r>
                            <w:r>
                              <w:rPr>
                                <w:rFonts w:ascii="Times New Roman" w:hAnsi="Times New Roman" w:cs="Times New Roman" w:hint="eastAsia"/>
                              </w:rPr>
                              <w:t>=</w:t>
                            </w:r>
                            <m:oMath>
                              <m:sSup>
                                <m:sSupPr>
                                  <m:ctrlPr>
                                    <w:rPr>
                                      <w:rFonts w:ascii="Cambria Math" w:hAnsi="Cambria Math" w:cs="Times New Roman"/>
                                      <w:i/>
                                    </w:rPr>
                                  </m:ctrlPr>
                                </m:sSupPr>
                                <m:e>
                                  <m:r>
                                    <w:rPr>
                                      <w:rFonts w:ascii="Cambria Math" w:hAnsi="Cambria Math" w:cs="Times New Roman"/>
                                    </w:rPr>
                                    <m:t xml:space="preserve"> σ</m:t>
                                  </m:r>
                                </m:e>
                                <m:sup>
                                  <m:r>
                                    <w:rPr>
                                      <w:rFonts w:ascii="Cambria Math" w:hAnsi="Cambria Math" w:cs="Times New Roman"/>
                                    </w:rPr>
                                    <m:t>2</m:t>
                                  </m:r>
                                </m:sup>
                              </m:sSup>
                            </m:oMath>
                          </w:p>
                          <w:p w14:paraId="562C961D" w14:textId="77777777" w:rsidR="003A4417" w:rsidRDefault="003A4417" w:rsidP="006F1179">
                            <w:pPr>
                              <w:ind w:firstLineChars="200" w:firstLine="420"/>
                              <w:rPr>
                                <w:rFonts w:ascii="Times New Roman" w:hAnsi="Times New Roman" w:cs="Times New Roman"/>
                              </w:rPr>
                            </w:pPr>
                            <w:r>
                              <w:rPr>
                                <w:rFonts w:ascii="Times New Roman" w:hAnsi="Times New Roman" w:cs="Times New Roman" w:hint="eastAsia"/>
                              </w:rPr>
                              <w:t>正态分布仅包含一个随机变量，</w:t>
                            </w:r>
                          </w:p>
                          <w:p w14:paraId="0787C5BC" w14:textId="77777777" w:rsidR="003A4417" w:rsidRDefault="003A4417" w:rsidP="006F1179">
                            <w:pPr>
                              <w:ind w:firstLineChars="200" w:firstLine="420"/>
                              <w:rPr>
                                <w:rFonts w:ascii="Times New Roman" w:hAnsi="Times New Roman" w:cs="Times New Roman"/>
                              </w:rPr>
                            </w:pPr>
                            <w:r>
                              <w:rPr>
                                <w:rFonts w:ascii="Times New Roman" w:hAnsi="Times New Roman" w:cs="Times New Roman" w:hint="eastAsia"/>
                              </w:rPr>
                              <w:t xml:space="preserve">    </w:t>
                            </w:r>
                            <w:r>
                              <w:rPr>
                                <w:rFonts w:ascii="Times New Roman" w:hAnsi="Times New Roman" w:cs="Times New Roman" w:hint="eastAsia"/>
                              </w:rPr>
                              <w:t>瑞雷分布包含两个随机变量，</w:t>
                            </w:r>
                          </w:p>
                          <w:p w14:paraId="7EB95FAF" w14:textId="77777777" w:rsidR="003A4417" w:rsidRDefault="003A4417" w:rsidP="006F1179">
                            <w:r>
                              <w:rPr>
                                <w:rFonts w:ascii="Times New Roman" w:hAnsi="Times New Roman" w:cs="Times New Roman" w:hint="eastAsia"/>
                              </w:rPr>
                              <w:t xml:space="preserve">    </w:t>
                            </w:r>
                            <w:r>
                              <w:rPr>
                                <w:rFonts w:ascii="Times New Roman" w:hAnsi="Times New Roman" w:cs="Times New Roman"/>
                              </w:rPr>
                              <w:t xml:space="preserve">    </w:t>
                            </w:r>
                            <w:r>
                              <w:rPr>
                                <w:rFonts w:ascii="Times New Roman" w:hAnsi="Times New Roman" w:cs="Times New Roman" w:hint="eastAsia"/>
                              </w:rPr>
                              <w:t>麦克斯韦尔分布包含三个。参见</w:t>
                            </w:r>
                            <w:r>
                              <w:rPr>
                                <w:rFonts w:ascii="Times New Roman" w:hAnsi="Times New Roman" w:cs="Times New Roman" w:hint="eastAsia"/>
                              </w:rPr>
                              <w:t>Kansewich</w:t>
                            </w:r>
                            <w:r>
                              <w:rPr>
                                <w:rFonts w:ascii="Times New Roman" w:hAnsi="Times New Roman" w:cs="Times New Roman" w:hint="eastAsia"/>
                              </w:rPr>
                              <w:t>（</w:t>
                            </w:r>
                            <w:r>
                              <w:rPr>
                                <w:rFonts w:ascii="Times New Roman" w:hAnsi="Times New Roman" w:cs="Times New Roman" w:hint="eastAsia"/>
                              </w:rPr>
                              <w:t>199</w:t>
                            </w:r>
                            <w:r>
                              <w:rPr>
                                <w:rFonts w:ascii="Times New Roman" w:hAnsi="Times New Roman" w:cs="Times New Roman"/>
                              </w:rPr>
                              <w:t>0</w:t>
                            </w:r>
                            <w:r>
                              <w:rPr>
                                <w:rFonts w:ascii="Times New Roman" w:hAnsi="Times New Roman" w:cs="Times New Roman" w:hint="eastAsia"/>
                              </w:rPr>
                              <w:t>,6-</w:t>
                            </w:r>
                            <w:r>
                              <w:rPr>
                                <w:rFonts w:ascii="Times New Roman" w:hAnsi="Times New Roman" w:cs="Times New Roman"/>
                              </w:rPr>
                              <w:t>8</w:t>
                            </w:r>
                            <w:r>
                              <w:rPr>
                                <w:rFonts w:ascii="Times New Roman" w:hAnsi="Times New Roman" w:cs="Times New Roman"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23E9E7B" id="文本框 83" o:spid="_x0000_s1051" type="#_x0000_t202" style="width:402.4pt;height:16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" fillcolor="white [3201]" strokeweight=".5pt">
                <v:textbox>
                  <w:txbxContent>
                    <w:p w14:paraId="676EDF81" w14:textId="77777777" w:rsidR="003A4417" w:rsidRDefault="003A4417" w:rsidP="006F1179">
                      <w:pPr>
                        <w:ind w:firstLineChars="200" w:firstLine="420"/>
                        <w:rPr>
                          <w:rFonts w:ascii="Times New Roman" w:hAnsi="Times New Roman" w:cs="Times New Roman"/>
                        </w:rPr>
                      </w:pPr>
                      <w:r>
                        <w:rPr>
                          <w:rFonts w:ascii="Times New Roman" w:hAnsi="Times New Roman" w:cs="Times New Roman" w:hint="eastAsia"/>
                        </w:rPr>
                        <w:t>二项式概率分布：</w:t>
                      </w:r>
                      <m:oMath>
                        <m:r>
                          <m:rPr>
                            <m:sty m:val="p"/>
                          </m:rPr>
                          <w:rPr>
                            <w:rFonts w:ascii="Cambria Math" w:hAnsi="Cambria Math" w:cs="Times New Roman"/>
                          </w:rPr>
                          <m:t>F</m:t>
                        </m:r>
                        <m:d>
                          <m:dPr>
                            <m:ctrlPr>
                              <w:rPr>
                                <w:rFonts w:ascii="Cambria Math" w:hAnsi="Cambria Math" w:cs="Times New Roman"/>
                              </w:rPr>
                            </m:ctrlPr>
                          </m:dPr>
                          <m:e>
                            <m:r>
                              <m:rPr>
                                <m:sty m:val="p"/>
                              </m:rPr>
                              <w:rPr>
                                <w:rFonts w:ascii="Cambria Math" w:hAnsi="Cambria Math" w:cs="Times New Roman"/>
                              </w:rPr>
                              <m:t>x</m:t>
                            </m:r>
                          </m:e>
                        </m:d>
                        <m:r>
                          <m:rPr>
                            <m:sty m:val="p"/>
                          </m:rPr>
                          <w:rPr>
                            <w:rFonts w:ascii="Cambria Math" w:hAnsi="Cambria Math" w:cs="Times New Roman"/>
                          </w:rPr>
                          <m:t>=n!</m:t>
                        </m:r>
                        <m:sSup>
                          <m:sSupPr>
                            <m:ctrlPr>
                              <w:rPr>
                                <w:rFonts w:ascii="Cambria Math" w:hAnsi="Cambria Math" w:cs="Times New Roman"/>
                              </w:rPr>
                            </m:ctrlPr>
                          </m:sSupPr>
                          <m:e>
                            <m:r>
                              <w:rPr>
                                <w:rFonts w:ascii="Cambria Math" w:hAnsi="Cambria Math" w:cs="Times New Roman"/>
                              </w:rPr>
                              <m:t>p</m:t>
                            </m:r>
                          </m:e>
                          <m:sup>
                            <m:r>
                              <w:rPr>
                                <w:rFonts w:ascii="Cambria Math" w:hAnsi="Cambria Math" w:cs="Times New Roman"/>
                              </w:rPr>
                              <m:t>x</m:t>
                            </m:r>
                          </m:sup>
                        </m:sSup>
                        <m:sSup>
                          <m:sSupPr>
                            <m:ctrlPr>
                              <w:rPr>
                                <w:rFonts w:ascii="Cambria Math" w:hAnsi="Cambria Math" w:cs="Times New Roman"/>
                                <w:i/>
                              </w:rPr>
                            </m:ctrlPr>
                          </m:sSupPr>
                          <m:e>
                            <m:r>
                              <w:rPr>
                                <w:rFonts w:ascii="Cambria Math" w:hAnsi="Cambria Math" w:cs="Times New Roman"/>
                              </w:rPr>
                              <m:t>(1-p)</m:t>
                            </m:r>
                          </m:e>
                          <m:sup>
                            <m:r>
                              <w:rPr>
                                <w:rFonts w:ascii="Cambria Math" w:hAnsi="Cambria Math" w:cs="Times New Roman"/>
                              </w:rPr>
                              <m:t>n-x</m:t>
                            </m:r>
                          </m:sup>
                        </m:sSup>
                        <m:d>
                          <m:dPr>
                            <m:begChr m:val="["/>
                            <m:endChr m:val="]"/>
                            <m:ctrlPr>
                              <w:rPr>
                                <w:rFonts w:ascii="Cambria Math" w:hAnsi="Cambria Math" w:cs="Times New Roman"/>
                                <w:i/>
                              </w:rPr>
                            </m:ctrlPr>
                          </m:dPr>
                          <m:e>
                            <m:r>
                              <w:rPr>
                                <w:rFonts w:ascii="Cambria Math" w:hAnsi="Cambria Math" w:cs="Times New Roman"/>
                              </w:rPr>
                              <m:t>x!</m:t>
                            </m:r>
                            <m:d>
                              <m:dPr>
                                <m:ctrlPr>
                                  <w:rPr>
                                    <w:rFonts w:ascii="Cambria Math" w:hAnsi="Cambria Math" w:cs="Times New Roman"/>
                                    <w:i/>
                                  </w:rPr>
                                </m:ctrlPr>
                              </m:dPr>
                              <m:e>
                                <m:r>
                                  <w:rPr>
                                    <w:rFonts w:ascii="Cambria Math" w:hAnsi="Cambria Math" w:cs="Times New Roman"/>
                                  </w:rPr>
                                  <m:t>n-x</m:t>
                                </m:r>
                              </m:e>
                            </m:d>
                            <m:r>
                              <w:rPr>
                                <w:rFonts w:ascii="Cambria Math" w:hAnsi="Cambria Math" w:cs="Times New Roman"/>
                              </w:rPr>
                              <m:t>!</m:t>
                            </m:r>
                          </m:e>
                        </m:d>
                        <m:r>
                          <w:rPr>
                            <w:rFonts w:ascii="Cambria Math" w:hAnsi="Cambria Math" w:cs="Times New Roman"/>
                          </w:rPr>
                          <m:t>,x=0,1,2….;</m:t>
                        </m:r>
                      </m:oMath>
                    </w:p>
                    <w:p w14:paraId="23815239" w14:textId="77777777" w:rsidR="003A4417" w:rsidRPr="00C6057B" w:rsidRDefault="003A4417" w:rsidP="006F1179">
                      <w:pPr>
                        <w:ind w:firstLineChars="200" w:firstLine="420"/>
                        <w:rPr>
                          <w:rFonts w:ascii="Times New Roman" w:hAnsi="Times New Roman" w:cs="Times New Roman"/>
                        </w:rPr>
                      </w:pPr>
                      <w:r>
                        <w:rPr>
                          <w:rFonts w:ascii="Times New Roman" w:hAnsi="Times New Roman" w:cs="Times New Roman" w:hint="eastAsia"/>
                        </w:rPr>
                        <w:t xml:space="preserve">    </w:t>
                      </w:r>
                      <w:r>
                        <w:rPr>
                          <w:rFonts w:ascii="Times New Roman" w:hAnsi="Times New Roman" w:cs="Times New Roman" w:hint="eastAsia"/>
                        </w:rPr>
                        <w:t>平均值</w:t>
                      </w:r>
                      <w:r>
                        <w:rPr>
                          <w:rFonts w:ascii="Times New Roman" w:hAnsi="Times New Roman" w:cs="Times New Roman" w:hint="eastAsia"/>
                        </w:rPr>
                        <w:t>=np</w:t>
                      </w:r>
                      <w:r>
                        <w:rPr>
                          <w:rFonts w:ascii="Times New Roman" w:hAnsi="Times New Roman" w:cs="Times New Roman" w:hint="eastAsia"/>
                        </w:rPr>
                        <w:t>，方差</w:t>
                      </w:r>
                      <w:r>
                        <w:rPr>
                          <w:rFonts w:ascii="Times New Roman" w:hAnsi="Times New Roman" w:cs="Times New Roman" w:hint="eastAsia"/>
                        </w:rPr>
                        <w:t>=np(</w:t>
                      </w:r>
                      <w:r>
                        <w:rPr>
                          <w:rFonts w:ascii="Times New Roman" w:hAnsi="Times New Roman" w:cs="Times New Roman"/>
                        </w:rPr>
                        <w:t>1-p</w:t>
                      </w:r>
                      <w:r>
                        <w:rPr>
                          <w:rFonts w:ascii="Times New Roman" w:hAnsi="Times New Roman" w:cs="Times New Roman" w:hint="eastAsia"/>
                        </w:rPr>
                        <w:t>)</w:t>
                      </w:r>
                      <w:r>
                        <w:rPr>
                          <w:rFonts w:ascii="Times New Roman" w:hAnsi="Times New Roman" w:cs="Times New Roman" w:hint="eastAsia"/>
                        </w:rPr>
                        <w:t>或</w:t>
                      </w:r>
                      <w:r>
                        <w:rPr>
                          <w:rFonts w:ascii="Times New Roman" w:hAnsi="Times New Roman" w:cs="Times New Roman" w:hint="eastAsia"/>
                        </w:rPr>
                        <w:t>npq</w:t>
                      </w:r>
                      <w:r>
                        <w:rPr>
                          <w:rFonts w:ascii="Times New Roman" w:hAnsi="Times New Roman" w:cs="Times New Roman" w:hint="eastAsia"/>
                        </w:rPr>
                        <w:t>，当</w:t>
                      </w:r>
                      <w:r>
                        <w:rPr>
                          <w:rFonts w:ascii="Times New Roman" w:hAnsi="Times New Roman" w:cs="Times New Roman" w:hint="eastAsia"/>
                        </w:rPr>
                        <w:t>n</w:t>
                      </w:r>
                      <w:r>
                        <w:rPr>
                          <w:rFonts w:ascii="Times New Roman" w:hAnsi="Times New Roman" w:cs="Times New Roman" w:hint="eastAsia"/>
                        </w:rPr>
                        <w:t>很大</w:t>
                      </w:r>
                      <w:r>
                        <w:rPr>
                          <w:rFonts w:ascii="Times New Roman" w:hAnsi="Times New Roman" w:cs="Times New Roman" w:hint="eastAsia"/>
                        </w:rPr>
                        <w:t>p</w:t>
                      </w:r>
                      <w:r>
                        <w:rPr>
                          <w:rFonts w:ascii="Times New Roman" w:hAnsi="Times New Roman" w:cs="Times New Roman" w:hint="eastAsia"/>
                        </w:rPr>
                        <w:t>很小时，</w:t>
                      </w:r>
                    </w:p>
                    <w:p w14:paraId="333C1FF0" w14:textId="77777777" w:rsidR="003A4417" w:rsidRDefault="003A4417" w:rsidP="006F1179">
                      <w:pPr>
                        <w:ind w:firstLineChars="200" w:firstLine="420"/>
                        <w:rPr>
                          <w:rFonts w:ascii="Times New Roman" w:hAnsi="Times New Roman" w:cs="Times New Roman"/>
                        </w:rPr>
                      </w:pPr>
                      <w:r>
                        <w:rPr>
                          <w:rFonts w:ascii="Times New Roman" w:hAnsi="Times New Roman" w:cs="Times New Roman" w:hint="eastAsia"/>
                        </w:rPr>
                        <w:t>几何分布：</w:t>
                      </w:r>
                      <m:oMath>
                        <m:r>
                          <m:rPr>
                            <m:sty m:val="p"/>
                          </m:rPr>
                          <w:rPr>
                            <w:rFonts w:ascii="Cambria Math" w:hAnsi="Cambria Math" w:cs="Times New Roman"/>
                          </w:rPr>
                          <m:t>F</m:t>
                        </m:r>
                        <m:d>
                          <m:dPr>
                            <m:ctrlPr>
                              <w:rPr>
                                <w:rFonts w:ascii="Cambria Math" w:hAnsi="Cambria Math" w:cs="Times New Roman"/>
                              </w:rPr>
                            </m:ctrlPr>
                          </m:dPr>
                          <m:e>
                            <m:r>
                              <m:rPr>
                                <m:sty m:val="p"/>
                              </m:rPr>
                              <w:rPr>
                                <w:rFonts w:ascii="Cambria Math" w:hAnsi="Cambria Math" w:cs="Times New Roman"/>
                              </w:rPr>
                              <m:t>x</m:t>
                            </m:r>
                          </m:e>
                        </m:d>
                        <m:r>
                          <m:rPr>
                            <m:sty m:val="p"/>
                          </m:rPr>
                          <w:rPr>
                            <w:rFonts w:ascii="Cambria Math" w:hAnsi="Cambria Math" w:cs="Times New Roman"/>
                          </w:rPr>
                          <m:t>=</m:t>
                        </m:r>
                        <m:r>
                          <m:rPr>
                            <m:sty m:val="p"/>
                          </m:rPr>
                          <w:rPr>
                            <w:rFonts w:ascii="Cambria Math" w:hAnsi="Cambria Math" w:cs="Times New Roman" w:hint="eastAsia"/>
                          </w:rPr>
                          <m:t>p</m:t>
                        </m:r>
                        <m:sSup>
                          <m:sSupPr>
                            <m:ctrlPr>
                              <w:rPr>
                                <w:rFonts w:ascii="Cambria Math" w:hAnsi="Cambria Math" w:cs="Times New Roman"/>
                                <w:i/>
                              </w:rPr>
                            </m:ctrlPr>
                          </m:sSupPr>
                          <m:e>
                            <m:r>
                              <w:rPr>
                                <w:rFonts w:ascii="Cambria Math" w:hAnsi="Cambria Math" w:cs="Times New Roman"/>
                              </w:rPr>
                              <m:t>(1-p)</m:t>
                            </m:r>
                          </m:e>
                          <m:sup>
                            <m:r>
                              <w:rPr>
                                <w:rFonts w:ascii="Cambria Math" w:hAnsi="Cambria Math" w:cs="Times New Roman"/>
                              </w:rPr>
                              <m:t>x</m:t>
                            </m:r>
                          </m:sup>
                        </m:sSup>
                      </m:oMath>
                      <w:r>
                        <w:rPr>
                          <w:rFonts w:ascii="Times New Roman" w:hAnsi="Times New Roman" w:cs="Times New Roman" w:hint="eastAsia"/>
                        </w:rPr>
                        <w:t>;</w:t>
                      </w:r>
                      <m:oMath>
                        <m:r>
                          <w:rPr>
                            <w:rFonts w:ascii="Cambria Math" w:hAnsi="Cambria Math" w:cs="Times New Roman"/>
                          </w:rPr>
                          <m:t xml:space="preserve"> x=0,1,2….</m:t>
                        </m:r>
                      </m:oMath>
                    </w:p>
                    <w:p w14:paraId="24A1FBC0" w14:textId="77777777" w:rsidR="003A4417" w:rsidRDefault="003A4417" w:rsidP="006F1179">
                      <w:pPr>
                        <w:ind w:firstLineChars="200" w:firstLine="420"/>
                        <w:rPr>
                          <w:rFonts w:ascii="Times New Roman" w:hAnsi="Times New Roman" w:cs="Times New Roman"/>
                        </w:rPr>
                      </w:pPr>
                      <w:r>
                        <w:rPr>
                          <w:rFonts w:ascii="Times New Roman" w:hAnsi="Times New Roman" w:cs="Times New Roman" w:hint="eastAsia"/>
                        </w:rPr>
                        <w:t>高斯或正态分布：</w:t>
                      </w:r>
                      <m:oMath>
                        <m:r>
                          <m:rPr>
                            <m:sty m:val="p"/>
                          </m:rPr>
                          <w:rPr>
                            <w:rFonts w:ascii="Cambria Math" w:hAnsi="Cambria Math" w:cs="Times New Roman"/>
                          </w:rPr>
                          <m:t>f</m:t>
                        </m:r>
                        <m:d>
                          <m:dPr>
                            <m:ctrlPr>
                              <w:rPr>
                                <w:rFonts w:ascii="Cambria Math" w:hAnsi="Cambria Math" w:cs="Times New Roman"/>
                              </w:rPr>
                            </m:ctrlPr>
                          </m:dPr>
                          <m:e>
                            <m:r>
                              <m:rPr>
                                <m:sty m:val="p"/>
                              </m:rPr>
                              <w:rPr>
                                <w:rFonts w:ascii="Cambria Math" w:hAnsi="Cambria Math" w:cs="Times New Roman"/>
                              </w:rPr>
                              <m:t>x</m:t>
                            </m:r>
                          </m:e>
                        </m:d>
                        <m:r>
                          <m:rPr>
                            <m:sty m:val="p"/>
                          </m:rPr>
                          <w:rPr>
                            <w:rFonts w:ascii="Cambria Math" w:hAnsi="Cambria Math" w:cs="Times New Roman"/>
                          </w:rPr>
                          <m:t>=</m:t>
                        </m:r>
                        <m:r>
                          <m:rPr>
                            <m:sty m:val="p"/>
                          </m:rPr>
                          <w:rPr>
                            <w:rFonts w:ascii="Cambria Math" w:hAnsi="Cambria Math" w:cs="Times New Roman" w:hint="eastAsia"/>
                          </w:rPr>
                          <m:t>[</m:t>
                        </m:r>
                        <m:r>
                          <m:rPr>
                            <m:sty m:val="p"/>
                          </m:rPr>
                          <w:rPr>
                            <w:rFonts w:ascii="Cambria Math" w:hAnsi="Cambria Math" w:cs="Times New Roman"/>
                          </w:rPr>
                          <m:t>1</m:t>
                        </m:r>
                        <m:sSup>
                          <m:sSupPr>
                            <m:ctrlPr>
                              <w:rPr>
                                <w:rFonts w:ascii="Cambria Math" w:hAnsi="Cambria Math" w:cs="Times New Roman"/>
                                <w:i/>
                              </w:rPr>
                            </m:ctrlPr>
                          </m:sSupPr>
                          <m:e>
                            <m:d>
                              <m:dPr>
                                <m:ctrlPr>
                                  <w:rPr>
                                    <w:rFonts w:ascii="Cambria Math" w:hAnsi="Cambria Math" w:cs="Times New Roman"/>
                                    <w:i/>
                                  </w:rPr>
                                </m:ctrlPr>
                              </m:dPr>
                              <m:e>
                                <m:r>
                                  <w:rPr>
                                    <w:rFonts w:ascii="Cambria Math" w:hAnsi="Cambria Math" w:cs="Times New Roman"/>
                                  </w:rPr>
                                  <m:t>2π</m:t>
                                </m:r>
                                <m:sSup>
                                  <m:sSupPr>
                                    <m:ctrlPr>
                                      <w:rPr>
                                        <w:rFonts w:ascii="Cambria Math" w:hAnsi="Cambria Math" w:cs="Times New Roman"/>
                                        <w:i/>
                                      </w:rPr>
                                    </m:ctrlPr>
                                  </m:sSupPr>
                                  <m:e>
                                    <m:r>
                                      <w:rPr>
                                        <w:rFonts w:ascii="Cambria Math" w:hAnsi="Cambria Math" w:cs="Times New Roman"/>
                                      </w:rPr>
                                      <m:t>σ</m:t>
                                    </m:r>
                                  </m:e>
                                  <m:sup>
                                    <m:r>
                                      <w:rPr>
                                        <w:rFonts w:ascii="Cambria Math" w:hAnsi="Cambria Math" w:cs="Times New Roman"/>
                                      </w:rPr>
                                      <m:t>2</m:t>
                                    </m:r>
                                  </m:sup>
                                </m:sSup>
                              </m:e>
                            </m:d>
                          </m:e>
                          <m:sup>
                            <m:r>
                              <w:rPr>
                                <w:rFonts w:ascii="Cambria Math" w:hAnsi="Cambria Math" w:cs="Times New Roman"/>
                              </w:rPr>
                              <m:t>-1/2</m:t>
                            </m:r>
                          </m:sup>
                        </m:sSup>
                        <m:r>
                          <m:rPr>
                            <m:sty m:val="p"/>
                          </m:rPr>
                          <w:rPr>
                            <w:rFonts w:ascii="Cambria Math" w:hAnsi="Cambria Math" w:cs="Times New Roman"/>
                          </w:rPr>
                          <m:t>exp⁡</m:t>
                        </m:r>
                        <m:r>
                          <w:rPr>
                            <w:rFonts w:ascii="Cambria Math" w:hAnsi="Cambria Math" w:cs="Times New Roman"/>
                          </w:rPr>
                          <m:t>[-</m:t>
                        </m:r>
                        <m:d>
                          <m:dPr>
                            <m:ctrlPr>
                              <w:rPr>
                                <w:rFonts w:ascii="Cambria Math" w:hAnsi="Cambria Math" w:cs="Times New Roman"/>
                                <w:i/>
                              </w:rPr>
                            </m:ctrlPr>
                          </m:dPr>
                          <m:e>
                            <m:r>
                              <w:rPr>
                                <w:rFonts w:ascii="Cambria Math" w:hAnsi="Cambria Math" w:cs="Times New Roman"/>
                              </w:rPr>
                              <m:t>x-</m:t>
                            </m:r>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M</m:t>
                                </m:r>
                              </m:sub>
                            </m:sSub>
                          </m:e>
                        </m:d>
                        <m:r>
                          <w:rPr>
                            <w:rFonts w:ascii="Cambria Math" w:hAnsi="Cambria Math" w:cs="Times New Roman"/>
                          </w:rPr>
                          <m:t>/2</m:t>
                        </m:r>
                        <m:sSup>
                          <m:sSupPr>
                            <m:ctrlPr>
                              <w:rPr>
                                <w:rFonts w:ascii="Cambria Math" w:hAnsi="Cambria Math" w:cs="Times New Roman"/>
                                <w:i/>
                              </w:rPr>
                            </m:ctrlPr>
                          </m:sSupPr>
                          <m:e>
                            <m:r>
                              <w:rPr>
                                <w:rFonts w:ascii="Cambria Math" w:hAnsi="Cambria Math" w:cs="Times New Roman"/>
                              </w:rPr>
                              <m:t>σ</m:t>
                            </m:r>
                          </m:e>
                          <m:sup>
                            <m:r>
                              <w:rPr>
                                <w:rFonts w:ascii="Cambria Math" w:hAnsi="Cambria Math" w:cs="Times New Roman"/>
                              </w:rPr>
                              <m:t>2</m:t>
                            </m:r>
                          </m:sup>
                        </m:sSup>
                        <m:r>
                          <w:rPr>
                            <w:rFonts w:ascii="Cambria Math" w:hAnsi="Cambria Math" w:cs="Times New Roman"/>
                          </w:rPr>
                          <m:t>]</m:t>
                        </m:r>
                      </m:oMath>
                      <w:r>
                        <w:rPr>
                          <w:rFonts w:ascii="Times New Roman" w:hAnsi="Times New Roman" w:cs="Times New Roman" w:hint="eastAsia"/>
                        </w:rPr>
                        <w:t>;</w:t>
                      </w:r>
                      <m:oMath>
                        <m:r>
                          <w:rPr>
                            <w:rFonts w:ascii="Cambria Math" w:hAnsi="Cambria Math" w:cs="Times New Roman"/>
                          </w:rPr>
                          <m:t xml:space="preserve"> </m:t>
                        </m:r>
                      </m:oMath>
                    </w:p>
                    <w:p w14:paraId="7543CC1D" w14:textId="77777777" w:rsidR="003A4417" w:rsidRDefault="003A4417" w:rsidP="006F1179">
                      <w:pPr>
                        <w:ind w:firstLineChars="200" w:firstLine="420"/>
                        <w:rPr>
                          <w:rFonts w:ascii="Times New Roman" w:hAnsi="Times New Roman" w:cs="Times New Roman"/>
                        </w:rPr>
                      </w:pPr>
                      <w:r>
                        <w:rPr>
                          <w:rFonts w:ascii="Times New Roman" w:hAnsi="Times New Roman" w:cs="Times New Roman" w:hint="eastAsia"/>
                        </w:rPr>
                        <w:t>泊松处理：</w:t>
                      </w:r>
                      <m:oMath>
                        <m:r>
                          <m:rPr>
                            <m:sty m:val="p"/>
                          </m:rPr>
                          <w:rPr>
                            <w:rFonts w:ascii="Cambria Math" w:hAnsi="Cambria Math" w:cs="Times New Roman"/>
                          </w:rPr>
                          <m:t>F</m:t>
                        </m:r>
                        <m:d>
                          <m:dPr>
                            <m:ctrlPr>
                              <w:rPr>
                                <w:rFonts w:ascii="Cambria Math" w:hAnsi="Cambria Math" w:cs="Times New Roman"/>
                              </w:rPr>
                            </m:ctrlPr>
                          </m:dPr>
                          <m:e>
                            <m:r>
                              <m:rPr>
                                <m:sty m:val="p"/>
                              </m:rPr>
                              <w:rPr>
                                <w:rFonts w:ascii="Cambria Math" w:hAnsi="Cambria Math" w:cs="Times New Roman"/>
                              </w:rPr>
                              <m:t>x</m:t>
                            </m:r>
                          </m:e>
                        </m:d>
                        <m:r>
                          <m:rPr>
                            <m:sty m:val="p"/>
                          </m:rPr>
                          <w:rPr>
                            <w:rFonts w:ascii="Cambria Math" w:hAnsi="Cambria Math" w:cs="Times New Roman"/>
                          </w:rPr>
                          <m:t>=</m:t>
                        </m:r>
                        <m:sSup>
                          <m:sSupPr>
                            <m:ctrlPr>
                              <w:rPr>
                                <w:rFonts w:ascii="Cambria Math" w:hAnsi="Cambria Math" w:cs="Times New Roman"/>
                              </w:rPr>
                            </m:ctrlPr>
                          </m:sSupPr>
                          <m:e>
                            <m:r>
                              <m:rPr>
                                <m:sty m:val="p"/>
                              </m:rPr>
                              <w:rPr>
                                <w:rFonts w:ascii="Cambria Math" w:hAnsi="Cambria Math" w:cs="Times New Roman"/>
                              </w:rPr>
                              <m:t>λ</m:t>
                            </m:r>
                          </m:e>
                          <m:sup>
                            <m:r>
                              <w:rPr>
                                <w:rFonts w:ascii="Cambria Math" w:hAnsi="Cambria Math" w:cs="Times New Roman"/>
                              </w:rPr>
                              <m:t>x</m:t>
                            </m:r>
                          </m:sup>
                        </m:sSup>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-λ/x!</m:t>
                            </m:r>
                          </m:sup>
                        </m:sSup>
                        <m:r>
                          <w:rPr>
                            <w:rFonts w:ascii="Cambria Math" w:hAnsi="Cambria Math" w:cs="Times New Roman"/>
                          </w:rPr>
                          <m:t>;λ=np;x=0,1,2…;</m:t>
                        </m:r>
                      </m:oMath>
                      <w:r>
                        <w:rPr>
                          <w:rFonts w:ascii="Times New Roman" w:hAnsi="Times New Roman" w:cs="Times New Roman" w:hint="eastAsia"/>
                        </w:rPr>
                        <w:t>平均值和方差都为</w:t>
                      </w:r>
                      <m:oMath>
                        <m:r>
                          <m:rPr>
                            <m:sty m:val="p"/>
                          </m:rPr>
                          <w:rPr>
                            <w:rFonts w:ascii="Cambria Math" w:hAnsi="Cambria Math" w:cs="Times New Roman"/>
                          </w:rPr>
                          <m:t>λ</m:t>
                        </m:r>
                      </m:oMath>
                      <w:r>
                        <w:rPr>
                          <w:rFonts w:ascii="Times New Roman" w:hAnsi="Times New Roman" w:cs="Times New Roman" w:hint="eastAsia"/>
                        </w:rPr>
                        <w:t>.</w:t>
                      </w:r>
                    </w:p>
                    <w:p w14:paraId="44FA6CCC" w14:textId="77777777" w:rsidR="003A4417" w:rsidRDefault="003A4417" w:rsidP="006F1179">
                      <w:pPr>
                        <w:ind w:firstLineChars="200" w:firstLine="420"/>
                        <w:rPr>
                          <w:rFonts w:ascii="Times New Roman" w:hAnsi="Times New Roman" w:cs="Times New Roman"/>
                        </w:rPr>
                      </w:pPr>
                      <w:r>
                        <w:rPr>
                          <w:rFonts w:ascii="Times New Roman" w:hAnsi="Times New Roman" w:cs="Times New Roman" w:hint="eastAsia"/>
                        </w:rPr>
                        <w:t>标准正态分布：</w:t>
                      </w:r>
                      <m:oMath>
                        <m:r>
                          <m:rPr>
                            <m:sty m:val="p"/>
                          </m:rPr>
                          <w:rPr>
                            <w:rFonts w:ascii="Cambria Math" w:hAnsi="Cambria Math" w:cs="Times New Roman"/>
                          </w:rPr>
                          <m:t>F</m:t>
                        </m:r>
                        <m:d>
                          <m:dPr>
                            <m:ctrlPr>
                              <w:rPr>
                                <w:rFonts w:ascii="Cambria Math" w:hAnsi="Cambria Math" w:cs="Times New Roman"/>
                              </w:rPr>
                            </m:ctrlPr>
                          </m:dPr>
                          <m:e>
                            <m:r>
                              <m:rPr>
                                <m:sty m:val="p"/>
                              </m:rPr>
                              <w:rPr>
                                <w:rFonts w:ascii="Cambria Math" w:hAnsi="Cambria Math" w:cs="Times New Roman"/>
                              </w:rPr>
                              <m:t>z</m:t>
                            </m:r>
                          </m:e>
                        </m:d>
                        <m:r>
                          <m:rPr>
                            <m:sty m:val="p"/>
                          </m:rPr>
                          <w:rPr>
                            <w:rFonts w:ascii="Cambria Math" w:hAnsi="Cambria Math" w:cs="Times New Roman"/>
                          </w:rPr>
                          <m:t>=[1</m:t>
                        </m:r>
                        <m:sSup>
                          <m:sSupPr>
                            <m:ctrlPr>
                              <w:rPr>
                                <w:rFonts w:ascii="Cambria Math" w:hAnsi="Cambria Math" w:cs="Times New Roman"/>
                              </w:rPr>
                            </m:ctrlPr>
                          </m:sSupPr>
                          <m:e>
                            <m:d>
                              <m:dPr>
                                <m:ctrlPr>
                                  <w:rPr>
                                    <w:rFonts w:ascii="Cambria Math" w:hAnsi="Cambria Math" w:cs="Times New Roman"/>
                                  </w:rPr>
                                </m:ctrlPr>
                              </m:dPr>
                              <m:e>
                                <m:r>
                                  <m:rPr>
                                    <m:sty m:val="p"/>
                                  </m:rPr>
                                  <w:rPr>
                                    <w:rFonts w:ascii="Cambria Math" w:hAnsi="Cambria Math" w:cs="Times New Roman"/>
                                  </w:rPr>
                                  <m:t>2π</m:t>
                                </m:r>
                                <m:sSup>
                                  <m:sSupPr>
                                    <m:ctrlPr>
                                      <w:rPr>
                                        <w:rFonts w:ascii="Cambria Math" w:hAnsi="Cambria Math" w:cs="Times New Roman"/>
                                      </w:rPr>
                                    </m:ctrlPr>
                                  </m:sSupPr>
                                  <m:e>
                                    <m:r>
                                      <w:rPr>
                                        <w:rFonts w:ascii="Cambria Math" w:hAnsi="Cambria Math" w:cs="Times New Roman"/>
                                      </w:rPr>
                                      <m:t>σ</m:t>
                                    </m:r>
                                  </m:e>
                                  <m:sup>
                                    <m:r>
                                      <w:rPr>
                                        <w:rFonts w:ascii="Cambria Math" w:hAnsi="Cambria Math" w:cs="Times New Roman"/>
                                      </w:rPr>
                                      <m:t>2</m:t>
                                    </m:r>
                                  </m:sup>
                                </m:sSup>
                              </m:e>
                            </m:d>
                          </m:e>
                          <m: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up>
                        </m:sSup>
                        <m:r>
                          <m:rPr>
                            <m:sty m:val="p"/>
                          </m:rPr>
                          <w:rPr>
                            <w:rFonts w:ascii="Cambria Math" w:hAnsi="Cambria Math" w:cs="Times New Roman"/>
                          </w:rPr>
                          <m:t>]</m:t>
                        </m:r>
                        <m:nary>
                          <m:naryPr>
                            <m:limLoc m:val="subSup"/>
                            <m:ctrlPr>
                              <w:rPr>
                                <w:rFonts w:ascii="Cambria Math" w:hAnsi="Cambria Math" w:cs="Times New Roman"/>
                              </w:rPr>
                            </m:ctrlPr>
                          </m:naryPr>
                          <m:sub>
                            <m:r>
                              <w:rPr>
                                <w:rFonts w:ascii="Cambria Math" w:hAnsi="Cambria Math" w:cs="Times New Roman"/>
                              </w:rPr>
                              <m:t>∞</m:t>
                            </m:r>
                          </m:sub>
                          <m:sup>
                            <m:r>
                              <w:rPr>
                                <w:rFonts w:ascii="Cambria Math" w:hAnsi="Cambria Math" w:cs="Times New Roman"/>
                              </w:rPr>
                              <m:t>∞</m:t>
                            </m:r>
                          </m:sup>
                          <m:e>
                            <m:d>
                              <m:dPr>
                                <m:ctrlPr>
                                  <w:rPr>
                                    <w:rFonts w:ascii="Cambria Math" w:hAnsi="Cambria Math" w:cs="Times New Roman"/>
                                    <w:i/>
                                  </w:rPr>
                                </m:ctrlPr>
                              </m:dPr>
                              <m:e>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u</m:t>
                                            </m:r>
                                          </m:e>
                                          <m:sup>
                                            <m:r>
                                              <w:rPr>
                                                <w:rFonts w:ascii="Cambria Math" w:hAnsi="Cambria Math" w:cs="Times New Roman"/>
                                              </w:rPr>
                                              <m:t>2</m:t>
                                            </m:r>
                                          </m:sup>
                                        </m:sSup>
                                      </m:sup>
                                    </m:sSup>
                                  </m:num>
                                  <m:den>
                                    <m:r>
                                      <w:rPr>
                                        <w:rFonts w:ascii="Cambria Math" w:hAnsi="Cambria Math" w:cs="Times New Roman"/>
                                      </w:rPr>
                                      <m:t>2</m:t>
                                    </m:r>
                                  </m:den>
                                </m:f>
                              </m:e>
                            </m:d>
                            <m:r>
                              <w:rPr>
                                <w:rFonts w:ascii="Cambria Math" w:hAnsi="Cambria Math" w:cs="Times New Roman"/>
                              </w:rPr>
                              <m:t>du</m:t>
                            </m:r>
                          </m:e>
                        </m:nary>
                        <m:r>
                          <w:rPr>
                            <w:rFonts w:ascii="Cambria Math" w:hAnsi="Cambria Math" w:cs="Times New Roman"/>
                          </w:rPr>
                          <m:t>];z=(x-</m:t>
                        </m:r>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M</m:t>
                            </m:r>
                          </m:sub>
                        </m:sSub>
                        <m:r>
                          <w:rPr>
                            <w:rFonts w:ascii="Cambria Math" w:hAnsi="Cambria Math" w:cs="Times New Roman"/>
                          </w:rPr>
                          <m:t>)/σ</m:t>
                        </m:r>
                      </m:oMath>
                      <w:r>
                        <w:rPr>
                          <w:rFonts w:ascii="Times New Roman" w:hAnsi="Times New Roman" w:cs="Times New Roman" w:hint="eastAsia"/>
                        </w:rPr>
                        <w:t>;</w:t>
                      </w:r>
                      <w:r>
                        <w:rPr>
                          <w:rFonts w:ascii="Times New Roman" w:hAnsi="Times New Roman" w:cs="Times New Roman" w:hint="eastAsia"/>
                        </w:rPr>
                        <w:t>平均值</w:t>
                      </w:r>
                      <w:r>
                        <w:rPr>
                          <w:rFonts w:ascii="Times New Roman" w:hAnsi="Times New Roman" w:cs="Times New Roman" w:hint="eastAsia"/>
                        </w:rPr>
                        <w:t>=</w:t>
                      </w:r>
                      <m:oMath>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M</m:t>
                            </m:r>
                          </m:sub>
                        </m:sSub>
                      </m:oMath>
                      <w:r>
                        <w:rPr>
                          <w:rFonts w:ascii="Times New Roman" w:hAnsi="Times New Roman" w:cs="Times New Roman" w:hint="eastAsia"/>
                        </w:rPr>
                        <w:t>，方差</w:t>
                      </w:r>
                      <w:r>
                        <w:rPr>
                          <w:rFonts w:ascii="Times New Roman" w:hAnsi="Times New Roman" w:cs="Times New Roman" w:hint="eastAsia"/>
                        </w:rPr>
                        <w:t>=</w:t>
                      </w:r>
                      <m:oMath>
                        <m:sSup>
                          <m:sSupPr>
                            <m:ctrlPr>
                              <w:rPr>
                                <w:rFonts w:ascii="Cambria Math" w:hAnsi="Cambria Math" w:cs="Times New Roman"/>
                                <w:i/>
                              </w:rPr>
                            </m:ctrlPr>
                          </m:sSupPr>
                          <m:e>
                            <m:r>
                              <w:rPr>
                                <w:rFonts w:ascii="Cambria Math" w:hAnsi="Cambria Math" w:cs="Times New Roman"/>
                              </w:rPr>
                              <m:t xml:space="preserve"> σ</m:t>
                            </m:r>
                          </m:e>
                          <m:sup>
                            <m:r>
                              <w:rPr>
                                <w:rFonts w:ascii="Cambria Math" w:hAnsi="Cambria Math" w:cs="Times New Roman"/>
                              </w:rPr>
                              <m:t>2</m:t>
                            </m:r>
                          </m:sup>
                        </m:sSup>
                      </m:oMath>
                    </w:p>
                    <w:p w14:paraId="562C961D" w14:textId="77777777" w:rsidR="003A4417" w:rsidRDefault="003A4417" w:rsidP="006F1179">
                      <w:pPr>
                        <w:ind w:firstLineChars="200" w:firstLine="420"/>
                        <w:rPr>
                          <w:rFonts w:ascii="Times New Roman" w:hAnsi="Times New Roman" w:cs="Times New Roman"/>
                        </w:rPr>
                      </w:pPr>
                      <w:r>
                        <w:rPr>
                          <w:rFonts w:ascii="Times New Roman" w:hAnsi="Times New Roman" w:cs="Times New Roman" w:hint="eastAsia"/>
                        </w:rPr>
                        <w:t>正态分布仅包含一个随机变量，</w:t>
                      </w:r>
                    </w:p>
                    <w:p w14:paraId="0787C5BC" w14:textId="77777777" w:rsidR="003A4417" w:rsidRDefault="003A4417" w:rsidP="006F1179">
                      <w:pPr>
                        <w:ind w:firstLineChars="200" w:firstLine="420"/>
                        <w:rPr>
                          <w:rFonts w:ascii="Times New Roman" w:hAnsi="Times New Roman" w:cs="Times New Roman"/>
                        </w:rPr>
                      </w:pPr>
                      <w:r>
                        <w:rPr>
                          <w:rFonts w:ascii="Times New Roman" w:hAnsi="Times New Roman" w:cs="Times New Roman" w:hint="eastAsia"/>
                        </w:rPr>
                        <w:t xml:space="preserve">    </w:t>
                      </w:r>
                      <w:r>
                        <w:rPr>
                          <w:rFonts w:ascii="Times New Roman" w:hAnsi="Times New Roman" w:cs="Times New Roman" w:hint="eastAsia"/>
                        </w:rPr>
                        <w:t>瑞雷分布包含两个随机变量，</w:t>
                      </w:r>
                    </w:p>
                    <w:p w14:paraId="7EB95FAF" w14:textId="77777777" w:rsidR="003A4417" w:rsidRDefault="003A4417" w:rsidP="006F1179">
                      <w:r>
                        <w:rPr>
                          <w:rFonts w:ascii="Times New Roman" w:hAnsi="Times New Roman" w:cs="Times New Roman" w:hint="eastAsia"/>
                        </w:rPr>
                        <w:t xml:space="preserve">    </w:t>
                      </w:r>
                      <w:r>
                        <w:rPr>
                          <w:rFonts w:ascii="Times New Roman" w:hAnsi="Times New Roman" w:cs="Times New Roman"/>
                        </w:rPr>
                        <w:t xml:space="preserve">    </w:t>
                      </w:r>
                      <w:r>
                        <w:rPr>
                          <w:rFonts w:ascii="Times New Roman" w:hAnsi="Times New Roman" w:cs="Times New Roman" w:hint="eastAsia"/>
                        </w:rPr>
                        <w:t>麦克斯韦尔分布包含三个。参见</w:t>
                      </w:r>
                      <w:r>
                        <w:rPr>
                          <w:rFonts w:ascii="Times New Roman" w:hAnsi="Times New Roman" w:cs="Times New Roman" w:hint="eastAsia"/>
                        </w:rPr>
                        <w:t>Kansewich</w:t>
                      </w:r>
                      <w:r>
                        <w:rPr>
                          <w:rFonts w:ascii="Times New Roman" w:hAnsi="Times New Roman" w:cs="Times New Roman" w:hint="eastAsia"/>
                        </w:rPr>
                        <w:t>（</w:t>
                      </w:r>
                      <w:r>
                        <w:rPr>
                          <w:rFonts w:ascii="Times New Roman" w:hAnsi="Times New Roman" w:cs="Times New Roman" w:hint="eastAsia"/>
                        </w:rPr>
                        <w:t>199</w:t>
                      </w:r>
                      <w:r>
                        <w:rPr>
                          <w:rFonts w:ascii="Times New Roman" w:hAnsi="Times New Roman" w:cs="Times New Roman"/>
                        </w:rPr>
                        <w:t>0</w:t>
                      </w:r>
                      <w:r>
                        <w:rPr>
                          <w:rFonts w:ascii="Times New Roman" w:hAnsi="Times New Roman" w:cs="Times New Roman" w:hint="eastAsia"/>
                        </w:rPr>
                        <w:t>,6-</w:t>
                      </w:r>
                      <w:r>
                        <w:rPr>
                          <w:rFonts w:ascii="Times New Roman" w:hAnsi="Times New Roman" w:cs="Times New Roman"/>
                        </w:rPr>
                        <w:t>8</w:t>
                      </w:r>
                      <w:r>
                        <w:rPr>
                          <w:rFonts w:ascii="Times New Roman" w:hAnsi="Times New Roman" w:cs="Times New Roman" w:hint="eastAsia"/>
                        </w:rPr>
                        <w:t>）</w:t>
                      </w:r>
                    </w:p>
                  </w:txbxContent>
                </v:textbox>
                <w10:anchorlock/>
              </v:shape>
            </w:pict>
          </mc:Fallback>
        </mc:AlternateContent>
      </w:r>
    </w:p>
    <w:p w14:paraId="226233A2" w14:textId="77777777" w:rsidR="006F1179" w:rsidRPr="009445DE" w:rsidRDefault="006F1179"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P-13 </w:t>
      </w:r>
      <w:r w:rsidRPr="009445DE">
        <w:rPr>
          <w:rFonts w:ascii="Times New Roman" w:hAnsi="Times New Roman" w:cs="Times New Roman"/>
          <w:szCs w:val="21"/>
        </w:rPr>
        <w:t>概率函数，</w:t>
      </w:r>
      <w:r w:rsidRPr="009445DE">
        <w:rPr>
          <w:rFonts w:ascii="Times New Roman" w:hAnsi="Times New Roman" w:cs="Times New Roman"/>
          <w:szCs w:val="21"/>
        </w:rPr>
        <w:t>F(x)</w:t>
      </w:r>
    </w:p>
    <w:p w14:paraId="2C6391AA" w14:textId="77777777" w:rsidR="006F1179" w:rsidRPr="009445DE" w:rsidRDefault="006F1179" w:rsidP="005B7AE6">
      <w:pPr>
        <w:spacing w:line="360" w:lineRule="auto"/>
        <w:textAlignment w:val="center"/>
        <w:rPr>
          <w:rFonts w:ascii="Times New Roman" w:hAnsi="Times New Roman" w:cs="Times New Roman"/>
          <w:szCs w:val="21"/>
        </w:rPr>
      </w:pPr>
    </w:p>
    <w:p w14:paraId="02D7E900"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program flowchart</w:t>
      </w:r>
      <w:r w:rsidRPr="009445DE">
        <w:rPr>
          <w:rFonts w:ascii="Times New Roman" w:hAnsi="Times New Roman" w:cs="Times New Roman"/>
          <w:b/>
          <w:szCs w:val="21"/>
        </w:rPr>
        <w:t>：程序流程图</w:t>
      </w:r>
    </w:p>
    <w:p w14:paraId="301247FE"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表示运算和判断及其它们在程序中的顺序的框图，它表明了任务是如何解决的。程序流程图有助于改进程序、编制程序并作为程序的一种资料。参见</w:t>
      </w:r>
      <w:r w:rsidRPr="009445DE">
        <w:rPr>
          <w:rFonts w:ascii="Times New Roman" w:hAnsi="Times New Roman" w:cs="Times New Roman"/>
          <w:szCs w:val="21"/>
        </w:rPr>
        <w:t>P-14</w:t>
      </w:r>
      <w:r w:rsidRPr="009445DE">
        <w:rPr>
          <w:rFonts w:ascii="Times New Roman" w:hAnsi="Times New Roman" w:cs="Times New Roman"/>
          <w:szCs w:val="21"/>
        </w:rPr>
        <w:t>。</w:t>
      </w:r>
    </w:p>
    <w:p w14:paraId="56B34C1C" w14:textId="77777777" w:rsidR="006F1179" w:rsidRPr="009445DE" w:rsidRDefault="006F1179" w:rsidP="005B7AE6">
      <w:pPr>
        <w:spacing w:line="360" w:lineRule="auto"/>
        <w:textAlignment w:val="center"/>
        <w:rPr>
          <w:rFonts w:ascii="Times New Roman" w:hAnsi="Times New Roman" w:cs="Times New Roman"/>
          <w:szCs w:val="21"/>
        </w:rPr>
      </w:pPr>
    </w:p>
    <w:p w14:paraId="4860AE72"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programmed gain control (PGC)</w:t>
      </w:r>
      <w:r w:rsidRPr="009445DE">
        <w:rPr>
          <w:rFonts w:ascii="Times New Roman" w:hAnsi="Times New Roman" w:cs="Times New Roman"/>
          <w:b/>
          <w:szCs w:val="21"/>
        </w:rPr>
        <w:t>：程序增益控制</w:t>
      </w:r>
    </w:p>
    <w:p w14:paraId="40112DB8"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地震放大器中的预置增益控制，即描述激发后随时间变化的放大器增益的函数，在激发前就已确定。参见</w:t>
      </w:r>
      <w:r w:rsidRPr="009445DE">
        <w:rPr>
          <w:rFonts w:ascii="Times New Roman" w:hAnsi="Times New Roman" w:cs="Times New Roman"/>
          <w:szCs w:val="21"/>
        </w:rPr>
        <w:t>gain control</w:t>
      </w:r>
      <w:r w:rsidRPr="009445DE">
        <w:rPr>
          <w:rFonts w:ascii="Times New Roman" w:hAnsi="Times New Roman" w:cs="Times New Roman"/>
          <w:szCs w:val="21"/>
        </w:rPr>
        <w:t>。</w:t>
      </w:r>
    </w:p>
    <w:p w14:paraId="377BA025" w14:textId="77777777" w:rsidR="006F1179" w:rsidRPr="009445DE" w:rsidRDefault="006F1179" w:rsidP="005B7AE6">
      <w:pPr>
        <w:spacing w:line="360" w:lineRule="auto"/>
        <w:textAlignment w:val="center"/>
        <w:rPr>
          <w:rFonts w:ascii="Times New Roman" w:hAnsi="Times New Roman" w:cs="Times New Roman"/>
          <w:szCs w:val="21"/>
        </w:rPr>
      </w:pPr>
    </w:p>
    <w:p w14:paraId="6E13D1AB"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programmer</w:t>
      </w:r>
      <w:r w:rsidRPr="009445DE">
        <w:rPr>
          <w:rFonts w:ascii="Times New Roman" w:hAnsi="Times New Roman" w:cs="Times New Roman"/>
          <w:b/>
          <w:szCs w:val="21"/>
        </w:rPr>
        <w:t>：程序设计员</w:t>
      </w:r>
    </w:p>
    <w:p w14:paraId="095F878F"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编写计算机需要的指令序列的人员。此人必须了解他要使用的计算机的系统和被计算机逐步翻译的程序过程，并要考虑一下因素：（</w:t>
      </w:r>
      <w:r w:rsidRPr="009445DE">
        <w:rPr>
          <w:rFonts w:ascii="Times New Roman" w:hAnsi="Times New Roman" w:cs="Times New Roman"/>
          <w:szCs w:val="21"/>
        </w:rPr>
        <w:t>a</w:t>
      </w:r>
      <w:r w:rsidRPr="009445DE">
        <w:rPr>
          <w:rFonts w:ascii="Times New Roman" w:hAnsi="Times New Roman" w:cs="Times New Roman"/>
          <w:szCs w:val="21"/>
        </w:rPr>
        <w:t>）分配数据、指令和有关信息的存储位置；（</w:t>
      </w:r>
      <w:r w:rsidRPr="009445DE">
        <w:rPr>
          <w:rFonts w:ascii="Times New Roman" w:hAnsi="Times New Roman" w:cs="Times New Roman"/>
          <w:szCs w:val="21"/>
        </w:rPr>
        <w:t>b</w:t>
      </w:r>
      <w:r w:rsidRPr="009445DE">
        <w:rPr>
          <w:rFonts w:ascii="Times New Roman" w:hAnsi="Times New Roman" w:cs="Times New Roman"/>
          <w:szCs w:val="21"/>
        </w:rPr>
        <w:t>）输入数据的转换；（</w:t>
      </w:r>
      <w:r w:rsidRPr="009445DE">
        <w:rPr>
          <w:rFonts w:ascii="Times New Roman" w:hAnsi="Times New Roman" w:cs="Times New Roman"/>
          <w:szCs w:val="21"/>
        </w:rPr>
        <w:t>c</w:t>
      </w:r>
      <w:r w:rsidRPr="009445DE">
        <w:rPr>
          <w:rFonts w:ascii="Times New Roman" w:hAnsi="Times New Roman" w:cs="Times New Roman"/>
          <w:szCs w:val="21"/>
        </w:rPr>
        <w:t>）可利用的诸如表、文件等数据；（</w:t>
      </w:r>
      <w:r w:rsidRPr="009445DE">
        <w:rPr>
          <w:rFonts w:ascii="Times New Roman" w:hAnsi="Times New Roman" w:cs="Times New Roman"/>
          <w:szCs w:val="21"/>
        </w:rPr>
        <w:t>d</w:t>
      </w:r>
      <w:r w:rsidRPr="009445DE">
        <w:rPr>
          <w:rFonts w:ascii="Times New Roman" w:hAnsi="Times New Roman" w:cs="Times New Roman"/>
          <w:szCs w:val="21"/>
        </w:rPr>
        <w:t>）精度要求和检查方法；（</w:t>
      </w:r>
      <w:r w:rsidRPr="009445DE">
        <w:rPr>
          <w:rFonts w:ascii="Times New Roman" w:hAnsi="Times New Roman" w:cs="Times New Roman"/>
          <w:szCs w:val="21"/>
        </w:rPr>
        <w:t>e</w:t>
      </w:r>
      <w:r w:rsidRPr="009445DE">
        <w:rPr>
          <w:rFonts w:ascii="Times New Roman" w:hAnsi="Times New Roman" w:cs="Times New Roman"/>
          <w:szCs w:val="21"/>
        </w:rPr>
        <w:t>）未按预定进程而中断和错误条件出现后的重新启动能力；（</w:t>
      </w:r>
      <w:r w:rsidRPr="009445DE">
        <w:rPr>
          <w:rFonts w:ascii="Times New Roman" w:hAnsi="Times New Roman" w:cs="Times New Roman"/>
          <w:szCs w:val="21"/>
        </w:rPr>
        <w:t>f</w:t>
      </w:r>
      <w:r w:rsidRPr="009445DE">
        <w:rPr>
          <w:rFonts w:ascii="Times New Roman" w:hAnsi="Times New Roman" w:cs="Times New Roman"/>
          <w:szCs w:val="21"/>
        </w:rPr>
        <w:t>）自动监督，以保证需要的设备正常运行；（</w:t>
      </w:r>
      <w:r w:rsidRPr="009445DE">
        <w:rPr>
          <w:rFonts w:ascii="Times New Roman" w:hAnsi="Times New Roman" w:cs="Times New Roman"/>
          <w:szCs w:val="21"/>
        </w:rPr>
        <w:t>g</w:t>
      </w:r>
      <w:r w:rsidRPr="009445DE">
        <w:rPr>
          <w:rFonts w:ascii="Times New Roman" w:hAnsi="Times New Roman" w:cs="Times New Roman"/>
          <w:szCs w:val="21"/>
        </w:rPr>
        <w:t>）管理或建立程序来预置开关和寄存器，打开操作信息，检查文件标签等等；（</w:t>
      </w:r>
      <w:r w:rsidRPr="009445DE">
        <w:rPr>
          <w:rFonts w:ascii="Times New Roman" w:hAnsi="Times New Roman" w:cs="Times New Roman"/>
          <w:szCs w:val="21"/>
        </w:rPr>
        <w:t>h</w:t>
      </w:r>
      <w:r w:rsidRPr="009445DE">
        <w:rPr>
          <w:rFonts w:ascii="Times New Roman" w:hAnsi="Times New Roman" w:cs="Times New Roman"/>
          <w:szCs w:val="21"/>
        </w:rPr>
        <w:t>）输出数据的格式；（</w:t>
      </w:r>
      <w:r w:rsidRPr="009445DE">
        <w:rPr>
          <w:rFonts w:ascii="Times New Roman" w:hAnsi="Times New Roman" w:cs="Times New Roman"/>
          <w:szCs w:val="21"/>
        </w:rPr>
        <w:t>i</w:t>
      </w:r>
      <w:r w:rsidRPr="009445DE">
        <w:rPr>
          <w:rFonts w:ascii="Times New Roman" w:hAnsi="Times New Roman" w:cs="Times New Roman"/>
          <w:szCs w:val="21"/>
        </w:rPr>
        <w:t>）可用于自己程序中的已有的程序；（</w:t>
      </w:r>
      <w:r w:rsidRPr="009445DE">
        <w:rPr>
          <w:rFonts w:ascii="Times New Roman" w:hAnsi="Times New Roman" w:cs="Times New Roman"/>
          <w:szCs w:val="21"/>
        </w:rPr>
        <w:t>j</w:t>
      </w:r>
      <w:r w:rsidRPr="009445DE">
        <w:rPr>
          <w:rFonts w:ascii="Times New Roman" w:hAnsi="Times New Roman" w:cs="Times New Roman"/>
          <w:szCs w:val="21"/>
        </w:rPr>
        <w:t>）数据编辑；（</w:t>
      </w:r>
      <w:r w:rsidRPr="009445DE">
        <w:rPr>
          <w:rFonts w:ascii="Times New Roman" w:hAnsi="Times New Roman" w:cs="Times New Roman"/>
          <w:szCs w:val="21"/>
        </w:rPr>
        <w:t>k</w:t>
      </w:r>
      <w:r w:rsidRPr="009445DE">
        <w:rPr>
          <w:rFonts w:ascii="Times New Roman" w:hAnsi="Times New Roman" w:cs="Times New Roman"/>
          <w:szCs w:val="21"/>
        </w:rPr>
        <w:t>）为不能处理的例外情形准备。</w:t>
      </w:r>
    </w:p>
    <w:p w14:paraId="1CBB7A58" w14:textId="77777777" w:rsidR="006F1179" w:rsidRPr="009445DE" w:rsidRDefault="006F1179" w:rsidP="005B7AE6">
      <w:pPr>
        <w:spacing w:line="360" w:lineRule="auto"/>
        <w:textAlignment w:val="center"/>
        <w:rPr>
          <w:rFonts w:ascii="Times New Roman" w:hAnsi="Times New Roman" w:cs="Times New Roman"/>
          <w:szCs w:val="21"/>
        </w:rPr>
      </w:pPr>
    </w:p>
    <w:p w14:paraId="30E024C9"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projection</w:t>
      </w:r>
      <w:r w:rsidRPr="009445DE">
        <w:rPr>
          <w:rFonts w:ascii="Times New Roman" w:hAnsi="Times New Roman" w:cs="Times New Roman"/>
          <w:b/>
          <w:szCs w:val="21"/>
        </w:rPr>
        <w:t>：投影</w:t>
      </w:r>
    </w:p>
    <w:p w14:paraId="21EFF077"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在平面上显示三维数据的系统。参见</w:t>
      </w:r>
      <w:r w:rsidRPr="009445DE">
        <w:rPr>
          <w:rFonts w:ascii="Times New Roman" w:hAnsi="Times New Roman" w:cs="Times New Roman"/>
          <w:szCs w:val="21"/>
        </w:rPr>
        <w:t>map projection</w:t>
      </w:r>
      <w:r w:rsidRPr="009445DE">
        <w:rPr>
          <w:rFonts w:ascii="Times New Roman" w:hAnsi="Times New Roman" w:cs="Times New Roman"/>
          <w:szCs w:val="21"/>
        </w:rPr>
        <w:t>，</w:t>
      </w:r>
      <w:r w:rsidRPr="009445DE">
        <w:rPr>
          <w:rFonts w:ascii="Times New Roman" w:hAnsi="Times New Roman" w:cs="Times New Roman"/>
          <w:szCs w:val="21"/>
        </w:rPr>
        <w:t>isometric</w:t>
      </w:r>
      <w:r w:rsidRPr="009445DE">
        <w:rPr>
          <w:rFonts w:ascii="Times New Roman" w:hAnsi="Times New Roman" w:cs="Times New Roman"/>
          <w:szCs w:val="21"/>
        </w:rPr>
        <w:t>，</w:t>
      </w:r>
      <w:r w:rsidRPr="009445DE">
        <w:rPr>
          <w:rFonts w:ascii="Times New Roman" w:hAnsi="Times New Roman" w:cs="Times New Roman"/>
          <w:szCs w:val="21"/>
        </w:rPr>
        <w:t>perspective</w:t>
      </w:r>
      <w:r w:rsidRPr="009445DE">
        <w:rPr>
          <w:rFonts w:ascii="Times New Roman" w:hAnsi="Times New Roman" w:cs="Times New Roman"/>
          <w:szCs w:val="21"/>
        </w:rPr>
        <w:t>和图</w:t>
      </w:r>
      <w:r w:rsidRPr="009445DE">
        <w:rPr>
          <w:rFonts w:ascii="Times New Roman" w:hAnsi="Times New Roman" w:cs="Times New Roman"/>
          <w:szCs w:val="21"/>
        </w:rPr>
        <w:t>H-8</w:t>
      </w:r>
      <w:r w:rsidRPr="009445DE">
        <w:rPr>
          <w:rFonts w:ascii="Times New Roman" w:hAnsi="Times New Roman" w:cs="Times New Roman"/>
          <w:szCs w:val="21"/>
        </w:rPr>
        <w:t>和</w:t>
      </w:r>
      <w:r w:rsidRPr="009445DE">
        <w:rPr>
          <w:rFonts w:ascii="Times New Roman" w:hAnsi="Times New Roman" w:cs="Times New Roman"/>
          <w:szCs w:val="21"/>
        </w:rPr>
        <w:t>T-6</w:t>
      </w:r>
      <w:r w:rsidRPr="009445DE">
        <w:rPr>
          <w:rFonts w:ascii="Times New Roman" w:hAnsi="Times New Roman" w:cs="Times New Roman"/>
          <w:szCs w:val="21"/>
        </w:rPr>
        <w:t>。</w:t>
      </w:r>
    </w:p>
    <w:p w14:paraId="5F513FB5" w14:textId="77777777" w:rsidR="006F1179" w:rsidRPr="009445DE" w:rsidRDefault="006F1179" w:rsidP="005B7AE6">
      <w:pPr>
        <w:spacing w:line="360" w:lineRule="auto"/>
        <w:textAlignment w:val="center"/>
        <w:rPr>
          <w:rFonts w:ascii="Times New Roman" w:hAnsi="Times New Roman" w:cs="Times New Roman"/>
          <w:szCs w:val="21"/>
        </w:rPr>
      </w:pPr>
    </w:p>
    <w:p w14:paraId="0CE8B69D"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PROM</w:t>
      </w:r>
      <w:r w:rsidRPr="009445DE">
        <w:rPr>
          <w:rFonts w:ascii="Times New Roman" w:hAnsi="Times New Roman" w:cs="Times New Roman"/>
          <w:b/>
          <w:szCs w:val="21"/>
        </w:rPr>
        <w:t>：可编程序只读存储器</w:t>
      </w:r>
    </w:p>
    <w:p w14:paraId="56B24D0C"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Programmable Read-Only Memory</w:t>
      </w:r>
      <w:r w:rsidRPr="009445DE">
        <w:rPr>
          <w:rFonts w:ascii="Times New Roman" w:hAnsi="Times New Roman" w:cs="Times New Roman"/>
          <w:szCs w:val="21"/>
        </w:rPr>
        <w:t>的缩写形式。</w:t>
      </w:r>
    </w:p>
    <w:p w14:paraId="43DC7975" w14:textId="77777777" w:rsidR="006F1179" w:rsidRPr="009445DE" w:rsidRDefault="006F1179"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noProof/>
          <w:szCs w:val="21"/>
        </w:rPr>
        <w:lastRenderedPageBreak/>
        <mc:AlternateContent>
          <mc:Choice Requires="wpc">
            <w:drawing>
              <wp:inline distT="0" distB="0" distL="0" distR="0" wp14:anchorId="7634006A" wp14:editId="42FFF5BA">
                <wp:extent cx="5486400" cy="9022080"/>
                <wp:effectExtent l="0" t="0" r="0" b="0"/>
                <wp:docPr id="171" name="画布 17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84" name="文本框 84"/>
                        <wps:cNvSpPr txBox="1"/>
                        <wps:spPr>
                          <a:xfrm>
                            <a:off x="160930" y="20043"/>
                            <a:ext cx="954157" cy="2703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B3F744" w14:textId="77777777" w:rsidR="003A4417" w:rsidRDefault="003A4417" w:rsidP="006F1179">
                              <w:pPr>
                                <w:jc w:val="center"/>
                              </w:pPr>
                              <w:r>
                                <w:rPr>
                                  <w:rFonts w:hint="eastAsia"/>
                                </w:rPr>
                                <w:t>输入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 name="文本框 3"/>
                        <wps:cNvSpPr txBox="1"/>
                        <wps:spPr>
                          <a:xfrm>
                            <a:off x="2456947" y="20044"/>
                            <a:ext cx="953770" cy="269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993A37" w14:textId="77777777" w:rsidR="003A4417" w:rsidRDefault="003A4417" w:rsidP="006F1179">
                              <w:pPr>
                                <w:pStyle w:val="NormalWeb"/>
                                <w:spacing w:before="0" w:beforeAutospacing="0" w:after="0" w:afterAutospacing="0"/>
                                <w:jc w:val="center"/>
                              </w:pPr>
                              <w:r>
                                <w:rPr>
                                  <w:rFonts w:cs="Times New Roman" w:hint="eastAsia"/>
                                  <w:kern w:val="2"/>
                                  <w:sz w:val="21"/>
                                  <w:szCs w:val="21"/>
                                </w:rPr>
                                <w:t>处理</w:t>
                              </w:r>
                              <w:r>
                                <w:rPr>
                                  <w:rFonts w:cs="Times New Roman"/>
                                  <w:kern w:val="2"/>
                                  <w:sz w:val="21"/>
                                  <w:szCs w:val="21"/>
                                </w:rPr>
                                <w:t>流程</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6" name="文本框 3"/>
                        <wps:cNvSpPr txBox="1"/>
                        <wps:spPr>
                          <a:xfrm>
                            <a:off x="4265424" y="19885"/>
                            <a:ext cx="953770" cy="2698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7F5A83C" w14:textId="77777777" w:rsidR="003A4417" w:rsidRDefault="003A4417" w:rsidP="006F1179">
                              <w:pPr>
                                <w:pStyle w:val="NormalWeb"/>
                                <w:spacing w:before="0" w:beforeAutospacing="0" w:after="0" w:afterAutospacing="0"/>
                                <w:jc w:val="center"/>
                              </w:pPr>
                              <w:r>
                                <w:rPr>
                                  <w:rFonts w:cs="Times New Roman" w:hint="eastAsia"/>
                                  <w:kern w:val="2"/>
                                  <w:sz w:val="21"/>
                                  <w:szCs w:val="21"/>
                                </w:rPr>
                                <w:t>输出</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7" name="直接连接符 87"/>
                        <wps:cNvCnPr/>
                        <wps:spPr>
                          <a:xfrm flipV="1">
                            <a:off x="51683" y="329972"/>
                            <a:ext cx="5339301" cy="3951"/>
                          </a:xfrm>
                          <a:prstGeom prst="line">
                            <a:avLst/>
                          </a:prstGeom>
                        </wps:spPr>
                        <wps:style>
                          <a:lnRef idx="1">
                            <a:schemeClr val="dk1"/>
                          </a:lnRef>
                          <a:fillRef idx="0">
                            <a:schemeClr val="dk1"/>
                          </a:fillRef>
                          <a:effectRef idx="0">
                            <a:schemeClr val="dk1"/>
                          </a:effectRef>
                          <a:fontRef idx="minor">
                            <a:schemeClr val="tx1"/>
                          </a:fontRef>
                        </wps:style>
                        <wps:bodyPr/>
                      </wps:wsp>
                      <wps:wsp>
                        <wps:cNvPr id="88" name="文本框 3"/>
                        <wps:cNvSpPr txBox="1"/>
                        <wps:spPr>
                          <a:xfrm>
                            <a:off x="160922" y="386734"/>
                            <a:ext cx="953770" cy="269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376753" w14:textId="77777777" w:rsidR="003A4417" w:rsidRDefault="003A4417" w:rsidP="006F1179">
                              <w:pPr>
                                <w:pStyle w:val="NormalWeb"/>
                                <w:spacing w:before="0" w:beforeAutospacing="0" w:after="0" w:afterAutospacing="0"/>
                              </w:pPr>
                              <w:r>
                                <w:rPr>
                                  <w:rFonts w:cs="Times New Roman" w:hint="eastAsia"/>
                                  <w:kern w:val="2"/>
                                  <w:sz w:val="21"/>
                                  <w:szCs w:val="21"/>
                                </w:rPr>
                                <w:t>野外磁带</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9" name="文本框 3"/>
                        <wps:cNvSpPr txBox="1"/>
                        <wps:spPr>
                          <a:xfrm>
                            <a:off x="160930" y="1902368"/>
                            <a:ext cx="953770" cy="2692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3FE572" w14:textId="77777777" w:rsidR="003A4417" w:rsidRDefault="003A4417" w:rsidP="006F1179">
                              <w:pPr>
                                <w:pStyle w:val="NormalWeb"/>
                                <w:spacing w:before="0" w:beforeAutospacing="0" w:after="0" w:afterAutospacing="0"/>
                              </w:pPr>
                              <w:r>
                                <w:rPr>
                                  <w:rFonts w:cs="Times New Roman" w:hint="eastAsia"/>
                                  <w:sz w:val="21"/>
                                  <w:szCs w:val="21"/>
                                </w:rPr>
                                <w:t>可控源扫描</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0" name="文本框 3"/>
                        <wps:cNvSpPr txBox="1"/>
                        <wps:spPr>
                          <a:xfrm>
                            <a:off x="160930" y="2848979"/>
                            <a:ext cx="953770" cy="2686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226101" w14:textId="77777777" w:rsidR="003A4417" w:rsidRDefault="003A4417" w:rsidP="006F1179">
                              <w:pPr>
                                <w:pStyle w:val="NormalWeb"/>
                                <w:spacing w:before="0" w:beforeAutospacing="0" w:after="0" w:afterAutospacing="0"/>
                              </w:pPr>
                              <w:r>
                                <w:rPr>
                                  <w:rFonts w:cs="Times New Roman" w:hint="eastAsia"/>
                                  <w:sz w:val="21"/>
                                  <w:szCs w:val="21"/>
                                </w:rPr>
                                <w:t>野外观测系统</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1" name="文本框 3"/>
                        <wps:cNvSpPr txBox="1"/>
                        <wps:spPr>
                          <a:xfrm>
                            <a:off x="2456947" y="387321"/>
                            <a:ext cx="953770" cy="2686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DB6B917" w14:textId="77777777" w:rsidR="003A4417" w:rsidRDefault="003A4417" w:rsidP="006F1179">
                              <w:pPr>
                                <w:pStyle w:val="NormalWeb"/>
                                <w:spacing w:before="0" w:beforeAutospacing="0" w:after="0" w:afterAutospacing="0"/>
                                <w:jc w:val="center"/>
                              </w:pPr>
                              <w:r>
                                <w:rPr>
                                  <w:rFonts w:cs="Times New Roman" w:hint="eastAsia"/>
                                  <w:sz w:val="21"/>
                                  <w:szCs w:val="21"/>
                                </w:rPr>
                                <w:t>格式检查</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2" name="文本框 3"/>
                        <wps:cNvSpPr txBox="1"/>
                        <wps:spPr>
                          <a:xfrm>
                            <a:off x="2457607" y="916086"/>
                            <a:ext cx="1076168" cy="15063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E8A9EDE" w14:textId="77777777" w:rsidR="003A4417" w:rsidRPr="00B372CF" w:rsidRDefault="003A4417" w:rsidP="006F1179">
                              <w:pPr>
                                <w:pStyle w:val="NormalWeb"/>
                                <w:spacing w:before="0" w:beforeAutospacing="0" w:after="0" w:afterAutospacing="0"/>
                                <w:jc w:val="center"/>
                                <w:rPr>
                                  <w:rFonts w:cs="Times New Roman"/>
                                  <w:b/>
                                  <w:sz w:val="18"/>
                                  <w:szCs w:val="18"/>
                                </w:rPr>
                              </w:pPr>
                              <w:r w:rsidRPr="00B372CF">
                                <w:rPr>
                                  <w:rFonts w:cs="Times New Roman" w:hint="eastAsia"/>
                                  <w:b/>
                                  <w:sz w:val="18"/>
                                  <w:szCs w:val="18"/>
                                </w:rPr>
                                <w:t>编辑</w:t>
                              </w:r>
                            </w:p>
                            <w:p w14:paraId="66FD9352" w14:textId="77777777" w:rsidR="003A4417" w:rsidRPr="00B372CF" w:rsidRDefault="003A4417" w:rsidP="006F1179">
                              <w:pPr>
                                <w:pStyle w:val="NormalWeb"/>
                                <w:spacing w:before="0" w:beforeAutospacing="0" w:after="0" w:afterAutospacing="0"/>
                                <w:rPr>
                                  <w:rFonts w:cs="Times New Roman"/>
                                  <w:sz w:val="18"/>
                                  <w:szCs w:val="18"/>
                                </w:rPr>
                              </w:pPr>
                              <w:r>
                                <w:rPr>
                                  <w:rFonts w:cs="Times New Roman" w:hint="eastAsia"/>
                                  <w:sz w:val="18"/>
                                  <w:szCs w:val="18"/>
                                </w:rPr>
                                <w:t>多路</w:t>
                              </w:r>
                              <w:r>
                                <w:rPr>
                                  <w:rFonts w:cs="Times New Roman"/>
                                  <w:sz w:val="18"/>
                                  <w:szCs w:val="18"/>
                                </w:rPr>
                                <w:t>解编</w:t>
                              </w:r>
                            </w:p>
                            <w:p w14:paraId="2909A77A" w14:textId="77777777" w:rsidR="003A4417" w:rsidRPr="00B372CF" w:rsidRDefault="003A4417" w:rsidP="006F1179">
                              <w:pPr>
                                <w:pStyle w:val="NormalWeb"/>
                                <w:spacing w:before="0" w:beforeAutospacing="0" w:after="0" w:afterAutospacing="0"/>
                                <w:rPr>
                                  <w:rFonts w:cs="Times New Roman"/>
                                  <w:sz w:val="18"/>
                                  <w:szCs w:val="18"/>
                                </w:rPr>
                              </w:pPr>
                              <w:r>
                                <w:rPr>
                                  <w:rFonts w:cs="Times New Roman" w:hint="eastAsia"/>
                                  <w:sz w:val="18"/>
                                  <w:szCs w:val="18"/>
                                </w:rPr>
                                <w:t>恢复</w:t>
                              </w:r>
                              <w:r>
                                <w:rPr>
                                  <w:rFonts w:cs="Times New Roman"/>
                                  <w:sz w:val="18"/>
                                  <w:szCs w:val="18"/>
                                </w:rPr>
                                <w:t>增益</w:t>
                              </w:r>
                            </w:p>
                            <w:p w14:paraId="726AC25E" w14:textId="77777777" w:rsidR="003A4417" w:rsidRPr="00B372CF" w:rsidRDefault="003A4417" w:rsidP="006F1179">
                              <w:pPr>
                                <w:pStyle w:val="NormalWeb"/>
                                <w:spacing w:before="0" w:beforeAutospacing="0" w:after="0" w:afterAutospacing="0"/>
                                <w:rPr>
                                  <w:sz w:val="18"/>
                                  <w:szCs w:val="18"/>
                                </w:rPr>
                              </w:pPr>
                              <w:r>
                                <w:rPr>
                                  <w:rFonts w:hint="eastAsia"/>
                                  <w:sz w:val="18"/>
                                  <w:szCs w:val="18"/>
                                </w:rPr>
                                <w:t>应用初始</w:t>
                              </w:r>
                              <w:r>
                                <w:rPr>
                                  <w:sz w:val="18"/>
                                  <w:szCs w:val="18"/>
                                </w:rPr>
                                <w:t>增益</w:t>
                              </w:r>
                            </w:p>
                            <w:p w14:paraId="04AF8231" w14:textId="77777777" w:rsidR="003A4417" w:rsidRPr="00B372CF" w:rsidRDefault="003A4417" w:rsidP="006F1179">
                              <w:pPr>
                                <w:pStyle w:val="NormalWeb"/>
                                <w:spacing w:before="0" w:beforeAutospacing="0" w:after="0" w:afterAutospacing="0"/>
                                <w:rPr>
                                  <w:sz w:val="18"/>
                                  <w:szCs w:val="18"/>
                                </w:rPr>
                              </w:pPr>
                              <w:r w:rsidRPr="00B372CF">
                                <w:rPr>
                                  <w:rFonts w:hint="eastAsia"/>
                                  <w:sz w:val="18"/>
                                  <w:szCs w:val="18"/>
                                </w:rPr>
                                <w:t>子波</w:t>
                              </w:r>
                              <w:r w:rsidRPr="00B372CF">
                                <w:rPr>
                                  <w:sz w:val="18"/>
                                  <w:szCs w:val="18"/>
                                </w:rPr>
                                <w:t>整形</w:t>
                              </w:r>
                            </w:p>
                            <w:p w14:paraId="5C2256CF" w14:textId="77777777" w:rsidR="003A4417" w:rsidRDefault="003A4417" w:rsidP="006F1179">
                              <w:pPr>
                                <w:pStyle w:val="NormalWeb"/>
                                <w:spacing w:before="0" w:beforeAutospacing="0" w:after="0" w:afterAutospacing="0"/>
                                <w:rPr>
                                  <w:sz w:val="18"/>
                                  <w:szCs w:val="18"/>
                                </w:rPr>
                              </w:pPr>
                              <w:r w:rsidRPr="00B372CF">
                                <w:rPr>
                                  <w:rFonts w:hint="eastAsia"/>
                                  <w:sz w:val="18"/>
                                  <w:szCs w:val="18"/>
                                </w:rPr>
                                <w:t>可控源</w:t>
                              </w:r>
                              <w:r w:rsidRPr="00B372CF">
                                <w:rPr>
                                  <w:sz w:val="18"/>
                                  <w:szCs w:val="18"/>
                                </w:rPr>
                                <w:t>校正</w:t>
                              </w:r>
                            </w:p>
                            <w:p w14:paraId="2C692834" w14:textId="77777777" w:rsidR="003A4417" w:rsidRPr="00B372CF" w:rsidRDefault="003A4417" w:rsidP="006F1179">
                              <w:pPr>
                                <w:pStyle w:val="NormalWeb"/>
                                <w:spacing w:before="0" w:beforeAutospacing="0" w:after="0" w:afterAutospacing="0"/>
                                <w:rPr>
                                  <w:sz w:val="18"/>
                                  <w:szCs w:val="18"/>
                                </w:rPr>
                              </w:pPr>
                              <w:r>
                                <w:rPr>
                                  <w:rFonts w:hint="eastAsia"/>
                                  <w:sz w:val="18"/>
                                  <w:szCs w:val="18"/>
                                </w:rPr>
                                <w:t>求和</w:t>
                              </w:r>
                              <w:r>
                                <w:rPr>
                                  <w:sz w:val="18"/>
                                  <w:szCs w:val="18"/>
                                </w:rPr>
                                <w:t>，</w:t>
                              </w:r>
                              <w:r>
                                <w:rPr>
                                  <w:rFonts w:hint="eastAsia"/>
                                  <w:sz w:val="18"/>
                                  <w:szCs w:val="18"/>
                                </w:rPr>
                                <w:t>重采样</w:t>
                              </w:r>
                              <w:r>
                                <w:rPr>
                                  <w:sz w:val="18"/>
                                  <w:szCs w:val="18"/>
                                </w:rPr>
                                <w:t>等</w:t>
                              </w:r>
                            </w:p>
                            <w:p w14:paraId="59382709" w14:textId="77777777" w:rsidR="003A4417" w:rsidRDefault="003A4417" w:rsidP="006F1179">
                              <w:pPr>
                                <w:pStyle w:val="NormalWeb"/>
                                <w:spacing w:before="0" w:beforeAutospacing="0" w:after="0" w:afterAutospacing="0"/>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3" name="文本框 3"/>
                        <wps:cNvSpPr txBox="1"/>
                        <wps:spPr>
                          <a:xfrm>
                            <a:off x="2456947" y="2638105"/>
                            <a:ext cx="953770" cy="183888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5934B02" w14:textId="77777777" w:rsidR="003A4417" w:rsidRPr="00B372CF" w:rsidRDefault="003A4417" w:rsidP="006F1179">
                              <w:pPr>
                                <w:pStyle w:val="NormalWeb"/>
                                <w:spacing w:before="0" w:beforeAutospacing="0" w:after="0" w:afterAutospacing="0"/>
                                <w:jc w:val="center"/>
                                <w:rPr>
                                  <w:b/>
                                </w:rPr>
                              </w:pPr>
                              <w:r w:rsidRPr="00B372CF">
                                <w:rPr>
                                  <w:rFonts w:cs="Times New Roman" w:hint="eastAsia"/>
                                  <w:b/>
                                  <w:sz w:val="18"/>
                                  <w:szCs w:val="18"/>
                                </w:rPr>
                                <w:t>确定</w:t>
                              </w:r>
                              <w:r w:rsidRPr="00B372CF">
                                <w:rPr>
                                  <w:rFonts w:cs="Times New Roman"/>
                                  <w:b/>
                                  <w:sz w:val="18"/>
                                  <w:szCs w:val="18"/>
                                </w:rPr>
                                <w:t>参数</w:t>
                              </w:r>
                            </w:p>
                            <w:p w14:paraId="1EB163D8" w14:textId="77777777" w:rsidR="003A4417" w:rsidRPr="00B372CF" w:rsidRDefault="003A4417" w:rsidP="006F1179">
                              <w:pPr>
                                <w:pStyle w:val="NormalWeb"/>
                                <w:spacing w:before="0" w:beforeAutospacing="0" w:after="0" w:afterAutospacing="0"/>
                                <w:rPr>
                                  <w:sz w:val="18"/>
                                  <w:szCs w:val="18"/>
                                </w:rPr>
                              </w:pPr>
                              <w:r w:rsidRPr="00B372CF">
                                <w:rPr>
                                  <w:rFonts w:cs="Times New Roman" w:hint="eastAsia"/>
                                  <w:sz w:val="18"/>
                                  <w:szCs w:val="18"/>
                                </w:rPr>
                                <w:t>观测</w:t>
                              </w:r>
                              <w:r w:rsidRPr="00B372CF">
                                <w:rPr>
                                  <w:rFonts w:cs="Times New Roman"/>
                                  <w:sz w:val="18"/>
                                  <w:szCs w:val="18"/>
                                </w:rPr>
                                <w:t>系统特征</w:t>
                              </w:r>
                            </w:p>
                            <w:p w14:paraId="16502053" w14:textId="77777777" w:rsidR="003A4417" w:rsidRPr="00B372CF" w:rsidRDefault="003A4417" w:rsidP="006F1179">
                              <w:pPr>
                                <w:pStyle w:val="NormalWeb"/>
                                <w:spacing w:before="0" w:beforeAutospacing="0" w:after="0" w:afterAutospacing="0"/>
                                <w:rPr>
                                  <w:sz w:val="18"/>
                                  <w:szCs w:val="18"/>
                                </w:rPr>
                              </w:pPr>
                              <w:r w:rsidRPr="00B372CF">
                                <w:rPr>
                                  <w:rFonts w:hint="eastAsia"/>
                                  <w:sz w:val="18"/>
                                  <w:szCs w:val="18"/>
                                </w:rPr>
                                <w:t>反褶积</w:t>
                              </w:r>
                            </w:p>
                            <w:p w14:paraId="1AF4D53D" w14:textId="77777777" w:rsidR="003A4417" w:rsidRPr="00B372CF" w:rsidRDefault="003A4417" w:rsidP="006F1179">
                              <w:pPr>
                                <w:pStyle w:val="NormalWeb"/>
                                <w:spacing w:before="0" w:beforeAutospacing="0" w:after="0" w:afterAutospacing="0"/>
                                <w:rPr>
                                  <w:sz w:val="18"/>
                                  <w:szCs w:val="18"/>
                                </w:rPr>
                              </w:pPr>
                              <w:r w:rsidRPr="00B372CF">
                                <w:rPr>
                                  <w:rFonts w:hint="eastAsia"/>
                                  <w:sz w:val="18"/>
                                  <w:szCs w:val="18"/>
                                </w:rPr>
                                <w:t>静校正</w:t>
                              </w:r>
                            </w:p>
                            <w:p w14:paraId="3DA54AC5" w14:textId="77777777" w:rsidR="003A4417" w:rsidRPr="00B372CF" w:rsidRDefault="003A4417" w:rsidP="006F1179">
                              <w:pPr>
                                <w:pStyle w:val="NormalWeb"/>
                                <w:spacing w:before="0" w:beforeAutospacing="0" w:after="0" w:afterAutospacing="0"/>
                                <w:rPr>
                                  <w:sz w:val="18"/>
                                  <w:szCs w:val="18"/>
                                </w:rPr>
                              </w:pPr>
                              <w:r w:rsidRPr="00B372CF">
                                <w:rPr>
                                  <w:rFonts w:hint="eastAsia"/>
                                  <w:sz w:val="18"/>
                                  <w:szCs w:val="18"/>
                                </w:rPr>
                                <w:t>振幅</w:t>
                              </w:r>
                              <w:r w:rsidRPr="00B372CF">
                                <w:rPr>
                                  <w:sz w:val="18"/>
                                  <w:szCs w:val="18"/>
                                </w:rPr>
                                <w:t>分析</w:t>
                              </w:r>
                            </w:p>
                            <w:p w14:paraId="09323798" w14:textId="77777777" w:rsidR="003A4417" w:rsidRPr="00B372CF" w:rsidRDefault="003A4417" w:rsidP="006F1179">
                              <w:pPr>
                                <w:pStyle w:val="NormalWeb"/>
                                <w:spacing w:before="0" w:beforeAutospacing="0" w:after="0" w:afterAutospacing="0"/>
                                <w:rPr>
                                  <w:sz w:val="18"/>
                                  <w:szCs w:val="18"/>
                                </w:rPr>
                              </w:pPr>
                              <w:r w:rsidRPr="00B372CF">
                                <w:rPr>
                                  <w:rFonts w:hint="eastAsia"/>
                                  <w:sz w:val="18"/>
                                  <w:szCs w:val="18"/>
                                </w:rPr>
                                <w:t>速度</w:t>
                              </w:r>
                              <w:r w:rsidRPr="00B372CF">
                                <w:rPr>
                                  <w:sz w:val="18"/>
                                  <w:szCs w:val="18"/>
                                </w:rPr>
                                <w:t>分析</w:t>
                              </w:r>
                            </w:p>
                            <w:p w14:paraId="668B7565" w14:textId="77777777" w:rsidR="003A4417" w:rsidRPr="00B372CF" w:rsidRDefault="003A4417" w:rsidP="006F1179">
                              <w:pPr>
                                <w:pStyle w:val="NormalWeb"/>
                                <w:spacing w:before="0" w:beforeAutospacing="0" w:after="0" w:afterAutospacing="0"/>
                                <w:rPr>
                                  <w:sz w:val="18"/>
                                  <w:szCs w:val="18"/>
                                </w:rPr>
                              </w:pPr>
                              <w:r w:rsidRPr="00B372CF">
                                <w:rPr>
                                  <w:rFonts w:hint="eastAsia"/>
                                  <w:sz w:val="18"/>
                                  <w:szCs w:val="18"/>
                                </w:rPr>
                                <w:t>应用</w:t>
                              </w:r>
                              <w:r w:rsidRPr="00B372CF">
                                <w:rPr>
                                  <w:sz w:val="18"/>
                                  <w:szCs w:val="18"/>
                                </w:rPr>
                                <w:t>NMO</w:t>
                              </w:r>
                            </w:p>
                            <w:p w14:paraId="0F237FDB" w14:textId="77777777" w:rsidR="003A4417" w:rsidRDefault="003A4417" w:rsidP="006F1179">
                              <w:pPr>
                                <w:pStyle w:val="NormalWeb"/>
                                <w:spacing w:before="0" w:beforeAutospacing="0" w:after="0" w:afterAutospacing="0"/>
                                <w:rPr>
                                  <w:sz w:val="18"/>
                                  <w:szCs w:val="18"/>
                                </w:rPr>
                              </w:pPr>
                              <w:r>
                                <w:rPr>
                                  <w:rFonts w:hint="eastAsia"/>
                                  <w:sz w:val="18"/>
                                  <w:szCs w:val="18"/>
                                </w:rPr>
                                <w:t>切除</w:t>
                              </w:r>
                              <w:r>
                                <w:rPr>
                                  <w:sz w:val="18"/>
                                  <w:szCs w:val="18"/>
                                </w:rPr>
                                <w:t>并叠加</w:t>
                              </w:r>
                            </w:p>
                            <w:p w14:paraId="5FECB811" w14:textId="77777777" w:rsidR="003A4417" w:rsidRPr="00B372CF" w:rsidRDefault="003A4417" w:rsidP="006F1179">
                              <w:pPr>
                                <w:pStyle w:val="NormalWeb"/>
                                <w:spacing w:before="0" w:beforeAutospacing="0" w:after="0" w:afterAutospacing="0"/>
                                <w:rPr>
                                  <w:sz w:val="18"/>
                                  <w:szCs w:val="18"/>
                                </w:rPr>
                              </w:pPr>
                              <w:r>
                                <w:rPr>
                                  <w:rFonts w:hint="eastAsia"/>
                                  <w:sz w:val="18"/>
                                  <w:szCs w:val="18"/>
                                </w:rPr>
                                <w:t>滤波</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4" name="文本框 3"/>
                        <wps:cNvSpPr txBox="1"/>
                        <wps:spPr>
                          <a:xfrm>
                            <a:off x="2456947" y="4692613"/>
                            <a:ext cx="953770" cy="1838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946A58B" w14:textId="77777777" w:rsidR="003A4417" w:rsidRPr="00B372CF" w:rsidRDefault="003A4417" w:rsidP="006F1179">
                              <w:pPr>
                                <w:pStyle w:val="NormalWeb"/>
                                <w:spacing w:before="0" w:beforeAutospacing="0" w:after="0" w:afterAutospacing="0"/>
                                <w:jc w:val="center"/>
                                <w:rPr>
                                  <w:b/>
                                </w:rPr>
                              </w:pPr>
                              <w:r>
                                <w:rPr>
                                  <w:rFonts w:cs="Times New Roman" w:hint="eastAsia"/>
                                  <w:b/>
                                  <w:sz w:val="18"/>
                                  <w:szCs w:val="18"/>
                                </w:rPr>
                                <w:t>主要</w:t>
                              </w:r>
                              <w:r>
                                <w:rPr>
                                  <w:rFonts w:cs="Times New Roman"/>
                                  <w:b/>
                                  <w:sz w:val="18"/>
                                  <w:szCs w:val="18"/>
                                </w:rPr>
                                <w:t>处理</w:t>
                              </w:r>
                            </w:p>
                            <w:p w14:paraId="4649972B" w14:textId="77777777" w:rsidR="003A4417" w:rsidRDefault="003A4417" w:rsidP="006F1179">
                              <w:pPr>
                                <w:pStyle w:val="NormalWeb"/>
                                <w:spacing w:before="0" w:beforeAutospacing="0" w:after="0" w:afterAutospacing="0"/>
                              </w:pPr>
                              <w:r>
                                <w:rPr>
                                  <w:rFonts w:cs="Times New Roman" w:hint="eastAsia"/>
                                  <w:sz w:val="18"/>
                                  <w:szCs w:val="18"/>
                                </w:rPr>
                                <w:t>反褶积</w:t>
                              </w:r>
                            </w:p>
                            <w:p w14:paraId="10392604" w14:textId="77777777" w:rsidR="003A4417" w:rsidRDefault="003A4417" w:rsidP="006F1179">
                              <w:pPr>
                                <w:pStyle w:val="NormalWeb"/>
                                <w:spacing w:before="0" w:beforeAutospacing="0" w:after="0" w:afterAutospacing="0"/>
                              </w:pPr>
                              <w:r>
                                <w:rPr>
                                  <w:rFonts w:hint="eastAsia"/>
                                  <w:sz w:val="18"/>
                                  <w:szCs w:val="18"/>
                                </w:rPr>
                                <w:t>静校正</w:t>
                              </w:r>
                            </w:p>
                            <w:p w14:paraId="7B740F50" w14:textId="77777777" w:rsidR="003A4417" w:rsidRDefault="003A4417" w:rsidP="006F1179">
                              <w:pPr>
                                <w:pStyle w:val="NormalWeb"/>
                                <w:spacing w:before="0" w:beforeAutospacing="0" w:after="0" w:afterAutospacing="0"/>
                              </w:pPr>
                              <w:r>
                                <w:rPr>
                                  <w:rFonts w:hint="eastAsia"/>
                                  <w:sz w:val="18"/>
                                  <w:szCs w:val="18"/>
                                </w:rPr>
                                <w:t>振幅分析</w:t>
                              </w:r>
                            </w:p>
                            <w:p w14:paraId="2E7C622E" w14:textId="77777777" w:rsidR="003A4417" w:rsidRDefault="003A4417" w:rsidP="006F1179">
                              <w:pPr>
                                <w:pStyle w:val="NormalWeb"/>
                                <w:spacing w:before="0" w:beforeAutospacing="0" w:after="0" w:afterAutospacing="0"/>
                              </w:pPr>
                              <w:r>
                                <w:rPr>
                                  <w:rFonts w:hint="eastAsia"/>
                                  <w:sz w:val="18"/>
                                  <w:szCs w:val="18"/>
                                </w:rPr>
                                <w:t>速度分析</w:t>
                              </w:r>
                            </w:p>
                            <w:p w14:paraId="74CF4AC3" w14:textId="77777777" w:rsidR="003A4417" w:rsidRDefault="003A4417" w:rsidP="006F1179">
                              <w:pPr>
                                <w:pStyle w:val="NormalWeb"/>
                                <w:spacing w:before="0" w:beforeAutospacing="0" w:after="0" w:afterAutospacing="0"/>
                              </w:pPr>
                              <w:r>
                                <w:rPr>
                                  <w:rFonts w:hint="eastAsia"/>
                                  <w:sz w:val="18"/>
                                  <w:szCs w:val="18"/>
                                </w:rPr>
                                <w:t>应用NMO</w:t>
                              </w:r>
                            </w:p>
                            <w:p w14:paraId="4F7402B1" w14:textId="77777777" w:rsidR="003A4417" w:rsidRDefault="003A4417" w:rsidP="006F1179">
                              <w:pPr>
                                <w:pStyle w:val="NormalWeb"/>
                                <w:spacing w:before="0" w:beforeAutospacing="0" w:after="0" w:afterAutospacing="0"/>
                                <w:rPr>
                                  <w:sz w:val="18"/>
                                  <w:szCs w:val="18"/>
                                </w:rPr>
                              </w:pPr>
                              <w:r>
                                <w:rPr>
                                  <w:rFonts w:hint="eastAsia"/>
                                  <w:sz w:val="18"/>
                                  <w:szCs w:val="18"/>
                                </w:rPr>
                                <w:t>切除并叠加</w:t>
                              </w:r>
                            </w:p>
                            <w:p w14:paraId="309810B3" w14:textId="77777777" w:rsidR="003A4417" w:rsidRDefault="003A4417" w:rsidP="006F1179">
                              <w:pPr>
                                <w:pStyle w:val="NormalWeb"/>
                                <w:spacing w:before="0" w:beforeAutospacing="0" w:after="0" w:afterAutospacing="0"/>
                              </w:pPr>
                              <w:r>
                                <w:rPr>
                                  <w:rFonts w:hint="eastAsia"/>
                                  <w:sz w:val="18"/>
                                  <w:szCs w:val="18"/>
                                </w:rPr>
                                <w:t>增益</w:t>
                              </w:r>
                              <w:r>
                                <w:rPr>
                                  <w:sz w:val="18"/>
                                  <w:szCs w:val="18"/>
                                </w:rPr>
                                <w:t>调整</w:t>
                              </w:r>
                            </w:p>
                            <w:p w14:paraId="54C5790B" w14:textId="77777777" w:rsidR="003A4417" w:rsidRDefault="003A4417" w:rsidP="006F1179">
                              <w:pPr>
                                <w:pStyle w:val="NormalWeb"/>
                                <w:spacing w:before="0" w:beforeAutospacing="0" w:after="0" w:afterAutospacing="0"/>
                              </w:pPr>
                              <w:r>
                                <w:rPr>
                                  <w:rFonts w:hint="eastAsia"/>
                                  <w:sz w:val="18"/>
                                  <w:szCs w:val="18"/>
                                </w:rPr>
                                <w:t>滤波</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5" name="文本框 3"/>
                        <wps:cNvSpPr txBox="1"/>
                        <wps:spPr>
                          <a:xfrm>
                            <a:off x="2456947" y="6782670"/>
                            <a:ext cx="953770" cy="2679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9AE64C1" w14:textId="77777777" w:rsidR="003A4417" w:rsidRPr="00B372CF" w:rsidRDefault="003A4417" w:rsidP="006F1179">
                              <w:pPr>
                                <w:pStyle w:val="NormalWeb"/>
                                <w:spacing w:before="0" w:beforeAutospacing="0" w:after="0" w:afterAutospacing="0"/>
                                <w:jc w:val="center"/>
                                <w:rPr>
                                  <w:b/>
                                </w:rPr>
                              </w:pPr>
                              <w:r w:rsidRPr="00B372CF">
                                <w:rPr>
                                  <w:rFonts w:cs="Times New Roman" w:hint="eastAsia"/>
                                  <w:b/>
                                  <w:sz w:val="21"/>
                                  <w:szCs w:val="21"/>
                                </w:rPr>
                                <w:t>偏移</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6" name="文本框 3"/>
                        <wps:cNvSpPr txBox="1"/>
                        <wps:spPr>
                          <a:xfrm>
                            <a:off x="2456947" y="7317060"/>
                            <a:ext cx="953770" cy="2673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381AA1F" w14:textId="77777777" w:rsidR="003A4417" w:rsidRPr="00B372CF" w:rsidRDefault="003A4417" w:rsidP="006F1179">
                              <w:pPr>
                                <w:pStyle w:val="NormalWeb"/>
                                <w:spacing w:before="0" w:beforeAutospacing="0" w:after="0" w:afterAutospacing="0"/>
                                <w:jc w:val="center"/>
                                <w:rPr>
                                  <w:b/>
                                </w:rPr>
                              </w:pPr>
                              <w:r w:rsidRPr="00B372CF">
                                <w:rPr>
                                  <w:rFonts w:cs="Times New Roman" w:hint="eastAsia"/>
                                  <w:b/>
                                  <w:sz w:val="21"/>
                                  <w:szCs w:val="21"/>
                                </w:rPr>
                                <w:t>子波处理</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7" name="文本框 3"/>
                        <wps:cNvSpPr txBox="1"/>
                        <wps:spPr>
                          <a:xfrm>
                            <a:off x="2456947" y="7827698"/>
                            <a:ext cx="95377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AC4520D" w14:textId="77777777" w:rsidR="003A4417" w:rsidRPr="00B372CF" w:rsidRDefault="003A4417" w:rsidP="006F1179">
                              <w:pPr>
                                <w:pStyle w:val="NormalWeb"/>
                                <w:spacing w:before="0" w:beforeAutospacing="0" w:after="0" w:afterAutospacing="0"/>
                                <w:jc w:val="center"/>
                                <w:rPr>
                                  <w:b/>
                                </w:rPr>
                              </w:pPr>
                              <w:r w:rsidRPr="00B372CF">
                                <w:rPr>
                                  <w:rFonts w:cs="Times New Roman" w:hint="eastAsia"/>
                                  <w:b/>
                                  <w:sz w:val="21"/>
                                  <w:szCs w:val="21"/>
                                </w:rPr>
                                <w:t>属性分析</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8" name="文本框 3"/>
                        <wps:cNvSpPr txBox="1"/>
                        <wps:spPr>
                          <a:xfrm>
                            <a:off x="2456947" y="8338346"/>
                            <a:ext cx="953770" cy="2660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045D45A" w14:textId="77777777" w:rsidR="003A4417" w:rsidRPr="00B372CF" w:rsidRDefault="003A4417" w:rsidP="006F1179">
                              <w:pPr>
                                <w:pStyle w:val="NormalWeb"/>
                                <w:spacing w:before="0" w:beforeAutospacing="0" w:after="0" w:afterAutospacing="0"/>
                                <w:jc w:val="center"/>
                                <w:rPr>
                                  <w:b/>
                                </w:rPr>
                              </w:pPr>
                              <w:r w:rsidRPr="00B372CF">
                                <w:rPr>
                                  <w:rFonts w:cs="Times New Roman" w:hint="eastAsia"/>
                                  <w:b/>
                                  <w:sz w:val="21"/>
                                  <w:szCs w:val="21"/>
                                </w:rPr>
                                <w:t>反演</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9" name="文本框 3"/>
                        <wps:cNvSpPr txBox="1"/>
                        <wps:spPr>
                          <a:xfrm>
                            <a:off x="160950" y="3023619"/>
                            <a:ext cx="953770" cy="2679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BF8095" w14:textId="77777777" w:rsidR="003A4417" w:rsidRDefault="003A4417" w:rsidP="006F1179">
                              <w:pPr>
                                <w:pStyle w:val="NormalWeb"/>
                                <w:spacing w:before="0" w:beforeAutospacing="0" w:after="0" w:afterAutospacing="0"/>
                              </w:pPr>
                              <w:r>
                                <w:rPr>
                                  <w:rFonts w:cs="Times New Roman" w:hint="eastAsia"/>
                                  <w:sz w:val="21"/>
                                  <w:szCs w:val="21"/>
                                </w:rPr>
                                <w:t>反褶积</w:t>
                              </w:r>
                              <w:r>
                                <w:rPr>
                                  <w:rFonts w:cs="Times New Roman"/>
                                  <w:sz w:val="21"/>
                                  <w:szCs w:val="21"/>
                                </w:rPr>
                                <w:t>参数</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00" name="文本框 3"/>
                        <wps:cNvSpPr txBox="1"/>
                        <wps:spPr>
                          <a:xfrm>
                            <a:off x="160930" y="3225408"/>
                            <a:ext cx="953770" cy="2673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8F594E" w14:textId="77777777" w:rsidR="003A4417" w:rsidRDefault="003A4417" w:rsidP="006F1179">
                              <w:pPr>
                                <w:pStyle w:val="NormalWeb"/>
                                <w:spacing w:before="0" w:beforeAutospacing="0" w:after="0" w:afterAutospacing="0"/>
                              </w:pPr>
                              <w:r>
                                <w:rPr>
                                  <w:rFonts w:cs="Times New Roman" w:hint="eastAsia"/>
                                  <w:sz w:val="21"/>
                                  <w:szCs w:val="21"/>
                                </w:rPr>
                                <w:t>野外静校</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01" name="文本框 3"/>
                        <wps:cNvSpPr txBox="1"/>
                        <wps:spPr>
                          <a:xfrm>
                            <a:off x="160930" y="3607316"/>
                            <a:ext cx="953770" cy="2673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0855FA" w14:textId="77777777" w:rsidR="003A4417" w:rsidRDefault="003A4417" w:rsidP="006F1179">
                              <w:pPr>
                                <w:pStyle w:val="NormalWeb"/>
                                <w:spacing w:before="0" w:beforeAutospacing="0" w:after="0" w:afterAutospacing="0"/>
                              </w:pPr>
                              <w:r>
                                <w:rPr>
                                  <w:rFonts w:cs="Times New Roman" w:hint="eastAsia"/>
                                  <w:sz w:val="21"/>
                                  <w:szCs w:val="21"/>
                                </w:rPr>
                                <w:t>速度信息</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02" name="文本框 3"/>
                        <wps:cNvSpPr txBox="1"/>
                        <wps:spPr>
                          <a:xfrm>
                            <a:off x="160930" y="4003855"/>
                            <a:ext cx="95377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3C9F30" w14:textId="77777777" w:rsidR="003A4417" w:rsidRDefault="003A4417" w:rsidP="006F1179">
                              <w:pPr>
                                <w:pStyle w:val="NormalWeb"/>
                                <w:spacing w:before="0" w:beforeAutospacing="0" w:after="0" w:afterAutospacing="0"/>
                              </w:pPr>
                              <w:r>
                                <w:rPr>
                                  <w:rFonts w:cs="Times New Roman" w:hint="eastAsia"/>
                                  <w:sz w:val="21"/>
                                  <w:szCs w:val="21"/>
                                </w:rPr>
                                <w:t>切除信息</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03" name="文本框 3"/>
                        <wps:cNvSpPr txBox="1"/>
                        <wps:spPr>
                          <a:xfrm>
                            <a:off x="160950" y="4198328"/>
                            <a:ext cx="95377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FDF982" w14:textId="77777777" w:rsidR="003A4417" w:rsidRDefault="003A4417" w:rsidP="006F1179">
                              <w:pPr>
                                <w:pStyle w:val="NormalWeb"/>
                                <w:spacing w:before="0" w:beforeAutospacing="0" w:after="0" w:afterAutospacing="0"/>
                              </w:pPr>
                              <w:r>
                                <w:rPr>
                                  <w:rFonts w:cs="Times New Roman" w:hint="eastAsia"/>
                                  <w:sz w:val="21"/>
                                  <w:szCs w:val="21"/>
                                </w:rPr>
                                <w:t>滤波信息</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04" name="文本框 3"/>
                        <wps:cNvSpPr txBox="1"/>
                        <wps:spPr>
                          <a:xfrm>
                            <a:off x="160930" y="4884756"/>
                            <a:ext cx="953770" cy="2673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3D32CD" w14:textId="77777777" w:rsidR="003A4417" w:rsidRDefault="003A4417" w:rsidP="006F1179">
                              <w:pPr>
                                <w:pStyle w:val="NormalWeb"/>
                                <w:spacing w:before="0" w:beforeAutospacing="0" w:after="0" w:afterAutospacing="0"/>
                              </w:pPr>
                              <w:r>
                                <w:rPr>
                                  <w:rFonts w:cs="Times New Roman" w:hint="eastAsia"/>
                                  <w:sz w:val="21"/>
                                  <w:szCs w:val="21"/>
                                </w:rPr>
                                <w:t>反褶积参数</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05" name="文本框 3"/>
                        <wps:cNvSpPr txBox="1"/>
                        <wps:spPr>
                          <a:xfrm>
                            <a:off x="160922" y="5101878"/>
                            <a:ext cx="953770" cy="2673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5B060B" w14:textId="77777777" w:rsidR="003A4417" w:rsidRDefault="003A4417" w:rsidP="006F1179">
                              <w:pPr>
                                <w:pStyle w:val="NormalWeb"/>
                                <w:spacing w:before="0" w:beforeAutospacing="0" w:after="0" w:afterAutospacing="0"/>
                              </w:pPr>
                              <w:r>
                                <w:rPr>
                                  <w:rFonts w:cs="Times New Roman" w:hint="eastAsia"/>
                                  <w:sz w:val="21"/>
                                  <w:szCs w:val="21"/>
                                </w:rPr>
                                <w:t>修正静校</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06" name="文本框 3"/>
                        <wps:cNvSpPr txBox="1"/>
                        <wps:spPr>
                          <a:xfrm>
                            <a:off x="160930" y="5477516"/>
                            <a:ext cx="95377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0B899B" w14:textId="77777777" w:rsidR="003A4417" w:rsidRDefault="003A4417" w:rsidP="006F1179">
                              <w:pPr>
                                <w:pStyle w:val="NormalWeb"/>
                                <w:spacing w:before="0" w:beforeAutospacing="0" w:after="0" w:afterAutospacing="0"/>
                              </w:pPr>
                              <w:r>
                                <w:rPr>
                                  <w:rFonts w:cs="Times New Roman" w:hint="eastAsia"/>
                                  <w:sz w:val="21"/>
                                  <w:szCs w:val="21"/>
                                </w:rPr>
                                <w:t>修正速度</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07" name="文本框 3"/>
                        <wps:cNvSpPr txBox="1"/>
                        <wps:spPr>
                          <a:xfrm>
                            <a:off x="160930" y="5876907"/>
                            <a:ext cx="953770" cy="2660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08DC18" w14:textId="77777777" w:rsidR="003A4417" w:rsidRDefault="003A4417" w:rsidP="006F1179">
                              <w:pPr>
                                <w:pStyle w:val="NormalWeb"/>
                                <w:spacing w:before="0" w:beforeAutospacing="0" w:after="0" w:afterAutospacing="0"/>
                              </w:pPr>
                              <w:r>
                                <w:rPr>
                                  <w:rFonts w:cs="Times New Roman" w:hint="eastAsia"/>
                                  <w:sz w:val="21"/>
                                  <w:szCs w:val="21"/>
                                </w:rPr>
                                <w:t>切除信息</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08" name="文本框 3"/>
                        <wps:cNvSpPr txBox="1"/>
                        <wps:spPr>
                          <a:xfrm>
                            <a:off x="4265424" y="8330131"/>
                            <a:ext cx="953770" cy="2654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D2263AB" w14:textId="77777777" w:rsidR="003A4417" w:rsidRDefault="003A4417" w:rsidP="006F1179">
                              <w:pPr>
                                <w:pStyle w:val="NormalWeb"/>
                                <w:spacing w:before="0" w:beforeAutospacing="0" w:after="0" w:afterAutospacing="0"/>
                              </w:pPr>
                              <w:r>
                                <w:rPr>
                                  <w:rFonts w:cs="Times New Roman" w:hint="eastAsia"/>
                                  <w:sz w:val="21"/>
                                  <w:szCs w:val="21"/>
                                </w:rPr>
                                <w:t>井震曲线</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09" name="文本框 3"/>
                        <wps:cNvSpPr txBox="1"/>
                        <wps:spPr>
                          <a:xfrm>
                            <a:off x="4265424" y="7820767"/>
                            <a:ext cx="953770" cy="2647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9A393CE" w14:textId="77777777" w:rsidR="003A4417" w:rsidRDefault="003A4417" w:rsidP="006F1179">
                              <w:pPr>
                                <w:pStyle w:val="NormalWeb"/>
                                <w:spacing w:before="0" w:beforeAutospacing="0" w:after="0" w:afterAutospacing="0"/>
                              </w:pPr>
                              <w:r>
                                <w:rPr>
                                  <w:rFonts w:cs="Times New Roman" w:hint="eastAsia"/>
                                  <w:sz w:val="21"/>
                                  <w:szCs w:val="21"/>
                                </w:rPr>
                                <w:t>属性曲线</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0" name="文本框 3"/>
                        <wps:cNvSpPr txBox="1"/>
                        <wps:spPr>
                          <a:xfrm>
                            <a:off x="4265424" y="7288863"/>
                            <a:ext cx="1159950" cy="2647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83FCDAE" w14:textId="77777777" w:rsidR="003A4417" w:rsidRDefault="003A4417" w:rsidP="006F1179">
                              <w:pPr>
                                <w:pStyle w:val="NormalWeb"/>
                                <w:spacing w:before="0" w:beforeAutospacing="0" w:after="0" w:afterAutospacing="0"/>
                              </w:pPr>
                              <w:r>
                                <w:rPr>
                                  <w:rFonts w:cs="Times New Roman" w:hint="eastAsia"/>
                                  <w:sz w:val="21"/>
                                  <w:szCs w:val="21"/>
                                </w:rPr>
                                <w:t>高分辨率剖面</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1" name="文本框 3"/>
                        <wps:cNvSpPr txBox="1"/>
                        <wps:spPr>
                          <a:xfrm>
                            <a:off x="4265424" y="6780553"/>
                            <a:ext cx="953770" cy="2647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908EEB" w14:textId="77777777" w:rsidR="003A4417" w:rsidRDefault="003A4417" w:rsidP="006F1179">
                              <w:pPr>
                                <w:pStyle w:val="NormalWeb"/>
                                <w:spacing w:before="0" w:beforeAutospacing="0" w:after="0" w:afterAutospacing="0"/>
                              </w:pPr>
                              <w:r>
                                <w:rPr>
                                  <w:rFonts w:cs="Times New Roman" w:hint="eastAsia"/>
                                  <w:sz w:val="21"/>
                                  <w:szCs w:val="21"/>
                                </w:rPr>
                                <w:t>偏移</w:t>
                              </w:r>
                              <w:r>
                                <w:rPr>
                                  <w:rFonts w:cs="Times New Roman"/>
                                  <w:sz w:val="21"/>
                                  <w:szCs w:val="21"/>
                                </w:rPr>
                                <w:t>剖面</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2" name="文本框 3"/>
                        <wps:cNvSpPr txBox="1"/>
                        <wps:spPr>
                          <a:xfrm>
                            <a:off x="4265623" y="6286101"/>
                            <a:ext cx="1126286" cy="2641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E7C2F5" w14:textId="77777777" w:rsidR="003A4417" w:rsidRDefault="003A4417" w:rsidP="006F1179">
                              <w:pPr>
                                <w:pStyle w:val="NormalWeb"/>
                                <w:spacing w:before="0" w:beforeAutospacing="0" w:after="0" w:afterAutospacing="0"/>
                              </w:pPr>
                              <w:r>
                                <w:rPr>
                                  <w:rFonts w:cs="Times New Roman"/>
                                  <w:sz w:val="21"/>
                                  <w:szCs w:val="21"/>
                                </w:rPr>
                                <w:t>“</w:t>
                              </w:r>
                              <w:r>
                                <w:rPr>
                                  <w:rFonts w:cs="Times New Roman" w:hint="eastAsia"/>
                                  <w:sz w:val="21"/>
                                  <w:szCs w:val="21"/>
                                </w:rPr>
                                <w:t>最终</w:t>
                              </w:r>
                              <w:r>
                                <w:rPr>
                                  <w:rFonts w:cs="Times New Roman"/>
                                  <w:sz w:val="21"/>
                                  <w:szCs w:val="21"/>
                                </w:rPr>
                                <w:t>”</w:t>
                              </w:r>
                              <w:r>
                                <w:rPr>
                                  <w:rFonts w:cs="Times New Roman" w:hint="eastAsia"/>
                                  <w:sz w:val="21"/>
                                  <w:szCs w:val="21"/>
                                </w:rPr>
                                <w:t>剖面</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3" name="文本框 3"/>
                        <wps:cNvSpPr txBox="1"/>
                        <wps:spPr>
                          <a:xfrm>
                            <a:off x="4265623" y="5884663"/>
                            <a:ext cx="1125855" cy="263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29C1D3" w14:textId="77777777" w:rsidR="003A4417" w:rsidRDefault="003A4417" w:rsidP="006F1179">
                              <w:pPr>
                                <w:pStyle w:val="NormalWeb"/>
                                <w:spacing w:before="0" w:beforeAutospacing="0" w:after="0" w:afterAutospacing="0"/>
                              </w:pPr>
                              <w:r>
                                <w:rPr>
                                  <w:rFonts w:cs="Times New Roman" w:hint="eastAsia"/>
                                  <w:sz w:val="21"/>
                                  <w:szCs w:val="21"/>
                                </w:rPr>
                                <w:t>“真振幅”剖面</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4" name="文本框 3"/>
                        <wps:cNvSpPr txBox="1"/>
                        <wps:spPr>
                          <a:xfrm>
                            <a:off x="4265424" y="5085619"/>
                            <a:ext cx="95377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A96BE5" w14:textId="77777777" w:rsidR="003A4417" w:rsidRPr="00B372CF" w:rsidRDefault="003A4417" w:rsidP="006F1179">
                              <w:pPr>
                                <w:pStyle w:val="NormalWeb"/>
                                <w:spacing w:before="0" w:beforeAutospacing="0" w:after="0" w:afterAutospacing="0"/>
                                <w:rPr>
                                  <w:sz w:val="21"/>
                                  <w:szCs w:val="21"/>
                                </w:rPr>
                              </w:pPr>
                              <w:r w:rsidRPr="00B372CF">
                                <w:rPr>
                                  <w:rFonts w:hint="eastAsia"/>
                                  <w:sz w:val="21"/>
                                  <w:szCs w:val="21"/>
                                </w:rPr>
                                <w:t>静校正</w:t>
                              </w:r>
                              <w:r w:rsidRPr="00B372CF">
                                <w:rPr>
                                  <w:sz w:val="21"/>
                                  <w:szCs w:val="21"/>
                                </w:rPr>
                                <w:t>曲线</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5" name="文本框 3"/>
                        <wps:cNvSpPr txBox="1"/>
                        <wps:spPr>
                          <a:xfrm>
                            <a:off x="4265424" y="5285530"/>
                            <a:ext cx="95377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0438B0" w14:textId="77777777" w:rsidR="003A4417" w:rsidRDefault="003A4417" w:rsidP="006F1179">
                              <w:pPr>
                                <w:pStyle w:val="NormalWeb"/>
                                <w:spacing w:before="0" w:beforeAutospacing="0" w:after="0" w:afterAutospacing="0"/>
                              </w:pPr>
                              <w:r>
                                <w:rPr>
                                  <w:rFonts w:cs="Times New Roman" w:hint="eastAsia"/>
                                  <w:sz w:val="21"/>
                                  <w:szCs w:val="21"/>
                                </w:rPr>
                                <w:t>振幅</w:t>
                              </w:r>
                              <w:r>
                                <w:rPr>
                                  <w:rFonts w:cs="Times New Roman"/>
                                  <w:sz w:val="21"/>
                                  <w:szCs w:val="21"/>
                                </w:rPr>
                                <w:t>曲线</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6" name="文本框 3"/>
                        <wps:cNvSpPr txBox="1"/>
                        <wps:spPr>
                          <a:xfrm>
                            <a:off x="4265424" y="5488880"/>
                            <a:ext cx="953770" cy="2660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F0D15F" w14:textId="77777777" w:rsidR="003A4417" w:rsidRDefault="003A4417" w:rsidP="006F1179">
                              <w:pPr>
                                <w:pStyle w:val="NormalWeb"/>
                                <w:spacing w:before="0" w:beforeAutospacing="0" w:after="0" w:afterAutospacing="0"/>
                              </w:pPr>
                              <w:r>
                                <w:rPr>
                                  <w:rFonts w:cs="Times New Roman" w:hint="eastAsia"/>
                                  <w:sz w:val="21"/>
                                  <w:szCs w:val="21"/>
                                </w:rPr>
                                <w:t>速度</w:t>
                              </w:r>
                              <w:r>
                                <w:rPr>
                                  <w:rFonts w:cs="Times New Roman"/>
                                  <w:sz w:val="21"/>
                                  <w:szCs w:val="21"/>
                                </w:rPr>
                                <w:t>曲线</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7" name="文本框 3"/>
                        <wps:cNvSpPr txBox="1"/>
                        <wps:spPr>
                          <a:xfrm>
                            <a:off x="4265424" y="3232504"/>
                            <a:ext cx="953770" cy="2660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9F8782" w14:textId="77777777" w:rsidR="003A4417" w:rsidRDefault="003A4417" w:rsidP="006F1179">
                              <w:pPr>
                                <w:pStyle w:val="NormalWeb"/>
                                <w:spacing w:before="0" w:beforeAutospacing="0" w:after="0" w:afterAutospacing="0"/>
                              </w:pPr>
                              <w:r>
                                <w:rPr>
                                  <w:rFonts w:hint="eastAsia"/>
                                  <w:sz w:val="21"/>
                                  <w:szCs w:val="21"/>
                                </w:rPr>
                                <w:t>静校正曲线</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8" name="文本框 3"/>
                        <wps:cNvSpPr txBox="1"/>
                        <wps:spPr>
                          <a:xfrm>
                            <a:off x="4265424" y="3421509"/>
                            <a:ext cx="953770" cy="2660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57E6E7" w14:textId="77777777" w:rsidR="003A4417" w:rsidRDefault="003A4417" w:rsidP="006F1179">
                              <w:pPr>
                                <w:pStyle w:val="NormalWeb"/>
                                <w:spacing w:before="0" w:beforeAutospacing="0" w:after="0" w:afterAutospacing="0"/>
                              </w:pPr>
                              <w:r>
                                <w:rPr>
                                  <w:rFonts w:cs="Times New Roman" w:hint="eastAsia"/>
                                  <w:sz w:val="21"/>
                                  <w:szCs w:val="21"/>
                                </w:rPr>
                                <w:t>振幅曲线</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9" name="文本框 3"/>
                        <wps:cNvSpPr txBox="1"/>
                        <wps:spPr>
                          <a:xfrm>
                            <a:off x="4265424" y="3615264"/>
                            <a:ext cx="95377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2B91EA" w14:textId="77777777" w:rsidR="003A4417" w:rsidRDefault="003A4417" w:rsidP="006F1179">
                              <w:pPr>
                                <w:pStyle w:val="NormalWeb"/>
                                <w:spacing w:before="0" w:beforeAutospacing="0" w:after="0" w:afterAutospacing="0"/>
                              </w:pPr>
                              <w:r>
                                <w:rPr>
                                  <w:rFonts w:cs="Times New Roman" w:hint="eastAsia"/>
                                  <w:sz w:val="21"/>
                                  <w:szCs w:val="21"/>
                                </w:rPr>
                                <w:t>速度曲线</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0" name="文本框 3"/>
                        <wps:cNvSpPr txBox="1"/>
                        <wps:spPr>
                          <a:xfrm>
                            <a:off x="4265623" y="3822549"/>
                            <a:ext cx="953770" cy="2660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50BD76" w14:textId="77777777" w:rsidR="003A4417" w:rsidRDefault="003A4417" w:rsidP="006F1179">
                              <w:pPr>
                                <w:pStyle w:val="NormalWeb"/>
                                <w:spacing w:before="0" w:beforeAutospacing="0" w:after="0" w:afterAutospacing="0"/>
                              </w:pPr>
                              <w:r>
                                <w:rPr>
                                  <w:rFonts w:hint="eastAsia"/>
                                  <w:sz w:val="21"/>
                                  <w:szCs w:val="21"/>
                                </w:rPr>
                                <w:t>道集曲线</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1" name="文本框 3"/>
                        <wps:cNvSpPr txBox="1"/>
                        <wps:spPr>
                          <a:xfrm>
                            <a:off x="4265623" y="4011554"/>
                            <a:ext cx="953770" cy="2660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8E4A44" w14:textId="77777777" w:rsidR="003A4417" w:rsidRDefault="003A4417" w:rsidP="006F1179">
                              <w:pPr>
                                <w:pStyle w:val="NormalWeb"/>
                                <w:spacing w:before="0" w:beforeAutospacing="0" w:after="0" w:afterAutospacing="0"/>
                              </w:pPr>
                              <w:r>
                                <w:rPr>
                                  <w:rFonts w:cs="Times New Roman" w:hint="eastAsia"/>
                                  <w:sz w:val="21"/>
                                  <w:szCs w:val="21"/>
                                </w:rPr>
                                <w:t>初始</w:t>
                              </w:r>
                              <w:r>
                                <w:rPr>
                                  <w:rFonts w:cs="Times New Roman"/>
                                  <w:sz w:val="21"/>
                                  <w:szCs w:val="21"/>
                                </w:rPr>
                                <w:t>剖面</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2" name="文本框 3"/>
                        <wps:cNvSpPr txBox="1"/>
                        <wps:spPr>
                          <a:xfrm>
                            <a:off x="4265623" y="4205309"/>
                            <a:ext cx="95377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A96766" w14:textId="77777777" w:rsidR="003A4417" w:rsidRDefault="003A4417" w:rsidP="006F1179">
                              <w:pPr>
                                <w:pStyle w:val="NormalWeb"/>
                                <w:spacing w:before="0" w:beforeAutospacing="0" w:after="0" w:afterAutospacing="0"/>
                              </w:pPr>
                              <w:r>
                                <w:rPr>
                                  <w:rFonts w:cs="Times New Roman" w:hint="eastAsia"/>
                                  <w:sz w:val="21"/>
                                  <w:szCs w:val="21"/>
                                </w:rPr>
                                <w:t>谱曲线</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3" name="文本框 3"/>
                        <wps:cNvSpPr txBox="1"/>
                        <wps:spPr>
                          <a:xfrm>
                            <a:off x="4265623" y="4444859"/>
                            <a:ext cx="953770" cy="2647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134C49" w14:textId="77777777" w:rsidR="003A4417" w:rsidRDefault="003A4417" w:rsidP="006F1179">
                              <w:pPr>
                                <w:pStyle w:val="NormalWeb"/>
                                <w:spacing w:before="0" w:beforeAutospacing="0" w:after="0" w:afterAutospacing="0"/>
                              </w:pPr>
                              <w:r>
                                <w:rPr>
                                  <w:rFonts w:cs="Times New Roman" w:hint="eastAsia"/>
                                  <w:sz w:val="21"/>
                                  <w:szCs w:val="21"/>
                                </w:rPr>
                                <w:t>滤波</w:t>
                              </w:r>
                              <w:r>
                                <w:rPr>
                                  <w:rFonts w:cs="Times New Roman"/>
                                  <w:sz w:val="21"/>
                                  <w:szCs w:val="21"/>
                                </w:rPr>
                                <w:t>图</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4" name="文本框 3"/>
                        <wps:cNvSpPr txBox="1"/>
                        <wps:spPr>
                          <a:xfrm>
                            <a:off x="4265424" y="1723772"/>
                            <a:ext cx="95377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9E1F53" w14:textId="77777777" w:rsidR="003A4417" w:rsidRDefault="003A4417" w:rsidP="006F1179">
                              <w:pPr>
                                <w:pStyle w:val="NormalWeb"/>
                                <w:spacing w:before="0" w:beforeAutospacing="0" w:after="0" w:afterAutospacing="0"/>
                              </w:pPr>
                              <w:r>
                                <w:rPr>
                                  <w:rFonts w:hint="eastAsia"/>
                                  <w:sz w:val="21"/>
                                  <w:szCs w:val="21"/>
                                </w:rPr>
                                <w:t>文件曲线</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5" name="文本框 3"/>
                        <wps:cNvSpPr txBox="1"/>
                        <wps:spPr>
                          <a:xfrm>
                            <a:off x="4265424" y="1913822"/>
                            <a:ext cx="95377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2E4CE4" w14:textId="77777777" w:rsidR="003A4417" w:rsidRDefault="003A4417" w:rsidP="006F1179">
                              <w:pPr>
                                <w:pStyle w:val="NormalWeb"/>
                                <w:spacing w:before="0" w:beforeAutospacing="0" w:after="0" w:afterAutospacing="0"/>
                              </w:pPr>
                              <w:r>
                                <w:rPr>
                                  <w:rFonts w:cs="Times New Roman" w:hint="eastAsia"/>
                                  <w:sz w:val="21"/>
                                  <w:szCs w:val="21"/>
                                </w:rPr>
                                <w:t>自相关曲线</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6" name="文本框 3"/>
                        <wps:cNvSpPr txBox="1"/>
                        <wps:spPr>
                          <a:xfrm>
                            <a:off x="4265424" y="2104062"/>
                            <a:ext cx="953770" cy="2647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2EB2F6" w14:textId="77777777" w:rsidR="003A4417" w:rsidRDefault="003A4417" w:rsidP="006F1179">
                              <w:pPr>
                                <w:pStyle w:val="NormalWeb"/>
                                <w:spacing w:before="0" w:beforeAutospacing="0" w:after="0" w:afterAutospacing="0"/>
                              </w:pPr>
                              <w:r>
                                <w:rPr>
                                  <w:rFonts w:cs="Times New Roman" w:hint="eastAsia"/>
                                  <w:sz w:val="21"/>
                                  <w:szCs w:val="21"/>
                                </w:rPr>
                                <w:t>近道曲线</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7" name="文本框 3"/>
                        <wps:cNvSpPr txBox="1"/>
                        <wps:spPr>
                          <a:xfrm>
                            <a:off x="4265424" y="2321950"/>
                            <a:ext cx="1126054" cy="25034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60251E" w14:textId="77777777" w:rsidR="003A4417" w:rsidRDefault="003A4417" w:rsidP="006F1179">
                              <w:pPr>
                                <w:pStyle w:val="NormalWeb"/>
                                <w:spacing w:before="0" w:beforeAutospacing="0" w:after="0" w:afterAutospacing="0"/>
                              </w:pPr>
                              <w:r>
                                <w:rPr>
                                  <w:rFonts w:hint="eastAsia"/>
                                  <w:sz w:val="21"/>
                                  <w:szCs w:val="21"/>
                                </w:rPr>
                                <w:t>野外磁带</w:t>
                              </w:r>
                              <w:r>
                                <w:rPr>
                                  <w:sz w:val="21"/>
                                  <w:szCs w:val="21"/>
                                </w:rPr>
                                <w:t>到库</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8" name="直接箭头连接符 128"/>
                        <wps:cNvCnPr/>
                        <wps:spPr>
                          <a:xfrm>
                            <a:off x="2933832" y="655926"/>
                            <a:ext cx="660" cy="26022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9" name="直接箭头连接符 129"/>
                        <wps:cNvCnPr/>
                        <wps:spPr>
                          <a:xfrm>
                            <a:off x="2933832" y="2434375"/>
                            <a:ext cx="0" cy="20365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30" name="直接箭头连接符 130"/>
                        <wps:cNvCnPr/>
                        <wps:spPr>
                          <a:xfrm>
                            <a:off x="2933832" y="4476866"/>
                            <a:ext cx="0" cy="215618"/>
                          </a:xfrm>
                          <a:prstGeom prst="straightConnector1">
                            <a:avLst/>
                          </a:prstGeom>
                          <a:ln>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s:wsp>
                        <wps:cNvPr id="131" name="直接箭头连接符 131"/>
                        <wps:cNvCnPr/>
                        <wps:spPr>
                          <a:xfrm>
                            <a:off x="2933832" y="6530759"/>
                            <a:ext cx="0" cy="2517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2" name="直接箭头连接符 132"/>
                        <wps:cNvCnPr/>
                        <wps:spPr>
                          <a:xfrm>
                            <a:off x="2933832" y="7050447"/>
                            <a:ext cx="0" cy="26641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3" name="直接箭头连接符 133"/>
                        <wps:cNvCnPr/>
                        <wps:spPr>
                          <a:xfrm>
                            <a:off x="2933832" y="7584187"/>
                            <a:ext cx="0" cy="24329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4" name="直接箭头连接符 134"/>
                        <wps:cNvCnPr/>
                        <wps:spPr>
                          <a:xfrm flipH="1">
                            <a:off x="2933832" y="8110625"/>
                            <a:ext cx="660" cy="22749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5" name="直接箭头连接符 135"/>
                        <wps:cNvCnPr/>
                        <wps:spPr>
                          <a:xfrm flipV="1">
                            <a:off x="1114692" y="521624"/>
                            <a:ext cx="1342255" cy="4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6" name="文本框 3"/>
                        <wps:cNvSpPr txBox="1"/>
                        <wps:spPr>
                          <a:xfrm>
                            <a:off x="4265623" y="386728"/>
                            <a:ext cx="953770" cy="2692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737ED28" w14:textId="77777777" w:rsidR="003A4417" w:rsidRPr="00B372CF" w:rsidRDefault="003A4417" w:rsidP="006F1179">
                              <w:pPr>
                                <w:pStyle w:val="NormalWeb"/>
                                <w:spacing w:before="0" w:beforeAutospacing="0" w:after="0" w:afterAutospacing="0"/>
                                <w:rPr>
                                  <w:sz w:val="21"/>
                                  <w:szCs w:val="21"/>
                                </w:rPr>
                              </w:pPr>
                              <w:r w:rsidRPr="00B372CF">
                                <w:rPr>
                                  <w:rFonts w:hint="eastAsia"/>
                                  <w:sz w:val="21"/>
                                  <w:szCs w:val="21"/>
                                </w:rPr>
                                <w:t>弃坏道</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7" name="直接箭头连接符 137"/>
                        <wps:cNvCnPr/>
                        <wps:spPr>
                          <a:xfrm flipV="1">
                            <a:off x="3410717" y="521595"/>
                            <a:ext cx="840649" cy="2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8" name="直接箭头连接符 138"/>
                        <wps:cNvCnPr/>
                        <wps:spPr>
                          <a:xfrm flipV="1">
                            <a:off x="1114700" y="2036875"/>
                            <a:ext cx="1342247" cy="5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9" name="直接箭头连接符 139"/>
                        <wps:cNvCnPr/>
                        <wps:spPr>
                          <a:xfrm>
                            <a:off x="3411377" y="1878463"/>
                            <a:ext cx="839989"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0" name="直接箭头连接符 140"/>
                        <wps:cNvCnPr/>
                        <wps:spPr>
                          <a:xfrm>
                            <a:off x="3422592" y="2036765"/>
                            <a:ext cx="828774"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1" name="直接箭头连接符 141"/>
                        <wps:cNvCnPr/>
                        <wps:spPr>
                          <a:xfrm>
                            <a:off x="3424335" y="2228320"/>
                            <a:ext cx="8286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2" name="肘形连接符 142"/>
                        <wps:cNvCnPr/>
                        <wps:spPr>
                          <a:xfrm>
                            <a:off x="3088124" y="2422342"/>
                            <a:ext cx="1162007" cy="57510"/>
                          </a:xfrm>
                          <a:prstGeom prst="bentConnector3">
                            <a:avLst>
                              <a:gd name="adj1" fmla="val -225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3" name="直接箭头连接符 143"/>
                        <wps:cNvCnPr/>
                        <wps:spPr>
                          <a:xfrm>
                            <a:off x="3410661" y="3397012"/>
                            <a:ext cx="83947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4" name="直接箭头连接符 144"/>
                        <wps:cNvCnPr/>
                        <wps:spPr>
                          <a:xfrm>
                            <a:off x="3410661" y="3569300"/>
                            <a:ext cx="83947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5" name="直接箭头连接符 145"/>
                        <wps:cNvCnPr/>
                        <wps:spPr>
                          <a:xfrm>
                            <a:off x="3410661" y="3770645"/>
                            <a:ext cx="83947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6" name="直接箭头连接符 146"/>
                        <wps:cNvCnPr/>
                        <wps:spPr>
                          <a:xfrm>
                            <a:off x="3410661" y="3979586"/>
                            <a:ext cx="83947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7" name="直接箭头连接符 147"/>
                        <wps:cNvCnPr/>
                        <wps:spPr>
                          <a:xfrm>
                            <a:off x="3410661" y="4173541"/>
                            <a:ext cx="83947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8" name="直接箭头连接符 148"/>
                        <wps:cNvCnPr/>
                        <wps:spPr>
                          <a:xfrm>
                            <a:off x="3410661" y="4367851"/>
                            <a:ext cx="83947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9" name="肘形连接符 149"/>
                        <wps:cNvCnPr/>
                        <wps:spPr>
                          <a:xfrm>
                            <a:off x="3032928" y="4477814"/>
                            <a:ext cx="1220082" cy="123446"/>
                          </a:xfrm>
                          <a:prstGeom prst="bentConnector3">
                            <a:avLst>
                              <a:gd name="adj1" fmla="val -364"/>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0" name="直接箭头连接符 150"/>
                        <wps:cNvCnPr/>
                        <wps:spPr>
                          <a:xfrm flipV="1">
                            <a:off x="1114692" y="2991856"/>
                            <a:ext cx="134175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1" name="直接箭头连接符 151"/>
                        <wps:cNvCnPr/>
                        <wps:spPr>
                          <a:xfrm flipV="1">
                            <a:off x="1114692" y="3171485"/>
                            <a:ext cx="134175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2" name="直接箭头连接符 152"/>
                        <wps:cNvCnPr/>
                        <wps:spPr>
                          <a:xfrm flipV="1">
                            <a:off x="1114692" y="3375802"/>
                            <a:ext cx="134175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3" name="直接箭头连接符 153"/>
                        <wps:cNvCnPr/>
                        <wps:spPr>
                          <a:xfrm flipV="1">
                            <a:off x="1115852" y="3778330"/>
                            <a:ext cx="134175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4" name="直接箭头连接符 154"/>
                        <wps:cNvCnPr/>
                        <wps:spPr>
                          <a:xfrm flipV="1">
                            <a:off x="1115852" y="4158889"/>
                            <a:ext cx="134175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5" name="直接箭头连接符 155"/>
                        <wps:cNvCnPr/>
                        <wps:spPr>
                          <a:xfrm flipV="1">
                            <a:off x="1114692" y="4368433"/>
                            <a:ext cx="134175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6" name="直接箭头连接符 156"/>
                        <wps:cNvCnPr/>
                        <wps:spPr>
                          <a:xfrm flipV="1">
                            <a:off x="1114692" y="5039871"/>
                            <a:ext cx="134175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7" name="直接箭头连接符 157"/>
                        <wps:cNvCnPr/>
                        <wps:spPr>
                          <a:xfrm flipV="1">
                            <a:off x="1115852" y="5245239"/>
                            <a:ext cx="134175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8" name="直接箭头连接符 158"/>
                        <wps:cNvCnPr/>
                        <wps:spPr>
                          <a:xfrm flipV="1">
                            <a:off x="1104644" y="5624802"/>
                            <a:ext cx="134175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9" name="直接箭头连接符 159"/>
                        <wps:cNvCnPr/>
                        <wps:spPr>
                          <a:xfrm flipV="1">
                            <a:off x="1115852" y="6021617"/>
                            <a:ext cx="134175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0" name="直接箭头连接符 160"/>
                        <wps:cNvCnPr/>
                        <wps:spPr>
                          <a:xfrm>
                            <a:off x="3410661" y="5229053"/>
                            <a:ext cx="8286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1" name="直接箭头连接符 161"/>
                        <wps:cNvCnPr/>
                        <wps:spPr>
                          <a:xfrm>
                            <a:off x="3404204" y="5423224"/>
                            <a:ext cx="8286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2" name="直接箭头连接符 162"/>
                        <wps:cNvCnPr/>
                        <wps:spPr>
                          <a:xfrm>
                            <a:off x="3404204" y="5620378"/>
                            <a:ext cx="8286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3" name="直接箭头连接符 163"/>
                        <wps:cNvCnPr/>
                        <wps:spPr>
                          <a:xfrm>
                            <a:off x="3411377" y="6024251"/>
                            <a:ext cx="8286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4" name="直接箭头连接符 164"/>
                        <wps:cNvCnPr/>
                        <wps:spPr>
                          <a:xfrm>
                            <a:off x="3404204" y="6419271"/>
                            <a:ext cx="8286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5" name="直接箭头连接符 165"/>
                        <wps:cNvCnPr/>
                        <wps:spPr>
                          <a:xfrm>
                            <a:off x="3411377" y="6917758"/>
                            <a:ext cx="8286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6" name="直接箭头连接符 166"/>
                        <wps:cNvCnPr/>
                        <wps:spPr>
                          <a:xfrm>
                            <a:off x="3410661" y="7433485"/>
                            <a:ext cx="8286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7" name="直接箭头连接符 167"/>
                        <wps:cNvCnPr/>
                        <wps:spPr>
                          <a:xfrm>
                            <a:off x="3410661" y="7966358"/>
                            <a:ext cx="8286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8" name="直接箭头连接符 168"/>
                        <wps:cNvCnPr/>
                        <wps:spPr>
                          <a:xfrm>
                            <a:off x="3410661" y="8465252"/>
                            <a:ext cx="8286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7634006A" id="画布 171" o:spid="_x0000_s1052" editas="canvas" style="width:6in;height:710.4pt;mso-position-horizontal-relative:char;mso-position-vertical-relative:line" coordsize="54864,90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">
                <v:shape id="_x0000_s1053" type="#_x0000_t75" style="position:absolute;width:54864;height:90220;visibility:visible;mso-wrap-style:square">
                  <v:fill o:detectmouseclick="t"/>
                  <v:path o:connecttype="none"/>
                </v:shape>
                <v:shape id="文本框 84" o:spid="_x0000_s1054" type="#_x0000_t202" style="position:absolute;left:1609;top:200;width:9541;height:2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" filled="f" stroked="f" strokeweight=".5pt">
                  <v:textbox>
                    <w:txbxContent>
                      <w:p w14:paraId="08B3F744" w14:textId="77777777" w:rsidR="003A4417" w:rsidRDefault="003A4417" w:rsidP="006F1179">
                        <w:pPr>
                          <w:jc w:val="center"/>
                        </w:pPr>
                        <w:r>
                          <w:rPr>
                            <w:rFonts w:hint="eastAsia"/>
                          </w:rPr>
                          <w:t>输入</w:t>
                        </w:r>
                      </w:p>
                    </w:txbxContent>
                  </v:textbox>
                </v:shape>
                <v:shape id="文本框 3" o:spid="_x0000_s1055" type="#_x0000_t202" style="position:absolute;left:24569;top:200;width:9538;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" filled="f" stroked="f" strokeweight=".5pt">
                  <v:textbox>
                    <w:txbxContent>
                      <w:p w14:paraId="56993A37" w14:textId="77777777" w:rsidR="003A4417" w:rsidRDefault="003A4417" w:rsidP="006F1179">
                        <w:pPr>
                          <w:pStyle w:val="NormalWeb"/>
                          <w:spacing w:before="0" w:beforeAutospacing="0" w:after="0" w:afterAutospacing="0"/>
                          <w:jc w:val="center"/>
                        </w:pPr>
                        <w:r>
                          <w:rPr>
                            <w:rFonts w:cs="Times New Roman" w:hint="eastAsia"/>
                            <w:kern w:val="2"/>
                            <w:sz w:val="21"/>
                            <w:szCs w:val="21"/>
                          </w:rPr>
                          <w:t>处理</w:t>
                        </w:r>
                        <w:r>
                          <w:rPr>
                            <w:rFonts w:cs="Times New Roman"/>
                            <w:kern w:val="2"/>
                            <w:sz w:val="21"/>
                            <w:szCs w:val="21"/>
                          </w:rPr>
                          <w:t>流程</w:t>
                        </w:r>
                      </w:p>
                    </w:txbxContent>
                  </v:textbox>
                </v:shape>
                <v:shape id="文本框 3" o:spid="_x0000_s1056" type="#_x0000_t202" style="position:absolute;left:42654;top:198;width:9537;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" fillcolor="white [3201]" stroked="f" strokeweight=".5pt">
                  <v:textbox>
                    <w:txbxContent>
                      <w:p w14:paraId="77F5A83C" w14:textId="77777777" w:rsidR="003A4417" w:rsidRDefault="003A4417" w:rsidP="006F1179">
                        <w:pPr>
                          <w:pStyle w:val="NormalWeb"/>
                          <w:spacing w:before="0" w:beforeAutospacing="0" w:after="0" w:afterAutospacing="0"/>
                          <w:jc w:val="center"/>
                        </w:pPr>
                        <w:r>
                          <w:rPr>
                            <w:rFonts w:cs="Times New Roman" w:hint="eastAsia"/>
                            <w:kern w:val="2"/>
                            <w:sz w:val="21"/>
                            <w:szCs w:val="21"/>
                          </w:rPr>
                          <w:t>输出</w:t>
                        </w:r>
                      </w:p>
                    </w:txbxContent>
                  </v:textbox>
                </v:shape>
                <v:line id="直接连接符 87" o:spid="_x0000_s1057" style="position:absolute;flip:y;visibility:visible;mso-wrap-style:square" from="516,3299" to="53909,3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" strokecolor="black [3200]" strokeweight=".5pt">
                  <v:stroke joinstyle="miter"/>
                </v:line>
                <v:shape id="文本框 3" o:spid="_x0000_s1058" type="#_x0000_t202" style="position:absolute;left:1609;top:3867;width:9537;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" filled="f" stroked="f" strokeweight=".5pt">
                  <v:textbox>
                    <w:txbxContent>
                      <w:p w14:paraId="17376753" w14:textId="77777777" w:rsidR="003A4417" w:rsidRDefault="003A4417" w:rsidP="006F1179">
                        <w:pPr>
                          <w:pStyle w:val="NormalWeb"/>
                          <w:spacing w:before="0" w:beforeAutospacing="0" w:after="0" w:afterAutospacing="0"/>
                        </w:pPr>
                        <w:r>
                          <w:rPr>
                            <w:rFonts w:cs="Times New Roman" w:hint="eastAsia"/>
                            <w:kern w:val="2"/>
                            <w:sz w:val="21"/>
                            <w:szCs w:val="21"/>
                          </w:rPr>
                          <w:t>野外磁带</w:t>
                        </w:r>
                      </w:p>
                    </w:txbxContent>
                  </v:textbox>
                </v:shape>
                <v:shape id="文本框 3" o:spid="_x0000_s1059" type="#_x0000_t202" style="position:absolute;left:1609;top:19023;width:9538;height:2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" filled="f" stroked="f" strokeweight=".5pt">
                  <v:textbox>
                    <w:txbxContent>
                      <w:p w14:paraId="293FE572" w14:textId="77777777" w:rsidR="003A4417" w:rsidRDefault="003A4417" w:rsidP="006F1179">
                        <w:pPr>
                          <w:pStyle w:val="NormalWeb"/>
                          <w:spacing w:before="0" w:beforeAutospacing="0" w:after="0" w:afterAutospacing="0"/>
                        </w:pPr>
                        <w:r>
                          <w:rPr>
                            <w:rFonts w:cs="Times New Roman" w:hint="eastAsia"/>
                            <w:sz w:val="21"/>
                            <w:szCs w:val="21"/>
                          </w:rPr>
                          <w:t>可控源扫描</w:t>
                        </w:r>
                      </w:p>
                    </w:txbxContent>
                  </v:textbox>
                </v:shape>
                <v:shape id="文本框 3" o:spid="_x0000_s1060" type="#_x0000_t202" style="position:absolute;left:1609;top:28489;width:9538;height:2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" filled="f" stroked="f" strokeweight=".5pt">
                  <v:textbox>
                    <w:txbxContent>
                      <w:p w14:paraId="4F226101" w14:textId="77777777" w:rsidR="003A4417" w:rsidRDefault="003A4417" w:rsidP="006F1179">
                        <w:pPr>
                          <w:pStyle w:val="NormalWeb"/>
                          <w:spacing w:before="0" w:beforeAutospacing="0" w:after="0" w:afterAutospacing="0"/>
                        </w:pPr>
                        <w:r>
                          <w:rPr>
                            <w:rFonts w:cs="Times New Roman" w:hint="eastAsia"/>
                            <w:sz w:val="21"/>
                            <w:szCs w:val="21"/>
                          </w:rPr>
                          <w:t>野外观测系统</w:t>
                        </w:r>
                      </w:p>
                    </w:txbxContent>
                  </v:textbox>
                </v:shape>
                <v:shape id="文本框 3" o:spid="_x0000_s1061" type="#_x0000_t202" style="position:absolute;left:24569;top:3873;width:9538;height:2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" fillcolor="white [3201]" strokeweight=".5pt">
                  <v:textbox>
                    <w:txbxContent>
                      <w:p w14:paraId="3DB6B917" w14:textId="77777777" w:rsidR="003A4417" w:rsidRDefault="003A4417" w:rsidP="006F1179">
                        <w:pPr>
                          <w:pStyle w:val="NormalWeb"/>
                          <w:spacing w:before="0" w:beforeAutospacing="0" w:after="0" w:afterAutospacing="0"/>
                          <w:jc w:val="center"/>
                        </w:pPr>
                        <w:r>
                          <w:rPr>
                            <w:rFonts w:cs="Times New Roman" w:hint="eastAsia"/>
                            <w:sz w:val="21"/>
                            <w:szCs w:val="21"/>
                          </w:rPr>
                          <w:t>格式检查</w:t>
                        </w:r>
                      </w:p>
                    </w:txbxContent>
                  </v:textbox>
                </v:shape>
                <v:shape id="文本框 3" o:spid="_x0000_s1062" type="#_x0000_t202" style="position:absolute;left:24576;top:9160;width:10761;height:15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" fillcolor="white [3201]" strokeweight=".5pt">
                  <v:textbox>
                    <w:txbxContent>
                      <w:p w14:paraId="3E8A9EDE" w14:textId="77777777" w:rsidR="003A4417" w:rsidRPr="00B372CF" w:rsidRDefault="003A4417" w:rsidP="006F1179">
                        <w:pPr>
                          <w:pStyle w:val="NormalWeb"/>
                          <w:spacing w:before="0" w:beforeAutospacing="0" w:after="0" w:afterAutospacing="0"/>
                          <w:jc w:val="center"/>
                          <w:rPr>
                            <w:rFonts w:cs="Times New Roman"/>
                            <w:b/>
                            <w:sz w:val="18"/>
                            <w:szCs w:val="18"/>
                          </w:rPr>
                        </w:pPr>
                        <w:r w:rsidRPr="00B372CF">
                          <w:rPr>
                            <w:rFonts w:cs="Times New Roman" w:hint="eastAsia"/>
                            <w:b/>
                            <w:sz w:val="18"/>
                            <w:szCs w:val="18"/>
                          </w:rPr>
                          <w:t>编辑</w:t>
                        </w:r>
                      </w:p>
                      <w:p w14:paraId="66FD9352" w14:textId="77777777" w:rsidR="003A4417" w:rsidRPr="00B372CF" w:rsidRDefault="003A4417" w:rsidP="006F1179">
                        <w:pPr>
                          <w:pStyle w:val="NormalWeb"/>
                          <w:spacing w:before="0" w:beforeAutospacing="0" w:after="0" w:afterAutospacing="0"/>
                          <w:rPr>
                            <w:rFonts w:cs="Times New Roman"/>
                            <w:sz w:val="18"/>
                            <w:szCs w:val="18"/>
                          </w:rPr>
                        </w:pPr>
                        <w:r>
                          <w:rPr>
                            <w:rFonts w:cs="Times New Roman" w:hint="eastAsia"/>
                            <w:sz w:val="18"/>
                            <w:szCs w:val="18"/>
                          </w:rPr>
                          <w:t>多路</w:t>
                        </w:r>
                        <w:r>
                          <w:rPr>
                            <w:rFonts w:cs="Times New Roman"/>
                            <w:sz w:val="18"/>
                            <w:szCs w:val="18"/>
                          </w:rPr>
                          <w:t>解编</w:t>
                        </w:r>
                      </w:p>
                      <w:p w14:paraId="2909A77A" w14:textId="77777777" w:rsidR="003A4417" w:rsidRPr="00B372CF" w:rsidRDefault="003A4417" w:rsidP="006F1179">
                        <w:pPr>
                          <w:pStyle w:val="NormalWeb"/>
                          <w:spacing w:before="0" w:beforeAutospacing="0" w:after="0" w:afterAutospacing="0"/>
                          <w:rPr>
                            <w:rFonts w:cs="Times New Roman"/>
                            <w:sz w:val="18"/>
                            <w:szCs w:val="18"/>
                          </w:rPr>
                        </w:pPr>
                        <w:r>
                          <w:rPr>
                            <w:rFonts w:cs="Times New Roman" w:hint="eastAsia"/>
                            <w:sz w:val="18"/>
                            <w:szCs w:val="18"/>
                          </w:rPr>
                          <w:t>恢复</w:t>
                        </w:r>
                        <w:r>
                          <w:rPr>
                            <w:rFonts w:cs="Times New Roman"/>
                            <w:sz w:val="18"/>
                            <w:szCs w:val="18"/>
                          </w:rPr>
                          <w:t>增益</w:t>
                        </w:r>
                      </w:p>
                      <w:p w14:paraId="726AC25E" w14:textId="77777777" w:rsidR="003A4417" w:rsidRPr="00B372CF" w:rsidRDefault="003A4417" w:rsidP="006F1179">
                        <w:pPr>
                          <w:pStyle w:val="NormalWeb"/>
                          <w:spacing w:before="0" w:beforeAutospacing="0" w:after="0" w:afterAutospacing="0"/>
                          <w:rPr>
                            <w:sz w:val="18"/>
                            <w:szCs w:val="18"/>
                          </w:rPr>
                        </w:pPr>
                        <w:r>
                          <w:rPr>
                            <w:rFonts w:hint="eastAsia"/>
                            <w:sz w:val="18"/>
                            <w:szCs w:val="18"/>
                          </w:rPr>
                          <w:t>应用初始</w:t>
                        </w:r>
                        <w:r>
                          <w:rPr>
                            <w:sz w:val="18"/>
                            <w:szCs w:val="18"/>
                          </w:rPr>
                          <w:t>增益</w:t>
                        </w:r>
                      </w:p>
                      <w:p w14:paraId="04AF8231" w14:textId="77777777" w:rsidR="003A4417" w:rsidRPr="00B372CF" w:rsidRDefault="003A4417" w:rsidP="006F1179">
                        <w:pPr>
                          <w:pStyle w:val="NormalWeb"/>
                          <w:spacing w:before="0" w:beforeAutospacing="0" w:after="0" w:afterAutospacing="0"/>
                          <w:rPr>
                            <w:sz w:val="18"/>
                            <w:szCs w:val="18"/>
                          </w:rPr>
                        </w:pPr>
                        <w:r w:rsidRPr="00B372CF">
                          <w:rPr>
                            <w:rFonts w:hint="eastAsia"/>
                            <w:sz w:val="18"/>
                            <w:szCs w:val="18"/>
                          </w:rPr>
                          <w:t>子波</w:t>
                        </w:r>
                        <w:r w:rsidRPr="00B372CF">
                          <w:rPr>
                            <w:sz w:val="18"/>
                            <w:szCs w:val="18"/>
                          </w:rPr>
                          <w:t>整形</w:t>
                        </w:r>
                      </w:p>
                      <w:p w14:paraId="5C2256CF" w14:textId="77777777" w:rsidR="003A4417" w:rsidRDefault="003A4417" w:rsidP="006F1179">
                        <w:pPr>
                          <w:pStyle w:val="NormalWeb"/>
                          <w:spacing w:before="0" w:beforeAutospacing="0" w:after="0" w:afterAutospacing="0"/>
                          <w:rPr>
                            <w:sz w:val="18"/>
                            <w:szCs w:val="18"/>
                          </w:rPr>
                        </w:pPr>
                        <w:r w:rsidRPr="00B372CF">
                          <w:rPr>
                            <w:rFonts w:hint="eastAsia"/>
                            <w:sz w:val="18"/>
                            <w:szCs w:val="18"/>
                          </w:rPr>
                          <w:t>可控源</w:t>
                        </w:r>
                        <w:r w:rsidRPr="00B372CF">
                          <w:rPr>
                            <w:sz w:val="18"/>
                            <w:szCs w:val="18"/>
                          </w:rPr>
                          <w:t>校正</w:t>
                        </w:r>
                      </w:p>
                      <w:p w14:paraId="2C692834" w14:textId="77777777" w:rsidR="003A4417" w:rsidRPr="00B372CF" w:rsidRDefault="003A4417" w:rsidP="006F1179">
                        <w:pPr>
                          <w:pStyle w:val="NormalWeb"/>
                          <w:spacing w:before="0" w:beforeAutospacing="0" w:after="0" w:afterAutospacing="0"/>
                          <w:rPr>
                            <w:sz w:val="18"/>
                            <w:szCs w:val="18"/>
                          </w:rPr>
                        </w:pPr>
                        <w:r>
                          <w:rPr>
                            <w:rFonts w:hint="eastAsia"/>
                            <w:sz w:val="18"/>
                            <w:szCs w:val="18"/>
                          </w:rPr>
                          <w:t>求和</w:t>
                        </w:r>
                        <w:r>
                          <w:rPr>
                            <w:sz w:val="18"/>
                            <w:szCs w:val="18"/>
                          </w:rPr>
                          <w:t>，</w:t>
                        </w:r>
                        <w:r>
                          <w:rPr>
                            <w:rFonts w:hint="eastAsia"/>
                            <w:sz w:val="18"/>
                            <w:szCs w:val="18"/>
                          </w:rPr>
                          <w:t>重采样</w:t>
                        </w:r>
                        <w:r>
                          <w:rPr>
                            <w:sz w:val="18"/>
                            <w:szCs w:val="18"/>
                          </w:rPr>
                          <w:t>等</w:t>
                        </w:r>
                      </w:p>
                      <w:p w14:paraId="59382709" w14:textId="77777777" w:rsidR="003A4417" w:rsidRDefault="003A4417" w:rsidP="006F1179">
                        <w:pPr>
                          <w:pStyle w:val="NormalWeb"/>
                          <w:spacing w:before="0" w:beforeAutospacing="0" w:after="0" w:afterAutospacing="0"/>
                        </w:pPr>
                      </w:p>
                    </w:txbxContent>
                  </v:textbox>
                </v:shape>
                <v:shape id="文本框 3" o:spid="_x0000_s1063" type="#_x0000_t202" style="position:absolute;left:24569;top:26381;width:9538;height:18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" fillcolor="white [3201]" strokeweight=".5pt">
                  <v:textbox>
                    <w:txbxContent>
                      <w:p w14:paraId="25934B02" w14:textId="77777777" w:rsidR="003A4417" w:rsidRPr="00B372CF" w:rsidRDefault="003A4417" w:rsidP="006F1179">
                        <w:pPr>
                          <w:pStyle w:val="NormalWeb"/>
                          <w:spacing w:before="0" w:beforeAutospacing="0" w:after="0" w:afterAutospacing="0"/>
                          <w:jc w:val="center"/>
                          <w:rPr>
                            <w:b/>
                          </w:rPr>
                        </w:pPr>
                        <w:r w:rsidRPr="00B372CF">
                          <w:rPr>
                            <w:rFonts w:cs="Times New Roman" w:hint="eastAsia"/>
                            <w:b/>
                            <w:sz w:val="18"/>
                            <w:szCs w:val="18"/>
                          </w:rPr>
                          <w:t>确定</w:t>
                        </w:r>
                        <w:r w:rsidRPr="00B372CF">
                          <w:rPr>
                            <w:rFonts w:cs="Times New Roman"/>
                            <w:b/>
                            <w:sz w:val="18"/>
                            <w:szCs w:val="18"/>
                          </w:rPr>
                          <w:t>参数</w:t>
                        </w:r>
                      </w:p>
                      <w:p w14:paraId="1EB163D8" w14:textId="77777777" w:rsidR="003A4417" w:rsidRPr="00B372CF" w:rsidRDefault="003A4417" w:rsidP="006F1179">
                        <w:pPr>
                          <w:pStyle w:val="NormalWeb"/>
                          <w:spacing w:before="0" w:beforeAutospacing="0" w:after="0" w:afterAutospacing="0"/>
                          <w:rPr>
                            <w:sz w:val="18"/>
                            <w:szCs w:val="18"/>
                          </w:rPr>
                        </w:pPr>
                        <w:r w:rsidRPr="00B372CF">
                          <w:rPr>
                            <w:rFonts w:cs="Times New Roman" w:hint="eastAsia"/>
                            <w:sz w:val="18"/>
                            <w:szCs w:val="18"/>
                          </w:rPr>
                          <w:t>观测</w:t>
                        </w:r>
                        <w:r w:rsidRPr="00B372CF">
                          <w:rPr>
                            <w:rFonts w:cs="Times New Roman"/>
                            <w:sz w:val="18"/>
                            <w:szCs w:val="18"/>
                          </w:rPr>
                          <w:t>系统特征</w:t>
                        </w:r>
                      </w:p>
                      <w:p w14:paraId="16502053" w14:textId="77777777" w:rsidR="003A4417" w:rsidRPr="00B372CF" w:rsidRDefault="003A4417" w:rsidP="006F1179">
                        <w:pPr>
                          <w:pStyle w:val="NormalWeb"/>
                          <w:spacing w:before="0" w:beforeAutospacing="0" w:after="0" w:afterAutospacing="0"/>
                          <w:rPr>
                            <w:sz w:val="18"/>
                            <w:szCs w:val="18"/>
                          </w:rPr>
                        </w:pPr>
                        <w:r w:rsidRPr="00B372CF">
                          <w:rPr>
                            <w:rFonts w:hint="eastAsia"/>
                            <w:sz w:val="18"/>
                            <w:szCs w:val="18"/>
                          </w:rPr>
                          <w:t>反褶积</w:t>
                        </w:r>
                      </w:p>
                      <w:p w14:paraId="1AF4D53D" w14:textId="77777777" w:rsidR="003A4417" w:rsidRPr="00B372CF" w:rsidRDefault="003A4417" w:rsidP="006F1179">
                        <w:pPr>
                          <w:pStyle w:val="NormalWeb"/>
                          <w:spacing w:before="0" w:beforeAutospacing="0" w:after="0" w:afterAutospacing="0"/>
                          <w:rPr>
                            <w:sz w:val="18"/>
                            <w:szCs w:val="18"/>
                          </w:rPr>
                        </w:pPr>
                        <w:r w:rsidRPr="00B372CF">
                          <w:rPr>
                            <w:rFonts w:hint="eastAsia"/>
                            <w:sz w:val="18"/>
                            <w:szCs w:val="18"/>
                          </w:rPr>
                          <w:t>静校正</w:t>
                        </w:r>
                      </w:p>
                      <w:p w14:paraId="3DA54AC5" w14:textId="77777777" w:rsidR="003A4417" w:rsidRPr="00B372CF" w:rsidRDefault="003A4417" w:rsidP="006F1179">
                        <w:pPr>
                          <w:pStyle w:val="NormalWeb"/>
                          <w:spacing w:before="0" w:beforeAutospacing="0" w:after="0" w:afterAutospacing="0"/>
                          <w:rPr>
                            <w:sz w:val="18"/>
                            <w:szCs w:val="18"/>
                          </w:rPr>
                        </w:pPr>
                        <w:r w:rsidRPr="00B372CF">
                          <w:rPr>
                            <w:rFonts w:hint="eastAsia"/>
                            <w:sz w:val="18"/>
                            <w:szCs w:val="18"/>
                          </w:rPr>
                          <w:t>振幅</w:t>
                        </w:r>
                        <w:r w:rsidRPr="00B372CF">
                          <w:rPr>
                            <w:sz w:val="18"/>
                            <w:szCs w:val="18"/>
                          </w:rPr>
                          <w:t>分析</w:t>
                        </w:r>
                      </w:p>
                      <w:p w14:paraId="09323798" w14:textId="77777777" w:rsidR="003A4417" w:rsidRPr="00B372CF" w:rsidRDefault="003A4417" w:rsidP="006F1179">
                        <w:pPr>
                          <w:pStyle w:val="NormalWeb"/>
                          <w:spacing w:before="0" w:beforeAutospacing="0" w:after="0" w:afterAutospacing="0"/>
                          <w:rPr>
                            <w:sz w:val="18"/>
                            <w:szCs w:val="18"/>
                          </w:rPr>
                        </w:pPr>
                        <w:r w:rsidRPr="00B372CF">
                          <w:rPr>
                            <w:rFonts w:hint="eastAsia"/>
                            <w:sz w:val="18"/>
                            <w:szCs w:val="18"/>
                          </w:rPr>
                          <w:t>速度</w:t>
                        </w:r>
                        <w:r w:rsidRPr="00B372CF">
                          <w:rPr>
                            <w:sz w:val="18"/>
                            <w:szCs w:val="18"/>
                          </w:rPr>
                          <w:t>分析</w:t>
                        </w:r>
                      </w:p>
                      <w:p w14:paraId="668B7565" w14:textId="77777777" w:rsidR="003A4417" w:rsidRPr="00B372CF" w:rsidRDefault="003A4417" w:rsidP="006F1179">
                        <w:pPr>
                          <w:pStyle w:val="NormalWeb"/>
                          <w:spacing w:before="0" w:beforeAutospacing="0" w:after="0" w:afterAutospacing="0"/>
                          <w:rPr>
                            <w:sz w:val="18"/>
                            <w:szCs w:val="18"/>
                          </w:rPr>
                        </w:pPr>
                        <w:r w:rsidRPr="00B372CF">
                          <w:rPr>
                            <w:rFonts w:hint="eastAsia"/>
                            <w:sz w:val="18"/>
                            <w:szCs w:val="18"/>
                          </w:rPr>
                          <w:t>应用</w:t>
                        </w:r>
                        <w:r w:rsidRPr="00B372CF">
                          <w:rPr>
                            <w:sz w:val="18"/>
                            <w:szCs w:val="18"/>
                          </w:rPr>
                          <w:t>NMO</w:t>
                        </w:r>
                      </w:p>
                      <w:p w14:paraId="0F237FDB" w14:textId="77777777" w:rsidR="003A4417" w:rsidRDefault="003A4417" w:rsidP="006F1179">
                        <w:pPr>
                          <w:pStyle w:val="NormalWeb"/>
                          <w:spacing w:before="0" w:beforeAutospacing="0" w:after="0" w:afterAutospacing="0"/>
                          <w:rPr>
                            <w:sz w:val="18"/>
                            <w:szCs w:val="18"/>
                          </w:rPr>
                        </w:pPr>
                        <w:r>
                          <w:rPr>
                            <w:rFonts w:hint="eastAsia"/>
                            <w:sz w:val="18"/>
                            <w:szCs w:val="18"/>
                          </w:rPr>
                          <w:t>切除</w:t>
                        </w:r>
                        <w:r>
                          <w:rPr>
                            <w:sz w:val="18"/>
                            <w:szCs w:val="18"/>
                          </w:rPr>
                          <w:t>并叠加</w:t>
                        </w:r>
                      </w:p>
                      <w:p w14:paraId="5FECB811" w14:textId="77777777" w:rsidR="003A4417" w:rsidRPr="00B372CF" w:rsidRDefault="003A4417" w:rsidP="006F1179">
                        <w:pPr>
                          <w:pStyle w:val="NormalWeb"/>
                          <w:spacing w:before="0" w:beforeAutospacing="0" w:after="0" w:afterAutospacing="0"/>
                          <w:rPr>
                            <w:sz w:val="18"/>
                            <w:szCs w:val="18"/>
                          </w:rPr>
                        </w:pPr>
                        <w:r>
                          <w:rPr>
                            <w:rFonts w:hint="eastAsia"/>
                            <w:sz w:val="18"/>
                            <w:szCs w:val="18"/>
                          </w:rPr>
                          <w:t>滤波</w:t>
                        </w:r>
                      </w:p>
                    </w:txbxContent>
                  </v:textbox>
                </v:shape>
                <v:shape id="文本框 3" o:spid="_x0000_s1064" type="#_x0000_t202" style="position:absolute;left:24569;top:46926;width:9538;height:18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" fillcolor="white [3201]" strokeweight=".5pt">
                  <v:textbox>
                    <w:txbxContent>
                      <w:p w14:paraId="1946A58B" w14:textId="77777777" w:rsidR="003A4417" w:rsidRPr="00B372CF" w:rsidRDefault="003A4417" w:rsidP="006F1179">
                        <w:pPr>
                          <w:pStyle w:val="NormalWeb"/>
                          <w:spacing w:before="0" w:beforeAutospacing="0" w:after="0" w:afterAutospacing="0"/>
                          <w:jc w:val="center"/>
                          <w:rPr>
                            <w:b/>
                          </w:rPr>
                        </w:pPr>
                        <w:r>
                          <w:rPr>
                            <w:rFonts w:cs="Times New Roman" w:hint="eastAsia"/>
                            <w:b/>
                            <w:sz w:val="18"/>
                            <w:szCs w:val="18"/>
                          </w:rPr>
                          <w:t>主要</w:t>
                        </w:r>
                        <w:r>
                          <w:rPr>
                            <w:rFonts w:cs="Times New Roman"/>
                            <w:b/>
                            <w:sz w:val="18"/>
                            <w:szCs w:val="18"/>
                          </w:rPr>
                          <w:t>处理</w:t>
                        </w:r>
                      </w:p>
                      <w:p w14:paraId="4649972B" w14:textId="77777777" w:rsidR="003A4417" w:rsidRDefault="003A4417" w:rsidP="006F1179">
                        <w:pPr>
                          <w:pStyle w:val="NormalWeb"/>
                          <w:spacing w:before="0" w:beforeAutospacing="0" w:after="0" w:afterAutospacing="0"/>
                        </w:pPr>
                        <w:r>
                          <w:rPr>
                            <w:rFonts w:cs="Times New Roman" w:hint="eastAsia"/>
                            <w:sz w:val="18"/>
                            <w:szCs w:val="18"/>
                          </w:rPr>
                          <w:t>反褶积</w:t>
                        </w:r>
                      </w:p>
                      <w:p w14:paraId="10392604" w14:textId="77777777" w:rsidR="003A4417" w:rsidRDefault="003A4417" w:rsidP="006F1179">
                        <w:pPr>
                          <w:pStyle w:val="NormalWeb"/>
                          <w:spacing w:before="0" w:beforeAutospacing="0" w:after="0" w:afterAutospacing="0"/>
                        </w:pPr>
                        <w:r>
                          <w:rPr>
                            <w:rFonts w:hint="eastAsia"/>
                            <w:sz w:val="18"/>
                            <w:szCs w:val="18"/>
                          </w:rPr>
                          <w:t>静校正</w:t>
                        </w:r>
                      </w:p>
                      <w:p w14:paraId="7B740F50" w14:textId="77777777" w:rsidR="003A4417" w:rsidRDefault="003A4417" w:rsidP="006F1179">
                        <w:pPr>
                          <w:pStyle w:val="NormalWeb"/>
                          <w:spacing w:before="0" w:beforeAutospacing="0" w:after="0" w:afterAutospacing="0"/>
                        </w:pPr>
                        <w:r>
                          <w:rPr>
                            <w:rFonts w:hint="eastAsia"/>
                            <w:sz w:val="18"/>
                            <w:szCs w:val="18"/>
                          </w:rPr>
                          <w:t>振幅分析</w:t>
                        </w:r>
                      </w:p>
                      <w:p w14:paraId="2E7C622E" w14:textId="77777777" w:rsidR="003A4417" w:rsidRDefault="003A4417" w:rsidP="006F1179">
                        <w:pPr>
                          <w:pStyle w:val="NormalWeb"/>
                          <w:spacing w:before="0" w:beforeAutospacing="0" w:after="0" w:afterAutospacing="0"/>
                        </w:pPr>
                        <w:r>
                          <w:rPr>
                            <w:rFonts w:hint="eastAsia"/>
                            <w:sz w:val="18"/>
                            <w:szCs w:val="18"/>
                          </w:rPr>
                          <w:t>速度分析</w:t>
                        </w:r>
                      </w:p>
                      <w:p w14:paraId="74CF4AC3" w14:textId="77777777" w:rsidR="003A4417" w:rsidRDefault="003A4417" w:rsidP="006F1179">
                        <w:pPr>
                          <w:pStyle w:val="NormalWeb"/>
                          <w:spacing w:before="0" w:beforeAutospacing="0" w:after="0" w:afterAutospacing="0"/>
                        </w:pPr>
                        <w:r>
                          <w:rPr>
                            <w:rFonts w:hint="eastAsia"/>
                            <w:sz w:val="18"/>
                            <w:szCs w:val="18"/>
                          </w:rPr>
                          <w:t>应用NMO</w:t>
                        </w:r>
                      </w:p>
                      <w:p w14:paraId="4F7402B1" w14:textId="77777777" w:rsidR="003A4417" w:rsidRDefault="003A4417" w:rsidP="006F1179">
                        <w:pPr>
                          <w:pStyle w:val="NormalWeb"/>
                          <w:spacing w:before="0" w:beforeAutospacing="0" w:after="0" w:afterAutospacing="0"/>
                          <w:rPr>
                            <w:sz w:val="18"/>
                            <w:szCs w:val="18"/>
                          </w:rPr>
                        </w:pPr>
                        <w:r>
                          <w:rPr>
                            <w:rFonts w:hint="eastAsia"/>
                            <w:sz w:val="18"/>
                            <w:szCs w:val="18"/>
                          </w:rPr>
                          <w:t>切除并叠加</w:t>
                        </w:r>
                      </w:p>
                      <w:p w14:paraId="309810B3" w14:textId="77777777" w:rsidR="003A4417" w:rsidRDefault="003A4417" w:rsidP="006F1179">
                        <w:pPr>
                          <w:pStyle w:val="NormalWeb"/>
                          <w:spacing w:before="0" w:beforeAutospacing="0" w:after="0" w:afterAutospacing="0"/>
                        </w:pPr>
                        <w:r>
                          <w:rPr>
                            <w:rFonts w:hint="eastAsia"/>
                            <w:sz w:val="18"/>
                            <w:szCs w:val="18"/>
                          </w:rPr>
                          <w:t>增益</w:t>
                        </w:r>
                        <w:r>
                          <w:rPr>
                            <w:sz w:val="18"/>
                            <w:szCs w:val="18"/>
                          </w:rPr>
                          <w:t>调整</w:t>
                        </w:r>
                      </w:p>
                      <w:p w14:paraId="54C5790B" w14:textId="77777777" w:rsidR="003A4417" w:rsidRDefault="003A4417" w:rsidP="006F1179">
                        <w:pPr>
                          <w:pStyle w:val="NormalWeb"/>
                          <w:spacing w:before="0" w:beforeAutospacing="0" w:after="0" w:afterAutospacing="0"/>
                        </w:pPr>
                        <w:r>
                          <w:rPr>
                            <w:rFonts w:hint="eastAsia"/>
                            <w:sz w:val="18"/>
                            <w:szCs w:val="18"/>
                          </w:rPr>
                          <w:t>滤波</w:t>
                        </w:r>
                      </w:p>
                    </w:txbxContent>
                  </v:textbox>
                </v:shape>
                <v:shape id="文本框 3" o:spid="_x0000_s1065" type="#_x0000_t202" style="position:absolute;left:24569;top:67826;width:9538;height:2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" fillcolor="white [3201]" strokeweight=".5pt">
                  <v:textbox>
                    <w:txbxContent>
                      <w:p w14:paraId="39AE64C1" w14:textId="77777777" w:rsidR="003A4417" w:rsidRPr="00B372CF" w:rsidRDefault="003A4417" w:rsidP="006F1179">
                        <w:pPr>
                          <w:pStyle w:val="NormalWeb"/>
                          <w:spacing w:before="0" w:beforeAutospacing="0" w:after="0" w:afterAutospacing="0"/>
                          <w:jc w:val="center"/>
                          <w:rPr>
                            <w:b/>
                          </w:rPr>
                        </w:pPr>
                        <w:r w:rsidRPr="00B372CF">
                          <w:rPr>
                            <w:rFonts w:cs="Times New Roman" w:hint="eastAsia"/>
                            <w:b/>
                            <w:sz w:val="21"/>
                            <w:szCs w:val="21"/>
                          </w:rPr>
                          <w:t>偏移</w:t>
                        </w:r>
                      </w:p>
                    </w:txbxContent>
                  </v:textbox>
                </v:shape>
                <v:shape id="文本框 3" o:spid="_x0000_s1066" type="#_x0000_t202" style="position:absolute;left:24569;top:73170;width:9538;height:2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" fillcolor="white [3201]" strokeweight=".5pt">
                  <v:textbox>
                    <w:txbxContent>
                      <w:p w14:paraId="5381AA1F" w14:textId="77777777" w:rsidR="003A4417" w:rsidRPr="00B372CF" w:rsidRDefault="003A4417" w:rsidP="006F1179">
                        <w:pPr>
                          <w:pStyle w:val="NormalWeb"/>
                          <w:spacing w:before="0" w:beforeAutospacing="0" w:after="0" w:afterAutospacing="0"/>
                          <w:jc w:val="center"/>
                          <w:rPr>
                            <w:b/>
                          </w:rPr>
                        </w:pPr>
                        <w:r w:rsidRPr="00B372CF">
                          <w:rPr>
                            <w:rFonts w:cs="Times New Roman" w:hint="eastAsia"/>
                            <w:b/>
                            <w:sz w:val="21"/>
                            <w:szCs w:val="21"/>
                          </w:rPr>
                          <w:t>子波处理</w:t>
                        </w:r>
                      </w:p>
                    </w:txbxContent>
                  </v:textbox>
                </v:shape>
                <v:shape id="文本框 3" o:spid="_x0000_s1067" type="#_x0000_t202" style="position:absolute;left:24569;top:78276;width:953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" fillcolor="white [3201]" strokeweight=".5pt">
                  <v:textbox>
                    <w:txbxContent>
                      <w:p w14:paraId="2AC4520D" w14:textId="77777777" w:rsidR="003A4417" w:rsidRPr="00B372CF" w:rsidRDefault="003A4417" w:rsidP="006F1179">
                        <w:pPr>
                          <w:pStyle w:val="NormalWeb"/>
                          <w:spacing w:before="0" w:beforeAutospacing="0" w:after="0" w:afterAutospacing="0"/>
                          <w:jc w:val="center"/>
                          <w:rPr>
                            <w:b/>
                          </w:rPr>
                        </w:pPr>
                        <w:r w:rsidRPr="00B372CF">
                          <w:rPr>
                            <w:rFonts w:cs="Times New Roman" w:hint="eastAsia"/>
                            <w:b/>
                            <w:sz w:val="21"/>
                            <w:szCs w:val="21"/>
                          </w:rPr>
                          <w:t>属性分析</w:t>
                        </w:r>
                      </w:p>
                    </w:txbxContent>
                  </v:textbox>
                </v:shape>
                <v:shape id="文本框 3" o:spid="_x0000_s1068" type="#_x0000_t202" style="position:absolute;left:24569;top:83383;width:9538;height:2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" fillcolor="white [3201]" strokeweight=".5pt">
                  <v:textbox>
                    <w:txbxContent>
                      <w:p w14:paraId="5045D45A" w14:textId="77777777" w:rsidR="003A4417" w:rsidRPr="00B372CF" w:rsidRDefault="003A4417" w:rsidP="006F1179">
                        <w:pPr>
                          <w:pStyle w:val="NormalWeb"/>
                          <w:spacing w:before="0" w:beforeAutospacing="0" w:after="0" w:afterAutospacing="0"/>
                          <w:jc w:val="center"/>
                          <w:rPr>
                            <w:b/>
                          </w:rPr>
                        </w:pPr>
                        <w:r w:rsidRPr="00B372CF">
                          <w:rPr>
                            <w:rFonts w:cs="Times New Roman" w:hint="eastAsia"/>
                            <w:b/>
                            <w:sz w:val="21"/>
                            <w:szCs w:val="21"/>
                          </w:rPr>
                          <w:t>反演</w:t>
                        </w:r>
                      </w:p>
                    </w:txbxContent>
                  </v:textbox>
                </v:shape>
                <v:shape id="文本框 3" o:spid="_x0000_s1069" type="#_x0000_t202" style="position:absolute;left:1609;top:30236;width:9538;height:2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" filled="f" stroked="f" strokeweight=".5pt">
                  <v:textbox>
                    <w:txbxContent>
                      <w:p w14:paraId="1DBF8095" w14:textId="77777777" w:rsidR="003A4417" w:rsidRDefault="003A4417" w:rsidP="006F1179">
                        <w:pPr>
                          <w:pStyle w:val="NormalWeb"/>
                          <w:spacing w:before="0" w:beforeAutospacing="0" w:after="0" w:afterAutospacing="0"/>
                        </w:pPr>
                        <w:r>
                          <w:rPr>
                            <w:rFonts w:cs="Times New Roman" w:hint="eastAsia"/>
                            <w:sz w:val="21"/>
                            <w:szCs w:val="21"/>
                          </w:rPr>
                          <w:t>反褶积</w:t>
                        </w:r>
                        <w:r>
                          <w:rPr>
                            <w:rFonts w:cs="Times New Roman"/>
                            <w:sz w:val="21"/>
                            <w:szCs w:val="21"/>
                          </w:rPr>
                          <w:t>参数</w:t>
                        </w:r>
                      </w:p>
                    </w:txbxContent>
                  </v:textbox>
                </v:shape>
                <v:shape id="文本框 3" o:spid="_x0000_s1070" type="#_x0000_t202" style="position:absolute;left:1609;top:32254;width:9538;height:2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" filled="f" stroked="f" strokeweight=".5pt">
                  <v:textbox>
                    <w:txbxContent>
                      <w:p w14:paraId="668F594E" w14:textId="77777777" w:rsidR="003A4417" w:rsidRDefault="003A4417" w:rsidP="006F1179">
                        <w:pPr>
                          <w:pStyle w:val="NormalWeb"/>
                          <w:spacing w:before="0" w:beforeAutospacing="0" w:after="0" w:afterAutospacing="0"/>
                        </w:pPr>
                        <w:r>
                          <w:rPr>
                            <w:rFonts w:cs="Times New Roman" w:hint="eastAsia"/>
                            <w:sz w:val="21"/>
                            <w:szCs w:val="21"/>
                          </w:rPr>
                          <w:t>野外静校</w:t>
                        </w:r>
                      </w:p>
                    </w:txbxContent>
                  </v:textbox>
                </v:shape>
                <v:shape id="文本框 3" o:spid="_x0000_s1071" type="#_x0000_t202" style="position:absolute;left:1609;top:36073;width:9538;height:2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" filled="f" stroked="f" strokeweight=".5pt">
                  <v:textbox>
                    <w:txbxContent>
                      <w:p w14:paraId="5F0855FA" w14:textId="77777777" w:rsidR="003A4417" w:rsidRDefault="003A4417" w:rsidP="006F1179">
                        <w:pPr>
                          <w:pStyle w:val="NormalWeb"/>
                          <w:spacing w:before="0" w:beforeAutospacing="0" w:after="0" w:afterAutospacing="0"/>
                        </w:pPr>
                        <w:r>
                          <w:rPr>
                            <w:rFonts w:cs="Times New Roman" w:hint="eastAsia"/>
                            <w:sz w:val="21"/>
                            <w:szCs w:val="21"/>
                          </w:rPr>
                          <w:t>速度信息</w:t>
                        </w:r>
                      </w:p>
                    </w:txbxContent>
                  </v:textbox>
                </v:shape>
                <v:shape id="文本框 3" o:spid="_x0000_s1072" type="#_x0000_t202" style="position:absolute;left:1609;top:40038;width:953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" filled="f" stroked="f" strokeweight=".5pt">
                  <v:textbox>
                    <w:txbxContent>
                      <w:p w14:paraId="253C9F30" w14:textId="77777777" w:rsidR="003A4417" w:rsidRDefault="003A4417" w:rsidP="006F1179">
                        <w:pPr>
                          <w:pStyle w:val="NormalWeb"/>
                          <w:spacing w:before="0" w:beforeAutospacing="0" w:after="0" w:afterAutospacing="0"/>
                        </w:pPr>
                        <w:r>
                          <w:rPr>
                            <w:rFonts w:cs="Times New Roman" w:hint="eastAsia"/>
                            <w:sz w:val="21"/>
                            <w:szCs w:val="21"/>
                          </w:rPr>
                          <w:t>切除信息</w:t>
                        </w:r>
                      </w:p>
                    </w:txbxContent>
                  </v:textbox>
                </v:shape>
                <v:shape id="文本框 3" o:spid="_x0000_s1073" type="#_x0000_t202" style="position:absolute;left:1609;top:41983;width:953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" filled="f" stroked="f" strokeweight=".5pt">
                  <v:textbox>
                    <w:txbxContent>
                      <w:p w14:paraId="05FDF982" w14:textId="77777777" w:rsidR="003A4417" w:rsidRDefault="003A4417" w:rsidP="006F1179">
                        <w:pPr>
                          <w:pStyle w:val="NormalWeb"/>
                          <w:spacing w:before="0" w:beforeAutospacing="0" w:after="0" w:afterAutospacing="0"/>
                        </w:pPr>
                        <w:r>
                          <w:rPr>
                            <w:rFonts w:cs="Times New Roman" w:hint="eastAsia"/>
                            <w:sz w:val="21"/>
                            <w:szCs w:val="21"/>
                          </w:rPr>
                          <w:t>滤波信息</w:t>
                        </w:r>
                      </w:p>
                    </w:txbxContent>
                  </v:textbox>
                </v:shape>
                <v:shape id="文本框 3" o:spid="_x0000_s1074" type="#_x0000_t202" style="position:absolute;left:1609;top:48847;width:9538;height:2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" filled="f" stroked="f" strokeweight=".5pt">
                  <v:textbox>
                    <w:txbxContent>
                      <w:p w14:paraId="3A3D32CD" w14:textId="77777777" w:rsidR="003A4417" w:rsidRDefault="003A4417" w:rsidP="006F1179">
                        <w:pPr>
                          <w:pStyle w:val="NormalWeb"/>
                          <w:spacing w:before="0" w:beforeAutospacing="0" w:after="0" w:afterAutospacing="0"/>
                        </w:pPr>
                        <w:r>
                          <w:rPr>
                            <w:rFonts w:cs="Times New Roman" w:hint="eastAsia"/>
                            <w:sz w:val="21"/>
                            <w:szCs w:val="21"/>
                          </w:rPr>
                          <w:t>反褶积参数</w:t>
                        </w:r>
                      </w:p>
                    </w:txbxContent>
                  </v:textbox>
                </v:shape>
                <v:shape id="文本框 3" o:spid="_x0000_s1075" type="#_x0000_t202" style="position:absolute;left:1609;top:51018;width:9537;height: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" filled="f" stroked="f" strokeweight=".5pt">
                  <v:textbox>
                    <w:txbxContent>
                      <w:p w14:paraId="295B060B" w14:textId="77777777" w:rsidR="003A4417" w:rsidRDefault="003A4417" w:rsidP="006F1179">
                        <w:pPr>
                          <w:pStyle w:val="NormalWeb"/>
                          <w:spacing w:before="0" w:beforeAutospacing="0" w:after="0" w:afterAutospacing="0"/>
                        </w:pPr>
                        <w:r>
                          <w:rPr>
                            <w:rFonts w:cs="Times New Roman" w:hint="eastAsia"/>
                            <w:sz w:val="21"/>
                            <w:szCs w:val="21"/>
                          </w:rPr>
                          <w:t>修正静校</w:t>
                        </w:r>
                      </w:p>
                    </w:txbxContent>
                  </v:textbox>
                </v:shape>
                <v:shape id="文本框 3" o:spid="_x0000_s1076" type="#_x0000_t202" style="position:absolute;left:1609;top:54775;width:953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" filled="f" stroked="f" strokeweight=".5pt">
                  <v:textbox>
                    <w:txbxContent>
                      <w:p w14:paraId="3B0B899B" w14:textId="77777777" w:rsidR="003A4417" w:rsidRDefault="003A4417" w:rsidP="006F1179">
                        <w:pPr>
                          <w:pStyle w:val="NormalWeb"/>
                          <w:spacing w:before="0" w:beforeAutospacing="0" w:after="0" w:afterAutospacing="0"/>
                        </w:pPr>
                        <w:r>
                          <w:rPr>
                            <w:rFonts w:cs="Times New Roman" w:hint="eastAsia"/>
                            <w:sz w:val="21"/>
                            <w:szCs w:val="21"/>
                          </w:rPr>
                          <w:t>修正速度</w:t>
                        </w:r>
                      </w:p>
                    </w:txbxContent>
                  </v:textbox>
                </v:shape>
                <v:shape id="文本框 3" o:spid="_x0000_s1077" type="#_x0000_t202" style="position:absolute;left:1609;top:58769;width:9538;height:2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" filled="f" stroked="f" strokeweight=".5pt">
                  <v:textbox>
                    <w:txbxContent>
                      <w:p w14:paraId="6908DC18" w14:textId="77777777" w:rsidR="003A4417" w:rsidRDefault="003A4417" w:rsidP="006F1179">
                        <w:pPr>
                          <w:pStyle w:val="NormalWeb"/>
                          <w:spacing w:before="0" w:beforeAutospacing="0" w:after="0" w:afterAutospacing="0"/>
                        </w:pPr>
                        <w:r>
                          <w:rPr>
                            <w:rFonts w:cs="Times New Roman" w:hint="eastAsia"/>
                            <w:sz w:val="21"/>
                            <w:szCs w:val="21"/>
                          </w:rPr>
                          <w:t>切除信息</w:t>
                        </w:r>
                      </w:p>
                    </w:txbxContent>
                  </v:textbox>
                </v:shape>
                <v:shape id="文本框 3" o:spid="_x0000_s1078" type="#_x0000_t202" style="position:absolute;left:42654;top:83301;width:9537;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" fillcolor="white [3201]" stroked="f" strokeweight=".5pt">
                  <v:textbox>
                    <w:txbxContent>
                      <w:p w14:paraId="0D2263AB" w14:textId="77777777" w:rsidR="003A4417" w:rsidRDefault="003A4417" w:rsidP="006F1179">
                        <w:pPr>
                          <w:pStyle w:val="NormalWeb"/>
                          <w:spacing w:before="0" w:beforeAutospacing="0" w:after="0" w:afterAutospacing="0"/>
                        </w:pPr>
                        <w:r>
                          <w:rPr>
                            <w:rFonts w:cs="Times New Roman" w:hint="eastAsia"/>
                            <w:sz w:val="21"/>
                            <w:szCs w:val="21"/>
                          </w:rPr>
                          <w:t>井震曲线</w:t>
                        </w:r>
                      </w:p>
                    </w:txbxContent>
                  </v:textbox>
                </v:shape>
                <v:shape id="文本框 3" o:spid="_x0000_s1079" type="#_x0000_t202" style="position:absolute;left:42654;top:78207;width:9537;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" fillcolor="white [3201]" stroked="f" strokeweight=".5pt">
                  <v:textbox>
                    <w:txbxContent>
                      <w:p w14:paraId="39A393CE" w14:textId="77777777" w:rsidR="003A4417" w:rsidRDefault="003A4417" w:rsidP="006F1179">
                        <w:pPr>
                          <w:pStyle w:val="NormalWeb"/>
                          <w:spacing w:before="0" w:beforeAutospacing="0" w:after="0" w:afterAutospacing="0"/>
                        </w:pPr>
                        <w:r>
                          <w:rPr>
                            <w:rFonts w:cs="Times New Roman" w:hint="eastAsia"/>
                            <w:sz w:val="21"/>
                            <w:szCs w:val="21"/>
                          </w:rPr>
                          <w:t>属性曲线</w:t>
                        </w:r>
                      </w:p>
                    </w:txbxContent>
                  </v:textbox>
                </v:shape>
                <v:shape id="文本框 3" o:spid="_x0000_s1080" type="#_x0000_t202" style="position:absolute;left:42654;top:72888;width:11599;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" fillcolor="white [3201]" stroked="f" strokeweight=".5pt">
                  <v:textbox>
                    <w:txbxContent>
                      <w:p w14:paraId="283FCDAE" w14:textId="77777777" w:rsidR="003A4417" w:rsidRDefault="003A4417" w:rsidP="006F1179">
                        <w:pPr>
                          <w:pStyle w:val="NormalWeb"/>
                          <w:spacing w:before="0" w:beforeAutospacing="0" w:after="0" w:afterAutospacing="0"/>
                        </w:pPr>
                        <w:r>
                          <w:rPr>
                            <w:rFonts w:cs="Times New Roman" w:hint="eastAsia"/>
                            <w:sz w:val="21"/>
                            <w:szCs w:val="21"/>
                          </w:rPr>
                          <w:t>高分辨率剖面</w:t>
                        </w:r>
                      </w:p>
                    </w:txbxContent>
                  </v:textbox>
                </v:shape>
                <v:shape id="文本框 3" o:spid="_x0000_s1081" type="#_x0000_t202" style="position:absolute;left:42654;top:67805;width:9537;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" filled="f" stroked="f" strokeweight=".5pt">
                  <v:textbox>
                    <w:txbxContent>
                      <w:p w14:paraId="61908EEB" w14:textId="77777777" w:rsidR="003A4417" w:rsidRDefault="003A4417" w:rsidP="006F1179">
                        <w:pPr>
                          <w:pStyle w:val="NormalWeb"/>
                          <w:spacing w:before="0" w:beforeAutospacing="0" w:after="0" w:afterAutospacing="0"/>
                        </w:pPr>
                        <w:r>
                          <w:rPr>
                            <w:rFonts w:cs="Times New Roman" w:hint="eastAsia"/>
                            <w:sz w:val="21"/>
                            <w:szCs w:val="21"/>
                          </w:rPr>
                          <w:t>偏移</w:t>
                        </w:r>
                        <w:r>
                          <w:rPr>
                            <w:rFonts w:cs="Times New Roman"/>
                            <w:sz w:val="21"/>
                            <w:szCs w:val="21"/>
                          </w:rPr>
                          <w:t>剖面</w:t>
                        </w:r>
                      </w:p>
                    </w:txbxContent>
                  </v:textbox>
                </v:shape>
                <v:shape id="文本框 3" o:spid="_x0000_s1082" type="#_x0000_t202" style="position:absolute;left:42656;top:62861;width:11263;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" filled="f" stroked="f" strokeweight=".5pt">
                  <v:textbox>
                    <w:txbxContent>
                      <w:p w14:paraId="64E7C2F5" w14:textId="77777777" w:rsidR="003A4417" w:rsidRDefault="003A4417" w:rsidP="006F1179">
                        <w:pPr>
                          <w:pStyle w:val="NormalWeb"/>
                          <w:spacing w:before="0" w:beforeAutospacing="0" w:after="0" w:afterAutospacing="0"/>
                        </w:pPr>
                        <w:r>
                          <w:rPr>
                            <w:rFonts w:cs="Times New Roman"/>
                            <w:sz w:val="21"/>
                            <w:szCs w:val="21"/>
                          </w:rPr>
                          <w:t>“</w:t>
                        </w:r>
                        <w:r>
                          <w:rPr>
                            <w:rFonts w:cs="Times New Roman" w:hint="eastAsia"/>
                            <w:sz w:val="21"/>
                            <w:szCs w:val="21"/>
                          </w:rPr>
                          <w:t>最终</w:t>
                        </w:r>
                        <w:r>
                          <w:rPr>
                            <w:rFonts w:cs="Times New Roman"/>
                            <w:sz w:val="21"/>
                            <w:szCs w:val="21"/>
                          </w:rPr>
                          <w:t>”</w:t>
                        </w:r>
                        <w:r>
                          <w:rPr>
                            <w:rFonts w:cs="Times New Roman" w:hint="eastAsia"/>
                            <w:sz w:val="21"/>
                            <w:szCs w:val="21"/>
                          </w:rPr>
                          <w:t>剖面</w:t>
                        </w:r>
                      </w:p>
                    </w:txbxContent>
                  </v:textbox>
                </v:shape>
                <v:shape id="文本框 3" o:spid="_x0000_s1083" type="#_x0000_t202" style="position:absolute;left:42656;top:58846;width:11258;height:2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" filled="f" stroked="f" strokeweight=".5pt">
                  <v:textbox>
                    <w:txbxContent>
                      <w:p w14:paraId="6D29C1D3" w14:textId="77777777" w:rsidR="003A4417" w:rsidRDefault="003A4417" w:rsidP="006F1179">
                        <w:pPr>
                          <w:pStyle w:val="NormalWeb"/>
                          <w:spacing w:before="0" w:beforeAutospacing="0" w:after="0" w:afterAutospacing="0"/>
                        </w:pPr>
                        <w:r>
                          <w:rPr>
                            <w:rFonts w:cs="Times New Roman" w:hint="eastAsia"/>
                            <w:sz w:val="21"/>
                            <w:szCs w:val="21"/>
                          </w:rPr>
                          <w:t>“真振幅”剖面</w:t>
                        </w:r>
                      </w:p>
                    </w:txbxContent>
                  </v:textbox>
                </v:shape>
                <v:shape id="文本框 3" o:spid="_x0000_s1084" type="#_x0000_t202" style="position:absolute;left:42654;top:50856;width:953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" filled="f" stroked="f" strokeweight=".5pt">
                  <v:textbox>
                    <w:txbxContent>
                      <w:p w14:paraId="22A96BE5" w14:textId="77777777" w:rsidR="003A4417" w:rsidRPr="00B372CF" w:rsidRDefault="003A4417" w:rsidP="006F1179">
                        <w:pPr>
                          <w:pStyle w:val="NormalWeb"/>
                          <w:spacing w:before="0" w:beforeAutospacing="0" w:after="0" w:afterAutospacing="0"/>
                          <w:rPr>
                            <w:sz w:val="21"/>
                            <w:szCs w:val="21"/>
                          </w:rPr>
                        </w:pPr>
                        <w:r w:rsidRPr="00B372CF">
                          <w:rPr>
                            <w:rFonts w:hint="eastAsia"/>
                            <w:sz w:val="21"/>
                            <w:szCs w:val="21"/>
                          </w:rPr>
                          <w:t>静校正</w:t>
                        </w:r>
                        <w:r w:rsidRPr="00B372CF">
                          <w:rPr>
                            <w:sz w:val="21"/>
                            <w:szCs w:val="21"/>
                          </w:rPr>
                          <w:t>曲线</w:t>
                        </w:r>
                      </w:p>
                    </w:txbxContent>
                  </v:textbox>
                </v:shape>
                <v:shape id="文本框 3" o:spid="_x0000_s1085" type="#_x0000_t202" style="position:absolute;left:42654;top:52855;width:953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" filled="f" stroked="f" strokeweight=".5pt">
                  <v:textbox>
                    <w:txbxContent>
                      <w:p w14:paraId="1A0438B0" w14:textId="77777777" w:rsidR="003A4417" w:rsidRDefault="003A4417" w:rsidP="006F1179">
                        <w:pPr>
                          <w:pStyle w:val="NormalWeb"/>
                          <w:spacing w:before="0" w:beforeAutospacing="0" w:after="0" w:afterAutospacing="0"/>
                        </w:pPr>
                        <w:r>
                          <w:rPr>
                            <w:rFonts w:cs="Times New Roman" w:hint="eastAsia"/>
                            <w:sz w:val="21"/>
                            <w:szCs w:val="21"/>
                          </w:rPr>
                          <w:t>振幅</w:t>
                        </w:r>
                        <w:r>
                          <w:rPr>
                            <w:rFonts w:cs="Times New Roman"/>
                            <w:sz w:val="21"/>
                            <w:szCs w:val="21"/>
                          </w:rPr>
                          <w:t>曲线</w:t>
                        </w:r>
                      </w:p>
                    </w:txbxContent>
                  </v:textbox>
                </v:shape>
                <v:shape id="文本框 3" o:spid="_x0000_s1086" type="#_x0000_t202" style="position:absolute;left:42654;top:54888;width:9537;height:2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" filled="f" stroked="f" strokeweight=".5pt">
                  <v:textbox>
                    <w:txbxContent>
                      <w:p w14:paraId="17F0D15F" w14:textId="77777777" w:rsidR="003A4417" w:rsidRDefault="003A4417" w:rsidP="006F1179">
                        <w:pPr>
                          <w:pStyle w:val="NormalWeb"/>
                          <w:spacing w:before="0" w:beforeAutospacing="0" w:after="0" w:afterAutospacing="0"/>
                        </w:pPr>
                        <w:r>
                          <w:rPr>
                            <w:rFonts w:cs="Times New Roman" w:hint="eastAsia"/>
                            <w:sz w:val="21"/>
                            <w:szCs w:val="21"/>
                          </w:rPr>
                          <w:t>速度</w:t>
                        </w:r>
                        <w:r>
                          <w:rPr>
                            <w:rFonts w:cs="Times New Roman"/>
                            <w:sz w:val="21"/>
                            <w:szCs w:val="21"/>
                          </w:rPr>
                          <w:t>曲线</w:t>
                        </w:r>
                      </w:p>
                    </w:txbxContent>
                  </v:textbox>
                </v:shape>
                <v:shape id="文本框 3" o:spid="_x0000_s1087" type="#_x0000_t202" style="position:absolute;left:42654;top:32325;width:9537;height:2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" filled="f" stroked="f" strokeweight=".5pt">
                  <v:textbox>
                    <w:txbxContent>
                      <w:p w14:paraId="7B9F8782" w14:textId="77777777" w:rsidR="003A4417" w:rsidRDefault="003A4417" w:rsidP="006F1179">
                        <w:pPr>
                          <w:pStyle w:val="NormalWeb"/>
                          <w:spacing w:before="0" w:beforeAutospacing="0" w:after="0" w:afterAutospacing="0"/>
                        </w:pPr>
                        <w:r>
                          <w:rPr>
                            <w:rFonts w:hint="eastAsia"/>
                            <w:sz w:val="21"/>
                            <w:szCs w:val="21"/>
                          </w:rPr>
                          <w:t>静校正曲线</w:t>
                        </w:r>
                      </w:p>
                    </w:txbxContent>
                  </v:textbox>
                </v:shape>
                <v:shape id="文本框 3" o:spid="_x0000_s1088" type="#_x0000_t202" style="position:absolute;left:42654;top:34215;width:9537;height:2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" filled="f" stroked="f" strokeweight=".5pt">
                  <v:textbox>
                    <w:txbxContent>
                      <w:p w14:paraId="5457E6E7" w14:textId="77777777" w:rsidR="003A4417" w:rsidRDefault="003A4417" w:rsidP="006F1179">
                        <w:pPr>
                          <w:pStyle w:val="NormalWeb"/>
                          <w:spacing w:before="0" w:beforeAutospacing="0" w:after="0" w:afterAutospacing="0"/>
                        </w:pPr>
                        <w:r>
                          <w:rPr>
                            <w:rFonts w:cs="Times New Roman" w:hint="eastAsia"/>
                            <w:sz w:val="21"/>
                            <w:szCs w:val="21"/>
                          </w:rPr>
                          <w:t>振幅曲线</w:t>
                        </w:r>
                      </w:p>
                    </w:txbxContent>
                  </v:textbox>
                </v:shape>
                <v:shape id="文本框 3" o:spid="_x0000_s1089" type="#_x0000_t202" style="position:absolute;left:42654;top:36152;width:9537;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" filled="f" stroked="f" strokeweight=".5pt">
                  <v:textbox>
                    <w:txbxContent>
                      <w:p w14:paraId="3F2B91EA" w14:textId="77777777" w:rsidR="003A4417" w:rsidRDefault="003A4417" w:rsidP="006F1179">
                        <w:pPr>
                          <w:pStyle w:val="NormalWeb"/>
                          <w:spacing w:before="0" w:beforeAutospacing="0" w:after="0" w:afterAutospacing="0"/>
                        </w:pPr>
                        <w:r>
                          <w:rPr>
                            <w:rFonts w:cs="Times New Roman" w:hint="eastAsia"/>
                            <w:sz w:val="21"/>
                            <w:szCs w:val="21"/>
                          </w:rPr>
                          <w:t>速度曲线</w:t>
                        </w:r>
                      </w:p>
                    </w:txbxContent>
                  </v:textbox>
                </v:shape>
                <v:shape id="文本框 3" o:spid="_x0000_s1090" type="#_x0000_t202" style="position:absolute;left:42656;top:38225;width:9537;height:2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" filled="f" stroked="f" strokeweight=".5pt">
                  <v:textbox>
                    <w:txbxContent>
                      <w:p w14:paraId="0C50BD76" w14:textId="77777777" w:rsidR="003A4417" w:rsidRDefault="003A4417" w:rsidP="006F1179">
                        <w:pPr>
                          <w:pStyle w:val="NormalWeb"/>
                          <w:spacing w:before="0" w:beforeAutospacing="0" w:after="0" w:afterAutospacing="0"/>
                        </w:pPr>
                        <w:r>
                          <w:rPr>
                            <w:rFonts w:hint="eastAsia"/>
                            <w:sz w:val="21"/>
                            <w:szCs w:val="21"/>
                          </w:rPr>
                          <w:t>道集曲线</w:t>
                        </w:r>
                      </w:p>
                    </w:txbxContent>
                  </v:textbox>
                </v:shape>
                <v:shape id="文本框 3" o:spid="_x0000_s1091" type="#_x0000_t202" style="position:absolute;left:42656;top:40115;width:9537;height:2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" filled="f" stroked="f" strokeweight=".5pt">
                  <v:textbox>
                    <w:txbxContent>
                      <w:p w14:paraId="438E4A44" w14:textId="77777777" w:rsidR="003A4417" w:rsidRDefault="003A4417" w:rsidP="006F1179">
                        <w:pPr>
                          <w:pStyle w:val="NormalWeb"/>
                          <w:spacing w:before="0" w:beforeAutospacing="0" w:after="0" w:afterAutospacing="0"/>
                        </w:pPr>
                        <w:r>
                          <w:rPr>
                            <w:rFonts w:cs="Times New Roman" w:hint="eastAsia"/>
                            <w:sz w:val="21"/>
                            <w:szCs w:val="21"/>
                          </w:rPr>
                          <w:t>初始</w:t>
                        </w:r>
                        <w:r>
                          <w:rPr>
                            <w:rFonts w:cs="Times New Roman"/>
                            <w:sz w:val="21"/>
                            <w:szCs w:val="21"/>
                          </w:rPr>
                          <w:t>剖面</w:t>
                        </w:r>
                      </w:p>
                    </w:txbxContent>
                  </v:textbox>
                </v:shape>
                <v:shape id="文本框 3" o:spid="_x0000_s1092" type="#_x0000_t202" style="position:absolute;left:42656;top:42053;width:9537;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" filled="f" stroked="f" strokeweight=".5pt">
                  <v:textbox>
                    <w:txbxContent>
                      <w:p w14:paraId="2DA96766" w14:textId="77777777" w:rsidR="003A4417" w:rsidRDefault="003A4417" w:rsidP="006F1179">
                        <w:pPr>
                          <w:pStyle w:val="NormalWeb"/>
                          <w:spacing w:before="0" w:beforeAutospacing="0" w:after="0" w:afterAutospacing="0"/>
                        </w:pPr>
                        <w:r>
                          <w:rPr>
                            <w:rFonts w:cs="Times New Roman" w:hint="eastAsia"/>
                            <w:sz w:val="21"/>
                            <w:szCs w:val="21"/>
                          </w:rPr>
                          <w:t>谱曲线</w:t>
                        </w:r>
                      </w:p>
                    </w:txbxContent>
                  </v:textbox>
                </v:shape>
                <v:shape id="文本框 3" o:spid="_x0000_s1093" type="#_x0000_t202" style="position:absolute;left:42656;top:44448;width:9537;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" filled="f" stroked="f" strokeweight=".5pt">
                  <v:textbox>
                    <w:txbxContent>
                      <w:p w14:paraId="64134C49" w14:textId="77777777" w:rsidR="003A4417" w:rsidRDefault="003A4417" w:rsidP="006F1179">
                        <w:pPr>
                          <w:pStyle w:val="NormalWeb"/>
                          <w:spacing w:before="0" w:beforeAutospacing="0" w:after="0" w:afterAutospacing="0"/>
                        </w:pPr>
                        <w:r>
                          <w:rPr>
                            <w:rFonts w:cs="Times New Roman" w:hint="eastAsia"/>
                            <w:sz w:val="21"/>
                            <w:szCs w:val="21"/>
                          </w:rPr>
                          <w:t>滤波</w:t>
                        </w:r>
                        <w:r>
                          <w:rPr>
                            <w:rFonts w:cs="Times New Roman"/>
                            <w:sz w:val="21"/>
                            <w:szCs w:val="21"/>
                          </w:rPr>
                          <w:t>图</w:t>
                        </w:r>
                      </w:p>
                    </w:txbxContent>
                  </v:textbox>
                </v:shape>
                <v:shape id="文本框 3" o:spid="_x0000_s1094" type="#_x0000_t202" style="position:absolute;left:42654;top:17237;width:9537;height:2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" filled="f" stroked="f" strokeweight=".5pt">
                  <v:textbox>
                    <w:txbxContent>
                      <w:p w14:paraId="049E1F53" w14:textId="77777777" w:rsidR="003A4417" w:rsidRDefault="003A4417" w:rsidP="006F1179">
                        <w:pPr>
                          <w:pStyle w:val="NormalWeb"/>
                          <w:spacing w:before="0" w:beforeAutospacing="0" w:after="0" w:afterAutospacing="0"/>
                        </w:pPr>
                        <w:r>
                          <w:rPr>
                            <w:rFonts w:hint="eastAsia"/>
                            <w:sz w:val="21"/>
                            <w:szCs w:val="21"/>
                          </w:rPr>
                          <w:t>文件曲线</w:t>
                        </w:r>
                      </w:p>
                    </w:txbxContent>
                  </v:textbox>
                </v:shape>
                <v:shape id="文本框 3" o:spid="_x0000_s1095" type="#_x0000_t202" style="position:absolute;left:42654;top:19138;width:9537;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" filled="f" stroked="f" strokeweight=".5pt">
                  <v:textbox>
                    <w:txbxContent>
                      <w:p w14:paraId="2E2E4CE4" w14:textId="77777777" w:rsidR="003A4417" w:rsidRDefault="003A4417" w:rsidP="006F1179">
                        <w:pPr>
                          <w:pStyle w:val="NormalWeb"/>
                          <w:spacing w:before="0" w:beforeAutospacing="0" w:after="0" w:afterAutospacing="0"/>
                        </w:pPr>
                        <w:r>
                          <w:rPr>
                            <w:rFonts w:cs="Times New Roman" w:hint="eastAsia"/>
                            <w:sz w:val="21"/>
                            <w:szCs w:val="21"/>
                          </w:rPr>
                          <w:t>自相关曲线</w:t>
                        </w:r>
                      </w:p>
                    </w:txbxContent>
                  </v:textbox>
                </v:shape>
                <v:shape id="文本框 3" o:spid="_x0000_s1096" type="#_x0000_t202" style="position:absolute;left:42654;top:21040;width:9537;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" filled="f" stroked="f" strokeweight=".5pt">
                  <v:textbox>
                    <w:txbxContent>
                      <w:p w14:paraId="1A2EB2F6" w14:textId="77777777" w:rsidR="003A4417" w:rsidRDefault="003A4417" w:rsidP="006F1179">
                        <w:pPr>
                          <w:pStyle w:val="NormalWeb"/>
                          <w:spacing w:before="0" w:beforeAutospacing="0" w:after="0" w:afterAutospacing="0"/>
                        </w:pPr>
                        <w:r>
                          <w:rPr>
                            <w:rFonts w:cs="Times New Roman" w:hint="eastAsia"/>
                            <w:sz w:val="21"/>
                            <w:szCs w:val="21"/>
                          </w:rPr>
                          <w:t>近道曲线</w:t>
                        </w:r>
                      </w:p>
                    </w:txbxContent>
                  </v:textbox>
                </v:shape>
                <v:shape id="文本框 3" o:spid="_x0000_s1097" type="#_x0000_t202" style="position:absolute;left:42654;top:23219;width:11260;height:2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" filled="f" stroked="f" strokeweight=".5pt">
                  <v:textbox>
                    <w:txbxContent>
                      <w:p w14:paraId="2D60251E" w14:textId="77777777" w:rsidR="003A4417" w:rsidRDefault="003A4417" w:rsidP="006F1179">
                        <w:pPr>
                          <w:pStyle w:val="NormalWeb"/>
                          <w:spacing w:before="0" w:beforeAutospacing="0" w:after="0" w:afterAutospacing="0"/>
                        </w:pPr>
                        <w:r>
                          <w:rPr>
                            <w:rFonts w:hint="eastAsia"/>
                            <w:sz w:val="21"/>
                            <w:szCs w:val="21"/>
                          </w:rPr>
                          <w:t>野外磁带</w:t>
                        </w:r>
                        <w:r>
                          <w:rPr>
                            <w:sz w:val="21"/>
                            <w:szCs w:val="21"/>
                          </w:rPr>
                          <w:t>到库</w:t>
                        </w:r>
                      </w:p>
                    </w:txbxContent>
                  </v:textbox>
                </v:shape>
                <v:shapetype id="_x0000_t32" coordsize="21600,21600" o:spt="32" o:oned="t" path="m,l21600,21600e" filled="f">
                  <v:path arrowok="t" fillok="f" o:connecttype="none"/>
                  <o:lock v:ext="edit" shapetype="t"/>
                </v:shapetype>
                <v:shape id="直接箭头连接符 128" o:spid="_x0000_s1098" type="#_x0000_t32" style="position:absolute;left:29338;top:6559;width:6;height:26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" strokecolor="black [3200]" strokeweight=".5pt">
                  <v:stroke endarrow="block" joinstyle="miter"/>
                </v:shape>
                <v:shape id="直接箭头连接符 129" o:spid="_x0000_s1099" type="#_x0000_t32" style="position:absolute;left:29338;top:24343;width:0;height:203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" strokecolor="black [3200]" strokeweight=".5pt">
                  <v:stroke endarrow="block" joinstyle="miter"/>
                </v:shape>
                <v:shape id="直接箭头连接符 130" o:spid="_x0000_s1100" type="#_x0000_t32" style="position:absolute;left:29338;top:44768;width:0;height:21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" strokecolor="black [3213]" strokeweight=".5pt">
                  <v:stroke endarrow="block" joinstyle="miter"/>
                </v:shape>
                <v:shape id="直接箭头连接符 131" o:spid="_x0000_s1101" type="#_x0000_t32" style="position:absolute;left:29338;top:65307;width:0;height:25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" strokecolor="black [3213]" strokeweight=".5pt">
                  <v:stroke endarrow="block" joinstyle="miter"/>
                </v:shape>
                <v:shape id="直接箭头连接符 132" o:spid="_x0000_s1102" type="#_x0000_t32" style="position:absolute;left:29338;top:70504;width:0;height:26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" strokecolor="black [3213]" strokeweight=".5pt">
                  <v:stroke endarrow="block" joinstyle="miter"/>
                </v:shape>
                <v:shape id="直接箭头连接符 133" o:spid="_x0000_s1103" type="#_x0000_t32" style="position:absolute;left:29338;top:75841;width:0;height:24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" strokecolor="black [3213]" strokeweight=".5pt">
                  <v:stroke endarrow="block" joinstyle="miter"/>
                </v:shape>
                <v:shape id="直接箭头连接符 134" o:spid="_x0000_s1104" type="#_x0000_t32" style="position:absolute;left:29338;top:81106;width:6;height:227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" strokecolor="black [3213]" strokeweight=".5pt">
                  <v:stroke endarrow="block" joinstyle="miter"/>
                </v:shape>
                <v:shape id="直接箭头连接符 135" o:spid="_x0000_s1105" type="#_x0000_t32" style="position:absolute;left:11146;top:5216;width:13423;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" strokecolor="black [3213]" strokeweight=".5pt">
                  <v:stroke endarrow="block" joinstyle="miter"/>
                </v:shape>
                <v:shape id="文本框 3" o:spid="_x0000_s1106" type="#_x0000_t202" style="position:absolute;left:42656;top:3867;width:9537;height:2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" fillcolor="white [3201]" stroked="f" strokeweight=".5pt">
                  <v:textbox>
                    <w:txbxContent>
                      <w:p w14:paraId="3737ED28" w14:textId="77777777" w:rsidR="003A4417" w:rsidRPr="00B372CF" w:rsidRDefault="003A4417" w:rsidP="006F1179">
                        <w:pPr>
                          <w:pStyle w:val="NormalWeb"/>
                          <w:spacing w:before="0" w:beforeAutospacing="0" w:after="0" w:afterAutospacing="0"/>
                          <w:rPr>
                            <w:sz w:val="21"/>
                            <w:szCs w:val="21"/>
                          </w:rPr>
                        </w:pPr>
                        <w:r w:rsidRPr="00B372CF">
                          <w:rPr>
                            <w:rFonts w:hint="eastAsia"/>
                            <w:sz w:val="21"/>
                            <w:szCs w:val="21"/>
                          </w:rPr>
                          <w:t>弃坏道</w:t>
                        </w:r>
                      </w:p>
                    </w:txbxContent>
                  </v:textbox>
                </v:shape>
                <v:shape id="直接箭头连接符 137" o:spid="_x0000_s1107" type="#_x0000_t32" style="position:absolute;left:34107;top:5215;width:8406;height: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" strokecolor="black [3213]" strokeweight=".5pt">
                  <v:stroke endarrow="block" joinstyle="miter"/>
                </v:shape>
                <v:shape id="直接箭头连接符 138" o:spid="_x0000_s1108" type="#_x0000_t32" style="position:absolute;left:11147;top:20368;width:13422;height: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" strokecolor="black [3213]" strokeweight=".5pt">
                  <v:stroke endarrow="block" joinstyle="miter"/>
                </v:shape>
                <v:shape id="直接箭头连接符 139" o:spid="_x0000_s1109" type="#_x0000_t32" style="position:absolute;left:34113;top:18784;width:84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" strokecolor="black [3213]" strokeweight=".5pt">
                  <v:stroke endarrow="block" joinstyle="miter"/>
                </v:shape>
                <v:shape id="直接箭头连接符 140" o:spid="_x0000_s1110" type="#_x0000_t32" style="position:absolute;left:34225;top:20367;width:82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" strokecolor="black [3213]" strokeweight=".5pt">
                  <v:stroke endarrow="block" joinstyle="miter"/>
                </v:shape>
                <v:shape id="直接箭头连接符 141" o:spid="_x0000_s1111" type="#_x0000_t32" style="position:absolute;left:34243;top:22283;width:828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" strokecolor="black [3213]" strokeweight=".5pt">
                  <v:stroke endarrow="block" joinstyle="miter"/>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肘形连接符 142" o:spid="_x0000_s1112" type="#_x0000_t34" style="position:absolute;left:30881;top:24223;width:11620;height:57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" adj="-486" strokecolor="black [3213]" strokeweight=".5pt">
                  <v:stroke endarrow="block"/>
                </v:shape>
                <v:shape id="直接箭头连接符 143" o:spid="_x0000_s1113" type="#_x0000_t32" style="position:absolute;left:34106;top:33970;width:83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" strokecolor="black [3213]" strokeweight=".5pt">
                  <v:stroke endarrow="block" joinstyle="miter"/>
                </v:shape>
                <v:shape id="直接箭头连接符 144" o:spid="_x0000_s1114" type="#_x0000_t32" style="position:absolute;left:34106;top:35693;width:83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" strokecolor="black [3213]" strokeweight=".5pt">
                  <v:stroke endarrow="block" joinstyle="miter"/>
                </v:shape>
                <v:shape id="直接箭头连接符 145" o:spid="_x0000_s1115" type="#_x0000_t32" style="position:absolute;left:34106;top:37706;width:83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" strokecolor="black [3213]" strokeweight=".5pt">
                  <v:stroke endarrow="block" joinstyle="miter"/>
                </v:shape>
                <v:shape id="直接箭头连接符 146" o:spid="_x0000_s1116" type="#_x0000_t32" style="position:absolute;left:34106;top:39795;width:83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" strokecolor="black [3213]" strokeweight=".5pt">
                  <v:stroke endarrow="block" joinstyle="miter"/>
                </v:shape>
                <v:shape id="直接箭头连接符 147" o:spid="_x0000_s1117" type="#_x0000_t32" style="position:absolute;left:34106;top:41735;width:83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" strokecolor="black [3213]" strokeweight=".5pt">
                  <v:stroke endarrow="block" joinstyle="miter"/>
                </v:shape>
                <v:shape id="直接箭头连接符 148" o:spid="_x0000_s1118" type="#_x0000_t32" style="position:absolute;left:34106;top:43678;width:83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" strokecolor="black [3213]" strokeweight=".5pt">
                  <v:stroke endarrow="block" joinstyle="miter"/>
                </v:shape>
                <v:shape id="肘形连接符 149" o:spid="_x0000_s1119" type="#_x0000_t34" style="position:absolute;left:30329;top:44778;width:12201;height:123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" adj="-79" strokecolor="black [3213]" strokeweight=".5pt">
                  <v:stroke endarrow="block"/>
                </v:shape>
                <v:shape id="直接箭头连接符 150" o:spid="_x0000_s1120" type="#_x0000_t32" style="position:absolute;left:11146;top:29918;width:13418;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" strokecolor="black [3213]" strokeweight=".5pt">
                  <v:stroke endarrow="block" joinstyle="miter"/>
                </v:shape>
                <v:shape id="直接箭头连接符 151" o:spid="_x0000_s1121" type="#_x0000_t32" style="position:absolute;left:11146;top:31714;width:13418;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" strokecolor="black [3213]" strokeweight=".5pt">
                  <v:stroke endarrow="block" joinstyle="miter"/>
                </v:shape>
                <v:shape id="直接箭头连接符 152" o:spid="_x0000_s1122" type="#_x0000_t32" style="position:absolute;left:11146;top:33758;width:13418;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" strokecolor="black [3213]" strokeweight=".5pt">
                  <v:stroke endarrow="block" joinstyle="miter"/>
                </v:shape>
                <v:shape id="直接箭头连接符 153" o:spid="_x0000_s1123" type="#_x0000_t32" style="position:absolute;left:11158;top:37783;width:13418;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" strokecolor="black [3213]" strokeweight=".5pt">
                  <v:stroke endarrow="block" joinstyle="miter"/>
                </v:shape>
                <v:shape id="直接箭头连接符 154" o:spid="_x0000_s1124" type="#_x0000_t32" style="position:absolute;left:11158;top:41588;width:13418;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" strokecolor="black [3213]" strokeweight=".5pt">
                  <v:stroke endarrow="block" joinstyle="miter"/>
                </v:shape>
                <v:shape id="直接箭头连接符 155" o:spid="_x0000_s1125" type="#_x0000_t32" style="position:absolute;left:11146;top:43684;width:13418;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" strokecolor="black [3213]" strokeweight=".5pt">
                  <v:stroke endarrow="block" joinstyle="miter"/>
                </v:shape>
                <v:shape id="直接箭头连接符 156" o:spid="_x0000_s1126" type="#_x0000_t32" style="position:absolute;left:11146;top:50398;width:13418;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" strokecolor="black [3213]" strokeweight=".5pt">
                  <v:stroke endarrow="block" joinstyle="miter"/>
                </v:shape>
                <v:shape id="直接箭头连接符 157" o:spid="_x0000_s1127" type="#_x0000_t32" style="position:absolute;left:11158;top:52452;width:13418;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" strokecolor="black [3213]" strokeweight=".5pt">
                  <v:stroke endarrow="block" joinstyle="miter"/>
                </v:shape>
                <v:shape id="直接箭头连接符 158" o:spid="_x0000_s1128" type="#_x0000_t32" style="position:absolute;left:11046;top:56248;width:13417;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" strokecolor="black [3213]" strokeweight=".5pt">
                  <v:stroke endarrow="block" joinstyle="miter"/>
                </v:shape>
                <v:shape id="直接箭头连接符 159" o:spid="_x0000_s1129" type="#_x0000_t32" style="position:absolute;left:11158;top:60216;width:13418;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" strokecolor="black [3213]" strokeweight=".5pt">
                  <v:stroke endarrow="block" joinstyle="miter"/>
                </v:shape>
                <v:shape id="直接箭头连接符 160" o:spid="_x0000_s1130" type="#_x0000_t32" style="position:absolute;left:34106;top:52290;width:828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" strokecolor="black [3213]" strokeweight=".5pt">
                  <v:stroke endarrow="block" joinstyle="miter"/>
                </v:shape>
                <v:shape id="直接箭头连接符 161" o:spid="_x0000_s1131" type="#_x0000_t32" style="position:absolute;left:34042;top:54232;width:828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" strokecolor="black [3213]" strokeweight=".5pt">
                  <v:stroke endarrow="block" joinstyle="miter"/>
                </v:shape>
                <v:shape id="直接箭头连接符 162" o:spid="_x0000_s1132" type="#_x0000_t32" style="position:absolute;left:34042;top:56203;width:828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" strokecolor="black [3213]" strokeweight=".5pt">
                  <v:stroke endarrow="block" joinstyle="miter"/>
                </v:shape>
                <v:shape id="直接箭头连接符 163" o:spid="_x0000_s1133" type="#_x0000_t32" style="position:absolute;left:34113;top:60242;width:828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" strokecolor="black [3213]" strokeweight=".5pt">
                  <v:stroke endarrow="block" joinstyle="miter"/>
                </v:shape>
                <v:shape id="直接箭头连接符 164" o:spid="_x0000_s1134" type="#_x0000_t32" style="position:absolute;left:34042;top:64192;width:828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" strokecolor="black [3213]" strokeweight=".5pt">
                  <v:stroke endarrow="block" joinstyle="miter"/>
                </v:shape>
                <v:shape id="直接箭头连接符 165" o:spid="_x0000_s1135" type="#_x0000_t32" style="position:absolute;left:34113;top:69177;width:828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" strokecolor="black [3213]" strokeweight=".5pt">
                  <v:stroke endarrow="block" joinstyle="miter"/>
                </v:shape>
                <v:shape id="直接箭头连接符 166" o:spid="_x0000_s1136" type="#_x0000_t32" style="position:absolute;left:34106;top:74334;width:828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" strokecolor="black [3213]" strokeweight=".5pt">
                  <v:stroke endarrow="block" joinstyle="miter"/>
                </v:shape>
                <v:shape id="直接箭头连接符 167" o:spid="_x0000_s1137" type="#_x0000_t32" style="position:absolute;left:34106;top:79663;width:828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" strokecolor="black [3213]" strokeweight=".5pt">
                  <v:stroke endarrow="block" joinstyle="miter"/>
                </v:shape>
                <v:shape id="直接箭头连接符 168" o:spid="_x0000_s1138" type="#_x0000_t32" style="position:absolute;left:34106;top:84652;width:828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" strokecolor="black [3213]" strokeweight=".5pt">
                  <v:stroke endarrow="block" joinstyle="miter"/>
                </v:shape>
                <w10:anchorlock/>
              </v:group>
            </w:pict>
          </mc:Fallback>
        </mc:AlternateContent>
      </w:r>
    </w:p>
    <w:p w14:paraId="7C2C5F22"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图</w:t>
      </w:r>
      <w:r w:rsidRPr="009445DE">
        <w:rPr>
          <w:rFonts w:ascii="Times New Roman" w:hAnsi="Times New Roman" w:cs="Times New Roman"/>
          <w:szCs w:val="21"/>
        </w:rPr>
        <w:t>P-14</w:t>
      </w:r>
      <w:r w:rsidRPr="009445DE">
        <w:rPr>
          <w:rFonts w:ascii="Times New Roman" w:hAnsi="Times New Roman" w:cs="Times New Roman"/>
          <w:szCs w:val="21"/>
        </w:rPr>
        <w:t>地震资料处理流程图（</w:t>
      </w:r>
      <w:r w:rsidRPr="009445DE">
        <w:rPr>
          <w:rFonts w:ascii="Times New Roman" w:hAnsi="Times New Roman" w:cs="Times New Roman"/>
          <w:szCs w:val="21"/>
        </w:rPr>
        <w:t>Sheriff</w:t>
      </w:r>
      <w:r w:rsidRPr="009445DE">
        <w:rPr>
          <w:rFonts w:ascii="Times New Roman" w:hAnsi="Times New Roman" w:cs="Times New Roman"/>
          <w:szCs w:val="21"/>
        </w:rPr>
        <w:t>，</w:t>
      </w:r>
      <w:r w:rsidRPr="009445DE">
        <w:rPr>
          <w:rFonts w:ascii="Times New Roman" w:hAnsi="Times New Roman" w:cs="Times New Roman"/>
          <w:szCs w:val="21"/>
        </w:rPr>
        <w:t>1980,405</w:t>
      </w:r>
      <w:r w:rsidRPr="009445DE">
        <w:rPr>
          <w:rFonts w:ascii="Times New Roman" w:hAnsi="Times New Roman" w:cs="Times New Roman"/>
          <w:szCs w:val="21"/>
        </w:rPr>
        <w:t>之后）</w:t>
      </w:r>
    </w:p>
    <w:p w14:paraId="4D4A8F31" w14:textId="77777777" w:rsidR="006F1179" w:rsidRPr="009445DE" w:rsidRDefault="006F1179" w:rsidP="005B7AE6">
      <w:pPr>
        <w:spacing w:line="360" w:lineRule="auto"/>
        <w:textAlignment w:val="center"/>
        <w:rPr>
          <w:rFonts w:ascii="Times New Roman" w:hAnsi="Times New Roman" w:cs="Times New Roman"/>
          <w:szCs w:val="21"/>
        </w:rPr>
      </w:pPr>
    </w:p>
    <w:p w14:paraId="40641D99"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prompt</w:t>
      </w:r>
      <w:r w:rsidRPr="009445DE">
        <w:rPr>
          <w:rFonts w:ascii="Times New Roman" w:hAnsi="Times New Roman" w:cs="Times New Roman"/>
          <w:b/>
          <w:szCs w:val="21"/>
        </w:rPr>
        <w:t>：提示</w:t>
      </w:r>
    </w:p>
    <w:p w14:paraId="5BD04568"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计算机显示的一个符号，表示它在等待输入。</w:t>
      </w:r>
    </w:p>
    <w:p w14:paraId="7082B589" w14:textId="77777777" w:rsidR="006F1179" w:rsidRPr="009445DE" w:rsidRDefault="006F1179" w:rsidP="005B7AE6">
      <w:pPr>
        <w:spacing w:line="360" w:lineRule="auto"/>
        <w:textAlignment w:val="center"/>
        <w:rPr>
          <w:rFonts w:ascii="Times New Roman" w:hAnsi="Times New Roman" w:cs="Times New Roman"/>
          <w:szCs w:val="21"/>
        </w:rPr>
      </w:pPr>
    </w:p>
    <w:p w14:paraId="600383EA"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proof mass</w:t>
      </w:r>
      <w:r w:rsidRPr="009445DE">
        <w:rPr>
          <w:rFonts w:ascii="Times New Roman" w:hAnsi="Times New Roman" w:cs="Times New Roman"/>
          <w:b/>
          <w:szCs w:val="21"/>
        </w:rPr>
        <w:t>：检测质量</w:t>
      </w:r>
    </w:p>
    <w:p w14:paraId="01E89FBF"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重力仪的悬重。</w:t>
      </w:r>
    </w:p>
    <w:p w14:paraId="617B4839" w14:textId="77777777" w:rsidR="006F1179" w:rsidRPr="009445DE" w:rsidRDefault="006F1179" w:rsidP="005B7AE6">
      <w:pPr>
        <w:spacing w:line="360" w:lineRule="auto"/>
        <w:textAlignment w:val="center"/>
        <w:rPr>
          <w:rFonts w:ascii="Times New Roman" w:hAnsi="Times New Roman" w:cs="Times New Roman"/>
          <w:szCs w:val="21"/>
        </w:rPr>
      </w:pPr>
    </w:p>
    <w:p w14:paraId="54451FE7"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propagation constant</w:t>
      </w:r>
      <w:r w:rsidRPr="009445DE">
        <w:rPr>
          <w:rFonts w:ascii="Times New Roman" w:hAnsi="Times New Roman" w:cs="Times New Roman"/>
          <w:b/>
          <w:szCs w:val="21"/>
        </w:rPr>
        <w:t>：传播常数</w:t>
      </w:r>
    </w:p>
    <w:p w14:paraId="7AE5BFA0" w14:textId="77777777" w:rsidR="006F1179" w:rsidRPr="009445DE" w:rsidRDefault="006F1179" w:rsidP="005B7AE6">
      <w:pPr>
        <w:spacing w:line="360" w:lineRule="auto"/>
        <w:rPr>
          <w:rFonts w:ascii="Times New Roman" w:hAnsi="Times New Roman" w:cs="Times New Roman"/>
          <w:szCs w:val="21"/>
        </w:rPr>
      </w:pPr>
      <w:r w:rsidRPr="009445DE">
        <w:rPr>
          <w:rFonts w:ascii="Times New Roman" w:hAnsi="Times New Roman" w:cs="Times New Roman"/>
          <w:szCs w:val="21"/>
        </w:rPr>
        <w:t>在电磁场原理中，传播常数</w:t>
      </w:r>
      <w:r w:rsidRPr="009445DE">
        <w:rPr>
          <w:rFonts w:ascii="Times New Roman" w:hAnsi="Times New Roman" w:cs="Times New Roman"/>
          <w:szCs w:val="21"/>
        </w:rPr>
        <w:t>k</w:t>
      </w:r>
      <w:r w:rsidRPr="009445DE">
        <w:rPr>
          <w:rFonts w:ascii="Times New Roman" w:hAnsi="Times New Roman" w:cs="Times New Roman"/>
          <w:szCs w:val="21"/>
        </w:rPr>
        <w:t>由下式确定：</w:t>
      </w:r>
    </w:p>
    <w:p w14:paraId="5AF564BE" w14:textId="77777777" w:rsidR="006F1179" w:rsidRPr="009445DE" w:rsidRDefault="006F1179" w:rsidP="005B7AE6">
      <w:pPr>
        <w:spacing w:line="360" w:lineRule="auto"/>
        <w:jc w:val="center"/>
        <w:rPr>
          <w:rFonts w:ascii="Times New Roman" w:hAnsi="Times New Roman" w:cs="Times New Roman"/>
          <w:szCs w:val="21"/>
        </w:rPr>
      </w:pPr>
      <w:r w:rsidRPr="009445DE">
        <w:rPr>
          <w:rFonts w:ascii="Times New Roman" w:hAnsi="Times New Roman" w:cs="Times New Roman"/>
          <w:position w:val="-10"/>
          <w:szCs w:val="21"/>
        </w:rPr>
        <w:object w:dxaOrig="1740" w:dyaOrig="360" w14:anchorId="1935BF07">
          <v:shape id="_x0000_i1080" type="#_x0000_t75" style="width:87pt;height:18.5pt" o:ole="">
            <v:imagedata r:id="rId145" o:title=""/>
          </v:shape>
          <o:OLEObject Type="Embed" ProgID="Equation.DSMT4" ShapeID="_x0000_i1080" DrawAspect="Content" ObjectID="_1567842016" r:id="rId146"/>
        </w:object>
      </w:r>
      <w:r w:rsidRPr="009445DE">
        <w:rPr>
          <w:rFonts w:ascii="Times New Roman" w:hAnsi="Times New Roman" w:cs="Times New Roman"/>
          <w:szCs w:val="21"/>
        </w:rPr>
        <w:t>，</w:t>
      </w:r>
    </w:p>
    <w:p w14:paraId="1326C463" w14:textId="77777777" w:rsidR="006F1179" w:rsidRPr="009445DE" w:rsidRDefault="006F1179" w:rsidP="005B7AE6">
      <w:pPr>
        <w:spacing w:line="360" w:lineRule="auto"/>
        <w:rPr>
          <w:rFonts w:ascii="Times New Roman" w:hAnsi="Times New Roman" w:cs="Times New Roman"/>
          <w:szCs w:val="21"/>
        </w:rPr>
      </w:pPr>
      <w:r w:rsidRPr="009445DE">
        <w:rPr>
          <w:rFonts w:ascii="Times New Roman" w:hAnsi="Times New Roman" w:cs="Times New Roman"/>
          <w:szCs w:val="21"/>
        </w:rPr>
        <w:t>式中</w:t>
      </w:r>
      <w:r w:rsidRPr="009445DE">
        <w:rPr>
          <w:rFonts w:ascii="Times New Roman" w:hAnsi="Times New Roman" w:cs="Times New Roman"/>
          <w:position w:val="-10"/>
          <w:szCs w:val="21"/>
        </w:rPr>
        <w:object w:dxaOrig="220" w:dyaOrig="260" w14:anchorId="3DEE251E">
          <v:shape id="_x0000_i1081" type="#_x0000_t75" style="width:11pt;height:13pt" o:ole="">
            <v:imagedata r:id="rId147" o:title=""/>
          </v:shape>
          <o:OLEObject Type="Embed" ProgID="Equation.DSMT4" ShapeID="_x0000_i1081" DrawAspect="Content" ObjectID="_1567842017" r:id="rId148"/>
        </w:object>
      </w:r>
      <w:r w:rsidRPr="009445DE">
        <w:rPr>
          <w:rFonts w:ascii="Times New Roman" w:hAnsi="Times New Roman" w:cs="Times New Roman"/>
          <w:szCs w:val="21"/>
        </w:rPr>
        <w:t>是磁导率，</w:t>
      </w:r>
      <w:r w:rsidRPr="009445DE">
        <w:rPr>
          <w:rFonts w:ascii="Times New Roman" w:hAnsi="Times New Roman" w:cs="Times New Roman"/>
          <w:position w:val="-6"/>
          <w:szCs w:val="21"/>
        </w:rPr>
        <w:object w:dxaOrig="180" w:dyaOrig="220" w14:anchorId="7412C4DD">
          <v:shape id="_x0000_i1082" type="#_x0000_t75" style="width:9pt;height:11pt" o:ole="">
            <v:imagedata r:id="rId149" o:title=""/>
          </v:shape>
          <o:OLEObject Type="Embed" ProgID="Equation.DSMT4" ShapeID="_x0000_i1082" DrawAspect="Content" ObjectID="_1567842018" r:id="rId150"/>
        </w:object>
      </w:r>
      <w:r w:rsidRPr="009445DE">
        <w:rPr>
          <w:rFonts w:ascii="Times New Roman" w:hAnsi="Times New Roman" w:cs="Times New Roman"/>
          <w:szCs w:val="21"/>
        </w:rPr>
        <w:t>是相对电容率，</w:t>
      </w:r>
      <w:r w:rsidRPr="009445DE">
        <w:rPr>
          <w:rFonts w:ascii="Times New Roman" w:hAnsi="Times New Roman" w:cs="Times New Roman"/>
          <w:position w:val="-6"/>
          <w:szCs w:val="21"/>
        </w:rPr>
        <w:object w:dxaOrig="240" w:dyaOrig="220" w14:anchorId="0F1751BE">
          <v:shape id="_x0000_i1083" type="#_x0000_t75" style="width:11.5pt;height:11pt" o:ole="">
            <v:imagedata r:id="rId151" o:title=""/>
          </v:shape>
          <o:OLEObject Type="Embed" ProgID="Equation.DSMT4" ShapeID="_x0000_i1083" DrawAspect="Content" ObjectID="_1567842019" r:id="rId152"/>
        </w:object>
      </w:r>
      <w:r w:rsidRPr="009445DE">
        <w:rPr>
          <w:rFonts w:ascii="Times New Roman" w:hAnsi="Times New Roman" w:cs="Times New Roman"/>
          <w:szCs w:val="21"/>
        </w:rPr>
        <w:t>是角频率，</w:t>
      </w:r>
      <w:r w:rsidRPr="009445DE">
        <w:rPr>
          <w:rFonts w:ascii="Times New Roman" w:hAnsi="Times New Roman" w:cs="Times New Roman"/>
          <w:position w:val="-6"/>
          <w:szCs w:val="21"/>
        </w:rPr>
        <w:object w:dxaOrig="200" w:dyaOrig="220" w14:anchorId="0CA79874">
          <v:shape id="_x0000_i1084" type="#_x0000_t75" style="width:11pt;height:11pt" o:ole="">
            <v:imagedata r:id="rId153" o:title=""/>
          </v:shape>
          <o:OLEObject Type="Embed" ProgID="Equation.DSMT4" ShapeID="_x0000_i1084" DrawAspect="Content" ObjectID="_1567842020" r:id="rId154"/>
        </w:object>
      </w:r>
      <w:r w:rsidRPr="009445DE">
        <w:rPr>
          <w:rFonts w:ascii="Times New Roman" w:hAnsi="Times New Roman" w:cs="Times New Roman"/>
          <w:szCs w:val="21"/>
        </w:rPr>
        <w:t>是电导率。有时称</w:t>
      </w:r>
      <w:r w:rsidRPr="009445DE">
        <w:rPr>
          <w:rFonts w:ascii="Times New Roman" w:hAnsi="Times New Roman" w:cs="Times New Roman"/>
          <w:position w:val="-10"/>
          <w:szCs w:val="21"/>
        </w:rPr>
        <w:object w:dxaOrig="600" w:dyaOrig="320" w14:anchorId="149056FC">
          <v:shape id="_x0000_i1085" type="#_x0000_t75" style="width:30pt;height:16.5pt" o:ole="">
            <v:imagedata r:id="rId155" o:title=""/>
          </v:shape>
          <o:OLEObject Type="Embed" ProgID="Equation.DSMT4" ShapeID="_x0000_i1085" DrawAspect="Content" ObjectID="_1567842021" r:id="rId156"/>
        </w:object>
      </w:r>
      <w:r w:rsidRPr="009445DE">
        <w:rPr>
          <w:rFonts w:ascii="Times New Roman" w:hAnsi="Times New Roman" w:cs="Times New Roman"/>
          <w:szCs w:val="21"/>
        </w:rPr>
        <w:t>为传播常数。传播常数亦称波数（</w:t>
      </w:r>
      <w:r w:rsidRPr="009445DE">
        <w:rPr>
          <w:rFonts w:ascii="Times New Roman" w:hAnsi="Times New Roman" w:cs="Times New Roman"/>
          <w:szCs w:val="21"/>
        </w:rPr>
        <w:t>wavenumber</w:t>
      </w:r>
      <w:r w:rsidRPr="009445DE">
        <w:rPr>
          <w:rFonts w:ascii="Times New Roman" w:hAnsi="Times New Roman" w:cs="Times New Roman"/>
          <w:szCs w:val="21"/>
        </w:rPr>
        <w:t>）</w:t>
      </w:r>
    </w:p>
    <w:p w14:paraId="518E8B7F" w14:textId="77777777" w:rsidR="006F1179" w:rsidRPr="009445DE" w:rsidRDefault="006F1179" w:rsidP="005B7AE6">
      <w:pPr>
        <w:spacing w:line="360" w:lineRule="auto"/>
        <w:textAlignment w:val="center"/>
        <w:rPr>
          <w:rFonts w:ascii="Times New Roman" w:hAnsi="Times New Roman" w:cs="Times New Roman"/>
          <w:szCs w:val="21"/>
        </w:rPr>
      </w:pPr>
    </w:p>
    <w:p w14:paraId="5148CB00"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propagation error</w:t>
      </w:r>
      <w:r w:rsidRPr="009445DE">
        <w:rPr>
          <w:rFonts w:ascii="Times New Roman" w:hAnsi="Times New Roman" w:cs="Times New Roman"/>
          <w:b/>
          <w:szCs w:val="21"/>
        </w:rPr>
        <w:t>：传播误差</w:t>
      </w:r>
    </w:p>
    <w:p w14:paraId="70A0B250"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由不允许的速度变化产生的误差。</w:t>
      </w:r>
    </w:p>
    <w:p w14:paraId="648A6A57" w14:textId="77777777" w:rsidR="006F1179" w:rsidRPr="009445DE" w:rsidRDefault="006F1179" w:rsidP="005B7AE6">
      <w:pPr>
        <w:spacing w:line="360" w:lineRule="auto"/>
        <w:textAlignment w:val="center"/>
        <w:rPr>
          <w:rFonts w:ascii="Times New Roman" w:hAnsi="Times New Roman" w:cs="Times New Roman"/>
          <w:szCs w:val="21"/>
        </w:rPr>
      </w:pPr>
    </w:p>
    <w:p w14:paraId="5FE595CE"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proper crossover</w:t>
      </w:r>
      <w:r w:rsidRPr="009445DE">
        <w:rPr>
          <w:rFonts w:ascii="Times New Roman" w:hAnsi="Times New Roman" w:cs="Times New Roman"/>
          <w:b/>
          <w:szCs w:val="21"/>
        </w:rPr>
        <w:t>：正向相交</w:t>
      </w:r>
    </w:p>
    <w:p w14:paraId="192D9026"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作为导线的电磁极化椭圆的倾角的变化穿过表格式导体。椭圆短轴指向目标体的上边缘。</w:t>
      </w:r>
    </w:p>
    <w:p w14:paraId="05B0EB83" w14:textId="0201699D"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720276" w:rsidRPr="009445DE">
        <w:rPr>
          <w:rFonts w:ascii="Times New Roman" w:hAnsi="Times New Roman" w:cs="Times New Roman"/>
          <w:szCs w:val="21"/>
        </w:rPr>
        <w:t xml:space="preserve"> </w:t>
      </w:r>
      <w:r w:rsidRPr="009445DE">
        <w:rPr>
          <w:rFonts w:ascii="Times New Roman" w:hAnsi="Times New Roman" w:cs="Times New Roman"/>
          <w:szCs w:val="21"/>
        </w:rPr>
        <w:t>如果发射机在接收机的西面，并将反时针方向旋转作为南向倾角来记录，那么</w:t>
      </w:r>
      <w:r w:rsidRPr="009445DE">
        <w:rPr>
          <w:rFonts w:ascii="Times New Roman" w:hAnsi="Times New Roman" w:cs="Times New Roman"/>
          <w:szCs w:val="21"/>
        </w:rPr>
        <w:t>“</w:t>
      </w:r>
      <w:r w:rsidRPr="009445DE">
        <w:rPr>
          <w:rFonts w:ascii="Times New Roman" w:hAnsi="Times New Roman" w:cs="Times New Roman"/>
          <w:szCs w:val="21"/>
        </w:rPr>
        <w:t>正向相交</w:t>
      </w:r>
      <w:r w:rsidRPr="009445DE">
        <w:rPr>
          <w:rFonts w:ascii="Times New Roman" w:hAnsi="Times New Roman" w:cs="Times New Roman"/>
          <w:szCs w:val="21"/>
        </w:rPr>
        <w:t>”</w:t>
      </w:r>
      <w:r w:rsidRPr="009445DE">
        <w:rPr>
          <w:rFonts w:ascii="Times New Roman" w:hAnsi="Times New Roman" w:cs="Times New Roman"/>
          <w:szCs w:val="21"/>
        </w:rPr>
        <w:t>就出现在电磁波的倾角从剖面上一点南侧的南向，变到该店北侧的北向的地方；电流集中的轴就在此相交点的下面。与反向相交相反。</w:t>
      </w:r>
    </w:p>
    <w:p w14:paraId="2D1E7854" w14:textId="77777777" w:rsidR="006F1179" w:rsidRPr="009445DE" w:rsidRDefault="006F1179" w:rsidP="005B7AE6">
      <w:pPr>
        <w:spacing w:line="360" w:lineRule="auto"/>
        <w:textAlignment w:val="center"/>
        <w:rPr>
          <w:rFonts w:ascii="Times New Roman" w:hAnsi="Times New Roman" w:cs="Times New Roman"/>
          <w:szCs w:val="21"/>
        </w:rPr>
      </w:pPr>
    </w:p>
    <w:p w14:paraId="6F47B4BD"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proportionality limit</w:t>
      </w:r>
      <w:r w:rsidRPr="009445DE">
        <w:rPr>
          <w:rFonts w:ascii="Times New Roman" w:hAnsi="Times New Roman" w:cs="Times New Roman"/>
          <w:b/>
          <w:szCs w:val="21"/>
        </w:rPr>
        <w:t>：比例极限</w:t>
      </w:r>
    </w:p>
    <w:p w14:paraId="2CEDA0AF"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应力和应变线性关系终止的标志点。</w:t>
      </w:r>
    </w:p>
    <w:p w14:paraId="059508EA" w14:textId="77777777" w:rsidR="006F1179" w:rsidRPr="009445DE" w:rsidRDefault="006F1179" w:rsidP="005B7AE6">
      <w:pPr>
        <w:spacing w:line="360" w:lineRule="auto"/>
        <w:textAlignment w:val="center"/>
        <w:rPr>
          <w:rFonts w:ascii="Times New Roman" w:hAnsi="Times New Roman" w:cs="Times New Roman"/>
          <w:szCs w:val="21"/>
        </w:rPr>
      </w:pPr>
    </w:p>
    <w:p w14:paraId="333A3450"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proppant</w:t>
      </w:r>
      <w:r w:rsidRPr="009445DE">
        <w:rPr>
          <w:rFonts w:ascii="Times New Roman" w:hAnsi="Times New Roman" w:cs="Times New Roman"/>
          <w:b/>
          <w:szCs w:val="21"/>
        </w:rPr>
        <w:t>：支撑剂</w:t>
      </w:r>
    </w:p>
    <w:p w14:paraId="5AF5B9A0"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在水力压裂过程中注入的结构坚固的材料，以防止裂隙压力释放造成的那些坍塌。</w:t>
      </w:r>
    </w:p>
    <w:p w14:paraId="4183BD91" w14:textId="77777777" w:rsidR="006F1179" w:rsidRPr="009445DE" w:rsidRDefault="006F1179" w:rsidP="005B7AE6">
      <w:pPr>
        <w:spacing w:line="360" w:lineRule="auto"/>
        <w:textAlignment w:val="center"/>
        <w:rPr>
          <w:rFonts w:ascii="Times New Roman" w:hAnsi="Times New Roman" w:cs="Times New Roman"/>
          <w:szCs w:val="21"/>
        </w:rPr>
      </w:pPr>
    </w:p>
    <w:p w14:paraId="1FDF23CA"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prospect</w:t>
      </w:r>
      <w:r w:rsidRPr="009445DE">
        <w:rPr>
          <w:rFonts w:ascii="Times New Roman" w:hAnsi="Times New Roman" w:cs="Times New Roman"/>
          <w:b/>
          <w:szCs w:val="21"/>
        </w:rPr>
        <w:t>：勘探远景区，勘探工区</w:t>
      </w:r>
    </w:p>
    <w:p w14:paraId="33C09685" w14:textId="233AA1B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720276" w:rsidRPr="009445DE">
        <w:rPr>
          <w:rFonts w:ascii="Times New Roman" w:hAnsi="Times New Roman" w:cs="Times New Roman"/>
          <w:szCs w:val="21"/>
        </w:rPr>
        <w:t xml:space="preserve"> </w:t>
      </w:r>
      <w:r w:rsidRPr="009445DE">
        <w:rPr>
          <w:rFonts w:ascii="Times New Roman" w:hAnsi="Times New Roman" w:cs="Times New Roman"/>
          <w:szCs w:val="21"/>
        </w:rPr>
        <w:t>表现有地质或地球物理异常的地区，特别指计划再作进一步勘探工作的地区；见</w:t>
      </w:r>
      <w:r w:rsidRPr="009445DE">
        <w:rPr>
          <w:rFonts w:ascii="Times New Roman" w:hAnsi="Times New Roman" w:cs="Times New Roman"/>
          <w:szCs w:val="21"/>
        </w:rPr>
        <w:t>resource</w:t>
      </w:r>
      <w:r w:rsidRPr="009445DE">
        <w:rPr>
          <w:rFonts w:ascii="Times New Roman" w:hAnsi="Times New Roman" w:cs="Times New Roman"/>
          <w:szCs w:val="21"/>
        </w:rPr>
        <w:t>。</w:t>
      </w:r>
    </w:p>
    <w:p w14:paraId="4E6CCF1A" w14:textId="1B5AB5E9"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720276" w:rsidRPr="009445DE">
        <w:rPr>
          <w:rFonts w:ascii="Times New Roman" w:hAnsi="Times New Roman" w:cs="Times New Roman"/>
          <w:szCs w:val="21"/>
        </w:rPr>
        <w:t xml:space="preserve"> </w:t>
      </w:r>
      <w:r w:rsidRPr="009445DE">
        <w:rPr>
          <w:rFonts w:ascii="Times New Roman" w:hAnsi="Times New Roman" w:cs="Times New Roman"/>
          <w:szCs w:val="21"/>
        </w:rPr>
        <w:t>正在进行勘探的地区。</w:t>
      </w:r>
    </w:p>
    <w:p w14:paraId="760C453B" w14:textId="77777777" w:rsidR="006F1179" w:rsidRPr="009445DE" w:rsidRDefault="006F1179" w:rsidP="005B7AE6">
      <w:pPr>
        <w:spacing w:line="360" w:lineRule="auto"/>
        <w:textAlignment w:val="center"/>
        <w:rPr>
          <w:rFonts w:ascii="Times New Roman" w:hAnsi="Times New Roman" w:cs="Times New Roman"/>
          <w:szCs w:val="21"/>
        </w:rPr>
      </w:pPr>
    </w:p>
    <w:p w14:paraId="3F5206AA"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prospecting</w:t>
      </w:r>
      <w:r w:rsidRPr="009445DE">
        <w:rPr>
          <w:rFonts w:ascii="Times New Roman" w:hAnsi="Times New Roman" w:cs="Times New Roman"/>
          <w:b/>
          <w:szCs w:val="21"/>
        </w:rPr>
        <w:t>：勘探，勘测</w:t>
      </w:r>
    </w:p>
    <w:p w14:paraId="48D68904"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对一个地区进行旨在寻找石油、金属矿等的调查。</w:t>
      </w:r>
    </w:p>
    <w:p w14:paraId="0CC4F38C" w14:textId="77777777" w:rsidR="006F1179" w:rsidRPr="009445DE" w:rsidRDefault="006F1179" w:rsidP="005B7AE6">
      <w:pPr>
        <w:spacing w:line="360" w:lineRule="auto"/>
        <w:textAlignment w:val="center"/>
        <w:rPr>
          <w:rFonts w:ascii="Times New Roman" w:hAnsi="Times New Roman" w:cs="Times New Roman"/>
          <w:szCs w:val="21"/>
        </w:rPr>
      </w:pPr>
    </w:p>
    <w:p w14:paraId="69532F73"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prospecting seismology</w:t>
      </w:r>
      <w:r w:rsidRPr="009445DE">
        <w:rPr>
          <w:rFonts w:ascii="Times New Roman" w:hAnsi="Times New Roman" w:cs="Times New Roman"/>
          <w:b/>
          <w:szCs w:val="21"/>
        </w:rPr>
        <w:t>：勘探地震学</w:t>
      </w:r>
    </w:p>
    <w:p w14:paraId="3750362E"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seismic exploration</w:t>
      </w:r>
      <w:r w:rsidRPr="009445DE">
        <w:rPr>
          <w:rFonts w:ascii="Times New Roman" w:hAnsi="Times New Roman" w:cs="Times New Roman"/>
          <w:szCs w:val="21"/>
        </w:rPr>
        <w:t>。</w:t>
      </w:r>
    </w:p>
    <w:p w14:paraId="7ABFEA64" w14:textId="77777777" w:rsidR="006F1179" w:rsidRPr="009445DE" w:rsidRDefault="006F1179" w:rsidP="005B7AE6">
      <w:pPr>
        <w:spacing w:line="360" w:lineRule="auto"/>
        <w:textAlignment w:val="center"/>
        <w:rPr>
          <w:rFonts w:ascii="Times New Roman" w:hAnsi="Times New Roman" w:cs="Times New Roman"/>
          <w:szCs w:val="21"/>
        </w:rPr>
      </w:pPr>
    </w:p>
    <w:p w14:paraId="1B3B4FAA"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protection ratio</w:t>
      </w:r>
      <w:r w:rsidRPr="009445DE">
        <w:rPr>
          <w:rFonts w:ascii="Times New Roman" w:hAnsi="Times New Roman" w:cs="Times New Roman"/>
          <w:b/>
          <w:szCs w:val="21"/>
        </w:rPr>
        <w:t>：保护比</w:t>
      </w:r>
    </w:p>
    <w:p w14:paraId="4D6BF523"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期望频率传输值与非期望假频传输值之间的比值。</w:t>
      </w:r>
    </w:p>
    <w:p w14:paraId="2F9008CC" w14:textId="77777777" w:rsidR="006F1179" w:rsidRPr="009445DE" w:rsidRDefault="006F1179" w:rsidP="005B7AE6">
      <w:pPr>
        <w:spacing w:line="360" w:lineRule="auto"/>
        <w:textAlignment w:val="center"/>
        <w:rPr>
          <w:rFonts w:ascii="Times New Roman" w:hAnsi="Times New Roman" w:cs="Times New Roman"/>
          <w:szCs w:val="21"/>
        </w:rPr>
      </w:pPr>
    </w:p>
    <w:p w14:paraId="41A82B63"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protocol</w:t>
      </w:r>
      <w:r w:rsidRPr="009445DE">
        <w:rPr>
          <w:rFonts w:ascii="Times New Roman" w:hAnsi="Times New Roman" w:cs="Times New Roman"/>
          <w:b/>
          <w:szCs w:val="21"/>
        </w:rPr>
        <w:t>：约定，规定</w:t>
      </w:r>
    </w:p>
    <w:p w14:paraId="766931B7" w14:textId="25F6CA8A" w:rsidR="00720276"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720276" w:rsidRPr="009445DE">
        <w:rPr>
          <w:rFonts w:ascii="Times New Roman" w:hAnsi="Times New Roman" w:cs="Times New Roman"/>
          <w:szCs w:val="21"/>
        </w:rPr>
        <w:t xml:space="preserve"> </w:t>
      </w:r>
      <w:r w:rsidRPr="009445DE">
        <w:rPr>
          <w:rFonts w:ascii="Times New Roman" w:hAnsi="Times New Roman" w:cs="Times New Roman"/>
          <w:szCs w:val="21"/>
        </w:rPr>
        <w:t>系统相互通信时所遵守的一整套法则和顺序。包括优先顺序来确定竞争通信的顺序。</w:t>
      </w:r>
    </w:p>
    <w:p w14:paraId="6B954F7A" w14:textId="07C4C808"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720276" w:rsidRPr="009445DE">
        <w:rPr>
          <w:rFonts w:ascii="Times New Roman" w:hAnsi="Times New Roman" w:cs="Times New Roman"/>
          <w:szCs w:val="21"/>
        </w:rPr>
        <w:t xml:space="preserve"> </w:t>
      </w:r>
      <w:r w:rsidRPr="009445DE">
        <w:rPr>
          <w:rFonts w:ascii="Times New Roman" w:hAnsi="Times New Roman" w:cs="Times New Roman"/>
          <w:szCs w:val="21"/>
        </w:rPr>
        <w:t>系统之间或系统和它的设备之间接口的规定，最常用于电讯线路的连接。</w:t>
      </w:r>
    </w:p>
    <w:p w14:paraId="43AE475C" w14:textId="77777777" w:rsidR="006F1179" w:rsidRPr="009445DE" w:rsidRDefault="006F1179" w:rsidP="005B7AE6">
      <w:pPr>
        <w:spacing w:line="360" w:lineRule="auto"/>
        <w:textAlignment w:val="center"/>
        <w:rPr>
          <w:rFonts w:ascii="Times New Roman" w:hAnsi="Times New Roman" w:cs="Times New Roman"/>
          <w:szCs w:val="21"/>
        </w:rPr>
      </w:pPr>
    </w:p>
    <w:p w14:paraId="5A16E558"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proton-precession magnetometer</w:t>
      </w:r>
      <w:r w:rsidRPr="009445DE">
        <w:rPr>
          <w:rFonts w:ascii="Times New Roman" w:hAnsi="Times New Roman" w:cs="Times New Roman"/>
          <w:b/>
          <w:szCs w:val="21"/>
        </w:rPr>
        <w:t>：质子旋进磁力仪</w:t>
      </w:r>
    </w:p>
    <w:p w14:paraId="3B693BB5"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测量质子共振频率的一种核子旋进磁力仪。氢核因自传而具有一个磁矩。核在拉莫尔（</w:t>
      </w:r>
      <w:r w:rsidRPr="009445DE">
        <w:rPr>
          <w:rFonts w:ascii="Times New Roman" w:hAnsi="Times New Roman" w:cs="Times New Roman"/>
          <w:szCs w:val="21"/>
        </w:rPr>
        <w:t>Larmor</w:t>
      </w:r>
      <w:r w:rsidRPr="009445DE">
        <w:rPr>
          <w:rFonts w:ascii="Times New Roman" w:hAnsi="Times New Roman" w:cs="Times New Roman"/>
          <w:szCs w:val="21"/>
        </w:rPr>
        <w:t>）频率</w:t>
      </w:r>
      <w:r w:rsidRPr="009445DE">
        <w:rPr>
          <w:rFonts w:ascii="Times New Roman" w:hAnsi="Times New Roman" w:cs="Times New Roman"/>
          <w:position w:val="-12"/>
          <w:szCs w:val="21"/>
        </w:rPr>
        <w:object w:dxaOrig="279" w:dyaOrig="360" w14:anchorId="0065C7E9">
          <v:shape id="_x0000_i1086" type="#_x0000_t75" style="width:15pt;height:18.5pt" o:ole="">
            <v:imagedata r:id="rId157" o:title=""/>
          </v:shape>
          <o:OLEObject Type="Embed" ProgID="Equation.DSMT4" ShapeID="_x0000_i1086" DrawAspect="Content" ObjectID="_1567842022" r:id="rId158"/>
        </w:object>
      </w:r>
      <w:r w:rsidRPr="009445DE">
        <w:rPr>
          <w:rFonts w:ascii="Times New Roman" w:hAnsi="Times New Roman" w:cs="Times New Roman"/>
          <w:szCs w:val="21"/>
        </w:rPr>
        <w:t>处围绕地磁场</w:t>
      </w:r>
      <w:r w:rsidRPr="009445DE">
        <w:rPr>
          <w:rFonts w:ascii="Times New Roman" w:hAnsi="Times New Roman" w:cs="Times New Roman"/>
          <w:szCs w:val="21"/>
        </w:rPr>
        <w:t>H</w:t>
      </w:r>
      <w:r w:rsidRPr="009445DE">
        <w:rPr>
          <w:rFonts w:ascii="Times New Roman" w:hAnsi="Times New Roman" w:cs="Times New Roman"/>
          <w:szCs w:val="21"/>
        </w:rPr>
        <w:t>旋进，</w:t>
      </w:r>
    </w:p>
    <w:p w14:paraId="4F246752" w14:textId="77777777" w:rsidR="006F1179" w:rsidRPr="009445DE" w:rsidRDefault="006F1179"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position w:val="-14"/>
          <w:szCs w:val="21"/>
        </w:rPr>
        <w:object w:dxaOrig="1420" w:dyaOrig="400" w14:anchorId="5BB2D843">
          <v:shape id="_x0000_i1087" type="#_x0000_t75" style="width:71.5pt;height:19.5pt" o:ole="">
            <v:imagedata r:id="rId159" o:title=""/>
          </v:shape>
          <o:OLEObject Type="Embed" ProgID="Equation.DSMT4" ShapeID="_x0000_i1087" DrawAspect="Content" ObjectID="_1567842023" r:id="rId160"/>
        </w:object>
      </w:r>
    </w:p>
    <w:p w14:paraId="429C8317"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其中，</w:t>
      </w:r>
      <w:r w:rsidRPr="009445DE">
        <w:rPr>
          <w:rFonts w:ascii="Times New Roman" w:hAnsi="Times New Roman" w:cs="Times New Roman"/>
          <w:position w:val="-10"/>
          <w:szCs w:val="21"/>
        </w:rPr>
        <w:object w:dxaOrig="180" w:dyaOrig="260" w14:anchorId="771F5908">
          <v:shape id="_x0000_i1088" type="#_x0000_t75" style="width:9pt;height:13pt" o:ole="">
            <v:imagedata r:id="rId161" o:title=""/>
          </v:shape>
          <o:OLEObject Type="Embed" ProgID="Equation.DSMT4" ShapeID="_x0000_i1088" DrawAspect="Content" ObjectID="_1567842024" r:id="rId162"/>
        </w:object>
      </w:r>
      <w:r w:rsidRPr="009445DE">
        <w:rPr>
          <w:rFonts w:ascii="Times New Roman" w:hAnsi="Times New Roman" w:cs="Times New Roman"/>
          <w:szCs w:val="21"/>
        </w:rPr>
        <w:t>为旋磁比（对于质子，</w:t>
      </w:r>
      <w:r w:rsidRPr="009445DE">
        <w:rPr>
          <w:rFonts w:ascii="Times New Roman" w:hAnsi="Times New Roman" w:cs="Times New Roman"/>
          <w:position w:val="-10"/>
          <w:szCs w:val="21"/>
        </w:rPr>
        <w:object w:dxaOrig="1620" w:dyaOrig="320" w14:anchorId="08A77634">
          <v:shape id="_x0000_i1089" type="#_x0000_t75" style="width:81pt;height:16.5pt" o:ole="">
            <v:imagedata r:id="rId163" o:title=""/>
          </v:shape>
          <o:OLEObject Type="Embed" ProgID="Equation.DSMT4" ShapeID="_x0000_i1089" DrawAspect="Content" ObjectID="_1567842025" r:id="rId164"/>
        </w:object>
      </w:r>
      <w:r w:rsidRPr="009445DE">
        <w:rPr>
          <w:rFonts w:ascii="Times New Roman" w:hAnsi="Times New Roman" w:cs="Times New Roman"/>
          <w:szCs w:val="21"/>
        </w:rPr>
        <w:t>Hz/</w:t>
      </w:r>
      <w:r w:rsidRPr="009445DE">
        <w:rPr>
          <w:rFonts w:ascii="Times New Roman" w:hAnsi="Times New Roman" w:cs="Times New Roman"/>
          <w:position w:val="-10"/>
          <w:szCs w:val="21"/>
        </w:rPr>
        <w:object w:dxaOrig="180" w:dyaOrig="260" w14:anchorId="1B6E6AC1">
          <v:shape id="_x0000_i1090" type="#_x0000_t75" style="width:9pt;height:13pt" o:ole="">
            <v:imagedata r:id="rId165" o:title=""/>
          </v:shape>
          <o:OLEObject Type="Embed" ProgID="Equation.DSMT4" ShapeID="_x0000_i1090" DrawAspect="Content" ObjectID="_1567842026" r:id="rId166"/>
        </w:object>
      </w:r>
      <w:r w:rsidRPr="009445DE">
        <w:rPr>
          <w:rFonts w:ascii="Times New Roman" w:hAnsi="Times New Roman" w:cs="Times New Roman"/>
          <w:szCs w:val="21"/>
        </w:rPr>
        <w:t>）。极化的旋转核的旋进在测量线圈中感应出一个频率为旋进频率的电压。感应频率由计数装置（图</w:t>
      </w:r>
      <w:r w:rsidRPr="009445DE">
        <w:rPr>
          <w:rFonts w:ascii="Times New Roman" w:hAnsi="Times New Roman" w:cs="Times New Roman"/>
          <w:szCs w:val="21"/>
        </w:rPr>
        <w:t>P-16</w:t>
      </w:r>
      <w:r w:rsidRPr="009445DE">
        <w:rPr>
          <w:rFonts w:ascii="Times New Roman" w:hAnsi="Times New Roman" w:cs="Times New Roman"/>
          <w:szCs w:val="21"/>
        </w:rPr>
        <w:t>）测得，从而可确定地磁场的值。对于大约</w:t>
      </w:r>
      <w:r w:rsidRPr="009445DE">
        <w:rPr>
          <w:rFonts w:ascii="Times New Roman" w:hAnsi="Times New Roman" w:cs="Times New Roman"/>
          <w:szCs w:val="21"/>
        </w:rPr>
        <w:t>50000</w:t>
      </w:r>
      <w:r w:rsidRPr="009445DE">
        <w:rPr>
          <w:rFonts w:ascii="Times New Roman" w:hAnsi="Times New Roman" w:cs="Times New Roman"/>
          <w:position w:val="-10"/>
          <w:szCs w:val="21"/>
        </w:rPr>
        <w:object w:dxaOrig="180" w:dyaOrig="260" w14:anchorId="76023AFD">
          <v:shape id="_x0000_i1091" type="#_x0000_t75" style="width:9pt;height:13pt" o:ole="">
            <v:imagedata r:id="rId161" o:title=""/>
          </v:shape>
          <o:OLEObject Type="Embed" ProgID="Equation.DSMT4" ShapeID="_x0000_i1091" DrawAspect="Content" ObjectID="_1567842027" r:id="rId167"/>
        </w:object>
      </w:r>
      <w:r w:rsidRPr="009445DE">
        <w:rPr>
          <w:rFonts w:ascii="Times New Roman" w:hAnsi="Times New Roman" w:cs="Times New Roman"/>
          <w:szCs w:val="21"/>
        </w:rPr>
        <w:t>的正常地磁场，</w:t>
      </w:r>
      <w:r w:rsidRPr="009445DE">
        <w:rPr>
          <w:rFonts w:ascii="Times New Roman" w:hAnsi="Times New Roman" w:cs="Times New Roman"/>
          <w:position w:val="-12"/>
          <w:szCs w:val="21"/>
        </w:rPr>
        <w:object w:dxaOrig="279" w:dyaOrig="360" w14:anchorId="4E9DE3AF">
          <v:shape id="_x0000_i1092" type="#_x0000_t75" style="width:15pt;height:18.5pt" o:ole="">
            <v:imagedata r:id="rId157" o:title=""/>
          </v:shape>
          <o:OLEObject Type="Embed" ProgID="Equation.DSMT4" ShapeID="_x0000_i1092" DrawAspect="Content" ObjectID="_1567842028" r:id="rId168"/>
        </w:object>
      </w:r>
      <w:r w:rsidRPr="009445DE">
        <w:rPr>
          <w:rFonts w:ascii="Times New Roman" w:hAnsi="Times New Roman" w:cs="Times New Roman"/>
          <w:szCs w:val="21"/>
        </w:rPr>
        <w:t>=2100 Hz</w:t>
      </w:r>
      <w:r w:rsidRPr="009445DE">
        <w:rPr>
          <w:rFonts w:ascii="Times New Roman" w:hAnsi="Times New Roman" w:cs="Times New Roman"/>
          <w:szCs w:val="21"/>
        </w:rPr>
        <w:t>。随着质子逐渐松散而变为随机取向，感应场的强度也降到零。降落的速度取决于原子间的力，因此也取决于分子结构。可达到的精度为：</w:t>
      </w:r>
      <w:r w:rsidRPr="009445DE">
        <w:rPr>
          <w:rFonts w:ascii="Times New Roman" w:hAnsi="Times New Roman" w:cs="Times New Roman"/>
          <w:szCs w:val="21"/>
        </w:rPr>
        <w:t>0.1 nT</w:t>
      </w:r>
      <w:r w:rsidRPr="009445DE">
        <w:rPr>
          <w:rFonts w:ascii="Times New Roman" w:hAnsi="Times New Roman" w:cs="Times New Roman"/>
          <w:szCs w:val="21"/>
        </w:rPr>
        <w:t>。也叫作质子共振磁力仪。对比</w:t>
      </w:r>
      <w:r w:rsidRPr="009445DE">
        <w:rPr>
          <w:rFonts w:ascii="Times New Roman" w:hAnsi="Times New Roman" w:cs="Times New Roman"/>
          <w:szCs w:val="21"/>
        </w:rPr>
        <w:t>optically pumped magnetometer</w:t>
      </w:r>
      <w:r w:rsidRPr="009445DE">
        <w:rPr>
          <w:rFonts w:ascii="Times New Roman" w:hAnsi="Times New Roman" w:cs="Times New Roman"/>
          <w:szCs w:val="21"/>
        </w:rPr>
        <w:t>。</w:t>
      </w:r>
    </w:p>
    <w:p w14:paraId="095DDC14" w14:textId="77777777" w:rsidR="006F1179" w:rsidRPr="009445DE" w:rsidRDefault="006F1179" w:rsidP="005B7AE6">
      <w:pPr>
        <w:spacing w:line="360" w:lineRule="auto"/>
        <w:textAlignment w:val="center"/>
        <w:rPr>
          <w:rFonts w:ascii="Times New Roman" w:hAnsi="Times New Roman" w:cs="Times New Roman"/>
          <w:szCs w:val="21"/>
        </w:rPr>
      </w:pPr>
    </w:p>
    <w:p w14:paraId="70D0B31F" w14:textId="77777777" w:rsidR="006F1179" w:rsidRPr="009445DE" w:rsidRDefault="006F1179"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noProof/>
          <w:szCs w:val="21"/>
        </w:rPr>
        <w:lastRenderedPageBreak/>
        <mc:AlternateContent>
          <mc:Choice Requires="wps">
            <w:drawing>
              <wp:anchor distT="0" distB="0" distL="114300" distR="114300" simplePos="0" relativeHeight="251682816" behindDoc="0" locked="0" layoutInCell="1" allowOverlap="1" wp14:anchorId="6FA4AD3C" wp14:editId="1B96B74F">
                <wp:simplePos x="0" y="0"/>
                <wp:positionH relativeFrom="column">
                  <wp:posOffset>-120014</wp:posOffset>
                </wp:positionH>
                <wp:positionV relativeFrom="paragraph">
                  <wp:posOffset>1988820</wp:posOffset>
                </wp:positionV>
                <wp:extent cx="419100" cy="895350"/>
                <wp:effectExtent l="0" t="0" r="0" b="0"/>
                <wp:wrapNone/>
                <wp:docPr id="188" name="文本框 188"/>
                <wp:cNvGraphicFramePr/>
                <a:graphic xmlns:a="http://schemas.openxmlformats.org/drawingml/2006/main">
                  <a:graphicData uri="http://schemas.microsoft.com/office/word/2010/wordprocessingShape">
                    <wps:wsp>
                      <wps:cNvSpPr txBox="1"/>
                      <wps:spPr>
                        <a:xfrm>
                          <a:off x="0" y="0"/>
                          <a:ext cx="419100" cy="895350"/>
                        </a:xfrm>
                        <a:prstGeom prst="rect">
                          <a:avLst/>
                        </a:prstGeom>
                        <a:solidFill>
                          <a:schemeClr val="lt1"/>
                        </a:solidFill>
                        <a:ln w="6350">
                          <a:noFill/>
                        </a:ln>
                      </wps:spPr>
                      <wps:txbx>
                        <w:txbxContent>
                          <w:p w14:paraId="336D0C20" w14:textId="77777777" w:rsidR="003A4417" w:rsidRDefault="003A4417" w:rsidP="006F1179">
                            <w:r>
                              <w:rPr>
                                <w:rFonts w:hint="eastAsia"/>
                              </w:rPr>
                              <w:t>到达时</w:t>
                            </w:r>
                            <w:r>
                              <w:t>（</w:t>
                            </w:r>
                            <w:r>
                              <w:rPr>
                                <w:rFonts w:hint="eastAsia"/>
                              </w:rPr>
                              <w:t>s</w:t>
                            </w:r>
                            <w:r>
                              <w:t>）</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FA4AD3C" id="文本框 188" o:spid="_x0000_s1139" type="#_x0000_t202" style="position:absolute;left:0;text-align:left;margin-left:-9.45pt;margin-top:156.6pt;width:33pt;height:70.5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" fillcolor="white [3201]" stroked="f" strokeweight=".5pt">
                <v:textbox style="layout-flow:vertical-ideographic">
                  <w:txbxContent>
                    <w:p w14:paraId="336D0C20" w14:textId="77777777" w:rsidR="003A4417" w:rsidRDefault="003A4417" w:rsidP="006F1179">
                      <w:r>
                        <w:rPr>
                          <w:rFonts w:hint="eastAsia"/>
                        </w:rPr>
                        <w:t>到达时</w:t>
                      </w:r>
                      <w:r>
                        <w:t>（</w:t>
                      </w:r>
                      <w:r>
                        <w:rPr>
                          <w:rFonts w:hint="eastAsia"/>
                        </w:rPr>
                        <w:t>s</w:t>
                      </w:r>
                      <w:r>
                        <w:t>）</w:t>
                      </w:r>
                    </w:p>
                  </w:txbxContent>
                </v:textbox>
              </v:shape>
            </w:pict>
          </mc:Fallback>
        </mc:AlternateContent>
      </w:r>
      <w:r w:rsidRPr="009445DE">
        <w:rPr>
          <w:rFonts w:ascii="Times New Roman" w:hAnsi="Times New Roman" w:cs="Times New Roman"/>
          <w:noProof/>
          <w:szCs w:val="21"/>
        </w:rPr>
        <mc:AlternateContent>
          <mc:Choice Requires="wps">
            <w:drawing>
              <wp:anchor distT="0" distB="0" distL="114300" distR="114300" simplePos="0" relativeHeight="251681792" behindDoc="0" locked="0" layoutInCell="1" allowOverlap="1" wp14:anchorId="00030362" wp14:editId="0EA56420">
                <wp:simplePos x="0" y="0"/>
                <wp:positionH relativeFrom="column">
                  <wp:posOffset>2385060</wp:posOffset>
                </wp:positionH>
                <wp:positionV relativeFrom="paragraph">
                  <wp:posOffset>55245</wp:posOffset>
                </wp:positionV>
                <wp:extent cx="1895475" cy="257175"/>
                <wp:effectExtent l="0" t="0" r="9525" b="9525"/>
                <wp:wrapNone/>
                <wp:docPr id="187" name="文本框 187"/>
                <wp:cNvGraphicFramePr/>
                <a:graphic xmlns:a="http://schemas.openxmlformats.org/drawingml/2006/main">
                  <a:graphicData uri="http://schemas.microsoft.com/office/word/2010/wordprocessingShape">
                    <wps:wsp>
                      <wps:cNvSpPr txBox="1"/>
                      <wps:spPr>
                        <a:xfrm>
                          <a:off x="0" y="0"/>
                          <a:ext cx="1895475" cy="257175"/>
                        </a:xfrm>
                        <a:prstGeom prst="rect">
                          <a:avLst/>
                        </a:prstGeom>
                        <a:solidFill>
                          <a:schemeClr val="lt1"/>
                        </a:solidFill>
                        <a:ln w="6350">
                          <a:noFill/>
                        </a:ln>
                      </wps:spPr>
                      <wps:txbx>
                        <w:txbxContent>
                          <w:p w14:paraId="65DBFFC3" w14:textId="77777777" w:rsidR="003A4417" w:rsidRDefault="003A4417" w:rsidP="006F1179">
                            <w:r>
                              <w:rPr>
                                <w:rFonts w:hint="eastAsia"/>
                              </w:rPr>
                              <w:t>格林威治</w:t>
                            </w:r>
                            <w:r>
                              <w:t>时间（</w:t>
                            </w:r>
                            <w:r>
                              <w:rPr>
                                <w:rFonts w:hint="eastAsia"/>
                              </w:rPr>
                              <w:t>小时</w:t>
                            </w:r>
                            <w:r>
                              <w:t>和分钟）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0030362" id="文本框 187" o:spid="_x0000_s1140" type="#_x0000_t202" style="position:absolute;left:0;text-align:left;margin-left:187.8pt;margin-top:4.35pt;width:149.25pt;height:20.25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" fillcolor="white [3201]" stroked="f" strokeweight=".5pt">
                <v:textbox>
                  <w:txbxContent>
                    <w:p w14:paraId="65DBFFC3" w14:textId="77777777" w:rsidR="003A4417" w:rsidRDefault="003A4417" w:rsidP="006F1179">
                      <w:r>
                        <w:rPr>
                          <w:rFonts w:hint="eastAsia"/>
                        </w:rPr>
                        <w:t>格林威治</w:t>
                      </w:r>
                      <w:r>
                        <w:t>时间（</w:t>
                      </w:r>
                      <w:r>
                        <w:rPr>
                          <w:rFonts w:hint="eastAsia"/>
                        </w:rPr>
                        <w:t>小时</w:t>
                      </w:r>
                      <w:r>
                        <w:t>和分钟）</w:t>
                      </w:r>
                    </w:p>
                  </w:txbxContent>
                </v:textbox>
              </v:shape>
            </w:pict>
          </mc:Fallback>
        </mc:AlternateContent>
      </w:r>
      <w:r w:rsidRPr="009445DE">
        <w:rPr>
          <w:rFonts w:ascii="Times New Roman" w:hAnsi="Times New Roman" w:cs="Times New Roman"/>
          <w:noProof/>
          <w:szCs w:val="21"/>
        </w:rPr>
        <w:drawing>
          <wp:inline distT="0" distB="0" distL="0" distR="0" wp14:anchorId="79FEE8D4" wp14:editId="49BDEDC3">
            <wp:extent cx="5274886" cy="3972857"/>
            <wp:effectExtent l="0" t="0" r="2540" b="889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278387" cy="3975494"/>
                    </a:xfrm>
                    <a:prstGeom prst="rect">
                      <a:avLst/>
                    </a:prstGeom>
                  </pic:spPr>
                </pic:pic>
              </a:graphicData>
            </a:graphic>
          </wp:inline>
        </w:drawing>
      </w:r>
    </w:p>
    <w:p w14:paraId="11748D86"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P-15 </w:t>
      </w:r>
      <w:r w:rsidRPr="009445DE">
        <w:rPr>
          <w:rFonts w:ascii="Times New Roman" w:hAnsi="Times New Roman" w:cs="Times New Roman"/>
          <w:szCs w:val="21"/>
        </w:rPr>
        <w:t>剖面记录。船在记录上部的</w:t>
      </w:r>
      <w:r w:rsidRPr="009445DE">
        <w:rPr>
          <w:rFonts w:ascii="Times New Roman" w:hAnsi="Times New Roman" w:cs="Times New Roman"/>
          <w:szCs w:val="21"/>
        </w:rPr>
        <w:t>30</w:t>
      </w:r>
      <w:r w:rsidRPr="009445DE">
        <w:rPr>
          <w:rFonts w:ascii="Times New Roman" w:hAnsi="Times New Roman" w:cs="Times New Roman"/>
          <w:szCs w:val="21"/>
        </w:rPr>
        <w:t>分钟标记之间行驶了</w:t>
      </w:r>
      <w:r w:rsidRPr="009445DE">
        <w:rPr>
          <w:rFonts w:ascii="Times New Roman" w:hAnsi="Times New Roman" w:cs="Times New Roman"/>
          <w:szCs w:val="21"/>
        </w:rPr>
        <w:t>8.5km</w:t>
      </w:r>
      <w:r w:rsidRPr="009445DE">
        <w:rPr>
          <w:rFonts w:ascii="Times New Roman" w:hAnsi="Times New Roman" w:cs="Times New Roman"/>
          <w:szCs w:val="21"/>
        </w:rPr>
        <w:t>。海底多次波</w:t>
      </w:r>
      <w:r w:rsidRPr="009445DE">
        <w:rPr>
          <w:rFonts w:ascii="Times New Roman" w:hAnsi="Times New Roman" w:cs="Times New Roman"/>
          <w:szCs w:val="21"/>
        </w:rPr>
        <w:t>B</w:t>
      </w:r>
      <w:r w:rsidRPr="009445DE">
        <w:rPr>
          <w:rFonts w:ascii="Times New Roman" w:hAnsi="Times New Roman" w:cs="Times New Roman"/>
          <w:szCs w:val="21"/>
        </w:rPr>
        <w:t>到达后模糊了一次波反射。同相轴</w:t>
      </w:r>
      <w:r w:rsidRPr="009445DE">
        <w:rPr>
          <w:rFonts w:ascii="Times New Roman" w:hAnsi="Times New Roman" w:cs="Times New Roman"/>
          <w:szCs w:val="21"/>
        </w:rPr>
        <w:t>D</w:t>
      </w:r>
      <w:r w:rsidRPr="009445DE">
        <w:rPr>
          <w:rFonts w:ascii="Times New Roman" w:hAnsi="Times New Roman" w:cs="Times New Roman"/>
          <w:szCs w:val="21"/>
        </w:rPr>
        <w:t>是已经返回的多次波</w:t>
      </w:r>
      <w:r w:rsidRPr="009445DE">
        <w:rPr>
          <w:rFonts w:ascii="Times New Roman" w:hAnsi="Times New Roman" w:cs="Times New Roman"/>
          <w:szCs w:val="21"/>
        </w:rPr>
        <w:t>C</w:t>
      </w:r>
      <w:r w:rsidRPr="009445DE">
        <w:rPr>
          <w:rFonts w:ascii="Times New Roman" w:hAnsi="Times New Roman" w:cs="Times New Roman"/>
          <w:szCs w:val="21"/>
        </w:rPr>
        <w:t>产生的结果。</w:t>
      </w:r>
      <w:r w:rsidRPr="009445DE">
        <w:rPr>
          <w:rFonts w:ascii="Times New Roman" w:hAnsi="Times New Roman" w:cs="Times New Roman"/>
          <w:szCs w:val="21"/>
        </w:rPr>
        <w:t>G</w:t>
      </w:r>
      <w:r w:rsidRPr="009445DE">
        <w:rPr>
          <w:rFonts w:ascii="Times New Roman" w:hAnsi="Times New Roman" w:cs="Times New Roman"/>
          <w:szCs w:val="21"/>
        </w:rPr>
        <w:t>是一个截断了下面反射并上超了上面反射的不整合。</w:t>
      </w:r>
      <w:r w:rsidRPr="009445DE">
        <w:rPr>
          <w:rFonts w:ascii="Times New Roman" w:hAnsi="Times New Roman" w:cs="Times New Roman"/>
          <w:szCs w:val="21"/>
        </w:rPr>
        <w:t>F</w:t>
      </w:r>
      <w:r w:rsidRPr="009445DE">
        <w:rPr>
          <w:rFonts w:ascii="Times New Roman" w:hAnsi="Times New Roman" w:cs="Times New Roman"/>
          <w:szCs w:val="21"/>
        </w:rPr>
        <w:t>是绕射。</w:t>
      </w:r>
      <w:r w:rsidRPr="009445DE">
        <w:rPr>
          <w:rFonts w:ascii="Times New Roman" w:hAnsi="Times New Roman" w:cs="Times New Roman"/>
          <w:szCs w:val="21"/>
        </w:rPr>
        <w:t>H</w:t>
      </w:r>
      <w:r w:rsidRPr="009445DE">
        <w:rPr>
          <w:rFonts w:ascii="Times New Roman" w:hAnsi="Times New Roman" w:cs="Times New Roman"/>
          <w:szCs w:val="21"/>
        </w:rPr>
        <w:t>是二阶海底多次波。（</w:t>
      </w:r>
      <w:r w:rsidRPr="009445DE">
        <w:rPr>
          <w:rFonts w:ascii="Times New Roman" w:hAnsi="Times New Roman" w:cs="Times New Roman"/>
          <w:szCs w:val="21"/>
        </w:rPr>
        <w:t>Courtesy Teledyne Exploration</w:t>
      </w:r>
      <w:r w:rsidRPr="009445DE">
        <w:rPr>
          <w:rFonts w:ascii="Times New Roman" w:hAnsi="Times New Roman" w:cs="Times New Roman"/>
          <w:szCs w:val="21"/>
        </w:rPr>
        <w:t>）</w:t>
      </w:r>
    </w:p>
    <w:p w14:paraId="45F3FC77" w14:textId="77777777" w:rsidR="006F1179" w:rsidRPr="009445DE" w:rsidRDefault="006F1179" w:rsidP="005B7AE6">
      <w:pPr>
        <w:spacing w:line="360" w:lineRule="auto"/>
        <w:textAlignment w:val="center"/>
        <w:rPr>
          <w:rFonts w:ascii="Times New Roman" w:hAnsi="Times New Roman" w:cs="Times New Roman"/>
          <w:szCs w:val="21"/>
        </w:rPr>
      </w:pPr>
    </w:p>
    <w:p w14:paraId="3C292E2F"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provenance</w:t>
      </w:r>
      <w:r w:rsidRPr="009445DE">
        <w:rPr>
          <w:rFonts w:ascii="Times New Roman" w:hAnsi="Times New Roman" w:cs="Times New Roman"/>
          <w:b/>
          <w:szCs w:val="21"/>
        </w:rPr>
        <w:t>：源区</w:t>
      </w:r>
    </w:p>
    <w:p w14:paraId="12DD8975"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沉积物或沉积岩的源区。</w:t>
      </w:r>
    </w:p>
    <w:p w14:paraId="653BBB7D" w14:textId="77777777" w:rsidR="006F1179" w:rsidRPr="009445DE" w:rsidRDefault="006F1179" w:rsidP="005B7AE6">
      <w:pPr>
        <w:spacing w:line="360" w:lineRule="auto"/>
        <w:textAlignment w:val="center"/>
        <w:rPr>
          <w:rFonts w:ascii="Times New Roman" w:hAnsi="Times New Roman" w:cs="Times New Roman"/>
          <w:szCs w:val="21"/>
        </w:rPr>
      </w:pPr>
    </w:p>
    <w:p w14:paraId="57EF12D0"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proximity survey</w:t>
      </w:r>
      <w:r w:rsidRPr="009445DE">
        <w:rPr>
          <w:rFonts w:ascii="Times New Roman" w:hAnsi="Times New Roman" w:cs="Times New Roman"/>
          <w:b/>
          <w:szCs w:val="21"/>
        </w:rPr>
        <w:t>：接近度测量</w:t>
      </w:r>
    </w:p>
    <w:p w14:paraId="09B19014"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确定钻井与地质构造距离的一种测量。例如，在地面激发，一个用这种办法来测定盐丘的侧翼相对于钻井的位置。也可见</w:t>
      </w:r>
      <w:r w:rsidRPr="009445DE">
        <w:rPr>
          <w:rFonts w:ascii="Times New Roman" w:hAnsi="Times New Roman" w:cs="Times New Roman"/>
          <w:szCs w:val="21"/>
        </w:rPr>
        <w:t>vertical seismic profile</w:t>
      </w:r>
      <w:r w:rsidRPr="009445DE">
        <w:rPr>
          <w:rFonts w:ascii="Times New Roman" w:hAnsi="Times New Roman" w:cs="Times New Roman"/>
          <w:szCs w:val="21"/>
        </w:rPr>
        <w:t>，</w:t>
      </w:r>
      <w:r w:rsidRPr="009445DE">
        <w:rPr>
          <w:rFonts w:ascii="Times New Roman" w:hAnsi="Times New Roman" w:cs="Times New Roman"/>
          <w:szCs w:val="21"/>
        </w:rPr>
        <w:t>salt proximity survey</w:t>
      </w:r>
      <w:r w:rsidRPr="009445DE">
        <w:rPr>
          <w:rFonts w:ascii="Times New Roman" w:hAnsi="Times New Roman" w:cs="Times New Roman"/>
          <w:szCs w:val="21"/>
        </w:rPr>
        <w:t>和</w:t>
      </w:r>
      <w:r w:rsidRPr="009445DE">
        <w:rPr>
          <w:rFonts w:ascii="Times New Roman" w:hAnsi="Times New Roman" w:cs="Times New Roman"/>
          <w:szCs w:val="21"/>
        </w:rPr>
        <w:t>ultra-long-spaced electric log</w:t>
      </w:r>
      <w:r w:rsidRPr="009445DE">
        <w:rPr>
          <w:rFonts w:ascii="Times New Roman" w:hAnsi="Times New Roman" w:cs="Times New Roman"/>
          <w:szCs w:val="21"/>
        </w:rPr>
        <w:t>。</w:t>
      </w:r>
    </w:p>
    <w:p w14:paraId="3F94885F" w14:textId="77777777" w:rsidR="006F1179" w:rsidRPr="009445DE" w:rsidRDefault="006F1179" w:rsidP="005B7AE6">
      <w:pPr>
        <w:spacing w:line="360" w:lineRule="auto"/>
        <w:textAlignment w:val="center"/>
        <w:rPr>
          <w:rFonts w:ascii="Times New Roman" w:hAnsi="Times New Roman" w:cs="Times New Roman"/>
          <w:szCs w:val="21"/>
        </w:rPr>
      </w:pPr>
    </w:p>
    <w:p w14:paraId="7BF112EC"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prune effect</w:t>
      </w:r>
      <w:r w:rsidRPr="009445DE">
        <w:rPr>
          <w:rFonts w:ascii="Times New Roman" w:hAnsi="Times New Roman" w:cs="Times New Roman"/>
          <w:b/>
          <w:szCs w:val="21"/>
        </w:rPr>
        <w:t>：粗估效应</w:t>
      </w:r>
    </w:p>
    <w:p w14:paraId="6A6FE8C2"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当一个面上有许多局部高点时，在这样的面上确定最高点的某些方法，如果从不可靠的初步猜测开始，那么被确定的可能是局部极大值，并不是最大的极大值。</w:t>
      </w:r>
    </w:p>
    <w:p w14:paraId="404075CF" w14:textId="77777777" w:rsidR="006F1179" w:rsidRPr="009445DE" w:rsidRDefault="006F1179" w:rsidP="005B7AE6">
      <w:pPr>
        <w:spacing w:line="360" w:lineRule="auto"/>
        <w:textAlignment w:val="center"/>
        <w:rPr>
          <w:rFonts w:ascii="Times New Roman" w:hAnsi="Times New Roman" w:cs="Times New Roman"/>
          <w:szCs w:val="21"/>
        </w:rPr>
      </w:pPr>
    </w:p>
    <w:p w14:paraId="6241526F"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PS</w:t>
      </w:r>
      <w:r w:rsidRPr="009445DE">
        <w:rPr>
          <w:rFonts w:ascii="Times New Roman" w:hAnsi="Times New Roman" w:cs="Times New Roman"/>
          <w:b/>
          <w:szCs w:val="21"/>
        </w:rPr>
        <w:t>：</w:t>
      </w:r>
    </w:p>
    <w:p w14:paraId="78645D5B" w14:textId="1DC53319" w:rsidR="00720276"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720276" w:rsidRPr="009445DE">
        <w:rPr>
          <w:rFonts w:ascii="Times New Roman" w:hAnsi="Times New Roman" w:cs="Times New Roman"/>
          <w:szCs w:val="21"/>
        </w:rPr>
        <w:t xml:space="preserve"> </w:t>
      </w:r>
      <w:r w:rsidRPr="009445DE">
        <w:rPr>
          <w:rFonts w:ascii="Times New Roman" w:hAnsi="Times New Roman" w:cs="Times New Roman"/>
          <w:szCs w:val="21"/>
        </w:rPr>
        <w:t>P</w:t>
      </w:r>
      <w:r w:rsidRPr="009445DE">
        <w:rPr>
          <w:rFonts w:ascii="Times New Roman" w:hAnsi="Times New Roman" w:cs="Times New Roman"/>
          <w:szCs w:val="21"/>
        </w:rPr>
        <w:t>波到</w:t>
      </w:r>
      <w:r w:rsidRPr="009445DE">
        <w:rPr>
          <w:rFonts w:ascii="Times New Roman" w:hAnsi="Times New Roman" w:cs="Times New Roman"/>
          <w:szCs w:val="21"/>
        </w:rPr>
        <w:t>S</w:t>
      </w:r>
      <w:r w:rsidRPr="009445DE">
        <w:rPr>
          <w:rFonts w:ascii="Times New Roman" w:hAnsi="Times New Roman" w:cs="Times New Roman"/>
          <w:szCs w:val="21"/>
        </w:rPr>
        <w:t>波的转换，</w:t>
      </w:r>
      <w:r w:rsidRPr="009445DE">
        <w:rPr>
          <w:rFonts w:ascii="Times New Roman" w:hAnsi="Times New Roman" w:cs="Times New Roman"/>
          <w:szCs w:val="21"/>
        </w:rPr>
        <w:t>C</w:t>
      </w:r>
      <w:r w:rsidRPr="009445DE">
        <w:rPr>
          <w:rFonts w:ascii="Times New Roman" w:hAnsi="Times New Roman" w:cs="Times New Roman"/>
          <w:szCs w:val="21"/>
        </w:rPr>
        <w:t>波。</w:t>
      </w:r>
    </w:p>
    <w:p w14:paraId="69FEDD00" w14:textId="3145FEA7" w:rsidR="00720276"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720276" w:rsidRPr="009445DE">
        <w:rPr>
          <w:rFonts w:ascii="Times New Roman" w:hAnsi="Times New Roman" w:cs="Times New Roman"/>
          <w:szCs w:val="21"/>
        </w:rPr>
        <w:t xml:space="preserve"> </w:t>
      </w:r>
      <w:r w:rsidRPr="009445DE">
        <w:rPr>
          <w:rFonts w:ascii="Times New Roman" w:hAnsi="Times New Roman" w:cs="Times New Roman"/>
          <w:szCs w:val="21"/>
        </w:rPr>
        <w:t>叠前。</w:t>
      </w:r>
    </w:p>
    <w:p w14:paraId="7F04651B" w14:textId="65472BD3"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3.</w:t>
      </w:r>
      <w:r w:rsidR="00720276" w:rsidRPr="009445DE">
        <w:rPr>
          <w:rFonts w:ascii="Times New Roman" w:hAnsi="Times New Roman" w:cs="Times New Roman"/>
          <w:szCs w:val="21"/>
        </w:rPr>
        <w:t xml:space="preserve"> </w:t>
      </w:r>
      <w:r w:rsidRPr="009445DE">
        <w:rPr>
          <w:rFonts w:ascii="Times New Roman" w:hAnsi="Times New Roman" w:cs="Times New Roman"/>
          <w:szCs w:val="21"/>
        </w:rPr>
        <w:t>相移。</w:t>
      </w:r>
    </w:p>
    <w:p w14:paraId="03F4631D" w14:textId="77777777" w:rsidR="006F1179" w:rsidRPr="009445DE" w:rsidRDefault="006F1179" w:rsidP="005B7AE6">
      <w:pPr>
        <w:spacing w:line="360" w:lineRule="auto"/>
        <w:textAlignment w:val="center"/>
        <w:rPr>
          <w:rFonts w:ascii="Times New Roman" w:hAnsi="Times New Roman" w:cs="Times New Roman"/>
          <w:szCs w:val="21"/>
        </w:rPr>
      </w:pPr>
    </w:p>
    <w:p w14:paraId="66A7B584"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PSDM</w:t>
      </w:r>
      <w:r w:rsidRPr="009445DE">
        <w:rPr>
          <w:rFonts w:ascii="Times New Roman" w:hAnsi="Times New Roman" w:cs="Times New Roman"/>
          <w:b/>
          <w:szCs w:val="21"/>
        </w:rPr>
        <w:t>：</w:t>
      </w:r>
    </w:p>
    <w:p w14:paraId="4AEB7AC5"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叠前深度偏移。有时</w:t>
      </w:r>
      <w:r w:rsidRPr="009445DE">
        <w:rPr>
          <w:rFonts w:ascii="Times New Roman" w:hAnsi="Times New Roman" w:cs="Times New Roman"/>
          <w:szCs w:val="21"/>
        </w:rPr>
        <w:t>P</w:t>
      </w:r>
      <w:r w:rsidRPr="009445DE">
        <w:rPr>
          <w:rFonts w:ascii="Times New Roman" w:hAnsi="Times New Roman" w:cs="Times New Roman"/>
          <w:szCs w:val="21"/>
          <w:vertAlign w:val="subscript"/>
        </w:rPr>
        <w:t>r</w:t>
      </w:r>
      <w:r w:rsidRPr="009445DE">
        <w:rPr>
          <w:rFonts w:ascii="Times New Roman" w:hAnsi="Times New Roman" w:cs="Times New Roman"/>
          <w:szCs w:val="21"/>
        </w:rPr>
        <w:t>SDM</w:t>
      </w:r>
      <w:r w:rsidRPr="009445DE">
        <w:rPr>
          <w:rFonts w:ascii="Times New Roman" w:hAnsi="Times New Roman" w:cs="Times New Roman"/>
          <w:szCs w:val="21"/>
        </w:rPr>
        <w:t>用于区别叠后深度偏移</w:t>
      </w:r>
      <w:r w:rsidRPr="009445DE">
        <w:rPr>
          <w:rFonts w:ascii="Times New Roman" w:hAnsi="Times New Roman" w:cs="Times New Roman"/>
          <w:szCs w:val="21"/>
        </w:rPr>
        <w:t>P</w:t>
      </w:r>
      <w:r w:rsidRPr="009445DE">
        <w:rPr>
          <w:rFonts w:ascii="Times New Roman" w:hAnsi="Times New Roman" w:cs="Times New Roman"/>
          <w:szCs w:val="21"/>
          <w:vertAlign w:val="subscript"/>
        </w:rPr>
        <w:t>o</w:t>
      </w:r>
      <w:r w:rsidRPr="009445DE">
        <w:rPr>
          <w:rFonts w:ascii="Times New Roman" w:hAnsi="Times New Roman" w:cs="Times New Roman"/>
          <w:szCs w:val="21"/>
        </w:rPr>
        <w:t>SDM</w:t>
      </w:r>
      <w:r w:rsidRPr="009445DE">
        <w:rPr>
          <w:rFonts w:ascii="Times New Roman" w:hAnsi="Times New Roman" w:cs="Times New Roman"/>
          <w:szCs w:val="21"/>
        </w:rPr>
        <w:t>。</w:t>
      </w:r>
    </w:p>
    <w:p w14:paraId="6EEF9F5B" w14:textId="77777777" w:rsidR="006F1179" w:rsidRPr="009445DE" w:rsidRDefault="006F1179" w:rsidP="005B7AE6">
      <w:pPr>
        <w:spacing w:line="360" w:lineRule="auto"/>
        <w:textAlignment w:val="center"/>
        <w:rPr>
          <w:rFonts w:ascii="Times New Roman" w:hAnsi="Times New Roman" w:cs="Times New Roman"/>
          <w:szCs w:val="21"/>
        </w:rPr>
      </w:pPr>
    </w:p>
    <w:p w14:paraId="46D1AE09"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pseudoanisotropy</w:t>
      </w:r>
      <w:r w:rsidRPr="009445DE">
        <w:rPr>
          <w:rFonts w:ascii="Times New Roman" w:hAnsi="Times New Roman" w:cs="Times New Roman"/>
          <w:b/>
          <w:szCs w:val="21"/>
        </w:rPr>
        <w:t>：假各向异性</w:t>
      </w:r>
    </w:p>
    <w:p w14:paraId="750E5A45"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anisotropy</w:t>
      </w:r>
      <w:r w:rsidRPr="009445DE">
        <w:rPr>
          <w:rFonts w:ascii="Times New Roman" w:hAnsi="Times New Roman" w:cs="Times New Roman"/>
          <w:szCs w:val="21"/>
        </w:rPr>
        <w:t>（</w:t>
      </w:r>
      <w:r w:rsidRPr="009445DE">
        <w:rPr>
          <w:rFonts w:ascii="Times New Roman" w:hAnsi="Times New Roman" w:cs="Times New Roman"/>
          <w:szCs w:val="21"/>
        </w:rPr>
        <w:t>electrical</w:t>
      </w:r>
      <w:r w:rsidRPr="009445DE">
        <w:rPr>
          <w:rFonts w:ascii="Times New Roman" w:hAnsi="Times New Roman" w:cs="Times New Roman"/>
          <w:szCs w:val="21"/>
        </w:rPr>
        <w:t>）。</w:t>
      </w:r>
    </w:p>
    <w:p w14:paraId="79C15759" w14:textId="77777777" w:rsidR="006F1179" w:rsidRPr="009445DE" w:rsidRDefault="006F1179" w:rsidP="005B7AE6">
      <w:pPr>
        <w:spacing w:line="360" w:lineRule="auto"/>
        <w:textAlignment w:val="center"/>
        <w:rPr>
          <w:rFonts w:ascii="Times New Roman" w:hAnsi="Times New Roman" w:cs="Times New Roman"/>
          <w:szCs w:val="21"/>
        </w:rPr>
      </w:pPr>
    </w:p>
    <w:p w14:paraId="42AA0273"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pseudocolor</w:t>
      </w:r>
      <w:r w:rsidRPr="009445DE">
        <w:rPr>
          <w:rFonts w:ascii="Times New Roman" w:hAnsi="Times New Roman" w:cs="Times New Roman"/>
          <w:b/>
          <w:szCs w:val="21"/>
        </w:rPr>
        <w:t>：假色</w:t>
      </w:r>
    </w:p>
    <w:p w14:paraId="0F2CD983"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任意指定值的颜色。也见</w:t>
      </w:r>
      <w:r w:rsidRPr="009445DE">
        <w:rPr>
          <w:rFonts w:ascii="Times New Roman" w:hAnsi="Times New Roman" w:cs="Times New Roman"/>
          <w:szCs w:val="21"/>
        </w:rPr>
        <w:t>fasle color</w:t>
      </w:r>
      <w:r w:rsidRPr="009445DE">
        <w:rPr>
          <w:rFonts w:ascii="Times New Roman" w:hAnsi="Times New Roman" w:cs="Times New Roman"/>
          <w:szCs w:val="21"/>
        </w:rPr>
        <w:t>。</w:t>
      </w:r>
    </w:p>
    <w:p w14:paraId="0940E3C0" w14:textId="77777777" w:rsidR="006F1179" w:rsidRPr="009445DE" w:rsidRDefault="006F1179" w:rsidP="005B7AE6">
      <w:pPr>
        <w:spacing w:line="360" w:lineRule="auto"/>
        <w:textAlignment w:val="center"/>
        <w:rPr>
          <w:rFonts w:ascii="Times New Roman" w:hAnsi="Times New Roman" w:cs="Times New Roman"/>
          <w:szCs w:val="21"/>
        </w:rPr>
      </w:pPr>
    </w:p>
    <w:p w14:paraId="46A12100"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pseudodepth section</w:t>
      </w:r>
      <w:r w:rsidRPr="009445DE">
        <w:rPr>
          <w:rFonts w:ascii="Times New Roman" w:hAnsi="Times New Roman" w:cs="Times New Roman"/>
          <w:b/>
          <w:szCs w:val="21"/>
        </w:rPr>
        <w:t>：伪深度剖面</w:t>
      </w:r>
    </w:p>
    <w:p w14:paraId="2E7BCF7F"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pseudosection</w:t>
      </w:r>
      <w:r w:rsidRPr="009445DE">
        <w:rPr>
          <w:rFonts w:ascii="Times New Roman" w:hAnsi="Times New Roman" w:cs="Times New Roman"/>
          <w:szCs w:val="21"/>
        </w:rPr>
        <w:t>。</w:t>
      </w:r>
    </w:p>
    <w:p w14:paraId="196DFE51" w14:textId="77777777" w:rsidR="006F1179" w:rsidRPr="009445DE" w:rsidRDefault="006F1179" w:rsidP="005B7AE6">
      <w:pPr>
        <w:spacing w:line="360" w:lineRule="auto"/>
        <w:textAlignment w:val="center"/>
        <w:rPr>
          <w:rFonts w:ascii="Times New Roman" w:hAnsi="Times New Roman" w:cs="Times New Roman"/>
          <w:szCs w:val="21"/>
        </w:rPr>
      </w:pPr>
    </w:p>
    <w:p w14:paraId="5ED41473"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pseudodepth slice</w:t>
      </w:r>
      <w:r w:rsidRPr="009445DE">
        <w:rPr>
          <w:rFonts w:ascii="Times New Roman" w:hAnsi="Times New Roman" w:cs="Times New Roman"/>
          <w:b/>
          <w:szCs w:val="21"/>
        </w:rPr>
        <w:t>：伪深度切片</w:t>
      </w:r>
    </w:p>
    <w:p w14:paraId="09216D67"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频谱</w:t>
      </w:r>
      <w:r w:rsidRPr="009445DE">
        <w:rPr>
          <w:rFonts w:ascii="Times New Roman" w:hAnsi="Times New Roman" w:cs="Times New Roman"/>
          <w:szCs w:val="21"/>
        </w:rPr>
        <w:t>-</w:t>
      </w:r>
      <w:r w:rsidRPr="009445DE">
        <w:rPr>
          <w:rFonts w:ascii="Times New Roman" w:hAnsi="Times New Roman" w:cs="Times New Roman"/>
          <w:szCs w:val="21"/>
        </w:rPr>
        <w:t>域滤波的结果，强调了从功率谱斜坡确定的特定深度的可能的来源。也称为</w:t>
      </w:r>
      <w:r w:rsidRPr="009445DE">
        <w:rPr>
          <w:rFonts w:ascii="Times New Roman" w:hAnsi="Times New Roman" w:cs="Times New Roman"/>
          <w:szCs w:val="21"/>
        </w:rPr>
        <w:t>depth slicing</w:t>
      </w:r>
      <w:r w:rsidRPr="009445DE">
        <w:rPr>
          <w:rFonts w:ascii="Times New Roman" w:hAnsi="Times New Roman" w:cs="Times New Roman"/>
          <w:szCs w:val="21"/>
        </w:rPr>
        <w:t>。</w:t>
      </w:r>
    </w:p>
    <w:p w14:paraId="2BC21A6E" w14:textId="77777777" w:rsidR="006F1179" w:rsidRPr="009445DE" w:rsidRDefault="006F1179" w:rsidP="005B7AE6">
      <w:pPr>
        <w:spacing w:line="360" w:lineRule="auto"/>
        <w:textAlignment w:val="center"/>
        <w:rPr>
          <w:rFonts w:ascii="Times New Roman" w:hAnsi="Times New Roman" w:cs="Times New Roman"/>
          <w:szCs w:val="21"/>
        </w:rPr>
      </w:pPr>
    </w:p>
    <w:p w14:paraId="626EB1ED"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pseudogeometric factor</w:t>
      </w:r>
      <w:r w:rsidRPr="009445DE">
        <w:rPr>
          <w:rFonts w:ascii="Times New Roman" w:hAnsi="Times New Roman" w:cs="Times New Roman"/>
          <w:b/>
          <w:szCs w:val="21"/>
        </w:rPr>
        <w:t>：视几何因子</w:t>
      </w:r>
    </w:p>
    <w:p w14:paraId="4BACC310" w14:textId="77777777" w:rsidR="006F1179" w:rsidRPr="009445DE" w:rsidRDefault="006F1179" w:rsidP="005B7AE6">
      <w:pPr>
        <w:spacing w:line="360" w:lineRule="auto"/>
        <w:rPr>
          <w:rFonts w:ascii="Times New Roman" w:hAnsi="Times New Roman" w:cs="Times New Roman"/>
          <w:szCs w:val="21"/>
        </w:rPr>
      </w:pPr>
      <w:r w:rsidRPr="009445DE">
        <w:rPr>
          <w:rFonts w:ascii="Times New Roman" w:hAnsi="Times New Roman" w:cs="Times New Roman"/>
          <w:szCs w:val="21"/>
        </w:rPr>
        <w:t>估算在不同侵入深度上电阻率测量值</w:t>
      </w:r>
      <w:r w:rsidRPr="009445DE">
        <w:rPr>
          <w:rFonts w:ascii="Times New Roman" w:hAnsi="Times New Roman" w:cs="Times New Roman"/>
          <w:position w:val="-12"/>
          <w:szCs w:val="21"/>
        </w:rPr>
        <w:object w:dxaOrig="300" w:dyaOrig="360" w14:anchorId="1A34A072">
          <v:shape id="_x0000_i1093" type="#_x0000_t75" style="width:15pt;height:18.5pt" o:ole="">
            <v:imagedata r:id="rId170" o:title=""/>
          </v:shape>
          <o:OLEObject Type="Embed" ProgID="Equation.DSMT4" ShapeID="_x0000_i1093" DrawAspect="Content" ObjectID="_1567842029" r:id="rId171"/>
        </w:object>
      </w:r>
      <w:r w:rsidRPr="009445DE">
        <w:rPr>
          <w:rFonts w:ascii="Times New Roman" w:hAnsi="Times New Roman" w:cs="Times New Roman"/>
          <w:szCs w:val="21"/>
        </w:rPr>
        <w:t>的一种系数：</w:t>
      </w:r>
    </w:p>
    <w:p w14:paraId="3DC42138" w14:textId="77777777" w:rsidR="006F1179" w:rsidRPr="009445DE" w:rsidRDefault="006F1179" w:rsidP="005B7AE6">
      <w:pPr>
        <w:spacing w:line="360" w:lineRule="auto"/>
        <w:jc w:val="center"/>
        <w:rPr>
          <w:rFonts w:ascii="Times New Roman" w:hAnsi="Times New Roman" w:cs="Times New Roman"/>
          <w:szCs w:val="21"/>
        </w:rPr>
      </w:pPr>
      <w:r w:rsidRPr="009445DE">
        <w:rPr>
          <w:rFonts w:ascii="Times New Roman" w:hAnsi="Times New Roman" w:cs="Times New Roman"/>
          <w:position w:val="-14"/>
          <w:szCs w:val="21"/>
        </w:rPr>
        <w:object w:dxaOrig="2160" w:dyaOrig="400" w14:anchorId="6FFBF028">
          <v:shape id="_x0000_i1094" type="#_x0000_t75" style="width:108pt;height:19.5pt" o:ole="">
            <v:imagedata r:id="rId172" o:title=""/>
          </v:shape>
          <o:OLEObject Type="Embed" ProgID="Equation.DSMT4" ShapeID="_x0000_i1094" DrawAspect="Content" ObjectID="_1567842030" r:id="rId173"/>
        </w:object>
      </w:r>
      <w:r w:rsidRPr="009445DE">
        <w:rPr>
          <w:rFonts w:ascii="Times New Roman" w:hAnsi="Times New Roman" w:cs="Times New Roman"/>
          <w:szCs w:val="21"/>
        </w:rPr>
        <w:t>，</w:t>
      </w:r>
    </w:p>
    <w:p w14:paraId="283B241B" w14:textId="77777777" w:rsidR="006F1179" w:rsidRPr="009445DE" w:rsidRDefault="006F1179" w:rsidP="005B7AE6">
      <w:pPr>
        <w:spacing w:line="360" w:lineRule="auto"/>
        <w:rPr>
          <w:rFonts w:ascii="Times New Roman" w:hAnsi="Times New Roman" w:cs="Times New Roman"/>
          <w:szCs w:val="21"/>
        </w:rPr>
      </w:pPr>
      <w:r w:rsidRPr="009445DE">
        <w:rPr>
          <w:rFonts w:ascii="Times New Roman" w:hAnsi="Times New Roman" w:cs="Times New Roman"/>
          <w:szCs w:val="21"/>
        </w:rPr>
        <w:t>式中</w:t>
      </w:r>
      <w:r w:rsidRPr="009445DE">
        <w:rPr>
          <w:rFonts w:ascii="Times New Roman" w:hAnsi="Times New Roman" w:cs="Times New Roman"/>
          <w:position w:val="-12"/>
          <w:szCs w:val="21"/>
        </w:rPr>
        <w:object w:dxaOrig="420" w:dyaOrig="360" w14:anchorId="2F3917F5">
          <v:shape id="_x0000_i1095" type="#_x0000_t75" style="width:21pt;height:18.5pt" o:ole="">
            <v:imagedata r:id="rId174" o:title=""/>
          </v:shape>
          <o:OLEObject Type="Embed" ProgID="Equation.DSMT4" ShapeID="_x0000_i1095" DrawAspect="Content" ObjectID="_1567842031" r:id="rId175"/>
        </w:object>
      </w:r>
      <w:r w:rsidRPr="009445DE">
        <w:rPr>
          <w:rFonts w:ascii="Times New Roman" w:hAnsi="Times New Roman" w:cs="Times New Roman"/>
          <w:szCs w:val="21"/>
        </w:rPr>
        <w:t>=</w:t>
      </w:r>
      <w:r w:rsidRPr="009445DE">
        <w:rPr>
          <w:rFonts w:ascii="Times New Roman" w:hAnsi="Times New Roman" w:cs="Times New Roman"/>
          <w:szCs w:val="21"/>
        </w:rPr>
        <w:t>渗入带电阻率；</w:t>
      </w:r>
      <w:r w:rsidRPr="009445DE">
        <w:rPr>
          <w:rFonts w:ascii="Times New Roman" w:hAnsi="Times New Roman" w:cs="Times New Roman"/>
          <w:position w:val="-12"/>
          <w:szCs w:val="21"/>
        </w:rPr>
        <w:object w:dxaOrig="260" w:dyaOrig="360" w14:anchorId="3C58DB5C">
          <v:shape id="_x0000_i1096" type="#_x0000_t75" style="width:13pt;height:18.5pt" o:ole="">
            <v:imagedata r:id="rId176" o:title=""/>
          </v:shape>
          <o:OLEObject Type="Embed" ProgID="Equation.DSMT4" ShapeID="_x0000_i1096" DrawAspect="Content" ObjectID="_1567842032" r:id="rId177"/>
        </w:object>
      </w:r>
      <w:r w:rsidRPr="009445DE">
        <w:rPr>
          <w:rFonts w:ascii="Times New Roman" w:hAnsi="Times New Roman" w:cs="Times New Roman"/>
          <w:szCs w:val="21"/>
        </w:rPr>
        <w:t>=</w:t>
      </w:r>
      <w:r w:rsidRPr="009445DE">
        <w:rPr>
          <w:rFonts w:ascii="Times New Roman" w:hAnsi="Times New Roman" w:cs="Times New Roman"/>
          <w:szCs w:val="21"/>
        </w:rPr>
        <w:t>非混杂带电阻率；</w:t>
      </w:r>
      <w:r w:rsidRPr="009445DE">
        <w:rPr>
          <w:rFonts w:ascii="Times New Roman" w:hAnsi="Times New Roman" w:cs="Times New Roman"/>
          <w:position w:val="-6"/>
          <w:szCs w:val="21"/>
        </w:rPr>
        <w:object w:dxaOrig="220" w:dyaOrig="279" w14:anchorId="37E42B98">
          <v:shape id="_x0000_i1097" type="#_x0000_t75" style="width:11pt;height:15pt" o:ole="">
            <v:imagedata r:id="rId178" o:title=""/>
          </v:shape>
          <o:OLEObject Type="Embed" ProgID="Equation.DSMT4" ShapeID="_x0000_i1097" DrawAspect="Content" ObjectID="_1567842033" r:id="rId179"/>
        </w:object>
      </w:r>
      <w:r w:rsidRPr="009445DE">
        <w:rPr>
          <w:rFonts w:ascii="Times New Roman" w:hAnsi="Times New Roman" w:cs="Times New Roman"/>
          <w:szCs w:val="21"/>
        </w:rPr>
        <w:t>=</w:t>
      </w:r>
      <w:r w:rsidRPr="009445DE">
        <w:rPr>
          <w:rFonts w:ascii="Times New Roman" w:hAnsi="Times New Roman" w:cs="Times New Roman"/>
          <w:szCs w:val="21"/>
        </w:rPr>
        <w:t>视几何因子，它是侵入深度的函数。</w:t>
      </w:r>
    </w:p>
    <w:p w14:paraId="507CBFDB" w14:textId="77777777" w:rsidR="006F1179" w:rsidRPr="009445DE" w:rsidRDefault="006F1179" w:rsidP="005B7AE6">
      <w:pPr>
        <w:spacing w:line="360" w:lineRule="auto"/>
        <w:textAlignment w:val="center"/>
        <w:rPr>
          <w:rFonts w:ascii="Times New Roman" w:hAnsi="Times New Roman" w:cs="Times New Roman"/>
          <w:szCs w:val="21"/>
        </w:rPr>
      </w:pPr>
    </w:p>
    <w:p w14:paraId="7FE4F393"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pseudogravity</w:t>
      </w:r>
      <w:r w:rsidRPr="009445DE">
        <w:rPr>
          <w:rFonts w:ascii="Times New Roman" w:hAnsi="Times New Roman" w:cs="Times New Roman"/>
          <w:b/>
          <w:szCs w:val="21"/>
        </w:rPr>
        <w:t>：计算重力场，虚拟重力场</w:t>
      </w:r>
    </w:p>
    <w:p w14:paraId="0D615175"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用泊松关系从磁场测量值计算得到的重力场值。计算中涉及到了磁化率到密度的转换，也涉</w:t>
      </w:r>
      <w:r w:rsidRPr="009445DE">
        <w:rPr>
          <w:rFonts w:ascii="Times New Roman" w:hAnsi="Times New Roman" w:cs="Times New Roman"/>
          <w:szCs w:val="21"/>
        </w:rPr>
        <w:lastRenderedPageBreak/>
        <w:t>及了降为最小磁场数据的垂向积分。这一术语的最初定义</w:t>
      </w:r>
      <w:r w:rsidRPr="009445DE">
        <w:rPr>
          <w:rFonts w:ascii="Times New Roman" w:hAnsi="Times New Roman" w:cs="Times New Roman"/>
          <w:szCs w:val="21"/>
        </w:rPr>
        <w:t>(Baranov</w:t>
      </w:r>
      <w:r w:rsidRPr="009445DE">
        <w:rPr>
          <w:rFonts w:ascii="Times New Roman" w:hAnsi="Times New Roman" w:cs="Times New Roman"/>
          <w:szCs w:val="21"/>
        </w:rPr>
        <w:t>，</w:t>
      </w:r>
      <w:r w:rsidRPr="009445DE">
        <w:rPr>
          <w:rFonts w:ascii="Times New Roman" w:hAnsi="Times New Roman" w:cs="Times New Roman"/>
          <w:szCs w:val="21"/>
        </w:rPr>
        <w:t>1957)</w:t>
      </w:r>
      <w:r w:rsidRPr="009445DE">
        <w:rPr>
          <w:rFonts w:ascii="Times New Roman" w:hAnsi="Times New Roman" w:cs="Times New Roman"/>
          <w:szCs w:val="21"/>
        </w:rPr>
        <w:t>纯粹是为了减少磁极。</w:t>
      </w:r>
    </w:p>
    <w:p w14:paraId="5CD922DA" w14:textId="77777777" w:rsidR="006F1179" w:rsidRPr="009445DE" w:rsidRDefault="006F1179" w:rsidP="005B7AE6">
      <w:pPr>
        <w:spacing w:line="360" w:lineRule="auto"/>
        <w:textAlignment w:val="center"/>
        <w:rPr>
          <w:rFonts w:ascii="Times New Roman" w:hAnsi="Times New Roman" w:cs="Times New Roman"/>
          <w:szCs w:val="21"/>
        </w:rPr>
      </w:pPr>
    </w:p>
    <w:p w14:paraId="697E9D24"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pseudolayer half-space</w:t>
      </w:r>
      <w:r w:rsidRPr="009445DE">
        <w:rPr>
          <w:rFonts w:ascii="Times New Roman" w:hAnsi="Times New Roman" w:cs="Times New Roman"/>
          <w:b/>
          <w:szCs w:val="21"/>
        </w:rPr>
        <w:t>：伪层半空间</w:t>
      </w:r>
    </w:p>
    <w:p w14:paraId="395F4B4A"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在半空间上覆盖了一个高电阻率层。一个伪两层模型包含半空间之上两个层，其中顶层用于模拟大气层。</w:t>
      </w:r>
    </w:p>
    <w:p w14:paraId="111AED6C" w14:textId="77777777" w:rsidR="006F1179" w:rsidRPr="009445DE" w:rsidRDefault="006F1179" w:rsidP="005B7AE6">
      <w:pPr>
        <w:spacing w:line="360" w:lineRule="auto"/>
        <w:textAlignment w:val="center"/>
        <w:rPr>
          <w:rFonts w:ascii="Times New Roman" w:hAnsi="Times New Roman" w:cs="Times New Roman"/>
          <w:szCs w:val="21"/>
        </w:rPr>
      </w:pPr>
    </w:p>
    <w:p w14:paraId="17D82E3A"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pseudorandom</w:t>
      </w:r>
      <w:r w:rsidRPr="009445DE">
        <w:rPr>
          <w:rFonts w:ascii="Times New Roman" w:hAnsi="Times New Roman" w:cs="Times New Roman"/>
          <w:b/>
          <w:szCs w:val="21"/>
        </w:rPr>
        <w:t>：伪随机</w:t>
      </w:r>
    </w:p>
    <w:p w14:paraId="5B722077"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一个非随机序列，它的自相关值可以忽略不计。一个随机噪声序列的特征是，除了零相位，它的自相关值为零。</w:t>
      </w:r>
    </w:p>
    <w:p w14:paraId="5113151C" w14:textId="77777777" w:rsidR="006F1179" w:rsidRPr="009445DE" w:rsidRDefault="006F1179" w:rsidP="005B7AE6">
      <w:pPr>
        <w:spacing w:line="360" w:lineRule="auto"/>
        <w:textAlignment w:val="center"/>
        <w:rPr>
          <w:rFonts w:ascii="Times New Roman" w:hAnsi="Times New Roman" w:cs="Times New Roman"/>
          <w:szCs w:val="21"/>
        </w:rPr>
      </w:pPr>
    </w:p>
    <w:p w14:paraId="44545451"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pseudorange</w:t>
      </w:r>
      <w:r w:rsidRPr="009445DE">
        <w:rPr>
          <w:rFonts w:ascii="Times New Roman" w:hAnsi="Times New Roman" w:cs="Times New Roman"/>
          <w:b/>
          <w:szCs w:val="21"/>
        </w:rPr>
        <w:t>：伪距</w:t>
      </w:r>
    </w:p>
    <w:p w14:paraId="72336E28"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在校正接收器和卫星时钟之间的时间差之前，到达卫星的距离。</w:t>
      </w:r>
    </w:p>
    <w:p w14:paraId="641DBAF2" w14:textId="77777777" w:rsidR="006F1179" w:rsidRPr="009445DE" w:rsidRDefault="006F1179" w:rsidP="005B7AE6">
      <w:pPr>
        <w:spacing w:line="360" w:lineRule="auto"/>
        <w:textAlignment w:val="center"/>
        <w:rPr>
          <w:rFonts w:ascii="Times New Roman" w:hAnsi="Times New Roman" w:cs="Times New Roman"/>
          <w:szCs w:val="21"/>
        </w:rPr>
      </w:pPr>
    </w:p>
    <w:p w14:paraId="3A15E05B"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pseudo-Rayleigh wave</w:t>
      </w:r>
      <w:r w:rsidRPr="009445DE">
        <w:rPr>
          <w:rFonts w:ascii="Times New Roman" w:hAnsi="Times New Roman" w:cs="Times New Roman"/>
          <w:b/>
          <w:szCs w:val="21"/>
        </w:rPr>
        <w:t>：似瑞雷波</w:t>
      </w:r>
    </w:p>
    <w:p w14:paraId="744CC538"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Rayleigh wave</w:t>
      </w:r>
      <w:r w:rsidRPr="009445DE">
        <w:rPr>
          <w:rFonts w:ascii="Times New Roman" w:hAnsi="Times New Roman" w:cs="Times New Roman"/>
          <w:szCs w:val="21"/>
        </w:rPr>
        <w:t>。</w:t>
      </w:r>
    </w:p>
    <w:p w14:paraId="6399C5B5" w14:textId="77777777" w:rsidR="006F1179" w:rsidRPr="009445DE" w:rsidRDefault="006F1179" w:rsidP="005B7AE6">
      <w:pPr>
        <w:spacing w:line="360" w:lineRule="auto"/>
        <w:textAlignment w:val="center"/>
        <w:rPr>
          <w:rFonts w:ascii="Times New Roman" w:hAnsi="Times New Roman" w:cs="Times New Roman"/>
          <w:szCs w:val="21"/>
        </w:rPr>
      </w:pPr>
    </w:p>
    <w:p w14:paraId="4036DE18"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pseudosection</w:t>
      </w:r>
      <w:r w:rsidRPr="009445DE">
        <w:rPr>
          <w:rFonts w:ascii="Times New Roman" w:hAnsi="Times New Roman" w:cs="Times New Roman"/>
          <w:b/>
          <w:szCs w:val="21"/>
        </w:rPr>
        <w:t>：拟剖面，视剖面</w:t>
      </w:r>
    </w:p>
    <w:p w14:paraId="249099FB" w14:textId="70D8C324" w:rsidR="00720276"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720276" w:rsidRPr="009445DE">
        <w:rPr>
          <w:rFonts w:ascii="Times New Roman" w:hAnsi="Times New Roman" w:cs="Times New Roman"/>
          <w:szCs w:val="21"/>
        </w:rPr>
        <w:t xml:space="preserve"> </w:t>
      </w:r>
      <w:r w:rsidRPr="009445DE">
        <w:rPr>
          <w:rFonts w:ascii="Times New Roman" w:hAnsi="Times New Roman" w:cs="Times New Roman"/>
          <w:szCs w:val="21"/>
        </w:rPr>
        <w:t>电法测量或计算得到的图，通常是视电阻率分布图，它是测量位置和电极距（这些又与勘探深度有关）的函数。也称为拟剖面（</w:t>
      </w:r>
      <w:r w:rsidRPr="009445DE">
        <w:rPr>
          <w:rFonts w:ascii="Times New Roman" w:hAnsi="Times New Roman" w:cs="Times New Roman"/>
          <w:szCs w:val="21"/>
        </w:rPr>
        <w:t>quasi-section</w:t>
      </w:r>
      <w:r w:rsidRPr="009445DE">
        <w:rPr>
          <w:rFonts w:ascii="Times New Roman" w:hAnsi="Times New Roman" w:cs="Times New Roman"/>
          <w:szCs w:val="21"/>
        </w:rPr>
        <w:t>或</w:t>
      </w:r>
      <w:r w:rsidRPr="009445DE">
        <w:rPr>
          <w:rFonts w:ascii="Times New Roman" w:hAnsi="Times New Roman" w:cs="Times New Roman"/>
          <w:szCs w:val="21"/>
        </w:rPr>
        <w:t>pseudodepth section</w:t>
      </w:r>
      <w:r w:rsidRPr="009445DE">
        <w:rPr>
          <w:rFonts w:ascii="Times New Roman" w:hAnsi="Times New Roman" w:cs="Times New Roman"/>
          <w:szCs w:val="21"/>
        </w:rPr>
        <w:t>）。对于偶极</w:t>
      </w:r>
      <w:r w:rsidRPr="009445DE">
        <w:rPr>
          <w:rFonts w:ascii="Times New Roman" w:hAnsi="Times New Roman" w:cs="Times New Roman"/>
          <w:szCs w:val="21"/>
        </w:rPr>
        <w:t>-</w:t>
      </w:r>
      <w:r w:rsidRPr="009445DE">
        <w:rPr>
          <w:rFonts w:ascii="Times New Roman" w:hAnsi="Times New Roman" w:cs="Times New Roman"/>
          <w:szCs w:val="21"/>
        </w:rPr>
        <w:t>偶极电极排列，数据标在电极之间中点下方等于电极距一半的深度处（图</w:t>
      </w:r>
      <w:r w:rsidRPr="009445DE">
        <w:rPr>
          <w:rFonts w:ascii="Times New Roman" w:hAnsi="Times New Roman" w:cs="Times New Roman"/>
          <w:szCs w:val="21"/>
        </w:rPr>
        <w:t>P-17</w:t>
      </w:r>
      <w:r w:rsidRPr="009445DE">
        <w:rPr>
          <w:rFonts w:ascii="Times New Roman" w:hAnsi="Times New Roman" w:cs="Times New Roman"/>
          <w:szCs w:val="21"/>
        </w:rPr>
        <w:t>）。对于</w:t>
      </w:r>
      <w:r w:rsidRPr="009445DE">
        <w:rPr>
          <w:rFonts w:ascii="Times New Roman" w:hAnsi="Times New Roman" w:cs="Times New Roman"/>
          <w:szCs w:val="21"/>
        </w:rPr>
        <w:t>Schlumberger</w:t>
      </w:r>
      <w:r w:rsidRPr="009445DE">
        <w:rPr>
          <w:rFonts w:ascii="Times New Roman" w:hAnsi="Times New Roman" w:cs="Times New Roman"/>
          <w:szCs w:val="21"/>
        </w:rPr>
        <w:t>排列，数据标在排列中点下方等于供电电极距之半，即</w:t>
      </w:r>
      <w:r w:rsidRPr="009445DE">
        <w:rPr>
          <w:rFonts w:ascii="Times New Roman" w:hAnsi="Times New Roman" w:cs="Times New Roman"/>
          <w:szCs w:val="21"/>
        </w:rPr>
        <w:t>AB/2</w:t>
      </w:r>
      <w:r w:rsidRPr="009445DE">
        <w:rPr>
          <w:rFonts w:ascii="Times New Roman" w:hAnsi="Times New Roman" w:cs="Times New Roman"/>
          <w:szCs w:val="21"/>
        </w:rPr>
        <w:t>的深度处。</w:t>
      </w:r>
    </w:p>
    <w:p w14:paraId="11F85400" w14:textId="46C34293" w:rsidR="00720276"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720276" w:rsidRPr="009445DE">
        <w:rPr>
          <w:rFonts w:ascii="Times New Roman" w:hAnsi="Times New Roman" w:cs="Times New Roman"/>
          <w:szCs w:val="21"/>
        </w:rPr>
        <w:t xml:space="preserve"> </w:t>
      </w:r>
      <w:r w:rsidRPr="009445DE">
        <w:rPr>
          <w:rFonts w:ascii="Times New Roman" w:hAnsi="Times New Roman" w:cs="Times New Roman"/>
          <w:szCs w:val="21"/>
        </w:rPr>
        <w:t>拟剖面也用于描绘激发极化数据，这时标的是百分频率响应、金属学数或相位，拟剖面也可用于描绘大地电磁数据，这时是电阻率或其它一些参数作为增加周期（减小频率）的函数而绘出。</w:t>
      </w:r>
    </w:p>
    <w:p w14:paraId="13F31603" w14:textId="4BDDDD0A"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3.</w:t>
      </w:r>
      <w:r w:rsidR="00720276" w:rsidRPr="009445DE">
        <w:rPr>
          <w:rFonts w:ascii="Times New Roman" w:hAnsi="Times New Roman" w:cs="Times New Roman"/>
          <w:szCs w:val="21"/>
        </w:rPr>
        <w:t xml:space="preserve"> </w:t>
      </w:r>
      <w:r w:rsidRPr="009445DE">
        <w:rPr>
          <w:rFonts w:ascii="Times New Roman" w:hAnsi="Times New Roman" w:cs="Times New Roman"/>
          <w:szCs w:val="21"/>
        </w:rPr>
        <w:t>拟剖面绘出了一些参数随着距离（</w:t>
      </w:r>
      <w:r w:rsidRPr="009445DE">
        <w:rPr>
          <w:rFonts w:ascii="Times New Roman" w:hAnsi="Times New Roman" w:cs="Times New Roman"/>
          <w:szCs w:val="21"/>
        </w:rPr>
        <w:t>x-</w:t>
      </w:r>
      <w:r w:rsidRPr="009445DE">
        <w:rPr>
          <w:rFonts w:ascii="Times New Roman" w:hAnsi="Times New Roman" w:cs="Times New Roman"/>
          <w:szCs w:val="21"/>
        </w:rPr>
        <w:t>轴）和穿透深度（</w:t>
      </w:r>
      <w:r w:rsidRPr="009445DE">
        <w:rPr>
          <w:rFonts w:ascii="Times New Roman" w:hAnsi="Times New Roman" w:cs="Times New Roman"/>
          <w:szCs w:val="21"/>
        </w:rPr>
        <w:t>z-</w:t>
      </w:r>
      <w:r w:rsidRPr="009445DE">
        <w:rPr>
          <w:rFonts w:ascii="Times New Roman" w:hAnsi="Times New Roman" w:cs="Times New Roman"/>
          <w:szCs w:val="21"/>
        </w:rPr>
        <w:t>轴）的变化，但通过模拟方法仅能把它转换成二维分布。</w:t>
      </w:r>
    </w:p>
    <w:p w14:paraId="6FA03C04" w14:textId="77777777" w:rsidR="006F1179" w:rsidRPr="009445DE" w:rsidRDefault="006F1179" w:rsidP="005B7AE6">
      <w:pPr>
        <w:spacing w:line="360" w:lineRule="auto"/>
        <w:textAlignment w:val="center"/>
        <w:rPr>
          <w:rFonts w:ascii="Times New Roman" w:hAnsi="Times New Roman" w:cs="Times New Roman"/>
          <w:szCs w:val="21"/>
        </w:rPr>
      </w:pPr>
    </w:p>
    <w:p w14:paraId="712B57DE" w14:textId="77777777" w:rsidR="006F1179" w:rsidRPr="009445DE" w:rsidRDefault="006F1179"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noProof/>
          <w:szCs w:val="21"/>
        </w:rPr>
        <w:lastRenderedPageBreak/>
        <w:drawing>
          <wp:inline distT="0" distB="0" distL="0" distR="0" wp14:anchorId="30FF82B5" wp14:editId="65C48818">
            <wp:extent cx="5131044" cy="1880886"/>
            <wp:effectExtent l="0" t="0" r="0" b="508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146952" cy="1886717"/>
                    </a:xfrm>
                    <a:prstGeom prst="rect">
                      <a:avLst/>
                    </a:prstGeom>
                  </pic:spPr>
                </pic:pic>
              </a:graphicData>
            </a:graphic>
          </wp:inline>
        </w:drawing>
      </w:r>
    </w:p>
    <w:p w14:paraId="26D6C793"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P-16 </w:t>
      </w:r>
      <w:r w:rsidRPr="009445DE">
        <w:rPr>
          <w:rFonts w:ascii="Times New Roman" w:hAnsi="Times New Roman" w:cs="Times New Roman"/>
          <w:szCs w:val="21"/>
        </w:rPr>
        <w:t>质子共振磁力仪。质子的旋转轴围绕着磁场旋进。在很短的时间内加上垂直于地磁场的极化场，使核极化，之后再把极化场去掉。这对取向一致的核在拉莫尔频率处围绕着地磁场旋进，并在测量线圈中感应出拉莫尔频率。感应频率控制着门被打开的时间，时间由计算标准频率的周期确定。持续时间就是地磁场的度量。</w:t>
      </w:r>
    </w:p>
    <w:p w14:paraId="18B329D9" w14:textId="77777777" w:rsidR="006F1179" w:rsidRPr="009445DE" w:rsidRDefault="006F1179" w:rsidP="005B7AE6">
      <w:pPr>
        <w:spacing w:line="360" w:lineRule="auto"/>
        <w:textAlignment w:val="center"/>
        <w:rPr>
          <w:rFonts w:ascii="Times New Roman" w:hAnsi="Times New Roman" w:cs="Times New Roman"/>
          <w:szCs w:val="21"/>
        </w:rPr>
      </w:pPr>
    </w:p>
    <w:p w14:paraId="2C591C56"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pseudospectral method</w:t>
      </w:r>
      <w:r w:rsidRPr="009445DE">
        <w:rPr>
          <w:rFonts w:ascii="Times New Roman" w:hAnsi="Times New Roman" w:cs="Times New Roman"/>
          <w:b/>
          <w:szCs w:val="21"/>
        </w:rPr>
        <w:t>：伪谱法</w:t>
      </w:r>
    </w:p>
    <w:p w14:paraId="71A0D30D"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空间偏导数利用傅里叶变换进行计算的方法。</w:t>
      </w:r>
    </w:p>
    <w:p w14:paraId="1D428AE5" w14:textId="77777777" w:rsidR="006F1179" w:rsidRPr="009445DE" w:rsidRDefault="006F1179" w:rsidP="005B7AE6">
      <w:pPr>
        <w:spacing w:line="360" w:lineRule="auto"/>
        <w:textAlignment w:val="center"/>
        <w:rPr>
          <w:rFonts w:ascii="Times New Roman" w:hAnsi="Times New Roman" w:cs="Times New Roman"/>
          <w:szCs w:val="21"/>
        </w:rPr>
      </w:pPr>
    </w:p>
    <w:p w14:paraId="41CD8253"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pseudostatic SP (PSP)</w:t>
      </w:r>
      <w:r w:rsidRPr="009445DE">
        <w:rPr>
          <w:rFonts w:ascii="Times New Roman" w:hAnsi="Times New Roman" w:cs="Times New Roman"/>
          <w:b/>
          <w:szCs w:val="21"/>
        </w:rPr>
        <w:t>：假静自然电位</w:t>
      </w:r>
    </w:p>
    <w:p w14:paraId="040D7383"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砂页岩的</w:t>
      </w:r>
      <w:r w:rsidRPr="009445DE">
        <w:rPr>
          <w:rFonts w:ascii="Times New Roman" w:hAnsi="Times New Roman" w:cs="Times New Roman"/>
          <w:szCs w:val="21"/>
        </w:rPr>
        <w:t>“</w:t>
      </w:r>
      <w:r w:rsidRPr="009445DE">
        <w:rPr>
          <w:rFonts w:ascii="Times New Roman" w:hAnsi="Times New Roman" w:cs="Times New Roman"/>
          <w:szCs w:val="21"/>
        </w:rPr>
        <w:t>静自然电位</w:t>
      </w:r>
      <w:r w:rsidRPr="009445DE">
        <w:rPr>
          <w:rFonts w:ascii="Times New Roman" w:hAnsi="Times New Roman" w:cs="Times New Roman"/>
          <w:szCs w:val="21"/>
        </w:rPr>
        <w:t>”</w:t>
      </w:r>
      <w:r w:rsidRPr="009445DE">
        <w:rPr>
          <w:rFonts w:ascii="Times New Roman" w:hAnsi="Times New Roman" w:cs="Times New Roman"/>
          <w:szCs w:val="21"/>
        </w:rPr>
        <w:t>严格地说，静自然电位是能对纯砂岩而言。参见</w:t>
      </w:r>
      <w:r w:rsidRPr="009445DE">
        <w:rPr>
          <w:rFonts w:ascii="Times New Roman" w:hAnsi="Times New Roman" w:cs="Times New Roman"/>
          <w:szCs w:val="21"/>
        </w:rPr>
        <w:t>SSP</w:t>
      </w:r>
      <w:r w:rsidRPr="009445DE">
        <w:rPr>
          <w:rFonts w:ascii="Times New Roman" w:hAnsi="Times New Roman" w:cs="Times New Roman"/>
          <w:szCs w:val="21"/>
        </w:rPr>
        <w:t>。比值</w:t>
      </w:r>
      <w:r w:rsidRPr="009445DE">
        <w:rPr>
          <w:rFonts w:ascii="Times New Roman" w:hAnsi="Times New Roman" w:cs="Times New Roman"/>
          <w:szCs w:val="21"/>
        </w:rPr>
        <w:t>PSP/SSP</w:t>
      </w:r>
      <w:r w:rsidRPr="009445DE">
        <w:rPr>
          <w:rFonts w:ascii="Times New Roman" w:hAnsi="Times New Roman" w:cs="Times New Roman"/>
          <w:szCs w:val="21"/>
        </w:rPr>
        <w:t>就是静自然电位降落因子</w:t>
      </w:r>
      <w:r w:rsidRPr="009445DE">
        <w:rPr>
          <w:rFonts w:ascii="Times New Roman" w:hAnsi="Times New Roman" w:cs="Times New Roman"/>
          <w:position w:val="-6"/>
          <w:szCs w:val="21"/>
        </w:rPr>
        <w:object w:dxaOrig="200" w:dyaOrig="220" w14:anchorId="47693186">
          <v:shape id="_x0000_i1098" type="#_x0000_t75" style="width:11pt;height:11pt" o:ole="">
            <v:imagedata r:id="rId181" o:title=""/>
          </v:shape>
          <o:OLEObject Type="Embed" ProgID="Equation.DSMT4" ShapeID="_x0000_i1098" DrawAspect="Content" ObjectID="_1567842034" r:id="rId182"/>
        </w:object>
      </w:r>
      <w:r w:rsidRPr="009445DE">
        <w:rPr>
          <w:rFonts w:ascii="Times New Roman" w:hAnsi="Times New Roman" w:cs="Times New Roman"/>
          <w:szCs w:val="21"/>
        </w:rPr>
        <w:t>。</w:t>
      </w:r>
    </w:p>
    <w:p w14:paraId="1CD73A60" w14:textId="77777777" w:rsidR="006F1179" w:rsidRPr="009445DE" w:rsidRDefault="006F1179" w:rsidP="005B7AE6">
      <w:pPr>
        <w:spacing w:line="360" w:lineRule="auto"/>
        <w:textAlignment w:val="center"/>
        <w:rPr>
          <w:rFonts w:ascii="Times New Roman" w:hAnsi="Times New Roman" w:cs="Times New Roman"/>
          <w:szCs w:val="21"/>
        </w:rPr>
      </w:pPr>
    </w:p>
    <w:p w14:paraId="13151566"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pseudovelocity log</w:t>
      </w:r>
      <w:r w:rsidRPr="009445DE">
        <w:rPr>
          <w:rFonts w:ascii="Times New Roman" w:hAnsi="Times New Roman" w:cs="Times New Roman"/>
          <w:b/>
          <w:szCs w:val="21"/>
        </w:rPr>
        <w:t>：虚速度测井，拟速度测井</w:t>
      </w:r>
    </w:p>
    <w:p w14:paraId="2AE2B55C"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synthetic sonic log</w:t>
      </w:r>
      <w:r w:rsidRPr="009445DE">
        <w:rPr>
          <w:rFonts w:ascii="Times New Roman" w:hAnsi="Times New Roman" w:cs="Times New Roman"/>
          <w:szCs w:val="21"/>
        </w:rPr>
        <w:t>。</w:t>
      </w:r>
    </w:p>
    <w:p w14:paraId="07E73DC9" w14:textId="77777777" w:rsidR="006F1179" w:rsidRPr="009445DE" w:rsidRDefault="006F1179" w:rsidP="005B7AE6">
      <w:pPr>
        <w:spacing w:line="360" w:lineRule="auto"/>
        <w:textAlignment w:val="center"/>
        <w:rPr>
          <w:rFonts w:ascii="Times New Roman" w:hAnsi="Times New Roman" w:cs="Times New Roman"/>
          <w:szCs w:val="21"/>
        </w:rPr>
      </w:pPr>
    </w:p>
    <w:p w14:paraId="565452F4"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pseudowalkaway</w:t>
      </w:r>
      <w:r w:rsidRPr="009445DE">
        <w:rPr>
          <w:rFonts w:ascii="Times New Roman" w:hAnsi="Times New Roman" w:cs="Times New Roman"/>
          <w:b/>
          <w:szCs w:val="21"/>
        </w:rPr>
        <w:t>：伪变偏移距</w:t>
      </w:r>
    </w:p>
    <w:p w14:paraId="7BFF2DE2"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变偏移距是将顺序远离震源点的一个检波器排列组成记录。</w:t>
      </w:r>
    </w:p>
    <w:p w14:paraId="314BF564" w14:textId="77777777" w:rsidR="00795644" w:rsidRPr="009445DE" w:rsidRDefault="00795644" w:rsidP="005B7AE6">
      <w:pPr>
        <w:spacing w:line="360" w:lineRule="auto"/>
        <w:textAlignment w:val="center"/>
        <w:rPr>
          <w:rFonts w:ascii="Times New Roman" w:hAnsi="Times New Roman" w:cs="Times New Roman"/>
          <w:szCs w:val="21"/>
        </w:rPr>
      </w:pPr>
    </w:p>
    <w:p w14:paraId="07902FBD"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pseudowell</w:t>
      </w:r>
      <w:r w:rsidRPr="009445DE">
        <w:rPr>
          <w:rFonts w:ascii="Times New Roman" w:hAnsi="Times New Roman" w:cs="Times New Roman"/>
          <w:b/>
          <w:szCs w:val="21"/>
        </w:rPr>
        <w:t>：伪井</w:t>
      </w:r>
    </w:p>
    <w:p w14:paraId="41842A12"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在此处没有钻井，然而却有由其它位置数据所合成的井数据。</w:t>
      </w:r>
    </w:p>
    <w:p w14:paraId="4A11CF13" w14:textId="77777777" w:rsidR="00795644" w:rsidRPr="009445DE" w:rsidRDefault="00795644" w:rsidP="005B7AE6">
      <w:pPr>
        <w:spacing w:line="360" w:lineRule="auto"/>
        <w:textAlignment w:val="center"/>
        <w:rPr>
          <w:rFonts w:ascii="Times New Roman" w:hAnsi="Times New Roman" w:cs="Times New Roman"/>
          <w:szCs w:val="21"/>
        </w:rPr>
      </w:pPr>
    </w:p>
    <w:p w14:paraId="064EC82A" w14:textId="77777777" w:rsidR="006F1179" w:rsidRPr="009445DE" w:rsidRDefault="006F1179" w:rsidP="005B7AE6">
      <w:pPr>
        <w:spacing w:line="360" w:lineRule="auto"/>
        <w:textAlignment w:val="center"/>
        <w:rPr>
          <w:rFonts w:ascii="Times New Roman" w:hAnsi="Times New Roman" w:cs="Times New Roman"/>
          <w:b/>
          <w:szCs w:val="21"/>
          <w:vertAlign w:val="superscript"/>
        </w:rPr>
      </w:pPr>
      <w:r w:rsidRPr="009445DE">
        <w:rPr>
          <w:rFonts w:ascii="Times New Roman" w:hAnsi="Times New Roman" w:cs="Times New Roman"/>
          <w:b/>
          <w:szCs w:val="21"/>
        </w:rPr>
        <w:t>psi</w:t>
      </w:r>
      <w:r w:rsidRPr="009445DE">
        <w:rPr>
          <w:rFonts w:ascii="Times New Roman" w:hAnsi="Times New Roman" w:cs="Times New Roman"/>
          <w:b/>
          <w:szCs w:val="21"/>
        </w:rPr>
        <w:t>：磅</w:t>
      </w:r>
      <w:r w:rsidRPr="009445DE">
        <w:rPr>
          <w:rFonts w:ascii="Times New Roman" w:hAnsi="Times New Roman" w:cs="Times New Roman"/>
          <w:b/>
          <w:szCs w:val="21"/>
        </w:rPr>
        <w:t>/</w:t>
      </w:r>
      <w:r w:rsidRPr="009445DE">
        <w:rPr>
          <w:rFonts w:ascii="Times New Roman" w:hAnsi="Times New Roman" w:cs="Times New Roman"/>
          <w:b/>
          <w:szCs w:val="21"/>
        </w:rPr>
        <w:t>英寸</w:t>
      </w:r>
      <w:r w:rsidRPr="009445DE">
        <w:rPr>
          <w:rFonts w:ascii="Times New Roman" w:hAnsi="Times New Roman" w:cs="Times New Roman"/>
          <w:b/>
          <w:szCs w:val="21"/>
          <w:vertAlign w:val="superscript"/>
        </w:rPr>
        <w:t>2</w:t>
      </w:r>
    </w:p>
    <w:p w14:paraId="17619BA6"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压力单位。见附录</w:t>
      </w:r>
      <w:r w:rsidRPr="009445DE">
        <w:rPr>
          <w:rFonts w:ascii="Times New Roman" w:hAnsi="Times New Roman" w:cs="Times New Roman"/>
          <w:szCs w:val="21"/>
        </w:rPr>
        <w:t>K</w:t>
      </w:r>
      <w:r w:rsidRPr="009445DE">
        <w:rPr>
          <w:rFonts w:ascii="Times New Roman" w:hAnsi="Times New Roman" w:cs="Times New Roman"/>
          <w:szCs w:val="21"/>
        </w:rPr>
        <w:t>。</w:t>
      </w:r>
    </w:p>
    <w:p w14:paraId="2841EC43" w14:textId="77777777" w:rsidR="00795644" w:rsidRPr="009445DE" w:rsidRDefault="00795644" w:rsidP="005B7AE6">
      <w:pPr>
        <w:spacing w:line="360" w:lineRule="auto"/>
        <w:textAlignment w:val="center"/>
        <w:rPr>
          <w:rFonts w:ascii="Times New Roman" w:hAnsi="Times New Roman" w:cs="Times New Roman"/>
          <w:szCs w:val="21"/>
        </w:rPr>
      </w:pPr>
    </w:p>
    <w:p w14:paraId="169CDF1D"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PSI</w:t>
      </w:r>
      <w:r w:rsidRPr="009445DE">
        <w:rPr>
          <w:rFonts w:ascii="Times New Roman" w:hAnsi="Times New Roman" w:cs="Times New Roman"/>
          <w:b/>
          <w:szCs w:val="21"/>
        </w:rPr>
        <w:t>：叠前成像</w:t>
      </w:r>
    </w:p>
    <w:p w14:paraId="1B280AAB"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叠前成像。叠加之前进行偏移。</w:t>
      </w:r>
    </w:p>
    <w:p w14:paraId="04119073" w14:textId="77777777" w:rsidR="00795644" w:rsidRPr="009445DE" w:rsidRDefault="00795644" w:rsidP="005B7AE6">
      <w:pPr>
        <w:spacing w:line="360" w:lineRule="auto"/>
        <w:textAlignment w:val="center"/>
        <w:rPr>
          <w:rFonts w:ascii="Times New Roman" w:hAnsi="Times New Roman" w:cs="Times New Roman"/>
          <w:szCs w:val="21"/>
        </w:rPr>
      </w:pPr>
    </w:p>
    <w:p w14:paraId="6A2DFF43"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PSIG</w:t>
      </w:r>
      <w:r w:rsidRPr="009445DE">
        <w:rPr>
          <w:rFonts w:ascii="Times New Roman" w:hAnsi="Times New Roman" w:cs="Times New Roman"/>
          <w:b/>
          <w:szCs w:val="21"/>
        </w:rPr>
        <w:t>：压力表</w:t>
      </w:r>
    </w:p>
    <w:p w14:paraId="01A68F93"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压力表的压力（超过一个大气压的压力）以每平方英尺几磅进行度量。</w:t>
      </w:r>
    </w:p>
    <w:p w14:paraId="30DF318B" w14:textId="77777777" w:rsidR="00795644" w:rsidRPr="009445DE" w:rsidRDefault="00795644" w:rsidP="005B7AE6">
      <w:pPr>
        <w:spacing w:line="360" w:lineRule="auto"/>
        <w:textAlignment w:val="center"/>
        <w:rPr>
          <w:rFonts w:ascii="Times New Roman" w:hAnsi="Times New Roman" w:cs="Times New Roman"/>
          <w:szCs w:val="21"/>
        </w:rPr>
      </w:pPr>
    </w:p>
    <w:p w14:paraId="6DDEB2E5"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p-slowness graph</w:t>
      </w:r>
      <w:r w:rsidRPr="009445DE">
        <w:rPr>
          <w:rFonts w:ascii="Times New Roman" w:hAnsi="Times New Roman" w:cs="Times New Roman"/>
          <w:b/>
          <w:szCs w:val="21"/>
        </w:rPr>
        <w:t>：</w:t>
      </w:r>
      <w:r w:rsidRPr="009445DE">
        <w:rPr>
          <w:rFonts w:ascii="Times New Roman" w:hAnsi="Times New Roman" w:cs="Times New Roman"/>
          <w:b/>
          <w:i/>
          <w:szCs w:val="21"/>
        </w:rPr>
        <w:t>p</w:t>
      </w:r>
      <w:r w:rsidRPr="009445DE">
        <w:rPr>
          <w:rFonts w:ascii="Times New Roman" w:hAnsi="Times New Roman" w:cs="Times New Roman"/>
          <w:b/>
          <w:szCs w:val="21"/>
        </w:rPr>
        <w:t>值</w:t>
      </w:r>
      <w:r w:rsidRPr="009445DE">
        <w:rPr>
          <w:rFonts w:ascii="Times New Roman" w:hAnsi="Times New Roman" w:cs="Times New Roman"/>
          <w:b/>
          <w:szCs w:val="21"/>
        </w:rPr>
        <w:t>-</w:t>
      </w:r>
      <w:r w:rsidRPr="009445DE">
        <w:rPr>
          <w:rFonts w:ascii="Times New Roman" w:hAnsi="Times New Roman" w:cs="Times New Roman"/>
          <w:b/>
          <w:szCs w:val="21"/>
        </w:rPr>
        <w:t>慢度图</w:t>
      </w:r>
    </w:p>
    <w:p w14:paraId="1381F9C0"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射线参数</w:t>
      </w:r>
      <w:r w:rsidRPr="009445DE">
        <w:rPr>
          <w:rFonts w:ascii="Times New Roman" w:hAnsi="Times New Roman" w:cs="Times New Roman"/>
          <w:i/>
          <w:szCs w:val="21"/>
        </w:rPr>
        <w:t>p</w:t>
      </w:r>
      <w:r w:rsidRPr="009445DE">
        <w:rPr>
          <w:rFonts w:ascii="Times New Roman" w:hAnsi="Times New Roman" w:cs="Times New Roman"/>
          <w:szCs w:val="21"/>
        </w:rPr>
        <w:t>和速度倒数（即慢度）间的关系曲线。</w:t>
      </w:r>
    </w:p>
    <w:p w14:paraId="7D7C69F3" w14:textId="77777777" w:rsidR="00795644" w:rsidRPr="009445DE" w:rsidRDefault="00795644" w:rsidP="005B7AE6">
      <w:pPr>
        <w:spacing w:line="360" w:lineRule="auto"/>
        <w:textAlignment w:val="center"/>
        <w:rPr>
          <w:rFonts w:ascii="Times New Roman" w:hAnsi="Times New Roman" w:cs="Times New Roman"/>
          <w:szCs w:val="21"/>
        </w:rPr>
      </w:pPr>
    </w:p>
    <w:p w14:paraId="7C56F1AB"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PSP</w:t>
      </w:r>
      <w:r w:rsidRPr="009445DE">
        <w:rPr>
          <w:rFonts w:ascii="Times New Roman" w:hAnsi="Times New Roman" w:cs="Times New Roman"/>
          <w:b/>
          <w:szCs w:val="21"/>
        </w:rPr>
        <w:t>：假静自然电位</w:t>
      </w:r>
    </w:p>
    <w:p w14:paraId="2E8232CB"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Pseudostatic SP</w:t>
      </w:r>
      <w:r w:rsidRPr="009445DE">
        <w:rPr>
          <w:rFonts w:ascii="Times New Roman" w:hAnsi="Times New Roman" w:cs="Times New Roman"/>
          <w:szCs w:val="21"/>
        </w:rPr>
        <w:t>。</w:t>
      </w:r>
    </w:p>
    <w:p w14:paraId="28F981EB" w14:textId="77777777" w:rsidR="00795644" w:rsidRPr="009445DE" w:rsidRDefault="00795644" w:rsidP="005B7AE6">
      <w:pPr>
        <w:spacing w:line="360" w:lineRule="auto"/>
        <w:textAlignment w:val="center"/>
        <w:rPr>
          <w:rFonts w:ascii="Times New Roman" w:hAnsi="Times New Roman" w:cs="Times New Roman"/>
          <w:szCs w:val="21"/>
        </w:rPr>
      </w:pPr>
    </w:p>
    <w:p w14:paraId="53E37162"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PSPC</w:t>
      </w:r>
      <w:r w:rsidRPr="009445DE">
        <w:rPr>
          <w:rFonts w:ascii="Times New Roman" w:hAnsi="Times New Roman" w:cs="Times New Roman"/>
          <w:b/>
          <w:szCs w:val="21"/>
        </w:rPr>
        <w:t>：加校正的相移偏移</w:t>
      </w:r>
    </w:p>
    <w:p w14:paraId="57819C0F"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相移加校正，一种偏移方法。</w:t>
      </w:r>
    </w:p>
    <w:p w14:paraId="06F9EAC4" w14:textId="77777777" w:rsidR="00795644" w:rsidRPr="009445DE" w:rsidRDefault="00795644" w:rsidP="005B7AE6">
      <w:pPr>
        <w:spacing w:line="360" w:lineRule="auto"/>
        <w:textAlignment w:val="center"/>
        <w:rPr>
          <w:rFonts w:ascii="Times New Roman" w:hAnsi="Times New Roman" w:cs="Times New Roman"/>
          <w:szCs w:val="21"/>
        </w:rPr>
      </w:pPr>
    </w:p>
    <w:p w14:paraId="224CD506"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PSPI</w:t>
      </w:r>
      <w:r w:rsidRPr="009445DE">
        <w:rPr>
          <w:rFonts w:ascii="Times New Roman" w:hAnsi="Times New Roman" w:cs="Times New Roman"/>
          <w:b/>
          <w:szCs w:val="21"/>
        </w:rPr>
        <w:t>：加插值的相移偏移</w:t>
      </w:r>
    </w:p>
    <w:p w14:paraId="78951E65"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相移加插值，一种偏移方法。</w:t>
      </w:r>
    </w:p>
    <w:p w14:paraId="3CB0253D" w14:textId="77777777" w:rsidR="00795644" w:rsidRPr="009445DE" w:rsidRDefault="00795644" w:rsidP="005B7AE6">
      <w:pPr>
        <w:spacing w:line="360" w:lineRule="auto"/>
        <w:textAlignment w:val="center"/>
        <w:rPr>
          <w:rFonts w:ascii="Times New Roman" w:hAnsi="Times New Roman" w:cs="Times New Roman"/>
          <w:szCs w:val="21"/>
        </w:rPr>
      </w:pPr>
    </w:p>
    <w:p w14:paraId="0BBBF305"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PSPM</w:t>
      </w:r>
      <w:r w:rsidRPr="009445DE">
        <w:rPr>
          <w:rFonts w:ascii="Times New Roman" w:hAnsi="Times New Roman" w:cs="Times New Roman"/>
          <w:b/>
          <w:szCs w:val="21"/>
        </w:rPr>
        <w:t>：叠前部分偏移</w:t>
      </w:r>
    </w:p>
    <w:p w14:paraId="4C916C4D" w14:textId="77777777" w:rsidR="00795644" w:rsidRPr="009445DE" w:rsidRDefault="00795644" w:rsidP="005B7AE6">
      <w:pPr>
        <w:spacing w:line="360" w:lineRule="auto"/>
        <w:textAlignment w:val="center"/>
        <w:rPr>
          <w:rFonts w:ascii="Times New Roman" w:hAnsi="Times New Roman" w:cs="Times New Roman"/>
          <w:b/>
          <w:szCs w:val="21"/>
        </w:rPr>
      </w:pPr>
    </w:p>
    <w:p w14:paraId="4466B0B4"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PS recording</w:t>
      </w:r>
      <w:r w:rsidRPr="009445DE">
        <w:rPr>
          <w:rFonts w:ascii="Times New Roman" w:hAnsi="Times New Roman" w:cs="Times New Roman"/>
          <w:b/>
          <w:szCs w:val="21"/>
        </w:rPr>
        <w:t>：</w:t>
      </w:r>
      <w:r w:rsidRPr="009445DE">
        <w:rPr>
          <w:rFonts w:ascii="Times New Roman" w:hAnsi="Times New Roman" w:cs="Times New Roman"/>
          <w:b/>
          <w:szCs w:val="21"/>
        </w:rPr>
        <w:t>PS</w:t>
      </w:r>
      <w:r w:rsidRPr="009445DE">
        <w:rPr>
          <w:rFonts w:ascii="Times New Roman" w:hAnsi="Times New Roman" w:cs="Times New Roman"/>
          <w:b/>
          <w:szCs w:val="21"/>
        </w:rPr>
        <w:t>波记录</w:t>
      </w:r>
    </w:p>
    <w:p w14:paraId="3295B179"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w:t>
      </w:r>
      <w:r w:rsidRPr="009445DE">
        <w:rPr>
          <w:rFonts w:ascii="Times New Roman" w:hAnsi="Times New Roman" w:cs="Times New Roman"/>
          <w:szCs w:val="21"/>
        </w:rPr>
        <w:t>S</w:t>
      </w:r>
      <w:r w:rsidRPr="009445DE">
        <w:rPr>
          <w:rFonts w:ascii="Times New Roman" w:hAnsi="Times New Roman" w:cs="Times New Roman"/>
          <w:szCs w:val="21"/>
        </w:rPr>
        <w:t>波地震记录，它由</w:t>
      </w:r>
      <w:r w:rsidRPr="009445DE">
        <w:rPr>
          <w:rFonts w:ascii="Times New Roman" w:hAnsi="Times New Roman" w:cs="Times New Roman"/>
          <w:szCs w:val="21"/>
        </w:rPr>
        <w:t>P</w:t>
      </w:r>
      <w:r w:rsidRPr="009445DE">
        <w:rPr>
          <w:rFonts w:ascii="Times New Roman" w:hAnsi="Times New Roman" w:cs="Times New Roman"/>
          <w:szCs w:val="21"/>
        </w:rPr>
        <w:t>波源产生或在地下界面由</w:t>
      </w:r>
      <w:r w:rsidRPr="009445DE">
        <w:rPr>
          <w:rFonts w:ascii="Times New Roman" w:hAnsi="Times New Roman" w:cs="Times New Roman"/>
          <w:szCs w:val="21"/>
        </w:rPr>
        <w:t>P</w:t>
      </w:r>
      <w:r w:rsidRPr="009445DE">
        <w:rPr>
          <w:rFonts w:ascii="Times New Roman" w:hAnsi="Times New Roman" w:cs="Times New Roman"/>
          <w:szCs w:val="21"/>
        </w:rPr>
        <w:t>波转换为</w:t>
      </w:r>
      <w:r w:rsidRPr="009445DE">
        <w:rPr>
          <w:rFonts w:ascii="Times New Roman" w:hAnsi="Times New Roman" w:cs="Times New Roman"/>
          <w:szCs w:val="21"/>
        </w:rPr>
        <w:t>S</w:t>
      </w:r>
      <w:r w:rsidRPr="009445DE">
        <w:rPr>
          <w:rFonts w:ascii="Times New Roman" w:hAnsi="Times New Roman" w:cs="Times New Roman"/>
          <w:szCs w:val="21"/>
        </w:rPr>
        <w:t>波。参见</w:t>
      </w:r>
      <w:r w:rsidRPr="009445DE">
        <w:rPr>
          <w:rFonts w:ascii="Times New Roman" w:hAnsi="Times New Roman" w:cs="Times New Roman"/>
          <w:szCs w:val="21"/>
        </w:rPr>
        <w:t>converted wave</w:t>
      </w:r>
      <w:r w:rsidRPr="009445DE">
        <w:rPr>
          <w:rFonts w:ascii="Times New Roman" w:hAnsi="Times New Roman" w:cs="Times New Roman"/>
          <w:szCs w:val="21"/>
        </w:rPr>
        <w:t>。</w:t>
      </w:r>
    </w:p>
    <w:p w14:paraId="01F4A955" w14:textId="77777777" w:rsidR="00795644" w:rsidRPr="009445DE" w:rsidRDefault="00795644" w:rsidP="005B7AE6">
      <w:pPr>
        <w:spacing w:line="360" w:lineRule="auto"/>
        <w:textAlignment w:val="center"/>
        <w:rPr>
          <w:rFonts w:ascii="Times New Roman" w:hAnsi="Times New Roman" w:cs="Times New Roman"/>
          <w:szCs w:val="21"/>
        </w:rPr>
      </w:pPr>
    </w:p>
    <w:p w14:paraId="33C63EC2"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PSTM</w:t>
      </w:r>
      <w:r w:rsidRPr="009445DE">
        <w:rPr>
          <w:rFonts w:ascii="Times New Roman" w:hAnsi="Times New Roman" w:cs="Times New Roman"/>
          <w:b/>
          <w:szCs w:val="21"/>
        </w:rPr>
        <w:t>：叠前时间偏移</w:t>
      </w:r>
    </w:p>
    <w:p w14:paraId="2210CFD0" w14:textId="77777777" w:rsidR="00795644" w:rsidRPr="009445DE" w:rsidRDefault="00795644" w:rsidP="005B7AE6">
      <w:pPr>
        <w:spacing w:line="360" w:lineRule="auto"/>
        <w:textAlignment w:val="center"/>
        <w:rPr>
          <w:rFonts w:ascii="Times New Roman" w:hAnsi="Times New Roman" w:cs="Times New Roman"/>
          <w:b/>
          <w:szCs w:val="21"/>
        </w:rPr>
      </w:pPr>
    </w:p>
    <w:p w14:paraId="57625D1C"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PTA data</w:t>
      </w:r>
      <w:r w:rsidRPr="009445DE">
        <w:rPr>
          <w:rFonts w:ascii="Times New Roman" w:hAnsi="Times New Roman" w:cs="Times New Roman"/>
          <w:b/>
          <w:szCs w:val="21"/>
        </w:rPr>
        <w:t>：瞬时压力数据</w:t>
      </w:r>
    </w:p>
    <w:p w14:paraId="739AE3B2"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pressure-transient data</w:t>
      </w:r>
      <w:r w:rsidRPr="009445DE">
        <w:rPr>
          <w:rFonts w:ascii="Times New Roman" w:hAnsi="Times New Roman" w:cs="Times New Roman"/>
          <w:szCs w:val="21"/>
        </w:rPr>
        <w:t>的缩写。</w:t>
      </w:r>
    </w:p>
    <w:p w14:paraId="7A011F4D" w14:textId="77777777" w:rsidR="00795644" w:rsidRPr="009445DE" w:rsidRDefault="00795644" w:rsidP="005B7AE6">
      <w:pPr>
        <w:spacing w:line="360" w:lineRule="auto"/>
        <w:textAlignment w:val="center"/>
        <w:rPr>
          <w:rFonts w:ascii="Times New Roman" w:hAnsi="Times New Roman" w:cs="Times New Roman"/>
          <w:szCs w:val="21"/>
        </w:rPr>
      </w:pPr>
    </w:p>
    <w:p w14:paraId="181E0C6B"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p-tau mapping (p-</w:t>
      </w:r>
      <w:r w:rsidRPr="009445DE">
        <w:rPr>
          <w:rFonts w:ascii="Times New Roman" w:hAnsi="Times New Roman" w:cs="Times New Roman"/>
          <w:b/>
          <w:position w:val="-6"/>
          <w:szCs w:val="21"/>
        </w:rPr>
        <w:object w:dxaOrig="180" w:dyaOrig="220" w14:anchorId="299DAA36">
          <v:shape id="_x0000_i1099" type="#_x0000_t75" style="width:9pt;height:11pt" o:ole="">
            <v:imagedata r:id="rId183" o:title=""/>
          </v:shape>
          <o:OLEObject Type="Embed" ProgID="Equation.DSMT4" ShapeID="_x0000_i1099" DrawAspect="Content" ObjectID="_1567842035" r:id="rId184"/>
        </w:object>
      </w:r>
      <w:r w:rsidRPr="009445DE">
        <w:rPr>
          <w:rFonts w:ascii="Times New Roman" w:hAnsi="Times New Roman" w:cs="Times New Roman"/>
          <w:b/>
          <w:szCs w:val="21"/>
        </w:rPr>
        <w:t>)</w:t>
      </w:r>
      <w:r w:rsidRPr="009445DE">
        <w:rPr>
          <w:rFonts w:ascii="Times New Roman" w:hAnsi="Times New Roman" w:cs="Times New Roman"/>
          <w:b/>
          <w:szCs w:val="21"/>
        </w:rPr>
        <w:t>：</w:t>
      </w:r>
      <w:r w:rsidRPr="009445DE">
        <w:rPr>
          <w:rFonts w:ascii="Times New Roman" w:hAnsi="Times New Roman" w:cs="Times New Roman"/>
          <w:b/>
          <w:i/>
          <w:szCs w:val="21"/>
        </w:rPr>
        <w:t>p</w:t>
      </w:r>
      <w:r w:rsidRPr="009445DE">
        <w:rPr>
          <w:rFonts w:ascii="Times New Roman" w:hAnsi="Times New Roman" w:cs="Times New Roman"/>
          <w:b/>
          <w:szCs w:val="21"/>
        </w:rPr>
        <w:t>-</w:t>
      </w:r>
      <w:r w:rsidRPr="009445DE">
        <w:rPr>
          <w:rFonts w:ascii="Times New Roman" w:hAnsi="Times New Roman" w:cs="Times New Roman"/>
          <w:b/>
          <w:position w:val="-6"/>
          <w:szCs w:val="21"/>
        </w:rPr>
        <w:object w:dxaOrig="180" w:dyaOrig="220" w14:anchorId="2097ACDD">
          <v:shape id="_x0000_i1100" type="#_x0000_t75" style="width:9pt;height:11pt" o:ole="">
            <v:imagedata r:id="rId183" o:title=""/>
          </v:shape>
          <o:OLEObject Type="Embed" ProgID="Equation.DSMT4" ShapeID="_x0000_i1100" DrawAspect="Content" ObjectID="_1567842036" r:id="rId185"/>
        </w:object>
      </w:r>
      <w:r w:rsidRPr="009445DE">
        <w:rPr>
          <w:rFonts w:ascii="Times New Roman" w:hAnsi="Times New Roman" w:cs="Times New Roman"/>
          <w:b/>
          <w:szCs w:val="21"/>
        </w:rPr>
        <w:t>变换</w:t>
      </w:r>
    </w:p>
    <w:p w14:paraId="53CF15CC"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i/>
          <w:szCs w:val="21"/>
        </w:rPr>
        <w:t>tau-p</w:t>
      </w:r>
      <w:r w:rsidRPr="009445DE">
        <w:rPr>
          <w:rFonts w:ascii="Times New Roman" w:hAnsi="Times New Roman" w:cs="Times New Roman"/>
          <w:szCs w:val="21"/>
        </w:rPr>
        <w:t xml:space="preserve"> mapping</w:t>
      </w:r>
      <w:r w:rsidRPr="009445DE">
        <w:rPr>
          <w:rFonts w:ascii="Times New Roman" w:hAnsi="Times New Roman" w:cs="Times New Roman"/>
          <w:szCs w:val="21"/>
        </w:rPr>
        <w:t>。</w:t>
      </w:r>
    </w:p>
    <w:p w14:paraId="181ABB6B" w14:textId="77777777" w:rsidR="00795644" w:rsidRPr="009445DE" w:rsidRDefault="00795644" w:rsidP="005B7AE6">
      <w:pPr>
        <w:spacing w:line="360" w:lineRule="auto"/>
        <w:textAlignment w:val="center"/>
        <w:rPr>
          <w:rFonts w:ascii="Times New Roman" w:hAnsi="Times New Roman" w:cs="Times New Roman"/>
          <w:szCs w:val="21"/>
        </w:rPr>
      </w:pPr>
    </w:p>
    <w:p w14:paraId="4A842467"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PTL</w:t>
      </w:r>
      <w:r w:rsidRPr="009445DE">
        <w:rPr>
          <w:rFonts w:ascii="Times New Roman" w:hAnsi="Times New Roman" w:cs="Times New Roman"/>
          <w:b/>
          <w:szCs w:val="21"/>
        </w:rPr>
        <w:t>：周期性薄层各向异性</w:t>
      </w:r>
    </w:p>
    <w:p w14:paraId="4A754F78"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Periodic Thin-Layer anisotropy</w:t>
      </w:r>
      <w:r w:rsidRPr="009445DE">
        <w:rPr>
          <w:rFonts w:ascii="Times New Roman" w:hAnsi="Times New Roman" w:cs="Times New Roman"/>
          <w:szCs w:val="21"/>
        </w:rPr>
        <w:t>的缩写。参见</w:t>
      </w:r>
      <w:r w:rsidRPr="009445DE">
        <w:rPr>
          <w:rFonts w:ascii="Times New Roman" w:hAnsi="Times New Roman" w:cs="Times New Roman"/>
          <w:szCs w:val="21"/>
        </w:rPr>
        <w:t>transverse isotropy</w:t>
      </w:r>
      <w:r w:rsidRPr="009445DE">
        <w:rPr>
          <w:rFonts w:ascii="Times New Roman" w:hAnsi="Times New Roman" w:cs="Times New Roman"/>
          <w:szCs w:val="21"/>
        </w:rPr>
        <w:t>。</w:t>
      </w:r>
    </w:p>
    <w:p w14:paraId="5494C7AB" w14:textId="77777777" w:rsidR="00795644" w:rsidRPr="009445DE" w:rsidRDefault="00795644" w:rsidP="005B7AE6">
      <w:pPr>
        <w:spacing w:line="360" w:lineRule="auto"/>
        <w:textAlignment w:val="center"/>
        <w:rPr>
          <w:rFonts w:ascii="Times New Roman" w:hAnsi="Times New Roman" w:cs="Times New Roman"/>
          <w:szCs w:val="21"/>
        </w:rPr>
      </w:pPr>
    </w:p>
    <w:p w14:paraId="11769673"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p-type semiconductor</w:t>
      </w:r>
      <w:r w:rsidRPr="009445DE">
        <w:rPr>
          <w:rFonts w:ascii="Times New Roman" w:hAnsi="Times New Roman" w:cs="Times New Roman"/>
          <w:b/>
          <w:szCs w:val="21"/>
        </w:rPr>
        <w:t>：</w:t>
      </w:r>
      <w:r w:rsidRPr="009445DE">
        <w:rPr>
          <w:rFonts w:ascii="Times New Roman" w:hAnsi="Times New Roman" w:cs="Times New Roman"/>
          <w:b/>
          <w:szCs w:val="21"/>
        </w:rPr>
        <w:t>P</w:t>
      </w:r>
      <w:r w:rsidRPr="009445DE">
        <w:rPr>
          <w:rFonts w:ascii="Times New Roman" w:hAnsi="Times New Roman" w:cs="Times New Roman"/>
          <w:b/>
          <w:szCs w:val="21"/>
        </w:rPr>
        <w:t>型半导体</w:t>
      </w:r>
    </w:p>
    <w:p w14:paraId="0D7663D1"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一种掺杂半导体，其空穴比电子还多，适于携带电荷；一种受体。</w:t>
      </w:r>
    </w:p>
    <w:p w14:paraId="6ABCD61E" w14:textId="77777777" w:rsidR="00795644" w:rsidRPr="009445DE" w:rsidRDefault="00795644" w:rsidP="005B7AE6">
      <w:pPr>
        <w:spacing w:line="360" w:lineRule="auto"/>
        <w:textAlignment w:val="center"/>
        <w:rPr>
          <w:rFonts w:ascii="Times New Roman" w:hAnsi="Times New Roman" w:cs="Times New Roman"/>
          <w:szCs w:val="21"/>
        </w:rPr>
      </w:pPr>
    </w:p>
    <w:p w14:paraId="11DFF895"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pu</w:t>
      </w:r>
      <w:r w:rsidRPr="009445DE">
        <w:rPr>
          <w:rFonts w:ascii="Times New Roman" w:hAnsi="Times New Roman" w:cs="Times New Roman"/>
          <w:b/>
          <w:szCs w:val="21"/>
        </w:rPr>
        <w:t>：孔隙率单位</w:t>
      </w:r>
    </w:p>
    <w:p w14:paraId="585033AF"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porosity unit</w:t>
      </w:r>
      <w:r w:rsidRPr="009445DE">
        <w:rPr>
          <w:rFonts w:ascii="Times New Roman" w:hAnsi="Times New Roman" w:cs="Times New Roman"/>
          <w:szCs w:val="21"/>
        </w:rPr>
        <w:t>的缩写。</w:t>
      </w:r>
    </w:p>
    <w:p w14:paraId="17DBAC53"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7FA691DD" wp14:editId="1CB3F5CF">
            <wp:extent cx="4942390" cy="3017108"/>
            <wp:effectExtent l="0" t="0" r="0"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4955799" cy="3025294"/>
                    </a:xfrm>
                    <a:prstGeom prst="rect">
                      <a:avLst/>
                    </a:prstGeom>
                  </pic:spPr>
                </pic:pic>
              </a:graphicData>
            </a:graphic>
          </wp:inline>
        </w:drawing>
      </w:r>
    </w:p>
    <w:p w14:paraId="616EA745"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P-17 </w:t>
      </w:r>
      <w:r w:rsidRPr="009445DE">
        <w:rPr>
          <w:rFonts w:ascii="Times New Roman" w:hAnsi="Times New Roman" w:cs="Times New Roman"/>
          <w:szCs w:val="21"/>
        </w:rPr>
        <w:t>拟剖面。视电阻率</w:t>
      </w:r>
      <m:oMath>
        <m:sSub>
          <m:sSubPr>
            <m:ctrlPr>
              <w:rPr>
                <w:rFonts w:ascii="Cambria Math" w:hAnsi="Cambria Math" w:cs="Times New Roman"/>
                <w:szCs w:val="21"/>
              </w:rPr>
            </m:ctrlPr>
          </m:sSubPr>
          <m:e>
            <m:r>
              <w:rPr>
                <w:rFonts w:ascii="Cambria Math" w:hAnsi="Cambria Math" w:cs="Times New Roman"/>
                <w:szCs w:val="21"/>
              </w:rPr>
              <m:t>ρ</m:t>
            </m:r>
          </m:e>
          <m:sub>
            <m:r>
              <w:rPr>
                <w:rFonts w:ascii="Cambria Math" w:hAnsi="Cambria Math" w:cs="Times New Roman"/>
                <w:szCs w:val="21"/>
              </w:rPr>
              <m:t>1,4</m:t>
            </m:r>
          </m:sub>
        </m:sSub>
      </m:oMath>
      <w:r w:rsidRPr="009445DE">
        <w:rPr>
          <w:rFonts w:ascii="Times New Roman" w:hAnsi="Times New Roman" w:cs="Times New Roman"/>
          <w:szCs w:val="21"/>
        </w:rPr>
        <w:t>（当供电极</w:t>
      </w:r>
      <w:r w:rsidRPr="009445DE">
        <w:rPr>
          <w:rFonts w:ascii="Times New Roman" w:hAnsi="Times New Roman" w:cs="Times New Roman"/>
          <w:szCs w:val="21"/>
        </w:rPr>
        <w:t>A</w:t>
      </w:r>
      <w:r w:rsidRPr="009445DE">
        <w:rPr>
          <w:rFonts w:ascii="Times New Roman" w:hAnsi="Times New Roman" w:cs="Times New Roman"/>
          <w:szCs w:val="21"/>
        </w:rPr>
        <w:t>、</w:t>
      </w:r>
      <w:r w:rsidRPr="009445DE">
        <w:rPr>
          <w:rFonts w:ascii="Times New Roman" w:hAnsi="Times New Roman" w:cs="Times New Roman"/>
          <w:szCs w:val="21"/>
        </w:rPr>
        <w:t>H</w:t>
      </w:r>
      <w:r w:rsidRPr="009445DE">
        <w:rPr>
          <w:rFonts w:ascii="Times New Roman" w:hAnsi="Times New Roman" w:cs="Times New Roman"/>
          <w:szCs w:val="21"/>
        </w:rPr>
        <w:t>的中点在</w:t>
      </w:r>
      <w:r w:rsidRPr="009445DE">
        <w:rPr>
          <w:rFonts w:ascii="Times New Roman" w:hAnsi="Times New Roman" w:cs="Times New Roman"/>
          <w:szCs w:val="21"/>
        </w:rPr>
        <w:t>1</w:t>
      </w:r>
      <w:r w:rsidRPr="009445DE">
        <w:rPr>
          <w:rFonts w:ascii="Times New Roman" w:hAnsi="Times New Roman" w:cs="Times New Roman"/>
          <w:szCs w:val="21"/>
        </w:rPr>
        <w:t>处，测量电极</w:t>
      </w:r>
      <w:r w:rsidRPr="009445DE">
        <w:rPr>
          <w:rFonts w:ascii="Times New Roman" w:hAnsi="Times New Roman" w:cs="Times New Roman"/>
          <w:szCs w:val="21"/>
        </w:rPr>
        <w:t>M</w:t>
      </w:r>
      <w:r w:rsidRPr="009445DE">
        <w:rPr>
          <w:rFonts w:ascii="Times New Roman" w:hAnsi="Times New Roman" w:cs="Times New Roman"/>
          <w:szCs w:val="21"/>
        </w:rPr>
        <w:t>、</w:t>
      </w:r>
      <w:r w:rsidRPr="009445DE">
        <w:rPr>
          <w:rFonts w:ascii="Times New Roman" w:hAnsi="Times New Roman" w:cs="Times New Roman"/>
          <w:szCs w:val="21"/>
        </w:rPr>
        <w:t>N</w:t>
      </w:r>
      <w:r w:rsidRPr="009445DE">
        <w:rPr>
          <w:rFonts w:ascii="Times New Roman" w:hAnsi="Times New Roman" w:cs="Times New Roman"/>
          <w:szCs w:val="21"/>
        </w:rPr>
        <w:t>的中点在</w:t>
      </w:r>
      <w:r w:rsidRPr="009445DE">
        <w:rPr>
          <w:rFonts w:ascii="Times New Roman" w:hAnsi="Times New Roman" w:cs="Times New Roman"/>
          <w:szCs w:val="21"/>
        </w:rPr>
        <w:t>4</w:t>
      </w:r>
      <w:r w:rsidRPr="009445DE">
        <w:rPr>
          <w:rFonts w:ascii="Times New Roman" w:hAnsi="Times New Roman" w:cs="Times New Roman"/>
          <w:szCs w:val="21"/>
        </w:rPr>
        <w:t>处时）被标在</w:t>
      </w:r>
      <w:r w:rsidRPr="009445DE">
        <w:rPr>
          <w:rFonts w:ascii="Times New Roman" w:hAnsi="Times New Roman" w:cs="Times New Roman"/>
          <w:szCs w:val="21"/>
        </w:rPr>
        <w:t>1</w:t>
      </w:r>
      <w:r w:rsidRPr="009445DE">
        <w:rPr>
          <w:rFonts w:ascii="Times New Roman" w:hAnsi="Times New Roman" w:cs="Times New Roman"/>
          <w:szCs w:val="21"/>
        </w:rPr>
        <w:t>和</w:t>
      </w:r>
      <w:r w:rsidRPr="009445DE">
        <w:rPr>
          <w:rFonts w:ascii="Times New Roman" w:hAnsi="Times New Roman" w:cs="Times New Roman"/>
          <w:szCs w:val="21"/>
        </w:rPr>
        <w:t>4</w:t>
      </w:r>
      <w:r w:rsidRPr="009445DE">
        <w:rPr>
          <w:rFonts w:ascii="Times New Roman" w:hAnsi="Times New Roman" w:cs="Times New Roman"/>
          <w:szCs w:val="21"/>
        </w:rPr>
        <w:t>下</w:t>
      </w:r>
      <w:r w:rsidRPr="009445DE">
        <w:rPr>
          <w:rFonts w:ascii="Times New Roman" w:hAnsi="Times New Roman" w:cs="Times New Roman"/>
          <w:szCs w:val="21"/>
        </w:rPr>
        <w:t>45</w:t>
      </w:r>
      <w:r w:rsidRPr="009445DE">
        <w:rPr>
          <w:rFonts w:ascii="Times New Roman" w:hAnsi="Times New Roman" w:cs="Times New Roman"/>
          <w:szCs w:val="21"/>
        </w:rPr>
        <w:t>度处。其他测量数值也是类似地标上的。然后勾画出视电阻率等值线，提供了视电阻率随深度的变化情况（但是拟剖面不能直接就说是表示视电阻率随深度变化的剖面）。</w:t>
      </w:r>
    </w:p>
    <w:p w14:paraId="696F256C" w14:textId="77777777" w:rsidR="00795644" w:rsidRPr="009445DE" w:rsidRDefault="00795644" w:rsidP="005B7AE6">
      <w:pPr>
        <w:spacing w:line="360" w:lineRule="auto"/>
        <w:jc w:val="center"/>
        <w:textAlignment w:val="center"/>
        <w:rPr>
          <w:rFonts w:ascii="Times New Roman" w:hAnsi="Times New Roman" w:cs="Times New Roman"/>
          <w:szCs w:val="21"/>
        </w:rPr>
      </w:pPr>
    </w:p>
    <w:p w14:paraId="6D13E7F7"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pull-apart zone</w:t>
      </w:r>
      <w:r w:rsidRPr="009445DE">
        <w:rPr>
          <w:rFonts w:ascii="Times New Roman" w:hAnsi="Times New Roman" w:cs="Times New Roman"/>
          <w:b/>
          <w:szCs w:val="21"/>
        </w:rPr>
        <w:t>：张裂带，断裂带</w:t>
      </w:r>
    </w:p>
    <w:p w14:paraId="2FB6F022"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经过扩张作用的区域，常常产生有正断层。意即断裂带。</w:t>
      </w:r>
    </w:p>
    <w:p w14:paraId="67FB88FB" w14:textId="77777777" w:rsidR="00795644" w:rsidRPr="009445DE" w:rsidRDefault="00795644" w:rsidP="005B7AE6">
      <w:pPr>
        <w:spacing w:line="360" w:lineRule="auto"/>
        <w:textAlignment w:val="center"/>
        <w:rPr>
          <w:rFonts w:ascii="Times New Roman" w:hAnsi="Times New Roman" w:cs="Times New Roman"/>
          <w:szCs w:val="21"/>
        </w:rPr>
      </w:pPr>
    </w:p>
    <w:p w14:paraId="18271681"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pull boat</w:t>
      </w:r>
      <w:r w:rsidRPr="009445DE">
        <w:rPr>
          <w:rFonts w:ascii="Times New Roman" w:hAnsi="Times New Roman" w:cs="Times New Roman"/>
          <w:b/>
          <w:szCs w:val="21"/>
        </w:rPr>
        <w:t>：牵引船，拖船</w:t>
      </w:r>
    </w:p>
    <w:p w14:paraId="2E9717A6"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浮桥上的船或筏通过电绞盘把提前固定在前面的绳索卷起移动。用在长有浓密植被的沼泽地处。</w:t>
      </w:r>
    </w:p>
    <w:p w14:paraId="37C302D7" w14:textId="77777777" w:rsidR="00795644" w:rsidRPr="009445DE" w:rsidRDefault="00795644" w:rsidP="005B7AE6">
      <w:pPr>
        <w:spacing w:line="360" w:lineRule="auto"/>
        <w:textAlignment w:val="center"/>
        <w:rPr>
          <w:rFonts w:ascii="Times New Roman" w:hAnsi="Times New Roman" w:cs="Times New Roman"/>
          <w:szCs w:val="21"/>
        </w:rPr>
      </w:pPr>
    </w:p>
    <w:p w14:paraId="75730B66"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pull-up</w:t>
      </w:r>
      <w:r w:rsidRPr="009445DE">
        <w:rPr>
          <w:rFonts w:ascii="Times New Roman" w:hAnsi="Times New Roman" w:cs="Times New Roman"/>
          <w:b/>
          <w:szCs w:val="21"/>
        </w:rPr>
        <w:t>：上拉现象</w:t>
      </w:r>
    </w:p>
    <w:p w14:paraId="59894EED"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由浅层局部的高速区产生的视隆起，与拖陷现象（</w:t>
      </w:r>
      <w:r w:rsidRPr="009445DE">
        <w:rPr>
          <w:rFonts w:ascii="Times New Roman" w:hAnsi="Times New Roman" w:cs="Times New Roman"/>
          <w:szCs w:val="21"/>
        </w:rPr>
        <w:t>push-down</w:t>
      </w:r>
      <w:r w:rsidRPr="009445DE">
        <w:rPr>
          <w:rFonts w:ascii="Times New Roman" w:hAnsi="Times New Roman" w:cs="Times New Roman"/>
          <w:szCs w:val="21"/>
        </w:rPr>
        <w:t>）相关，拖陷现象是由浅层局部的低速区造成的。</w:t>
      </w:r>
    </w:p>
    <w:p w14:paraId="4F50BD08" w14:textId="77777777" w:rsidR="00795644" w:rsidRPr="009445DE" w:rsidRDefault="00795644" w:rsidP="005B7AE6">
      <w:pPr>
        <w:spacing w:line="360" w:lineRule="auto"/>
        <w:textAlignment w:val="center"/>
        <w:rPr>
          <w:rFonts w:ascii="Times New Roman" w:hAnsi="Times New Roman" w:cs="Times New Roman"/>
          <w:szCs w:val="21"/>
        </w:rPr>
      </w:pPr>
    </w:p>
    <w:p w14:paraId="03A5B224"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pulse</w:t>
      </w:r>
      <w:r w:rsidRPr="009445DE">
        <w:rPr>
          <w:rFonts w:ascii="Times New Roman" w:hAnsi="Times New Roman" w:cs="Times New Roman"/>
          <w:b/>
          <w:szCs w:val="21"/>
        </w:rPr>
        <w:t>：脉冲</w:t>
      </w:r>
    </w:p>
    <w:p w14:paraId="06AFD2F8"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延续时间与感兴趣的时间范围相比较短的一种波型，其起始值与终止值相同（通常为零）。像波那样传播然而不具有波列周期特征的一种地震扰动。子波。</w:t>
      </w:r>
    </w:p>
    <w:p w14:paraId="6770CE52" w14:textId="77777777" w:rsidR="00795644" w:rsidRPr="009445DE" w:rsidRDefault="00795644" w:rsidP="005B7AE6">
      <w:pPr>
        <w:spacing w:line="360" w:lineRule="auto"/>
        <w:textAlignment w:val="center"/>
        <w:rPr>
          <w:rFonts w:ascii="Times New Roman" w:hAnsi="Times New Roman" w:cs="Times New Roman"/>
          <w:szCs w:val="21"/>
        </w:rPr>
      </w:pPr>
    </w:p>
    <w:p w14:paraId="223D16F0"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pulse curve</w:t>
      </w:r>
      <w:r w:rsidRPr="009445DE">
        <w:rPr>
          <w:rFonts w:ascii="Times New Roman" w:hAnsi="Times New Roman" w:cs="Times New Roman"/>
          <w:b/>
          <w:szCs w:val="21"/>
        </w:rPr>
        <w:t>：脉冲曲线</w:t>
      </w:r>
    </w:p>
    <w:p w14:paraId="1CA5BA6C"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即</w:t>
      </w:r>
      <w:r w:rsidRPr="009445DE">
        <w:rPr>
          <w:rFonts w:ascii="Times New Roman" w:hAnsi="Times New Roman" w:cs="Times New Roman"/>
          <w:position w:val="-10"/>
          <w:szCs w:val="21"/>
        </w:rPr>
        <w:object w:dxaOrig="220" w:dyaOrig="320" w14:anchorId="75CF6C8E">
          <v:shape id="_x0000_i1101" type="#_x0000_t75" style="width:11pt;height:16.5pt" o:ole="">
            <v:imagedata r:id="rId187" o:title=""/>
          </v:shape>
          <o:OLEObject Type="Embed" ProgID="Equation.DSMT4" ShapeID="_x0000_i1101" DrawAspect="Content" ObjectID="_1567842037" r:id="rId188"/>
        </w:object>
      </w:r>
      <w:r w:rsidRPr="009445DE">
        <w:rPr>
          <w:rFonts w:ascii="Times New Roman" w:hAnsi="Times New Roman" w:cs="Times New Roman"/>
          <w:szCs w:val="21"/>
        </w:rPr>
        <w:t>曲线（参见</w:t>
      </w:r>
      <w:r w:rsidRPr="009445DE">
        <w:rPr>
          <w:rFonts w:ascii="Times New Roman" w:hAnsi="Times New Roman" w:cs="Times New Roman"/>
          <w:szCs w:val="21"/>
        </w:rPr>
        <w:t>beta curve</w:t>
      </w:r>
      <w:r w:rsidRPr="009445DE">
        <w:rPr>
          <w:rFonts w:ascii="Times New Roman" w:hAnsi="Times New Roman" w:cs="Times New Roman"/>
          <w:szCs w:val="21"/>
        </w:rPr>
        <w:t>）。</w:t>
      </w:r>
    </w:p>
    <w:p w14:paraId="6DA807A3" w14:textId="77777777" w:rsidR="00795644" w:rsidRPr="009445DE" w:rsidRDefault="00795644" w:rsidP="005B7AE6">
      <w:pPr>
        <w:spacing w:line="360" w:lineRule="auto"/>
        <w:textAlignment w:val="center"/>
        <w:rPr>
          <w:rFonts w:ascii="Times New Roman" w:hAnsi="Times New Roman" w:cs="Times New Roman"/>
          <w:szCs w:val="21"/>
        </w:rPr>
      </w:pPr>
    </w:p>
    <w:p w14:paraId="1CED94C8"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pulsed neutron-capture log</w:t>
      </w:r>
      <w:r w:rsidRPr="009445DE">
        <w:rPr>
          <w:rFonts w:ascii="Times New Roman" w:hAnsi="Times New Roman" w:cs="Times New Roman"/>
          <w:b/>
          <w:szCs w:val="21"/>
        </w:rPr>
        <w:t>：脉冲俘获中子测井</w:t>
      </w:r>
    </w:p>
    <w:p w14:paraId="61718470"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中子发生器或中子加速器产生突发的高能（约</w:t>
      </w:r>
      <w:r w:rsidRPr="009445DE">
        <w:rPr>
          <w:rFonts w:ascii="Times New Roman" w:hAnsi="Times New Roman" w:cs="Times New Roman"/>
          <w:szCs w:val="21"/>
        </w:rPr>
        <w:t>14 MeV</w:t>
      </w:r>
      <w:r w:rsidRPr="009445DE">
        <w:rPr>
          <w:rFonts w:ascii="Times New Roman" w:hAnsi="Times New Roman" w:cs="Times New Roman"/>
          <w:szCs w:val="21"/>
        </w:rPr>
        <w:t>）快速中子，这些中子再被减速到热能量级（约</w:t>
      </w:r>
      <w:r w:rsidRPr="009445DE">
        <w:rPr>
          <w:rFonts w:ascii="Times New Roman" w:hAnsi="Times New Roman" w:cs="Times New Roman"/>
          <w:szCs w:val="21"/>
        </w:rPr>
        <w:t>0.025 eV</w:t>
      </w:r>
      <w:r w:rsidRPr="009445DE">
        <w:rPr>
          <w:rFonts w:ascii="Times New Roman" w:hAnsi="Times New Roman" w:cs="Times New Roman"/>
          <w:szCs w:val="21"/>
        </w:rPr>
        <w:t>），在此过程中，原子核俘获中子（氯有共同元素的最大俘获截面）就会辐射伽马射线。对每次发射中子产生的俘获伽马射线强度的两个随时间减少（衰减寿命，衰减）的速率。测井可以描述出计数速率曲线和在某个固定时刻宏观俘获截面曲线（</w:t>
      </w:r>
      <w:r w:rsidRPr="009445DE">
        <w:rPr>
          <w:rFonts w:ascii="Times New Roman" w:hAnsi="Times New Roman" w:cs="Times New Roman"/>
          <w:position w:val="-6"/>
          <w:szCs w:val="21"/>
        </w:rPr>
        <w:object w:dxaOrig="200" w:dyaOrig="220" w14:anchorId="31846E5C">
          <v:shape id="_x0000_i1102" type="#_x0000_t75" style="width:11pt;height:11pt" o:ole="">
            <v:imagedata r:id="rId189" o:title=""/>
          </v:shape>
          <o:OLEObject Type="Embed" ProgID="Equation.DSMT4" ShapeID="_x0000_i1102" DrawAspect="Content" ObjectID="_1567842038" r:id="rId190"/>
        </w:object>
      </w:r>
      <w:r w:rsidRPr="009445DE">
        <w:rPr>
          <w:rFonts w:ascii="Times New Roman" w:hAnsi="Times New Roman" w:cs="Times New Roman"/>
          <w:szCs w:val="21"/>
        </w:rPr>
        <w:t>）或达到</w:t>
      </w:r>
      <w:r w:rsidRPr="009445DE">
        <w:rPr>
          <w:rFonts w:ascii="Times New Roman" w:hAnsi="Times New Roman" w:cs="Times New Roman"/>
          <w:szCs w:val="21"/>
        </w:rPr>
        <w:t>“</w:t>
      </w:r>
      <w:r w:rsidRPr="009445DE">
        <w:rPr>
          <w:rFonts w:ascii="Times New Roman" w:hAnsi="Times New Roman" w:cs="Times New Roman"/>
          <w:szCs w:val="21"/>
        </w:rPr>
        <w:t>基</w:t>
      </w:r>
      <w:r w:rsidRPr="009445DE">
        <w:rPr>
          <w:rFonts w:ascii="Times New Roman" w:hAnsi="Times New Roman" w:cs="Times New Roman"/>
          <w:szCs w:val="21"/>
        </w:rPr>
        <w:t>”</w:t>
      </w:r>
      <w:r w:rsidRPr="009445DE">
        <w:rPr>
          <w:rFonts w:ascii="Times New Roman" w:hAnsi="Times New Roman" w:cs="Times New Roman"/>
          <w:szCs w:val="21"/>
        </w:rPr>
        <w:t>数速率的时间曲线（</w:t>
      </w:r>
      <w:r w:rsidRPr="009445DE">
        <w:rPr>
          <w:rFonts w:ascii="Times New Roman" w:hAnsi="Times New Roman" w:cs="Times New Roman"/>
          <w:position w:val="-6"/>
          <w:szCs w:val="21"/>
        </w:rPr>
        <w:object w:dxaOrig="180" w:dyaOrig="220" w14:anchorId="408A931E">
          <v:shape id="_x0000_i1103" type="#_x0000_t75" style="width:9pt;height:11pt" o:ole="">
            <v:imagedata r:id="rId191" o:title=""/>
          </v:shape>
          <o:OLEObject Type="Embed" ProgID="Equation.DSMT4" ShapeID="_x0000_i1103" DrawAspect="Content" ObjectID="_1567842039" r:id="rId192"/>
        </w:object>
      </w:r>
      <w:r w:rsidRPr="009445DE">
        <w:rPr>
          <w:rFonts w:ascii="Times New Roman" w:hAnsi="Times New Roman" w:cs="Times New Roman"/>
          <w:szCs w:val="21"/>
        </w:rPr>
        <w:t>）。这些测井曲线可以在以下套管的油井中使用，来确定油的饱和度或采油期间流体饱和度的变化，此时岩石的性质已从以前的测井知道，且泥饼过滤效应也已消除。</w:t>
      </w:r>
      <w:r w:rsidRPr="009445DE">
        <w:rPr>
          <w:rFonts w:ascii="Times New Roman" w:hAnsi="Times New Roman" w:cs="Times New Roman"/>
          <w:szCs w:val="21"/>
        </w:rPr>
        <w:t>pulso neutron-capture log</w:t>
      </w:r>
      <w:r w:rsidRPr="009445DE">
        <w:rPr>
          <w:rFonts w:ascii="Times New Roman" w:hAnsi="Times New Roman" w:cs="Times New Roman"/>
          <w:szCs w:val="21"/>
        </w:rPr>
        <w:t>是</w:t>
      </w:r>
      <w:r w:rsidRPr="009445DE">
        <w:rPr>
          <w:rFonts w:ascii="Times New Roman" w:hAnsi="Times New Roman" w:cs="Times New Roman"/>
          <w:szCs w:val="21"/>
        </w:rPr>
        <w:t>Dresser-Altas</w:t>
      </w:r>
      <w:r w:rsidRPr="009445DE">
        <w:rPr>
          <w:rFonts w:ascii="Times New Roman" w:hAnsi="Times New Roman" w:cs="Times New Roman"/>
          <w:szCs w:val="21"/>
        </w:rPr>
        <w:t>公司商标。参见</w:t>
      </w:r>
      <w:r w:rsidRPr="009445DE">
        <w:rPr>
          <w:rFonts w:ascii="Times New Roman" w:hAnsi="Times New Roman" w:cs="Times New Roman"/>
          <w:szCs w:val="21"/>
        </w:rPr>
        <w:t>neutron lifetime log</w:t>
      </w:r>
      <w:r w:rsidRPr="009445DE">
        <w:rPr>
          <w:rFonts w:ascii="Times New Roman" w:hAnsi="Times New Roman" w:cs="Times New Roman"/>
          <w:szCs w:val="21"/>
        </w:rPr>
        <w:t>。</w:t>
      </w:r>
    </w:p>
    <w:p w14:paraId="6239EEF9" w14:textId="77777777" w:rsidR="00795644" w:rsidRPr="009445DE" w:rsidRDefault="00795644" w:rsidP="005B7AE6">
      <w:pPr>
        <w:spacing w:line="360" w:lineRule="auto"/>
        <w:textAlignment w:val="center"/>
        <w:rPr>
          <w:rFonts w:ascii="Times New Roman" w:hAnsi="Times New Roman" w:cs="Times New Roman"/>
          <w:szCs w:val="21"/>
        </w:rPr>
      </w:pPr>
    </w:p>
    <w:p w14:paraId="5AF296FA"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pulse-echo NMR</w:t>
      </w:r>
      <w:r w:rsidRPr="009445DE">
        <w:rPr>
          <w:rFonts w:ascii="Times New Roman" w:hAnsi="Times New Roman" w:cs="Times New Roman"/>
          <w:b/>
          <w:szCs w:val="21"/>
        </w:rPr>
        <w:t>：脉冲回波核磁共振</w:t>
      </w:r>
    </w:p>
    <w:p w14:paraId="2796C9F1"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w:t>
      </w:r>
      <w:r w:rsidRPr="009445DE">
        <w:rPr>
          <w:rFonts w:ascii="Times New Roman" w:hAnsi="Times New Roman" w:cs="Times New Roman"/>
          <w:szCs w:val="21"/>
        </w:rPr>
        <w:t>T</w:t>
      </w:r>
      <w:r w:rsidRPr="009445DE">
        <w:rPr>
          <w:rFonts w:ascii="Times New Roman" w:hAnsi="Times New Roman" w:cs="Times New Roman"/>
          <w:szCs w:val="21"/>
          <w:vertAlign w:val="subscript"/>
        </w:rPr>
        <w:t>2</w:t>
      </w:r>
      <w:r w:rsidRPr="009445DE">
        <w:rPr>
          <w:rFonts w:ascii="Times New Roman" w:hAnsi="Times New Roman" w:cs="Times New Roman"/>
          <w:szCs w:val="21"/>
        </w:rPr>
        <w:t>测量过程中，有一个磁梯度，一些原子核扩散到一个不同的频率区域。由此产生的扩散测井数据给出了渗透率和油粘度信息。</w:t>
      </w:r>
    </w:p>
    <w:p w14:paraId="6391C2E9" w14:textId="77777777" w:rsidR="00795644" w:rsidRPr="009445DE" w:rsidRDefault="00795644" w:rsidP="005B7AE6">
      <w:pPr>
        <w:spacing w:line="360" w:lineRule="auto"/>
        <w:textAlignment w:val="center"/>
        <w:rPr>
          <w:rFonts w:ascii="Times New Roman" w:hAnsi="Times New Roman" w:cs="Times New Roman"/>
          <w:szCs w:val="21"/>
        </w:rPr>
      </w:pPr>
    </w:p>
    <w:p w14:paraId="5ECDE336"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pulse electromagnetic method</w:t>
      </w:r>
      <w:r w:rsidRPr="009445DE">
        <w:rPr>
          <w:rFonts w:ascii="Times New Roman" w:hAnsi="Times New Roman" w:cs="Times New Roman"/>
          <w:b/>
          <w:szCs w:val="21"/>
        </w:rPr>
        <w:t>：脉冲电磁波法</w:t>
      </w:r>
    </w:p>
    <w:p w14:paraId="1B928575"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与</w:t>
      </w:r>
      <w:r w:rsidRPr="009445DE">
        <w:rPr>
          <w:rFonts w:ascii="Times New Roman" w:hAnsi="Times New Roman" w:cs="Times New Roman"/>
          <w:szCs w:val="21"/>
        </w:rPr>
        <w:t>transient electromagnetic method</w:t>
      </w:r>
      <w:r w:rsidRPr="009445DE">
        <w:rPr>
          <w:rFonts w:ascii="Times New Roman" w:hAnsi="Times New Roman" w:cs="Times New Roman"/>
          <w:szCs w:val="21"/>
        </w:rPr>
        <w:t>同义。</w:t>
      </w:r>
    </w:p>
    <w:p w14:paraId="69EF5988" w14:textId="77777777" w:rsidR="00795644" w:rsidRPr="009445DE" w:rsidRDefault="00795644" w:rsidP="005B7AE6">
      <w:pPr>
        <w:spacing w:line="360" w:lineRule="auto"/>
        <w:textAlignment w:val="center"/>
        <w:rPr>
          <w:rFonts w:ascii="Times New Roman" w:hAnsi="Times New Roman" w:cs="Times New Roman"/>
          <w:szCs w:val="21"/>
        </w:rPr>
      </w:pPr>
    </w:p>
    <w:p w14:paraId="5F169020"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pulse-height analyzer</w:t>
      </w:r>
      <w:r w:rsidRPr="009445DE">
        <w:rPr>
          <w:rFonts w:ascii="Times New Roman" w:hAnsi="Times New Roman" w:cs="Times New Roman"/>
          <w:b/>
          <w:szCs w:val="21"/>
        </w:rPr>
        <w:t>：脉冲幅度分析器</w:t>
      </w:r>
    </w:p>
    <w:p w14:paraId="7FA4056C"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Gamma-ray spectrometer</w:t>
      </w:r>
      <w:r w:rsidRPr="009445DE">
        <w:rPr>
          <w:rFonts w:ascii="Times New Roman" w:hAnsi="Times New Roman" w:cs="Times New Roman"/>
          <w:szCs w:val="21"/>
        </w:rPr>
        <w:t>。</w:t>
      </w:r>
    </w:p>
    <w:p w14:paraId="1E4A9E09" w14:textId="77777777" w:rsidR="00795644" w:rsidRPr="009445DE" w:rsidRDefault="00795644" w:rsidP="005B7AE6">
      <w:pPr>
        <w:spacing w:line="360" w:lineRule="auto"/>
        <w:textAlignment w:val="center"/>
        <w:rPr>
          <w:rFonts w:ascii="Times New Roman" w:hAnsi="Times New Roman" w:cs="Times New Roman"/>
          <w:szCs w:val="21"/>
        </w:rPr>
      </w:pPr>
    </w:p>
    <w:p w14:paraId="5270EC5B"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pulse method, pulse transient method</w:t>
      </w:r>
      <w:r w:rsidRPr="009445DE">
        <w:rPr>
          <w:rFonts w:ascii="Times New Roman" w:hAnsi="Times New Roman" w:cs="Times New Roman"/>
          <w:b/>
          <w:szCs w:val="21"/>
        </w:rPr>
        <w:t>：脉冲法</w:t>
      </w:r>
    </w:p>
    <w:p w14:paraId="51283D18"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观测在发射电流脉冲中止之后电压衰减的一种方法。亦称时间域激发极化法，脉冲电位法和直流脉冲法。参见</w:t>
      </w:r>
      <w:r w:rsidRPr="009445DE">
        <w:rPr>
          <w:rFonts w:ascii="Times New Roman" w:hAnsi="Times New Roman" w:cs="Times New Roman"/>
          <w:szCs w:val="21"/>
        </w:rPr>
        <w:t>induced polarization</w:t>
      </w:r>
      <w:r w:rsidRPr="009445DE">
        <w:rPr>
          <w:rFonts w:ascii="Times New Roman" w:hAnsi="Times New Roman" w:cs="Times New Roman"/>
          <w:szCs w:val="21"/>
        </w:rPr>
        <w:t>。</w:t>
      </w:r>
    </w:p>
    <w:p w14:paraId="2F9D7AC4" w14:textId="77777777" w:rsidR="00795644" w:rsidRPr="009445DE" w:rsidRDefault="00795644" w:rsidP="005B7AE6">
      <w:pPr>
        <w:spacing w:line="360" w:lineRule="auto"/>
        <w:textAlignment w:val="center"/>
        <w:rPr>
          <w:rFonts w:ascii="Times New Roman" w:hAnsi="Times New Roman" w:cs="Times New Roman"/>
          <w:szCs w:val="21"/>
        </w:rPr>
      </w:pPr>
    </w:p>
    <w:p w14:paraId="0FBC99FD"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pulse-position modulation</w:t>
      </w:r>
      <w:r w:rsidRPr="009445DE">
        <w:rPr>
          <w:rFonts w:ascii="Times New Roman" w:hAnsi="Times New Roman" w:cs="Times New Roman"/>
          <w:b/>
          <w:szCs w:val="21"/>
        </w:rPr>
        <w:t>：脉冲位置调制</w:t>
      </w:r>
    </w:p>
    <w:p w14:paraId="516C3156"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与频率调制类似，但用脉冲代替全波。参见图</w:t>
      </w:r>
      <w:r w:rsidRPr="009445DE">
        <w:rPr>
          <w:rFonts w:ascii="Times New Roman" w:hAnsi="Times New Roman" w:cs="Times New Roman"/>
          <w:szCs w:val="21"/>
        </w:rPr>
        <w:t>M-16</w:t>
      </w:r>
      <w:r w:rsidRPr="009445DE">
        <w:rPr>
          <w:rFonts w:ascii="Times New Roman" w:hAnsi="Times New Roman" w:cs="Times New Roman"/>
          <w:szCs w:val="21"/>
        </w:rPr>
        <w:t>。</w:t>
      </w:r>
    </w:p>
    <w:p w14:paraId="477B6D38" w14:textId="77777777" w:rsidR="00795644" w:rsidRPr="009445DE" w:rsidRDefault="00795644" w:rsidP="005B7AE6">
      <w:pPr>
        <w:spacing w:line="360" w:lineRule="auto"/>
        <w:textAlignment w:val="center"/>
        <w:rPr>
          <w:rFonts w:ascii="Times New Roman" w:hAnsi="Times New Roman" w:cs="Times New Roman"/>
          <w:szCs w:val="21"/>
        </w:rPr>
      </w:pPr>
    </w:p>
    <w:p w14:paraId="3EAD9373"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pulse shaping</w:t>
      </w:r>
      <w:r w:rsidRPr="009445DE">
        <w:rPr>
          <w:rFonts w:ascii="Times New Roman" w:hAnsi="Times New Roman" w:cs="Times New Roman"/>
          <w:b/>
          <w:szCs w:val="21"/>
        </w:rPr>
        <w:t>：脉冲整形</w:t>
      </w:r>
    </w:p>
    <w:p w14:paraId="23FE6923"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将脉冲形状变成更期望的形状。用于使能量的有效起跳更加尖锐，制作方波，或改变计时脉冲的形状，以便更加准确地确定计时信号。也见</w:t>
      </w:r>
      <w:r w:rsidRPr="009445DE">
        <w:rPr>
          <w:rFonts w:ascii="Times New Roman" w:hAnsi="Times New Roman" w:cs="Times New Roman"/>
          <w:szCs w:val="21"/>
        </w:rPr>
        <w:t>wavelet processing</w:t>
      </w:r>
      <w:r w:rsidRPr="009445DE">
        <w:rPr>
          <w:rFonts w:ascii="Times New Roman" w:hAnsi="Times New Roman" w:cs="Times New Roman"/>
          <w:szCs w:val="21"/>
        </w:rPr>
        <w:t>。</w:t>
      </w:r>
    </w:p>
    <w:p w14:paraId="6519EA23" w14:textId="77777777" w:rsidR="00795644" w:rsidRPr="009445DE" w:rsidRDefault="00795644" w:rsidP="005B7AE6">
      <w:pPr>
        <w:spacing w:line="360" w:lineRule="auto"/>
        <w:textAlignment w:val="center"/>
        <w:rPr>
          <w:rFonts w:ascii="Times New Roman" w:hAnsi="Times New Roman" w:cs="Times New Roman"/>
          <w:szCs w:val="21"/>
        </w:rPr>
      </w:pPr>
    </w:p>
    <w:p w14:paraId="72142CB1"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pulse stabilization</w:t>
      </w:r>
      <w:r w:rsidRPr="009445DE">
        <w:rPr>
          <w:rFonts w:ascii="Times New Roman" w:hAnsi="Times New Roman" w:cs="Times New Roman"/>
          <w:b/>
          <w:szCs w:val="21"/>
        </w:rPr>
        <w:t>：脉冲稳定化处理</w:t>
      </w:r>
    </w:p>
    <w:p w14:paraId="0B037F5C"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为保证有相同的有效子波波形所做的处理。</w:t>
      </w:r>
    </w:p>
    <w:p w14:paraId="2E383707" w14:textId="77777777" w:rsidR="00795644" w:rsidRPr="009445DE" w:rsidRDefault="00795644" w:rsidP="005B7AE6">
      <w:pPr>
        <w:spacing w:line="360" w:lineRule="auto"/>
        <w:textAlignment w:val="center"/>
        <w:rPr>
          <w:rFonts w:ascii="Times New Roman" w:hAnsi="Times New Roman" w:cs="Times New Roman"/>
          <w:szCs w:val="21"/>
        </w:rPr>
      </w:pPr>
    </w:p>
    <w:p w14:paraId="2039A60B"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pulse stretching</w:t>
      </w:r>
      <w:r w:rsidRPr="009445DE">
        <w:rPr>
          <w:rFonts w:ascii="Times New Roman" w:hAnsi="Times New Roman" w:cs="Times New Roman"/>
          <w:b/>
          <w:szCs w:val="21"/>
        </w:rPr>
        <w:t>：波形畸变，脉冲展宽</w:t>
      </w:r>
    </w:p>
    <w:p w14:paraId="5EA3C19F"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由于对波的不同部分使用的正常时差校正量不同造成的波形畸变。</w:t>
      </w:r>
    </w:p>
    <w:p w14:paraId="3DA3DA1D" w14:textId="77777777" w:rsidR="00795644" w:rsidRPr="009445DE" w:rsidRDefault="00795644" w:rsidP="005B7AE6">
      <w:pPr>
        <w:spacing w:line="360" w:lineRule="auto"/>
        <w:textAlignment w:val="center"/>
        <w:rPr>
          <w:rFonts w:ascii="Times New Roman" w:hAnsi="Times New Roman" w:cs="Times New Roman"/>
          <w:szCs w:val="21"/>
        </w:rPr>
      </w:pPr>
    </w:p>
    <w:p w14:paraId="4B47D17E"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pulse test</w:t>
      </w:r>
      <w:r w:rsidRPr="009445DE">
        <w:rPr>
          <w:rFonts w:ascii="Times New Roman" w:hAnsi="Times New Roman" w:cs="Times New Roman"/>
          <w:b/>
          <w:szCs w:val="21"/>
        </w:rPr>
        <w:t>：脉冲调试</w:t>
      </w:r>
    </w:p>
    <w:p w14:paraId="1D3CBBB9"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通过对系统输入一个非常短时间的脉冲来测试地震记录系统。</w:t>
      </w:r>
    </w:p>
    <w:p w14:paraId="51F36AD1" w14:textId="77777777" w:rsidR="00795644" w:rsidRPr="009445DE" w:rsidRDefault="00795644" w:rsidP="005B7AE6">
      <w:pPr>
        <w:spacing w:line="360" w:lineRule="auto"/>
        <w:textAlignment w:val="center"/>
        <w:rPr>
          <w:rFonts w:ascii="Times New Roman" w:hAnsi="Times New Roman" w:cs="Times New Roman"/>
          <w:szCs w:val="21"/>
        </w:rPr>
      </w:pPr>
    </w:p>
    <w:p w14:paraId="3DFA5FBB"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pulse transient method</w:t>
      </w:r>
      <w:r w:rsidRPr="009445DE">
        <w:rPr>
          <w:rFonts w:ascii="Times New Roman" w:hAnsi="Times New Roman" w:cs="Times New Roman"/>
          <w:b/>
          <w:szCs w:val="21"/>
        </w:rPr>
        <w:t>：瞬时脉冲法</w:t>
      </w:r>
    </w:p>
    <w:p w14:paraId="49375343"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即激发极化法（参见</w:t>
      </w:r>
      <w:r w:rsidRPr="009445DE">
        <w:rPr>
          <w:rFonts w:ascii="Times New Roman" w:hAnsi="Times New Roman" w:cs="Times New Roman"/>
          <w:szCs w:val="21"/>
        </w:rPr>
        <w:t>induced-polarization</w:t>
      </w:r>
      <w:r w:rsidRPr="009445DE">
        <w:rPr>
          <w:rFonts w:ascii="Times New Roman" w:hAnsi="Times New Roman" w:cs="Times New Roman"/>
          <w:szCs w:val="21"/>
        </w:rPr>
        <w:t>）。</w:t>
      </w:r>
    </w:p>
    <w:p w14:paraId="0255BD6E" w14:textId="77777777" w:rsidR="00795644" w:rsidRPr="009445DE" w:rsidRDefault="00795644" w:rsidP="005B7AE6">
      <w:pPr>
        <w:spacing w:line="360" w:lineRule="auto"/>
        <w:textAlignment w:val="center"/>
        <w:rPr>
          <w:rFonts w:ascii="Times New Roman" w:hAnsi="Times New Roman" w:cs="Times New Roman"/>
          <w:szCs w:val="21"/>
        </w:rPr>
      </w:pPr>
    </w:p>
    <w:p w14:paraId="6A82125F"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pulse-width modulation</w:t>
      </w:r>
      <w:r w:rsidRPr="009445DE">
        <w:rPr>
          <w:rFonts w:ascii="Times New Roman" w:hAnsi="Times New Roman" w:cs="Times New Roman"/>
          <w:b/>
          <w:szCs w:val="21"/>
        </w:rPr>
        <w:t>：脉冲宽度调制</w:t>
      </w:r>
    </w:p>
    <w:p w14:paraId="1B07A8F8"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信息编码的一种类型。它利用方波作为截波，其脉冲宽度与调制波的振幅成正比。参见图</w:t>
      </w:r>
      <w:r w:rsidRPr="009445DE">
        <w:rPr>
          <w:rFonts w:ascii="Times New Roman" w:hAnsi="Times New Roman" w:cs="Times New Roman"/>
          <w:szCs w:val="21"/>
        </w:rPr>
        <w:lastRenderedPageBreak/>
        <w:t>M-16</w:t>
      </w:r>
      <w:r w:rsidRPr="009445DE">
        <w:rPr>
          <w:rFonts w:ascii="Times New Roman" w:hAnsi="Times New Roman" w:cs="Times New Roman"/>
          <w:szCs w:val="21"/>
        </w:rPr>
        <w:t>。也成为比率调制（</w:t>
      </w:r>
      <w:r w:rsidRPr="009445DE">
        <w:rPr>
          <w:rFonts w:ascii="Times New Roman" w:hAnsi="Times New Roman" w:cs="Times New Roman"/>
          <w:szCs w:val="21"/>
        </w:rPr>
        <w:t>ratio modulation</w:t>
      </w:r>
      <w:r w:rsidRPr="009445DE">
        <w:rPr>
          <w:rFonts w:ascii="Times New Roman" w:hAnsi="Times New Roman" w:cs="Times New Roman"/>
          <w:szCs w:val="21"/>
        </w:rPr>
        <w:t>）。</w:t>
      </w:r>
    </w:p>
    <w:p w14:paraId="2E50CED9" w14:textId="77777777" w:rsidR="00795644" w:rsidRPr="009445DE" w:rsidRDefault="00795644" w:rsidP="005B7AE6">
      <w:pPr>
        <w:spacing w:line="360" w:lineRule="auto"/>
        <w:textAlignment w:val="center"/>
        <w:rPr>
          <w:rFonts w:ascii="Times New Roman" w:hAnsi="Times New Roman" w:cs="Times New Roman"/>
          <w:szCs w:val="21"/>
        </w:rPr>
      </w:pPr>
    </w:p>
    <w:p w14:paraId="0FE9FF7F"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punch card</w:t>
      </w:r>
      <w:r w:rsidRPr="009445DE">
        <w:rPr>
          <w:rFonts w:ascii="Times New Roman" w:hAnsi="Times New Roman" w:cs="Times New Roman"/>
          <w:b/>
          <w:szCs w:val="21"/>
        </w:rPr>
        <w:t>：计算机穿孔卡片</w:t>
      </w:r>
    </w:p>
    <w:p w14:paraId="1EFB76F7"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用于和计算机通讯的卡片。标准长片有</w:t>
      </w:r>
      <w:r w:rsidRPr="009445DE">
        <w:rPr>
          <w:rFonts w:ascii="Times New Roman" w:hAnsi="Times New Roman" w:cs="Times New Roman"/>
          <w:szCs w:val="21"/>
        </w:rPr>
        <w:t>80</w:t>
      </w:r>
      <w:r w:rsidRPr="009445DE">
        <w:rPr>
          <w:rFonts w:ascii="Times New Roman" w:hAnsi="Times New Roman" w:cs="Times New Roman"/>
          <w:szCs w:val="21"/>
        </w:rPr>
        <w:t>列，每一列上有</w:t>
      </w:r>
      <w:r w:rsidRPr="009445DE">
        <w:rPr>
          <w:rFonts w:ascii="Times New Roman" w:hAnsi="Times New Roman" w:cs="Times New Roman"/>
          <w:szCs w:val="21"/>
        </w:rPr>
        <w:t>12</w:t>
      </w:r>
      <w:r w:rsidRPr="009445DE">
        <w:rPr>
          <w:rFonts w:ascii="Times New Roman" w:hAnsi="Times New Roman" w:cs="Times New Roman"/>
          <w:szCs w:val="21"/>
        </w:rPr>
        <w:t>个穿孔位置。不过也有使用其它类型的卡片的。在一列上穿一个或多个孔代表一个字符。</w:t>
      </w:r>
    </w:p>
    <w:p w14:paraId="6D1C22EA" w14:textId="77777777" w:rsidR="00795644" w:rsidRPr="009445DE" w:rsidRDefault="00795644" w:rsidP="005B7AE6">
      <w:pPr>
        <w:spacing w:line="360" w:lineRule="auto"/>
        <w:textAlignment w:val="center"/>
        <w:rPr>
          <w:rFonts w:ascii="Times New Roman" w:hAnsi="Times New Roman" w:cs="Times New Roman"/>
          <w:szCs w:val="21"/>
        </w:rPr>
      </w:pPr>
    </w:p>
    <w:p w14:paraId="300FB4AD"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punched paper tape</w:t>
      </w:r>
      <w:r w:rsidRPr="009445DE">
        <w:rPr>
          <w:rFonts w:ascii="Times New Roman" w:hAnsi="Times New Roman" w:cs="Times New Roman"/>
          <w:b/>
          <w:szCs w:val="21"/>
        </w:rPr>
        <w:t>：穿孔纸带</w:t>
      </w:r>
    </w:p>
    <w:p w14:paraId="65932D9B"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在可读形式的计算机上输入数据的一种媒介，数据是用沿纸带长度精确排列的穿孔表示的。</w:t>
      </w:r>
    </w:p>
    <w:p w14:paraId="6B7451CF" w14:textId="77777777" w:rsidR="00795644" w:rsidRPr="009445DE" w:rsidRDefault="00795644" w:rsidP="005B7AE6">
      <w:pPr>
        <w:spacing w:line="360" w:lineRule="auto"/>
        <w:textAlignment w:val="center"/>
        <w:rPr>
          <w:rFonts w:ascii="Times New Roman" w:hAnsi="Times New Roman" w:cs="Times New Roman"/>
          <w:szCs w:val="21"/>
        </w:rPr>
      </w:pPr>
    </w:p>
    <w:p w14:paraId="5A498E90"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push-down</w:t>
      </w:r>
      <w:r w:rsidRPr="009445DE">
        <w:rPr>
          <w:rFonts w:ascii="Times New Roman" w:hAnsi="Times New Roman" w:cs="Times New Roman"/>
          <w:b/>
          <w:szCs w:val="21"/>
        </w:rPr>
        <w:t>：拖陷；下推</w:t>
      </w:r>
    </w:p>
    <w:p w14:paraId="4992007B" w14:textId="74DEDB51" w:rsidR="00795644"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720276" w:rsidRPr="009445DE">
        <w:rPr>
          <w:rFonts w:ascii="Times New Roman" w:hAnsi="Times New Roman" w:cs="Times New Roman"/>
          <w:szCs w:val="21"/>
        </w:rPr>
        <w:t xml:space="preserve"> </w:t>
      </w:r>
      <w:r w:rsidRPr="009445DE">
        <w:rPr>
          <w:rFonts w:ascii="Times New Roman" w:hAnsi="Times New Roman" w:cs="Times New Roman"/>
          <w:szCs w:val="21"/>
        </w:rPr>
        <w:t>参见</w:t>
      </w:r>
      <w:r w:rsidRPr="009445DE">
        <w:rPr>
          <w:rFonts w:ascii="Times New Roman" w:hAnsi="Times New Roman" w:cs="Times New Roman"/>
          <w:szCs w:val="21"/>
        </w:rPr>
        <w:t>pull-up</w:t>
      </w:r>
      <w:r w:rsidRPr="009445DE">
        <w:rPr>
          <w:rFonts w:ascii="Times New Roman" w:hAnsi="Times New Roman" w:cs="Times New Roman"/>
          <w:szCs w:val="21"/>
        </w:rPr>
        <w:t>。</w:t>
      </w:r>
    </w:p>
    <w:p w14:paraId="52EF22CC" w14:textId="37528C58"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720276" w:rsidRPr="009445DE">
        <w:rPr>
          <w:rFonts w:ascii="Times New Roman" w:hAnsi="Times New Roman" w:cs="Times New Roman"/>
          <w:szCs w:val="21"/>
        </w:rPr>
        <w:t xml:space="preserve"> </w:t>
      </w:r>
      <w:r w:rsidRPr="009445DE">
        <w:rPr>
          <w:rFonts w:ascii="Times New Roman" w:hAnsi="Times New Roman" w:cs="Times New Roman"/>
          <w:szCs w:val="21"/>
        </w:rPr>
        <w:t>输入到后进先出栈中。</w:t>
      </w:r>
    </w:p>
    <w:p w14:paraId="68735421" w14:textId="77777777" w:rsidR="00795644" w:rsidRPr="009445DE" w:rsidRDefault="00795644" w:rsidP="005B7AE6">
      <w:pPr>
        <w:spacing w:line="360" w:lineRule="auto"/>
        <w:textAlignment w:val="center"/>
        <w:rPr>
          <w:rFonts w:ascii="Times New Roman" w:hAnsi="Times New Roman" w:cs="Times New Roman"/>
          <w:szCs w:val="21"/>
        </w:rPr>
      </w:pPr>
    </w:p>
    <w:p w14:paraId="3B16C8F2"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push-pull wave</w:t>
      </w:r>
      <w:r w:rsidRPr="009445DE">
        <w:rPr>
          <w:rFonts w:ascii="Times New Roman" w:hAnsi="Times New Roman" w:cs="Times New Roman"/>
          <w:b/>
          <w:szCs w:val="21"/>
        </w:rPr>
        <w:t>：纵波</w:t>
      </w:r>
    </w:p>
    <w:p w14:paraId="7427C7C6"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即</w:t>
      </w:r>
      <w:r w:rsidRPr="009445DE">
        <w:rPr>
          <w:rFonts w:ascii="Times New Roman" w:hAnsi="Times New Roman" w:cs="Times New Roman"/>
          <w:szCs w:val="21"/>
        </w:rPr>
        <w:t>P-wave</w:t>
      </w:r>
      <w:r w:rsidRPr="009445DE">
        <w:rPr>
          <w:rFonts w:ascii="Times New Roman" w:hAnsi="Times New Roman" w:cs="Times New Roman"/>
          <w:szCs w:val="21"/>
        </w:rPr>
        <w:t>。</w:t>
      </w:r>
    </w:p>
    <w:p w14:paraId="272C35BA" w14:textId="77777777" w:rsidR="00795644" w:rsidRPr="009445DE" w:rsidRDefault="00795644" w:rsidP="005B7AE6">
      <w:pPr>
        <w:spacing w:line="360" w:lineRule="auto"/>
        <w:textAlignment w:val="center"/>
        <w:rPr>
          <w:rFonts w:ascii="Times New Roman" w:hAnsi="Times New Roman" w:cs="Times New Roman"/>
          <w:szCs w:val="21"/>
        </w:rPr>
      </w:pPr>
    </w:p>
    <w:p w14:paraId="3527EB4B"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PVC pipe</w:t>
      </w:r>
      <w:r w:rsidRPr="009445DE">
        <w:rPr>
          <w:rFonts w:ascii="Times New Roman" w:hAnsi="Times New Roman" w:cs="Times New Roman"/>
          <w:b/>
          <w:szCs w:val="21"/>
        </w:rPr>
        <w:t>：</w:t>
      </w:r>
      <w:r w:rsidRPr="009445DE">
        <w:rPr>
          <w:rFonts w:ascii="Times New Roman" w:hAnsi="Times New Roman" w:cs="Times New Roman"/>
          <w:b/>
          <w:szCs w:val="21"/>
        </w:rPr>
        <w:t>PVC</w:t>
      </w:r>
      <w:r w:rsidRPr="009445DE">
        <w:rPr>
          <w:rFonts w:ascii="Times New Roman" w:hAnsi="Times New Roman" w:cs="Times New Roman"/>
          <w:b/>
          <w:szCs w:val="21"/>
        </w:rPr>
        <w:t>管</w:t>
      </w:r>
    </w:p>
    <w:p w14:paraId="577A7988"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聚氯乙烯塑料，用作炮眼套管。</w:t>
      </w:r>
    </w:p>
    <w:p w14:paraId="6615D851" w14:textId="77777777" w:rsidR="00795644" w:rsidRPr="009445DE" w:rsidRDefault="00795644" w:rsidP="005B7AE6">
      <w:pPr>
        <w:spacing w:line="360" w:lineRule="auto"/>
        <w:textAlignment w:val="center"/>
        <w:rPr>
          <w:rFonts w:ascii="Times New Roman" w:hAnsi="Times New Roman" w:cs="Times New Roman"/>
          <w:szCs w:val="21"/>
        </w:rPr>
      </w:pPr>
    </w:p>
    <w:p w14:paraId="109535B8"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PVM</w:t>
      </w:r>
      <w:r w:rsidRPr="009445DE">
        <w:rPr>
          <w:rFonts w:ascii="Times New Roman" w:hAnsi="Times New Roman" w:cs="Times New Roman"/>
          <w:b/>
          <w:szCs w:val="21"/>
        </w:rPr>
        <w:t>：并行虚拟机</w:t>
      </w:r>
    </w:p>
    <w:p w14:paraId="473A891E"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并行虚拟机。</w:t>
      </w:r>
    </w:p>
    <w:p w14:paraId="6F188629" w14:textId="77777777" w:rsidR="00795644" w:rsidRPr="009445DE" w:rsidRDefault="00795644" w:rsidP="005B7AE6">
      <w:pPr>
        <w:spacing w:line="360" w:lineRule="auto"/>
        <w:textAlignment w:val="center"/>
        <w:rPr>
          <w:rFonts w:ascii="Times New Roman" w:hAnsi="Times New Roman" w:cs="Times New Roman"/>
          <w:szCs w:val="21"/>
        </w:rPr>
      </w:pPr>
    </w:p>
    <w:p w14:paraId="2BAB235C"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PVT data</w:t>
      </w:r>
      <w:r w:rsidRPr="009445DE">
        <w:rPr>
          <w:rFonts w:ascii="Times New Roman" w:hAnsi="Times New Roman" w:cs="Times New Roman"/>
          <w:b/>
          <w:szCs w:val="21"/>
        </w:rPr>
        <w:t>：</w:t>
      </w:r>
      <w:r w:rsidRPr="009445DE">
        <w:rPr>
          <w:rFonts w:ascii="Times New Roman" w:hAnsi="Times New Roman" w:cs="Times New Roman"/>
          <w:b/>
          <w:szCs w:val="21"/>
        </w:rPr>
        <w:t>PVT</w:t>
      </w:r>
      <w:r w:rsidRPr="009445DE">
        <w:rPr>
          <w:rFonts w:ascii="Times New Roman" w:hAnsi="Times New Roman" w:cs="Times New Roman"/>
          <w:b/>
          <w:szCs w:val="21"/>
        </w:rPr>
        <w:t>数据</w:t>
      </w:r>
    </w:p>
    <w:p w14:paraId="5F7843A2"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表征一种材料压力、体积及温度之间的关系。参见图</w:t>
      </w:r>
      <w:r w:rsidRPr="009445DE">
        <w:rPr>
          <w:rFonts w:ascii="Times New Roman" w:hAnsi="Times New Roman" w:cs="Times New Roman"/>
          <w:szCs w:val="21"/>
        </w:rPr>
        <w:t>H-11</w:t>
      </w:r>
      <w:r w:rsidRPr="009445DE">
        <w:rPr>
          <w:rFonts w:ascii="Times New Roman" w:hAnsi="Times New Roman" w:cs="Times New Roman"/>
          <w:szCs w:val="21"/>
        </w:rPr>
        <w:t>。</w:t>
      </w:r>
    </w:p>
    <w:p w14:paraId="1ADFB641" w14:textId="77777777" w:rsidR="00795644" w:rsidRPr="009445DE" w:rsidRDefault="00795644" w:rsidP="005B7AE6">
      <w:pPr>
        <w:spacing w:line="360" w:lineRule="auto"/>
        <w:textAlignment w:val="center"/>
        <w:rPr>
          <w:rFonts w:ascii="Times New Roman" w:hAnsi="Times New Roman" w:cs="Times New Roman"/>
          <w:szCs w:val="21"/>
        </w:rPr>
      </w:pPr>
    </w:p>
    <w:p w14:paraId="23C77512"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P-wave</w:t>
      </w:r>
      <w:r w:rsidRPr="009445DE">
        <w:rPr>
          <w:rFonts w:ascii="Times New Roman" w:hAnsi="Times New Roman" w:cs="Times New Roman"/>
          <w:b/>
          <w:szCs w:val="21"/>
        </w:rPr>
        <w:t>：纵波</w:t>
      </w:r>
    </w:p>
    <w:p w14:paraId="35E2F780"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一种弹性体波，其质点运动的方向与传播方向一致，是一般地震勘探中所假定的地震波类型。亦称初始波（</w:t>
      </w:r>
      <w:r w:rsidRPr="009445DE">
        <w:rPr>
          <w:rFonts w:ascii="Times New Roman" w:hAnsi="Times New Roman" w:cs="Times New Roman"/>
          <w:szCs w:val="21"/>
        </w:rPr>
        <w:t>primary wave</w:t>
      </w:r>
      <w:r w:rsidRPr="009445DE">
        <w:rPr>
          <w:rFonts w:ascii="Times New Roman" w:hAnsi="Times New Roman" w:cs="Times New Roman"/>
          <w:szCs w:val="21"/>
        </w:rPr>
        <w:t>），压缩波（</w:t>
      </w:r>
      <w:r w:rsidRPr="009445DE">
        <w:rPr>
          <w:rFonts w:ascii="Times New Roman" w:hAnsi="Times New Roman" w:cs="Times New Roman"/>
          <w:szCs w:val="21"/>
        </w:rPr>
        <w:t>compressional wave</w:t>
      </w:r>
      <w:r w:rsidRPr="009445DE">
        <w:rPr>
          <w:rFonts w:ascii="Times New Roman" w:hAnsi="Times New Roman" w:cs="Times New Roman"/>
          <w:szCs w:val="21"/>
        </w:rPr>
        <w:t>），纵向波（</w:t>
      </w:r>
      <w:r w:rsidRPr="009445DE">
        <w:rPr>
          <w:rFonts w:ascii="Times New Roman" w:hAnsi="Times New Roman" w:cs="Times New Roman"/>
          <w:szCs w:val="21"/>
        </w:rPr>
        <w:t>longitudinal wave</w:t>
      </w:r>
      <w:r w:rsidRPr="009445DE">
        <w:rPr>
          <w:rFonts w:ascii="Times New Roman" w:hAnsi="Times New Roman" w:cs="Times New Roman"/>
          <w:szCs w:val="21"/>
        </w:rPr>
        <w:t>），压力波（</w:t>
      </w:r>
      <w:r w:rsidRPr="009445DE">
        <w:rPr>
          <w:rFonts w:ascii="Times New Roman" w:hAnsi="Times New Roman" w:cs="Times New Roman"/>
          <w:szCs w:val="21"/>
        </w:rPr>
        <w:t>pressure wave</w:t>
      </w:r>
      <w:r w:rsidRPr="009445DE">
        <w:rPr>
          <w:rFonts w:ascii="Times New Roman" w:hAnsi="Times New Roman" w:cs="Times New Roman"/>
          <w:szCs w:val="21"/>
        </w:rPr>
        <w:t>），疏密波（</w:t>
      </w:r>
      <w:r w:rsidRPr="009445DE">
        <w:rPr>
          <w:rFonts w:ascii="Times New Roman" w:hAnsi="Times New Roman" w:cs="Times New Roman"/>
          <w:szCs w:val="21"/>
        </w:rPr>
        <w:t>dilatational wave</w:t>
      </w:r>
      <w:r w:rsidRPr="009445DE">
        <w:rPr>
          <w:rFonts w:ascii="Times New Roman" w:hAnsi="Times New Roman" w:cs="Times New Roman"/>
          <w:szCs w:val="21"/>
        </w:rPr>
        <w:t>），膨胀波（</w:t>
      </w:r>
      <w:r w:rsidRPr="009445DE">
        <w:rPr>
          <w:rFonts w:ascii="Times New Roman" w:hAnsi="Times New Roman" w:cs="Times New Roman"/>
          <w:szCs w:val="21"/>
        </w:rPr>
        <w:t>rarefaction wave</w:t>
      </w:r>
      <w:r w:rsidRPr="009445DE">
        <w:rPr>
          <w:rFonts w:ascii="Times New Roman" w:hAnsi="Times New Roman" w:cs="Times New Roman"/>
          <w:szCs w:val="21"/>
        </w:rPr>
        <w:t>）和非旋转波（</w:t>
      </w:r>
      <w:r w:rsidRPr="009445DE">
        <w:rPr>
          <w:rFonts w:ascii="Times New Roman" w:hAnsi="Times New Roman" w:cs="Times New Roman"/>
          <w:szCs w:val="21"/>
        </w:rPr>
        <w:t>irrational wave</w:t>
      </w:r>
      <w:r w:rsidRPr="009445DE">
        <w:rPr>
          <w:rFonts w:ascii="Times New Roman" w:hAnsi="Times New Roman" w:cs="Times New Roman"/>
          <w:szCs w:val="21"/>
        </w:rPr>
        <w:t>）。在各向同性的均质固体中，纵波的速度可用弹性常数和密度表示：</w:t>
      </w:r>
    </w:p>
    <w:p w14:paraId="5F3DB9AC" w14:textId="77777777" w:rsidR="006F1179" w:rsidRPr="009445DE" w:rsidRDefault="006F1179"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position w:val="-42"/>
          <w:szCs w:val="21"/>
        </w:rPr>
        <w:object w:dxaOrig="3480" w:dyaOrig="960" w14:anchorId="1F3ABB9E">
          <v:shape id="_x0000_i1104" type="#_x0000_t75" style="width:174pt;height:47.5pt" o:ole="">
            <v:imagedata r:id="rId193" o:title=""/>
          </v:shape>
          <o:OLEObject Type="Embed" ProgID="Equation.DSMT4" ShapeID="_x0000_i1104" DrawAspect="Content" ObjectID="_1567842040" r:id="rId194"/>
        </w:object>
      </w:r>
      <w:r w:rsidRPr="009445DE">
        <w:rPr>
          <w:rFonts w:ascii="Times New Roman" w:hAnsi="Times New Roman" w:cs="Times New Roman"/>
          <w:szCs w:val="21"/>
        </w:rPr>
        <w:t>。</w:t>
      </w:r>
    </w:p>
    <w:p w14:paraId="5E08E2F5"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式中</w:t>
      </w:r>
      <w:r w:rsidRPr="009445DE">
        <w:rPr>
          <w:rFonts w:ascii="Times New Roman" w:hAnsi="Times New Roman" w:cs="Times New Roman"/>
          <w:position w:val="-6"/>
          <w:szCs w:val="21"/>
        </w:rPr>
        <w:object w:dxaOrig="200" w:dyaOrig="279" w14:anchorId="2B3C6E72">
          <v:shape id="_x0000_i1105" type="#_x0000_t75" style="width:11pt;height:15pt" o:ole="">
            <v:imagedata r:id="rId195" o:title=""/>
          </v:shape>
          <o:OLEObject Type="Embed" ProgID="Equation.DSMT4" ShapeID="_x0000_i1105" DrawAspect="Content" ObjectID="_1567842041" r:id="rId196"/>
        </w:object>
      </w:r>
      <w:r w:rsidRPr="009445DE">
        <w:rPr>
          <w:rFonts w:ascii="Times New Roman" w:hAnsi="Times New Roman" w:cs="Times New Roman"/>
          <w:szCs w:val="21"/>
        </w:rPr>
        <w:t>和</w:t>
      </w:r>
      <w:r w:rsidRPr="009445DE">
        <w:rPr>
          <w:rFonts w:ascii="Times New Roman" w:hAnsi="Times New Roman" w:cs="Times New Roman"/>
          <w:position w:val="-10"/>
          <w:szCs w:val="21"/>
        </w:rPr>
        <w:object w:dxaOrig="220" w:dyaOrig="260" w14:anchorId="4865E148">
          <v:shape id="_x0000_i1106" type="#_x0000_t75" style="width:11pt;height:13pt" o:ole="">
            <v:imagedata r:id="rId197" o:title=""/>
          </v:shape>
          <o:OLEObject Type="Embed" ProgID="Equation.DSMT4" ShapeID="_x0000_i1106" DrawAspect="Content" ObjectID="_1567842042" r:id="rId198"/>
        </w:object>
      </w:r>
      <w:r w:rsidRPr="009445DE">
        <w:rPr>
          <w:rFonts w:ascii="Times New Roman" w:hAnsi="Times New Roman" w:cs="Times New Roman"/>
          <w:szCs w:val="21"/>
        </w:rPr>
        <w:t>是拉梅常数，</w:t>
      </w:r>
      <w:r w:rsidRPr="009445DE">
        <w:rPr>
          <w:rFonts w:ascii="Times New Roman" w:hAnsi="Times New Roman" w:cs="Times New Roman"/>
          <w:position w:val="-4"/>
          <w:szCs w:val="21"/>
        </w:rPr>
        <w:object w:dxaOrig="240" w:dyaOrig="260" w14:anchorId="07806725">
          <v:shape id="_x0000_i1107" type="#_x0000_t75" style="width:11.5pt;height:13pt" o:ole="">
            <v:imagedata r:id="rId199" o:title=""/>
          </v:shape>
          <o:OLEObject Type="Embed" ProgID="Equation.DSMT4" ShapeID="_x0000_i1107" DrawAspect="Content" ObjectID="_1567842043" r:id="rId200"/>
        </w:object>
      </w:r>
      <w:r w:rsidRPr="009445DE">
        <w:rPr>
          <w:rFonts w:ascii="Times New Roman" w:hAnsi="Times New Roman" w:cs="Times New Roman"/>
          <w:szCs w:val="21"/>
        </w:rPr>
        <w:t>是杨氏模量，</w:t>
      </w:r>
      <w:r w:rsidRPr="009445DE">
        <w:rPr>
          <w:rFonts w:ascii="Times New Roman" w:hAnsi="Times New Roman" w:cs="Times New Roman"/>
          <w:position w:val="-6"/>
          <w:szCs w:val="21"/>
        </w:rPr>
        <w:object w:dxaOrig="200" w:dyaOrig="220" w14:anchorId="64019DB4">
          <v:shape id="_x0000_i1108" type="#_x0000_t75" style="width:11pt;height:11pt" o:ole="">
            <v:imagedata r:id="rId201" o:title=""/>
          </v:shape>
          <o:OLEObject Type="Embed" ProgID="Equation.DSMT4" ShapeID="_x0000_i1108" DrawAspect="Content" ObjectID="_1567842044" r:id="rId202"/>
        </w:object>
      </w:r>
      <w:r w:rsidRPr="009445DE">
        <w:rPr>
          <w:rFonts w:ascii="Times New Roman" w:hAnsi="Times New Roman" w:cs="Times New Roman"/>
          <w:szCs w:val="21"/>
        </w:rPr>
        <w:t>是泊松比。可参见</w:t>
      </w:r>
      <w:r w:rsidRPr="009445DE">
        <w:rPr>
          <w:rFonts w:ascii="Times New Roman" w:hAnsi="Times New Roman" w:cs="Times New Roman"/>
          <w:szCs w:val="21"/>
        </w:rPr>
        <w:t>wave notation</w:t>
      </w:r>
      <w:r w:rsidRPr="009445DE">
        <w:rPr>
          <w:rFonts w:ascii="Times New Roman" w:hAnsi="Times New Roman" w:cs="Times New Roman"/>
          <w:szCs w:val="21"/>
        </w:rPr>
        <w:t>（波的符号）及</w:t>
      </w:r>
      <w:r w:rsidRPr="009445DE">
        <w:rPr>
          <w:rFonts w:ascii="Times New Roman" w:hAnsi="Times New Roman" w:cs="Times New Roman"/>
          <w:szCs w:val="21"/>
        </w:rPr>
        <w:t>Sheriff</w:t>
      </w:r>
      <w:r w:rsidRPr="009445DE">
        <w:rPr>
          <w:rFonts w:ascii="Times New Roman" w:hAnsi="Times New Roman" w:cs="Times New Roman"/>
          <w:szCs w:val="21"/>
        </w:rPr>
        <w:t>和</w:t>
      </w:r>
      <w:r w:rsidRPr="009445DE">
        <w:rPr>
          <w:rFonts w:ascii="Times New Roman" w:hAnsi="Times New Roman" w:cs="Times New Roman"/>
          <w:szCs w:val="21"/>
        </w:rPr>
        <w:t>Geldart</w:t>
      </w:r>
      <w:r w:rsidRPr="009445DE">
        <w:rPr>
          <w:rFonts w:ascii="Times New Roman" w:hAnsi="Times New Roman" w:cs="Times New Roman"/>
          <w:szCs w:val="21"/>
        </w:rPr>
        <w:t>（</w:t>
      </w:r>
      <w:r w:rsidRPr="009445DE">
        <w:rPr>
          <w:rFonts w:ascii="Times New Roman" w:hAnsi="Times New Roman" w:cs="Times New Roman"/>
          <w:szCs w:val="21"/>
        </w:rPr>
        <w:t>1995</w:t>
      </w:r>
      <w:r w:rsidRPr="009445DE">
        <w:rPr>
          <w:rFonts w:ascii="Times New Roman" w:hAnsi="Times New Roman" w:cs="Times New Roman"/>
          <w:szCs w:val="21"/>
        </w:rPr>
        <w:t>，</w:t>
      </w:r>
      <w:r w:rsidRPr="009445DE">
        <w:rPr>
          <w:rFonts w:ascii="Times New Roman" w:hAnsi="Times New Roman" w:cs="Times New Roman"/>
          <w:szCs w:val="21"/>
        </w:rPr>
        <w:t>44-45</w:t>
      </w:r>
      <w:r w:rsidRPr="009445DE">
        <w:rPr>
          <w:rFonts w:ascii="Times New Roman" w:hAnsi="Times New Roman" w:cs="Times New Roman"/>
          <w:szCs w:val="21"/>
        </w:rPr>
        <w:t>）。</w:t>
      </w:r>
    </w:p>
    <w:p w14:paraId="135F898C" w14:textId="77777777" w:rsidR="00795644" w:rsidRPr="009445DE" w:rsidRDefault="00795644" w:rsidP="005B7AE6">
      <w:pPr>
        <w:spacing w:line="360" w:lineRule="auto"/>
        <w:textAlignment w:val="center"/>
        <w:rPr>
          <w:rFonts w:ascii="Times New Roman" w:hAnsi="Times New Roman" w:cs="Times New Roman"/>
          <w:szCs w:val="21"/>
        </w:rPr>
      </w:pPr>
    </w:p>
    <w:p w14:paraId="15F7CB4A"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P-wave delay</w:t>
      </w:r>
      <w:r w:rsidRPr="009445DE">
        <w:rPr>
          <w:rFonts w:ascii="Times New Roman" w:hAnsi="Times New Roman" w:cs="Times New Roman"/>
          <w:b/>
          <w:szCs w:val="21"/>
        </w:rPr>
        <w:t>：纵波延迟</w:t>
      </w:r>
    </w:p>
    <w:p w14:paraId="5E3E9A24"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纵波传播时间相对于参考传播时间值的变化。绘出此变化值可以确定高速或低速异常区。</w:t>
      </w:r>
    </w:p>
    <w:p w14:paraId="6D4E4505" w14:textId="77777777" w:rsidR="00795644" w:rsidRPr="009445DE" w:rsidRDefault="00795644" w:rsidP="005B7AE6">
      <w:pPr>
        <w:spacing w:line="360" w:lineRule="auto"/>
        <w:textAlignment w:val="center"/>
        <w:rPr>
          <w:rFonts w:ascii="Times New Roman" w:hAnsi="Times New Roman" w:cs="Times New Roman"/>
          <w:szCs w:val="21"/>
        </w:rPr>
      </w:pPr>
    </w:p>
    <w:p w14:paraId="22AC4320"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pyritization</w:t>
      </w:r>
      <w:r w:rsidRPr="009445DE">
        <w:rPr>
          <w:rFonts w:ascii="Times New Roman" w:hAnsi="Times New Roman" w:cs="Times New Roman"/>
          <w:b/>
          <w:szCs w:val="21"/>
        </w:rPr>
        <w:t>：黄铁矿化</w:t>
      </w:r>
    </w:p>
    <w:p w14:paraId="4597F99E"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在一个常规的热液作用中，材料原本的物质被黄铁矿替代。</w:t>
      </w:r>
    </w:p>
    <w:p w14:paraId="6EBAD00B" w14:textId="77777777" w:rsidR="00795644" w:rsidRPr="009445DE" w:rsidRDefault="00795644" w:rsidP="005B7AE6">
      <w:pPr>
        <w:spacing w:line="360" w:lineRule="auto"/>
        <w:textAlignment w:val="center"/>
        <w:rPr>
          <w:rFonts w:ascii="Times New Roman" w:hAnsi="Times New Roman" w:cs="Times New Roman"/>
          <w:szCs w:val="21"/>
        </w:rPr>
      </w:pPr>
    </w:p>
    <w:p w14:paraId="724FF7D0"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pyrometric</w:t>
      </w:r>
      <w:r w:rsidRPr="009445DE">
        <w:rPr>
          <w:rFonts w:ascii="Times New Roman" w:hAnsi="Times New Roman" w:cs="Times New Roman"/>
          <w:b/>
          <w:szCs w:val="21"/>
        </w:rPr>
        <w:t>：测温</w:t>
      </w:r>
    </w:p>
    <w:p w14:paraId="00E2E977"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在高温或严寒条件下测温。</w:t>
      </w:r>
    </w:p>
    <w:p w14:paraId="0FCC202C" w14:textId="77777777" w:rsidR="00795644" w:rsidRPr="009445DE" w:rsidRDefault="00795644" w:rsidP="005B7AE6">
      <w:pPr>
        <w:spacing w:line="360" w:lineRule="auto"/>
        <w:textAlignment w:val="center"/>
        <w:rPr>
          <w:rFonts w:ascii="Times New Roman" w:hAnsi="Times New Roman" w:cs="Times New Roman"/>
          <w:szCs w:val="21"/>
        </w:rPr>
      </w:pPr>
    </w:p>
    <w:p w14:paraId="1C233A4C" w14:textId="77777777" w:rsidR="006F1179" w:rsidRPr="009445DE" w:rsidRDefault="006F1179"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pyrolysis</w:t>
      </w:r>
      <w:r w:rsidRPr="009445DE">
        <w:rPr>
          <w:rFonts w:ascii="Times New Roman" w:hAnsi="Times New Roman" w:cs="Times New Roman"/>
          <w:b/>
          <w:szCs w:val="21"/>
        </w:rPr>
        <w:t>：热解</w:t>
      </w:r>
    </w:p>
    <w:p w14:paraId="0E8034B4" w14:textId="77777777" w:rsidR="006F1179" w:rsidRPr="009445DE" w:rsidRDefault="006F1179"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一种化学分析，在此过程过程中，样品中的化学组分通过热量进行分离。</w:t>
      </w:r>
    </w:p>
    <w:p w14:paraId="24FAFA4C" w14:textId="0346C660" w:rsidR="00F866E6" w:rsidRPr="009445DE" w:rsidRDefault="00F866E6" w:rsidP="005B7AE6">
      <w:pPr>
        <w:widowControl/>
        <w:spacing w:line="360" w:lineRule="auto"/>
        <w:jc w:val="left"/>
        <w:textAlignment w:val="center"/>
        <w:rPr>
          <w:rFonts w:ascii="Times New Roman" w:hAnsi="Times New Roman" w:cs="Times New Roman"/>
          <w:szCs w:val="21"/>
        </w:rPr>
      </w:pPr>
      <w:r w:rsidRPr="009445DE">
        <w:rPr>
          <w:rFonts w:ascii="Times New Roman" w:hAnsi="Times New Roman" w:cs="Times New Roman"/>
          <w:szCs w:val="21"/>
        </w:rPr>
        <w:br w:type="page"/>
      </w:r>
    </w:p>
    <w:p w14:paraId="4D350C98" w14:textId="0730F426" w:rsidR="00795644" w:rsidRPr="009445DE" w:rsidRDefault="00F866E6" w:rsidP="005B7AE6">
      <w:pPr>
        <w:spacing w:line="360" w:lineRule="auto"/>
        <w:ind w:firstLineChars="200" w:firstLine="964"/>
        <w:jc w:val="center"/>
        <w:textAlignment w:val="center"/>
        <w:rPr>
          <w:rFonts w:ascii="Times New Roman" w:hAnsi="Times New Roman" w:cs="Times New Roman"/>
          <w:b/>
          <w:sz w:val="48"/>
          <w:szCs w:val="48"/>
        </w:rPr>
      </w:pPr>
      <w:r w:rsidRPr="009445DE">
        <w:rPr>
          <w:rFonts w:ascii="Times New Roman" w:hAnsi="Times New Roman" w:cs="Times New Roman"/>
          <w:b/>
          <w:sz w:val="48"/>
          <w:szCs w:val="48"/>
        </w:rPr>
        <w:lastRenderedPageBreak/>
        <w:t>Q</w:t>
      </w:r>
    </w:p>
    <w:p w14:paraId="3B4B2663"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q: </w:t>
      </w:r>
    </w:p>
    <w:p w14:paraId="4D0C6E38"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分散页岩所占总孔隙的比例。参见</w:t>
      </w:r>
      <w:r w:rsidRPr="009445DE">
        <w:rPr>
          <w:rFonts w:ascii="Times New Roman" w:hAnsi="Times New Roman" w:cs="Times New Roman"/>
          <w:szCs w:val="21"/>
        </w:rPr>
        <w:t>producibility-index log</w:t>
      </w:r>
      <w:r w:rsidRPr="009445DE">
        <w:rPr>
          <w:rFonts w:ascii="Times New Roman" w:hAnsi="Times New Roman" w:cs="Times New Roman"/>
          <w:szCs w:val="21"/>
        </w:rPr>
        <w:t>（生产率指数测井）。</w:t>
      </w:r>
    </w:p>
    <w:p w14:paraId="70ED3468"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拟</w:t>
      </w:r>
      <w:r w:rsidRPr="009445DE">
        <w:rPr>
          <w:rFonts w:ascii="Times New Roman" w:hAnsi="Times New Roman" w:cs="Times New Roman"/>
          <w:szCs w:val="21"/>
        </w:rPr>
        <w:t>/</w:t>
      </w:r>
      <w:r w:rsidRPr="009445DE">
        <w:rPr>
          <w:rFonts w:ascii="Times New Roman" w:hAnsi="Times New Roman" w:cs="Times New Roman"/>
          <w:szCs w:val="21"/>
        </w:rPr>
        <w:t>伪</w:t>
      </w:r>
      <w:r w:rsidRPr="009445DE">
        <w:rPr>
          <w:rFonts w:ascii="Times New Roman" w:hAnsi="Times New Roman" w:cs="Times New Roman"/>
          <w:szCs w:val="21"/>
        </w:rPr>
        <w:t>/</w:t>
      </w:r>
      <w:r w:rsidRPr="009445DE">
        <w:rPr>
          <w:rFonts w:ascii="Times New Roman" w:hAnsi="Times New Roman" w:cs="Times New Roman"/>
          <w:szCs w:val="21"/>
        </w:rPr>
        <w:t>准（参见</w:t>
      </w:r>
      <w:r w:rsidRPr="009445DE">
        <w:rPr>
          <w:rFonts w:ascii="Times New Roman" w:hAnsi="Times New Roman" w:cs="Times New Roman"/>
          <w:szCs w:val="21"/>
        </w:rPr>
        <w:t>Quasi-</w:t>
      </w:r>
      <w:r w:rsidRPr="009445DE">
        <w:rPr>
          <w:rFonts w:ascii="Times New Roman" w:hAnsi="Times New Roman" w:cs="Times New Roman"/>
          <w:szCs w:val="21"/>
        </w:rPr>
        <w:t>）。</w:t>
      </w:r>
    </w:p>
    <w:p w14:paraId="5700605B" w14:textId="77777777" w:rsidR="001F5225" w:rsidRPr="009445DE" w:rsidRDefault="001F5225" w:rsidP="005B7AE6">
      <w:pPr>
        <w:spacing w:line="360" w:lineRule="auto"/>
        <w:textAlignment w:val="center"/>
        <w:rPr>
          <w:rFonts w:ascii="Times New Roman" w:hAnsi="Times New Roman" w:cs="Times New Roman"/>
          <w:szCs w:val="21"/>
        </w:rPr>
      </w:pPr>
    </w:p>
    <w:p w14:paraId="447D7686"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Q: </w:t>
      </w:r>
    </w:p>
    <w:p w14:paraId="1C38C900"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品质因子，</w:t>
      </w:r>
      <w:r w:rsidRPr="009445DE">
        <w:rPr>
          <w:rFonts w:ascii="Times New Roman" w:hAnsi="Times New Roman" w:cs="Times New Roman"/>
          <w:szCs w:val="21"/>
        </w:rPr>
        <w:t>2π</w:t>
      </w:r>
      <w:r w:rsidRPr="009445DE">
        <w:rPr>
          <w:rFonts w:ascii="Times New Roman" w:hAnsi="Times New Roman" w:cs="Times New Roman"/>
          <w:szCs w:val="21"/>
        </w:rPr>
        <w:t>乘以一个周期内最大能量和耗散能量的比值；</w:t>
      </w:r>
      <w:r w:rsidRPr="009445DE">
        <w:rPr>
          <w:rFonts w:ascii="Times New Roman" w:hAnsi="Times New Roman" w:cs="Times New Roman"/>
          <w:szCs w:val="21"/>
        </w:rPr>
        <w:t>2π</w:t>
      </w:r>
      <w:r w:rsidRPr="009445DE">
        <w:rPr>
          <w:rFonts w:ascii="Times New Roman" w:hAnsi="Times New Roman" w:cs="Times New Roman"/>
          <w:szCs w:val="21"/>
        </w:rPr>
        <w:t>乘以储存功率和耗散功率的比值。岩石的</w:t>
      </w:r>
      <w:r w:rsidRPr="009445DE">
        <w:rPr>
          <w:rFonts w:ascii="Times New Roman" w:hAnsi="Times New Roman" w:cs="Times New Roman"/>
          <w:szCs w:val="21"/>
        </w:rPr>
        <w:t>Q</w:t>
      </w:r>
      <w:r w:rsidRPr="009445DE">
        <w:rPr>
          <w:rFonts w:ascii="Times New Roman" w:hAnsi="Times New Roman" w:cs="Times New Roman"/>
          <w:szCs w:val="21"/>
        </w:rPr>
        <w:t>值范围为</w:t>
      </w:r>
      <w:r w:rsidRPr="009445DE">
        <w:rPr>
          <w:rFonts w:ascii="Times New Roman" w:hAnsi="Times New Roman" w:cs="Times New Roman"/>
          <w:szCs w:val="21"/>
        </w:rPr>
        <w:t>50</w:t>
      </w:r>
      <w:r w:rsidRPr="009445DE">
        <w:rPr>
          <w:rFonts w:ascii="Times New Roman" w:hAnsi="Times New Roman" w:cs="Times New Roman"/>
          <w:szCs w:val="21"/>
        </w:rPr>
        <w:t>到</w:t>
      </w:r>
      <w:r w:rsidRPr="009445DE">
        <w:rPr>
          <w:rFonts w:ascii="Times New Roman" w:hAnsi="Times New Roman" w:cs="Times New Roman"/>
          <w:szCs w:val="21"/>
        </w:rPr>
        <w:t>300</w:t>
      </w:r>
      <w:r w:rsidRPr="009445DE">
        <w:rPr>
          <w:rFonts w:ascii="Times New Roman" w:hAnsi="Times New Roman" w:cs="Times New Roman"/>
          <w:szCs w:val="21"/>
        </w:rPr>
        <w:t>。</w:t>
      </w:r>
      <w:r w:rsidRPr="009445DE">
        <w:rPr>
          <w:rFonts w:ascii="Times New Roman" w:hAnsi="Times New Roman" w:cs="Times New Roman"/>
          <w:szCs w:val="21"/>
        </w:rPr>
        <w:t>Q</w:t>
      </w:r>
      <w:r w:rsidRPr="009445DE">
        <w:rPr>
          <w:rFonts w:ascii="Times New Roman" w:hAnsi="Times New Roman" w:cs="Times New Roman"/>
          <w:szCs w:val="21"/>
        </w:rPr>
        <w:t>与其它度量吸收的值有如下关系：</w:t>
      </w:r>
    </w:p>
    <w:p w14:paraId="4983C211" w14:textId="2BE707A9" w:rsidR="001F5225" w:rsidRPr="009445DE" w:rsidRDefault="001F5225"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object w:dxaOrig="4120" w:dyaOrig="300" w14:anchorId="168C1551">
          <v:shape id="_x0000_i1109" type="#_x0000_t75" style="width:206pt;height:15pt" o:ole="">
            <v:imagedata r:id="rId203" o:title=""/>
          </v:shape>
          <o:OLEObject Type="Embed" ProgID="Equation.DSMT4" ShapeID="_x0000_i1109" DrawAspect="Content" ObjectID="_1567842045" r:id="rId204"/>
        </w:object>
      </w:r>
      <w:r w:rsidRPr="009445DE">
        <w:rPr>
          <w:rFonts w:ascii="Times New Roman" w:hAnsi="Times New Roman" w:cs="Times New Roman"/>
          <w:szCs w:val="21"/>
        </w:rPr>
        <w:t>,</w:t>
      </w:r>
    </w:p>
    <w:p w14:paraId="5EB8E170"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式中</w:t>
      </w:r>
      <w:r w:rsidRPr="009445DE">
        <w:rPr>
          <w:rFonts w:ascii="Times New Roman" w:hAnsi="Times New Roman" w:cs="Times New Roman"/>
          <w:szCs w:val="21"/>
        </w:rPr>
        <w:t>V</w:t>
      </w:r>
      <w:r w:rsidRPr="009445DE">
        <w:rPr>
          <w:rFonts w:ascii="Times New Roman" w:hAnsi="Times New Roman" w:cs="Times New Roman"/>
          <w:szCs w:val="21"/>
        </w:rPr>
        <w:t>、</w:t>
      </w:r>
      <w:r w:rsidRPr="009445DE">
        <w:rPr>
          <w:rFonts w:ascii="Times New Roman" w:hAnsi="Times New Roman" w:cs="Times New Roman"/>
          <w:szCs w:val="21"/>
        </w:rPr>
        <w:t>f</w:t>
      </w:r>
      <w:r w:rsidRPr="009445DE">
        <w:rPr>
          <w:rFonts w:ascii="Times New Roman" w:hAnsi="Times New Roman" w:cs="Times New Roman"/>
          <w:szCs w:val="21"/>
        </w:rPr>
        <w:t>、</w:t>
      </w:r>
      <w:r w:rsidRPr="009445DE">
        <w:rPr>
          <w:rFonts w:ascii="Times New Roman" w:hAnsi="Times New Roman" w:cs="Times New Roman"/>
          <w:szCs w:val="21"/>
        </w:rPr>
        <w:t>λ</w:t>
      </w:r>
      <w:r w:rsidRPr="009445DE">
        <w:rPr>
          <w:rFonts w:ascii="Times New Roman" w:hAnsi="Times New Roman" w:cs="Times New Roman"/>
          <w:szCs w:val="21"/>
        </w:rPr>
        <w:t>和</w:t>
      </w:r>
      <w:r w:rsidRPr="009445DE">
        <w:rPr>
          <w:rFonts w:ascii="Times New Roman" w:hAnsi="Times New Roman" w:cs="Times New Roman"/>
          <w:szCs w:val="21"/>
        </w:rPr>
        <w:t>T</w:t>
      </w:r>
      <w:r w:rsidRPr="009445DE">
        <w:rPr>
          <w:rFonts w:ascii="Times New Roman" w:hAnsi="Times New Roman" w:cs="Times New Roman"/>
          <w:szCs w:val="21"/>
        </w:rPr>
        <w:t>分别是速度、频率、波长和周期。吸收系数</w:t>
      </w:r>
      <w:r w:rsidRPr="009445DE">
        <w:rPr>
          <w:rFonts w:ascii="Times New Roman" w:hAnsi="Times New Roman" w:cs="Times New Roman"/>
          <w:szCs w:val="21"/>
        </w:rPr>
        <w:t>α</w:t>
      </w:r>
      <w:r w:rsidRPr="009445DE">
        <w:rPr>
          <w:rFonts w:ascii="Times New Roman" w:hAnsi="Times New Roman" w:cs="Times New Roman"/>
          <w:szCs w:val="21"/>
        </w:rPr>
        <w:t>是振幅因吸收而随距离指数衰减的项。通常平面谐波的振幅可写成：</w:t>
      </w:r>
    </w:p>
    <w:p w14:paraId="75AD68AA" w14:textId="60B68F8F" w:rsidR="001F5225" w:rsidRPr="009445DE" w:rsidRDefault="001F5225"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object w:dxaOrig="2000" w:dyaOrig="340" w14:anchorId="171A792E">
          <v:shape id="_x0000_i1110" type="#_x0000_t75" style="width:100pt;height:17pt" o:ole="">
            <v:imagedata r:id="rId205" o:title=""/>
          </v:shape>
          <o:OLEObject Type="Embed" ProgID="Equation.DSMT4" ShapeID="_x0000_i1110" DrawAspect="Content" ObjectID="_1567842046" r:id="rId206"/>
        </w:object>
      </w:r>
      <w:r w:rsidRPr="009445DE">
        <w:rPr>
          <w:rFonts w:ascii="Times New Roman" w:hAnsi="Times New Roman" w:cs="Times New Roman"/>
          <w:szCs w:val="21"/>
        </w:rPr>
        <w:t>,</w:t>
      </w:r>
    </w:p>
    <w:p w14:paraId="18953FF1"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这里</w:t>
      </w:r>
      <w:r w:rsidRPr="009445DE">
        <w:rPr>
          <w:rFonts w:ascii="Times New Roman" w:hAnsi="Times New Roman" w:cs="Times New Roman"/>
          <w:szCs w:val="21"/>
        </w:rPr>
        <w:t>x</w:t>
      </w:r>
      <w:r w:rsidRPr="009445DE">
        <w:rPr>
          <w:rFonts w:ascii="Times New Roman" w:hAnsi="Times New Roman" w:cs="Times New Roman"/>
          <w:szCs w:val="21"/>
        </w:rPr>
        <w:t>是传播距离，</w:t>
      </w:r>
      <w:r w:rsidRPr="009445DE">
        <w:rPr>
          <w:rFonts w:ascii="Times New Roman" w:hAnsi="Times New Roman" w:cs="Times New Roman"/>
          <w:szCs w:val="21"/>
        </w:rPr>
        <w:t>δ</w:t>
      </w:r>
      <w:r w:rsidRPr="009445DE">
        <w:rPr>
          <w:rFonts w:ascii="Times New Roman" w:hAnsi="Times New Roman" w:cs="Times New Roman"/>
          <w:szCs w:val="21"/>
        </w:rPr>
        <w:t>是相邻两个周期振幅比的自然对数。上边的表达式将</w:t>
      </w:r>
      <w:r w:rsidRPr="009445DE">
        <w:rPr>
          <w:rFonts w:ascii="Times New Roman" w:hAnsi="Times New Roman" w:cs="Times New Roman"/>
          <w:szCs w:val="21"/>
        </w:rPr>
        <w:t>Q</w:t>
      </w:r>
      <w:r w:rsidRPr="009445DE">
        <w:rPr>
          <w:rFonts w:ascii="Times New Roman" w:hAnsi="Times New Roman" w:cs="Times New Roman"/>
          <w:szCs w:val="21"/>
        </w:rPr>
        <w:t>与谐振条件的锐度联系起来。</w:t>
      </w:r>
      <w:r w:rsidRPr="009445DE">
        <w:rPr>
          <w:rFonts w:ascii="Times New Roman" w:hAnsi="Times New Roman" w:cs="Times New Roman"/>
          <w:szCs w:val="21"/>
        </w:rPr>
        <w:t>f</w:t>
      </w:r>
      <w:r w:rsidRPr="009445DE">
        <w:rPr>
          <w:rFonts w:ascii="Times New Roman" w:hAnsi="Times New Roman" w:cs="Times New Roman"/>
          <w:szCs w:val="21"/>
          <w:vertAlign w:val="subscript"/>
        </w:rPr>
        <w:t>r</w:t>
      </w:r>
      <w:r w:rsidRPr="009445DE">
        <w:rPr>
          <w:rFonts w:ascii="Times New Roman" w:hAnsi="Times New Roman" w:cs="Times New Roman"/>
          <w:szCs w:val="21"/>
        </w:rPr>
        <w:t xml:space="preserve"> </w:t>
      </w:r>
      <w:r w:rsidRPr="009445DE">
        <w:rPr>
          <w:rFonts w:ascii="Times New Roman" w:hAnsi="Times New Roman" w:cs="Times New Roman"/>
          <w:szCs w:val="21"/>
        </w:rPr>
        <w:t>是谐振频率，</w:t>
      </w:r>
      <w:r w:rsidRPr="009445DE">
        <w:rPr>
          <w:rFonts w:ascii="Times New Roman" w:hAnsi="Times New Roman" w:cs="Times New Roman"/>
          <w:szCs w:val="21"/>
        </w:rPr>
        <w:t xml:space="preserve">Δf </w:t>
      </w:r>
      <w:r w:rsidRPr="009445DE">
        <w:rPr>
          <w:rFonts w:ascii="Times New Roman" w:hAnsi="Times New Roman" w:cs="Times New Roman"/>
          <w:szCs w:val="21"/>
        </w:rPr>
        <w:t>是使振幅减小</w:t>
      </w:r>
      <w:r w:rsidRPr="009445DE">
        <w:rPr>
          <w:rFonts w:ascii="Times New Roman" w:hAnsi="Times New Roman" w:cs="Times New Roman"/>
          <w:szCs w:val="21"/>
        </w:rPr>
        <w:object w:dxaOrig="520" w:dyaOrig="300" w14:anchorId="6DA78864">
          <v:shape id="_x0000_i1111" type="#_x0000_t75" style="width:26pt;height:15pt" o:ole="">
            <v:imagedata r:id="rId207" o:title=""/>
          </v:shape>
          <o:OLEObject Type="Embed" ProgID="Equation.DSMT4" ShapeID="_x0000_i1111" DrawAspect="Content" ObjectID="_1567842047" r:id="rId208"/>
        </w:object>
      </w:r>
      <w:r w:rsidRPr="009445DE">
        <w:rPr>
          <w:rFonts w:ascii="Times New Roman" w:hAnsi="Times New Roman" w:cs="Times New Roman"/>
          <w:szCs w:val="21"/>
        </w:rPr>
        <w:t>的频率变化。阻尼因子</w:t>
      </w:r>
      <w:r w:rsidRPr="009445DE">
        <w:rPr>
          <w:rFonts w:ascii="Times New Roman" w:hAnsi="Times New Roman" w:cs="Times New Roman"/>
          <w:szCs w:val="21"/>
        </w:rPr>
        <w:t>h</w:t>
      </w:r>
      <w:r w:rsidRPr="009445DE">
        <w:rPr>
          <w:rFonts w:ascii="Times New Roman" w:hAnsi="Times New Roman" w:cs="Times New Roman"/>
          <w:szCs w:val="21"/>
        </w:rPr>
        <w:t>与振幅衰减和时间的关系为：</w:t>
      </w:r>
    </w:p>
    <w:p w14:paraId="30C2AF88" w14:textId="76BB95E9" w:rsidR="001F5225" w:rsidRPr="009445DE" w:rsidRDefault="001F5225"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object w:dxaOrig="1660" w:dyaOrig="340" w14:anchorId="4F284463">
          <v:shape id="_x0000_i1112" type="#_x0000_t75" style="width:83pt;height:17pt" o:ole="">
            <v:imagedata r:id="rId209" o:title=""/>
          </v:shape>
          <o:OLEObject Type="Embed" ProgID="Equation.DSMT4" ShapeID="_x0000_i1112" DrawAspect="Content" ObjectID="_1567842048" r:id="rId210"/>
        </w:object>
      </w:r>
      <w:r w:rsidRPr="009445DE">
        <w:rPr>
          <w:rFonts w:ascii="Times New Roman" w:hAnsi="Times New Roman" w:cs="Times New Roman"/>
          <w:szCs w:val="21"/>
        </w:rPr>
        <w:t>,</w:t>
      </w:r>
    </w:p>
    <w:p w14:paraId="37D4C9FA"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参见图</w:t>
      </w:r>
      <w:r w:rsidRPr="009445DE">
        <w:rPr>
          <w:rFonts w:ascii="Times New Roman" w:hAnsi="Times New Roman" w:cs="Times New Roman"/>
          <w:szCs w:val="21"/>
        </w:rPr>
        <w:t>A-2.</w:t>
      </w:r>
    </w:p>
    <w:p w14:paraId="79553FED"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电路的阻抗和电阻的比值。</w:t>
      </w:r>
    </w:p>
    <w:p w14:paraId="56826B92"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3. </w:t>
      </w:r>
      <w:r w:rsidRPr="009445DE">
        <w:rPr>
          <w:rFonts w:ascii="Times New Roman" w:hAnsi="Times New Roman" w:cs="Times New Roman"/>
          <w:szCs w:val="21"/>
        </w:rPr>
        <w:t>描述滤波器锐度的项，中点频率与通频带宽度的比值（一般在</w:t>
      </w:r>
      <w:r w:rsidRPr="009445DE">
        <w:rPr>
          <w:rFonts w:ascii="Times New Roman" w:hAnsi="Times New Roman" w:cs="Times New Roman"/>
          <w:szCs w:val="21"/>
        </w:rPr>
        <w:t>3dB</w:t>
      </w:r>
      <w:r w:rsidRPr="009445DE">
        <w:rPr>
          <w:rFonts w:ascii="Times New Roman" w:hAnsi="Times New Roman" w:cs="Times New Roman"/>
          <w:szCs w:val="21"/>
        </w:rPr>
        <w:t>）。</w:t>
      </w:r>
    </w:p>
    <w:p w14:paraId="64659F45"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4. </w:t>
      </w:r>
      <w:r w:rsidRPr="009445DE">
        <w:rPr>
          <w:rFonts w:ascii="Times New Roman" w:hAnsi="Times New Roman" w:cs="Times New Roman"/>
          <w:szCs w:val="21"/>
        </w:rPr>
        <w:t>拉夫波的标志（参见</w:t>
      </w:r>
      <w:r w:rsidRPr="009445DE">
        <w:rPr>
          <w:rFonts w:ascii="Times New Roman" w:hAnsi="Times New Roman" w:cs="Times New Roman"/>
          <w:szCs w:val="21"/>
        </w:rPr>
        <w:t>Love waves)</w:t>
      </w:r>
      <w:r w:rsidRPr="009445DE">
        <w:rPr>
          <w:rFonts w:ascii="Times New Roman" w:hAnsi="Times New Roman" w:cs="Times New Roman"/>
          <w:szCs w:val="21"/>
        </w:rPr>
        <w:t>。</w:t>
      </w:r>
    </w:p>
    <w:p w14:paraId="299C151A"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5. </w:t>
      </w:r>
      <w:r w:rsidRPr="009445DE">
        <w:rPr>
          <w:rFonts w:ascii="Times New Roman" w:hAnsi="Times New Roman" w:cs="Times New Roman"/>
          <w:szCs w:val="21"/>
        </w:rPr>
        <w:t>科尼斯贝格比（参见</w:t>
      </w:r>
      <w:r w:rsidRPr="009445DE">
        <w:rPr>
          <w:rFonts w:ascii="Times New Roman" w:hAnsi="Times New Roman" w:cs="Times New Roman"/>
          <w:szCs w:val="21"/>
        </w:rPr>
        <w:t xml:space="preserve"> Koenigsberger ratio)</w:t>
      </w:r>
      <w:r w:rsidRPr="009445DE">
        <w:rPr>
          <w:rFonts w:ascii="Times New Roman" w:hAnsi="Times New Roman" w:cs="Times New Roman"/>
          <w:szCs w:val="21"/>
        </w:rPr>
        <w:t>。</w:t>
      </w:r>
    </w:p>
    <w:p w14:paraId="63E243A9"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6. </w:t>
      </w:r>
      <w:r w:rsidRPr="009445DE">
        <w:rPr>
          <w:rFonts w:ascii="Times New Roman" w:hAnsi="Times New Roman" w:cs="Times New Roman"/>
          <w:szCs w:val="21"/>
        </w:rPr>
        <w:t>参见</w:t>
      </w:r>
      <w:r w:rsidRPr="009445DE">
        <w:rPr>
          <w:rFonts w:ascii="Times New Roman" w:hAnsi="Times New Roman" w:cs="Times New Roman"/>
          <w:szCs w:val="21"/>
        </w:rPr>
        <w:t>Q-type section</w:t>
      </w:r>
      <w:r w:rsidRPr="009445DE">
        <w:rPr>
          <w:rFonts w:ascii="Times New Roman" w:hAnsi="Times New Roman" w:cs="Times New Roman"/>
          <w:szCs w:val="21"/>
        </w:rPr>
        <w:t>。</w:t>
      </w:r>
    </w:p>
    <w:p w14:paraId="7A4A9397" w14:textId="77777777" w:rsidR="001F5225" w:rsidRPr="009445DE" w:rsidRDefault="001F5225" w:rsidP="005B7AE6">
      <w:pPr>
        <w:spacing w:line="360" w:lineRule="auto"/>
        <w:textAlignment w:val="center"/>
        <w:rPr>
          <w:rFonts w:ascii="Times New Roman" w:hAnsi="Times New Roman" w:cs="Times New Roman"/>
          <w:szCs w:val="21"/>
        </w:rPr>
      </w:pPr>
    </w:p>
    <w:p w14:paraId="1A0D08F6"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Q-band: Q</w:t>
      </w:r>
      <w:r w:rsidRPr="009445DE">
        <w:rPr>
          <w:rFonts w:ascii="Times New Roman" w:hAnsi="Times New Roman" w:cs="Times New Roman"/>
          <w:b/>
          <w:szCs w:val="21"/>
        </w:rPr>
        <w:t>频带</w:t>
      </w:r>
    </w:p>
    <w:p w14:paraId="011D77A6"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雷达频率为</w:t>
      </w:r>
      <w:r w:rsidRPr="009445DE">
        <w:rPr>
          <w:rFonts w:ascii="Times New Roman" w:hAnsi="Times New Roman" w:cs="Times New Roman"/>
          <w:szCs w:val="21"/>
        </w:rPr>
        <w:t>36</w:t>
      </w:r>
      <w:r w:rsidRPr="009445DE">
        <w:rPr>
          <w:rFonts w:ascii="Times New Roman" w:hAnsi="Times New Roman" w:cs="Times New Roman"/>
          <w:szCs w:val="21"/>
        </w:rPr>
        <w:t>到</w:t>
      </w:r>
      <w:r w:rsidRPr="009445DE">
        <w:rPr>
          <w:rFonts w:ascii="Times New Roman" w:hAnsi="Times New Roman" w:cs="Times New Roman"/>
          <w:szCs w:val="21"/>
        </w:rPr>
        <w:t>46Hz</w:t>
      </w:r>
      <w:r w:rsidRPr="009445DE">
        <w:rPr>
          <w:rFonts w:ascii="Times New Roman" w:hAnsi="Times New Roman" w:cs="Times New Roman"/>
          <w:szCs w:val="21"/>
        </w:rPr>
        <w:t>，参见图</w:t>
      </w:r>
      <w:r w:rsidRPr="009445DE">
        <w:rPr>
          <w:rFonts w:ascii="Times New Roman" w:hAnsi="Times New Roman" w:cs="Times New Roman"/>
          <w:szCs w:val="21"/>
        </w:rPr>
        <w:t>R-1</w:t>
      </w:r>
      <w:r w:rsidRPr="009445DE">
        <w:rPr>
          <w:rFonts w:ascii="Times New Roman" w:hAnsi="Times New Roman" w:cs="Times New Roman"/>
          <w:szCs w:val="21"/>
        </w:rPr>
        <w:t>。</w:t>
      </w:r>
    </w:p>
    <w:p w14:paraId="6283CA35" w14:textId="77777777" w:rsidR="001F5225" w:rsidRPr="009445DE" w:rsidRDefault="001F5225" w:rsidP="005B7AE6">
      <w:pPr>
        <w:spacing w:line="360" w:lineRule="auto"/>
        <w:textAlignment w:val="center"/>
        <w:rPr>
          <w:rFonts w:ascii="Times New Roman" w:hAnsi="Times New Roman" w:cs="Times New Roman"/>
          <w:szCs w:val="21"/>
        </w:rPr>
      </w:pPr>
    </w:p>
    <w:p w14:paraId="74F14837"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QC: Quality Control.</w:t>
      </w:r>
    </w:p>
    <w:p w14:paraId="676C6009"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质量控制。</w:t>
      </w:r>
    </w:p>
    <w:p w14:paraId="43AD356D" w14:textId="77777777" w:rsidR="001F5225" w:rsidRPr="009445DE" w:rsidRDefault="001F5225" w:rsidP="005B7AE6">
      <w:pPr>
        <w:spacing w:line="360" w:lineRule="auto"/>
        <w:textAlignment w:val="center"/>
        <w:rPr>
          <w:rFonts w:ascii="Times New Roman" w:hAnsi="Times New Roman" w:cs="Times New Roman"/>
          <w:szCs w:val="21"/>
        </w:rPr>
      </w:pPr>
    </w:p>
    <w:p w14:paraId="66E76F9C" w14:textId="15730F4C"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Q-compensation: Q processing (q.v.)</w:t>
      </w:r>
      <w:r w:rsidRPr="009445DE">
        <w:rPr>
          <w:rFonts w:ascii="Times New Roman" w:hAnsi="Times New Roman" w:cs="Times New Roman"/>
          <w:szCs w:val="21"/>
        </w:rPr>
        <w:t xml:space="preserve"> </w:t>
      </w:r>
      <w:r w:rsidRPr="009445DE">
        <w:rPr>
          <w:rFonts w:ascii="Times New Roman" w:hAnsi="Times New Roman" w:cs="Times New Roman"/>
          <w:b/>
          <w:szCs w:val="21"/>
        </w:rPr>
        <w:t>Q</w:t>
      </w:r>
      <w:r w:rsidRPr="009445DE">
        <w:rPr>
          <w:rFonts w:ascii="Times New Roman" w:hAnsi="Times New Roman" w:cs="Times New Roman"/>
          <w:b/>
          <w:szCs w:val="21"/>
        </w:rPr>
        <w:t>补偿</w:t>
      </w:r>
    </w:p>
    <w:p w14:paraId="57B1ABC8"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Q</w:t>
      </w:r>
      <w:r w:rsidRPr="009445DE">
        <w:rPr>
          <w:rFonts w:ascii="Times New Roman" w:hAnsi="Times New Roman" w:cs="Times New Roman"/>
          <w:szCs w:val="21"/>
        </w:rPr>
        <w:t>处理（参见</w:t>
      </w:r>
      <w:r w:rsidRPr="009445DE">
        <w:rPr>
          <w:rFonts w:ascii="Times New Roman" w:hAnsi="Times New Roman" w:cs="Times New Roman"/>
          <w:szCs w:val="21"/>
        </w:rPr>
        <w:t>Q processing</w:t>
      </w:r>
      <w:r w:rsidRPr="009445DE">
        <w:rPr>
          <w:rFonts w:ascii="Times New Roman" w:hAnsi="Times New Roman" w:cs="Times New Roman"/>
          <w:szCs w:val="21"/>
        </w:rPr>
        <w:t>）。</w:t>
      </w:r>
    </w:p>
    <w:p w14:paraId="5617F803" w14:textId="77777777" w:rsidR="001F5225" w:rsidRPr="009445DE" w:rsidRDefault="001F5225" w:rsidP="005B7AE6">
      <w:pPr>
        <w:spacing w:line="360" w:lineRule="auto"/>
        <w:textAlignment w:val="center"/>
        <w:rPr>
          <w:rFonts w:ascii="Times New Roman" w:hAnsi="Times New Roman" w:cs="Times New Roman"/>
          <w:szCs w:val="21"/>
        </w:rPr>
      </w:pPr>
    </w:p>
    <w:p w14:paraId="70927B8E" w14:textId="60D84D09"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Q-factor:  Koenigsberger ratio (q.v.</w:t>
      </w:r>
      <w:r w:rsidR="00977F65" w:rsidRPr="009445DE">
        <w:rPr>
          <w:rFonts w:ascii="Times New Roman" w:hAnsi="Times New Roman" w:cs="Times New Roman"/>
          <w:b/>
          <w:szCs w:val="21"/>
        </w:rPr>
        <w:t xml:space="preserve">) </w:t>
      </w:r>
      <w:r w:rsidRPr="009445DE">
        <w:rPr>
          <w:rFonts w:ascii="Times New Roman" w:hAnsi="Times New Roman" w:cs="Times New Roman"/>
          <w:b/>
          <w:szCs w:val="21"/>
        </w:rPr>
        <w:t>Q</w:t>
      </w:r>
      <w:r w:rsidRPr="009445DE">
        <w:rPr>
          <w:rFonts w:ascii="Times New Roman" w:hAnsi="Times New Roman" w:cs="Times New Roman"/>
          <w:b/>
          <w:szCs w:val="21"/>
        </w:rPr>
        <w:t>因子</w:t>
      </w:r>
    </w:p>
    <w:p w14:paraId="3E9AE914"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即科尼斯贝格比（参见</w:t>
      </w:r>
      <w:r w:rsidRPr="009445DE">
        <w:rPr>
          <w:rFonts w:ascii="Times New Roman" w:hAnsi="Times New Roman" w:cs="Times New Roman"/>
          <w:szCs w:val="21"/>
        </w:rPr>
        <w:t>Koenigsberger ratio</w:t>
      </w:r>
      <w:r w:rsidRPr="009445DE">
        <w:rPr>
          <w:rFonts w:ascii="Times New Roman" w:hAnsi="Times New Roman" w:cs="Times New Roman"/>
          <w:szCs w:val="21"/>
        </w:rPr>
        <w:t>）。</w:t>
      </w:r>
    </w:p>
    <w:p w14:paraId="57EC6CB8" w14:textId="77777777" w:rsidR="001F5225" w:rsidRPr="009445DE" w:rsidRDefault="001F5225" w:rsidP="005B7AE6">
      <w:pPr>
        <w:spacing w:line="360" w:lineRule="auto"/>
        <w:textAlignment w:val="center"/>
        <w:rPr>
          <w:rFonts w:ascii="Times New Roman" w:hAnsi="Times New Roman" w:cs="Times New Roman"/>
          <w:szCs w:val="21"/>
        </w:rPr>
      </w:pPr>
    </w:p>
    <w:p w14:paraId="2413C17C" w14:textId="394686A3"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Q processing:</w:t>
      </w:r>
      <w:r w:rsidR="00977F65" w:rsidRPr="009445DE">
        <w:rPr>
          <w:rFonts w:ascii="Times New Roman" w:hAnsi="Times New Roman" w:cs="Times New Roman"/>
          <w:b/>
          <w:szCs w:val="21"/>
        </w:rPr>
        <w:t xml:space="preserve"> </w:t>
      </w:r>
      <w:r w:rsidRPr="009445DE">
        <w:rPr>
          <w:rFonts w:ascii="Times New Roman" w:hAnsi="Times New Roman" w:cs="Times New Roman"/>
          <w:b/>
          <w:szCs w:val="21"/>
        </w:rPr>
        <w:t xml:space="preserve">Q </w:t>
      </w:r>
      <w:r w:rsidRPr="009445DE">
        <w:rPr>
          <w:rFonts w:ascii="Times New Roman" w:hAnsi="Times New Roman" w:cs="Times New Roman"/>
          <w:b/>
          <w:szCs w:val="21"/>
        </w:rPr>
        <w:t>处理</w:t>
      </w:r>
    </w:p>
    <w:p w14:paraId="24F28871"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通过反褶积来补偿随传播距离增大的高频损失，使得波形与时间无关。通常情况下</w:t>
      </w:r>
      <w:r w:rsidRPr="009445DE">
        <w:rPr>
          <w:rFonts w:ascii="Times New Roman" w:hAnsi="Times New Roman" w:cs="Times New Roman"/>
          <w:szCs w:val="21"/>
        </w:rPr>
        <w:t>Q</w:t>
      </w:r>
      <w:r w:rsidRPr="009445DE">
        <w:rPr>
          <w:rFonts w:ascii="Times New Roman" w:hAnsi="Times New Roman" w:cs="Times New Roman"/>
          <w:szCs w:val="21"/>
        </w:rPr>
        <w:t>是未知的，其常被估计为速度的</w:t>
      </w:r>
      <w:r w:rsidRPr="009445DE">
        <w:rPr>
          <w:rFonts w:ascii="Times New Roman" w:hAnsi="Times New Roman" w:cs="Times New Roman"/>
          <w:szCs w:val="21"/>
        </w:rPr>
        <w:t>1%</w:t>
      </w:r>
      <w:r w:rsidRPr="009445DE">
        <w:rPr>
          <w:rFonts w:ascii="Times New Roman" w:hAnsi="Times New Roman" w:cs="Times New Roman"/>
          <w:szCs w:val="21"/>
        </w:rPr>
        <w:t>（英尺</w:t>
      </w:r>
      <w:r w:rsidRPr="009445DE">
        <w:rPr>
          <w:rFonts w:ascii="Times New Roman" w:hAnsi="Times New Roman" w:cs="Times New Roman"/>
          <w:szCs w:val="21"/>
        </w:rPr>
        <w:t>/</w:t>
      </w:r>
      <w:r w:rsidRPr="009445DE">
        <w:rPr>
          <w:rFonts w:ascii="Times New Roman" w:hAnsi="Times New Roman" w:cs="Times New Roman"/>
          <w:szCs w:val="21"/>
        </w:rPr>
        <w:t>秒为单位）或</w:t>
      </w:r>
      <w:r w:rsidRPr="009445DE">
        <w:rPr>
          <w:rFonts w:ascii="Times New Roman" w:hAnsi="Times New Roman" w:cs="Times New Roman"/>
          <w:szCs w:val="21"/>
        </w:rPr>
        <w:t>3%</w:t>
      </w:r>
      <w:r w:rsidRPr="009445DE">
        <w:rPr>
          <w:rFonts w:ascii="Times New Roman" w:hAnsi="Times New Roman" w:cs="Times New Roman"/>
          <w:szCs w:val="21"/>
        </w:rPr>
        <w:t>（以米</w:t>
      </w:r>
      <w:r w:rsidRPr="009445DE">
        <w:rPr>
          <w:rFonts w:ascii="Times New Roman" w:hAnsi="Times New Roman" w:cs="Times New Roman"/>
          <w:szCs w:val="21"/>
        </w:rPr>
        <w:t>/</w:t>
      </w:r>
      <w:r w:rsidRPr="009445DE">
        <w:rPr>
          <w:rFonts w:ascii="Times New Roman" w:hAnsi="Times New Roman" w:cs="Times New Roman"/>
          <w:szCs w:val="21"/>
        </w:rPr>
        <w:t>秒为单位）。</w:t>
      </w:r>
    </w:p>
    <w:p w14:paraId="07691B17" w14:textId="77777777" w:rsidR="001F5225" w:rsidRPr="009445DE" w:rsidRDefault="001F5225" w:rsidP="005B7AE6">
      <w:pPr>
        <w:spacing w:line="360" w:lineRule="auto"/>
        <w:textAlignment w:val="center"/>
        <w:rPr>
          <w:rFonts w:ascii="Times New Roman" w:hAnsi="Times New Roman" w:cs="Times New Roman"/>
          <w:szCs w:val="21"/>
        </w:rPr>
      </w:pPr>
    </w:p>
    <w:p w14:paraId="6640F222" w14:textId="7FFB9396"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Q-system:</w:t>
      </w:r>
      <w:r w:rsidR="00977F65" w:rsidRPr="009445DE">
        <w:rPr>
          <w:rFonts w:ascii="Times New Roman" w:hAnsi="Times New Roman" w:cs="Times New Roman"/>
          <w:b/>
          <w:szCs w:val="21"/>
        </w:rPr>
        <w:t xml:space="preserve"> </w:t>
      </w:r>
      <w:r w:rsidRPr="009445DE">
        <w:rPr>
          <w:rFonts w:ascii="Times New Roman" w:hAnsi="Times New Roman" w:cs="Times New Roman"/>
          <w:b/>
          <w:szCs w:val="21"/>
        </w:rPr>
        <w:t>Q</w:t>
      </w:r>
      <w:r w:rsidRPr="009445DE">
        <w:rPr>
          <w:rFonts w:ascii="Times New Roman" w:hAnsi="Times New Roman" w:cs="Times New Roman"/>
          <w:b/>
          <w:szCs w:val="21"/>
        </w:rPr>
        <w:t>系统</w:t>
      </w:r>
    </w:p>
    <w:p w14:paraId="6495E5B4"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一种采集系统，信号是采用单点检波器而不是组合接收的。经过后续处理后才叠加信号。</w:t>
      </w:r>
      <w:r w:rsidRPr="009445DE">
        <w:rPr>
          <w:rFonts w:ascii="Times New Roman" w:hAnsi="Times New Roman" w:cs="Times New Roman"/>
          <w:szCs w:val="21"/>
        </w:rPr>
        <w:t>Geco</w:t>
      </w:r>
      <w:r w:rsidRPr="009445DE">
        <w:rPr>
          <w:rFonts w:ascii="Times New Roman" w:hAnsi="Times New Roman" w:cs="Times New Roman"/>
          <w:szCs w:val="21"/>
        </w:rPr>
        <w:t>斯伦贝谢商标。</w:t>
      </w:r>
    </w:p>
    <w:p w14:paraId="659A250C" w14:textId="77777777" w:rsidR="001F5225" w:rsidRPr="009445DE" w:rsidRDefault="001F5225" w:rsidP="005B7AE6">
      <w:pPr>
        <w:spacing w:line="360" w:lineRule="auto"/>
        <w:textAlignment w:val="center"/>
        <w:rPr>
          <w:rFonts w:ascii="Times New Roman" w:hAnsi="Times New Roman" w:cs="Times New Roman"/>
          <w:szCs w:val="21"/>
        </w:rPr>
      </w:pPr>
    </w:p>
    <w:p w14:paraId="658C2475" w14:textId="20A17680"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Q-type section:</w:t>
      </w:r>
      <w:r w:rsidR="00977F65" w:rsidRPr="009445DE">
        <w:rPr>
          <w:rFonts w:ascii="Times New Roman" w:hAnsi="Times New Roman" w:cs="Times New Roman"/>
          <w:b/>
          <w:szCs w:val="21"/>
        </w:rPr>
        <w:t xml:space="preserve"> </w:t>
      </w:r>
      <w:r w:rsidRPr="009445DE">
        <w:rPr>
          <w:rFonts w:ascii="Times New Roman" w:hAnsi="Times New Roman" w:cs="Times New Roman"/>
          <w:b/>
          <w:szCs w:val="21"/>
        </w:rPr>
        <w:t>Q</w:t>
      </w:r>
      <w:r w:rsidRPr="009445DE">
        <w:rPr>
          <w:rFonts w:ascii="Times New Roman" w:hAnsi="Times New Roman" w:cs="Times New Roman"/>
          <w:b/>
          <w:szCs w:val="21"/>
        </w:rPr>
        <w:t>型断面</w:t>
      </w:r>
    </w:p>
    <w:p w14:paraId="4C5F9A4F"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一种三层电阻率模型，三个层的电阻率随深度增大而减小。</w:t>
      </w:r>
    </w:p>
    <w:p w14:paraId="0AAFA191" w14:textId="77777777" w:rsidR="001F5225" w:rsidRPr="009445DE" w:rsidRDefault="001F5225" w:rsidP="005B7AE6">
      <w:pPr>
        <w:spacing w:line="360" w:lineRule="auto"/>
        <w:textAlignment w:val="center"/>
        <w:rPr>
          <w:rFonts w:ascii="Times New Roman" w:hAnsi="Times New Roman" w:cs="Times New Roman"/>
          <w:szCs w:val="21"/>
        </w:rPr>
      </w:pPr>
    </w:p>
    <w:p w14:paraId="0ED5FB7D" w14:textId="0E94E58C"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quad:</w:t>
      </w:r>
      <w:r w:rsidR="00977F65" w:rsidRPr="009445DE">
        <w:rPr>
          <w:rFonts w:ascii="Times New Roman" w:hAnsi="Times New Roman" w:cs="Times New Roman"/>
          <w:b/>
          <w:szCs w:val="21"/>
        </w:rPr>
        <w:t xml:space="preserve"> </w:t>
      </w:r>
      <w:r w:rsidRPr="009445DE">
        <w:rPr>
          <w:rFonts w:ascii="Times New Roman" w:hAnsi="Times New Roman" w:cs="Times New Roman"/>
          <w:b/>
          <w:szCs w:val="21"/>
        </w:rPr>
        <w:t>夸得</w:t>
      </w:r>
    </w:p>
    <w:p w14:paraId="421DACA6"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10</w:t>
      </w:r>
      <w:r w:rsidRPr="009445DE">
        <w:rPr>
          <w:rFonts w:ascii="Times New Roman" w:hAnsi="Times New Roman" w:cs="Times New Roman"/>
          <w:szCs w:val="21"/>
          <w:vertAlign w:val="superscript"/>
        </w:rPr>
        <w:t>15</w:t>
      </w:r>
      <w:r w:rsidRPr="009445DE">
        <w:rPr>
          <w:rFonts w:ascii="Times New Roman" w:hAnsi="Times New Roman" w:cs="Times New Roman"/>
          <w:szCs w:val="21"/>
        </w:rPr>
        <w:t>英国热量单位（</w:t>
      </w:r>
      <w:r w:rsidRPr="009445DE">
        <w:rPr>
          <w:rFonts w:ascii="Times New Roman" w:hAnsi="Times New Roman" w:cs="Times New Roman"/>
          <w:szCs w:val="21"/>
        </w:rPr>
        <w:t>Btu</w:t>
      </w:r>
      <w:r w:rsidRPr="009445DE">
        <w:rPr>
          <w:rFonts w:ascii="Times New Roman" w:hAnsi="Times New Roman" w:cs="Times New Roman"/>
          <w:szCs w:val="21"/>
        </w:rPr>
        <w:t>），近似等于</w:t>
      </w:r>
      <w:r w:rsidRPr="009445DE">
        <w:rPr>
          <w:rFonts w:ascii="Times New Roman" w:hAnsi="Times New Roman" w:cs="Times New Roman"/>
          <w:szCs w:val="21"/>
        </w:rPr>
        <w:t>10</w:t>
      </w:r>
      <w:r w:rsidRPr="009445DE">
        <w:rPr>
          <w:rFonts w:ascii="Times New Roman" w:hAnsi="Times New Roman" w:cs="Times New Roman"/>
          <w:szCs w:val="21"/>
          <w:vertAlign w:val="superscript"/>
        </w:rPr>
        <w:t>9</w:t>
      </w:r>
      <w:r w:rsidRPr="009445DE">
        <w:rPr>
          <w:rFonts w:ascii="Times New Roman" w:hAnsi="Times New Roman" w:cs="Times New Roman"/>
          <w:szCs w:val="21"/>
        </w:rPr>
        <w:t xml:space="preserve"> ft</w:t>
      </w:r>
      <w:r w:rsidRPr="009445DE">
        <w:rPr>
          <w:rFonts w:ascii="Times New Roman" w:hAnsi="Times New Roman" w:cs="Times New Roman"/>
          <w:szCs w:val="21"/>
          <w:vertAlign w:val="superscript"/>
        </w:rPr>
        <w:t>3</w:t>
      </w:r>
      <w:r w:rsidRPr="009445DE">
        <w:rPr>
          <w:rFonts w:ascii="Times New Roman" w:hAnsi="Times New Roman" w:cs="Times New Roman"/>
          <w:szCs w:val="21"/>
        </w:rPr>
        <w:t>的天然气或近似等于</w:t>
      </w:r>
      <w:r w:rsidRPr="009445DE">
        <w:rPr>
          <w:rFonts w:ascii="Times New Roman" w:hAnsi="Times New Roman" w:cs="Times New Roman"/>
          <w:szCs w:val="21"/>
        </w:rPr>
        <w:t>300×10</w:t>
      </w:r>
      <w:r w:rsidRPr="009445DE">
        <w:rPr>
          <w:rFonts w:ascii="Times New Roman" w:hAnsi="Times New Roman" w:cs="Times New Roman"/>
          <w:szCs w:val="21"/>
          <w:vertAlign w:val="superscript"/>
        </w:rPr>
        <w:t>9</w:t>
      </w:r>
      <w:r w:rsidRPr="009445DE">
        <w:rPr>
          <w:rFonts w:ascii="Times New Roman" w:hAnsi="Times New Roman" w:cs="Times New Roman"/>
          <w:szCs w:val="21"/>
        </w:rPr>
        <w:t xml:space="preserve"> kW·h</w:t>
      </w:r>
      <w:r w:rsidRPr="009445DE">
        <w:rPr>
          <w:rFonts w:ascii="Times New Roman" w:hAnsi="Times New Roman" w:cs="Times New Roman"/>
          <w:szCs w:val="21"/>
        </w:rPr>
        <w:t>。</w:t>
      </w:r>
    </w:p>
    <w:p w14:paraId="077525AA" w14:textId="77777777" w:rsidR="001F5225" w:rsidRPr="009445DE" w:rsidRDefault="001F5225" w:rsidP="005B7AE6">
      <w:pPr>
        <w:spacing w:line="360" w:lineRule="auto"/>
        <w:textAlignment w:val="center"/>
        <w:rPr>
          <w:rFonts w:ascii="Times New Roman" w:hAnsi="Times New Roman" w:cs="Times New Roman"/>
          <w:szCs w:val="21"/>
        </w:rPr>
      </w:pPr>
    </w:p>
    <w:p w14:paraId="34329791"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quadrangle: </w:t>
      </w:r>
      <w:r w:rsidRPr="009445DE">
        <w:rPr>
          <w:rFonts w:ascii="Times New Roman" w:hAnsi="Times New Roman" w:cs="Times New Roman"/>
          <w:b/>
          <w:szCs w:val="21"/>
        </w:rPr>
        <w:t>标准图幅，梯形图幅</w:t>
      </w:r>
    </w:p>
    <w:p w14:paraId="13ED60FB"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由纬度和经度线限定的表面区域。例如，</w:t>
      </w:r>
      <w:r w:rsidRPr="009445DE">
        <w:rPr>
          <w:rFonts w:ascii="Times New Roman" w:hAnsi="Times New Roman" w:cs="Times New Roman"/>
          <w:szCs w:val="21"/>
        </w:rPr>
        <w:t>15</w:t>
      </w:r>
      <w:r w:rsidRPr="009445DE">
        <w:rPr>
          <w:rFonts w:ascii="Times New Roman" w:hAnsi="Times New Roman" w:cs="Times New Roman"/>
          <w:szCs w:val="21"/>
        </w:rPr>
        <w:t>分钟的标准图幅就是一个边为</w:t>
      </w:r>
      <w:r w:rsidRPr="009445DE">
        <w:rPr>
          <w:rFonts w:ascii="Times New Roman" w:hAnsi="Times New Roman" w:cs="Times New Roman"/>
          <w:szCs w:val="21"/>
        </w:rPr>
        <w:t>15</w:t>
      </w:r>
      <w:r w:rsidRPr="009445DE">
        <w:rPr>
          <w:rFonts w:ascii="Times New Roman" w:hAnsi="Times New Roman" w:cs="Times New Roman"/>
          <w:szCs w:val="21"/>
        </w:rPr>
        <w:t>分钟。</w:t>
      </w:r>
    </w:p>
    <w:p w14:paraId="14AE45B8" w14:textId="77777777" w:rsidR="001F5225" w:rsidRPr="009445DE" w:rsidRDefault="001F5225" w:rsidP="005B7AE6">
      <w:pPr>
        <w:spacing w:line="360" w:lineRule="auto"/>
        <w:textAlignment w:val="center"/>
        <w:rPr>
          <w:rFonts w:ascii="Times New Roman" w:hAnsi="Times New Roman" w:cs="Times New Roman"/>
          <w:szCs w:val="21"/>
        </w:rPr>
      </w:pPr>
    </w:p>
    <w:p w14:paraId="7CB550B9"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quadrant: </w:t>
      </w:r>
      <w:r w:rsidRPr="009445DE">
        <w:rPr>
          <w:rFonts w:ascii="Times New Roman" w:hAnsi="Times New Roman" w:cs="Times New Roman"/>
          <w:b/>
          <w:szCs w:val="21"/>
        </w:rPr>
        <w:t>象限</w:t>
      </w:r>
    </w:p>
    <w:p w14:paraId="52E6C1D7"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测量角度通常是用从北开始顺时针旋转的度数来度量。北东象限为第一象限，南东象限为第二象限，南西象限为第三象限，北西象限为第四象限。这与数学上通常采用的表示方法不同。参见图</w:t>
      </w:r>
      <w:r w:rsidRPr="009445DE">
        <w:rPr>
          <w:rFonts w:ascii="Times New Roman" w:hAnsi="Times New Roman" w:cs="Times New Roman"/>
          <w:szCs w:val="21"/>
        </w:rPr>
        <w:t>Q-1</w:t>
      </w:r>
      <w:r w:rsidRPr="009445DE">
        <w:rPr>
          <w:rFonts w:ascii="Times New Roman" w:hAnsi="Times New Roman" w:cs="Times New Roman"/>
          <w:szCs w:val="21"/>
        </w:rPr>
        <w:t>。</w:t>
      </w:r>
    </w:p>
    <w:p w14:paraId="79A73FE0" w14:textId="77777777" w:rsidR="001F5225" w:rsidRPr="009445DE" w:rsidRDefault="001F5225" w:rsidP="005B7AE6">
      <w:pPr>
        <w:spacing w:line="360" w:lineRule="auto"/>
        <w:textAlignment w:val="center"/>
        <w:rPr>
          <w:rFonts w:ascii="Times New Roman" w:hAnsi="Times New Roman" w:cs="Times New Roman"/>
          <w:szCs w:val="21"/>
        </w:rPr>
      </w:pPr>
    </w:p>
    <w:p w14:paraId="204A6E5C"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quadratic equation: </w:t>
      </w:r>
      <w:r w:rsidRPr="009445DE">
        <w:rPr>
          <w:rFonts w:ascii="Times New Roman" w:hAnsi="Times New Roman" w:cs="Times New Roman"/>
          <w:b/>
          <w:szCs w:val="21"/>
        </w:rPr>
        <w:t>二次方程：</w:t>
      </w:r>
    </w:p>
    <w:p w14:paraId="62788E2B"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二次方程</w:t>
      </w:r>
      <w:r w:rsidRPr="009445DE">
        <w:rPr>
          <w:rFonts w:ascii="Times New Roman" w:hAnsi="Times New Roman" w:cs="Times New Roman"/>
          <w:szCs w:val="21"/>
        </w:rPr>
        <w:object w:dxaOrig="1300" w:dyaOrig="279" w14:anchorId="56D45E8F">
          <v:shape id="_x0000_i1113" type="#_x0000_t75" style="width:64.5pt;height:13.5pt" o:ole="">
            <v:imagedata r:id="rId211" o:title=""/>
          </v:shape>
          <o:OLEObject Type="Embed" ProgID="Equation.DSMT4" ShapeID="_x0000_i1113" DrawAspect="Content" ObjectID="_1567842049" r:id="rId212"/>
        </w:object>
      </w:r>
      <w:r w:rsidRPr="009445DE">
        <w:rPr>
          <w:rFonts w:ascii="Times New Roman" w:hAnsi="Times New Roman" w:cs="Times New Roman"/>
          <w:szCs w:val="21"/>
        </w:rPr>
        <w:t>的解为：</w:t>
      </w:r>
    </w:p>
    <w:p w14:paraId="45F30427" w14:textId="3167B4D0" w:rsidR="001F5225" w:rsidRPr="009445DE" w:rsidRDefault="001F5225"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object w:dxaOrig="2540" w:dyaOrig="499" w14:anchorId="2C3C7090">
          <v:shape id="_x0000_i1114" type="#_x0000_t75" style="width:127pt;height:25pt" o:ole="">
            <v:imagedata r:id="rId213" o:title=""/>
          </v:shape>
          <o:OLEObject Type="Embed" ProgID="Equation.DSMT4" ShapeID="_x0000_i1114" DrawAspect="Content" ObjectID="_1567842050" r:id="rId214"/>
        </w:object>
      </w:r>
      <w:r w:rsidRPr="009445DE">
        <w:rPr>
          <w:rFonts w:ascii="Times New Roman" w:hAnsi="Times New Roman" w:cs="Times New Roman"/>
          <w:szCs w:val="21"/>
        </w:rPr>
        <w:t>.</w:t>
      </w:r>
    </w:p>
    <w:p w14:paraId="16F321AA" w14:textId="77777777" w:rsidR="001F5225" w:rsidRPr="009445DE" w:rsidRDefault="001F5225" w:rsidP="005B7AE6">
      <w:pPr>
        <w:spacing w:line="360" w:lineRule="auto"/>
        <w:textAlignment w:val="center"/>
        <w:rPr>
          <w:rFonts w:ascii="Times New Roman" w:hAnsi="Times New Roman" w:cs="Times New Roman"/>
          <w:szCs w:val="21"/>
        </w:rPr>
      </w:pPr>
    </w:p>
    <w:p w14:paraId="085F33E7"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quadratic spline: </w:t>
      </w:r>
      <w:r w:rsidRPr="009445DE">
        <w:rPr>
          <w:rFonts w:ascii="Times New Roman" w:hAnsi="Times New Roman" w:cs="Times New Roman"/>
          <w:b/>
          <w:szCs w:val="21"/>
        </w:rPr>
        <w:t>二次样条</w:t>
      </w:r>
    </w:p>
    <w:p w14:paraId="4756E0C9"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一个内插算子，它在</w:t>
      </w:r>
      <w:r w:rsidRPr="009445DE">
        <w:rPr>
          <w:rFonts w:ascii="Times New Roman" w:hAnsi="Times New Roman" w:cs="Times New Roman"/>
          <w:szCs w:val="21"/>
        </w:rPr>
        <w:t>(x</w:t>
      </w:r>
      <w:r w:rsidRPr="009445DE">
        <w:rPr>
          <w:rFonts w:ascii="Times New Roman" w:hAnsi="Times New Roman" w:cs="Times New Roman"/>
          <w:szCs w:val="21"/>
          <w:vertAlign w:val="subscript"/>
        </w:rPr>
        <w:t xml:space="preserve">1 </w:t>
      </w:r>
      <w:r w:rsidRPr="009445DE">
        <w:rPr>
          <w:rFonts w:ascii="Times New Roman" w:hAnsi="Times New Roman" w:cs="Times New Roman"/>
          <w:szCs w:val="21"/>
        </w:rPr>
        <w:t xml:space="preserve">+ Δx) </w:t>
      </w:r>
      <w:r w:rsidRPr="009445DE">
        <w:rPr>
          <w:rFonts w:ascii="Times New Roman" w:hAnsi="Times New Roman" w:cs="Times New Roman"/>
          <w:szCs w:val="21"/>
        </w:rPr>
        <w:t>的斜率</w:t>
      </w:r>
      <w:r w:rsidRPr="009445DE">
        <w:rPr>
          <w:rFonts w:ascii="Times New Roman" w:hAnsi="Times New Roman" w:cs="Times New Roman"/>
          <w:szCs w:val="21"/>
        </w:rPr>
        <w:t xml:space="preserve">ϕ </w:t>
      </w:r>
      <w:r w:rsidRPr="009445DE">
        <w:rPr>
          <w:rFonts w:ascii="Times New Roman" w:hAnsi="Times New Roman" w:cs="Times New Roman"/>
          <w:szCs w:val="21"/>
        </w:rPr>
        <w:t>，是相邻点</w:t>
      </w:r>
      <w:r w:rsidRPr="009445DE">
        <w:rPr>
          <w:rFonts w:ascii="Times New Roman" w:hAnsi="Times New Roman" w:cs="Times New Roman"/>
          <w:szCs w:val="21"/>
        </w:rPr>
        <w:t>x</w:t>
      </w:r>
      <w:r w:rsidRPr="009445DE">
        <w:rPr>
          <w:rFonts w:ascii="Times New Roman" w:hAnsi="Times New Roman" w:cs="Times New Roman"/>
          <w:szCs w:val="21"/>
          <w:vertAlign w:val="subscript"/>
        </w:rPr>
        <w:t>1</w:t>
      </w:r>
      <w:r w:rsidRPr="009445DE">
        <w:rPr>
          <w:rFonts w:ascii="Times New Roman" w:hAnsi="Times New Roman" w:cs="Times New Roman"/>
          <w:szCs w:val="21"/>
        </w:rPr>
        <w:t>和</w:t>
      </w:r>
      <w:r w:rsidRPr="009445DE">
        <w:rPr>
          <w:rFonts w:ascii="Times New Roman" w:hAnsi="Times New Roman" w:cs="Times New Roman"/>
          <w:szCs w:val="21"/>
        </w:rPr>
        <w:t>x</w:t>
      </w:r>
      <w:r w:rsidRPr="009445DE">
        <w:rPr>
          <w:rFonts w:ascii="Times New Roman" w:hAnsi="Times New Roman" w:cs="Times New Roman"/>
          <w:szCs w:val="21"/>
          <w:vertAlign w:val="subscript"/>
        </w:rPr>
        <w:t>2</w:t>
      </w:r>
      <w:r w:rsidRPr="009445DE">
        <w:rPr>
          <w:rFonts w:ascii="Times New Roman" w:hAnsi="Times New Roman" w:cs="Times New Roman"/>
          <w:szCs w:val="21"/>
        </w:rPr>
        <w:t>的斜率的线性组合：</w:t>
      </w:r>
    </w:p>
    <w:p w14:paraId="6AFA5DE0" w14:textId="25C458A6" w:rsidR="001F5225" w:rsidRPr="009445DE" w:rsidRDefault="001F5225"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object w:dxaOrig="2420" w:dyaOrig="340" w14:anchorId="25B70B46">
          <v:shape id="_x0000_i1115" type="#_x0000_t75" style="width:121pt;height:17pt" o:ole="">
            <v:imagedata r:id="rId215" o:title=""/>
          </v:shape>
          <o:OLEObject Type="Embed" ProgID="Equation.DSMT4" ShapeID="_x0000_i1115" DrawAspect="Content" ObjectID="_1567842051" r:id="rId216"/>
        </w:object>
      </w:r>
      <w:r w:rsidRPr="009445DE">
        <w:rPr>
          <w:rFonts w:ascii="Times New Roman" w:hAnsi="Times New Roman" w:cs="Times New Roman"/>
          <w:szCs w:val="21"/>
        </w:rPr>
        <w:t>.</w:t>
      </w:r>
    </w:p>
    <w:p w14:paraId="21F058EE" w14:textId="77777777" w:rsidR="001F5225" w:rsidRPr="009445DE" w:rsidRDefault="001F5225" w:rsidP="005B7AE6">
      <w:pPr>
        <w:spacing w:line="360" w:lineRule="auto"/>
        <w:textAlignment w:val="center"/>
        <w:rPr>
          <w:rFonts w:ascii="Times New Roman" w:hAnsi="Times New Roman" w:cs="Times New Roman"/>
          <w:szCs w:val="21"/>
        </w:rPr>
      </w:pPr>
    </w:p>
    <w:p w14:paraId="1C90745C"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quadrature:  </w:t>
      </w:r>
      <w:r w:rsidRPr="009445DE">
        <w:rPr>
          <w:rFonts w:ascii="Times New Roman" w:hAnsi="Times New Roman" w:cs="Times New Roman"/>
          <w:b/>
          <w:szCs w:val="21"/>
        </w:rPr>
        <w:t>正交</w:t>
      </w:r>
    </w:p>
    <w:p w14:paraId="6CCCB55A"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90°</w:t>
      </w:r>
      <w:r w:rsidRPr="009445DE">
        <w:rPr>
          <w:rFonts w:ascii="Times New Roman" w:hAnsi="Times New Roman" w:cs="Times New Roman"/>
          <w:szCs w:val="21"/>
        </w:rPr>
        <w:t>相移，</w:t>
      </w:r>
      <w:r w:rsidRPr="009445DE">
        <w:rPr>
          <w:rFonts w:ascii="Times New Roman" w:hAnsi="Times New Roman" w:cs="Times New Roman"/>
          <w:szCs w:val="21"/>
        </w:rPr>
        <w:t>90</w:t>
      </w:r>
      <w:r w:rsidRPr="009445DE">
        <w:rPr>
          <w:rFonts w:ascii="Times New Roman" w:hAnsi="Times New Roman" w:cs="Times New Roman"/>
          <w:szCs w:val="21"/>
        </w:rPr>
        <w:t>度相位差。信号的正交分量是异相分量，与激发信号异相的感应信号部分。参见</w:t>
      </w:r>
      <w:r w:rsidRPr="009445DE">
        <w:rPr>
          <w:rFonts w:ascii="Times New Roman" w:hAnsi="Times New Roman" w:cs="Times New Roman"/>
          <w:szCs w:val="21"/>
        </w:rPr>
        <w:t>complex-trace analysis</w:t>
      </w:r>
      <w:r w:rsidRPr="009445DE">
        <w:rPr>
          <w:rFonts w:ascii="Times New Roman" w:hAnsi="Times New Roman" w:cs="Times New Roman"/>
          <w:szCs w:val="21"/>
        </w:rPr>
        <w:t>。</w:t>
      </w:r>
    </w:p>
    <w:p w14:paraId="045625ED" w14:textId="77777777" w:rsidR="001F5225" w:rsidRPr="009445DE" w:rsidRDefault="001F5225" w:rsidP="005B7AE6">
      <w:pPr>
        <w:spacing w:line="360" w:lineRule="auto"/>
        <w:textAlignment w:val="center"/>
        <w:rPr>
          <w:rFonts w:ascii="Times New Roman" w:hAnsi="Times New Roman" w:cs="Times New Roman"/>
          <w:szCs w:val="21"/>
        </w:rPr>
      </w:pPr>
    </w:p>
    <w:p w14:paraId="77F99BAF"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quadrature filtering:  90°</w:t>
      </w:r>
      <w:r w:rsidRPr="009445DE">
        <w:rPr>
          <w:rFonts w:ascii="Times New Roman" w:hAnsi="Times New Roman" w:cs="Times New Roman"/>
          <w:b/>
          <w:szCs w:val="21"/>
        </w:rPr>
        <w:t>相移滤波，正交滤波</w:t>
      </w:r>
    </w:p>
    <w:p w14:paraId="3DD67752"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即极化滤波（参见</w:t>
      </w:r>
      <w:r w:rsidRPr="009445DE">
        <w:rPr>
          <w:rFonts w:ascii="Times New Roman" w:hAnsi="Times New Roman" w:cs="Times New Roman"/>
          <w:szCs w:val="21"/>
        </w:rPr>
        <w:t>Polarization filtering</w:t>
      </w:r>
      <w:r w:rsidRPr="009445DE">
        <w:rPr>
          <w:rFonts w:ascii="Times New Roman" w:hAnsi="Times New Roman" w:cs="Times New Roman"/>
          <w:szCs w:val="21"/>
        </w:rPr>
        <w:t>）。</w:t>
      </w:r>
    </w:p>
    <w:p w14:paraId="67AC4A18" w14:textId="77777777" w:rsidR="001F5225" w:rsidRPr="009445DE" w:rsidRDefault="001F5225" w:rsidP="005B7AE6">
      <w:pPr>
        <w:spacing w:line="360" w:lineRule="auto"/>
        <w:textAlignment w:val="center"/>
        <w:rPr>
          <w:rFonts w:ascii="Times New Roman" w:hAnsi="Times New Roman" w:cs="Times New Roman"/>
          <w:szCs w:val="21"/>
        </w:rPr>
      </w:pPr>
    </w:p>
    <w:p w14:paraId="57A37B98"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quadrature spectrum: </w:t>
      </w:r>
      <w:r w:rsidRPr="009445DE">
        <w:rPr>
          <w:rFonts w:ascii="Times New Roman" w:hAnsi="Times New Roman" w:cs="Times New Roman"/>
          <w:b/>
          <w:szCs w:val="21"/>
        </w:rPr>
        <w:t>正交谱</w:t>
      </w:r>
    </w:p>
    <w:p w14:paraId="35C9603E"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cross-spectrum</w:t>
      </w:r>
      <w:r w:rsidRPr="009445DE">
        <w:rPr>
          <w:rFonts w:ascii="Times New Roman" w:hAnsi="Times New Roman" w:cs="Times New Roman"/>
          <w:szCs w:val="21"/>
        </w:rPr>
        <w:t>。</w:t>
      </w:r>
    </w:p>
    <w:p w14:paraId="097E0531" w14:textId="77777777" w:rsidR="001F5225" w:rsidRPr="009445DE" w:rsidRDefault="001F5225" w:rsidP="005B7AE6">
      <w:pPr>
        <w:spacing w:line="360" w:lineRule="auto"/>
        <w:textAlignment w:val="center"/>
        <w:rPr>
          <w:rFonts w:ascii="Times New Roman" w:hAnsi="Times New Roman" w:cs="Times New Roman"/>
          <w:szCs w:val="21"/>
        </w:rPr>
      </w:pPr>
    </w:p>
    <w:p w14:paraId="4299D409"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quadrature trace: </w:t>
      </w:r>
      <w:r w:rsidRPr="009445DE">
        <w:rPr>
          <w:rFonts w:ascii="Times New Roman" w:hAnsi="Times New Roman" w:cs="Times New Roman"/>
          <w:b/>
          <w:szCs w:val="21"/>
        </w:rPr>
        <w:t>正交道</w:t>
      </w:r>
    </w:p>
    <w:p w14:paraId="22682FB1"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 xml:space="preserve"> complex-trace analysis</w:t>
      </w:r>
      <w:r w:rsidRPr="009445DE">
        <w:rPr>
          <w:rFonts w:ascii="Times New Roman" w:hAnsi="Times New Roman" w:cs="Times New Roman"/>
          <w:szCs w:val="21"/>
        </w:rPr>
        <w:t>。</w:t>
      </w:r>
    </w:p>
    <w:p w14:paraId="11FA6BA6" w14:textId="77777777" w:rsidR="001F5225" w:rsidRPr="009445DE" w:rsidRDefault="001F5225" w:rsidP="005B7AE6">
      <w:pPr>
        <w:spacing w:line="360" w:lineRule="auto"/>
        <w:textAlignment w:val="center"/>
        <w:rPr>
          <w:rFonts w:ascii="Times New Roman" w:hAnsi="Times New Roman" w:cs="Times New Roman"/>
          <w:szCs w:val="21"/>
        </w:rPr>
      </w:pPr>
    </w:p>
    <w:p w14:paraId="4F008AAF"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quadric:  </w:t>
      </w:r>
      <w:r w:rsidRPr="009445DE">
        <w:rPr>
          <w:rFonts w:ascii="Times New Roman" w:hAnsi="Times New Roman" w:cs="Times New Roman"/>
          <w:b/>
          <w:szCs w:val="21"/>
        </w:rPr>
        <w:t>二次</w:t>
      </w:r>
    </w:p>
    <w:p w14:paraId="62D52B12"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szCs w:val="21"/>
        </w:rPr>
        <w:t>一个二次表达式。</w:t>
      </w:r>
    </w:p>
    <w:p w14:paraId="26E24707" w14:textId="77777777" w:rsidR="001F5225" w:rsidRPr="009445DE" w:rsidRDefault="001F5225" w:rsidP="005B7AE6">
      <w:pPr>
        <w:spacing w:line="360" w:lineRule="auto"/>
        <w:textAlignment w:val="center"/>
        <w:rPr>
          <w:rFonts w:ascii="Times New Roman" w:hAnsi="Times New Roman" w:cs="Times New Roman"/>
          <w:szCs w:val="21"/>
        </w:rPr>
      </w:pPr>
    </w:p>
    <w:p w14:paraId="51CBAA30"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quantile: </w:t>
      </w:r>
      <w:r w:rsidRPr="009445DE">
        <w:rPr>
          <w:rFonts w:ascii="Times New Roman" w:hAnsi="Times New Roman" w:cs="Times New Roman"/>
          <w:b/>
          <w:szCs w:val="21"/>
        </w:rPr>
        <w:t>分位数</w:t>
      </w:r>
    </w:p>
    <w:p w14:paraId="0D4CDAB1"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p-</w:t>
      </w:r>
      <w:r w:rsidRPr="009445DE">
        <w:rPr>
          <w:rFonts w:ascii="Times New Roman" w:hAnsi="Times New Roman" w:cs="Times New Roman"/>
          <w:szCs w:val="21"/>
        </w:rPr>
        <w:t>分位数</w:t>
      </w:r>
      <w:r w:rsidRPr="009445DE">
        <w:rPr>
          <w:rFonts w:ascii="Times New Roman" w:hAnsi="Times New Roman" w:cs="Times New Roman"/>
          <w:szCs w:val="21"/>
        </w:rPr>
        <w:t xml:space="preserve"> = q</w:t>
      </w:r>
      <w:r w:rsidRPr="009445DE">
        <w:rPr>
          <w:rFonts w:ascii="Times New Roman" w:hAnsi="Times New Roman" w:cs="Times New Roman"/>
          <w:szCs w:val="21"/>
          <w:vertAlign w:val="subscript"/>
        </w:rPr>
        <w:t xml:space="preserve">p </w:t>
      </w:r>
      <w:r w:rsidRPr="009445DE">
        <w:rPr>
          <w:rFonts w:ascii="Times New Roman" w:hAnsi="Times New Roman" w:cs="Times New Roman"/>
          <w:szCs w:val="21"/>
        </w:rPr>
        <w:t xml:space="preserve">= </w:t>
      </w:r>
      <w:r w:rsidRPr="009445DE">
        <w:rPr>
          <w:rFonts w:ascii="Times New Roman" w:hAnsi="Times New Roman" w:cs="Times New Roman"/>
          <w:szCs w:val="21"/>
        </w:rPr>
        <w:t>样本中不超过该值的个数。</w:t>
      </w:r>
    </w:p>
    <w:p w14:paraId="586E7750" w14:textId="77777777" w:rsidR="001F5225" w:rsidRPr="009445DE" w:rsidRDefault="001F5225" w:rsidP="005B7AE6">
      <w:pPr>
        <w:spacing w:line="360" w:lineRule="auto"/>
        <w:textAlignment w:val="center"/>
        <w:rPr>
          <w:rFonts w:ascii="Times New Roman" w:hAnsi="Times New Roman" w:cs="Times New Roman"/>
          <w:szCs w:val="21"/>
        </w:rPr>
      </w:pPr>
    </w:p>
    <w:p w14:paraId="20E42F0D"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quantizing: </w:t>
      </w:r>
      <w:r w:rsidRPr="009445DE">
        <w:rPr>
          <w:rFonts w:ascii="Times New Roman" w:hAnsi="Times New Roman" w:cs="Times New Roman"/>
          <w:b/>
          <w:szCs w:val="21"/>
        </w:rPr>
        <w:t>量化</w:t>
      </w:r>
    </w:p>
    <w:p w14:paraId="6CEDCA48"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确定某个模拟测量处在哪个离散振幅水平上。</w:t>
      </w:r>
    </w:p>
    <w:p w14:paraId="79760DB6" w14:textId="77777777" w:rsidR="001F5225" w:rsidRPr="009445DE" w:rsidRDefault="001F5225" w:rsidP="005B7AE6">
      <w:pPr>
        <w:spacing w:line="360" w:lineRule="auto"/>
        <w:textAlignment w:val="center"/>
        <w:rPr>
          <w:rFonts w:ascii="Times New Roman" w:hAnsi="Times New Roman" w:cs="Times New Roman"/>
          <w:szCs w:val="21"/>
        </w:rPr>
      </w:pPr>
    </w:p>
    <w:p w14:paraId="40F8EBFD"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quarterboat:</w:t>
      </w:r>
      <w:r w:rsidRPr="009445DE">
        <w:rPr>
          <w:rFonts w:ascii="Times New Roman" w:hAnsi="Times New Roman" w:cs="Times New Roman"/>
          <w:b/>
          <w:szCs w:val="21"/>
        </w:rPr>
        <w:t>宿营船：</w:t>
      </w:r>
    </w:p>
    <w:p w14:paraId="28821FE7"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地球物理人员用作生活区和</w:t>
      </w:r>
      <w:r w:rsidRPr="009445DE">
        <w:rPr>
          <w:rFonts w:ascii="Times New Roman" w:hAnsi="Times New Roman" w:cs="Times New Roman"/>
          <w:szCs w:val="21"/>
        </w:rPr>
        <w:t>/</w:t>
      </w:r>
      <w:r w:rsidRPr="009445DE">
        <w:rPr>
          <w:rFonts w:ascii="Times New Roman" w:hAnsi="Times New Roman" w:cs="Times New Roman"/>
          <w:szCs w:val="21"/>
        </w:rPr>
        <w:t>或作业基地的船只或货船。</w:t>
      </w:r>
    </w:p>
    <w:p w14:paraId="230EB657" w14:textId="77777777" w:rsidR="001F5225" w:rsidRPr="009445DE" w:rsidRDefault="001F5225" w:rsidP="005B7AE6">
      <w:pPr>
        <w:spacing w:line="360" w:lineRule="auto"/>
        <w:textAlignment w:val="center"/>
        <w:rPr>
          <w:rFonts w:ascii="Times New Roman" w:hAnsi="Times New Roman" w:cs="Times New Roman"/>
          <w:szCs w:val="21"/>
        </w:rPr>
      </w:pPr>
    </w:p>
    <w:p w14:paraId="0675DDC8"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quarterline:</w:t>
      </w:r>
      <w:r w:rsidRPr="009445DE">
        <w:rPr>
          <w:rFonts w:ascii="Times New Roman" w:hAnsi="Times New Roman" w:cs="Times New Roman"/>
          <w:b/>
          <w:szCs w:val="21"/>
        </w:rPr>
        <w:t>四等分线</w:t>
      </w:r>
    </w:p>
    <w:p w14:paraId="72CA01A4"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与陆地区域（</w:t>
      </w:r>
      <w:r w:rsidRPr="009445DE">
        <w:rPr>
          <w:rFonts w:ascii="Times New Roman" w:hAnsi="Times New Roman" w:cs="Times New Roman"/>
          <w:szCs w:val="21"/>
        </w:rPr>
        <w:t>640</w:t>
      </w:r>
      <w:r w:rsidRPr="009445DE">
        <w:rPr>
          <w:rFonts w:ascii="Times New Roman" w:hAnsi="Times New Roman" w:cs="Times New Roman"/>
          <w:szCs w:val="21"/>
        </w:rPr>
        <w:t>英亩或一平方英里）的边线平行并平分该区域的直线。四等分线相交，将该区域分成四个</w:t>
      </w:r>
      <w:r w:rsidRPr="009445DE">
        <w:rPr>
          <w:rFonts w:ascii="Times New Roman" w:hAnsi="Times New Roman" w:cs="Times New Roman"/>
          <w:szCs w:val="21"/>
        </w:rPr>
        <w:t>160</w:t>
      </w:r>
      <w:r w:rsidRPr="009445DE">
        <w:rPr>
          <w:rFonts w:ascii="Times New Roman" w:hAnsi="Times New Roman" w:cs="Times New Roman"/>
          <w:szCs w:val="21"/>
        </w:rPr>
        <w:t>英亩的小区域。</w:t>
      </w:r>
    </w:p>
    <w:p w14:paraId="4AADF56D" w14:textId="77777777" w:rsidR="001F5225" w:rsidRPr="009445DE" w:rsidRDefault="001F5225" w:rsidP="005B7AE6">
      <w:pPr>
        <w:spacing w:line="360" w:lineRule="auto"/>
        <w:textAlignment w:val="center"/>
        <w:rPr>
          <w:rFonts w:ascii="Times New Roman" w:hAnsi="Times New Roman" w:cs="Times New Roman"/>
          <w:szCs w:val="21"/>
        </w:rPr>
      </w:pPr>
    </w:p>
    <w:p w14:paraId="0EAD3263"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quartic:</w:t>
      </w:r>
      <w:r w:rsidRPr="009445DE">
        <w:rPr>
          <w:rFonts w:ascii="Times New Roman" w:hAnsi="Times New Roman" w:cs="Times New Roman"/>
          <w:b/>
          <w:szCs w:val="21"/>
        </w:rPr>
        <w:t>四次</w:t>
      </w:r>
    </w:p>
    <w:p w14:paraId="2572C700"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一个四次表达式。</w:t>
      </w:r>
    </w:p>
    <w:p w14:paraId="3F4905F8" w14:textId="77777777" w:rsidR="001F5225" w:rsidRPr="009445DE" w:rsidRDefault="001F5225" w:rsidP="005B7AE6">
      <w:pPr>
        <w:spacing w:line="360" w:lineRule="auto"/>
        <w:textAlignment w:val="center"/>
        <w:rPr>
          <w:rFonts w:ascii="Times New Roman" w:hAnsi="Times New Roman" w:cs="Times New Roman"/>
          <w:szCs w:val="21"/>
        </w:rPr>
      </w:pPr>
    </w:p>
    <w:p w14:paraId="6F76D30F"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quartile: </w:t>
      </w:r>
      <w:r w:rsidRPr="009445DE">
        <w:rPr>
          <w:rFonts w:ascii="Times New Roman" w:hAnsi="Times New Roman" w:cs="Times New Roman"/>
          <w:b/>
          <w:szCs w:val="21"/>
        </w:rPr>
        <w:t>四分位数</w:t>
      </w:r>
    </w:p>
    <w:p w14:paraId="3C8BC9BB"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第一个四分位数是样本的</w:t>
      </w:r>
      <w:r w:rsidRPr="009445DE">
        <w:rPr>
          <w:rFonts w:ascii="Times New Roman" w:hAnsi="Times New Roman" w:cs="Times New Roman"/>
          <w:szCs w:val="21"/>
        </w:rPr>
        <w:t>0-25</w:t>
      </w:r>
      <w:r w:rsidRPr="009445DE">
        <w:rPr>
          <w:rFonts w:ascii="Times New Roman" w:hAnsi="Times New Roman" w:cs="Times New Roman"/>
          <w:szCs w:val="21"/>
        </w:rPr>
        <w:t>％，第二个四分位数是</w:t>
      </w:r>
      <w:r w:rsidRPr="009445DE">
        <w:rPr>
          <w:rFonts w:ascii="Times New Roman" w:hAnsi="Times New Roman" w:cs="Times New Roman"/>
          <w:szCs w:val="21"/>
        </w:rPr>
        <w:t>25-50%</w:t>
      </w:r>
      <w:r w:rsidRPr="009445DE">
        <w:rPr>
          <w:rFonts w:ascii="Times New Roman" w:hAnsi="Times New Roman" w:cs="Times New Roman"/>
          <w:szCs w:val="21"/>
        </w:rPr>
        <w:t>，以此类推。比较十分位数。</w:t>
      </w:r>
    </w:p>
    <w:p w14:paraId="59C6D855" w14:textId="77777777" w:rsidR="001F5225" w:rsidRPr="009445DE" w:rsidRDefault="001F5225" w:rsidP="005B7AE6">
      <w:pPr>
        <w:spacing w:line="360" w:lineRule="auto"/>
        <w:textAlignment w:val="center"/>
        <w:rPr>
          <w:rFonts w:ascii="Times New Roman" w:hAnsi="Times New Roman" w:cs="Times New Roman"/>
          <w:szCs w:val="21"/>
        </w:rPr>
      </w:pPr>
    </w:p>
    <w:p w14:paraId="3C662712"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quasi-: </w:t>
      </w:r>
      <w:r w:rsidRPr="009445DE">
        <w:rPr>
          <w:rFonts w:ascii="Times New Roman" w:hAnsi="Times New Roman" w:cs="Times New Roman"/>
          <w:b/>
          <w:szCs w:val="21"/>
        </w:rPr>
        <w:t>拟</w:t>
      </w:r>
      <w:r w:rsidRPr="009445DE">
        <w:rPr>
          <w:rFonts w:ascii="Times New Roman" w:hAnsi="Times New Roman" w:cs="Times New Roman"/>
          <w:b/>
          <w:szCs w:val="21"/>
        </w:rPr>
        <w:t>/</w:t>
      </w:r>
      <w:r w:rsidRPr="009445DE">
        <w:rPr>
          <w:rFonts w:ascii="Times New Roman" w:hAnsi="Times New Roman" w:cs="Times New Roman"/>
          <w:b/>
          <w:szCs w:val="21"/>
        </w:rPr>
        <w:t>伪</w:t>
      </w:r>
      <w:r w:rsidRPr="009445DE">
        <w:rPr>
          <w:rFonts w:ascii="Times New Roman" w:hAnsi="Times New Roman" w:cs="Times New Roman"/>
          <w:b/>
          <w:szCs w:val="21"/>
        </w:rPr>
        <w:t>/</w:t>
      </w:r>
      <w:r w:rsidRPr="009445DE">
        <w:rPr>
          <w:rFonts w:ascii="Times New Roman" w:hAnsi="Times New Roman" w:cs="Times New Roman"/>
          <w:b/>
          <w:szCs w:val="21"/>
        </w:rPr>
        <w:t>准</w:t>
      </w:r>
    </w:p>
    <w:p w14:paraId="35F5B07C"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一个前缀，有些，近似，</w:t>
      </w:r>
      <w:r w:rsidRPr="009445DE">
        <w:rPr>
          <w:rFonts w:ascii="Times New Roman" w:hAnsi="Times New Roman" w:cs="Times New Roman"/>
          <w:szCs w:val="21"/>
        </w:rPr>
        <w:t>“</w:t>
      </w:r>
      <w:r w:rsidRPr="009445DE">
        <w:rPr>
          <w:rFonts w:ascii="Times New Roman" w:hAnsi="Times New Roman" w:cs="Times New Roman"/>
          <w:szCs w:val="21"/>
        </w:rPr>
        <w:t>类似但不完全一样</w:t>
      </w:r>
      <w:r w:rsidRPr="009445DE">
        <w:rPr>
          <w:rFonts w:ascii="Times New Roman" w:hAnsi="Times New Roman" w:cs="Times New Roman"/>
          <w:szCs w:val="21"/>
        </w:rPr>
        <w:t>”</w:t>
      </w:r>
      <w:r w:rsidRPr="009445DE">
        <w:rPr>
          <w:rFonts w:ascii="Times New Roman" w:hAnsi="Times New Roman" w:cs="Times New Roman"/>
          <w:szCs w:val="21"/>
        </w:rPr>
        <w:t>。</w:t>
      </w:r>
    </w:p>
    <w:p w14:paraId="2D8061CF" w14:textId="77777777" w:rsidR="001F5225" w:rsidRPr="009445DE" w:rsidRDefault="001F5225" w:rsidP="005B7AE6">
      <w:pPr>
        <w:spacing w:line="360" w:lineRule="auto"/>
        <w:textAlignment w:val="center"/>
        <w:rPr>
          <w:rFonts w:ascii="Times New Roman" w:hAnsi="Times New Roman" w:cs="Times New Roman"/>
          <w:szCs w:val="21"/>
        </w:rPr>
      </w:pPr>
    </w:p>
    <w:p w14:paraId="31351718"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quasi-polynomials:  </w:t>
      </w:r>
      <w:r w:rsidRPr="009445DE">
        <w:rPr>
          <w:rFonts w:ascii="Times New Roman" w:hAnsi="Times New Roman" w:cs="Times New Roman"/>
          <w:b/>
          <w:szCs w:val="21"/>
        </w:rPr>
        <w:t>拟多项式</w:t>
      </w:r>
    </w:p>
    <w:p w14:paraId="5CC3C5D7"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多项式单边的（即只含升幂），而拟多项式是双边的（既含正次又含负次）。因此</w:t>
      </w:r>
      <w:r w:rsidRPr="009445DE">
        <w:rPr>
          <w:rFonts w:ascii="Times New Roman" w:hAnsi="Times New Roman" w:cs="Times New Roman"/>
          <w:szCs w:val="21"/>
        </w:rPr>
        <w:t>(</w:t>
      </w:r>
      <w:r w:rsidRPr="009445DE">
        <w:rPr>
          <w:rFonts w:ascii="Times New Roman" w:hAnsi="Times New Roman" w:cs="Times New Roman"/>
          <w:szCs w:val="21"/>
        </w:rPr>
        <w:object w:dxaOrig="1579" w:dyaOrig="320" w14:anchorId="7A38306D">
          <v:shape id="_x0000_i1116" type="#_x0000_t75" style="width:79.05pt;height:16.5pt" o:ole="">
            <v:imagedata r:id="rId217" o:title=""/>
          </v:shape>
          <o:OLEObject Type="Embed" ProgID="Equation.DSMT4" ShapeID="_x0000_i1116" DrawAspect="Content" ObjectID="_1567842052" r:id="rId218"/>
        </w:object>
      </w:r>
      <w:r w:rsidRPr="009445DE">
        <w:rPr>
          <w:rFonts w:ascii="Times New Roman" w:hAnsi="Times New Roman" w:cs="Times New Roman"/>
          <w:szCs w:val="21"/>
        </w:rPr>
        <w:t xml:space="preserve">) </w:t>
      </w:r>
      <w:r w:rsidRPr="009445DE">
        <w:rPr>
          <w:rFonts w:ascii="Times New Roman" w:hAnsi="Times New Roman" w:cs="Times New Roman"/>
          <w:szCs w:val="21"/>
        </w:rPr>
        <w:t>是多项式，而</w:t>
      </w:r>
      <w:r w:rsidRPr="009445DE">
        <w:rPr>
          <w:rFonts w:ascii="Times New Roman" w:hAnsi="Times New Roman" w:cs="Times New Roman"/>
          <w:szCs w:val="21"/>
        </w:rPr>
        <w:t>(</w:t>
      </w:r>
      <w:r w:rsidRPr="009445DE">
        <w:rPr>
          <w:rFonts w:ascii="Times New Roman" w:hAnsi="Times New Roman" w:cs="Times New Roman"/>
          <w:szCs w:val="21"/>
        </w:rPr>
        <w:object w:dxaOrig="3260" w:dyaOrig="320" w14:anchorId="58A6C80C">
          <v:shape id="_x0000_i1117" type="#_x0000_t75" style="width:162.5pt;height:16.5pt" o:ole="">
            <v:imagedata r:id="rId219" o:title=""/>
          </v:shape>
          <o:OLEObject Type="Embed" ProgID="Equation.DSMT4" ShapeID="_x0000_i1117" DrawAspect="Content" ObjectID="_1567842053" r:id="rId220"/>
        </w:object>
      </w:r>
      <w:r w:rsidRPr="009445DE">
        <w:rPr>
          <w:rFonts w:ascii="Times New Roman" w:hAnsi="Times New Roman" w:cs="Times New Roman"/>
          <w:szCs w:val="21"/>
        </w:rPr>
        <w:t xml:space="preserve">) </w:t>
      </w:r>
      <w:r w:rsidRPr="009445DE">
        <w:rPr>
          <w:rFonts w:ascii="Times New Roman" w:hAnsi="Times New Roman" w:cs="Times New Roman"/>
          <w:szCs w:val="21"/>
        </w:rPr>
        <w:t>是拟多项式。</w:t>
      </w:r>
    </w:p>
    <w:p w14:paraId="5D89A5F1" w14:textId="77777777" w:rsidR="001F5225" w:rsidRPr="009445DE" w:rsidRDefault="001F5225" w:rsidP="005B7AE6">
      <w:pPr>
        <w:spacing w:line="360" w:lineRule="auto"/>
        <w:textAlignment w:val="center"/>
        <w:rPr>
          <w:rFonts w:ascii="Times New Roman" w:hAnsi="Times New Roman" w:cs="Times New Roman"/>
          <w:szCs w:val="21"/>
        </w:rPr>
      </w:pPr>
    </w:p>
    <w:bookmarkStart w:id="17" w:name="_MON_1563973089"/>
    <w:bookmarkStart w:id="18" w:name="_MON_1435235109"/>
    <w:bookmarkStart w:id="19" w:name="_MON_1437050359"/>
    <w:bookmarkStart w:id="20" w:name="_MON_1437460370"/>
    <w:bookmarkStart w:id="21" w:name="_MON_1437470194"/>
    <w:bookmarkEnd w:id="17"/>
    <w:bookmarkEnd w:id="18"/>
    <w:bookmarkEnd w:id="19"/>
    <w:bookmarkEnd w:id="20"/>
    <w:bookmarkEnd w:id="21"/>
    <w:bookmarkStart w:id="22" w:name="_MON_1563972859"/>
    <w:bookmarkEnd w:id="22"/>
    <w:p w14:paraId="04AFEA6B" w14:textId="77777777" w:rsidR="001F5225" w:rsidRPr="009445DE" w:rsidRDefault="001F5225"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object w:dxaOrig="2352" w:dyaOrig="3029" w14:anchorId="11555758">
          <v:shape id="_x0000_i1118" type="#_x0000_t75" style="width:62.45pt;height:79.95pt" o:ole="">
            <v:imagedata r:id="rId221" o:title=""/>
          </v:shape>
          <o:OLEObject Type="Embed" ProgID="Word.Picture.8" ShapeID="_x0000_i1118" DrawAspect="Content" ObjectID="_1567842054" r:id="rId222"/>
        </w:object>
      </w:r>
      <w:r w:rsidRPr="009445DE">
        <w:rPr>
          <w:rFonts w:ascii="Times New Roman" w:hAnsi="Times New Roman" w:cs="Times New Roman"/>
          <w:szCs w:val="21"/>
        </w:rPr>
        <w:t xml:space="preserve">  </w:t>
      </w:r>
      <w:bookmarkStart w:id="23" w:name="_MON_1563973118"/>
      <w:bookmarkEnd w:id="23"/>
      <w:r w:rsidRPr="009445DE">
        <w:rPr>
          <w:rFonts w:ascii="Times New Roman" w:hAnsi="Times New Roman" w:cs="Times New Roman"/>
          <w:szCs w:val="21"/>
        </w:rPr>
        <w:object w:dxaOrig="2352" w:dyaOrig="3029" w14:anchorId="12047C6D">
          <v:shape id="_x0000_i1119" type="#_x0000_t75" style="width:62.45pt;height:79.95pt" o:ole="">
            <v:imagedata r:id="rId223" o:title=""/>
          </v:shape>
          <o:OLEObject Type="Embed" ProgID="Word.Picture.8" ShapeID="_x0000_i1119" DrawAspect="Content" ObjectID="_1567842055" r:id="rId224"/>
        </w:object>
      </w:r>
    </w:p>
    <w:p w14:paraId="5A8D0270" w14:textId="77777777" w:rsidR="001F5225" w:rsidRPr="009445DE" w:rsidRDefault="001F5225"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Q-1. </w:t>
      </w:r>
      <w:r w:rsidRPr="009445DE">
        <w:rPr>
          <w:rFonts w:ascii="Times New Roman" w:hAnsi="Times New Roman" w:cs="Times New Roman"/>
          <w:szCs w:val="21"/>
        </w:rPr>
        <w:t>象限编号方式</w:t>
      </w:r>
      <w:r w:rsidRPr="009445DE">
        <w:rPr>
          <w:rFonts w:ascii="Times New Roman" w:hAnsi="Times New Roman" w:cs="Times New Roman"/>
          <w:szCs w:val="21"/>
        </w:rPr>
        <w:t xml:space="preserve">. (a) </w:t>
      </w:r>
      <w:r w:rsidRPr="009445DE">
        <w:rPr>
          <w:rFonts w:ascii="Times New Roman" w:hAnsi="Times New Roman" w:cs="Times New Roman"/>
          <w:szCs w:val="21"/>
        </w:rPr>
        <w:t>用于测量</w:t>
      </w:r>
      <w:r w:rsidRPr="009445DE">
        <w:rPr>
          <w:rFonts w:ascii="Times New Roman" w:hAnsi="Times New Roman" w:cs="Times New Roman"/>
          <w:szCs w:val="21"/>
        </w:rPr>
        <w:t xml:space="preserve">. (b) </w:t>
      </w:r>
      <w:r w:rsidRPr="009445DE">
        <w:rPr>
          <w:rFonts w:ascii="Times New Roman" w:hAnsi="Times New Roman" w:cs="Times New Roman"/>
          <w:szCs w:val="21"/>
        </w:rPr>
        <w:t>用于数学</w:t>
      </w:r>
    </w:p>
    <w:p w14:paraId="6EA35B07" w14:textId="77777777" w:rsidR="001F5225" w:rsidRPr="009445DE" w:rsidRDefault="001F5225" w:rsidP="005B7AE6">
      <w:pPr>
        <w:spacing w:line="360" w:lineRule="auto"/>
        <w:textAlignment w:val="center"/>
        <w:rPr>
          <w:rFonts w:ascii="Times New Roman" w:hAnsi="Times New Roman" w:cs="Times New Roman"/>
          <w:szCs w:val="21"/>
        </w:rPr>
      </w:pPr>
    </w:p>
    <w:p w14:paraId="0BE7FB4E"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quasi-P-, quasi-S-waves: </w:t>
      </w:r>
      <w:r w:rsidRPr="009445DE">
        <w:rPr>
          <w:rFonts w:ascii="Times New Roman" w:hAnsi="Times New Roman" w:cs="Times New Roman"/>
          <w:b/>
          <w:szCs w:val="21"/>
        </w:rPr>
        <w:t>伪纵波、伪横波</w:t>
      </w:r>
    </w:p>
    <w:p w14:paraId="5DA0980E"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各向异性介质中波的质点振动方向与纵波和横波传播方向相近（但不完全相同）。</w:t>
      </w:r>
    </w:p>
    <w:p w14:paraId="74F63E2E" w14:textId="77777777" w:rsidR="001F5225" w:rsidRPr="009445DE" w:rsidRDefault="001F5225" w:rsidP="005B7AE6">
      <w:pPr>
        <w:spacing w:line="360" w:lineRule="auto"/>
        <w:textAlignment w:val="center"/>
        <w:rPr>
          <w:rFonts w:ascii="Times New Roman" w:hAnsi="Times New Roman" w:cs="Times New Roman"/>
          <w:szCs w:val="21"/>
        </w:rPr>
      </w:pPr>
    </w:p>
    <w:p w14:paraId="25BC5689"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quasi-section: </w:t>
      </w:r>
      <w:r w:rsidRPr="009445DE">
        <w:rPr>
          <w:rFonts w:ascii="Times New Roman" w:hAnsi="Times New Roman" w:cs="Times New Roman"/>
          <w:b/>
          <w:szCs w:val="21"/>
        </w:rPr>
        <w:t>视剖面、拟剖面</w:t>
      </w:r>
    </w:p>
    <w:p w14:paraId="455087EE"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参见（</w:t>
      </w:r>
      <w:r w:rsidRPr="009445DE">
        <w:rPr>
          <w:rFonts w:ascii="Times New Roman" w:hAnsi="Times New Roman" w:cs="Times New Roman"/>
          <w:szCs w:val="21"/>
        </w:rPr>
        <w:t>Pseudosection</w:t>
      </w:r>
      <w:r w:rsidRPr="009445DE">
        <w:rPr>
          <w:rFonts w:ascii="Times New Roman" w:hAnsi="Times New Roman" w:cs="Times New Roman"/>
          <w:szCs w:val="21"/>
        </w:rPr>
        <w:t>）。</w:t>
      </w:r>
    </w:p>
    <w:p w14:paraId="3D7B9E36" w14:textId="77777777" w:rsidR="001F5225" w:rsidRPr="009445DE" w:rsidRDefault="001F5225" w:rsidP="005B7AE6">
      <w:pPr>
        <w:spacing w:line="360" w:lineRule="auto"/>
        <w:textAlignment w:val="center"/>
        <w:rPr>
          <w:rFonts w:ascii="Times New Roman" w:hAnsi="Times New Roman" w:cs="Times New Roman"/>
          <w:szCs w:val="21"/>
        </w:rPr>
      </w:pPr>
    </w:p>
    <w:p w14:paraId="4A7154E9"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quasi-static: </w:t>
      </w:r>
      <w:r w:rsidRPr="009445DE">
        <w:rPr>
          <w:rFonts w:ascii="Times New Roman" w:hAnsi="Times New Roman" w:cs="Times New Roman"/>
          <w:b/>
          <w:szCs w:val="21"/>
        </w:rPr>
        <w:t>准静态的</w:t>
      </w:r>
    </w:p>
    <w:p w14:paraId="78D33992"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变化非常缓慢，因此，以恒定不变为假设前提而得到的解，只是适当的近似。在准静态电磁波问题中，位移电流被忽略。当损耗角正切小于</w:t>
      </w:r>
      <w:r w:rsidRPr="009445DE">
        <w:rPr>
          <w:rFonts w:ascii="Times New Roman" w:hAnsi="Times New Roman" w:cs="Times New Roman"/>
          <w:szCs w:val="21"/>
        </w:rPr>
        <w:t>1</w:t>
      </w:r>
      <w:r w:rsidRPr="009445DE">
        <w:rPr>
          <w:rFonts w:ascii="Times New Roman" w:hAnsi="Times New Roman" w:cs="Times New Roman"/>
          <w:szCs w:val="21"/>
        </w:rPr>
        <w:t>，例如在位移电流完全超过传导电流这种阻抗非常大的情况下（如冰川或缺乏地下水的沙漠），准静态电磁波问题的解就变得不太准确。</w:t>
      </w:r>
    </w:p>
    <w:p w14:paraId="5A548874" w14:textId="77777777" w:rsidR="001F5225" w:rsidRPr="009445DE" w:rsidRDefault="001F5225" w:rsidP="005B7AE6">
      <w:pPr>
        <w:spacing w:line="360" w:lineRule="auto"/>
        <w:textAlignment w:val="center"/>
        <w:rPr>
          <w:rFonts w:ascii="Times New Roman" w:hAnsi="Times New Roman" w:cs="Times New Roman"/>
          <w:szCs w:val="21"/>
        </w:rPr>
      </w:pPr>
    </w:p>
    <w:p w14:paraId="7803B210"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 xml:space="preserve">quasi-transient method: </w:t>
      </w:r>
      <w:r w:rsidRPr="009445DE">
        <w:rPr>
          <w:rFonts w:ascii="Times New Roman" w:hAnsi="Times New Roman" w:cs="Times New Roman"/>
          <w:b/>
          <w:szCs w:val="21"/>
        </w:rPr>
        <w:t>拟瞬时法、拟脉冲法</w:t>
      </w:r>
      <w:r w:rsidRPr="009445DE">
        <w:rPr>
          <w:rFonts w:ascii="Times New Roman" w:hAnsi="Times New Roman" w:cs="Times New Roman"/>
          <w:szCs w:val="21"/>
        </w:rPr>
        <w:t>。</w:t>
      </w:r>
    </w:p>
    <w:p w14:paraId="40D30D8B"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transient electromagnetic method</w:t>
      </w:r>
      <w:r w:rsidRPr="009445DE">
        <w:rPr>
          <w:rFonts w:ascii="Times New Roman" w:hAnsi="Times New Roman" w:cs="Times New Roman"/>
          <w:szCs w:val="21"/>
        </w:rPr>
        <w:t>。</w:t>
      </w:r>
    </w:p>
    <w:p w14:paraId="7BBB5F64" w14:textId="77777777" w:rsidR="001F5225" w:rsidRPr="009445DE" w:rsidRDefault="001F5225" w:rsidP="005B7AE6">
      <w:pPr>
        <w:spacing w:line="360" w:lineRule="auto"/>
        <w:textAlignment w:val="center"/>
        <w:rPr>
          <w:rFonts w:ascii="Times New Roman" w:hAnsi="Times New Roman" w:cs="Times New Roman"/>
          <w:szCs w:val="21"/>
        </w:rPr>
      </w:pPr>
    </w:p>
    <w:p w14:paraId="5E476D9F"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quaternary gain: </w:t>
      </w:r>
      <w:r w:rsidRPr="009445DE">
        <w:rPr>
          <w:rFonts w:ascii="Times New Roman" w:hAnsi="Times New Roman" w:cs="Times New Roman"/>
          <w:b/>
          <w:szCs w:val="21"/>
        </w:rPr>
        <w:t>四进制增益</w:t>
      </w:r>
    </w:p>
    <w:p w14:paraId="754554FC"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一种增益控制系统。这种系统中振幅只以每步</w:t>
      </w:r>
      <w:r w:rsidRPr="009445DE">
        <w:rPr>
          <w:rFonts w:ascii="Times New Roman" w:hAnsi="Times New Roman" w:cs="Times New Roman"/>
          <w:szCs w:val="21"/>
        </w:rPr>
        <w:t>4</w:t>
      </w:r>
      <w:r w:rsidRPr="009445DE">
        <w:rPr>
          <w:rFonts w:ascii="Times New Roman" w:hAnsi="Times New Roman" w:cs="Times New Roman"/>
          <w:szCs w:val="21"/>
        </w:rPr>
        <w:t>倍的量级离散变化。与二进制增益比较，记录时增益的跳跃次数减少。</w:t>
      </w:r>
    </w:p>
    <w:p w14:paraId="7FDA3AC8" w14:textId="77777777" w:rsidR="001F5225" w:rsidRPr="009445DE" w:rsidRDefault="001F5225" w:rsidP="005B7AE6">
      <w:pPr>
        <w:spacing w:line="360" w:lineRule="auto"/>
        <w:textAlignment w:val="center"/>
        <w:rPr>
          <w:rFonts w:ascii="Times New Roman" w:hAnsi="Times New Roman" w:cs="Times New Roman"/>
          <w:szCs w:val="21"/>
        </w:rPr>
      </w:pPr>
    </w:p>
    <w:p w14:paraId="720E18CB"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quefrency domain: </w:t>
      </w:r>
      <w:r w:rsidRPr="009445DE">
        <w:rPr>
          <w:rFonts w:ascii="Times New Roman" w:hAnsi="Times New Roman" w:cs="Times New Roman"/>
          <w:b/>
          <w:szCs w:val="21"/>
        </w:rPr>
        <w:t>逆频率域</w:t>
      </w:r>
    </w:p>
    <w:p w14:paraId="21DA139E"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频率域函数的对数的傅里叶变换。参见</w:t>
      </w:r>
      <w:r w:rsidRPr="009445DE">
        <w:rPr>
          <w:rFonts w:ascii="Times New Roman" w:hAnsi="Times New Roman" w:cs="Times New Roman"/>
          <w:szCs w:val="21"/>
        </w:rPr>
        <w:t>cepstrum</w:t>
      </w:r>
      <w:r w:rsidRPr="009445DE">
        <w:rPr>
          <w:rFonts w:ascii="Times New Roman" w:hAnsi="Times New Roman" w:cs="Times New Roman"/>
          <w:szCs w:val="21"/>
        </w:rPr>
        <w:t>。是由词</w:t>
      </w:r>
      <w:r w:rsidRPr="009445DE">
        <w:rPr>
          <w:rFonts w:ascii="Times New Roman" w:hAnsi="Times New Roman" w:cs="Times New Roman"/>
          <w:szCs w:val="21"/>
        </w:rPr>
        <w:t>“frequency”</w:t>
      </w:r>
      <w:r w:rsidRPr="009445DE">
        <w:rPr>
          <w:rFonts w:ascii="Times New Roman" w:hAnsi="Times New Roman" w:cs="Times New Roman"/>
          <w:szCs w:val="21"/>
        </w:rPr>
        <w:t>中字母的重新配置得到的。</w:t>
      </w:r>
    </w:p>
    <w:p w14:paraId="462F4F38" w14:textId="77777777" w:rsidR="001F5225" w:rsidRPr="009445DE" w:rsidRDefault="001F5225" w:rsidP="005B7AE6">
      <w:pPr>
        <w:spacing w:line="360" w:lineRule="auto"/>
        <w:textAlignment w:val="center"/>
        <w:rPr>
          <w:rFonts w:ascii="Times New Roman" w:hAnsi="Times New Roman" w:cs="Times New Roman"/>
          <w:szCs w:val="21"/>
        </w:rPr>
      </w:pPr>
    </w:p>
    <w:p w14:paraId="1FFEE160"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quelling: </w:t>
      </w:r>
      <w:r w:rsidRPr="009445DE">
        <w:rPr>
          <w:rFonts w:ascii="Times New Roman" w:hAnsi="Times New Roman" w:cs="Times New Roman"/>
          <w:b/>
          <w:szCs w:val="21"/>
        </w:rPr>
        <w:t>抑制</w:t>
      </w:r>
    </w:p>
    <w:p w14:paraId="1018E509"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压制。</w:t>
      </w:r>
    </w:p>
    <w:p w14:paraId="261756D9" w14:textId="77777777" w:rsidR="001F5225" w:rsidRPr="009445DE" w:rsidRDefault="001F5225" w:rsidP="005B7AE6">
      <w:pPr>
        <w:spacing w:line="360" w:lineRule="auto"/>
        <w:textAlignment w:val="center"/>
        <w:rPr>
          <w:rFonts w:ascii="Times New Roman" w:hAnsi="Times New Roman" w:cs="Times New Roman"/>
          <w:szCs w:val="21"/>
        </w:rPr>
      </w:pPr>
    </w:p>
    <w:p w14:paraId="686B8EBB"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quenching:  </w:t>
      </w:r>
      <w:r w:rsidRPr="009445DE">
        <w:rPr>
          <w:rFonts w:ascii="Times New Roman" w:hAnsi="Times New Roman" w:cs="Times New Roman"/>
          <w:b/>
          <w:szCs w:val="21"/>
        </w:rPr>
        <w:t>声波中断</w:t>
      </w:r>
    </w:p>
    <w:p w14:paraId="014F9C37"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由气泡引起的水中接受声波的中断，当遇到坏天气，船颠簸和摇摆非常厉害时出现的现象。</w:t>
      </w:r>
    </w:p>
    <w:p w14:paraId="66289C41" w14:textId="77777777" w:rsidR="001F5225" w:rsidRPr="009445DE" w:rsidRDefault="001F5225" w:rsidP="005B7AE6">
      <w:pPr>
        <w:spacing w:line="360" w:lineRule="auto"/>
        <w:textAlignment w:val="center"/>
        <w:rPr>
          <w:rFonts w:ascii="Times New Roman" w:hAnsi="Times New Roman" w:cs="Times New Roman"/>
          <w:szCs w:val="21"/>
        </w:rPr>
      </w:pPr>
    </w:p>
    <w:p w14:paraId="3EFF653F"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quenching agent: </w:t>
      </w:r>
      <w:r w:rsidRPr="009445DE">
        <w:rPr>
          <w:rFonts w:ascii="Times New Roman" w:hAnsi="Times New Roman" w:cs="Times New Roman"/>
          <w:b/>
          <w:szCs w:val="21"/>
        </w:rPr>
        <w:t>淬火剂</w:t>
      </w:r>
    </w:p>
    <w:p w14:paraId="66DBFBF3"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蒸汽如酒精，甲烷或水，以抑制二次电子从阴极发射。</w:t>
      </w:r>
    </w:p>
    <w:p w14:paraId="205D7FDB" w14:textId="77777777" w:rsidR="001F5225" w:rsidRPr="009445DE" w:rsidRDefault="001F5225" w:rsidP="005B7AE6">
      <w:pPr>
        <w:spacing w:line="360" w:lineRule="auto"/>
        <w:textAlignment w:val="center"/>
        <w:rPr>
          <w:rFonts w:ascii="Times New Roman" w:hAnsi="Times New Roman" w:cs="Times New Roman"/>
          <w:szCs w:val="21"/>
        </w:rPr>
      </w:pPr>
    </w:p>
    <w:p w14:paraId="3DFEC196"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querwellen wave (Q wave):</w:t>
      </w:r>
      <w:r w:rsidRPr="009445DE">
        <w:rPr>
          <w:rFonts w:ascii="Times New Roman" w:hAnsi="Times New Roman" w:cs="Times New Roman"/>
          <w:b/>
          <w:szCs w:val="21"/>
        </w:rPr>
        <w:t>奎威林波（</w:t>
      </w:r>
      <w:r w:rsidRPr="009445DE">
        <w:rPr>
          <w:rFonts w:ascii="Times New Roman" w:hAnsi="Times New Roman" w:cs="Times New Roman"/>
          <w:b/>
          <w:szCs w:val="21"/>
        </w:rPr>
        <w:t>Q</w:t>
      </w:r>
      <w:r w:rsidRPr="009445DE">
        <w:rPr>
          <w:rFonts w:ascii="Times New Roman" w:hAnsi="Times New Roman" w:cs="Times New Roman"/>
          <w:b/>
          <w:szCs w:val="21"/>
        </w:rPr>
        <w:t>波）</w:t>
      </w:r>
    </w:p>
    <w:p w14:paraId="715566D7"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又称拉夫波（参见</w:t>
      </w:r>
      <w:r w:rsidRPr="009445DE">
        <w:rPr>
          <w:rFonts w:ascii="Times New Roman" w:hAnsi="Times New Roman" w:cs="Times New Roman"/>
          <w:szCs w:val="21"/>
        </w:rPr>
        <w:t>Love wave</w:t>
      </w:r>
      <w:r w:rsidRPr="009445DE">
        <w:rPr>
          <w:rFonts w:ascii="Times New Roman" w:hAnsi="Times New Roman" w:cs="Times New Roman"/>
          <w:szCs w:val="21"/>
        </w:rPr>
        <w:t>）。</w:t>
      </w:r>
    </w:p>
    <w:p w14:paraId="4F7F60EB"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 xml:space="preserve">Queue:  </w:t>
      </w:r>
      <w:r w:rsidRPr="009445DE">
        <w:rPr>
          <w:rFonts w:ascii="Times New Roman" w:hAnsi="Times New Roman" w:cs="Times New Roman"/>
          <w:b/>
          <w:szCs w:val="21"/>
        </w:rPr>
        <w:t>排队、排列</w:t>
      </w:r>
    </w:p>
    <w:p w14:paraId="64B5FDF2"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等待处理的项目序列。</w:t>
      </w:r>
    </w:p>
    <w:p w14:paraId="34DC204E" w14:textId="77777777" w:rsidR="001F5225" w:rsidRPr="009445DE" w:rsidRDefault="001F5225" w:rsidP="005B7AE6">
      <w:pPr>
        <w:spacing w:line="360" w:lineRule="auto"/>
        <w:textAlignment w:val="center"/>
        <w:rPr>
          <w:rFonts w:ascii="Times New Roman" w:hAnsi="Times New Roman" w:cs="Times New Roman"/>
          <w:szCs w:val="21"/>
        </w:rPr>
      </w:pPr>
    </w:p>
    <w:p w14:paraId="7BD01FAF"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queuing: </w:t>
      </w:r>
      <w:r w:rsidRPr="009445DE">
        <w:rPr>
          <w:rFonts w:ascii="Times New Roman" w:hAnsi="Times New Roman" w:cs="Times New Roman"/>
          <w:b/>
          <w:szCs w:val="21"/>
        </w:rPr>
        <w:t>排列</w:t>
      </w:r>
    </w:p>
    <w:p w14:paraId="7A5C641F"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以最小的干扰和延迟处理随机波至的一种系统。排列中项的选择规则与优先次序及波至对系统各种能力提出的要求有关。</w:t>
      </w:r>
    </w:p>
    <w:p w14:paraId="4579FA83" w14:textId="77777777" w:rsidR="001F5225" w:rsidRPr="009445DE" w:rsidRDefault="001F5225" w:rsidP="005B7AE6">
      <w:pPr>
        <w:spacing w:line="360" w:lineRule="auto"/>
        <w:textAlignment w:val="center"/>
        <w:rPr>
          <w:rFonts w:ascii="Times New Roman" w:hAnsi="Times New Roman" w:cs="Times New Roman"/>
          <w:szCs w:val="21"/>
        </w:rPr>
      </w:pPr>
    </w:p>
    <w:p w14:paraId="738C5A2A"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quiet: </w:t>
      </w:r>
      <w:r w:rsidRPr="009445DE">
        <w:rPr>
          <w:rFonts w:ascii="Times New Roman" w:hAnsi="Times New Roman" w:cs="Times New Roman"/>
          <w:b/>
          <w:szCs w:val="21"/>
        </w:rPr>
        <w:t>净噪声，环境噪声</w:t>
      </w:r>
    </w:p>
    <w:p w14:paraId="6A6BF0A5"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magnetically quiet</w:t>
      </w:r>
      <w:r w:rsidRPr="009445DE">
        <w:rPr>
          <w:rFonts w:ascii="Times New Roman" w:hAnsi="Times New Roman" w:cs="Times New Roman"/>
          <w:szCs w:val="21"/>
        </w:rPr>
        <w:t>。</w:t>
      </w:r>
    </w:p>
    <w:p w14:paraId="49FBDFA7" w14:textId="77777777" w:rsidR="001F5225" w:rsidRPr="009445DE" w:rsidRDefault="001F5225" w:rsidP="005B7AE6">
      <w:pPr>
        <w:spacing w:line="360" w:lineRule="auto"/>
        <w:textAlignment w:val="center"/>
        <w:rPr>
          <w:rFonts w:ascii="Times New Roman" w:hAnsi="Times New Roman" w:cs="Times New Roman"/>
          <w:szCs w:val="21"/>
        </w:rPr>
      </w:pPr>
    </w:p>
    <w:p w14:paraId="5EBFF138"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Q-wave: Q</w:t>
      </w:r>
      <w:r w:rsidRPr="009445DE">
        <w:rPr>
          <w:rFonts w:ascii="Times New Roman" w:hAnsi="Times New Roman" w:cs="Times New Roman"/>
          <w:b/>
          <w:szCs w:val="21"/>
        </w:rPr>
        <w:t>波</w:t>
      </w:r>
    </w:p>
    <w:p w14:paraId="0495CC3C"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即拉夫波（参见</w:t>
      </w:r>
      <w:r w:rsidRPr="009445DE">
        <w:rPr>
          <w:rFonts w:ascii="Times New Roman" w:hAnsi="Times New Roman" w:cs="Times New Roman"/>
          <w:szCs w:val="21"/>
        </w:rPr>
        <w:t>Love wave</w:t>
      </w:r>
      <w:r w:rsidRPr="009445DE">
        <w:rPr>
          <w:rFonts w:ascii="Times New Roman" w:hAnsi="Times New Roman" w:cs="Times New Roman"/>
          <w:szCs w:val="21"/>
        </w:rPr>
        <w:t>）。</w:t>
      </w:r>
    </w:p>
    <w:p w14:paraId="01C8D9F1" w14:textId="085EE3D7" w:rsidR="00F866E6" w:rsidRPr="009445DE" w:rsidRDefault="00F866E6" w:rsidP="005B7AE6">
      <w:pPr>
        <w:widowControl/>
        <w:spacing w:line="360" w:lineRule="auto"/>
        <w:jc w:val="left"/>
        <w:textAlignment w:val="center"/>
        <w:rPr>
          <w:rFonts w:ascii="Times New Roman" w:hAnsi="Times New Roman" w:cs="Times New Roman"/>
          <w:szCs w:val="21"/>
        </w:rPr>
      </w:pPr>
      <w:r w:rsidRPr="009445DE">
        <w:rPr>
          <w:rFonts w:ascii="Times New Roman" w:hAnsi="Times New Roman" w:cs="Times New Roman"/>
          <w:szCs w:val="21"/>
        </w:rPr>
        <w:br w:type="page"/>
      </w:r>
    </w:p>
    <w:p w14:paraId="3B575146" w14:textId="1FD5BDAD" w:rsidR="001F5225" w:rsidRPr="009445DE" w:rsidRDefault="00F866E6" w:rsidP="005B7AE6">
      <w:pPr>
        <w:spacing w:line="360" w:lineRule="auto"/>
        <w:jc w:val="center"/>
        <w:textAlignment w:val="center"/>
        <w:rPr>
          <w:rFonts w:ascii="Times New Roman" w:hAnsi="Times New Roman" w:cs="Times New Roman"/>
          <w:b/>
          <w:sz w:val="48"/>
          <w:szCs w:val="48"/>
        </w:rPr>
      </w:pPr>
      <w:r w:rsidRPr="009445DE">
        <w:rPr>
          <w:rFonts w:ascii="Times New Roman" w:hAnsi="Times New Roman" w:cs="Times New Roman"/>
          <w:b/>
          <w:sz w:val="48"/>
          <w:szCs w:val="48"/>
        </w:rPr>
        <w:lastRenderedPageBreak/>
        <w:t>R</w:t>
      </w:r>
    </w:p>
    <w:p w14:paraId="115D9240"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 xml:space="preserve">R: </w:t>
      </w:r>
    </w:p>
    <w:p w14:paraId="4DC04E5C"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伦琴，伦琴射线（参见</w:t>
      </w:r>
      <w:r w:rsidRPr="009445DE">
        <w:rPr>
          <w:rFonts w:ascii="Times New Roman" w:hAnsi="Times New Roman" w:cs="Times New Roman"/>
          <w:szCs w:val="21"/>
        </w:rPr>
        <w:t>Roentgen</w:t>
      </w:r>
      <w:r w:rsidRPr="009445DE">
        <w:rPr>
          <w:rFonts w:ascii="Times New Roman" w:hAnsi="Times New Roman" w:cs="Times New Roman"/>
          <w:szCs w:val="21"/>
        </w:rPr>
        <w:t>）。</w:t>
      </w:r>
    </w:p>
    <w:p w14:paraId="658AF73C"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天然地震中瑞利波的标志（参见</w:t>
      </w:r>
      <w:r w:rsidRPr="009445DE">
        <w:rPr>
          <w:rFonts w:ascii="Times New Roman" w:hAnsi="Times New Roman" w:cs="Times New Roman"/>
          <w:szCs w:val="21"/>
        </w:rPr>
        <w:t>Rayleigh wave</w:t>
      </w:r>
      <w:r w:rsidRPr="009445DE">
        <w:rPr>
          <w:rFonts w:ascii="Times New Roman" w:hAnsi="Times New Roman" w:cs="Times New Roman"/>
          <w:szCs w:val="21"/>
        </w:rPr>
        <w:t>）。也可参见</w:t>
      </w:r>
      <w:r w:rsidRPr="009445DE">
        <w:rPr>
          <w:rFonts w:ascii="Times New Roman" w:hAnsi="Times New Roman" w:cs="Times New Roman"/>
          <w:szCs w:val="21"/>
        </w:rPr>
        <w:t>wave notation</w:t>
      </w:r>
      <w:r w:rsidRPr="009445DE">
        <w:rPr>
          <w:rFonts w:ascii="Times New Roman" w:hAnsi="Times New Roman" w:cs="Times New Roman"/>
          <w:szCs w:val="21"/>
        </w:rPr>
        <w:t>。</w:t>
      </w:r>
    </w:p>
    <w:p w14:paraId="1F3BB481" w14:textId="77777777" w:rsidR="001F5225" w:rsidRPr="009445DE" w:rsidRDefault="001F5225" w:rsidP="005B7AE6">
      <w:pPr>
        <w:spacing w:line="360" w:lineRule="auto"/>
        <w:textAlignment w:val="center"/>
        <w:rPr>
          <w:rFonts w:ascii="Times New Roman" w:hAnsi="Times New Roman" w:cs="Times New Roman"/>
          <w:szCs w:val="21"/>
        </w:rPr>
      </w:pPr>
    </w:p>
    <w:p w14:paraId="50888E6E"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i/>
          <w:szCs w:val="21"/>
        </w:rPr>
        <w:t>ρ</w:t>
      </w:r>
      <w:r w:rsidRPr="009445DE">
        <w:rPr>
          <w:rFonts w:ascii="Times New Roman" w:hAnsi="Times New Roman" w:cs="Times New Roman"/>
          <w:b/>
          <w:szCs w:val="21"/>
        </w:rPr>
        <w:t>:</w:t>
      </w:r>
    </w:p>
    <w:p w14:paraId="21CCFC70"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希腊字母</w:t>
      </w:r>
      <w:r w:rsidRPr="009445DE">
        <w:rPr>
          <w:rFonts w:ascii="Times New Roman" w:hAnsi="Times New Roman" w:cs="Times New Roman"/>
          <w:szCs w:val="21"/>
        </w:rPr>
        <w:t>rho</w:t>
      </w:r>
      <w:r w:rsidRPr="009445DE">
        <w:rPr>
          <w:rFonts w:ascii="Times New Roman" w:hAnsi="Times New Roman" w:cs="Times New Roman"/>
          <w:szCs w:val="21"/>
        </w:rPr>
        <w:t>，经常用作密度或电阻率的符号。</w:t>
      </w:r>
    </w:p>
    <w:p w14:paraId="4FFD0C6F" w14:textId="77777777" w:rsidR="001F5225" w:rsidRPr="009445DE" w:rsidRDefault="001F5225" w:rsidP="005B7AE6">
      <w:pPr>
        <w:spacing w:line="360" w:lineRule="auto"/>
        <w:textAlignment w:val="center"/>
        <w:rPr>
          <w:rFonts w:ascii="Times New Roman" w:hAnsi="Times New Roman" w:cs="Times New Roman"/>
          <w:szCs w:val="21"/>
        </w:rPr>
      </w:pPr>
    </w:p>
    <w:p w14:paraId="39D2DD8F"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 </w:t>
      </w:r>
      <w:r w:rsidRPr="009445DE">
        <w:rPr>
          <w:rFonts w:ascii="Times New Roman" w:hAnsi="Times New Roman" w:cs="Times New Roman"/>
          <w:b/>
          <w:szCs w:val="21"/>
        </w:rPr>
        <w:t>放射性分析测井</w:t>
      </w:r>
    </w:p>
    <w:p w14:paraId="698A8B9E" w14:textId="77777777" w:rsidR="001F5225" w:rsidRPr="009445DE" w:rsidRDefault="001F5225" w:rsidP="005B7AE6">
      <w:pPr>
        <w:spacing w:line="360" w:lineRule="auto"/>
        <w:textAlignment w:val="center"/>
        <w:rPr>
          <w:rFonts w:ascii="Times New Roman" w:hAnsi="Times New Roman" w:cs="Times New Roman"/>
          <w:szCs w:val="21"/>
        </w:rPr>
      </w:pPr>
    </w:p>
    <w:p w14:paraId="031B0FFB"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racon:  </w:t>
      </w:r>
      <w:r w:rsidRPr="009445DE">
        <w:rPr>
          <w:rFonts w:ascii="Times New Roman" w:hAnsi="Times New Roman" w:cs="Times New Roman"/>
          <w:b/>
          <w:szCs w:val="21"/>
        </w:rPr>
        <w:t>雷达信号</w:t>
      </w:r>
    </w:p>
    <w:p w14:paraId="4040D305" w14:textId="77777777" w:rsidR="001F5225" w:rsidRPr="009445DE" w:rsidRDefault="001F5225" w:rsidP="005B7AE6">
      <w:pPr>
        <w:spacing w:line="360" w:lineRule="auto"/>
        <w:textAlignment w:val="center"/>
        <w:rPr>
          <w:rFonts w:ascii="Times New Roman" w:hAnsi="Times New Roman" w:cs="Times New Roman"/>
          <w:b/>
          <w:szCs w:val="21"/>
        </w:rPr>
      </w:pPr>
    </w:p>
    <w:p w14:paraId="11EC418F"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radar:  </w:t>
      </w:r>
      <w:r w:rsidRPr="009445DE">
        <w:rPr>
          <w:rFonts w:ascii="Times New Roman" w:hAnsi="Times New Roman" w:cs="Times New Roman"/>
          <w:b/>
          <w:szCs w:val="21"/>
        </w:rPr>
        <w:t>雷达</w:t>
      </w:r>
    </w:p>
    <w:p w14:paraId="2F9BD428"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发射短电磁波，并接收由反射目标散射回来的能量的一种系统。</w:t>
      </w:r>
      <w:r w:rsidRPr="009445DE">
        <w:rPr>
          <w:rFonts w:ascii="Times New Roman" w:hAnsi="Times New Roman" w:cs="Times New Roman"/>
          <w:szCs w:val="21"/>
        </w:rPr>
        <w:t>“radar”</w:t>
      </w:r>
      <w:r w:rsidRPr="009445DE">
        <w:rPr>
          <w:rFonts w:ascii="Times New Roman" w:hAnsi="Times New Roman" w:cs="Times New Roman"/>
          <w:szCs w:val="21"/>
        </w:rPr>
        <w:t>是</w:t>
      </w:r>
      <w:r w:rsidRPr="009445DE">
        <w:rPr>
          <w:rFonts w:ascii="Times New Roman" w:hAnsi="Times New Roman" w:cs="Times New Roman"/>
          <w:szCs w:val="21"/>
        </w:rPr>
        <w:t>“radiodetection and ranging”</w:t>
      </w:r>
      <w:r w:rsidRPr="009445DE">
        <w:rPr>
          <w:rFonts w:ascii="Times New Roman" w:hAnsi="Times New Roman" w:cs="Times New Roman"/>
          <w:szCs w:val="21"/>
        </w:rPr>
        <w:t>的缩写，船只使用雷达来帮助</w:t>
      </w:r>
      <w:r w:rsidRPr="009445DE">
        <w:rPr>
          <w:rFonts w:ascii="Times New Roman" w:hAnsi="Times New Roman" w:cs="Times New Roman"/>
          <w:szCs w:val="21"/>
        </w:rPr>
        <w:t>“</w:t>
      </w:r>
      <w:r w:rsidRPr="009445DE">
        <w:rPr>
          <w:rFonts w:ascii="Times New Roman" w:hAnsi="Times New Roman" w:cs="Times New Roman"/>
          <w:szCs w:val="21"/>
        </w:rPr>
        <w:t>看见</w:t>
      </w:r>
      <w:r w:rsidRPr="009445DE">
        <w:rPr>
          <w:rFonts w:ascii="Times New Roman" w:hAnsi="Times New Roman" w:cs="Times New Roman"/>
          <w:szCs w:val="21"/>
        </w:rPr>
        <w:t>”</w:t>
      </w:r>
      <w:r w:rsidRPr="009445DE">
        <w:rPr>
          <w:rFonts w:ascii="Times New Roman" w:hAnsi="Times New Roman" w:cs="Times New Roman"/>
          <w:szCs w:val="21"/>
        </w:rPr>
        <w:t>其它船只、浮标、海岸线等。信标有时用作特征标志。飞机导航（参见多普勒雷达），定位与遥感中都在用雷达。雷达频率有时可分为：</w:t>
      </w:r>
      <w:r w:rsidRPr="009445DE">
        <w:rPr>
          <w:rFonts w:ascii="Times New Roman" w:hAnsi="Times New Roman" w:cs="Times New Roman"/>
          <w:szCs w:val="21"/>
        </w:rPr>
        <w:t>P</w:t>
      </w:r>
      <w:r w:rsidRPr="009445DE">
        <w:rPr>
          <w:rFonts w:ascii="Times New Roman" w:hAnsi="Times New Roman" w:cs="Times New Roman"/>
          <w:szCs w:val="21"/>
        </w:rPr>
        <w:t>频带，</w:t>
      </w:r>
      <w:r w:rsidRPr="009445DE">
        <w:rPr>
          <w:rFonts w:ascii="Times New Roman" w:hAnsi="Times New Roman" w:cs="Times New Roman"/>
          <w:szCs w:val="21"/>
        </w:rPr>
        <w:t>225-390MHz</w:t>
      </w:r>
      <w:r w:rsidRPr="009445DE">
        <w:rPr>
          <w:rFonts w:ascii="Times New Roman" w:hAnsi="Times New Roman" w:cs="Times New Roman"/>
          <w:szCs w:val="21"/>
        </w:rPr>
        <w:t>；</w:t>
      </w:r>
      <w:r w:rsidRPr="009445DE">
        <w:rPr>
          <w:rFonts w:ascii="Times New Roman" w:hAnsi="Times New Roman" w:cs="Times New Roman"/>
          <w:szCs w:val="21"/>
        </w:rPr>
        <w:t>L</w:t>
      </w:r>
      <w:r w:rsidRPr="009445DE">
        <w:rPr>
          <w:rFonts w:ascii="Times New Roman" w:hAnsi="Times New Roman" w:cs="Times New Roman"/>
          <w:szCs w:val="21"/>
        </w:rPr>
        <w:t>频带，</w:t>
      </w:r>
      <w:r w:rsidRPr="009445DE">
        <w:rPr>
          <w:rFonts w:ascii="Times New Roman" w:hAnsi="Times New Roman" w:cs="Times New Roman"/>
          <w:szCs w:val="21"/>
        </w:rPr>
        <w:t>390-1550MHz</w:t>
      </w:r>
      <w:r w:rsidRPr="009445DE">
        <w:rPr>
          <w:rFonts w:ascii="Times New Roman" w:hAnsi="Times New Roman" w:cs="Times New Roman"/>
          <w:szCs w:val="21"/>
        </w:rPr>
        <w:t>；</w:t>
      </w:r>
      <w:r w:rsidRPr="009445DE">
        <w:rPr>
          <w:rFonts w:ascii="Times New Roman" w:hAnsi="Times New Roman" w:cs="Times New Roman"/>
          <w:szCs w:val="21"/>
        </w:rPr>
        <w:t>S</w:t>
      </w:r>
      <w:r w:rsidRPr="009445DE">
        <w:rPr>
          <w:rFonts w:ascii="Times New Roman" w:hAnsi="Times New Roman" w:cs="Times New Roman"/>
          <w:szCs w:val="21"/>
        </w:rPr>
        <w:t>频带，</w:t>
      </w:r>
      <w:r w:rsidRPr="009445DE">
        <w:rPr>
          <w:rFonts w:ascii="Times New Roman" w:hAnsi="Times New Roman" w:cs="Times New Roman"/>
          <w:szCs w:val="21"/>
        </w:rPr>
        <w:t>1550-5200MHz</w:t>
      </w:r>
      <w:r w:rsidRPr="009445DE">
        <w:rPr>
          <w:rFonts w:ascii="Times New Roman" w:hAnsi="Times New Roman" w:cs="Times New Roman"/>
          <w:szCs w:val="21"/>
        </w:rPr>
        <w:t>；</w:t>
      </w:r>
      <w:r w:rsidRPr="009445DE">
        <w:rPr>
          <w:rFonts w:ascii="Times New Roman" w:hAnsi="Times New Roman" w:cs="Times New Roman"/>
          <w:szCs w:val="21"/>
        </w:rPr>
        <w:t>X</w:t>
      </w:r>
      <w:r w:rsidRPr="009445DE">
        <w:rPr>
          <w:rFonts w:ascii="Times New Roman" w:hAnsi="Times New Roman" w:cs="Times New Roman"/>
          <w:szCs w:val="21"/>
        </w:rPr>
        <w:t>频带，</w:t>
      </w:r>
      <w:r w:rsidRPr="009445DE">
        <w:rPr>
          <w:rFonts w:ascii="Times New Roman" w:hAnsi="Times New Roman" w:cs="Times New Roman"/>
          <w:szCs w:val="21"/>
        </w:rPr>
        <w:t>5200-11000MHz</w:t>
      </w:r>
      <w:r w:rsidRPr="009445DE">
        <w:rPr>
          <w:rFonts w:ascii="Times New Roman" w:hAnsi="Times New Roman" w:cs="Times New Roman"/>
          <w:szCs w:val="21"/>
        </w:rPr>
        <w:t>；</w:t>
      </w:r>
      <w:r w:rsidRPr="009445DE">
        <w:rPr>
          <w:rFonts w:ascii="Times New Roman" w:hAnsi="Times New Roman" w:cs="Times New Roman"/>
          <w:szCs w:val="21"/>
        </w:rPr>
        <w:t>K</w:t>
      </w:r>
      <w:r w:rsidRPr="009445DE">
        <w:rPr>
          <w:rFonts w:ascii="Times New Roman" w:hAnsi="Times New Roman" w:cs="Times New Roman"/>
          <w:szCs w:val="21"/>
        </w:rPr>
        <w:t>频带，</w:t>
      </w:r>
      <w:r w:rsidRPr="009445DE">
        <w:rPr>
          <w:rFonts w:ascii="Times New Roman" w:hAnsi="Times New Roman" w:cs="Times New Roman"/>
          <w:szCs w:val="21"/>
        </w:rPr>
        <w:t>11-36GHz</w:t>
      </w:r>
      <w:r w:rsidRPr="009445DE">
        <w:rPr>
          <w:rFonts w:ascii="Times New Roman" w:hAnsi="Times New Roman" w:cs="Times New Roman"/>
          <w:szCs w:val="21"/>
        </w:rPr>
        <w:t>；</w:t>
      </w:r>
      <w:r w:rsidRPr="009445DE">
        <w:rPr>
          <w:rFonts w:ascii="Times New Roman" w:hAnsi="Times New Roman" w:cs="Times New Roman"/>
          <w:szCs w:val="21"/>
        </w:rPr>
        <w:t>Q</w:t>
      </w:r>
      <w:r w:rsidRPr="009445DE">
        <w:rPr>
          <w:rFonts w:ascii="Times New Roman" w:hAnsi="Times New Roman" w:cs="Times New Roman"/>
          <w:szCs w:val="21"/>
        </w:rPr>
        <w:t>频带，</w:t>
      </w:r>
      <w:r w:rsidRPr="009445DE">
        <w:rPr>
          <w:rFonts w:ascii="Times New Roman" w:hAnsi="Times New Roman" w:cs="Times New Roman"/>
          <w:szCs w:val="21"/>
        </w:rPr>
        <w:t>36-46GHz</w:t>
      </w:r>
      <w:r w:rsidRPr="009445DE">
        <w:rPr>
          <w:rFonts w:ascii="Times New Roman" w:hAnsi="Times New Roman" w:cs="Times New Roman"/>
          <w:szCs w:val="21"/>
        </w:rPr>
        <w:t>；</w:t>
      </w:r>
      <w:r w:rsidRPr="009445DE">
        <w:rPr>
          <w:rFonts w:ascii="Times New Roman" w:hAnsi="Times New Roman" w:cs="Times New Roman"/>
          <w:szCs w:val="21"/>
        </w:rPr>
        <w:t>V</w:t>
      </w:r>
      <w:r w:rsidRPr="009445DE">
        <w:rPr>
          <w:rFonts w:ascii="Times New Roman" w:hAnsi="Times New Roman" w:cs="Times New Roman"/>
          <w:szCs w:val="21"/>
        </w:rPr>
        <w:t>频带，</w:t>
      </w:r>
      <w:r w:rsidRPr="009445DE">
        <w:rPr>
          <w:rFonts w:ascii="Times New Roman" w:hAnsi="Times New Roman" w:cs="Times New Roman"/>
          <w:szCs w:val="21"/>
        </w:rPr>
        <w:t>46-56GHz</w:t>
      </w:r>
      <w:r w:rsidRPr="009445DE">
        <w:rPr>
          <w:rFonts w:ascii="Times New Roman" w:hAnsi="Times New Roman" w:cs="Times New Roman"/>
          <w:szCs w:val="21"/>
        </w:rPr>
        <w:t>。参见图</w:t>
      </w:r>
      <w:r w:rsidRPr="009445DE">
        <w:rPr>
          <w:rFonts w:ascii="Times New Roman" w:hAnsi="Times New Roman" w:cs="Times New Roman"/>
          <w:szCs w:val="21"/>
        </w:rPr>
        <w:t>R-1</w:t>
      </w:r>
      <w:r w:rsidRPr="009445DE">
        <w:rPr>
          <w:rFonts w:ascii="Times New Roman" w:hAnsi="Times New Roman" w:cs="Times New Roman"/>
          <w:szCs w:val="21"/>
        </w:rPr>
        <w:t>。</w:t>
      </w:r>
    </w:p>
    <w:p w14:paraId="0826C7C5" w14:textId="77777777" w:rsidR="001F5225" w:rsidRPr="009445DE" w:rsidRDefault="001F5225" w:rsidP="005B7AE6">
      <w:pPr>
        <w:spacing w:line="360" w:lineRule="auto"/>
        <w:textAlignment w:val="center"/>
        <w:rPr>
          <w:rFonts w:ascii="Times New Roman" w:hAnsi="Times New Roman" w:cs="Times New Roman"/>
          <w:szCs w:val="21"/>
        </w:rPr>
      </w:pPr>
    </w:p>
    <w:bookmarkStart w:id="24" w:name="_MON_1564210320"/>
    <w:bookmarkEnd w:id="24"/>
    <w:p w14:paraId="52CA7DBF" w14:textId="77777777" w:rsidR="001F5225" w:rsidRPr="009445DE" w:rsidRDefault="001F5225"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object w:dxaOrig="6363" w:dyaOrig="5520" w14:anchorId="51261094">
          <v:shape id="_x0000_i1120" type="#_x0000_t75" style="width:240.5pt;height:207.55pt" o:ole="">
            <v:imagedata r:id="rId225" o:title=""/>
          </v:shape>
          <o:OLEObject Type="Embed" ProgID="Word.Picture.8" ShapeID="_x0000_i1120" DrawAspect="Content" ObjectID="_1567842056" r:id="rId226"/>
        </w:object>
      </w:r>
    </w:p>
    <w:p w14:paraId="3D46F688"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R-1. </w:t>
      </w:r>
      <w:r w:rsidRPr="009445DE">
        <w:rPr>
          <w:rFonts w:ascii="Times New Roman" w:hAnsi="Times New Roman" w:cs="Times New Roman"/>
          <w:szCs w:val="21"/>
        </w:rPr>
        <w:t>三种雷达名称系统</w:t>
      </w:r>
    </w:p>
    <w:p w14:paraId="6F5116C8"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 xml:space="preserve">radar altimeter: </w:t>
      </w:r>
      <w:r w:rsidRPr="009445DE">
        <w:rPr>
          <w:rFonts w:ascii="Times New Roman" w:hAnsi="Times New Roman" w:cs="Times New Roman"/>
          <w:b/>
          <w:szCs w:val="21"/>
        </w:rPr>
        <w:t>雷达高度计</w:t>
      </w:r>
    </w:p>
    <w:p w14:paraId="14E3DDB0"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通过反射雷达波测量地面上方高度的仪器，精度约</w:t>
      </w:r>
      <w:r w:rsidRPr="009445DE">
        <w:rPr>
          <w:rFonts w:ascii="Times New Roman" w:hAnsi="Times New Roman" w:cs="Times New Roman"/>
          <w:szCs w:val="21"/>
        </w:rPr>
        <w:t>15</w:t>
      </w:r>
      <w:r w:rsidRPr="009445DE">
        <w:rPr>
          <w:rFonts w:ascii="Times New Roman" w:hAnsi="Times New Roman" w:cs="Times New Roman"/>
          <w:szCs w:val="21"/>
        </w:rPr>
        <w:t>厘米。</w:t>
      </w:r>
      <w:r w:rsidRPr="009445DE">
        <w:rPr>
          <w:rFonts w:ascii="Times New Roman" w:hAnsi="Times New Roman" w:cs="Times New Roman"/>
          <w:szCs w:val="21"/>
        </w:rPr>
        <w:t xml:space="preserve"> </w:t>
      </w:r>
      <w:r w:rsidRPr="009445DE">
        <w:rPr>
          <w:rFonts w:ascii="Times New Roman" w:hAnsi="Times New Roman" w:cs="Times New Roman"/>
          <w:szCs w:val="21"/>
        </w:rPr>
        <w:t>另可参见</w:t>
      </w:r>
      <w:r w:rsidRPr="009445DE">
        <w:rPr>
          <w:rFonts w:ascii="Times New Roman" w:hAnsi="Times New Roman" w:cs="Times New Roman"/>
          <w:szCs w:val="21"/>
        </w:rPr>
        <w:t>satellite altimetry</w:t>
      </w:r>
      <w:r w:rsidRPr="009445DE">
        <w:rPr>
          <w:rFonts w:ascii="Times New Roman" w:hAnsi="Times New Roman" w:cs="Times New Roman"/>
          <w:szCs w:val="21"/>
        </w:rPr>
        <w:t>。</w:t>
      </w:r>
    </w:p>
    <w:p w14:paraId="04BC5320" w14:textId="77777777" w:rsidR="001F5225" w:rsidRPr="009445DE" w:rsidRDefault="001F5225" w:rsidP="005B7AE6">
      <w:pPr>
        <w:spacing w:line="360" w:lineRule="auto"/>
        <w:textAlignment w:val="center"/>
        <w:rPr>
          <w:rFonts w:ascii="Times New Roman" w:hAnsi="Times New Roman" w:cs="Times New Roman"/>
          <w:szCs w:val="21"/>
        </w:rPr>
      </w:pPr>
    </w:p>
    <w:p w14:paraId="47CDB037"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radar imagery: </w:t>
      </w:r>
      <w:r w:rsidRPr="009445DE">
        <w:rPr>
          <w:rFonts w:ascii="Times New Roman" w:hAnsi="Times New Roman" w:cs="Times New Roman"/>
          <w:b/>
          <w:szCs w:val="21"/>
        </w:rPr>
        <w:t>雷达成像，雷达摄影</w:t>
      </w:r>
    </w:p>
    <w:p w14:paraId="38EE13A9"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利用短电磁波从飞机上绘图。与飞机航线垂直发射的窄雷达波束，由地面发射返回到飞机上的接收机，将示波器荧光屏上显示的资料拍摄下来，就得到一张航摄照片。</w:t>
      </w:r>
    </w:p>
    <w:p w14:paraId="20750088" w14:textId="77777777" w:rsidR="001F5225" w:rsidRPr="009445DE" w:rsidRDefault="001F5225" w:rsidP="005B7AE6">
      <w:pPr>
        <w:spacing w:line="360" w:lineRule="auto"/>
        <w:textAlignment w:val="center"/>
        <w:rPr>
          <w:rFonts w:ascii="Times New Roman" w:hAnsi="Times New Roman" w:cs="Times New Roman"/>
          <w:szCs w:val="21"/>
        </w:rPr>
      </w:pPr>
    </w:p>
    <w:p w14:paraId="43A2157B"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radial array: </w:t>
      </w:r>
      <w:r w:rsidRPr="009445DE">
        <w:rPr>
          <w:rFonts w:ascii="Times New Roman" w:hAnsi="Times New Roman" w:cs="Times New Roman"/>
          <w:b/>
          <w:szCs w:val="21"/>
        </w:rPr>
        <w:t>径向排列</w:t>
      </w:r>
    </w:p>
    <w:p w14:paraId="3C1EF2BD"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azimuthal survey</w:t>
      </w:r>
      <w:r w:rsidRPr="009445DE">
        <w:rPr>
          <w:rFonts w:ascii="Times New Roman" w:hAnsi="Times New Roman" w:cs="Times New Roman"/>
          <w:szCs w:val="21"/>
        </w:rPr>
        <w:t>和图</w:t>
      </w:r>
      <w:r w:rsidRPr="009445DE">
        <w:rPr>
          <w:rFonts w:ascii="Times New Roman" w:hAnsi="Times New Roman" w:cs="Times New Roman"/>
          <w:szCs w:val="21"/>
        </w:rPr>
        <w:t>A-19.</w:t>
      </w:r>
    </w:p>
    <w:p w14:paraId="0A531B73" w14:textId="77777777" w:rsidR="001F5225" w:rsidRPr="009445DE" w:rsidRDefault="001F5225" w:rsidP="005B7AE6">
      <w:pPr>
        <w:spacing w:line="360" w:lineRule="auto"/>
        <w:textAlignment w:val="center"/>
        <w:rPr>
          <w:rFonts w:ascii="Times New Roman" w:hAnsi="Times New Roman" w:cs="Times New Roman"/>
          <w:szCs w:val="21"/>
        </w:rPr>
      </w:pPr>
    </w:p>
    <w:p w14:paraId="3150B5A3"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radial component: </w:t>
      </w:r>
      <w:r w:rsidRPr="009445DE">
        <w:rPr>
          <w:rFonts w:ascii="Times New Roman" w:hAnsi="Times New Roman" w:cs="Times New Roman"/>
          <w:b/>
          <w:szCs w:val="21"/>
        </w:rPr>
        <w:t>径向分量</w:t>
      </w:r>
    </w:p>
    <w:p w14:paraId="00550429"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三分量检波器在震源方向上的径向分量。</w:t>
      </w:r>
    </w:p>
    <w:p w14:paraId="588D597B" w14:textId="77777777" w:rsidR="001F5225" w:rsidRPr="009445DE" w:rsidRDefault="001F5225" w:rsidP="005B7AE6">
      <w:pPr>
        <w:spacing w:line="360" w:lineRule="auto"/>
        <w:textAlignment w:val="center"/>
        <w:rPr>
          <w:rFonts w:ascii="Times New Roman" w:hAnsi="Times New Roman" w:cs="Times New Roman"/>
          <w:szCs w:val="21"/>
        </w:rPr>
      </w:pPr>
    </w:p>
    <w:p w14:paraId="41AEB38E"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radial power spectrum: </w:t>
      </w:r>
      <w:r w:rsidRPr="009445DE">
        <w:rPr>
          <w:rFonts w:ascii="Times New Roman" w:hAnsi="Times New Roman" w:cs="Times New Roman"/>
          <w:b/>
          <w:szCs w:val="21"/>
        </w:rPr>
        <w:t>径向功率谱</w:t>
      </w:r>
    </w:p>
    <w:p w14:paraId="662B17B7"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在不同方位方向计算的功率谱（振幅平方）的平均值。</w:t>
      </w:r>
      <w:r w:rsidRPr="009445DE">
        <w:rPr>
          <w:rFonts w:ascii="Times New Roman" w:hAnsi="Times New Roman" w:cs="Times New Roman"/>
          <w:szCs w:val="21"/>
        </w:rPr>
        <w:t xml:space="preserve"> </w:t>
      </w:r>
      <w:r w:rsidRPr="009445DE">
        <w:rPr>
          <w:rFonts w:ascii="Times New Roman" w:hAnsi="Times New Roman" w:cs="Times New Roman"/>
          <w:szCs w:val="21"/>
        </w:rPr>
        <w:t>通常绘制为径向功率随波数变化的对数。其值随着波数的增加（代表深和</w:t>
      </w:r>
      <w:r w:rsidRPr="009445DE">
        <w:rPr>
          <w:rFonts w:ascii="Times New Roman" w:hAnsi="Times New Roman" w:cs="Times New Roman"/>
          <w:szCs w:val="21"/>
        </w:rPr>
        <w:t>/</w:t>
      </w:r>
      <w:r w:rsidRPr="009445DE">
        <w:rPr>
          <w:rFonts w:ascii="Times New Roman" w:hAnsi="Times New Roman" w:cs="Times New Roman"/>
          <w:szCs w:val="21"/>
        </w:rPr>
        <w:t>或远的震源）会急剧下降，对于更大的波数（代表浅的局部震源）缓慢下降。</w:t>
      </w:r>
      <w:r w:rsidRPr="009445DE">
        <w:rPr>
          <w:rFonts w:ascii="Times New Roman" w:hAnsi="Times New Roman" w:cs="Times New Roman"/>
          <w:szCs w:val="21"/>
        </w:rPr>
        <w:t xml:space="preserve"> </w:t>
      </w:r>
      <w:r w:rsidRPr="009445DE">
        <w:rPr>
          <w:rFonts w:ascii="Times New Roman" w:hAnsi="Times New Roman" w:cs="Times New Roman"/>
          <w:szCs w:val="21"/>
        </w:rPr>
        <w:t>如果波数以周期</w:t>
      </w:r>
      <w:r w:rsidRPr="009445DE">
        <w:rPr>
          <w:rFonts w:ascii="Times New Roman" w:hAnsi="Times New Roman" w:cs="Times New Roman"/>
          <w:szCs w:val="21"/>
        </w:rPr>
        <w:t>/</w:t>
      </w:r>
      <w:r w:rsidRPr="009445DE">
        <w:rPr>
          <w:rFonts w:ascii="Times New Roman" w:hAnsi="Times New Roman" w:cs="Times New Roman"/>
          <w:szCs w:val="21"/>
        </w:rPr>
        <w:t>单位距离表示时，震源深度为对数功率谱的斜率除以</w:t>
      </w:r>
      <w:r w:rsidRPr="009445DE">
        <w:rPr>
          <w:rFonts w:ascii="Times New Roman" w:hAnsi="Times New Roman" w:cs="Times New Roman"/>
          <w:szCs w:val="21"/>
        </w:rPr>
        <w:t>4π</w:t>
      </w:r>
      <w:r w:rsidRPr="009445DE">
        <w:rPr>
          <w:rFonts w:ascii="Times New Roman" w:hAnsi="Times New Roman" w:cs="Times New Roman"/>
          <w:szCs w:val="21"/>
        </w:rPr>
        <w:t>。</w:t>
      </w:r>
    </w:p>
    <w:p w14:paraId="1E39AC1D" w14:textId="77777777" w:rsidR="001F5225" w:rsidRPr="009445DE" w:rsidRDefault="001F5225" w:rsidP="005B7AE6">
      <w:pPr>
        <w:spacing w:line="360" w:lineRule="auto"/>
        <w:textAlignment w:val="center"/>
        <w:rPr>
          <w:rFonts w:ascii="Times New Roman" w:hAnsi="Times New Roman" w:cs="Times New Roman"/>
          <w:szCs w:val="21"/>
        </w:rPr>
      </w:pPr>
    </w:p>
    <w:p w14:paraId="258C85D7"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radial processing: </w:t>
      </w:r>
      <w:r w:rsidRPr="009445DE">
        <w:rPr>
          <w:rFonts w:ascii="Times New Roman" w:hAnsi="Times New Roman" w:cs="Times New Roman"/>
          <w:b/>
          <w:szCs w:val="21"/>
        </w:rPr>
        <w:t>放射状处理</w:t>
      </w:r>
    </w:p>
    <w:p w14:paraId="1AF75084"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消除海底多次波的多道处理方法。根据炮检距为</w:t>
      </w:r>
      <w:r w:rsidRPr="009445DE">
        <w:rPr>
          <w:rFonts w:ascii="Times New Roman" w:hAnsi="Times New Roman" w:cs="Times New Roman"/>
          <w:szCs w:val="21"/>
        </w:rPr>
        <w:t>x</w:t>
      </w:r>
      <w:r w:rsidRPr="009445DE">
        <w:rPr>
          <w:rFonts w:ascii="Times New Roman" w:hAnsi="Times New Roman" w:cs="Times New Roman"/>
          <w:szCs w:val="21"/>
          <w:vertAlign w:val="subscript"/>
        </w:rPr>
        <w:t>1</w:t>
      </w:r>
      <w:r w:rsidRPr="009445DE">
        <w:rPr>
          <w:rFonts w:ascii="Times New Roman" w:hAnsi="Times New Roman" w:cs="Times New Roman"/>
          <w:szCs w:val="21"/>
        </w:rPr>
        <w:t>的道设计的算子用于反褶积炮检距为</w:t>
      </w:r>
      <w:r w:rsidRPr="009445DE">
        <w:rPr>
          <w:rFonts w:ascii="Times New Roman" w:hAnsi="Times New Roman" w:cs="Times New Roman"/>
          <w:szCs w:val="21"/>
        </w:rPr>
        <w:t>2x</w:t>
      </w:r>
      <w:r w:rsidRPr="009445DE">
        <w:rPr>
          <w:rFonts w:ascii="Times New Roman" w:hAnsi="Times New Roman" w:cs="Times New Roman"/>
          <w:szCs w:val="21"/>
          <w:vertAlign w:val="subscript"/>
        </w:rPr>
        <w:t>1</w:t>
      </w:r>
      <w:r w:rsidRPr="009445DE">
        <w:rPr>
          <w:rFonts w:ascii="Times New Roman" w:hAnsi="Times New Roman" w:cs="Times New Roman"/>
          <w:szCs w:val="21"/>
        </w:rPr>
        <w:t>的道上的第一个多次波和炮检距为</w:t>
      </w:r>
      <w:r w:rsidRPr="009445DE">
        <w:rPr>
          <w:rFonts w:ascii="Times New Roman" w:hAnsi="Times New Roman" w:cs="Times New Roman"/>
          <w:szCs w:val="21"/>
        </w:rPr>
        <w:t>3x</w:t>
      </w:r>
      <w:r w:rsidRPr="009445DE">
        <w:rPr>
          <w:rFonts w:ascii="Times New Roman" w:hAnsi="Times New Roman" w:cs="Times New Roman"/>
          <w:szCs w:val="21"/>
          <w:vertAlign w:val="subscript"/>
        </w:rPr>
        <w:t>1</w:t>
      </w:r>
      <w:r w:rsidRPr="009445DE">
        <w:rPr>
          <w:rFonts w:ascii="Times New Roman" w:hAnsi="Times New Roman" w:cs="Times New Roman"/>
          <w:szCs w:val="21"/>
        </w:rPr>
        <w:t>的道上的第二个多次波，以此类推。这些波都具有相同的入射角（参见图</w:t>
      </w:r>
      <w:r w:rsidRPr="009445DE">
        <w:rPr>
          <w:rFonts w:ascii="Times New Roman" w:hAnsi="Times New Roman" w:cs="Times New Roman"/>
          <w:szCs w:val="21"/>
        </w:rPr>
        <w:t>R-2</w:t>
      </w:r>
      <w:r w:rsidRPr="009445DE">
        <w:rPr>
          <w:rFonts w:ascii="Times New Roman" w:hAnsi="Times New Roman" w:cs="Times New Roman"/>
          <w:szCs w:val="21"/>
        </w:rPr>
        <w:t>），因此有相同的反射系数。</w:t>
      </w:r>
    </w:p>
    <w:p w14:paraId="1CD88F67" w14:textId="77777777" w:rsidR="001F5225" w:rsidRPr="009445DE" w:rsidRDefault="001F5225" w:rsidP="005B7AE6">
      <w:pPr>
        <w:spacing w:line="360" w:lineRule="auto"/>
        <w:textAlignment w:val="center"/>
        <w:rPr>
          <w:rFonts w:ascii="Times New Roman" w:hAnsi="Times New Roman" w:cs="Times New Roman"/>
          <w:szCs w:val="21"/>
        </w:rPr>
      </w:pPr>
    </w:p>
    <w:bookmarkStart w:id="25" w:name="_MON_1564222928"/>
    <w:bookmarkEnd w:id="25"/>
    <w:p w14:paraId="3B0225C7" w14:textId="77777777" w:rsidR="001F5225" w:rsidRPr="009445DE" w:rsidRDefault="001F5225"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object w:dxaOrig="3948" w:dyaOrig="1782" w14:anchorId="3C56D356">
          <v:shape id="_x0000_i1121" type="#_x0000_t75" style="width:149.45pt;height:67.55pt" o:ole="">
            <v:imagedata r:id="rId227" o:title=""/>
          </v:shape>
          <o:OLEObject Type="Embed" ProgID="Word.Picture.8" ShapeID="_x0000_i1121" DrawAspect="Content" ObjectID="_1567842057" r:id="rId228"/>
        </w:object>
      </w:r>
    </w:p>
    <w:p w14:paraId="5C702872"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R-2. </w:t>
      </w:r>
      <w:r w:rsidRPr="009445DE">
        <w:rPr>
          <w:rFonts w:ascii="Times New Roman" w:hAnsi="Times New Roman" w:cs="Times New Roman"/>
          <w:szCs w:val="21"/>
        </w:rPr>
        <w:t>放射状处理</w:t>
      </w:r>
      <w:r w:rsidRPr="009445DE">
        <w:rPr>
          <w:rFonts w:ascii="Times New Roman" w:hAnsi="Times New Roman" w:cs="Times New Roman"/>
          <w:szCs w:val="21"/>
        </w:rPr>
        <w:t xml:space="preserve">. </w:t>
      </w:r>
      <w:r w:rsidRPr="009445DE">
        <w:rPr>
          <w:rFonts w:ascii="Times New Roman" w:hAnsi="Times New Roman" w:cs="Times New Roman"/>
          <w:szCs w:val="21"/>
        </w:rPr>
        <w:t>对于水平反射界面来说，一次波和自由表面多次波在一些道上具有相同的反射角，这些道的炮检距与多次波的级数成正比。</w:t>
      </w:r>
    </w:p>
    <w:p w14:paraId="2143FC10"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 xml:space="preserve">radial refraction:  </w:t>
      </w:r>
      <w:r w:rsidRPr="009445DE">
        <w:rPr>
          <w:rFonts w:ascii="Times New Roman" w:hAnsi="Times New Roman" w:cs="Times New Roman"/>
          <w:b/>
          <w:szCs w:val="21"/>
        </w:rPr>
        <w:t>径向折射</w:t>
      </w:r>
    </w:p>
    <w:p w14:paraId="4829ABE2"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相当于扇形排列的一种观测方式（参见</w:t>
      </w:r>
      <w:r w:rsidRPr="009445DE">
        <w:rPr>
          <w:rFonts w:ascii="Times New Roman" w:hAnsi="Times New Roman" w:cs="Times New Roman"/>
          <w:szCs w:val="21"/>
        </w:rPr>
        <w:t>fan shooting</w:t>
      </w:r>
      <w:r w:rsidRPr="009445DE">
        <w:rPr>
          <w:rFonts w:ascii="Times New Roman" w:hAnsi="Times New Roman" w:cs="Times New Roman"/>
          <w:szCs w:val="21"/>
        </w:rPr>
        <w:t>）。</w:t>
      </w:r>
    </w:p>
    <w:p w14:paraId="01B3CE2E"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应用方法钻井内的检波器，接收并记录由设置在地表附近，具有不同距离和方位角的震源产生的地震波。用于测定盐丘的边界。盐丘内部的部分传播路径，将导致时间值超前，超前的程度取决于盐丘内传播路径的长短。参见图</w:t>
      </w:r>
      <w:r w:rsidRPr="009445DE">
        <w:rPr>
          <w:rFonts w:ascii="Times New Roman" w:hAnsi="Times New Roman" w:cs="Times New Roman"/>
          <w:szCs w:val="21"/>
        </w:rPr>
        <w:t>A-15.</w:t>
      </w:r>
    </w:p>
    <w:p w14:paraId="69F95C5A" w14:textId="77777777" w:rsidR="001F5225" w:rsidRPr="009445DE" w:rsidRDefault="001F5225" w:rsidP="005B7AE6">
      <w:pPr>
        <w:spacing w:line="360" w:lineRule="auto"/>
        <w:textAlignment w:val="center"/>
        <w:rPr>
          <w:rFonts w:ascii="Times New Roman" w:hAnsi="Times New Roman" w:cs="Times New Roman"/>
          <w:szCs w:val="21"/>
        </w:rPr>
      </w:pPr>
    </w:p>
    <w:p w14:paraId="1E58D7E5"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radial survey:  </w:t>
      </w:r>
      <w:r w:rsidRPr="009445DE">
        <w:rPr>
          <w:rFonts w:ascii="Times New Roman" w:hAnsi="Times New Roman" w:cs="Times New Roman"/>
          <w:b/>
          <w:szCs w:val="21"/>
        </w:rPr>
        <w:t>径向观测</w:t>
      </w:r>
    </w:p>
    <w:p w14:paraId="515F2596"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地震采集中检波点布置成车轮的辐条形状，震源位于不同半径的圆上。有时用来采集关于盐丘的数据。</w:t>
      </w:r>
    </w:p>
    <w:p w14:paraId="4A31CA93"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参见</w:t>
      </w:r>
      <w:r w:rsidRPr="009445DE">
        <w:rPr>
          <w:rFonts w:ascii="Times New Roman" w:hAnsi="Times New Roman" w:cs="Times New Roman"/>
          <w:szCs w:val="21"/>
        </w:rPr>
        <w:t>azimuthal survey</w:t>
      </w:r>
      <w:r w:rsidRPr="009445DE">
        <w:rPr>
          <w:rFonts w:ascii="Times New Roman" w:hAnsi="Times New Roman" w:cs="Times New Roman"/>
          <w:szCs w:val="21"/>
        </w:rPr>
        <w:t>。</w:t>
      </w:r>
    </w:p>
    <w:p w14:paraId="7335567F" w14:textId="77777777" w:rsidR="001F5225" w:rsidRPr="009445DE" w:rsidRDefault="001F5225" w:rsidP="005B7AE6">
      <w:pPr>
        <w:spacing w:line="360" w:lineRule="auto"/>
        <w:textAlignment w:val="center"/>
        <w:rPr>
          <w:rFonts w:ascii="Times New Roman" w:hAnsi="Times New Roman" w:cs="Times New Roman"/>
          <w:szCs w:val="21"/>
        </w:rPr>
      </w:pPr>
    </w:p>
    <w:p w14:paraId="604431F5"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radian (rad): </w:t>
      </w:r>
      <w:r w:rsidRPr="009445DE">
        <w:rPr>
          <w:rFonts w:ascii="Times New Roman" w:hAnsi="Times New Roman" w:cs="Times New Roman"/>
          <w:b/>
          <w:szCs w:val="21"/>
        </w:rPr>
        <w:t>弧度</w:t>
      </w:r>
    </w:p>
    <w:p w14:paraId="333D6C88"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角度的度量单位，其所对的弧长等于半径。</w:t>
      </w:r>
      <w:r w:rsidRPr="009445DE">
        <w:rPr>
          <w:rFonts w:ascii="Times New Roman" w:hAnsi="Times New Roman" w:cs="Times New Roman"/>
          <w:szCs w:val="21"/>
        </w:rPr>
        <w:t>1</w:t>
      </w:r>
      <w:r w:rsidRPr="009445DE">
        <w:rPr>
          <w:rFonts w:ascii="Times New Roman" w:hAnsi="Times New Roman" w:cs="Times New Roman"/>
          <w:szCs w:val="21"/>
        </w:rPr>
        <w:t>弧度</w:t>
      </w:r>
      <w:r w:rsidRPr="009445DE">
        <w:rPr>
          <w:rFonts w:ascii="Times New Roman" w:hAnsi="Times New Roman" w:cs="Times New Roman"/>
          <w:szCs w:val="21"/>
        </w:rPr>
        <w:t xml:space="preserve"> = 180/π = 57.2958</w:t>
      </w:r>
      <w:r w:rsidRPr="009445DE">
        <w:rPr>
          <w:rFonts w:ascii="Times New Roman" w:hAnsi="Times New Roman" w:cs="Times New Roman"/>
          <w:szCs w:val="21"/>
        </w:rPr>
        <w:t>度；</w:t>
      </w:r>
      <w:r w:rsidRPr="009445DE">
        <w:rPr>
          <w:rFonts w:ascii="Times New Roman" w:hAnsi="Times New Roman" w:cs="Times New Roman"/>
          <w:szCs w:val="21"/>
        </w:rPr>
        <w:t>1</w:t>
      </w:r>
      <w:r w:rsidRPr="009445DE">
        <w:rPr>
          <w:rFonts w:ascii="Times New Roman" w:hAnsi="Times New Roman" w:cs="Times New Roman"/>
          <w:szCs w:val="21"/>
        </w:rPr>
        <w:t>度</w:t>
      </w:r>
      <w:r w:rsidRPr="009445DE">
        <w:rPr>
          <w:rFonts w:ascii="Times New Roman" w:hAnsi="Times New Roman" w:cs="Times New Roman"/>
          <w:szCs w:val="21"/>
        </w:rPr>
        <w:t xml:space="preserve"> = 0.017453 </w:t>
      </w:r>
      <w:r w:rsidRPr="009445DE">
        <w:rPr>
          <w:rFonts w:ascii="Times New Roman" w:hAnsi="Times New Roman" w:cs="Times New Roman"/>
          <w:szCs w:val="21"/>
        </w:rPr>
        <w:t>弧度。</w:t>
      </w:r>
    </w:p>
    <w:p w14:paraId="56795FCB" w14:textId="77777777" w:rsidR="001F5225" w:rsidRPr="009445DE" w:rsidRDefault="001F5225" w:rsidP="005B7AE6">
      <w:pPr>
        <w:spacing w:line="360" w:lineRule="auto"/>
        <w:textAlignment w:val="center"/>
        <w:rPr>
          <w:rFonts w:ascii="Times New Roman" w:hAnsi="Times New Roman" w:cs="Times New Roman"/>
          <w:szCs w:val="21"/>
        </w:rPr>
      </w:pPr>
    </w:p>
    <w:p w14:paraId="095CC60B"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radian frequency:  </w:t>
      </w:r>
      <w:r w:rsidRPr="009445DE">
        <w:rPr>
          <w:rFonts w:ascii="Times New Roman" w:hAnsi="Times New Roman" w:cs="Times New Roman"/>
          <w:b/>
          <w:szCs w:val="21"/>
        </w:rPr>
        <w:t>弧度频率</w:t>
      </w:r>
    </w:p>
    <w:p w14:paraId="47263890"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弧度频率，</w:t>
      </w:r>
      <w:r w:rsidRPr="009445DE">
        <w:rPr>
          <w:rFonts w:ascii="Times New Roman" w:hAnsi="Times New Roman" w:cs="Times New Roman"/>
          <w:szCs w:val="21"/>
        </w:rPr>
        <w:object w:dxaOrig="340" w:dyaOrig="200" w14:anchorId="69F64E5A">
          <v:shape id="_x0000_i1122" type="#_x0000_t75" style="width:17pt;height:10pt" o:ole="">
            <v:imagedata r:id="rId229" o:title=""/>
          </v:shape>
          <o:OLEObject Type="Embed" ProgID="Equation.DSMT4" ShapeID="_x0000_i1122" DrawAspect="Content" ObjectID="_1567842058" r:id="rId230"/>
        </w:object>
      </w:r>
      <w:r w:rsidRPr="009445DE">
        <w:rPr>
          <w:rFonts w:ascii="Times New Roman" w:hAnsi="Times New Roman" w:cs="Times New Roman"/>
          <w:szCs w:val="21"/>
        </w:rPr>
        <w:t>，角频率</w:t>
      </w:r>
      <w:r w:rsidRPr="009445DE">
        <w:rPr>
          <w:rFonts w:ascii="Times New Roman" w:hAnsi="Times New Roman" w:cs="Times New Roman"/>
          <w:szCs w:val="21"/>
        </w:rPr>
        <w:object w:dxaOrig="1500" w:dyaOrig="300" w14:anchorId="2928B0CF">
          <v:shape id="_x0000_i1123" type="#_x0000_t75" style="width:75.5pt;height:15pt" o:ole="">
            <v:imagedata r:id="rId231" o:title=""/>
          </v:shape>
          <o:OLEObject Type="Embed" ProgID="Equation.DSMT4" ShapeID="_x0000_i1123" DrawAspect="Content" ObjectID="_1567842059" r:id="rId232"/>
        </w:object>
      </w:r>
      <w:r w:rsidRPr="009445DE">
        <w:rPr>
          <w:rFonts w:ascii="Times New Roman" w:hAnsi="Times New Roman" w:cs="Times New Roman"/>
          <w:szCs w:val="21"/>
        </w:rPr>
        <w:t>。</w:t>
      </w:r>
    </w:p>
    <w:p w14:paraId="2054B85E" w14:textId="77777777" w:rsidR="001F5225" w:rsidRPr="009445DE" w:rsidRDefault="001F5225" w:rsidP="005B7AE6">
      <w:pPr>
        <w:spacing w:line="360" w:lineRule="auto"/>
        <w:textAlignment w:val="center"/>
        <w:rPr>
          <w:rFonts w:ascii="Times New Roman" w:hAnsi="Times New Roman" w:cs="Times New Roman"/>
          <w:szCs w:val="21"/>
        </w:rPr>
      </w:pPr>
    </w:p>
    <w:p w14:paraId="6D31AFA2"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radian wavenumber:  </w:t>
      </w:r>
      <w:r w:rsidRPr="009445DE">
        <w:rPr>
          <w:rFonts w:ascii="Times New Roman" w:hAnsi="Times New Roman" w:cs="Times New Roman"/>
          <w:b/>
          <w:szCs w:val="21"/>
        </w:rPr>
        <w:t>弧度波数</w:t>
      </w:r>
    </w:p>
    <w:p w14:paraId="262BD09D"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object w:dxaOrig="200" w:dyaOrig="180" w14:anchorId="1913AE13">
          <v:shape id="_x0000_i1124" type="#_x0000_t75" style="width:10pt;height:9pt" o:ole="">
            <v:imagedata r:id="rId233" o:title=""/>
          </v:shape>
          <o:OLEObject Type="Embed" ProgID="Equation.DSMT4" ShapeID="_x0000_i1124" DrawAspect="Content" ObjectID="_1567842060" r:id="rId234"/>
        </w:object>
      </w:r>
      <w:r w:rsidRPr="009445DE">
        <w:rPr>
          <w:rFonts w:ascii="Times New Roman" w:hAnsi="Times New Roman" w:cs="Times New Roman"/>
          <w:szCs w:val="21"/>
        </w:rPr>
        <w:t>，角频率，</w:t>
      </w:r>
      <w:r w:rsidRPr="009445DE">
        <w:rPr>
          <w:rFonts w:ascii="Times New Roman" w:hAnsi="Times New Roman" w:cs="Times New Roman"/>
          <w:szCs w:val="21"/>
        </w:rPr>
        <w:object w:dxaOrig="1440" w:dyaOrig="260" w14:anchorId="2309BD36">
          <v:shape id="_x0000_i1125" type="#_x0000_t75" style="width:1in;height:13pt" o:ole="">
            <v:imagedata r:id="rId235" o:title=""/>
          </v:shape>
          <o:OLEObject Type="Embed" ProgID="Equation.DSMT4" ShapeID="_x0000_i1125" DrawAspect="Content" ObjectID="_1567842061" r:id="rId236"/>
        </w:object>
      </w:r>
      <w:r w:rsidRPr="009445DE">
        <w:rPr>
          <w:rFonts w:ascii="Times New Roman" w:hAnsi="Times New Roman" w:cs="Times New Roman"/>
          <w:szCs w:val="21"/>
        </w:rPr>
        <w:t>。</w:t>
      </w:r>
    </w:p>
    <w:p w14:paraId="79EEED20" w14:textId="77777777" w:rsidR="001F5225" w:rsidRPr="009445DE" w:rsidRDefault="001F5225" w:rsidP="005B7AE6">
      <w:pPr>
        <w:spacing w:line="360" w:lineRule="auto"/>
        <w:textAlignment w:val="center"/>
        <w:rPr>
          <w:rFonts w:ascii="Times New Roman" w:hAnsi="Times New Roman" w:cs="Times New Roman"/>
          <w:szCs w:val="21"/>
        </w:rPr>
      </w:pPr>
    </w:p>
    <w:p w14:paraId="5E0BD983"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radiance:  </w:t>
      </w:r>
      <w:r w:rsidRPr="009445DE">
        <w:rPr>
          <w:rFonts w:ascii="Times New Roman" w:hAnsi="Times New Roman" w:cs="Times New Roman"/>
          <w:b/>
          <w:szCs w:val="21"/>
        </w:rPr>
        <w:t>辐射度</w:t>
      </w:r>
    </w:p>
    <w:p w14:paraId="07A45E38"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每个立体测量角度内单位面积辐射的总能量。</w:t>
      </w:r>
    </w:p>
    <w:p w14:paraId="47BF45D6" w14:textId="77777777" w:rsidR="001F5225" w:rsidRPr="009445DE" w:rsidRDefault="001F5225" w:rsidP="005B7AE6">
      <w:pPr>
        <w:spacing w:line="360" w:lineRule="auto"/>
        <w:textAlignment w:val="center"/>
        <w:rPr>
          <w:rFonts w:ascii="Times New Roman" w:hAnsi="Times New Roman" w:cs="Times New Roman"/>
          <w:szCs w:val="21"/>
        </w:rPr>
      </w:pPr>
    </w:p>
    <w:p w14:paraId="0FE70520"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radiation field: </w:t>
      </w:r>
      <w:r w:rsidRPr="009445DE">
        <w:rPr>
          <w:rFonts w:ascii="Times New Roman" w:hAnsi="Times New Roman" w:cs="Times New Roman"/>
          <w:b/>
          <w:szCs w:val="21"/>
        </w:rPr>
        <w:t>辐射场</w:t>
      </w:r>
    </w:p>
    <w:p w14:paraId="2CBC630F"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电磁辐射中的远场术语，其幅度以</w:t>
      </w:r>
      <w:r w:rsidRPr="009445DE">
        <w:rPr>
          <w:rFonts w:ascii="Times New Roman" w:hAnsi="Times New Roman" w:cs="Times New Roman"/>
          <w:szCs w:val="21"/>
        </w:rPr>
        <w:t>1 / r</w:t>
      </w:r>
      <w:r w:rsidRPr="009445DE">
        <w:rPr>
          <w:rFonts w:ascii="Times New Roman" w:hAnsi="Times New Roman" w:cs="Times New Roman"/>
          <w:szCs w:val="21"/>
        </w:rPr>
        <w:t>规律逐渐减小（</w:t>
      </w:r>
      <w:r w:rsidRPr="009445DE">
        <w:rPr>
          <w:rFonts w:ascii="Times New Roman" w:hAnsi="Times New Roman" w:cs="Times New Roman"/>
          <w:szCs w:val="21"/>
        </w:rPr>
        <w:t>r</w:t>
      </w:r>
      <w:r w:rsidRPr="009445DE">
        <w:rPr>
          <w:rFonts w:ascii="Times New Roman" w:hAnsi="Times New Roman" w:cs="Times New Roman"/>
          <w:szCs w:val="21"/>
        </w:rPr>
        <w:t>为传播距离）。</w:t>
      </w:r>
    </w:p>
    <w:p w14:paraId="52310666" w14:textId="77777777" w:rsidR="001F5225" w:rsidRPr="009445DE" w:rsidRDefault="001F5225" w:rsidP="005B7AE6">
      <w:pPr>
        <w:spacing w:line="360" w:lineRule="auto"/>
        <w:textAlignment w:val="center"/>
        <w:rPr>
          <w:rFonts w:ascii="Times New Roman" w:hAnsi="Times New Roman" w:cs="Times New Roman"/>
          <w:szCs w:val="21"/>
        </w:rPr>
      </w:pPr>
    </w:p>
    <w:p w14:paraId="3DCF49A0"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radiation pattern:  </w:t>
      </w:r>
      <w:r w:rsidRPr="009445DE">
        <w:rPr>
          <w:rFonts w:ascii="Times New Roman" w:hAnsi="Times New Roman" w:cs="Times New Roman"/>
          <w:b/>
          <w:szCs w:val="21"/>
        </w:rPr>
        <w:t>辐射图</w:t>
      </w:r>
    </w:p>
    <w:p w14:paraId="54485F68"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能量从源向外扩散的示意图。</w:t>
      </w:r>
    </w:p>
    <w:p w14:paraId="77810247" w14:textId="77777777" w:rsidR="001F5225" w:rsidRPr="009445DE" w:rsidRDefault="001F5225" w:rsidP="005B7AE6">
      <w:pPr>
        <w:spacing w:line="360" w:lineRule="auto"/>
        <w:textAlignment w:val="center"/>
        <w:rPr>
          <w:rFonts w:ascii="Times New Roman" w:hAnsi="Times New Roman" w:cs="Times New Roman"/>
          <w:szCs w:val="21"/>
        </w:rPr>
      </w:pPr>
    </w:p>
    <w:p w14:paraId="2B415468"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 xml:space="preserve">radioactive: </w:t>
      </w:r>
      <w:r w:rsidRPr="009445DE">
        <w:rPr>
          <w:rFonts w:ascii="Times New Roman" w:hAnsi="Times New Roman" w:cs="Times New Roman"/>
          <w:b/>
          <w:szCs w:val="21"/>
        </w:rPr>
        <w:t>放射性</w:t>
      </w:r>
    </w:p>
    <w:p w14:paraId="044FE1F1"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通过发射电子或氦原子，通常伴随着</w:t>
      </w:r>
      <w:r w:rsidRPr="009445DE">
        <w:rPr>
          <w:rFonts w:ascii="Times New Roman" w:hAnsi="Times New Roman" w:cs="Times New Roman"/>
          <w:szCs w:val="21"/>
        </w:rPr>
        <w:t>γ</w:t>
      </w:r>
      <w:r w:rsidRPr="009445DE">
        <w:rPr>
          <w:rFonts w:ascii="Times New Roman" w:hAnsi="Times New Roman" w:cs="Times New Roman"/>
          <w:szCs w:val="21"/>
        </w:rPr>
        <w:t>辐射，原子核自发转化为另一种物质。</w:t>
      </w:r>
    </w:p>
    <w:p w14:paraId="079B8AF5" w14:textId="77777777" w:rsidR="001F5225" w:rsidRPr="009445DE" w:rsidRDefault="001F5225" w:rsidP="005B7AE6">
      <w:pPr>
        <w:spacing w:line="360" w:lineRule="auto"/>
        <w:textAlignment w:val="center"/>
        <w:rPr>
          <w:rFonts w:ascii="Times New Roman" w:hAnsi="Times New Roman" w:cs="Times New Roman"/>
          <w:szCs w:val="21"/>
        </w:rPr>
      </w:pPr>
    </w:p>
    <w:p w14:paraId="752E9984"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radioactivity age dating: </w:t>
      </w:r>
      <w:r w:rsidRPr="009445DE">
        <w:rPr>
          <w:rFonts w:ascii="Times New Roman" w:hAnsi="Times New Roman" w:cs="Times New Roman"/>
          <w:b/>
          <w:szCs w:val="21"/>
        </w:rPr>
        <w:t>放射性年代测定</w:t>
      </w:r>
    </w:p>
    <w:p w14:paraId="17C445DB"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参见图</w:t>
      </w:r>
      <w:r w:rsidRPr="009445DE">
        <w:rPr>
          <w:rFonts w:ascii="Times New Roman" w:hAnsi="Times New Roman" w:cs="Times New Roman"/>
          <w:szCs w:val="21"/>
        </w:rPr>
        <w:t>A-5</w:t>
      </w:r>
      <w:r w:rsidRPr="009445DE">
        <w:rPr>
          <w:rFonts w:ascii="Times New Roman" w:hAnsi="Times New Roman" w:cs="Times New Roman"/>
          <w:szCs w:val="21"/>
        </w:rPr>
        <w:t>和裂变径迹测定。</w:t>
      </w:r>
    </w:p>
    <w:p w14:paraId="5FB8A16C" w14:textId="77777777" w:rsidR="001F5225" w:rsidRPr="009445DE" w:rsidRDefault="001F5225" w:rsidP="005B7AE6">
      <w:pPr>
        <w:spacing w:line="360" w:lineRule="auto"/>
        <w:textAlignment w:val="center"/>
        <w:rPr>
          <w:rFonts w:ascii="Times New Roman" w:hAnsi="Times New Roman" w:cs="Times New Roman"/>
          <w:szCs w:val="21"/>
        </w:rPr>
      </w:pPr>
    </w:p>
    <w:p w14:paraId="49159549"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radioactive-tracer log: </w:t>
      </w:r>
      <w:r w:rsidRPr="009445DE">
        <w:rPr>
          <w:rFonts w:ascii="Times New Roman" w:hAnsi="Times New Roman" w:cs="Times New Roman"/>
          <w:b/>
          <w:szCs w:val="21"/>
        </w:rPr>
        <w:t>放射性示踪剂测井</w:t>
      </w:r>
    </w:p>
    <w:p w14:paraId="5C0CDE52"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通过检测溶解在水或油中的放射性物质来测定流体运动的一种测井方法。可将一定量的放射性物质注入流体，监视它们的运动，以探测套管的漏洞或者流体进入或外流的位置，或者利用在那些深度上的剩余放射性指示流体进入地层的位置。</w:t>
      </w:r>
    </w:p>
    <w:p w14:paraId="74B9D098" w14:textId="77777777" w:rsidR="001F5225" w:rsidRPr="009445DE" w:rsidRDefault="001F5225" w:rsidP="005B7AE6">
      <w:pPr>
        <w:spacing w:line="360" w:lineRule="auto"/>
        <w:textAlignment w:val="center"/>
        <w:rPr>
          <w:rFonts w:ascii="Times New Roman" w:hAnsi="Times New Roman" w:cs="Times New Roman"/>
          <w:szCs w:val="21"/>
        </w:rPr>
      </w:pPr>
    </w:p>
    <w:p w14:paraId="17844B23"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radioactivity log: </w:t>
      </w:r>
      <w:r w:rsidRPr="009445DE">
        <w:rPr>
          <w:rFonts w:ascii="Times New Roman" w:hAnsi="Times New Roman" w:cs="Times New Roman"/>
          <w:b/>
          <w:szCs w:val="21"/>
        </w:rPr>
        <w:t>放射性测井</w:t>
      </w:r>
    </w:p>
    <w:p w14:paraId="49433131"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测量天然或次生放射性的一种测井技术，通常指伽马射线测井（参见</w:t>
      </w:r>
      <w:r w:rsidRPr="009445DE">
        <w:rPr>
          <w:rFonts w:ascii="Times New Roman" w:hAnsi="Times New Roman" w:cs="Times New Roman"/>
          <w:szCs w:val="21"/>
        </w:rPr>
        <w:t>gamma-ray log</w:t>
      </w:r>
      <w:r w:rsidRPr="009445DE">
        <w:rPr>
          <w:rFonts w:ascii="Times New Roman" w:hAnsi="Times New Roman" w:cs="Times New Roman"/>
          <w:szCs w:val="21"/>
        </w:rPr>
        <w:t>），有时亦指密度测井、中子测井、中子寿命测井或其它类型测井。</w:t>
      </w:r>
    </w:p>
    <w:p w14:paraId="31C2F679" w14:textId="77777777" w:rsidR="001F5225" w:rsidRPr="009445DE" w:rsidRDefault="001F5225" w:rsidP="005B7AE6">
      <w:pPr>
        <w:spacing w:line="360" w:lineRule="auto"/>
        <w:textAlignment w:val="center"/>
        <w:rPr>
          <w:rFonts w:ascii="Times New Roman" w:hAnsi="Times New Roman" w:cs="Times New Roman"/>
          <w:szCs w:val="21"/>
        </w:rPr>
      </w:pPr>
    </w:p>
    <w:p w14:paraId="1F765959"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radioactivity survey: </w:t>
      </w:r>
      <w:r w:rsidRPr="009445DE">
        <w:rPr>
          <w:rFonts w:ascii="Times New Roman" w:hAnsi="Times New Roman" w:cs="Times New Roman"/>
          <w:b/>
          <w:szCs w:val="21"/>
        </w:rPr>
        <w:t>放射性测量</w:t>
      </w:r>
    </w:p>
    <w:p w14:paraId="1A4E798F"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测定自然伽马辐射的变化，以便绘出放射性元素（通常文钾、铀和钍）的分布。观测也会受到放射性核素、核碎片、空气中的氧和宇宙辐射的影响。参见（</w:t>
      </w:r>
      <w:r w:rsidRPr="009445DE">
        <w:rPr>
          <w:rFonts w:ascii="Times New Roman" w:hAnsi="Times New Roman" w:cs="Times New Roman"/>
          <w:szCs w:val="21"/>
        </w:rPr>
        <w:t>gamma-ray surveying</w:t>
      </w:r>
      <w:r w:rsidRPr="009445DE">
        <w:rPr>
          <w:rFonts w:ascii="Times New Roman" w:hAnsi="Times New Roman" w:cs="Times New Roman"/>
          <w:szCs w:val="21"/>
        </w:rPr>
        <w:t>）。</w:t>
      </w:r>
    </w:p>
    <w:p w14:paraId="4F9A2EB3" w14:textId="77777777" w:rsidR="001F5225" w:rsidRPr="009445DE" w:rsidRDefault="001F5225" w:rsidP="005B7AE6">
      <w:pPr>
        <w:spacing w:line="360" w:lineRule="auto"/>
        <w:textAlignment w:val="center"/>
        <w:rPr>
          <w:rFonts w:ascii="Times New Roman" w:hAnsi="Times New Roman" w:cs="Times New Roman"/>
          <w:szCs w:val="21"/>
        </w:rPr>
      </w:pPr>
    </w:p>
    <w:p w14:paraId="68FE7B5E"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radio-altimeter: </w:t>
      </w:r>
      <w:r w:rsidRPr="009445DE">
        <w:rPr>
          <w:rFonts w:ascii="Times New Roman" w:hAnsi="Times New Roman" w:cs="Times New Roman"/>
          <w:b/>
          <w:szCs w:val="21"/>
        </w:rPr>
        <w:t>无线电测高仪</w:t>
      </w:r>
    </w:p>
    <w:p w14:paraId="05CFA609"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雷达测高仪（参见</w:t>
      </w:r>
      <w:r w:rsidRPr="009445DE">
        <w:rPr>
          <w:rFonts w:ascii="Times New Roman" w:hAnsi="Times New Roman" w:cs="Times New Roman"/>
          <w:szCs w:val="21"/>
        </w:rPr>
        <w:t>Radar altimeter</w:t>
      </w:r>
      <w:r w:rsidRPr="009445DE">
        <w:rPr>
          <w:rFonts w:ascii="Times New Roman" w:hAnsi="Times New Roman" w:cs="Times New Roman"/>
          <w:szCs w:val="21"/>
        </w:rPr>
        <w:t>）。</w:t>
      </w:r>
    </w:p>
    <w:p w14:paraId="0A21556E" w14:textId="77777777" w:rsidR="001F5225" w:rsidRPr="009445DE" w:rsidRDefault="001F5225" w:rsidP="005B7AE6">
      <w:pPr>
        <w:spacing w:line="360" w:lineRule="auto"/>
        <w:textAlignment w:val="center"/>
        <w:rPr>
          <w:rFonts w:ascii="Times New Roman" w:hAnsi="Times New Roman" w:cs="Times New Roman"/>
          <w:szCs w:val="21"/>
        </w:rPr>
      </w:pPr>
    </w:p>
    <w:p w14:paraId="3BD70C3E"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radio Earth: </w:t>
      </w:r>
      <w:r w:rsidRPr="009445DE">
        <w:rPr>
          <w:rFonts w:ascii="Times New Roman" w:hAnsi="Times New Roman" w:cs="Times New Roman"/>
          <w:b/>
          <w:szCs w:val="21"/>
        </w:rPr>
        <w:t>无线电地球模型</w:t>
      </w:r>
    </w:p>
    <w:p w14:paraId="43FD719A"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一种地球模型，其半径等于地球半径的</w:t>
      </w:r>
      <w:r w:rsidRPr="009445DE">
        <w:rPr>
          <w:rFonts w:ascii="Times New Roman" w:hAnsi="Times New Roman" w:cs="Times New Roman"/>
          <w:szCs w:val="21"/>
        </w:rPr>
        <w:t>4/3</w:t>
      </w:r>
      <w:r w:rsidRPr="009445DE">
        <w:rPr>
          <w:rFonts w:ascii="Times New Roman" w:hAnsi="Times New Roman" w:cs="Times New Roman"/>
          <w:szCs w:val="21"/>
        </w:rPr>
        <w:t>。无线电波在大气圈中的折射系数，以近似线性的方式随高程而衰减，使无线电波向地球弯曲。通过假设地球的半径为它实际半径的</w:t>
      </w:r>
      <w:r w:rsidRPr="009445DE">
        <w:rPr>
          <w:rFonts w:ascii="Times New Roman" w:hAnsi="Times New Roman" w:cs="Times New Roman"/>
          <w:szCs w:val="21"/>
        </w:rPr>
        <w:t>4/3</w:t>
      </w:r>
      <w:r w:rsidRPr="009445DE">
        <w:rPr>
          <w:rFonts w:ascii="Times New Roman" w:hAnsi="Times New Roman" w:cs="Times New Roman"/>
          <w:szCs w:val="21"/>
        </w:rPr>
        <w:t>，使这种弯曲获得粗略补偿，因此可将无线电波射线路径画成直线。</w:t>
      </w:r>
    </w:p>
    <w:p w14:paraId="6CFBFAEF" w14:textId="77777777" w:rsidR="001F5225" w:rsidRPr="009445DE" w:rsidRDefault="001F5225" w:rsidP="005B7AE6">
      <w:pPr>
        <w:spacing w:line="360" w:lineRule="auto"/>
        <w:textAlignment w:val="center"/>
        <w:rPr>
          <w:rFonts w:ascii="Times New Roman" w:hAnsi="Times New Roman" w:cs="Times New Roman"/>
          <w:szCs w:val="21"/>
        </w:rPr>
      </w:pPr>
    </w:p>
    <w:p w14:paraId="19D6826F"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radio frequency (RF): </w:t>
      </w:r>
      <w:r w:rsidRPr="009445DE">
        <w:rPr>
          <w:rFonts w:ascii="Times New Roman" w:hAnsi="Times New Roman" w:cs="Times New Roman"/>
          <w:b/>
          <w:szCs w:val="21"/>
        </w:rPr>
        <w:t>无线电频率</w:t>
      </w:r>
    </w:p>
    <w:p w14:paraId="5556AD78"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缩写为</w:t>
      </w:r>
      <w:r w:rsidRPr="009445DE">
        <w:rPr>
          <w:rFonts w:ascii="Times New Roman" w:hAnsi="Times New Roman" w:cs="Times New Roman"/>
          <w:szCs w:val="21"/>
        </w:rPr>
        <w:t>RF</w:t>
      </w:r>
      <w:r w:rsidRPr="009445DE">
        <w:rPr>
          <w:rFonts w:ascii="Times New Roman" w:hAnsi="Times New Roman" w:cs="Times New Roman"/>
          <w:szCs w:val="21"/>
        </w:rPr>
        <w:t>，频率大于</w:t>
      </w:r>
      <w:r w:rsidRPr="009445DE">
        <w:rPr>
          <w:rFonts w:ascii="Times New Roman" w:hAnsi="Times New Roman" w:cs="Times New Roman"/>
          <w:szCs w:val="21"/>
        </w:rPr>
        <w:t>3kHz</w:t>
      </w:r>
      <w:r w:rsidRPr="009445DE">
        <w:rPr>
          <w:rFonts w:ascii="Times New Roman" w:hAnsi="Times New Roman" w:cs="Times New Roman"/>
          <w:szCs w:val="21"/>
        </w:rPr>
        <w:t>。无线电频率可以划分成若干个频带。参加图</w:t>
      </w:r>
      <w:r w:rsidRPr="009445DE">
        <w:rPr>
          <w:rFonts w:ascii="Times New Roman" w:hAnsi="Times New Roman" w:cs="Times New Roman"/>
          <w:szCs w:val="21"/>
        </w:rPr>
        <w:t>E-11</w:t>
      </w:r>
      <w:r w:rsidRPr="009445DE">
        <w:rPr>
          <w:rFonts w:ascii="Times New Roman" w:hAnsi="Times New Roman" w:cs="Times New Roman"/>
          <w:szCs w:val="21"/>
        </w:rPr>
        <w:t>和</w:t>
      </w:r>
      <w:r w:rsidRPr="009445DE">
        <w:rPr>
          <w:rFonts w:ascii="Times New Roman" w:hAnsi="Times New Roman" w:cs="Times New Roman"/>
          <w:szCs w:val="21"/>
        </w:rPr>
        <w:t>R-1</w:t>
      </w:r>
      <w:r w:rsidRPr="009445DE">
        <w:rPr>
          <w:rFonts w:ascii="Times New Roman" w:hAnsi="Times New Roman" w:cs="Times New Roman"/>
          <w:szCs w:val="21"/>
        </w:rPr>
        <w:t>。</w:t>
      </w:r>
    </w:p>
    <w:p w14:paraId="7949C9EE" w14:textId="77777777" w:rsidR="001F5225" w:rsidRPr="009445DE" w:rsidRDefault="001F5225" w:rsidP="005B7AE6">
      <w:pPr>
        <w:spacing w:line="360" w:lineRule="auto"/>
        <w:textAlignment w:val="center"/>
        <w:rPr>
          <w:rFonts w:ascii="Times New Roman" w:hAnsi="Times New Roman" w:cs="Times New Roman"/>
          <w:szCs w:val="21"/>
        </w:rPr>
      </w:pPr>
    </w:p>
    <w:p w14:paraId="1ED49A89"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 xml:space="preserve">radiometer:  </w:t>
      </w:r>
      <w:r w:rsidRPr="009445DE">
        <w:rPr>
          <w:rFonts w:ascii="Times New Roman" w:hAnsi="Times New Roman" w:cs="Times New Roman"/>
          <w:b/>
          <w:szCs w:val="21"/>
        </w:rPr>
        <w:t>辐射计</w:t>
      </w:r>
    </w:p>
    <w:p w14:paraId="5D3942F9"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测量辐射（如热成像法中所用的红外辐射）的一种仪器。</w:t>
      </w:r>
    </w:p>
    <w:p w14:paraId="78CB360D" w14:textId="77777777" w:rsidR="001F5225" w:rsidRPr="009445DE" w:rsidRDefault="001F5225" w:rsidP="005B7AE6">
      <w:pPr>
        <w:spacing w:line="360" w:lineRule="auto"/>
        <w:textAlignment w:val="center"/>
        <w:rPr>
          <w:rFonts w:ascii="Times New Roman" w:hAnsi="Times New Roman" w:cs="Times New Roman"/>
          <w:szCs w:val="21"/>
        </w:rPr>
      </w:pPr>
    </w:p>
    <w:p w14:paraId="26E58AA2"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radiometric survey: </w:t>
      </w:r>
      <w:r w:rsidRPr="009445DE">
        <w:rPr>
          <w:rFonts w:ascii="Times New Roman" w:hAnsi="Times New Roman" w:cs="Times New Roman"/>
          <w:b/>
          <w:szCs w:val="21"/>
        </w:rPr>
        <w:t>辐射测量</w:t>
      </w:r>
    </w:p>
    <w:p w14:paraId="4F0430B5"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一种测量发射的电磁辐射量的方法，通常为伽马射线能谱测量法。参见</w:t>
      </w:r>
      <w:r w:rsidRPr="009445DE">
        <w:rPr>
          <w:rFonts w:ascii="Times New Roman" w:hAnsi="Times New Roman" w:cs="Times New Roman"/>
          <w:szCs w:val="21"/>
        </w:rPr>
        <w:t>gamma-ray surveys</w:t>
      </w:r>
      <w:r w:rsidRPr="009445DE">
        <w:rPr>
          <w:rFonts w:ascii="Times New Roman" w:hAnsi="Times New Roman" w:cs="Times New Roman"/>
          <w:szCs w:val="21"/>
        </w:rPr>
        <w:t>，对比</w:t>
      </w:r>
      <w:r w:rsidRPr="009445DE">
        <w:rPr>
          <w:rFonts w:ascii="Times New Roman" w:hAnsi="Times New Roman" w:cs="Times New Roman"/>
          <w:szCs w:val="21"/>
        </w:rPr>
        <w:t>radioactivity survey</w:t>
      </w:r>
      <w:r w:rsidRPr="009445DE">
        <w:rPr>
          <w:rFonts w:ascii="Times New Roman" w:hAnsi="Times New Roman" w:cs="Times New Roman"/>
          <w:szCs w:val="21"/>
        </w:rPr>
        <w:t>。</w:t>
      </w:r>
    </w:p>
    <w:p w14:paraId="6ECD7102" w14:textId="77777777" w:rsidR="001F5225" w:rsidRPr="009445DE" w:rsidRDefault="001F5225" w:rsidP="005B7AE6">
      <w:pPr>
        <w:spacing w:line="360" w:lineRule="auto"/>
        <w:textAlignment w:val="center"/>
        <w:rPr>
          <w:rFonts w:ascii="Times New Roman" w:hAnsi="Times New Roman" w:cs="Times New Roman"/>
          <w:szCs w:val="21"/>
        </w:rPr>
      </w:pPr>
    </w:p>
    <w:p w14:paraId="5A755116"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radio positioning: </w:t>
      </w:r>
      <w:r w:rsidRPr="009445DE">
        <w:rPr>
          <w:rFonts w:ascii="Times New Roman" w:hAnsi="Times New Roman" w:cs="Times New Roman"/>
          <w:b/>
          <w:szCs w:val="21"/>
        </w:rPr>
        <w:t>无线电定位</w:t>
      </w:r>
    </w:p>
    <w:p w14:paraId="61B4A077"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通过测量由固定位置处发射机发射的电磁波来定位。有时测量传播时间，有时测量两个无线电信号传播时间之差，有时测量相位或测量由两个发射台发射的连续波干扰产生的驻波相位差，偶尔也测量多普勒频移。参见图</w:t>
      </w:r>
      <w:r w:rsidRPr="009445DE">
        <w:rPr>
          <w:rFonts w:ascii="Times New Roman" w:hAnsi="Times New Roman" w:cs="Times New Roman"/>
          <w:szCs w:val="21"/>
        </w:rPr>
        <w:t>P-10</w:t>
      </w:r>
      <w:r w:rsidRPr="009445DE">
        <w:rPr>
          <w:rFonts w:ascii="Times New Roman" w:hAnsi="Times New Roman" w:cs="Times New Roman"/>
          <w:szCs w:val="21"/>
        </w:rPr>
        <w:t>。</w:t>
      </w:r>
    </w:p>
    <w:p w14:paraId="697CEF83" w14:textId="77777777" w:rsidR="001F5225" w:rsidRPr="009445DE" w:rsidRDefault="001F5225" w:rsidP="005B7AE6">
      <w:pPr>
        <w:spacing w:line="360" w:lineRule="auto"/>
        <w:textAlignment w:val="center"/>
        <w:rPr>
          <w:rFonts w:ascii="Times New Roman" w:hAnsi="Times New Roman" w:cs="Times New Roman"/>
          <w:szCs w:val="21"/>
        </w:rPr>
      </w:pPr>
    </w:p>
    <w:p w14:paraId="78FD5F36"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radius of curvature method: </w:t>
      </w:r>
      <w:r w:rsidRPr="009445DE">
        <w:rPr>
          <w:rFonts w:ascii="Times New Roman" w:hAnsi="Times New Roman" w:cs="Times New Roman"/>
          <w:b/>
          <w:szCs w:val="21"/>
        </w:rPr>
        <w:t>曲率半径方法</w:t>
      </w:r>
    </w:p>
    <w:p w14:paraId="2B3A86AA"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一种计算井筒与一系列等间隔位置井斜读数偏差的方法。</w:t>
      </w:r>
      <w:r w:rsidRPr="009445DE">
        <w:rPr>
          <w:rFonts w:ascii="Times New Roman" w:hAnsi="Times New Roman" w:cs="Times New Roman"/>
          <w:szCs w:val="21"/>
        </w:rPr>
        <w:t xml:space="preserve"> </w:t>
      </w:r>
      <w:r w:rsidRPr="009445DE">
        <w:rPr>
          <w:rFonts w:ascii="Times New Roman" w:hAnsi="Times New Roman" w:cs="Times New Roman"/>
          <w:szCs w:val="21"/>
        </w:rPr>
        <w:t>曲率半径与图</w:t>
      </w:r>
      <w:r w:rsidRPr="009445DE">
        <w:rPr>
          <w:rFonts w:ascii="Times New Roman" w:hAnsi="Times New Roman" w:cs="Times New Roman"/>
          <w:szCs w:val="21"/>
        </w:rPr>
        <w:t>C-21</w:t>
      </w:r>
      <w:r w:rsidRPr="009445DE">
        <w:rPr>
          <w:rFonts w:ascii="Times New Roman" w:hAnsi="Times New Roman" w:cs="Times New Roman"/>
          <w:szCs w:val="21"/>
        </w:rPr>
        <w:t>中的曲率有关。</w:t>
      </w:r>
    </w:p>
    <w:p w14:paraId="7F4CFEBF" w14:textId="77777777" w:rsidR="001F5225" w:rsidRPr="009445DE" w:rsidRDefault="001F5225" w:rsidP="005B7AE6">
      <w:pPr>
        <w:spacing w:line="360" w:lineRule="auto"/>
        <w:textAlignment w:val="center"/>
        <w:rPr>
          <w:rFonts w:ascii="Times New Roman" w:hAnsi="Times New Roman" w:cs="Times New Roman"/>
          <w:szCs w:val="21"/>
        </w:rPr>
      </w:pPr>
    </w:p>
    <w:p w14:paraId="47D5E12B"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radius of investigation:  </w:t>
      </w:r>
      <w:r w:rsidRPr="009445DE">
        <w:rPr>
          <w:rFonts w:ascii="Times New Roman" w:hAnsi="Times New Roman" w:cs="Times New Roman"/>
          <w:b/>
          <w:szCs w:val="21"/>
        </w:rPr>
        <w:t>调查半径</w:t>
      </w:r>
    </w:p>
    <w:p w14:paraId="732C0B28"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包含大多数测量源（通常为</w:t>
      </w:r>
      <w:r w:rsidRPr="009445DE">
        <w:rPr>
          <w:rFonts w:ascii="Times New Roman" w:hAnsi="Times New Roman" w:cs="Times New Roman"/>
          <w:szCs w:val="21"/>
        </w:rPr>
        <w:t>80</w:t>
      </w:r>
      <w:r w:rsidRPr="009445DE">
        <w:rPr>
          <w:rFonts w:ascii="Times New Roman" w:hAnsi="Times New Roman" w:cs="Times New Roman"/>
          <w:szCs w:val="21"/>
        </w:rPr>
        <w:t>％）的圆的半径。</w:t>
      </w:r>
    </w:p>
    <w:p w14:paraId="7BB4E3E1"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一个距离，超过该距离后对站点的贡献相对不重要了。</w:t>
      </w:r>
      <w:r w:rsidRPr="009445DE">
        <w:rPr>
          <w:rFonts w:ascii="Times New Roman" w:hAnsi="Times New Roman" w:cs="Times New Roman"/>
          <w:szCs w:val="21"/>
        </w:rPr>
        <w:t xml:space="preserve"> </w:t>
      </w:r>
      <w:r w:rsidRPr="009445DE">
        <w:rPr>
          <w:rFonts w:ascii="Times New Roman" w:hAnsi="Times New Roman" w:cs="Times New Roman"/>
          <w:szCs w:val="21"/>
        </w:rPr>
        <w:t>例如，以</w:t>
      </w:r>
      <w:r w:rsidRPr="009445DE">
        <w:rPr>
          <w:rFonts w:ascii="Times New Roman" w:hAnsi="Times New Roman" w:cs="Times New Roman"/>
          <w:szCs w:val="21"/>
        </w:rPr>
        <w:t>Δz</w:t>
      </w:r>
      <w:r w:rsidRPr="009445DE">
        <w:rPr>
          <w:rFonts w:ascii="Times New Roman" w:hAnsi="Times New Roman" w:cs="Times New Roman"/>
          <w:szCs w:val="21"/>
        </w:rPr>
        <w:t>为间隔的井中重力测量，</w:t>
      </w:r>
      <w:r w:rsidRPr="009445DE">
        <w:rPr>
          <w:rFonts w:ascii="Times New Roman" w:hAnsi="Times New Roman" w:cs="Times New Roman"/>
          <w:szCs w:val="21"/>
        </w:rPr>
        <w:t>80</w:t>
      </w:r>
      <w:r w:rsidRPr="009445DE">
        <w:rPr>
          <w:rFonts w:ascii="Times New Roman" w:hAnsi="Times New Roman" w:cs="Times New Roman"/>
          <w:szCs w:val="21"/>
        </w:rPr>
        <w:t>％的贡献来自于</w:t>
      </w:r>
      <w:r w:rsidRPr="009445DE">
        <w:rPr>
          <w:rFonts w:ascii="Times New Roman" w:hAnsi="Times New Roman" w:cs="Times New Roman"/>
          <w:szCs w:val="21"/>
        </w:rPr>
        <w:t>2.45Δz</w:t>
      </w:r>
      <w:r w:rsidRPr="009445DE">
        <w:rPr>
          <w:rFonts w:ascii="Times New Roman" w:hAnsi="Times New Roman" w:cs="Times New Roman"/>
          <w:szCs w:val="21"/>
        </w:rPr>
        <w:t>的半径的圆内。</w:t>
      </w:r>
    </w:p>
    <w:p w14:paraId="65973396" w14:textId="77777777" w:rsidR="001F5225" w:rsidRPr="009445DE" w:rsidRDefault="001F5225" w:rsidP="005B7AE6">
      <w:pPr>
        <w:spacing w:line="360" w:lineRule="auto"/>
        <w:textAlignment w:val="center"/>
        <w:rPr>
          <w:rFonts w:ascii="Times New Roman" w:hAnsi="Times New Roman" w:cs="Times New Roman"/>
          <w:szCs w:val="21"/>
        </w:rPr>
      </w:pPr>
    </w:p>
    <w:p w14:paraId="74A2DD47"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radius of regionality: </w:t>
      </w:r>
      <w:r w:rsidRPr="009445DE">
        <w:rPr>
          <w:rFonts w:ascii="Times New Roman" w:hAnsi="Times New Roman" w:cs="Times New Roman"/>
          <w:b/>
          <w:szCs w:val="21"/>
        </w:rPr>
        <w:t>区域性半径</w:t>
      </w:r>
    </w:p>
    <w:p w14:paraId="270FDA31"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由</w:t>
      </w:r>
      <w:r w:rsidRPr="009445DE">
        <w:rPr>
          <w:rFonts w:ascii="Times New Roman" w:hAnsi="Times New Roman" w:cs="Times New Roman"/>
          <w:szCs w:val="21"/>
        </w:rPr>
        <w:t>Vening Meinesz</w:t>
      </w:r>
      <w:r w:rsidRPr="009445DE">
        <w:rPr>
          <w:rFonts w:ascii="Times New Roman" w:hAnsi="Times New Roman" w:cs="Times New Roman"/>
          <w:szCs w:val="21"/>
        </w:rPr>
        <w:t>提出的，一种关于该地区的大小的规范，在这个区域中，一些地壳均衡是通过周围地区弯曲进行横向调节，而不是垂向的，均衡补偿分布就是基于这个概念。它与地壳的弯曲刚度有关（通常为</w:t>
      </w:r>
      <w:r w:rsidRPr="009445DE">
        <w:rPr>
          <w:rFonts w:ascii="Times New Roman" w:hAnsi="Times New Roman" w:cs="Times New Roman"/>
          <w:szCs w:val="21"/>
        </w:rPr>
        <w:t>200</w:t>
      </w:r>
      <w:r w:rsidRPr="009445DE">
        <w:rPr>
          <w:rFonts w:ascii="Times New Roman" w:hAnsi="Times New Roman" w:cs="Times New Roman"/>
          <w:szCs w:val="21"/>
        </w:rPr>
        <w:t>公里级）。</w:t>
      </w:r>
      <w:r w:rsidRPr="009445DE">
        <w:rPr>
          <w:rFonts w:ascii="Times New Roman" w:hAnsi="Times New Roman" w:cs="Times New Roman"/>
          <w:szCs w:val="21"/>
        </w:rPr>
        <w:t xml:space="preserve"> </w:t>
      </w:r>
      <w:r w:rsidRPr="009445DE">
        <w:rPr>
          <w:rFonts w:ascii="Times New Roman" w:hAnsi="Times New Roman" w:cs="Times New Roman"/>
          <w:szCs w:val="21"/>
        </w:rPr>
        <w:t>参见</w:t>
      </w:r>
      <w:r w:rsidRPr="009445DE">
        <w:rPr>
          <w:rFonts w:ascii="Times New Roman" w:hAnsi="Times New Roman" w:cs="Times New Roman"/>
          <w:szCs w:val="21"/>
        </w:rPr>
        <w:t>isostasy</w:t>
      </w:r>
      <w:r w:rsidRPr="009445DE">
        <w:rPr>
          <w:rFonts w:ascii="Times New Roman" w:hAnsi="Times New Roman" w:cs="Times New Roman"/>
          <w:szCs w:val="21"/>
        </w:rPr>
        <w:t>。</w:t>
      </w:r>
    </w:p>
    <w:p w14:paraId="263244C5" w14:textId="77777777" w:rsidR="001F5225" w:rsidRPr="009445DE" w:rsidRDefault="001F5225" w:rsidP="005B7AE6">
      <w:pPr>
        <w:spacing w:line="360" w:lineRule="auto"/>
        <w:textAlignment w:val="center"/>
        <w:rPr>
          <w:rFonts w:ascii="Times New Roman" w:hAnsi="Times New Roman" w:cs="Times New Roman"/>
          <w:szCs w:val="21"/>
        </w:rPr>
      </w:pPr>
    </w:p>
    <w:p w14:paraId="71851188"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radix: </w:t>
      </w:r>
      <w:r w:rsidRPr="009445DE">
        <w:rPr>
          <w:rFonts w:ascii="Times New Roman" w:hAnsi="Times New Roman" w:cs="Times New Roman"/>
          <w:b/>
          <w:szCs w:val="21"/>
        </w:rPr>
        <w:t>基数</w:t>
      </w:r>
    </w:p>
    <w:p w14:paraId="18FE71B0"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数系的基数，该数的幂次表明了用于表达一个数不同数字位置的重要性。如二进制中的</w:t>
      </w:r>
      <w:r w:rsidRPr="009445DE">
        <w:rPr>
          <w:rFonts w:ascii="Times New Roman" w:hAnsi="Times New Roman" w:cs="Times New Roman"/>
          <w:szCs w:val="21"/>
        </w:rPr>
        <w:t>2</w:t>
      </w:r>
      <w:r w:rsidRPr="009445DE">
        <w:rPr>
          <w:rFonts w:ascii="Times New Roman" w:hAnsi="Times New Roman" w:cs="Times New Roman"/>
          <w:szCs w:val="21"/>
        </w:rPr>
        <w:t>，十进制中的</w:t>
      </w:r>
      <w:r w:rsidRPr="009445DE">
        <w:rPr>
          <w:rFonts w:ascii="Times New Roman" w:hAnsi="Times New Roman" w:cs="Times New Roman"/>
          <w:szCs w:val="21"/>
        </w:rPr>
        <w:t>10</w:t>
      </w:r>
      <w:r w:rsidRPr="009445DE">
        <w:rPr>
          <w:rFonts w:ascii="Times New Roman" w:hAnsi="Times New Roman" w:cs="Times New Roman"/>
          <w:szCs w:val="21"/>
        </w:rPr>
        <w:t>。</w:t>
      </w:r>
    </w:p>
    <w:p w14:paraId="1136E770"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Radon filtering: </w:t>
      </w:r>
      <w:r w:rsidRPr="009445DE">
        <w:rPr>
          <w:rFonts w:ascii="Times New Roman" w:hAnsi="Times New Roman" w:cs="Times New Roman"/>
          <w:b/>
          <w:szCs w:val="21"/>
        </w:rPr>
        <w:t>拉东滤波</w:t>
      </w:r>
    </w:p>
    <w:p w14:paraId="02596046"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w:t>
      </w:r>
      <w:r w:rsidRPr="009445DE">
        <w:rPr>
          <w:rFonts w:ascii="Times New Roman" w:hAnsi="Times New Roman" w:cs="Times New Roman"/>
          <w:szCs w:val="21"/>
        </w:rPr>
        <w:t>tau-p</w:t>
      </w:r>
      <w:r w:rsidRPr="009445DE">
        <w:rPr>
          <w:rFonts w:ascii="Times New Roman" w:hAnsi="Times New Roman" w:cs="Times New Roman"/>
          <w:szCs w:val="21"/>
        </w:rPr>
        <w:t>域中进行滤波</w:t>
      </w:r>
      <w:r w:rsidRPr="009445DE">
        <w:rPr>
          <w:rFonts w:ascii="Times New Roman" w:hAnsi="Times New Roman" w:cs="Times New Roman"/>
          <w:szCs w:val="21"/>
        </w:rPr>
        <w:t xml:space="preserve">; </w:t>
      </w:r>
      <w:r w:rsidRPr="009445DE">
        <w:rPr>
          <w:rFonts w:ascii="Times New Roman" w:hAnsi="Times New Roman" w:cs="Times New Roman"/>
          <w:szCs w:val="21"/>
        </w:rPr>
        <w:t>参见</w:t>
      </w:r>
      <w:r w:rsidRPr="009445DE">
        <w:rPr>
          <w:rFonts w:ascii="Times New Roman" w:hAnsi="Times New Roman" w:cs="Times New Roman"/>
          <w:szCs w:val="21"/>
        </w:rPr>
        <w:t>tau-p</w:t>
      </w:r>
      <w:r w:rsidRPr="009445DE">
        <w:rPr>
          <w:rFonts w:ascii="Times New Roman" w:hAnsi="Times New Roman" w:cs="Times New Roman"/>
          <w:szCs w:val="21"/>
        </w:rPr>
        <w:t>映射和图</w:t>
      </w:r>
      <w:r w:rsidRPr="009445DE">
        <w:rPr>
          <w:rFonts w:ascii="Times New Roman" w:hAnsi="Times New Roman" w:cs="Times New Roman"/>
          <w:szCs w:val="21"/>
        </w:rPr>
        <w:t>T-1</w:t>
      </w:r>
      <w:r w:rsidRPr="009445DE">
        <w:rPr>
          <w:rFonts w:ascii="Times New Roman" w:hAnsi="Times New Roman" w:cs="Times New Roman"/>
          <w:szCs w:val="21"/>
        </w:rPr>
        <w:t>。</w:t>
      </w:r>
    </w:p>
    <w:p w14:paraId="583880E9"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 xml:space="preserve">radon method: </w:t>
      </w:r>
      <w:r w:rsidRPr="009445DE">
        <w:rPr>
          <w:rFonts w:ascii="Times New Roman" w:hAnsi="Times New Roman" w:cs="Times New Roman"/>
          <w:b/>
          <w:szCs w:val="21"/>
        </w:rPr>
        <w:t>氡气法</w:t>
      </w:r>
    </w:p>
    <w:p w14:paraId="0AB653C6"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通过绘制氡气分布图来探测铀。</w:t>
      </w:r>
    </w:p>
    <w:p w14:paraId="0FB88057" w14:textId="77777777" w:rsidR="001F5225" w:rsidRPr="009445DE" w:rsidRDefault="001F5225" w:rsidP="005B7AE6">
      <w:pPr>
        <w:spacing w:line="360" w:lineRule="auto"/>
        <w:textAlignment w:val="center"/>
        <w:rPr>
          <w:rFonts w:ascii="Times New Roman" w:hAnsi="Times New Roman" w:cs="Times New Roman"/>
          <w:szCs w:val="21"/>
        </w:rPr>
      </w:pPr>
    </w:p>
    <w:p w14:paraId="34203FEE"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radon sniffer: </w:t>
      </w:r>
      <w:r w:rsidRPr="009445DE">
        <w:rPr>
          <w:rFonts w:ascii="Times New Roman" w:hAnsi="Times New Roman" w:cs="Times New Roman"/>
          <w:b/>
          <w:szCs w:val="21"/>
        </w:rPr>
        <w:t>氡探测器</w:t>
      </w:r>
    </w:p>
    <w:p w14:paraId="54415B63"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测量水，油或土壤氡含量的仪器。</w:t>
      </w:r>
    </w:p>
    <w:p w14:paraId="6A5BBB34" w14:textId="77777777" w:rsidR="001F5225" w:rsidRPr="009445DE" w:rsidRDefault="001F5225" w:rsidP="005B7AE6">
      <w:pPr>
        <w:spacing w:line="360" w:lineRule="auto"/>
        <w:textAlignment w:val="center"/>
        <w:rPr>
          <w:rFonts w:ascii="Times New Roman" w:hAnsi="Times New Roman" w:cs="Times New Roman"/>
          <w:szCs w:val="21"/>
        </w:rPr>
      </w:pPr>
    </w:p>
    <w:p w14:paraId="5C29BCB7"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Radon transform: </w:t>
      </w:r>
      <w:r w:rsidRPr="009445DE">
        <w:rPr>
          <w:rFonts w:ascii="Times New Roman" w:hAnsi="Times New Roman" w:cs="Times New Roman"/>
          <w:b/>
          <w:szCs w:val="21"/>
        </w:rPr>
        <w:t>拉东变换</w:t>
      </w:r>
    </w:p>
    <w:p w14:paraId="483997DD"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Pr="009445DE">
        <w:rPr>
          <w:rFonts w:ascii="Times New Roman" w:hAnsi="Times New Roman" w:cs="Times New Roman"/>
          <w:szCs w:val="21"/>
        </w:rPr>
        <w:t>倾斜叠加（参见</w:t>
      </w:r>
      <w:r w:rsidRPr="009445DE">
        <w:rPr>
          <w:rFonts w:ascii="Times New Roman" w:hAnsi="Times New Roman" w:cs="Times New Roman"/>
          <w:szCs w:val="21"/>
        </w:rPr>
        <w:t>Slant stack</w:t>
      </w:r>
      <w:r w:rsidRPr="009445DE">
        <w:rPr>
          <w:rFonts w:ascii="Times New Roman" w:hAnsi="Times New Roman" w:cs="Times New Roman"/>
          <w:szCs w:val="21"/>
        </w:rPr>
        <w:t>）。</w:t>
      </w:r>
    </w:p>
    <w:p w14:paraId="6483DBE4"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Pr="009445DE">
        <w:rPr>
          <w:rFonts w:ascii="Times New Roman" w:hAnsi="Times New Roman" w:cs="Times New Roman"/>
          <w:szCs w:val="21"/>
        </w:rPr>
        <w:t>沿着给定线或能量转移路径的物体的物理性质（例如，速度、衰减、密度、幅度）的线积分。</w:t>
      </w:r>
      <w:r w:rsidRPr="009445DE">
        <w:rPr>
          <w:rFonts w:ascii="Times New Roman" w:hAnsi="Times New Roman" w:cs="Times New Roman"/>
          <w:szCs w:val="21"/>
        </w:rPr>
        <w:t xml:space="preserve"> </w:t>
      </w:r>
      <w:r w:rsidRPr="009445DE">
        <w:rPr>
          <w:rFonts w:ascii="Times New Roman" w:hAnsi="Times New Roman" w:cs="Times New Roman"/>
          <w:szCs w:val="21"/>
        </w:rPr>
        <w:t>用于层析成像。</w:t>
      </w:r>
    </w:p>
    <w:p w14:paraId="3197952B" w14:textId="77777777" w:rsidR="001F5225" w:rsidRPr="009445DE" w:rsidRDefault="001F5225" w:rsidP="005B7AE6">
      <w:pPr>
        <w:spacing w:line="360" w:lineRule="auto"/>
        <w:textAlignment w:val="center"/>
        <w:rPr>
          <w:rFonts w:ascii="Times New Roman" w:hAnsi="Times New Roman" w:cs="Times New Roman"/>
          <w:szCs w:val="21"/>
        </w:rPr>
      </w:pPr>
    </w:p>
    <w:p w14:paraId="1F425635"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ragolith: </w:t>
      </w:r>
      <w:r w:rsidRPr="009445DE">
        <w:rPr>
          <w:rFonts w:ascii="Times New Roman" w:hAnsi="Times New Roman" w:cs="Times New Roman"/>
          <w:b/>
          <w:szCs w:val="21"/>
        </w:rPr>
        <w:t>风化层</w:t>
      </w:r>
    </w:p>
    <w:p w14:paraId="4EF202F3"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表面零碎的、分散的、松散的岩石和土壤。</w:t>
      </w:r>
    </w:p>
    <w:p w14:paraId="3567F9FF" w14:textId="77777777" w:rsidR="001F5225" w:rsidRPr="009445DE" w:rsidRDefault="001F5225" w:rsidP="005B7AE6">
      <w:pPr>
        <w:spacing w:line="360" w:lineRule="auto"/>
        <w:textAlignment w:val="center"/>
        <w:rPr>
          <w:rFonts w:ascii="Times New Roman" w:hAnsi="Times New Roman" w:cs="Times New Roman"/>
          <w:szCs w:val="21"/>
        </w:rPr>
      </w:pPr>
    </w:p>
    <w:p w14:paraId="70EE7DAE"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RAID: </w:t>
      </w:r>
    </w:p>
    <w:p w14:paraId="08587872"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具有内置冗余的计算机存储磁盘系统。</w:t>
      </w:r>
    </w:p>
    <w:p w14:paraId="45116709" w14:textId="77777777" w:rsidR="001F5225" w:rsidRPr="009445DE" w:rsidRDefault="001F5225" w:rsidP="005B7AE6">
      <w:pPr>
        <w:spacing w:line="360" w:lineRule="auto"/>
        <w:textAlignment w:val="center"/>
        <w:rPr>
          <w:rFonts w:ascii="Times New Roman" w:hAnsi="Times New Roman" w:cs="Times New Roman"/>
          <w:szCs w:val="21"/>
        </w:rPr>
      </w:pPr>
    </w:p>
    <w:p w14:paraId="47AA91E5"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railroading of log: </w:t>
      </w:r>
      <w:r w:rsidRPr="009445DE">
        <w:rPr>
          <w:rFonts w:ascii="Times New Roman" w:hAnsi="Times New Roman" w:cs="Times New Roman"/>
          <w:b/>
          <w:szCs w:val="21"/>
        </w:rPr>
        <w:t>测井铁路</w:t>
      </w:r>
    </w:p>
    <w:p w14:paraId="75ABDEEC"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多次测量产生互相平行的曲线（由于倾入效应，两条曲线之间有一个恒定的差值），多发生于侧向测井中。</w:t>
      </w:r>
    </w:p>
    <w:p w14:paraId="5D93F0AE" w14:textId="77777777" w:rsidR="001F5225" w:rsidRPr="009445DE" w:rsidRDefault="001F5225" w:rsidP="005B7AE6">
      <w:pPr>
        <w:spacing w:line="360" w:lineRule="auto"/>
        <w:textAlignment w:val="center"/>
        <w:rPr>
          <w:rFonts w:ascii="Times New Roman" w:hAnsi="Times New Roman" w:cs="Times New Roman"/>
          <w:szCs w:val="21"/>
        </w:rPr>
      </w:pPr>
    </w:p>
    <w:p w14:paraId="0F852119"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raised kernel function: The kernel function (q.v.) plus 1/2. Used in electrical exploration. See Koefoed (1968).</w:t>
      </w:r>
    </w:p>
    <w:p w14:paraId="0153866A"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升核函数：核函数（参见</w:t>
      </w:r>
      <w:r w:rsidRPr="009445DE">
        <w:rPr>
          <w:rFonts w:ascii="Times New Roman" w:hAnsi="Times New Roman" w:cs="Times New Roman"/>
          <w:b/>
          <w:szCs w:val="21"/>
        </w:rPr>
        <w:t>kernel function</w:t>
      </w:r>
      <w:r w:rsidRPr="009445DE">
        <w:rPr>
          <w:rFonts w:ascii="Times New Roman" w:hAnsi="Times New Roman" w:cs="Times New Roman"/>
          <w:b/>
          <w:szCs w:val="21"/>
        </w:rPr>
        <w:t>）加</w:t>
      </w:r>
      <w:r w:rsidRPr="009445DE">
        <w:rPr>
          <w:rFonts w:ascii="Times New Roman" w:hAnsi="Times New Roman" w:cs="Times New Roman"/>
          <w:b/>
          <w:szCs w:val="21"/>
        </w:rPr>
        <w:t>1/2</w:t>
      </w:r>
    </w:p>
    <w:p w14:paraId="7C584B2C"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在电法勘探中应用。参见</w:t>
      </w:r>
      <w:r w:rsidRPr="009445DE">
        <w:rPr>
          <w:rFonts w:ascii="Times New Roman" w:hAnsi="Times New Roman" w:cs="Times New Roman"/>
          <w:szCs w:val="21"/>
        </w:rPr>
        <w:t>Koefoed (1968)</w:t>
      </w:r>
      <w:r w:rsidRPr="009445DE">
        <w:rPr>
          <w:rFonts w:ascii="Times New Roman" w:hAnsi="Times New Roman" w:cs="Times New Roman"/>
          <w:szCs w:val="21"/>
        </w:rPr>
        <w:t>。</w:t>
      </w:r>
    </w:p>
    <w:p w14:paraId="6248DFCE" w14:textId="77777777" w:rsidR="001F5225" w:rsidRPr="009445DE" w:rsidRDefault="001F5225" w:rsidP="005B7AE6">
      <w:pPr>
        <w:spacing w:line="360" w:lineRule="auto"/>
        <w:textAlignment w:val="center"/>
        <w:rPr>
          <w:rFonts w:ascii="Times New Roman" w:hAnsi="Times New Roman" w:cs="Times New Roman"/>
          <w:szCs w:val="21"/>
        </w:rPr>
      </w:pPr>
    </w:p>
    <w:p w14:paraId="20BEBAC7"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RAM: </w:t>
      </w:r>
      <w:r w:rsidRPr="009445DE">
        <w:rPr>
          <w:rFonts w:ascii="Times New Roman" w:hAnsi="Times New Roman" w:cs="Times New Roman"/>
          <w:b/>
          <w:szCs w:val="21"/>
        </w:rPr>
        <w:t>随机存取存储器</w:t>
      </w:r>
    </w:p>
    <w:p w14:paraId="50102F12"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Random Access Memory</w:t>
      </w:r>
      <w:r w:rsidRPr="009445DE">
        <w:rPr>
          <w:rFonts w:ascii="Times New Roman" w:hAnsi="Times New Roman" w:cs="Times New Roman"/>
          <w:szCs w:val="21"/>
        </w:rPr>
        <w:t>的缩写形式。</w:t>
      </w:r>
    </w:p>
    <w:p w14:paraId="17EAAA05" w14:textId="77777777" w:rsidR="001F5225" w:rsidRPr="009445DE" w:rsidRDefault="001F5225" w:rsidP="005B7AE6">
      <w:pPr>
        <w:spacing w:line="360" w:lineRule="auto"/>
        <w:textAlignment w:val="center"/>
        <w:rPr>
          <w:rFonts w:ascii="Times New Roman" w:hAnsi="Times New Roman" w:cs="Times New Roman"/>
          <w:szCs w:val="21"/>
        </w:rPr>
      </w:pPr>
    </w:p>
    <w:p w14:paraId="20894B8C"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ramform: </w:t>
      </w:r>
    </w:p>
    <w:p w14:paraId="4E240982"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一种地震船设计，具有非常大的横梁与长度比（约为</w:t>
      </w:r>
      <w:r w:rsidRPr="009445DE">
        <w:rPr>
          <w:rFonts w:ascii="Times New Roman" w:hAnsi="Times New Roman" w:cs="Times New Roman"/>
          <w:szCs w:val="21"/>
        </w:rPr>
        <w:t>0.5</w:t>
      </w:r>
      <w:r w:rsidRPr="009445DE">
        <w:rPr>
          <w:rFonts w:ascii="Times New Roman" w:hAnsi="Times New Roman" w:cs="Times New Roman"/>
          <w:szCs w:val="21"/>
        </w:rPr>
        <w:t>）和特别稳定的后甲板，用于牵引多条拖缆。</w:t>
      </w:r>
    </w:p>
    <w:p w14:paraId="578D9D49" w14:textId="77777777" w:rsidR="001F5225" w:rsidRPr="009445DE" w:rsidRDefault="001F5225" w:rsidP="005B7AE6">
      <w:pPr>
        <w:spacing w:line="360" w:lineRule="auto"/>
        <w:textAlignment w:val="center"/>
        <w:rPr>
          <w:rFonts w:ascii="Times New Roman" w:hAnsi="Times New Roman" w:cs="Times New Roman"/>
          <w:szCs w:val="21"/>
        </w:rPr>
      </w:pPr>
    </w:p>
    <w:p w14:paraId="6ED7EA49"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rammed: </w:t>
      </w:r>
      <w:r w:rsidRPr="009445DE">
        <w:rPr>
          <w:rFonts w:ascii="Times New Roman" w:hAnsi="Times New Roman" w:cs="Times New Roman"/>
          <w:b/>
          <w:szCs w:val="21"/>
        </w:rPr>
        <w:t>夯实</w:t>
      </w:r>
    </w:p>
    <w:p w14:paraId="6C43DA85"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在软沼泽地植入地震检波器或电极。</w:t>
      </w:r>
    </w:p>
    <w:p w14:paraId="0222FEA8" w14:textId="77777777" w:rsidR="001F5225" w:rsidRPr="009445DE" w:rsidRDefault="001F5225" w:rsidP="005B7AE6">
      <w:pPr>
        <w:spacing w:line="360" w:lineRule="auto"/>
        <w:textAlignment w:val="center"/>
        <w:rPr>
          <w:rFonts w:ascii="Times New Roman" w:hAnsi="Times New Roman" w:cs="Times New Roman"/>
          <w:szCs w:val="21"/>
        </w:rPr>
      </w:pPr>
    </w:p>
    <w:p w14:paraId="13901A86"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ram pole:  </w:t>
      </w:r>
      <w:r w:rsidRPr="009445DE">
        <w:rPr>
          <w:rFonts w:ascii="Times New Roman" w:hAnsi="Times New Roman" w:cs="Times New Roman"/>
          <w:b/>
          <w:szCs w:val="21"/>
        </w:rPr>
        <w:t>冲压杆</w:t>
      </w:r>
    </w:p>
    <w:p w14:paraId="1A562F98"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一个用于将检测器或电极推动沼泽地的杆。</w:t>
      </w:r>
    </w:p>
    <w:p w14:paraId="776CAB70" w14:textId="77777777" w:rsidR="001F5225" w:rsidRPr="009445DE" w:rsidRDefault="001F5225" w:rsidP="005B7AE6">
      <w:pPr>
        <w:spacing w:line="360" w:lineRule="auto"/>
        <w:textAlignment w:val="center"/>
        <w:rPr>
          <w:rFonts w:ascii="Times New Roman" w:hAnsi="Times New Roman" w:cs="Times New Roman"/>
          <w:szCs w:val="21"/>
        </w:rPr>
      </w:pPr>
    </w:p>
    <w:p w14:paraId="1EF9E3FF"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ramp: </w:t>
      </w:r>
      <w:r w:rsidRPr="009445DE">
        <w:rPr>
          <w:rFonts w:ascii="Times New Roman" w:hAnsi="Times New Roman" w:cs="Times New Roman"/>
          <w:b/>
          <w:szCs w:val="21"/>
        </w:rPr>
        <w:t>句号、等变率、斜阶跃、三角函数</w:t>
      </w:r>
    </w:p>
    <w:p w14:paraId="73AC6E4C"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从一组参数以某种连续方式变到另一组参数（与突变相反），通常是线性方式。例如，在把地震记录前面部分所选的滤波器截止点改变到后面部分所选的滤波器截止点时，在交错过渡部分是均匀变化或均匀分布的。又如，连续振动器的扫描振幅从零逐渐增加到对大部分扫描都合适的一种振幅。</w:t>
      </w:r>
    </w:p>
    <w:p w14:paraId="39105072"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终止一个数据窗的一种方法，参见图</w:t>
      </w:r>
      <w:r w:rsidRPr="009445DE">
        <w:rPr>
          <w:rFonts w:ascii="Times New Roman" w:hAnsi="Times New Roman" w:cs="Times New Roman"/>
          <w:szCs w:val="21"/>
        </w:rPr>
        <w:t>W-12</w:t>
      </w:r>
      <w:r w:rsidRPr="009445DE">
        <w:rPr>
          <w:rFonts w:ascii="Times New Roman" w:hAnsi="Times New Roman" w:cs="Times New Roman"/>
          <w:szCs w:val="21"/>
        </w:rPr>
        <w:t>。</w:t>
      </w:r>
    </w:p>
    <w:p w14:paraId="41EB0266"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3. </w:t>
      </w:r>
      <w:r w:rsidRPr="009445DE">
        <w:rPr>
          <w:rFonts w:ascii="Times New Roman" w:hAnsi="Times New Roman" w:cs="Times New Roman"/>
          <w:szCs w:val="21"/>
        </w:rPr>
        <w:t>测试船载重力仪时为测量交叉耦合而进行的介于水平和垂直之间的一种运动。</w:t>
      </w:r>
    </w:p>
    <w:p w14:paraId="6FC7ECDA"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4. </w:t>
      </w:r>
      <w:r w:rsidRPr="009445DE">
        <w:rPr>
          <w:rFonts w:ascii="Times New Roman" w:hAnsi="Times New Roman" w:cs="Times New Roman"/>
          <w:szCs w:val="21"/>
        </w:rPr>
        <w:t>单位阶跃函数的积分，三角形函数。</w:t>
      </w:r>
    </w:p>
    <w:p w14:paraId="63D65351"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5. </w:t>
      </w:r>
      <w:r w:rsidRPr="009445DE">
        <w:rPr>
          <w:rFonts w:ascii="Times New Roman" w:hAnsi="Times New Roman" w:cs="Times New Roman"/>
          <w:szCs w:val="21"/>
        </w:rPr>
        <w:t>斜坡时间，是电磁发射机从一个恒定电流状态到另一个恒定状态所需的时间。</w:t>
      </w:r>
    </w:p>
    <w:p w14:paraId="30472876" w14:textId="77777777" w:rsidR="001F5225" w:rsidRPr="009445DE" w:rsidRDefault="001F5225" w:rsidP="005B7AE6">
      <w:pPr>
        <w:spacing w:line="360" w:lineRule="auto"/>
        <w:textAlignment w:val="center"/>
        <w:rPr>
          <w:rFonts w:ascii="Times New Roman" w:hAnsi="Times New Roman" w:cs="Times New Roman"/>
          <w:szCs w:val="21"/>
        </w:rPr>
      </w:pPr>
    </w:p>
    <w:p w14:paraId="34E80F22"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ramp up: </w:t>
      </w:r>
      <w:r w:rsidRPr="009445DE">
        <w:rPr>
          <w:rFonts w:ascii="Times New Roman" w:hAnsi="Times New Roman" w:cs="Times New Roman"/>
          <w:b/>
          <w:szCs w:val="21"/>
        </w:rPr>
        <w:t>斜坡上升</w:t>
      </w:r>
    </w:p>
    <w:p w14:paraId="45996424"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将幅度从零增加到某个其他值。</w:t>
      </w:r>
    </w:p>
    <w:p w14:paraId="28A39C49" w14:textId="77777777" w:rsidR="001F5225" w:rsidRPr="009445DE" w:rsidRDefault="001F5225" w:rsidP="005B7AE6">
      <w:pPr>
        <w:spacing w:line="360" w:lineRule="auto"/>
        <w:textAlignment w:val="center"/>
        <w:rPr>
          <w:rFonts w:ascii="Times New Roman" w:hAnsi="Times New Roman" w:cs="Times New Roman"/>
          <w:szCs w:val="21"/>
        </w:rPr>
      </w:pPr>
    </w:p>
    <w:p w14:paraId="27AF62E1"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random: </w:t>
      </w:r>
      <w:r w:rsidRPr="009445DE">
        <w:rPr>
          <w:rFonts w:ascii="Times New Roman" w:hAnsi="Times New Roman" w:cs="Times New Roman"/>
          <w:b/>
          <w:szCs w:val="21"/>
        </w:rPr>
        <w:t>随机的</w:t>
      </w:r>
    </w:p>
    <w:p w14:paraId="0E711AB9"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两个或更多地量之间的相互关系。如知道其中一个量，对确定另外的量没有任何帮助。一个随机过程称作</w:t>
      </w:r>
      <w:r w:rsidRPr="009445DE">
        <w:rPr>
          <w:rFonts w:ascii="Times New Roman" w:hAnsi="Times New Roman" w:cs="Times New Roman"/>
          <w:szCs w:val="21"/>
        </w:rPr>
        <w:t>stochastic</w:t>
      </w:r>
      <w:r w:rsidRPr="009445DE">
        <w:rPr>
          <w:rFonts w:ascii="Times New Roman" w:hAnsi="Times New Roman" w:cs="Times New Roman"/>
          <w:szCs w:val="21"/>
        </w:rPr>
        <w:t>。</w:t>
      </w:r>
    </w:p>
    <w:p w14:paraId="241ADB8A" w14:textId="77777777" w:rsidR="001F5225" w:rsidRPr="009445DE" w:rsidRDefault="001F5225" w:rsidP="005B7AE6">
      <w:pPr>
        <w:spacing w:line="360" w:lineRule="auto"/>
        <w:textAlignment w:val="center"/>
        <w:rPr>
          <w:rFonts w:ascii="Times New Roman" w:hAnsi="Times New Roman" w:cs="Times New Roman"/>
          <w:szCs w:val="21"/>
        </w:rPr>
      </w:pPr>
    </w:p>
    <w:p w14:paraId="3564F6AE"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random access: </w:t>
      </w:r>
      <w:r w:rsidRPr="009445DE">
        <w:rPr>
          <w:rFonts w:ascii="Times New Roman" w:hAnsi="Times New Roman" w:cs="Times New Roman"/>
          <w:b/>
          <w:szCs w:val="21"/>
        </w:rPr>
        <w:t>随机访问</w:t>
      </w:r>
    </w:p>
    <w:p w14:paraId="7D5837DD"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同等方便地访问计算机内存中任何位置。</w:t>
      </w:r>
    </w:p>
    <w:p w14:paraId="3C642481" w14:textId="77777777" w:rsidR="001F5225" w:rsidRPr="009445DE" w:rsidRDefault="001F5225" w:rsidP="005B7AE6">
      <w:pPr>
        <w:spacing w:line="360" w:lineRule="auto"/>
        <w:textAlignment w:val="center"/>
        <w:rPr>
          <w:rFonts w:ascii="Times New Roman" w:hAnsi="Times New Roman" w:cs="Times New Roman"/>
          <w:szCs w:val="21"/>
        </w:rPr>
      </w:pPr>
    </w:p>
    <w:p w14:paraId="68D92F12"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random-access memory (RAM): </w:t>
      </w:r>
      <w:r w:rsidRPr="009445DE">
        <w:rPr>
          <w:rFonts w:ascii="Times New Roman" w:hAnsi="Times New Roman" w:cs="Times New Roman"/>
          <w:b/>
          <w:szCs w:val="21"/>
        </w:rPr>
        <w:t>随机存取存储器（</w:t>
      </w:r>
      <w:r w:rsidRPr="009445DE">
        <w:rPr>
          <w:rFonts w:ascii="Times New Roman" w:hAnsi="Times New Roman" w:cs="Times New Roman"/>
          <w:b/>
          <w:szCs w:val="21"/>
        </w:rPr>
        <w:t>RAM</w:t>
      </w:r>
      <w:r w:rsidRPr="009445DE">
        <w:rPr>
          <w:rFonts w:ascii="Times New Roman" w:hAnsi="Times New Roman" w:cs="Times New Roman"/>
          <w:b/>
          <w:szCs w:val="21"/>
        </w:rPr>
        <w:t>）</w:t>
      </w:r>
    </w:p>
    <w:p w14:paraId="6EEFA6F1"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存取数据所用的时间与存储位置无关的一种计算机存储器。断电后存储在动态</w:t>
      </w:r>
      <w:r w:rsidRPr="009445DE">
        <w:rPr>
          <w:rFonts w:ascii="Times New Roman" w:hAnsi="Times New Roman" w:cs="Times New Roman"/>
          <w:szCs w:val="21"/>
        </w:rPr>
        <w:t>RAM</w:t>
      </w:r>
      <w:r w:rsidRPr="009445DE">
        <w:rPr>
          <w:rFonts w:ascii="Times New Roman" w:hAnsi="Times New Roman" w:cs="Times New Roman"/>
          <w:szCs w:val="21"/>
        </w:rPr>
        <w:t>的信息丢失，而存储在静态</w:t>
      </w:r>
      <w:r w:rsidRPr="009445DE">
        <w:rPr>
          <w:rFonts w:ascii="Times New Roman" w:hAnsi="Times New Roman" w:cs="Times New Roman"/>
          <w:szCs w:val="21"/>
        </w:rPr>
        <w:t>RAM</w:t>
      </w:r>
      <w:r w:rsidRPr="009445DE">
        <w:rPr>
          <w:rFonts w:ascii="Times New Roman" w:hAnsi="Times New Roman" w:cs="Times New Roman"/>
          <w:szCs w:val="21"/>
        </w:rPr>
        <w:t>的信息保留。</w:t>
      </w:r>
    </w:p>
    <w:p w14:paraId="7AE470D8" w14:textId="77777777" w:rsidR="001F5225" w:rsidRPr="009445DE" w:rsidRDefault="001F5225" w:rsidP="005B7AE6">
      <w:pPr>
        <w:spacing w:line="360" w:lineRule="auto"/>
        <w:textAlignment w:val="center"/>
        <w:rPr>
          <w:rFonts w:ascii="Times New Roman" w:hAnsi="Times New Roman" w:cs="Times New Roman"/>
          <w:szCs w:val="21"/>
        </w:rPr>
      </w:pPr>
    </w:p>
    <w:p w14:paraId="28CA1411"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random error: </w:t>
      </w:r>
      <w:r w:rsidRPr="009445DE">
        <w:rPr>
          <w:rFonts w:ascii="Times New Roman" w:hAnsi="Times New Roman" w:cs="Times New Roman"/>
          <w:b/>
          <w:szCs w:val="21"/>
        </w:rPr>
        <w:t>随机误差</w:t>
      </w:r>
    </w:p>
    <w:p w14:paraId="6B70A4EB"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基于统计学预测的误差。</w:t>
      </w:r>
    </w:p>
    <w:p w14:paraId="0116DD74" w14:textId="77777777" w:rsidR="001F5225" w:rsidRPr="009445DE" w:rsidRDefault="001F5225" w:rsidP="005B7AE6">
      <w:pPr>
        <w:spacing w:line="360" w:lineRule="auto"/>
        <w:textAlignment w:val="center"/>
        <w:rPr>
          <w:rFonts w:ascii="Times New Roman" w:hAnsi="Times New Roman" w:cs="Times New Roman"/>
          <w:szCs w:val="21"/>
        </w:rPr>
      </w:pPr>
    </w:p>
    <w:p w14:paraId="653A5FE3"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random geometry: </w:t>
      </w:r>
      <w:r w:rsidRPr="009445DE">
        <w:rPr>
          <w:rFonts w:ascii="Times New Roman" w:hAnsi="Times New Roman" w:cs="Times New Roman"/>
          <w:b/>
          <w:szCs w:val="21"/>
        </w:rPr>
        <w:t>随机观测系统</w:t>
      </w:r>
    </w:p>
    <w:p w14:paraId="0B7D82E0"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采集观测系统设计，来极小化由于规则的震源和检波器分布而产生的采集脚印。</w:t>
      </w:r>
    </w:p>
    <w:p w14:paraId="69129088" w14:textId="77777777" w:rsidR="001F5225" w:rsidRPr="009445DE" w:rsidRDefault="001F5225" w:rsidP="005B7AE6">
      <w:pPr>
        <w:spacing w:line="360" w:lineRule="auto"/>
        <w:textAlignment w:val="center"/>
        <w:rPr>
          <w:rFonts w:ascii="Times New Roman" w:hAnsi="Times New Roman" w:cs="Times New Roman"/>
          <w:szCs w:val="21"/>
        </w:rPr>
      </w:pPr>
    </w:p>
    <w:p w14:paraId="083FA45A"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random line: </w:t>
      </w:r>
      <w:r w:rsidRPr="009445DE">
        <w:rPr>
          <w:rFonts w:ascii="Times New Roman" w:hAnsi="Times New Roman" w:cs="Times New Roman"/>
          <w:b/>
          <w:szCs w:val="21"/>
        </w:rPr>
        <w:t>随机线</w:t>
      </w:r>
    </w:p>
    <w:p w14:paraId="0C90B63D"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Arbitrary line</w:t>
      </w:r>
      <w:r w:rsidRPr="009445DE">
        <w:rPr>
          <w:rFonts w:ascii="Times New Roman" w:hAnsi="Times New Roman" w:cs="Times New Roman"/>
          <w:szCs w:val="21"/>
        </w:rPr>
        <w:t>）。</w:t>
      </w:r>
    </w:p>
    <w:p w14:paraId="26ABF5B6" w14:textId="77777777" w:rsidR="001F5225" w:rsidRPr="009445DE" w:rsidRDefault="001F5225" w:rsidP="005B7AE6">
      <w:pPr>
        <w:spacing w:line="360" w:lineRule="auto"/>
        <w:textAlignment w:val="center"/>
        <w:rPr>
          <w:rFonts w:ascii="Times New Roman" w:hAnsi="Times New Roman" w:cs="Times New Roman"/>
          <w:szCs w:val="21"/>
        </w:rPr>
      </w:pPr>
    </w:p>
    <w:p w14:paraId="2DFE1FC2"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random noise:  </w:t>
      </w:r>
      <w:r w:rsidRPr="009445DE">
        <w:rPr>
          <w:rFonts w:ascii="Times New Roman" w:hAnsi="Times New Roman" w:cs="Times New Roman"/>
          <w:b/>
          <w:szCs w:val="21"/>
        </w:rPr>
        <w:t>随机噪音</w:t>
      </w:r>
      <w:r w:rsidRPr="009445DE">
        <w:rPr>
          <w:rFonts w:ascii="Times New Roman" w:hAnsi="Times New Roman" w:cs="Times New Roman"/>
          <w:b/>
          <w:szCs w:val="21"/>
        </w:rPr>
        <w:t xml:space="preserve"> </w:t>
      </w:r>
    </w:p>
    <w:p w14:paraId="09152AC0"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在各种接收道之间不相关的能量，相对于震源参数是随机的能量。将</w:t>
      </w:r>
      <w:r w:rsidRPr="009445DE">
        <w:rPr>
          <w:rFonts w:ascii="Times New Roman" w:hAnsi="Times New Roman" w:cs="Times New Roman"/>
          <w:szCs w:val="21"/>
        </w:rPr>
        <w:t>n</w:t>
      </w:r>
      <w:r w:rsidRPr="009445DE">
        <w:rPr>
          <w:rFonts w:ascii="Times New Roman" w:hAnsi="Times New Roman" w:cs="Times New Roman"/>
          <w:szCs w:val="21"/>
        </w:rPr>
        <w:t>个单元加在一起，随机噪声与相干信号相比衰减</w:t>
      </w:r>
      <w:r w:rsidRPr="009445DE">
        <w:rPr>
          <w:rFonts w:ascii="Times New Roman" w:hAnsi="Times New Roman" w:cs="Times New Roman"/>
          <w:szCs w:val="21"/>
        </w:rPr>
        <w:t>n</w:t>
      </w:r>
      <w:r w:rsidRPr="009445DE">
        <w:rPr>
          <w:rFonts w:ascii="Times New Roman" w:hAnsi="Times New Roman" w:cs="Times New Roman"/>
          <w:szCs w:val="21"/>
          <w:vertAlign w:val="superscript"/>
        </w:rPr>
        <w:t>1/2</w:t>
      </w:r>
      <w:r w:rsidRPr="009445DE">
        <w:rPr>
          <w:rFonts w:ascii="Times New Roman" w:hAnsi="Times New Roman" w:cs="Times New Roman"/>
          <w:szCs w:val="21"/>
        </w:rPr>
        <w:t>。在每个道埋置多个检波器，或将若干记录进行叠加，就能压制随机地震噪声。随机噪声与面波、空气波等相干噪声不同。随机和相关的区别通常是规模问题。</w:t>
      </w:r>
    </w:p>
    <w:p w14:paraId="0C15AFFD" w14:textId="77777777" w:rsidR="001F5225" w:rsidRPr="009445DE" w:rsidRDefault="001F5225" w:rsidP="005B7AE6">
      <w:pPr>
        <w:spacing w:line="360" w:lineRule="auto"/>
        <w:textAlignment w:val="center"/>
        <w:rPr>
          <w:rFonts w:ascii="Times New Roman" w:hAnsi="Times New Roman" w:cs="Times New Roman"/>
          <w:szCs w:val="21"/>
        </w:rPr>
      </w:pPr>
    </w:p>
    <w:p w14:paraId="370D4524"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random track: </w:t>
      </w:r>
      <w:r w:rsidRPr="009445DE">
        <w:rPr>
          <w:rFonts w:ascii="Times New Roman" w:hAnsi="Times New Roman" w:cs="Times New Roman"/>
          <w:b/>
          <w:szCs w:val="21"/>
        </w:rPr>
        <w:t>随机道</w:t>
      </w:r>
    </w:p>
    <w:p w14:paraId="132253D1"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Arbitrary line</w:t>
      </w:r>
      <w:r w:rsidRPr="009445DE">
        <w:rPr>
          <w:rFonts w:ascii="Times New Roman" w:hAnsi="Times New Roman" w:cs="Times New Roman"/>
          <w:szCs w:val="21"/>
        </w:rPr>
        <w:t>。</w:t>
      </w:r>
    </w:p>
    <w:p w14:paraId="26F63552" w14:textId="77777777" w:rsidR="001F5225" w:rsidRPr="009445DE" w:rsidRDefault="001F5225" w:rsidP="005B7AE6">
      <w:pPr>
        <w:spacing w:line="360" w:lineRule="auto"/>
        <w:textAlignment w:val="center"/>
        <w:rPr>
          <w:rFonts w:ascii="Times New Roman" w:hAnsi="Times New Roman" w:cs="Times New Roman"/>
          <w:szCs w:val="21"/>
        </w:rPr>
      </w:pPr>
    </w:p>
    <w:p w14:paraId="4E684DB3"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random variable: </w:t>
      </w:r>
      <w:r w:rsidRPr="009445DE">
        <w:rPr>
          <w:rFonts w:ascii="Times New Roman" w:hAnsi="Times New Roman" w:cs="Times New Roman"/>
          <w:b/>
          <w:szCs w:val="21"/>
        </w:rPr>
        <w:t>随机变量</w:t>
      </w:r>
    </w:p>
    <w:p w14:paraId="1279ADBD"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由随机过程产生的变量，其值遵循诸如正态分布的概率分布。</w:t>
      </w:r>
    </w:p>
    <w:p w14:paraId="610AD9BD" w14:textId="77777777" w:rsidR="001F5225" w:rsidRPr="009445DE" w:rsidRDefault="001F5225" w:rsidP="005B7AE6">
      <w:pPr>
        <w:spacing w:line="360" w:lineRule="auto"/>
        <w:textAlignment w:val="center"/>
        <w:rPr>
          <w:rFonts w:ascii="Times New Roman" w:hAnsi="Times New Roman" w:cs="Times New Roman"/>
          <w:szCs w:val="21"/>
        </w:rPr>
      </w:pPr>
    </w:p>
    <w:p w14:paraId="78501CB2"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range: </w:t>
      </w:r>
      <w:r w:rsidRPr="009445DE">
        <w:rPr>
          <w:rFonts w:ascii="Times New Roman" w:hAnsi="Times New Roman" w:cs="Times New Roman"/>
          <w:b/>
          <w:szCs w:val="21"/>
        </w:rPr>
        <w:t>范围、区域、距离、炮检距、量程、测程</w:t>
      </w:r>
    </w:p>
    <w:p w14:paraId="3469CE3A"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折射波法测量中震源到检波器的距离，即炮检距。</w:t>
      </w:r>
    </w:p>
    <w:p w14:paraId="5A1960C2"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到定位站的距离，特别是在直接测量的情况下。</w:t>
      </w:r>
    </w:p>
    <w:p w14:paraId="1AA1DC94"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3. </w:t>
      </w:r>
      <w:r w:rsidRPr="009445DE">
        <w:rPr>
          <w:rFonts w:ascii="Times New Roman" w:hAnsi="Times New Roman" w:cs="Times New Roman"/>
          <w:szCs w:val="21"/>
        </w:rPr>
        <w:t>能接收到有用信号的最大距离。</w:t>
      </w:r>
    </w:p>
    <w:p w14:paraId="4E97D509"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4. </w:t>
      </w:r>
      <w:r w:rsidRPr="009445DE">
        <w:rPr>
          <w:rFonts w:ascii="Times New Roman" w:hAnsi="Times New Roman" w:cs="Times New Roman"/>
          <w:szCs w:val="21"/>
        </w:rPr>
        <w:t>依次相距六英里的子午线之间的镇区排列。</w:t>
      </w:r>
      <w:r w:rsidRPr="009445DE">
        <w:rPr>
          <w:rFonts w:ascii="Times New Roman" w:hAnsi="Times New Roman" w:cs="Times New Roman"/>
          <w:szCs w:val="21"/>
        </w:rPr>
        <w:t>R2W</w:t>
      </w:r>
      <w:r w:rsidRPr="009445DE">
        <w:rPr>
          <w:rFonts w:ascii="Times New Roman" w:hAnsi="Times New Roman" w:cs="Times New Roman"/>
          <w:szCs w:val="21"/>
        </w:rPr>
        <w:t>表示参考子午线以西第二列的乡镇。</w:t>
      </w:r>
      <w:r w:rsidRPr="009445DE">
        <w:rPr>
          <w:rFonts w:ascii="Times New Roman" w:hAnsi="Times New Roman" w:cs="Times New Roman"/>
          <w:szCs w:val="21"/>
        </w:rPr>
        <w:t xml:space="preserve"> </w:t>
      </w:r>
      <w:r w:rsidRPr="009445DE">
        <w:rPr>
          <w:rFonts w:ascii="Times New Roman" w:hAnsi="Times New Roman" w:cs="Times New Roman"/>
          <w:szCs w:val="21"/>
        </w:rPr>
        <w:t>见图</w:t>
      </w:r>
      <w:r w:rsidRPr="009445DE">
        <w:rPr>
          <w:rFonts w:ascii="Times New Roman" w:hAnsi="Times New Roman" w:cs="Times New Roman"/>
          <w:szCs w:val="21"/>
        </w:rPr>
        <w:t>T-11</w:t>
      </w:r>
      <w:r w:rsidRPr="009445DE">
        <w:rPr>
          <w:rFonts w:ascii="Times New Roman" w:hAnsi="Times New Roman" w:cs="Times New Roman"/>
          <w:szCs w:val="21"/>
        </w:rPr>
        <w:t>。</w:t>
      </w:r>
    </w:p>
    <w:p w14:paraId="31D487BF"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 xml:space="preserve">5. </w:t>
      </w:r>
      <w:r w:rsidRPr="009445DE">
        <w:rPr>
          <w:rFonts w:ascii="Times New Roman" w:hAnsi="Times New Roman" w:cs="Times New Roman"/>
          <w:szCs w:val="21"/>
        </w:rPr>
        <w:t>确定一点的位置所需的两个测量点之一，参见</w:t>
      </w:r>
      <w:r w:rsidRPr="009445DE">
        <w:rPr>
          <w:rFonts w:ascii="Times New Roman" w:hAnsi="Times New Roman" w:cs="Times New Roman"/>
          <w:szCs w:val="21"/>
        </w:rPr>
        <w:t>drift</w:t>
      </w:r>
      <w:r w:rsidRPr="009445DE">
        <w:rPr>
          <w:rFonts w:ascii="Times New Roman" w:hAnsi="Times New Roman" w:cs="Times New Roman"/>
          <w:szCs w:val="21"/>
        </w:rPr>
        <w:t>。</w:t>
      </w:r>
    </w:p>
    <w:p w14:paraId="41687D2F"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6. </w:t>
      </w:r>
      <w:r w:rsidRPr="009445DE">
        <w:rPr>
          <w:rFonts w:ascii="Times New Roman" w:hAnsi="Times New Roman" w:cs="Times New Roman"/>
          <w:szCs w:val="21"/>
        </w:rPr>
        <w:t>在地统计学中，变差函数（参见</w:t>
      </w:r>
      <w:r w:rsidRPr="009445DE">
        <w:rPr>
          <w:rFonts w:ascii="Times New Roman" w:hAnsi="Times New Roman" w:cs="Times New Roman"/>
          <w:szCs w:val="21"/>
        </w:rPr>
        <w:t>variogram</w:t>
      </w:r>
      <w:r w:rsidRPr="009445DE">
        <w:rPr>
          <w:rFonts w:ascii="Times New Roman" w:hAnsi="Times New Roman" w:cs="Times New Roman"/>
          <w:szCs w:val="21"/>
        </w:rPr>
        <w:t>）到达某个门槛的距离，超过该门槛后没有相关性。</w:t>
      </w:r>
      <w:r w:rsidRPr="009445DE">
        <w:rPr>
          <w:rFonts w:ascii="Times New Roman" w:hAnsi="Times New Roman" w:cs="Times New Roman"/>
          <w:szCs w:val="21"/>
        </w:rPr>
        <w:t xml:space="preserve"> </w:t>
      </w:r>
      <w:r w:rsidRPr="009445DE">
        <w:rPr>
          <w:rFonts w:ascii="Times New Roman" w:hAnsi="Times New Roman" w:cs="Times New Roman"/>
          <w:szCs w:val="21"/>
        </w:rPr>
        <w:t>见图</w:t>
      </w:r>
      <w:r w:rsidRPr="009445DE">
        <w:rPr>
          <w:rFonts w:ascii="Times New Roman" w:hAnsi="Times New Roman" w:cs="Times New Roman"/>
          <w:szCs w:val="21"/>
        </w:rPr>
        <w:t>V-1</w:t>
      </w:r>
      <w:r w:rsidRPr="009445DE">
        <w:rPr>
          <w:rFonts w:ascii="Times New Roman" w:hAnsi="Times New Roman" w:cs="Times New Roman"/>
          <w:szCs w:val="21"/>
        </w:rPr>
        <w:t>。</w:t>
      </w:r>
    </w:p>
    <w:p w14:paraId="609742E6" w14:textId="77777777" w:rsidR="001F5225" w:rsidRPr="009445DE" w:rsidRDefault="001F5225" w:rsidP="005B7AE6">
      <w:pPr>
        <w:spacing w:line="360" w:lineRule="auto"/>
        <w:textAlignment w:val="center"/>
        <w:rPr>
          <w:rFonts w:ascii="Times New Roman" w:hAnsi="Times New Roman" w:cs="Times New Roman"/>
          <w:szCs w:val="21"/>
        </w:rPr>
      </w:pPr>
    </w:p>
    <w:p w14:paraId="25EE4EB1"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range line: </w:t>
      </w:r>
      <w:r w:rsidRPr="009445DE">
        <w:rPr>
          <w:rFonts w:ascii="Times New Roman" w:hAnsi="Times New Roman" w:cs="Times New Roman"/>
          <w:b/>
          <w:szCs w:val="21"/>
        </w:rPr>
        <w:t>边界线</w:t>
      </w:r>
    </w:p>
    <w:p w14:paraId="424DADAC"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美国镇区之间的南北向边界线。</w:t>
      </w:r>
    </w:p>
    <w:p w14:paraId="390C835D" w14:textId="77777777" w:rsidR="001F5225" w:rsidRPr="009445DE" w:rsidRDefault="001F5225" w:rsidP="005B7AE6">
      <w:pPr>
        <w:spacing w:line="360" w:lineRule="auto"/>
        <w:textAlignment w:val="center"/>
        <w:rPr>
          <w:rFonts w:ascii="Times New Roman" w:hAnsi="Times New Roman" w:cs="Times New Roman"/>
          <w:szCs w:val="21"/>
        </w:rPr>
      </w:pPr>
    </w:p>
    <w:p w14:paraId="3018657F"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range pole: </w:t>
      </w:r>
      <w:r w:rsidRPr="009445DE">
        <w:rPr>
          <w:rFonts w:ascii="Times New Roman" w:hAnsi="Times New Roman" w:cs="Times New Roman"/>
          <w:b/>
          <w:szCs w:val="21"/>
        </w:rPr>
        <w:t>标杆</w:t>
      </w:r>
    </w:p>
    <w:p w14:paraId="32FA8364"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经纬仪作长距离观测时供瞄准用的长杆。标杆是临时性测量标志，它的顶部常有某种识别标志（可能是测量信号旗），有助于定点和辨认它们。</w:t>
      </w:r>
    </w:p>
    <w:p w14:paraId="4F8F6D64" w14:textId="77777777" w:rsidR="001F5225" w:rsidRPr="009445DE" w:rsidRDefault="001F5225" w:rsidP="005B7AE6">
      <w:pPr>
        <w:spacing w:line="360" w:lineRule="auto"/>
        <w:textAlignment w:val="center"/>
        <w:rPr>
          <w:rFonts w:ascii="Times New Roman" w:hAnsi="Times New Roman" w:cs="Times New Roman"/>
          <w:szCs w:val="21"/>
        </w:rPr>
      </w:pPr>
    </w:p>
    <w:p w14:paraId="4C647BE8"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range-range determination:  ρ-ρ</w:t>
      </w:r>
      <w:r w:rsidRPr="009445DE">
        <w:rPr>
          <w:rFonts w:ascii="Times New Roman" w:hAnsi="Times New Roman" w:cs="Times New Roman"/>
          <w:b/>
          <w:szCs w:val="21"/>
        </w:rPr>
        <w:t>定位法</w:t>
      </w:r>
    </w:p>
    <w:p w14:paraId="45F2404F"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Rho-rho determination</w:t>
      </w:r>
      <w:r w:rsidRPr="009445DE">
        <w:rPr>
          <w:rFonts w:ascii="Times New Roman" w:hAnsi="Times New Roman" w:cs="Times New Roman"/>
          <w:szCs w:val="21"/>
        </w:rPr>
        <w:t>。</w:t>
      </w:r>
    </w:p>
    <w:p w14:paraId="7999E60C" w14:textId="77777777" w:rsidR="001F5225" w:rsidRPr="009445DE" w:rsidRDefault="001F5225" w:rsidP="005B7AE6">
      <w:pPr>
        <w:spacing w:line="360" w:lineRule="auto"/>
        <w:textAlignment w:val="center"/>
        <w:rPr>
          <w:rFonts w:ascii="Times New Roman" w:hAnsi="Times New Roman" w:cs="Times New Roman"/>
          <w:szCs w:val="21"/>
        </w:rPr>
      </w:pPr>
    </w:p>
    <w:p w14:paraId="201B41EA"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ranging:</w:t>
      </w:r>
    </w:p>
    <w:p w14:paraId="50BC6288"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观测测量标尺或用电子仪器来测量距离。可参见</w:t>
      </w:r>
      <w:r w:rsidRPr="009445DE">
        <w:rPr>
          <w:rFonts w:ascii="Times New Roman" w:hAnsi="Times New Roman" w:cs="Times New Roman"/>
          <w:szCs w:val="21"/>
        </w:rPr>
        <w:t>positioning</w:t>
      </w:r>
      <w:r w:rsidRPr="009445DE">
        <w:rPr>
          <w:rFonts w:ascii="Times New Roman" w:hAnsi="Times New Roman" w:cs="Times New Roman"/>
          <w:szCs w:val="21"/>
        </w:rPr>
        <w:t>。</w:t>
      </w:r>
    </w:p>
    <w:p w14:paraId="661CE1E8" w14:textId="77777777" w:rsidR="001F5225" w:rsidRPr="009445DE" w:rsidRDefault="001F5225" w:rsidP="005B7AE6">
      <w:pPr>
        <w:spacing w:line="360" w:lineRule="auto"/>
        <w:textAlignment w:val="center"/>
        <w:rPr>
          <w:rFonts w:ascii="Times New Roman" w:hAnsi="Times New Roman" w:cs="Times New Roman"/>
          <w:szCs w:val="21"/>
        </w:rPr>
      </w:pPr>
    </w:p>
    <w:p w14:paraId="7D136DB3"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rank:</w:t>
      </w:r>
      <w:r w:rsidRPr="009445DE">
        <w:rPr>
          <w:rFonts w:ascii="Times New Roman" w:hAnsi="Times New Roman" w:cs="Times New Roman"/>
          <w:b/>
          <w:szCs w:val="21"/>
        </w:rPr>
        <w:t>秩</w:t>
      </w:r>
    </w:p>
    <w:p w14:paraId="6D6465DC"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matrix.</w:t>
      </w:r>
    </w:p>
    <w:p w14:paraId="3FA49019" w14:textId="77777777" w:rsidR="001F5225" w:rsidRPr="009445DE" w:rsidRDefault="001F5225" w:rsidP="005B7AE6">
      <w:pPr>
        <w:spacing w:line="360" w:lineRule="auto"/>
        <w:textAlignment w:val="center"/>
        <w:rPr>
          <w:rFonts w:ascii="Times New Roman" w:hAnsi="Times New Roman" w:cs="Times New Roman"/>
          <w:szCs w:val="21"/>
        </w:rPr>
      </w:pPr>
    </w:p>
    <w:p w14:paraId="2738ED92"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Rankine temperature: </w:t>
      </w:r>
      <w:r w:rsidRPr="009445DE">
        <w:rPr>
          <w:rFonts w:ascii="Times New Roman" w:hAnsi="Times New Roman" w:cs="Times New Roman"/>
          <w:b/>
          <w:szCs w:val="21"/>
        </w:rPr>
        <w:t>兰氏温度</w:t>
      </w:r>
    </w:p>
    <w:p w14:paraId="4DFEAF63"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一种温度度量标准，其零值为绝度零度，其大小与华氏温度相同。</w:t>
      </w:r>
      <w:r w:rsidRPr="009445DE">
        <w:rPr>
          <w:rFonts w:ascii="Times New Roman" w:hAnsi="Times New Roman" w:cs="Times New Roman"/>
          <w:szCs w:val="21"/>
        </w:rPr>
        <w:t>1</w:t>
      </w:r>
      <w:r w:rsidRPr="009445DE">
        <w:rPr>
          <w:rFonts w:ascii="Times New Roman" w:hAnsi="Times New Roman" w:cs="Times New Roman"/>
          <w:szCs w:val="21"/>
        </w:rPr>
        <w:t>兰氏度</w:t>
      </w:r>
      <w:r w:rsidRPr="009445DE">
        <w:rPr>
          <w:rFonts w:ascii="Times New Roman" w:hAnsi="Times New Roman" w:cs="Times New Roman"/>
          <w:szCs w:val="21"/>
        </w:rPr>
        <w:t xml:space="preserve"> = 9/5 </w:t>
      </w:r>
      <w:r w:rsidRPr="009445DE">
        <w:rPr>
          <w:rFonts w:ascii="Times New Roman" w:hAnsi="Times New Roman" w:cs="Times New Roman"/>
          <w:szCs w:val="21"/>
        </w:rPr>
        <w:t>开氏度。</w:t>
      </w:r>
      <w:r w:rsidRPr="009445DE">
        <w:rPr>
          <w:rFonts w:ascii="Times New Roman" w:hAnsi="Times New Roman" w:cs="Times New Roman"/>
          <w:szCs w:val="21"/>
        </w:rPr>
        <w:t xml:space="preserve"> </w:t>
      </w:r>
      <w:r w:rsidRPr="009445DE">
        <w:rPr>
          <w:rFonts w:ascii="Times New Roman" w:hAnsi="Times New Roman" w:cs="Times New Roman"/>
          <w:szCs w:val="21"/>
        </w:rPr>
        <w:t>水的冰点为</w:t>
      </w:r>
      <w:r w:rsidRPr="009445DE">
        <w:rPr>
          <w:rFonts w:ascii="Times New Roman" w:hAnsi="Times New Roman" w:cs="Times New Roman"/>
          <w:szCs w:val="21"/>
        </w:rPr>
        <w:t>491.67 °R</w:t>
      </w:r>
      <w:r w:rsidRPr="009445DE">
        <w:rPr>
          <w:rFonts w:ascii="Times New Roman" w:hAnsi="Times New Roman" w:cs="Times New Roman"/>
          <w:szCs w:val="21"/>
        </w:rPr>
        <w:t>，沸点为</w:t>
      </w:r>
      <w:r w:rsidRPr="009445DE">
        <w:rPr>
          <w:rFonts w:ascii="Times New Roman" w:hAnsi="Times New Roman" w:cs="Times New Roman"/>
          <w:szCs w:val="21"/>
        </w:rPr>
        <w:t xml:space="preserve"> 671.67 °R</w:t>
      </w:r>
      <w:r w:rsidRPr="009445DE">
        <w:rPr>
          <w:rFonts w:ascii="Times New Roman" w:hAnsi="Times New Roman" w:cs="Times New Roman"/>
          <w:szCs w:val="21"/>
        </w:rPr>
        <w:t>。</w:t>
      </w:r>
    </w:p>
    <w:p w14:paraId="3E9B4F64" w14:textId="77777777" w:rsidR="001F5225" w:rsidRPr="009445DE" w:rsidRDefault="001F5225" w:rsidP="005B7AE6">
      <w:pPr>
        <w:spacing w:line="360" w:lineRule="auto"/>
        <w:textAlignment w:val="center"/>
        <w:rPr>
          <w:rFonts w:ascii="Times New Roman" w:hAnsi="Times New Roman" w:cs="Times New Roman"/>
          <w:szCs w:val="21"/>
        </w:rPr>
      </w:pPr>
    </w:p>
    <w:p w14:paraId="674194C7"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rank order: </w:t>
      </w:r>
      <w:r w:rsidRPr="009445DE">
        <w:rPr>
          <w:rFonts w:ascii="Times New Roman" w:hAnsi="Times New Roman" w:cs="Times New Roman"/>
          <w:b/>
          <w:szCs w:val="21"/>
        </w:rPr>
        <w:t>排序</w:t>
      </w:r>
    </w:p>
    <w:p w14:paraId="59F5943F"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定义序列规则，并根据某些值排列项目。</w:t>
      </w:r>
    </w:p>
    <w:p w14:paraId="3D451BB0" w14:textId="77777777" w:rsidR="001F5225" w:rsidRPr="009445DE" w:rsidRDefault="001F5225" w:rsidP="005B7AE6">
      <w:pPr>
        <w:spacing w:line="360" w:lineRule="auto"/>
        <w:textAlignment w:val="center"/>
        <w:rPr>
          <w:rFonts w:ascii="Times New Roman" w:hAnsi="Times New Roman" w:cs="Times New Roman"/>
          <w:szCs w:val="21"/>
        </w:rPr>
      </w:pPr>
    </w:p>
    <w:p w14:paraId="1F4410DF"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RAP: </w:t>
      </w:r>
      <w:r w:rsidRPr="009445DE">
        <w:rPr>
          <w:rFonts w:ascii="Times New Roman" w:hAnsi="Times New Roman" w:cs="Times New Roman"/>
          <w:b/>
          <w:szCs w:val="21"/>
        </w:rPr>
        <w:t>相对保幅</w:t>
      </w:r>
    </w:p>
    <w:p w14:paraId="1147FE00"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Relative Amplitude Preservation</w:t>
      </w:r>
      <w:r w:rsidRPr="009445DE">
        <w:rPr>
          <w:rFonts w:ascii="Times New Roman" w:hAnsi="Times New Roman" w:cs="Times New Roman"/>
          <w:szCs w:val="21"/>
        </w:rPr>
        <w:t>的缩写。处理和显示旨在保持地震反射的相对振幅。西方地球物理商标名称。</w:t>
      </w:r>
    </w:p>
    <w:p w14:paraId="0D93B564"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 xml:space="preserve">rarefaction: </w:t>
      </w:r>
      <w:r w:rsidRPr="009445DE">
        <w:rPr>
          <w:rFonts w:ascii="Times New Roman" w:hAnsi="Times New Roman" w:cs="Times New Roman"/>
          <w:b/>
          <w:szCs w:val="21"/>
        </w:rPr>
        <w:t>膨胀，稀疏</w:t>
      </w:r>
    </w:p>
    <w:p w14:paraId="76A26603"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由纵波通过引起的介质分子间彼此暂时的分离。</w:t>
      </w:r>
    </w:p>
    <w:p w14:paraId="4F307321" w14:textId="77777777" w:rsidR="001F5225" w:rsidRPr="009445DE" w:rsidRDefault="001F5225" w:rsidP="005B7AE6">
      <w:pPr>
        <w:spacing w:line="360" w:lineRule="auto"/>
        <w:textAlignment w:val="center"/>
        <w:rPr>
          <w:rFonts w:ascii="Times New Roman" w:hAnsi="Times New Roman" w:cs="Times New Roman"/>
          <w:szCs w:val="21"/>
        </w:rPr>
      </w:pPr>
    </w:p>
    <w:p w14:paraId="10BDA45D"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rarefaction wave: </w:t>
      </w:r>
      <w:r w:rsidRPr="009445DE">
        <w:rPr>
          <w:rFonts w:ascii="Times New Roman" w:hAnsi="Times New Roman" w:cs="Times New Roman"/>
          <w:b/>
          <w:szCs w:val="21"/>
        </w:rPr>
        <w:t>膨胀波</w:t>
      </w:r>
    </w:p>
    <w:p w14:paraId="5657426D"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即纵波。</w:t>
      </w:r>
    </w:p>
    <w:p w14:paraId="6C9C23BD" w14:textId="77777777" w:rsidR="001F5225" w:rsidRPr="009445DE" w:rsidRDefault="001F5225" w:rsidP="005B7AE6">
      <w:pPr>
        <w:spacing w:line="360" w:lineRule="auto"/>
        <w:textAlignment w:val="center"/>
        <w:rPr>
          <w:rFonts w:ascii="Times New Roman" w:hAnsi="Times New Roman" w:cs="Times New Roman"/>
          <w:szCs w:val="21"/>
        </w:rPr>
      </w:pPr>
    </w:p>
    <w:p w14:paraId="3D140930"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raster: </w:t>
      </w:r>
      <w:r w:rsidRPr="009445DE">
        <w:rPr>
          <w:rFonts w:ascii="Times New Roman" w:hAnsi="Times New Roman" w:cs="Times New Roman"/>
          <w:b/>
          <w:szCs w:val="21"/>
        </w:rPr>
        <w:t>扫描场，点阵</w:t>
      </w:r>
    </w:p>
    <w:p w14:paraId="44B1561F"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用二维点阵表示一个图像的方法。</w:t>
      </w:r>
    </w:p>
    <w:p w14:paraId="6241BB60"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像电视显像管扫描电子束一样的扫描一个面积的一种方式。</w:t>
      </w:r>
    </w:p>
    <w:p w14:paraId="0EBE4318" w14:textId="77777777" w:rsidR="001F5225" w:rsidRPr="009445DE" w:rsidRDefault="001F5225" w:rsidP="005B7AE6">
      <w:pPr>
        <w:spacing w:line="360" w:lineRule="auto"/>
        <w:textAlignment w:val="center"/>
        <w:rPr>
          <w:rFonts w:ascii="Times New Roman" w:hAnsi="Times New Roman" w:cs="Times New Roman"/>
          <w:szCs w:val="21"/>
        </w:rPr>
      </w:pPr>
    </w:p>
    <w:p w14:paraId="3420B4CE"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rate: </w:t>
      </w:r>
      <w:r w:rsidRPr="009445DE">
        <w:rPr>
          <w:rFonts w:ascii="Times New Roman" w:hAnsi="Times New Roman" w:cs="Times New Roman"/>
          <w:b/>
          <w:szCs w:val="21"/>
        </w:rPr>
        <w:t>标准值</w:t>
      </w:r>
    </w:p>
    <w:p w14:paraId="65C50871"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确定一个位置所需的两个无线电定位测距值之一。有时称另外一个值为漂移值。标准值和漂移值间的区分通常是人为的。</w:t>
      </w:r>
    </w:p>
    <w:p w14:paraId="52E1CD70" w14:textId="77777777" w:rsidR="001F5225" w:rsidRPr="009445DE" w:rsidRDefault="001F5225" w:rsidP="005B7AE6">
      <w:pPr>
        <w:spacing w:line="360" w:lineRule="auto"/>
        <w:textAlignment w:val="center"/>
        <w:rPr>
          <w:rFonts w:ascii="Times New Roman" w:hAnsi="Times New Roman" w:cs="Times New Roman"/>
          <w:szCs w:val="21"/>
        </w:rPr>
      </w:pPr>
    </w:p>
    <w:p w14:paraId="3B931B3A"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rathole:  </w:t>
      </w:r>
      <w:r w:rsidRPr="009445DE">
        <w:rPr>
          <w:rFonts w:ascii="Times New Roman" w:hAnsi="Times New Roman" w:cs="Times New Roman"/>
          <w:b/>
          <w:szCs w:val="21"/>
        </w:rPr>
        <w:t>小孔</w:t>
      </w:r>
    </w:p>
    <w:p w14:paraId="15885C3C"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起重作业中，钻台上</w:t>
      </w:r>
      <w:r w:rsidRPr="009445DE">
        <w:rPr>
          <w:rFonts w:ascii="Times New Roman" w:hAnsi="Times New Roman" w:cs="Times New Roman"/>
          <w:szCs w:val="21"/>
        </w:rPr>
        <w:t>30</w:t>
      </w:r>
      <w:r w:rsidRPr="009445DE">
        <w:rPr>
          <w:rFonts w:ascii="Times New Roman" w:hAnsi="Times New Roman" w:cs="Times New Roman"/>
          <w:szCs w:val="21"/>
        </w:rPr>
        <w:t>至</w:t>
      </w:r>
      <w:r w:rsidRPr="009445DE">
        <w:rPr>
          <w:rFonts w:ascii="Times New Roman" w:hAnsi="Times New Roman" w:cs="Times New Roman"/>
          <w:szCs w:val="21"/>
        </w:rPr>
        <w:t>35</w:t>
      </w:r>
      <w:r w:rsidRPr="009445DE">
        <w:rPr>
          <w:rFonts w:ascii="Times New Roman" w:hAnsi="Times New Roman" w:cs="Times New Roman"/>
          <w:szCs w:val="21"/>
        </w:rPr>
        <w:t>英尺深用于放置钻杆和旋转装置的孔。</w:t>
      </w:r>
    </w:p>
    <w:p w14:paraId="2B472D4F"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在主孔底部钻出较小直径的孔。</w:t>
      </w:r>
    </w:p>
    <w:p w14:paraId="64A1FC6D"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3. </w:t>
      </w:r>
      <w:r w:rsidRPr="009445DE">
        <w:rPr>
          <w:rFonts w:ascii="Times New Roman" w:hAnsi="Times New Roman" w:cs="Times New Roman"/>
          <w:szCs w:val="21"/>
        </w:rPr>
        <w:t>减小井筒的大小，继续向前钻。</w:t>
      </w:r>
    </w:p>
    <w:p w14:paraId="355DBB70" w14:textId="77777777" w:rsidR="001F5225" w:rsidRPr="009445DE" w:rsidRDefault="001F5225" w:rsidP="005B7AE6">
      <w:pPr>
        <w:spacing w:line="360" w:lineRule="auto"/>
        <w:textAlignment w:val="center"/>
        <w:rPr>
          <w:rFonts w:ascii="Times New Roman" w:hAnsi="Times New Roman" w:cs="Times New Roman"/>
          <w:szCs w:val="21"/>
        </w:rPr>
      </w:pPr>
    </w:p>
    <w:p w14:paraId="67EC895B"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ratiometer: </w:t>
      </w:r>
      <w:r w:rsidRPr="009445DE">
        <w:rPr>
          <w:rFonts w:ascii="Times New Roman" w:hAnsi="Times New Roman" w:cs="Times New Roman"/>
          <w:b/>
          <w:szCs w:val="21"/>
        </w:rPr>
        <w:t>比率计</w:t>
      </w:r>
    </w:p>
    <w:p w14:paraId="785E67CF"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测量两个量的比值的仪器。在电磁法勘探仪器中，广泛应用比率计或补偿器测定两个相量电压或电流的比值。比率计常采用桥式电路。</w:t>
      </w:r>
    </w:p>
    <w:p w14:paraId="58C164C9" w14:textId="77777777" w:rsidR="001F5225" w:rsidRPr="009445DE" w:rsidRDefault="001F5225" w:rsidP="005B7AE6">
      <w:pPr>
        <w:spacing w:line="360" w:lineRule="auto"/>
        <w:textAlignment w:val="center"/>
        <w:rPr>
          <w:rFonts w:ascii="Times New Roman" w:hAnsi="Times New Roman" w:cs="Times New Roman"/>
          <w:szCs w:val="21"/>
        </w:rPr>
      </w:pPr>
    </w:p>
    <w:p w14:paraId="0E446524"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ratio modulation: </w:t>
      </w:r>
      <w:r w:rsidRPr="009445DE">
        <w:rPr>
          <w:rFonts w:ascii="Times New Roman" w:hAnsi="Times New Roman" w:cs="Times New Roman"/>
          <w:b/>
          <w:szCs w:val="21"/>
        </w:rPr>
        <w:t>比率调制</w:t>
      </w:r>
    </w:p>
    <w:p w14:paraId="70E8BBB1"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即脉冲宽度调制（参见</w:t>
      </w:r>
      <w:r w:rsidRPr="009445DE">
        <w:rPr>
          <w:rFonts w:ascii="Times New Roman" w:hAnsi="Times New Roman" w:cs="Times New Roman"/>
          <w:szCs w:val="21"/>
        </w:rPr>
        <w:t>Pulse-width modulation</w:t>
      </w:r>
      <w:r w:rsidRPr="009445DE">
        <w:rPr>
          <w:rFonts w:ascii="Times New Roman" w:hAnsi="Times New Roman" w:cs="Times New Roman"/>
          <w:szCs w:val="21"/>
        </w:rPr>
        <w:t>）。</w:t>
      </w:r>
    </w:p>
    <w:p w14:paraId="2B75562F" w14:textId="77777777" w:rsidR="001F5225" w:rsidRPr="009445DE" w:rsidRDefault="001F5225" w:rsidP="005B7AE6">
      <w:pPr>
        <w:spacing w:line="360" w:lineRule="auto"/>
        <w:textAlignment w:val="center"/>
        <w:rPr>
          <w:rFonts w:ascii="Times New Roman" w:hAnsi="Times New Roman" w:cs="Times New Roman"/>
          <w:szCs w:val="21"/>
        </w:rPr>
      </w:pPr>
    </w:p>
    <w:p w14:paraId="4F781DAB"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rational number: </w:t>
      </w:r>
      <w:r w:rsidRPr="009445DE">
        <w:rPr>
          <w:rFonts w:ascii="Times New Roman" w:hAnsi="Times New Roman" w:cs="Times New Roman"/>
          <w:b/>
          <w:szCs w:val="21"/>
        </w:rPr>
        <w:t>有理数</w:t>
      </w:r>
    </w:p>
    <w:p w14:paraId="4E1705BB"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可以表示为整数作商的数字。</w:t>
      </w:r>
    </w:p>
    <w:p w14:paraId="6443C441" w14:textId="77777777" w:rsidR="001F5225" w:rsidRPr="009445DE" w:rsidRDefault="001F5225" w:rsidP="005B7AE6">
      <w:pPr>
        <w:spacing w:line="360" w:lineRule="auto"/>
        <w:textAlignment w:val="center"/>
        <w:rPr>
          <w:rFonts w:ascii="Times New Roman" w:hAnsi="Times New Roman" w:cs="Times New Roman"/>
          <w:szCs w:val="21"/>
        </w:rPr>
      </w:pPr>
    </w:p>
    <w:p w14:paraId="16CCCBFB"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ravinement surface: </w:t>
      </w:r>
      <w:r w:rsidRPr="009445DE">
        <w:rPr>
          <w:rFonts w:ascii="Times New Roman" w:hAnsi="Times New Roman" w:cs="Times New Roman"/>
          <w:b/>
          <w:szCs w:val="21"/>
        </w:rPr>
        <w:t>冲刷表面</w:t>
      </w:r>
    </w:p>
    <w:p w14:paraId="49BA11E8"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由侵蚀标记诸如峡谷切割的面。</w:t>
      </w:r>
    </w:p>
    <w:p w14:paraId="024DD431" w14:textId="77777777" w:rsidR="001F5225" w:rsidRPr="009445DE" w:rsidRDefault="001F5225" w:rsidP="005B7AE6">
      <w:pPr>
        <w:spacing w:line="360" w:lineRule="auto"/>
        <w:textAlignment w:val="center"/>
        <w:rPr>
          <w:rFonts w:ascii="Times New Roman" w:hAnsi="Times New Roman" w:cs="Times New Roman"/>
          <w:szCs w:val="21"/>
        </w:rPr>
      </w:pPr>
    </w:p>
    <w:p w14:paraId="7ED20648"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raw gravity: </w:t>
      </w:r>
      <w:r w:rsidRPr="009445DE">
        <w:rPr>
          <w:rFonts w:ascii="Times New Roman" w:hAnsi="Times New Roman" w:cs="Times New Roman"/>
          <w:b/>
          <w:szCs w:val="21"/>
        </w:rPr>
        <w:t>原始重力</w:t>
      </w:r>
    </w:p>
    <w:p w14:paraId="5A47F7FC"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在纬度，地形和高程校正前进行的重力测量。</w:t>
      </w:r>
    </w:p>
    <w:p w14:paraId="16016AAC" w14:textId="77777777" w:rsidR="001F5225" w:rsidRPr="009445DE" w:rsidRDefault="001F5225" w:rsidP="005B7AE6">
      <w:pPr>
        <w:spacing w:line="360" w:lineRule="auto"/>
        <w:textAlignment w:val="center"/>
        <w:rPr>
          <w:rFonts w:ascii="Times New Roman" w:hAnsi="Times New Roman" w:cs="Times New Roman"/>
          <w:szCs w:val="21"/>
        </w:rPr>
      </w:pPr>
    </w:p>
    <w:p w14:paraId="4F660015"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ray:  </w:t>
      </w:r>
      <w:r w:rsidRPr="009445DE">
        <w:rPr>
          <w:rFonts w:ascii="Times New Roman" w:hAnsi="Times New Roman" w:cs="Times New Roman"/>
          <w:b/>
          <w:szCs w:val="21"/>
        </w:rPr>
        <w:t>射线</w:t>
      </w:r>
    </w:p>
    <w:p w14:paraId="171DF6EE"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raypath</w:t>
      </w:r>
      <w:r w:rsidRPr="009445DE">
        <w:rPr>
          <w:rFonts w:ascii="Times New Roman" w:hAnsi="Times New Roman" w:cs="Times New Roman"/>
          <w:szCs w:val="21"/>
        </w:rPr>
        <w:t>。</w:t>
      </w:r>
    </w:p>
    <w:p w14:paraId="7396BF02" w14:textId="77777777" w:rsidR="001F5225" w:rsidRPr="009445DE" w:rsidRDefault="001F5225" w:rsidP="005B7AE6">
      <w:pPr>
        <w:spacing w:line="360" w:lineRule="auto"/>
        <w:textAlignment w:val="center"/>
        <w:rPr>
          <w:rFonts w:ascii="Times New Roman" w:hAnsi="Times New Roman" w:cs="Times New Roman"/>
          <w:szCs w:val="21"/>
        </w:rPr>
      </w:pPr>
    </w:p>
    <w:p w14:paraId="792A928E"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ray angle: </w:t>
      </w:r>
      <w:r w:rsidRPr="009445DE">
        <w:rPr>
          <w:rFonts w:ascii="Times New Roman" w:hAnsi="Times New Roman" w:cs="Times New Roman"/>
          <w:b/>
          <w:szCs w:val="21"/>
        </w:rPr>
        <w:t>射线角</w:t>
      </w:r>
    </w:p>
    <w:p w14:paraId="714541E7"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地震射线与地面或界面的夹角。</w:t>
      </w:r>
    </w:p>
    <w:p w14:paraId="08FE1F8D" w14:textId="77777777" w:rsidR="001F5225" w:rsidRPr="009445DE" w:rsidRDefault="001F5225" w:rsidP="005B7AE6">
      <w:pPr>
        <w:spacing w:line="360" w:lineRule="auto"/>
        <w:textAlignment w:val="center"/>
        <w:rPr>
          <w:rFonts w:ascii="Times New Roman" w:hAnsi="Times New Roman" w:cs="Times New Roman"/>
          <w:szCs w:val="21"/>
        </w:rPr>
      </w:pPr>
    </w:p>
    <w:p w14:paraId="180D159A"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Rayleigh channel wave: </w:t>
      </w:r>
      <w:r w:rsidRPr="009445DE">
        <w:rPr>
          <w:rFonts w:ascii="Times New Roman" w:hAnsi="Times New Roman" w:cs="Times New Roman"/>
          <w:b/>
          <w:szCs w:val="21"/>
        </w:rPr>
        <w:t>瑞利槽波</w:t>
      </w:r>
    </w:p>
    <w:p w14:paraId="49028352"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Krey wave</w:t>
      </w:r>
      <w:r w:rsidRPr="009445DE">
        <w:rPr>
          <w:rFonts w:ascii="Times New Roman" w:hAnsi="Times New Roman" w:cs="Times New Roman"/>
          <w:szCs w:val="21"/>
        </w:rPr>
        <w:t>。</w:t>
      </w:r>
    </w:p>
    <w:p w14:paraId="0074BA7C" w14:textId="77777777" w:rsidR="001F5225" w:rsidRPr="009445DE" w:rsidRDefault="001F5225" w:rsidP="005B7AE6">
      <w:pPr>
        <w:spacing w:line="360" w:lineRule="auto"/>
        <w:textAlignment w:val="center"/>
        <w:rPr>
          <w:rFonts w:ascii="Times New Roman" w:hAnsi="Times New Roman" w:cs="Times New Roman"/>
          <w:szCs w:val="21"/>
        </w:rPr>
      </w:pPr>
    </w:p>
    <w:p w14:paraId="1922C46C"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Rayleigh distribution:  </w:t>
      </w:r>
      <w:r w:rsidRPr="009445DE">
        <w:rPr>
          <w:rFonts w:ascii="Times New Roman" w:hAnsi="Times New Roman" w:cs="Times New Roman"/>
          <w:b/>
          <w:szCs w:val="21"/>
        </w:rPr>
        <w:t>瑞利分布</w:t>
      </w:r>
    </w:p>
    <w:p w14:paraId="65D61E80"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两个方向上方差相等的二维概率分布：</w:t>
      </w:r>
    </w:p>
    <w:p w14:paraId="625D13D7" w14:textId="6E0E96A5" w:rsidR="001F5225" w:rsidRPr="009445DE" w:rsidRDefault="001F5225"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object w:dxaOrig="2400" w:dyaOrig="560" w14:anchorId="47AC7DD5">
          <v:shape id="_x0000_i1126" type="#_x0000_t75" style="width:119.5pt;height:28.5pt" o:ole="">
            <v:imagedata r:id="rId237" o:title=""/>
          </v:shape>
          <o:OLEObject Type="Embed" ProgID="Equation.DSMT4" ShapeID="_x0000_i1126" DrawAspect="Content" ObjectID="_1567842062" r:id="rId238"/>
        </w:object>
      </w:r>
      <w:r w:rsidRPr="009445DE">
        <w:rPr>
          <w:rFonts w:ascii="Times New Roman" w:hAnsi="Times New Roman" w:cs="Times New Roman"/>
          <w:szCs w:val="21"/>
        </w:rPr>
        <w:t>,</w:t>
      </w:r>
    </w:p>
    <w:p w14:paraId="27CF0097"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其中</w:t>
      </w:r>
      <w:r w:rsidRPr="009445DE">
        <w:rPr>
          <w:rFonts w:ascii="Times New Roman" w:hAnsi="Times New Roman" w:cs="Times New Roman"/>
          <w:szCs w:val="21"/>
        </w:rPr>
        <w:t xml:space="preserve">α </w:t>
      </w:r>
      <w:r w:rsidRPr="009445DE">
        <w:rPr>
          <w:rFonts w:ascii="Times New Roman" w:hAnsi="Times New Roman" w:cs="Times New Roman"/>
          <w:szCs w:val="21"/>
        </w:rPr>
        <w:t>为形状参数。高斯分布在二维情况下的推广。比较均方根位置误差。参见</w:t>
      </w:r>
      <w:r w:rsidRPr="009445DE">
        <w:rPr>
          <w:rFonts w:ascii="Times New Roman" w:hAnsi="Times New Roman" w:cs="Times New Roman"/>
          <w:szCs w:val="21"/>
        </w:rPr>
        <w:t>Miller</w:t>
      </w:r>
      <w:r w:rsidRPr="009445DE">
        <w:rPr>
          <w:rFonts w:ascii="Times New Roman" w:hAnsi="Times New Roman" w:cs="Times New Roman"/>
          <w:szCs w:val="21"/>
        </w:rPr>
        <w:t>等（</w:t>
      </w:r>
      <w:r w:rsidRPr="009445DE">
        <w:rPr>
          <w:rFonts w:ascii="Times New Roman" w:hAnsi="Times New Roman" w:cs="Times New Roman"/>
          <w:szCs w:val="21"/>
        </w:rPr>
        <w:t>1958</w:t>
      </w:r>
      <w:r w:rsidRPr="009445DE">
        <w:rPr>
          <w:rFonts w:ascii="Times New Roman" w:hAnsi="Times New Roman" w:cs="Times New Roman"/>
          <w:szCs w:val="21"/>
        </w:rPr>
        <w:t>年）。</w:t>
      </w:r>
    </w:p>
    <w:p w14:paraId="4B566065" w14:textId="77777777" w:rsidR="001F5225" w:rsidRPr="009445DE" w:rsidRDefault="001F5225" w:rsidP="005B7AE6">
      <w:pPr>
        <w:spacing w:line="360" w:lineRule="auto"/>
        <w:textAlignment w:val="center"/>
        <w:rPr>
          <w:rFonts w:ascii="Times New Roman" w:hAnsi="Times New Roman" w:cs="Times New Roman"/>
          <w:szCs w:val="21"/>
        </w:rPr>
      </w:pPr>
    </w:p>
    <w:p w14:paraId="4BBCDDBB"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Rayleigh number: </w:t>
      </w:r>
      <w:r w:rsidRPr="009445DE">
        <w:rPr>
          <w:rFonts w:ascii="Times New Roman" w:hAnsi="Times New Roman" w:cs="Times New Roman"/>
          <w:b/>
          <w:szCs w:val="21"/>
        </w:rPr>
        <w:t>瑞利数</w:t>
      </w:r>
    </w:p>
    <w:p w14:paraId="27931D03"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一个无量纲值，表示流体中的对流开始的时间。</w:t>
      </w:r>
      <w:r w:rsidRPr="009445DE">
        <w:rPr>
          <w:rFonts w:ascii="Times New Roman" w:hAnsi="Times New Roman" w:cs="Times New Roman"/>
          <w:szCs w:val="21"/>
        </w:rPr>
        <w:t xml:space="preserve"> </w:t>
      </w:r>
      <w:r w:rsidRPr="009445DE">
        <w:rPr>
          <w:rFonts w:ascii="Times New Roman" w:hAnsi="Times New Roman" w:cs="Times New Roman"/>
          <w:szCs w:val="21"/>
        </w:rPr>
        <w:t>瑞利数取决于流体的密度和粘度，其热膨胀系数，温度梯度，热扩散系数和深度（压力）。</w:t>
      </w:r>
      <w:r w:rsidRPr="009445DE">
        <w:rPr>
          <w:rFonts w:ascii="Times New Roman" w:hAnsi="Times New Roman" w:cs="Times New Roman"/>
          <w:szCs w:val="21"/>
        </w:rPr>
        <w:t xml:space="preserve"> </w:t>
      </w:r>
      <w:r w:rsidRPr="009445DE">
        <w:rPr>
          <w:rFonts w:ascii="Times New Roman" w:hAnsi="Times New Roman" w:cs="Times New Roman"/>
          <w:szCs w:val="21"/>
        </w:rPr>
        <w:t>见</w:t>
      </w:r>
      <w:r w:rsidRPr="009445DE">
        <w:rPr>
          <w:rFonts w:ascii="Times New Roman" w:hAnsi="Times New Roman" w:cs="Times New Roman"/>
          <w:szCs w:val="21"/>
        </w:rPr>
        <w:t>Fowler</w:t>
      </w:r>
      <w:r w:rsidRPr="009445DE">
        <w:rPr>
          <w:rFonts w:ascii="Times New Roman" w:hAnsi="Times New Roman" w:cs="Times New Roman"/>
          <w:szCs w:val="21"/>
        </w:rPr>
        <w:t>（</w:t>
      </w:r>
      <w:r w:rsidRPr="009445DE">
        <w:rPr>
          <w:rFonts w:ascii="Times New Roman" w:hAnsi="Times New Roman" w:cs="Times New Roman"/>
          <w:szCs w:val="21"/>
        </w:rPr>
        <w:t>1990</w:t>
      </w:r>
      <w:r w:rsidRPr="009445DE">
        <w:rPr>
          <w:rFonts w:ascii="Times New Roman" w:hAnsi="Times New Roman" w:cs="Times New Roman"/>
          <w:szCs w:val="21"/>
        </w:rPr>
        <w:t>，</w:t>
      </w:r>
      <w:r w:rsidRPr="009445DE">
        <w:rPr>
          <w:rFonts w:ascii="Times New Roman" w:hAnsi="Times New Roman" w:cs="Times New Roman"/>
          <w:szCs w:val="21"/>
        </w:rPr>
        <w:t>251</w:t>
      </w:r>
      <w:r w:rsidRPr="009445DE">
        <w:rPr>
          <w:rFonts w:ascii="Times New Roman" w:hAnsi="Times New Roman" w:cs="Times New Roman"/>
          <w:szCs w:val="21"/>
        </w:rPr>
        <w:t>）。</w:t>
      </w:r>
    </w:p>
    <w:p w14:paraId="51CCB9E8" w14:textId="77777777" w:rsidR="001F5225" w:rsidRPr="009445DE" w:rsidRDefault="001F5225" w:rsidP="005B7AE6">
      <w:pPr>
        <w:spacing w:line="360" w:lineRule="auto"/>
        <w:textAlignment w:val="center"/>
        <w:rPr>
          <w:rFonts w:ascii="Times New Roman" w:hAnsi="Times New Roman" w:cs="Times New Roman"/>
          <w:szCs w:val="21"/>
        </w:rPr>
      </w:pPr>
    </w:p>
    <w:p w14:paraId="3604CD80"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Rayleigh resolution limit: </w:t>
      </w:r>
      <w:r w:rsidRPr="009445DE">
        <w:rPr>
          <w:rFonts w:ascii="Times New Roman" w:hAnsi="Times New Roman" w:cs="Times New Roman"/>
          <w:b/>
          <w:szCs w:val="21"/>
        </w:rPr>
        <w:t>瑞利分辨率极限</w:t>
      </w:r>
    </w:p>
    <w:p w14:paraId="714C87A1"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两个相邻反射波之间可被分辨的最小距离是</w:t>
      </w:r>
      <w:r w:rsidRPr="009445DE">
        <w:rPr>
          <w:rFonts w:ascii="Times New Roman" w:hAnsi="Times New Roman" w:cs="Times New Roman"/>
          <w:szCs w:val="21"/>
        </w:rPr>
        <w:t>λ/4</w:t>
      </w:r>
      <w:r w:rsidRPr="009445DE">
        <w:rPr>
          <w:rFonts w:ascii="Times New Roman" w:hAnsi="Times New Roman" w:cs="Times New Roman"/>
          <w:szCs w:val="21"/>
        </w:rPr>
        <w:t>，</w:t>
      </w:r>
      <w:r w:rsidRPr="009445DE">
        <w:rPr>
          <w:rFonts w:ascii="Times New Roman" w:hAnsi="Times New Roman" w:cs="Times New Roman"/>
          <w:szCs w:val="21"/>
        </w:rPr>
        <w:t>λ</w:t>
      </w:r>
      <w:r w:rsidRPr="009445DE">
        <w:rPr>
          <w:rFonts w:ascii="Times New Roman" w:hAnsi="Times New Roman" w:cs="Times New Roman"/>
          <w:szCs w:val="21"/>
        </w:rPr>
        <w:t>是波长。通常</w:t>
      </w:r>
      <w:r w:rsidRPr="009445DE">
        <w:rPr>
          <w:rFonts w:ascii="Times New Roman" w:hAnsi="Times New Roman" w:cs="Times New Roman"/>
          <w:szCs w:val="21"/>
        </w:rPr>
        <w:t>λ</w:t>
      </w:r>
      <w:r w:rsidRPr="009445DE">
        <w:rPr>
          <w:rFonts w:ascii="Times New Roman" w:hAnsi="Times New Roman" w:cs="Times New Roman"/>
          <w:szCs w:val="21"/>
        </w:rPr>
        <w:t>取主频分量的波长。</w:t>
      </w:r>
    </w:p>
    <w:p w14:paraId="1FFC2D6B" w14:textId="77777777" w:rsidR="001F5225" w:rsidRPr="009445DE" w:rsidRDefault="001F5225" w:rsidP="005B7AE6">
      <w:pPr>
        <w:spacing w:line="360" w:lineRule="auto"/>
        <w:textAlignment w:val="center"/>
        <w:rPr>
          <w:rFonts w:ascii="Times New Roman" w:hAnsi="Times New Roman" w:cs="Times New Roman"/>
          <w:szCs w:val="21"/>
        </w:rPr>
      </w:pPr>
    </w:p>
    <w:p w14:paraId="28671400"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Rayleigh scattering: </w:t>
      </w:r>
      <w:r w:rsidRPr="009445DE">
        <w:rPr>
          <w:rFonts w:ascii="Times New Roman" w:hAnsi="Times New Roman" w:cs="Times New Roman"/>
          <w:b/>
          <w:szCs w:val="21"/>
        </w:rPr>
        <w:t>瑞利散射</w:t>
      </w:r>
    </w:p>
    <w:p w14:paraId="15770B56"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是比散射波长小得多的粒子辐射的波长相关的散射。</w:t>
      </w:r>
    </w:p>
    <w:p w14:paraId="31DB8AB1"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 xml:space="preserve">Rayleigh wave: </w:t>
      </w:r>
      <w:r w:rsidRPr="009445DE">
        <w:rPr>
          <w:rFonts w:ascii="Times New Roman" w:hAnsi="Times New Roman" w:cs="Times New Roman"/>
          <w:b/>
          <w:szCs w:val="21"/>
        </w:rPr>
        <w:t>瑞利波</w:t>
      </w:r>
    </w:p>
    <w:p w14:paraId="4E6466B7"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一种沿半无限介质自由表面传播的地震波。在包含传播方向在内的垂直平面内，表面附近质点的运动是椭圆型的和逆向的（即在椭圆轨迹的顶部，质点运动与传播方向相反）。参见图</w:t>
      </w:r>
      <w:r w:rsidRPr="009445DE">
        <w:rPr>
          <w:rFonts w:ascii="Times New Roman" w:hAnsi="Times New Roman" w:cs="Times New Roman"/>
          <w:szCs w:val="21"/>
        </w:rPr>
        <w:t>R-3</w:t>
      </w:r>
      <w:r w:rsidRPr="009445DE">
        <w:rPr>
          <w:rFonts w:ascii="Times New Roman" w:hAnsi="Times New Roman" w:cs="Times New Roman"/>
          <w:szCs w:val="21"/>
        </w:rPr>
        <w:t>。它的振幅随深度呈指数规律衰减，其速度由大约一个波长深度处的弹性性质确定。对于泊松比</w:t>
      </w:r>
      <w:r w:rsidRPr="009445DE">
        <w:rPr>
          <w:rFonts w:ascii="Times New Roman" w:hAnsi="Times New Roman" w:cs="Times New Roman"/>
          <w:szCs w:val="21"/>
        </w:rPr>
        <w:t>σ = 1/4</w:t>
      </w:r>
      <w:r w:rsidRPr="009445DE">
        <w:rPr>
          <w:rFonts w:ascii="Times New Roman" w:hAnsi="Times New Roman" w:cs="Times New Roman"/>
          <w:szCs w:val="21"/>
        </w:rPr>
        <w:t>的情况，瑞利波速度等于</w:t>
      </w:r>
      <w:r w:rsidRPr="009445DE">
        <w:rPr>
          <w:rFonts w:ascii="Times New Roman" w:hAnsi="Times New Roman" w:cs="Times New Roman"/>
          <w:szCs w:val="21"/>
        </w:rPr>
        <w:t>0.9194</w:t>
      </w:r>
      <w:r w:rsidRPr="009445DE">
        <w:rPr>
          <w:rFonts w:ascii="Times New Roman" w:hAnsi="Times New Roman" w:cs="Times New Roman"/>
          <w:szCs w:val="21"/>
        </w:rPr>
        <w:t>倍的横波速度。参见图</w:t>
      </w:r>
      <w:r w:rsidRPr="009445DE">
        <w:rPr>
          <w:rFonts w:ascii="Times New Roman" w:hAnsi="Times New Roman" w:cs="Times New Roman"/>
          <w:szCs w:val="21"/>
        </w:rPr>
        <w:t>R-4</w:t>
      </w:r>
      <w:r w:rsidRPr="009445DE">
        <w:rPr>
          <w:rFonts w:ascii="Times New Roman" w:hAnsi="Times New Roman" w:cs="Times New Roman"/>
          <w:szCs w:val="21"/>
        </w:rPr>
        <w:t>。沿自由表面的瑞利波可看成是斯通利波（沿界面传播的波）的特例。瑞利波也记为</w:t>
      </w:r>
      <w:r w:rsidRPr="009445DE">
        <w:rPr>
          <w:rFonts w:ascii="Times New Roman" w:hAnsi="Times New Roman" w:cs="Times New Roman"/>
          <w:szCs w:val="21"/>
        </w:rPr>
        <w:t>R</w:t>
      </w:r>
      <w:r w:rsidRPr="009445DE">
        <w:rPr>
          <w:rFonts w:ascii="Times New Roman" w:hAnsi="Times New Roman" w:cs="Times New Roman"/>
          <w:szCs w:val="21"/>
        </w:rPr>
        <w:t>波或</w:t>
      </w:r>
      <w:r w:rsidRPr="009445DE">
        <w:rPr>
          <w:rFonts w:ascii="Times New Roman" w:hAnsi="Times New Roman" w:cs="Times New Roman"/>
          <w:szCs w:val="21"/>
        </w:rPr>
        <w:t>L</w:t>
      </w:r>
      <w:r w:rsidRPr="009445DE">
        <w:rPr>
          <w:rFonts w:ascii="Times New Roman" w:hAnsi="Times New Roman" w:cs="Times New Roman"/>
          <w:szCs w:val="21"/>
          <w:vertAlign w:val="subscript"/>
        </w:rPr>
        <w:t>R</w:t>
      </w:r>
      <w:r w:rsidRPr="009445DE">
        <w:rPr>
          <w:rFonts w:ascii="Times New Roman" w:hAnsi="Times New Roman" w:cs="Times New Roman"/>
          <w:szCs w:val="21"/>
        </w:rPr>
        <w:t>波。</w:t>
      </w:r>
    </w:p>
    <w:p w14:paraId="7CC56014"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在介质不是半无限时产生与瑞利波类似的波形。如地震勘探中所遇到的地滚波，它时常还包含有非瑞利波的波型，因此可以称之为</w:t>
      </w:r>
      <w:r w:rsidRPr="009445DE">
        <w:rPr>
          <w:rFonts w:ascii="Times New Roman" w:hAnsi="Times New Roman" w:cs="Times New Roman"/>
          <w:szCs w:val="21"/>
        </w:rPr>
        <w:t>“</w:t>
      </w:r>
      <w:r w:rsidRPr="009445DE">
        <w:rPr>
          <w:rFonts w:ascii="Times New Roman" w:hAnsi="Times New Roman" w:cs="Times New Roman"/>
          <w:szCs w:val="21"/>
        </w:rPr>
        <w:t>似瑞利波</w:t>
      </w:r>
      <w:r w:rsidRPr="009445DE">
        <w:rPr>
          <w:rFonts w:ascii="Times New Roman" w:hAnsi="Times New Roman" w:cs="Times New Roman"/>
          <w:szCs w:val="21"/>
        </w:rPr>
        <w:t>”</w:t>
      </w:r>
      <w:r w:rsidRPr="009445DE">
        <w:rPr>
          <w:rFonts w:ascii="Times New Roman" w:hAnsi="Times New Roman" w:cs="Times New Roman"/>
          <w:szCs w:val="21"/>
        </w:rPr>
        <w:t>，但通常也简单地称之为瑞利波。由于弹性参数在真实介质中随深度而变化，长波长比短波长更依赖于不同物质的弹性性质，因此不同波长的波以不同的速度传播。这种频散现象可用于计算表层的厚度。</w:t>
      </w:r>
    </w:p>
    <w:p w14:paraId="3B03EB28"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3. </w:t>
      </w:r>
      <w:r w:rsidRPr="009445DE">
        <w:rPr>
          <w:rFonts w:ascii="Times New Roman" w:hAnsi="Times New Roman" w:cs="Times New Roman"/>
          <w:szCs w:val="21"/>
        </w:rPr>
        <w:t>钻孔中传播的一种面波有时也称为瑞利波，参见</w:t>
      </w:r>
      <w:r w:rsidRPr="009445DE">
        <w:rPr>
          <w:rFonts w:ascii="Times New Roman" w:hAnsi="Times New Roman" w:cs="Times New Roman"/>
          <w:szCs w:val="21"/>
        </w:rPr>
        <w:t>tube wave</w:t>
      </w:r>
      <w:r w:rsidRPr="009445DE">
        <w:rPr>
          <w:rFonts w:ascii="Times New Roman" w:hAnsi="Times New Roman" w:cs="Times New Roman"/>
          <w:szCs w:val="21"/>
        </w:rPr>
        <w:t>。以</w:t>
      </w:r>
      <w:r w:rsidRPr="009445DE">
        <w:rPr>
          <w:rFonts w:ascii="Times New Roman" w:hAnsi="Times New Roman" w:cs="Times New Roman"/>
          <w:szCs w:val="21"/>
        </w:rPr>
        <w:t>John William Strutt, Lord Rayleigh (1842–1919)</w:t>
      </w:r>
      <w:r w:rsidRPr="009445DE">
        <w:rPr>
          <w:rFonts w:ascii="Times New Roman" w:hAnsi="Times New Roman" w:cs="Times New Roman"/>
          <w:szCs w:val="21"/>
        </w:rPr>
        <w:t>命名，英国物理学家。</w:t>
      </w:r>
      <w:r w:rsidRPr="009445DE">
        <w:rPr>
          <w:rFonts w:ascii="Times New Roman" w:hAnsi="Times New Roman" w:cs="Times New Roman"/>
          <w:szCs w:val="21"/>
        </w:rPr>
        <w:t>.</w:t>
      </w:r>
    </w:p>
    <w:p w14:paraId="20613C2B" w14:textId="77777777" w:rsidR="001F5225" w:rsidRPr="009445DE" w:rsidRDefault="001F5225" w:rsidP="005B7AE6">
      <w:pPr>
        <w:spacing w:line="360" w:lineRule="auto"/>
        <w:textAlignment w:val="center"/>
        <w:rPr>
          <w:rFonts w:ascii="Times New Roman" w:hAnsi="Times New Roman" w:cs="Times New Roman"/>
          <w:szCs w:val="21"/>
        </w:rPr>
      </w:pPr>
    </w:p>
    <w:p w14:paraId="4D4E00E8"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Rayleigh wavelet: </w:t>
      </w:r>
      <w:r w:rsidRPr="009445DE">
        <w:rPr>
          <w:rFonts w:ascii="Times New Roman" w:hAnsi="Times New Roman" w:cs="Times New Roman"/>
          <w:b/>
          <w:szCs w:val="21"/>
        </w:rPr>
        <w:t>瑞利子波</w:t>
      </w:r>
    </w:p>
    <w:p w14:paraId="4485A277" w14:textId="25A0E2B6" w:rsidR="001F5225" w:rsidRPr="009445DE" w:rsidRDefault="001F5225"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object w:dxaOrig="2079" w:dyaOrig="380" w14:anchorId="3F643D94">
          <v:shape id="_x0000_i1127" type="#_x0000_t75" style="width:103.95pt;height:19pt" o:ole="">
            <v:imagedata r:id="rId239" o:title=""/>
          </v:shape>
          <o:OLEObject Type="Embed" ProgID="Equation.DSMT4" ShapeID="_x0000_i1127" DrawAspect="Content" ObjectID="_1567842063" r:id="rId240"/>
        </w:object>
      </w:r>
      <w:r w:rsidRPr="009445DE">
        <w:rPr>
          <w:rFonts w:ascii="Times New Roman" w:hAnsi="Times New Roman" w:cs="Times New Roman"/>
          <w:szCs w:val="21"/>
        </w:rPr>
        <w:t>,</w:t>
      </w:r>
    </w:p>
    <w:p w14:paraId="55B6956F"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其中</w:t>
      </w:r>
      <w:r w:rsidRPr="009445DE">
        <w:rPr>
          <w:rFonts w:ascii="Times New Roman" w:hAnsi="Times New Roman" w:cs="Times New Roman"/>
          <w:szCs w:val="21"/>
        </w:rPr>
        <w:t xml:space="preserve">ε </w:t>
      </w:r>
      <w:r w:rsidRPr="009445DE">
        <w:rPr>
          <w:rFonts w:ascii="Times New Roman" w:hAnsi="Times New Roman" w:cs="Times New Roman"/>
          <w:szCs w:val="21"/>
        </w:rPr>
        <w:t>为控制宽和高的参数。这个子波的希尔伯特变换有一个简单而精确的表达式。参见</w:t>
      </w:r>
      <w:r w:rsidRPr="009445DE">
        <w:rPr>
          <w:rFonts w:ascii="Times New Roman" w:hAnsi="Times New Roman" w:cs="Times New Roman"/>
          <w:szCs w:val="21"/>
        </w:rPr>
        <w:t>Hubral and Tygel (1989)</w:t>
      </w:r>
      <w:r w:rsidRPr="009445DE">
        <w:rPr>
          <w:rFonts w:ascii="Times New Roman" w:hAnsi="Times New Roman" w:cs="Times New Roman"/>
          <w:szCs w:val="21"/>
        </w:rPr>
        <w:t>。</w:t>
      </w:r>
    </w:p>
    <w:p w14:paraId="588F93DF" w14:textId="77777777" w:rsidR="001F5225" w:rsidRPr="009445DE" w:rsidRDefault="001F5225" w:rsidP="005B7AE6">
      <w:pPr>
        <w:spacing w:line="360" w:lineRule="auto"/>
        <w:textAlignment w:val="center"/>
        <w:rPr>
          <w:rFonts w:ascii="Times New Roman" w:hAnsi="Times New Roman" w:cs="Times New Roman"/>
          <w:szCs w:val="21"/>
        </w:rPr>
      </w:pPr>
    </w:p>
    <w:p w14:paraId="1728B5F8"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Rayleigh-Willis relation:  </w:t>
      </w:r>
      <w:r w:rsidRPr="009445DE">
        <w:rPr>
          <w:rFonts w:ascii="Times New Roman" w:hAnsi="Times New Roman" w:cs="Times New Roman"/>
          <w:b/>
          <w:szCs w:val="21"/>
        </w:rPr>
        <w:t>瑞利</w:t>
      </w:r>
      <w:r w:rsidRPr="009445DE">
        <w:rPr>
          <w:rFonts w:ascii="Times New Roman" w:hAnsi="Times New Roman" w:cs="Times New Roman"/>
          <w:b/>
          <w:szCs w:val="21"/>
        </w:rPr>
        <w:t>-</w:t>
      </w:r>
      <w:r w:rsidRPr="009445DE">
        <w:rPr>
          <w:rFonts w:ascii="Times New Roman" w:hAnsi="Times New Roman" w:cs="Times New Roman"/>
          <w:b/>
          <w:szCs w:val="21"/>
        </w:rPr>
        <w:t>威利斯关系式</w:t>
      </w:r>
    </w:p>
    <w:p w14:paraId="0FD9AA69"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气泡效应的震荡周期</w:t>
      </w:r>
      <w:r w:rsidRPr="009445DE">
        <w:rPr>
          <w:rFonts w:ascii="Times New Roman" w:hAnsi="Times New Roman" w:cs="Times New Roman"/>
          <w:szCs w:val="21"/>
        </w:rPr>
        <w:t>T</w:t>
      </w:r>
      <w:r w:rsidRPr="009445DE">
        <w:rPr>
          <w:rFonts w:ascii="Times New Roman" w:hAnsi="Times New Roman" w:cs="Times New Roman"/>
          <w:szCs w:val="21"/>
        </w:rPr>
        <w:t>（单位秒）与能量</w:t>
      </w:r>
      <w:r w:rsidRPr="009445DE">
        <w:rPr>
          <w:rFonts w:ascii="Times New Roman" w:hAnsi="Times New Roman" w:cs="Times New Roman"/>
          <w:szCs w:val="21"/>
        </w:rPr>
        <w:t>E</w:t>
      </w:r>
      <w:r w:rsidRPr="009445DE">
        <w:rPr>
          <w:rFonts w:ascii="Times New Roman" w:hAnsi="Times New Roman" w:cs="Times New Roman"/>
          <w:szCs w:val="21"/>
        </w:rPr>
        <w:t>的立方根成正比，而与压力的</w:t>
      </w:r>
      <w:r w:rsidRPr="009445DE">
        <w:rPr>
          <w:rFonts w:ascii="Times New Roman" w:hAnsi="Times New Roman" w:cs="Times New Roman"/>
          <w:szCs w:val="21"/>
        </w:rPr>
        <w:t>5/6</w:t>
      </w:r>
      <w:r w:rsidRPr="009445DE">
        <w:rPr>
          <w:rFonts w:ascii="Times New Roman" w:hAnsi="Times New Roman" w:cs="Times New Roman"/>
          <w:szCs w:val="21"/>
        </w:rPr>
        <w:t>次方成反比，即：</w:t>
      </w:r>
    </w:p>
    <w:p w14:paraId="2C6B4447" w14:textId="5D705ED7" w:rsidR="001F5225" w:rsidRPr="009445DE" w:rsidRDefault="001F5225"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object w:dxaOrig="2160" w:dyaOrig="380" w14:anchorId="039B3182">
          <v:shape id="_x0000_i1128" type="#_x0000_t75" style="width:108pt;height:19pt" o:ole="">
            <v:imagedata r:id="rId241" o:title=""/>
          </v:shape>
          <o:OLEObject Type="Embed" ProgID="Equation.DSMT4" ShapeID="_x0000_i1128" DrawAspect="Content" ObjectID="_1567842064" r:id="rId242"/>
        </w:object>
      </w:r>
      <w:r w:rsidRPr="009445DE">
        <w:rPr>
          <w:rFonts w:ascii="Times New Roman" w:hAnsi="Times New Roman" w:cs="Times New Roman"/>
          <w:szCs w:val="21"/>
        </w:rPr>
        <w:t xml:space="preserve"> or</w:t>
      </w:r>
    </w:p>
    <w:p w14:paraId="2A27323C" w14:textId="1F73F390" w:rsidR="001F5225" w:rsidRPr="009445DE" w:rsidRDefault="001F5225"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object w:dxaOrig="2200" w:dyaOrig="380" w14:anchorId="73C6FA6D">
          <v:shape id="_x0000_i1129" type="#_x0000_t75" style="width:110pt;height:19pt" o:ole="">
            <v:imagedata r:id="rId243" o:title=""/>
          </v:shape>
          <o:OLEObject Type="Embed" ProgID="Equation.DSMT4" ShapeID="_x0000_i1129" DrawAspect="Content" ObjectID="_1567842065" r:id="rId244"/>
        </w:object>
      </w:r>
      <w:r w:rsidRPr="009445DE">
        <w:rPr>
          <w:rFonts w:ascii="Times New Roman" w:hAnsi="Times New Roman" w:cs="Times New Roman"/>
          <w:szCs w:val="21"/>
        </w:rPr>
        <w:t>,</w:t>
      </w:r>
    </w:p>
    <w:p w14:paraId="3CBEE47D"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其中</w:t>
      </w:r>
      <w:r w:rsidRPr="009445DE">
        <w:rPr>
          <w:rFonts w:ascii="Times New Roman" w:hAnsi="Times New Roman" w:cs="Times New Roman"/>
          <w:szCs w:val="21"/>
        </w:rPr>
        <w:t>E</w:t>
      </w:r>
      <w:r w:rsidRPr="009445DE">
        <w:rPr>
          <w:rFonts w:ascii="Times New Roman" w:hAnsi="Times New Roman" w:cs="Times New Roman"/>
          <w:szCs w:val="21"/>
        </w:rPr>
        <w:t>是以焦耳为单位的能量，</w:t>
      </w:r>
      <w:r w:rsidRPr="009445DE">
        <w:rPr>
          <w:rFonts w:ascii="Times New Roman" w:hAnsi="Times New Roman" w:cs="Times New Roman"/>
          <w:szCs w:val="21"/>
        </w:rPr>
        <w:t>D</w:t>
      </w:r>
      <w:r w:rsidRPr="009445DE">
        <w:rPr>
          <w:rFonts w:ascii="Times New Roman" w:hAnsi="Times New Roman" w:cs="Times New Roman"/>
          <w:szCs w:val="21"/>
        </w:rPr>
        <w:t>是以英尺为单位的深度，</w:t>
      </w:r>
      <w:r w:rsidRPr="009445DE">
        <w:rPr>
          <w:rFonts w:ascii="Times New Roman" w:hAnsi="Times New Roman" w:cs="Times New Roman"/>
          <w:szCs w:val="21"/>
        </w:rPr>
        <w:object w:dxaOrig="279" w:dyaOrig="240" w14:anchorId="33821C43">
          <v:shape id="_x0000_i1130" type="#_x0000_t75" style="width:13.5pt;height:11.5pt" o:ole="">
            <v:imagedata r:id="rId245" o:title=""/>
          </v:shape>
          <o:OLEObject Type="Embed" ProgID="Equation.DSMT4" ShapeID="_x0000_i1130" DrawAspect="Content" ObjectID="_1567842066" r:id="rId246"/>
        </w:object>
      </w:r>
      <w:r w:rsidRPr="009445DE">
        <w:rPr>
          <w:rFonts w:ascii="Times New Roman" w:hAnsi="Times New Roman" w:cs="Times New Roman"/>
          <w:szCs w:val="21"/>
        </w:rPr>
        <w:t>是以米为单位的深度，参见图</w:t>
      </w:r>
      <w:r w:rsidRPr="009445DE">
        <w:rPr>
          <w:rFonts w:ascii="Times New Roman" w:hAnsi="Times New Roman" w:cs="Times New Roman"/>
          <w:szCs w:val="21"/>
        </w:rPr>
        <w:t xml:space="preserve"> R-5</w:t>
      </w:r>
      <w:r w:rsidRPr="009445DE">
        <w:rPr>
          <w:rFonts w:ascii="Times New Roman" w:hAnsi="Times New Roman" w:cs="Times New Roman"/>
          <w:szCs w:val="21"/>
        </w:rPr>
        <w:t>。</w:t>
      </w:r>
    </w:p>
    <w:p w14:paraId="02506E33" w14:textId="77777777" w:rsidR="001F5225" w:rsidRPr="009445DE" w:rsidRDefault="001F5225" w:rsidP="005B7AE6">
      <w:pPr>
        <w:spacing w:line="360" w:lineRule="auto"/>
        <w:textAlignment w:val="center"/>
        <w:rPr>
          <w:rFonts w:ascii="Times New Roman" w:hAnsi="Times New Roman" w:cs="Times New Roman"/>
          <w:szCs w:val="21"/>
        </w:rPr>
      </w:pPr>
    </w:p>
    <w:p w14:paraId="62A04562"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ray parameter: </w:t>
      </w:r>
      <w:r w:rsidRPr="009445DE">
        <w:rPr>
          <w:rFonts w:ascii="Times New Roman" w:hAnsi="Times New Roman" w:cs="Times New Roman"/>
          <w:b/>
          <w:szCs w:val="21"/>
        </w:rPr>
        <w:t>射线参数</w:t>
      </w:r>
    </w:p>
    <w:p w14:paraId="3992BCE9"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Raypath parameter</w:t>
      </w:r>
      <w:r w:rsidRPr="009445DE">
        <w:rPr>
          <w:rFonts w:ascii="Times New Roman" w:hAnsi="Times New Roman" w:cs="Times New Roman"/>
          <w:szCs w:val="21"/>
        </w:rPr>
        <w:t>。</w:t>
      </w:r>
    </w:p>
    <w:p w14:paraId="4D660E3C" w14:textId="77777777" w:rsidR="001F5225" w:rsidRPr="009445DE" w:rsidRDefault="001F5225" w:rsidP="005B7AE6">
      <w:pPr>
        <w:spacing w:line="360" w:lineRule="auto"/>
        <w:textAlignment w:val="center"/>
        <w:rPr>
          <w:rFonts w:ascii="Times New Roman" w:hAnsi="Times New Roman" w:cs="Times New Roman"/>
          <w:szCs w:val="21"/>
        </w:rPr>
      </w:pPr>
    </w:p>
    <w:p w14:paraId="5F3CFA99"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 xml:space="preserve">raypath:  </w:t>
      </w:r>
      <w:r w:rsidRPr="009445DE">
        <w:rPr>
          <w:rFonts w:ascii="Times New Roman" w:hAnsi="Times New Roman" w:cs="Times New Roman"/>
          <w:b/>
          <w:szCs w:val="21"/>
        </w:rPr>
        <w:t>射线路径</w:t>
      </w:r>
    </w:p>
    <w:p w14:paraId="4166A183"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始终与波前垂直的线（各向同性介质）。射线路径以其在地表的方向作为特征，通常用时差来表达。</w:t>
      </w:r>
    </w:p>
    <w:p w14:paraId="194F07F1" w14:textId="293D2EAA" w:rsidR="001F5225" w:rsidRPr="009445DE" w:rsidRDefault="001F5225"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object w:dxaOrig="1260" w:dyaOrig="340" w14:anchorId="21830923">
          <v:shape id="_x0000_i1131" type="#_x0000_t75" style="width:63pt;height:17pt" o:ole="">
            <v:imagedata r:id="rId247" o:title=""/>
          </v:shape>
          <o:OLEObject Type="Embed" ProgID="Equation.DSMT4" ShapeID="_x0000_i1131" DrawAspect="Content" ObjectID="_1567842067" r:id="rId248"/>
        </w:object>
      </w:r>
      <w:r w:rsidRPr="009445DE">
        <w:rPr>
          <w:rFonts w:ascii="Times New Roman" w:hAnsi="Times New Roman" w:cs="Times New Roman"/>
          <w:szCs w:val="21"/>
        </w:rPr>
        <w:t>,</w:t>
      </w:r>
    </w:p>
    <w:p w14:paraId="07F06ADE"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其中</w:t>
      </w:r>
      <w:r w:rsidRPr="009445DE">
        <w:rPr>
          <w:rFonts w:ascii="Times New Roman" w:hAnsi="Times New Roman" w:cs="Times New Roman"/>
          <w:szCs w:val="21"/>
        </w:rPr>
        <w:object w:dxaOrig="260" w:dyaOrig="300" w14:anchorId="3B02528A">
          <v:shape id="_x0000_i1132" type="#_x0000_t75" style="width:13pt;height:15pt" o:ole="">
            <v:imagedata r:id="rId249" o:title=""/>
          </v:shape>
          <o:OLEObject Type="Embed" ProgID="Equation.DSMT4" ShapeID="_x0000_i1132" DrawAspect="Content" ObjectID="_1567842068" r:id="rId250"/>
        </w:object>
      </w:r>
      <w:r w:rsidRPr="009445DE">
        <w:rPr>
          <w:rFonts w:ascii="Times New Roman" w:hAnsi="Times New Roman" w:cs="Times New Roman"/>
          <w:szCs w:val="21"/>
        </w:rPr>
        <w:t>是以垂直方向的夹角，</w:t>
      </w:r>
      <w:r w:rsidRPr="009445DE">
        <w:rPr>
          <w:rFonts w:ascii="Times New Roman" w:hAnsi="Times New Roman" w:cs="Times New Roman"/>
          <w:szCs w:val="21"/>
        </w:rPr>
        <w:t>V</w:t>
      </w:r>
      <w:r w:rsidRPr="009445DE">
        <w:rPr>
          <w:rFonts w:ascii="Times New Roman" w:hAnsi="Times New Roman" w:cs="Times New Roman"/>
          <w:szCs w:val="21"/>
        </w:rPr>
        <w:t>为瞬时速度，</w:t>
      </w:r>
      <w:r w:rsidRPr="009445DE">
        <w:rPr>
          <w:rFonts w:ascii="Times New Roman" w:hAnsi="Times New Roman" w:cs="Times New Roman"/>
          <w:szCs w:val="21"/>
        </w:rPr>
        <w:t xml:space="preserve">p </w:t>
      </w:r>
      <w:r w:rsidRPr="009445DE">
        <w:rPr>
          <w:rFonts w:ascii="Times New Roman" w:hAnsi="Times New Roman" w:cs="Times New Roman"/>
          <w:szCs w:val="21"/>
        </w:rPr>
        <w:t>是射线路径参数（参见</w:t>
      </w:r>
      <w:r w:rsidRPr="009445DE">
        <w:rPr>
          <w:rFonts w:ascii="Times New Roman" w:hAnsi="Times New Roman" w:cs="Times New Roman"/>
          <w:szCs w:val="21"/>
        </w:rPr>
        <w:t>raypath parameter)</w:t>
      </w:r>
      <w:r w:rsidRPr="009445DE">
        <w:rPr>
          <w:rFonts w:ascii="Times New Roman" w:hAnsi="Times New Roman" w:cs="Times New Roman"/>
          <w:szCs w:val="21"/>
        </w:rPr>
        <w:t>。尽管地震能量不会只沿着射线路径传播（也就是说即使射线路径中断了，地震能量也能以射线形式到达测点），射线路径仍然是通过射线追踪确定波至时间的一种有效方法。需要注意的是射线路径弯曲依赖于速度的变化，而不是波阻抗的变化。射线路径通常都画在波前图上，参见图</w:t>
      </w:r>
      <w:r w:rsidRPr="009445DE">
        <w:rPr>
          <w:rFonts w:ascii="Times New Roman" w:hAnsi="Times New Roman" w:cs="Times New Roman"/>
          <w:szCs w:val="21"/>
        </w:rPr>
        <w:t>W-3</w:t>
      </w:r>
      <w:r w:rsidRPr="009445DE">
        <w:rPr>
          <w:rFonts w:ascii="Times New Roman" w:hAnsi="Times New Roman" w:cs="Times New Roman"/>
          <w:szCs w:val="21"/>
        </w:rPr>
        <w:t>。</w:t>
      </w:r>
    </w:p>
    <w:p w14:paraId="2D40709C" w14:textId="77777777" w:rsidR="001F5225" w:rsidRPr="009445DE" w:rsidRDefault="001F5225" w:rsidP="005B7AE6">
      <w:pPr>
        <w:spacing w:line="360" w:lineRule="auto"/>
        <w:textAlignment w:val="center"/>
        <w:rPr>
          <w:rFonts w:ascii="Times New Roman" w:hAnsi="Times New Roman" w:cs="Times New Roman"/>
          <w:szCs w:val="21"/>
        </w:rPr>
      </w:pPr>
    </w:p>
    <w:p w14:paraId="1C2CDFB9"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raypath curvature:  </w:t>
      </w:r>
      <w:r w:rsidRPr="009445DE">
        <w:rPr>
          <w:rFonts w:ascii="Times New Roman" w:hAnsi="Times New Roman" w:cs="Times New Roman"/>
          <w:b/>
          <w:szCs w:val="21"/>
        </w:rPr>
        <w:t>射线曲率</w:t>
      </w:r>
    </w:p>
    <w:p w14:paraId="008F87E4"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由于速度的变化，射线路径按照斯奈尔定律（参见</w:t>
      </w:r>
      <w:r w:rsidRPr="009445DE">
        <w:rPr>
          <w:rFonts w:ascii="Times New Roman" w:hAnsi="Times New Roman" w:cs="Times New Roman"/>
          <w:szCs w:val="21"/>
        </w:rPr>
        <w:t>Snell’s law</w:t>
      </w:r>
      <w:r w:rsidRPr="009445DE">
        <w:rPr>
          <w:rFonts w:ascii="Times New Roman" w:hAnsi="Times New Roman" w:cs="Times New Roman"/>
          <w:szCs w:val="21"/>
        </w:rPr>
        <w:t>）发生弯曲。</w:t>
      </w:r>
    </w:p>
    <w:p w14:paraId="1D5CD47A" w14:textId="77777777" w:rsidR="001F5225" w:rsidRPr="009445DE" w:rsidRDefault="001F5225" w:rsidP="005B7AE6">
      <w:pPr>
        <w:spacing w:line="360" w:lineRule="auto"/>
        <w:textAlignment w:val="center"/>
        <w:rPr>
          <w:rFonts w:ascii="Times New Roman" w:hAnsi="Times New Roman" w:cs="Times New Roman"/>
          <w:szCs w:val="21"/>
        </w:rPr>
      </w:pPr>
    </w:p>
    <w:p w14:paraId="0D500AF7"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R-3: </w:t>
      </w:r>
      <w:r w:rsidRPr="009445DE">
        <w:rPr>
          <w:rFonts w:ascii="Times New Roman" w:hAnsi="Times New Roman" w:cs="Times New Roman"/>
          <w:szCs w:val="21"/>
        </w:rPr>
        <w:t>瑞利波的质点运动。</w:t>
      </w:r>
      <w:r w:rsidRPr="009445DE">
        <w:rPr>
          <w:rFonts w:ascii="Times New Roman" w:hAnsi="Times New Roman" w:cs="Times New Roman"/>
          <w:szCs w:val="21"/>
        </w:rPr>
        <w:t xml:space="preserve">(a) </w:t>
      </w:r>
      <w:r w:rsidRPr="009445DE">
        <w:rPr>
          <w:rFonts w:ascii="Times New Roman" w:hAnsi="Times New Roman" w:cs="Times New Roman"/>
          <w:szCs w:val="21"/>
        </w:rPr>
        <w:t>理论瑞利波在地表面是逆行的椭圆运动</w:t>
      </w:r>
      <w:r w:rsidRPr="009445DE">
        <w:rPr>
          <w:rFonts w:ascii="Times New Roman" w:hAnsi="Times New Roman" w:cs="Times New Roman"/>
          <w:szCs w:val="21"/>
        </w:rPr>
        <w:t xml:space="preserve"> (b) </w:t>
      </w:r>
      <w:r w:rsidRPr="009445DE">
        <w:rPr>
          <w:rFonts w:ascii="Times New Roman" w:hAnsi="Times New Roman" w:cs="Times New Roman"/>
          <w:szCs w:val="21"/>
        </w:rPr>
        <w:t>地滚波的质点速度轨迹图（见</w:t>
      </w:r>
      <w:r w:rsidRPr="009445DE">
        <w:rPr>
          <w:rFonts w:ascii="Times New Roman" w:hAnsi="Times New Roman" w:cs="Times New Roman"/>
          <w:szCs w:val="21"/>
        </w:rPr>
        <w:t>Howell, 1959, 80.</w:t>
      </w:r>
      <w:r w:rsidRPr="009445DE">
        <w:rPr>
          <w:rFonts w:ascii="Times New Roman" w:hAnsi="Times New Roman" w:cs="Times New Roman"/>
          <w:szCs w:val="21"/>
        </w:rPr>
        <w:t>）</w:t>
      </w:r>
      <w:r w:rsidRPr="009445DE">
        <w:rPr>
          <w:rFonts w:ascii="Times New Roman" w:hAnsi="Times New Roman" w:cs="Times New Roman"/>
          <w:szCs w:val="21"/>
        </w:rPr>
        <w:t xml:space="preserve">(c) </w:t>
      </w:r>
      <w:r w:rsidRPr="009445DE">
        <w:rPr>
          <w:rFonts w:ascii="Times New Roman" w:hAnsi="Times New Roman" w:cs="Times New Roman"/>
          <w:szCs w:val="21"/>
        </w:rPr>
        <w:t>用埋的地震检波器测量小爆炸的实验结果，显示随深度增加时从逆行到前进运动的变化（见</w:t>
      </w:r>
      <w:r w:rsidRPr="009445DE">
        <w:rPr>
          <w:rFonts w:ascii="Times New Roman" w:hAnsi="Times New Roman" w:cs="Times New Roman"/>
          <w:szCs w:val="21"/>
        </w:rPr>
        <w:t>Dobrin, 1951</w:t>
      </w:r>
      <w:r w:rsidRPr="009445DE">
        <w:rPr>
          <w:rFonts w:ascii="Times New Roman" w:hAnsi="Times New Roman" w:cs="Times New Roman"/>
          <w:szCs w:val="21"/>
        </w:rPr>
        <w:t>）。</w:t>
      </w:r>
    </w:p>
    <w:p w14:paraId="52C15F03" w14:textId="77777777" w:rsidR="001F5225" w:rsidRPr="009445DE" w:rsidRDefault="001F5225" w:rsidP="005B7AE6">
      <w:pPr>
        <w:spacing w:line="360" w:lineRule="auto"/>
        <w:textAlignment w:val="center"/>
        <w:rPr>
          <w:rFonts w:ascii="Times New Roman" w:hAnsi="Times New Roman" w:cs="Times New Roman"/>
          <w:szCs w:val="21"/>
        </w:rPr>
      </w:pPr>
    </w:p>
    <w:p w14:paraId="5F66DDE7"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raypath parameter:  </w:t>
      </w:r>
      <w:r w:rsidRPr="009445DE">
        <w:rPr>
          <w:rFonts w:ascii="Times New Roman" w:hAnsi="Times New Roman" w:cs="Times New Roman"/>
          <w:b/>
          <w:szCs w:val="21"/>
        </w:rPr>
        <w:t>射线路径参数</w:t>
      </w:r>
    </w:p>
    <w:p w14:paraId="085BC70E"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对于水平层状速度情况，</w:t>
      </w:r>
      <w:r w:rsidRPr="009445DE">
        <w:rPr>
          <w:rFonts w:ascii="Times New Roman" w:hAnsi="Times New Roman" w:cs="Times New Roman"/>
          <w:szCs w:val="21"/>
        </w:rPr>
        <w:t>p = dt/dx = (1/V)sinα</w:t>
      </w:r>
      <w:r w:rsidRPr="009445DE">
        <w:rPr>
          <w:rFonts w:ascii="Times New Roman" w:hAnsi="Times New Roman" w:cs="Times New Roman"/>
          <w:szCs w:val="21"/>
        </w:rPr>
        <w:t>，其中</w:t>
      </w:r>
      <w:r w:rsidRPr="009445DE">
        <w:rPr>
          <w:rFonts w:ascii="Times New Roman" w:hAnsi="Times New Roman" w:cs="Times New Roman"/>
          <w:szCs w:val="21"/>
        </w:rPr>
        <w:t>dt/dx</w:t>
      </w:r>
      <w:r w:rsidRPr="009445DE">
        <w:rPr>
          <w:rFonts w:ascii="Times New Roman" w:hAnsi="Times New Roman" w:cs="Times New Roman"/>
          <w:szCs w:val="21"/>
        </w:rPr>
        <w:t>是视速度的倒数，</w:t>
      </w:r>
      <w:r w:rsidRPr="009445DE">
        <w:rPr>
          <w:rFonts w:ascii="Times New Roman" w:hAnsi="Times New Roman" w:cs="Times New Roman"/>
          <w:szCs w:val="21"/>
        </w:rPr>
        <w:t>V</w:t>
      </w:r>
      <w:r w:rsidRPr="009445DE">
        <w:rPr>
          <w:rFonts w:ascii="Times New Roman" w:hAnsi="Times New Roman" w:cs="Times New Roman"/>
          <w:szCs w:val="21"/>
        </w:rPr>
        <w:t>是瞬时速度，</w:t>
      </w:r>
      <w:r w:rsidRPr="009445DE">
        <w:rPr>
          <w:rFonts w:ascii="Times New Roman" w:hAnsi="Times New Roman" w:cs="Times New Roman"/>
          <w:szCs w:val="21"/>
        </w:rPr>
        <w:t xml:space="preserve">α </w:t>
      </w:r>
      <w:r w:rsidRPr="009445DE">
        <w:rPr>
          <w:rFonts w:ascii="Times New Roman" w:hAnsi="Times New Roman" w:cs="Times New Roman"/>
          <w:szCs w:val="21"/>
        </w:rPr>
        <w:t>为射线路径与垂直方向的夹角。用于指定射线路径。</w:t>
      </w:r>
      <w:r w:rsidRPr="009445DE">
        <w:rPr>
          <w:rFonts w:ascii="Times New Roman" w:hAnsi="Times New Roman" w:cs="Times New Roman"/>
          <w:szCs w:val="21"/>
        </w:rPr>
        <w:t xml:space="preserve"> </w:t>
      </w:r>
      <w:r w:rsidRPr="009445DE">
        <w:rPr>
          <w:rFonts w:ascii="Times New Roman" w:hAnsi="Times New Roman" w:cs="Times New Roman"/>
          <w:szCs w:val="21"/>
        </w:rPr>
        <w:t>参见</w:t>
      </w:r>
      <w:r w:rsidRPr="009445DE">
        <w:rPr>
          <w:rFonts w:ascii="Times New Roman" w:hAnsi="Times New Roman" w:cs="Times New Roman"/>
          <w:szCs w:val="21"/>
        </w:rPr>
        <w:t>tau-p</w:t>
      </w:r>
      <w:r w:rsidRPr="009445DE">
        <w:rPr>
          <w:rFonts w:ascii="Times New Roman" w:hAnsi="Times New Roman" w:cs="Times New Roman"/>
          <w:szCs w:val="21"/>
        </w:rPr>
        <w:t>映射。</w:t>
      </w:r>
    </w:p>
    <w:p w14:paraId="43F01949"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对于球状速度分层模型（像考虑地球中长程地震波路径用的模型），射线路径参数</w:t>
      </w:r>
      <w:r w:rsidRPr="009445DE">
        <w:rPr>
          <w:rFonts w:ascii="Times New Roman" w:hAnsi="Times New Roman" w:cs="Times New Roman"/>
          <w:szCs w:val="21"/>
        </w:rPr>
        <w:t>p = (r/V)sinα</w:t>
      </w:r>
      <w:r w:rsidRPr="009445DE">
        <w:rPr>
          <w:rFonts w:ascii="Times New Roman" w:hAnsi="Times New Roman" w:cs="Times New Roman"/>
          <w:szCs w:val="21"/>
        </w:rPr>
        <w:t>，</w:t>
      </w:r>
      <w:r w:rsidRPr="009445DE">
        <w:rPr>
          <w:rFonts w:ascii="Times New Roman" w:hAnsi="Times New Roman" w:cs="Times New Roman"/>
          <w:szCs w:val="21"/>
        </w:rPr>
        <w:t>r</w:t>
      </w:r>
      <w:r w:rsidRPr="009445DE">
        <w:rPr>
          <w:rFonts w:ascii="Times New Roman" w:hAnsi="Times New Roman" w:cs="Times New Roman"/>
          <w:szCs w:val="21"/>
        </w:rPr>
        <w:t>为地球的半径。</w:t>
      </w:r>
    </w:p>
    <w:p w14:paraId="6D06DE02" w14:textId="77777777" w:rsidR="001F5225" w:rsidRPr="009445DE" w:rsidRDefault="001F5225" w:rsidP="005B7AE6">
      <w:pPr>
        <w:spacing w:line="360" w:lineRule="auto"/>
        <w:textAlignment w:val="center"/>
        <w:rPr>
          <w:rFonts w:ascii="Times New Roman" w:hAnsi="Times New Roman" w:cs="Times New Roman"/>
          <w:szCs w:val="21"/>
        </w:rPr>
      </w:pPr>
    </w:p>
    <w:p w14:paraId="3B7FE06C"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ray theory: </w:t>
      </w:r>
      <w:r w:rsidRPr="009445DE">
        <w:rPr>
          <w:rFonts w:ascii="Times New Roman" w:hAnsi="Times New Roman" w:cs="Times New Roman"/>
          <w:b/>
          <w:szCs w:val="21"/>
        </w:rPr>
        <w:t>射线理论</w:t>
      </w:r>
    </w:p>
    <w:p w14:paraId="33D16614"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使用射线追踪（参</w:t>
      </w:r>
      <w:r w:rsidRPr="009445DE">
        <w:rPr>
          <w:rFonts w:ascii="Times New Roman" w:hAnsi="Times New Roman" w:cs="Times New Roman"/>
          <w:szCs w:val="21"/>
        </w:rPr>
        <w:t>ray tracing</w:t>
      </w:r>
      <w:r w:rsidRPr="009445DE">
        <w:rPr>
          <w:rFonts w:ascii="Times New Roman" w:hAnsi="Times New Roman" w:cs="Times New Roman"/>
          <w:szCs w:val="21"/>
        </w:rPr>
        <w:t>）来追踪波能量。</w:t>
      </w:r>
      <w:r w:rsidRPr="009445DE">
        <w:rPr>
          <w:rFonts w:ascii="Times New Roman" w:hAnsi="Times New Roman" w:cs="Times New Roman"/>
          <w:szCs w:val="21"/>
        </w:rPr>
        <w:t xml:space="preserve"> </w:t>
      </w:r>
      <w:r w:rsidRPr="009445DE">
        <w:rPr>
          <w:rFonts w:ascii="Times New Roman" w:hAnsi="Times New Roman" w:cs="Times New Roman"/>
          <w:szCs w:val="21"/>
        </w:rPr>
        <w:t>适用于与空间维度（例如，反射体的曲率半径）相比，波长比较小的情况。</w:t>
      </w:r>
      <w:r w:rsidRPr="009445DE">
        <w:rPr>
          <w:rFonts w:ascii="Times New Roman" w:hAnsi="Times New Roman" w:cs="Times New Roman"/>
          <w:szCs w:val="21"/>
        </w:rPr>
        <w:t>λ</w:t>
      </w:r>
      <w:r w:rsidRPr="009445DE">
        <w:rPr>
          <w:rFonts w:ascii="Times New Roman" w:hAnsi="Times New Roman" w:cs="Times New Roman"/>
          <w:szCs w:val="21"/>
        </w:rPr>
        <w:t>，</w:t>
      </w:r>
      <w:r w:rsidRPr="009445DE">
        <w:rPr>
          <w:rFonts w:ascii="Times New Roman" w:hAnsi="Times New Roman" w:cs="Times New Roman"/>
          <w:szCs w:val="21"/>
        </w:rPr>
        <w:t>μ</w:t>
      </w:r>
      <w:r w:rsidRPr="009445DE">
        <w:rPr>
          <w:rFonts w:ascii="Times New Roman" w:hAnsi="Times New Roman" w:cs="Times New Roman"/>
          <w:szCs w:val="21"/>
        </w:rPr>
        <w:t>或</w:t>
      </w:r>
      <w:r w:rsidRPr="009445DE">
        <w:rPr>
          <w:rFonts w:ascii="Times New Roman" w:hAnsi="Times New Roman" w:cs="Times New Roman"/>
          <w:szCs w:val="21"/>
        </w:rPr>
        <w:t>ρ</w:t>
      </w:r>
      <w:r w:rsidRPr="009445DE">
        <w:rPr>
          <w:rFonts w:ascii="Times New Roman" w:hAnsi="Times New Roman" w:cs="Times New Roman"/>
          <w:szCs w:val="21"/>
        </w:rPr>
        <w:t>的变化在一个波长上相对较小。</w:t>
      </w:r>
    </w:p>
    <w:p w14:paraId="0345D4C0" w14:textId="77777777" w:rsidR="001F5225" w:rsidRPr="009445DE" w:rsidRDefault="001F5225" w:rsidP="005B7AE6">
      <w:pPr>
        <w:spacing w:line="360" w:lineRule="auto"/>
        <w:textAlignment w:val="center"/>
        <w:rPr>
          <w:rFonts w:ascii="Times New Roman" w:hAnsi="Times New Roman" w:cs="Times New Roman"/>
          <w:szCs w:val="21"/>
        </w:rPr>
      </w:pPr>
    </w:p>
    <w:p w14:paraId="28FF882B"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ray tracing: </w:t>
      </w:r>
      <w:r w:rsidRPr="009445DE">
        <w:rPr>
          <w:rFonts w:ascii="Times New Roman" w:hAnsi="Times New Roman" w:cs="Times New Roman"/>
          <w:b/>
          <w:szCs w:val="21"/>
        </w:rPr>
        <w:t>射线跟踪</w:t>
      </w:r>
    </w:p>
    <w:p w14:paraId="6E1798DC"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通过速度变化的模型确定射线路径。通常不允许模式转换。</w:t>
      </w:r>
    </w:p>
    <w:p w14:paraId="10C633A3"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 xml:space="preserve">ray velocity: </w:t>
      </w:r>
      <w:r w:rsidRPr="009445DE">
        <w:rPr>
          <w:rFonts w:ascii="Times New Roman" w:hAnsi="Times New Roman" w:cs="Times New Roman"/>
          <w:b/>
          <w:szCs w:val="21"/>
        </w:rPr>
        <w:t>射线速度</w:t>
      </w:r>
    </w:p>
    <w:p w14:paraId="1EB7B15C"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能量传输方向上的速度。在各向异性介质中，射线速度（群速度）通常与波前速度或相速度不同。</w:t>
      </w:r>
      <w:r w:rsidRPr="009445DE">
        <w:rPr>
          <w:rFonts w:ascii="Times New Roman" w:hAnsi="Times New Roman" w:cs="Times New Roman"/>
          <w:szCs w:val="21"/>
        </w:rPr>
        <w:t xml:space="preserve"> </w:t>
      </w:r>
      <w:r w:rsidRPr="009445DE">
        <w:rPr>
          <w:rFonts w:ascii="Times New Roman" w:hAnsi="Times New Roman" w:cs="Times New Roman"/>
          <w:szCs w:val="21"/>
        </w:rPr>
        <w:t>参见图</w:t>
      </w:r>
      <w:r w:rsidRPr="009445DE">
        <w:rPr>
          <w:rFonts w:ascii="Times New Roman" w:hAnsi="Times New Roman" w:cs="Times New Roman"/>
          <w:szCs w:val="21"/>
        </w:rPr>
        <w:t>A-14a</w:t>
      </w:r>
      <w:r w:rsidRPr="009445DE">
        <w:rPr>
          <w:rFonts w:ascii="Times New Roman" w:hAnsi="Times New Roman" w:cs="Times New Roman"/>
          <w:szCs w:val="21"/>
        </w:rPr>
        <w:t>。</w:t>
      </w:r>
    </w:p>
    <w:p w14:paraId="081BD24B" w14:textId="77777777" w:rsidR="001F5225" w:rsidRPr="009445DE" w:rsidRDefault="001F5225" w:rsidP="005B7AE6">
      <w:pPr>
        <w:spacing w:line="360" w:lineRule="auto"/>
        <w:textAlignment w:val="center"/>
        <w:rPr>
          <w:rFonts w:ascii="Times New Roman" w:hAnsi="Times New Roman" w:cs="Times New Roman"/>
          <w:szCs w:val="21"/>
        </w:rPr>
      </w:pPr>
    </w:p>
    <w:p w14:paraId="2E5F3FBE"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RBV: </w:t>
      </w:r>
      <w:r w:rsidRPr="009445DE">
        <w:rPr>
          <w:rFonts w:ascii="Times New Roman" w:hAnsi="Times New Roman" w:cs="Times New Roman"/>
          <w:b/>
          <w:szCs w:val="21"/>
        </w:rPr>
        <w:t>返束显像管摄像机</w:t>
      </w:r>
    </w:p>
    <w:p w14:paraId="171D3438"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Return-Beam Vidicon</w:t>
      </w:r>
      <w:r w:rsidRPr="009445DE">
        <w:rPr>
          <w:rFonts w:ascii="Times New Roman" w:hAnsi="Times New Roman" w:cs="Times New Roman"/>
          <w:szCs w:val="21"/>
        </w:rPr>
        <w:t>的缩写。</w:t>
      </w:r>
    </w:p>
    <w:p w14:paraId="5668F3CD" w14:textId="77777777" w:rsidR="001F5225" w:rsidRPr="009445DE" w:rsidRDefault="001F5225" w:rsidP="005B7AE6">
      <w:pPr>
        <w:spacing w:line="360" w:lineRule="auto"/>
        <w:textAlignment w:val="center"/>
        <w:rPr>
          <w:rFonts w:ascii="Times New Roman" w:hAnsi="Times New Roman" w:cs="Times New Roman"/>
          <w:szCs w:val="21"/>
        </w:rPr>
      </w:pPr>
    </w:p>
    <w:p w14:paraId="135DE6CD"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RDAU, RDU: </w:t>
      </w:r>
      <w:r w:rsidRPr="009445DE">
        <w:rPr>
          <w:rFonts w:ascii="Times New Roman" w:hAnsi="Times New Roman" w:cs="Times New Roman"/>
          <w:b/>
          <w:szCs w:val="21"/>
        </w:rPr>
        <w:t>遥测数据（采集）装置</w:t>
      </w:r>
    </w:p>
    <w:p w14:paraId="146C0C75"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Remote Data (Acquisition) Unit</w:t>
      </w:r>
      <w:r w:rsidRPr="009445DE">
        <w:rPr>
          <w:rFonts w:ascii="Times New Roman" w:hAnsi="Times New Roman" w:cs="Times New Roman"/>
          <w:szCs w:val="21"/>
        </w:rPr>
        <w:t>的缩写。</w:t>
      </w:r>
    </w:p>
    <w:p w14:paraId="1026B102" w14:textId="77777777" w:rsidR="001F5225" w:rsidRPr="009445DE" w:rsidRDefault="001F5225" w:rsidP="005B7AE6">
      <w:pPr>
        <w:spacing w:line="360" w:lineRule="auto"/>
        <w:textAlignment w:val="center"/>
        <w:rPr>
          <w:rFonts w:ascii="Times New Roman" w:hAnsi="Times New Roman" w:cs="Times New Roman"/>
          <w:szCs w:val="21"/>
        </w:rPr>
      </w:pPr>
    </w:p>
    <w:p w14:paraId="37615EA9"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RDI:  </w:t>
      </w:r>
      <w:r w:rsidRPr="009445DE">
        <w:rPr>
          <w:rFonts w:ascii="Times New Roman" w:hAnsi="Times New Roman" w:cs="Times New Roman"/>
          <w:b/>
          <w:szCs w:val="21"/>
        </w:rPr>
        <w:t>电阻率深度成像</w:t>
      </w:r>
    </w:p>
    <w:p w14:paraId="2D79576E"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Resistivity-Depth Image</w:t>
      </w:r>
      <w:r w:rsidRPr="009445DE">
        <w:rPr>
          <w:rFonts w:ascii="Times New Roman" w:hAnsi="Times New Roman" w:cs="Times New Roman"/>
          <w:szCs w:val="21"/>
        </w:rPr>
        <w:t>的缩写。参见</w:t>
      </w:r>
      <w:r w:rsidRPr="009445DE">
        <w:rPr>
          <w:rFonts w:ascii="Times New Roman" w:hAnsi="Times New Roman" w:cs="Times New Roman"/>
          <w:szCs w:val="21"/>
        </w:rPr>
        <w:t>conductivity-depth image</w:t>
      </w:r>
      <w:r w:rsidRPr="009445DE">
        <w:rPr>
          <w:rFonts w:ascii="Times New Roman" w:hAnsi="Times New Roman" w:cs="Times New Roman"/>
          <w:szCs w:val="21"/>
        </w:rPr>
        <w:t>。</w:t>
      </w:r>
    </w:p>
    <w:p w14:paraId="231BEF3B" w14:textId="77777777" w:rsidR="001F5225" w:rsidRPr="009445DE" w:rsidRDefault="001F5225" w:rsidP="005B7AE6">
      <w:pPr>
        <w:spacing w:line="360" w:lineRule="auto"/>
        <w:textAlignment w:val="center"/>
        <w:rPr>
          <w:rFonts w:ascii="Times New Roman" w:hAnsi="Times New Roman" w:cs="Times New Roman"/>
          <w:szCs w:val="21"/>
        </w:rPr>
      </w:pPr>
    </w:p>
    <w:p w14:paraId="01B55CDD"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reach (of a well): </w:t>
      </w:r>
      <w:r w:rsidRPr="009445DE">
        <w:rPr>
          <w:rFonts w:ascii="Times New Roman" w:hAnsi="Times New Roman" w:cs="Times New Roman"/>
          <w:b/>
          <w:szCs w:val="21"/>
        </w:rPr>
        <w:t>到达</w:t>
      </w:r>
    </w:p>
    <w:p w14:paraId="25B84721"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斜井或水平井能到达的水平距离。</w:t>
      </w:r>
    </w:p>
    <w:p w14:paraId="298D835A" w14:textId="77777777" w:rsidR="001F5225" w:rsidRPr="009445DE" w:rsidRDefault="001F5225" w:rsidP="005B7AE6">
      <w:pPr>
        <w:spacing w:line="360" w:lineRule="auto"/>
        <w:textAlignment w:val="center"/>
        <w:rPr>
          <w:rFonts w:ascii="Times New Roman" w:hAnsi="Times New Roman" w:cs="Times New Roman"/>
          <w:szCs w:val="21"/>
        </w:rPr>
      </w:pPr>
    </w:p>
    <w:p w14:paraId="34F4CD51"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reactance: </w:t>
      </w:r>
      <w:r w:rsidRPr="009445DE">
        <w:rPr>
          <w:rFonts w:ascii="Times New Roman" w:hAnsi="Times New Roman" w:cs="Times New Roman"/>
          <w:b/>
          <w:szCs w:val="21"/>
        </w:rPr>
        <w:t>电抗</w:t>
      </w:r>
    </w:p>
    <w:p w14:paraId="2E756A0E"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由电感或电容产生的对交流电的抵抗。阻抗的正交分量。</w:t>
      </w:r>
    </w:p>
    <w:p w14:paraId="69725574" w14:textId="77777777" w:rsidR="001F5225" w:rsidRPr="009445DE" w:rsidRDefault="001F5225" w:rsidP="005B7AE6">
      <w:pPr>
        <w:spacing w:line="360" w:lineRule="auto"/>
        <w:textAlignment w:val="center"/>
        <w:rPr>
          <w:rFonts w:ascii="Times New Roman" w:hAnsi="Times New Roman" w:cs="Times New Roman"/>
          <w:szCs w:val="21"/>
        </w:rPr>
      </w:pPr>
    </w:p>
    <w:p w14:paraId="62453016"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reaction mass:  </w:t>
      </w:r>
      <w:r w:rsidRPr="009445DE">
        <w:rPr>
          <w:rFonts w:ascii="Times New Roman" w:hAnsi="Times New Roman" w:cs="Times New Roman"/>
          <w:b/>
          <w:szCs w:val="21"/>
        </w:rPr>
        <w:t>反作用体</w:t>
      </w:r>
    </w:p>
    <w:p w14:paraId="135299E1"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即在一个震动源振动的重质量。它的相位与在地球上产生地震波的基板的相位相反。根据牛顿的第三定律，每一个动作都有等量的反作用。</w:t>
      </w:r>
    </w:p>
    <w:p w14:paraId="62E61711" w14:textId="77777777" w:rsidR="001F5225" w:rsidRPr="009445DE" w:rsidRDefault="001F5225" w:rsidP="005B7AE6">
      <w:pPr>
        <w:spacing w:line="360" w:lineRule="auto"/>
        <w:textAlignment w:val="center"/>
        <w:rPr>
          <w:rFonts w:ascii="Times New Roman" w:hAnsi="Times New Roman" w:cs="Times New Roman"/>
          <w:szCs w:val="21"/>
        </w:rPr>
      </w:pPr>
    </w:p>
    <w:p w14:paraId="300FC836"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read: </w:t>
      </w:r>
      <w:r w:rsidRPr="009445DE">
        <w:rPr>
          <w:rFonts w:ascii="Times New Roman" w:hAnsi="Times New Roman" w:cs="Times New Roman"/>
          <w:b/>
          <w:szCs w:val="21"/>
        </w:rPr>
        <w:t>读入</w:t>
      </w:r>
    </w:p>
    <w:p w14:paraId="68807BB5"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向计算机输入数据。</w:t>
      </w:r>
    </w:p>
    <w:p w14:paraId="2416C285" w14:textId="77777777" w:rsidR="001F5225" w:rsidRPr="009445DE" w:rsidRDefault="001F5225" w:rsidP="005B7AE6">
      <w:pPr>
        <w:spacing w:line="360" w:lineRule="auto"/>
        <w:textAlignment w:val="center"/>
        <w:rPr>
          <w:rFonts w:ascii="Times New Roman" w:hAnsi="Times New Roman" w:cs="Times New Roman"/>
          <w:szCs w:val="21"/>
        </w:rPr>
      </w:pPr>
    </w:p>
    <w:p w14:paraId="18313426"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readability: </w:t>
      </w:r>
      <w:r w:rsidRPr="009445DE">
        <w:rPr>
          <w:rFonts w:ascii="Times New Roman" w:hAnsi="Times New Roman" w:cs="Times New Roman"/>
          <w:b/>
          <w:szCs w:val="21"/>
        </w:rPr>
        <w:t>可读性</w:t>
      </w:r>
    </w:p>
    <w:p w14:paraId="32AA4263"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读出装置中可以容易估计的最不明显的变化。对比灵敏度和分辨率。</w:t>
      </w:r>
    </w:p>
    <w:p w14:paraId="48C1ACBA" w14:textId="77777777" w:rsidR="001F5225" w:rsidRPr="009445DE" w:rsidRDefault="001F5225" w:rsidP="005B7AE6">
      <w:pPr>
        <w:spacing w:line="360" w:lineRule="auto"/>
        <w:textAlignment w:val="center"/>
        <w:rPr>
          <w:rFonts w:ascii="Times New Roman" w:hAnsi="Times New Roman" w:cs="Times New Roman"/>
          <w:szCs w:val="21"/>
        </w:rPr>
      </w:pPr>
    </w:p>
    <w:p w14:paraId="490C3077"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read-after-write: </w:t>
      </w:r>
      <w:r w:rsidRPr="009445DE">
        <w:rPr>
          <w:rFonts w:ascii="Times New Roman" w:hAnsi="Times New Roman" w:cs="Times New Roman"/>
          <w:b/>
          <w:szCs w:val="21"/>
        </w:rPr>
        <w:t>写后读</w:t>
      </w:r>
    </w:p>
    <w:p w14:paraId="73AC1759"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通过在记录后马上用另一磁头读磁带来监视数据记录。</w:t>
      </w:r>
    </w:p>
    <w:p w14:paraId="2C08B488" w14:textId="77777777" w:rsidR="001F5225" w:rsidRPr="009445DE" w:rsidRDefault="001F5225" w:rsidP="005B7AE6">
      <w:pPr>
        <w:spacing w:line="360" w:lineRule="auto"/>
        <w:textAlignment w:val="center"/>
        <w:rPr>
          <w:rFonts w:ascii="Times New Roman" w:hAnsi="Times New Roman" w:cs="Times New Roman"/>
          <w:szCs w:val="21"/>
        </w:rPr>
      </w:pPr>
    </w:p>
    <w:p w14:paraId="6502A157"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read-only memory (ROM): </w:t>
      </w:r>
      <w:r w:rsidRPr="009445DE">
        <w:rPr>
          <w:rFonts w:ascii="Times New Roman" w:hAnsi="Times New Roman" w:cs="Times New Roman"/>
          <w:b/>
          <w:szCs w:val="21"/>
        </w:rPr>
        <w:t>只读存储器</w:t>
      </w:r>
    </w:p>
    <w:p w14:paraId="30F481F0"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缩写为</w:t>
      </w:r>
      <w:r w:rsidRPr="009445DE">
        <w:rPr>
          <w:rFonts w:ascii="Times New Roman" w:hAnsi="Times New Roman" w:cs="Times New Roman"/>
          <w:szCs w:val="21"/>
        </w:rPr>
        <w:t>ROM</w:t>
      </w:r>
      <w:r w:rsidRPr="009445DE">
        <w:rPr>
          <w:rFonts w:ascii="Times New Roman" w:hAnsi="Times New Roman" w:cs="Times New Roman"/>
          <w:szCs w:val="21"/>
        </w:rPr>
        <w:t>，信息被永久保存在该内存中，当电源故障时信息不会丢失。不能对只读存储器进行写操作。</w:t>
      </w:r>
    </w:p>
    <w:p w14:paraId="2F29AD47" w14:textId="77777777" w:rsidR="001F5225" w:rsidRPr="009445DE" w:rsidRDefault="001F5225" w:rsidP="005B7AE6">
      <w:pPr>
        <w:spacing w:line="360" w:lineRule="auto"/>
        <w:textAlignment w:val="center"/>
        <w:rPr>
          <w:rFonts w:ascii="Times New Roman" w:hAnsi="Times New Roman" w:cs="Times New Roman"/>
          <w:szCs w:val="21"/>
        </w:rPr>
      </w:pPr>
    </w:p>
    <w:p w14:paraId="6CE95581"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reagent: </w:t>
      </w:r>
      <w:r w:rsidRPr="009445DE">
        <w:rPr>
          <w:rFonts w:ascii="Times New Roman" w:hAnsi="Times New Roman" w:cs="Times New Roman"/>
          <w:b/>
          <w:szCs w:val="21"/>
        </w:rPr>
        <w:t>试剂</w:t>
      </w:r>
    </w:p>
    <w:p w14:paraId="4E823876"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用于追踪、测量或检测其他物质的物质、化学成分或溶液。</w:t>
      </w:r>
    </w:p>
    <w:p w14:paraId="74BCF7C8" w14:textId="77777777" w:rsidR="001F5225" w:rsidRPr="009445DE" w:rsidRDefault="001F5225" w:rsidP="005B7AE6">
      <w:pPr>
        <w:spacing w:line="360" w:lineRule="auto"/>
        <w:textAlignment w:val="center"/>
        <w:rPr>
          <w:rFonts w:ascii="Times New Roman" w:hAnsi="Times New Roman" w:cs="Times New Roman"/>
          <w:szCs w:val="21"/>
        </w:rPr>
      </w:pPr>
    </w:p>
    <w:p w14:paraId="107AA999"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real: </w:t>
      </w:r>
      <w:r w:rsidRPr="009445DE">
        <w:rPr>
          <w:rFonts w:ascii="Times New Roman" w:hAnsi="Times New Roman" w:cs="Times New Roman"/>
          <w:b/>
          <w:szCs w:val="21"/>
        </w:rPr>
        <w:t>实数，同相分量</w:t>
      </w:r>
    </w:p>
    <w:p w14:paraId="4CC90250"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复数（矢量）的实轴方向分量，与虚数分量相反。</w:t>
      </w:r>
    </w:p>
    <w:p w14:paraId="566A8596"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同相分量，如与某个参考场或参考信号（如输入电压）同相的地磁场分量。对比</w:t>
      </w:r>
      <w:r w:rsidRPr="009445DE">
        <w:rPr>
          <w:rFonts w:ascii="Times New Roman" w:hAnsi="Times New Roman" w:cs="Times New Roman"/>
          <w:szCs w:val="21"/>
        </w:rPr>
        <w:t>quadrature component</w:t>
      </w:r>
      <w:r w:rsidRPr="009445DE">
        <w:rPr>
          <w:rFonts w:ascii="Times New Roman" w:hAnsi="Times New Roman" w:cs="Times New Roman"/>
          <w:szCs w:val="21"/>
        </w:rPr>
        <w:t>。参见</w:t>
      </w:r>
      <w:r w:rsidRPr="009445DE">
        <w:rPr>
          <w:rFonts w:ascii="Times New Roman" w:hAnsi="Times New Roman" w:cs="Times New Roman"/>
          <w:szCs w:val="21"/>
        </w:rPr>
        <w:t>quadrature</w:t>
      </w:r>
      <w:r w:rsidRPr="009445DE">
        <w:rPr>
          <w:rFonts w:ascii="Times New Roman" w:hAnsi="Times New Roman" w:cs="Times New Roman"/>
          <w:szCs w:val="21"/>
        </w:rPr>
        <w:t>。</w:t>
      </w:r>
    </w:p>
    <w:p w14:paraId="4F93B31E" w14:textId="77777777" w:rsidR="001F5225" w:rsidRPr="009445DE" w:rsidRDefault="001F5225" w:rsidP="005B7AE6">
      <w:pPr>
        <w:spacing w:line="360" w:lineRule="auto"/>
        <w:textAlignment w:val="center"/>
        <w:rPr>
          <w:rFonts w:ascii="Times New Roman" w:hAnsi="Times New Roman" w:cs="Times New Roman"/>
          <w:szCs w:val="21"/>
        </w:rPr>
      </w:pPr>
    </w:p>
    <w:p w14:paraId="704B67C1"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R-4. </w:t>
      </w:r>
      <w:r w:rsidRPr="009445DE">
        <w:rPr>
          <w:rFonts w:ascii="Times New Roman" w:hAnsi="Times New Roman" w:cs="Times New Roman"/>
          <w:szCs w:val="21"/>
        </w:rPr>
        <w:t>瑞利波速度</w:t>
      </w:r>
      <w:r w:rsidRPr="009445DE">
        <w:rPr>
          <w:rFonts w:ascii="Times New Roman" w:hAnsi="Times New Roman" w:cs="Times New Roman"/>
          <w:szCs w:val="21"/>
        </w:rPr>
        <w:t>V</w:t>
      </w:r>
      <w:r w:rsidRPr="009445DE">
        <w:rPr>
          <w:rFonts w:ascii="Times New Roman" w:hAnsi="Times New Roman" w:cs="Times New Roman"/>
          <w:szCs w:val="21"/>
          <w:vertAlign w:val="subscript"/>
        </w:rPr>
        <w:t>R</w:t>
      </w:r>
      <w:r w:rsidRPr="009445DE">
        <w:rPr>
          <w:rFonts w:ascii="Times New Roman" w:hAnsi="Times New Roman" w:cs="Times New Roman"/>
          <w:szCs w:val="21"/>
        </w:rPr>
        <w:t>和泊松比</w:t>
      </w:r>
      <w:r w:rsidRPr="009445DE">
        <w:rPr>
          <w:rFonts w:ascii="Times New Roman" w:hAnsi="Times New Roman" w:cs="Times New Roman"/>
          <w:szCs w:val="21"/>
        </w:rPr>
        <w:t>σ</w:t>
      </w:r>
      <w:r w:rsidRPr="009445DE">
        <w:rPr>
          <w:rFonts w:ascii="Times New Roman" w:hAnsi="Times New Roman" w:cs="Times New Roman"/>
          <w:szCs w:val="21"/>
        </w:rPr>
        <w:t>的关系曲线。纵波速度</w:t>
      </w:r>
      <w:r w:rsidRPr="009445DE">
        <w:rPr>
          <w:rFonts w:ascii="Times New Roman" w:hAnsi="Times New Roman" w:cs="Times New Roman"/>
          <w:szCs w:val="21"/>
        </w:rPr>
        <w:t>α</w:t>
      </w:r>
      <w:r w:rsidRPr="009445DE">
        <w:rPr>
          <w:rFonts w:ascii="Times New Roman" w:hAnsi="Times New Roman" w:cs="Times New Roman"/>
          <w:szCs w:val="21"/>
        </w:rPr>
        <w:t>，横波速度为</w:t>
      </w:r>
      <w:r w:rsidRPr="009445DE">
        <w:rPr>
          <w:rFonts w:ascii="Times New Roman" w:hAnsi="Times New Roman" w:cs="Times New Roman"/>
          <w:szCs w:val="21"/>
        </w:rPr>
        <w:t>β</w:t>
      </w:r>
      <w:r w:rsidRPr="009445DE">
        <w:rPr>
          <w:rFonts w:ascii="Times New Roman" w:hAnsi="Times New Roman" w:cs="Times New Roman"/>
          <w:szCs w:val="21"/>
        </w:rPr>
        <w:t>。</w:t>
      </w:r>
    </w:p>
    <w:p w14:paraId="17D8397F" w14:textId="77777777" w:rsidR="001F5225" w:rsidRPr="009445DE" w:rsidRDefault="001F5225" w:rsidP="005B7AE6">
      <w:pPr>
        <w:spacing w:line="360" w:lineRule="auto"/>
        <w:textAlignment w:val="center"/>
        <w:rPr>
          <w:rFonts w:ascii="Times New Roman" w:hAnsi="Times New Roman" w:cs="Times New Roman"/>
          <w:szCs w:val="21"/>
        </w:rPr>
      </w:pPr>
    </w:p>
    <w:p w14:paraId="5D2283A5"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R-5. </w:t>
      </w:r>
      <w:r w:rsidRPr="009445DE">
        <w:rPr>
          <w:rFonts w:ascii="Times New Roman" w:hAnsi="Times New Roman" w:cs="Times New Roman"/>
          <w:szCs w:val="21"/>
        </w:rPr>
        <w:t>几种主要震源的瑞雷</w:t>
      </w:r>
      <w:r w:rsidRPr="009445DE">
        <w:rPr>
          <w:rFonts w:ascii="Times New Roman" w:hAnsi="Times New Roman" w:cs="Times New Roman"/>
          <w:szCs w:val="21"/>
        </w:rPr>
        <w:t>-</w:t>
      </w:r>
      <w:r w:rsidRPr="009445DE">
        <w:rPr>
          <w:rFonts w:ascii="Times New Roman" w:hAnsi="Times New Roman" w:cs="Times New Roman"/>
          <w:szCs w:val="21"/>
        </w:rPr>
        <w:t>威利斯关系图。震源的深度为</w:t>
      </w:r>
      <w:r w:rsidRPr="009445DE">
        <w:rPr>
          <w:rFonts w:ascii="Times New Roman" w:hAnsi="Times New Roman" w:cs="Times New Roman"/>
          <w:szCs w:val="21"/>
        </w:rPr>
        <w:t>9m</w:t>
      </w:r>
      <w:r w:rsidRPr="009445DE">
        <w:rPr>
          <w:rFonts w:ascii="Times New Roman" w:hAnsi="Times New Roman" w:cs="Times New Roman"/>
          <w:szCs w:val="21"/>
        </w:rPr>
        <w:t>（</w:t>
      </w:r>
      <w:r w:rsidRPr="009445DE">
        <w:rPr>
          <w:rFonts w:ascii="Times New Roman" w:hAnsi="Times New Roman" w:cs="Times New Roman"/>
          <w:szCs w:val="21"/>
        </w:rPr>
        <w:t xml:space="preserve">Bendix United </w:t>
      </w:r>
      <w:r w:rsidRPr="009445DE">
        <w:rPr>
          <w:rFonts w:ascii="Times New Roman" w:hAnsi="Times New Roman" w:cs="Times New Roman"/>
          <w:szCs w:val="21"/>
        </w:rPr>
        <w:t>地球物理提供）。</w:t>
      </w:r>
    </w:p>
    <w:p w14:paraId="102127DD" w14:textId="77777777" w:rsidR="001F5225" w:rsidRPr="009445DE" w:rsidRDefault="001F5225" w:rsidP="005B7AE6">
      <w:pPr>
        <w:spacing w:line="360" w:lineRule="auto"/>
        <w:textAlignment w:val="center"/>
        <w:rPr>
          <w:rFonts w:ascii="Times New Roman" w:hAnsi="Times New Roman" w:cs="Times New Roman"/>
          <w:szCs w:val="21"/>
        </w:rPr>
      </w:pPr>
    </w:p>
    <w:p w14:paraId="6302F15F"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realizable: </w:t>
      </w:r>
      <w:r w:rsidRPr="009445DE">
        <w:rPr>
          <w:rFonts w:ascii="Times New Roman" w:hAnsi="Times New Roman" w:cs="Times New Roman"/>
          <w:b/>
          <w:szCs w:val="21"/>
        </w:rPr>
        <w:t>可实现的</w:t>
      </w:r>
    </w:p>
    <w:p w14:paraId="02F2AA2C"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physically realizable</w:t>
      </w:r>
      <w:r w:rsidRPr="009445DE">
        <w:rPr>
          <w:rFonts w:ascii="Times New Roman" w:hAnsi="Times New Roman" w:cs="Times New Roman"/>
          <w:szCs w:val="21"/>
        </w:rPr>
        <w:t>。</w:t>
      </w:r>
    </w:p>
    <w:p w14:paraId="3277199A" w14:textId="77777777" w:rsidR="001F5225" w:rsidRPr="009445DE" w:rsidRDefault="001F5225" w:rsidP="005B7AE6">
      <w:pPr>
        <w:spacing w:line="360" w:lineRule="auto"/>
        <w:textAlignment w:val="center"/>
        <w:rPr>
          <w:rFonts w:ascii="Times New Roman" w:hAnsi="Times New Roman" w:cs="Times New Roman"/>
          <w:szCs w:val="21"/>
        </w:rPr>
      </w:pPr>
    </w:p>
    <w:p w14:paraId="1E1DE498"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realizable filter: </w:t>
      </w:r>
      <w:r w:rsidRPr="009445DE">
        <w:rPr>
          <w:rFonts w:ascii="Times New Roman" w:hAnsi="Times New Roman" w:cs="Times New Roman"/>
          <w:b/>
          <w:szCs w:val="21"/>
        </w:rPr>
        <w:t>物理可实现滤波器</w:t>
      </w:r>
    </w:p>
    <w:p w14:paraId="7BD755CF"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实时处理的电子元件滤波器或数字滤波器。</w:t>
      </w:r>
    </w:p>
    <w:p w14:paraId="23EA0C52"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realization: </w:t>
      </w:r>
      <w:r w:rsidRPr="009445DE">
        <w:rPr>
          <w:rFonts w:ascii="Times New Roman" w:hAnsi="Times New Roman" w:cs="Times New Roman"/>
          <w:b/>
          <w:szCs w:val="21"/>
        </w:rPr>
        <w:t>实现</w:t>
      </w:r>
    </w:p>
    <w:p w14:paraId="64E77835"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一个可能的结果。</w:t>
      </w:r>
    </w:p>
    <w:p w14:paraId="1EFB81F7" w14:textId="77777777" w:rsidR="001F5225" w:rsidRPr="009445DE" w:rsidRDefault="001F5225" w:rsidP="005B7AE6">
      <w:pPr>
        <w:spacing w:line="360" w:lineRule="auto"/>
        <w:textAlignment w:val="center"/>
        <w:rPr>
          <w:rFonts w:ascii="Times New Roman" w:hAnsi="Times New Roman" w:cs="Times New Roman"/>
          <w:szCs w:val="21"/>
        </w:rPr>
      </w:pPr>
    </w:p>
    <w:p w14:paraId="31B5AC1C"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real memory: </w:t>
      </w:r>
      <w:r w:rsidRPr="009445DE">
        <w:rPr>
          <w:rFonts w:ascii="Times New Roman" w:hAnsi="Times New Roman" w:cs="Times New Roman"/>
          <w:b/>
          <w:szCs w:val="21"/>
        </w:rPr>
        <w:t>实际内存</w:t>
      </w:r>
    </w:p>
    <w:p w14:paraId="21987DAC"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计算机的主存储器。比较虚拟内存。</w:t>
      </w:r>
    </w:p>
    <w:p w14:paraId="7219FE9B" w14:textId="77777777" w:rsidR="001F5225" w:rsidRPr="009445DE" w:rsidRDefault="001F5225" w:rsidP="005B7AE6">
      <w:pPr>
        <w:spacing w:line="360" w:lineRule="auto"/>
        <w:textAlignment w:val="center"/>
        <w:rPr>
          <w:rFonts w:ascii="Times New Roman" w:hAnsi="Times New Roman" w:cs="Times New Roman"/>
          <w:szCs w:val="21"/>
        </w:rPr>
      </w:pPr>
    </w:p>
    <w:p w14:paraId="6A497951"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 xml:space="preserve">real time:  </w:t>
      </w:r>
      <w:r w:rsidRPr="009445DE">
        <w:rPr>
          <w:rFonts w:ascii="Times New Roman" w:hAnsi="Times New Roman" w:cs="Times New Roman"/>
          <w:b/>
          <w:szCs w:val="21"/>
        </w:rPr>
        <w:t>实时</w:t>
      </w:r>
    </w:p>
    <w:p w14:paraId="1FBFFFC1"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在接收和记录数据的同时处理数据。</w:t>
      </w:r>
    </w:p>
    <w:p w14:paraId="23C35519"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与实际时间具有相同的时间标度。</w:t>
      </w:r>
    </w:p>
    <w:p w14:paraId="17A46C96"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3. </w:t>
      </w:r>
      <w:r w:rsidRPr="009445DE">
        <w:rPr>
          <w:rFonts w:ascii="Times New Roman" w:hAnsi="Times New Roman" w:cs="Times New Roman"/>
          <w:szCs w:val="21"/>
        </w:rPr>
        <w:t>用与记录资料相同的速率处理资料。</w:t>
      </w:r>
    </w:p>
    <w:p w14:paraId="19E67B6E" w14:textId="77777777" w:rsidR="001F5225" w:rsidRPr="009445DE" w:rsidRDefault="001F5225" w:rsidP="005B7AE6">
      <w:pPr>
        <w:spacing w:line="360" w:lineRule="auto"/>
        <w:textAlignment w:val="center"/>
        <w:rPr>
          <w:rFonts w:ascii="Times New Roman" w:hAnsi="Times New Roman" w:cs="Times New Roman"/>
          <w:szCs w:val="21"/>
        </w:rPr>
      </w:pPr>
    </w:p>
    <w:p w14:paraId="3A19E2A2"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receiver:  </w:t>
      </w:r>
      <w:r w:rsidRPr="009445DE">
        <w:rPr>
          <w:rFonts w:ascii="Times New Roman" w:hAnsi="Times New Roman" w:cs="Times New Roman"/>
          <w:b/>
          <w:szCs w:val="21"/>
        </w:rPr>
        <w:t>检波器、接收器：</w:t>
      </w:r>
    </w:p>
    <w:p w14:paraId="0E18391F" w14:textId="2E1A0585"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720276" w:rsidRPr="009445DE">
        <w:rPr>
          <w:rFonts w:ascii="Times New Roman" w:hAnsi="Times New Roman" w:cs="Times New Roman"/>
          <w:szCs w:val="21"/>
        </w:rPr>
        <w:t xml:space="preserve">. </w:t>
      </w:r>
      <w:r w:rsidRPr="009445DE">
        <w:rPr>
          <w:rFonts w:ascii="Times New Roman" w:hAnsi="Times New Roman" w:cs="Times New Roman"/>
          <w:szCs w:val="21"/>
        </w:rPr>
        <w:t>传感器，采集系统的一部分，用来感测信息信号，如地震检波器或水听器。</w:t>
      </w:r>
    </w:p>
    <w:p w14:paraId="52540CB0" w14:textId="48B0CC38"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720276" w:rsidRPr="009445DE">
        <w:rPr>
          <w:rFonts w:ascii="Times New Roman" w:hAnsi="Times New Roman" w:cs="Times New Roman"/>
          <w:szCs w:val="21"/>
        </w:rPr>
        <w:t xml:space="preserve">. </w:t>
      </w:r>
      <w:r w:rsidRPr="009445DE">
        <w:rPr>
          <w:rFonts w:ascii="Times New Roman" w:hAnsi="Times New Roman" w:cs="Times New Roman"/>
          <w:szCs w:val="21"/>
        </w:rPr>
        <w:t>在激发极化法测量中，通常是具有自然电位补偿控制的灵敏的、可滤波交流或直流电压表。</w:t>
      </w:r>
      <w:r w:rsidRPr="009445DE">
        <w:rPr>
          <w:rFonts w:ascii="Times New Roman" w:hAnsi="Times New Roman" w:cs="Times New Roman"/>
          <w:szCs w:val="21"/>
        </w:rPr>
        <w:t xml:space="preserve"> </w:t>
      </w:r>
      <w:r w:rsidRPr="009445DE">
        <w:rPr>
          <w:rFonts w:ascii="Times New Roman" w:hAnsi="Times New Roman" w:cs="Times New Roman"/>
          <w:szCs w:val="21"/>
        </w:rPr>
        <w:t>通常频域接收机是交流耦合的，时域电压表是直流耦合的。</w:t>
      </w:r>
    </w:p>
    <w:p w14:paraId="7D779F24" w14:textId="77777777" w:rsidR="001F5225" w:rsidRPr="009445DE" w:rsidRDefault="001F5225" w:rsidP="005B7AE6">
      <w:pPr>
        <w:spacing w:line="360" w:lineRule="auto"/>
        <w:textAlignment w:val="center"/>
        <w:rPr>
          <w:rFonts w:ascii="Times New Roman" w:hAnsi="Times New Roman" w:cs="Times New Roman"/>
          <w:szCs w:val="21"/>
        </w:rPr>
      </w:pPr>
    </w:p>
    <w:p w14:paraId="712114CC"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receiver interval:  </w:t>
      </w:r>
      <w:r w:rsidRPr="009445DE">
        <w:rPr>
          <w:rFonts w:ascii="Times New Roman" w:hAnsi="Times New Roman" w:cs="Times New Roman"/>
          <w:b/>
          <w:szCs w:val="21"/>
        </w:rPr>
        <w:t>检波器</w:t>
      </w:r>
      <w:r w:rsidRPr="009445DE">
        <w:rPr>
          <w:rFonts w:ascii="Times New Roman" w:hAnsi="Times New Roman" w:cs="Times New Roman"/>
          <w:b/>
          <w:szCs w:val="21"/>
        </w:rPr>
        <w:t>/</w:t>
      </w:r>
      <w:r w:rsidRPr="009445DE">
        <w:rPr>
          <w:rFonts w:ascii="Times New Roman" w:hAnsi="Times New Roman" w:cs="Times New Roman"/>
          <w:b/>
          <w:szCs w:val="21"/>
        </w:rPr>
        <w:t>接收器间隔</w:t>
      </w:r>
    </w:p>
    <w:p w14:paraId="1D27C588" w14:textId="2FBE751A" w:rsidR="001F5225" w:rsidRPr="009445DE" w:rsidRDefault="00977F6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720276" w:rsidRPr="009445DE">
        <w:rPr>
          <w:rFonts w:ascii="Times New Roman" w:hAnsi="Times New Roman" w:cs="Times New Roman"/>
          <w:szCs w:val="21"/>
        </w:rPr>
        <w:t xml:space="preserve">. </w:t>
      </w:r>
      <w:r w:rsidR="001F5225" w:rsidRPr="009445DE">
        <w:rPr>
          <w:rFonts w:ascii="Times New Roman" w:hAnsi="Times New Roman" w:cs="Times New Roman"/>
          <w:szCs w:val="21"/>
        </w:rPr>
        <w:t>一个接收器阵列内的元件间的间隔</w:t>
      </w:r>
    </w:p>
    <w:p w14:paraId="19D1A9C8" w14:textId="19A913F4" w:rsidR="001F5225" w:rsidRPr="009445DE" w:rsidRDefault="00977F6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720276" w:rsidRPr="009445DE">
        <w:rPr>
          <w:rFonts w:ascii="Times New Roman" w:hAnsi="Times New Roman" w:cs="Times New Roman"/>
          <w:szCs w:val="21"/>
        </w:rPr>
        <w:t xml:space="preserve">. </w:t>
      </w:r>
      <w:r w:rsidR="001F5225" w:rsidRPr="009445DE">
        <w:rPr>
          <w:rFonts w:ascii="Times New Roman" w:hAnsi="Times New Roman" w:cs="Times New Roman"/>
          <w:szCs w:val="21"/>
        </w:rPr>
        <w:t>相邻阵列的中心之间的间隔。</w:t>
      </w:r>
    </w:p>
    <w:p w14:paraId="1B6B1A0D" w14:textId="77777777" w:rsidR="001F5225" w:rsidRPr="009445DE" w:rsidRDefault="001F5225" w:rsidP="005B7AE6">
      <w:pPr>
        <w:spacing w:line="360" w:lineRule="auto"/>
        <w:textAlignment w:val="center"/>
        <w:rPr>
          <w:rFonts w:ascii="Times New Roman" w:hAnsi="Times New Roman" w:cs="Times New Roman"/>
          <w:szCs w:val="21"/>
        </w:rPr>
      </w:pPr>
    </w:p>
    <w:p w14:paraId="76D327A1"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receiver-line interval: </w:t>
      </w:r>
      <w:r w:rsidRPr="009445DE">
        <w:rPr>
          <w:rFonts w:ascii="Times New Roman" w:hAnsi="Times New Roman" w:cs="Times New Roman"/>
          <w:b/>
          <w:szCs w:val="21"/>
        </w:rPr>
        <w:t>检波器</w:t>
      </w:r>
      <w:r w:rsidRPr="009445DE">
        <w:rPr>
          <w:rFonts w:ascii="Times New Roman" w:hAnsi="Times New Roman" w:cs="Times New Roman"/>
          <w:b/>
          <w:szCs w:val="21"/>
        </w:rPr>
        <w:t>/</w:t>
      </w:r>
      <w:r w:rsidRPr="009445DE">
        <w:rPr>
          <w:rFonts w:ascii="Times New Roman" w:hAnsi="Times New Roman" w:cs="Times New Roman"/>
          <w:b/>
          <w:szCs w:val="21"/>
        </w:rPr>
        <w:t>接收器线间隔</w:t>
      </w:r>
    </w:p>
    <w:p w14:paraId="1DA4538F"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检波器</w:t>
      </w:r>
      <w:r w:rsidRPr="009445DE">
        <w:rPr>
          <w:rFonts w:ascii="Times New Roman" w:hAnsi="Times New Roman" w:cs="Times New Roman"/>
          <w:szCs w:val="21"/>
        </w:rPr>
        <w:t>/</w:t>
      </w:r>
      <w:r w:rsidRPr="009445DE">
        <w:rPr>
          <w:rFonts w:ascii="Times New Roman" w:hAnsi="Times New Roman" w:cs="Times New Roman"/>
          <w:szCs w:val="21"/>
        </w:rPr>
        <w:t>接收器线之间的垂直距离。</w:t>
      </w:r>
    </w:p>
    <w:p w14:paraId="44266965" w14:textId="77777777" w:rsidR="001F5225" w:rsidRPr="009445DE" w:rsidRDefault="001F5225" w:rsidP="005B7AE6">
      <w:pPr>
        <w:spacing w:line="360" w:lineRule="auto"/>
        <w:textAlignment w:val="center"/>
        <w:rPr>
          <w:rFonts w:ascii="Times New Roman" w:hAnsi="Times New Roman" w:cs="Times New Roman"/>
          <w:szCs w:val="21"/>
        </w:rPr>
      </w:pPr>
    </w:p>
    <w:p w14:paraId="10A6165F"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receiver station:  </w:t>
      </w:r>
      <w:r w:rsidRPr="009445DE">
        <w:rPr>
          <w:rFonts w:ascii="Times New Roman" w:hAnsi="Times New Roman" w:cs="Times New Roman"/>
          <w:b/>
          <w:szCs w:val="21"/>
        </w:rPr>
        <w:t>检波器</w:t>
      </w:r>
      <w:r w:rsidRPr="009445DE">
        <w:rPr>
          <w:rFonts w:ascii="Times New Roman" w:hAnsi="Times New Roman" w:cs="Times New Roman"/>
          <w:b/>
          <w:szCs w:val="21"/>
        </w:rPr>
        <w:t>/</w:t>
      </w:r>
      <w:r w:rsidRPr="009445DE">
        <w:rPr>
          <w:rFonts w:ascii="Times New Roman" w:hAnsi="Times New Roman" w:cs="Times New Roman"/>
          <w:b/>
          <w:szCs w:val="21"/>
        </w:rPr>
        <w:t>接收其站</w:t>
      </w:r>
    </w:p>
    <w:p w14:paraId="4EB4E359"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检波器</w:t>
      </w:r>
      <w:r w:rsidRPr="009445DE">
        <w:rPr>
          <w:rFonts w:ascii="Times New Roman" w:hAnsi="Times New Roman" w:cs="Times New Roman"/>
          <w:szCs w:val="21"/>
        </w:rPr>
        <w:t>/</w:t>
      </w:r>
      <w:r w:rsidRPr="009445DE">
        <w:rPr>
          <w:rFonts w:ascii="Times New Roman" w:hAnsi="Times New Roman" w:cs="Times New Roman"/>
          <w:szCs w:val="21"/>
        </w:rPr>
        <w:t>接收器阵列的中心的位置。</w:t>
      </w:r>
    </w:p>
    <w:p w14:paraId="0C82A6F3" w14:textId="77777777" w:rsidR="001F5225" w:rsidRPr="009445DE" w:rsidRDefault="001F5225" w:rsidP="005B7AE6">
      <w:pPr>
        <w:spacing w:line="360" w:lineRule="auto"/>
        <w:textAlignment w:val="center"/>
        <w:rPr>
          <w:rFonts w:ascii="Times New Roman" w:hAnsi="Times New Roman" w:cs="Times New Roman"/>
          <w:szCs w:val="21"/>
        </w:rPr>
      </w:pPr>
    </w:p>
    <w:p w14:paraId="0B4B750C"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reciprocal method:  </w:t>
      </w:r>
      <w:r w:rsidRPr="009445DE">
        <w:rPr>
          <w:rFonts w:ascii="Times New Roman" w:hAnsi="Times New Roman" w:cs="Times New Roman"/>
          <w:b/>
          <w:szCs w:val="21"/>
        </w:rPr>
        <w:t>互换法</w:t>
      </w:r>
    </w:p>
    <w:p w14:paraId="68D60CBF"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一种折射解释方法，如广义互换法（参见</w:t>
      </w:r>
      <w:r w:rsidRPr="009445DE">
        <w:rPr>
          <w:rFonts w:ascii="Times New Roman" w:hAnsi="Times New Roman" w:cs="Times New Roman"/>
          <w:szCs w:val="21"/>
        </w:rPr>
        <w:t>generalized reciprocal method</w:t>
      </w:r>
      <w:r w:rsidRPr="009445DE">
        <w:rPr>
          <w:rFonts w:ascii="Times New Roman" w:hAnsi="Times New Roman" w:cs="Times New Roman"/>
          <w:szCs w:val="21"/>
        </w:rPr>
        <w:t>）。</w:t>
      </w:r>
    </w:p>
    <w:p w14:paraId="76B3EED9" w14:textId="77777777" w:rsidR="001F5225" w:rsidRPr="009445DE" w:rsidRDefault="001F5225" w:rsidP="005B7AE6">
      <w:pPr>
        <w:spacing w:line="360" w:lineRule="auto"/>
        <w:textAlignment w:val="center"/>
        <w:rPr>
          <w:rFonts w:ascii="Times New Roman" w:hAnsi="Times New Roman" w:cs="Times New Roman"/>
          <w:szCs w:val="21"/>
        </w:rPr>
      </w:pPr>
    </w:p>
    <w:p w14:paraId="6FDEF783"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reciprocal sonde: </w:t>
      </w:r>
      <w:r w:rsidRPr="009445DE">
        <w:rPr>
          <w:rFonts w:ascii="Times New Roman" w:hAnsi="Times New Roman" w:cs="Times New Roman"/>
          <w:b/>
          <w:szCs w:val="21"/>
        </w:rPr>
        <w:t>互换电极系</w:t>
      </w:r>
    </w:p>
    <w:p w14:paraId="57CA4005"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供电电极和测量电极可互换位置的一种电极系。参见</w:t>
      </w:r>
      <w:r w:rsidRPr="009445DE">
        <w:rPr>
          <w:rFonts w:ascii="Times New Roman" w:hAnsi="Times New Roman" w:cs="Times New Roman"/>
          <w:szCs w:val="21"/>
        </w:rPr>
        <w:t>lateral</w:t>
      </w:r>
      <w:r w:rsidRPr="009445DE">
        <w:rPr>
          <w:rFonts w:ascii="Times New Roman" w:hAnsi="Times New Roman" w:cs="Times New Roman"/>
          <w:szCs w:val="21"/>
        </w:rPr>
        <w:t>。</w:t>
      </w:r>
    </w:p>
    <w:p w14:paraId="0506DB28" w14:textId="77777777" w:rsidR="001F5225" w:rsidRPr="009445DE" w:rsidRDefault="001F5225" w:rsidP="005B7AE6">
      <w:pPr>
        <w:spacing w:line="360" w:lineRule="auto"/>
        <w:textAlignment w:val="center"/>
        <w:rPr>
          <w:rFonts w:ascii="Times New Roman" w:hAnsi="Times New Roman" w:cs="Times New Roman"/>
          <w:szCs w:val="21"/>
        </w:rPr>
      </w:pPr>
    </w:p>
    <w:p w14:paraId="7312511D"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reciprocal time:  </w:t>
      </w:r>
      <w:r w:rsidRPr="009445DE">
        <w:rPr>
          <w:rFonts w:ascii="Times New Roman" w:hAnsi="Times New Roman" w:cs="Times New Roman"/>
          <w:b/>
          <w:szCs w:val="21"/>
        </w:rPr>
        <w:t>互换时间</w:t>
      </w:r>
    </w:p>
    <w:p w14:paraId="20BEBF98"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相遇折射剖面公共点上的旅行时间。从震源点</w:t>
      </w:r>
      <w:r w:rsidRPr="009445DE">
        <w:rPr>
          <w:rFonts w:ascii="Times New Roman" w:hAnsi="Times New Roman" w:cs="Times New Roman"/>
          <w:szCs w:val="21"/>
        </w:rPr>
        <w:t>A</w:t>
      </w:r>
      <w:r w:rsidRPr="009445DE">
        <w:rPr>
          <w:rFonts w:ascii="Times New Roman" w:hAnsi="Times New Roman" w:cs="Times New Roman"/>
          <w:szCs w:val="21"/>
        </w:rPr>
        <w:t>点到检波点</w:t>
      </w:r>
      <w:r w:rsidRPr="009445DE">
        <w:rPr>
          <w:rFonts w:ascii="Times New Roman" w:hAnsi="Times New Roman" w:cs="Times New Roman"/>
          <w:szCs w:val="21"/>
        </w:rPr>
        <w:t>B</w:t>
      </w:r>
      <w:r w:rsidRPr="009445DE">
        <w:rPr>
          <w:rFonts w:ascii="Times New Roman" w:hAnsi="Times New Roman" w:cs="Times New Roman"/>
          <w:szCs w:val="21"/>
        </w:rPr>
        <w:t>的传播时间与震源点</w:t>
      </w:r>
      <w:r w:rsidRPr="009445DE">
        <w:rPr>
          <w:rFonts w:ascii="Times New Roman" w:hAnsi="Times New Roman" w:cs="Times New Roman"/>
          <w:szCs w:val="21"/>
        </w:rPr>
        <w:t>B</w:t>
      </w:r>
      <w:r w:rsidRPr="009445DE">
        <w:rPr>
          <w:rFonts w:ascii="Times New Roman" w:hAnsi="Times New Roman" w:cs="Times New Roman"/>
          <w:szCs w:val="21"/>
        </w:rPr>
        <w:t>到检波点</w:t>
      </w:r>
      <w:r w:rsidRPr="009445DE">
        <w:rPr>
          <w:rFonts w:ascii="Times New Roman" w:hAnsi="Times New Roman" w:cs="Times New Roman"/>
          <w:szCs w:val="21"/>
        </w:rPr>
        <w:t>A</w:t>
      </w:r>
      <w:r w:rsidRPr="009445DE">
        <w:rPr>
          <w:rFonts w:ascii="Times New Roman" w:hAnsi="Times New Roman" w:cs="Times New Roman"/>
          <w:szCs w:val="21"/>
        </w:rPr>
        <w:t>的传播时间相等。</w:t>
      </w:r>
    </w:p>
    <w:p w14:paraId="50C90003" w14:textId="77777777" w:rsidR="001F5225" w:rsidRPr="009445DE" w:rsidRDefault="001F5225" w:rsidP="005B7AE6">
      <w:pPr>
        <w:spacing w:line="360" w:lineRule="auto"/>
        <w:textAlignment w:val="center"/>
        <w:rPr>
          <w:rFonts w:ascii="Times New Roman" w:hAnsi="Times New Roman" w:cs="Times New Roman"/>
          <w:szCs w:val="21"/>
        </w:rPr>
      </w:pPr>
    </w:p>
    <w:p w14:paraId="4A124C1B"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 xml:space="preserve">reciprocity principle:  </w:t>
      </w:r>
      <w:r w:rsidRPr="009445DE">
        <w:rPr>
          <w:rFonts w:ascii="Times New Roman" w:hAnsi="Times New Roman" w:cs="Times New Roman"/>
          <w:b/>
          <w:szCs w:val="21"/>
        </w:rPr>
        <w:t>互换原理</w:t>
      </w:r>
    </w:p>
    <w:p w14:paraId="3AFE798E" w14:textId="151DDA60"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720276" w:rsidRPr="009445DE">
        <w:rPr>
          <w:rFonts w:ascii="Times New Roman" w:hAnsi="Times New Roman" w:cs="Times New Roman"/>
          <w:szCs w:val="21"/>
        </w:rPr>
        <w:t xml:space="preserve">. </w:t>
      </w:r>
      <w:r w:rsidRPr="009445DE">
        <w:rPr>
          <w:rFonts w:ascii="Times New Roman" w:hAnsi="Times New Roman" w:cs="Times New Roman"/>
          <w:szCs w:val="21"/>
        </w:rPr>
        <w:t>供电电极在</w:t>
      </w:r>
      <w:r w:rsidRPr="009445DE">
        <w:rPr>
          <w:rFonts w:ascii="Times New Roman" w:hAnsi="Times New Roman" w:cs="Times New Roman"/>
          <w:szCs w:val="21"/>
        </w:rPr>
        <w:t>A</w:t>
      </w:r>
      <w:r w:rsidRPr="009445DE">
        <w:rPr>
          <w:rFonts w:ascii="Times New Roman" w:hAnsi="Times New Roman" w:cs="Times New Roman"/>
          <w:szCs w:val="21"/>
        </w:rPr>
        <w:t>时</w:t>
      </w:r>
      <w:r w:rsidRPr="009445DE">
        <w:rPr>
          <w:rFonts w:ascii="Times New Roman" w:hAnsi="Times New Roman" w:cs="Times New Roman"/>
          <w:szCs w:val="21"/>
        </w:rPr>
        <w:t>M</w:t>
      </w:r>
      <w:r w:rsidRPr="009445DE">
        <w:rPr>
          <w:rFonts w:ascii="Times New Roman" w:hAnsi="Times New Roman" w:cs="Times New Roman"/>
          <w:szCs w:val="21"/>
        </w:rPr>
        <w:t>点的电位，与测量点和源点反置时的电位相等。电法勘探中应用。</w:t>
      </w:r>
    </w:p>
    <w:p w14:paraId="4F8A1CF1" w14:textId="75600245"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720276" w:rsidRPr="009445DE">
        <w:rPr>
          <w:rFonts w:ascii="Times New Roman" w:hAnsi="Times New Roman" w:cs="Times New Roman"/>
          <w:szCs w:val="21"/>
        </w:rPr>
        <w:t xml:space="preserve">. </w:t>
      </w:r>
      <w:r w:rsidRPr="009445DE">
        <w:rPr>
          <w:rFonts w:ascii="Times New Roman" w:hAnsi="Times New Roman" w:cs="Times New Roman"/>
          <w:szCs w:val="21"/>
        </w:rPr>
        <w:t>如果震源和检波器与大地的耦合情况类似，则从震源</w:t>
      </w:r>
      <w:r w:rsidRPr="009445DE">
        <w:rPr>
          <w:rFonts w:ascii="Times New Roman" w:hAnsi="Times New Roman" w:cs="Times New Roman"/>
          <w:szCs w:val="21"/>
        </w:rPr>
        <w:t>A</w:t>
      </w:r>
      <w:r w:rsidRPr="009445DE">
        <w:rPr>
          <w:rFonts w:ascii="Times New Roman" w:hAnsi="Times New Roman" w:cs="Times New Roman"/>
          <w:szCs w:val="21"/>
        </w:rPr>
        <w:t>到检波器</w:t>
      </w:r>
      <w:r w:rsidRPr="009445DE">
        <w:rPr>
          <w:rFonts w:ascii="Times New Roman" w:hAnsi="Times New Roman" w:cs="Times New Roman"/>
          <w:szCs w:val="21"/>
        </w:rPr>
        <w:t>B</w:t>
      </w:r>
      <w:r w:rsidRPr="009445DE">
        <w:rPr>
          <w:rFonts w:ascii="Times New Roman" w:hAnsi="Times New Roman" w:cs="Times New Roman"/>
          <w:szCs w:val="21"/>
        </w:rPr>
        <w:t>的地震道，与从震源</w:t>
      </w:r>
      <w:r w:rsidRPr="009445DE">
        <w:rPr>
          <w:rFonts w:ascii="Times New Roman" w:hAnsi="Times New Roman" w:cs="Times New Roman"/>
          <w:szCs w:val="21"/>
        </w:rPr>
        <w:t>B</w:t>
      </w:r>
      <w:r w:rsidRPr="009445DE">
        <w:rPr>
          <w:rFonts w:ascii="Times New Roman" w:hAnsi="Times New Roman" w:cs="Times New Roman"/>
          <w:szCs w:val="21"/>
        </w:rPr>
        <w:t>到检波器</w:t>
      </w:r>
      <w:r w:rsidRPr="009445DE">
        <w:rPr>
          <w:rFonts w:ascii="Times New Roman" w:hAnsi="Times New Roman" w:cs="Times New Roman"/>
          <w:szCs w:val="21"/>
        </w:rPr>
        <w:t>A</w:t>
      </w:r>
      <w:r w:rsidRPr="009445DE">
        <w:rPr>
          <w:rFonts w:ascii="Times New Roman" w:hAnsi="Times New Roman" w:cs="Times New Roman"/>
          <w:szCs w:val="21"/>
        </w:rPr>
        <w:t>的地震道相同。对于转换波，互换性需要交换源</w:t>
      </w:r>
      <w:r w:rsidRPr="009445DE">
        <w:rPr>
          <w:rFonts w:ascii="Times New Roman" w:hAnsi="Times New Roman" w:cs="Times New Roman"/>
          <w:szCs w:val="21"/>
        </w:rPr>
        <w:t>/</w:t>
      </w:r>
      <w:r w:rsidRPr="009445DE">
        <w:rPr>
          <w:rFonts w:ascii="Times New Roman" w:hAnsi="Times New Roman" w:cs="Times New Roman"/>
          <w:szCs w:val="21"/>
        </w:rPr>
        <w:t>接收器的振动模式以及它们的位置。</w:t>
      </w:r>
    </w:p>
    <w:p w14:paraId="00853A06" w14:textId="77777777" w:rsidR="001F5225" w:rsidRPr="009445DE" w:rsidRDefault="001F5225" w:rsidP="005B7AE6">
      <w:pPr>
        <w:spacing w:line="360" w:lineRule="auto"/>
        <w:textAlignment w:val="center"/>
        <w:rPr>
          <w:rFonts w:ascii="Times New Roman" w:hAnsi="Times New Roman" w:cs="Times New Roman"/>
          <w:szCs w:val="21"/>
        </w:rPr>
      </w:pPr>
    </w:p>
    <w:p w14:paraId="120F9DF2"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reconnaissance:  </w:t>
      </w:r>
      <w:r w:rsidRPr="009445DE">
        <w:rPr>
          <w:rFonts w:ascii="Times New Roman" w:hAnsi="Times New Roman" w:cs="Times New Roman"/>
          <w:b/>
          <w:szCs w:val="21"/>
        </w:rPr>
        <w:t>勘测、调查、普查</w:t>
      </w:r>
    </w:p>
    <w:p w14:paraId="7C2B155E" w14:textId="4BFF0720"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720276" w:rsidRPr="009445DE">
        <w:rPr>
          <w:rFonts w:ascii="Times New Roman" w:hAnsi="Times New Roman" w:cs="Times New Roman"/>
          <w:szCs w:val="21"/>
        </w:rPr>
        <w:t xml:space="preserve">. </w:t>
      </w:r>
      <w:r w:rsidRPr="009445DE">
        <w:rPr>
          <w:rFonts w:ascii="Times New Roman" w:hAnsi="Times New Roman" w:cs="Times New Roman"/>
          <w:szCs w:val="21"/>
        </w:rPr>
        <w:t>对一个地区进行一般性的考察以了解其主要特点，通常是为更详细的勘测做准备。</w:t>
      </w:r>
    </w:p>
    <w:p w14:paraId="1BDFB54B" w14:textId="66A40338"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720276" w:rsidRPr="009445DE">
        <w:rPr>
          <w:rFonts w:ascii="Times New Roman" w:hAnsi="Times New Roman" w:cs="Times New Roman"/>
          <w:szCs w:val="21"/>
        </w:rPr>
        <w:t xml:space="preserve">. </w:t>
      </w:r>
      <w:r w:rsidRPr="009445DE">
        <w:rPr>
          <w:rFonts w:ascii="Times New Roman" w:hAnsi="Times New Roman" w:cs="Times New Roman"/>
          <w:szCs w:val="21"/>
        </w:rPr>
        <w:t>勘测目标：</w:t>
      </w:r>
      <w:r w:rsidRPr="009445DE">
        <w:rPr>
          <w:rFonts w:ascii="Times New Roman" w:hAnsi="Times New Roman" w:cs="Times New Roman"/>
          <w:szCs w:val="21"/>
        </w:rPr>
        <w:t xml:space="preserve">(a) </w:t>
      </w:r>
      <w:r w:rsidRPr="009445DE">
        <w:rPr>
          <w:rFonts w:ascii="Times New Roman" w:hAnsi="Times New Roman" w:cs="Times New Roman"/>
          <w:szCs w:val="21"/>
        </w:rPr>
        <w:t>确定区域性地质构造；</w:t>
      </w:r>
      <w:r w:rsidRPr="009445DE">
        <w:rPr>
          <w:rFonts w:ascii="Times New Roman" w:hAnsi="Times New Roman" w:cs="Times New Roman"/>
          <w:szCs w:val="21"/>
        </w:rPr>
        <w:t xml:space="preserve">(b) </w:t>
      </w:r>
      <w:r w:rsidRPr="009445DE">
        <w:rPr>
          <w:rFonts w:ascii="Times New Roman" w:hAnsi="Times New Roman" w:cs="Times New Roman"/>
          <w:szCs w:val="21"/>
        </w:rPr>
        <w:t>明确经济上有利的远景构造的存在；</w:t>
      </w:r>
      <w:r w:rsidRPr="009445DE">
        <w:rPr>
          <w:rFonts w:ascii="Times New Roman" w:hAnsi="Times New Roman" w:cs="Times New Roman"/>
          <w:szCs w:val="21"/>
        </w:rPr>
        <w:t xml:space="preserve">(c) </w:t>
      </w:r>
      <w:r w:rsidRPr="009445DE">
        <w:rPr>
          <w:rFonts w:ascii="Times New Roman" w:hAnsi="Times New Roman" w:cs="Times New Roman"/>
          <w:szCs w:val="21"/>
        </w:rPr>
        <w:t>确定远景构造的位置。同查明具体构造作为目标的</w:t>
      </w:r>
      <w:r w:rsidRPr="009445DE">
        <w:rPr>
          <w:rFonts w:ascii="Times New Roman" w:hAnsi="Times New Roman" w:cs="Times New Roman"/>
          <w:szCs w:val="21"/>
        </w:rPr>
        <w:t>“</w:t>
      </w:r>
      <w:r w:rsidRPr="009445DE">
        <w:rPr>
          <w:rFonts w:ascii="Times New Roman" w:hAnsi="Times New Roman" w:cs="Times New Roman"/>
          <w:szCs w:val="21"/>
        </w:rPr>
        <w:t>详查</w:t>
      </w:r>
      <w:r w:rsidRPr="009445DE">
        <w:rPr>
          <w:rFonts w:ascii="Times New Roman" w:hAnsi="Times New Roman" w:cs="Times New Roman"/>
          <w:szCs w:val="21"/>
        </w:rPr>
        <w:t>”</w:t>
      </w:r>
      <w:r w:rsidRPr="009445DE">
        <w:rPr>
          <w:rFonts w:ascii="Times New Roman" w:hAnsi="Times New Roman" w:cs="Times New Roman"/>
          <w:szCs w:val="21"/>
        </w:rPr>
        <w:t>相反。</w:t>
      </w:r>
    </w:p>
    <w:p w14:paraId="703ABCF5" w14:textId="77777777" w:rsidR="001F5225" w:rsidRPr="009445DE" w:rsidRDefault="001F5225" w:rsidP="005B7AE6">
      <w:pPr>
        <w:spacing w:line="360" w:lineRule="auto"/>
        <w:textAlignment w:val="center"/>
        <w:rPr>
          <w:rFonts w:ascii="Times New Roman" w:hAnsi="Times New Roman" w:cs="Times New Roman"/>
          <w:szCs w:val="21"/>
        </w:rPr>
      </w:pPr>
    </w:p>
    <w:p w14:paraId="1870047C"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reconstitute:  </w:t>
      </w:r>
      <w:r w:rsidRPr="009445DE">
        <w:rPr>
          <w:rFonts w:ascii="Times New Roman" w:hAnsi="Times New Roman" w:cs="Times New Roman"/>
          <w:b/>
          <w:szCs w:val="21"/>
        </w:rPr>
        <w:t>重采样、变换</w:t>
      </w:r>
    </w:p>
    <w:p w14:paraId="1C68B7BB" w14:textId="28B08A54" w:rsidR="001F5225" w:rsidRPr="009445DE" w:rsidRDefault="00977F6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720276" w:rsidRPr="009445DE">
        <w:rPr>
          <w:rFonts w:ascii="Times New Roman" w:hAnsi="Times New Roman" w:cs="Times New Roman"/>
          <w:szCs w:val="21"/>
        </w:rPr>
        <w:t xml:space="preserve">. </w:t>
      </w:r>
      <w:r w:rsidR="001F5225" w:rsidRPr="009445DE">
        <w:rPr>
          <w:rFonts w:ascii="Times New Roman" w:hAnsi="Times New Roman" w:cs="Times New Roman"/>
          <w:szCs w:val="21"/>
        </w:rPr>
        <w:t>把采用数据转换为更小采样间隔的数据，如输入数据为</w:t>
      </w:r>
      <w:r w:rsidR="001F5225" w:rsidRPr="009445DE">
        <w:rPr>
          <w:rFonts w:ascii="Times New Roman" w:hAnsi="Times New Roman" w:cs="Times New Roman"/>
          <w:szCs w:val="21"/>
        </w:rPr>
        <w:t>4</w:t>
      </w:r>
      <w:r w:rsidR="001F5225" w:rsidRPr="009445DE">
        <w:rPr>
          <w:rFonts w:ascii="Times New Roman" w:hAnsi="Times New Roman" w:cs="Times New Roman"/>
          <w:szCs w:val="21"/>
        </w:rPr>
        <w:t>毫秒采样而输出数据为</w:t>
      </w:r>
      <w:r w:rsidR="001F5225" w:rsidRPr="009445DE">
        <w:rPr>
          <w:rFonts w:ascii="Times New Roman" w:hAnsi="Times New Roman" w:cs="Times New Roman"/>
          <w:szCs w:val="21"/>
        </w:rPr>
        <w:t>2</w:t>
      </w:r>
      <w:r w:rsidR="001F5225" w:rsidRPr="009445DE">
        <w:rPr>
          <w:rFonts w:ascii="Times New Roman" w:hAnsi="Times New Roman" w:cs="Times New Roman"/>
          <w:szCs w:val="21"/>
        </w:rPr>
        <w:t>毫秒采样。与</w:t>
      </w:r>
      <w:r w:rsidR="001F5225" w:rsidRPr="009445DE">
        <w:rPr>
          <w:rFonts w:ascii="Times New Roman" w:hAnsi="Times New Roman" w:cs="Times New Roman"/>
          <w:szCs w:val="21"/>
        </w:rPr>
        <w:t>subsample</w:t>
      </w:r>
      <w:r w:rsidR="001F5225" w:rsidRPr="009445DE">
        <w:rPr>
          <w:rFonts w:ascii="Times New Roman" w:hAnsi="Times New Roman" w:cs="Times New Roman"/>
          <w:szCs w:val="21"/>
        </w:rPr>
        <w:t>或</w:t>
      </w:r>
      <w:r w:rsidR="001F5225" w:rsidRPr="009445DE">
        <w:rPr>
          <w:rFonts w:ascii="Times New Roman" w:hAnsi="Times New Roman" w:cs="Times New Roman"/>
          <w:szCs w:val="21"/>
        </w:rPr>
        <w:t>decimate</w:t>
      </w:r>
      <w:r w:rsidR="001F5225" w:rsidRPr="009445DE">
        <w:rPr>
          <w:rFonts w:ascii="Times New Roman" w:hAnsi="Times New Roman" w:cs="Times New Roman"/>
          <w:szCs w:val="21"/>
        </w:rPr>
        <w:t>相反。</w:t>
      </w:r>
    </w:p>
    <w:p w14:paraId="785D3AA0" w14:textId="6F2413A2"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720276" w:rsidRPr="009445DE">
        <w:rPr>
          <w:rFonts w:ascii="Times New Roman" w:hAnsi="Times New Roman" w:cs="Times New Roman"/>
          <w:szCs w:val="21"/>
        </w:rPr>
        <w:t xml:space="preserve">. </w:t>
      </w:r>
      <w:r w:rsidRPr="009445DE">
        <w:rPr>
          <w:rFonts w:ascii="Times New Roman" w:hAnsi="Times New Roman" w:cs="Times New Roman"/>
          <w:szCs w:val="21"/>
        </w:rPr>
        <w:t>把离散数据转换成连续数据，如用数</w:t>
      </w:r>
      <w:r w:rsidRPr="009445DE">
        <w:rPr>
          <w:rFonts w:ascii="Times New Roman" w:hAnsi="Times New Roman" w:cs="Times New Roman"/>
          <w:szCs w:val="21"/>
        </w:rPr>
        <w:t>-</w:t>
      </w:r>
      <w:r w:rsidRPr="009445DE">
        <w:rPr>
          <w:rFonts w:ascii="Times New Roman" w:hAnsi="Times New Roman" w:cs="Times New Roman"/>
          <w:szCs w:val="21"/>
        </w:rPr>
        <w:t>模（</w:t>
      </w:r>
      <w:r w:rsidRPr="009445DE">
        <w:rPr>
          <w:rFonts w:ascii="Times New Roman" w:hAnsi="Times New Roman" w:cs="Times New Roman"/>
          <w:szCs w:val="21"/>
        </w:rPr>
        <w:t>D/A</w:t>
      </w:r>
      <w:r w:rsidRPr="009445DE">
        <w:rPr>
          <w:rFonts w:ascii="Times New Roman" w:hAnsi="Times New Roman" w:cs="Times New Roman"/>
          <w:szCs w:val="21"/>
        </w:rPr>
        <w:t>）转换器。</w:t>
      </w:r>
    </w:p>
    <w:p w14:paraId="2B9F0715" w14:textId="77777777" w:rsidR="001F5225" w:rsidRPr="009445DE" w:rsidRDefault="001F5225" w:rsidP="005B7AE6">
      <w:pPr>
        <w:spacing w:line="360" w:lineRule="auto"/>
        <w:textAlignment w:val="center"/>
        <w:rPr>
          <w:rFonts w:ascii="Times New Roman" w:hAnsi="Times New Roman" w:cs="Times New Roman"/>
          <w:szCs w:val="21"/>
        </w:rPr>
      </w:pPr>
    </w:p>
    <w:p w14:paraId="0EDF8D52"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record:  </w:t>
      </w:r>
      <w:r w:rsidRPr="009445DE">
        <w:rPr>
          <w:rFonts w:ascii="Times New Roman" w:hAnsi="Times New Roman" w:cs="Times New Roman"/>
          <w:b/>
          <w:szCs w:val="21"/>
        </w:rPr>
        <w:t>记录、记录剖面</w:t>
      </w:r>
    </w:p>
    <w:p w14:paraId="313D2A5A" w14:textId="404DDC8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720276" w:rsidRPr="009445DE">
        <w:rPr>
          <w:rFonts w:ascii="Times New Roman" w:hAnsi="Times New Roman" w:cs="Times New Roman"/>
          <w:szCs w:val="21"/>
        </w:rPr>
        <w:t xml:space="preserve">. </w:t>
      </w:r>
      <w:r w:rsidRPr="009445DE">
        <w:rPr>
          <w:rFonts w:ascii="Times New Roman" w:hAnsi="Times New Roman" w:cs="Times New Roman"/>
          <w:szCs w:val="21"/>
        </w:rPr>
        <w:t>由接收器接收到的能量记录。</w:t>
      </w:r>
    </w:p>
    <w:p w14:paraId="128E94F1" w14:textId="0C5C3DC1"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720276" w:rsidRPr="009445DE">
        <w:rPr>
          <w:rFonts w:ascii="Times New Roman" w:hAnsi="Times New Roman" w:cs="Times New Roman"/>
          <w:szCs w:val="21"/>
        </w:rPr>
        <w:t xml:space="preserve">. </w:t>
      </w:r>
      <w:r w:rsidRPr="009445DE">
        <w:rPr>
          <w:rFonts w:ascii="Times New Roman" w:hAnsi="Times New Roman" w:cs="Times New Roman"/>
          <w:szCs w:val="21"/>
        </w:rPr>
        <w:t>由检波器排列接收到的某个震源产生的地震记录。参见图</w:t>
      </w:r>
      <w:r w:rsidRPr="009445DE">
        <w:rPr>
          <w:rFonts w:ascii="Times New Roman" w:hAnsi="Times New Roman" w:cs="Times New Roman"/>
          <w:szCs w:val="21"/>
        </w:rPr>
        <w:t>R-6</w:t>
      </w:r>
      <w:r w:rsidRPr="009445DE">
        <w:rPr>
          <w:rFonts w:ascii="Times New Roman" w:hAnsi="Times New Roman" w:cs="Times New Roman"/>
          <w:szCs w:val="21"/>
        </w:rPr>
        <w:t>。</w:t>
      </w:r>
    </w:p>
    <w:p w14:paraId="02F497A7" w14:textId="7CE0F583"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3</w:t>
      </w:r>
      <w:r w:rsidR="00720276" w:rsidRPr="009445DE">
        <w:rPr>
          <w:rFonts w:ascii="Times New Roman" w:hAnsi="Times New Roman" w:cs="Times New Roman"/>
          <w:szCs w:val="21"/>
        </w:rPr>
        <w:t xml:space="preserve">. </w:t>
      </w:r>
      <w:r w:rsidRPr="009445DE">
        <w:rPr>
          <w:rFonts w:ascii="Times New Roman" w:hAnsi="Times New Roman" w:cs="Times New Roman"/>
          <w:szCs w:val="21"/>
        </w:rPr>
        <w:t>被计算机操作的作为一个数据块的一组数据。</w:t>
      </w:r>
    </w:p>
    <w:p w14:paraId="7C6A9AAF" w14:textId="7B237584"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4</w:t>
      </w:r>
      <w:r w:rsidR="00720276" w:rsidRPr="009445DE">
        <w:rPr>
          <w:rFonts w:ascii="Times New Roman" w:hAnsi="Times New Roman" w:cs="Times New Roman"/>
          <w:szCs w:val="21"/>
        </w:rPr>
        <w:t xml:space="preserve">. </w:t>
      </w:r>
      <w:r w:rsidRPr="009445DE">
        <w:rPr>
          <w:rFonts w:ascii="Times New Roman" w:hAnsi="Times New Roman" w:cs="Times New Roman"/>
          <w:szCs w:val="21"/>
        </w:rPr>
        <w:t>作一个记录。</w:t>
      </w:r>
    </w:p>
    <w:p w14:paraId="20BD348C" w14:textId="77777777" w:rsidR="001F5225" w:rsidRPr="009445DE" w:rsidRDefault="001F5225" w:rsidP="005B7AE6">
      <w:pPr>
        <w:spacing w:line="360" w:lineRule="auto"/>
        <w:textAlignment w:val="center"/>
        <w:rPr>
          <w:rFonts w:ascii="Times New Roman" w:hAnsi="Times New Roman" w:cs="Times New Roman"/>
          <w:szCs w:val="21"/>
        </w:rPr>
      </w:pPr>
    </w:p>
    <w:p w14:paraId="1595AAC4"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recording truck: </w:t>
      </w:r>
      <w:r w:rsidRPr="009445DE">
        <w:rPr>
          <w:rFonts w:ascii="Times New Roman" w:hAnsi="Times New Roman" w:cs="Times New Roman"/>
          <w:b/>
          <w:szCs w:val="21"/>
        </w:rPr>
        <w:t>记录车</w:t>
      </w:r>
    </w:p>
    <w:p w14:paraId="29C4D4C1"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装有放大器和记录装置的汽车，供野外地震记录用。作记录用的记录车上的仪器室，常被戏称为</w:t>
      </w:r>
      <w:r w:rsidRPr="009445DE">
        <w:rPr>
          <w:rFonts w:ascii="Times New Roman" w:hAnsi="Times New Roman" w:cs="Times New Roman"/>
          <w:szCs w:val="21"/>
        </w:rPr>
        <w:t>“</w:t>
      </w:r>
      <w:r w:rsidRPr="009445DE">
        <w:rPr>
          <w:rFonts w:ascii="Times New Roman" w:hAnsi="Times New Roman" w:cs="Times New Roman"/>
          <w:szCs w:val="21"/>
        </w:rPr>
        <w:t>狗窝</w:t>
      </w:r>
      <w:r w:rsidRPr="009445DE">
        <w:rPr>
          <w:rFonts w:ascii="Times New Roman" w:hAnsi="Times New Roman" w:cs="Times New Roman"/>
          <w:szCs w:val="21"/>
        </w:rPr>
        <w:t>”</w:t>
      </w:r>
      <w:r w:rsidRPr="009445DE">
        <w:rPr>
          <w:rFonts w:ascii="Times New Roman" w:hAnsi="Times New Roman" w:cs="Times New Roman"/>
          <w:szCs w:val="21"/>
        </w:rPr>
        <w:t>。在车辆无法通行的地方，记录仪器往往就装在小船、浮船上面进行工作。</w:t>
      </w:r>
    </w:p>
    <w:p w14:paraId="7F22C8C0" w14:textId="77777777" w:rsidR="001F5225" w:rsidRPr="009445DE" w:rsidRDefault="001F5225" w:rsidP="005B7AE6">
      <w:pPr>
        <w:spacing w:line="360" w:lineRule="auto"/>
        <w:textAlignment w:val="center"/>
        <w:rPr>
          <w:rFonts w:ascii="Times New Roman" w:hAnsi="Times New Roman" w:cs="Times New Roman"/>
          <w:szCs w:val="21"/>
        </w:rPr>
      </w:pPr>
    </w:p>
    <w:p w14:paraId="747C6961"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record section: </w:t>
      </w:r>
      <w:r w:rsidRPr="009445DE">
        <w:rPr>
          <w:rFonts w:ascii="Times New Roman" w:hAnsi="Times New Roman" w:cs="Times New Roman"/>
          <w:b/>
          <w:szCs w:val="21"/>
        </w:rPr>
        <w:t>地震剖面</w:t>
      </w:r>
    </w:p>
    <w:p w14:paraId="63E3A333"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将地震道排列起来显示。记录剖面最初是把一张张地震记录拼接在一起组成的，而单张地震记录现在基本上已经不用。</w:t>
      </w:r>
    </w:p>
    <w:p w14:paraId="2EF8CA33" w14:textId="77777777" w:rsidR="001F5225" w:rsidRPr="009445DE" w:rsidRDefault="001F5225" w:rsidP="005B7AE6">
      <w:pPr>
        <w:spacing w:line="360" w:lineRule="auto"/>
        <w:textAlignment w:val="center"/>
        <w:rPr>
          <w:rFonts w:ascii="Times New Roman" w:hAnsi="Times New Roman" w:cs="Times New Roman"/>
          <w:szCs w:val="21"/>
        </w:rPr>
      </w:pPr>
    </w:p>
    <w:p w14:paraId="1971C4DF"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lastRenderedPageBreak/>
        <w:t xml:space="preserve">record time:  </w:t>
      </w:r>
      <w:r w:rsidRPr="009445DE">
        <w:rPr>
          <w:rFonts w:ascii="Times New Roman" w:hAnsi="Times New Roman" w:cs="Times New Roman"/>
          <w:b/>
          <w:szCs w:val="21"/>
        </w:rPr>
        <w:t>记录时间</w:t>
      </w:r>
    </w:p>
    <w:p w14:paraId="3C9A5749" w14:textId="27ACA818"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720276" w:rsidRPr="009445DE">
        <w:rPr>
          <w:rFonts w:ascii="Times New Roman" w:hAnsi="Times New Roman" w:cs="Times New Roman"/>
          <w:szCs w:val="21"/>
        </w:rPr>
        <w:t xml:space="preserve">. </w:t>
      </w:r>
      <w:r w:rsidRPr="009445DE">
        <w:rPr>
          <w:rFonts w:ascii="Times New Roman" w:hAnsi="Times New Roman" w:cs="Times New Roman"/>
          <w:szCs w:val="21"/>
        </w:rPr>
        <w:t>爆炸瞬间后的时间。</w:t>
      </w:r>
    </w:p>
    <w:p w14:paraId="08134ECF" w14:textId="04FA670D" w:rsidR="001F5225" w:rsidRPr="009445DE" w:rsidRDefault="00977F6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720276" w:rsidRPr="009445DE">
        <w:rPr>
          <w:rFonts w:ascii="Times New Roman" w:hAnsi="Times New Roman" w:cs="Times New Roman"/>
          <w:szCs w:val="21"/>
        </w:rPr>
        <w:t xml:space="preserve">. </w:t>
      </w:r>
      <w:r w:rsidR="001F5225" w:rsidRPr="009445DE">
        <w:rPr>
          <w:rFonts w:ascii="Times New Roman" w:hAnsi="Times New Roman" w:cs="Times New Roman"/>
          <w:szCs w:val="21"/>
        </w:rPr>
        <w:t>某个参考点后的时间。</w:t>
      </w:r>
    </w:p>
    <w:p w14:paraId="67C31305" w14:textId="77777777" w:rsidR="001F5225" w:rsidRPr="009445DE" w:rsidRDefault="001F5225" w:rsidP="005B7AE6">
      <w:pPr>
        <w:spacing w:line="360" w:lineRule="auto"/>
        <w:textAlignment w:val="center"/>
        <w:rPr>
          <w:rFonts w:ascii="Times New Roman" w:hAnsi="Times New Roman" w:cs="Times New Roman"/>
          <w:szCs w:val="21"/>
        </w:rPr>
      </w:pPr>
    </w:p>
    <w:p w14:paraId="41BD8D05"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recover:  </w:t>
      </w:r>
      <w:r w:rsidRPr="009445DE">
        <w:rPr>
          <w:rFonts w:ascii="Times New Roman" w:hAnsi="Times New Roman" w:cs="Times New Roman"/>
          <w:b/>
          <w:szCs w:val="21"/>
        </w:rPr>
        <w:t>恢复、还原</w:t>
      </w:r>
    </w:p>
    <w:p w14:paraId="1FD7C95E"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重新建立以前建立的测点的位置，如用于新测点和老测点的连点。</w:t>
      </w:r>
    </w:p>
    <w:p w14:paraId="3454D8BE" w14:textId="77777777" w:rsidR="001F5225" w:rsidRPr="009445DE" w:rsidRDefault="001F5225" w:rsidP="005B7AE6">
      <w:pPr>
        <w:spacing w:line="360" w:lineRule="auto"/>
        <w:textAlignment w:val="center"/>
        <w:rPr>
          <w:rFonts w:ascii="Times New Roman" w:hAnsi="Times New Roman" w:cs="Times New Roman"/>
          <w:szCs w:val="21"/>
        </w:rPr>
      </w:pPr>
    </w:p>
    <w:p w14:paraId="360BB057"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recovery:  </w:t>
      </w:r>
      <w:r w:rsidRPr="009445DE">
        <w:rPr>
          <w:rFonts w:ascii="Times New Roman" w:hAnsi="Times New Roman" w:cs="Times New Roman"/>
          <w:b/>
          <w:szCs w:val="21"/>
        </w:rPr>
        <w:t>收获率、恢复</w:t>
      </w:r>
    </w:p>
    <w:p w14:paraId="7978BFBC" w14:textId="76EF283D"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720276" w:rsidRPr="009445DE">
        <w:rPr>
          <w:rFonts w:ascii="Times New Roman" w:hAnsi="Times New Roman" w:cs="Times New Roman"/>
          <w:szCs w:val="21"/>
        </w:rPr>
        <w:t xml:space="preserve">. </w:t>
      </w:r>
      <w:r w:rsidRPr="009445DE">
        <w:rPr>
          <w:rFonts w:ascii="Times New Roman" w:hAnsi="Times New Roman" w:cs="Times New Roman"/>
          <w:szCs w:val="21"/>
        </w:rPr>
        <w:t>与钻孔进尺相比岩心的回收量。</w:t>
      </w:r>
    </w:p>
    <w:p w14:paraId="2860901A" w14:textId="4C14D508"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720276" w:rsidRPr="009445DE">
        <w:rPr>
          <w:rFonts w:ascii="Times New Roman" w:hAnsi="Times New Roman" w:cs="Times New Roman"/>
          <w:szCs w:val="21"/>
        </w:rPr>
        <w:t xml:space="preserve">. </w:t>
      </w:r>
      <w:r w:rsidRPr="009445DE">
        <w:rPr>
          <w:rFonts w:ascii="Times New Roman" w:hAnsi="Times New Roman" w:cs="Times New Roman"/>
          <w:szCs w:val="21"/>
        </w:rPr>
        <w:t>进行钻杆测试时在流体未注满钻杆和流到地面的情况下钻杆内的流量。</w:t>
      </w:r>
    </w:p>
    <w:p w14:paraId="1B84F237" w14:textId="65BD2F4A"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3</w:t>
      </w:r>
      <w:r w:rsidR="00720276" w:rsidRPr="009445DE">
        <w:rPr>
          <w:rFonts w:ascii="Times New Roman" w:hAnsi="Times New Roman" w:cs="Times New Roman"/>
          <w:szCs w:val="21"/>
        </w:rPr>
        <w:t xml:space="preserve">. </w:t>
      </w:r>
      <w:r w:rsidRPr="009445DE">
        <w:rPr>
          <w:rFonts w:ascii="Times New Roman" w:hAnsi="Times New Roman" w:cs="Times New Roman"/>
          <w:szCs w:val="21"/>
        </w:rPr>
        <w:t>把记录的相对振幅恢复到最初记录时的水平，如增益恢复。</w:t>
      </w:r>
    </w:p>
    <w:p w14:paraId="564CE75E" w14:textId="77777777" w:rsidR="001F5225" w:rsidRPr="009445DE" w:rsidRDefault="001F5225" w:rsidP="005B7AE6">
      <w:pPr>
        <w:spacing w:line="360" w:lineRule="auto"/>
        <w:textAlignment w:val="center"/>
        <w:rPr>
          <w:rFonts w:ascii="Times New Roman" w:hAnsi="Times New Roman" w:cs="Times New Roman"/>
          <w:szCs w:val="21"/>
        </w:rPr>
      </w:pPr>
    </w:p>
    <w:p w14:paraId="5F54F49D"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rectify:  </w:t>
      </w:r>
      <w:r w:rsidRPr="009445DE">
        <w:rPr>
          <w:rFonts w:ascii="Times New Roman" w:hAnsi="Times New Roman" w:cs="Times New Roman"/>
          <w:b/>
          <w:szCs w:val="21"/>
        </w:rPr>
        <w:t>整流、校正</w:t>
      </w:r>
    </w:p>
    <w:p w14:paraId="5939015A" w14:textId="5552D023"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720276" w:rsidRPr="009445DE">
        <w:rPr>
          <w:rFonts w:ascii="Times New Roman" w:hAnsi="Times New Roman" w:cs="Times New Roman"/>
          <w:szCs w:val="21"/>
        </w:rPr>
        <w:t xml:space="preserve">. </w:t>
      </w:r>
      <w:r w:rsidRPr="009445DE">
        <w:rPr>
          <w:rFonts w:ascii="Times New Roman" w:hAnsi="Times New Roman" w:cs="Times New Roman"/>
          <w:szCs w:val="21"/>
        </w:rPr>
        <w:t>只允许电流在一个方向通过。</w:t>
      </w:r>
    </w:p>
    <w:p w14:paraId="7AF5BD1F" w14:textId="1F402FEA"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720276" w:rsidRPr="009445DE">
        <w:rPr>
          <w:rFonts w:ascii="Times New Roman" w:hAnsi="Times New Roman" w:cs="Times New Roman"/>
          <w:szCs w:val="21"/>
        </w:rPr>
        <w:t xml:space="preserve">. </w:t>
      </w:r>
      <w:r w:rsidRPr="009445DE">
        <w:rPr>
          <w:rFonts w:ascii="Times New Roman" w:hAnsi="Times New Roman" w:cs="Times New Roman"/>
          <w:szCs w:val="21"/>
        </w:rPr>
        <w:t>将钻孔录井记录校正到垂直的真深度。斜井内的录井记录，一般都是沿井孔测出的距离，因此在与其它各种测井记录对比时将发生困难。有时，亦指把测井曲线校正到地层无倾角的情况。</w:t>
      </w:r>
    </w:p>
    <w:p w14:paraId="40654FE3" w14:textId="202F4013"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3</w:t>
      </w:r>
      <w:r w:rsidR="00720276" w:rsidRPr="009445DE">
        <w:rPr>
          <w:rFonts w:ascii="Times New Roman" w:hAnsi="Times New Roman" w:cs="Times New Roman"/>
          <w:szCs w:val="21"/>
        </w:rPr>
        <w:t xml:space="preserve">. </w:t>
      </w:r>
      <w:r w:rsidRPr="009445DE">
        <w:rPr>
          <w:rFonts w:ascii="Times New Roman" w:hAnsi="Times New Roman" w:cs="Times New Roman"/>
          <w:szCs w:val="21"/>
        </w:rPr>
        <w:t>用一个正立的像替换倒像。</w:t>
      </w:r>
    </w:p>
    <w:p w14:paraId="09B69A73" w14:textId="2F004616"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4</w:t>
      </w:r>
      <w:r w:rsidR="00720276" w:rsidRPr="009445DE">
        <w:rPr>
          <w:rFonts w:ascii="Times New Roman" w:hAnsi="Times New Roman" w:cs="Times New Roman"/>
          <w:szCs w:val="21"/>
        </w:rPr>
        <w:t xml:space="preserve">. </w:t>
      </w:r>
      <w:r w:rsidRPr="009445DE">
        <w:rPr>
          <w:rFonts w:ascii="Times New Roman" w:hAnsi="Times New Roman" w:cs="Times New Roman"/>
          <w:szCs w:val="21"/>
        </w:rPr>
        <w:t>消除由风化层、高程、正常时差或其它原因引起的时差。</w:t>
      </w:r>
    </w:p>
    <w:p w14:paraId="3D4FDF3B" w14:textId="77777777" w:rsidR="001F5225" w:rsidRPr="009445DE" w:rsidRDefault="001F5225" w:rsidP="005B7AE6">
      <w:pPr>
        <w:spacing w:line="360" w:lineRule="auto"/>
        <w:textAlignment w:val="center"/>
        <w:rPr>
          <w:rFonts w:ascii="Times New Roman" w:hAnsi="Times New Roman" w:cs="Times New Roman"/>
          <w:szCs w:val="21"/>
        </w:rPr>
      </w:pPr>
    </w:p>
    <w:p w14:paraId="3C33AFC7"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rectilinear: </w:t>
      </w:r>
      <w:r w:rsidRPr="009445DE">
        <w:rPr>
          <w:rFonts w:ascii="Times New Roman" w:hAnsi="Times New Roman" w:cs="Times New Roman"/>
          <w:b/>
          <w:szCs w:val="21"/>
        </w:rPr>
        <w:t>直线的</w:t>
      </w:r>
    </w:p>
    <w:p w14:paraId="25EB3ADD"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正交；彼此成直角相交的一种直线系统，例如一般应用的</w:t>
      </w:r>
      <w:r w:rsidRPr="009445DE">
        <w:rPr>
          <w:rFonts w:ascii="Times New Roman" w:hAnsi="Times New Roman" w:cs="Times New Roman"/>
          <w:szCs w:val="21"/>
        </w:rPr>
        <w:t>x-y</w:t>
      </w:r>
      <w:r w:rsidRPr="009445DE">
        <w:rPr>
          <w:rFonts w:ascii="Times New Roman" w:hAnsi="Times New Roman" w:cs="Times New Roman"/>
          <w:szCs w:val="21"/>
        </w:rPr>
        <w:t>坐标纸。</w:t>
      </w:r>
    </w:p>
    <w:p w14:paraId="4C3DF465" w14:textId="77777777" w:rsidR="001F5225" w:rsidRPr="009445DE" w:rsidRDefault="001F5225" w:rsidP="005B7AE6">
      <w:pPr>
        <w:spacing w:line="360" w:lineRule="auto"/>
        <w:textAlignment w:val="center"/>
        <w:rPr>
          <w:rFonts w:ascii="Times New Roman" w:hAnsi="Times New Roman" w:cs="Times New Roman"/>
          <w:szCs w:val="21"/>
        </w:rPr>
      </w:pPr>
    </w:p>
    <w:p w14:paraId="7FD5A4CC"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recurrence interval: </w:t>
      </w:r>
      <w:r w:rsidRPr="009445DE">
        <w:rPr>
          <w:rFonts w:ascii="Times New Roman" w:hAnsi="Times New Roman" w:cs="Times New Roman"/>
          <w:b/>
          <w:szCs w:val="21"/>
        </w:rPr>
        <w:t>复发间隔</w:t>
      </w:r>
    </w:p>
    <w:p w14:paraId="42202BB5"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地震区域内相邻两次地震的平均时间间隔。</w:t>
      </w:r>
    </w:p>
    <w:p w14:paraId="6739937F" w14:textId="77777777" w:rsidR="001F5225" w:rsidRPr="009445DE" w:rsidRDefault="001F5225" w:rsidP="005B7AE6">
      <w:pPr>
        <w:spacing w:line="360" w:lineRule="auto"/>
        <w:textAlignment w:val="center"/>
        <w:rPr>
          <w:rFonts w:ascii="Times New Roman" w:hAnsi="Times New Roman" w:cs="Times New Roman"/>
          <w:szCs w:val="21"/>
        </w:rPr>
      </w:pPr>
    </w:p>
    <w:p w14:paraId="26DC59B0"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recursion: </w:t>
      </w:r>
      <w:r w:rsidRPr="009445DE">
        <w:rPr>
          <w:rFonts w:ascii="Times New Roman" w:hAnsi="Times New Roman" w:cs="Times New Roman"/>
          <w:b/>
          <w:szCs w:val="21"/>
        </w:rPr>
        <w:t>递归</w:t>
      </w:r>
    </w:p>
    <w:p w14:paraId="6E6973A6"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子程序调用自身的过程。</w:t>
      </w:r>
      <w:r w:rsidRPr="009445DE">
        <w:rPr>
          <w:rFonts w:ascii="Times New Roman" w:hAnsi="Times New Roman" w:cs="Times New Roman"/>
          <w:szCs w:val="21"/>
        </w:rPr>
        <w:t xml:space="preserve"> </w:t>
      </w:r>
      <w:r w:rsidRPr="009445DE">
        <w:rPr>
          <w:rFonts w:ascii="Times New Roman" w:hAnsi="Times New Roman" w:cs="Times New Roman"/>
          <w:szCs w:val="21"/>
        </w:rPr>
        <w:t>必须存在定义终止的状态。</w:t>
      </w:r>
      <w:r w:rsidRPr="009445DE">
        <w:rPr>
          <w:rFonts w:ascii="Times New Roman" w:hAnsi="Times New Roman" w:cs="Times New Roman"/>
          <w:szCs w:val="21"/>
        </w:rPr>
        <w:t xml:space="preserve"> </w:t>
      </w:r>
      <w:r w:rsidRPr="009445DE">
        <w:rPr>
          <w:rFonts w:ascii="Times New Roman" w:hAnsi="Times New Roman" w:cs="Times New Roman"/>
          <w:szCs w:val="21"/>
        </w:rPr>
        <w:t>另请参见</w:t>
      </w:r>
      <w:r w:rsidRPr="009445DE">
        <w:rPr>
          <w:rFonts w:ascii="Times New Roman" w:hAnsi="Times New Roman" w:cs="Times New Roman"/>
          <w:szCs w:val="21"/>
        </w:rPr>
        <w:t>recursive filter</w:t>
      </w:r>
      <w:r w:rsidRPr="009445DE">
        <w:rPr>
          <w:rFonts w:ascii="Times New Roman" w:hAnsi="Times New Roman" w:cs="Times New Roman"/>
          <w:szCs w:val="21"/>
        </w:rPr>
        <w:t>。</w:t>
      </w:r>
    </w:p>
    <w:p w14:paraId="5E86A8C7" w14:textId="77777777" w:rsidR="001F5225" w:rsidRPr="009445DE" w:rsidRDefault="001F5225" w:rsidP="005B7AE6">
      <w:pPr>
        <w:spacing w:line="360" w:lineRule="auto"/>
        <w:textAlignment w:val="center"/>
        <w:rPr>
          <w:rFonts w:ascii="Times New Roman" w:hAnsi="Times New Roman" w:cs="Times New Roman"/>
          <w:szCs w:val="21"/>
        </w:rPr>
      </w:pPr>
    </w:p>
    <w:p w14:paraId="6F05D5B3"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recursive filter: </w:t>
      </w:r>
      <w:r w:rsidRPr="009445DE">
        <w:rPr>
          <w:rFonts w:ascii="Times New Roman" w:hAnsi="Times New Roman" w:cs="Times New Roman"/>
          <w:b/>
          <w:szCs w:val="21"/>
        </w:rPr>
        <w:t>递归滤波</w:t>
      </w:r>
    </w:p>
    <w:p w14:paraId="4DE41416"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其输出基于先前的输出以及现在的输入和滤波器响应的一种滤波器。输出的一部分被延迟，加到输入上。某些需要长算子的滤波类型，在这种方法中可用短算子完成。亦称反馈滤波器。参见</w:t>
      </w:r>
      <w:r w:rsidRPr="009445DE">
        <w:rPr>
          <w:rFonts w:ascii="Times New Roman" w:hAnsi="Times New Roman" w:cs="Times New Roman"/>
          <w:szCs w:val="21"/>
        </w:rPr>
        <w:t xml:space="preserve">Sheriff </w:t>
      </w:r>
      <w:r w:rsidRPr="009445DE">
        <w:rPr>
          <w:rFonts w:ascii="Times New Roman" w:hAnsi="Times New Roman" w:cs="Times New Roman"/>
          <w:szCs w:val="21"/>
        </w:rPr>
        <w:t>和</w:t>
      </w:r>
      <w:r w:rsidRPr="009445DE">
        <w:rPr>
          <w:rFonts w:ascii="Times New Roman" w:hAnsi="Times New Roman" w:cs="Times New Roman"/>
          <w:szCs w:val="21"/>
        </w:rPr>
        <w:t xml:space="preserve">Geldart (1995, 293, 556) </w:t>
      </w:r>
      <w:r w:rsidRPr="009445DE">
        <w:rPr>
          <w:rFonts w:ascii="Times New Roman" w:hAnsi="Times New Roman" w:cs="Times New Roman"/>
          <w:szCs w:val="21"/>
        </w:rPr>
        <w:t>和</w:t>
      </w:r>
      <w:r w:rsidRPr="009445DE">
        <w:rPr>
          <w:rFonts w:ascii="Times New Roman" w:hAnsi="Times New Roman" w:cs="Times New Roman"/>
          <w:szCs w:val="21"/>
        </w:rPr>
        <w:t>Shanks (1967)</w:t>
      </w:r>
      <w:r w:rsidRPr="009445DE">
        <w:rPr>
          <w:rFonts w:ascii="Times New Roman" w:hAnsi="Times New Roman" w:cs="Times New Roman"/>
          <w:szCs w:val="21"/>
        </w:rPr>
        <w:t>。</w:t>
      </w:r>
    </w:p>
    <w:p w14:paraId="41E36496" w14:textId="77777777" w:rsidR="001F5225" w:rsidRPr="009445DE" w:rsidRDefault="001F5225" w:rsidP="005B7AE6">
      <w:pPr>
        <w:spacing w:line="360" w:lineRule="auto"/>
        <w:textAlignment w:val="center"/>
        <w:rPr>
          <w:rFonts w:ascii="Times New Roman" w:hAnsi="Times New Roman" w:cs="Times New Roman"/>
          <w:szCs w:val="21"/>
        </w:rPr>
      </w:pPr>
    </w:p>
    <w:p w14:paraId="4B96AB1A"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redox: </w:t>
      </w:r>
      <w:r w:rsidRPr="009445DE">
        <w:rPr>
          <w:rFonts w:ascii="Times New Roman" w:hAnsi="Times New Roman" w:cs="Times New Roman"/>
          <w:b/>
          <w:szCs w:val="21"/>
        </w:rPr>
        <w:t>氧化还原</w:t>
      </w:r>
    </w:p>
    <w:p w14:paraId="6E2EF1C3"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一种氧化还原反应对，一种成分失去电子被还原，另一种成分得到电子被氧化。</w:t>
      </w:r>
    </w:p>
    <w:p w14:paraId="19FDC692" w14:textId="77777777" w:rsidR="001F5225" w:rsidRPr="009445DE" w:rsidRDefault="001F5225" w:rsidP="005B7AE6">
      <w:pPr>
        <w:spacing w:line="360" w:lineRule="auto"/>
        <w:textAlignment w:val="center"/>
        <w:rPr>
          <w:rFonts w:ascii="Times New Roman" w:hAnsi="Times New Roman" w:cs="Times New Roman"/>
          <w:szCs w:val="21"/>
        </w:rPr>
      </w:pPr>
    </w:p>
    <w:p w14:paraId="37B784C3"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redox potential (E</w:t>
      </w:r>
      <w:r w:rsidRPr="009445DE">
        <w:rPr>
          <w:rFonts w:ascii="Times New Roman" w:hAnsi="Times New Roman" w:cs="Times New Roman"/>
          <w:b/>
          <w:szCs w:val="21"/>
          <w:vertAlign w:val="subscript"/>
        </w:rPr>
        <w:t>H</w:t>
      </w:r>
      <w:r w:rsidRPr="009445DE">
        <w:rPr>
          <w:rFonts w:ascii="Times New Roman" w:hAnsi="Times New Roman" w:cs="Times New Roman"/>
          <w:b/>
          <w:szCs w:val="21"/>
        </w:rPr>
        <w:t xml:space="preserve">): </w:t>
      </w:r>
      <w:r w:rsidRPr="009445DE">
        <w:rPr>
          <w:rFonts w:ascii="Times New Roman" w:hAnsi="Times New Roman" w:cs="Times New Roman"/>
          <w:b/>
          <w:szCs w:val="21"/>
        </w:rPr>
        <w:t>氧化还原电位</w:t>
      </w:r>
      <w:r w:rsidRPr="009445DE">
        <w:rPr>
          <w:rFonts w:ascii="Times New Roman" w:hAnsi="Times New Roman" w:cs="Times New Roman"/>
          <w:b/>
          <w:szCs w:val="21"/>
        </w:rPr>
        <w:t>(E</w:t>
      </w:r>
      <w:r w:rsidRPr="009445DE">
        <w:rPr>
          <w:rFonts w:ascii="Times New Roman" w:hAnsi="Times New Roman" w:cs="Times New Roman"/>
          <w:b/>
          <w:szCs w:val="21"/>
          <w:vertAlign w:val="subscript"/>
        </w:rPr>
        <w:t>H</w:t>
      </w:r>
      <w:r w:rsidRPr="009445DE">
        <w:rPr>
          <w:rFonts w:ascii="Times New Roman" w:hAnsi="Times New Roman" w:cs="Times New Roman"/>
          <w:b/>
          <w:szCs w:val="21"/>
        </w:rPr>
        <w:t>)</w:t>
      </w:r>
    </w:p>
    <w:p w14:paraId="166D0FC0"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表示氧化</w:t>
      </w:r>
      <w:r w:rsidRPr="009445DE">
        <w:rPr>
          <w:rFonts w:ascii="Times New Roman" w:hAnsi="Times New Roman" w:cs="Times New Roman"/>
          <w:szCs w:val="21"/>
        </w:rPr>
        <w:t>-</w:t>
      </w:r>
      <w:r w:rsidRPr="009445DE">
        <w:rPr>
          <w:rFonts w:ascii="Times New Roman" w:hAnsi="Times New Roman" w:cs="Times New Roman"/>
          <w:szCs w:val="21"/>
        </w:rPr>
        <w:t>还原反应能力的电压强度。</w:t>
      </w:r>
      <w:r w:rsidRPr="009445DE">
        <w:rPr>
          <w:rFonts w:ascii="Times New Roman" w:hAnsi="Times New Roman" w:cs="Times New Roman"/>
          <w:szCs w:val="21"/>
        </w:rPr>
        <w:t xml:space="preserve"> </w:t>
      </w:r>
      <w:r w:rsidRPr="009445DE">
        <w:rPr>
          <w:rFonts w:ascii="Times New Roman" w:hAnsi="Times New Roman" w:cs="Times New Roman"/>
          <w:szCs w:val="21"/>
        </w:rPr>
        <w:t>与标准条件下的氧化电位相同。</w:t>
      </w:r>
    </w:p>
    <w:p w14:paraId="7101E33B" w14:textId="77777777" w:rsidR="001F5225" w:rsidRPr="009445DE" w:rsidRDefault="001F5225" w:rsidP="005B7AE6">
      <w:pPr>
        <w:spacing w:line="360" w:lineRule="auto"/>
        <w:textAlignment w:val="center"/>
        <w:rPr>
          <w:rFonts w:ascii="Times New Roman" w:hAnsi="Times New Roman" w:cs="Times New Roman"/>
          <w:szCs w:val="21"/>
        </w:rPr>
      </w:pPr>
    </w:p>
    <w:p w14:paraId="70774E42"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reduced latitude: </w:t>
      </w:r>
      <w:r w:rsidRPr="009445DE">
        <w:rPr>
          <w:rFonts w:ascii="Times New Roman" w:hAnsi="Times New Roman" w:cs="Times New Roman"/>
          <w:b/>
          <w:szCs w:val="21"/>
        </w:rPr>
        <w:t>归心纬度</w:t>
      </w:r>
    </w:p>
    <w:p w14:paraId="2C023589"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geodetic latitude</w:t>
      </w:r>
      <w:r w:rsidRPr="009445DE">
        <w:rPr>
          <w:rFonts w:ascii="Times New Roman" w:hAnsi="Times New Roman" w:cs="Times New Roman"/>
          <w:szCs w:val="21"/>
        </w:rPr>
        <w:t>。</w:t>
      </w:r>
    </w:p>
    <w:p w14:paraId="6BCC9079" w14:textId="77777777" w:rsidR="001F5225" w:rsidRPr="009445DE" w:rsidRDefault="001F5225" w:rsidP="005B7AE6">
      <w:pPr>
        <w:spacing w:line="360" w:lineRule="auto"/>
        <w:textAlignment w:val="center"/>
        <w:rPr>
          <w:rFonts w:ascii="Times New Roman" w:hAnsi="Times New Roman" w:cs="Times New Roman"/>
          <w:szCs w:val="21"/>
        </w:rPr>
      </w:pPr>
    </w:p>
    <w:p w14:paraId="21CF6BA5"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reduced ratio: </w:t>
      </w:r>
      <w:r w:rsidRPr="009445DE">
        <w:rPr>
          <w:rFonts w:ascii="Times New Roman" w:hAnsi="Times New Roman" w:cs="Times New Roman"/>
          <w:b/>
          <w:szCs w:val="21"/>
        </w:rPr>
        <w:t>折合比、改正振幅比</w:t>
      </w:r>
    </w:p>
    <w:p w14:paraId="2D614BD2"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经过正常场比值校正或自由空气校正（没有干扰导体情况下的电磁场梯度）后在两个点上的电磁场强度的比值。在土拉姆法中应用。</w:t>
      </w:r>
    </w:p>
    <w:p w14:paraId="08A67795" w14:textId="77777777" w:rsidR="001F5225" w:rsidRPr="009445DE" w:rsidRDefault="001F5225" w:rsidP="005B7AE6">
      <w:pPr>
        <w:spacing w:line="360" w:lineRule="auto"/>
        <w:textAlignment w:val="center"/>
        <w:rPr>
          <w:rFonts w:ascii="Times New Roman" w:hAnsi="Times New Roman" w:cs="Times New Roman"/>
          <w:szCs w:val="21"/>
        </w:rPr>
      </w:pPr>
    </w:p>
    <w:p w14:paraId="75463CC2"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reduced traveltime: </w:t>
      </w:r>
      <w:r w:rsidRPr="009445DE">
        <w:rPr>
          <w:rFonts w:ascii="Times New Roman" w:hAnsi="Times New Roman" w:cs="Times New Roman"/>
          <w:b/>
          <w:szCs w:val="21"/>
        </w:rPr>
        <w:t>折合旅行时、截距时间</w:t>
      </w:r>
    </w:p>
    <w:p w14:paraId="2295D012"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显示从到达时间（</w:t>
      </w:r>
      <w:r w:rsidRPr="009445DE">
        <w:rPr>
          <w:rFonts w:ascii="Times New Roman" w:hAnsi="Times New Roman" w:cs="Times New Roman"/>
          <w:szCs w:val="21"/>
        </w:rPr>
        <w:t xml:space="preserve">x = </w:t>
      </w:r>
      <w:r w:rsidRPr="009445DE">
        <w:rPr>
          <w:rFonts w:ascii="Times New Roman" w:hAnsi="Times New Roman" w:cs="Times New Roman"/>
          <w:szCs w:val="21"/>
        </w:rPr>
        <w:t>偏移距离）减去</w:t>
      </w:r>
      <w:r w:rsidRPr="009445DE">
        <w:rPr>
          <w:rFonts w:ascii="Times New Roman" w:hAnsi="Times New Roman" w:cs="Times New Roman"/>
          <w:szCs w:val="21"/>
        </w:rPr>
        <w:t>x/V</w:t>
      </w:r>
      <w:r w:rsidRPr="009445DE">
        <w:rPr>
          <w:rFonts w:ascii="Times New Roman" w:hAnsi="Times New Roman" w:cs="Times New Roman"/>
          <w:szCs w:val="21"/>
        </w:rPr>
        <w:t>的折射道，使得其以视速度</w:t>
      </w:r>
      <w:r w:rsidRPr="009445DE">
        <w:rPr>
          <w:rFonts w:ascii="Times New Roman" w:hAnsi="Times New Roman" w:cs="Times New Roman"/>
          <w:szCs w:val="21"/>
        </w:rPr>
        <w:t>V</w:t>
      </w:r>
      <w:r w:rsidRPr="009445DE">
        <w:rPr>
          <w:rFonts w:ascii="Times New Roman" w:hAnsi="Times New Roman" w:cs="Times New Roman"/>
          <w:szCs w:val="21"/>
        </w:rPr>
        <w:t>沿水平方向到达。如果</w:t>
      </w:r>
      <w:r w:rsidRPr="009445DE">
        <w:rPr>
          <w:rFonts w:ascii="Times New Roman" w:hAnsi="Times New Roman" w:cs="Times New Roman"/>
          <w:szCs w:val="21"/>
        </w:rPr>
        <w:t>V</w:t>
      </w:r>
      <w:r w:rsidRPr="009445DE">
        <w:rPr>
          <w:rFonts w:ascii="Times New Roman" w:hAnsi="Times New Roman" w:cs="Times New Roman"/>
          <w:szCs w:val="21"/>
        </w:rPr>
        <w:t>是折射界面速度，则得到折射波的延迟时间。即使在</w:t>
      </w:r>
      <w:r w:rsidRPr="009445DE">
        <w:rPr>
          <w:rFonts w:ascii="Times New Roman" w:hAnsi="Times New Roman" w:cs="Times New Roman"/>
          <w:szCs w:val="21"/>
        </w:rPr>
        <w:t>V</w:t>
      </w:r>
      <w:r w:rsidRPr="009445DE">
        <w:rPr>
          <w:rFonts w:ascii="Times New Roman" w:hAnsi="Times New Roman" w:cs="Times New Roman"/>
          <w:szCs w:val="21"/>
        </w:rPr>
        <w:t>不正确的情况下，减少的部分也有利于拾取弱信号（特别是多次波）和其他折射波。在地壳研究中常假设减小速度为</w:t>
      </w:r>
      <w:r w:rsidRPr="009445DE">
        <w:rPr>
          <w:rFonts w:ascii="Times New Roman" w:hAnsi="Times New Roman" w:cs="Times New Roman"/>
          <w:szCs w:val="21"/>
        </w:rPr>
        <w:t>6km/s</w:t>
      </w:r>
      <w:r w:rsidRPr="009445DE">
        <w:rPr>
          <w:rFonts w:ascii="Times New Roman" w:hAnsi="Times New Roman" w:cs="Times New Roman"/>
          <w:szCs w:val="21"/>
        </w:rPr>
        <w:t>。</w:t>
      </w:r>
    </w:p>
    <w:p w14:paraId="685C0419" w14:textId="77777777" w:rsidR="001F5225" w:rsidRPr="009445DE" w:rsidRDefault="001F5225" w:rsidP="005B7AE6">
      <w:pPr>
        <w:spacing w:line="360" w:lineRule="auto"/>
        <w:textAlignment w:val="center"/>
        <w:rPr>
          <w:rFonts w:ascii="Times New Roman" w:hAnsi="Times New Roman" w:cs="Times New Roman"/>
          <w:szCs w:val="21"/>
        </w:rPr>
      </w:pPr>
    </w:p>
    <w:p w14:paraId="475B6D76" w14:textId="5553671A"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Trace: </w:t>
      </w:r>
      <w:r w:rsidRPr="009445DE">
        <w:rPr>
          <w:rFonts w:ascii="Times New Roman" w:hAnsi="Times New Roman" w:cs="Times New Roman"/>
          <w:b/>
          <w:szCs w:val="21"/>
        </w:rPr>
        <w:t>道</w:t>
      </w:r>
    </w:p>
    <w:p w14:paraId="5401ED55" w14:textId="7BA7458E"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Gain trace: </w:t>
      </w:r>
      <w:r w:rsidRPr="009445DE">
        <w:rPr>
          <w:rFonts w:ascii="Times New Roman" w:hAnsi="Times New Roman" w:cs="Times New Roman"/>
          <w:szCs w:val="21"/>
        </w:rPr>
        <w:t>增益道</w:t>
      </w:r>
    </w:p>
    <w:p w14:paraId="78026BAC" w14:textId="5B24551E"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Head-check pulse: </w:t>
      </w:r>
      <w:r w:rsidRPr="009445DE">
        <w:rPr>
          <w:rFonts w:ascii="Times New Roman" w:hAnsi="Times New Roman" w:cs="Times New Roman"/>
          <w:szCs w:val="21"/>
        </w:rPr>
        <w:t>磁头校验脉冲</w:t>
      </w:r>
    </w:p>
    <w:p w14:paraId="0F109EEF" w14:textId="1BE23565"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Time break: </w:t>
      </w:r>
      <w:r w:rsidRPr="009445DE">
        <w:rPr>
          <w:rFonts w:ascii="Times New Roman" w:hAnsi="Times New Roman" w:cs="Times New Roman"/>
          <w:szCs w:val="21"/>
        </w:rPr>
        <w:t>计时信号</w:t>
      </w:r>
    </w:p>
    <w:p w14:paraId="2CF65BA2" w14:textId="502720D5"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Uphole break: </w:t>
      </w:r>
      <w:r w:rsidRPr="009445DE">
        <w:rPr>
          <w:rFonts w:ascii="Times New Roman" w:hAnsi="Times New Roman" w:cs="Times New Roman"/>
          <w:szCs w:val="21"/>
        </w:rPr>
        <w:t>井口信号起始点</w:t>
      </w:r>
    </w:p>
    <w:p w14:paraId="02262594"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First break trace: </w:t>
      </w:r>
      <w:r w:rsidRPr="009445DE">
        <w:rPr>
          <w:rFonts w:ascii="Times New Roman" w:hAnsi="Times New Roman" w:cs="Times New Roman"/>
          <w:szCs w:val="21"/>
        </w:rPr>
        <w:t>初至道</w:t>
      </w:r>
    </w:p>
    <w:p w14:paraId="13D33DAE" w14:textId="5230D888"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Adjacent timing lines are 0.01s apart: </w:t>
      </w:r>
      <w:r w:rsidRPr="009445DE">
        <w:rPr>
          <w:rFonts w:ascii="Times New Roman" w:hAnsi="Times New Roman" w:cs="Times New Roman"/>
          <w:szCs w:val="21"/>
        </w:rPr>
        <w:t>相邻计时线相隔</w:t>
      </w:r>
      <w:r w:rsidR="00F866E6" w:rsidRPr="009445DE">
        <w:rPr>
          <w:rFonts w:ascii="Times New Roman" w:hAnsi="Times New Roman" w:cs="Times New Roman"/>
          <w:szCs w:val="21"/>
        </w:rPr>
        <w:t>0.01s</w:t>
      </w:r>
    </w:p>
    <w:p w14:paraId="43C55AAE" w14:textId="36EFB199"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“Peak”: “</w:t>
      </w:r>
      <w:r w:rsidRPr="009445DE">
        <w:rPr>
          <w:rFonts w:ascii="Times New Roman" w:hAnsi="Times New Roman" w:cs="Times New Roman"/>
          <w:szCs w:val="21"/>
        </w:rPr>
        <w:t>波峰</w:t>
      </w:r>
      <w:r w:rsidRPr="009445DE">
        <w:rPr>
          <w:rFonts w:ascii="Times New Roman" w:hAnsi="Times New Roman" w:cs="Times New Roman"/>
          <w:szCs w:val="21"/>
        </w:rPr>
        <w:t>”</w:t>
      </w:r>
    </w:p>
    <w:p w14:paraId="4E7D3ABB" w14:textId="247D0C68"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“Trough”: “</w:t>
      </w:r>
      <w:r w:rsidRPr="009445DE">
        <w:rPr>
          <w:rFonts w:ascii="Times New Roman" w:hAnsi="Times New Roman" w:cs="Times New Roman"/>
          <w:szCs w:val="21"/>
        </w:rPr>
        <w:t>波谷</w:t>
      </w:r>
      <w:r w:rsidRPr="009445DE">
        <w:rPr>
          <w:rFonts w:ascii="Times New Roman" w:hAnsi="Times New Roman" w:cs="Times New Roman"/>
          <w:szCs w:val="21"/>
        </w:rPr>
        <w:t>”</w:t>
      </w:r>
    </w:p>
    <w:p w14:paraId="6336B6A1" w14:textId="6C51B2BE"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Gain trace indicates amplification of one channel: </w:t>
      </w:r>
      <w:r w:rsidRPr="009445DE">
        <w:rPr>
          <w:rFonts w:ascii="Times New Roman" w:hAnsi="Times New Roman" w:cs="Times New Roman"/>
          <w:szCs w:val="21"/>
        </w:rPr>
        <w:t>表示一个道放大率的增益道</w:t>
      </w:r>
    </w:p>
    <w:p w14:paraId="08D7819D" w14:textId="15430F5F"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Coherent line-up indicates an event: </w:t>
      </w:r>
      <w:r w:rsidRPr="009445DE">
        <w:rPr>
          <w:rFonts w:ascii="Times New Roman" w:hAnsi="Times New Roman" w:cs="Times New Roman"/>
          <w:szCs w:val="21"/>
        </w:rPr>
        <w:t>同相轴</w:t>
      </w:r>
    </w:p>
    <w:p w14:paraId="7121B637" w14:textId="5BEF6A63"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Curvature of coherent line-up across record due to normal moveout: </w:t>
      </w:r>
      <w:r w:rsidRPr="009445DE">
        <w:rPr>
          <w:rFonts w:ascii="Times New Roman" w:hAnsi="Times New Roman" w:cs="Times New Roman"/>
          <w:szCs w:val="21"/>
        </w:rPr>
        <w:t>由正常时差引起的同相轴的弯曲：第一道的到达时间早于第</w:t>
      </w:r>
      <w:r w:rsidRPr="009445DE">
        <w:rPr>
          <w:rFonts w:ascii="Times New Roman" w:hAnsi="Times New Roman" w:cs="Times New Roman"/>
          <w:szCs w:val="21"/>
        </w:rPr>
        <w:t>24</w:t>
      </w:r>
      <w:r w:rsidRPr="009445DE">
        <w:rPr>
          <w:rFonts w:ascii="Times New Roman" w:hAnsi="Times New Roman" w:cs="Times New Roman"/>
          <w:szCs w:val="21"/>
        </w:rPr>
        <w:t>道的到达时间表明存在倾角</w:t>
      </w:r>
    </w:p>
    <w:p w14:paraId="173A66D4" w14:textId="0AD13601"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“Envelope” of a trace contains the trace: </w:t>
      </w:r>
      <w:r w:rsidRPr="009445DE">
        <w:rPr>
          <w:rFonts w:ascii="Times New Roman" w:hAnsi="Times New Roman" w:cs="Times New Roman"/>
          <w:szCs w:val="21"/>
        </w:rPr>
        <w:t>一个道的包络线</w:t>
      </w:r>
    </w:p>
    <w:p w14:paraId="36878A04"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R-6 </w:t>
      </w:r>
      <w:r w:rsidRPr="009445DE">
        <w:rPr>
          <w:rFonts w:ascii="Times New Roman" w:hAnsi="Times New Roman" w:cs="Times New Roman"/>
          <w:szCs w:val="21"/>
        </w:rPr>
        <w:t>以波形曲线形式显示的</w:t>
      </w:r>
      <w:r w:rsidRPr="009445DE">
        <w:rPr>
          <w:rFonts w:ascii="Times New Roman" w:hAnsi="Times New Roman" w:cs="Times New Roman"/>
          <w:szCs w:val="21"/>
        </w:rPr>
        <w:t>24</w:t>
      </w:r>
      <w:r w:rsidRPr="009445DE">
        <w:rPr>
          <w:rFonts w:ascii="Times New Roman" w:hAnsi="Times New Roman" w:cs="Times New Roman"/>
          <w:szCs w:val="21"/>
        </w:rPr>
        <w:t>道中间放炮排列的记录（雪佛龙石油公司提供）</w:t>
      </w:r>
    </w:p>
    <w:p w14:paraId="08C67B5F" w14:textId="77777777" w:rsidR="001F5225" w:rsidRPr="009445DE" w:rsidRDefault="001F5225" w:rsidP="005B7AE6">
      <w:pPr>
        <w:spacing w:line="360" w:lineRule="auto"/>
        <w:textAlignment w:val="center"/>
        <w:rPr>
          <w:rFonts w:ascii="Times New Roman" w:hAnsi="Times New Roman" w:cs="Times New Roman"/>
          <w:szCs w:val="21"/>
        </w:rPr>
      </w:pPr>
    </w:p>
    <w:p w14:paraId="41779CAA"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reduced vertical profile: </w:t>
      </w:r>
      <w:r w:rsidRPr="009445DE">
        <w:rPr>
          <w:rFonts w:ascii="Times New Roman" w:hAnsi="Times New Roman" w:cs="Times New Roman"/>
          <w:b/>
          <w:szCs w:val="21"/>
        </w:rPr>
        <w:t>缩减的垂直剖面</w:t>
      </w:r>
    </w:p>
    <w:p w14:paraId="24C20598"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基于单程初至时间向上或向下时移地震道后的垂直地震剖面。结果是使上行波或下行波水平对齐，有助于进一步研究</w:t>
      </w:r>
      <w:r w:rsidRPr="009445DE">
        <w:rPr>
          <w:rFonts w:ascii="Times New Roman" w:hAnsi="Times New Roman" w:cs="Times New Roman"/>
          <w:szCs w:val="21"/>
        </w:rPr>
        <w:t>/</w:t>
      </w:r>
      <w:r w:rsidRPr="009445DE">
        <w:rPr>
          <w:rFonts w:ascii="Times New Roman" w:hAnsi="Times New Roman" w:cs="Times New Roman"/>
          <w:szCs w:val="21"/>
        </w:rPr>
        <w:t>相关。</w:t>
      </w:r>
    </w:p>
    <w:p w14:paraId="425D57E8" w14:textId="77777777" w:rsidR="001F5225" w:rsidRPr="009445DE" w:rsidRDefault="001F5225" w:rsidP="005B7AE6">
      <w:pPr>
        <w:spacing w:line="360" w:lineRule="auto"/>
        <w:textAlignment w:val="center"/>
        <w:rPr>
          <w:rFonts w:ascii="Times New Roman" w:hAnsi="Times New Roman" w:cs="Times New Roman"/>
          <w:szCs w:val="21"/>
        </w:rPr>
      </w:pPr>
    </w:p>
    <w:p w14:paraId="12024842"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reduction: </w:t>
      </w:r>
      <w:r w:rsidRPr="009445DE">
        <w:rPr>
          <w:rFonts w:ascii="Times New Roman" w:hAnsi="Times New Roman" w:cs="Times New Roman"/>
          <w:b/>
          <w:szCs w:val="21"/>
        </w:rPr>
        <w:t>换算</w:t>
      </w:r>
    </w:p>
    <w:p w14:paraId="7C9AD1CE"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用对已知误差源做了校正的值代替观测值。</w:t>
      </w:r>
    </w:p>
    <w:p w14:paraId="5A6FD720"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物质接受电子的过程。</w:t>
      </w:r>
    </w:p>
    <w:p w14:paraId="0F9CDA3E" w14:textId="77777777" w:rsidR="001F5225" w:rsidRPr="009445DE" w:rsidRDefault="001F5225" w:rsidP="005B7AE6">
      <w:pPr>
        <w:spacing w:line="360" w:lineRule="auto"/>
        <w:textAlignment w:val="center"/>
        <w:rPr>
          <w:rFonts w:ascii="Times New Roman" w:hAnsi="Times New Roman" w:cs="Times New Roman"/>
          <w:szCs w:val="21"/>
        </w:rPr>
      </w:pPr>
    </w:p>
    <w:p w14:paraId="0F6D3A6B"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reduction to the equator: </w:t>
      </w:r>
      <w:r w:rsidRPr="009445DE">
        <w:rPr>
          <w:rFonts w:ascii="Times New Roman" w:hAnsi="Times New Roman" w:cs="Times New Roman"/>
          <w:b/>
          <w:szCs w:val="21"/>
        </w:rPr>
        <w:t>归赤道法</w:t>
      </w:r>
    </w:p>
    <w:p w14:paraId="6C66CFB1"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将记录的不同的磁倾角下的磁场数据转换到零诱导场倾角的情况。比较</w:t>
      </w:r>
      <w:r w:rsidRPr="009445DE">
        <w:rPr>
          <w:rFonts w:ascii="Times New Roman" w:hAnsi="Times New Roman" w:cs="Times New Roman"/>
          <w:szCs w:val="21"/>
        </w:rPr>
        <w:t>reduction to the pole</w:t>
      </w:r>
      <w:r w:rsidRPr="009445DE">
        <w:rPr>
          <w:rFonts w:ascii="Times New Roman" w:hAnsi="Times New Roman" w:cs="Times New Roman"/>
          <w:szCs w:val="21"/>
        </w:rPr>
        <w:t>。</w:t>
      </w:r>
    </w:p>
    <w:p w14:paraId="3F3ABBAD" w14:textId="77777777" w:rsidR="001F5225" w:rsidRPr="009445DE" w:rsidRDefault="001F5225" w:rsidP="005B7AE6">
      <w:pPr>
        <w:spacing w:line="360" w:lineRule="auto"/>
        <w:textAlignment w:val="center"/>
        <w:rPr>
          <w:rFonts w:ascii="Times New Roman" w:hAnsi="Times New Roman" w:cs="Times New Roman"/>
          <w:szCs w:val="21"/>
        </w:rPr>
      </w:pPr>
    </w:p>
    <w:p w14:paraId="4B3EB7C9"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reduction to the pole (RTP): </w:t>
      </w:r>
      <w:r w:rsidRPr="009445DE">
        <w:rPr>
          <w:rFonts w:ascii="Times New Roman" w:hAnsi="Times New Roman" w:cs="Times New Roman"/>
          <w:b/>
          <w:szCs w:val="21"/>
        </w:rPr>
        <w:t>归极法、化极</w:t>
      </w:r>
    </w:p>
    <w:p w14:paraId="401D6EFD"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消除磁场资料对磁倾角依赖性的一种方法。把在倾斜地磁场中记录的资料，变换到好像是垂直情况下的资料。在剩余磁性与诱导磁性相比较小时，归极法消除磁倾角引起的不对称异常，使异常归位到异常体的上方。在低磁倾角情况下，很难实现归极法；在应优选归赤道法。</w:t>
      </w:r>
    </w:p>
    <w:p w14:paraId="28C10DB8"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reduction velocity: </w:t>
      </w:r>
      <w:r w:rsidRPr="009445DE">
        <w:rPr>
          <w:rFonts w:ascii="Times New Roman" w:hAnsi="Times New Roman" w:cs="Times New Roman"/>
          <w:b/>
          <w:szCs w:val="21"/>
        </w:rPr>
        <w:t>折合速度</w:t>
      </w:r>
    </w:p>
    <w:p w14:paraId="113801B8"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用于绘制折合旅行时（参见</w:t>
      </w:r>
      <w:r w:rsidRPr="009445DE">
        <w:rPr>
          <w:rFonts w:ascii="Times New Roman" w:hAnsi="Times New Roman" w:cs="Times New Roman"/>
          <w:szCs w:val="21"/>
        </w:rPr>
        <w:t>reduced traveltimes</w:t>
      </w:r>
      <w:r w:rsidRPr="009445DE">
        <w:rPr>
          <w:rFonts w:ascii="Times New Roman" w:hAnsi="Times New Roman" w:cs="Times New Roman"/>
          <w:szCs w:val="21"/>
        </w:rPr>
        <w:t>）的首波速度。</w:t>
      </w:r>
    </w:p>
    <w:p w14:paraId="2CA6BA53" w14:textId="77777777" w:rsidR="001F5225" w:rsidRPr="009445DE" w:rsidRDefault="001F5225" w:rsidP="005B7AE6">
      <w:pPr>
        <w:spacing w:line="360" w:lineRule="auto"/>
        <w:textAlignment w:val="center"/>
        <w:rPr>
          <w:rFonts w:ascii="Times New Roman" w:hAnsi="Times New Roman" w:cs="Times New Roman"/>
          <w:szCs w:val="21"/>
        </w:rPr>
      </w:pPr>
    </w:p>
    <w:p w14:paraId="1346CAC3"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redundancy: </w:t>
      </w:r>
      <w:r w:rsidRPr="009445DE">
        <w:rPr>
          <w:rFonts w:ascii="Times New Roman" w:hAnsi="Times New Roman" w:cs="Times New Roman"/>
          <w:b/>
          <w:szCs w:val="21"/>
        </w:rPr>
        <w:t>重复度、冗余度</w:t>
      </w:r>
    </w:p>
    <w:p w14:paraId="1DDD4EB1"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信息的重复，例如进行数次同样的观测（多半以几种方法）。重复度允许衰减包含在观测值中的某些干扰成分。不同次观测得到的数据可能不同，但这并不意味着实际的数据原来就有</w:t>
      </w:r>
      <w:r w:rsidRPr="009445DE">
        <w:rPr>
          <w:rFonts w:ascii="Times New Roman" w:hAnsi="Times New Roman" w:cs="Times New Roman"/>
          <w:szCs w:val="21"/>
        </w:rPr>
        <w:lastRenderedPageBreak/>
        <w:t>区别。客观的资料每次记录都应相同，因而能与不同次观测中发生变化的数据分量区分开。举例来说，六次覆盖的共中心点记录要对来自地下界面确定部分的反射能量进行六次测量，所以它的重复度为</w:t>
      </w:r>
      <w:r w:rsidRPr="009445DE">
        <w:rPr>
          <w:rFonts w:ascii="Times New Roman" w:hAnsi="Times New Roman" w:cs="Times New Roman"/>
          <w:szCs w:val="21"/>
        </w:rPr>
        <w:t>6</w:t>
      </w:r>
      <w:r w:rsidRPr="009445DE">
        <w:rPr>
          <w:rFonts w:ascii="Times New Roman" w:hAnsi="Times New Roman" w:cs="Times New Roman"/>
          <w:szCs w:val="21"/>
        </w:rPr>
        <w:t>。</w:t>
      </w:r>
    </w:p>
    <w:p w14:paraId="4E20AA73" w14:textId="77777777" w:rsidR="001F5225" w:rsidRPr="009445DE" w:rsidRDefault="001F5225" w:rsidP="005B7AE6">
      <w:pPr>
        <w:spacing w:line="360" w:lineRule="auto"/>
        <w:textAlignment w:val="center"/>
        <w:rPr>
          <w:rFonts w:ascii="Times New Roman" w:hAnsi="Times New Roman" w:cs="Times New Roman"/>
          <w:szCs w:val="21"/>
        </w:rPr>
      </w:pPr>
    </w:p>
    <w:p w14:paraId="5637E8EC"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reef: </w:t>
      </w:r>
      <w:r w:rsidRPr="009445DE">
        <w:rPr>
          <w:rFonts w:ascii="Times New Roman" w:hAnsi="Times New Roman" w:cs="Times New Roman"/>
          <w:b/>
          <w:szCs w:val="21"/>
        </w:rPr>
        <w:t>礁</w:t>
      </w:r>
    </w:p>
    <w:p w14:paraId="39EF9C32"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局部碳酸盐聚集。</w:t>
      </w:r>
    </w:p>
    <w:p w14:paraId="38480AAC"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有时只限于由有机物生成的聚集，如珊瑚。</w:t>
      </w:r>
      <w:r w:rsidRPr="009445DE">
        <w:rPr>
          <w:rFonts w:ascii="Times New Roman" w:hAnsi="Times New Roman" w:cs="Times New Roman"/>
          <w:szCs w:val="21"/>
        </w:rPr>
        <w:t xml:space="preserve">Sheriff </w:t>
      </w:r>
      <w:r w:rsidRPr="009445DE">
        <w:rPr>
          <w:rFonts w:ascii="Times New Roman" w:hAnsi="Times New Roman" w:cs="Times New Roman"/>
          <w:szCs w:val="21"/>
        </w:rPr>
        <w:t>和</w:t>
      </w:r>
      <w:r w:rsidRPr="009445DE">
        <w:rPr>
          <w:rFonts w:ascii="Times New Roman" w:hAnsi="Times New Roman" w:cs="Times New Roman"/>
          <w:szCs w:val="21"/>
        </w:rPr>
        <w:t>Geldart (1995, 351, 382–385)</w:t>
      </w:r>
      <w:r w:rsidRPr="009445DE">
        <w:rPr>
          <w:rFonts w:ascii="Times New Roman" w:hAnsi="Times New Roman" w:cs="Times New Roman"/>
          <w:szCs w:val="21"/>
        </w:rPr>
        <w:t>研究了如何在地震资料中识别礁。</w:t>
      </w:r>
    </w:p>
    <w:p w14:paraId="3ECE4087"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3. </w:t>
      </w:r>
      <w:r w:rsidRPr="009445DE">
        <w:rPr>
          <w:rFonts w:ascii="Times New Roman" w:hAnsi="Times New Roman" w:cs="Times New Roman"/>
          <w:szCs w:val="21"/>
        </w:rPr>
        <w:t>局部目标构造，如</w:t>
      </w:r>
      <w:r w:rsidRPr="009445DE">
        <w:rPr>
          <w:rFonts w:ascii="Times New Roman" w:hAnsi="Times New Roman" w:cs="Times New Roman"/>
          <w:szCs w:val="21"/>
        </w:rPr>
        <w:t>“</w:t>
      </w:r>
      <w:r w:rsidRPr="009445DE">
        <w:rPr>
          <w:rFonts w:ascii="Times New Roman" w:hAnsi="Times New Roman" w:cs="Times New Roman"/>
          <w:szCs w:val="21"/>
        </w:rPr>
        <w:t>金礁</w:t>
      </w:r>
      <w:r w:rsidRPr="009445DE">
        <w:rPr>
          <w:rFonts w:ascii="Times New Roman" w:hAnsi="Times New Roman" w:cs="Times New Roman"/>
          <w:szCs w:val="21"/>
        </w:rPr>
        <w:t>”</w:t>
      </w:r>
      <w:r w:rsidRPr="009445DE">
        <w:rPr>
          <w:rFonts w:ascii="Times New Roman" w:hAnsi="Times New Roman" w:cs="Times New Roman"/>
          <w:szCs w:val="21"/>
        </w:rPr>
        <w:t>。</w:t>
      </w:r>
    </w:p>
    <w:p w14:paraId="098E3EEF" w14:textId="77777777" w:rsidR="001F5225" w:rsidRPr="009445DE" w:rsidRDefault="001F5225" w:rsidP="005B7AE6">
      <w:pPr>
        <w:spacing w:line="360" w:lineRule="auto"/>
        <w:textAlignment w:val="center"/>
        <w:rPr>
          <w:rFonts w:ascii="Times New Roman" w:hAnsi="Times New Roman" w:cs="Times New Roman"/>
          <w:szCs w:val="21"/>
        </w:rPr>
      </w:pPr>
    </w:p>
    <w:p w14:paraId="3110F9AB"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reel: </w:t>
      </w:r>
      <w:r w:rsidRPr="009445DE">
        <w:rPr>
          <w:rFonts w:ascii="Times New Roman" w:hAnsi="Times New Roman" w:cs="Times New Roman"/>
          <w:b/>
          <w:szCs w:val="21"/>
        </w:rPr>
        <w:t>卷线</w:t>
      </w:r>
    </w:p>
    <w:p w14:paraId="7346DA5A"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用于缠绕存储的缆的装置，例如用于将拖缆绑在地震船上。</w:t>
      </w:r>
    </w:p>
    <w:p w14:paraId="0033A89C" w14:textId="77777777" w:rsidR="001F5225" w:rsidRPr="009445DE" w:rsidRDefault="001F5225" w:rsidP="005B7AE6">
      <w:pPr>
        <w:spacing w:line="360" w:lineRule="auto"/>
        <w:textAlignment w:val="center"/>
        <w:rPr>
          <w:rFonts w:ascii="Times New Roman" w:hAnsi="Times New Roman" w:cs="Times New Roman"/>
          <w:szCs w:val="21"/>
        </w:rPr>
      </w:pPr>
    </w:p>
    <w:p w14:paraId="58D80A2A"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reel truck: </w:t>
      </w:r>
      <w:r w:rsidRPr="009445DE">
        <w:rPr>
          <w:rFonts w:ascii="Times New Roman" w:hAnsi="Times New Roman" w:cs="Times New Roman"/>
          <w:b/>
          <w:szCs w:val="21"/>
        </w:rPr>
        <w:t>卷线车</w:t>
      </w:r>
    </w:p>
    <w:p w14:paraId="730ACE83"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用于运输电缆和地震检波器的车辆。</w:t>
      </w:r>
    </w:p>
    <w:p w14:paraId="00A17D57" w14:textId="77777777" w:rsidR="001F5225" w:rsidRPr="009445DE" w:rsidRDefault="001F5225" w:rsidP="005B7AE6">
      <w:pPr>
        <w:spacing w:line="360" w:lineRule="auto"/>
        <w:textAlignment w:val="center"/>
        <w:rPr>
          <w:rFonts w:ascii="Times New Roman" w:hAnsi="Times New Roman" w:cs="Times New Roman"/>
          <w:szCs w:val="21"/>
        </w:rPr>
      </w:pPr>
    </w:p>
    <w:p w14:paraId="4E522EEC"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reference plane: </w:t>
      </w:r>
      <w:r w:rsidRPr="009445DE">
        <w:rPr>
          <w:rFonts w:ascii="Times New Roman" w:hAnsi="Times New Roman" w:cs="Times New Roman"/>
          <w:b/>
          <w:szCs w:val="21"/>
        </w:rPr>
        <w:t>参考面、基准面</w:t>
      </w:r>
    </w:p>
    <w:p w14:paraId="41DEF60B"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同</w:t>
      </w:r>
      <w:r w:rsidRPr="009445DE">
        <w:rPr>
          <w:rFonts w:ascii="Times New Roman" w:hAnsi="Times New Roman" w:cs="Times New Roman"/>
          <w:szCs w:val="21"/>
        </w:rPr>
        <w:t>Datum</w:t>
      </w:r>
      <w:r w:rsidRPr="009445DE">
        <w:rPr>
          <w:rFonts w:ascii="Times New Roman" w:hAnsi="Times New Roman" w:cs="Times New Roman"/>
          <w:szCs w:val="21"/>
        </w:rPr>
        <w:t>。</w:t>
      </w:r>
    </w:p>
    <w:p w14:paraId="2191CEED" w14:textId="77777777" w:rsidR="001F5225" w:rsidRPr="009445DE" w:rsidRDefault="001F5225" w:rsidP="005B7AE6">
      <w:pPr>
        <w:spacing w:line="360" w:lineRule="auto"/>
        <w:textAlignment w:val="center"/>
        <w:rPr>
          <w:rFonts w:ascii="Times New Roman" w:hAnsi="Times New Roman" w:cs="Times New Roman"/>
          <w:szCs w:val="21"/>
        </w:rPr>
      </w:pPr>
    </w:p>
    <w:p w14:paraId="71BC2626"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reference seismometer:  </w:t>
      </w:r>
      <w:r w:rsidRPr="009445DE">
        <w:rPr>
          <w:rFonts w:ascii="Times New Roman" w:hAnsi="Times New Roman" w:cs="Times New Roman"/>
          <w:b/>
          <w:szCs w:val="21"/>
        </w:rPr>
        <w:t>参考检波器</w:t>
      </w:r>
    </w:p>
    <w:p w14:paraId="5A1067A7"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证明逐次激发的记录都相似的一种检波器。在速度测井中应用，以消除激发条件变化而导致误差的可能性。</w:t>
      </w:r>
    </w:p>
    <w:p w14:paraId="4265686E" w14:textId="77777777" w:rsidR="001F5225" w:rsidRPr="009445DE" w:rsidRDefault="001F5225" w:rsidP="005B7AE6">
      <w:pPr>
        <w:spacing w:line="360" w:lineRule="auto"/>
        <w:textAlignment w:val="center"/>
        <w:rPr>
          <w:rFonts w:ascii="Times New Roman" w:hAnsi="Times New Roman" w:cs="Times New Roman"/>
          <w:szCs w:val="21"/>
        </w:rPr>
      </w:pPr>
    </w:p>
    <w:p w14:paraId="476419FA"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reflectance: </w:t>
      </w:r>
      <w:r w:rsidRPr="009445DE">
        <w:rPr>
          <w:rFonts w:ascii="Times New Roman" w:hAnsi="Times New Roman" w:cs="Times New Roman"/>
          <w:b/>
          <w:szCs w:val="21"/>
        </w:rPr>
        <w:t>反射率、反射系数</w:t>
      </w:r>
    </w:p>
    <w:p w14:paraId="664579BD"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同</w:t>
      </w:r>
      <w:r w:rsidRPr="009445DE">
        <w:rPr>
          <w:rFonts w:ascii="Times New Roman" w:hAnsi="Times New Roman" w:cs="Times New Roman"/>
          <w:szCs w:val="21"/>
        </w:rPr>
        <w:t xml:space="preserve">Reflectivity </w:t>
      </w:r>
      <w:r w:rsidRPr="009445DE">
        <w:rPr>
          <w:rFonts w:ascii="Times New Roman" w:hAnsi="Times New Roman" w:cs="Times New Roman"/>
          <w:szCs w:val="21"/>
        </w:rPr>
        <w:t>或</w:t>
      </w:r>
      <w:r w:rsidRPr="009445DE">
        <w:rPr>
          <w:rFonts w:ascii="Times New Roman" w:hAnsi="Times New Roman" w:cs="Times New Roman"/>
          <w:szCs w:val="21"/>
        </w:rPr>
        <w:t>reflection coefficient.</w:t>
      </w:r>
    </w:p>
    <w:p w14:paraId="125C3369" w14:textId="77777777" w:rsidR="001F5225" w:rsidRPr="009445DE" w:rsidRDefault="001F5225" w:rsidP="005B7AE6">
      <w:pPr>
        <w:spacing w:line="360" w:lineRule="auto"/>
        <w:textAlignment w:val="center"/>
        <w:rPr>
          <w:rFonts w:ascii="Times New Roman" w:hAnsi="Times New Roman" w:cs="Times New Roman"/>
          <w:szCs w:val="21"/>
        </w:rPr>
      </w:pPr>
    </w:p>
    <w:p w14:paraId="762CFE43"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reflected refraction:  </w:t>
      </w:r>
      <w:r w:rsidRPr="009445DE">
        <w:rPr>
          <w:rFonts w:ascii="Times New Roman" w:hAnsi="Times New Roman" w:cs="Times New Roman"/>
          <w:b/>
          <w:szCs w:val="21"/>
        </w:rPr>
        <w:t>反射折射波</w:t>
      </w:r>
    </w:p>
    <w:p w14:paraId="3723363E" w14:textId="62840406"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720276" w:rsidRPr="009445DE">
        <w:rPr>
          <w:rFonts w:ascii="Times New Roman" w:hAnsi="Times New Roman" w:cs="Times New Roman"/>
          <w:szCs w:val="21"/>
        </w:rPr>
        <w:t xml:space="preserve"> </w:t>
      </w:r>
      <w:r w:rsidRPr="009445DE">
        <w:rPr>
          <w:rFonts w:ascii="Times New Roman" w:hAnsi="Times New Roman" w:cs="Times New Roman"/>
          <w:szCs w:val="21"/>
        </w:rPr>
        <w:t>由折射界面的不连续点（如断层）反射或绕射回来的首波能量。参见图</w:t>
      </w:r>
      <w:r w:rsidRPr="009445DE">
        <w:rPr>
          <w:rFonts w:ascii="Times New Roman" w:hAnsi="Times New Roman" w:cs="Times New Roman"/>
          <w:szCs w:val="21"/>
        </w:rPr>
        <w:t>R-7a, b, c</w:t>
      </w:r>
      <w:r w:rsidRPr="009445DE">
        <w:rPr>
          <w:rFonts w:ascii="Times New Roman" w:hAnsi="Times New Roman" w:cs="Times New Roman"/>
          <w:szCs w:val="21"/>
        </w:rPr>
        <w:t>。</w:t>
      </w:r>
    </w:p>
    <w:p w14:paraId="5CE4C38F"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多次折射波，在反射界面之间经多次反射的首波能量，这种附加的传播过程在折射波沿折射界面传播的任何时间都可能出现。这种效应增加了几个周期的折射波波至时间。参见</w:t>
      </w:r>
      <w:r w:rsidRPr="009445DE">
        <w:rPr>
          <w:rFonts w:ascii="Times New Roman" w:hAnsi="Times New Roman" w:cs="Times New Roman"/>
          <w:szCs w:val="21"/>
        </w:rPr>
        <w:lastRenderedPageBreak/>
        <w:t>R-7d</w:t>
      </w:r>
      <w:r w:rsidRPr="009445DE">
        <w:rPr>
          <w:rFonts w:ascii="Times New Roman" w:hAnsi="Times New Roman" w:cs="Times New Roman"/>
          <w:szCs w:val="21"/>
        </w:rPr>
        <w:t>。</w:t>
      </w:r>
    </w:p>
    <w:p w14:paraId="4F2F3963"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3. </w:t>
      </w:r>
      <w:r w:rsidRPr="009445DE">
        <w:rPr>
          <w:rFonts w:ascii="Times New Roman" w:hAnsi="Times New Roman" w:cs="Times New Roman"/>
          <w:szCs w:val="21"/>
        </w:rPr>
        <w:t>传播路径包含有在一个界面上发生发射和另一高速折射界面上发生折射的波。参见</w:t>
      </w:r>
      <w:r w:rsidRPr="009445DE">
        <w:rPr>
          <w:rFonts w:ascii="Times New Roman" w:hAnsi="Times New Roman" w:cs="Times New Roman"/>
          <w:szCs w:val="21"/>
        </w:rPr>
        <w:t>R-7e</w:t>
      </w:r>
      <w:r w:rsidRPr="009445DE">
        <w:rPr>
          <w:rFonts w:ascii="Times New Roman" w:hAnsi="Times New Roman" w:cs="Times New Roman"/>
          <w:szCs w:val="21"/>
        </w:rPr>
        <w:t>。</w:t>
      </w:r>
    </w:p>
    <w:p w14:paraId="61B96F24" w14:textId="77777777" w:rsidR="001F5225" w:rsidRPr="009445DE" w:rsidRDefault="001F5225" w:rsidP="005B7AE6">
      <w:pPr>
        <w:spacing w:line="360" w:lineRule="auto"/>
        <w:textAlignment w:val="center"/>
        <w:rPr>
          <w:rFonts w:ascii="Times New Roman" w:hAnsi="Times New Roman" w:cs="Times New Roman"/>
          <w:szCs w:val="21"/>
        </w:rPr>
      </w:pPr>
    </w:p>
    <w:p w14:paraId="21E9B2AA"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reflection: </w:t>
      </w:r>
      <w:r w:rsidRPr="009445DE">
        <w:rPr>
          <w:rFonts w:ascii="Times New Roman" w:hAnsi="Times New Roman" w:cs="Times New Roman"/>
          <w:b/>
          <w:szCs w:val="21"/>
        </w:rPr>
        <w:t>反射、反射波</w:t>
      </w:r>
    </w:p>
    <w:p w14:paraId="1D77DD88"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由爆炸或其它地震震源产生，经地下某个波阻抗界面（反射界面）或多层界面反射的能量或波。大部分反射地震的目的是根据一次反射波的旅行时观测值确定反射界面的位置和形态，推断地质构造和地层层序。图</w:t>
      </w:r>
      <w:r w:rsidRPr="009445DE">
        <w:rPr>
          <w:rFonts w:ascii="Times New Roman" w:hAnsi="Times New Roman" w:cs="Times New Roman"/>
          <w:szCs w:val="21"/>
        </w:rPr>
        <w:t>R-8</w:t>
      </w:r>
      <w:r w:rsidRPr="009445DE">
        <w:rPr>
          <w:rFonts w:ascii="Times New Roman" w:hAnsi="Times New Roman" w:cs="Times New Roman"/>
          <w:szCs w:val="21"/>
        </w:rPr>
        <w:t>给出了基本的反射方程式。参见</w:t>
      </w:r>
      <w:r w:rsidRPr="009445DE">
        <w:rPr>
          <w:rFonts w:ascii="Times New Roman" w:hAnsi="Times New Roman" w:cs="Times New Roman"/>
          <w:szCs w:val="21"/>
        </w:rPr>
        <w:t>reflectivity</w:t>
      </w:r>
      <w:r w:rsidRPr="009445DE">
        <w:rPr>
          <w:rFonts w:ascii="Times New Roman" w:hAnsi="Times New Roman" w:cs="Times New Roman"/>
          <w:szCs w:val="21"/>
        </w:rPr>
        <w:t>。</w:t>
      </w:r>
    </w:p>
    <w:p w14:paraId="1A7A5F9C" w14:textId="77777777" w:rsidR="001F5225" w:rsidRPr="009445DE" w:rsidRDefault="001F5225" w:rsidP="005B7AE6">
      <w:pPr>
        <w:spacing w:line="360" w:lineRule="auto"/>
        <w:textAlignment w:val="center"/>
        <w:rPr>
          <w:rFonts w:ascii="Times New Roman" w:hAnsi="Times New Roman" w:cs="Times New Roman"/>
          <w:szCs w:val="21"/>
        </w:rPr>
      </w:pPr>
    </w:p>
    <w:p w14:paraId="63B295CC"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reflection character analysis:  </w:t>
      </w:r>
      <w:r w:rsidRPr="009445DE">
        <w:rPr>
          <w:rFonts w:ascii="Times New Roman" w:hAnsi="Times New Roman" w:cs="Times New Roman"/>
          <w:b/>
          <w:szCs w:val="21"/>
        </w:rPr>
        <w:t>反射波特征分析</w:t>
      </w:r>
    </w:p>
    <w:p w14:paraId="5529A0CE"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通过研究波形的变化，识别出地层变化的地方和碳氢化合物可能存在的地方，并提供其变化性质。参见</w:t>
      </w:r>
      <w:r w:rsidRPr="009445DE">
        <w:rPr>
          <w:rFonts w:ascii="Times New Roman" w:hAnsi="Times New Roman" w:cs="Times New Roman"/>
          <w:szCs w:val="21"/>
        </w:rPr>
        <w:t xml:space="preserve">Sheriff (1980, </w:t>
      </w:r>
      <w:r w:rsidRPr="009445DE">
        <w:rPr>
          <w:rFonts w:ascii="Times New Roman" w:hAnsi="Times New Roman" w:cs="Times New Roman"/>
          <w:szCs w:val="21"/>
        </w:rPr>
        <w:t>第</w:t>
      </w:r>
      <w:r w:rsidRPr="009445DE">
        <w:rPr>
          <w:rFonts w:ascii="Times New Roman" w:hAnsi="Times New Roman" w:cs="Times New Roman"/>
          <w:szCs w:val="21"/>
        </w:rPr>
        <w:t>7–8</w:t>
      </w:r>
      <w:r w:rsidRPr="009445DE">
        <w:rPr>
          <w:rFonts w:ascii="Times New Roman" w:hAnsi="Times New Roman" w:cs="Times New Roman"/>
          <w:szCs w:val="21"/>
        </w:rPr>
        <w:t>章</w:t>
      </w:r>
      <w:r w:rsidRPr="009445DE">
        <w:rPr>
          <w:rFonts w:ascii="Times New Roman" w:hAnsi="Times New Roman" w:cs="Times New Roman"/>
          <w:szCs w:val="21"/>
        </w:rPr>
        <w:t>).</w:t>
      </w:r>
    </w:p>
    <w:p w14:paraId="390AD5AE" w14:textId="77777777" w:rsidR="001F5225" w:rsidRPr="009445DE" w:rsidRDefault="001F5225" w:rsidP="005B7AE6">
      <w:pPr>
        <w:spacing w:line="360" w:lineRule="auto"/>
        <w:textAlignment w:val="center"/>
        <w:rPr>
          <w:rFonts w:ascii="Times New Roman" w:hAnsi="Times New Roman" w:cs="Times New Roman"/>
          <w:szCs w:val="21"/>
        </w:rPr>
      </w:pPr>
    </w:p>
    <w:p w14:paraId="6FB43BB1" w14:textId="77777777" w:rsidR="001F5225" w:rsidRPr="009445DE" w:rsidRDefault="001F52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reflection coefficient:  </w:t>
      </w:r>
      <w:r w:rsidRPr="009445DE">
        <w:rPr>
          <w:rFonts w:ascii="Times New Roman" w:hAnsi="Times New Roman" w:cs="Times New Roman"/>
          <w:b/>
          <w:szCs w:val="21"/>
        </w:rPr>
        <w:t>反射系数</w:t>
      </w:r>
    </w:p>
    <w:p w14:paraId="7062DA14"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反射波与入射波位移幅度的比值，同</w:t>
      </w:r>
      <w:r w:rsidRPr="009445DE">
        <w:rPr>
          <w:rFonts w:ascii="Times New Roman" w:hAnsi="Times New Roman" w:cs="Times New Roman"/>
          <w:szCs w:val="21"/>
        </w:rPr>
        <w:t>reflectivity</w:t>
      </w:r>
      <w:r w:rsidRPr="009445DE">
        <w:rPr>
          <w:rFonts w:ascii="Times New Roman" w:hAnsi="Times New Roman" w:cs="Times New Roman"/>
          <w:szCs w:val="21"/>
        </w:rPr>
        <w:t>。通过求解边界条件（在边界处位移和应力连续）得到相应关系式。对于两侧密度为</w:t>
      </w:r>
      <w:r w:rsidRPr="009445DE">
        <w:rPr>
          <w:rFonts w:ascii="Times New Roman" w:hAnsi="Times New Roman" w:cs="Times New Roman"/>
          <w:szCs w:val="21"/>
        </w:rPr>
        <w:t>ρ</w:t>
      </w:r>
      <w:r w:rsidRPr="009445DE">
        <w:rPr>
          <w:rFonts w:ascii="Times New Roman" w:hAnsi="Times New Roman" w:cs="Times New Roman"/>
          <w:szCs w:val="21"/>
          <w:vertAlign w:val="subscript"/>
        </w:rPr>
        <w:t>1</w:t>
      </w:r>
      <w:r w:rsidRPr="009445DE">
        <w:rPr>
          <w:rFonts w:ascii="Times New Roman" w:hAnsi="Times New Roman" w:cs="Times New Roman"/>
          <w:szCs w:val="21"/>
        </w:rPr>
        <w:t>和</w:t>
      </w:r>
      <w:r w:rsidRPr="009445DE">
        <w:rPr>
          <w:rFonts w:ascii="Times New Roman" w:hAnsi="Times New Roman" w:cs="Times New Roman"/>
          <w:szCs w:val="21"/>
        </w:rPr>
        <w:t>ρ</w:t>
      </w:r>
      <w:r w:rsidRPr="009445DE">
        <w:rPr>
          <w:rFonts w:ascii="Times New Roman" w:hAnsi="Times New Roman" w:cs="Times New Roman"/>
          <w:szCs w:val="21"/>
          <w:vertAlign w:val="subscript"/>
        </w:rPr>
        <w:t>2</w:t>
      </w:r>
      <w:r w:rsidRPr="009445DE">
        <w:rPr>
          <w:rFonts w:ascii="Times New Roman" w:hAnsi="Times New Roman" w:cs="Times New Roman"/>
          <w:szCs w:val="21"/>
        </w:rPr>
        <w:t>，速度为</w:t>
      </w:r>
      <w:r w:rsidRPr="009445DE">
        <w:rPr>
          <w:rFonts w:ascii="Times New Roman" w:hAnsi="Times New Roman" w:cs="Times New Roman"/>
          <w:szCs w:val="21"/>
        </w:rPr>
        <w:t>V</w:t>
      </w:r>
      <w:r w:rsidRPr="009445DE">
        <w:rPr>
          <w:rFonts w:ascii="Times New Roman" w:hAnsi="Times New Roman" w:cs="Times New Roman"/>
          <w:szCs w:val="21"/>
          <w:vertAlign w:val="subscript"/>
        </w:rPr>
        <w:t>1</w:t>
      </w:r>
      <w:r w:rsidRPr="009445DE">
        <w:rPr>
          <w:rFonts w:ascii="Times New Roman" w:hAnsi="Times New Roman" w:cs="Times New Roman"/>
          <w:szCs w:val="21"/>
        </w:rPr>
        <w:t xml:space="preserve"> and V</w:t>
      </w:r>
      <w:r w:rsidRPr="009445DE">
        <w:rPr>
          <w:rFonts w:ascii="Times New Roman" w:hAnsi="Times New Roman" w:cs="Times New Roman"/>
          <w:szCs w:val="21"/>
          <w:vertAlign w:val="subscript"/>
        </w:rPr>
        <w:t>2</w:t>
      </w:r>
      <w:r w:rsidRPr="009445DE">
        <w:rPr>
          <w:rFonts w:ascii="Times New Roman" w:hAnsi="Times New Roman" w:cs="Times New Roman"/>
          <w:szCs w:val="21"/>
        </w:rPr>
        <w:t xml:space="preserve"> </w:t>
      </w:r>
      <w:r w:rsidRPr="009445DE">
        <w:rPr>
          <w:rFonts w:ascii="Times New Roman" w:hAnsi="Times New Roman" w:cs="Times New Roman"/>
          <w:szCs w:val="21"/>
        </w:rPr>
        <w:t>的界面，平面波从介质</w:t>
      </w:r>
      <w:r w:rsidRPr="009445DE">
        <w:rPr>
          <w:rFonts w:ascii="Times New Roman" w:hAnsi="Times New Roman" w:cs="Times New Roman"/>
          <w:szCs w:val="21"/>
        </w:rPr>
        <w:t>1</w:t>
      </w:r>
      <w:r w:rsidRPr="009445DE">
        <w:rPr>
          <w:rFonts w:ascii="Times New Roman" w:hAnsi="Times New Roman" w:cs="Times New Roman"/>
          <w:szCs w:val="21"/>
        </w:rPr>
        <w:t>中入射的反射系数为：</w:t>
      </w:r>
    </w:p>
    <w:p w14:paraId="1B5516F2" w14:textId="230DC67A" w:rsidR="001F5225" w:rsidRPr="009445DE" w:rsidRDefault="001F5225"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object w:dxaOrig="3340" w:dyaOrig="380" w14:anchorId="63255544">
          <v:shape id="_x0000_i1133" type="#_x0000_t75" style="width:167pt;height:19pt" o:ole="">
            <v:imagedata r:id="rId251" o:title=""/>
          </v:shape>
          <o:OLEObject Type="Embed" ProgID="Equation.DSMT4" ShapeID="_x0000_i1133" DrawAspect="Content" ObjectID="_1567842069" r:id="rId252"/>
        </w:object>
      </w:r>
      <w:r w:rsidRPr="009445DE">
        <w:rPr>
          <w:rFonts w:ascii="Times New Roman" w:hAnsi="Times New Roman" w:cs="Times New Roman"/>
          <w:szCs w:val="21"/>
        </w:rPr>
        <w:t>,</w:t>
      </w:r>
    </w:p>
    <w:p w14:paraId="2A5E0820"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w:t>
      </w:r>
      <w:r w:rsidRPr="009445DE">
        <w:rPr>
          <w:rFonts w:ascii="Times New Roman" w:hAnsi="Times New Roman" w:cs="Times New Roman"/>
          <w:szCs w:val="21"/>
        </w:rPr>
        <w:t>NI</w:t>
      </w:r>
      <w:r w:rsidRPr="009445DE">
        <w:rPr>
          <w:rFonts w:ascii="Times New Roman" w:hAnsi="Times New Roman" w:cs="Times New Roman"/>
          <w:szCs w:val="21"/>
        </w:rPr>
        <w:t>是</w:t>
      </w:r>
      <w:r w:rsidRPr="009445DE">
        <w:rPr>
          <w:rFonts w:ascii="Times New Roman" w:hAnsi="Times New Roman" w:cs="Times New Roman"/>
          <w:szCs w:val="21"/>
        </w:rPr>
        <w:t>AVA-AVO</w:t>
      </w:r>
      <w:r w:rsidRPr="009445DE">
        <w:rPr>
          <w:rFonts w:ascii="Times New Roman" w:hAnsi="Times New Roman" w:cs="Times New Roman"/>
          <w:szCs w:val="21"/>
        </w:rPr>
        <w:t>分析中经常使用的符号）。负反射系数意味着相位反转，压缩被反射为稀疏。在以空间固定的坐标系下测量位移（例如，如果正的意思是向下的位移），则符号与此不同。在平面波以某一角度入射的一般情况下，可以产生反射</w:t>
      </w:r>
      <w:r w:rsidRPr="009445DE">
        <w:rPr>
          <w:rFonts w:ascii="Times New Roman" w:hAnsi="Times New Roman" w:cs="Times New Roman"/>
          <w:szCs w:val="21"/>
        </w:rPr>
        <w:t>P</w:t>
      </w:r>
      <w:r w:rsidRPr="009445DE">
        <w:rPr>
          <w:rFonts w:ascii="Times New Roman" w:hAnsi="Times New Roman" w:cs="Times New Roman"/>
          <w:szCs w:val="21"/>
        </w:rPr>
        <w:t>波、反射</w:t>
      </w:r>
      <w:r w:rsidRPr="009445DE">
        <w:rPr>
          <w:rFonts w:ascii="Times New Roman" w:hAnsi="Times New Roman" w:cs="Times New Roman"/>
          <w:szCs w:val="21"/>
        </w:rPr>
        <w:t>S</w:t>
      </w:r>
      <w:r w:rsidRPr="009445DE">
        <w:rPr>
          <w:rFonts w:ascii="Times New Roman" w:hAnsi="Times New Roman" w:cs="Times New Roman"/>
          <w:szCs w:val="21"/>
        </w:rPr>
        <w:t>波、透射</w:t>
      </w:r>
      <w:r w:rsidRPr="009445DE">
        <w:rPr>
          <w:rFonts w:ascii="Times New Roman" w:hAnsi="Times New Roman" w:cs="Times New Roman"/>
          <w:szCs w:val="21"/>
        </w:rPr>
        <w:t>P</w:t>
      </w:r>
      <w:r w:rsidRPr="009445DE">
        <w:rPr>
          <w:rFonts w:ascii="Times New Roman" w:hAnsi="Times New Roman" w:cs="Times New Roman"/>
          <w:szCs w:val="21"/>
        </w:rPr>
        <w:t>波和透射</w:t>
      </w:r>
      <w:r w:rsidRPr="009445DE">
        <w:rPr>
          <w:rFonts w:ascii="Times New Roman" w:hAnsi="Times New Roman" w:cs="Times New Roman"/>
          <w:szCs w:val="21"/>
        </w:rPr>
        <w:t>S</w:t>
      </w:r>
      <w:r w:rsidRPr="009445DE">
        <w:rPr>
          <w:rFonts w:ascii="Times New Roman" w:hAnsi="Times New Roman" w:cs="Times New Roman"/>
          <w:szCs w:val="21"/>
        </w:rPr>
        <w:t>波。不同波的振幅通过佐普利兹方程（参见</w:t>
      </w:r>
      <w:r w:rsidRPr="009445DE">
        <w:rPr>
          <w:rFonts w:ascii="Times New Roman" w:hAnsi="Times New Roman" w:cs="Times New Roman"/>
          <w:szCs w:val="21"/>
        </w:rPr>
        <w:t>Zoeppritz’s equations</w:t>
      </w:r>
      <w:r w:rsidRPr="009445DE">
        <w:rPr>
          <w:rFonts w:ascii="Times New Roman" w:hAnsi="Times New Roman" w:cs="Times New Roman"/>
          <w:szCs w:val="21"/>
        </w:rPr>
        <w:t>或</w:t>
      </w:r>
      <w:r w:rsidRPr="009445DE">
        <w:rPr>
          <w:rFonts w:ascii="Times New Roman" w:hAnsi="Times New Roman" w:cs="Times New Roman"/>
          <w:szCs w:val="21"/>
        </w:rPr>
        <w:t>Knott’s equations</w:t>
      </w:r>
      <w:r w:rsidRPr="009445DE">
        <w:rPr>
          <w:rFonts w:ascii="Times New Roman" w:hAnsi="Times New Roman" w:cs="Times New Roman"/>
          <w:szCs w:val="21"/>
        </w:rPr>
        <w:t>）决定。</w:t>
      </w:r>
    </w:p>
    <w:p w14:paraId="746A6EAA"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反射能量密度与入射能量密度的比值是能量反射率，该值是上述定义给出的值的平方。</w:t>
      </w:r>
    </w:p>
    <w:p w14:paraId="3224750E"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3. </w:t>
      </w:r>
      <w:r w:rsidRPr="009445DE">
        <w:rPr>
          <w:rFonts w:ascii="Times New Roman" w:hAnsi="Times New Roman" w:cs="Times New Roman"/>
          <w:szCs w:val="21"/>
        </w:rPr>
        <w:t>参见</w:t>
      </w:r>
      <w:r w:rsidRPr="009445DE">
        <w:rPr>
          <w:rFonts w:ascii="Times New Roman" w:hAnsi="Times New Roman" w:cs="Times New Roman"/>
          <w:szCs w:val="21"/>
        </w:rPr>
        <w:t>Reflectivity function</w:t>
      </w:r>
      <w:r w:rsidRPr="009445DE">
        <w:rPr>
          <w:rFonts w:ascii="Times New Roman" w:hAnsi="Times New Roman" w:cs="Times New Roman"/>
          <w:szCs w:val="21"/>
        </w:rPr>
        <w:t>。</w:t>
      </w:r>
    </w:p>
    <w:p w14:paraId="3BAB7952"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4. </w:t>
      </w:r>
      <w:r w:rsidRPr="009445DE">
        <w:rPr>
          <w:rFonts w:ascii="Times New Roman" w:hAnsi="Times New Roman" w:cs="Times New Roman"/>
          <w:szCs w:val="21"/>
        </w:rPr>
        <w:t>参见</w:t>
      </w:r>
      <w:r w:rsidRPr="009445DE">
        <w:rPr>
          <w:rFonts w:ascii="Times New Roman" w:hAnsi="Times New Roman" w:cs="Times New Roman"/>
          <w:szCs w:val="21"/>
        </w:rPr>
        <w:t>Albedo</w:t>
      </w:r>
      <w:r w:rsidRPr="009445DE">
        <w:rPr>
          <w:rFonts w:ascii="Times New Roman" w:hAnsi="Times New Roman" w:cs="Times New Roman"/>
          <w:szCs w:val="21"/>
        </w:rPr>
        <w:t>。</w:t>
      </w:r>
    </w:p>
    <w:p w14:paraId="3C5A1375"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5. </w:t>
      </w:r>
      <w:r w:rsidRPr="009445DE">
        <w:rPr>
          <w:rFonts w:ascii="Times New Roman" w:hAnsi="Times New Roman" w:cs="Times New Roman"/>
          <w:szCs w:val="21"/>
        </w:rPr>
        <w:t>用镜像法导出的电阻率</w:t>
      </w:r>
      <w:r w:rsidRPr="009445DE">
        <w:rPr>
          <w:rFonts w:ascii="Times New Roman" w:hAnsi="Times New Roman" w:cs="Times New Roman"/>
          <w:szCs w:val="21"/>
        </w:rPr>
        <w:t>ρ</w:t>
      </w:r>
      <w:r w:rsidRPr="009445DE">
        <w:rPr>
          <w:rFonts w:ascii="Times New Roman" w:hAnsi="Times New Roman" w:cs="Times New Roman"/>
          <w:szCs w:val="21"/>
        </w:rPr>
        <w:t>的比值：</w:t>
      </w:r>
    </w:p>
    <w:p w14:paraId="66A95315" w14:textId="2611538F" w:rsidR="001F5225" w:rsidRPr="009445DE" w:rsidRDefault="001F5225"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object w:dxaOrig="1980" w:dyaOrig="340" w14:anchorId="2A450971">
          <v:shape id="_x0000_i1134" type="#_x0000_t75" style="width:99pt;height:17pt" o:ole="">
            <v:imagedata r:id="rId253" o:title=""/>
          </v:shape>
          <o:OLEObject Type="Embed" ProgID="Equation.DSMT4" ShapeID="_x0000_i1134" DrawAspect="Content" ObjectID="_1567842070" r:id="rId254"/>
        </w:object>
      </w:r>
      <w:r w:rsidRPr="009445DE">
        <w:rPr>
          <w:rFonts w:ascii="Times New Roman" w:hAnsi="Times New Roman" w:cs="Times New Roman"/>
          <w:szCs w:val="21"/>
        </w:rPr>
        <w:t>.</w:t>
      </w:r>
    </w:p>
    <w:p w14:paraId="08E535D5" w14:textId="77777777" w:rsidR="001F5225" w:rsidRPr="009445DE" w:rsidRDefault="001F52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用于描述理论曲线。也称为电阻率界面因子或反射因子。</w:t>
      </w:r>
    </w:p>
    <w:p w14:paraId="6B6ADE74"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noProof/>
          <w:szCs w:val="21"/>
        </w:rPr>
        <w:lastRenderedPageBreak/>
        <w:drawing>
          <wp:inline distT="0" distB="0" distL="0" distR="0" wp14:anchorId="69D270D9" wp14:editId="49402F57">
            <wp:extent cx="4758950" cy="6854025"/>
            <wp:effectExtent l="0" t="0" r="3810" b="444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760777" cy="6856656"/>
                    </a:xfrm>
                    <a:prstGeom prst="rect">
                      <a:avLst/>
                    </a:prstGeom>
                    <a:noFill/>
                  </pic:spPr>
                </pic:pic>
              </a:graphicData>
            </a:graphic>
          </wp:inline>
        </w:drawing>
      </w:r>
    </w:p>
    <w:p w14:paraId="7DE4F575"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 R-8</w:t>
      </w:r>
      <w:r w:rsidRPr="009445DE">
        <w:rPr>
          <w:rFonts w:ascii="Times New Roman" w:hAnsi="Times New Roman" w:cs="Times New Roman"/>
          <w:szCs w:val="21"/>
        </w:rPr>
        <w:t>恒速覆盖层的反射和折射方程</w:t>
      </w:r>
    </w:p>
    <w:p w14:paraId="2A2BB578"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reflection coefficient: </w:t>
      </w:r>
      <w:r w:rsidRPr="009445DE">
        <w:rPr>
          <w:rFonts w:ascii="Times New Roman" w:hAnsi="Times New Roman" w:cs="Times New Roman"/>
          <w:b/>
          <w:szCs w:val="21"/>
        </w:rPr>
        <w:t>反射系数</w:t>
      </w:r>
    </w:p>
    <w:p w14:paraId="69DD7BFB" w14:textId="1705E15D"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同</w:t>
      </w:r>
      <w:r w:rsidRPr="009445DE">
        <w:rPr>
          <w:rFonts w:ascii="Times New Roman" w:hAnsi="Times New Roman" w:cs="Times New Roman"/>
          <w:szCs w:val="21"/>
        </w:rPr>
        <w:t>reflectivity</w:t>
      </w:r>
      <w:r w:rsidRPr="009445DE">
        <w:rPr>
          <w:rFonts w:ascii="Times New Roman" w:hAnsi="Times New Roman" w:cs="Times New Roman"/>
          <w:szCs w:val="21"/>
        </w:rPr>
        <w:t>。反射波位移振幅和入射波位移振幅的比值。此关系式可通过解表示在边界处位移和应力连续的边界条件方程得到。对于法向入射到一个界面（该界面把密度为</w:t>
      </w:r>
      <m:oMath>
        <m:sSub>
          <m:sSubPr>
            <m:ctrlPr>
              <w:rPr>
                <w:rFonts w:ascii="Cambria Math" w:hAnsi="Cambria Math" w:cs="Times New Roman"/>
                <w:szCs w:val="21"/>
              </w:rPr>
            </m:ctrlPr>
          </m:sSubPr>
          <m:e>
            <m:r>
              <m:rPr>
                <m:sty m:val="p"/>
              </m:rPr>
              <w:rPr>
                <w:rFonts w:ascii="Cambria Math" w:hAnsi="Cambria Math" w:cs="Times New Roman"/>
                <w:szCs w:val="21"/>
              </w:rPr>
              <m:t>ρ</m:t>
            </m:r>
          </m:e>
          <m:sub>
            <m:r>
              <m:rPr>
                <m:sty m:val="p"/>
              </m:rPr>
              <w:rPr>
                <w:rFonts w:ascii="Cambria Math" w:hAnsi="Cambria Math" w:cs="Times New Roman"/>
                <w:szCs w:val="21"/>
              </w:rPr>
              <m:t>1</m:t>
            </m:r>
          </m:sub>
        </m:sSub>
      </m:oMath>
      <w:r w:rsidRPr="009445DE">
        <w:rPr>
          <w:rFonts w:ascii="Times New Roman" w:hAnsi="Times New Roman" w:cs="Times New Roman"/>
          <w:szCs w:val="21"/>
        </w:rPr>
        <w:t>和</w:t>
      </w:r>
      <m:oMath>
        <m:sSub>
          <m:sSubPr>
            <m:ctrlPr>
              <w:rPr>
                <w:rFonts w:ascii="Cambria Math" w:hAnsi="Cambria Math" w:cs="Times New Roman"/>
                <w:szCs w:val="21"/>
              </w:rPr>
            </m:ctrlPr>
          </m:sSubPr>
          <m:e>
            <m:r>
              <m:rPr>
                <m:sty m:val="p"/>
              </m:rPr>
              <w:rPr>
                <w:rFonts w:ascii="Cambria Math" w:hAnsi="Cambria Math" w:cs="Times New Roman"/>
                <w:szCs w:val="21"/>
              </w:rPr>
              <m:t>ρ</m:t>
            </m:r>
          </m:e>
          <m:sub>
            <m:r>
              <m:rPr>
                <m:sty m:val="p"/>
              </m:rPr>
              <w:rPr>
                <w:rFonts w:ascii="Cambria Math" w:hAnsi="Cambria Math" w:cs="Times New Roman"/>
                <w:szCs w:val="21"/>
              </w:rPr>
              <m:t>2</m:t>
            </m:r>
          </m:sub>
        </m:sSub>
      </m:oMath>
      <w:r w:rsidRPr="009445DE">
        <w:rPr>
          <w:rFonts w:ascii="Times New Roman" w:hAnsi="Times New Roman" w:cs="Times New Roman"/>
          <w:szCs w:val="21"/>
        </w:rPr>
        <w:t>、速度为</w:t>
      </w:r>
      <m:oMath>
        <m:sSub>
          <m:sSubPr>
            <m:ctrlPr>
              <w:rPr>
                <w:rFonts w:ascii="Cambria Math" w:hAnsi="Cambria Math" w:cs="Times New Roman"/>
                <w:szCs w:val="21"/>
              </w:rPr>
            </m:ctrlPr>
          </m:sSubPr>
          <m:e>
            <m:r>
              <m:rPr>
                <m:sty m:val="p"/>
              </m:rPr>
              <w:rPr>
                <w:rFonts w:ascii="Cambria Math" w:hAnsi="Cambria Math" w:cs="Times New Roman"/>
                <w:szCs w:val="21"/>
              </w:rPr>
              <m:t>V</m:t>
            </m:r>
          </m:e>
          <m:sub>
            <m:r>
              <m:rPr>
                <m:sty m:val="p"/>
              </m:rPr>
              <w:rPr>
                <w:rFonts w:ascii="Cambria Math" w:hAnsi="Cambria Math" w:cs="Times New Roman"/>
                <w:szCs w:val="21"/>
              </w:rPr>
              <m:t>1</m:t>
            </m:r>
          </m:sub>
        </m:sSub>
      </m:oMath>
      <w:r w:rsidRPr="009445DE">
        <w:rPr>
          <w:rFonts w:ascii="Times New Roman" w:hAnsi="Times New Roman" w:cs="Times New Roman"/>
          <w:szCs w:val="21"/>
        </w:rPr>
        <w:t>和</w:t>
      </w:r>
      <m:oMath>
        <m:sSub>
          <m:sSubPr>
            <m:ctrlPr>
              <w:rPr>
                <w:rFonts w:ascii="Cambria Math" w:hAnsi="Cambria Math" w:cs="Times New Roman"/>
                <w:szCs w:val="21"/>
              </w:rPr>
            </m:ctrlPr>
          </m:sSubPr>
          <m:e>
            <m:r>
              <m:rPr>
                <m:sty m:val="p"/>
              </m:rPr>
              <w:rPr>
                <w:rFonts w:ascii="Cambria Math" w:hAnsi="Cambria Math" w:cs="Times New Roman"/>
                <w:szCs w:val="21"/>
              </w:rPr>
              <m:t>V</m:t>
            </m:r>
          </m:e>
          <m:sub>
            <m:r>
              <m:rPr>
                <m:sty m:val="p"/>
              </m:rPr>
              <w:rPr>
                <w:rFonts w:ascii="Cambria Math" w:hAnsi="Cambria Math" w:cs="Times New Roman"/>
                <w:szCs w:val="21"/>
              </w:rPr>
              <m:t>2</m:t>
            </m:r>
          </m:sub>
        </m:sSub>
      </m:oMath>
      <w:r w:rsidRPr="009445DE">
        <w:rPr>
          <w:rFonts w:ascii="Times New Roman" w:hAnsi="Times New Roman" w:cs="Times New Roman"/>
          <w:szCs w:val="21"/>
        </w:rPr>
        <w:t>的两层介质分开）上</w:t>
      </w:r>
      <w:r w:rsidRPr="009445DE">
        <w:rPr>
          <w:rFonts w:ascii="Times New Roman" w:hAnsi="Times New Roman" w:cs="Times New Roman"/>
          <w:szCs w:val="21"/>
        </w:rPr>
        <w:t xml:space="preserve"> </w:t>
      </w:r>
      <w:r w:rsidRPr="009445DE">
        <w:rPr>
          <w:rFonts w:ascii="Times New Roman" w:hAnsi="Times New Roman" w:cs="Times New Roman"/>
          <w:szCs w:val="21"/>
        </w:rPr>
        <w:t>，平面波从介质</w:t>
      </w:r>
      <w:r w:rsidRPr="009445DE">
        <w:rPr>
          <w:rFonts w:ascii="Times New Roman" w:hAnsi="Times New Roman" w:cs="Times New Roman"/>
          <w:szCs w:val="21"/>
        </w:rPr>
        <w:t>1</w:t>
      </w:r>
      <w:r w:rsidRPr="009445DE">
        <w:rPr>
          <w:rFonts w:ascii="Times New Roman" w:hAnsi="Times New Roman" w:cs="Times New Roman"/>
          <w:szCs w:val="21"/>
        </w:rPr>
        <w:t>入射的反射系数是：</w:t>
      </w:r>
    </w:p>
    <w:p w14:paraId="70EA3FA5" w14:textId="6D7247F3" w:rsidR="00E94725" w:rsidRPr="009445DE" w:rsidRDefault="00460C9F" w:rsidP="005B7AE6">
      <w:pPr>
        <w:spacing w:line="360" w:lineRule="auto"/>
        <w:jc w:val="center"/>
        <w:textAlignment w:val="center"/>
        <w:rPr>
          <w:rFonts w:ascii="Times New Roman" w:hAnsi="Times New Roman" w:cs="Times New Roman"/>
          <w:szCs w:val="21"/>
        </w:rPr>
      </w:pPr>
      <m:oMath>
        <m:sSub>
          <m:sSubPr>
            <m:ctrlPr>
              <w:rPr>
                <w:rFonts w:ascii="Cambria Math" w:hAnsi="Cambria Math" w:cs="Times New Roman"/>
                <w:szCs w:val="21"/>
              </w:rPr>
            </m:ctrlPr>
          </m:sSubPr>
          <m:e>
            <m:r>
              <m:rPr>
                <m:sty m:val="p"/>
              </m:rPr>
              <w:rPr>
                <w:rFonts w:ascii="Cambria Math" w:hAnsi="Cambria Math" w:cs="Times New Roman"/>
                <w:szCs w:val="21"/>
              </w:rPr>
              <m:t>R</m:t>
            </m:r>
          </m:e>
          <m:sub>
            <m:r>
              <m:rPr>
                <m:sty m:val="p"/>
              </m:rPr>
              <w:rPr>
                <w:rFonts w:ascii="Cambria Math" w:hAnsi="Cambria Math" w:cs="Times New Roman"/>
                <w:szCs w:val="21"/>
              </w:rPr>
              <m:t>±</m:t>
            </m:r>
          </m:sub>
        </m:sSub>
        <m:r>
          <m:rPr>
            <m:sty m:val="p"/>
          </m:rPr>
          <w:rPr>
            <w:rFonts w:ascii="Cambria Math" w:hAnsi="Cambria Math" w:cs="Times New Roman"/>
            <w:szCs w:val="21"/>
          </w:rPr>
          <m:t>=</m:t>
        </m:r>
        <m:sSup>
          <m:sSupPr>
            <m:ctrlPr>
              <w:rPr>
                <w:rFonts w:ascii="Cambria Math" w:hAnsi="Cambria Math" w:cs="Times New Roman"/>
                <w:szCs w:val="21"/>
              </w:rPr>
            </m:ctrlPr>
          </m:sSupPr>
          <m:e>
            <m:d>
              <m:dPr>
                <m:ctrlPr>
                  <w:rPr>
                    <w:rFonts w:ascii="Cambria Math" w:hAnsi="Cambria Math" w:cs="Times New Roman"/>
                    <w:szCs w:val="21"/>
                  </w:rPr>
                </m:ctrlPr>
              </m:dPr>
              <m:e>
                <m:sSub>
                  <m:sSubPr>
                    <m:ctrlPr>
                      <w:rPr>
                        <w:rFonts w:ascii="Cambria Math" w:hAnsi="Cambria Math" w:cs="Times New Roman"/>
                        <w:szCs w:val="21"/>
                      </w:rPr>
                    </m:ctrlPr>
                  </m:sSubPr>
                  <m:e>
                    <m:r>
                      <m:rPr>
                        <m:sty m:val="p"/>
                      </m:rPr>
                      <w:rPr>
                        <w:rFonts w:ascii="Cambria Math" w:hAnsi="Cambria Math" w:cs="Times New Roman"/>
                        <w:szCs w:val="21"/>
                      </w:rPr>
                      <m:t>ρ</m:t>
                    </m:r>
                  </m:e>
                  <m:sub>
                    <m:r>
                      <m:rPr>
                        <m:sty m:val="p"/>
                      </m:rPr>
                      <w:rPr>
                        <w:rFonts w:ascii="Cambria Math" w:hAnsi="Cambria Math" w:cs="Times New Roman"/>
                        <w:szCs w:val="21"/>
                      </w:rPr>
                      <m:t>2</m:t>
                    </m:r>
                  </m:sub>
                </m:sSub>
                <m:sSub>
                  <m:sSubPr>
                    <m:ctrlPr>
                      <w:rPr>
                        <w:rFonts w:ascii="Cambria Math" w:hAnsi="Cambria Math" w:cs="Times New Roman"/>
                        <w:szCs w:val="21"/>
                      </w:rPr>
                    </m:ctrlPr>
                  </m:sSubPr>
                  <m:e>
                    <m:r>
                      <m:rPr>
                        <m:sty m:val="p"/>
                      </m:rPr>
                      <w:rPr>
                        <w:rFonts w:ascii="Cambria Math" w:hAnsi="Cambria Math" w:cs="Times New Roman"/>
                        <w:szCs w:val="21"/>
                      </w:rPr>
                      <m:t>V</m:t>
                    </m:r>
                  </m:e>
                  <m:sub>
                    <m:r>
                      <m:rPr>
                        <m:sty m:val="p"/>
                      </m:rPr>
                      <w:rPr>
                        <w:rFonts w:ascii="Cambria Math" w:hAnsi="Cambria Math" w:cs="Times New Roman"/>
                        <w:szCs w:val="21"/>
                      </w:rPr>
                      <m:t>2</m:t>
                    </m:r>
                  </m:sub>
                </m:sSub>
                <m:r>
                  <m:rPr>
                    <m:sty m:val="p"/>
                  </m:rPr>
                  <w:rPr>
                    <w:rFonts w:ascii="Cambria Math" w:hAnsi="Cambria Math" w:cs="Times New Roman"/>
                    <w:szCs w:val="21"/>
                  </w:rPr>
                  <m:t>-</m:t>
                </m:r>
                <m:sSub>
                  <m:sSubPr>
                    <m:ctrlPr>
                      <w:rPr>
                        <w:rFonts w:ascii="Cambria Math" w:hAnsi="Cambria Math" w:cs="Times New Roman"/>
                        <w:szCs w:val="21"/>
                      </w:rPr>
                    </m:ctrlPr>
                  </m:sSubPr>
                  <m:e>
                    <m:r>
                      <m:rPr>
                        <m:sty m:val="p"/>
                      </m:rPr>
                      <w:rPr>
                        <w:rFonts w:ascii="Cambria Math" w:hAnsi="Cambria Math" w:cs="Times New Roman"/>
                        <w:szCs w:val="21"/>
                      </w:rPr>
                      <m:t>ρ</m:t>
                    </m:r>
                  </m:e>
                  <m:sub>
                    <m:r>
                      <m:rPr>
                        <m:sty m:val="p"/>
                      </m:rPr>
                      <w:rPr>
                        <w:rFonts w:ascii="Cambria Math" w:hAnsi="Cambria Math" w:cs="Times New Roman"/>
                        <w:szCs w:val="21"/>
                      </w:rPr>
                      <m:t>1</m:t>
                    </m:r>
                  </m:sub>
                </m:sSub>
                <m:sSub>
                  <m:sSubPr>
                    <m:ctrlPr>
                      <w:rPr>
                        <w:rFonts w:ascii="Cambria Math" w:hAnsi="Cambria Math" w:cs="Times New Roman"/>
                        <w:szCs w:val="21"/>
                      </w:rPr>
                    </m:ctrlPr>
                  </m:sSubPr>
                  <m:e>
                    <m:r>
                      <m:rPr>
                        <m:sty m:val="p"/>
                      </m:rPr>
                      <w:rPr>
                        <w:rFonts w:ascii="Cambria Math" w:hAnsi="Cambria Math" w:cs="Times New Roman"/>
                        <w:szCs w:val="21"/>
                      </w:rPr>
                      <m:t>V</m:t>
                    </m:r>
                  </m:e>
                  <m:sub>
                    <m:r>
                      <m:rPr>
                        <m:sty m:val="p"/>
                      </m:rPr>
                      <w:rPr>
                        <w:rFonts w:ascii="Cambria Math" w:hAnsi="Cambria Math" w:cs="Times New Roman"/>
                        <w:szCs w:val="21"/>
                      </w:rPr>
                      <m:t>1</m:t>
                    </m:r>
                  </m:sub>
                </m:sSub>
              </m:e>
            </m:d>
            <m:r>
              <m:rPr>
                <m:sty m:val="p"/>
              </m:rPr>
              <w:rPr>
                <w:rFonts w:ascii="Cambria Math" w:hAnsi="Cambria Math" w:cs="Times New Roman"/>
                <w:szCs w:val="21"/>
              </w:rPr>
              <m:t>/</m:t>
            </m:r>
            <m:d>
              <m:dPr>
                <m:ctrlPr>
                  <w:rPr>
                    <w:rFonts w:ascii="Cambria Math" w:hAnsi="Cambria Math" w:cs="Times New Roman"/>
                    <w:szCs w:val="21"/>
                  </w:rPr>
                </m:ctrlPr>
              </m:dPr>
              <m:e>
                <m:sSub>
                  <m:sSubPr>
                    <m:ctrlPr>
                      <w:rPr>
                        <w:rFonts w:ascii="Cambria Math" w:hAnsi="Cambria Math" w:cs="Times New Roman"/>
                        <w:szCs w:val="21"/>
                      </w:rPr>
                    </m:ctrlPr>
                  </m:sSubPr>
                  <m:e>
                    <m:r>
                      <m:rPr>
                        <m:sty m:val="p"/>
                      </m:rPr>
                      <w:rPr>
                        <w:rFonts w:ascii="Cambria Math" w:hAnsi="Cambria Math" w:cs="Times New Roman"/>
                        <w:szCs w:val="21"/>
                      </w:rPr>
                      <m:t>ρ</m:t>
                    </m:r>
                  </m:e>
                  <m:sub>
                    <m:r>
                      <m:rPr>
                        <m:sty m:val="p"/>
                      </m:rPr>
                      <w:rPr>
                        <w:rFonts w:ascii="Cambria Math" w:hAnsi="Cambria Math" w:cs="Times New Roman"/>
                        <w:szCs w:val="21"/>
                      </w:rPr>
                      <m:t>2</m:t>
                    </m:r>
                  </m:sub>
                </m:sSub>
                <m:sSub>
                  <m:sSubPr>
                    <m:ctrlPr>
                      <w:rPr>
                        <w:rFonts w:ascii="Cambria Math" w:hAnsi="Cambria Math" w:cs="Times New Roman"/>
                        <w:szCs w:val="21"/>
                      </w:rPr>
                    </m:ctrlPr>
                  </m:sSubPr>
                  <m:e>
                    <m:r>
                      <m:rPr>
                        <m:sty m:val="p"/>
                      </m:rPr>
                      <w:rPr>
                        <w:rFonts w:ascii="Cambria Math" w:hAnsi="Cambria Math" w:cs="Times New Roman"/>
                        <w:szCs w:val="21"/>
                      </w:rPr>
                      <m:t>V</m:t>
                    </m:r>
                  </m:e>
                  <m:sub>
                    <m:r>
                      <m:rPr>
                        <m:sty m:val="p"/>
                      </m:rPr>
                      <w:rPr>
                        <w:rFonts w:ascii="Cambria Math" w:hAnsi="Cambria Math" w:cs="Times New Roman"/>
                        <w:szCs w:val="21"/>
                      </w:rPr>
                      <m:t>2</m:t>
                    </m:r>
                  </m:sub>
                </m:sSub>
                <m:r>
                  <m:rPr>
                    <m:sty m:val="p"/>
                  </m:rPr>
                  <w:rPr>
                    <w:rFonts w:ascii="Cambria Math" w:hAnsi="Cambria Math" w:cs="Times New Roman"/>
                    <w:szCs w:val="21"/>
                  </w:rPr>
                  <m:t>+</m:t>
                </m:r>
                <m:sSub>
                  <m:sSubPr>
                    <m:ctrlPr>
                      <w:rPr>
                        <w:rFonts w:ascii="Cambria Math" w:hAnsi="Cambria Math" w:cs="Times New Roman"/>
                        <w:szCs w:val="21"/>
                      </w:rPr>
                    </m:ctrlPr>
                  </m:sSubPr>
                  <m:e>
                    <m:r>
                      <m:rPr>
                        <m:sty m:val="p"/>
                      </m:rPr>
                      <w:rPr>
                        <w:rFonts w:ascii="Cambria Math" w:hAnsi="Cambria Math" w:cs="Times New Roman"/>
                        <w:szCs w:val="21"/>
                      </w:rPr>
                      <m:t>ρ</m:t>
                    </m:r>
                  </m:e>
                  <m:sub>
                    <m:r>
                      <m:rPr>
                        <m:sty m:val="p"/>
                      </m:rPr>
                      <w:rPr>
                        <w:rFonts w:ascii="Cambria Math" w:hAnsi="Cambria Math" w:cs="Times New Roman"/>
                        <w:szCs w:val="21"/>
                      </w:rPr>
                      <m:t>1</m:t>
                    </m:r>
                  </m:sub>
                </m:sSub>
                <m:sSub>
                  <m:sSubPr>
                    <m:ctrlPr>
                      <w:rPr>
                        <w:rFonts w:ascii="Cambria Math" w:hAnsi="Cambria Math" w:cs="Times New Roman"/>
                        <w:szCs w:val="21"/>
                      </w:rPr>
                    </m:ctrlPr>
                  </m:sSubPr>
                  <m:e>
                    <m:r>
                      <m:rPr>
                        <m:sty m:val="p"/>
                      </m:rPr>
                      <w:rPr>
                        <w:rFonts w:ascii="Cambria Math" w:hAnsi="Cambria Math" w:cs="Times New Roman"/>
                        <w:szCs w:val="21"/>
                      </w:rPr>
                      <m:t>V</m:t>
                    </m:r>
                  </m:e>
                  <m:sub>
                    <m:r>
                      <m:rPr>
                        <m:sty m:val="p"/>
                      </m:rPr>
                      <w:rPr>
                        <w:rFonts w:ascii="Cambria Math" w:hAnsi="Cambria Math" w:cs="Times New Roman"/>
                        <w:szCs w:val="21"/>
                      </w:rPr>
                      <m:t>1</m:t>
                    </m:r>
                  </m:sub>
                </m:sSub>
              </m:e>
            </m:d>
          </m:e>
          <m:sup>
            <m:r>
              <m:rPr>
                <m:sty m:val="p"/>
              </m:rPr>
              <w:rPr>
                <w:rFonts w:ascii="Cambria Math" w:hAnsi="Cambria Math" w:cs="Times New Roman"/>
                <w:szCs w:val="21"/>
              </w:rPr>
              <m:t>NI</m:t>
            </m:r>
          </m:sup>
        </m:sSup>
        <m:r>
          <m:rPr>
            <m:sty m:val="p"/>
          </m:rPr>
          <w:rPr>
            <w:rFonts w:ascii="Cambria Math" w:hAnsi="Cambria Math" w:cs="Times New Roman"/>
            <w:szCs w:val="21"/>
          </w:rPr>
          <m:t>=NI</m:t>
        </m:r>
      </m:oMath>
      <w:r w:rsidR="00E94725" w:rsidRPr="009445DE">
        <w:rPr>
          <w:rFonts w:ascii="Times New Roman" w:hAnsi="Times New Roman" w:cs="Times New Roman"/>
          <w:szCs w:val="21"/>
        </w:rPr>
        <w:t>.</w:t>
      </w:r>
    </w:p>
    <w:p w14:paraId="6598999F"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w:t>
      </w:r>
      <w:r w:rsidRPr="009445DE">
        <w:rPr>
          <w:rFonts w:ascii="Times New Roman" w:hAnsi="Times New Roman" w:cs="Times New Roman"/>
          <w:szCs w:val="21"/>
        </w:rPr>
        <w:t>NI</w:t>
      </w:r>
      <w:r w:rsidRPr="009445DE">
        <w:rPr>
          <w:rFonts w:ascii="Times New Roman" w:hAnsi="Times New Roman" w:cs="Times New Roman"/>
          <w:szCs w:val="21"/>
        </w:rPr>
        <w:t>是常用于</w:t>
      </w:r>
      <w:r w:rsidRPr="009445DE">
        <w:rPr>
          <w:rFonts w:ascii="Times New Roman" w:hAnsi="Times New Roman" w:cs="Times New Roman"/>
          <w:szCs w:val="21"/>
        </w:rPr>
        <w:t>AVA-AVO</w:t>
      </w:r>
      <w:r w:rsidRPr="009445DE">
        <w:rPr>
          <w:rFonts w:ascii="Times New Roman" w:hAnsi="Times New Roman" w:cs="Times New Roman"/>
          <w:szCs w:val="21"/>
        </w:rPr>
        <w:t>分析的符号）。负反射系数意味着相位反转，压缩波经反射后成为膨胀波。若用固定空间坐标系（例如正表示向下的位移）来量度位移，则反射系数的符号与上边给出的是不同的。对于更一般的情况，平面波倾斜入射的将会同时产生反射的纵波和横波以及透射的纵波和横波。这些波的振幅都可根据诺特（</w:t>
      </w:r>
      <w:r w:rsidRPr="009445DE">
        <w:rPr>
          <w:rFonts w:ascii="Times New Roman" w:hAnsi="Times New Roman" w:cs="Times New Roman"/>
          <w:szCs w:val="21"/>
        </w:rPr>
        <w:t>Knott</w:t>
      </w:r>
      <w:r w:rsidRPr="009445DE">
        <w:rPr>
          <w:rFonts w:ascii="Times New Roman" w:hAnsi="Times New Roman" w:cs="Times New Roman"/>
          <w:szCs w:val="21"/>
        </w:rPr>
        <w:t>）方程或佐普利兹方程（</w:t>
      </w:r>
      <w:r w:rsidRPr="009445DE">
        <w:rPr>
          <w:rFonts w:ascii="Times New Roman" w:hAnsi="Times New Roman" w:cs="Times New Roman"/>
          <w:szCs w:val="21"/>
        </w:rPr>
        <w:t>Zoeppritz’s equations</w:t>
      </w:r>
      <w:r w:rsidRPr="009445DE">
        <w:rPr>
          <w:rFonts w:ascii="Times New Roman" w:hAnsi="Times New Roman" w:cs="Times New Roman"/>
          <w:szCs w:val="21"/>
        </w:rPr>
        <w:t>）求得。</w:t>
      </w:r>
    </w:p>
    <w:p w14:paraId="2A4A4C31"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反射能量密度和入射能量密度的比成为能量反射系数，它是上面定义的值的平方。</w:t>
      </w:r>
    </w:p>
    <w:p w14:paraId="7F59CF0F"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3. </w:t>
      </w:r>
      <w:r w:rsidRPr="009445DE">
        <w:rPr>
          <w:rFonts w:ascii="Times New Roman" w:hAnsi="Times New Roman" w:cs="Times New Roman"/>
          <w:szCs w:val="21"/>
        </w:rPr>
        <w:t>反射系数函数（</w:t>
      </w:r>
      <w:r w:rsidRPr="009445DE">
        <w:rPr>
          <w:rFonts w:ascii="Times New Roman" w:hAnsi="Times New Roman" w:cs="Times New Roman"/>
          <w:szCs w:val="21"/>
        </w:rPr>
        <w:t>Reflectivity function</w:t>
      </w:r>
      <w:r w:rsidRPr="009445DE">
        <w:rPr>
          <w:rFonts w:ascii="Times New Roman" w:hAnsi="Times New Roman" w:cs="Times New Roman"/>
          <w:szCs w:val="21"/>
        </w:rPr>
        <w:t>）。</w:t>
      </w:r>
    </w:p>
    <w:p w14:paraId="33697BCB" w14:textId="75064314" w:rsidR="00E94725" w:rsidRPr="009445DE" w:rsidRDefault="00720276"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4. </w:t>
      </w:r>
      <w:r w:rsidR="00E94725" w:rsidRPr="009445DE">
        <w:rPr>
          <w:rFonts w:ascii="Times New Roman" w:hAnsi="Times New Roman" w:cs="Times New Roman"/>
          <w:szCs w:val="21"/>
        </w:rPr>
        <w:t>与</w:t>
      </w:r>
      <w:r w:rsidR="00E94725" w:rsidRPr="009445DE">
        <w:rPr>
          <w:rFonts w:ascii="Times New Roman" w:hAnsi="Times New Roman" w:cs="Times New Roman"/>
          <w:szCs w:val="21"/>
        </w:rPr>
        <w:t>Albedo</w:t>
      </w:r>
      <w:r w:rsidR="00E94725" w:rsidRPr="009445DE">
        <w:rPr>
          <w:rFonts w:ascii="Times New Roman" w:hAnsi="Times New Roman" w:cs="Times New Roman"/>
          <w:szCs w:val="21"/>
        </w:rPr>
        <w:t>同义。</w:t>
      </w:r>
    </w:p>
    <w:p w14:paraId="70BEF2A2" w14:textId="22468A3D"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5</w:t>
      </w:r>
      <w:r w:rsidR="00720276" w:rsidRPr="009445DE">
        <w:rPr>
          <w:rFonts w:ascii="Times New Roman" w:hAnsi="Times New Roman" w:cs="Times New Roman"/>
          <w:szCs w:val="21"/>
        </w:rPr>
        <w:t xml:space="preserve">. </w:t>
      </w:r>
      <w:r w:rsidRPr="009445DE">
        <w:rPr>
          <w:rFonts w:ascii="Times New Roman" w:hAnsi="Times New Roman" w:cs="Times New Roman"/>
          <w:szCs w:val="21"/>
        </w:rPr>
        <w:t>用镜像法导出的电阻率</w:t>
      </w:r>
      <m:oMath>
        <m:r>
          <m:rPr>
            <m:sty m:val="p"/>
          </m:rPr>
          <w:rPr>
            <w:rFonts w:ascii="Cambria Math" w:hAnsi="Cambria Math" w:cs="Times New Roman"/>
            <w:szCs w:val="21"/>
          </w:rPr>
          <m:t>ρ</m:t>
        </m:r>
      </m:oMath>
      <w:r w:rsidRPr="009445DE">
        <w:rPr>
          <w:rFonts w:ascii="Times New Roman" w:hAnsi="Times New Roman" w:cs="Times New Roman"/>
          <w:szCs w:val="21"/>
        </w:rPr>
        <w:t>的比值：</w:t>
      </w:r>
    </w:p>
    <w:p w14:paraId="686F3386" w14:textId="2518FF48" w:rsidR="00E94725" w:rsidRPr="009445DE" w:rsidRDefault="00E94725" w:rsidP="005B7AE6">
      <w:pPr>
        <w:spacing w:line="360" w:lineRule="auto"/>
        <w:textAlignment w:val="center"/>
        <w:rPr>
          <w:rFonts w:ascii="Times New Roman" w:hAnsi="Times New Roman" w:cs="Times New Roman"/>
          <w:szCs w:val="21"/>
        </w:rPr>
      </w:pPr>
      <m:oMathPara>
        <m:oMathParaPr>
          <m:jc m:val="center"/>
        </m:oMathParaPr>
        <m:oMath>
          <m:r>
            <m:rPr>
              <m:sty m:val="p"/>
            </m:rPr>
            <w:rPr>
              <w:rFonts w:ascii="Cambria Math" w:hAnsi="Cambria Math" w:cs="Times New Roman"/>
              <w:szCs w:val="21"/>
            </w:rPr>
            <m:t>k=(</m:t>
          </m:r>
          <m:sSub>
            <m:sSubPr>
              <m:ctrlPr>
                <w:rPr>
                  <w:rFonts w:ascii="Cambria Math" w:hAnsi="Cambria Math" w:cs="Times New Roman"/>
                  <w:szCs w:val="21"/>
                </w:rPr>
              </m:ctrlPr>
            </m:sSubPr>
            <m:e>
              <m:r>
                <m:rPr>
                  <m:sty m:val="p"/>
                </m:rPr>
                <w:rPr>
                  <w:rFonts w:ascii="Cambria Math" w:hAnsi="Cambria Math" w:cs="Times New Roman"/>
                  <w:szCs w:val="21"/>
                </w:rPr>
                <m:t>ρ</m:t>
              </m:r>
            </m:e>
            <m:sub>
              <m:r>
                <m:rPr>
                  <m:sty m:val="p"/>
                </m:rPr>
                <w:rPr>
                  <w:rFonts w:ascii="Cambria Math" w:hAnsi="Cambria Math" w:cs="Times New Roman"/>
                  <w:szCs w:val="21"/>
                </w:rPr>
                <m:t>2</m:t>
              </m:r>
            </m:sub>
          </m:sSub>
          <m:r>
            <m:rPr>
              <m:sty m:val="p"/>
            </m:rPr>
            <w:rPr>
              <w:rFonts w:ascii="Cambria Math" w:hAnsi="Cambria Math" w:cs="Times New Roman"/>
              <w:szCs w:val="21"/>
            </w:rPr>
            <m:t>-</m:t>
          </m:r>
          <m:sSub>
            <m:sSubPr>
              <m:ctrlPr>
                <w:rPr>
                  <w:rFonts w:ascii="Cambria Math" w:hAnsi="Cambria Math" w:cs="Times New Roman"/>
                  <w:szCs w:val="21"/>
                </w:rPr>
              </m:ctrlPr>
            </m:sSubPr>
            <m:e>
              <m:r>
                <m:rPr>
                  <m:sty m:val="p"/>
                </m:rPr>
                <w:rPr>
                  <w:rFonts w:ascii="Cambria Math" w:hAnsi="Cambria Math" w:cs="Times New Roman"/>
                  <w:szCs w:val="21"/>
                </w:rPr>
                <m:t>ρ</m:t>
              </m:r>
            </m:e>
            <m:sub>
              <m:r>
                <m:rPr>
                  <m:sty m:val="p"/>
                </m:rPr>
                <w:rPr>
                  <w:rFonts w:ascii="Cambria Math" w:hAnsi="Cambria Math" w:cs="Times New Roman"/>
                  <w:szCs w:val="21"/>
                </w:rPr>
                <m:t>1</m:t>
              </m:r>
            </m:sub>
          </m:sSub>
          <m:r>
            <m:rPr>
              <m:sty m:val="p"/>
            </m:rPr>
            <w:rPr>
              <w:rFonts w:ascii="Cambria Math" w:hAnsi="Cambria Math" w:cs="Times New Roman"/>
              <w:szCs w:val="21"/>
            </w:rPr>
            <m:t>)/(</m:t>
          </m:r>
          <m:sSub>
            <m:sSubPr>
              <m:ctrlPr>
                <w:rPr>
                  <w:rFonts w:ascii="Cambria Math" w:hAnsi="Cambria Math" w:cs="Times New Roman"/>
                  <w:szCs w:val="21"/>
                </w:rPr>
              </m:ctrlPr>
            </m:sSubPr>
            <m:e>
              <m:r>
                <m:rPr>
                  <m:sty m:val="p"/>
                </m:rPr>
                <w:rPr>
                  <w:rFonts w:ascii="Cambria Math" w:hAnsi="Cambria Math" w:cs="Times New Roman"/>
                  <w:szCs w:val="21"/>
                </w:rPr>
                <m:t>ρ</m:t>
              </m:r>
            </m:e>
            <m:sub>
              <m:r>
                <m:rPr>
                  <m:sty m:val="p"/>
                </m:rPr>
                <w:rPr>
                  <w:rFonts w:ascii="Cambria Math" w:hAnsi="Cambria Math" w:cs="Times New Roman"/>
                  <w:szCs w:val="21"/>
                </w:rPr>
                <m:t>2</m:t>
              </m:r>
            </m:sub>
          </m:sSub>
          <m:r>
            <m:rPr>
              <m:sty m:val="p"/>
            </m:rPr>
            <w:rPr>
              <w:rFonts w:ascii="Cambria Math" w:hAnsi="Cambria Math" w:cs="Times New Roman"/>
              <w:szCs w:val="21"/>
            </w:rPr>
            <m:t>+</m:t>
          </m:r>
          <m:sSub>
            <m:sSubPr>
              <m:ctrlPr>
                <w:rPr>
                  <w:rFonts w:ascii="Cambria Math" w:hAnsi="Cambria Math" w:cs="Times New Roman"/>
                  <w:szCs w:val="21"/>
                </w:rPr>
              </m:ctrlPr>
            </m:sSubPr>
            <m:e>
              <m:r>
                <m:rPr>
                  <m:sty m:val="p"/>
                </m:rPr>
                <w:rPr>
                  <w:rFonts w:ascii="Cambria Math" w:hAnsi="Cambria Math" w:cs="Times New Roman"/>
                  <w:szCs w:val="21"/>
                </w:rPr>
                <m:t>ρ</m:t>
              </m:r>
            </m:e>
            <m:sub>
              <m:r>
                <m:rPr>
                  <m:sty m:val="p"/>
                </m:rPr>
                <w:rPr>
                  <w:rFonts w:ascii="Cambria Math" w:hAnsi="Cambria Math" w:cs="Times New Roman"/>
                  <w:szCs w:val="21"/>
                </w:rPr>
                <m:t>1</m:t>
              </m:r>
            </m:sub>
          </m:sSub>
          <m:r>
            <m:rPr>
              <m:sty m:val="p"/>
            </m:rPr>
            <w:rPr>
              <w:rFonts w:ascii="Cambria Math" w:hAnsi="Cambria Math" w:cs="Times New Roman"/>
              <w:szCs w:val="21"/>
            </w:rPr>
            <m:t>)</m:t>
          </m:r>
        </m:oMath>
      </m:oMathPara>
    </w:p>
    <w:p w14:paraId="0D18937E"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用于描述理论曲线。也称为电阻率界面因子（</w:t>
      </w:r>
      <w:r w:rsidRPr="009445DE">
        <w:rPr>
          <w:rFonts w:ascii="Times New Roman" w:hAnsi="Times New Roman" w:cs="Times New Roman"/>
          <w:szCs w:val="21"/>
        </w:rPr>
        <w:t>resistivity-contrast factor</w:t>
      </w:r>
      <w:r w:rsidRPr="009445DE">
        <w:rPr>
          <w:rFonts w:ascii="Times New Roman" w:hAnsi="Times New Roman" w:cs="Times New Roman"/>
          <w:szCs w:val="21"/>
        </w:rPr>
        <w:t>）或反射因子（</w:t>
      </w:r>
      <w:r w:rsidRPr="009445DE">
        <w:rPr>
          <w:rFonts w:ascii="Times New Roman" w:hAnsi="Times New Roman" w:cs="Times New Roman"/>
          <w:szCs w:val="21"/>
        </w:rPr>
        <w:t>reflection factor</w:t>
      </w:r>
      <w:r w:rsidRPr="009445DE">
        <w:rPr>
          <w:rFonts w:ascii="Times New Roman" w:hAnsi="Times New Roman" w:cs="Times New Roman"/>
          <w:szCs w:val="21"/>
        </w:rPr>
        <w:t>）。</w:t>
      </w:r>
    </w:p>
    <w:p w14:paraId="02DF0D43" w14:textId="77777777" w:rsidR="00E94725" w:rsidRPr="009445DE" w:rsidRDefault="00E94725" w:rsidP="005B7AE6">
      <w:pPr>
        <w:spacing w:line="360" w:lineRule="auto"/>
        <w:textAlignment w:val="center"/>
        <w:rPr>
          <w:rFonts w:ascii="Times New Roman" w:hAnsi="Times New Roman" w:cs="Times New Roman"/>
          <w:szCs w:val="21"/>
        </w:rPr>
      </w:pPr>
    </w:p>
    <w:p w14:paraId="420C7791"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reﬂection conﬁguration</w:t>
      </w:r>
      <w:r w:rsidRPr="009445DE">
        <w:rPr>
          <w:rFonts w:ascii="Times New Roman" w:hAnsi="Times New Roman" w:cs="Times New Roman"/>
          <w:b/>
          <w:bCs/>
          <w:szCs w:val="21"/>
        </w:rPr>
        <w:t>：反射模式图</w:t>
      </w:r>
    </w:p>
    <w:p w14:paraId="7353C04E"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参见图</w:t>
      </w:r>
      <w:r w:rsidRPr="009445DE">
        <w:rPr>
          <w:rFonts w:ascii="Times New Roman" w:hAnsi="Times New Roman" w:cs="Times New Roman"/>
          <w:szCs w:val="21"/>
        </w:rPr>
        <w:t>R-9</w:t>
      </w:r>
      <w:r w:rsidRPr="009445DE">
        <w:rPr>
          <w:rFonts w:ascii="Times New Roman" w:hAnsi="Times New Roman" w:cs="Times New Roman"/>
          <w:szCs w:val="21"/>
        </w:rPr>
        <w:t>。</w:t>
      </w:r>
    </w:p>
    <w:p w14:paraId="6F055DE1" w14:textId="77777777" w:rsidR="00E94725" w:rsidRPr="009445DE" w:rsidRDefault="00E94725" w:rsidP="005B7AE6">
      <w:pPr>
        <w:spacing w:line="360" w:lineRule="auto"/>
        <w:textAlignment w:val="center"/>
        <w:rPr>
          <w:rFonts w:ascii="Times New Roman" w:hAnsi="Times New Roman" w:cs="Times New Roman"/>
          <w:szCs w:val="21"/>
        </w:rPr>
      </w:pPr>
    </w:p>
    <w:p w14:paraId="3BEF7002"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bCs/>
          <w:szCs w:val="21"/>
        </w:rPr>
        <w:t>reflection peak</w:t>
      </w:r>
      <w:r w:rsidRPr="009445DE">
        <w:rPr>
          <w:rFonts w:ascii="Times New Roman" w:hAnsi="Times New Roman" w:cs="Times New Roman"/>
          <w:b/>
          <w:bCs/>
          <w:szCs w:val="21"/>
        </w:rPr>
        <w:t>：反射波峰</w:t>
      </w:r>
    </w:p>
    <w:p w14:paraId="6BA8CC86" w14:textId="6CCACEBD"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720276" w:rsidRPr="009445DE">
        <w:rPr>
          <w:rFonts w:ascii="Times New Roman" w:hAnsi="Times New Roman" w:cs="Times New Roman"/>
          <w:szCs w:val="21"/>
        </w:rPr>
        <w:t xml:space="preserve"> </w:t>
      </w:r>
      <w:r w:rsidRPr="009445DE">
        <w:rPr>
          <w:rFonts w:ascii="Times New Roman" w:hAnsi="Times New Roman" w:cs="Times New Roman"/>
          <w:szCs w:val="21"/>
        </w:rPr>
        <w:t>反射波的同相轴的最大正峰值。</w:t>
      </w:r>
    </w:p>
    <w:p w14:paraId="45BB1BAD" w14:textId="3B6A2AD0"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720276" w:rsidRPr="009445DE">
        <w:rPr>
          <w:rFonts w:ascii="Times New Roman" w:hAnsi="Times New Roman" w:cs="Times New Roman"/>
          <w:szCs w:val="21"/>
        </w:rPr>
        <w:t xml:space="preserve"> </w:t>
      </w:r>
      <w:r w:rsidRPr="009445DE">
        <w:rPr>
          <w:rFonts w:ascii="Times New Roman" w:hAnsi="Times New Roman" w:cs="Times New Roman"/>
          <w:szCs w:val="21"/>
        </w:rPr>
        <w:t>在电测井中，当梯度电极系（参见图</w:t>
      </w:r>
      <w:r w:rsidRPr="009445DE">
        <w:rPr>
          <w:rFonts w:ascii="Times New Roman" w:hAnsi="Times New Roman" w:cs="Times New Roman"/>
          <w:szCs w:val="21"/>
        </w:rPr>
        <w:t>E-10</w:t>
      </w:r>
      <w:r w:rsidRPr="009445DE">
        <w:rPr>
          <w:rFonts w:ascii="Times New Roman" w:hAnsi="Times New Roman" w:cs="Times New Roman"/>
          <w:szCs w:val="21"/>
        </w:rPr>
        <w:t>）的上部电极（</w:t>
      </w:r>
      <w:r w:rsidRPr="009445DE">
        <w:rPr>
          <w:rFonts w:ascii="Times New Roman" w:hAnsi="Times New Roman" w:cs="Times New Roman"/>
          <w:szCs w:val="21"/>
        </w:rPr>
        <w:t>A</w:t>
      </w:r>
      <w:r w:rsidRPr="009445DE">
        <w:rPr>
          <w:rFonts w:ascii="Times New Roman" w:hAnsi="Times New Roman" w:cs="Times New Roman"/>
          <w:szCs w:val="21"/>
        </w:rPr>
        <w:t>）经过薄的高阻层时电阻率读数的增加。</w:t>
      </w:r>
    </w:p>
    <w:p w14:paraId="3621A460" w14:textId="77777777" w:rsidR="00E94725" w:rsidRPr="009445DE" w:rsidRDefault="00E94725" w:rsidP="005B7AE6">
      <w:pPr>
        <w:spacing w:line="360" w:lineRule="auto"/>
        <w:textAlignment w:val="center"/>
        <w:rPr>
          <w:rFonts w:ascii="Times New Roman" w:hAnsi="Times New Roman" w:cs="Times New Roman"/>
          <w:szCs w:val="21"/>
        </w:rPr>
      </w:pPr>
    </w:p>
    <w:p w14:paraId="43ABB943"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bCs/>
          <w:szCs w:val="21"/>
        </w:rPr>
        <w:t>reflection point</w:t>
      </w:r>
      <w:r w:rsidRPr="009445DE">
        <w:rPr>
          <w:rFonts w:ascii="Times New Roman" w:hAnsi="Times New Roman" w:cs="Times New Roman"/>
          <w:b/>
          <w:bCs/>
          <w:szCs w:val="21"/>
        </w:rPr>
        <w:t>：反射点</w:t>
      </w:r>
    </w:p>
    <w:p w14:paraId="2DEF16A2"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反射面上入射角等于反射角的点。实际上反射包括反射点附近的区域；见菲涅耳带（</w:t>
      </w:r>
      <w:r w:rsidRPr="009445DE">
        <w:rPr>
          <w:rFonts w:ascii="Times New Roman" w:hAnsi="Times New Roman" w:cs="Times New Roman"/>
          <w:szCs w:val="21"/>
        </w:rPr>
        <w:t>Fresnel zone</w:t>
      </w:r>
      <w:r w:rsidRPr="009445DE">
        <w:rPr>
          <w:rFonts w:ascii="Times New Roman" w:hAnsi="Times New Roman" w:cs="Times New Roman"/>
          <w:szCs w:val="21"/>
        </w:rPr>
        <w:t>）。</w:t>
      </w:r>
    </w:p>
    <w:p w14:paraId="48440FC8" w14:textId="77777777" w:rsidR="00E94725" w:rsidRPr="009445DE" w:rsidRDefault="00E94725" w:rsidP="005B7AE6">
      <w:pPr>
        <w:spacing w:line="360" w:lineRule="auto"/>
        <w:textAlignment w:val="center"/>
        <w:rPr>
          <w:rFonts w:ascii="Times New Roman" w:hAnsi="Times New Roman" w:cs="Times New Roman"/>
          <w:szCs w:val="21"/>
        </w:rPr>
      </w:pPr>
    </w:p>
    <w:p w14:paraId="761E37B5"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bCs/>
          <w:szCs w:val="21"/>
        </w:rPr>
        <w:t>reflection point dispersal</w:t>
      </w:r>
      <w:r w:rsidRPr="009445DE">
        <w:rPr>
          <w:rFonts w:ascii="Times New Roman" w:hAnsi="Times New Roman" w:cs="Times New Roman"/>
          <w:b/>
          <w:bCs/>
          <w:szCs w:val="21"/>
        </w:rPr>
        <w:t>：反射点散射</w:t>
      </w:r>
    </w:p>
    <w:p w14:paraId="004C029C"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倾斜反射层上的共中心点道集的反射点之间的距离，见图</w:t>
      </w:r>
      <w:r w:rsidRPr="009445DE">
        <w:rPr>
          <w:rFonts w:ascii="Times New Roman" w:hAnsi="Times New Roman" w:cs="Times New Roman"/>
          <w:szCs w:val="21"/>
        </w:rPr>
        <w:t>C-9b</w:t>
      </w:r>
      <w:r w:rsidRPr="009445DE">
        <w:rPr>
          <w:rFonts w:ascii="Times New Roman" w:hAnsi="Times New Roman" w:cs="Times New Roman"/>
          <w:szCs w:val="21"/>
        </w:rPr>
        <w:t>。简单地将道集叠加（错误的假设他们是同一个反射点的道集）会造成反射点分散，可以通过倾角时差校正</w:t>
      </w:r>
      <w:r w:rsidRPr="009445DE">
        <w:rPr>
          <w:rFonts w:ascii="Times New Roman" w:hAnsi="Times New Roman" w:cs="Times New Roman"/>
          <w:szCs w:val="21"/>
        </w:rPr>
        <w:t>(DMO)</w:t>
      </w:r>
      <w:r w:rsidRPr="009445DE">
        <w:rPr>
          <w:rFonts w:ascii="Times New Roman" w:hAnsi="Times New Roman" w:cs="Times New Roman"/>
          <w:szCs w:val="21"/>
        </w:rPr>
        <w:t>处理来校正。</w:t>
      </w:r>
    </w:p>
    <w:p w14:paraId="7F0CC4B4" w14:textId="77777777" w:rsidR="00E94725" w:rsidRPr="009445DE" w:rsidRDefault="00E94725" w:rsidP="005B7AE6">
      <w:pPr>
        <w:spacing w:line="360" w:lineRule="auto"/>
        <w:textAlignment w:val="center"/>
        <w:rPr>
          <w:rFonts w:ascii="Times New Roman" w:hAnsi="Times New Roman" w:cs="Times New Roman"/>
          <w:szCs w:val="21"/>
        </w:rPr>
      </w:pPr>
    </w:p>
    <w:p w14:paraId="27E329C6"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bCs/>
          <w:szCs w:val="21"/>
        </w:rPr>
        <w:lastRenderedPageBreak/>
        <w:t>reflection-point gathers</w:t>
      </w:r>
      <w:r w:rsidRPr="009445DE">
        <w:rPr>
          <w:rFonts w:ascii="Times New Roman" w:hAnsi="Times New Roman" w:cs="Times New Roman"/>
          <w:szCs w:val="21"/>
        </w:rPr>
        <w:t>（</w:t>
      </w:r>
      <w:r w:rsidRPr="009445DE">
        <w:rPr>
          <w:rFonts w:ascii="Times New Roman" w:hAnsi="Times New Roman" w:cs="Times New Roman"/>
          <w:b/>
          <w:bCs/>
          <w:szCs w:val="21"/>
        </w:rPr>
        <w:t>RPG</w:t>
      </w:r>
      <w:r w:rsidRPr="009445DE">
        <w:rPr>
          <w:rFonts w:ascii="Times New Roman" w:hAnsi="Times New Roman" w:cs="Times New Roman"/>
          <w:b/>
          <w:bCs/>
          <w:szCs w:val="21"/>
        </w:rPr>
        <w:t>）：反射点集（</w:t>
      </w:r>
      <w:r w:rsidRPr="009445DE">
        <w:rPr>
          <w:rFonts w:ascii="Times New Roman" w:hAnsi="Times New Roman" w:cs="Times New Roman"/>
          <w:b/>
          <w:bCs/>
          <w:szCs w:val="21"/>
        </w:rPr>
        <w:t>RPG</w:t>
      </w:r>
      <w:r w:rsidRPr="009445DE">
        <w:rPr>
          <w:rFonts w:ascii="Times New Roman" w:hAnsi="Times New Roman" w:cs="Times New Roman"/>
          <w:b/>
          <w:bCs/>
          <w:szCs w:val="21"/>
        </w:rPr>
        <w:t>）</w:t>
      </w:r>
    </w:p>
    <w:p w14:paraId="50C666DF"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通常认为是共中心点道集（</w:t>
      </w:r>
      <w:r w:rsidRPr="009445DE">
        <w:rPr>
          <w:rFonts w:ascii="Times New Roman" w:hAnsi="Times New Roman" w:cs="Times New Roman"/>
          <w:iCs/>
          <w:szCs w:val="21"/>
        </w:rPr>
        <w:t>common midpoint gather</w:t>
      </w:r>
      <w:r w:rsidRPr="009445DE">
        <w:rPr>
          <w:rFonts w:ascii="Times New Roman" w:hAnsi="Times New Roman" w:cs="Times New Roman"/>
          <w:szCs w:val="21"/>
        </w:rPr>
        <w:t>），当界面倾斜或者考虑转换波时反射点和中心点会有差异。</w:t>
      </w:r>
    </w:p>
    <w:p w14:paraId="66655FF6" w14:textId="77777777" w:rsidR="00E94725" w:rsidRPr="009445DE" w:rsidRDefault="00E94725" w:rsidP="005B7AE6">
      <w:pPr>
        <w:spacing w:line="360" w:lineRule="auto"/>
        <w:textAlignment w:val="center"/>
        <w:rPr>
          <w:rFonts w:ascii="Times New Roman" w:hAnsi="Times New Roman" w:cs="Times New Roman"/>
          <w:szCs w:val="21"/>
        </w:rPr>
      </w:pPr>
    </w:p>
    <w:p w14:paraId="5A1F503C"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reﬂection polarity</w:t>
      </w:r>
      <w:r w:rsidRPr="009445DE">
        <w:rPr>
          <w:rFonts w:ascii="Times New Roman" w:hAnsi="Times New Roman" w:cs="Times New Roman"/>
          <w:b/>
          <w:bCs/>
          <w:szCs w:val="21"/>
        </w:rPr>
        <w:t>：反射波极性</w:t>
      </w:r>
    </w:p>
    <w:p w14:paraId="7E55EEE7"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指示正极性反射，参见</w:t>
      </w:r>
      <w:r w:rsidRPr="009445DE">
        <w:rPr>
          <w:rFonts w:ascii="Times New Roman" w:hAnsi="Times New Roman" w:cs="Times New Roman"/>
          <w:szCs w:val="21"/>
        </w:rPr>
        <w:t>polarity standard.</w:t>
      </w:r>
    </w:p>
    <w:p w14:paraId="41BAFD58" w14:textId="77777777" w:rsidR="00E94725" w:rsidRPr="009445DE" w:rsidRDefault="00E94725" w:rsidP="005B7AE6">
      <w:pPr>
        <w:spacing w:line="360" w:lineRule="auto"/>
        <w:textAlignment w:val="center"/>
        <w:rPr>
          <w:rFonts w:ascii="Times New Roman" w:hAnsi="Times New Roman" w:cs="Times New Roman"/>
          <w:b/>
          <w:bCs/>
          <w:szCs w:val="21"/>
        </w:rPr>
      </w:pPr>
    </w:p>
    <w:p w14:paraId="3D95E253"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reﬂection shooting</w:t>
      </w:r>
      <w:r w:rsidRPr="009445DE">
        <w:rPr>
          <w:rFonts w:ascii="Times New Roman" w:hAnsi="Times New Roman" w:cs="Times New Roman"/>
          <w:b/>
          <w:bCs/>
          <w:szCs w:val="21"/>
        </w:rPr>
        <w:t>：反射波法地震勘探</w:t>
      </w:r>
    </w:p>
    <w:p w14:paraId="3A185D53"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同</w:t>
      </w:r>
      <w:r w:rsidRPr="009445DE">
        <w:rPr>
          <w:rFonts w:ascii="Times New Roman" w:hAnsi="Times New Roman" w:cs="Times New Roman"/>
          <w:szCs w:val="21"/>
        </w:rPr>
        <w:t>Reﬂection survey</w:t>
      </w:r>
    </w:p>
    <w:p w14:paraId="53C10474" w14:textId="77777777" w:rsidR="00E94725" w:rsidRPr="009445DE" w:rsidRDefault="00E94725" w:rsidP="005B7AE6">
      <w:pPr>
        <w:spacing w:line="360" w:lineRule="auto"/>
        <w:textAlignment w:val="center"/>
        <w:rPr>
          <w:rFonts w:ascii="Times New Roman" w:hAnsi="Times New Roman" w:cs="Times New Roman"/>
          <w:szCs w:val="21"/>
        </w:rPr>
      </w:pPr>
    </w:p>
    <w:p w14:paraId="2ED4C509"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reﬂection strength</w:t>
      </w:r>
      <w:r w:rsidRPr="009445DE">
        <w:rPr>
          <w:rFonts w:ascii="Times New Roman" w:hAnsi="Times New Roman" w:cs="Times New Roman"/>
          <w:b/>
          <w:bCs/>
          <w:szCs w:val="21"/>
        </w:rPr>
        <w:t>：反射波包络的幅值</w:t>
      </w:r>
    </w:p>
    <w:p w14:paraId="3397BD84"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complex-trace analysis.</w:t>
      </w:r>
    </w:p>
    <w:p w14:paraId="5F4E4339" w14:textId="77777777" w:rsidR="00E94725" w:rsidRPr="009445DE" w:rsidRDefault="00E94725" w:rsidP="005B7AE6">
      <w:pPr>
        <w:spacing w:line="360" w:lineRule="auto"/>
        <w:textAlignment w:val="center"/>
        <w:rPr>
          <w:rFonts w:ascii="Times New Roman" w:hAnsi="Times New Roman" w:cs="Times New Roman"/>
          <w:szCs w:val="21"/>
        </w:rPr>
      </w:pPr>
    </w:p>
    <w:p w14:paraId="5875CC7B"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szCs w:val="21"/>
        </w:rPr>
        <w:t>r</w:t>
      </w:r>
      <w:r w:rsidRPr="009445DE">
        <w:rPr>
          <w:rFonts w:ascii="Times New Roman" w:hAnsi="Times New Roman" w:cs="Times New Roman"/>
          <w:b/>
          <w:bCs/>
          <w:szCs w:val="21"/>
        </w:rPr>
        <w:t>eﬂection survey</w:t>
      </w:r>
      <w:r w:rsidRPr="009445DE">
        <w:rPr>
          <w:rFonts w:ascii="Times New Roman" w:hAnsi="Times New Roman" w:cs="Times New Roman"/>
          <w:b/>
          <w:bCs/>
          <w:szCs w:val="21"/>
        </w:rPr>
        <w:t>：反射波法地震勘探（测量）</w:t>
      </w:r>
    </w:p>
    <w:p w14:paraId="3A325E4E"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应用地震反射波法来探查地质构造和地层特性的一种技术。反射波法测量就是研究同相轴的到达时间和波形的变化，这些同相轴是由在声阻抗发生变化的界面上反射的地震波所产生的。反射波法的目的通常是查明界面的深度、倾角和走向以及反射层的横向变化。界面一般都与层理平行，其次一个目的，是根据正常时差测定值或者根据反射同相轴的振幅和波形来确定地层变化。</w:t>
      </w:r>
    </w:p>
    <w:p w14:paraId="3958A516" w14:textId="77777777" w:rsidR="00E94725" w:rsidRPr="009445DE" w:rsidRDefault="00E94725" w:rsidP="005B7AE6">
      <w:pPr>
        <w:spacing w:line="360" w:lineRule="auto"/>
        <w:textAlignment w:val="center"/>
        <w:rPr>
          <w:rFonts w:ascii="Times New Roman" w:hAnsi="Times New Roman" w:cs="Times New Roman"/>
          <w:szCs w:val="21"/>
        </w:rPr>
      </w:pPr>
    </w:p>
    <w:p w14:paraId="18C2132A"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bCs/>
          <w:szCs w:val="21"/>
        </w:rPr>
        <w:t>reflection time</w:t>
      </w:r>
      <w:r w:rsidRPr="009445DE">
        <w:rPr>
          <w:rFonts w:ascii="Times New Roman" w:hAnsi="Times New Roman" w:cs="Times New Roman"/>
          <w:b/>
          <w:bCs/>
          <w:szCs w:val="21"/>
        </w:rPr>
        <w:t>：反射时间</w:t>
      </w:r>
    </w:p>
    <w:p w14:paraId="6865E163"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反射发生时从震源到接收器所经过路径的旅行时，通常是对一次反射波而言。</w:t>
      </w:r>
    </w:p>
    <w:p w14:paraId="27847679" w14:textId="77777777" w:rsidR="00E94725" w:rsidRPr="009445DE" w:rsidRDefault="00E94725" w:rsidP="005B7AE6">
      <w:pPr>
        <w:spacing w:line="360" w:lineRule="auto"/>
        <w:textAlignment w:val="center"/>
        <w:rPr>
          <w:rFonts w:ascii="Times New Roman" w:hAnsi="Times New Roman" w:cs="Times New Roman"/>
          <w:szCs w:val="21"/>
        </w:rPr>
      </w:pPr>
    </w:p>
    <w:p w14:paraId="1FC1BBD4"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bCs/>
          <w:szCs w:val="21"/>
        </w:rPr>
        <w:t>reflection tomography</w:t>
      </w:r>
      <w:r w:rsidRPr="009445DE">
        <w:rPr>
          <w:rFonts w:ascii="Times New Roman" w:hAnsi="Times New Roman" w:cs="Times New Roman"/>
          <w:b/>
          <w:bCs/>
          <w:szCs w:val="21"/>
        </w:rPr>
        <w:t>：反射层析</w:t>
      </w:r>
    </w:p>
    <w:p w14:paraId="664F6C82"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通过不同位置和不同偏移距观测到的反射波求取速度分布或者是反射系数分布的一种方法。建立由大量单元组成的模型，每个单元的速度和衰减都是一致的，假设震源处于源成像位置，通过对模型进行射线追踪求取反射时间和振幅，将得到的结果与观测得到的反射时间和振幅进行对比。然后对模型进行修正并迭代重复上述过程直到误差最小，见</w:t>
      </w:r>
      <w:r w:rsidRPr="009445DE">
        <w:rPr>
          <w:rFonts w:ascii="Times New Roman" w:hAnsi="Times New Roman" w:cs="Times New Roman"/>
          <w:iCs/>
          <w:szCs w:val="21"/>
        </w:rPr>
        <w:t xml:space="preserve">tomography </w:t>
      </w:r>
      <w:r w:rsidRPr="009445DE">
        <w:rPr>
          <w:rFonts w:ascii="Times New Roman" w:hAnsi="Times New Roman" w:cs="Times New Roman"/>
          <w:szCs w:val="21"/>
        </w:rPr>
        <w:t>和</w:t>
      </w:r>
      <w:r w:rsidRPr="009445DE">
        <w:rPr>
          <w:rFonts w:ascii="Times New Roman" w:hAnsi="Times New Roman" w:cs="Times New Roman"/>
          <w:szCs w:val="21"/>
        </w:rPr>
        <w:t>Dyer and Worthington 1988</w:t>
      </w:r>
      <w:r w:rsidRPr="009445DE">
        <w:rPr>
          <w:rFonts w:ascii="Times New Roman" w:hAnsi="Times New Roman" w:cs="Times New Roman"/>
          <w:szCs w:val="21"/>
        </w:rPr>
        <w:t>。</w:t>
      </w:r>
    </w:p>
    <w:p w14:paraId="1002B5C9"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noProof/>
          <w:szCs w:val="21"/>
        </w:rPr>
        <w:lastRenderedPageBreak/>
        <w:drawing>
          <wp:inline distT="0" distB="0" distL="0" distR="0" wp14:anchorId="3E64F5C5" wp14:editId="42356640">
            <wp:extent cx="5337033" cy="4792980"/>
            <wp:effectExtent l="0" t="0" r="0" b="762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56" cstate="print">
                      <a:extLst>
                        <a:ext uri="{28A0092B-C50C-407E-A947-70E740481C1C}">
                          <a14:useLocalDpi xmlns:a14="http://schemas.microsoft.com/office/drawing/2010/main" val="0"/>
                        </a:ext>
                      </a:extLst>
                    </a:blip>
                    <a:srcRect l="2267"/>
                    <a:stretch/>
                  </pic:blipFill>
                  <pic:spPr bwMode="auto">
                    <a:xfrm>
                      <a:off x="0" y="0"/>
                      <a:ext cx="5339496" cy="4795192"/>
                    </a:xfrm>
                    <a:prstGeom prst="rect">
                      <a:avLst/>
                    </a:prstGeom>
                    <a:noFill/>
                    <a:ln>
                      <a:noFill/>
                    </a:ln>
                    <a:extLst>
                      <a:ext uri="{53640926-AAD7-44D8-BBD7-CCE9431645EC}">
                        <a14:shadowObscured xmlns:a14="http://schemas.microsoft.com/office/drawing/2010/main"/>
                      </a:ext>
                    </a:extLst>
                  </pic:spPr>
                </pic:pic>
              </a:graphicData>
            </a:graphic>
          </wp:inline>
        </w:drawing>
      </w:r>
    </w:p>
    <w:p w14:paraId="53048B7A"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w:t>
      </w:r>
      <w:r w:rsidRPr="009445DE">
        <w:rPr>
          <w:rFonts w:ascii="Times New Roman" w:hAnsi="Times New Roman" w:cs="Times New Roman"/>
          <w:szCs w:val="21"/>
        </w:rPr>
        <w:t>a</w:t>
      </w:r>
      <w:r w:rsidRPr="009445DE">
        <w:rPr>
          <w:rFonts w:ascii="Times New Roman" w:hAnsi="Times New Roman" w:cs="Times New Roman"/>
          <w:szCs w:val="21"/>
        </w:rPr>
        <w:t>）</w:t>
      </w:r>
    </w:p>
    <w:p w14:paraId="7067AEA5" w14:textId="77777777" w:rsidR="00E94725" w:rsidRPr="009445DE" w:rsidRDefault="00E94725"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15A07D5E" wp14:editId="665BDA19">
            <wp:extent cx="5139159" cy="2458356"/>
            <wp:effectExtent l="0" t="0" r="4445"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5158356" cy="2467539"/>
                    </a:xfrm>
                    <a:prstGeom prst="rect">
                      <a:avLst/>
                    </a:prstGeom>
                    <a:noFill/>
                  </pic:spPr>
                </pic:pic>
              </a:graphicData>
            </a:graphic>
          </wp:inline>
        </w:drawing>
      </w:r>
    </w:p>
    <w:p w14:paraId="54A3DC49"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w:t>
      </w:r>
      <w:r w:rsidRPr="009445DE">
        <w:rPr>
          <w:rFonts w:ascii="Times New Roman" w:hAnsi="Times New Roman" w:cs="Times New Roman"/>
          <w:szCs w:val="21"/>
        </w:rPr>
        <w:t>b</w:t>
      </w:r>
      <w:r w:rsidRPr="009445DE">
        <w:rPr>
          <w:rFonts w:ascii="Times New Roman" w:hAnsi="Times New Roman" w:cs="Times New Roman"/>
          <w:szCs w:val="21"/>
        </w:rPr>
        <w:t>）</w:t>
      </w:r>
    </w:p>
    <w:p w14:paraId="2D46CF63"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R-9 </w:t>
      </w:r>
      <w:r w:rsidRPr="009445DE">
        <w:rPr>
          <w:rFonts w:ascii="Times New Roman" w:hAnsi="Times New Roman" w:cs="Times New Roman"/>
          <w:szCs w:val="21"/>
        </w:rPr>
        <w:t>反射模式图。</w:t>
      </w:r>
      <w:r w:rsidRPr="009445DE">
        <w:rPr>
          <w:rFonts w:ascii="Times New Roman" w:hAnsi="Times New Roman" w:cs="Times New Roman"/>
          <w:szCs w:val="21"/>
        </w:rPr>
        <w:t xml:space="preserve"> </w:t>
      </w:r>
      <w:r w:rsidRPr="009445DE">
        <w:rPr>
          <w:rFonts w:ascii="Times New Roman" w:hAnsi="Times New Roman" w:cs="Times New Roman"/>
          <w:szCs w:val="21"/>
        </w:rPr>
        <w:t>（</w:t>
      </w:r>
      <w:r w:rsidRPr="009445DE">
        <w:rPr>
          <w:rFonts w:ascii="Times New Roman" w:hAnsi="Times New Roman" w:cs="Times New Roman"/>
          <w:szCs w:val="21"/>
        </w:rPr>
        <w:t>a</w:t>
      </w:r>
      <w:r w:rsidRPr="009445DE">
        <w:rPr>
          <w:rFonts w:ascii="Times New Roman" w:hAnsi="Times New Roman" w:cs="Times New Roman"/>
          <w:szCs w:val="21"/>
        </w:rPr>
        <w:t>）地震剖面上的反射波结构。</w:t>
      </w:r>
      <w:r w:rsidRPr="009445DE">
        <w:rPr>
          <w:rFonts w:ascii="Times New Roman" w:hAnsi="Times New Roman" w:cs="Times New Roman"/>
          <w:szCs w:val="21"/>
        </w:rPr>
        <w:t xml:space="preserve"> </w:t>
      </w:r>
      <w:r w:rsidRPr="009445DE">
        <w:rPr>
          <w:rFonts w:ascii="Times New Roman" w:hAnsi="Times New Roman" w:cs="Times New Roman"/>
          <w:szCs w:val="21"/>
        </w:rPr>
        <w:t>（</w:t>
      </w:r>
      <w:r w:rsidRPr="009445DE">
        <w:rPr>
          <w:rFonts w:ascii="Times New Roman" w:hAnsi="Times New Roman" w:cs="Times New Roman"/>
          <w:szCs w:val="21"/>
        </w:rPr>
        <w:t>b</w:t>
      </w:r>
      <w:r w:rsidRPr="009445DE">
        <w:rPr>
          <w:rFonts w:ascii="Times New Roman" w:hAnsi="Times New Roman" w:cs="Times New Roman"/>
          <w:szCs w:val="21"/>
        </w:rPr>
        <w:t>）地震相单元的三维形伏</w:t>
      </w:r>
    </w:p>
    <w:p w14:paraId="108ECDE7" w14:textId="77777777" w:rsidR="00E94725" w:rsidRPr="009445DE" w:rsidRDefault="00E94725" w:rsidP="005B7AE6">
      <w:pPr>
        <w:spacing w:line="360" w:lineRule="auto"/>
        <w:textAlignment w:val="center"/>
        <w:rPr>
          <w:rFonts w:ascii="Times New Roman" w:hAnsi="Times New Roman" w:cs="Times New Roman"/>
          <w:b/>
          <w:szCs w:val="21"/>
        </w:rPr>
      </w:pPr>
    </w:p>
    <w:p w14:paraId="517DCE97"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bCs/>
          <w:szCs w:val="21"/>
        </w:rPr>
        <w:lastRenderedPageBreak/>
        <w:t>reflectivity</w:t>
      </w:r>
      <w:r w:rsidRPr="009445DE">
        <w:rPr>
          <w:rFonts w:ascii="Times New Roman" w:hAnsi="Times New Roman" w:cs="Times New Roman"/>
          <w:b/>
          <w:bCs/>
          <w:szCs w:val="21"/>
        </w:rPr>
        <w:t>：反射系数</w:t>
      </w:r>
    </w:p>
    <w:p w14:paraId="626B4F1F" w14:textId="77777777" w:rsidR="00E94725" w:rsidRPr="009445DE" w:rsidRDefault="00E94725" w:rsidP="005B7AE6">
      <w:pPr>
        <w:spacing w:line="360" w:lineRule="auto"/>
        <w:textAlignment w:val="center"/>
        <w:rPr>
          <w:rFonts w:ascii="Times New Roman" w:hAnsi="Times New Roman" w:cs="Times New Roman"/>
          <w:iCs/>
          <w:szCs w:val="21"/>
        </w:rPr>
      </w:pPr>
      <w:r w:rsidRPr="009445DE">
        <w:rPr>
          <w:rFonts w:ascii="Times New Roman" w:hAnsi="Times New Roman" w:cs="Times New Roman"/>
          <w:szCs w:val="21"/>
        </w:rPr>
        <w:t>同</w:t>
      </w:r>
      <w:r w:rsidRPr="009445DE">
        <w:rPr>
          <w:rFonts w:ascii="Times New Roman" w:hAnsi="Times New Roman" w:cs="Times New Roman"/>
          <w:iCs/>
          <w:szCs w:val="21"/>
        </w:rPr>
        <w:t>Reflection coefficient</w:t>
      </w:r>
      <w:r w:rsidRPr="009445DE">
        <w:rPr>
          <w:rFonts w:ascii="Times New Roman" w:hAnsi="Times New Roman" w:cs="Times New Roman"/>
          <w:iCs/>
          <w:szCs w:val="21"/>
        </w:rPr>
        <w:t>。</w:t>
      </w:r>
    </w:p>
    <w:p w14:paraId="49C7310D" w14:textId="77777777" w:rsidR="00E94725" w:rsidRPr="009445DE" w:rsidRDefault="00E94725" w:rsidP="005B7AE6">
      <w:pPr>
        <w:spacing w:line="360" w:lineRule="auto"/>
        <w:textAlignment w:val="center"/>
        <w:rPr>
          <w:rFonts w:ascii="Times New Roman" w:hAnsi="Times New Roman" w:cs="Times New Roman"/>
          <w:iCs/>
          <w:szCs w:val="21"/>
        </w:rPr>
      </w:pPr>
    </w:p>
    <w:p w14:paraId="79B1A2ED"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bCs/>
          <w:szCs w:val="21"/>
        </w:rPr>
        <w:t>reflectivity function</w:t>
      </w:r>
      <w:r w:rsidRPr="009445DE">
        <w:rPr>
          <w:rFonts w:ascii="Times New Roman" w:hAnsi="Times New Roman" w:cs="Times New Roman"/>
          <w:b/>
          <w:bCs/>
          <w:szCs w:val="21"/>
        </w:rPr>
        <w:t>：反射系数函数</w:t>
      </w:r>
    </w:p>
    <w:p w14:paraId="2EC44AD2"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通常在法向入射情况下，用于表示反射界面位置和反射系数的时间函数或时间序列。将反射系数表示为沿着地震测线的坐标的函数时，它是由反射地震数据决定的一个反射系数剖面。</w:t>
      </w:r>
    </w:p>
    <w:p w14:paraId="3B772358" w14:textId="77777777" w:rsidR="00E94725" w:rsidRPr="009445DE" w:rsidRDefault="00E94725" w:rsidP="005B7AE6">
      <w:pPr>
        <w:spacing w:line="360" w:lineRule="auto"/>
        <w:textAlignment w:val="center"/>
        <w:rPr>
          <w:rFonts w:ascii="Times New Roman" w:hAnsi="Times New Roman" w:cs="Times New Roman"/>
          <w:szCs w:val="21"/>
        </w:rPr>
      </w:pPr>
    </w:p>
    <w:p w14:paraId="6493C4A1"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reﬂector</w:t>
      </w:r>
      <w:r w:rsidRPr="009445DE">
        <w:rPr>
          <w:rFonts w:ascii="Times New Roman" w:hAnsi="Times New Roman" w:cs="Times New Roman"/>
          <w:b/>
          <w:bCs/>
          <w:szCs w:val="21"/>
        </w:rPr>
        <w:t>：反射层，反射界面</w:t>
      </w:r>
    </w:p>
    <w:p w14:paraId="13EB3047" w14:textId="4981B4AD"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720276" w:rsidRPr="009445DE">
        <w:rPr>
          <w:rFonts w:ascii="Times New Roman" w:hAnsi="Times New Roman" w:cs="Times New Roman"/>
          <w:szCs w:val="21"/>
        </w:rPr>
        <w:t xml:space="preserve"> </w:t>
      </w:r>
      <w:r w:rsidRPr="009445DE">
        <w:rPr>
          <w:rFonts w:ascii="Times New Roman" w:hAnsi="Times New Roman" w:cs="Times New Roman"/>
          <w:szCs w:val="21"/>
        </w:rPr>
        <w:t>能产生地震反射波的波阻抗界面。</w:t>
      </w:r>
    </w:p>
    <w:p w14:paraId="40A7DAD3" w14:textId="0FFD3C73"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720276" w:rsidRPr="009445DE">
        <w:rPr>
          <w:rFonts w:ascii="Times New Roman" w:hAnsi="Times New Roman" w:cs="Times New Roman"/>
          <w:szCs w:val="21"/>
        </w:rPr>
        <w:t xml:space="preserve"> </w:t>
      </w:r>
      <w:r w:rsidRPr="009445DE">
        <w:rPr>
          <w:rFonts w:ascii="Times New Roman" w:hAnsi="Times New Roman" w:cs="Times New Roman"/>
          <w:szCs w:val="21"/>
        </w:rPr>
        <w:t>能产生电磁反射波的电性界面。</w:t>
      </w:r>
    </w:p>
    <w:p w14:paraId="0282B1FD" w14:textId="77777777" w:rsidR="00E94725" w:rsidRPr="009445DE" w:rsidRDefault="00E94725" w:rsidP="005B7AE6">
      <w:pPr>
        <w:spacing w:line="360" w:lineRule="auto"/>
        <w:textAlignment w:val="center"/>
        <w:rPr>
          <w:rFonts w:ascii="Times New Roman" w:hAnsi="Times New Roman" w:cs="Times New Roman"/>
          <w:szCs w:val="21"/>
        </w:rPr>
      </w:pPr>
    </w:p>
    <w:p w14:paraId="6AF2E883"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reﬂector curvature effects</w:t>
      </w:r>
      <w:r w:rsidRPr="009445DE">
        <w:rPr>
          <w:rFonts w:ascii="Times New Roman" w:hAnsi="Times New Roman" w:cs="Times New Roman"/>
          <w:b/>
          <w:bCs/>
          <w:szCs w:val="21"/>
        </w:rPr>
        <w:t>：反射界面曲率效应</w:t>
      </w:r>
    </w:p>
    <w:p w14:paraId="03CECCE0"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参见图</w:t>
      </w:r>
      <w:r w:rsidRPr="009445DE">
        <w:rPr>
          <w:rFonts w:ascii="Times New Roman" w:hAnsi="Times New Roman" w:cs="Times New Roman"/>
          <w:szCs w:val="21"/>
        </w:rPr>
        <w:t>W-4</w:t>
      </w:r>
      <w:r w:rsidRPr="009445DE">
        <w:rPr>
          <w:rFonts w:ascii="Times New Roman" w:hAnsi="Times New Roman" w:cs="Times New Roman"/>
          <w:szCs w:val="21"/>
        </w:rPr>
        <w:t>，地下焦点效应（</w:t>
      </w:r>
      <w:r w:rsidRPr="009445DE">
        <w:rPr>
          <w:rFonts w:ascii="Times New Roman" w:hAnsi="Times New Roman" w:cs="Times New Roman"/>
          <w:szCs w:val="21"/>
        </w:rPr>
        <w:t>buried-focus effect</w:t>
      </w:r>
      <w:r w:rsidRPr="009445DE">
        <w:rPr>
          <w:rFonts w:ascii="Times New Roman" w:hAnsi="Times New Roman" w:cs="Times New Roman"/>
          <w:szCs w:val="21"/>
        </w:rPr>
        <w:t>）和</w:t>
      </w:r>
      <w:r w:rsidRPr="009445DE">
        <w:rPr>
          <w:rFonts w:ascii="Times New Roman" w:hAnsi="Times New Roman" w:cs="Times New Roman"/>
          <w:szCs w:val="21"/>
        </w:rPr>
        <w:t xml:space="preserve">Sheriff and Geldart </w:t>
      </w:r>
      <w:r w:rsidRPr="009445DE">
        <w:rPr>
          <w:rFonts w:ascii="Times New Roman" w:hAnsi="Times New Roman" w:cs="Times New Roman"/>
          <w:szCs w:val="21"/>
        </w:rPr>
        <w:t>（</w:t>
      </w:r>
      <w:r w:rsidRPr="009445DE">
        <w:rPr>
          <w:rFonts w:ascii="Times New Roman" w:hAnsi="Times New Roman" w:cs="Times New Roman"/>
          <w:szCs w:val="21"/>
        </w:rPr>
        <w:t>1995, 156-157, 392</w:t>
      </w:r>
      <w:r w:rsidRPr="009445DE">
        <w:rPr>
          <w:rFonts w:ascii="Times New Roman" w:hAnsi="Times New Roman" w:cs="Times New Roman"/>
          <w:szCs w:val="21"/>
        </w:rPr>
        <w:t>）</w:t>
      </w:r>
      <w:r w:rsidRPr="009445DE">
        <w:rPr>
          <w:rFonts w:ascii="Times New Roman" w:hAnsi="Times New Roman" w:cs="Times New Roman"/>
          <w:szCs w:val="21"/>
        </w:rPr>
        <w:t>.</w:t>
      </w:r>
    </w:p>
    <w:p w14:paraId="2F966B58" w14:textId="77777777" w:rsidR="00E94725" w:rsidRPr="009445DE" w:rsidRDefault="00E94725" w:rsidP="005B7AE6">
      <w:pPr>
        <w:spacing w:line="360" w:lineRule="auto"/>
        <w:textAlignment w:val="center"/>
        <w:rPr>
          <w:rFonts w:ascii="Times New Roman" w:hAnsi="Times New Roman" w:cs="Times New Roman"/>
          <w:szCs w:val="21"/>
        </w:rPr>
      </w:pPr>
    </w:p>
    <w:p w14:paraId="38A0CAC3"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reformat</w:t>
      </w:r>
      <w:r w:rsidRPr="009445DE">
        <w:rPr>
          <w:rFonts w:ascii="Times New Roman" w:hAnsi="Times New Roman" w:cs="Times New Roman"/>
          <w:b/>
          <w:bCs/>
          <w:szCs w:val="21"/>
        </w:rPr>
        <w:t>：重排，格式变换</w:t>
      </w:r>
    </w:p>
    <w:p w14:paraId="0B8F72BC"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将数据形式从一种格式变换到另一种格式。</w:t>
      </w:r>
    </w:p>
    <w:p w14:paraId="19314C3F" w14:textId="77777777" w:rsidR="00E94725" w:rsidRPr="009445DE" w:rsidRDefault="00E94725" w:rsidP="005B7AE6">
      <w:pPr>
        <w:spacing w:line="360" w:lineRule="auto"/>
        <w:textAlignment w:val="center"/>
        <w:rPr>
          <w:rFonts w:ascii="Times New Roman" w:hAnsi="Times New Roman" w:cs="Times New Roman"/>
          <w:szCs w:val="21"/>
        </w:rPr>
      </w:pPr>
    </w:p>
    <w:p w14:paraId="1346DE56"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bCs/>
          <w:szCs w:val="21"/>
        </w:rPr>
        <w:t>refraction, refracted wave</w:t>
      </w:r>
      <w:r w:rsidRPr="009445DE">
        <w:rPr>
          <w:rFonts w:ascii="Times New Roman" w:hAnsi="Times New Roman" w:cs="Times New Roman"/>
          <w:b/>
          <w:bCs/>
          <w:szCs w:val="21"/>
        </w:rPr>
        <w:t>：</w:t>
      </w:r>
      <w:r w:rsidRPr="009445DE">
        <w:rPr>
          <w:rFonts w:ascii="Times New Roman" w:hAnsi="Times New Roman" w:cs="Times New Roman"/>
          <w:szCs w:val="21"/>
        </w:rPr>
        <w:t>折射，折射波</w:t>
      </w:r>
    </w:p>
    <w:p w14:paraId="20CC4DBB" w14:textId="0BCB68F2"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720276" w:rsidRPr="009445DE">
        <w:rPr>
          <w:rFonts w:ascii="Times New Roman" w:hAnsi="Times New Roman" w:cs="Times New Roman"/>
          <w:szCs w:val="21"/>
        </w:rPr>
        <w:t xml:space="preserve"> </w:t>
      </w:r>
      <w:r w:rsidRPr="009445DE">
        <w:rPr>
          <w:rFonts w:ascii="Times New Roman" w:hAnsi="Times New Roman" w:cs="Times New Roman"/>
          <w:szCs w:val="21"/>
        </w:rPr>
        <w:t>地震射线进入具有不同速度的介质时方向的改变。参见斯奈尔定律</w:t>
      </w:r>
      <w:r w:rsidRPr="009445DE">
        <w:rPr>
          <w:rFonts w:ascii="Times New Roman" w:hAnsi="Times New Roman" w:cs="Times New Roman"/>
          <w:szCs w:val="21"/>
        </w:rPr>
        <w:t>(Snell’s law)</w:t>
      </w:r>
      <w:r w:rsidRPr="009445DE">
        <w:rPr>
          <w:rFonts w:ascii="Times New Roman" w:hAnsi="Times New Roman" w:cs="Times New Roman"/>
          <w:szCs w:val="21"/>
        </w:rPr>
        <w:t>。</w:t>
      </w:r>
    </w:p>
    <w:p w14:paraId="58CEB328" w14:textId="1585CFCD"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720276" w:rsidRPr="009445DE">
        <w:rPr>
          <w:rFonts w:ascii="Times New Roman" w:hAnsi="Times New Roman" w:cs="Times New Roman"/>
          <w:szCs w:val="21"/>
        </w:rPr>
        <w:t xml:space="preserve"> </w:t>
      </w:r>
      <w:r w:rsidRPr="009445DE">
        <w:rPr>
          <w:rFonts w:ascii="Times New Roman" w:hAnsi="Times New Roman" w:cs="Times New Roman"/>
          <w:szCs w:val="21"/>
        </w:rPr>
        <w:t>首波（</w:t>
      </w:r>
      <w:r w:rsidRPr="009445DE">
        <w:rPr>
          <w:rFonts w:ascii="Times New Roman" w:hAnsi="Times New Roman" w:cs="Times New Roman"/>
          <w:szCs w:val="21"/>
        </w:rPr>
        <w:t>head wave</w:t>
      </w:r>
      <w:r w:rsidRPr="009445DE">
        <w:rPr>
          <w:rFonts w:ascii="Times New Roman" w:hAnsi="Times New Roman" w:cs="Times New Roman"/>
          <w:szCs w:val="21"/>
        </w:rPr>
        <w:t>），亦即在高速介质中传播，其传播路径平行于层面的波。图</w:t>
      </w:r>
      <w:r w:rsidRPr="009445DE">
        <w:rPr>
          <w:rFonts w:ascii="Times New Roman" w:hAnsi="Times New Roman" w:cs="Times New Roman"/>
          <w:szCs w:val="21"/>
        </w:rPr>
        <w:t>R-8</w:t>
      </w:r>
      <w:r w:rsidRPr="009445DE">
        <w:rPr>
          <w:rFonts w:ascii="Times New Roman" w:hAnsi="Times New Roman" w:cs="Times New Roman"/>
          <w:szCs w:val="21"/>
        </w:rPr>
        <w:t>给出了首波的基本方程式。也见图</w:t>
      </w:r>
      <w:r w:rsidRPr="009445DE">
        <w:rPr>
          <w:rFonts w:ascii="Times New Roman" w:hAnsi="Times New Roman" w:cs="Times New Roman"/>
          <w:szCs w:val="21"/>
        </w:rPr>
        <w:t>H-3</w:t>
      </w:r>
      <w:r w:rsidRPr="009445DE">
        <w:rPr>
          <w:rFonts w:ascii="Times New Roman" w:hAnsi="Times New Roman" w:cs="Times New Roman"/>
          <w:szCs w:val="21"/>
        </w:rPr>
        <w:t>。</w:t>
      </w:r>
    </w:p>
    <w:p w14:paraId="0CBBF687" w14:textId="77777777" w:rsidR="00E94725" w:rsidRPr="009445DE" w:rsidRDefault="00E94725" w:rsidP="005B7AE6">
      <w:pPr>
        <w:spacing w:line="360" w:lineRule="auto"/>
        <w:textAlignment w:val="center"/>
        <w:rPr>
          <w:rFonts w:ascii="Times New Roman" w:hAnsi="Times New Roman" w:cs="Times New Roman"/>
          <w:szCs w:val="21"/>
        </w:rPr>
      </w:pPr>
    </w:p>
    <w:p w14:paraId="21ED4939"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refraction count</w:t>
      </w:r>
      <w:r w:rsidRPr="009445DE">
        <w:rPr>
          <w:rFonts w:ascii="Times New Roman" w:hAnsi="Times New Roman" w:cs="Times New Roman"/>
          <w:b/>
          <w:bCs/>
          <w:szCs w:val="21"/>
        </w:rPr>
        <w:t>：折射计数</w:t>
      </w:r>
    </w:p>
    <w:p w14:paraId="271EE1AE"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多普勒频率与导航卫星接收无线电波时计数之差。根据该差值能测定电离层折射〔它与频率成反比</w:t>
      </w:r>
      <w:r w:rsidRPr="009445DE">
        <w:rPr>
          <w:rFonts w:ascii="Times New Roman" w:hAnsi="Times New Roman" w:cs="Times New Roman"/>
          <w:szCs w:val="21"/>
        </w:rPr>
        <w:t>)</w:t>
      </w:r>
      <w:r w:rsidRPr="009445DE">
        <w:rPr>
          <w:rFonts w:ascii="Times New Roman" w:hAnsi="Times New Roman" w:cs="Times New Roman"/>
          <w:szCs w:val="21"/>
        </w:rPr>
        <w:t>，用于对超过大约</w:t>
      </w:r>
      <w:r w:rsidRPr="009445DE">
        <w:rPr>
          <w:rFonts w:ascii="Times New Roman" w:hAnsi="Times New Roman" w:cs="Times New Roman"/>
          <w:szCs w:val="21"/>
        </w:rPr>
        <w:t>7.5</w:t>
      </w:r>
      <w:r w:rsidRPr="009445DE">
        <w:rPr>
          <w:rFonts w:ascii="Times New Roman" w:hAnsi="Times New Roman" w:cs="Times New Roman"/>
          <w:szCs w:val="21"/>
        </w:rPr>
        <w:t>度的仰角时的折射进行校正。</w:t>
      </w:r>
    </w:p>
    <w:p w14:paraId="66C49F1C" w14:textId="77777777" w:rsidR="00E94725" w:rsidRPr="009445DE" w:rsidRDefault="00E94725" w:rsidP="005B7AE6">
      <w:pPr>
        <w:spacing w:line="360" w:lineRule="auto"/>
        <w:textAlignment w:val="center"/>
        <w:rPr>
          <w:rFonts w:ascii="Times New Roman" w:hAnsi="Times New Roman" w:cs="Times New Roman"/>
          <w:szCs w:val="21"/>
        </w:rPr>
      </w:pPr>
    </w:p>
    <w:p w14:paraId="2018D947"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refraction marker</w:t>
      </w:r>
      <w:r w:rsidRPr="009445DE">
        <w:rPr>
          <w:rFonts w:ascii="Times New Roman" w:hAnsi="Times New Roman" w:cs="Times New Roman"/>
          <w:b/>
          <w:bCs/>
          <w:szCs w:val="21"/>
        </w:rPr>
        <w:t>：折射层，折射标志层</w:t>
      </w:r>
    </w:p>
    <w:p w14:paraId="7454460B"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同</w:t>
      </w:r>
      <w:r w:rsidRPr="009445DE">
        <w:rPr>
          <w:rFonts w:ascii="Times New Roman" w:hAnsi="Times New Roman" w:cs="Times New Roman"/>
          <w:szCs w:val="21"/>
        </w:rPr>
        <w:t>Refractor</w:t>
      </w:r>
      <w:r w:rsidRPr="009445DE">
        <w:rPr>
          <w:rFonts w:ascii="Times New Roman" w:hAnsi="Times New Roman" w:cs="Times New Roman"/>
          <w:szCs w:val="21"/>
        </w:rPr>
        <w:t>。</w:t>
      </w:r>
    </w:p>
    <w:p w14:paraId="600FF840" w14:textId="77777777" w:rsidR="00E94725" w:rsidRPr="009445DE" w:rsidRDefault="00E94725" w:rsidP="005B7AE6">
      <w:pPr>
        <w:spacing w:line="360" w:lineRule="auto"/>
        <w:textAlignment w:val="center"/>
        <w:rPr>
          <w:rFonts w:ascii="Times New Roman" w:hAnsi="Times New Roman" w:cs="Times New Roman"/>
          <w:szCs w:val="21"/>
        </w:rPr>
      </w:pPr>
    </w:p>
    <w:p w14:paraId="5FB38A70"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bCs/>
          <w:szCs w:val="21"/>
        </w:rPr>
        <w:t>refraction method</w:t>
      </w:r>
      <w:r w:rsidRPr="009445DE">
        <w:rPr>
          <w:rFonts w:ascii="Times New Roman" w:hAnsi="Times New Roman" w:cs="Times New Roman"/>
          <w:b/>
          <w:bCs/>
          <w:szCs w:val="21"/>
        </w:rPr>
        <w:t>：折射波法</w:t>
      </w:r>
    </w:p>
    <w:p w14:paraId="05D2C6B4"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参见</w:t>
      </w:r>
      <w:r w:rsidRPr="009445DE">
        <w:rPr>
          <w:rFonts w:ascii="Times New Roman" w:hAnsi="Times New Roman" w:cs="Times New Roman"/>
          <w:szCs w:val="21"/>
        </w:rPr>
        <w:t>refraction survey</w:t>
      </w:r>
      <w:r w:rsidRPr="009445DE">
        <w:rPr>
          <w:rFonts w:ascii="Times New Roman" w:hAnsi="Times New Roman" w:cs="Times New Roman"/>
          <w:szCs w:val="21"/>
        </w:rPr>
        <w:t>。</w:t>
      </w:r>
    </w:p>
    <w:p w14:paraId="021D9CF8" w14:textId="77777777" w:rsidR="00E94725" w:rsidRPr="009445DE" w:rsidRDefault="00E94725" w:rsidP="005B7AE6">
      <w:pPr>
        <w:spacing w:line="360" w:lineRule="auto"/>
        <w:textAlignment w:val="center"/>
        <w:rPr>
          <w:rFonts w:ascii="Times New Roman" w:hAnsi="Times New Roman" w:cs="Times New Roman"/>
          <w:szCs w:val="21"/>
        </w:rPr>
      </w:pPr>
    </w:p>
    <w:p w14:paraId="451B84B3"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bCs/>
          <w:szCs w:val="21"/>
        </w:rPr>
        <w:t>refraction proﬁl</w:t>
      </w:r>
      <w:r w:rsidRPr="009445DE">
        <w:rPr>
          <w:rFonts w:ascii="Times New Roman" w:hAnsi="Times New Roman" w:cs="Times New Roman"/>
          <w:b/>
          <w:szCs w:val="21"/>
        </w:rPr>
        <w:t>e</w:t>
      </w:r>
      <w:r w:rsidRPr="009445DE">
        <w:rPr>
          <w:rFonts w:ascii="Times New Roman" w:hAnsi="Times New Roman" w:cs="Times New Roman"/>
          <w:szCs w:val="21"/>
        </w:rPr>
        <w:t>：</w:t>
      </w:r>
      <w:r w:rsidRPr="009445DE">
        <w:rPr>
          <w:rFonts w:ascii="Times New Roman" w:hAnsi="Times New Roman" w:cs="Times New Roman"/>
          <w:b/>
          <w:bCs/>
          <w:szCs w:val="21"/>
        </w:rPr>
        <w:t>折射地震剖面</w:t>
      </w:r>
    </w:p>
    <w:p w14:paraId="4BBEA01E"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proﬁle</w:t>
      </w:r>
      <w:r w:rsidRPr="009445DE">
        <w:rPr>
          <w:rFonts w:ascii="Times New Roman" w:hAnsi="Times New Roman" w:cs="Times New Roman"/>
          <w:szCs w:val="21"/>
        </w:rPr>
        <w:t>。</w:t>
      </w:r>
    </w:p>
    <w:p w14:paraId="6B118E9D" w14:textId="77777777" w:rsidR="00E94725" w:rsidRPr="009445DE" w:rsidRDefault="00E94725" w:rsidP="005B7AE6">
      <w:pPr>
        <w:spacing w:line="360" w:lineRule="auto"/>
        <w:textAlignment w:val="center"/>
        <w:rPr>
          <w:rFonts w:ascii="Times New Roman" w:hAnsi="Times New Roman" w:cs="Times New Roman"/>
          <w:szCs w:val="21"/>
        </w:rPr>
      </w:pPr>
    </w:p>
    <w:p w14:paraId="1B991692"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refraction shooting</w:t>
      </w:r>
      <w:r w:rsidRPr="009445DE">
        <w:rPr>
          <w:rFonts w:ascii="Times New Roman" w:hAnsi="Times New Roman" w:cs="Times New Roman"/>
          <w:szCs w:val="21"/>
        </w:rPr>
        <w:t>：</w:t>
      </w:r>
      <w:r w:rsidRPr="009445DE">
        <w:rPr>
          <w:rFonts w:ascii="Times New Roman" w:hAnsi="Times New Roman" w:cs="Times New Roman"/>
          <w:b/>
          <w:bCs/>
          <w:szCs w:val="21"/>
        </w:rPr>
        <w:t>折射波法地震勘探</w:t>
      </w:r>
    </w:p>
    <w:p w14:paraId="5B03AA57"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Refraction survey</w:t>
      </w:r>
      <w:r w:rsidRPr="009445DE">
        <w:rPr>
          <w:rFonts w:ascii="Times New Roman" w:hAnsi="Times New Roman" w:cs="Times New Roman"/>
          <w:szCs w:val="21"/>
        </w:rPr>
        <w:t>。</w:t>
      </w:r>
    </w:p>
    <w:p w14:paraId="36AABA80" w14:textId="77777777" w:rsidR="00E94725" w:rsidRPr="009445DE" w:rsidRDefault="00E94725" w:rsidP="005B7AE6">
      <w:pPr>
        <w:spacing w:line="360" w:lineRule="auto"/>
        <w:textAlignment w:val="center"/>
        <w:rPr>
          <w:rFonts w:ascii="Times New Roman" w:hAnsi="Times New Roman" w:cs="Times New Roman"/>
          <w:szCs w:val="21"/>
        </w:rPr>
      </w:pPr>
    </w:p>
    <w:p w14:paraId="4EC193BF"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bCs/>
          <w:szCs w:val="21"/>
        </w:rPr>
        <w:t>refraction statics</w:t>
      </w:r>
      <w:r w:rsidRPr="009445DE">
        <w:rPr>
          <w:rFonts w:ascii="Times New Roman" w:hAnsi="Times New Roman" w:cs="Times New Roman"/>
          <w:b/>
          <w:bCs/>
          <w:szCs w:val="21"/>
        </w:rPr>
        <w:t>：</w:t>
      </w:r>
      <w:r w:rsidRPr="009445DE">
        <w:rPr>
          <w:rFonts w:ascii="Times New Roman" w:hAnsi="Times New Roman" w:cs="Times New Roman"/>
          <w:b/>
          <w:szCs w:val="21"/>
        </w:rPr>
        <w:t>折射波静校正</w:t>
      </w:r>
    </w:p>
    <w:p w14:paraId="734DD8A8"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对反射波旅行时的校正，该校正是基于在近地表低速带传播的折射波初至求得的。通常利用</w:t>
      </w:r>
      <w:r w:rsidRPr="009445DE">
        <w:rPr>
          <w:rFonts w:ascii="Times New Roman" w:hAnsi="Times New Roman" w:cs="Times New Roman"/>
          <w:szCs w:val="21"/>
        </w:rPr>
        <w:t>CMP</w:t>
      </w:r>
      <w:r w:rsidRPr="009445DE">
        <w:rPr>
          <w:rFonts w:ascii="Times New Roman" w:hAnsi="Times New Roman" w:cs="Times New Roman"/>
          <w:szCs w:val="21"/>
        </w:rPr>
        <w:t>道集进行静校正，但有时专门用低速折射波数据。</w:t>
      </w:r>
    </w:p>
    <w:p w14:paraId="0C7D8FCF" w14:textId="77777777" w:rsidR="00E94725" w:rsidRPr="009445DE" w:rsidRDefault="00E94725" w:rsidP="005B7AE6">
      <w:pPr>
        <w:spacing w:line="360" w:lineRule="auto"/>
        <w:textAlignment w:val="center"/>
        <w:rPr>
          <w:rFonts w:ascii="Times New Roman" w:hAnsi="Times New Roman" w:cs="Times New Roman"/>
          <w:szCs w:val="21"/>
        </w:rPr>
      </w:pPr>
    </w:p>
    <w:p w14:paraId="4802A588"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bCs/>
          <w:szCs w:val="21"/>
        </w:rPr>
        <w:t>refraction survey</w:t>
      </w:r>
      <w:r w:rsidRPr="009445DE">
        <w:rPr>
          <w:rFonts w:ascii="Times New Roman" w:hAnsi="Times New Roman" w:cs="Times New Roman"/>
          <w:b/>
          <w:szCs w:val="21"/>
        </w:rPr>
        <w:t>：折射法地震勘探</w:t>
      </w:r>
    </w:p>
    <w:p w14:paraId="28952820"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用首波探查地质构造的一种方法。首波包含的能量，以接近临界角进入高速介质（折射层），在高速介质中几乎平行于折射层面传播。折射波法地震勘探的目的是确定首波到达时间并测定首波在其中传播的折射层的深度。关于折射波解释方法的总结参见</w:t>
      </w:r>
      <w:r w:rsidRPr="009445DE">
        <w:rPr>
          <w:rFonts w:ascii="Times New Roman" w:hAnsi="Times New Roman" w:cs="Times New Roman"/>
          <w:szCs w:val="21"/>
        </w:rPr>
        <w:t>Sheriff and Geldart</w:t>
      </w:r>
      <w:r w:rsidRPr="009445DE">
        <w:rPr>
          <w:rFonts w:ascii="Times New Roman" w:hAnsi="Times New Roman" w:cs="Times New Roman"/>
          <w:szCs w:val="21"/>
        </w:rPr>
        <w:t>（</w:t>
      </w:r>
      <w:r w:rsidRPr="009445DE">
        <w:rPr>
          <w:rFonts w:ascii="Times New Roman" w:hAnsi="Times New Roman" w:cs="Times New Roman"/>
          <w:szCs w:val="21"/>
        </w:rPr>
        <w:t>1995</w:t>
      </w:r>
      <w:r w:rsidRPr="009445DE">
        <w:rPr>
          <w:rFonts w:ascii="Times New Roman" w:hAnsi="Times New Roman" w:cs="Times New Roman"/>
          <w:szCs w:val="21"/>
        </w:rPr>
        <w:t>，</w:t>
      </w:r>
      <w:r w:rsidRPr="009445DE">
        <w:rPr>
          <w:rFonts w:ascii="Times New Roman" w:hAnsi="Times New Roman" w:cs="Times New Roman"/>
          <w:szCs w:val="21"/>
        </w:rPr>
        <w:t>95–98</w:t>
      </w:r>
      <w:r w:rsidRPr="009445DE">
        <w:rPr>
          <w:rFonts w:ascii="Times New Roman" w:hAnsi="Times New Roman" w:cs="Times New Roman"/>
          <w:szCs w:val="21"/>
        </w:rPr>
        <w:t>，</w:t>
      </w:r>
      <w:r w:rsidRPr="009445DE">
        <w:rPr>
          <w:rFonts w:ascii="Times New Roman" w:hAnsi="Times New Roman" w:cs="Times New Roman"/>
          <w:szCs w:val="21"/>
        </w:rPr>
        <w:t>425–446</w:t>
      </w:r>
      <w:r w:rsidRPr="009445DE">
        <w:rPr>
          <w:rFonts w:ascii="Times New Roman" w:hAnsi="Times New Roman" w:cs="Times New Roman"/>
          <w:szCs w:val="21"/>
        </w:rPr>
        <w:t>）。</w:t>
      </w:r>
      <w:r w:rsidRPr="009445DE">
        <w:rPr>
          <w:rFonts w:ascii="Times New Roman" w:hAnsi="Times New Roman" w:cs="Times New Roman"/>
          <w:szCs w:val="21"/>
        </w:rPr>
        <w:t xml:space="preserve"> 2.</w:t>
      </w:r>
      <w:r w:rsidRPr="009445DE">
        <w:rPr>
          <w:rFonts w:ascii="Times New Roman" w:hAnsi="Times New Roman" w:cs="Times New Roman"/>
          <w:szCs w:val="21"/>
        </w:rPr>
        <w:t>折射法勘探亦包括探测和查明像盐丘这样的高速物体（参见</w:t>
      </w:r>
      <w:r w:rsidRPr="009445DE">
        <w:rPr>
          <w:rFonts w:ascii="Times New Roman" w:hAnsi="Times New Roman" w:cs="Times New Roman"/>
          <w:iCs/>
          <w:szCs w:val="21"/>
        </w:rPr>
        <w:t>fan shooting</w:t>
      </w:r>
      <w:r w:rsidRPr="009445DE">
        <w:rPr>
          <w:rFonts w:ascii="Times New Roman" w:hAnsi="Times New Roman" w:cs="Times New Roman"/>
          <w:szCs w:val="21"/>
        </w:rPr>
        <w:t>），以及把检波器置于钻井中在地面激发以绘出这类物体的轮廓（参见图</w:t>
      </w:r>
      <w:r w:rsidRPr="009445DE">
        <w:rPr>
          <w:rFonts w:ascii="Times New Roman" w:hAnsi="Times New Roman" w:cs="Times New Roman"/>
          <w:szCs w:val="21"/>
        </w:rPr>
        <w:t>A-15</w:t>
      </w:r>
      <w:r w:rsidRPr="009445DE">
        <w:rPr>
          <w:rFonts w:ascii="Times New Roman" w:hAnsi="Times New Roman" w:cs="Times New Roman"/>
          <w:szCs w:val="21"/>
        </w:rPr>
        <w:t>和</w:t>
      </w:r>
      <w:r w:rsidRPr="009445DE">
        <w:rPr>
          <w:rFonts w:ascii="Times New Roman" w:hAnsi="Times New Roman" w:cs="Times New Roman"/>
          <w:szCs w:val="21"/>
        </w:rPr>
        <w:t>T-8</w:t>
      </w:r>
      <w:r w:rsidRPr="009445DE">
        <w:rPr>
          <w:rFonts w:ascii="Times New Roman" w:hAnsi="Times New Roman" w:cs="Times New Roman"/>
          <w:szCs w:val="21"/>
        </w:rPr>
        <w:t>）。</w:t>
      </w:r>
    </w:p>
    <w:p w14:paraId="7D3125AB" w14:textId="77777777" w:rsidR="00E94725" w:rsidRPr="009445DE" w:rsidRDefault="00E94725" w:rsidP="005B7AE6">
      <w:pPr>
        <w:spacing w:line="360" w:lineRule="auto"/>
        <w:textAlignment w:val="center"/>
        <w:rPr>
          <w:rFonts w:ascii="Times New Roman" w:hAnsi="Times New Roman" w:cs="Times New Roman"/>
          <w:szCs w:val="21"/>
        </w:rPr>
      </w:pPr>
    </w:p>
    <w:p w14:paraId="617F0D5A"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refraction test</w:t>
      </w:r>
      <w:r w:rsidRPr="009445DE">
        <w:rPr>
          <w:rFonts w:ascii="Times New Roman" w:hAnsi="Times New Roman" w:cs="Times New Roman"/>
          <w:b/>
          <w:bCs/>
          <w:szCs w:val="21"/>
        </w:rPr>
        <w:t>：折射波法探测</w:t>
      </w:r>
    </w:p>
    <w:p w14:paraId="623015AD"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同</w:t>
      </w:r>
      <w:r w:rsidRPr="009445DE">
        <w:rPr>
          <w:rFonts w:ascii="Times New Roman" w:hAnsi="Times New Roman" w:cs="Times New Roman"/>
          <w:szCs w:val="21"/>
        </w:rPr>
        <w:t>Depth probe</w:t>
      </w:r>
      <w:r w:rsidRPr="009445DE">
        <w:rPr>
          <w:rFonts w:ascii="Times New Roman" w:hAnsi="Times New Roman" w:cs="Times New Roman"/>
          <w:szCs w:val="21"/>
        </w:rPr>
        <w:t>。</w:t>
      </w:r>
    </w:p>
    <w:p w14:paraId="69BC81D6" w14:textId="77777777" w:rsidR="00E94725" w:rsidRPr="009445DE" w:rsidRDefault="00E94725" w:rsidP="005B7AE6">
      <w:pPr>
        <w:spacing w:line="360" w:lineRule="auto"/>
        <w:textAlignment w:val="center"/>
        <w:rPr>
          <w:rFonts w:ascii="Times New Roman" w:hAnsi="Times New Roman" w:cs="Times New Roman"/>
          <w:szCs w:val="21"/>
        </w:rPr>
      </w:pPr>
    </w:p>
    <w:p w14:paraId="7FCDCF79"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bCs/>
          <w:szCs w:val="21"/>
        </w:rPr>
        <w:t>refraction wave</w:t>
      </w:r>
      <w:r w:rsidRPr="009445DE">
        <w:rPr>
          <w:rFonts w:ascii="Times New Roman" w:hAnsi="Times New Roman" w:cs="Times New Roman"/>
          <w:b/>
          <w:bCs/>
          <w:szCs w:val="21"/>
        </w:rPr>
        <w:t>：折射波</w:t>
      </w:r>
    </w:p>
    <w:p w14:paraId="159D41E8"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同</w:t>
      </w:r>
      <w:r w:rsidRPr="009445DE">
        <w:rPr>
          <w:rFonts w:ascii="Times New Roman" w:hAnsi="Times New Roman" w:cs="Times New Roman"/>
          <w:szCs w:val="21"/>
        </w:rPr>
        <w:t>head wave</w:t>
      </w:r>
      <w:r w:rsidRPr="009445DE">
        <w:rPr>
          <w:rFonts w:ascii="Times New Roman" w:hAnsi="Times New Roman" w:cs="Times New Roman"/>
          <w:szCs w:val="21"/>
        </w:rPr>
        <w:t>。</w:t>
      </w:r>
    </w:p>
    <w:p w14:paraId="4CF618CD" w14:textId="77777777" w:rsidR="00E94725" w:rsidRPr="009445DE" w:rsidRDefault="00E94725" w:rsidP="005B7AE6">
      <w:pPr>
        <w:spacing w:line="360" w:lineRule="auto"/>
        <w:textAlignment w:val="center"/>
        <w:rPr>
          <w:rFonts w:ascii="Times New Roman" w:hAnsi="Times New Roman" w:cs="Times New Roman"/>
          <w:szCs w:val="21"/>
        </w:rPr>
      </w:pPr>
    </w:p>
    <w:p w14:paraId="1822612B"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bCs/>
          <w:szCs w:val="21"/>
        </w:rPr>
        <w:t>refractive index</w:t>
      </w:r>
      <w:r w:rsidRPr="009445DE">
        <w:rPr>
          <w:rFonts w:ascii="Times New Roman" w:hAnsi="Times New Roman" w:cs="Times New Roman"/>
          <w:b/>
          <w:bCs/>
          <w:szCs w:val="21"/>
        </w:rPr>
        <w:t>：折射系数，折射率，折光率</w:t>
      </w:r>
    </w:p>
    <w:p w14:paraId="79F66949"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真空中光的速度和给定介质中光速之比值。</w:t>
      </w:r>
    </w:p>
    <w:p w14:paraId="7D321E56" w14:textId="77777777" w:rsidR="00E94725" w:rsidRPr="009445DE" w:rsidRDefault="00E94725" w:rsidP="005B7AE6">
      <w:pPr>
        <w:spacing w:line="360" w:lineRule="auto"/>
        <w:textAlignment w:val="center"/>
        <w:rPr>
          <w:rFonts w:ascii="Times New Roman" w:hAnsi="Times New Roman" w:cs="Times New Roman"/>
          <w:szCs w:val="21"/>
        </w:rPr>
      </w:pPr>
    </w:p>
    <w:p w14:paraId="06C2BD03"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refractor</w:t>
      </w:r>
      <w:r w:rsidRPr="009445DE">
        <w:rPr>
          <w:rFonts w:ascii="Times New Roman" w:hAnsi="Times New Roman" w:cs="Times New Roman"/>
          <w:b/>
          <w:bCs/>
          <w:szCs w:val="21"/>
        </w:rPr>
        <w:t>：折射层，折射界面</w:t>
      </w:r>
    </w:p>
    <w:p w14:paraId="77D9C1A0"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lastRenderedPageBreak/>
        <w:t>速度高于上覆地层，首波（</w:t>
      </w:r>
      <w:r w:rsidRPr="009445DE">
        <w:rPr>
          <w:rFonts w:ascii="Times New Roman" w:hAnsi="Times New Roman" w:cs="Times New Roman"/>
          <w:szCs w:val="21"/>
        </w:rPr>
        <w:t>head wave</w:t>
      </w:r>
      <w:r w:rsidRPr="009445DE">
        <w:rPr>
          <w:rFonts w:ascii="Times New Roman" w:hAnsi="Times New Roman" w:cs="Times New Roman"/>
          <w:szCs w:val="21"/>
        </w:rPr>
        <w:t>）能在其中传播的地层。为了探测它，折射波必须（</w:t>
      </w:r>
      <w:r w:rsidRPr="009445DE">
        <w:rPr>
          <w:rFonts w:ascii="Times New Roman" w:hAnsi="Times New Roman" w:cs="Times New Roman"/>
          <w:szCs w:val="21"/>
        </w:rPr>
        <w:t>a</w:t>
      </w:r>
      <w:r w:rsidRPr="009445DE">
        <w:rPr>
          <w:rFonts w:ascii="Times New Roman" w:hAnsi="Times New Roman" w:cs="Times New Roman"/>
          <w:szCs w:val="21"/>
        </w:rPr>
        <w:t>）有足够的厚度（大于波长的十分之一），使折射波能在勘探距离上传输能量；（</w:t>
      </w:r>
      <w:r w:rsidRPr="009445DE">
        <w:rPr>
          <w:rFonts w:ascii="Times New Roman" w:hAnsi="Times New Roman" w:cs="Times New Roman"/>
          <w:szCs w:val="21"/>
        </w:rPr>
        <w:t>b</w:t>
      </w:r>
      <w:r w:rsidRPr="009445DE">
        <w:rPr>
          <w:rFonts w:ascii="Times New Roman" w:hAnsi="Times New Roman" w:cs="Times New Roman"/>
          <w:szCs w:val="21"/>
        </w:rPr>
        <w:t>）有足够的展布，使得在相当大区域内的同一折射层可用图表示；（</w:t>
      </w:r>
      <w:r w:rsidRPr="009445DE">
        <w:rPr>
          <w:rFonts w:ascii="Times New Roman" w:hAnsi="Times New Roman" w:cs="Times New Roman"/>
          <w:szCs w:val="21"/>
        </w:rPr>
        <w:t>c</w:t>
      </w:r>
      <w:r w:rsidRPr="009445DE">
        <w:rPr>
          <w:rFonts w:ascii="Times New Roman" w:hAnsi="Times New Roman" w:cs="Times New Roman"/>
          <w:szCs w:val="21"/>
        </w:rPr>
        <w:t>）有足够的速度特征，使得能把首波和其它层的波区别开来；（</w:t>
      </w:r>
      <w:r w:rsidRPr="009445DE">
        <w:rPr>
          <w:rFonts w:ascii="Times New Roman" w:hAnsi="Times New Roman" w:cs="Times New Roman"/>
          <w:szCs w:val="21"/>
        </w:rPr>
        <w:t>d</w:t>
      </w:r>
      <w:r w:rsidRPr="009445DE">
        <w:rPr>
          <w:rFonts w:ascii="Times New Roman" w:hAnsi="Times New Roman" w:cs="Times New Roman"/>
          <w:szCs w:val="21"/>
        </w:rPr>
        <w:t>）不能被较浅的高速折射层所</w:t>
      </w:r>
      <w:r w:rsidRPr="009445DE">
        <w:rPr>
          <w:rFonts w:ascii="Times New Roman" w:hAnsi="Times New Roman" w:cs="Times New Roman"/>
          <w:szCs w:val="21"/>
        </w:rPr>
        <w:t>“</w:t>
      </w:r>
      <w:r w:rsidRPr="009445DE">
        <w:rPr>
          <w:rFonts w:ascii="Times New Roman" w:hAnsi="Times New Roman" w:cs="Times New Roman"/>
          <w:szCs w:val="21"/>
        </w:rPr>
        <w:t>屏蔽</w:t>
      </w:r>
      <w:r w:rsidRPr="009445DE">
        <w:rPr>
          <w:rFonts w:ascii="Times New Roman" w:hAnsi="Times New Roman" w:cs="Times New Roman"/>
          <w:szCs w:val="21"/>
        </w:rPr>
        <w:t>”</w:t>
      </w:r>
      <w:r w:rsidRPr="009445DE">
        <w:rPr>
          <w:rFonts w:ascii="Times New Roman" w:hAnsi="Times New Roman" w:cs="Times New Roman"/>
          <w:szCs w:val="21"/>
        </w:rPr>
        <w:t>。</w:t>
      </w:r>
    </w:p>
    <w:p w14:paraId="77E61766" w14:textId="77777777" w:rsidR="00E94725" w:rsidRPr="009445DE" w:rsidRDefault="00E94725" w:rsidP="005B7AE6">
      <w:pPr>
        <w:spacing w:line="360" w:lineRule="auto"/>
        <w:textAlignment w:val="center"/>
        <w:rPr>
          <w:rFonts w:ascii="Times New Roman" w:hAnsi="Times New Roman" w:cs="Times New Roman"/>
          <w:b/>
          <w:bCs/>
          <w:szCs w:val="21"/>
        </w:rPr>
      </w:pPr>
    </w:p>
    <w:p w14:paraId="511CA30F"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bCs/>
          <w:szCs w:val="21"/>
        </w:rPr>
        <w:t>regional</w:t>
      </w:r>
      <w:r w:rsidRPr="009445DE">
        <w:rPr>
          <w:rFonts w:ascii="Times New Roman" w:hAnsi="Times New Roman" w:cs="Times New Roman"/>
          <w:b/>
          <w:bCs/>
          <w:szCs w:val="21"/>
        </w:rPr>
        <w:t>：</w:t>
      </w:r>
      <w:r w:rsidRPr="009445DE">
        <w:rPr>
          <w:rFonts w:ascii="Times New Roman" w:hAnsi="Times New Roman" w:cs="Times New Roman"/>
          <w:b/>
          <w:szCs w:val="21"/>
        </w:rPr>
        <w:t>区域的，区域性的</w:t>
      </w:r>
    </w:p>
    <w:p w14:paraId="52A84BCB" w14:textId="77777777" w:rsidR="00E94725" w:rsidRPr="009445DE" w:rsidRDefault="00E94725" w:rsidP="005B7AE6">
      <w:pPr>
        <w:spacing w:line="360" w:lineRule="auto"/>
        <w:textAlignment w:val="center"/>
        <w:rPr>
          <w:rFonts w:ascii="Times New Roman" w:hAnsi="Times New Roman" w:cs="Times New Roman"/>
          <w:iCs/>
          <w:szCs w:val="21"/>
        </w:rPr>
      </w:pPr>
      <w:r w:rsidRPr="009445DE">
        <w:rPr>
          <w:rFonts w:ascii="Times New Roman" w:hAnsi="Times New Roman" w:cs="Times New Roman"/>
          <w:szCs w:val="21"/>
        </w:rPr>
        <w:t>构造的总的形态或轮廓，而不考虑小于给定范围的地质特征。区域性倾斜是忽略局部构造的总的倾斜趋势。区域重力异常是由区域性变化（长波长分量）产生的重力场，而忽略范围较小的异常。这种重力场一般是由基底内或基底以下密度的变化产生的。参见</w:t>
      </w:r>
      <w:r w:rsidRPr="009445DE">
        <w:rPr>
          <w:rFonts w:ascii="Times New Roman" w:hAnsi="Times New Roman" w:cs="Times New Roman"/>
          <w:iCs/>
          <w:szCs w:val="21"/>
        </w:rPr>
        <w:t>residualize</w:t>
      </w:r>
      <w:r w:rsidRPr="009445DE">
        <w:rPr>
          <w:rFonts w:ascii="Times New Roman" w:hAnsi="Times New Roman" w:cs="Times New Roman"/>
          <w:iCs/>
          <w:szCs w:val="21"/>
        </w:rPr>
        <w:t xml:space="preserve">。　</w:t>
      </w:r>
    </w:p>
    <w:p w14:paraId="1D708051" w14:textId="77777777" w:rsidR="00E94725" w:rsidRPr="009445DE" w:rsidRDefault="00E94725" w:rsidP="005B7AE6">
      <w:pPr>
        <w:spacing w:line="360" w:lineRule="auto"/>
        <w:textAlignment w:val="center"/>
        <w:rPr>
          <w:rFonts w:ascii="Times New Roman" w:hAnsi="Times New Roman" w:cs="Times New Roman"/>
          <w:iCs/>
          <w:szCs w:val="21"/>
        </w:rPr>
      </w:pPr>
    </w:p>
    <w:p w14:paraId="7FF76788"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bCs/>
          <w:szCs w:val="21"/>
        </w:rPr>
        <w:t>regional-residual separation</w:t>
      </w:r>
      <w:r w:rsidRPr="009445DE">
        <w:rPr>
          <w:rFonts w:ascii="Times New Roman" w:hAnsi="Times New Roman" w:cs="Times New Roman"/>
          <w:b/>
          <w:bCs/>
          <w:szCs w:val="21"/>
        </w:rPr>
        <w:t>：区域场剩余分离</w:t>
      </w:r>
    </w:p>
    <w:p w14:paraId="514BD0E1" w14:textId="77777777" w:rsidR="00E94725" w:rsidRPr="009445DE" w:rsidRDefault="00E94725" w:rsidP="005B7AE6">
      <w:pPr>
        <w:spacing w:line="360" w:lineRule="auto"/>
        <w:textAlignment w:val="center"/>
        <w:rPr>
          <w:rFonts w:ascii="Times New Roman" w:hAnsi="Times New Roman" w:cs="Times New Roman"/>
          <w:iCs/>
          <w:szCs w:val="21"/>
        </w:rPr>
      </w:pPr>
      <w:r w:rsidRPr="009445DE">
        <w:rPr>
          <w:rFonts w:ascii="Times New Roman" w:hAnsi="Times New Roman" w:cs="Times New Roman"/>
          <w:szCs w:val="21"/>
        </w:rPr>
        <w:t>参见</w:t>
      </w:r>
      <w:r w:rsidRPr="009445DE">
        <w:rPr>
          <w:rFonts w:ascii="Times New Roman" w:hAnsi="Times New Roman" w:cs="Times New Roman"/>
          <w:iCs/>
          <w:szCs w:val="21"/>
        </w:rPr>
        <w:t>residualize</w:t>
      </w:r>
      <w:r w:rsidRPr="009445DE">
        <w:rPr>
          <w:rFonts w:ascii="Times New Roman" w:hAnsi="Times New Roman" w:cs="Times New Roman"/>
          <w:iCs/>
          <w:szCs w:val="21"/>
        </w:rPr>
        <w:t>。</w:t>
      </w:r>
    </w:p>
    <w:p w14:paraId="649926F8" w14:textId="77777777" w:rsidR="00E94725" w:rsidRPr="009445DE" w:rsidRDefault="00E94725" w:rsidP="005B7AE6">
      <w:pPr>
        <w:spacing w:line="360" w:lineRule="auto"/>
        <w:textAlignment w:val="center"/>
        <w:rPr>
          <w:rFonts w:ascii="Times New Roman" w:hAnsi="Times New Roman" w:cs="Times New Roman"/>
          <w:iCs/>
          <w:szCs w:val="21"/>
        </w:rPr>
      </w:pPr>
    </w:p>
    <w:p w14:paraId="6278F320"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register</w:t>
      </w:r>
      <w:r w:rsidRPr="009445DE">
        <w:rPr>
          <w:rFonts w:ascii="Times New Roman" w:hAnsi="Times New Roman" w:cs="Times New Roman"/>
          <w:iCs/>
          <w:szCs w:val="21"/>
        </w:rPr>
        <w:t>：</w:t>
      </w:r>
      <w:r w:rsidRPr="009445DE">
        <w:rPr>
          <w:rFonts w:ascii="Times New Roman" w:hAnsi="Times New Roman" w:cs="Times New Roman"/>
          <w:b/>
          <w:bCs/>
          <w:szCs w:val="21"/>
        </w:rPr>
        <w:t>寄存器</w:t>
      </w:r>
    </w:p>
    <w:p w14:paraId="5513F634" w14:textId="77777777" w:rsidR="00E94725" w:rsidRPr="009445DE" w:rsidRDefault="00E94725" w:rsidP="005B7AE6">
      <w:pPr>
        <w:spacing w:line="360" w:lineRule="auto"/>
        <w:textAlignment w:val="center"/>
        <w:rPr>
          <w:rFonts w:ascii="Times New Roman" w:hAnsi="Times New Roman" w:cs="Times New Roman"/>
          <w:iCs/>
          <w:szCs w:val="21"/>
        </w:rPr>
      </w:pPr>
      <w:r w:rsidRPr="009445DE">
        <w:rPr>
          <w:rFonts w:ascii="Times New Roman" w:hAnsi="Times New Roman" w:cs="Times New Roman"/>
          <w:iCs/>
          <w:szCs w:val="21"/>
        </w:rPr>
        <w:t>临时存放要被处理的数据的存贮器。最典型的为寄存器只存放一个计算机字。</w:t>
      </w:r>
    </w:p>
    <w:p w14:paraId="79D91216" w14:textId="77777777" w:rsidR="00E94725" w:rsidRPr="009445DE" w:rsidRDefault="00E94725" w:rsidP="005B7AE6">
      <w:pPr>
        <w:spacing w:line="360" w:lineRule="auto"/>
        <w:textAlignment w:val="center"/>
        <w:rPr>
          <w:rFonts w:ascii="Times New Roman" w:hAnsi="Times New Roman" w:cs="Times New Roman"/>
          <w:iCs/>
          <w:szCs w:val="21"/>
        </w:rPr>
      </w:pPr>
    </w:p>
    <w:p w14:paraId="1797D719"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bCs/>
          <w:szCs w:val="21"/>
        </w:rPr>
        <w:t>registration</w:t>
      </w:r>
      <w:r w:rsidRPr="009445DE">
        <w:rPr>
          <w:rFonts w:ascii="Times New Roman" w:hAnsi="Times New Roman" w:cs="Times New Roman"/>
          <w:b/>
          <w:bCs/>
          <w:szCs w:val="21"/>
        </w:rPr>
        <w:t>：</w:t>
      </w:r>
      <w:r w:rsidRPr="009445DE">
        <w:rPr>
          <w:rFonts w:ascii="Times New Roman" w:hAnsi="Times New Roman" w:cs="Times New Roman"/>
          <w:b/>
          <w:szCs w:val="21"/>
        </w:rPr>
        <w:t>对准，校准，对齐</w:t>
      </w:r>
    </w:p>
    <w:p w14:paraId="37238C5C"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校准两套或以上数据的过程。</w:t>
      </w:r>
    </w:p>
    <w:p w14:paraId="69CC7AB0" w14:textId="77777777" w:rsidR="00E94725" w:rsidRPr="009445DE" w:rsidRDefault="00E94725" w:rsidP="005B7AE6">
      <w:pPr>
        <w:spacing w:line="360" w:lineRule="auto"/>
        <w:textAlignment w:val="center"/>
        <w:rPr>
          <w:rFonts w:ascii="Times New Roman" w:hAnsi="Times New Roman" w:cs="Times New Roman"/>
          <w:iCs/>
          <w:szCs w:val="21"/>
        </w:rPr>
      </w:pPr>
      <w:r w:rsidRPr="009445DE">
        <w:rPr>
          <w:rFonts w:ascii="Times New Roman" w:hAnsi="Times New Roman" w:cs="Times New Roman"/>
          <w:noProof/>
          <w:szCs w:val="21"/>
        </w:rPr>
        <w:lastRenderedPageBreak/>
        <w:drawing>
          <wp:inline distT="0" distB="0" distL="0" distR="0" wp14:anchorId="2B81CD73" wp14:editId="2DB37A63">
            <wp:extent cx="5274310" cy="3909060"/>
            <wp:effectExtent l="0" t="0" r="254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274310" cy="3909060"/>
                    </a:xfrm>
                    <a:prstGeom prst="rect">
                      <a:avLst/>
                    </a:prstGeom>
                  </pic:spPr>
                </pic:pic>
              </a:graphicData>
            </a:graphic>
          </wp:inline>
        </w:drawing>
      </w:r>
    </w:p>
    <w:p w14:paraId="648BA6E6" w14:textId="77777777" w:rsidR="00E94725" w:rsidRPr="009445DE" w:rsidRDefault="00E94725" w:rsidP="005B7AE6">
      <w:pPr>
        <w:spacing w:line="360" w:lineRule="auto"/>
        <w:textAlignment w:val="center"/>
        <w:rPr>
          <w:rFonts w:ascii="Times New Roman" w:hAnsi="Times New Roman" w:cs="Times New Roman"/>
          <w:iCs/>
          <w:szCs w:val="21"/>
        </w:rPr>
      </w:pPr>
      <w:r w:rsidRPr="009445DE">
        <w:rPr>
          <w:rFonts w:ascii="Times New Roman" w:hAnsi="Times New Roman" w:cs="Times New Roman"/>
          <w:iCs/>
          <w:szCs w:val="21"/>
        </w:rPr>
        <w:t>图</w:t>
      </w:r>
      <w:r w:rsidRPr="009445DE">
        <w:rPr>
          <w:rFonts w:ascii="Times New Roman" w:hAnsi="Times New Roman" w:cs="Times New Roman"/>
          <w:iCs/>
          <w:szCs w:val="21"/>
        </w:rPr>
        <w:t>R-10</w:t>
      </w:r>
      <w:r w:rsidRPr="009445DE">
        <w:rPr>
          <w:rFonts w:ascii="Times New Roman" w:hAnsi="Times New Roman" w:cs="Times New Roman"/>
          <w:iCs/>
          <w:szCs w:val="21"/>
        </w:rPr>
        <w:t>剩余场化法。（</w:t>
      </w:r>
      <w:r w:rsidRPr="009445DE">
        <w:rPr>
          <w:rFonts w:ascii="Times New Roman" w:hAnsi="Times New Roman" w:cs="Times New Roman"/>
          <w:iCs/>
          <w:szCs w:val="21"/>
        </w:rPr>
        <w:t>a</w:t>
      </w:r>
      <w:r w:rsidRPr="009445DE">
        <w:rPr>
          <w:rFonts w:ascii="Times New Roman" w:hAnsi="Times New Roman" w:cs="Times New Roman"/>
          <w:iCs/>
          <w:szCs w:val="21"/>
        </w:rPr>
        <w:t>）平面图等值线的图解平滑。经过平滑的等值线与实际等值线之差，便确定了一个异常。（</w:t>
      </w:r>
      <w:r w:rsidRPr="009445DE">
        <w:rPr>
          <w:rFonts w:ascii="Times New Roman" w:hAnsi="Times New Roman" w:cs="Times New Roman"/>
          <w:iCs/>
          <w:szCs w:val="21"/>
        </w:rPr>
        <w:t>b</w:t>
      </w:r>
      <w:r w:rsidRPr="009445DE">
        <w:rPr>
          <w:rFonts w:ascii="Times New Roman" w:hAnsi="Times New Roman" w:cs="Times New Roman"/>
          <w:iCs/>
          <w:szCs w:val="21"/>
        </w:rPr>
        <w:t>）剖面的图解平滑。在受数值控制的等值线的地方画出割面。对于区域场平滑，不同剖面必须是一致的。（</w:t>
      </w:r>
      <w:r w:rsidRPr="009445DE">
        <w:rPr>
          <w:rFonts w:ascii="Times New Roman" w:hAnsi="Times New Roman" w:cs="Times New Roman"/>
          <w:iCs/>
          <w:szCs w:val="21"/>
        </w:rPr>
        <w:t>c</w:t>
      </w:r>
      <w:r w:rsidRPr="009445DE">
        <w:rPr>
          <w:rFonts w:ascii="Times New Roman" w:hAnsi="Times New Roman" w:cs="Times New Roman"/>
          <w:iCs/>
          <w:szCs w:val="21"/>
        </w:rPr>
        <w:t>）在规则网格上读出数值，并与一种量板进行褶积。边缘部分不能处理，因此剩余场只覆盖比原来数据小的一块面积。量板和加权方式都可以改变，以得到二次导数及其它类型的图件。（</w:t>
      </w:r>
      <w:r w:rsidRPr="009445DE">
        <w:rPr>
          <w:rFonts w:ascii="Times New Roman" w:hAnsi="Times New Roman" w:cs="Times New Roman"/>
          <w:iCs/>
          <w:szCs w:val="21"/>
        </w:rPr>
        <w:t>d</w:t>
      </w:r>
      <w:r w:rsidRPr="009445DE">
        <w:rPr>
          <w:rFonts w:ascii="Times New Roman" w:hAnsi="Times New Roman" w:cs="Times New Roman"/>
          <w:iCs/>
          <w:szCs w:val="21"/>
        </w:rPr>
        <w:t>）用作构制（</w:t>
      </w:r>
      <w:r w:rsidRPr="009445DE">
        <w:rPr>
          <w:rFonts w:ascii="Times New Roman" w:hAnsi="Times New Roman" w:cs="Times New Roman"/>
          <w:iCs/>
          <w:szCs w:val="21"/>
        </w:rPr>
        <w:t>c</w:t>
      </w:r>
      <w:r w:rsidRPr="009445DE">
        <w:rPr>
          <w:rFonts w:ascii="Times New Roman" w:hAnsi="Times New Roman" w:cs="Times New Roman"/>
          <w:iCs/>
          <w:szCs w:val="21"/>
        </w:rPr>
        <w:t>）上那类图件的量板。</w:t>
      </w:r>
    </w:p>
    <w:p w14:paraId="5C8EB426" w14:textId="77777777" w:rsidR="00E94725" w:rsidRPr="009445DE" w:rsidRDefault="00E94725" w:rsidP="005B7AE6">
      <w:pPr>
        <w:spacing w:line="360" w:lineRule="auto"/>
        <w:textAlignment w:val="center"/>
        <w:rPr>
          <w:rFonts w:ascii="Times New Roman" w:hAnsi="Times New Roman" w:cs="Times New Roman"/>
          <w:iCs/>
          <w:szCs w:val="21"/>
        </w:rPr>
      </w:pPr>
    </w:p>
    <w:p w14:paraId="69A1F38A"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regression</w:t>
      </w:r>
      <w:r w:rsidRPr="009445DE">
        <w:rPr>
          <w:rFonts w:ascii="Times New Roman" w:hAnsi="Times New Roman" w:cs="Times New Roman"/>
          <w:b/>
          <w:bCs/>
          <w:szCs w:val="21"/>
        </w:rPr>
        <w:t>：回归，海退</w:t>
      </w:r>
    </w:p>
    <w:p w14:paraId="0508D7E4" w14:textId="43D97668"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720276" w:rsidRPr="009445DE">
        <w:rPr>
          <w:rFonts w:ascii="Times New Roman" w:hAnsi="Times New Roman" w:cs="Times New Roman"/>
          <w:szCs w:val="21"/>
        </w:rPr>
        <w:t xml:space="preserve"> </w:t>
      </w:r>
      <w:r w:rsidRPr="009445DE">
        <w:rPr>
          <w:rFonts w:ascii="Times New Roman" w:hAnsi="Times New Roman" w:cs="Times New Roman"/>
          <w:szCs w:val="21"/>
        </w:rPr>
        <w:t>由几个变量的值估计一个变量的值。</w:t>
      </w:r>
    </w:p>
    <w:p w14:paraId="070E329D" w14:textId="77777777" w:rsidR="00720276"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720276" w:rsidRPr="009445DE">
        <w:rPr>
          <w:rFonts w:ascii="Times New Roman" w:hAnsi="Times New Roman" w:cs="Times New Roman"/>
          <w:szCs w:val="21"/>
        </w:rPr>
        <w:t xml:space="preserve"> </w:t>
      </w:r>
      <w:r w:rsidRPr="009445DE">
        <w:rPr>
          <w:rFonts w:ascii="Times New Roman" w:hAnsi="Times New Roman" w:cs="Times New Roman"/>
          <w:szCs w:val="21"/>
        </w:rPr>
        <w:t>统计分析空间组织数据；利用自然现象的空间连续性预测插入点的值，方法有：回归法（</w:t>
      </w:r>
      <w:r w:rsidRPr="009445DE">
        <w:rPr>
          <w:rFonts w:ascii="Times New Roman" w:hAnsi="Times New Roman" w:cs="Times New Roman"/>
          <w:szCs w:val="21"/>
        </w:rPr>
        <w:t>regression techniques</w:t>
      </w:r>
      <w:r w:rsidRPr="009445DE">
        <w:rPr>
          <w:rFonts w:ascii="Times New Roman" w:hAnsi="Times New Roman" w:cs="Times New Roman"/>
          <w:szCs w:val="21"/>
        </w:rPr>
        <w:t>）、克里格法（</w:t>
      </w:r>
      <w:r w:rsidRPr="009445DE">
        <w:rPr>
          <w:rFonts w:ascii="Times New Roman" w:hAnsi="Times New Roman" w:cs="Times New Roman"/>
          <w:szCs w:val="21"/>
        </w:rPr>
        <w:t>kriging</w:t>
      </w:r>
      <w:r w:rsidRPr="009445DE">
        <w:rPr>
          <w:rFonts w:ascii="Times New Roman" w:hAnsi="Times New Roman" w:cs="Times New Roman"/>
          <w:szCs w:val="21"/>
        </w:rPr>
        <w:t>）和协同克里格法（</w:t>
      </w:r>
      <w:r w:rsidRPr="009445DE">
        <w:rPr>
          <w:rFonts w:ascii="Times New Roman" w:hAnsi="Times New Roman" w:cs="Times New Roman"/>
          <w:szCs w:val="21"/>
        </w:rPr>
        <w:t>cokriging</w:t>
      </w:r>
      <w:r w:rsidRPr="009445DE">
        <w:rPr>
          <w:rFonts w:ascii="Times New Roman" w:hAnsi="Times New Roman" w:cs="Times New Roman"/>
          <w:szCs w:val="21"/>
        </w:rPr>
        <w:t>）。</w:t>
      </w:r>
    </w:p>
    <w:p w14:paraId="3F4F08BD" w14:textId="297F1813"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3.</w:t>
      </w:r>
      <w:r w:rsidR="00720276" w:rsidRPr="009445DE">
        <w:rPr>
          <w:rFonts w:ascii="Times New Roman" w:hAnsi="Times New Roman" w:cs="Times New Roman"/>
          <w:szCs w:val="21"/>
        </w:rPr>
        <w:t xml:space="preserve"> </w:t>
      </w:r>
      <w:r w:rsidRPr="009445DE">
        <w:rPr>
          <w:rFonts w:ascii="Times New Roman" w:hAnsi="Times New Roman" w:cs="Times New Roman"/>
          <w:szCs w:val="21"/>
        </w:rPr>
        <w:t>海岸线随时间向海移动。与海进（</w:t>
      </w:r>
      <w:r w:rsidRPr="009445DE">
        <w:rPr>
          <w:rFonts w:ascii="Times New Roman" w:hAnsi="Times New Roman" w:cs="Times New Roman"/>
          <w:szCs w:val="21"/>
        </w:rPr>
        <w:t>transgression</w:t>
      </w:r>
      <w:r w:rsidRPr="009445DE">
        <w:rPr>
          <w:rFonts w:ascii="Times New Roman" w:hAnsi="Times New Roman" w:cs="Times New Roman"/>
          <w:szCs w:val="21"/>
        </w:rPr>
        <w:t>）相反。</w:t>
      </w:r>
    </w:p>
    <w:p w14:paraId="560F1C5E" w14:textId="77777777" w:rsidR="00E94725" w:rsidRPr="009445DE" w:rsidRDefault="00E94725" w:rsidP="005B7AE6">
      <w:pPr>
        <w:spacing w:line="360" w:lineRule="auto"/>
        <w:textAlignment w:val="center"/>
        <w:rPr>
          <w:rFonts w:ascii="Times New Roman" w:hAnsi="Times New Roman" w:cs="Times New Roman"/>
          <w:szCs w:val="21"/>
        </w:rPr>
      </w:pPr>
    </w:p>
    <w:p w14:paraId="1CC01698"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regression analysis</w:t>
      </w:r>
      <w:r w:rsidRPr="009445DE">
        <w:rPr>
          <w:rFonts w:ascii="Times New Roman" w:hAnsi="Times New Roman" w:cs="Times New Roman"/>
          <w:b/>
          <w:bCs/>
          <w:szCs w:val="21"/>
        </w:rPr>
        <w:t>：回归分析</w:t>
      </w:r>
    </w:p>
    <w:p w14:paraId="102F93E6"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确定一个量对其它量之间统计相关的一种方法，通常的含意与因子分析（</w:t>
      </w:r>
      <w:r w:rsidRPr="009445DE">
        <w:rPr>
          <w:rFonts w:ascii="Times New Roman" w:hAnsi="Times New Roman" w:cs="Times New Roman"/>
          <w:szCs w:val="21"/>
        </w:rPr>
        <w:t>factor analysis</w:t>
      </w:r>
      <w:r w:rsidRPr="009445DE">
        <w:rPr>
          <w:rFonts w:ascii="Times New Roman" w:hAnsi="Times New Roman" w:cs="Times New Roman"/>
          <w:szCs w:val="21"/>
        </w:rPr>
        <w:t>）或多元分析（</w:t>
      </w:r>
      <w:r w:rsidRPr="009445DE">
        <w:rPr>
          <w:rFonts w:ascii="Times New Roman" w:hAnsi="Times New Roman" w:cs="Times New Roman"/>
          <w:szCs w:val="21"/>
        </w:rPr>
        <w:t>multivariate analysis</w:t>
      </w:r>
      <w:r w:rsidRPr="009445DE">
        <w:rPr>
          <w:rFonts w:ascii="Times New Roman" w:hAnsi="Times New Roman" w:cs="Times New Roman"/>
          <w:szCs w:val="21"/>
        </w:rPr>
        <w:t>）相同。</w:t>
      </w:r>
    </w:p>
    <w:p w14:paraId="0C498765" w14:textId="77777777" w:rsidR="00E94725" w:rsidRPr="009445DE" w:rsidRDefault="00E94725" w:rsidP="005B7AE6">
      <w:pPr>
        <w:spacing w:line="360" w:lineRule="auto"/>
        <w:textAlignment w:val="center"/>
        <w:rPr>
          <w:rFonts w:ascii="Times New Roman" w:hAnsi="Times New Roman" w:cs="Times New Roman"/>
          <w:b/>
          <w:bCs/>
          <w:szCs w:val="21"/>
        </w:rPr>
      </w:pPr>
    </w:p>
    <w:p w14:paraId="7BDBE0F0"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lastRenderedPageBreak/>
        <w:t>regularize</w:t>
      </w:r>
      <w:r w:rsidRPr="009445DE">
        <w:rPr>
          <w:rFonts w:ascii="Times New Roman" w:hAnsi="Times New Roman" w:cs="Times New Roman"/>
          <w:b/>
          <w:bCs/>
          <w:szCs w:val="21"/>
        </w:rPr>
        <w:t>：规则化</w:t>
      </w:r>
    </w:p>
    <w:p w14:paraId="3D5160AE" w14:textId="5F0833D1"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720276" w:rsidRPr="009445DE">
        <w:rPr>
          <w:rFonts w:ascii="Times New Roman" w:hAnsi="Times New Roman" w:cs="Times New Roman"/>
          <w:szCs w:val="21"/>
        </w:rPr>
        <w:t xml:space="preserve"> </w:t>
      </w:r>
      <w:r w:rsidRPr="009445DE">
        <w:rPr>
          <w:rFonts w:ascii="Times New Roman" w:hAnsi="Times New Roman" w:cs="Times New Roman"/>
          <w:szCs w:val="21"/>
        </w:rPr>
        <w:t>对规则网格进行内插。</w:t>
      </w:r>
    </w:p>
    <w:p w14:paraId="75F6D909" w14:textId="58B8C7E5"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720276" w:rsidRPr="009445DE">
        <w:rPr>
          <w:rFonts w:ascii="Times New Roman" w:hAnsi="Times New Roman" w:cs="Times New Roman"/>
          <w:szCs w:val="21"/>
        </w:rPr>
        <w:t xml:space="preserve"> </w:t>
      </w:r>
      <w:r w:rsidRPr="009445DE">
        <w:rPr>
          <w:rFonts w:ascii="Times New Roman" w:hAnsi="Times New Roman" w:cs="Times New Roman"/>
          <w:szCs w:val="21"/>
        </w:rPr>
        <w:t>在数据残差最小化和光滑解之间进行权衡，参见</w:t>
      </w:r>
      <w:r w:rsidRPr="009445DE">
        <w:rPr>
          <w:rFonts w:ascii="Times New Roman" w:hAnsi="Times New Roman" w:cs="Times New Roman"/>
          <w:szCs w:val="21"/>
        </w:rPr>
        <w:t>Phillips and Fehler 1991</w:t>
      </w:r>
      <w:r w:rsidRPr="009445DE">
        <w:rPr>
          <w:rFonts w:ascii="Times New Roman" w:hAnsi="Times New Roman" w:cs="Times New Roman"/>
          <w:szCs w:val="21"/>
        </w:rPr>
        <w:t>。</w:t>
      </w:r>
    </w:p>
    <w:p w14:paraId="19F128B4" w14:textId="77777777" w:rsidR="00E94725" w:rsidRPr="009445DE" w:rsidRDefault="00E94725" w:rsidP="005B7AE6">
      <w:pPr>
        <w:spacing w:line="360" w:lineRule="auto"/>
        <w:textAlignment w:val="center"/>
        <w:rPr>
          <w:rFonts w:ascii="Times New Roman" w:hAnsi="Times New Roman" w:cs="Times New Roman"/>
          <w:szCs w:val="21"/>
        </w:rPr>
      </w:pPr>
    </w:p>
    <w:p w14:paraId="53B35396"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bCs/>
          <w:szCs w:val="21"/>
        </w:rPr>
        <w:t>regular noise</w:t>
      </w:r>
      <w:r w:rsidRPr="009445DE">
        <w:rPr>
          <w:rFonts w:ascii="Times New Roman" w:hAnsi="Times New Roman" w:cs="Times New Roman"/>
          <w:b/>
          <w:bCs/>
          <w:szCs w:val="21"/>
        </w:rPr>
        <w:t>：</w:t>
      </w:r>
      <w:r w:rsidRPr="009445DE">
        <w:rPr>
          <w:rFonts w:ascii="Times New Roman" w:hAnsi="Times New Roman" w:cs="Times New Roman"/>
          <w:b/>
          <w:szCs w:val="21"/>
        </w:rPr>
        <w:t>规则噪声</w:t>
      </w:r>
    </w:p>
    <w:p w14:paraId="219A854D"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相干噪声。</w:t>
      </w:r>
    </w:p>
    <w:p w14:paraId="3FF88C5A" w14:textId="77777777" w:rsidR="00E94725" w:rsidRPr="009445DE" w:rsidRDefault="00E94725" w:rsidP="005B7AE6">
      <w:pPr>
        <w:spacing w:line="360" w:lineRule="auto"/>
        <w:textAlignment w:val="center"/>
        <w:rPr>
          <w:rFonts w:ascii="Times New Roman" w:hAnsi="Times New Roman" w:cs="Times New Roman"/>
          <w:szCs w:val="21"/>
        </w:rPr>
      </w:pPr>
    </w:p>
    <w:p w14:paraId="3D2D2712"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reject region</w:t>
      </w:r>
      <w:r w:rsidRPr="009445DE">
        <w:rPr>
          <w:rFonts w:ascii="Times New Roman" w:hAnsi="Times New Roman" w:cs="Times New Roman"/>
          <w:b/>
          <w:bCs/>
          <w:szCs w:val="21"/>
        </w:rPr>
        <w:t>：带阻滤波器的压制区</w:t>
      </w:r>
    </w:p>
    <w:p w14:paraId="0840B73B"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受到滤波器相当程度衰减的某个范围。滤波器衰减的可以是频率、倾角或视速度。</w:t>
      </w:r>
    </w:p>
    <w:p w14:paraId="35C2162B" w14:textId="77777777" w:rsidR="00E94725" w:rsidRPr="009445DE" w:rsidRDefault="00E94725" w:rsidP="005B7AE6">
      <w:pPr>
        <w:spacing w:line="360" w:lineRule="auto"/>
        <w:textAlignment w:val="center"/>
        <w:rPr>
          <w:rFonts w:ascii="Times New Roman" w:hAnsi="Times New Roman" w:cs="Times New Roman"/>
          <w:szCs w:val="21"/>
        </w:rPr>
      </w:pPr>
    </w:p>
    <w:p w14:paraId="71D95140"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bCs/>
          <w:szCs w:val="21"/>
        </w:rPr>
        <w:t>relational database</w:t>
      </w:r>
      <w:r w:rsidRPr="009445DE">
        <w:rPr>
          <w:rFonts w:ascii="Times New Roman" w:hAnsi="Times New Roman" w:cs="Times New Roman"/>
          <w:b/>
          <w:bCs/>
          <w:szCs w:val="21"/>
        </w:rPr>
        <w:t>：</w:t>
      </w:r>
      <w:r w:rsidRPr="009445DE">
        <w:rPr>
          <w:rFonts w:ascii="Times New Roman" w:hAnsi="Times New Roman" w:cs="Times New Roman"/>
          <w:b/>
          <w:szCs w:val="21"/>
        </w:rPr>
        <w:t>相关数据库</w:t>
      </w:r>
    </w:p>
    <w:p w14:paraId="390EF817"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以表格形式表征数据的数据库。</w:t>
      </w:r>
    </w:p>
    <w:p w14:paraId="0E505D28" w14:textId="77777777" w:rsidR="00E94725" w:rsidRPr="009445DE" w:rsidRDefault="00E94725" w:rsidP="005B7AE6">
      <w:pPr>
        <w:spacing w:line="360" w:lineRule="auto"/>
        <w:textAlignment w:val="center"/>
        <w:rPr>
          <w:rFonts w:ascii="Times New Roman" w:hAnsi="Times New Roman" w:cs="Times New Roman"/>
          <w:szCs w:val="21"/>
        </w:rPr>
      </w:pPr>
    </w:p>
    <w:p w14:paraId="3C126FFE"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bCs/>
          <w:szCs w:val="21"/>
        </w:rPr>
        <w:t>relative amplitude display</w:t>
      </w:r>
      <w:r w:rsidRPr="009445DE">
        <w:rPr>
          <w:rFonts w:ascii="Times New Roman" w:hAnsi="Times New Roman" w:cs="Times New Roman"/>
          <w:b/>
          <w:bCs/>
          <w:szCs w:val="21"/>
        </w:rPr>
        <w:t>：</w:t>
      </w:r>
      <w:r w:rsidRPr="009445DE">
        <w:rPr>
          <w:rFonts w:ascii="Times New Roman" w:hAnsi="Times New Roman" w:cs="Times New Roman"/>
          <w:b/>
          <w:szCs w:val="21"/>
        </w:rPr>
        <w:t>相对振幅显示</w:t>
      </w:r>
    </w:p>
    <w:p w14:paraId="2A5F4069"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用相同方法对连续道集进行处理，以保持单个同相轴道与道之间的振幅差异的显示方法。对不同时间的同相轴振幅进行对比通常是没有意义的。</w:t>
      </w:r>
    </w:p>
    <w:p w14:paraId="2336CD85" w14:textId="77777777" w:rsidR="00E94725" w:rsidRPr="009445DE" w:rsidRDefault="00E94725" w:rsidP="005B7AE6">
      <w:pPr>
        <w:spacing w:line="360" w:lineRule="auto"/>
        <w:textAlignment w:val="center"/>
        <w:rPr>
          <w:rFonts w:ascii="Times New Roman" w:hAnsi="Times New Roman" w:cs="Times New Roman"/>
          <w:szCs w:val="21"/>
        </w:rPr>
      </w:pPr>
    </w:p>
    <w:p w14:paraId="087724D6"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bCs/>
          <w:szCs w:val="21"/>
        </w:rPr>
        <w:t>relative apparent resistivity</w:t>
      </w:r>
      <w:r w:rsidRPr="009445DE">
        <w:rPr>
          <w:rFonts w:ascii="Times New Roman" w:hAnsi="Times New Roman" w:cs="Times New Roman"/>
          <w:b/>
          <w:bCs/>
          <w:szCs w:val="21"/>
        </w:rPr>
        <w:t>：</w:t>
      </w:r>
      <w:r w:rsidRPr="009445DE">
        <w:rPr>
          <w:rFonts w:ascii="Times New Roman" w:hAnsi="Times New Roman" w:cs="Times New Roman"/>
          <w:b/>
          <w:szCs w:val="21"/>
        </w:rPr>
        <w:t>相对视电阻率</w:t>
      </w:r>
    </w:p>
    <w:p w14:paraId="5DCCDE16"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模型的一个部分的视电阻率与真电阻率之比。例如在简单地两层介质情况下，视电阻率除以上层电阻率后的量值。在绘制电阻率理论曲线（</w:t>
      </w:r>
      <w:r w:rsidRPr="009445DE">
        <w:rPr>
          <w:rFonts w:ascii="Times New Roman" w:hAnsi="Times New Roman" w:cs="Times New Roman"/>
          <w:iCs/>
          <w:szCs w:val="21"/>
        </w:rPr>
        <w:t>type curves</w:t>
      </w:r>
      <w:r w:rsidRPr="009445DE">
        <w:rPr>
          <w:rFonts w:ascii="Times New Roman" w:hAnsi="Times New Roman" w:cs="Times New Roman"/>
          <w:szCs w:val="21"/>
        </w:rPr>
        <w:t>）时应用这种无量纲比值。</w:t>
      </w:r>
    </w:p>
    <w:p w14:paraId="1770E29D" w14:textId="77777777" w:rsidR="00E94725" w:rsidRPr="009445DE" w:rsidRDefault="00E94725" w:rsidP="005B7AE6">
      <w:pPr>
        <w:spacing w:line="360" w:lineRule="auto"/>
        <w:textAlignment w:val="center"/>
        <w:rPr>
          <w:rFonts w:ascii="Times New Roman" w:hAnsi="Times New Roman" w:cs="Times New Roman"/>
          <w:szCs w:val="21"/>
        </w:rPr>
      </w:pPr>
    </w:p>
    <w:p w14:paraId="60B254BC"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relative bearing</w:t>
      </w:r>
      <w:r w:rsidRPr="009445DE">
        <w:rPr>
          <w:rFonts w:ascii="Times New Roman" w:hAnsi="Times New Roman" w:cs="Times New Roman"/>
          <w:b/>
          <w:szCs w:val="21"/>
        </w:rPr>
        <w:t>：相对方位</w:t>
      </w:r>
    </w:p>
    <w:p w14:paraId="346996E0"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相对于倾角测量仪探头上的参考电极（如</w:t>
      </w:r>
      <w:r w:rsidRPr="009445DE">
        <w:rPr>
          <w:rFonts w:ascii="Times New Roman" w:hAnsi="Times New Roman" w:cs="Times New Roman"/>
          <w:szCs w:val="21"/>
        </w:rPr>
        <w:t>1</w:t>
      </w:r>
      <w:r w:rsidRPr="009445DE">
        <w:rPr>
          <w:rFonts w:ascii="Times New Roman" w:hAnsi="Times New Roman" w:cs="Times New Roman"/>
          <w:szCs w:val="21"/>
        </w:rPr>
        <w:t>号电极）的井孔偏斜方位角。</w:t>
      </w:r>
    </w:p>
    <w:p w14:paraId="51CDDC67" w14:textId="77777777" w:rsidR="00E94725" w:rsidRPr="009445DE" w:rsidRDefault="00E94725" w:rsidP="005B7AE6">
      <w:pPr>
        <w:spacing w:line="360" w:lineRule="auto"/>
        <w:textAlignment w:val="center"/>
        <w:rPr>
          <w:rFonts w:ascii="Times New Roman" w:hAnsi="Times New Roman" w:cs="Times New Roman"/>
          <w:szCs w:val="21"/>
        </w:rPr>
      </w:pPr>
    </w:p>
    <w:p w14:paraId="618D2AC4"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bCs/>
          <w:szCs w:val="21"/>
        </w:rPr>
        <w:t>relative change of sea level</w:t>
      </w:r>
      <w:r w:rsidRPr="009445DE">
        <w:rPr>
          <w:rFonts w:ascii="Times New Roman" w:hAnsi="Times New Roman" w:cs="Times New Roman"/>
          <w:b/>
          <w:bCs/>
          <w:szCs w:val="21"/>
        </w:rPr>
        <w:t>：</w:t>
      </w:r>
      <w:r w:rsidRPr="009445DE">
        <w:rPr>
          <w:rFonts w:ascii="Times New Roman" w:hAnsi="Times New Roman" w:cs="Times New Roman"/>
          <w:b/>
          <w:szCs w:val="21"/>
        </w:rPr>
        <w:t>海平面相对变化</w:t>
      </w:r>
    </w:p>
    <w:p w14:paraId="7FAE88C0"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海平面相对于海底基准面或者海底基准面以下发生的变化，这种变化由沉降，隆起或塌陷引起。海底沉积不会改变基准面，参加图</w:t>
      </w:r>
      <w:r w:rsidRPr="009445DE">
        <w:rPr>
          <w:rFonts w:ascii="Times New Roman" w:hAnsi="Times New Roman" w:cs="Times New Roman"/>
          <w:szCs w:val="21"/>
        </w:rPr>
        <w:t>C-4</w:t>
      </w:r>
      <w:r w:rsidRPr="009445DE">
        <w:rPr>
          <w:rFonts w:ascii="Times New Roman" w:hAnsi="Times New Roman" w:cs="Times New Roman"/>
          <w:szCs w:val="21"/>
        </w:rPr>
        <w:t>。</w:t>
      </w:r>
    </w:p>
    <w:p w14:paraId="65C12F00" w14:textId="77777777" w:rsidR="00E94725" w:rsidRPr="009445DE" w:rsidRDefault="00E94725" w:rsidP="005B7AE6">
      <w:pPr>
        <w:spacing w:line="360" w:lineRule="auto"/>
        <w:textAlignment w:val="center"/>
        <w:rPr>
          <w:rFonts w:ascii="Times New Roman" w:hAnsi="Times New Roman" w:cs="Times New Roman"/>
          <w:szCs w:val="21"/>
        </w:rPr>
      </w:pPr>
    </w:p>
    <w:p w14:paraId="3F34F994"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relative ellipse area</w:t>
      </w:r>
      <w:r w:rsidRPr="009445DE">
        <w:rPr>
          <w:rFonts w:ascii="Times New Roman" w:hAnsi="Times New Roman" w:cs="Times New Roman"/>
          <w:b/>
          <w:szCs w:val="21"/>
        </w:rPr>
        <w:t>：相对椭圆面积</w:t>
      </w:r>
    </w:p>
    <w:p w14:paraId="6E576FCA" w14:textId="0E38AC64"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在大地电流勘探中，对电场矢量的观测是在观测站（</w:t>
      </w:r>
      <m:oMath>
        <m:sSub>
          <m:sSubPr>
            <m:ctrlPr>
              <w:rPr>
                <w:rFonts w:ascii="Cambria Math" w:hAnsi="Cambria Math" w:cs="Times New Roman"/>
                <w:szCs w:val="21"/>
              </w:rPr>
            </m:ctrlPr>
          </m:sSubPr>
          <m:e>
            <m:r>
              <m:rPr>
                <m:sty m:val="p"/>
              </m:rPr>
              <w:rPr>
                <w:rFonts w:ascii="Cambria Math" w:hAnsi="Cambria Math" w:cs="Times New Roman"/>
                <w:szCs w:val="21"/>
              </w:rPr>
              <m:t>E</m:t>
            </m:r>
          </m:e>
          <m:sub>
            <m:r>
              <m:rPr>
                <m:sty m:val="p"/>
              </m:rPr>
              <w:rPr>
                <w:rFonts w:ascii="Cambria Math" w:hAnsi="Cambria Math" w:cs="Times New Roman"/>
                <w:szCs w:val="21"/>
              </w:rPr>
              <m:t>u</m:t>
            </m:r>
          </m:sub>
        </m:sSub>
      </m:oMath>
      <w:r w:rsidRPr="009445DE">
        <w:rPr>
          <w:rFonts w:ascii="Times New Roman" w:hAnsi="Times New Roman" w:cs="Times New Roman"/>
          <w:szCs w:val="21"/>
        </w:rPr>
        <w:t>和</w:t>
      </w:r>
      <m:oMath>
        <m:sSub>
          <m:sSubPr>
            <m:ctrlPr>
              <w:rPr>
                <w:rFonts w:ascii="Cambria Math" w:hAnsi="Cambria Math" w:cs="Times New Roman"/>
                <w:szCs w:val="21"/>
              </w:rPr>
            </m:ctrlPr>
          </m:sSubPr>
          <m:e>
            <m:r>
              <m:rPr>
                <m:sty m:val="p"/>
              </m:rPr>
              <w:rPr>
                <w:rFonts w:ascii="Cambria Math" w:hAnsi="Cambria Math" w:cs="Times New Roman"/>
                <w:szCs w:val="21"/>
              </w:rPr>
              <m:t>E</m:t>
            </m:r>
          </m:e>
          <m:sub>
            <m:r>
              <m:rPr>
                <m:sty m:val="p"/>
              </m:rPr>
              <w:rPr>
                <w:rFonts w:ascii="Cambria Math" w:hAnsi="Cambria Math" w:cs="Times New Roman"/>
                <w:szCs w:val="21"/>
              </w:rPr>
              <m:t>v</m:t>
            </m:r>
          </m:sub>
        </m:sSub>
      </m:oMath>
      <w:r w:rsidRPr="009445DE">
        <w:rPr>
          <w:rFonts w:ascii="Times New Roman" w:hAnsi="Times New Roman" w:cs="Times New Roman"/>
          <w:szCs w:val="21"/>
        </w:rPr>
        <w:t>）和基站（</w:t>
      </w:r>
      <m:oMath>
        <m:sSub>
          <m:sSubPr>
            <m:ctrlPr>
              <w:rPr>
                <w:rFonts w:ascii="Cambria Math" w:hAnsi="Cambria Math" w:cs="Times New Roman"/>
                <w:szCs w:val="21"/>
              </w:rPr>
            </m:ctrlPr>
          </m:sSubPr>
          <m:e>
            <m:r>
              <m:rPr>
                <m:sty m:val="p"/>
              </m:rPr>
              <w:rPr>
                <w:rFonts w:ascii="Cambria Math" w:hAnsi="Cambria Math" w:cs="Times New Roman"/>
                <w:szCs w:val="21"/>
              </w:rPr>
              <m:t>E</m:t>
            </m:r>
          </m:e>
          <m:sub>
            <m:r>
              <m:rPr>
                <m:sty m:val="p"/>
              </m:rPr>
              <w:rPr>
                <w:rFonts w:ascii="Cambria Math" w:hAnsi="Cambria Math" w:cs="Times New Roman"/>
                <w:szCs w:val="21"/>
              </w:rPr>
              <m:t>x</m:t>
            </m:r>
          </m:sub>
        </m:sSub>
      </m:oMath>
      <w:r w:rsidRPr="009445DE">
        <w:rPr>
          <w:rFonts w:ascii="Times New Roman" w:hAnsi="Times New Roman" w:cs="Times New Roman"/>
          <w:szCs w:val="21"/>
        </w:rPr>
        <w:t>和</w:t>
      </w:r>
      <m:oMath>
        <m:sSub>
          <m:sSubPr>
            <m:ctrlPr>
              <w:rPr>
                <w:rFonts w:ascii="Cambria Math" w:hAnsi="Cambria Math" w:cs="Times New Roman"/>
                <w:szCs w:val="21"/>
              </w:rPr>
            </m:ctrlPr>
          </m:sSubPr>
          <m:e>
            <m:r>
              <m:rPr>
                <m:sty m:val="p"/>
              </m:rPr>
              <w:rPr>
                <w:rFonts w:ascii="Cambria Math" w:hAnsi="Cambria Math" w:cs="Times New Roman"/>
                <w:szCs w:val="21"/>
              </w:rPr>
              <m:t>E</m:t>
            </m:r>
          </m:e>
          <m:sub>
            <m:r>
              <m:rPr>
                <m:sty m:val="p"/>
              </m:rPr>
              <w:rPr>
                <w:rFonts w:ascii="Cambria Math" w:hAnsi="Cambria Math" w:cs="Times New Roman"/>
                <w:szCs w:val="21"/>
              </w:rPr>
              <m:t>y</m:t>
            </m:r>
          </m:sub>
        </m:sSub>
      </m:oMath>
      <w:r w:rsidRPr="009445DE">
        <w:rPr>
          <w:rFonts w:ascii="Times New Roman" w:hAnsi="Times New Roman" w:cs="Times New Roman"/>
          <w:szCs w:val="21"/>
        </w:rPr>
        <w:t>）同时进行</w:t>
      </w:r>
      <w:r w:rsidRPr="009445DE">
        <w:rPr>
          <w:rFonts w:ascii="Times New Roman" w:hAnsi="Times New Roman" w:cs="Times New Roman"/>
          <w:szCs w:val="21"/>
        </w:rPr>
        <w:lastRenderedPageBreak/>
        <w:t>的。矢量之间的线性组合关系是：</w:t>
      </w:r>
    </w:p>
    <w:p w14:paraId="2B688E19" w14:textId="5CC46FC1" w:rsidR="00E94725" w:rsidRPr="009445DE" w:rsidRDefault="00460C9F" w:rsidP="005B7AE6">
      <w:pPr>
        <w:spacing w:line="360" w:lineRule="auto"/>
        <w:textAlignment w:val="center"/>
        <w:rPr>
          <w:rFonts w:ascii="Times New Roman" w:hAnsi="Times New Roman" w:cs="Times New Roman"/>
          <w:szCs w:val="21"/>
        </w:rPr>
      </w:pPr>
      <m:oMathPara>
        <m:oMathParaPr>
          <m:jc m:val="center"/>
        </m:oMathParaPr>
        <m:oMath>
          <m:sSub>
            <m:sSubPr>
              <m:ctrlPr>
                <w:rPr>
                  <w:rFonts w:ascii="Cambria Math" w:hAnsi="Cambria Math" w:cs="Times New Roman"/>
                  <w:szCs w:val="21"/>
                </w:rPr>
              </m:ctrlPr>
            </m:sSubPr>
            <m:e>
              <m:r>
                <m:rPr>
                  <m:sty m:val="p"/>
                </m:rPr>
                <w:rPr>
                  <w:rFonts w:ascii="Cambria Math" w:hAnsi="Cambria Math" w:cs="Times New Roman"/>
                  <w:szCs w:val="21"/>
                </w:rPr>
                <m:t>E</m:t>
              </m:r>
            </m:e>
            <m:sub>
              <m:r>
                <m:rPr>
                  <m:sty m:val="p"/>
                </m:rPr>
                <w:rPr>
                  <w:rFonts w:ascii="Cambria Math" w:hAnsi="Cambria Math" w:cs="Times New Roman"/>
                  <w:szCs w:val="21"/>
                </w:rPr>
                <m:t>u</m:t>
              </m:r>
            </m:sub>
          </m:sSub>
          <m:r>
            <m:rPr>
              <m:sty m:val="p"/>
            </m:rPr>
            <w:rPr>
              <w:rFonts w:ascii="Cambria Math" w:hAnsi="Cambria Math" w:cs="Times New Roman"/>
              <w:szCs w:val="21"/>
            </w:rPr>
            <m:t>=a</m:t>
          </m:r>
          <m:sSub>
            <m:sSubPr>
              <m:ctrlPr>
                <w:rPr>
                  <w:rFonts w:ascii="Cambria Math" w:hAnsi="Cambria Math" w:cs="Times New Roman"/>
                  <w:szCs w:val="21"/>
                </w:rPr>
              </m:ctrlPr>
            </m:sSubPr>
            <m:e>
              <m:r>
                <m:rPr>
                  <m:sty m:val="p"/>
                </m:rPr>
                <w:rPr>
                  <w:rFonts w:ascii="Cambria Math" w:hAnsi="Cambria Math" w:cs="Times New Roman"/>
                  <w:szCs w:val="21"/>
                </w:rPr>
                <m:t>E</m:t>
              </m:r>
            </m:e>
            <m:sub>
              <m:r>
                <m:rPr>
                  <m:sty m:val="p"/>
                </m:rPr>
                <w:rPr>
                  <w:rFonts w:ascii="Cambria Math" w:hAnsi="Cambria Math" w:cs="Times New Roman"/>
                  <w:szCs w:val="21"/>
                </w:rPr>
                <m:t>x</m:t>
              </m:r>
            </m:sub>
          </m:sSub>
          <m:r>
            <m:rPr>
              <m:sty m:val="p"/>
            </m:rPr>
            <w:rPr>
              <w:rFonts w:ascii="Cambria Math" w:hAnsi="Cambria Math" w:cs="Times New Roman"/>
              <w:szCs w:val="21"/>
            </w:rPr>
            <m:t>+b</m:t>
          </m:r>
          <m:sSub>
            <m:sSubPr>
              <m:ctrlPr>
                <w:rPr>
                  <w:rFonts w:ascii="Cambria Math" w:hAnsi="Cambria Math" w:cs="Times New Roman"/>
                  <w:szCs w:val="21"/>
                </w:rPr>
              </m:ctrlPr>
            </m:sSubPr>
            <m:e>
              <m:r>
                <m:rPr>
                  <m:sty m:val="p"/>
                </m:rPr>
                <w:rPr>
                  <w:rFonts w:ascii="Cambria Math" w:hAnsi="Cambria Math" w:cs="Times New Roman"/>
                  <w:szCs w:val="21"/>
                </w:rPr>
                <m:t>E</m:t>
              </m:r>
            </m:e>
            <m:sub>
              <m:r>
                <m:rPr>
                  <m:sty m:val="p"/>
                </m:rPr>
                <w:rPr>
                  <w:rFonts w:ascii="Cambria Math" w:hAnsi="Cambria Math" w:cs="Times New Roman"/>
                  <w:szCs w:val="21"/>
                </w:rPr>
                <m:t>y</m:t>
              </m:r>
            </m:sub>
          </m:sSub>
        </m:oMath>
      </m:oMathPara>
    </w:p>
    <w:p w14:paraId="65201658" w14:textId="3CF32649" w:rsidR="00E94725" w:rsidRPr="009445DE" w:rsidRDefault="00460C9F" w:rsidP="005B7AE6">
      <w:pPr>
        <w:spacing w:line="360" w:lineRule="auto"/>
        <w:textAlignment w:val="center"/>
        <w:rPr>
          <w:rFonts w:ascii="Times New Roman" w:hAnsi="Times New Roman" w:cs="Times New Roman"/>
          <w:szCs w:val="21"/>
        </w:rPr>
      </w:pPr>
      <m:oMathPara>
        <m:oMathParaPr>
          <m:jc m:val="center"/>
        </m:oMathParaPr>
        <m:oMath>
          <m:sSub>
            <m:sSubPr>
              <m:ctrlPr>
                <w:rPr>
                  <w:rFonts w:ascii="Cambria Math" w:hAnsi="Cambria Math" w:cs="Times New Roman"/>
                  <w:szCs w:val="21"/>
                </w:rPr>
              </m:ctrlPr>
            </m:sSubPr>
            <m:e>
              <m:r>
                <m:rPr>
                  <m:sty m:val="p"/>
                </m:rPr>
                <w:rPr>
                  <w:rFonts w:ascii="Cambria Math" w:hAnsi="Cambria Math" w:cs="Times New Roman"/>
                  <w:szCs w:val="21"/>
                </w:rPr>
                <m:t>E</m:t>
              </m:r>
            </m:e>
            <m:sub>
              <m:r>
                <m:rPr>
                  <m:sty m:val="p"/>
                </m:rPr>
                <w:rPr>
                  <w:rFonts w:ascii="Cambria Math" w:hAnsi="Cambria Math" w:cs="Times New Roman"/>
                  <w:szCs w:val="21"/>
                </w:rPr>
                <m:t>v</m:t>
              </m:r>
            </m:sub>
          </m:sSub>
          <m:r>
            <m:rPr>
              <m:sty m:val="p"/>
            </m:rPr>
            <w:rPr>
              <w:rFonts w:ascii="Cambria Math" w:hAnsi="Cambria Math" w:cs="Times New Roman"/>
              <w:szCs w:val="21"/>
            </w:rPr>
            <m:t>=c</m:t>
          </m:r>
          <m:sSub>
            <m:sSubPr>
              <m:ctrlPr>
                <w:rPr>
                  <w:rFonts w:ascii="Cambria Math" w:hAnsi="Cambria Math" w:cs="Times New Roman"/>
                  <w:szCs w:val="21"/>
                </w:rPr>
              </m:ctrlPr>
            </m:sSubPr>
            <m:e>
              <m:r>
                <m:rPr>
                  <m:sty m:val="p"/>
                </m:rPr>
                <w:rPr>
                  <w:rFonts w:ascii="Cambria Math" w:hAnsi="Cambria Math" w:cs="Times New Roman"/>
                  <w:szCs w:val="21"/>
                </w:rPr>
                <m:t>E</m:t>
              </m:r>
            </m:e>
            <m:sub>
              <m:r>
                <m:rPr>
                  <m:sty m:val="p"/>
                </m:rPr>
                <w:rPr>
                  <w:rFonts w:ascii="Cambria Math" w:hAnsi="Cambria Math" w:cs="Times New Roman"/>
                  <w:szCs w:val="21"/>
                </w:rPr>
                <m:t>x</m:t>
              </m:r>
            </m:sub>
          </m:sSub>
          <m:r>
            <m:rPr>
              <m:sty m:val="p"/>
            </m:rPr>
            <w:rPr>
              <w:rFonts w:ascii="Cambria Math" w:hAnsi="Cambria Math" w:cs="Times New Roman"/>
              <w:szCs w:val="21"/>
            </w:rPr>
            <m:t>+d</m:t>
          </m:r>
          <m:sSub>
            <m:sSubPr>
              <m:ctrlPr>
                <w:rPr>
                  <w:rFonts w:ascii="Cambria Math" w:hAnsi="Cambria Math" w:cs="Times New Roman"/>
                  <w:szCs w:val="21"/>
                </w:rPr>
              </m:ctrlPr>
            </m:sSubPr>
            <m:e>
              <m:r>
                <m:rPr>
                  <m:sty m:val="p"/>
                </m:rPr>
                <w:rPr>
                  <w:rFonts w:ascii="Cambria Math" w:hAnsi="Cambria Math" w:cs="Times New Roman"/>
                  <w:szCs w:val="21"/>
                </w:rPr>
                <m:t>E</m:t>
              </m:r>
            </m:e>
            <m:sub>
              <m:r>
                <m:rPr>
                  <m:sty m:val="p"/>
                </m:rPr>
                <w:rPr>
                  <w:rFonts w:ascii="Cambria Math" w:hAnsi="Cambria Math" w:cs="Times New Roman"/>
                  <w:szCs w:val="21"/>
                </w:rPr>
                <m:t>y</m:t>
              </m:r>
            </m:sub>
          </m:sSub>
        </m:oMath>
      </m:oMathPara>
    </w:p>
    <w:p w14:paraId="1B060FD4" w14:textId="2F8177D3"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这种变换的行列式了</w:t>
      </w:r>
      <m:oMath>
        <m:r>
          <m:rPr>
            <m:sty m:val="p"/>
          </m:rPr>
          <w:rPr>
            <w:rFonts w:ascii="Cambria Math" w:hAnsi="Cambria Math" w:cs="Times New Roman"/>
            <w:szCs w:val="21"/>
          </w:rPr>
          <m:t>J=ad-bc</m:t>
        </m:r>
      </m:oMath>
      <w:r w:rsidRPr="009445DE">
        <w:rPr>
          <w:rFonts w:ascii="Times New Roman" w:hAnsi="Times New Roman" w:cs="Times New Roman"/>
          <w:szCs w:val="21"/>
        </w:rPr>
        <w:t>称为相对椭回面积，它是对在观测站观测到的相对于基站的电性的一种量度。</w:t>
      </w:r>
    </w:p>
    <w:p w14:paraId="5299F408" w14:textId="77777777" w:rsidR="00E94725" w:rsidRPr="009445DE" w:rsidRDefault="00E94725" w:rsidP="005B7AE6">
      <w:pPr>
        <w:spacing w:line="360" w:lineRule="auto"/>
        <w:textAlignment w:val="center"/>
        <w:rPr>
          <w:rFonts w:ascii="Times New Roman" w:hAnsi="Times New Roman" w:cs="Times New Roman"/>
          <w:szCs w:val="21"/>
        </w:rPr>
      </w:pPr>
    </w:p>
    <w:p w14:paraId="7733C3B3"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relative permeability</w:t>
      </w:r>
      <w:r w:rsidRPr="009445DE">
        <w:rPr>
          <w:rFonts w:ascii="Times New Roman" w:hAnsi="Times New Roman" w:cs="Times New Roman"/>
          <w:b/>
          <w:szCs w:val="21"/>
        </w:rPr>
        <w:t>：相对渗透率，相对磁导率</w:t>
      </w:r>
    </w:p>
    <w:p w14:paraId="17E7A058"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有效渗透率除以绝对渗透率。当岩石存在至少两种流体时，相对渗透率用于表示岩石对每种流体的渗透性。由于不同的岩相彼此阻碍流体流动，所以所有存在的岩相的相对渗透率之和总是小于</w:t>
      </w:r>
      <w:r w:rsidRPr="009445DE">
        <w:rPr>
          <w:rFonts w:ascii="Times New Roman" w:hAnsi="Times New Roman" w:cs="Times New Roman"/>
          <w:szCs w:val="21"/>
        </w:rPr>
        <w:t>1</w:t>
      </w:r>
      <w:r w:rsidRPr="009445DE">
        <w:rPr>
          <w:rFonts w:ascii="Times New Roman" w:hAnsi="Times New Roman" w:cs="Times New Roman"/>
          <w:szCs w:val="21"/>
        </w:rPr>
        <w:t>。</w:t>
      </w:r>
    </w:p>
    <w:p w14:paraId="2BFEFC41" w14:textId="77777777" w:rsidR="00E94725" w:rsidRPr="009445DE" w:rsidRDefault="00E94725" w:rsidP="005B7AE6">
      <w:pPr>
        <w:spacing w:line="360" w:lineRule="auto"/>
        <w:textAlignment w:val="center"/>
        <w:rPr>
          <w:rFonts w:ascii="Times New Roman" w:hAnsi="Times New Roman" w:cs="Times New Roman"/>
          <w:szCs w:val="21"/>
        </w:rPr>
      </w:pPr>
    </w:p>
    <w:p w14:paraId="70200A80"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relative permittivity</w:t>
      </w:r>
      <w:r w:rsidRPr="009445DE">
        <w:rPr>
          <w:rFonts w:ascii="Times New Roman" w:hAnsi="Times New Roman" w:cs="Times New Roman"/>
          <w:b/>
          <w:szCs w:val="21"/>
        </w:rPr>
        <w:t>：相对电容率</w:t>
      </w:r>
    </w:p>
    <w:p w14:paraId="183FB5E1"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通过除以自由空间电容率（</w:t>
      </w:r>
      <w:r w:rsidRPr="009445DE">
        <w:rPr>
          <w:rFonts w:ascii="Times New Roman" w:hAnsi="Times New Roman" w:cs="Times New Roman"/>
          <w:szCs w:val="21"/>
        </w:rPr>
        <w:t>8.85* 10</w:t>
      </w:r>
      <w:r w:rsidRPr="009445DE">
        <w:rPr>
          <w:rFonts w:ascii="Times New Roman" w:hAnsi="Times New Roman" w:cs="Times New Roman"/>
          <w:szCs w:val="21"/>
          <w:vertAlign w:val="superscript"/>
        </w:rPr>
        <w:t>-12</w:t>
      </w:r>
      <w:r w:rsidRPr="009445DE">
        <w:rPr>
          <w:rFonts w:ascii="Times New Roman" w:hAnsi="Times New Roman" w:cs="Times New Roman"/>
          <w:szCs w:val="21"/>
        </w:rPr>
        <w:t xml:space="preserve"> F/m</w:t>
      </w:r>
      <w:r w:rsidRPr="009445DE">
        <w:rPr>
          <w:rFonts w:ascii="Times New Roman" w:hAnsi="Times New Roman" w:cs="Times New Roman"/>
          <w:szCs w:val="21"/>
        </w:rPr>
        <w:t>）而归一化的介电常数，它是无量纲的量。</w:t>
      </w:r>
    </w:p>
    <w:p w14:paraId="5F31496F" w14:textId="77777777" w:rsidR="00E94725" w:rsidRPr="009445DE" w:rsidRDefault="00E94725" w:rsidP="005B7AE6">
      <w:pPr>
        <w:spacing w:line="360" w:lineRule="auto"/>
        <w:textAlignment w:val="center"/>
        <w:rPr>
          <w:rFonts w:ascii="Times New Roman" w:hAnsi="Times New Roman" w:cs="Times New Roman"/>
          <w:szCs w:val="21"/>
        </w:rPr>
      </w:pPr>
    </w:p>
    <w:p w14:paraId="00DB1938"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relative positioning</w:t>
      </w:r>
      <w:r w:rsidRPr="009445DE">
        <w:rPr>
          <w:rFonts w:ascii="Times New Roman" w:hAnsi="Times New Roman" w:cs="Times New Roman"/>
          <w:b/>
          <w:szCs w:val="21"/>
        </w:rPr>
        <w:t>：相对定位</w:t>
      </w:r>
    </w:p>
    <w:p w14:paraId="7063306A"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参见易位（</w:t>
      </w:r>
      <w:r w:rsidRPr="009445DE">
        <w:rPr>
          <w:rFonts w:ascii="Times New Roman" w:hAnsi="Times New Roman" w:cs="Times New Roman"/>
          <w:iCs/>
          <w:szCs w:val="21"/>
        </w:rPr>
        <w:t>Translocation</w:t>
      </w:r>
      <w:r w:rsidRPr="009445DE">
        <w:rPr>
          <w:rFonts w:ascii="Times New Roman" w:hAnsi="Times New Roman" w:cs="Times New Roman"/>
          <w:szCs w:val="21"/>
        </w:rPr>
        <w:t>），利用来自固定检波点的数据改善位置。</w:t>
      </w:r>
    </w:p>
    <w:p w14:paraId="28453FC2" w14:textId="77777777" w:rsidR="00E94725" w:rsidRPr="009445DE" w:rsidRDefault="00E94725" w:rsidP="005B7AE6">
      <w:pPr>
        <w:spacing w:line="360" w:lineRule="auto"/>
        <w:textAlignment w:val="center"/>
        <w:rPr>
          <w:rFonts w:ascii="Times New Roman" w:hAnsi="Times New Roman" w:cs="Times New Roman"/>
          <w:szCs w:val="21"/>
        </w:rPr>
      </w:pPr>
    </w:p>
    <w:p w14:paraId="03ABAE0D"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relative thickness</w:t>
      </w:r>
      <w:r w:rsidRPr="009445DE">
        <w:rPr>
          <w:rFonts w:ascii="Times New Roman" w:hAnsi="Times New Roman" w:cs="Times New Roman"/>
          <w:b/>
          <w:szCs w:val="21"/>
        </w:rPr>
        <w:t>：相对厚度</w:t>
      </w:r>
    </w:p>
    <w:p w14:paraId="6C40E184"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地层厚度与电极间距的比值，在绘制视电阻率曲线中所用的一种无量纲比值。</w:t>
      </w:r>
    </w:p>
    <w:p w14:paraId="10187905" w14:textId="77777777" w:rsidR="00E94725" w:rsidRPr="009445DE" w:rsidRDefault="00E94725" w:rsidP="005B7AE6">
      <w:pPr>
        <w:spacing w:line="360" w:lineRule="auto"/>
        <w:textAlignment w:val="center"/>
        <w:rPr>
          <w:rFonts w:ascii="Times New Roman" w:hAnsi="Times New Roman" w:cs="Times New Roman"/>
          <w:szCs w:val="21"/>
        </w:rPr>
      </w:pPr>
    </w:p>
    <w:p w14:paraId="15E7763B"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relaxation</w:t>
      </w:r>
      <w:r w:rsidRPr="009445DE">
        <w:rPr>
          <w:rFonts w:ascii="Times New Roman" w:hAnsi="Times New Roman" w:cs="Times New Roman"/>
          <w:b/>
          <w:szCs w:val="21"/>
        </w:rPr>
        <w:t>：松弛现象，弛豫</w:t>
      </w:r>
    </w:p>
    <w:p w14:paraId="6BAF7EDC"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对于施加了应力的弹性介质，在蠕变过程中其弹性恢复力下降，这会导致永久变形。</w:t>
      </w:r>
    </w:p>
    <w:p w14:paraId="46A2BE6C" w14:textId="77777777" w:rsidR="00E94725" w:rsidRPr="009445DE" w:rsidRDefault="00E94725" w:rsidP="005B7AE6">
      <w:pPr>
        <w:spacing w:line="360" w:lineRule="auto"/>
        <w:textAlignment w:val="center"/>
        <w:rPr>
          <w:rFonts w:ascii="Times New Roman" w:hAnsi="Times New Roman" w:cs="Times New Roman"/>
          <w:szCs w:val="21"/>
        </w:rPr>
      </w:pPr>
    </w:p>
    <w:p w14:paraId="6C7022DA"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bCs/>
          <w:szCs w:val="21"/>
        </w:rPr>
        <w:t>relaxation method</w:t>
      </w:r>
      <w:r w:rsidRPr="009445DE">
        <w:rPr>
          <w:rFonts w:ascii="Times New Roman" w:hAnsi="Times New Roman" w:cs="Times New Roman"/>
          <w:b/>
          <w:bCs/>
          <w:szCs w:val="21"/>
        </w:rPr>
        <w:t>：</w:t>
      </w:r>
      <w:r w:rsidRPr="009445DE">
        <w:rPr>
          <w:rFonts w:ascii="Times New Roman" w:hAnsi="Times New Roman" w:cs="Times New Roman"/>
          <w:b/>
          <w:szCs w:val="21"/>
        </w:rPr>
        <w:t>弛豫法，逐次近似法</w:t>
      </w:r>
    </w:p>
    <w:p w14:paraId="24F5FB6F"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一种求解方程组的逐次近似的方法，其中方程组来源于上一次近似的误差，并且该误差被视为最小化的约束条件。</w:t>
      </w:r>
    </w:p>
    <w:p w14:paraId="0BBB9CEE" w14:textId="77777777" w:rsidR="00E94725" w:rsidRPr="009445DE" w:rsidRDefault="00E94725" w:rsidP="005B7AE6">
      <w:pPr>
        <w:spacing w:line="360" w:lineRule="auto"/>
        <w:textAlignment w:val="center"/>
        <w:rPr>
          <w:rFonts w:ascii="Times New Roman" w:hAnsi="Times New Roman" w:cs="Times New Roman"/>
          <w:szCs w:val="21"/>
        </w:rPr>
      </w:pPr>
    </w:p>
    <w:p w14:paraId="37801481"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relaxation rate</w:t>
      </w:r>
      <w:r w:rsidRPr="009445DE">
        <w:rPr>
          <w:rFonts w:ascii="Times New Roman" w:hAnsi="Times New Roman" w:cs="Times New Roman"/>
          <w:b/>
          <w:bCs/>
          <w:szCs w:val="21"/>
        </w:rPr>
        <w:t>：</w:t>
      </w:r>
      <w:r w:rsidRPr="009445DE">
        <w:rPr>
          <w:rFonts w:ascii="Times New Roman" w:hAnsi="Times New Roman" w:cs="Times New Roman"/>
          <w:b/>
          <w:szCs w:val="21"/>
        </w:rPr>
        <w:t>弛豫率，弛豫速率</w:t>
      </w:r>
    </w:p>
    <w:p w14:paraId="479F5BA0" w14:textId="77777777" w:rsidR="00E94725" w:rsidRPr="009445DE" w:rsidRDefault="00E94725" w:rsidP="005B7AE6">
      <w:pPr>
        <w:spacing w:line="360" w:lineRule="auto"/>
        <w:textAlignment w:val="center"/>
        <w:rPr>
          <w:rFonts w:ascii="Times New Roman" w:hAnsi="Times New Roman" w:cs="Times New Roman"/>
          <w:iCs/>
          <w:szCs w:val="21"/>
        </w:rPr>
      </w:pPr>
      <w:r w:rsidRPr="009445DE">
        <w:rPr>
          <w:rFonts w:ascii="Times New Roman" w:hAnsi="Times New Roman" w:cs="Times New Roman"/>
          <w:szCs w:val="21"/>
        </w:rPr>
        <w:t>被射频脉冲干扰后的核磁化率，其中</w:t>
      </w:r>
      <w:r w:rsidRPr="009445DE">
        <w:rPr>
          <w:rFonts w:ascii="Times New Roman" w:hAnsi="Times New Roman" w:cs="Times New Roman"/>
          <w:bCs/>
          <w:szCs w:val="21"/>
        </w:rPr>
        <w:t>T1</w:t>
      </w:r>
      <w:r w:rsidRPr="009445DE">
        <w:rPr>
          <w:rFonts w:ascii="Times New Roman" w:hAnsi="Times New Roman" w:cs="Times New Roman"/>
          <w:szCs w:val="21"/>
        </w:rPr>
        <w:t>是纵向或自旋点阵的弛豫时间，</w:t>
      </w:r>
      <w:r w:rsidRPr="009445DE">
        <w:rPr>
          <w:rFonts w:ascii="Times New Roman" w:hAnsi="Times New Roman" w:cs="Times New Roman"/>
          <w:bCs/>
          <w:szCs w:val="21"/>
        </w:rPr>
        <w:t>T2</w:t>
      </w:r>
      <w:r w:rsidRPr="009445DE">
        <w:rPr>
          <w:rFonts w:ascii="Times New Roman" w:hAnsi="Times New Roman" w:cs="Times New Roman"/>
          <w:szCs w:val="21"/>
        </w:rPr>
        <w:t>是横向或自旋－自旋弛豫时间。参见</w:t>
      </w:r>
      <w:r w:rsidRPr="009445DE">
        <w:rPr>
          <w:rFonts w:ascii="Times New Roman" w:hAnsi="Times New Roman" w:cs="Times New Roman"/>
          <w:iCs/>
          <w:szCs w:val="21"/>
        </w:rPr>
        <w:t>nuclear magnetic resonance log</w:t>
      </w:r>
      <w:r w:rsidRPr="009445DE">
        <w:rPr>
          <w:rFonts w:ascii="Times New Roman" w:hAnsi="Times New Roman" w:cs="Times New Roman"/>
          <w:iCs/>
          <w:szCs w:val="21"/>
        </w:rPr>
        <w:t>。</w:t>
      </w:r>
    </w:p>
    <w:p w14:paraId="354919E1"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bCs/>
          <w:szCs w:val="21"/>
        </w:rPr>
        <w:lastRenderedPageBreak/>
        <w:t>relaxation time</w:t>
      </w:r>
      <w:r w:rsidRPr="009445DE">
        <w:rPr>
          <w:rFonts w:ascii="Times New Roman" w:hAnsi="Times New Roman" w:cs="Times New Roman"/>
          <w:b/>
          <w:bCs/>
          <w:szCs w:val="21"/>
        </w:rPr>
        <w:t>：</w:t>
      </w:r>
      <w:r w:rsidRPr="009445DE">
        <w:rPr>
          <w:rFonts w:ascii="Times New Roman" w:hAnsi="Times New Roman" w:cs="Times New Roman"/>
          <w:b/>
          <w:szCs w:val="21"/>
        </w:rPr>
        <w:t>张弛时间，弛豫时间</w:t>
      </w:r>
    </w:p>
    <w:p w14:paraId="50729AAA" w14:textId="77777777" w:rsidR="00E94725" w:rsidRPr="009445DE" w:rsidRDefault="00E94725" w:rsidP="005B7AE6">
      <w:pPr>
        <w:spacing w:line="360" w:lineRule="auto"/>
        <w:textAlignment w:val="center"/>
        <w:rPr>
          <w:rFonts w:ascii="Times New Roman" w:hAnsi="Times New Roman" w:cs="Times New Roman"/>
          <w:iCs/>
          <w:szCs w:val="21"/>
        </w:rPr>
      </w:pPr>
      <w:r w:rsidRPr="009445DE">
        <w:rPr>
          <w:rFonts w:ascii="Times New Roman" w:hAnsi="Times New Roman" w:cs="Times New Roman"/>
          <w:szCs w:val="21"/>
        </w:rPr>
        <w:t>参见</w:t>
      </w:r>
      <w:r w:rsidRPr="009445DE">
        <w:rPr>
          <w:rFonts w:ascii="Times New Roman" w:hAnsi="Times New Roman" w:cs="Times New Roman"/>
          <w:iCs/>
          <w:szCs w:val="21"/>
        </w:rPr>
        <w:t xml:space="preserve">time constant </w:t>
      </w:r>
      <w:r w:rsidRPr="009445DE">
        <w:rPr>
          <w:rFonts w:ascii="Times New Roman" w:hAnsi="Times New Roman" w:cs="Times New Roman"/>
          <w:szCs w:val="21"/>
        </w:rPr>
        <w:t>和</w:t>
      </w:r>
      <w:r w:rsidRPr="009445DE">
        <w:rPr>
          <w:rFonts w:ascii="Times New Roman" w:hAnsi="Times New Roman" w:cs="Times New Roman"/>
          <w:iCs/>
          <w:szCs w:val="21"/>
        </w:rPr>
        <w:t>nuclear magnetic</w:t>
      </w:r>
      <w:r w:rsidRPr="009445DE">
        <w:rPr>
          <w:rFonts w:ascii="Times New Roman" w:hAnsi="Times New Roman" w:cs="Times New Roman"/>
          <w:iCs/>
          <w:szCs w:val="21"/>
        </w:rPr>
        <w:t xml:space="preserve">　</w:t>
      </w:r>
      <w:r w:rsidRPr="009445DE">
        <w:rPr>
          <w:rFonts w:ascii="Times New Roman" w:hAnsi="Times New Roman" w:cs="Times New Roman"/>
          <w:iCs/>
          <w:szCs w:val="21"/>
        </w:rPr>
        <w:t>resonance log</w:t>
      </w:r>
      <w:r w:rsidRPr="009445DE">
        <w:rPr>
          <w:rFonts w:ascii="Times New Roman" w:hAnsi="Times New Roman" w:cs="Times New Roman"/>
          <w:iCs/>
          <w:szCs w:val="21"/>
        </w:rPr>
        <w:t>。</w:t>
      </w:r>
    </w:p>
    <w:p w14:paraId="57A44200" w14:textId="77777777" w:rsidR="00E94725" w:rsidRPr="009445DE" w:rsidRDefault="00E94725" w:rsidP="005B7AE6">
      <w:pPr>
        <w:spacing w:line="360" w:lineRule="auto"/>
        <w:textAlignment w:val="center"/>
        <w:rPr>
          <w:rFonts w:ascii="Times New Roman" w:hAnsi="Times New Roman" w:cs="Times New Roman"/>
          <w:iCs/>
          <w:szCs w:val="21"/>
        </w:rPr>
      </w:pPr>
    </w:p>
    <w:p w14:paraId="5384D676"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bCs/>
          <w:szCs w:val="21"/>
        </w:rPr>
        <w:t>relay</w:t>
      </w:r>
      <w:r w:rsidRPr="009445DE">
        <w:rPr>
          <w:rFonts w:ascii="Times New Roman" w:hAnsi="Times New Roman" w:cs="Times New Roman"/>
          <w:b/>
          <w:bCs/>
          <w:szCs w:val="21"/>
        </w:rPr>
        <w:t>：继电器</w:t>
      </w:r>
    </w:p>
    <w:p w14:paraId="2A244C41"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一种开关装置，通常由单独的电路控制。水银继电器有时用于切换</w:t>
      </w:r>
      <w:r w:rsidRPr="009445DE">
        <w:rPr>
          <w:rFonts w:ascii="Times New Roman" w:hAnsi="Times New Roman" w:cs="Times New Roman"/>
          <w:szCs w:val="21"/>
        </w:rPr>
        <w:t>IP</w:t>
      </w:r>
      <w:r w:rsidRPr="009445DE">
        <w:rPr>
          <w:rFonts w:ascii="Times New Roman" w:hAnsi="Times New Roman" w:cs="Times New Roman"/>
          <w:szCs w:val="21"/>
        </w:rPr>
        <w:t>发送器中的电流。</w:t>
      </w:r>
    </w:p>
    <w:p w14:paraId="4D8E15DB" w14:textId="77777777" w:rsidR="00E94725" w:rsidRPr="009445DE" w:rsidRDefault="00E94725" w:rsidP="005B7AE6">
      <w:pPr>
        <w:spacing w:line="360" w:lineRule="auto"/>
        <w:textAlignment w:val="center"/>
        <w:rPr>
          <w:rFonts w:ascii="Times New Roman" w:hAnsi="Times New Roman" w:cs="Times New Roman"/>
          <w:szCs w:val="21"/>
        </w:rPr>
      </w:pPr>
    </w:p>
    <w:p w14:paraId="5EE94DE5"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bCs/>
          <w:szCs w:val="21"/>
        </w:rPr>
        <w:t>relay ramp</w:t>
      </w:r>
      <w:r w:rsidRPr="009445DE">
        <w:rPr>
          <w:rFonts w:ascii="Times New Roman" w:hAnsi="Times New Roman" w:cs="Times New Roman"/>
          <w:b/>
          <w:bCs/>
          <w:szCs w:val="21"/>
        </w:rPr>
        <w:t>：转换斜坡，传递斜坡</w:t>
      </w:r>
    </w:p>
    <w:p w14:paraId="375E3424"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在雁列断层或其他结构特征之间的倾斜部分，可以将落错或其他变形从一个传递到另一个。</w:t>
      </w:r>
    </w:p>
    <w:p w14:paraId="34031CC6"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596AF7FD" wp14:editId="6402EB42">
            <wp:extent cx="5175939" cy="2888363"/>
            <wp:effectExtent l="0" t="0" r="5715" b="762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5201165" cy="2902440"/>
                    </a:xfrm>
                    <a:prstGeom prst="rect">
                      <a:avLst/>
                    </a:prstGeom>
                    <a:noFill/>
                  </pic:spPr>
                </pic:pic>
              </a:graphicData>
            </a:graphic>
          </wp:inline>
        </w:drawing>
      </w:r>
    </w:p>
    <w:p w14:paraId="7673ADA5"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 R-11 </w:t>
      </w:r>
      <w:r w:rsidRPr="009445DE">
        <w:rPr>
          <w:rFonts w:ascii="Times New Roman" w:hAnsi="Times New Roman" w:cs="Times New Roman"/>
          <w:szCs w:val="21"/>
        </w:rPr>
        <w:t>地球物质电阻率的典型范围（</w:t>
      </w:r>
      <w:r w:rsidRPr="009445DE">
        <w:rPr>
          <w:rFonts w:ascii="Times New Roman" w:hAnsi="Times New Roman" w:cs="Times New Roman"/>
          <w:szCs w:val="21"/>
        </w:rPr>
        <w:t>Palacky</w:t>
      </w:r>
      <w:r w:rsidRPr="009445DE">
        <w:rPr>
          <w:rFonts w:ascii="Times New Roman" w:hAnsi="Times New Roman" w:cs="Times New Roman"/>
          <w:szCs w:val="21"/>
        </w:rPr>
        <w:t>，</w:t>
      </w:r>
      <w:r w:rsidRPr="009445DE">
        <w:rPr>
          <w:rFonts w:ascii="Times New Roman" w:hAnsi="Times New Roman" w:cs="Times New Roman"/>
          <w:szCs w:val="21"/>
        </w:rPr>
        <w:t>1988</w:t>
      </w:r>
      <w:r w:rsidRPr="009445DE">
        <w:rPr>
          <w:rFonts w:ascii="Times New Roman" w:hAnsi="Times New Roman" w:cs="Times New Roman"/>
          <w:szCs w:val="21"/>
        </w:rPr>
        <w:t>）</w:t>
      </w:r>
    </w:p>
    <w:p w14:paraId="4ED98B5A" w14:textId="77777777" w:rsidR="00E94725" w:rsidRPr="009445DE" w:rsidRDefault="00E94725" w:rsidP="005B7AE6">
      <w:pPr>
        <w:spacing w:line="360" w:lineRule="auto"/>
        <w:textAlignment w:val="center"/>
        <w:rPr>
          <w:rFonts w:ascii="Times New Roman" w:hAnsi="Times New Roman" w:cs="Times New Roman"/>
          <w:szCs w:val="21"/>
        </w:rPr>
      </w:pPr>
    </w:p>
    <w:p w14:paraId="0AC3D1A4"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bCs/>
          <w:szCs w:val="21"/>
        </w:rPr>
        <w:t>release time</w:t>
      </w:r>
      <w:r w:rsidRPr="009445DE">
        <w:rPr>
          <w:rFonts w:ascii="Times New Roman" w:hAnsi="Times New Roman" w:cs="Times New Roman"/>
          <w:b/>
          <w:bCs/>
          <w:szCs w:val="21"/>
        </w:rPr>
        <w:t>：</w:t>
      </w:r>
      <w:r w:rsidRPr="009445DE">
        <w:rPr>
          <w:rFonts w:ascii="Times New Roman" w:hAnsi="Times New Roman" w:cs="Times New Roman"/>
          <w:b/>
          <w:szCs w:val="21"/>
        </w:rPr>
        <w:t>释放时间，恢复时间</w:t>
      </w:r>
    </w:p>
    <w:p w14:paraId="154E412B"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AGC time constant</w:t>
      </w:r>
      <w:r w:rsidRPr="009445DE">
        <w:rPr>
          <w:rFonts w:ascii="Times New Roman" w:hAnsi="Times New Roman" w:cs="Times New Roman"/>
          <w:szCs w:val="21"/>
        </w:rPr>
        <w:t>。</w:t>
      </w:r>
    </w:p>
    <w:p w14:paraId="7626D81F" w14:textId="77777777" w:rsidR="00E94725" w:rsidRPr="009445DE" w:rsidRDefault="00E94725" w:rsidP="005B7AE6">
      <w:pPr>
        <w:spacing w:line="360" w:lineRule="auto"/>
        <w:textAlignment w:val="center"/>
        <w:rPr>
          <w:rFonts w:ascii="Times New Roman" w:hAnsi="Times New Roman" w:cs="Times New Roman"/>
          <w:b/>
          <w:szCs w:val="21"/>
        </w:rPr>
      </w:pPr>
    </w:p>
    <w:p w14:paraId="4B3E24BB"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bCs/>
          <w:szCs w:val="21"/>
        </w:rPr>
        <w:t>reliability</w:t>
      </w:r>
      <w:r w:rsidRPr="009445DE">
        <w:rPr>
          <w:rFonts w:ascii="Times New Roman" w:hAnsi="Times New Roman" w:cs="Times New Roman"/>
          <w:b/>
          <w:bCs/>
          <w:szCs w:val="21"/>
        </w:rPr>
        <w:t>：</w:t>
      </w:r>
      <w:r w:rsidRPr="009445DE">
        <w:rPr>
          <w:rFonts w:ascii="Times New Roman" w:hAnsi="Times New Roman" w:cs="Times New Roman"/>
          <w:b/>
          <w:szCs w:val="21"/>
        </w:rPr>
        <w:t>信度</w:t>
      </w:r>
    </w:p>
    <w:p w14:paraId="2A14035C"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表征位置的一个参量，很大程度上取决于冗余度。</w:t>
      </w:r>
    </w:p>
    <w:p w14:paraId="5CD1A9B3" w14:textId="77777777" w:rsidR="00E94725" w:rsidRPr="009445DE" w:rsidRDefault="00E94725" w:rsidP="005B7AE6">
      <w:pPr>
        <w:spacing w:line="360" w:lineRule="auto"/>
        <w:textAlignment w:val="center"/>
        <w:rPr>
          <w:rFonts w:ascii="Times New Roman" w:hAnsi="Times New Roman" w:cs="Times New Roman"/>
          <w:szCs w:val="21"/>
        </w:rPr>
      </w:pPr>
    </w:p>
    <w:p w14:paraId="72682A97"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relief</w:t>
      </w:r>
      <w:r w:rsidRPr="009445DE">
        <w:rPr>
          <w:rFonts w:ascii="Times New Roman" w:hAnsi="Times New Roman" w:cs="Times New Roman"/>
          <w:b/>
          <w:bCs/>
          <w:szCs w:val="21"/>
        </w:rPr>
        <w:t>：离低起伏，变化幅度</w:t>
      </w:r>
    </w:p>
    <w:p w14:paraId="2136D8A5"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在一个区域内最高高度与最低高度之差。</w:t>
      </w:r>
    </w:p>
    <w:p w14:paraId="5021FA19"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在一个异常上或在一个区域内数值的变化范围。对于重力大小异常来说，高程差通常也称为</w:t>
      </w:r>
      <w:r w:rsidRPr="009445DE">
        <w:rPr>
          <w:rFonts w:ascii="Times New Roman" w:hAnsi="Times New Roman" w:cs="Times New Roman"/>
          <w:szCs w:val="21"/>
        </w:rPr>
        <w:t>“gravity relief”</w:t>
      </w:r>
      <w:r w:rsidRPr="009445DE">
        <w:rPr>
          <w:rFonts w:ascii="Times New Roman" w:hAnsi="Times New Roman" w:cs="Times New Roman"/>
          <w:szCs w:val="21"/>
        </w:rPr>
        <w:t>。</w:t>
      </w:r>
    </w:p>
    <w:p w14:paraId="6C90D6B5"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lastRenderedPageBreak/>
        <w:t>reluctance</w:t>
      </w:r>
      <w:r w:rsidRPr="009445DE">
        <w:rPr>
          <w:rFonts w:ascii="Times New Roman" w:hAnsi="Times New Roman" w:cs="Times New Roman"/>
          <w:b/>
          <w:bCs/>
          <w:szCs w:val="21"/>
        </w:rPr>
        <w:t>：磁阻</w:t>
      </w:r>
    </w:p>
    <w:p w14:paraId="0B89C6A8"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单位磁动势的磁通量。</w:t>
      </w:r>
    </w:p>
    <w:p w14:paraId="3F96D9E5" w14:textId="77777777" w:rsidR="00E94725" w:rsidRPr="009445DE" w:rsidRDefault="00E94725" w:rsidP="005B7AE6">
      <w:pPr>
        <w:spacing w:line="360" w:lineRule="auto"/>
        <w:textAlignment w:val="center"/>
        <w:rPr>
          <w:rFonts w:ascii="Times New Roman" w:hAnsi="Times New Roman" w:cs="Times New Roman"/>
          <w:szCs w:val="21"/>
        </w:rPr>
      </w:pPr>
    </w:p>
    <w:p w14:paraId="19320F3E"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remanence</w:t>
      </w:r>
      <w:r w:rsidRPr="009445DE">
        <w:rPr>
          <w:rFonts w:ascii="Times New Roman" w:hAnsi="Times New Roman" w:cs="Times New Roman"/>
          <w:b/>
          <w:bCs/>
          <w:szCs w:val="21"/>
        </w:rPr>
        <w:t>：剩余磁性，剩磁，顽磁性，顽磁</w:t>
      </w:r>
    </w:p>
    <w:p w14:paraId="307F8A54"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remanent magnetism</w:t>
      </w:r>
      <w:r w:rsidRPr="009445DE">
        <w:rPr>
          <w:rFonts w:ascii="Times New Roman" w:hAnsi="Times New Roman" w:cs="Times New Roman"/>
          <w:szCs w:val="21"/>
        </w:rPr>
        <w:t>（剩余磁化强度）</w:t>
      </w:r>
    </w:p>
    <w:p w14:paraId="27EA72F6" w14:textId="77777777" w:rsidR="00E94725" w:rsidRPr="009445DE" w:rsidRDefault="00E94725" w:rsidP="005B7AE6">
      <w:pPr>
        <w:spacing w:line="360" w:lineRule="auto"/>
        <w:textAlignment w:val="center"/>
        <w:rPr>
          <w:rFonts w:ascii="Times New Roman" w:hAnsi="Times New Roman" w:cs="Times New Roman"/>
          <w:szCs w:val="21"/>
        </w:rPr>
      </w:pPr>
    </w:p>
    <w:p w14:paraId="684914EA"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remanent magnetism</w:t>
      </w:r>
      <w:r w:rsidRPr="009445DE">
        <w:rPr>
          <w:rFonts w:ascii="Times New Roman" w:hAnsi="Times New Roman" w:cs="Times New Roman"/>
          <w:b/>
          <w:bCs/>
          <w:szCs w:val="21"/>
        </w:rPr>
        <w:t>：剩余磁化强度</w:t>
      </w:r>
    </w:p>
    <w:p w14:paraId="56B45522"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剩余磁性</w:t>
      </w:r>
      <w:r w:rsidRPr="009445DE">
        <w:rPr>
          <w:rFonts w:ascii="Times New Roman" w:hAnsi="Times New Roman" w:cs="Times New Roman"/>
          <w:szCs w:val="21"/>
        </w:rPr>
        <w:t>(Remanence)</w:t>
      </w:r>
      <w:r w:rsidRPr="009445DE">
        <w:rPr>
          <w:rFonts w:ascii="Times New Roman" w:hAnsi="Times New Roman" w:cs="Times New Roman"/>
          <w:szCs w:val="21"/>
        </w:rPr>
        <w:t>，在外加磁场消失后保留下来的磁化强度。（</w:t>
      </w:r>
      <w:r w:rsidRPr="009445DE">
        <w:rPr>
          <w:rFonts w:ascii="Times New Roman" w:hAnsi="Times New Roman" w:cs="Times New Roman"/>
          <w:szCs w:val="21"/>
        </w:rPr>
        <w:t>a</w:t>
      </w:r>
      <w:r w:rsidRPr="009445DE">
        <w:rPr>
          <w:rFonts w:ascii="Times New Roman" w:hAnsi="Times New Roman" w:cs="Times New Roman"/>
          <w:szCs w:val="21"/>
        </w:rPr>
        <w:t>）天然剩余磁化强度（</w:t>
      </w:r>
      <w:r w:rsidRPr="009445DE">
        <w:rPr>
          <w:rFonts w:ascii="Times New Roman" w:hAnsi="Times New Roman" w:cs="Times New Roman"/>
          <w:szCs w:val="21"/>
        </w:rPr>
        <w:t>NRM</w:t>
      </w:r>
      <w:r w:rsidRPr="009445DE">
        <w:rPr>
          <w:rFonts w:ascii="Times New Roman" w:hAnsi="Times New Roman" w:cs="Times New Roman"/>
          <w:szCs w:val="21"/>
        </w:rPr>
        <w:t>）：岩石和其它矿物在当地所具有的剩余磁化强度，除非另有说明，剩余磁化强度通常所包含的意思就是天然剩余磁化强度。（</w:t>
      </w:r>
      <w:r w:rsidRPr="009445DE">
        <w:rPr>
          <w:rFonts w:ascii="Times New Roman" w:hAnsi="Times New Roman" w:cs="Times New Roman"/>
          <w:szCs w:val="21"/>
        </w:rPr>
        <w:t>b</w:t>
      </w:r>
      <w:r w:rsidRPr="009445DE">
        <w:rPr>
          <w:rFonts w:ascii="Times New Roman" w:hAnsi="Times New Roman" w:cs="Times New Roman"/>
          <w:szCs w:val="21"/>
        </w:rPr>
        <w:t>）热剩余磁化强度（</w:t>
      </w:r>
      <w:r w:rsidRPr="009445DE">
        <w:rPr>
          <w:rFonts w:ascii="Times New Roman" w:hAnsi="Times New Roman" w:cs="Times New Roman"/>
          <w:szCs w:val="21"/>
        </w:rPr>
        <w:t>TRM</w:t>
      </w:r>
      <w:r w:rsidRPr="009445DE">
        <w:rPr>
          <w:rFonts w:ascii="Times New Roman" w:hAnsi="Times New Roman" w:cs="Times New Roman"/>
          <w:szCs w:val="21"/>
        </w:rPr>
        <w:t>）：磁场内的岩石标本从居里点以上的温度冷却下来后所保留的磁化强度。（</w:t>
      </w:r>
      <w:r w:rsidRPr="009445DE">
        <w:rPr>
          <w:rFonts w:ascii="Times New Roman" w:hAnsi="Times New Roman" w:cs="Times New Roman"/>
          <w:szCs w:val="21"/>
        </w:rPr>
        <w:t>c</w:t>
      </w:r>
      <w:r w:rsidRPr="009445DE">
        <w:rPr>
          <w:rFonts w:ascii="Times New Roman" w:hAnsi="Times New Roman" w:cs="Times New Roman"/>
          <w:szCs w:val="21"/>
        </w:rPr>
        <w:t>）化学剩余磁化强度（</w:t>
      </w:r>
      <w:r w:rsidRPr="009445DE">
        <w:rPr>
          <w:rFonts w:ascii="Times New Roman" w:hAnsi="Times New Roman" w:cs="Times New Roman"/>
          <w:szCs w:val="21"/>
        </w:rPr>
        <w:t>CRM</w:t>
      </w:r>
      <w:r w:rsidRPr="009445DE">
        <w:rPr>
          <w:rFonts w:ascii="Times New Roman" w:hAnsi="Times New Roman" w:cs="Times New Roman"/>
          <w:szCs w:val="21"/>
        </w:rPr>
        <w:t>）：当温度在居里点以下时磁场内因化学或结晶形成的磁性物质所具有的剩余磁化强度。（</w:t>
      </w:r>
      <w:r w:rsidRPr="009445DE">
        <w:rPr>
          <w:rFonts w:ascii="Times New Roman" w:hAnsi="Times New Roman" w:cs="Times New Roman"/>
          <w:szCs w:val="21"/>
        </w:rPr>
        <w:t>d</w:t>
      </w:r>
      <w:r w:rsidRPr="009445DE">
        <w:rPr>
          <w:rFonts w:ascii="Times New Roman" w:hAnsi="Times New Roman" w:cs="Times New Roman"/>
          <w:szCs w:val="21"/>
        </w:rPr>
        <w:t>）沉积（或碎屑）剩余磁化强度（</w:t>
      </w:r>
      <w:r w:rsidRPr="009445DE">
        <w:rPr>
          <w:rFonts w:ascii="Times New Roman" w:hAnsi="Times New Roman" w:cs="Times New Roman"/>
          <w:szCs w:val="21"/>
        </w:rPr>
        <w:t>DRM</w:t>
      </w:r>
      <w:r w:rsidRPr="009445DE">
        <w:rPr>
          <w:rFonts w:ascii="Times New Roman" w:hAnsi="Times New Roman" w:cs="Times New Roman"/>
          <w:szCs w:val="21"/>
        </w:rPr>
        <w:t>）</w:t>
      </w:r>
      <w:r w:rsidRPr="009445DE">
        <w:rPr>
          <w:rFonts w:ascii="Times New Roman" w:hAnsi="Times New Roman" w:cs="Times New Roman"/>
          <w:szCs w:val="21"/>
        </w:rPr>
        <w:t>:</w:t>
      </w:r>
      <w:r w:rsidRPr="009445DE">
        <w:rPr>
          <w:rFonts w:ascii="Times New Roman" w:hAnsi="Times New Roman" w:cs="Times New Roman"/>
          <w:szCs w:val="21"/>
        </w:rPr>
        <w:t>在沉积期间沉积物中的磁性矿物颗粒因环境磁场的作用而首先定向排列（通常经过水的沉淀）所形成的剩余磁化强度。（</w:t>
      </w:r>
      <w:r w:rsidRPr="009445DE">
        <w:rPr>
          <w:rFonts w:ascii="Times New Roman" w:hAnsi="Times New Roman" w:cs="Times New Roman"/>
          <w:szCs w:val="21"/>
        </w:rPr>
        <w:t>e</w:t>
      </w:r>
      <w:r w:rsidRPr="009445DE">
        <w:rPr>
          <w:rFonts w:ascii="Times New Roman" w:hAnsi="Times New Roman" w:cs="Times New Roman"/>
          <w:szCs w:val="21"/>
        </w:rPr>
        <w:t>）等温剩余磁化强度（</w:t>
      </w:r>
      <w:r w:rsidRPr="009445DE">
        <w:rPr>
          <w:rFonts w:ascii="Times New Roman" w:hAnsi="Times New Roman" w:cs="Times New Roman"/>
          <w:szCs w:val="21"/>
        </w:rPr>
        <w:t>IRM</w:t>
      </w:r>
      <w:r w:rsidRPr="009445DE">
        <w:rPr>
          <w:rFonts w:ascii="Times New Roman" w:hAnsi="Times New Roman" w:cs="Times New Roman"/>
          <w:szCs w:val="21"/>
        </w:rPr>
        <w:t>）</w:t>
      </w:r>
      <w:r w:rsidRPr="009445DE">
        <w:rPr>
          <w:rFonts w:ascii="Times New Roman" w:hAnsi="Times New Roman" w:cs="Times New Roman"/>
          <w:szCs w:val="21"/>
        </w:rPr>
        <w:t>:</w:t>
      </w:r>
      <w:r w:rsidRPr="009445DE">
        <w:rPr>
          <w:rFonts w:ascii="Times New Roman" w:hAnsi="Times New Roman" w:cs="Times New Roman"/>
          <w:szCs w:val="21"/>
        </w:rPr>
        <w:t>一般意义上的剩余磁化强度，即首先外加一个磁场，然后再撤去该磁场而保留下来的磁化强度，与古地磁无关。（</w:t>
      </w:r>
      <w:r w:rsidRPr="009445DE">
        <w:rPr>
          <w:rFonts w:ascii="Times New Roman" w:hAnsi="Times New Roman" w:cs="Times New Roman"/>
          <w:szCs w:val="21"/>
        </w:rPr>
        <w:t>f</w:t>
      </w:r>
      <w:r w:rsidRPr="009445DE">
        <w:rPr>
          <w:rFonts w:ascii="Times New Roman" w:hAnsi="Times New Roman" w:cs="Times New Roman"/>
          <w:szCs w:val="21"/>
        </w:rPr>
        <w:t>）压力（或压电）剩余磁化强度（</w:t>
      </w:r>
      <w:r w:rsidRPr="009445DE">
        <w:rPr>
          <w:rFonts w:ascii="Times New Roman" w:hAnsi="Times New Roman" w:cs="Times New Roman"/>
          <w:szCs w:val="21"/>
        </w:rPr>
        <w:t>PRM</w:t>
      </w:r>
      <w:r w:rsidRPr="009445DE">
        <w:rPr>
          <w:rFonts w:ascii="Times New Roman" w:hAnsi="Times New Roman" w:cs="Times New Roman"/>
          <w:szCs w:val="21"/>
        </w:rPr>
        <w:t>）</w:t>
      </w:r>
      <w:r w:rsidRPr="009445DE">
        <w:rPr>
          <w:rFonts w:ascii="Times New Roman" w:hAnsi="Times New Roman" w:cs="Times New Roman"/>
          <w:szCs w:val="21"/>
        </w:rPr>
        <w:t>:</w:t>
      </w:r>
      <w:r w:rsidRPr="009445DE">
        <w:rPr>
          <w:rFonts w:ascii="Times New Roman" w:hAnsi="Times New Roman" w:cs="Times New Roman"/>
          <w:szCs w:val="21"/>
        </w:rPr>
        <w:t>由于应力作用而产生的剩余磁化强度。当应变从弹性形变发展到塑性形变时，这种效应通常将变得更加明显。可参见</w:t>
      </w:r>
      <w:r w:rsidRPr="009445DE">
        <w:rPr>
          <w:rFonts w:ascii="Times New Roman" w:hAnsi="Times New Roman" w:cs="Times New Roman"/>
          <w:szCs w:val="21"/>
        </w:rPr>
        <w:t>viscous magnetization</w:t>
      </w:r>
      <w:r w:rsidRPr="009445DE">
        <w:rPr>
          <w:rFonts w:ascii="Times New Roman" w:hAnsi="Times New Roman" w:cs="Times New Roman"/>
          <w:szCs w:val="21"/>
        </w:rPr>
        <w:t>（粘滞磁化强度）。</w:t>
      </w:r>
    </w:p>
    <w:p w14:paraId="5F32EA6B" w14:textId="77777777" w:rsidR="00E94725" w:rsidRPr="009445DE" w:rsidRDefault="00E94725" w:rsidP="005B7AE6">
      <w:pPr>
        <w:spacing w:line="360" w:lineRule="auto"/>
        <w:textAlignment w:val="center"/>
        <w:rPr>
          <w:rFonts w:ascii="Times New Roman" w:hAnsi="Times New Roman" w:cs="Times New Roman"/>
          <w:szCs w:val="21"/>
        </w:rPr>
      </w:pPr>
    </w:p>
    <w:p w14:paraId="3F57E862"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remote data unit</w:t>
      </w:r>
      <w:r w:rsidRPr="009445DE">
        <w:rPr>
          <w:rFonts w:ascii="Times New Roman" w:hAnsi="Times New Roman" w:cs="Times New Roman"/>
          <w:b/>
          <w:bCs/>
          <w:szCs w:val="21"/>
        </w:rPr>
        <w:t>（</w:t>
      </w:r>
      <w:r w:rsidRPr="009445DE">
        <w:rPr>
          <w:rFonts w:ascii="Times New Roman" w:hAnsi="Times New Roman" w:cs="Times New Roman"/>
          <w:b/>
          <w:bCs/>
          <w:szCs w:val="21"/>
        </w:rPr>
        <w:t>RDU</w:t>
      </w:r>
      <w:r w:rsidRPr="009445DE">
        <w:rPr>
          <w:rFonts w:ascii="Times New Roman" w:hAnsi="Times New Roman" w:cs="Times New Roman"/>
          <w:b/>
          <w:bCs/>
          <w:szCs w:val="21"/>
        </w:rPr>
        <w:t>）：遥测数据装置</w:t>
      </w:r>
    </w:p>
    <w:p w14:paraId="2A7AC574"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szCs w:val="21"/>
        </w:rPr>
        <w:t>缩写形式为</w:t>
      </w:r>
      <w:r w:rsidRPr="009445DE">
        <w:rPr>
          <w:rFonts w:ascii="Times New Roman" w:hAnsi="Times New Roman" w:cs="Times New Roman"/>
          <w:szCs w:val="21"/>
        </w:rPr>
        <w:t>RDU</w:t>
      </w:r>
      <w:r w:rsidRPr="009445DE">
        <w:rPr>
          <w:rFonts w:ascii="Times New Roman" w:hAnsi="Times New Roman" w:cs="Times New Roman"/>
          <w:szCs w:val="21"/>
        </w:rPr>
        <w:t>。一种便携式装置。它接收几个检波组（一般是四组）的信号，数字化后临时把这些数据存贮起来，最后按照命令再把这些数据发射到记录系统。也写成</w:t>
      </w:r>
      <w:r w:rsidRPr="009445DE">
        <w:rPr>
          <w:rFonts w:ascii="Times New Roman" w:hAnsi="Times New Roman" w:cs="Times New Roman"/>
          <w:szCs w:val="21"/>
        </w:rPr>
        <w:t>RDAU</w:t>
      </w:r>
      <w:r w:rsidRPr="009445DE">
        <w:rPr>
          <w:rFonts w:ascii="Times New Roman" w:hAnsi="Times New Roman" w:cs="Times New Roman"/>
          <w:szCs w:val="21"/>
        </w:rPr>
        <w:t>，即</w:t>
      </w:r>
      <w:r w:rsidRPr="009445DE">
        <w:rPr>
          <w:rFonts w:ascii="Times New Roman" w:hAnsi="Times New Roman" w:cs="Times New Roman"/>
          <w:szCs w:val="21"/>
        </w:rPr>
        <w:t>remote data acquisition unit</w:t>
      </w:r>
      <w:r w:rsidRPr="009445DE">
        <w:rPr>
          <w:rFonts w:ascii="Times New Roman" w:hAnsi="Times New Roman" w:cs="Times New Roman"/>
          <w:b/>
          <w:bCs/>
          <w:szCs w:val="21"/>
        </w:rPr>
        <w:t>。</w:t>
      </w:r>
    </w:p>
    <w:p w14:paraId="42F5C26A" w14:textId="77777777" w:rsidR="00E94725" w:rsidRPr="009445DE" w:rsidRDefault="00E94725" w:rsidP="005B7AE6">
      <w:pPr>
        <w:spacing w:line="360" w:lineRule="auto"/>
        <w:textAlignment w:val="center"/>
        <w:rPr>
          <w:rFonts w:ascii="Times New Roman" w:hAnsi="Times New Roman" w:cs="Times New Roman"/>
          <w:szCs w:val="21"/>
        </w:rPr>
      </w:pPr>
    </w:p>
    <w:p w14:paraId="69303D17"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remote electrode</w:t>
      </w:r>
      <w:r w:rsidRPr="009445DE">
        <w:rPr>
          <w:rFonts w:ascii="Times New Roman" w:hAnsi="Times New Roman" w:cs="Times New Roman"/>
          <w:b/>
          <w:bCs/>
          <w:szCs w:val="21"/>
        </w:rPr>
        <w:t>：无限远电极</w:t>
      </w:r>
    </w:p>
    <w:p w14:paraId="7AA47A5C"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同</w:t>
      </w:r>
      <w:r w:rsidRPr="009445DE">
        <w:rPr>
          <w:rFonts w:ascii="Times New Roman" w:hAnsi="Times New Roman" w:cs="Times New Roman"/>
          <w:szCs w:val="21"/>
        </w:rPr>
        <w:t>Inﬁnite electrode</w:t>
      </w:r>
      <w:r w:rsidRPr="009445DE">
        <w:rPr>
          <w:rFonts w:ascii="Times New Roman" w:hAnsi="Times New Roman" w:cs="Times New Roman"/>
          <w:szCs w:val="21"/>
        </w:rPr>
        <w:t>。</w:t>
      </w:r>
    </w:p>
    <w:p w14:paraId="12F727EA" w14:textId="77777777" w:rsidR="00E94725" w:rsidRPr="009445DE" w:rsidRDefault="00E94725" w:rsidP="005B7AE6">
      <w:pPr>
        <w:spacing w:line="360" w:lineRule="auto"/>
        <w:textAlignment w:val="center"/>
        <w:rPr>
          <w:rFonts w:ascii="Times New Roman" w:hAnsi="Times New Roman" w:cs="Times New Roman"/>
          <w:szCs w:val="21"/>
        </w:rPr>
      </w:pPr>
    </w:p>
    <w:p w14:paraId="2EC305AA"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remote job entry</w:t>
      </w:r>
      <w:r w:rsidRPr="009445DE">
        <w:rPr>
          <w:rFonts w:ascii="Times New Roman" w:hAnsi="Times New Roman" w:cs="Times New Roman"/>
          <w:b/>
          <w:bCs/>
          <w:szCs w:val="21"/>
        </w:rPr>
        <w:t>（</w:t>
      </w:r>
      <w:r w:rsidRPr="009445DE">
        <w:rPr>
          <w:rFonts w:ascii="Times New Roman" w:hAnsi="Times New Roman" w:cs="Times New Roman"/>
          <w:b/>
          <w:bCs/>
          <w:szCs w:val="21"/>
        </w:rPr>
        <w:t>RJE</w:t>
      </w:r>
      <w:r w:rsidRPr="009445DE">
        <w:rPr>
          <w:rFonts w:ascii="Times New Roman" w:hAnsi="Times New Roman" w:cs="Times New Roman"/>
          <w:b/>
          <w:bCs/>
          <w:szCs w:val="21"/>
        </w:rPr>
        <w:t>）：远程作业输入</w:t>
      </w:r>
    </w:p>
    <w:p w14:paraId="0ABD1371"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数据处理作业从用通信线与主机相连的终端上输人给主机。</w:t>
      </w:r>
    </w:p>
    <w:p w14:paraId="0E85850B"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remote</w:t>
      </w:r>
      <w:r w:rsidRPr="009445DE">
        <w:rPr>
          <w:rFonts w:ascii="Times New Roman" w:hAnsi="Times New Roman" w:cs="Times New Roman"/>
          <w:b/>
          <w:bCs/>
          <w:szCs w:val="21"/>
        </w:rPr>
        <w:t>（</w:t>
      </w:r>
      <w:r w:rsidRPr="009445DE">
        <w:rPr>
          <w:rFonts w:ascii="Times New Roman" w:hAnsi="Times New Roman" w:cs="Times New Roman"/>
          <w:b/>
          <w:bCs/>
          <w:szCs w:val="21"/>
        </w:rPr>
        <w:t>reference</w:t>
      </w:r>
      <w:r w:rsidRPr="009445DE">
        <w:rPr>
          <w:rFonts w:ascii="Times New Roman" w:hAnsi="Times New Roman" w:cs="Times New Roman"/>
          <w:b/>
          <w:bCs/>
          <w:szCs w:val="21"/>
        </w:rPr>
        <w:t>）</w:t>
      </w:r>
      <w:r w:rsidRPr="009445DE">
        <w:rPr>
          <w:rFonts w:ascii="Times New Roman" w:hAnsi="Times New Roman" w:cs="Times New Roman"/>
          <w:b/>
          <w:bCs/>
          <w:szCs w:val="21"/>
        </w:rPr>
        <w:t>magnetotelluric method</w:t>
      </w:r>
      <w:r w:rsidRPr="009445DE">
        <w:rPr>
          <w:rFonts w:ascii="Times New Roman" w:hAnsi="Times New Roman" w:cs="Times New Roman"/>
          <w:b/>
          <w:bCs/>
          <w:szCs w:val="21"/>
        </w:rPr>
        <w:t>：远（参考）场大地电磁法</w:t>
      </w:r>
    </w:p>
    <w:p w14:paraId="334DBC28"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一种大地电磁勘测方法。它利用了一个放置在距测量点几公里处的参考电场或磁场。通过使用参考场和测量点处的电场及磁场间的平均互功率，参考场用于得到真阻抗张量</w:t>
      </w:r>
      <w:r w:rsidRPr="009445DE">
        <w:rPr>
          <w:rFonts w:ascii="Times New Roman" w:hAnsi="Times New Roman" w:cs="Times New Roman"/>
          <w:szCs w:val="21"/>
        </w:rPr>
        <w:t>Z</w:t>
      </w:r>
      <w:r w:rsidRPr="009445DE">
        <w:rPr>
          <w:rFonts w:ascii="Times New Roman" w:hAnsi="Times New Roman" w:cs="Times New Roman"/>
          <w:szCs w:val="21"/>
        </w:rPr>
        <w:t>的较好估计。与常规的大地电磁法相比，倘若参考信号中的噪音和电信号道及磁信号道中的噪音是不相关的，此法得到的阻抗估计将无偏差。参见</w:t>
      </w:r>
      <w:r w:rsidRPr="009445DE">
        <w:rPr>
          <w:rFonts w:ascii="Times New Roman" w:hAnsi="Times New Roman" w:cs="Times New Roman"/>
          <w:szCs w:val="21"/>
        </w:rPr>
        <w:t xml:space="preserve">magnetotelluric method </w:t>
      </w:r>
      <w:r w:rsidRPr="009445DE">
        <w:rPr>
          <w:rFonts w:ascii="Times New Roman" w:hAnsi="Times New Roman" w:cs="Times New Roman"/>
          <w:szCs w:val="21"/>
        </w:rPr>
        <w:t>和</w:t>
      </w:r>
      <w:r w:rsidRPr="009445DE">
        <w:rPr>
          <w:rFonts w:ascii="Times New Roman" w:hAnsi="Times New Roman" w:cs="Times New Roman"/>
          <w:szCs w:val="21"/>
        </w:rPr>
        <w:t>Gamble et al.</w:t>
      </w:r>
      <w:r w:rsidRPr="009445DE">
        <w:rPr>
          <w:rFonts w:ascii="Times New Roman" w:hAnsi="Times New Roman" w:cs="Times New Roman"/>
          <w:szCs w:val="21"/>
        </w:rPr>
        <w:t>（</w:t>
      </w:r>
      <w:r w:rsidRPr="009445DE">
        <w:rPr>
          <w:rFonts w:ascii="Times New Roman" w:hAnsi="Times New Roman" w:cs="Times New Roman"/>
          <w:szCs w:val="21"/>
        </w:rPr>
        <w:t>1979</w:t>
      </w:r>
      <w:r w:rsidRPr="009445DE">
        <w:rPr>
          <w:rFonts w:ascii="Times New Roman" w:hAnsi="Times New Roman" w:cs="Times New Roman"/>
          <w:szCs w:val="21"/>
        </w:rPr>
        <w:t>）。</w:t>
      </w:r>
    </w:p>
    <w:p w14:paraId="4838171C" w14:textId="77777777" w:rsidR="00E94725" w:rsidRPr="009445DE" w:rsidRDefault="00E94725" w:rsidP="005B7AE6">
      <w:pPr>
        <w:spacing w:line="360" w:lineRule="auto"/>
        <w:textAlignment w:val="center"/>
        <w:rPr>
          <w:rFonts w:ascii="Times New Roman" w:hAnsi="Times New Roman" w:cs="Times New Roman"/>
          <w:b/>
          <w:bCs/>
          <w:szCs w:val="21"/>
        </w:rPr>
      </w:pPr>
    </w:p>
    <w:p w14:paraId="2ADB5913"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remote sensing</w:t>
      </w:r>
      <w:r w:rsidRPr="009445DE">
        <w:rPr>
          <w:rFonts w:ascii="Times New Roman" w:hAnsi="Times New Roman" w:cs="Times New Roman"/>
          <w:b/>
          <w:bCs/>
          <w:szCs w:val="21"/>
        </w:rPr>
        <w:t>：遥感</w:t>
      </w:r>
    </w:p>
    <w:p w14:paraId="3BF507D1"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远距离测量，例如从高空飞行的飞机成地球卫星上进行的测量，尤其指信号是天然幅射或由传感器内的信号源发射并从地球反射回来的那种测量。没有直接物理接触特性的测定。通常意味着通过反射或发射的电磁辐射进行检测，成像和解释。覆盖世界各地的数据可从美国或其他国家运营的多个遥感卫星获得。传感器记录不同的波长并具有不同的空间分辨率，一些航天器携带诸如雷达高度计等有源系统。这些数据是</w:t>
      </w:r>
      <w:r w:rsidRPr="009445DE">
        <w:rPr>
          <w:rFonts w:ascii="Times New Roman" w:hAnsi="Times New Roman" w:cs="Times New Roman"/>
          <w:szCs w:val="21"/>
        </w:rPr>
        <w:t>NASA</w:t>
      </w:r>
      <w:r w:rsidRPr="009445DE">
        <w:rPr>
          <w:rFonts w:ascii="Times New Roman" w:hAnsi="Times New Roman" w:cs="Times New Roman"/>
          <w:szCs w:val="21"/>
        </w:rPr>
        <w:t>地球观测系统</w:t>
      </w:r>
      <w:r w:rsidRPr="009445DE">
        <w:rPr>
          <w:rFonts w:ascii="Times New Roman" w:hAnsi="Times New Roman" w:cs="Times New Roman"/>
          <w:szCs w:val="21"/>
        </w:rPr>
        <w:t>EOS</w:t>
      </w:r>
      <w:r w:rsidRPr="009445DE">
        <w:rPr>
          <w:rFonts w:ascii="Times New Roman" w:hAnsi="Times New Roman" w:cs="Times New Roman"/>
          <w:szCs w:val="21"/>
        </w:rPr>
        <w:t>的基础。数据可以数字或图形形式公开购买。被动数据仅提供关于地球表面的信息，并且可用于研究地形和地貌特征，识别岩石类型，确定土地利用和环境变化，植被和农业用途，城市化程度，道路和沿海特征等等。</w:t>
      </w:r>
    </w:p>
    <w:p w14:paraId="4239B591"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最常见的数据是</w:t>
      </w:r>
      <w:r w:rsidRPr="009445DE">
        <w:rPr>
          <w:rFonts w:ascii="Times New Roman" w:hAnsi="Times New Roman" w:cs="Times New Roman"/>
          <w:szCs w:val="21"/>
        </w:rPr>
        <w:t>AVHRR</w:t>
      </w:r>
      <w:r w:rsidRPr="009445DE">
        <w:rPr>
          <w:rFonts w:ascii="Times New Roman" w:hAnsi="Times New Roman" w:cs="Times New Roman"/>
          <w:szCs w:val="21"/>
        </w:rPr>
        <w:t>，</w:t>
      </w:r>
      <w:r w:rsidRPr="009445DE">
        <w:rPr>
          <w:rFonts w:ascii="Times New Roman" w:hAnsi="Times New Roman" w:cs="Times New Roman"/>
          <w:szCs w:val="21"/>
        </w:rPr>
        <w:t>Landsat</w:t>
      </w:r>
      <w:r w:rsidRPr="009445DE">
        <w:rPr>
          <w:rFonts w:ascii="Times New Roman" w:hAnsi="Times New Roman" w:cs="Times New Roman"/>
          <w:szCs w:val="21"/>
        </w:rPr>
        <w:t>和</w:t>
      </w:r>
      <w:r w:rsidRPr="009445DE">
        <w:rPr>
          <w:rFonts w:ascii="Times New Roman" w:hAnsi="Times New Roman" w:cs="Times New Roman"/>
          <w:szCs w:val="21"/>
        </w:rPr>
        <w:t>SPOT</w:t>
      </w:r>
      <w:r w:rsidRPr="009445DE">
        <w:rPr>
          <w:rFonts w:ascii="Times New Roman" w:hAnsi="Times New Roman" w:cs="Times New Roman"/>
          <w:szCs w:val="21"/>
        </w:rPr>
        <w:t>数据，每个数据具有不同的轨道特性，每个数据都有几个版本的数据（见图</w:t>
      </w:r>
      <w:r w:rsidRPr="009445DE">
        <w:rPr>
          <w:rFonts w:ascii="Times New Roman" w:hAnsi="Times New Roman" w:cs="Times New Roman"/>
          <w:szCs w:val="21"/>
        </w:rPr>
        <w:t>L-1</w:t>
      </w:r>
      <w:r w:rsidRPr="009445DE">
        <w:rPr>
          <w:rFonts w:ascii="Times New Roman" w:hAnsi="Times New Roman" w:cs="Times New Roman"/>
          <w:szCs w:val="21"/>
        </w:rPr>
        <w:t>）。</w:t>
      </w:r>
      <w:r w:rsidRPr="009445DE">
        <w:rPr>
          <w:rFonts w:ascii="Times New Roman" w:hAnsi="Times New Roman" w:cs="Times New Roman"/>
          <w:szCs w:val="21"/>
        </w:rPr>
        <w:t>NOAA</w:t>
      </w:r>
      <w:r w:rsidRPr="009445DE">
        <w:rPr>
          <w:rFonts w:ascii="Times New Roman" w:hAnsi="Times New Roman" w:cs="Times New Roman"/>
          <w:szCs w:val="21"/>
        </w:rPr>
        <w:t>的极地轨道天气卫星上的</w:t>
      </w:r>
      <w:r w:rsidRPr="009445DE">
        <w:rPr>
          <w:rFonts w:ascii="Times New Roman" w:hAnsi="Times New Roman" w:cs="Times New Roman"/>
          <w:szCs w:val="21"/>
        </w:rPr>
        <w:t>AVHRR</w:t>
      </w:r>
      <w:r w:rsidRPr="009445DE">
        <w:rPr>
          <w:rFonts w:ascii="Times New Roman" w:hAnsi="Times New Roman" w:cs="Times New Roman"/>
          <w:szCs w:val="21"/>
        </w:rPr>
        <w:t>（</w:t>
      </w:r>
      <w:r w:rsidRPr="009445DE">
        <w:rPr>
          <w:rFonts w:ascii="Times New Roman" w:hAnsi="Times New Roman" w:cs="Times New Roman"/>
          <w:szCs w:val="21"/>
        </w:rPr>
        <w:t>Advanced Very High Resolution Ratiometer</w:t>
      </w:r>
      <w:r w:rsidRPr="009445DE">
        <w:rPr>
          <w:rFonts w:ascii="Times New Roman" w:hAnsi="Times New Roman" w:cs="Times New Roman"/>
          <w:szCs w:val="21"/>
        </w:rPr>
        <w:t>）仪器覆盖了近</w:t>
      </w:r>
      <w:r w:rsidRPr="009445DE">
        <w:rPr>
          <w:rFonts w:ascii="Times New Roman" w:hAnsi="Times New Roman" w:cs="Times New Roman"/>
          <w:szCs w:val="21"/>
        </w:rPr>
        <w:t>2700</w:t>
      </w:r>
      <w:r w:rsidRPr="009445DE">
        <w:rPr>
          <w:rFonts w:ascii="Times New Roman" w:hAnsi="Times New Roman" w:cs="Times New Roman"/>
          <w:szCs w:val="21"/>
        </w:rPr>
        <w:t>公里的宽幅，但空间分辨率极差。一个完整的</w:t>
      </w:r>
      <w:r w:rsidRPr="009445DE">
        <w:rPr>
          <w:rFonts w:ascii="Times New Roman" w:hAnsi="Times New Roman" w:cs="Times New Roman"/>
          <w:szCs w:val="21"/>
        </w:rPr>
        <w:t>Landsat</w:t>
      </w:r>
      <w:r w:rsidRPr="009445DE">
        <w:rPr>
          <w:rFonts w:ascii="Times New Roman" w:hAnsi="Times New Roman" w:cs="Times New Roman"/>
          <w:szCs w:val="21"/>
        </w:rPr>
        <w:t>场为</w:t>
      </w:r>
      <w:r w:rsidRPr="009445DE">
        <w:rPr>
          <w:rFonts w:ascii="Times New Roman" w:hAnsi="Times New Roman" w:cs="Times New Roman"/>
          <w:szCs w:val="21"/>
        </w:rPr>
        <w:t>185185</w:t>
      </w:r>
      <w:r w:rsidRPr="009445DE">
        <w:rPr>
          <w:rFonts w:ascii="Times New Roman" w:hAnsi="Times New Roman" w:cs="Times New Roman"/>
          <w:szCs w:val="21"/>
        </w:rPr>
        <w:t>公里，东西方为</w:t>
      </w:r>
      <w:r w:rsidRPr="009445DE">
        <w:rPr>
          <w:rFonts w:ascii="Times New Roman" w:hAnsi="Times New Roman" w:cs="Times New Roman"/>
          <w:szCs w:val="21"/>
        </w:rPr>
        <w:t>3240</w:t>
      </w:r>
      <w:r w:rsidRPr="009445DE">
        <w:rPr>
          <w:rFonts w:ascii="Times New Roman" w:hAnsi="Times New Roman" w:cs="Times New Roman"/>
          <w:szCs w:val="21"/>
        </w:rPr>
        <w:t>像素，南北</w:t>
      </w:r>
      <w:r w:rsidRPr="009445DE">
        <w:rPr>
          <w:rFonts w:ascii="Times New Roman" w:hAnsi="Times New Roman" w:cs="Times New Roman"/>
          <w:szCs w:val="21"/>
        </w:rPr>
        <w:t>2340</w:t>
      </w:r>
      <w:r w:rsidRPr="009445DE">
        <w:rPr>
          <w:rFonts w:ascii="Times New Roman" w:hAnsi="Times New Roman" w:cs="Times New Roman"/>
          <w:szCs w:val="21"/>
        </w:rPr>
        <w:t>个扫描。多光谱扫描仪的</w:t>
      </w:r>
      <w:r w:rsidRPr="009445DE">
        <w:rPr>
          <w:rFonts w:ascii="Times New Roman" w:hAnsi="Times New Roman" w:cs="Times New Roman"/>
          <w:szCs w:val="21"/>
        </w:rPr>
        <w:t>Landsat</w:t>
      </w:r>
      <w:r w:rsidRPr="009445DE">
        <w:rPr>
          <w:rFonts w:ascii="Times New Roman" w:hAnsi="Times New Roman" w:cs="Times New Roman"/>
          <w:szCs w:val="21"/>
        </w:rPr>
        <w:t>波段为</w:t>
      </w:r>
      <w:r w:rsidRPr="009445DE">
        <w:rPr>
          <w:rFonts w:ascii="Times New Roman" w:hAnsi="Times New Roman" w:cs="Times New Roman"/>
          <w:szCs w:val="21"/>
        </w:rPr>
        <w:t>4</w:t>
      </w:r>
      <w:r w:rsidRPr="009445DE">
        <w:rPr>
          <w:rFonts w:ascii="Times New Roman" w:hAnsi="Times New Roman" w:cs="Times New Roman"/>
          <w:szCs w:val="21"/>
        </w:rPr>
        <w:t>：</w:t>
      </w:r>
      <w:r w:rsidRPr="009445DE">
        <w:rPr>
          <w:rFonts w:ascii="Times New Roman" w:hAnsi="Times New Roman" w:cs="Times New Roman"/>
          <w:szCs w:val="21"/>
        </w:rPr>
        <w:t>0.5</w:t>
      </w:r>
      <w:r w:rsidRPr="009445DE">
        <w:rPr>
          <w:rFonts w:ascii="Times New Roman" w:hAnsi="Times New Roman" w:cs="Times New Roman"/>
          <w:szCs w:val="21"/>
        </w:rPr>
        <w:t>到</w:t>
      </w:r>
      <w:r w:rsidRPr="009445DE">
        <w:rPr>
          <w:rFonts w:ascii="Times New Roman" w:hAnsi="Times New Roman" w:cs="Times New Roman"/>
          <w:szCs w:val="21"/>
        </w:rPr>
        <w:t>0.6</w:t>
      </w:r>
      <w:r w:rsidRPr="009445DE">
        <w:rPr>
          <w:rFonts w:ascii="Times New Roman" w:hAnsi="Times New Roman" w:cs="Times New Roman"/>
          <w:szCs w:val="21"/>
        </w:rPr>
        <w:t>米的绿色；波段</w:t>
      </w:r>
      <w:r w:rsidRPr="009445DE">
        <w:rPr>
          <w:rFonts w:ascii="Times New Roman" w:hAnsi="Times New Roman" w:cs="Times New Roman"/>
          <w:szCs w:val="21"/>
        </w:rPr>
        <w:t>5</w:t>
      </w:r>
      <w:r w:rsidRPr="009445DE">
        <w:rPr>
          <w:rFonts w:ascii="Times New Roman" w:hAnsi="Times New Roman" w:cs="Times New Roman"/>
          <w:szCs w:val="21"/>
        </w:rPr>
        <w:t>：</w:t>
      </w:r>
      <w:r w:rsidRPr="009445DE">
        <w:rPr>
          <w:rFonts w:ascii="Times New Roman" w:hAnsi="Times New Roman" w:cs="Times New Roman"/>
          <w:szCs w:val="21"/>
        </w:rPr>
        <w:t>0.6</w:t>
      </w:r>
      <w:r w:rsidRPr="009445DE">
        <w:rPr>
          <w:rFonts w:ascii="Times New Roman" w:eastAsia="MS Mincho" w:hAnsi="Times New Roman" w:cs="Times New Roman"/>
          <w:szCs w:val="21"/>
        </w:rPr>
        <w:t>〜</w:t>
      </w:r>
      <w:r w:rsidRPr="009445DE">
        <w:rPr>
          <w:rFonts w:ascii="Times New Roman" w:hAnsi="Times New Roman" w:cs="Times New Roman"/>
          <w:szCs w:val="21"/>
        </w:rPr>
        <w:t>0.7μm</w:t>
      </w:r>
      <w:r w:rsidRPr="009445DE">
        <w:rPr>
          <w:rFonts w:ascii="Times New Roman" w:hAnsi="Times New Roman" w:cs="Times New Roman"/>
          <w:szCs w:val="21"/>
        </w:rPr>
        <w:t>红色；波段</w:t>
      </w:r>
      <w:r w:rsidRPr="009445DE">
        <w:rPr>
          <w:rFonts w:ascii="Times New Roman" w:hAnsi="Times New Roman" w:cs="Times New Roman"/>
          <w:szCs w:val="21"/>
        </w:rPr>
        <w:t>6</w:t>
      </w:r>
      <w:r w:rsidRPr="009445DE">
        <w:rPr>
          <w:rFonts w:ascii="Times New Roman" w:hAnsi="Times New Roman" w:cs="Times New Roman"/>
          <w:szCs w:val="21"/>
        </w:rPr>
        <w:t>：</w:t>
      </w:r>
      <w:r w:rsidRPr="009445DE">
        <w:rPr>
          <w:rFonts w:ascii="Times New Roman" w:hAnsi="Times New Roman" w:cs="Times New Roman"/>
          <w:szCs w:val="21"/>
        </w:rPr>
        <w:t>0.7</w:t>
      </w:r>
      <w:r w:rsidRPr="009445DE">
        <w:rPr>
          <w:rFonts w:ascii="Times New Roman" w:eastAsia="MS Mincho" w:hAnsi="Times New Roman" w:cs="Times New Roman"/>
          <w:szCs w:val="21"/>
        </w:rPr>
        <w:t>〜</w:t>
      </w:r>
      <w:r w:rsidRPr="009445DE">
        <w:rPr>
          <w:rFonts w:ascii="Times New Roman" w:hAnsi="Times New Roman" w:cs="Times New Roman"/>
          <w:szCs w:val="21"/>
        </w:rPr>
        <w:t>0.8μm</w:t>
      </w:r>
      <w:r w:rsidRPr="009445DE">
        <w:rPr>
          <w:rFonts w:ascii="Times New Roman" w:hAnsi="Times New Roman" w:cs="Times New Roman"/>
          <w:szCs w:val="21"/>
        </w:rPr>
        <w:t>红外线；波段</w:t>
      </w:r>
      <w:r w:rsidRPr="009445DE">
        <w:rPr>
          <w:rFonts w:ascii="Times New Roman" w:hAnsi="Times New Roman" w:cs="Times New Roman"/>
          <w:szCs w:val="21"/>
        </w:rPr>
        <w:t>7</w:t>
      </w:r>
      <w:r w:rsidRPr="009445DE">
        <w:rPr>
          <w:rFonts w:ascii="Times New Roman" w:hAnsi="Times New Roman" w:cs="Times New Roman"/>
          <w:szCs w:val="21"/>
        </w:rPr>
        <w:t>：</w:t>
      </w:r>
      <w:r w:rsidRPr="009445DE">
        <w:rPr>
          <w:rFonts w:ascii="Times New Roman" w:hAnsi="Times New Roman" w:cs="Times New Roman"/>
          <w:szCs w:val="21"/>
        </w:rPr>
        <w:t>0.8</w:t>
      </w:r>
      <w:r w:rsidRPr="009445DE">
        <w:rPr>
          <w:rFonts w:ascii="Times New Roman" w:eastAsia="MS Mincho" w:hAnsi="Times New Roman" w:cs="Times New Roman"/>
          <w:szCs w:val="21"/>
        </w:rPr>
        <w:t>〜</w:t>
      </w:r>
      <w:r w:rsidRPr="009445DE">
        <w:rPr>
          <w:rFonts w:ascii="Times New Roman" w:hAnsi="Times New Roman" w:cs="Times New Roman"/>
          <w:szCs w:val="21"/>
        </w:rPr>
        <w:t>1.1μm</w:t>
      </w:r>
      <w:r w:rsidRPr="009445DE">
        <w:rPr>
          <w:rFonts w:ascii="Times New Roman" w:hAnsi="Times New Roman" w:cs="Times New Roman"/>
          <w:szCs w:val="21"/>
        </w:rPr>
        <w:t>红外线。一些</w:t>
      </w:r>
      <w:r w:rsidRPr="009445DE">
        <w:rPr>
          <w:rFonts w:ascii="Times New Roman" w:hAnsi="Times New Roman" w:cs="Times New Roman"/>
          <w:szCs w:val="21"/>
        </w:rPr>
        <w:t>Landsat</w:t>
      </w:r>
      <w:r w:rsidRPr="009445DE">
        <w:rPr>
          <w:rFonts w:ascii="Times New Roman" w:hAnsi="Times New Roman" w:cs="Times New Roman"/>
          <w:szCs w:val="21"/>
        </w:rPr>
        <w:t>仪器已经放置在轨道上，包括</w:t>
      </w:r>
      <w:r w:rsidRPr="009445DE">
        <w:rPr>
          <w:rFonts w:ascii="Times New Roman" w:hAnsi="Times New Roman" w:cs="Times New Roman"/>
          <w:szCs w:val="21"/>
        </w:rPr>
        <w:t>1999</w:t>
      </w:r>
      <w:r w:rsidRPr="009445DE">
        <w:rPr>
          <w:rFonts w:ascii="Times New Roman" w:hAnsi="Times New Roman" w:cs="Times New Roman"/>
          <w:szCs w:val="21"/>
        </w:rPr>
        <w:t>年</w:t>
      </w:r>
      <w:r w:rsidRPr="009445DE">
        <w:rPr>
          <w:rFonts w:ascii="Times New Roman" w:hAnsi="Times New Roman" w:cs="Times New Roman"/>
          <w:szCs w:val="21"/>
        </w:rPr>
        <w:t>4</w:t>
      </w:r>
      <w:r w:rsidRPr="009445DE">
        <w:rPr>
          <w:rFonts w:ascii="Times New Roman" w:hAnsi="Times New Roman" w:cs="Times New Roman"/>
          <w:szCs w:val="21"/>
        </w:rPr>
        <w:t>月发射的</w:t>
      </w:r>
      <w:r w:rsidRPr="009445DE">
        <w:rPr>
          <w:rFonts w:ascii="Times New Roman" w:hAnsi="Times New Roman" w:cs="Times New Roman"/>
          <w:szCs w:val="21"/>
        </w:rPr>
        <w:t>Landsat 7</w:t>
      </w:r>
      <w:r w:rsidRPr="009445DE">
        <w:rPr>
          <w:rFonts w:ascii="Times New Roman" w:hAnsi="Times New Roman" w:cs="Times New Roman"/>
          <w:szCs w:val="21"/>
        </w:rPr>
        <w:t>。最近的</w:t>
      </w:r>
      <w:r w:rsidRPr="009445DE">
        <w:rPr>
          <w:rFonts w:ascii="Times New Roman" w:hAnsi="Times New Roman" w:cs="Times New Roman"/>
          <w:szCs w:val="21"/>
        </w:rPr>
        <w:t>Landsat</w:t>
      </w:r>
      <w:r w:rsidRPr="009445DE">
        <w:rPr>
          <w:rFonts w:ascii="Times New Roman" w:hAnsi="Times New Roman" w:cs="Times New Roman"/>
          <w:szCs w:val="21"/>
        </w:rPr>
        <w:t>仪器具有更好的分辨率，记录了电磁频谱的更多组成部分，并被更好地校准。</w:t>
      </w:r>
      <w:r w:rsidRPr="009445DE">
        <w:rPr>
          <w:rFonts w:ascii="Times New Roman" w:hAnsi="Times New Roman" w:cs="Times New Roman"/>
          <w:szCs w:val="21"/>
        </w:rPr>
        <w:t>SPOT</w:t>
      </w:r>
      <w:r w:rsidRPr="009445DE">
        <w:rPr>
          <w:rFonts w:ascii="Times New Roman" w:hAnsi="Times New Roman" w:cs="Times New Roman"/>
          <w:szCs w:val="21"/>
        </w:rPr>
        <w:t>（</w:t>
      </w:r>
      <w:r w:rsidRPr="009445DE">
        <w:rPr>
          <w:rFonts w:ascii="Times New Roman" w:hAnsi="Times New Roman" w:cs="Times New Roman"/>
          <w:szCs w:val="21"/>
        </w:rPr>
        <w:t>Satellite Pour l’Observation de la Terre</w:t>
      </w:r>
      <w:r w:rsidRPr="009445DE">
        <w:rPr>
          <w:rFonts w:ascii="Times New Roman" w:hAnsi="Times New Roman" w:cs="Times New Roman"/>
          <w:szCs w:val="21"/>
        </w:rPr>
        <w:t>，由法国国家空间研究中心运营）给出了三种数据类型的最大分辨率。一般来说，随着分辨率的增加，场的大小减少，每平方公里的价格大大增加。有时采用图象显示，为了形成辐射体的图形如照片，有时采用非图象显示，为了得到辐射体沿飞行路线变化的剖面。亦可包括磁场的测量或者其它非辐射性测量。</w:t>
      </w:r>
    </w:p>
    <w:p w14:paraId="3AF750F2" w14:textId="77777777" w:rsidR="00E94725" w:rsidRPr="009445DE" w:rsidRDefault="00E94725" w:rsidP="005B7AE6">
      <w:pPr>
        <w:spacing w:line="360" w:lineRule="auto"/>
        <w:textAlignment w:val="center"/>
        <w:rPr>
          <w:rFonts w:ascii="Times New Roman" w:hAnsi="Times New Roman" w:cs="Times New Roman"/>
          <w:szCs w:val="21"/>
        </w:rPr>
      </w:pPr>
    </w:p>
    <w:p w14:paraId="3CE92284"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remote triggering</w:t>
      </w:r>
      <w:r w:rsidRPr="009445DE">
        <w:rPr>
          <w:rFonts w:ascii="Times New Roman" w:hAnsi="Times New Roman" w:cs="Times New Roman"/>
          <w:b/>
          <w:bCs/>
          <w:szCs w:val="21"/>
        </w:rPr>
        <w:t>：遥控触发，远点启动</w:t>
      </w:r>
    </w:p>
    <w:p w14:paraId="56DDEA2F"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微发极化法接收装置中控制电压开关</w:t>
      </w:r>
      <w:r w:rsidRPr="009445DE">
        <w:rPr>
          <w:rFonts w:ascii="Times New Roman" w:hAnsi="Times New Roman" w:cs="Times New Roman"/>
          <w:szCs w:val="21"/>
        </w:rPr>
        <w:t>“</w:t>
      </w:r>
      <w:r w:rsidRPr="009445DE">
        <w:rPr>
          <w:rFonts w:ascii="Times New Roman" w:hAnsi="Times New Roman" w:cs="Times New Roman"/>
          <w:szCs w:val="21"/>
        </w:rPr>
        <w:t>开</w:t>
      </w:r>
      <w:r w:rsidRPr="009445DE">
        <w:rPr>
          <w:rFonts w:ascii="Times New Roman" w:hAnsi="Times New Roman" w:cs="Times New Roman"/>
          <w:szCs w:val="21"/>
        </w:rPr>
        <w:t>”</w:t>
      </w:r>
      <w:r w:rsidRPr="009445DE">
        <w:rPr>
          <w:rFonts w:ascii="Times New Roman" w:hAnsi="Times New Roman" w:cs="Times New Roman"/>
          <w:szCs w:val="21"/>
        </w:rPr>
        <w:t>或</w:t>
      </w:r>
      <w:r w:rsidRPr="009445DE">
        <w:rPr>
          <w:rFonts w:ascii="Times New Roman" w:hAnsi="Times New Roman" w:cs="Times New Roman"/>
          <w:szCs w:val="21"/>
        </w:rPr>
        <w:t>“</w:t>
      </w:r>
      <w:r w:rsidRPr="009445DE">
        <w:rPr>
          <w:rFonts w:ascii="Times New Roman" w:hAnsi="Times New Roman" w:cs="Times New Roman"/>
          <w:szCs w:val="21"/>
        </w:rPr>
        <w:t>关</w:t>
      </w:r>
      <w:r w:rsidRPr="009445DE">
        <w:rPr>
          <w:rFonts w:ascii="Times New Roman" w:hAnsi="Times New Roman" w:cs="Times New Roman"/>
          <w:szCs w:val="21"/>
        </w:rPr>
        <w:t>”</w:t>
      </w:r>
      <w:r w:rsidRPr="009445DE">
        <w:rPr>
          <w:rFonts w:ascii="Times New Roman" w:hAnsi="Times New Roman" w:cs="Times New Roman"/>
          <w:szCs w:val="21"/>
        </w:rPr>
        <w:t>，以记录衰减信号的一种方法，利用地面信号作计时道的一种同步检测方法。</w:t>
      </w:r>
    </w:p>
    <w:p w14:paraId="05D5E9F5"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repeatability</w:t>
      </w:r>
      <w:r w:rsidRPr="009445DE">
        <w:rPr>
          <w:rFonts w:ascii="Times New Roman" w:hAnsi="Times New Roman" w:cs="Times New Roman"/>
          <w:b/>
          <w:bCs/>
          <w:szCs w:val="21"/>
        </w:rPr>
        <w:t>：复测正确度，重复性</w:t>
      </w:r>
    </w:p>
    <w:p w14:paraId="7A7D1EE9"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在理想条件下，与重复测试中取得的相应数据点的平均值的偏差。</w:t>
      </w:r>
    </w:p>
    <w:p w14:paraId="2D17D8B7" w14:textId="77777777" w:rsidR="00E94725" w:rsidRPr="009445DE" w:rsidRDefault="00E94725" w:rsidP="005B7AE6">
      <w:pPr>
        <w:spacing w:line="360" w:lineRule="auto"/>
        <w:textAlignment w:val="center"/>
        <w:rPr>
          <w:rFonts w:ascii="Times New Roman" w:hAnsi="Times New Roman" w:cs="Times New Roman"/>
          <w:szCs w:val="21"/>
        </w:rPr>
      </w:pPr>
    </w:p>
    <w:p w14:paraId="06E1B8EE"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bCs/>
          <w:szCs w:val="21"/>
        </w:rPr>
        <w:t>repeat formation tester</w:t>
      </w:r>
      <w:r w:rsidRPr="009445DE">
        <w:rPr>
          <w:rFonts w:ascii="Times New Roman" w:hAnsi="Times New Roman" w:cs="Times New Roman"/>
          <w:b/>
          <w:bCs/>
          <w:szCs w:val="21"/>
        </w:rPr>
        <w:t>（</w:t>
      </w:r>
      <w:r w:rsidRPr="009445DE">
        <w:rPr>
          <w:rFonts w:ascii="Times New Roman" w:hAnsi="Times New Roman" w:cs="Times New Roman"/>
          <w:b/>
          <w:bCs/>
          <w:szCs w:val="21"/>
        </w:rPr>
        <w:t>RFT</w:t>
      </w:r>
      <w:r w:rsidRPr="009445DE">
        <w:rPr>
          <w:rFonts w:ascii="Times New Roman" w:hAnsi="Times New Roman" w:cs="Times New Roman"/>
          <w:b/>
          <w:bCs/>
          <w:szCs w:val="21"/>
        </w:rPr>
        <w:t>）</w:t>
      </w:r>
      <w:r w:rsidRPr="009445DE">
        <w:rPr>
          <w:rFonts w:ascii="Times New Roman" w:hAnsi="Times New Roman" w:cs="Times New Roman"/>
          <w:szCs w:val="21"/>
        </w:rPr>
        <w:t>：</w:t>
      </w:r>
      <w:r w:rsidRPr="009445DE">
        <w:rPr>
          <w:rFonts w:ascii="Times New Roman" w:hAnsi="Times New Roman" w:cs="Times New Roman"/>
          <w:b/>
          <w:szCs w:val="21"/>
        </w:rPr>
        <w:t>重复式地层测试器（缩写为</w:t>
      </w:r>
      <w:r w:rsidRPr="009445DE">
        <w:rPr>
          <w:rFonts w:ascii="Times New Roman" w:hAnsi="Times New Roman" w:cs="Times New Roman"/>
          <w:b/>
          <w:szCs w:val="21"/>
        </w:rPr>
        <w:t>RFT</w:t>
      </w:r>
      <w:r w:rsidRPr="009445DE">
        <w:rPr>
          <w:rFonts w:ascii="Times New Roman" w:hAnsi="Times New Roman" w:cs="Times New Roman"/>
          <w:b/>
          <w:szCs w:val="21"/>
        </w:rPr>
        <w:t>）</w:t>
      </w:r>
    </w:p>
    <w:p w14:paraId="1C802AC6"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用电缆回收流体压力的方法。填充物密封地层并泵送流体，直到电阻率指标显示存在地层流体。这种方法用来测量温度和压力并回收液体样本。</w:t>
      </w:r>
    </w:p>
    <w:p w14:paraId="7BF5BD20" w14:textId="77777777" w:rsidR="00E94725" w:rsidRPr="009445DE" w:rsidRDefault="00E94725" w:rsidP="005B7AE6">
      <w:pPr>
        <w:spacing w:line="360" w:lineRule="auto"/>
        <w:textAlignment w:val="center"/>
        <w:rPr>
          <w:rFonts w:ascii="Times New Roman" w:hAnsi="Times New Roman" w:cs="Times New Roman"/>
          <w:szCs w:val="21"/>
        </w:rPr>
      </w:pPr>
    </w:p>
    <w:p w14:paraId="1D65749B"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bCs/>
          <w:szCs w:val="21"/>
        </w:rPr>
        <w:t>repeat section</w:t>
      </w:r>
      <w:r w:rsidRPr="009445DE">
        <w:rPr>
          <w:rFonts w:ascii="Times New Roman" w:hAnsi="Times New Roman" w:cs="Times New Roman"/>
          <w:b/>
          <w:bCs/>
          <w:szCs w:val="21"/>
        </w:rPr>
        <w:t>：</w:t>
      </w:r>
      <w:r w:rsidRPr="009445DE">
        <w:rPr>
          <w:rFonts w:ascii="Times New Roman" w:hAnsi="Times New Roman" w:cs="Times New Roman"/>
          <w:b/>
          <w:szCs w:val="21"/>
        </w:rPr>
        <w:t>重复部分</w:t>
      </w:r>
    </w:p>
    <w:p w14:paraId="58371B13"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被记录了两次的部分，以检查测量的可靠性。</w:t>
      </w:r>
    </w:p>
    <w:p w14:paraId="55168DA7"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由于挤压或反向断层而重复的岩层。</w:t>
      </w:r>
    </w:p>
    <w:p w14:paraId="5D453322" w14:textId="77777777" w:rsidR="00E94725" w:rsidRPr="009445DE" w:rsidRDefault="00E94725" w:rsidP="005B7AE6">
      <w:pPr>
        <w:spacing w:line="360" w:lineRule="auto"/>
        <w:textAlignment w:val="center"/>
        <w:rPr>
          <w:rFonts w:ascii="Times New Roman" w:hAnsi="Times New Roman" w:cs="Times New Roman"/>
          <w:szCs w:val="21"/>
        </w:rPr>
      </w:pPr>
    </w:p>
    <w:p w14:paraId="42C775AB"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repetition rate </w:t>
      </w:r>
      <w:r w:rsidRPr="009445DE">
        <w:rPr>
          <w:rFonts w:ascii="Times New Roman" w:hAnsi="Times New Roman" w:cs="Times New Roman"/>
          <w:b/>
          <w:bCs/>
          <w:szCs w:val="21"/>
        </w:rPr>
        <w:t>：重复率</w:t>
      </w:r>
    </w:p>
    <w:p w14:paraId="78FA048C"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每单位时间的完整周期数</w:t>
      </w:r>
    </w:p>
    <w:p w14:paraId="2A8D707D" w14:textId="77777777" w:rsidR="00E94725" w:rsidRPr="009445DE" w:rsidRDefault="00E94725" w:rsidP="005B7AE6">
      <w:pPr>
        <w:spacing w:line="360" w:lineRule="auto"/>
        <w:textAlignment w:val="center"/>
        <w:rPr>
          <w:rFonts w:ascii="Times New Roman" w:hAnsi="Times New Roman" w:cs="Times New Roman"/>
          <w:szCs w:val="21"/>
        </w:rPr>
      </w:pPr>
    </w:p>
    <w:p w14:paraId="0F212808"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bCs/>
          <w:szCs w:val="21"/>
        </w:rPr>
        <w:t>replacement density</w:t>
      </w:r>
      <w:r w:rsidRPr="009445DE">
        <w:rPr>
          <w:rFonts w:ascii="Times New Roman" w:hAnsi="Times New Roman" w:cs="Times New Roman"/>
          <w:b/>
          <w:bCs/>
          <w:szCs w:val="21"/>
        </w:rPr>
        <w:t>：</w:t>
      </w:r>
      <w:r w:rsidRPr="009445DE">
        <w:rPr>
          <w:rFonts w:ascii="Times New Roman" w:hAnsi="Times New Roman" w:cs="Times New Roman"/>
          <w:b/>
          <w:szCs w:val="21"/>
        </w:rPr>
        <w:t>置换密度，替换密度</w:t>
      </w:r>
    </w:p>
    <w:p w14:paraId="06096C5D"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假设的岩石与海水之间的密度差异，用于对海洋重力场进行布格校正。</w:t>
      </w:r>
    </w:p>
    <w:p w14:paraId="328EDAC4" w14:textId="77777777" w:rsidR="00E94725" w:rsidRPr="009445DE" w:rsidRDefault="00E94725" w:rsidP="005B7AE6">
      <w:pPr>
        <w:spacing w:line="360" w:lineRule="auto"/>
        <w:textAlignment w:val="center"/>
        <w:rPr>
          <w:rFonts w:ascii="Times New Roman" w:hAnsi="Times New Roman" w:cs="Times New Roman"/>
          <w:szCs w:val="21"/>
        </w:rPr>
      </w:pPr>
    </w:p>
    <w:p w14:paraId="2D6B66C6"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bCs/>
          <w:szCs w:val="21"/>
        </w:rPr>
        <w:t>replacement velocity</w:t>
      </w:r>
      <w:r w:rsidRPr="009445DE">
        <w:rPr>
          <w:rFonts w:ascii="Times New Roman" w:hAnsi="Times New Roman" w:cs="Times New Roman"/>
          <w:b/>
          <w:bCs/>
          <w:szCs w:val="21"/>
        </w:rPr>
        <w:t>：</w:t>
      </w:r>
      <w:r w:rsidRPr="009445DE">
        <w:rPr>
          <w:rFonts w:ascii="Times New Roman" w:hAnsi="Times New Roman" w:cs="Times New Roman"/>
          <w:b/>
          <w:szCs w:val="21"/>
        </w:rPr>
        <w:t>置换速度，替换速度</w:t>
      </w:r>
    </w:p>
    <w:p w14:paraId="0C527E0B"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在静校正中为了补偿近地表低速介质的影响使用的速度。</w:t>
      </w:r>
    </w:p>
    <w:p w14:paraId="53BA23BE" w14:textId="77777777" w:rsidR="00E94725" w:rsidRPr="009445DE" w:rsidRDefault="00E94725" w:rsidP="005B7AE6">
      <w:pPr>
        <w:spacing w:line="360" w:lineRule="auto"/>
        <w:textAlignment w:val="center"/>
        <w:rPr>
          <w:rFonts w:ascii="Times New Roman" w:hAnsi="Times New Roman" w:cs="Times New Roman"/>
          <w:szCs w:val="21"/>
        </w:rPr>
      </w:pPr>
    </w:p>
    <w:p w14:paraId="26FA0F42"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replicate</w:t>
      </w:r>
      <w:r w:rsidRPr="009445DE">
        <w:rPr>
          <w:rFonts w:ascii="Times New Roman" w:hAnsi="Times New Roman" w:cs="Times New Roman"/>
          <w:b/>
          <w:bCs/>
          <w:szCs w:val="21"/>
        </w:rPr>
        <w:t>：复制，重复</w:t>
      </w:r>
    </w:p>
    <w:p w14:paraId="62282BA5"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如通过和一个脉冲序列褶积，来复制一个函数。</w:t>
      </w:r>
    </w:p>
    <w:p w14:paraId="3A1F3C86" w14:textId="77777777" w:rsidR="00E94725" w:rsidRPr="009445DE" w:rsidRDefault="00E94725" w:rsidP="005B7AE6">
      <w:pPr>
        <w:spacing w:line="360" w:lineRule="auto"/>
        <w:textAlignment w:val="center"/>
        <w:rPr>
          <w:rFonts w:ascii="Times New Roman" w:hAnsi="Times New Roman" w:cs="Times New Roman"/>
          <w:szCs w:val="21"/>
        </w:rPr>
      </w:pPr>
    </w:p>
    <w:p w14:paraId="5B61A384"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replicating function</w:t>
      </w:r>
      <w:r w:rsidRPr="009445DE">
        <w:rPr>
          <w:rFonts w:ascii="Times New Roman" w:hAnsi="Times New Roman" w:cs="Times New Roman"/>
          <w:b/>
          <w:bCs/>
          <w:szCs w:val="21"/>
        </w:rPr>
        <w:t>：复制函数</w:t>
      </w:r>
    </w:p>
    <w:p w14:paraId="4BCAD9B1"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Comb</w:t>
      </w:r>
      <w:r w:rsidRPr="009445DE">
        <w:rPr>
          <w:rFonts w:ascii="Times New Roman" w:hAnsi="Times New Roman" w:cs="Times New Roman"/>
          <w:szCs w:val="21"/>
        </w:rPr>
        <w:t>。</w:t>
      </w:r>
    </w:p>
    <w:p w14:paraId="400E33DE" w14:textId="77777777" w:rsidR="00E94725" w:rsidRPr="009445DE" w:rsidRDefault="00E94725" w:rsidP="005B7AE6">
      <w:pPr>
        <w:spacing w:line="360" w:lineRule="auto"/>
        <w:textAlignment w:val="center"/>
        <w:rPr>
          <w:rFonts w:ascii="Times New Roman" w:hAnsi="Times New Roman" w:cs="Times New Roman"/>
          <w:szCs w:val="21"/>
        </w:rPr>
      </w:pPr>
    </w:p>
    <w:p w14:paraId="7BE899F2"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reproducible recording</w:t>
      </w:r>
      <w:r w:rsidRPr="009445DE">
        <w:rPr>
          <w:rFonts w:ascii="Times New Roman" w:hAnsi="Times New Roman" w:cs="Times New Roman"/>
          <w:b/>
          <w:bCs/>
          <w:szCs w:val="21"/>
        </w:rPr>
        <w:t>：可再现记录，可回放记录</w:t>
      </w:r>
    </w:p>
    <w:p w14:paraId="2566D200"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记录在某种介质上且很容易自动读出的一种记录形式。例如记录在磁带甲上，但打印在纸上通常是不行的。</w:t>
      </w:r>
    </w:p>
    <w:p w14:paraId="749311DA" w14:textId="77777777" w:rsidR="00E94725" w:rsidRPr="009445DE" w:rsidRDefault="00E94725" w:rsidP="005B7AE6">
      <w:pPr>
        <w:spacing w:line="360" w:lineRule="auto"/>
        <w:textAlignment w:val="center"/>
        <w:rPr>
          <w:rFonts w:ascii="Times New Roman" w:hAnsi="Times New Roman" w:cs="Times New Roman"/>
          <w:szCs w:val="21"/>
        </w:rPr>
      </w:pPr>
    </w:p>
    <w:p w14:paraId="4920DFD1"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resample</w:t>
      </w:r>
      <w:r w:rsidRPr="009445DE">
        <w:rPr>
          <w:rFonts w:ascii="Times New Roman" w:hAnsi="Times New Roman" w:cs="Times New Roman"/>
          <w:b/>
          <w:bCs/>
          <w:szCs w:val="21"/>
        </w:rPr>
        <w:t>：重采样，重取样</w:t>
      </w:r>
    </w:p>
    <w:p w14:paraId="0D3725ED"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改变取样频率（或相邻样值之间的间隔）。减少取样的数目称为</w:t>
      </w:r>
      <w:r w:rsidRPr="009445DE">
        <w:rPr>
          <w:rFonts w:ascii="Times New Roman" w:hAnsi="Times New Roman" w:cs="Times New Roman"/>
          <w:bCs/>
          <w:szCs w:val="21"/>
        </w:rPr>
        <w:t>“</w:t>
      </w:r>
      <w:r w:rsidRPr="009445DE">
        <w:rPr>
          <w:rFonts w:ascii="Times New Roman" w:hAnsi="Times New Roman" w:cs="Times New Roman"/>
          <w:szCs w:val="21"/>
        </w:rPr>
        <w:t>抽样</w:t>
      </w:r>
      <w:r w:rsidRPr="009445DE">
        <w:rPr>
          <w:rFonts w:ascii="Times New Roman" w:hAnsi="Times New Roman" w:cs="Times New Roman"/>
          <w:bCs/>
          <w:szCs w:val="21"/>
        </w:rPr>
        <w:t>”</w:t>
      </w:r>
      <w:r w:rsidRPr="009445DE">
        <w:rPr>
          <w:rFonts w:ascii="Times New Roman" w:hAnsi="Times New Roman" w:cs="Times New Roman"/>
          <w:szCs w:val="21"/>
        </w:rPr>
        <w:t>（</w:t>
      </w:r>
      <w:r w:rsidRPr="009445DE">
        <w:rPr>
          <w:rFonts w:ascii="Times New Roman" w:hAnsi="Times New Roman" w:cs="Times New Roman"/>
          <w:szCs w:val="21"/>
        </w:rPr>
        <w:t>decimate</w:t>
      </w:r>
      <w:r w:rsidRPr="009445DE">
        <w:rPr>
          <w:rFonts w:ascii="Times New Roman" w:hAnsi="Times New Roman" w:cs="Times New Roman"/>
          <w:szCs w:val="21"/>
        </w:rPr>
        <w:t>）。例如，每隔一个样就抽去一个样，能够把</w:t>
      </w:r>
      <w:r w:rsidRPr="009445DE">
        <w:rPr>
          <w:rFonts w:ascii="Times New Roman" w:hAnsi="Times New Roman" w:cs="Times New Roman"/>
          <w:szCs w:val="21"/>
        </w:rPr>
        <w:t>2ms</w:t>
      </w:r>
      <w:r w:rsidRPr="009445DE">
        <w:rPr>
          <w:rFonts w:ascii="Times New Roman" w:hAnsi="Times New Roman" w:cs="Times New Roman"/>
          <w:szCs w:val="21"/>
        </w:rPr>
        <w:t>取样间隔的数据集变成</w:t>
      </w:r>
      <w:r w:rsidRPr="009445DE">
        <w:rPr>
          <w:rFonts w:ascii="Times New Roman" w:hAnsi="Times New Roman" w:cs="Times New Roman"/>
          <w:szCs w:val="21"/>
        </w:rPr>
        <w:t>4ms</w:t>
      </w:r>
      <w:r w:rsidRPr="009445DE">
        <w:rPr>
          <w:rFonts w:ascii="Times New Roman" w:hAnsi="Times New Roman" w:cs="Times New Roman"/>
          <w:szCs w:val="21"/>
        </w:rPr>
        <w:t>取样间隔的数据集。增加取样的数目称为</w:t>
      </w:r>
      <w:r w:rsidRPr="009445DE">
        <w:rPr>
          <w:rFonts w:ascii="Times New Roman" w:hAnsi="Times New Roman" w:cs="Times New Roman"/>
          <w:szCs w:val="21"/>
        </w:rPr>
        <w:t>“</w:t>
      </w:r>
      <w:r w:rsidRPr="009445DE">
        <w:rPr>
          <w:rFonts w:ascii="Times New Roman" w:hAnsi="Times New Roman" w:cs="Times New Roman"/>
          <w:szCs w:val="21"/>
        </w:rPr>
        <w:t>插样</w:t>
      </w:r>
      <w:r w:rsidRPr="009445DE">
        <w:rPr>
          <w:rFonts w:ascii="Times New Roman" w:hAnsi="Times New Roman" w:cs="Times New Roman"/>
          <w:szCs w:val="21"/>
        </w:rPr>
        <w:t>”</w:t>
      </w:r>
      <w:r w:rsidRPr="009445DE">
        <w:rPr>
          <w:rFonts w:ascii="Times New Roman" w:hAnsi="Times New Roman" w:cs="Times New Roman"/>
          <w:szCs w:val="21"/>
        </w:rPr>
        <w:t>（</w:t>
      </w:r>
      <w:r w:rsidRPr="009445DE">
        <w:rPr>
          <w:rFonts w:ascii="Times New Roman" w:hAnsi="Times New Roman" w:cs="Times New Roman"/>
          <w:szCs w:val="21"/>
        </w:rPr>
        <w:t>reconstitute</w:t>
      </w:r>
      <w:r w:rsidRPr="009445DE">
        <w:rPr>
          <w:rFonts w:ascii="Times New Roman" w:hAnsi="Times New Roman" w:cs="Times New Roman"/>
          <w:szCs w:val="21"/>
        </w:rPr>
        <w:t>）。例如，在</w:t>
      </w:r>
      <w:r w:rsidRPr="009445DE">
        <w:rPr>
          <w:rFonts w:ascii="Times New Roman" w:hAnsi="Times New Roman" w:cs="Times New Roman"/>
          <w:szCs w:val="21"/>
        </w:rPr>
        <w:t>2ms</w:t>
      </w:r>
      <w:r w:rsidRPr="009445DE">
        <w:rPr>
          <w:rFonts w:ascii="Times New Roman" w:hAnsi="Times New Roman" w:cs="Times New Roman"/>
          <w:szCs w:val="21"/>
        </w:rPr>
        <w:t>取样间隔的数据集的数值之间内插一个样值，数据集就变成了</w:t>
      </w:r>
      <w:r w:rsidRPr="009445DE">
        <w:rPr>
          <w:rFonts w:ascii="Times New Roman" w:hAnsi="Times New Roman" w:cs="Times New Roman"/>
          <w:szCs w:val="21"/>
        </w:rPr>
        <w:t>1ms</w:t>
      </w:r>
      <w:r w:rsidRPr="009445DE">
        <w:rPr>
          <w:rFonts w:ascii="Times New Roman" w:hAnsi="Times New Roman" w:cs="Times New Roman"/>
          <w:szCs w:val="21"/>
        </w:rPr>
        <w:t>的取样间隔。</w:t>
      </w:r>
    </w:p>
    <w:p w14:paraId="17B6B623" w14:textId="77777777" w:rsidR="00E94725" w:rsidRPr="009445DE" w:rsidRDefault="00E94725" w:rsidP="005B7AE6">
      <w:pPr>
        <w:spacing w:line="360" w:lineRule="auto"/>
        <w:textAlignment w:val="center"/>
        <w:rPr>
          <w:rFonts w:ascii="Times New Roman" w:hAnsi="Times New Roman" w:cs="Times New Roman"/>
          <w:szCs w:val="21"/>
        </w:rPr>
      </w:pPr>
    </w:p>
    <w:p w14:paraId="577629AA"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resection</w:t>
      </w:r>
      <w:r w:rsidRPr="009445DE">
        <w:rPr>
          <w:rFonts w:ascii="Times New Roman" w:hAnsi="Times New Roman" w:cs="Times New Roman"/>
          <w:b/>
          <w:bCs/>
          <w:szCs w:val="21"/>
        </w:rPr>
        <w:t>：后方交会法，反切法，截点法</w:t>
      </w:r>
    </w:p>
    <w:p w14:paraId="6B294D80"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用指向其它测站方向的直线的交点，就能测定一个测站的水平位置。参见图</w:t>
      </w:r>
      <w:r w:rsidRPr="009445DE">
        <w:rPr>
          <w:rFonts w:ascii="Times New Roman" w:hAnsi="Times New Roman" w:cs="Times New Roman"/>
          <w:szCs w:val="21"/>
        </w:rPr>
        <w:t>P-3</w:t>
      </w:r>
      <w:r w:rsidRPr="009445DE">
        <w:rPr>
          <w:rFonts w:ascii="Times New Roman" w:hAnsi="Times New Roman" w:cs="Times New Roman"/>
          <w:szCs w:val="21"/>
        </w:rPr>
        <w:t>。</w:t>
      </w:r>
    </w:p>
    <w:p w14:paraId="2A8F132C" w14:textId="77777777" w:rsidR="00E94725" w:rsidRPr="009445DE" w:rsidRDefault="00E94725" w:rsidP="005B7AE6">
      <w:pPr>
        <w:spacing w:line="360" w:lineRule="auto"/>
        <w:textAlignment w:val="center"/>
        <w:rPr>
          <w:rFonts w:ascii="Times New Roman" w:hAnsi="Times New Roman" w:cs="Times New Roman"/>
          <w:szCs w:val="21"/>
        </w:rPr>
      </w:pPr>
    </w:p>
    <w:p w14:paraId="4DDF5992"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reserves</w:t>
      </w:r>
      <w:r w:rsidRPr="009445DE">
        <w:rPr>
          <w:rFonts w:ascii="Times New Roman" w:hAnsi="Times New Roman" w:cs="Times New Roman"/>
          <w:b/>
          <w:bCs/>
          <w:szCs w:val="21"/>
        </w:rPr>
        <w:t>：储备，储量</w:t>
      </w:r>
    </w:p>
    <w:p w14:paraId="0C7C2709" w14:textId="77777777" w:rsidR="00E94725" w:rsidRPr="009445DE" w:rsidRDefault="00E94725" w:rsidP="005B7AE6">
      <w:pPr>
        <w:spacing w:line="360" w:lineRule="auto"/>
        <w:textAlignment w:val="center"/>
        <w:rPr>
          <w:rFonts w:ascii="Times New Roman" w:hAnsi="Times New Roman" w:cs="Times New Roman"/>
          <w:iCs/>
          <w:szCs w:val="21"/>
        </w:rPr>
      </w:pPr>
      <w:r w:rsidRPr="009445DE">
        <w:rPr>
          <w:rFonts w:ascii="Times New Roman" w:hAnsi="Times New Roman" w:cs="Times New Roman"/>
          <w:szCs w:val="21"/>
        </w:rPr>
        <w:t>满足下面条件的能源：</w:t>
      </w:r>
      <w:r w:rsidRPr="009445DE">
        <w:rPr>
          <w:rFonts w:ascii="Times New Roman" w:hAnsi="Times New Roman" w:cs="Times New Roman"/>
          <w:szCs w:val="21"/>
        </w:rPr>
        <w:t>1.</w:t>
      </w:r>
      <w:r w:rsidRPr="009445DE">
        <w:rPr>
          <w:rFonts w:ascii="Times New Roman" w:hAnsi="Times New Roman" w:cs="Times New Roman"/>
          <w:szCs w:val="21"/>
        </w:rPr>
        <w:t>已发现的，</w:t>
      </w:r>
      <w:r w:rsidRPr="009445DE">
        <w:rPr>
          <w:rFonts w:ascii="Times New Roman" w:hAnsi="Times New Roman" w:cs="Times New Roman"/>
          <w:szCs w:val="21"/>
        </w:rPr>
        <w:t>2.</w:t>
      </w:r>
      <w:r w:rsidRPr="009445DE">
        <w:rPr>
          <w:rFonts w:ascii="Times New Roman" w:hAnsi="Times New Roman" w:cs="Times New Roman"/>
          <w:szCs w:val="21"/>
        </w:rPr>
        <w:t>可采收的，</w:t>
      </w:r>
      <w:r w:rsidRPr="009445DE">
        <w:rPr>
          <w:rFonts w:ascii="Times New Roman" w:hAnsi="Times New Roman" w:cs="Times New Roman"/>
          <w:szCs w:val="21"/>
        </w:rPr>
        <w:t>3.</w:t>
      </w:r>
      <w:r w:rsidRPr="009445DE">
        <w:rPr>
          <w:rFonts w:ascii="Times New Roman" w:hAnsi="Times New Roman" w:cs="Times New Roman"/>
          <w:szCs w:val="21"/>
        </w:rPr>
        <w:t>商业的，</w:t>
      </w:r>
      <w:r w:rsidRPr="009445DE">
        <w:rPr>
          <w:rFonts w:ascii="Times New Roman" w:hAnsi="Times New Roman" w:cs="Times New Roman"/>
          <w:szCs w:val="21"/>
        </w:rPr>
        <w:t>4.</w:t>
      </w:r>
      <w:r w:rsidRPr="009445DE">
        <w:rPr>
          <w:rFonts w:ascii="Times New Roman" w:hAnsi="Times New Roman" w:cs="Times New Roman"/>
          <w:szCs w:val="21"/>
        </w:rPr>
        <w:t>剩余的。</w:t>
      </w:r>
      <w:r w:rsidRPr="009445DE">
        <w:rPr>
          <w:rFonts w:ascii="Times New Roman" w:hAnsi="Times New Roman" w:cs="Times New Roman"/>
          <w:szCs w:val="21"/>
        </w:rPr>
        <w:t xml:space="preserve"> SPE/WPC</w:t>
      </w:r>
      <w:r w:rsidRPr="009445DE">
        <w:rPr>
          <w:rFonts w:ascii="Times New Roman" w:hAnsi="Times New Roman" w:cs="Times New Roman"/>
          <w:szCs w:val="21"/>
        </w:rPr>
        <w:t>定义储层满足所有的四个条件才能被归类为储量。参见</w:t>
      </w:r>
      <w:r w:rsidRPr="009445DE">
        <w:rPr>
          <w:rFonts w:ascii="Times New Roman" w:hAnsi="Times New Roman" w:cs="Times New Roman"/>
          <w:iCs/>
          <w:szCs w:val="21"/>
        </w:rPr>
        <w:t>resources</w:t>
      </w:r>
      <w:r w:rsidRPr="009445DE">
        <w:rPr>
          <w:rFonts w:ascii="Times New Roman" w:hAnsi="Times New Roman" w:cs="Times New Roman"/>
          <w:iCs/>
          <w:szCs w:val="21"/>
        </w:rPr>
        <w:t>和图</w:t>
      </w:r>
      <w:r w:rsidRPr="009445DE">
        <w:rPr>
          <w:rFonts w:ascii="Times New Roman" w:hAnsi="Times New Roman" w:cs="Times New Roman"/>
          <w:iCs/>
          <w:szCs w:val="21"/>
        </w:rPr>
        <w:t>R-12</w:t>
      </w:r>
      <w:r w:rsidRPr="009445DE">
        <w:rPr>
          <w:rFonts w:ascii="Times New Roman" w:hAnsi="Times New Roman" w:cs="Times New Roman"/>
          <w:iCs/>
          <w:szCs w:val="21"/>
        </w:rPr>
        <w:t>。</w:t>
      </w:r>
    </w:p>
    <w:p w14:paraId="11F23474" w14:textId="77777777" w:rsidR="00E94725" w:rsidRPr="009445DE" w:rsidRDefault="00E94725" w:rsidP="005B7AE6">
      <w:pPr>
        <w:spacing w:line="360" w:lineRule="auto"/>
        <w:textAlignment w:val="center"/>
        <w:rPr>
          <w:rFonts w:ascii="Times New Roman" w:hAnsi="Times New Roman" w:cs="Times New Roman"/>
          <w:szCs w:val="21"/>
        </w:rPr>
      </w:pPr>
    </w:p>
    <w:p w14:paraId="13D2F1C0"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reserved words</w:t>
      </w:r>
      <w:r w:rsidRPr="009445DE">
        <w:rPr>
          <w:rFonts w:ascii="Times New Roman" w:hAnsi="Times New Roman" w:cs="Times New Roman"/>
          <w:b/>
          <w:bCs/>
          <w:szCs w:val="21"/>
        </w:rPr>
        <w:t>：保留字，关键字</w:t>
      </w:r>
    </w:p>
    <w:p w14:paraId="1E9121A7"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在计算机程序中具有预定义含义且不能修改的单词。</w:t>
      </w:r>
    </w:p>
    <w:p w14:paraId="40C4C169" w14:textId="77777777" w:rsidR="00E94725" w:rsidRPr="009445DE" w:rsidRDefault="00E94725" w:rsidP="005B7AE6">
      <w:pPr>
        <w:spacing w:line="360" w:lineRule="auto"/>
        <w:textAlignment w:val="center"/>
        <w:rPr>
          <w:rFonts w:ascii="Times New Roman" w:hAnsi="Times New Roman" w:cs="Times New Roman"/>
          <w:szCs w:val="21"/>
        </w:rPr>
      </w:pPr>
    </w:p>
    <w:p w14:paraId="573CA665"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reservoir</w:t>
      </w:r>
      <w:r w:rsidRPr="009445DE">
        <w:rPr>
          <w:rFonts w:ascii="Times New Roman" w:hAnsi="Times New Roman" w:cs="Times New Roman"/>
          <w:b/>
          <w:bCs/>
          <w:szCs w:val="21"/>
        </w:rPr>
        <w:t>：储层</w:t>
      </w:r>
    </w:p>
    <w:p w14:paraId="4CC854F2" w14:textId="3BD26FCD"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720276" w:rsidRPr="009445DE">
        <w:rPr>
          <w:rFonts w:ascii="Times New Roman" w:hAnsi="Times New Roman" w:cs="Times New Roman"/>
          <w:szCs w:val="21"/>
        </w:rPr>
        <w:t xml:space="preserve"> </w:t>
      </w:r>
      <w:r w:rsidRPr="009445DE">
        <w:rPr>
          <w:rFonts w:ascii="Times New Roman" w:hAnsi="Times New Roman" w:cs="Times New Roman"/>
          <w:szCs w:val="21"/>
        </w:rPr>
        <w:t>多孔渗透岩层，通常为碎屑岩。</w:t>
      </w:r>
    </w:p>
    <w:p w14:paraId="3C6FA31A" w14:textId="1317F067" w:rsidR="00E94725" w:rsidRPr="009445DE" w:rsidRDefault="00E94725" w:rsidP="005B7AE6">
      <w:pPr>
        <w:spacing w:line="360" w:lineRule="auto"/>
        <w:textAlignment w:val="center"/>
        <w:rPr>
          <w:rFonts w:ascii="Times New Roman" w:hAnsi="Times New Roman" w:cs="Times New Roman"/>
          <w:iCs/>
          <w:szCs w:val="21"/>
        </w:rPr>
      </w:pPr>
      <w:r w:rsidRPr="009445DE">
        <w:rPr>
          <w:rFonts w:ascii="Times New Roman" w:hAnsi="Times New Roman" w:cs="Times New Roman"/>
          <w:szCs w:val="21"/>
        </w:rPr>
        <w:t>2.</w:t>
      </w:r>
      <w:r w:rsidR="00720276" w:rsidRPr="009445DE">
        <w:rPr>
          <w:rFonts w:ascii="Times New Roman" w:hAnsi="Times New Roman" w:cs="Times New Roman"/>
          <w:szCs w:val="21"/>
        </w:rPr>
        <w:t xml:space="preserve"> </w:t>
      </w:r>
      <w:r w:rsidRPr="009445DE">
        <w:rPr>
          <w:rFonts w:ascii="Times New Roman" w:hAnsi="Times New Roman" w:cs="Times New Roman"/>
          <w:szCs w:val="21"/>
        </w:rPr>
        <w:t>含石油和天然气的岩石。参阅</w:t>
      </w:r>
      <w:r w:rsidRPr="009445DE">
        <w:rPr>
          <w:rFonts w:ascii="Times New Roman" w:hAnsi="Times New Roman" w:cs="Times New Roman"/>
          <w:iCs/>
          <w:szCs w:val="21"/>
        </w:rPr>
        <w:t>resource</w:t>
      </w:r>
    </w:p>
    <w:p w14:paraId="21D0F876" w14:textId="77777777" w:rsidR="00E94725" w:rsidRPr="009445DE" w:rsidRDefault="00E94725" w:rsidP="005B7AE6">
      <w:pPr>
        <w:spacing w:line="360" w:lineRule="auto"/>
        <w:textAlignment w:val="center"/>
        <w:rPr>
          <w:rFonts w:ascii="Times New Roman" w:hAnsi="Times New Roman" w:cs="Times New Roman"/>
          <w:szCs w:val="21"/>
        </w:rPr>
      </w:pPr>
    </w:p>
    <w:p w14:paraId="68D87C70"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reservoir characterization</w:t>
      </w:r>
      <w:r w:rsidRPr="009445DE">
        <w:rPr>
          <w:rFonts w:ascii="Times New Roman" w:hAnsi="Times New Roman" w:cs="Times New Roman"/>
          <w:b/>
          <w:bCs/>
          <w:szCs w:val="21"/>
        </w:rPr>
        <w:t>：储层表征</w:t>
      </w:r>
    </w:p>
    <w:p w14:paraId="542AD005"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确定储层孔隙度，渗透率，流体饱和度等的物理性质以及其在整个储层中的分布变化。</w:t>
      </w:r>
    </w:p>
    <w:p w14:paraId="097B28E9" w14:textId="77777777" w:rsidR="00E94725" w:rsidRPr="009445DE" w:rsidRDefault="00E94725" w:rsidP="005B7AE6">
      <w:pPr>
        <w:spacing w:line="360" w:lineRule="auto"/>
        <w:textAlignment w:val="center"/>
        <w:rPr>
          <w:rFonts w:ascii="Times New Roman" w:hAnsi="Times New Roman" w:cs="Times New Roman"/>
          <w:szCs w:val="21"/>
        </w:rPr>
      </w:pPr>
    </w:p>
    <w:p w14:paraId="54DD24FF"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7BD7DDF0" wp14:editId="236A2A10">
            <wp:extent cx="5294630" cy="3981156"/>
            <wp:effectExtent l="0" t="0" r="1270" b="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306350" cy="3989969"/>
                    </a:xfrm>
                    <a:prstGeom prst="rect">
                      <a:avLst/>
                    </a:prstGeom>
                    <a:noFill/>
                  </pic:spPr>
                </pic:pic>
              </a:graphicData>
            </a:graphic>
          </wp:inline>
        </w:drawing>
      </w:r>
    </w:p>
    <w:p w14:paraId="42E126E0"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 R-12 SPE</w:t>
      </w:r>
      <w:r w:rsidRPr="009445DE">
        <w:rPr>
          <w:rFonts w:ascii="Times New Roman" w:hAnsi="Times New Roman" w:cs="Times New Roman"/>
          <w:szCs w:val="21"/>
        </w:rPr>
        <w:t>资源分类系统</w:t>
      </w:r>
    </w:p>
    <w:p w14:paraId="529D29DA" w14:textId="77777777" w:rsidR="00E94725" w:rsidRPr="009445DE" w:rsidRDefault="00E94725" w:rsidP="005B7AE6">
      <w:pPr>
        <w:spacing w:line="360" w:lineRule="auto"/>
        <w:textAlignment w:val="center"/>
        <w:rPr>
          <w:rFonts w:ascii="Times New Roman" w:hAnsi="Times New Roman" w:cs="Times New Roman"/>
          <w:b/>
          <w:szCs w:val="21"/>
        </w:rPr>
      </w:pPr>
    </w:p>
    <w:p w14:paraId="725B7F29"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reservoir delineation</w:t>
      </w:r>
      <w:r w:rsidRPr="009445DE">
        <w:rPr>
          <w:rFonts w:ascii="Times New Roman" w:hAnsi="Times New Roman" w:cs="Times New Roman"/>
          <w:b/>
          <w:bCs/>
          <w:szCs w:val="21"/>
        </w:rPr>
        <w:t>：储藏描述</w:t>
      </w:r>
    </w:p>
    <w:p w14:paraId="3B2A4879"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定义储层的几何形状，包括限制生产的断层和相变。</w:t>
      </w:r>
    </w:p>
    <w:p w14:paraId="602B181B" w14:textId="77777777" w:rsidR="00E94725" w:rsidRPr="009445DE" w:rsidRDefault="00E94725" w:rsidP="005B7AE6">
      <w:pPr>
        <w:spacing w:line="360" w:lineRule="auto"/>
        <w:textAlignment w:val="center"/>
        <w:rPr>
          <w:rFonts w:ascii="Times New Roman" w:hAnsi="Times New Roman" w:cs="Times New Roman"/>
          <w:szCs w:val="21"/>
        </w:rPr>
      </w:pPr>
    </w:p>
    <w:p w14:paraId="7048AEF4"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reservoir depletion</w:t>
      </w:r>
      <w:r w:rsidRPr="009445DE">
        <w:rPr>
          <w:rFonts w:ascii="Times New Roman" w:hAnsi="Times New Roman" w:cs="Times New Roman"/>
          <w:b/>
          <w:bCs/>
          <w:szCs w:val="21"/>
        </w:rPr>
        <w:t>：油藏枯竭，油藏衰竭</w:t>
      </w:r>
    </w:p>
    <w:p w14:paraId="2F6CBD1B"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储层驱动损失或者某些阻止储层经济生产的情况。</w:t>
      </w:r>
    </w:p>
    <w:p w14:paraId="799F6F06" w14:textId="77777777" w:rsidR="00E94725" w:rsidRPr="009445DE" w:rsidRDefault="00E94725" w:rsidP="005B7AE6">
      <w:pPr>
        <w:spacing w:line="360" w:lineRule="auto"/>
        <w:textAlignment w:val="center"/>
        <w:rPr>
          <w:rFonts w:ascii="Times New Roman" w:hAnsi="Times New Roman" w:cs="Times New Roman"/>
          <w:szCs w:val="21"/>
        </w:rPr>
      </w:pPr>
    </w:p>
    <w:p w14:paraId="74733E8D"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reservoir description</w:t>
      </w:r>
      <w:r w:rsidRPr="009445DE">
        <w:rPr>
          <w:rFonts w:ascii="Times New Roman" w:hAnsi="Times New Roman" w:cs="Times New Roman"/>
          <w:b/>
          <w:bCs/>
          <w:szCs w:val="21"/>
        </w:rPr>
        <w:t>：储藏描述</w:t>
      </w:r>
    </w:p>
    <w:p w14:paraId="04338D5B" w14:textId="77777777" w:rsidR="00E94725" w:rsidRPr="009445DE" w:rsidRDefault="00E94725" w:rsidP="005B7AE6">
      <w:pPr>
        <w:spacing w:line="360" w:lineRule="auto"/>
        <w:textAlignment w:val="center"/>
        <w:rPr>
          <w:rFonts w:ascii="Times New Roman" w:hAnsi="Times New Roman" w:cs="Times New Roman"/>
          <w:iCs/>
          <w:szCs w:val="21"/>
        </w:rPr>
      </w:pPr>
      <w:r w:rsidRPr="009445DE">
        <w:rPr>
          <w:rFonts w:ascii="Times New Roman" w:hAnsi="Times New Roman" w:cs="Times New Roman"/>
          <w:szCs w:val="21"/>
        </w:rPr>
        <w:t>参阅</w:t>
      </w:r>
      <w:r w:rsidRPr="009445DE">
        <w:rPr>
          <w:rFonts w:ascii="Times New Roman" w:hAnsi="Times New Roman" w:cs="Times New Roman"/>
          <w:iCs/>
          <w:szCs w:val="21"/>
        </w:rPr>
        <w:t>Reservoir characterization</w:t>
      </w:r>
    </w:p>
    <w:p w14:paraId="48C27F5A" w14:textId="77777777" w:rsidR="00E94725" w:rsidRPr="009445DE" w:rsidRDefault="00E94725" w:rsidP="005B7AE6">
      <w:pPr>
        <w:spacing w:line="360" w:lineRule="auto"/>
        <w:textAlignment w:val="center"/>
        <w:rPr>
          <w:rFonts w:ascii="Times New Roman" w:hAnsi="Times New Roman" w:cs="Times New Roman"/>
          <w:szCs w:val="21"/>
        </w:rPr>
      </w:pPr>
    </w:p>
    <w:p w14:paraId="689C6860"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reservoir drive</w:t>
      </w:r>
      <w:r w:rsidRPr="009445DE">
        <w:rPr>
          <w:rFonts w:ascii="Times New Roman" w:hAnsi="Times New Roman" w:cs="Times New Roman"/>
          <w:b/>
          <w:bCs/>
          <w:szCs w:val="21"/>
        </w:rPr>
        <w:t>：储层驱动</w:t>
      </w:r>
    </w:p>
    <w:p w14:paraId="535D0C0E"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使储层流体从储层岩石流出并进入井眼的能量。重力驱动就像排水槽。气体驱动取决于储层中气体的膨胀以提供驱动能量</w:t>
      </w:r>
      <w:r w:rsidRPr="009445DE">
        <w:rPr>
          <w:rFonts w:ascii="Times New Roman" w:hAnsi="Times New Roman" w:cs="Times New Roman"/>
          <w:szCs w:val="21"/>
        </w:rPr>
        <w:t>;</w:t>
      </w:r>
      <w:r w:rsidRPr="009445DE">
        <w:rPr>
          <w:rFonts w:ascii="Times New Roman" w:hAnsi="Times New Roman" w:cs="Times New Roman"/>
          <w:szCs w:val="21"/>
        </w:rPr>
        <w:t>当产生储藏时，压力降低。溶解气驱取决于压力降低时从油中溶出的气体。水驱动取决于水压力以迫使烃进入井筒，并且取决于储层与周围含水层的连通性。在驱油方面，水驱动比气驱动更有效率。在二次回采和提高采收率中，自然储层驱动通过注入气体，水或其他物质补充。</w:t>
      </w:r>
    </w:p>
    <w:p w14:paraId="33A4657B" w14:textId="77777777" w:rsidR="00E94725" w:rsidRPr="009445DE" w:rsidRDefault="00E94725" w:rsidP="005B7AE6">
      <w:pPr>
        <w:spacing w:line="360" w:lineRule="auto"/>
        <w:textAlignment w:val="center"/>
        <w:rPr>
          <w:rFonts w:ascii="Times New Roman" w:hAnsi="Times New Roman" w:cs="Times New Roman"/>
          <w:szCs w:val="21"/>
        </w:rPr>
      </w:pPr>
    </w:p>
    <w:p w14:paraId="44D5E4D8"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reservoir geophysics</w:t>
      </w:r>
      <w:r w:rsidRPr="009445DE">
        <w:rPr>
          <w:rFonts w:ascii="Times New Roman" w:hAnsi="Times New Roman" w:cs="Times New Roman"/>
          <w:b/>
          <w:bCs/>
          <w:szCs w:val="21"/>
        </w:rPr>
        <w:t>：储层地球物理学</w:t>
      </w:r>
    </w:p>
    <w:p w14:paraId="5CB8FF0B"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使用地球物理学方法来帮助描绘或描述储层，或监测储层在生产时的变化。参见</w:t>
      </w:r>
      <w:r w:rsidRPr="009445DE">
        <w:rPr>
          <w:rFonts w:ascii="Times New Roman" w:hAnsi="Times New Roman" w:cs="Times New Roman"/>
          <w:szCs w:val="21"/>
        </w:rPr>
        <w:t xml:space="preserve">Sheriff </w:t>
      </w:r>
      <w:r w:rsidRPr="009445DE">
        <w:rPr>
          <w:rFonts w:ascii="Times New Roman" w:hAnsi="Times New Roman" w:cs="Times New Roman"/>
          <w:szCs w:val="21"/>
        </w:rPr>
        <w:t>（</w:t>
      </w:r>
      <w:r w:rsidRPr="009445DE">
        <w:rPr>
          <w:rFonts w:ascii="Times New Roman" w:hAnsi="Times New Roman" w:cs="Times New Roman"/>
          <w:szCs w:val="21"/>
        </w:rPr>
        <w:t>1992</w:t>
      </w:r>
      <w:r w:rsidRPr="009445DE">
        <w:rPr>
          <w:rFonts w:ascii="Times New Roman" w:hAnsi="Times New Roman" w:cs="Times New Roman"/>
          <w:szCs w:val="21"/>
        </w:rPr>
        <w:t>）。</w:t>
      </w:r>
    </w:p>
    <w:p w14:paraId="401D3B43" w14:textId="77777777" w:rsidR="00E94725" w:rsidRPr="009445DE" w:rsidRDefault="00E94725" w:rsidP="005B7AE6">
      <w:pPr>
        <w:spacing w:line="360" w:lineRule="auto"/>
        <w:textAlignment w:val="center"/>
        <w:rPr>
          <w:rFonts w:ascii="Times New Roman" w:hAnsi="Times New Roman" w:cs="Times New Roman"/>
          <w:szCs w:val="21"/>
        </w:rPr>
      </w:pPr>
    </w:p>
    <w:p w14:paraId="3C775341"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reservoir simulation</w:t>
      </w:r>
      <w:r w:rsidRPr="009445DE">
        <w:rPr>
          <w:rFonts w:ascii="Times New Roman" w:hAnsi="Times New Roman" w:cs="Times New Roman"/>
          <w:b/>
          <w:bCs/>
          <w:szCs w:val="21"/>
        </w:rPr>
        <w:t>：储层模拟</w:t>
      </w:r>
    </w:p>
    <w:p w14:paraId="48C1BD41"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使用计算机或者地球物理模型测试随着生产，改造，或者其他的变化，储层会如何改变。</w:t>
      </w:r>
    </w:p>
    <w:p w14:paraId="4B863BE2" w14:textId="77777777" w:rsidR="00E94725" w:rsidRPr="009445DE" w:rsidRDefault="00E94725" w:rsidP="005B7AE6">
      <w:pPr>
        <w:spacing w:line="360" w:lineRule="auto"/>
        <w:textAlignment w:val="center"/>
        <w:rPr>
          <w:rFonts w:ascii="Times New Roman" w:hAnsi="Times New Roman" w:cs="Times New Roman"/>
          <w:szCs w:val="21"/>
        </w:rPr>
      </w:pPr>
    </w:p>
    <w:p w14:paraId="77B41BB3"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reservoir stimulation</w:t>
      </w:r>
      <w:r w:rsidRPr="009445DE">
        <w:rPr>
          <w:rFonts w:ascii="Times New Roman" w:hAnsi="Times New Roman" w:cs="Times New Roman"/>
          <w:b/>
          <w:bCs/>
          <w:szCs w:val="21"/>
        </w:rPr>
        <w:t>：</w:t>
      </w:r>
      <w:r w:rsidRPr="009445DE">
        <w:rPr>
          <w:rFonts w:ascii="Times New Roman" w:hAnsi="Times New Roman" w:cs="Times New Roman"/>
          <w:b/>
          <w:szCs w:val="21"/>
        </w:rPr>
        <w:t>油</w:t>
      </w:r>
      <w:r w:rsidRPr="009445DE">
        <w:rPr>
          <w:rFonts w:ascii="Times New Roman" w:hAnsi="Times New Roman" w:cs="Times New Roman"/>
          <w:b/>
          <w:bCs/>
          <w:szCs w:val="21"/>
        </w:rPr>
        <w:t>藏增产措施</w:t>
      </w:r>
      <w:r w:rsidRPr="009445DE">
        <w:rPr>
          <w:rFonts w:ascii="Times New Roman" w:hAnsi="Times New Roman" w:cs="Times New Roman"/>
          <w:b/>
          <w:bCs/>
          <w:szCs w:val="21"/>
        </w:rPr>
        <w:t>;</w:t>
      </w:r>
      <w:r w:rsidRPr="009445DE">
        <w:rPr>
          <w:rFonts w:ascii="Times New Roman" w:hAnsi="Times New Roman" w:cs="Times New Roman"/>
          <w:b/>
          <w:bCs/>
          <w:szCs w:val="21"/>
        </w:rPr>
        <w:t>储层改造</w:t>
      </w:r>
    </w:p>
    <w:p w14:paraId="5397909F" w14:textId="67192CF6"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720276" w:rsidRPr="009445DE">
        <w:rPr>
          <w:rFonts w:ascii="Times New Roman" w:hAnsi="Times New Roman" w:cs="Times New Roman"/>
          <w:szCs w:val="21"/>
        </w:rPr>
        <w:t xml:space="preserve"> </w:t>
      </w:r>
      <w:r w:rsidRPr="009445DE">
        <w:rPr>
          <w:rFonts w:ascii="Times New Roman" w:hAnsi="Times New Roman" w:cs="Times New Roman"/>
          <w:szCs w:val="21"/>
        </w:rPr>
        <w:t>通过压裂，酸化或其他手段增强流体进入井眼。</w:t>
      </w:r>
      <w:r w:rsidRPr="009445DE">
        <w:rPr>
          <w:rFonts w:ascii="Times New Roman" w:hAnsi="Times New Roman" w:cs="Times New Roman"/>
          <w:szCs w:val="21"/>
        </w:rPr>
        <w:t xml:space="preserve"> </w:t>
      </w:r>
    </w:p>
    <w:p w14:paraId="7894017E" w14:textId="4BDEC25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720276" w:rsidRPr="009445DE">
        <w:rPr>
          <w:rFonts w:ascii="Times New Roman" w:hAnsi="Times New Roman" w:cs="Times New Roman"/>
          <w:szCs w:val="21"/>
        </w:rPr>
        <w:t xml:space="preserve"> </w:t>
      </w:r>
      <w:r w:rsidRPr="009445DE">
        <w:rPr>
          <w:rFonts w:ascii="Times New Roman" w:hAnsi="Times New Roman" w:cs="Times New Roman"/>
          <w:szCs w:val="21"/>
        </w:rPr>
        <w:t>通过水或气体注入或通过使用增强采收率来增强通过储层的流量。</w:t>
      </w:r>
    </w:p>
    <w:p w14:paraId="610A47E4" w14:textId="77777777" w:rsidR="00E94725" w:rsidRPr="009445DE" w:rsidRDefault="00E94725" w:rsidP="005B7AE6">
      <w:pPr>
        <w:spacing w:line="360" w:lineRule="auto"/>
        <w:textAlignment w:val="center"/>
        <w:rPr>
          <w:rFonts w:ascii="Times New Roman" w:hAnsi="Times New Roman" w:cs="Times New Roman"/>
          <w:szCs w:val="21"/>
        </w:rPr>
      </w:pPr>
    </w:p>
    <w:p w14:paraId="6274DF1A"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bCs/>
          <w:szCs w:val="21"/>
        </w:rPr>
        <w:t>reservoir surveillance</w:t>
      </w:r>
      <w:r w:rsidRPr="009445DE">
        <w:rPr>
          <w:rFonts w:ascii="Times New Roman" w:hAnsi="Times New Roman" w:cs="Times New Roman"/>
          <w:b/>
          <w:bCs/>
          <w:szCs w:val="21"/>
        </w:rPr>
        <w:t>：油藏监测</w:t>
      </w:r>
      <w:r w:rsidRPr="009445DE">
        <w:rPr>
          <w:rFonts w:ascii="Times New Roman" w:hAnsi="Times New Roman" w:cs="Times New Roman"/>
          <w:szCs w:val="21"/>
        </w:rPr>
        <w:br/>
      </w:r>
      <w:r w:rsidRPr="009445DE">
        <w:rPr>
          <w:rFonts w:ascii="Times New Roman" w:hAnsi="Times New Roman" w:cs="Times New Roman"/>
          <w:szCs w:val="21"/>
        </w:rPr>
        <w:t>随着生产的进行，跟踪油藏流体的流动。</w:t>
      </w:r>
    </w:p>
    <w:p w14:paraId="389FCA27" w14:textId="77777777" w:rsidR="00E94725" w:rsidRPr="009445DE" w:rsidRDefault="00E94725" w:rsidP="005B7AE6">
      <w:pPr>
        <w:spacing w:line="360" w:lineRule="auto"/>
        <w:textAlignment w:val="center"/>
        <w:rPr>
          <w:rFonts w:ascii="Times New Roman" w:hAnsi="Times New Roman" w:cs="Times New Roman"/>
          <w:b/>
          <w:bCs/>
          <w:szCs w:val="21"/>
        </w:rPr>
      </w:pPr>
    </w:p>
    <w:p w14:paraId="651B0E9C"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resident programs</w:t>
      </w:r>
      <w:r w:rsidRPr="009445DE">
        <w:rPr>
          <w:rFonts w:ascii="Times New Roman" w:hAnsi="Times New Roman" w:cs="Times New Roman"/>
          <w:b/>
          <w:bCs/>
          <w:szCs w:val="21"/>
        </w:rPr>
        <w:t>：常驻程序，固有程序</w:t>
      </w:r>
    </w:p>
    <w:p w14:paraId="5A0C6BB5"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储存在计算机存储器内的程序，不必专门装配。</w:t>
      </w:r>
    </w:p>
    <w:p w14:paraId="298CF451" w14:textId="77777777" w:rsidR="00E94725" w:rsidRPr="009445DE" w:rsidRDefault="00E94725" w:rsidP="005B7AE6">
      <w:pPr>
        <w:spacing w:line="360" w:lineRule="auto"/>
        <w:textAlignment w:val="center"/>
        <w:rPr>
          <w:rFonts w:ascii="Times New Roman" w:hAnsi="Times New Roman" w:cs="Times New Roman"/>
          <w:szCs w:val="21"/>
        </w:rPr>
      </w:pPr>
    </w:p>
    <w:p w14:paraId="1F85A10B"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bCs/>
          <w:szCs w:val="21"/>
        </w:rPr>
        <w:t>residual</w:t>
      </w:r>
      <w:r w:rsidRPr="009445DE">
        <w:rPr>
          <w:rFonts w:ascii="Times New Roman" w:hAnsi="Times New Roman" w:cs="Times New Roman"/>
          <w:b/>
          <w:bCs/>
          <w:szCs w:val="21"/>
        </w:rPr>
        <w:t>：剩余值，剩余异常，剩余的</w:t>
      </w:r>
    </w:p>
    <w:p w14:paraId="647FDFC3"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如重力和磁法勘探中的观测数据和区域场值之差。也就是消去区域场后剩下的值。参见</w:t>
      </w:r>
      <w:r w:rsidRPr="009445DE">
        <w:rPr>
          <w:rFonts w:ascii="Times New Roman" w:hAnsi="Times New Roman" w:cs="Times New Roman"/>
          <w:szCs w:val="21"/>
        </w:rPr>
        <w:t>residualize</w:t>
      </w:r>
      <w:r w:rsidRPr="009445DE">
        <w:rPr>
          <w:rFonts w:ascii="Times New Roman" w:hAnsi="Times New Roman" w:cs="Times New Roman"/>
          <w:szCs w:val="21"/>
        </w:rPr>
        <w:t>和图</w:t>
      </w:r>
      <w:r w:rsidRPr="009445DE">
        <w:rPr>
          <w:rFonts w:ascii="Times New Roman" w:hAnsi="Times New Roman" w:cs="Times New Roman"/>
          <w:szCs w:val="21"/>
        </w:rPr>
        <w:t>R-10</w:t>
      </w:r>
      <w:r w:rsidRPr="009445DE">
        <w:rPr>
          <w:rFonts w:ascii="Times New Roman" w:hAnsi="Times New Roman" w:cs="Times New Roman"/>
          <w:szCs w:val="21"/>
        </w:rPr>
        <w:t>。</w:t>
      </w:r>
      <w:r w:rsidRPr="009445DE">
        <w:rPr>
          <w:rFonts w:ascii="Times New Roman" w:hAnsi="Times New Roman" w:cs="Times New Roman"/>
          <w:szCs w:val="21"/>
        </w:rPr>
        <w:t xml:space="preserve"> </w:t>
      </w:r>
    </w:p>
    <w:p w14:paraId="18B82198"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异常情况下，指一个量的观测值和该值的期望值之差，也就是未考虑的值。</w:t>
      </w:r>
    </w:p>
    <w:p w14:paraId="6AED9151"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3. </w:t>
      </w:r>
      <w:r w:rsidRPr="009445DE">
        <w:rPr>
          <w:rFonts w:ascii="Times New Roman" w:hAnsi="Times New Roman" w:cs="Times New Roman"/>
          <w:szCs w:val="21"/>
        </w:rPr>
        <w:t>同</w:t>
      </w:r>
      <w:r w:rsidRPr="009445DE">
        <w:rPr>
          <w:rFonts w:ascii="Times New Roman" w:hAnsi="Times New Roman" w:cs="Times New Roman"/>
          <w:szCs w:val="21"/>
        </w:rPr>
        <w:t>Salt residual</w:t>
      </w:r>
      <w:r w:rsidRPr="009445DE">
        <w:rPr>
          <w:rFonts w:ascii="Times New Roman" w:hAnsi="Times New Roman" w:cs="Times New Roman"/>
          <w:szCs w:val="21"/>
        </w:rPr>
        <w:t>（</w:t>
      </w:r>
      <w:r w:rsidRPr="009445DE">
        <w:rPr>
          <w:rFonts w:ascii="Times New Roman" w:hAnsi="Times New Roman" w:cs="Times New Roman"/>
          <w:szCs w:val="21"/>
        </w:rPr>
        <w:t>q.v.</w:t>
      </w:r>
      <w:r w:rsidRPr="009445DE">
        <w:rPr>
          <w:rFonts w:ascii="Times New Roman" w:hAnsi="Times New Roman" w:cs="Times New Roman"/>
          <w:szCs w:val="21"/>
        </w:rPr>
        <w:t>）。</w:t>
      </w:r>
    </w:p>
    <w:p w14:paraId="36ECCD1B" w14:textId="77777777" w:rsidR="00E94725" w:rsidRPr="009445DE" w:rsidRDefault="00E94725" w:rsidP="005B7AE6">
      <w:pPr>
        <w:spacing w:line="360" w:lineRule="auto"/>
        <w:textAlignment w:val="center"/>
        <w:rPr>
          <w:rFonts w:ascii="Times New Roman" w:hAnsi="Times New Roman" w:cs="Times New Roman"/>
          <w:szCs w:val="21"/>
        </w:rPr>
      </w:pPr>
    </w:p>
    <w:p w14:paraId="3585683D"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residual disturbance</w:t>
      </w:r>
      <w:r w:rsidRPr="009445DE">
        <w:rPr>
          <w:rFonts w:ascii="Times New Roman" w:hAnsi="Times New Roman" w:cs="Times New Roman"/>
          <w:b/>
          <w:bCs/>
          <w:szCs w:val="21"/>
        </w:rPr>
        <w:t>：剩余扰动</w:t>
      </w:r>
    </w:p>
    <w:p w14:paraId="59FCC76C"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在磁暴后的相当平静日仍在持续的扰动。</w:t>
      </w:r>
    </w:p>
    <w:p w14:paraId="517B5D37" w14:textId="77777777" w:rsidR="00E94725" w:rsidRPr="009445DE" w:rsidRDefault="00E94725" w:rsidP="005B7AE6">
      <w:pPr>
        <w:spacing w:line="360" w:lineRule="auto"/>
        <w:textAlignment w:val="center"/>
        <w:rPr>
          <w:rFonts w:ascii="Times New Roman" w:hAnsi="Times New Roman" w:cs="Times New Roman"/>
          <w:szCs w:val="21"/>
        </w:rPr>
      </w:pPr>
    </w:p>
    <w:p w14:paraId="04B3DECD"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residualize</w:t>
      </w:r>
      <w:r w:rsidRPr="009445DE">
        <w:rPr>
          <w:rFonts w:ascii="Times New Roman" w:hAnsi="Times New Roman" w:cs="Times New Roman"/>
          <w:b/>
          <w:bCs/>
          <w:szCs w:val="21"/>
        </w:rPr>
        <w:t>：剩余场化</w:t>
      </w:r>
    </w:p>
    <w:p w14:paraId="03770D75" w14:textId="459A2766"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720276" w:rsidRPr="009445DE">
        <w:rPr>
          <w:rFonts w:ascii="Times New Roman" w:hAnsi="Times New Roman" w:cs="Times New Roman"/>
          <w:szCs w:val="21"/>
        </w:rPr>
        <w:t xml:space="preserve"> </w:t>
      </w:r>
      <w:r w:rsidRPr="009445DE">
        <w:rPr>
          <w:rFonts w:ascii="Times New Roman" w:hAnsi="Times New Roman" w:cs="Times New Roman"/>
          <w:szCs w:val="21"/>
        </w:rPr>
        <w:t>将一条曲线或者一个曲面分成它们的长波长或者低频部分，称为区域场，短波长或者高频部分称为剩余量。剩余场化希望预测区域效应并通过减去区域效应求得局部异常。这种分离不是唯一解的。剩余场化方法（图</w:t>
      </w:r>
      <w:r w:rsidRPr="009445DE">
        <w:rPr>
          <w:rFonts w:ascii="Times New Roman" w:hAnsi="Times New Roman" w:cs="Times New Roman"/>
          <w:szCs w:val="21"/>
        </w:rPr>
        <w:t>R-10</w:t>
      </w:r>
      <w:r w:rsidRPr="009445DE">
        <w:rPr>
          <w:rFonts w:ascii="Times New Roman" w:hAnsi="Times New Roman" w:cs="Times New Roman"/>
          <w:szCs w:val="21"/>
        </w:rPr>
        <w:t>）包括（</w:t>
      </w:r>
      <w:r w:rsidRPr="009445DE">
        <w:rPr>
          <w:rFonts w:ascii="Times New Roman" w:hAnsi="Times New Roman" w:cs="Times New Roman"/>
          <w:szCs w:val="21"/>
        </w:rPr>
        <w:t>a</w:t>
      </w:r>
      <w:r w:rsidRPr="009445DE">
        <w:rPr>
          <w:rFonts w:ascii="Times New Roman" w:hAnsi="Times New Roman" w:cs="Times New Roman"/>
          <w:szCs w:val="21"/>
        </w:rPr>
        <w:t>）图解法，剖面上的区域场是光滑的，或者等值线是光滑的，空间分布是均匀的；（</w:t>
      </w:r>
      <w:r w:rsidRPr="009445DE">
        <w:rPr>
          <w:rFonts w:ascii="Times New Roman" w:hAnsi="Times New Roman" w:cs="Times New Roman"/>
          <w:szCs w:val="21"/>
        </w:rPr>
        <w:t>b</w:t>
      </w:r>
      <w:r w:rsidRPr="009445DE">
        <w:rPr>
          <w:rFonts w:ascii="Times New Roman" w:hAnsi="Times New Roman" w:cs="Times New Roman"/>
          <w:szCs w:val="21"/>
        </w:rPr>
        <w:t>）多项式法，区域场由对观测数据进行多项式拟合表示；（</w:t>
      </w:r>
      <w:r w:rsidRPr="009445DE">
        <w:rPr>
          <w:rFonts w:ascii="Times New Roman" w:hAnsi="Times New Roman" w:cs="Times New Roman"/>
          <w:szCs w:val="21"/>
        </w:rPr>
        <w:t>c</w:t>
      </w:r>
      <w:r w:rsidRPr="009445DE">
        <w:rPr>
          <w:rFonts w:ascii="Times New Roman" w:hAnsi="Times New Roman" w:cs="Times New Roman"/>
          <w:szCs w:val="21"/>
        </w:rPr>
        <w:t>）频率域滤波，通过滤波处理，特定的波数会衰减；（</w:t>
      </w:r>
      <w:r w:rsidRPr="009445DE">
        <w:rPr>
          <w:rFonts w:ascii="Times New Roman" w:hAnsi="Times New Roman" w:cs="Times New Roman"/>
          <w:szCs w:val="21"/>
        </w:rPr>
        <w:t>d</w:t>
      </w:r>
      <w:r w:rsidRPr="009445DE">
        <w:rPr>
          <w:rFonts w:ascii="Times New Roman" w:hAnsi="Times New Roman" w:cs="Times New Roman"/>
          <w:szCs w:val="21"/>
        </w:rPr>
        <w:t>）剥离方法，计算那些代表地质某些部分的模型场，并将其从观测场中减去；（</w:t>
      </w:r>
      <w:r w:rsidRPr="009445DE">
        <w:rPr>
          <w:rFonts w:ascii="Times New Roman" w:hAnsi="Times New Roman" w:cs="Times New Roman"/>
          <w:szCs w:val="21"/>
        </w:rPr>
        <w:t>e</w:t>
      </w:r>
      <w:r w:rsidRPr="009445DE">
        <w:rPr>
          <w:rFonts w:ascii="Times New Roman" w:hAnsi="Times New Roman" w:cs="Times New Roman"/>
          <w:szCs w:val="21"/>
        </w:rPr>
        <w:t>）向上延续，减弱浅层震源的影响。这些方法可以被看作是二维反褶积（</w:t>
      </w:r>
      <w:r w:rsidRPr="009445DE">
        <w:rPr>
          <w:rFonts w:ascii="Times New Roman" w:hAnsi="Times New Roman" w:cs="Times New Roman"/>
          <w:szCs w:val="21"/>
        </w:rPr>
        <w:t>map convolution</w:t>
      </w:r>
      <w:r w:rsidRPr="009445DE">
        <w:rPr>
          <w:rFonts w:ascii="Times New Roman" w:hAnsi="Times New Roman" w:cs="Times New Roman"/>
          <w:szCs w:val="21"/>
        </w:rPr>
        <w:t>），它们中的一些会在局部异常区域产生光晕效应。参见</w:t>
      </w:r>
      <w:r w:rsidRPr="009445DE">
        <w:rPr>
          <w:rFonts w:ascii="Times New Roman" w:hAnsi="Times New Roman" w:cs="Times New Roman"/>
          <w:szCs w:val="21"/>
        </w:rPr>
        <w:t xml:space="preserve">Cowan and Cowan </w:t>
      </w:r>
      <w:r w:rsidRPr="009445DE">
        <w:rPr>
          <w:rFonts w:ascii="Times New Roman" w:hAnsi="Times New Roman" w:cs="Times New Roman"/>
          <w:szCs w:val="21"/>
        </w:rPr>
        <w:t>（</w:t>
      </w:r>
      <w:r w:rsidRPr="009445DE">
        <w:rPr>
          <w:rFonts w:ascii="Times New Roman" w:hAnsi="Times New Roman" w:cs="Times New Roman"/>
          <w:szCs w:val="21"/>
        </w:rPr>
        <w:t>1993</w:t>
      </w:r>
      <w:r w:rsidRPr="009445DE">
        <w:rPr>
          <w:rFonts w:ascii="Times New Roman" w:hAnsi="Times New Roman" w:cs="Times New Roman"/>
          <w:szCs w:val="21"/>
        </w:rPr>
        <w:t>）。</w:t>
      </w:r>
    </w:p>
    <w:p w14:paraId="094BF0B6" w14:textId="77777777" w:rsidR="00E94725" w:rsidRPr="009445DE" w:rsidRDefault="00E94725" w:rsidP="005B7AE6">
      <w:pPr>
        <w:spacing w:line="360" w:lineRule="auto"/>
        <w:textAlignment w:val="center"/>
        <w:rPr>
          <w:rFonts w:ascii="Times New Roman" w:hAnsi="Times New Roman" w:cs="Times New Roman"/>
          <w:szCs w:val="21"/>
        </w:rPr>
      </w:pPr>
    </w:p>
    <w:p w14:paraId="415E3A3A"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residual migration</w:t>
      </w:r>
      <w:r w:rsidRPr="009445DE">
        <w:rPr>
          <w:rFonts w:ascii="Times New Roman" w:hAnsi="Times New Roman" w:cs="Times New Roman"/>
          <w:b/>
          <w:bCs/>
          <w:szCs w:val="21"/>
        </w:rPr>
        <w:t>：剩余偏移</w:t>
      </w:r>
      <w:r w:rsidRPr="009445DE">
        <w:rPr>
          <w:rFonts w:ascii="Times New Roman" w:hAnsi="Times New Roman" w:cs="Times New Roman"/>
          <w:b/>
          <w:bCs/>
          <w:szCs w:val="21"/>
        </w:rPr>
        <w:t xml:space="preserve"> </w:t>
      </w:r>
    </w:p>
    <w:p w14:paraId="56ECA12E"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连续偏移速度</w:t>
      </w:r>
      <w:r w:rsidRPr="009445DE">
        <w:rPr>
          <w:rFonts w:ascii="Times New Roman" w:hAnsi="Times New Roman" w:cs="Times New Roman"/>
          <w:szCs w:val="21"/>
        </w:rPr>
        <w:t>Vi</w:t>
      </w:r>
      <w:r w:rsidRPr="009445DE">
        <w:rPr>
          <w:rFonts w:ascii="Times New Roman" w:hAnsi="Times New Roman" w:cs="Times New Roman"/>
          <w:szCs w:val="21"/>
        </w:rPr>
        <w:t>小于正确的偏移速度</w:t>
      </w:r>
      <w:r w:rsidRPr="009445DE">
        <w:rPr>
          <w:rFonts w:ascii="Times New Roman" w:hAnsi="Times New Roman" w:cs="Times New Roman"/>
          <w:szCs w:val="21"/>
        </w:rPr>
        <w:t>V</w:t>
      </w:r>
      <w:r w:rsidRPr="009445DE">
        <w:rPr>
          <w:rFonts w:ascii="Times New Roman" w:hAnsi="Times New Roman" w:cs="Times New Roman"/>
          <w:szCs w:val="21"/>
        </w:rPr>
        <w:t>，从而</w:t>
      </w:r>
    </w:p>
    <w:p w14:paraId="4EF040F2" w14:textId="0A14CAB6" w:rsidR="00E94725" w:rsidRPr="009445DE" w:rsidRDefault="00460C9F" w:rsidP="005B7AE6">
      <w:pPr>
        <w:spacing w:line="360" w:lineRule="auto"/>
        <w:textAlignment w:val="center"/>
        <w:rPr>
          <w:rFonts w:ascii="Times New Roman" w:hAnsi="Times New Roman" w:cs="Times New Roman"/>
          <w:szCs w:val="21"/>
        </w:rPr>
      </w:pPr>
      <m:oMathPara>
        <m:oMath>
          <m:sSup>
            <m:sSupPr>
              <m:ctrlPr>
                <w:rPr>
                  <w:rFonts w:ascii="Cambria Math" w:hAnsi="Cambria Math" w:cs="Times New Roman"/>
                  <w:szCs w:val="21"/>
                </w:rPr>
              </m:ctrlPr>
            </m:sSupPr>
            <m:e>
              <m:r>
                <m:rPr>
                  <m:sty m:val="p"/>
                </m:rPr>
                <w:rPr>
                  <w:rFonts w:ascii="Cambria Math" w:hAnsi="Cambria Math" w:cs="Times New Roman"/>
                  <w:szCs w:val="21"/>
                </w:rPr>
                <m:t>V</m:t>
              </m:r>
            </m:e>
            <m:sup>
              <m:r>
                <m:rPr>
                  <m:sty m:val="p"/>
                </m:rPr>
                <w:rPr>
                  <w:rFonts w:ascii="Cambria Math" w:hAnsi="Cambria Math" w:cs="Times New Roman"/>
                  <w:szCs w:val="21"/>
                </w:rPr>
                <m:t>2</m:t>
              </m:r>
            </m:sup>
          </m:sSup>
          <m:r>
            <m:rPr>
              <m:sty m:val="p"/>
            </m:rPr>
            <w:rPr>
              <w:rFonts w:ascii="Cambria Math" w:hAnsi="Cambria Math" w:cs="Times New Roman"/>
              <w:szCs w:val="21"/>
            </w:rPr>
            <m:t>=</m:t>
          </m:r>
          <m:nary>
            <m:naryPr>
              <m:chr m:val="∑"/>
              <m:limLoc m:val="undOvr"/>
              <m:subHide m:val="1"/>
              <m:supHide m:val="1"/>
              <m:ctrlPr>
                <w:rPr>
                  <w:rFonts w:ascii="Cambria Math" w:hAnsi="Cambria Math" w:cs="Times New Roman"/>
                  <w:szCs w:val="21"/>
                </w:rPr>
              </m:ctrlPr>
            </m:naryPr>
            <m:sub/>
            <m:sup/>
            <m:e>
              <m:sSubSup>
                <m:sSubSupPr>
                  <m:ctrlPr>
                    <w:rPr>
                      <w:rFonts w:ascii="Cambria Math" w:hAnsi="Cambria Math" w:cs="Times New Roman"/>
                      <w:szCs w:val="21"/>
                    </w:rPr>
                  </m:ctrlPr>
                </m:sSubSupPr>
                <m:e>
                  <m:r>
                    <m:rPr>
                      <m:sty m:val="p"/>
                    </m:rPr>
                    <w:rPr>
                      <w:rFonts w:ascii="Cambria Math" w:hAnsi="Cambria Math" w:cs="Times New Roman"/>
                      <w:szCs w:val="21"/>
                    </w:rPr>
                    <m:t>V</m:t>
                  </m:r>
                </m:e>
                <m:sub>
                  <m:r>
                    <m:rPr>
                      <m:sty m:val="p"/>
                    </m:rPr>
                    <w:rPr>
                      <w:rFonts w:ascii="Cambria Math" w:hAnsi="Cambria Math" w:cs="Times New Roman"/>
                      <w:szCs w:val="21"/>
                    </w:rPr>
                    <m:t>i</m:t>
                  </m:r>
                </m:sub>
                <m:sup>
                  <m:r>
                    <m:rPr>
                      <m:sty m:val="p"/>
                    </m:rPr>
                    <w:rPr>
                      <w:rFonts w:ascii="Cambria Math" w:hAnsi="Cambria Math" w:cs="Times New Roman"/>
                      <w:szCs w:val="21"/>
                    </w:rPr>
                    <m:t>2</m:t>
                  </m:r>
                </m:sup>
              </m:sSubSup>
            </m:e>
          </m:nary>
        </m:oMath>
      </m:oMathPara>
    </w:p>
    <w:p w14:paraId="71F85895" w14:textId="77777777" w:rsidR="00E94725" w:rsidRPr="009445DE" w:rsidRDefault="00E94725" w:rsidP="005B7AE6">
      <w:pPr>
        <w:spacing w:line="360" w:lineRule="auto"/>
        <w:textAlignment w:val="center"/>
        <w:rPr>
          <w:rFonts w:ascii="Times New Roman" w:hAnsi="Times New Roman" w:cs="Times New Roman"/>
          <w:szCs w:val="21"/>
        </w:rPr>
      </w:pPr>
    </w:p>
    <w:p w14:paraId="5F6B2FB5"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residual normal moveout</w:t>
      </w:r>
      <w:r w:rsidRPr="009445DE">
        <w:rPr>
          <w:rFonts w:ascii="Times New Roman" w:hAnsi="Times New Roman" w:cs="Times New Roman"/>
          <w:b/>
          <w:bCs/>
          <w:szCs w:val="21"/>
        </w:rPr>
        <w:t>：剩余正常时差</w:t>
      </w:r>
    </w:p>
    <w:p w14:paraId="2E121C08"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因正常时差矫正不完全而剩余的微小正常时差值。对比</w:t>
      </w:r>
      <w:r w:rsidRPr="009445DE">
        <w:rPr>
          <w:rFonts w:ascii="Times New Roman" w:hAnsi="Times New Roman" w:cs="Times New Roman"/>
          <w:iCs/>
          <w:szCs w:val="21"/>
        </w:rPr>
        <w:t>differential normal moveout</w:t>
      </w:r>
      <w:r w:rsidRPr="009445DE">
        <w:rPr>
          <w:rFonts w:ascii="Times New Roman" w:hAnsi="Times New Roman" w:cs="Times New Roman"/>
          <w:szCs w:val="21"/>
        </w:rPr>
        <w:t>。</w:t>
      </w:r>
    </w:p>
    <w:p w14:paraId="07CA1A41" w14:textId="77777777" w:rsidR="00E94725" w:rsidRPr="009445DE" w:rsidRDefault="00E94725" w:rsidP="005B7AE6">
      <w:pPr>
        <w:spacing w:line="360" w:lineRule="auto"/>
        <w:textAlignment w:val="center"/>
        <w:rPr>
          <w:rFonts w:ascii="Times New Roman" w:hAnsi="Times New Roman" w:cs="Times New Roman"/>
          <w:szCs w:val="21"/>
        </w:rPr>
      </w:pPr>
    </w:p>
    <w:p w14:paraId="6F5DDDB1"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resistance</w:t>
      </w:r>
      <w:r w:rsidRPr="009445DE">
        <w:rPr>
          <w:rFonts w:ascii="Times New Roman" w:hAnsi="Times New Roman" w:cs="Times New Roman"/>
          <w:b/>
          <w:bCs/>
          <w:szCs w:val="21"/>
        </w:rPr>
        <w:t>；电阻，阻力，抗力</w:t>
      </w:r>
    </w:p>
    <w:p w14:paraId="7F0EC456"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与直流电流动相反。对比</w:t>
      </w:r>
      <w:r w:rsidRPr="009445DE">
        <w:rPr>
          <w:rFonts w:ascii="Times New Roman" w:hAnsi="Times New Roman" w:cs="Times New Roman"/>
          <w:iCs/>
          <w:szCs w:val="21"/>
        </w:rPr>
        <w:t xml:space="preserve">impedance </w:t>
      </w:r>
      <w:r w:rsidRPr="009445DE">
        <w:rPr>
          <w:rFonts w:ascii="Times New Roman" w:hAnsi="Times New Roman" w:cs="Times New Roman"/>
          <w:iCs/>
          <w:szCs w:val="21"/>
        </w:rPr>
        <w:t>（阻抗）和</w:t>
      </w:r>
      <w:r w:rsidRPr="009445DE">
        <w:rPr>
          <w:rFonts w:ascii="Times New Roman" w:hAnsi="Times New Roman" w:cs="Times New Roman"/>
          <w:iCs/>
          <w:szCs w:val="21"/>
        </w:rPr>
        <w:t>reactance</w:t>
      </w:r>
      <w:r w:rsidRPr="009445DE">
        <w:rPr>
          <w:rFonts w:ascii="Times New Roman" w:hAnsi="Times New Roman" w:cs="Times New Roman"/>
          <w:iCs/>
          <w:szCs w:val="21"/>
        </w:rPr>
        <w:t>（</w:t>
      </w:r>
      <w:r w:rsidRPr="009445DE">
        <w:rPr>
          <w:rFonts w:ascii="Times New Roman" w:hAnsi="Times New Roman" w:cs="Times New Roman"/>
          <w:szCs w:val="21"/>
        </w:rPr>
        <w:t>电抗），参见欧姆定律。</w:t>
      </w:r>
    </w:p>
    <w:p w14:paraId="748F0CCD" w14:textId="77777777" w:rsidR="00E94725" w:rsidRPr="009445DE" w:rsidRDefault="00E94725" w:rsidP="005B7AE6">
      <w:pPr>
        <w:spacing w:line="360" w:lineRule="auto"/>
        <w:textAlignment w:val="center"/>
        <w:rPr>
          <w:rFonts w:ascii="Times New Roman" w:hAnsi="Times New Roman" w:cs="Times New Roman"/>
          <w:szCs w:val="21"/>
        </w:rPr>
      </w:pPr>
    </w:p>
    <w:p w14:paraId="2EEB1487"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bCs/>
          <w:szCs w:val="21"/>
        </w:rPr>
        <w:t>resistive coupling</w:t>
      </w:r>
      <w:r w:rsidRPr="009445DE">
        <w:rPr>
          <w:rFonts w:ascii="Times New Roman" w:hAnsi="Times New Roman" w:cs="Times New Roman"/>
          <w:b/>
          <w:bCs/>
          <w:szCs w:val="21"/>
        </w:rPr>
        <w:t>：电阻性耦合</w:t>
      </w:r>
    </w:p>
    <w:p w14:paraId="0B7F42DB"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iCs/>
          <w:szCs w:val="21"/>
        </w:rPr>
        <w:t>coupling</w:t>
      </w:r>
      <w:r w:rsidRPr="009445DE">
        <w:rPr>
          <w:rFonts w:ascii="Times New Roman" w:hAnsi="Times New Roman" w:cs="Times New Roman"/>
          <w:szCs w:val="21"/>
        </w:rPr>
        <w:t>。</w:t>
      </w:r>
    </w:p>
    <w:p w14:paraId="2C348DCC" w14:textId="77777777" w:rsidR="00E94725" w:rsidRPr="009445DE" w:rsidRDefault="00E94725" w:rsidP="005B7AE6">
      <w:pPr>
        <w:spacing w:line="360" w:lineRule="auto"/>
        <w:textAlignment w:val="center"/>
        <w:rPr>
          <w:rFonts w:ascii="Times New Roman" w:hAnsi="Times New Roman" w:cs="Times New Roman"/>
          <w:szCs w:val="21"/>
        </w:rPr>
      </w:pPr>
    </w:p>
    <w:p w14:paraId="77309476"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resistivity</w:t>
      </w:r>
      <w:r w:rsidRPr="009445DE">
        <w:rPr>
          <w:rFonts w:ascii="Times New Roman" w:hAnsi="Times New Roman" w:cs="Times New Roman"/>
          <w:b/>
          <w:bCs/>
          <w:szCs w:val="21"/>
        </w:rPr>
        <w:t>：电阻率</w:t>
      </w:r>
    </w:p>
    <w:p w14:paraId="1DBC6C67"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物质阻止电流流动的一种特性，亦称比电阻。电场强度和电流密度的比值。电阻率的倒数是电导率。在各向异性介质中，电阻率是一个张量，电导率张量的倒数。参见</w:t>
      </w:r>
      <w:r w:rsidRPr="009445DE">
        <w:rPr>
          <w:rFonts w:ascii="Times New Roman" w:hAnsi="Times New Roman" w:cs="Times New Roman"/>
          <w:iCs/>
          <w:szCs w:val="21"/>
        </w:rPr>
        <w:t>ohm meter</w:t>
      </w:r>
      <w:r w:rsidRPr="009445DE">
        <w:rPr>
          <w:rFonts w:ascii="Times New Roman" w:hAnsi="Times New Roman" w:cs="Times New Roman"/>
          <w:szCs w:val="21"/>
        </w:rPr>
        <w:t>（欧姆表）</w:t>
      </w:r>
      <w:r w:rsidRPr="009445DE">
        <w:rPr>
          <w:rFonts w:ascii="Times New Roman" w:hAnsi="Times New Roman" w:cs="Times New Roman"/>
          <w:iCs/>
          <w:szCs w:val="21"/>
        </w:rPr>
        <w:t>和</w:t>
      </w:r>
      <w:r w:rsidRPr="009445DE">
        <w:rPr>
          <w:rFonts w:ascii="Times New Roman" w:hAnsi="Times New Roman" w:cs="Times New Roman"/>
          <w:iCs/>
          <w:szCs w:val="21"/>
        </w:rPr>
        <w:t>apparent resistivity</w:t>
      </w:r>
      <w:r w:rsidRPr="009445DE">
        <w:rPr>
          <w:rFonts w:ascii="Times New Roman" w:hAnsi="Times New Roman" w:cs="Times New Roman"/>
          <w:iCs/>
          <w:szCs w:val="21"/>
        </w:rPr>
        <w:t>（</w:t>
      </w:r>
      <w:r w:rsidRPr="009445DE">
        <w:rPr>
          <w:rFonts w:ascii="Times New Roman" w:hAnsi="Times New Roman" w:cs="Times New Roman"/>
          <w:szCs w:val="21"/>
        </w:rPr>
        <w:t>视电阻率）。</w:t>
      </w:r>
    </w:p>
    <w:p w14:paraId="609776B8" w14:textId="77777777" w:rsidR="00E94725" w:rsidRPr="009445DE" w:rsidRDefault="00E94725" w:rsidP="005B7AE6">
      <w:pPr>
        <w:spacing w:line="360" w:lineRule="auto"/>
        <w:textAlignment w:val="center"/>
        <w:rPr>
          <w:rFonts w:ascii="Times New Roman" w:hAnsi="Times New Roman" w:cs="Times New Roman"/>
          <w:szCs w:val="21"/>
        </w:rPr>
      </w:pPr>
    </w:p>
    <w:p w14:paraId="2DB25FBD"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resistivity anisotropy coefficient</w:t>
      </w:r>
      <w:r w:rsidRPr="009445DE">
        <w:rPr>
          <w:rFonts w:ascii="Times New Roman" w:hAnsi="Times New Roman" w:cs="Times New Roman"/>
          <w:b/>
          <w:bCs/>
          <w:szCs w:val="21"/>
        </w:rPr>
        <w:t>：电阻率各向异性系数</w:t>
      </w:r>
    </w:p>
    <w:p w14:paraId="2F0FA8E8"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iCs/>
          <w:szCs w:val="21"/>
        </w:rPr>
        <w:t>anisotropy</w:t>
      </w:r>
      <w:r w:rsidRPr="009445DE">
        <w:rPr>
          <w:rFonts w:ascii="Times New Roman" w:hAnsi="Times New Roman" w:cs="Times New Roman"/>
          <w:szCs w:val="21"/>
        </w:rPr>
        <w:t xml:space="preserve"> (</w:t>
      </w:r>
      <w:r w:rsidRPr="009445DE">
        <w:rPr>
          <w:rFonts w:ascii="Times New Roman" w:hAnsi="Times New Roman" w:cs="Times New Roman"/>
          <w:szCs w:val="21"/>
        </w:rPr>
        <w:t>电法</w:t>
      </w:r>
      <w:r w:rsidRPr="009445DE">
        <w:rPr>
          <w:rFonts w:ascii="Times New Roman" w:hAnsi="Times New Roman" w:cs="Times New Roman"/>
          <w:szCs w:val="21"/>
        </w:rPr>
        <w:t>).</w:t>
      </w:r>
    </w:p>
    <w:p w14:paraId="06CF9E8E" w14:textId="77777777" w:rsidR="00E94725" w:rsidRPr="009445DE" w:rsidRDefault="00E94725" w:rsidP="005B7AE6">
      <w:pPr>
        <w:spacing w:line="360" w:lineRule="auto"/>
        <w:textAlignment w:val="center"/>
        <w:rPr>
          <w:rFonts w:ascii="Times New Roman" w:hAnsi="Times New Roman" w:cs="Times New Roman"/>
          <w:szCs w:val="21"/>
        </w:rPr>
      </w:pPr>
    </w:p>
    <w:p w14:paraId="660271FE"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resistivity-contrast factor</w:t>
      </w:r>
      <w:r w:rsidRPr="009445DE">
        <w:rPr>
          <w:rFonts w:ascii="Times New Roman" w:hAnsi="Times New Roman" w:cs="Times New Roman"/>
          <w:b/>
          <w:bCs/>
          <w:szCs w:val="21"/>
        </w:rPr>
        <w:t>：电阻率对比因子</w:t>
      </w:r>
    </w:p>
    <w:p w14:paraId="06DC1743" w14:textId="16C5F285"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比值</w:t>
      </w:r>
      <m:oMath>
        <m:r>
          <m:rPr>
            <m:sty m:val="p"/>
          </m:rPr>
          <w:rPr>
            <w:rFonts w:ascii="Cambria Math" w:hAnsi="Cambria Math" w:cs="Times New Roman"/>
            <w:szCs w:val="21"/>
          </w:rPr>
          <m:t>（</m:t>
        </m:r>
        <m:sSub>
          <m:sSubPr>
            <m:ctrlPr>
              <w:rPr>
                <w:rFonts w:ascii="Cambria Math" w:hAnsi="Cambria Math" w:cs="Times New Roman"/>
                <w:b/>
                <w:bCs/>
                <w:iCs/>
                <w:szCs w:val="21"/>
              </w:rPr>
            </m:ctrlPr>
          </m:sSubPr>
          <m:e>
            <m:r>
              <m:rPr>
                <m:sty m:val="b"/>
              </m:rPr>
              <w:rPr>
                <w:rFonts w:ascii="Cambria Math" w:hAnsi="Cambria Math" w:cs="Times New Roman"/>
                <w:szCs w:val="21"/>
              </w:rPr>
              <m:t>ρ</m:t>
            </m:r>
          </m:e>
          <m:sub>
            <m:r>
              <m:rPr>
                <m:sty m:val="b"/>
              </m:rPr>
              <w:rPr>
                <w:rFonts w:ascii="Cambria Math" w:hAnsi="Cambria Math" w:cs="Times New Roman"/>
                <w:szCs w:val="21"/>
              </w:rPr>
              <m:t>2</m:t>
            </m:r>
          </m:sub>
        </m:sSub>
        <m:r>
          <m:rPr>
            <m:sty m:val="p"/>
          </m:rPr>
          <w:rPr>
            <w:rFonts w:ascii="Cambria Math" w:hAnsi="Cambria Math" w:cs="Times New Roman"/>
            <w:szCs w:val="21"/>
          </w:rPr>
          <m:t>-</m:t>
        </m:r>
        <m:sSub>
          <m:sSubPr>
            <m:ctrlPr>
              <w:rPr>
                <w:rFonts w:ascii="Cambria Math" w:hAnsi="Cambria Math" w:cs="Times New Roman"/>
                <w:b/>
                <w:bCs/>
                <w:szCs w:val="21"/>
              </w:rPr>
            </m:ctrlPr>
          </m:sSubPr>
          <m:e>
            <m:r>
              <m:rPr>
                <m:sty m:val="b"/>
              </m:rPr>
              <w:rPr>
                <w:rFonts w:ascii="Cambria Math" w:hAnsi="Cambria Math" w:cs="Times New Roman"/>
                <w:szCs w:val="21"/>
              </w:rPr>
              <m:t>ρ</m:t>
            </m:r>
          </m:e>
          <m:sub>
            <m:r>
              <m:rPr>
                <m:sty m:val="b"/>
              </m:rPr>
              <w:rPr>
                <w:rFonts w:ascii="Cambria Math" w:hAnsi="Cambria Math" w:cs="Times New Roman"/>
                <w:szCs w:val="21"/>
              </w:rPr>
              <m:t>1</m:t>
            </m:r>
          </m:sub>
        </m:sSub>
        <m:r>
          <m:rPr>
            <m:sty m:val="p"/>
          </m:rPr>
          <w:rPr>
            <w:rFonts w:ascii="Cambria Math" w:hAnsi="Cambria Math" w:cs="Times New Roman"/>
            <w:szCs w:val="21"/>
          </w:rPr>
          <m:t>）</m:t>
        </m:r>
        <m:r>
          <m:rPr>
            <m:sty m:val="p"/>
          </m:rPr>
          <w:rPr>
            <w:rFonts w:ascii="Cambria Math" w:hAnsi="Cambria Math" w:cs="Times New Roman"/>
            <w:szCs w:val="21"/>
          </w:rPr>
          <m:t>⁄</m:t>
        </m:r>
        <m:r>
          <m:rPr>
            <m:sty m:val="p"/>
          </m:rPr>
          <w:rPr>
            <w:rFonts w:ascii="Cambria Math" w:hAnsi="Cambria Math" w:cs="Times New Roman"/>
            <w:szCs w:val="21"/>
          </w:rPr>
          <m:t>（</m:t>
        </m:r>
        <m:sSub>
          <m:sSubPr>
            <m:ctrlPr>
              <w:rPr>
                <w:rFonts w:ascii="Cambria Math" w:hAnsi="Cambria Math" w:cs="Times New Roman"/>
                <w:b/>
                <w:bCs/>
                <w:iCs/>
                <w:szCs w:val="21"/>
              </w:rPr>
            </m:ctrlPr>
          </m:sSubPr>
          <m:e>
            <m:r>
              <m:rPr>
                <m:sty m:val="b"/>
              </m:rPr>
              <w:rPr>
                <w:rFonts w:ascii="Cambria Math" w:hAnsi="Cambria Math" w:cs="Times New Roman"/>
                <w:szCs w:val="21"/>
              </w:rPr>
              <m:t>ρ</m:t>
            </m:r>
          </m:e>
          <m:sub>
            <m:r>
              <m:rPr>
                <m:sty m:val="b"/>
              </m:rPr>
              <w:rPr>
                <w:rFonts w:ascii="Cambria Math" w:hAnsi="Cambria Math" w:cs="Times New Roman"/>
                <w:szCs w:val="21"/>
              </w:rPr>
              <m:t>2</m:t>
            </m:r>
          </m:sub>
        </m:sSub>
        <m:r>
          <m:rPr>
            <m:sty m:val="p"/>
          </m:rPr>
          <w:rPr>
            <w:rFonts w:ascii="Cambria Math" w:hAnsi="Cambria Math" w:cs="Times New Roman"/>
            <w:szCs w:val="21"/>
          </w:rPr>
          <m:t>+</m:t>
        </m:r>
        <m:sSub>
          <m:sSubPr>
            <m:ctrlPr>
              <w:rPr>
                <w:rFonts w:ascii="Cambria Math" w:hAnsi="Cambria Math" w:cs="Times New Roman"/>
                <w:b/>
                <w:bCs/>
                <w:szCs w:val="21"/>
              </w:rPr>
            </m:ctrlPr>
          </m:sSubPr>
          <m:e>
            <m:r>
              <m:rPr>
                <m:sty m:val="b"/>
              </m:rPr>
              <w:rPr>
                <w:rFonts w:ascii="Cambria Math" w:hAnsi="Cambria Math" w:cs="Times New Roman"/>
                <w:szCs w:val="21"/>
              </w:rPr>
              <m:t>ρ</m:t>
            </m:r>
          </m:e>
          <m:sub>
            <m:r>
              <m:rPr>
                <m:sty m:val="b"/>
              </m:rPr>
              <w:rPr>
                <w:rFonts w:ascii="Cambria Math" w:hAnsi="Cambria Math" w:cs="Times New Roman"/>
                <w:szCs w:val="21"/>
              </w:rPr>
              <m:t>1</m:t>
            </m:r>
          </m:sub>
        </m:sSub>
        <m:r>
          <m:rPr>
            <m:sty m:val="p"/>
          </m:rPr>
          <w:rPr>
            <w:rFonts w:ascii="Cambria Math" w:hAnsi="Cambria Math" w:cs="Times New Roman"/>
            <w:szCs w:val="21"/>
          </w:rPr>
          <m:t xml:space="preserve"> </m:t>
        </m:r>
        <m:r>
          <m:rPr>
            <m:sty m:val="p"/>
          </m:rPr>
          <w:rPr>
            <w:rFonts w:ascii="Cambria Math" w:hAnsi="Cambria Math" w:cs="Times New Roman"/>
            <w:szCs w:val="21"/>
          </w:rPr>
          <m:t>）</m:t>
        </m:r>
        <m:r>
          <m:rPr>
            <m:sty m:val="p"/>
          </m:rPr>
          <w:rPr>
            <w:rFonts w:ascii="Cambria Math" w:hAnsi="Cambria Math" w:cs="Times New Roman"/>
            <w:szCs w:val="21"/>
          </w:rPr>
          <m:t xml:space="preserve"> </m:t>
        </m:r>
      </m:oMath>
      <w:r w:rsidRPr="009445DE">
        <w:rPr>
          <w:rFonts w:ascii="Times New Roman" w:hAnsi="Times New Roman" w:cs="Times New Roman"/>
          <w:szCs w:val="21"/>
        </w:rPr>
        <w:t>，它在分析电阻率为</w:t>
      </w:r>
      <m:oMath>
        <m:sSub>
          <m:sSubPr>
            <m:ctrlPr>
              <w:rPr>
                <w:rFonts w:ascii="Cambria Math" w:hAnsi="Cambria Math" w:cs="Times New Roman"/>
                <w:szCs w:val="21"/>
              </w:rPr>
            </m:ctrlPr>
          </m:sSubPr>
          <m:e>
            <m:r>
              <m:rPr>
                <m:sty m:val="b"/>
              </m:rPr>
              <w:rPr>
                <w:rFonts w:ascii="Cambria Math" w:hAnsi="Cambria Math" w:cs="Times New Roman"/>
                <w:szCs w:val="21"/>
              </w:rPr>
              <m:t>ρ</m:t>
            </m:r>
          </m:e>
          <m:sub>
            <m:r>
              <m:rPr>
                <m:sty m:val="b"/>
              </m:rPr>
              <w:rPr>
                <w:rFonts w:ascii="Cambria Math" w:hAnsi="Cambria Math" w:cs="Times New Roman"/>
                <w:szCs w:val="21"/>
              </w:rPr>
              <m:t>1</m:t>
            </m:r>
          </m:sub>
        </m:sSub>
      </m:oMath>
      <w:r w:rsidRPr="009445DE">
        <w:rPr>
          <w:rFonts w:ascii="Times New Roman" w:hAnsi="Times New Roman" w:cs="Times New Roman"/>
          <w:szCs w:val="21"/>
        </w:rPr>
        <w:t>和</w:t>
      </w:r>
      <m:oMath>
        <m:sSub>
          <m:sSubPr>
            <m:ctrlPr>
              <w:rPr>
                <w:rFonts w:ascii="Cambria Math" w:hAnsi="Cambria Math" w:cs="Times New Roman"/>
                <w:szCs w:val="21"/>
              </w:rPr>
            </m:ctrlPr>
          </m:sSubPr>
          <m:e>
            <m:r>
              <m:rPr>
                <m:sty m:val="b"/>
              </m:rPr>
              <w:rPr>
                <w:rFonts w:ascii="Cambria Math" w:hAnsi="Cambria Math" w:cs="Times New Roman"/>
                <w:szCs w:val="21"/>
              </w:rPr>
              <m:t>ρ</m:t>
            </m:r>
          </m:e>
          <m:sub>
            <m:r>
              <m:rPr>
                <m:sty m:val="b"/>
              </m:rPr>
              <w:rPr>
                <w:rFonts w:ascii="Cambria Math" w:hAnsi="Cambria Math" w:cs="Times New Roman"/>
                <w:szCs w:val="21"/>
              </w:rPr>
              <m:t>2</m:t>
            </m:r>
          </m:sub>
        </m:sSub>
      </m:oMath>
      <w:r w:rsidRPr="009445DE">
        <w:rPr>
          <w:rFonts w:ascii="Times New Roman" w:hAnsi="Times New Roman" w:cs="Times New Roman"/>
          <w:szCs w:val="21"/>
        </w:rPr>
        <w:t>的物质之间的电阻率的关系时出现，亦称为反射系数（</w:t>
      </w:r>
      <w:r w:rsidRPr="009445DE">
        <w:rPr>
          <w:rFonts w:ascii="Times New Roman" w:hAnsi="Times New Roman" w:cs="Times New Roman"/>
          <w:bCs/>
          <w:szCs w:val="21"/>
        </w:rPr>
        <w:t>reflection coefficient</w:t>
      </w:r>
      <w:r w:rsidRPr="009445DE">
        <w:rPr>
          <w:rFonts w:ascii="Times New Roman" w:hAnsi="Times New Roman" w:cs="Times New Roman"/>
          <w:szCs w:val="21"/>
        </w:rPr>
        <w:t>）。</w:t>
      </w:r>
    </w:p>
    <w:p w14:paraId="44750DBA" w14:textId="77777777" w:rsidR="00E94725" w:rsidRPr="009445DE" w:rsidRDefault="00E94725" w:rsidP="005B7AE6">
      <w:pPr>
        <w:spacing w:line="360" w:lineRule="auto"/>
        <w:textAlignment w:val="center"/>
        <w:rPr>
          <w:rFonts w:ascii="Times New Roman" w:hAnsi="Times New Roman" w:cs="Times New Roman"/>
          <w:szCs w:val="21"/>
        </w:rPr>
      </w:pPr>
    </w:p>
    <w:p w14:paraId="599C6EBD"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resistivity index</w:t>
      </w:r>
      <w:r w:rsidRPr="009445DE">
        <w:rPr>
          <w:rFonts w:ascii="Times New Roman" w:hAnsi="Times New Roman" w:cs="Times New Roman"/>
          <w:b/>
          <w:bCs/>
          <w:szCs w:val="21"/>
        </w:rPr>
        <w:t>：电阻率系数</w:t>
      </w:r>
    </w:p>
    <w:p w14:paraId="61511E27"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地层承载碳水化合物的电阻率与</w:t>
      </w:r>
      <w:r w:rsidRPr="009445DE">
        <w:rPr>
          <w:rFonts w:ascii="Times New Roman" w:hAnsi="Times New Roman" w:cs="Times New Roman"/>
          <w:szCs w:val="21"/>
        </w:rPr>
        <w:t>100</w:t>
      </w:r>
      <w:r w:rsidRPr="009445DE">
        <w:rPr>
          <w:rFonts w:ascii="Times New Roman" w:hAnsi="Times New Roman" w:cs="Times New Roman"/>
          <w:szCs w:val="21"/>
        </w:rPr>
        <w:t>％饱和地层水电阻率的比值。</w:t>
      </w:r>
      <w:r w:rsidRPr="009445DE">
        <w:rPr>
          <w:rFonts w:ascii="Times New Roman" w:hAnsi="Times New Roman" w:cs="Times New Roman"/>
          <w:szCs w:val="21"/>
        </w:rPr>
        <w:t xml:space="preserve"> </w:t>
      </w:r>
      <w:r w:rsidRPr="009445DE">
        <w:rPr>
          <w:rFonts w:ascii="Times New Roman" w:hAnsi="Times New Roman" w:cs="Times New Roman"/>
          <w:szCs w:val="21"/>
        </w:rPr>
        <w:t>参见</w:t>
      </w:r>
      <w:r w:rsidRPr="009445DE">
        <w:rPr>
          <w:rFonts w:ascii="Times New Roman" w:hAnsi="Times New Roman" w:cs="Times New Roman"/>
          <w:iCs/>
          <w:szCs w:val="21"/>
        </w:rPr>
        <w:t>Archie’s formulas</w:t>
      </w:r>
      <w:r w:rsidRPr="009445DE">
        <w:rPr>
          <w:rFonts w:ascii="Times New Roman" w:hAnsi="Times New Roman" w:cs="Times New Roman"/>
          <w:szCs w:val="21"/>
        </w:rPr>
        <w:t>（阿尔奇公式）</w:t>
      </w:r>
    </w:p>
    <w:p w14:paraId="7FFEA1AB" w14:textId="77777777" w:rsidR="00E94725" w:rsidRPr="009445DE" w:rsidRDefault="00E94725" w:rsidP="005B7AE6">
      <w:pPr>
        <w:spacing w:line="360" w:lineRule="auto"/>
        <w:textAlignment w:val="center"/>
        <w:rPr>
          <w:rFonts w:ascii="Times New Roman" w:hAnsi="Times New Roman" w:cs="Times New Roman"/>
          <w:szCs w:val="21"/>
        </w:rPr>
      </w:pPr>
    </w:p>
    <w:p w14:paraId="668D25B7"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resistivity logs</w:t>
      </w:r>
      <w:r w:rsidRPr="009445DE">
        <w:rPr>
          <w:rFonts w:ascii="Times New Roman" w:hAnsi="Times New Roman" w:cs="Times New Roman"/>
          <w:b/>
          <w:bCs/>
          <w:szCs w:val="21"/>
        </w:rPr>
        <w:t>：电阻率测井，电阻率测量曲线</w:t>
      </w:r>
    </w:p>
    <w:p w14:paraId="4FECBC6A" w14:textId="384A0048"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720276" w:rsidRPr="009445DE">
        <w:rPr>
          <w:rFonts w:ascii="Times New Roman" w:hAnsi="Times New Roman" w:cs="Times New Roman"/>
          <w:szCs w:val="21"/>
        </w:rPr>
        <w:t xml:space="preserve"> </w:t>
      </w:r>
      <w:r w:rsidRPr="009445DE">
        <w:rPr>
          <w:rFonts w:ascii="Times New Roman" w:hAnsi="Times New Roman" w:cs="Times New Roman"/>
          <w:szCs w:val="21"/>
        </w:rPr>
        <w:t>测井曲线取决于电阻率的测井方法，包括电位电极测井、梯度电极系测井、侧向测井、感应测井。大多数电阻率测井得到的数据，均与电极系周围</w:t>
      </w:r>
      <w:r w:rsidRPr="009445DE">
        <w:rPr>
          <w:rFonts w:ascii="Times New Roman" w:hAnsi="Times New Roman" w:cs="Times New Roman"/>
          <w:szCs w:val="21"/>
        </w:rPr>
        <w:t>10-100</w:t>
      </w:r>
      <m:oMath>
        <m:sSup>
          <m:sSupPr>
            <m:ctrlPr>
              <w:rPr>
                <w:rFonts w:ascii="Cambria Math" w:hAnsi="Cambria Math" w:cs="Times New Roman"/>
                <w:szCs w:val="21"/>
              </w:rPr>
            </m:ctrlPr>
          </m:sSupPr>
          <m:e>
            <m:r>
              <m:rPr>
                <m:sty m:val="p"/>
              </m:rPr>
              <w:rPr>
                <w:rFonts w:ascii="Cambria Math" w:hAnsi="Cambria Math" w:cs="Times New Roman"/>
                <w:szCs w:val="21"/>
              </w:rPr>
              <m:t>ft</m:t>
            </m:r>
          </m:e>
          <m:sup>
            <m:r>
              <m:rPr>
                <m:sty m:val="p"/>
              </m:rPr>
              <w:rPr>
                <w:rFonts w:ascii="Cambria Math" w:hAnsi="Cambria Math" w:cs="Times New Roman"/>
                <w:szCs w:val="21"/>
              </w:rPr>
              <m:t>3</m:t>
            </m:r>
          </m:sup>
        </m:sSup>
      </m:oMath>
      <w:r w:rsidRPr="009445DE">
        <w:rPr>
          <w:rFonts w:ascii="Times New Roman" w:hAnsi="Times New Roman" w:cs="Times New Roman"/>
          <w:szCs w:val="21"/>
        </w:rPr>
        <w:t>有关。相反，微电阻率测井的读数仅同井壁附近几立方英寸范围内的物质有关。参见图（</w:t>
      </w:r>
      <w:r w:rsidRPr="009445DE">
        <w:rPr>
          <w:rFonts w:ascii="Times New Roman" w:hAnsi="Times New Roman" w:cs="Times New Roman"/>
          <w:szCs w:val="21"/>
        </w:rPr>
        <w:t>D-8</w:t>
      </w:r>
      <w:r w:rsidRPr="009445DE">
        <w:rPr>
          <w:rFonts w:ascii="Times New Roman" w:hAnsi="Times New Roman" w:cs="Times New Roman"/>
          <w:szCs w:val="21"/>
        </w:rPr>
        <w:t>）。</w:t>
      </w:r>
    </w:p>
    <w:p w14:paraId="48050DAB" w14:textId="09F98CC5"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720276" w:rsidRPr="009445DE">
        <w:rPr>
          <w:rFonts w:ascii="Times New Roman" w:hAnsi="Times New Roman" w:cs="Times New Roman"/>
          <w:szCs w:val="21"/>
        </w:rPr>
        <w:t xml:space="preserve"> </w:t>
      </w:r>
      <w:r w:rsidRPr="009445DE">
        <w:rPr>
          <w:rFonts w:ascii="Times New Roman" w:hAnsi="Times New Roman" w:cs="Times New Roman"/>
          <w:szCs w:val="21"/>
        </w:rPr>
        <w:t>地面电阻率测量得到的记录。</w:t>
      </w:r>
    </w:p>
    <w:p w14:paraId="04EA26D3" w14:textId="77777777" w:rsidR="00E94725" w:rsidRPr="009445DE" w:rsidRDefault="00E94725" w:rsidP="005B7AE6">
      <w:pPr>
        <w:spacing w:line="360" w:lineRule="auto"/>
        <w:textAlignment w:val="center"/>
        <w:rPr>
          <w:rFonts w:ascii="Times New Roman" w:hAnsi="Times New Roman" w:cs="Times New Roman"/>
          <w:szCs w:val="21"/>
        </w:rPr>
      </w:pPr>
    </w:p>
    <w:p w14:paraId="25E02DFE"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resistivity method</w:t>
      </w:r>
      <w:r w:rsidRPr="009445DE">
        <w:rPr>
          <w:rFonts w:ascii="Times New Roman" w:hAnsi="Times New Roman" w:cs="Times New Roman"/>
          <w:b/>
          <w:bCs/>
          <w:szCs w:val="21"/>
        </w:rPr>
        <w:t>：电阻率法</w:t>
      </w:r>
    </w:p>
    <w:p w14:paraId="24512BBD" w14:textId="72EE3A93"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720276" w:rsidRPr="009445DE">
        <w:rPr>
          <w:rFonts w:ascii="Times New Roman" w:hAnsi="Times New Roman" w:cs="Times New Roman"/>
          <w:szCs w:val="21"/>
        </w:rPr>
        <w:t xml:space="preserve"> </w:t>
      </w:r>
      <w:r w:rsidRPr="009445DE">
        <w:rPr>
          <w:rFonts w:ascii="Times New Roman" w:hAnsi="Times New Roman" w:cs="Times New Roman"/>
          <w:szCs w:val="21"/>
        </w:rPr>
        <w:t>输入到地下的电流所产生的观测电流场，作为研究地层电阻率的一种手段。这一术语通常仅指用非常低的频率或者直流电来测量视电阻率。其中包括电剖面法和电探测法。允许电极的各种排列形式。也参见</w:t>
      </w:r>
      <w:r w:rsidRPr="009445DE">
        <w:rPr>
          <w:rFonts w:ascii="Times New Roman" w:hAnsi="Times New Roman" w:cs="Times New Roman"/>
          <w:szCs w:val="21"/>
        </w:rPr>
        <w:t>Gish-Rooney method</w:t>
      </w:r>
      <w:r w:rsidRPr="009445DE">
        <w:rPr>
          <w:rFonts w:ascii="Times New Roman" w:hAnsi="Times New Roman" w:cs="Times New Roman"/>
          <w:szCs w:val="21"/>
        </w:rPr>
        <w:t>（古什</w:t>
      </w:r>
      <w:r w:rsidRPr="009445DE">
        <w:rPr>
          <w:rFonts w:ascii="Times New Roman" w:hAnsi="Times New Roman" w:cs="Times New Roman"/>
          <w:szCs w:val="21"/>
        </w:rPr>
        <w:t>-</w:t>
      </w:r>
      <w:r w:rsidRPr="009445DE">
        <w:rPr>
          <w:rFonts w:ascii="Times New Roman" w:hAnsi="Times New Roman" w:cs="Times New Roman"/>
          <w:szCs w:val="21"/>
        </w:rPr>
        <w:t>鲁尼法）和</w:t>
      </w:r>
      <w:r w:rsidRPr="009445DE">
        <w:rPr>
          <w:rFonts w:ascii="Times New Roman" w:hAnsi="Times New Roman" w:cs="Times New Roman"/>
          <w:szCs w:val="21"/>
        </w:rPr>
        <w:t>Lee partitioning method</w:t>
      </w:r>
      <w:r w:rsidRPr="009445DE">
        <w:rPr>
          <w:rFonts w:ascii="Times New Roman" w:hAnsi="Times New Roman" w:cs="Times New Roman"/>
          <w:szCs w:val="21"/>
        </w:rPr>
        <w:t>（李式分割法）。</w:t>
      </w:r>
    </w:p>
    <w:p w14:paraId="5907A98E"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有时，也包括激发极化法和电磁波法</w:t>
      </w:r>
    </w:p>
    <w:p w14:paraId="160099C2" w14:textId="77777777" w:rsidR="00E94725" w:rsidRPr="009445DE" w:rsidRDefault="00E94725" w:rsidP="005B7AE6">
      <w:pPr>
        <w:spacing w:line="360" w:lineRule="auto"/>
        <w:textAlignment w:val="center"/>
        <w:rPr>
          <w:rFonts w:ascii="Times New Roman" w:hAnsi="Times New Roman" w:cs="Times New Roman"/>
          <w:szCs w:val="21"/>
        </w:rPr>
      </w:pPr>
    </w:p>
    <w:p w14:paraId="301773E8"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resistivity spectrum</w:t>
      </w:r>
      <w:r w:rsidRPr="009445DE">
        <w:rPr>
          <w:rFonts w:ascii="Times New Roman" w:hAnsi="Times New Roman" w:cs="Times New Roman"/>
          <w:b/>
          <w:bCs/>
          <w:szCs w:val="21"/>
        </w:rPr>
        <w:t>：电阻率谱</w:t>
      </w:r>
    </w:p>
    <w:p w14:paraId="0EC64940"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以连续变化的频率测量可极化物质的电阻率，并绘下其与频率的关系曲线。此谱能转换成激发衰减曲线，反之亦然。有时极化物质的激发极化电阻率谱看起来似乎是矿物化物质性质的特征。</w:t>
      </w:r>
    </w:p>
    <w:p w14:paraId="67F4D80A" w14:textId="77777777" w:rsidR="00E94725" w:rsidRPr="009445DE" w:rsidRDefault="00E94725" w:rsidP="005B7AE6">
      <w:pPr>
        <w:spacing w:line="360" w:lineRule="auto"/>
        <w:textAlignment w:val="center"/>
        <w:rPr>
          <w:rFonts w:ascii="Times New Roman" w:hAnsi="Times New Roman" w:cs="Times New Roman"/>
          <w:szCs w:val="21"/>
        </w:rPr>
      </w:pPr>
    </w:p>
    <w:p w14:paraId="3710F5E3"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resolution</w:t>
      </w:r>
      <w:r w:rsidRPr="009445DE">
        <w:rPr>
          <w:rFonts w:ascii="Times New Roman" w:hAnsi="Times New Roman" w:cs="Times New Roman"/>
          <w:b/>
          <w:bCs/>
          <w:szCs w:val="21"/>
        </w:rPr>
        <w:t>：分辨率，分辨能力</w:t>
      </w:r>
    </w:p>
    <w:p w14:paraId="20B5E1C7"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将两个靠的非常近的异常区分开的能力。两个最小可分辨物体在各自分辨率前在成果图上是看不出起来的。</w:t>
      </w:r>
      <w:r w:rsidRPr="009445DE">
        <w:rPr>
          <w:rFonts w:ascii="Times New Roman" w:hAnsi="Times New Roman" w:cs="Times New Roman"/>
          <w:szCs w:val="21"/>
        </w:rPr>
        <w:t xml:space="preserve"> </w:t>
      </w:r>
    </w:p>
    <w:p w14:paraId="7CA360BD"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能在输出中引起可检测变化的最小输入变化。</w:t>
      </w:r>
      <w:r w:rsidRPr="009445DE">
        <w:rPr>
          <w:rFonts w:ascii="Times New Roman" w:hAnsi="Times New Roman" w:cs="Times New Roman"/>
          <w:szCs w:val="21"/>
        </w:rPr>
        <w:t xml:space="preserve"> </w:t>
      </w:r>
    </w:p>
    <w:p w14:paraId="22C31D83"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3. </w:t>
      </w:r>
      <w:r w:rsidRPr="009445DE">
        <w:rPr>
          <w:rFonts w:ascii="Times New Roman" w:hAnsi="Times New Roman" w:cs="Times New Roman"/>
          <w:szCs w:val="21"/>
        </w:rPr>
        <w:t>确定在时窗中所看到的同相轴位置的能力，通常等于主瓣宽度得一半。</w:t>
      </w:r>
    </w:p>
    <w:p w14:paraId="324FDED1" w14:textId="77777777" w:rsidR="00E94725" w:rsidRPr="009445DE" w:rsidRDefault="00E94725" w:rsidP="005B7AE6">
      <w:pPr>
        <w:spacing w:line="360" w:lineRule="auto"/>
        <w:textAlignment w:val="center"/>
        <w:rPr>
          <w:rFonts w:ascii="Times New Roman" w:hAnsi="Times New Roman" w:cs="Times New Roman"/>
          <w:szCs w:val="21"/>
        </w:rPr>
      </w:pPr>
    </w:p>
    <w:p w14:paraId="3D23C28E"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resolution of well logs</w:t>
      </w:r>
      <w:r w:rsidRPr="009445DE">
        <w:rPr>
          <w:rFonts w:ascii="Times New Roman" w:hAnsi="Times New Roman" w:cs="Times New Roman"/>
          <w:b/>
          <w:bCs/>
          <w:szCs w:val="21"/>
        </w:rPr>
        <w:t>：测井分辨率</w:t>
      </w:r>
    </w:p>
    <w:p w14:paraId="1FEB9821"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测井工具给出地层真实响应的最小地层间隔，通常为</w:t>
      </w:r>
      <w:r w:rsidRPr="009445DE">
        <w:rPr>
          <w:rFonts w:ascii="Times New Roman" w:hAnsi="Times New Roman" w:cs="Times New Roman"/>
          <w:szCs w:val="21"/>
        </w:rPr>
        <w:t>1/2</w:t>
      </w:r>
      <w:r w:rsidRPr="009445DE">
        <w:rPr>
          <w:rFonts w:ascii="Times New Roman" w:hAnsi="Times New Roman" w:cs="Times New Roman"/>
          <w:szCs w:val="21"/>
        </w:rPr>
        <w:t>至</w:t>
      </w:r>
      <w:r w:rsidRPr="009445DE">
        <w:rPr>
          <w:rFonts w:ascii="Times New Roman" w:hAnsi="Times New Roman" w:cs="Times New Roman"/>
          <w:szCs w:val="21"/>
        </w:rPr>
        <w:t>1</w:t>
      </w:r>
      <w:r w:rsidRPr="009445DE">
        <w:rPr>
          <w:rFonts w:ascii="Times New Roman" w:hAnsi="Times New Roman" w:cs="Times New Roman"/>
          <w:szCs w:val="21"/>
        </w:rPr>
        <w:t>米。所有工具都包括一些体积平均。见图</w:t>
      </w:r>
      <w:r w:rsidRPr="009445DE">
        <w:rPr>
          <w:rFonts w:ascii="Times New Roman" w:hAnsi="Times New Roman" w:cs="Times New Roman"/>
          <w:szCs w:val="21"/>
        </w:rPr>
        <w:t>D-8</w:t>
      </w:r>
      <w:r w:rsidRPr="009445DE">
        <w:rPr>
          <w:rFonts w:ascii="Times New Roman" w:hAnsi="Times New Roman" w:cs="Times New Roman"/>
          <w:szCs w:val="21"/>
        </w:rPr>
        <w:t>。</w:t>
      </w:r>
    </w:p>
    <w:p w14:paraId="2C37FBF6" w14:textId="77777777" w:rsidR="00E94725" w:rsidRPr="009445DE" w:rsidRDefault="00E94725" w:rsidP="005B7AE6">
      <w:pPr>
        <w:spacing w:line="360" w:lineRule="auto"/>
        <w:textAlignment w:val="center"/>
        <w:rPr>
          <w:rFonts w:ascii="Times New Roman" w:hAnsi="Times New Roman" w:cs="Times New Roman"/>
          <w:szCs w:val="21"/>
        </w:rPr>
      </w:pPr>
    </w:p>
    <w:p w14:paraId="7AC9DB43"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resolvable limit</w:t>
      </w:r>
      <w:r w:rsidRPr="009445DE">
        <w:rPr>
          <w:rFonts w:ascii="Times New Roman" w:hAnsi="Times New Roman" w:cs="Times New Roman"/>
          <w:b/>
          <w:bCs/>
          <w:szCs w:val="21"/>
        </w:rPr>
        <w:t>：可分辨极限</w:t>
      </w:r>
    </w:p>
    <w:p w14:paraId="2CEDA3CF" w14:textId="53956925"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对于离散的地震反射界面，是指人们能由多个界面产生的复合波上分辨出各个界面的各波的最小距离。此值与探测的精度有关。瑞雷分辨率极限是</w:t>
      </w:r>
      <m:oMath>
        <m:r>
          <m:rPr>
            <m:sty m:val="b"/>
          </m:rPr>
          <w:rPr>
            <w:rFonts w:ascii="Cambria Math" w:hAnsi="Cambria Math" w:cs="Times New Roman"/>
            <w:szCs w:val="21"/>
          </w:rPr>
          <m:t>λ</m:t>
        </m:r>
        <m:r>
          <m:rPr>
            <m:sty m:val="p"/>
          </m:rPr>
          <w:rPr>
            <w:rFonts w:ascii="Cambria Math" w:hAnsi="Cambria Math" w:cs="Times New Roman"/>
            <w:szCs w:val="21"/>
          </w:rPr>
          <m:t>⁄</m:t>
        </m:r>
        <m:r>
          <m:rPr>
            <m:sty m:val="b"/>
          </m:rPr>
          <w:rPr>
            <w:rFonts w:ascii="Cambria Math" w:hAnsi="Cambria Math" w:cs="Times New Roman"/>
            <w:szCs w:val="21"/>
          </w:rPr>
          <m:t>4</m:t>
        </m:r>
      </m:oMath>
      <w:r w:rsidRPr="009445DE">
        <w:rPr>
          <w:rFonts w:ascii="Times New Roman" w:hAnsi="Times New Roman" w:cs="Times New Roman"/>
          <w:szCs w:val="21"/>
        </w:rPr>
        <w:t>，其中</w:t>
      </w:r>
      <m:oMath>
        <m:r>
          <m:rPr>
            <m:sty m:val="b"/>
          </m:rPr>
          <w:rPr>
            <w:rFonts w:ascii="Cambria Math" w:hAnsi="Cambria Math" w:cs="Times New Roman"/>
            <w:szCs w:val="21"/>
          </w:rPr>
          <m:t>λ</m:t>
        </m:r>
      </m:oMath>
      <w:r w:rsidRPr="009445DE">
        <w:rPr>
          <w:rFonts w:ascii="Times New Roman" w:hAnsi="Times New Roman" w:cs="Times New Roman"/>
          <w:szCs w:val="21"/>
        </w:rPr>
        <w:t>是主波长，威迪斯分辨率极限是</w:t>
      </w:r>
      <m:oMath>
        <m:r>
          <m:rPr>
            <m:sty m:val="b"/>
          </m:rPr>
          <w:rPr>
            <w:rFonts w:ascii="Cambria Math" w:hAnsi="Cambria Math" w:cs="Times New Roman"/>
            <w:szCs w:val="21"/>
          </w:rPr>
          <m:t>λ</m:t>
        </m:r>
        <m:r>
          <m:rPr>
            <m:sty m:val="p"/>
          </m:rPr>
          <w:rPr>
            <w:rFonts w:ascii="Cambria Math" w:hAnsi="Cambria Math" w:cs="Times New Roman"/>
            <w:szCs w:val="21"/>
          </w:rPr>
          <m:t>⁄</m:t>
        </m:r>
        <m:r>
          <m:rPr>
            <m:sty m:val="b"/>
          </m:rPr>
          <w:rPr>
            <w:rFonts w:ascii="Cambria Math" w:hAnsi="Cambria Math" w:cs="Times New Roman"/>
            <w:szCs w:val="21"/>
          </w:rPr>
          <m:t>8</m:t>
        </m:r>
      </m:oMath>
      <w:r w:rsidRPr="009445DE">
        <w:rPr>
          <w:rFonts w:ascii="Times New Roman" w:hAnsi="Times New Roman" w:cs="Times New Roman"/>
          <w:szCs w:val="21"/>
        </w:rPr>
        <w:t>。对比</w:t>
      </w:r>
      <w:r w:rsidRPr="009445DE">
        <w:rPr>
          <w:rFonts w:ascii="Times New Roman" w:hAnsi="Times New Roman" w:cs="Times New Roman"/>
          <w:szCs w:val="21"/>
        </w:rPr>
        <w:t>detectable limit</w:t>
      </w:r>
      <w:r w:rsidRPr="009445DE">
        <w:rPr>
          <w:rFonts w:ascii="Times New Roman" w:hAnsi="Times New Roman" w:cs="Times New Roman"/>
          <w:szCs w:val="21"/>
        </w:rPr>
        <w:t>。未偏移地震剖面的水平分辨率常取为第一菲涅尔带。</w:t>
      </w:r>
    </w:p>
    <w:p w14:paraId="33B20974" w14:textId="77777777" w:rsidR="00E94725" w:rsidRPr="009445DE" w:rsidRDefault="00E94725" w:rsidP="005B7AE6">
      <w:pPr>
        <w:spacing w:line="360" w:lineRule="auto"/>
        <w:textAlignment w:val="center"/>
        <w:rPr>
          <w:rFonts w:ascii="Times New Roman" w:hAnsi="Times New Roman" w:cs="Times New Roman"/>
          <w:szCs w:val="21"/>
        </w:rPr>
      </w:pPr>
    </w:p>
    <w:p w14:paraId="50216508"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resolve</w:t>
      </w:r>
      <w:r w:rsidRPr="009445DE">
        <w:rPr>
          <w:rFonts w:ascii="Times New Roman" w:hAnsi="Times New Roman" w:cs="Times New Roman"/>
          <w:b/>
          <w:bCs/>
          <w:szCs w:val="21"/>
        </w:rPr>
        <w:t>：分解，分辨</w:t>
      </w:r>
    </w:p>
    <w:p w14:paraId="2C2DBF18"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分成几部分。</w:t>
      </w:r>
      <w:r w:rsidRPr="009445DE">
        <w:rPr>
          <w:rFonts w:ascii="Times New Roman" w:hAnsi="Times New Roman" w:cs="Times New Roman"/>
          <w:szCs w:val="21"/>
        </w:rPr>
        <w:t xml:space="preserve">1. </w:t>
      </w:r>
      <w:r w:rsidRPr="009445DE">
        <w:rPr>
          <w:rFonts w:ascii="Times New Roman" w:hAnsi="Times New Roman" w:cs="Times New Roman"/>
          <w:szCs w:val="21"/>
        </w:rPr>
        <w:t>确定加在一起，形成一个给定矢量的分正交矢量，通常是指在正交坐标系的方向中求这些分离。</w:t>
      </w:r>
      <w:r w:rsidRPr="009445DE">
        <w:rPr>
          <w:rFonts w:ascii="Times New Roman" w:hAnsi="Times New Roman" w:cs="Times New Roman"/>
          <w:szCs w:val="21"/>
        </w:rPr>
        <w:t xml:space="preserve"> 2. </w:t>
      </w:r>
      <w:r w:rsidRPr="009445DE">
        <w:rPr>
          <w:rFonts w:ascii="Times New Roman" w:hAnsi="Times New Roman" w:cs="Times New Roman"/>
          <w:szCs w:val="21"/>
        </w:rPr>
        <w:t>把两个特征分开显示，而不是混在一起。</w:t>
      </w:r>
    </w:p>
    <w:p w14:paraId="7208D7BA" w14:textId="77777777" w:rsidR="00E94725" w:rsidRPr="009445DE" w:rsidRDefault="00E94725" w:rsidP="005B7AE6">
      <w:pPr>
        <w:spacing w:line="360" w:lineRule="auto"/>
        <w:textAlignment w:val="center"/>
        <w:rPr>
          <w:rFonts w:ascii="Times New Roman" w:hAnsi="Times New Roman" w:cs="Times New Roman"/>
          <w:szCs w:val="21"/>
        </w:rPr>
      </w:pPr>
    </w:p>
    <w:p w14:paraId="5848FCDF"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resonance</w:t>
      </w:r>
      <w:r w:rsidRPr="009445DE">
        <w:rPr>
          <w:rFonts w:ascii="Times New Roman" w:hAnsi="Times New Roman" w:cs="Times New Roman"/>
          <w:b/>
          <w:bCs/>
          <w:szCs w:val="21"/>
        </w:rPr>
        <w:t>：共振，谱振</w:t>
      </w:r>
    </w:p>
    <w:p w14:paraId="0319CC0F"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具有某一固定频率的系统在受到近似与该频率相同的信号激励下产生的振幅振动。</w:t>
      </w:r>
    </w:p>
    <w:p w14:paraId="0FB61526" w14:textId="77777777" w:rsidR="00E94725" w:rsidRPr="009445DE" w:rsidRDefault="00E94725" w:rsidP="005B7AE6">
      <w:pPr>
        <w:spacing w:line="360" w:lineRule="auto"/>
        <w:textAlignment w:val="center"/>
        <w:rPr>
          <w:rFonts w:ascii="Times New Roman" w:hAnsi="Times New Roman" w:cs="Times New Roman"/>
          <w:szCs w:val="21"/>
        </w:rPr>
      </w:pPr>
    </w:p>
    <w:p w14:paraId="57560109"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resonant frequency</w:t>
      </w:r>
      <w:r w:rsidRPr="009445DE">
        <w:rPr>
          <w:rFonts w:ascii="Times New Roman" w:hAnsi="Times New Roman" w:cs="Times New Roman"/>
          <w:b/>
          <w:bCs/>
          <w:szCs w:val="21"/>
        </w:rPr>
        <w:t>：共振频率，谱振频率</w:t>
      </w:r>
    </w:p>
    <w:p w14:paraId="1972A9E3"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与</w:t>
      </w:r>
      <w:r w:rsidRPr="009445DE">
        <w:rPr>
          <w:rFonts w:ascii="Times New Roman" w:hAnsi="Times New Roman" w:cs="Times New Roman"/>
          <w:szCs w:val="21"/>
        </w:rPr>
        <w:t>natural frequency</w:t>
      </w:r>
      <w:r w:rsidRPr="009445DE">
        <w:rPr>
          <w:rFonts w:ascii="Times New Roman" w:hAnsi="Times New Roman" w:cs="Times New Roman"/>
          <w:szCs w:val="21"/>
        </w:rPr>
        <w:t>同义。</w:t>
      </w:r>
    </w:p>
    <w:p w14:paraId="5EEC275B" w14:textId="77777777" w:rsidR="00E94725" w:rsidRPr="009445DE" w:rsidRDefault="00E94725" w:rsidP="005B7AE6">
      <w:pPr>
        <w:spacing w:line="360" w:lineRule="auto"/>
        <w:textAlignment w:val="center"/>
        <w:rPr>
          <w:rFonts w:ascii="Times New Roman" w:hAnsi="Times New Roman" w:cs="Times New Roman"/>
          <w:szCs w:val="21"/>
        </w:rPr>
      </w:pPr>
    </w:p>
    <w:p w14:paraId="24AEA940"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resource</w:t>
      </w:r>
      <w:r w:rsidRPr="009445DE">
        <w:rPr>
          <w:rFonts w:ascii="Times New Roman" w:hAnsi="Times New Roman" w:cs="Times New Roman"/>
          <w:b/>
          <w:bCs/>
          <w:szCs w:val="21"/>
        </w:rPr>
        <w:t>：资源，物力</w:t>
      </w:r>
    </w:p>
    <w:p w14:paraId="5B9FB1E6"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以经济开采作为目前或潜在可能形式的天然物质的赋存度（</w:t>
      </w:r>
      <w:r w:rsidRPr="009445DE">
        <w:rPr>
          <w:rFonts w:ascii="Times New Roman" w:hAnsi="Times New Roman" w:cs="Times New Roman"/>
          <w:szCs w:val="21"/>
        </w:rPr>
        <w:t>U. S. Bureau of Mines definition</w:t>
      </w:r>
      <w:r w:rsidRPr="009445DE">
        <w:rPr>
          <w:rFonts w:ascii="Times New Roman" w:hAnsi="Times New Roman" w:cs="Times New Roman"/>
          <w:szCs w:val="21"/>
        </w:rPr>
        <w:t>）。虽然图</w:t>
      </w:r>
      <w:r w:rsidRPr="009445DE">
        <w:rPr>
          <w:rFonts w:ascii="Times New Roman" w:hAnsi="Times New Roman" w:cs="Times New Roman"/>
          <w:szCs w:val="21"/>
        </w:rPr>
        <w:t>R-12</w:t>
      </w:r>
      <w:r w:rsidRPr="009445DE">
        <w:rPr>
          <w:rFonts w:ascii="Times New Roman" w:hAnsi="Times New Roman" w:cs="Times New Roman"/>
          <w:szCs w:val="21"/>
        </w:rPr>
        <w:t>涉及石油，但类似的定义同样适用于其他材料。</w:t>
      </w:r>
      <w:r w:rsidRPr="009445DE">
        <w:rPr>
          <w:rFonts w:ascii="Times New Roman" w:hAnsi="Times New Roman" w:cs="Times New Roman"/>
          <w:szCs w:val="21"/>
        </w:rPr>
        <w:t>SPE/WPC</w:t>
      </w:r>
      <w:r w:rsidRPr="009445DE">
        <w:rPr>
          <w:rFonts w:ascii="Times New Roman" w:hAnsi="Times New Roman" w:cs="Times New Roman"/>
          <w:szCs w:val="21"/>
        </w:rPr>
        <w:t>定义储量作为资源需要满足</w:t>
      </w:r>
      <w:r w:rsidRPr="009445DE">
        <w:rPr>
          <w:rFonts w:ascii="Times New Roman" w:hAnsi="Times New Roman" w:cs="Times New Roman"/>
          <w:szCs w:val="21"/>
        </w:rPr>
        <w:t xml:space="preserve"> 1.</w:t>
      </w:r>
      <w:r w:rsidRPr="009445DE">
        <w:rPr>
          <w:rFonts w:ascii="Times New Roman" w:hAnsi="Times New Roman" w:cs="Times New Roman"/>
          <w:szCs w:val="21"/>
        </w:rPr>
        <w:t>已发现的，</w:t>
      </w:r>
      <w:r w:rsidRPr="009445DE">
        <w:rPr>
          <w:rFonts w:ascii="Times New Roman" w:hAnsi="Times New Roman" w:cs="Times New Roman"/>
          <w:szCs w:val="21"/>
        </w:rPr>
        <w:t>2.</w:t>
      </w:r>
      <w:r w:rsidRPr="009445DE">
        <w:rPr>
          <w:rFonts w:ascii="Times New Roman" w:hAnsi="Times New Roman" w:cs="Times New Roman"/>
          <w:szCs w:val="21"/>
        </w:rPr>
        <w:t>可采收的，</w:t>
      </w:r>
      <w:r w:rsidRPr="009445DE">
        <w:rPr>
          <w:rFonts w:ascii="Times New Roman" w:hAnsi="Times New Roman" w:cs="Times New Roman"/>
          <w:szCs w:val="21"/>
        </w:rPr>
        <w:t>3.</w:t>
      </w:r>
      <w:r w:rsidRPr="009445DE">
        <w:rPr>
          <w:rFonts w:ascii="Times New Roman" w:hAnsi="Times New Roman" w:cs="Times New Roman"/>
          <w:szCs w:val="21"/>
        </w:rPr>
        <w:t>具有商业性的，</w:t>
      </w:r>
      <w:r w:rsidRPr="009445DE">
        <w:rPr>
          <w:rFonts w:ascii="Times New Roman" w:hAnsi="Times New Roman" w:cs="Times New Roman"/>
          <w:szCs w:val="21"/>
        </w:rPr>
        <w:t>4.</w:t>
      </w:r>
      <w:r w:rsidRPr="009445DE">
        <w:rPr>
          <w:rFonts w:ascii="Times New Roman" w:hAnsi="Times New Roman" w:cs="Times New Roman"/>
          <w:szCs w:val="21"/>
        </w:rPr>
        <w:t>是剩余的。潜在资源量：从指定日期起，被认为是从已知累积量中可以潜在可开采的量，但是目前尚未被认为是可商业采收的。可以通过以下几个方面细分，（</w:t>
      </w:r>
      <w:r w:rsidRPr="009445DE">
        <w:rPr>
          <w:rFonts w:ascii="Times New Roman" w:hAnsi="Times New Roman" w:cs="Times New Roman"/>
          <w:szCs w:val="21"/>
        </w:rPr>
        <w:t>a</w:t>
      </w:r>
      <w:r w:rsidRPr="009445DE">
        <w:rPr>
          <w:rFonts w:ascii="Times New Roman" w:hAnsi="Times New Roman" w:cs="Times New Roman"/>
          <w:szCs w:val="21"/>
        </w:rPr>
        <w:t>）使用可行技术进行恢复的那些，但是这些对于开发还有太多的不确定性，商业化尚未得到确认，（</w:t>
      </w:r>
      <w:r w:rsidRPr="009445DE">
        <w:rPr>
          <w:rFonts w:ascii="Times New Roman" w:hAnsi="Times New Roman" w:cs="Times New Roman"/>
          <w:szCs w:val="21"/>
        </w:rPr>
        <w:t>b</w:t>
      </w:r>
      <w:r w:rsidRPr="009445DE">
        <w:rPr>
          <w:rFonts w:ascii="Times New Roman" w:hAnsi="Times New Roman" w:cs="Times New Roman"/>
          <w:szCs w:val="21"/>
        </w:rPr>
        <w:t>）有些需要未经验证的技术进行开发，（</w:t>
      </w:r>
      <w:r w:rsidRPr="009445DE">
        <w:rPr>
          <w:rFonts w:ascii="Times New Roman" w:hAnsi="Times New Roman" w:cs="Times New Roman"/>
          <w:szCs w:val="21"/>
        </w:rPr>
        <w:t>c</w:t>
      </w:r>
      <w:r w:rsidRPr="009445DE">
        <w:rPr>
          <w:rFonts w:ascii="Times New Roman" w:hAnsi="Times New Roman" w:cs="Times New Roman"/>
          <w:szCs w:val="21"/>
        </w:rPr>
        <w:t>）或者需要进行进一步商业考虑的那些。远景资源量是从未发现的油气聚集中采出的估计量。可以进一步分为，发展很好的代表有望实现的钻探目标的已落实有利圈闭，未落实有利圈闭需要更多数据被分类为已落实有利圈闭，概念勘探区带则需要更多数据变为已落实有利圈闭和未落实有利圈闭。储层是能够容纳可移动石油的单一地下岩层。石油层是一种单独的、独立的天然可移动石油聚集物，它是由不透水的岩石或水障碍所限制，其特点是单一的压力系统。油田是由同一地质构造特征和（或）地层条件组合在一起或与之相关联的一个区域。一个区域不同的石油层可以通过不透水的岩石垂直分开，也可以通过构造或地层屏障横向分开。发现认为，油气聚集物必须被测井穿过，才能通过样品采收明确说明可运移石油的存在性（尽管有时候好的井和核心数据已经足够了）。关于商业性的决定取决于涉及到可能发展的国家或公司，一般意味着在五年内可以上市。证实储量是当前经济条件下的商业储备。而概算储量和可能储量是根据未来的经济状况而定的。证实，概算和可能之间的区别反映了估计可采收量的不确定性范围，其区别通常为</w:t>
      </w:r>
      <w:r w:rsidRPr="009445DE">
        <w:rPr>
          <w:rFonts w:ascii="Times New Roman" w:hAnsi="Times New Roman" w:cs="Times New Roman"/>
          <w:szCs w:val="21"/>
        </w:rPr>
        <w:t>90</w:t>
      </w:r>
      <w:r w:rsidRPr="009445DE">
        <w:rPr>
          <w:rFonts w:ascii="Times New Roman" w:hAnsi="Times New Roman" w:cs="Times New Roman"/>
          <w:szCs w:val="21"/>
        </w:rPr>
        <w:t>％，</w:t>
      </w:r>
      <w:r w:rsidRPr="009445DE">
        <w:rPr>
          <w:rFonts w:ascii="Times New Roman" w:hAnsi="Times New Roman" w:cs="Times New Roman"/>
          <w:szCs w:val="21"/>
        </w:rPr>
        <w:t>50</w:t>
      </w:r>
      <w:r w:rsidRPr="009445DE">
        <w:rPr>
          <w:rFonts w:ascii="Times New Roman" w:hAnsi="Times New Roman" w:cs="Times New Roman"/>
          <w:szCs w:val="21"/>
        </w:rPr>
        <w:t>％和</w:t>
      </w:r>
      <w:r w:rsidRPr="009445DE">
        <w:rPr>
          <w:rFonts w:ascii="Times New Roman" w:hAnsi="Times New Roman" w:cs="Times New Roman"/>
          <w:szCs w:val="21"/>
        </w:rPr>
        <w:t>10</w:t>
      </w:r>
      <w:r w:rsidRPr="009445DE">
        <w:rPr>
          <w:rFonts w:ascii="Times New Roman" w:hAnsi="Times New Roman" w:cs="Times New Roman"/>
          <w:szCs w:val="21"/>
        </w:rPr>
        <w:t>％的概率。可能的储备金低于其经济生产的</w:t>
      </w:r>
      <w:r w:rsidRPr="009445DE">
        <w:rPr>
          <w:rFonts w:ascii="Times New Roman" w:hAnsi="Times New Roman" w:cs="Times New Roman"/>
          <w:szCs w:val="21"/>
        </w:rPr>
        <w:t>50</w:t>
      </w:r>
      <w:r w:rsidRPr="009445DE">
        <w:rPr>
          <w:rFonts w:ascii="Times New Roman" w:hAnsi="Times New Roman" w:cs="Times New Roman"/>
          <w:szCs w:val="21"/>
        </w:rPr>
        <w:t>％的风险。估计的可靠性会随着时间的推移而改善。参见图</w:t>
      </w:r>
      <w:r w:rsidRPr="009445DE">
        <w:rPr>
          <w:rFonts w:ascii="Times New Roman" w:hAnsi="Times New Roman" w:cs="Times New Roman"/>
          <w:szCs w:val="21"/>
        </w:rPr>
        <w:t xml:space="preserve">R-12 </w:t>
      </w:r>
      <w:r w:rsidRPr="009445DE">
        <w:rPr>
          <w:rFonts w:ascii="Times New Roman" w:hAnsi="Times New Roman" w:cs="Times New Roman"/>
          <w:szCs w:val="21"/>
        </w:rPr>
        <w:t>和</w:t>
      </w:r>
      <w:r w:rsidRPr="009445DE">
        <w:rPr>
          <w:rFonts w:ascii="Times New Roman" w:hAnsi="Times New Roman" w:cs="Times New Roman"/>
          <w:szCs w:val="21"/>
        </w:rPr>
        <w:t>SPEWGC</w:t>
      </w:r>
      <w:r w:rsidRPr="009445DE">
        <w:rPr>
          <w:rFonts w:ascii="Times New Roman" w:hAnsi="Times New Roman" w:cs="Times New Roman"/>
          <w:szCs w:val="21"/>
        </w:rPr>
        <w:t>（</w:t>
      </w:r>
      <w:r w:rsidRPr="009445DE">
        <w:rPr>
          <w:rFonts w:ascii="Times New Roman" w:hAnsi="Times New Roman" w:cs="Times New Roman"/>
          <w:szCs w:val="21"/>
        </w:rPr>
        <w:t>2000</w:t>
      </w:r>
      <w:r w:rsidRPr="009445DE">
        <w:rPr>
          <w:rFonts w:ascii="Times New Roman" w:hAnsi="Times New Roman" w:cs="Times New Roman"/>
          <w:szCs w:val="21"/>
        </w:rPr>
        <w:t>）。</w:t>
      </w:r>
    </w:p>
    <w:p w14:paraId="1878A07F" w14:textId="77777777" w:rsidR="00E94725" w:rsidRPr="009445DE" w:rsidRDefault="00E94725" w:rsidP="005B7AE6">
      <w:pPr>
        <w:spacing w:line="360" w:lineRule="auto"/>
        <w:textAlignment w:val="center"/>
        <w:rPr>
          <w:rFonts w:ascii="Times New Roman" w:hAnsi="Times New Roman" w:cs="Times New Roman"/>
          <w:szCs w:val="21"/>
        </w:rPr>
      </w:pPr>
    </w:p>
    <w:p w14:paraId="66B1D6BD"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response parameter</w:t>
      </w:r>
      <w:r w:rsidRPr="009445DE">
        <w:rPr>
          <w:rFonts w:ascii="Times New Roman" w:hAnsi="Times New Roman" w:cs="Times New Roman"/>
          <w:b/>
          <w:bCs/>
          <w:szCs w:val="21"/>
        </w:rPr>
        <w:t>：响应参数</w:t>
      </w:r>
    </w:p>
    <w:p w14:paraId="4F88101D"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iCs/>
          <w:szCs w:val="21"/>
        </w:rPr>
        <w:t>induction number</w:t>
      </w:r>
      <w:r w:rsidRPr="009445DE">
        <w:rPr>
          <w:rFonts w:ascii="Times New Roman" w:hAnsi="Times New Roman" w:cs="Times New Roman"/>
          <w:szCs w:val="21"/>
        </w:rPr>
        <w:t>.</w:t>
      </w:r>
    </w:p>
    <w:p w14:paraId="31DF0140" w14:textId="77777777" w:rsidR="00E94725" w:rsidRPr="009445DE" w:rsidRDefault="00E94725" w:rsidP="005B7AE6">
      <w:pPr>
        <w:spacing w:line="360" w:lineRule="auto"/>
        <w:textAlignment w:val="center"/>
        <w:rPr>
          <w:rFonts w:ascii="Times New Roman" w:hAnsi="Times New Roman" w:cs="Times New Roman"/>
          <w:szCs w:val="21"/>
        </w:rPr>
      </w:pPr>
    </w:p>
    <w:p w14:paraId="533FD07C"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response time</w:t>
      </w:r>
      <w:r w:rsidRPr="009445DE">
        <w:rPr>
          <w:rFonts w:ascii="Times New Roman" w:hAnsi="Times New Roman" w:cs="Times New Roman"/>
          <w:b/>
          <w:bCs/>
          <w:szCs w:val="21"/>
        </w:rPr>
        <w:t>：相应时间</w:t>
      </w:r>
    </w:p>
    <w:p w14:paraId="522E15E3"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计算机从运行开始到输出结果的时间。</w:t>
      </w:r>
      <w:r w:rsidRPr="009445DE">
        <w:rPr>
          <w:rFonts w:ascii="Times New Roman" w:hAnsi="Times New Roman" w:cs="Times New Roman"/>
          <w:szCs w:val="21"/>
        </w:rPr>
        <w:t xml:space="preserve"> </w:t>
      </w:r>
      <w:r w:rsidRPr="009445DE">
        <w:rPr>
          <w:rFonts w:ascii="Times New Roman" w:hAnsi="Times New Roman" w:cs="Times New Roman"/>
          <w:szCs w:val="21"/>
        </w:rPr>
        <w:t>响应时间包括向计算机输入数据、处理、文件存取和把结果送到输出终端。</w:t>
      </w:r>
    </w:p>
    <w:p w14:paraId="4D0A946F" w14:textId="77777777" w:rsidR="00E94725" w:rsidRPr="009445DE" w:rsidRDefault="00E94725" w:rsidP="005B7AE6">
      <w:pPr>
        <w:spacing w:line="360" w:lineRule="auto"/>
        <w:textAlignment w:val="center"/>
        <w:rPr>
          <w:rFonts w:ascii="Times New Roman" w:hAnsi="Times New Roman" w:cs="Times New Roman"/>
          <w:szCs w:val="21"/>
        </w:rPr>
      </w:pPr>
    </w:p>
    <w:p w14:paraId="29ED408A"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restore</w:t>
      </w:r>
      <w:r w:rsidRPr="009445DE">
        <w:rPr>
          <w:rFonts w:ascii="Times New Roman" w:hAnsi="Times New Roman" w:cs="Times New Roman"/>
          <w:b/>
          <w:bCs/>
          <w:szCs w:val="21"/>
        </w:rPr>
        <w:t>：再存入，再生</w:t>
      </w:r>
    </w:p>
    <w:p w14:paraId="0DD1BC49" w14:textId="03CD381C"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720276" w:rsidRPr="009445DE">
        <w:rPr>
          <w:rFonts w:ascii="Times New Roman" w:hAnsi="Times New Roman" w:cs="Times New Roman"/>
          <w:szCs w:val="21"/>
        </w:rPr>
        <w:t xml:space="preserve"> </w:t>
      </w:r>
      <w:r w:rsidRPr="009445DE">
        <w:rPr>
          <w:rFonts w:ascii="Times New Roman" w:hAnsi="Times New Roman" w:cs="Times New Roman"/>
          <w:szCs w:val="21"/>
        </w:rPr>
        <w:t>一种读后写计算机操作。</w:t>
      </w:r>
    </w:p>
    <w:p w14:paraId="4231014E"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从分离存储副本中重新创建数据</w:t>
      </w:r>
    </w:p>
    <w:p w14:paraId="6D0BDD6F" w14:textId="77777777" w:rsidR="00E94725" w:rsidRPr="009445DE" w:rsidRDefault="00E94725" w:rsidP="005B7AE6">
      <w:pPr>
        <w:spacing w:line="360" w:lineRule="auto"/>
        <w:textAlignment w:val="center"/>
        <w:rPr>
          <w:rFonts w:ascii="Times New Roman" w:hAnsi="Times New Roman" w:cs="Times New Roman"/>
          <w:szCs w:val="21"/>
        </w:rPr>
      </w:pPr>
    </w:p>
    <w:p w14:paraId="7B3ACBD4"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restored section</w:t>
      </w:r>
      <w:r w:rsidRPr="009445DE">
        <w:rPr>
          <w:rFonts w:ascii="Times New Roman" w:hAnsi="Times New Roman" w:cs="Times New Roman"/>
          <w:b/>
          <w:bCs/>
          <w:szCs w:val="21"/>
        </w:rPr>
        <w:t>：复原剖面</w:t>
      </w:r>
    </w:p>
    <w:p w14:paraId="19AA826C"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与</w:t>
      </w:r>
      <w:r w:rsidRPr="009445DE">
        <w:rPr>
          <w:rFonts w:ascii="Times New Roman" w:hAnsi="Times New Roman" w:cs="Times New Roman"/>
          <w:iCs/>
          <w:szCs w:val="21"/>
        </w:rPr>
        <w:t>Paleosection</w:t>
      </w:r>
      <w:r w:rsidRPr="009445DE">
        <w:rPr>
          <w:rFonts w:ascii="Times New Roman" w:hAnsi="Times New Roman" w:cs="Times New Roman"/>
          <w:szCs w:val="21"/>
        </w:rPr>
        <w:t>同义。</w:t>
      </w:r>
    </w:p>
    <w:p w14:paraId="3D5A2D32" w14:textId="77777777" w:rsidR="00E94725" w:rsidRPr="009445DE" w:rsidRDefault="00E94725" w:rsidP="005B7AE6">
      <w:pPr>
        <w:spacing w:line="360" w:lineRule="auto"/>
        <w:textAlignment w:val="center"/>
        <w:rPr>
          <w:rFonts w:ascii="Times New Roman" w:hAnsi="Times New Roman" w:cs="Times New Roman"/>
          <w:szCs w:val="21"/>
        </w:rPr>
      </w:pPr>
    </w:p>
    <w:p w14:paraId="4784A756"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retarded potential</w:t>
      </w:r>
      <w:r w:rsidRPr="009445DE">
        <w:rPr>
          <w:rFonts w:ascii="Times New Roman" w:hAnsi="Times New Roman" w:cs="Times New Roman"/>
          <w:b/>
          <w:bCs/>
          <w:szCs w:val="21"/>
        </w:rPr>
        <w:t>：延迟电位</w:t>
      </w:r>
    </w:p>
    <w:p w14:paraId="471475B8"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其参数为延迟时间的潜在函数，从中可以确定地震响应。</w:t>
      </w:r>
    </w:p>
    <w:p w14:paraId="76F4E7C3" w14:textId="77777777" w:rsidR="00E94725" w:rsidRPr="009445DE" w:rsidRDefault="00E94725" w:rsidP="005B7AE6">
      <w:pPr>
        <w:spacing w:line="360" w:lineRule="auto"/>
        <w:textAlignment w:val="center"/>
        <w:rPr>
          <w:rFonts w:ascii="Times New Roman" w:hAnsi="Times New Roman" w:cs="Times New Roman"/>
          <w:szCs w:val="21"/>
        </w:rPr>
      </w:pPr>
    </w:p>
    <w:p w14:paraId="2C6C0E77"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retarded time</w:t>
      </w:r>
      <w:r w:rsidRPr="009445DE">
        <w:rPr>
          <w:rFonts w:ascii="Times New Roman" w:hAnsi="Times New Roman" w:cs="Times New Roman"/>
          <w:b/>
          <w:bCs/>
          <w:szCs w:val="21"/>
        </w:rPr>
        <w:t>：延迟时间</w:t>
      </w:r>
    </w:p>
    <w:p w14:paraId="4873B0FD"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由远距离处激励的某一点处的响应延迟了一段时间，该时间就是该点的传播时间。如果观测点和激励点的时间比例不同，也就是说，如果以</w:t>
      </w:r>
      <w:r w:rsidRPr="009445DE">
        <w:rPr>
          <w:rFonts w:ascii="Times New Roman" w:hAnsi="Times New Roman" w:cs="Times New Roman"/>
          <w:szCs w:val="21"/>
        </w:rPr>
        <w:t>“</w:t>
      </w:r>
      <w:r w:rsidRPr="009445DE">
        <w:rPr>
          <w:rFonts w:ascii="Times New Roman" w:hAnsi="Times New Roman" w:cs="Times New Roman"/>
          <w:szCs w:val="21"/>
        </w:rPr>
        <w:t>延迟时间</w:t>
      </w:r>
      <w:r w:rsidRPr="009445DE">
        <w:rPr>
          <w:rFonts w:ascii="Times New Roman" w:hAnsi="Times New Roman" w:cs="Times New Roman"/>
          <w:szCs w:val="21"/>
        </w:rPr>
        <w:t>”</w:t>
      </w:r>
      <w:r w:rsidRPr="009445DE">
        <w:rPr>
          <w:rFonts w:ascii="Times New Roman" w:hAnsi="Times New Roman" w:cs="Times New Roman"/>
          <w:szCs w:val="21"/>
        </w:rPr>
        <w:t>进行观测，则可调整此时间延迟。参见</w:t>
      </w:r>
      <w:r w:rsidRPr="009445DE">
        <w:rPr>
          <w:rFonts w:ascii="Times New Roman" w:hAnsi="Times New Roman" w:cs="Times New Roman"/>
          <w:szCs w:val="21"/>
        </w:rPr>
        <w:t>Sheriff</w:t>
      </w:r>
      <w:r w:rsidRPr="009445DE">
        <w:rPr>
          <w:rFonts w:ascii="Times New Roman" w:hAnsi="Times New Roman" w:cs="Times New Roman"/>
          <w:szCs w:val="21"/>
        </w:rPr>
        <w:t>和</w:t>
      </w:r>
      <w:r w:rsidRPr="009445DE">
        <w:rPr>
          <w:rFonts w:ascii="Times New Roman" w:hAnsi="Times New Roman" w:cs="Times New Roman"/>
          <w:szCs w:val="21"/>
        </w:rPr>
        <w:t>Geldart</w:t>
      </w:r>
      <w:r w:rsidRPr="009445DE">
        <w:rPr>
          <w:rFonts w:ascii="Times New Roman" w:hAnsi="Times New Roman" w:cs="Times New Roman"/>
          <w:szCs w:val="21"/>
        </w:rPr>
        <w:t>（</w:t>
      </w:r>
      <w:r w:rsidRPr="009445DE">
        <w:rPr>
          <w:rFonts w:ascii="Times New Roman" w:hAnsi="Times New Roman" w:cs="Times New Roman"/>
          <w:szCs w:val="21"/>
        </w:rPr>
        <w:t>1995</w:t>
      </w:r>
      <w:r w:rsidRPr="009445DE">
        <w:rPr>
          <w:rFonts w:ascii="Times New Roman" w:hAnsi="Times New Roman" w:cs="Times New Roman"/>
          <w:szCs w:val="21"/>
        </w:rPr>
        <w:t>，</w:t>
      </w:r>
      <w:r w:rsidRPr="009445DE">
        <w:rPr>
          <w:rFonts w:ascii="Times New Roman" w:hAnsi="Times New Roman" w:cs="Times New Roman"/>
          <w:szCs w:val="21"/>
        </w:rPr>
        <w:t>41</w:t>
      </w:r>
      <w:r w:rsidRPr="009445DE">
        <w:rPr>
          <w:rFonts w:ascii="Times New Roman" w:hAnsi="Times New Roman" w:cs="Times New Roman"/>
          <w:szCs w:val="21"/>
        </w:rPr>
        <w:t>）。</w:t>
      </w:r>
    </w:p>
    <w:p w14:paraId="1959B7DF" w14:textId="77777777" w:rsidR="00E94725" w:rsidRPr="009445DE" w:rsidRDefault="00E94725" w:rsidP="005B7AE6">
      <w:pPr>
        <w:spacing w:line="360" w:lineRule="auto"/>
        <w:textAlignment w:val="center"/>
        <w:rPr>
          <w:rFonts w:ascii="Times New Roman" w:hAnsi="Times New Roman" w:cs="Times New Roman"/>
          <w:szCs w:val="21"/>
        </w:rPr>
      </w:pPr>
    </w:p>
    <w:p w14:paraId="21EFB750"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retrocorrelation</w:t>
      </w:r>
      <w:r w:rsidRPr="009445DE">
        <w:rPr>
          <w:rFonts w:ascii="Times New Roman" w:hAnsi="Times New Roman" w:cs="Times New Roman"/>
          <w:b/>
          <w:bCs/>
          <w:szCs w:val="21"/>
        </w:rPr>
        <w:t>：逆相关，自相关</w:t>
      </w:r>
    </w:p>
    <w:p w14:paraId="04582E9D"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一个函数与其本身的反转函数的相关，或等价地说，一个函数与其本身的褶积。与</w:t>
      </w:r>
      <w:r w:rsidRPr="009445DE">
        <w:rPr>
          <w:rFonts w:ascii="Times New Roman" w:hAnsi="Times New Roman" w:cs="Times New Roman"/>
          <w:szCs w:val="21"/>
        </w:rPr>
        <w:t>autoconvolution</w:t>
      </w:r>
      <w:r w:rsidRPr="009445DE">
        <w:rPr>
          <w:rFonts w:ascii="Times New Roman" w:hAnsi="Times New Roman" w:cs="Times New Roman"/>
          <w:szCs w:val="21"/>
        </w:rPr>
        <w:t>同义。地震道的逆相关产生逆相关图，它只包含与地表（零时间）有关的多次波。</w:t>
      </w:r>
    </w:p>
    <w:p w14:paraId="4600F981" w14:textId="77777777" w:rsidR="00E94725" w:rsidRPr="009445DE" w:rsidRDefault="00E94725" w:rsidP="005B7AE6">
      <w:pPr>
        <w:spacing w:line="360" w:lineRule="auto"/>
        <w:textAlignment w:val="center"/>
        <w:rPr>
          <w:rFonts w:ascii="Times New Roman" w:hAnsi="Times New Roman" w:cs="Times New Roman"/>
          <w:szCs w:val="21"/>
        </w:rPr>
      </w:pPr>
    </w:p>
    <w:p w14:paraId="2E7093BE"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retrograde</w:t>
      </w:r>
      <w:r w:rsidRPr="009445DE">
        <w:rPr>
          <w:rFonts w:ascii="Times New Roman" w:hAnsi="Times New Roman" w:cs="Times New Roman"/>
          <w:b/>
          <w:bCs/>
          <w:szCs w:val="21"/>
        </w:rPr>
        <w:t>：逆行的，后退的，反面的</w:t>
      </w:r>
    </w:p>
    <w:p w14:paraId="2FE0BD9C" w14:textId="0E62EA8F"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720276" w:rsidRPr="009445DE">
        <w:rPr>
          <w:rFonts w:ascii="Times New Roman" w:hAnsi="Times New Roman" w:cs="Times New Roman"/>
          <w:szCs w:val="21"/>
        </w:rPr>
        <w:t xml:space="preserve"> </w:t>
      </w:r>
      <w:r w:rsidRPr="009445DE">
        <w:rPr>
          <w:rFonts w:ascii="Times New Roman" w:hAnsi="Times New Roman" w:cs="Times New Roman"/>
          <w:szCs w:val="21"/>
        </w:rPr>
        <w:t>与通常的的方向相反的旋转运动。有时称瑞雷波为反转波，因为其质点在椭圆轨道上的传播方向，与波在椭圆顶部的传播方向相反。参见图</w:t>
      </w:r>
      <w:r w:rsidRPr="009445DE">
        <w:rPr>
          <w:rFonts w:ascii="Times New Roman" w:hAnsi="Times New Roman" w:cs="Times New Roman"/>
          <w:szCs w:val="21"/>
        </w:rPr>
        <w:t>R-3</w:t>
      </w:r>
      <w:r w:rsidRPr="009445DE">
        <w:rPr>
          <w:rFonts w:ascii="Times New Roman" w:hAnsi="Times New Roman" w:cs="Times New Roman"/>
          <w:szCs w:val="21"/>
        </w:rPr>
        <w:t>。</w:t>
      </w:r>
      <w:r w:rsidRPr="009445DE">
        <w:rPr>
          <w:rFonts w:ascii="Times New Roman" w:hAnsi="Times New Roman" w:cs="Times New Roman"/>
          <w:szCs w:val="21"/>
        </w:rPr>
        <w:t xml:space="preserve"> </w:t>
      </w:r>
    </w:p>
    <w:p w14:paraId="5BD6DE7D"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由于非常陡的速度梯度引起的时距曲线的分支，也成倒转支（</w:t>
      </w:r>
      <w:r w:rsidRPr="009445DE">
        <w:rPr>
          <w:rFonts w:ascii="Times New Roman" w:hAnsi="Times New Roman" w:cs="Times New Roman"/>
          <w:iCs/>
          <w:szCs w:val="21"/>
        </w:rPr>
        <w:t>reverse</w:t>
      </w:r>
      <w:r w:rsidRPr="009445DE">
        <w:rPr>
          <w:rFonts w:ascii="Times New Roman" w:hAnsi="Times New Roman" w:cs="Times New Roman"/>
          <w:szCs w:val="21"/>
        </w:rPr>
        <w:t xml:space="preserve"> </w:t>
      </w:r>
      <w:r w:rsidRPr="009445DE">
        <w:rPr>
          <w:rFonts w:ascii="Times New Roman" w:hAnsi="Times New Roman" w:cs="Times New Roman"/>
          <w:iCs/>
          <w:szCs w:val="21"/>
        </w:rPr>
        <w:t>branch</w:t>
      </w:r>
      <w:r w:rsidRPr="009445DE">
        <w:rPr>
          <w:rFonts w:ascii="Times New Roman" w:hAnsi="Times New Roman" w:cs="Times New Roman"/>
          <w:szCs w:val="21"/>
        </w:rPr>
        <w:t>）。</w:t>
      </w:r>
    </w:p>
    <w:p w14:paraId="5D2252ED" w14:textId="77777777" w:rsidR="00E94725" w:rsidRPr="009445DE" w:rsidRDefault="00E94725" w:rsidP="005B7AE6">
      <w:pPr>
        <w:spacing w:line="360" w:lineRule="auto"/>
        <w:textAlignment w:val="center"/>
        <w:rPr>
          <w:rFonts w:ascii="Times New Roman" w:hAnsi="Times New Roman" w:cs="Times New Roman"/>
          <w:szCs w:val="21"/>
        </w:rPr>
      </w:pPr>
    </w:p>
    <w:p w14:paraId="08D42F0F"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retrogradation</w:t>
      </w:r>
      <w:r w:rsidRPr="009445DE">
        <w:rPr>
          <w:rFonts w:ascii="Times New Roman" w:hAnsi="Times New Roman" w:cs="Times New Roman"/>
          <w:b/>
          <w:bCs/>
          <w:szCs w:val="21"/>
        </w:rPr>
        <w:t>：退化，后退，向后，恶化</w:t>
      </w:r>
    </w:p>
    <w:p w14:paraId="4F1E0793"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当沉积物供给量少于可以适应的相对海平面的上升时，海岸线会向陆地移动。因此，新的准层序末端不断地向陆地移动。见图</w:t>
      </w:r>
      <w:r w:rsidRPr="009445DE">
        <w:rPr>
          <w:rFonts w:ascii="Times New Roman" w:hAnsi="Times New Roman" w:cs="Times New Roman"/>
          <w:szCs w:val="21"/>
        </w:rPr>
        <w:t>D-6</w:t>
      </w:r>
      <w:r w:rsidRPr="009445DE">
        <w:rPr>
          <w:rFonts w:ascii="Times New Roman" w:hAnsi="Times New Roman" w:cs="Times New Roman"/>
          <w:szCs w:val="21"/>
        </w:rPr>
        <w:t>。</w:t>
      </w:r>
    </w:p>
    <w:p w14:paraId="4E1563EC" w14:textId="77777777" w:rsidR="00E94725" w:rsidRPr="009445DE" w:rsidRDefault="00E94725" w:rsidP="005B7AE6">
      <w:pPr>
        <w:spacing w:line="360" w:lineRule="auto"/>
        <w:textAlignment w:val="center"/>
        <w:rPr>
          <w:rFonts w:ascii="Times New Roman" w:hAnsi="Times New Roman" w:cs="Times New Roman"/>
          <w:szCs w:val="21"/>
        </w:rPr>
      </w:pPr>
    </w:p>
    <w:p w14:paraId="25A7468D"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retrograde condensation</w:t>
      </w:r>
      <w:r w:rsidRPr="009445DE">
        <w:rPr>
          <w:rFonts w:ascii="Times New Roman" w:hAnsi="Times New Roman" w:cs="Times New Roman"/>
          <w:b/>
          <w:bCs/>
          <w:szCs w:val="21"/>
        </w:rPr>
        <w:t>：反凝析，反冷凝</w:t>
      </w:r>
    </w:p>
    <w:p w14:paraId="1D4A65B1"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当有井产生的压力下降时，气体中会有液滴形成。一些碳氢化合物自然地存在于储层的临界温度以上；结果，当压力降低时，并非膨胀形成气体，而是冷凝以形成液体。见图</w:t>
      </w:r>
      <w:r w:rsidRPr="009445DE">
        <w:rPr>
          <w:rFonts w:ascii="Times New Roman" w:hAnsi="Times New Roman" w:cs="Times New Roman"/>
          <w:szCs w:val="21"/>
        </w:rPr>
        <w:t>H-11</w:t>
      </w:r>
      <w:r w:rsidRPr="009445DE">
        <w:rPr>
          <w:rFonts w:ascii="Times New Roman" w:hAnsi="Times New Roman" w:cs="Times New Roman"/>
          <w:szCs w:val="21"/>
        </w:rPr>
        <w:t>。</w:t>
      </w:r>
    </w:p>
    <w:p w14:paraId="4A2C024E" w14:textId="77777777" w:rsidR="00E94725" w:rsidRPr="009445DE" w:rsidRDefault="00E94725" w:rsidP="005B7AE6">
      <w:pPr>
        <w:spacing w:line="360" w:lineRule="auto"/>
        <w:textAlignment w:val="center"/>
        <w:rPr>
          <w:rFonts w:ascii="Times New Roman" w:hAnsi="Times New Roman" w:cs="Times New Roman"/>
          <w:szCs w:val="21"/>
        </w:rPr>
      </w:pPr>
    </w:p>
    <w:p w14:paraId="15613D5C"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return-beam vidicon</w:t>
      </w:r>
      <w:r w:rsidRPr="009445DE">
        <w:rPr>
          <w:rFonts w:ascii="Times New Roman" w:hAnsi="Times New Roman" w:cs="Times New Roman"/>
          <w:b/>
          <w:bCs/>
          <w:szCs w:val="21"/>
        </w:rPr>
        <w:t>（</w:t>
      </w:r>
      <w:r w:rsidRPr="009445DE">
        <w:rPr>
          <w:rFonts w:ascii="Times New Roman" w:hAnsi="Times New Roman" w:cs="Times New Roman"/>
          <w:b/>
          <w:bCs/>
          <w:szCs w:val="21"/>
        </w:rPr>
        <w:t>RBV</w:t>
      </w:r>
      <w:r w:rsidRPr="009445DE">
        <w:rPr>
          <w:rFonts w:ascii="Times New Roman" w:hAnsi="Times New Roman" w:cs="Times New Roman"/>
          <w:b/>
          <w:bCs/>
          <w:szCs w:val="21"/>
        </w:rPr>
        <w:t>）：反束视象管</w:t>
      </w:r>
    </w:p>
    <w:p w14:paraId="4E7BAFCA"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用电子束扫描的电视摄像机。在</w:t>
      </w:r>
      <w:r w:rsidRPr="009445DE">
        <w:rPr>
          <w:rFonts w:ascii="Times New Roman" w:hAnsi="Times New Roman" w:cs="Times New Roman"/>
          <w:szCs w:val="21"/>
        </w:rPr>
        <w:t>Landsat</w:t>
      </w:r>
      <w:r w:rsidRPr="009445DE">
        <w:rPr>
          <w:rFonts w:ascii="Times New Roman" w:hAnsi="Times New Roman" w:cs="Times New Roman"/>
          <w:szCs w:val="21"/>
        </w:rPr>
        <w:t>卫星（频带</w:t>
      </w:r>
      <w:r w:rsidRPr="009445DE">
        <w:rPr>
          <w:rFonts w:ascii="Times New Roman" w:hAnsi="Times New Roman" w:cs="Times New Roman"/>
          <w:szCs w:val="21"/>
        </w:rPr>
        <w:t>3</w:t>
      </w:r>
      <w:r w:rsidRPr="009445DE">
        <w:rPr>
          <w:rFonts w:ascii="Times New Roman" w:hAnsi="Times New Roman" w:cs="Times New Roman"/>
          <w:szCs w:val="21"/>
        </w:rPr>
        <w:t>）用于产生图像。</w:t>
      </w:r>
    </w:p>
    <w:p w14:paraId="7A13A927" w14:textId="77777777" w:rsidR="00E94725" w:rsidRPr="009445DE" w:rsidRDefault="00E94725" w:rsidP="005B7AE6">
      <w:pPr>
        <w:spacing w:line="360" w:lineRule="auto"/>
        <w:textAlignment w:val="center"/>
        <w:rPr>
          <w:rFonts w:ascii="Times New Roman" w:hAnsi="Times New Roman" w:cs="Times New Roman"/>
          <w:szCs w:val="21"/>
        </w:rPr>
      </w:pPr>
    </w:p>
    <w:p w14:paraId="5F4D3607"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reverberation</w:t>
      </w:r>
      <w:r w:rsidRPr="009445DE">
        <w:rPr>
          <w:rFonts w:ascii="Times New Roman" w:hAnsi="Times New Roman" w:cs="Times New Roman"/>
          <w:b/>
          <w:bCs/>
          <w:szCs w:val="21"/>
        </w:rPr>
        <w:t>：混响、交混回响、鸣震</w:t>
      </w:r>
    </w:p>
    <w:p w14:paraId="301E83EF"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在一个层（通常指海洋工作中的水层）内发生的多次反射波；与</w:t>
      </w:r>
      <w:r w:rsidRPr="009445DE">
        <w:rPr>
          <w:rFonts w:ascii="Times New Roman" w:hAnsi="Times New Roman" w:cs="Times New Roman"/>
          <w:szCs w:val="21"/>
        </w:rPr>
        <w:t>ringing; singing</w:t>
      </w:r>
      <w:r w:rsidRPr="009445DE">
        <w:rPr>
          <w:rFonts w:ascii="Times New Roman" w:hAnsi="Times New Roman" w:cs="Times New Roman"/>
          <w:szCs w:val="21"/>
        </w:rPr>
        <w:t>同义。有时，这个属于专门指相继到达的多次波相互混合在一起，变成或多或少稳定的振荡；偶尔它也包括海水非常深，使得多次波断断续续的这种情况。陆地上也会出现鸣震。消除交混回响效应是反褶积的目标。参见</w:t>
      </w:r>
      <w:r w:rsidRPr="009445DE">
        <w:rPr>
          <w:rFonts w:ascii="Times New Roman" w:hAnsi="Times New Roman" w:cs="Times New Roman"/>
          <w:szCs w:val="21"/>
        </w:rPr>
        <w:t xml:space="preserve">Sheriff </w:t>
      </w:r>
      <w:r w:rsidRPr="009445DE">
        <w:rPr>
          <w:rFonts w:ascii="Times New Roman" w:hAnsi="Times New Roman" w:cs="Times New Roman"/>
          <w:szCs w:val="21"/>
        </w:rPr>
        <w:t>和</w:t>
      </w:r>
      <w:r w:rsidRPr="009445DE">
        <w:rPr>
          <w:rFonts w:ascii="Times New Roman" w:hAnsi="Times New Roman" w:cs="Times New Roman"/>
          <w:szCs w:val="21"/>
        </w:rPr>
        <w:t>Geldart</w:t>
      </w:r>
      <w:r w:rsidRPr="009445DE">
        <w:rPr>
          <w:rFonts w:ascii="Times New Roman" w:hAnsi="Times New Roman" w:cs="Times New Roman"/>
          <w:szCs w:val="21"/>
        </w:rPr>
        <w:t>（</w:t>
      </w:r>
      <w:r w:rsidRPr="009445DE">
        <w:rPr>
          <w:rFonts w:ascii="Times New Roman" w:hAnsi="Times New Roman" w:cs="Times New Roman"/>
          <w:szCs w:val="21"/>
        </w:rPr>
        <w:t>1995,165-166,169</w:t>
      </w:r>
      <w:r w:rsidRPr="009445DE">
        <w:rPr>
          <w:rFonts w:ascii="Times New Roman" w:hAnsi="Times New Roman" w:cs="Times New Roman"/>
          <w:szCs w:val="21"/>
        </w:rPr>
        <w:t>）。</w:t>
      </w:r>
      <w:r w:rsidRPr="009445DE">
        <w:rPr>
          <w:rFonts w:ascii="Times New Roman" w:hAnsi="Times New Roman" w:cs="Times New Roman"/>
          <w:szCs w:val="21"/>
        </w:rPr>
        <w:t xml:space="preserve"> </w:t>
      </w:r>
    </w:p>
    <w:p w14:paraId="1DB8360D"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长振动震源效应，例如，在使用爆炸，气枪或其他震源时出现此类效应。</w:t>
      </w:r>
    </w:p>
    <w:p w14:paraId="3EFE5C7A" w14:textId="77777777" w:rsidR="00E94725" w:rsidRPr="009445DE" w:rsidRDefault="00E94725" w:rsidP="005B7AE6">
      <w:pPr>
        <w:spacing w:line="360" w:lineRule="auto"/>
        <w:textAlignment w:val="center"/>
        <w:rPr>
          <w:rFonts w:ascii="Times New Roman" w:hAnsi="Times New Roman" w:cs="Times New Roman"/>
          <w:szCs w:val="21"/>
        </w:rPr>
      </w:pPr>
    </w:p>
    <w:p w14:paraId="3F2E804C"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reversal</w:t>
      </w:r>
      <w:r w:rsidRPr="009445DE">
        <w:rPr>
          <w:rFonts w:ascii="Times New Roman" w:hAnsi="Times New Roman" w:cs="Times New Roman"/>
          <w:b/>
          <w:bCs/>
          <w:szCs w:val="21"/>
        </w:rPr>
        <w:t>：反向，倒转，改变符号</w:t>
      </w:r>
    </w:p>
    <w:p w14:paraId="75FCC47D" w14:textId="628BB3AF"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720276" w:rsidRPr="009445DE">
        <w:rPr>
          <w:rFonts w:ascii="Times New Roman" w:hAnsi="Times New Roman" w:cs="Times New Roman"/>
          <w:szCs w:val="21"/>
        </w:rPr>
        <w:t xml:space="preserve"> </w:t>
      </w:r>
      <w:r w:rsidRPr="009445DE">
        <w:rPr>
          <w:rFonts w:ascii="Times New Roman" w:hAnsi="Times New Roman" w:cs="Times New Roman"/>
          <w:szCs w:val="21"/>
        </w:rPr>
        <w:t>在一条测线上倾斜方向发生接近</w:t>
      </w:r>
      <w:r w:rsidRPr="009445DE">
        <w:rPr>
          <w:rFonts w:ascii="Times New Roman" w:hAnsi="Times New Roman" w:cs="Times New Roman"/>
          <w:szCs w:val="21"/>
        </w:rPr>
        <w:t>180°</w:t>
      </w:r>
      <w:r w:rsidRPr="009445DE">
        <w:rPr>
          <w:rFonts w:ascii="Times New Roman" w:hAnsi="Times New Roman" w:cs="Times New Roman"/>
          <w:szCs w:val="21"/>
        </w:rPr>
        <w:t>的局部变换。通常特别指表示构造存在的倾角倒转。</w:t>
      </w:r>
      <w:r w:rsidRPr="009445DE">
        <w:rPr>
          <w:rFonts w:ascii="Times New Roman" w:hAnsi="Times New Roman" w:cs="Times New Roman"/>
          <w:szCs w:val="21"/>
        </w:rPr>
        <w:t xml:space="preserve"> 2. </w:t>
      </w:r>
      <w:r w:rsidRPr="009445DE">
        <w:rPr>
          <w:rFonts w:ascii="Times New Roman" w:hAnsi="Times New Roman" w:cs="Times New Roman"/>
          <w:szCs w:val="21"/>
        </w:rPr>
        <w:t>穿过参照直流电平的瞬态电磁信号。</w:t>
      </w:r>
    </w:p>
    <w:p w14:paraId="7D0AEA4A" w14:textId="77777777" w:rsidR="00E94725" w:rsidRPr="009445DE" w:rsidRDefault="00E94725" w:rsidP="005B7AE6">
      <w:pPr>
        <w:spacing w:line="360" w:lineRule="auto"/>
        <w:textAlignment w:val="center"/>
        <w:rPr>
          <w:rFonts w:ascii="Times New Roman" w:hAnsi="Times New Roman" w:cs="Times New Roman"/>
          <w:szCs w:val="21"/>
        </w:rPr>
      </w:pPr>
    </w:p>
    <w:p w14:paraId="26CB14E4"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reverse branch</w:t>
      </w:r>
      <w:r w:rsidRPr="009445DE">
        <w:rPr>
          <w:rFonts w:ascii="Times New Roman" w:hAnsi="Times New Roman" w:cs="Times New Roman"/>
          <w:b/>
          <w:bCs/>
          <w:szCs w:val="21"/>
        </w:rPr>
        <w:t>：回转支，倒转支，回转波</w:t>
      </w:r>
    </w:p>
    <w:p w14:paraId="57ED39FB"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由陡的向斜曲率或由速度透镜的聚焦造成的一系列地下焦点。当凹形反射界面的曲率半径小于反射界面的深度，在零炮间距和常速情况下将观测到回转波。参见图</w:t>
      </w:r>
      <w:r w:rsidRPr="009445DE">
        <w:rPr>
          <w:rFonts w:ascii="Times New Roman" w:hAnsi="Times New Roman" w:cs="Times New Roman"/>
          <w:szCs w:val="21"/>
        </w:rPr>
        <w:t>B-11</w:t>
      </w:r>
      <w:r w:rsidRPr="009445DE">
        <w:rPr>
          <w:rFonts w:ascii="Times New Roman" w:hAnsi="Times New Roman" w:cs="Times New Roman"/>
          <w:szCs w:val="21"/>
        </w:rPr>
        <w:t>和</w:t>
      </w:r>
      <w:r w:rsidRPr="009445DE">
        <w:rPr>
          <w:rFonts w:ascii="Times New Roman" w:hAnsi="Times New Roman" w:cs="Times New Roman"/>
          <w:iCs/>
          <w:szCs w:val="21"/>
        </w:rPr>
        <w:t>buried focus</w:t>
      </w:r>
      <w:r w:rsidRPr="009445DE">
        <w:rPr>
          <w:rFonts w:ascii="Times New Roman" w:hAnsi="Times New Roman" w:cs="Times New Roman"/>
          <w:iCs/>
          <w:szCs w:val="21"/>
        </w:rPr>
        <w:t>（地下焦点）。回转支包括有相位的移动；参见</w:t>
      </w:r>
      <w:r w:rsidRPr="009445DE">
        <w:rPr>
          <w:rFonts w:ascii="Times New Roman" w:hAnsi="Times New Roman" w:cs="Times New Roman"/>
          <w:szCs w:val="21"/>
        </w:rPr>
        <w:t xml:space="preserve">Sheriff </w:t>
      </w:r>
      <w:r w:rsidRPr="009445DE">
        <w:rPr>
          <w:rFonts w:ascii="Times New Roman" w:hAnsi="Times New Roman" w:cs="Times New Roman"/>
          <w:szCs w:val="21"/>
        </w:rPr>
        <w:t>和</w:t>
      </w:r>
      <w:r w:rsidRPr="009445DE">
        <w:rPr>
          <w:rFonts w:ascii="Times New Roman" w:hAnsi="Times New Roman" w:cs="Times New Roman"/>
          <w:szCs w:val="21"/>
        </w:rPr>
        <w:t>Geldart</w:t>
      </w:r>
      <w:r w:rsidRPr="009445DE">
        <w:rPr>
          <w:rFonts w:ascii="Times New Roman" w:hAnsi="Times New Roman" w:cs="Times New Roman"/>
          <w:szCs w:val="21"/>
        </w:rPr>
        <w:t>（</w:t>
      </w:r>
      <w:r w:rsidRPr="009445DE">
        <w:rPr>
          <w:rFonts w:ascii="Times New Roman" w:hAnsi="Times New Roman" w:cs="Times New Roman"/>
          <w:szCs w:val="21"/>
        </w:rPr>
        <w:t>1995,156</w:t>
      </w:r>
      <w:r w:rsidRPr="009445DE">
        <w:rPr>
          <w:rFonts w:ascii="Times New Roman" w:hAnsi="Times New Roman" w:cs="Times New Roman"/>
          <w:szCs w:val="21"/>
        </w:rPr>
        <w:t>）。对比</w:t>
      </w:r>
      <w:r w:rsidRPr="009445DE">
        <w:rPr>
          <w:rFonts w:ascii="Times New Roman" w:hAnsi="Times New Roman" w:cs="Times New Roman"/>
          <w:iCs/>
          <w:szCs w:val="21"/>
        </w:rPr>
        <w:t>backward branch</w:t>
      </w:r>
      <w:r w:rsidRPr="009445DE">
        <w:rPr>
          <w:rFonts w:ascii="Times New Roman" w:hAnsi="Times New Roman" w:cs="Times New Roman"/>
          <w:iCs/>
          <w:szCs w:val="21"/>
        </w:rPr>
        <w:t>，也称</w:t>
      </w:r>
      <w:r w:rsidRPr="009445DE">
        <w:rPr>
          <w:rFonts w:ascii="Times New Roman" w:hAnsi="Times New Roman" w:cs="Times New Roman"/>
          <w:szCs w:val="21"/>
        </w:rPr>
        <w:t>retrograde branch</w:t>
      </w:r>
      <w:r w:rsidRPr="009445DE">
        <w:rPr>
          <w:rFonts w:ascii="Times New Roman" w:hAnsi="Times New Roman" w:cs="Times New Roman"/>
          <w:szCs w:val="21"/>
        </w:rPr>
        <w:t>。</w:t>
      </w:r>
    </w:p>
    <w:p w14:paraId="42D63324" w14:textId="77777777" w:rsidR="00E94725" w:rsidRPr="009445DE" w:rsidRDefault="00E94725" w:rsidP="005B7AE6">
      <w:pPr>
        <w:spacing w:line="360" w:lineRule="auto"/>
        <w:textAlignment w:val="center"/>
        <w:rPr>
          <w:rFonts w:ascii="Times New Roman" w:hAnsi="Times New Roman" w:cs="Times New Roman"/>
          <w:szCs w:val="21"/>
        </w:rPr>
      </w:pPr>
    </w:p>
    <w:p w14:paraId="2E74C791"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reverse control</w:t>
      </w:r>
      <w:r w:rsidRPr="009445DE">
        <w:rPr>
          <w:rFonts w:ascii="Times New Roman" w:hAnsi="Times New Roman" w:cs="Times New Roman"/>
          <w:b/>
          <w:bCs/>
          <w:szCs w:val="21"/>
        </w:rPr>
        <w:t>：反向控制</w:t>
      </w:r>
    </w:p>
    <w:p w14:paraId="5118D732"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从相反的两个方向激发得到的剖面，双向控制（</w:t>
      </w:r>
      <w:r w:rsidRPr="009445DE">
        <w:rPr>
          <w:rFonts w:ascii="Times New Roman" w:hAnsi="Times New Roman" w:cs="Times New Roman"/>
          <w:szCs w:val="21"/>
        </w:rPr>
        <w:t>two-way control</w:t>
      </w:r>
      <w:r w:rsidRPr="009445DE">
        <w:rPr>
          <w:rFonts w:ascii="Times New Roman" w:hAnsi="Times New Roman" w:cs="Times New Roman"/>
          <w:szCs w:val="21"/>
        </w:rPr>
        <w:t>）。</w:t>
      </w:r>
    </w:p>
    <w:p w14:paraId="41048AFB"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折射剖面上从相反方向激发得到的相对延迟时间资料重叠的那些部分（亦即从相反方向观测得到同相轴那部分界面范围）。</w:t>
      </w:r>
      <w:r w:rsidRPr="009445DE">
        <w:rPr>
          <w:rFonts w:ascii="Times New Roman" w:hAnsi="Times New Roman" w:cs="Times New Roman"/>
          <w:szCs w:val="21"/>
        </w:rPr>
        <w:t xml:space="preserve"> </w:t>
      </w:r>
    </w:p>
    <w:p w14:paraId="665495A6"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有时仅指曾从相反方向进行过激发的那部分折射剖面。</w:t>
      </w:r>
    </w:p>
    <w:p w14:paraId="55FDF2AC"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3. </w:t>
      </w:r>
      <w:r w:rsidRPr="009445DE">
        <w:rPr>
          <w:rFonts w:ascii="Times New Roman" w:hAnsi="Times New Roman" w:cs="Times New Roman"/>
          <w:szCs w:val="21"/>
        </w:rPr>
        <w:t>可用相反方向激发得到的资料来验证倾角的反射波法测量。</w:t>
      </w:r>
    </w:p>
    <w:p w14:paraId="0A538382" w14:textId="77777777" w:rsidR="00E94725" w:rsidRPr="009445DE" w:rsidRDefault="00E94725" w:rsidP="005B7AE6">
      <w:pPr>
        <w:spacing w:line="360" w:lineRule="auto"/>
        <w:textAlignment w:val="center"/>
        <w:rPr>
          <w:rFonts w:ascii="Times New Roman" w:hAnsi="Times New Roman" w:cs="Times New Roman"/>
          <w:szCs w:val="21"/>
        </w:rPr>
      </w:pPr>
    </w:p>
    <w:p w14:paraId="40E8CF98"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reverse crossover</w:t>
      </w:r>
      <w:r w:rsidRPr="009445DE">
        <w:rPr>
          <w:rFonts w:ascii="Times New Roman" w:hAnsi="Times New Roman" w:cs="Times New Roman"/>
          <w:b/>
          <w:bCs/>
          <w:szCs w:val="21"/>
        </w:rPr>
        <w:t>：反向交叉</w:t>
      </w:r>
    </w:p>
    <w:p w14:paraId="3E70CAFE" w14:textId="77777777" w:rsidR="00E94725" w:rsidRPr="009445DE" w:rsidRDefault="00E94725" w:rsidP="005B7AE6">
      <w:pPr>
        <w:spacing w:line="360" w:lineRule="auto"/>
        <w:textAlignment w:val="center"/>
        <w:rPr>
          <w:rFonts w:ascii="Times New Roman" w:hAnsi="Times New Roman" w:cs="Times New Roman"/>
          <w:iCs/>
          <w:szCs w:val="21"/>
        </w:rPr>
      </w:pPr>
      <w:r w:rsidRPr="009445DE">
        <w:rPr>
          <w:rFonts w:ascii="Times New Roman" w:hAnsi="Times New Roman" w:cs="Times New Roman"/>
          <w:szCs w:val="21"/>
        </w:rPr>
        <w:t>相对于</w:t>
      </w:r>
      <w:r w:rsidRPr="009445DE">
        <w:rPr>
          <w:rFonts w:ascii="Times New Roman" w:hAnsi="Times New Roman" w:cs="Times New Roman"/>
          <w:iCs/>
          <w:szCs w:val="21"/>
        </w:rPr>
        <w:t>proper crossover</w:t>
      </w:r>
    </w:p>
    <w:p w14:paraId="082844C6" w14:textId="77777777" w:rsidR="00E94725" w:rsidRPr="009445DE" w:rsidRDefault="00E94725" w:rsidP="005B7AE6">
      <w:pPr>
        <w:spacing w:line="360" w:lineRule="auto"/>
        <w:textAlignment w:val="center"/>
        <w:rPr>
          <w:rFonts w:ascii="Times New Roman" w:hAnsi="Times New Roman" w:cs="Times New Roman"/>
          <w:szCs w:val="21"/>
        </w:rPr>
      </w:pPr>
    </w:p>
    <w:p w14:paraId="0BE312E2"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reversed</w:t>
      </w:r>
      <w:r w:rsidRPr="009445DE">
        <w:rPr>
          <w:rFonts w:ascii="Times New Roman" w:hAnsi="Times New Roman" w:cs="Times New Roman"/>
          <w:b/>
          <w:bCs/>
          <w:szCs w:val="21"/>
        </w:rPr>
        <w:t>：反射排列</w:t>
      </w:r>
    </w:p>
    <w:p w14:paraId="21582F5C"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从相反的两个方向进行激发的排列成折射剖面。</w:t>
      </w:r>
    </w:p>
    <w:p w14:paraId="4F1DAC4B" w14:textId="77777777" w:rsidR="00E94725" w:rsidRPr="009445DE" w:rsidRDefault="00E94725" w:rsidP="005B7AE6">
      <w:pPr>
        <w:spacing w:line="360" w:lineRule="auto"/>
        <w:textAlignment w:val="center"/>
        <w:rPr>
          <w:rFonts w:ascii="Times New Roman" w:hAnsi="Times New Roman" w:cs="Times New Roman"/>
          <w:szCs w:val="21"/>
        </w:rPr>
      </w:pPr>
    </w:p>
    <w:p w14:paraId="4067AB36"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reversed magnetic fi</w:t>
      </w:r>
      <w:r w:rsidRPr="009445DE">
        <w:rPr>
          <w:rFonts w:ascii="Times New Roman" w:hAnsi="Times New Roman" w:cs="Times New Roman"/>
          <w:iCs/>
          <w:szCs w:val="21"/>
        </w:rPr>
        <w:t>e</w:t>
      </w:r>
      <w:r w:rsidRPr="009445DE">
        <w:rPr>
          <w:rFonts w:ascii="Times New Roman" w:hAnsi="Times New Roman" w:cs="Times New Roman"/>
          <w:b/>
          <w:bCs/>
          <w:szCs w:val="21"/>
        </w:rPr>
        <w:t>ld</w:t>
      </w:r>
      <w:r w:rsidRPr="009445DE">
        <w:rPr>
          <w:rFonts w:ascii="Times New Roman" w:hAnsi="Times New Roman" w:cs="Times New Roman"/>
          <w:b/>
          <w:bCs/>
          <w:szCs w:val="21"/>
        </w:rPr>
        <w:t>：反转磁场</w:t>
      </w:r>
    </w:p>
    <w:p w14:paraId="64201B05" w14:textId="77777777" w:rsidR="00E94725" w:rsidRPr="009445DE" w:rsidRDefault="00E94725" w:rsidP="005B7AE6">
      <w:pPr>
        <w:spacing w:line="360" w:lineRule="auto"/>
        <w:textAlignment w:val="center"/>
        <w:rPr>
          <w:rFonts w:ascii="Times New Roman" w:hAnsi="Times New Roman" w:cs="Times New Roman"/>
          <w:iCs/>
          <w:szCs w:val="21"/>
        </w:rPr>
      </w:pPr>
      <w:r w:rsidRPr="009445DE">
        <w:rPr>
          <w:rFonts w:ascii="Times New Roman" w:hAnsi="Times New Roman" w:cs="Times New Roman"/>
          <w:szCs w:val="21"/>
        </w:rPr>
        <w:t>参见</w:t>
      </w:r>
      <w:r w:rsidRPr="009445DE">
        <w:rPr>
          <w:rFonts w:ascii="Times New Roman" w:hAnsi="Times New Roman" w:cs="Times New Roman"/>
          <w:iCs/>
          <w:szCs w:val="21"/>
        </w:rPr>
        <w:t>normal magnetic field</w:t>
      </w:r>
      <w:r w:rsidRPr="009445DE">
        <w:rPr>
          <w:rFonts w:ascii="Times New Roman" w:hAnsi="Times New Roman" w:cs="Times New Roman"/>
          <w:iCs/>
          <w:szCs w:val="21"/>
        </w:rPr>
        <w:t>。</w:t>
      </w:r>
    </w:p>
    <w:p w14:paraId="3EB977F1" w14:textId="77777777" w:rsidR="00E94725" w:rsidRPr="009445DE" w:rsidRDefault="00E94725" w:rsidP="005B7AE6">
      <w:pPr>
        <w:spacing w:line="360" w:lineRule="auto"/>
        <w:textAlignment w:val="center"/>
        <w:rPr>
          <w:rFonts w:ascii="Times New Roman" w:hAnsi="Times New Roman" w:cs="Times New Roman"/>
          <w:szCs w:val="21"/>
        </w:rPr>
      </w:pPr>
    </w:p>
    <w:p w14:paraId="6C3B2C51"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reverse drag</w:t>
      </w:r>
      <w:r w:rsidRPr="009445DE">
        <w:rPr>
          <w:rFonts w:ascii="Times New Roman" w:hAnsi="Times New Roman" w:cs="Times New Roman"/>
          <w:b/>
          <w:bCs/>
          <w:szCs w:val="21"/>
        </w:rPr>
        <w:t>：反向拖动</w:t>
      </w:r>
    </w:p>
    <w:p w14:paraId="3520227A" w14:textId="77777777" w:rsidR="00E94725" w:rsidRPr="009445DE" w:rsidRDefault="00E94725" w:rsidP="005B7AE6">
      <w:pPr>
        <w:spacing w:line="360" w:lineRule="auto"/>
        <w:textAlignment w:val="center"/>
        <w:rPr>
          <w:rFonts w:ascii="Times New Roman" w:hAnsi="Times New Roman" w:cs="Times New Roman"/>
          <w:iCs/>
          <w:szCs w:val="21"/>
        </w:rPr>
      </w:pPr>
      <w:r w:rsidRPr="009445DE">
        <w:rPr>
          <w:rFonts w:ascii="Times New Roman" w:hAnsi="Times New Roman" w:cs="Times New Roman"/>
          <w:szCs w:val="21"/>
        </w:rPr>
        <w:t>参阅</w:t>
      </w:r>
      <w:r w:rsidRPr="009445DE">
        <w:rPr>
          <w:rFonts w:ascii="Times New Roman" w:hAnsi="Times New Roman" w:cs="Times New Roman"/>
          <w:iCs/>
          <w:szCs w:val="21"/>
        </w:rPr>
        <w:t>Rollover</w:t>
      </w:r>
    </w:p>
    <w:p w14:paraId="5FFCD700"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reverse fault</w:t>
      </w:r>
      <w:r w:rsidRPr="009445DE">
        <w:rPr>
          <w:rFonts w:ascii="Times New Roman" w:hAnsi="Times New Roman" w:cs="Times New Roman"/>
          <w:b/>
          <w:bCs/>
          <w:szCs w:val="21"/>
        </w:rPr>
        <w:t>：逆断层</w:t>
      </w:r>
    </w:p>
    <w:p w14:paraId="01D0F358"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iCs/>
          <w:szCs w:val="21"/>
        </w:rPr>
        <w:t>fault</w:t>
      </w:r>
      <w:r w:rsidRPr="009445DE">
        <w:rPr>
          <w:rFonts w:ascii="Times New Roman" w:hAnsi="Times New Roman" w:cs="Times New Roman"/>
          <w:iCs/>
          <w:szCs w:val="21"/>
        </w:rPr>
        <w:t>和</w:t>
      </w:r>
      <w:r w:rsidRPr="009445DE">
        <w:rPr>
          <w:rFonts w:ascii="Times New Roman" w:hAnsi="Times New Roman" w:cs="Times New Roman"/>
          <w:szCs w:val="21"/>
        </w:rPr>
        <w:t>图</w:t>
      </w:r>
      <w:r w:rsidRPr="009445DE">
        <w:rPr>
          <w:rFonts w:ascii="Times New Roman" w:hAnsi="Times New Roman" w:cs="Times New Roman"/>
          <w:szCs w:val="21"/>
        </w:rPr>
        <w:t>F-3</w:t>
      </w:r>
      <w:r w:rsidRPr="009445DE">
        <w:rPr>
          <w:rFonts w:ascii="Times New Roman" w:hAnsi="Times New Roman" w:cs="Times New Roman"/>
          <w:szCs w:val="21"/>
        </w:rPr>
        <w:t>。</w:t>
      </w:r>
    </w:p>
    <w:p w14:paraId="4814305D" w14:textId="77777777" w:rsidR="00E94725" w:rsidRPr="009445DE" w:rsidRDefault="00E94725" w:rsidP="005B7AE6">
      <w:pPr>
        <w:spacing w:line="360" w:lineRule="auto"/>
        <w:textAlignment w:val="center"/>
        <w:rPr>
          <w:rFonts w:ascii="Times New Roman" w:hAnsi="Times New Roman" w:cs="Times New Roman"/>
          <w:szCs w:val="21"/>
        </w:rPr>
      </w:pPr>
    </w:p>
    <w:p w14:paraId="49903EDF"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reverse migration</w:t>
      </w:r>
      <w:r w:rsidRPr="009445DE">
        <w:rPr>
          <w:rFonts w:ascii="Times New Roman" w:hAnsi="Times New Roman" w:cs="Times New Roman"/>
          <w:b/>
          <w:bCs/>
          <w:szCs w:val="21"/>
        </w:rPr>
        <w:t>：反向偏移</w:t>
      </w:r>
    </w:p>
    <w:p w14:paraId="3DC8CEBF"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在法向入射时，确定在哪里可以观测到反射界面上某一给定部分产生的反射同相轴。参见图</w:t>
      </w:r>
      <w:r w:rsidRPr="009445DE">
        <w:rPr>
          <w:rFonts w:ascii="Times New Roman" w:hAnsi="Times New Roman" w:cs="Times New Roman"/>
          <w:szCs w:val="21"/>
        </w:rPr>
        <w:t>R-13</w:t>
      </w:r>
    </w:p>
    <w:p w14:paraId="5BB05824" w14:textId="77777777" w:rsidR="00E94725" w:rsidRPr="009445DE" w:rsidRDefault="00E94725" w:rsidP="005B7AE6">
      <w:pPr>
        <w:spacing w:line="360" w:lineRule="auto"/>
        <w:textAlignment w:val="center"/>
        <w:rPr>
          <w:rFonts w:ascii="Times New Roman" w:hAnsi="Times New Roman" w:cs="Times New Roman"/>
          <w:szCs w:val="21"/>
        </w:rPr>
      </w:pPr>
    </w:p>
    <w:p w14:paraId="1732465B"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bCs/>
          <w:szCs w:val="21"/>
        </w:rPr>
        <w:t>reverse polarity</w:t>
      </w:r>
      <w:r w:rsidRPr="009445DE">
        <w:rPr>
          <w:rFonts w:ascii="Times New Roman" w:hAnsi="Times New Roman" w:cs="Times New Roman"/>
          <w:b/>
          <w:bCs/>
          <w:szCs w:val="21"/>
        </w:rPr>
        <w:t>：反转极性，反极性</w:t>
      </w:r>
    </w:p>
    <w:p w14:paraId="7EC1CC66" w14:textId="77777777" w:rsidR="00E94725" w:rsidRPr="009445DE" w:rsidRDefault="00E94725" w:rsidP="005B7AE6">
      <w:pPr>
        <w:spacing w:line="360" w:lineRule="auto"/>
        <w:textAlignment w:val="center"/>
        <w:rPr>
          <w:rFonts w:ascii="Times New Roman" w:hAnsi="Times New Roman" w:cs="Times New Roman"/>
          <w:iCs/>
          <w:szCs w:val="21"/>
        </w:rPr>
      </w:pPr>
      <w:r w:rsidRPr="009445DE">
        <w:rPr>
          <w:rFonts w:ascii="Times New Roman" w:hAnsi="Times New Roman" w:cs="Times New Roman"/>
          <w:szCs w:val="21"/>
        </w:rPr>
        <w:t>和</w:t>
      </w:r>
      <w:r w:rsidRPr="009445DE">
        <w:rPr>
          <w:rFonts w:ascii="Times New Roman" w:hAnsi="Times New Roman" w:cs="Times New Roman"/>
          <w:szCs w:val="21"/>
        </w:rPr>
        <w:t>“</w:t>
      </w:r>
      <w:r w:rsidRPr="009445DE">
        <w:rPr>
          <w:rFonts w:ascii="Times New Roman" w:hAnsi="Times New Roman" w:cs="Times New Roman"/>
          <w:szCs w:val="21"/>
        </w:rPr>
        <w:t>正向</w:t>
      </w:r>
      <w:r w:rsidRPr="009445DE">
        <w:rPr>
          <w:rFonts w:ascii="Times New Roman" w:hAnsi="Times New Roman" w:cs="Times New Roman"/>
          <w:szCs w:val="21"/>
        </w:rPr>
        <w:t>”</w:t>
      </w:r>
      <w:r w:rsidRPr="009445DE">
        <w:rPr>
          <w:rFonts w:ascii="Times New Roman" w:hAnsi="Times New Roman" w:cs="Times New Roman"/>
          <w:szCs w:val="21"/>
        </w:rPr>
        <w:t>情况相反的极性。地震剖面通常有用正极性绘制，也用反极性绘制。对正极性的所有振幅乘以</w:t>
      </w:r>
      <w:r w:rsidRPr="009445DE">
        <w:rPr>
          <w:rFonts w:ascii="Times New Roman" w:hAnsi="Times New Roman" w:cs="Times New Roman"/>
          <w:szCs w:val="21"/>
        </w:rPr>
        <w:t>-1</w:t>
      </w:r>
      <w:r w:rsidRPr="009445DE">
        <w:rPr>
          <w:rFonts w:ascii="Times New Roman" w:hAnsi="Times New Roman" w:cs="Times New Roman"/>
          <w:szCs w:val="21"/>
        </w:rPr>
        <w:t>就得到了反极性。人们通常把反射系数显示成中央峰值，在正极性图上这些中央峰值显示成黑色，但这样一来得到的绝对相位的意义是不明显的。参见</w:t>
      </w:r>
      <w:r w:rsidRPr="009445DE">
        <w:rPr>
          <w:rFonts w:ascii="Times New Roman" w:hAnsi="Times New Roman" w:cs="Times New Roman"/>
          <w:iCs/>
          <w:szCs w:val="21"/>
        </w:rPr>
        <w:t>polarity standard</w:t>
      </w:r>
      <w:r w:rsidRPr="009445DE">
        <w:rPr>
          <w:rFonts w:ascii="Times New Roman" w:hAnsi="Times New Roman" w:cs="Times New Roman"/>
          <w:iCs/>
          <w:szCs w:val="21"/>
        </w:rPr>
        <w:t>。</w:t>
      </w:r>
    </w:p>
    <w:p w14:paraId="6BCB5FDC" w14:textId="77777777" w:rsidR="00E94725" w:rsidRPr="009445DE" w:rsidRDefault="00E94725" w:rsidP="005B7AE6">
      <w:pPr>
        <w:spacing w:line="360" w:lineRule="auto"/>
        <w:textAlignment w:val="center"/>
        <w:rPr>
          <w:rFonts w:ascii="Times New Roman" w:hAnsi="Times New Roman" w:cs="Times New Roman"/>
          <w:szCs w:val="21"/>
        </w:rPr>
      </w:pPr>
    </w:p>
    <w:p w14:paraId="74297008"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bCs/>
          <w:szCs w:val="21"/>
        </w:rPr>
        <w:t>reverse Polish</w:t>
      </w:r>
      <w:r w:rsidRPr="009445DE">
        <w:rPr>
          <w:rFonts w:ascii="Times New Roman" w:hAnsi="Times New Roman" w:cs="Times New Roman"/>
          <w:b/>
          <w:bCs/>
          <w:szCs w:val="21"/>
        </w:rPr>
        <w:t>：逆波兰式输入</w:t>
      </w:r>
    </w:p>
    <w:p w14:paraId="74BBDF82" w14:textId="4EDC75B1"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720276" w:rsidRPr="009445DE">
        <w:rPr>
          <w:rFonts w:ascii="Times New Roman" w:hAnsi="Times New Roman" w:cs="Times New Roman"/>
          <w:szCs w:val="21"/>
        </w:rPr>
        <w:t xml:space="preserve"> </w:t>
      </w:r>
      <w:r w:rsidRPr="009445DE">
        <w:rPr>
          <w:rFonts w:ascii="Times New Roman" w:hAnsi="Times New Roman" w:cs="Times New Roman"/>
          <w:szCs w:val="21"/>
        </w:rPr>
        <w:t>向</w:t>
      </w:r>
      <w:r w:rsidRPr="009445DE">
        <w:rPr>
          <w:rFonts w:ascii="Times New Roman" w:hAnsi="Times New Roman" w:cs="Times New Roman"/>
          <w:szCs w:val="21"/>
        </w:rPr>
        <w:t>Hewlett-Packard</w:t>
      </w:r>
      <w:r w:rsidRPr="009445DE">
        <w:rPr>
          <w:rFonts w:ascii="Times New Roman" w:hAnsi="Times New Roman" w:cs="Times New Roman"/>
          <w:szCs w:val="21"/>
        </w:rPr>
        <w:t>袖珍计算器输入数据的方案。如计算</w:t>
      </w:r>
      <w:r w:rsidRPr="009445DE">
        <w:rPr>
          <w:rFonts w:ascii="Times New Roman" w:hAnsi="Times New Roman" w:cs="Times New Roman"/>
          <w:szCs w:val="21"/>
        </w:rPr>
        <w:t>A+B</w:t>
      </w:r>
      <w:r w:rsidRPr="009445DE">
        <w:rPr>
          <w:rFonts w:ascii="Times New Roman" w:hAnsi="Times New Roman" w:cs="Times New Roman"/>
          <w:szCs w:val="21"/>
        </w:rPr>
        <w:t>时，输人顺序是</w:t>
      </w:r>
      <w:r w:rsidRPr="009445DE">
        <w:rPr>
          <w:rFonts w:ascii="Times New Roman" w:hAnsi="Times New Roman" w:cs="Times New Roman"/>
          <w:szCs w:val="21"/>
        </w:rPr>
        <w:t>“A</w:t>
      </w:r>
      <w:r w:rsidRPr="009445DE">
        <w:rPr>
          <w:rFonts w:ascii="Times New Roman" w:hAnsi="Times New Roman" w:cs="Times New Roman"/>
          <w:szCs w:val="21"/>
        </w:rPr>
        <w:t>，</w:t>
      </w:r>
      <w:r w:rsidRPr="009445DE">
        <w:rPr>
          <w:rFonts w:ascii="Times New Roman" w:hAnsi="Times New Roman" w:cs="Times New Roman"/>
          <w:szCs w:val="21"/>
        </w:rPr>
        <w:t>enter,B</w:t>
      </w:r>
      <w:r w:rsidRPr="009445DE">
        <w:rPr>
          <w:rFonts w:ascii="Times New Roman" w:hAnsi="Times New Roman" w:cs="Times New Roman"/>
          <w:szCs w:val="21"/>
        </w:rPr>
        <w:t>，</w:t>
      </w:r>
      <w:r w:rsidRPr="009445DE">
        <w:rPr>
          <w:rFonts w:ascii="Times New Roman" w:hAnsi="Times New Roman" w:cs="Times New Roman"/>
          <w:szCs w:val="21"/>
        </w:rPr>
        <w:t>B</w:t>
      </w:r>
      <w:r w:rsidRPr="009445DE">
        <w:rPr>
          <w:rFonts w:ascii="Times New Roman" w:hAnsi="Times New Roman" w:cs="Times New Roman"/>
          <w:szCs w:val="21"/>
        </w:rPr>
        <w:t>，</w:t>
      </w:r>
      <w:r w:rsidRPr="009445DE">
        <w:rPr>
          <w:rFonts w:ascii="Times New Roman" w:hAnsi="Times New Roman" w:cs="Times New Roman"/>
          <w:szCs w:val="21"/>
        </w:rPr>
        <w:t>add”</w:t>
      </w:r>
      <w:r w:rsidRPr="009445DE">
        <w:rPr>
          <w:rFonts w:ascii="Times New Roman" w:hAnsi="Times New Roman" w:cs="Times New Roman"/>
          <w:szCs w:val="21"/>
        </w:rPr>
        <w:t>。与此相反，得克萨斯</w:t>
      </w:r>
      <w:r w:rsidRPr="009445DE">
        <w:rPr>
          <w:rFonts w:ascii="Times New Roman" w:hAnsi="Times New Roman" w:cs="Times New Roman"/>
          <w:szCs w:val="21"/>
        </w:rPr>
        <w:t>(Texas)</w:t>
      </w:r>
      <w:r w:rsidRPr="009445DE">
        <w:rPr>
          <w:rFonts w:ascii="Times New Roman" w:hAnsi="Times New Roman" w:cs="Times New Roman"/>
          <w:szCs w:val="21"/>
        </w:rPr>
        <w:t>仪器公司的计算器使用的输入顺序是：</w:t>
      </w:r>
      <w:r w:rsidRPr="009445DE">
        <w:rPr>
          <w:rFonts w:ascii="Times New Roman" w:hAnsi="Times New Roman" w:cs="Times New Roman"/>
          <w:szCs w:val="21"/>
        </w:rPr>
        <w:t>“A</w:t>
      </w:r>
      <w:r w:rsidRPr="009445DE">
        <w:rPr>
          <w:rFonts w:ascii="Times New Roman" w:hAnsi="Times New Roman" w:cs="Times New Roman"/>
          <w:szCs w:val="21"/>
        </w:rPr>
        <w:t>，</w:t>
      </w:r>
      <w:r w:rsidRPr="009445DE">
        <w:rPr>
          <w:rFonts w:ascii="Times New Roman" w:hAnsi="Times New Roman" w:cs="Times New Roman"/>
          <w:szCs w:val="21"/>
        </w:rPr>
        <w:t>add</w:t>
      </w:r>
      <w:r w:rsidRPr="009445DE">
        <w:rPr>
          <w:rFonts w:ascii="Times New Roman" w:hAnsi="Times New Roman" w:cs="Times New Roman"/>
          <w:szCs w:val="21"/>
        </w:rPr>
        <w:t>，</w:t>
      </w:r>
      <w:r w:rsidRPr="009445DE">
        <w:rPr>
          <w:rFonts w:ascii="Times New Roman" w:hAnsi="Times New Roman" w:cs="Times New Roman"/>
          <w:szCs w:val="21"/>
        </w:rPr>
        <w:t>B”</w:t>
      </w:r>
      <w:r w:rsidRPr="009445DE">
        <w:rPr>
          <w:rFonts w:ascii="Times New Roman" w:hAnsi="Times New Roman" w:cs="Times New Roman"/>
          <w:szCs w:val="21"/>
        </w:rPr>
        <w:t>。</w:t>
      </w:r>
      <w:r w:rsidRPr="009445DE">
        <w:rPr>
          <w:rFonts w:ascii="Times New Roman" w:hAnsi="Times New Roman" w:cs="Times New Roman"/>
          <w:szCs w:val="21"/>
        </w:rPr>
        <w:t xml:space="preserve"> 2. </w:t>
      </w:r>
      <w:r w:rsidRPr="009445DE">
        <w:rPr>
          <w:rFonts w:ascii="Times New Roman" w:hAnsi="Times New Roman" w:cs="Times New Roman"/>
          <w:szCs w:val="21"/>
        </w:rPr>
        <w:t>对进人运算行和操作数栈</w:t>
      </w:r>
      <w:r w:rsidRPr="009445DE">
        <w:rPr>
          <w:rFonts w:ascii="Times New Roman" w:hAnsi="Times New Roman" w:cs="Times New Roman"/>
          <w:szCs w:val="21"/>
        </w:rPr>
        <w:t>(</w:t>
      </w:r>
      <w:r w:rsidRPr="009445DE">
        <w:rPr>
          <w:rFonts w:ascii="Times New Roman" w:hAnsi="Times New Roman" w:cs="Times New Roman"/>
          <w:szCs w:val="21"/>
        </w:rPr>
        <w:t>先出后入寄存器</w:t>
      </w:r>
      <w:r w:rsidRPr="009445DE">
        <w:rPr>
          <w:rFonts w:ascii="Times New Roman" w:hAnsi="Times New Roman" w:cs="Times New Roman"/>
          <w:szCs w:val="21"/>
        </w:rPr>
        <w:t>)</w:t>
      </w:r>
      <w:r w:rsidRPr="009445DE">
        <w:rPr>
          <w:rFonts w:ascii="Times New Roman" w:hAnsi="Times New Roman" w:cs="Times New Roman"/>
          <w:szCs w:val="21"/>
        </w:rPr>
        <w:t>的计算机语言做句法分析的一种方法。把运算符和操作数以执行时的反顺序推人各自的栈，因此它们能以正确的顺序从找中出去。</w:t>
      </w:r>
    </w:p>
    <w:p w14:paraId="667A8120" w14:textId="77777777" w:rsidR="00E94725" w:rsidRPr="009445DE" w:rsidRDefault="00E94725" w:rsidP="005B7AE6">
      <w:pPr>
        <w:spacing w:line="360" w:lineRule="auto"/>
        <w:textAlignment w:val="center"/>
        <w:rPr>
          <w:rFonts w:ascii="Times New Roman" w:hAnsi="Times New Roman" w:cs="Times New Roman"/>
          <w:szCs w:val="21"/>
        </w:rPr>
      </w:pPr>
    </w:p>
    <w:p w14:paraId="04B88F0E"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reverse SP</w:t>
      </w:r>
      <w:r w:rsidRPr="009445DE">
        <w:rPr>
          <w:rFonts w:ascii="Times New Roman" w:hAnsi="Times New Roman" w:cs="Times New Roman"/>
          <w:b/>
          <w:bCs/>
          <w:szCs w:val="21"/>
        </w:rPr>
        <w:t>：反自然电位</w:t>
      </w:r>
    </w:p>
    <w:p w14:paraId="3754CB2D"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泥浆含盐度大于地层水，造成自然电位电压与一般的情况相反。</w:t>
      </w:r>
    </w:p>
    <w:p w14:paraId="4B0354F0" w14:textId="77777777" w:rsidR="00E94725" w:rsidRPr="009445DE" w:rsidRDefault="00E94725" w:rsidP="005B7AE6">
      <w:pPr>
        <w:spacing w:line="360" w:lineRule="auto"/>
        <w:textAlignment w:val="center"/>
        <w:rPr>
          <w:rFonts w:ascii="Times New Roman" w:hAnsi="Times New Roman" w:cs="Times New Roman"/>
          <w:szCs w:val="21"/>
        </w:rPr>
      </w:pPr>
    </w:p>
    <w:p w14:paraId="59DE61FD"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reverse symmetric</w:t>
      </w:r>
      <w:r w:rsidRPr="009445DE">
        <w:rPr>
          <w:rFonts w:ascii="Times New Roman" w:hAnsi="Times New Roman" w:cs="Times New Roman"/>
          <w:b/>
          <w:bCs/>
          <w:szCs w:val="21"/>
        </w:rPr>
        <w:t>：反对称</w:t>
      </w:r>
    </w:p>
    <w:p w14:paraId="436208D7" w14:textId="458BF4D3"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矩阵</w:t>
      </w:r>
      <m:oMath>
        <m:sSub>
          <m:sSubPr>
            <m:ctrlPr>
              <w:rPr>
                <w:rFonts w:ascii="Cambria Math" w:hAnsi="Cambria Math" w:cs="Times New Roman"/>
                <w:szCs w:val="21"/>
              </w:rPr>
            </m:ctrlPr>
          </m:sSubPr>
          <m:e>
            <m:r>
              <m:rPr>
                <m:sty m:val="b"/>
              </m:rPr>
              <w:rPr>
                <w:rFonts w:ascii="Cambria Math" w:hAnsi="Cambria Math" w:cs="Times New Roman"/>
                <w:szCs w:val="21"/>
              </w:rPr>
              <m:t>A</m:t>
            </m:r>
          </m:e>
          <m:sub>
            <m:r>
              <m:rPr>
                <m:sty m:val="b"/>
              </m:rPr>
              <w:rPr>
                <w:rFonts w:ascii="Cambria Math" w:hAnsi="Cambria Math" w:cs="Times New Roman"/>
                <w:szCs w:val="21"/>
              </w:rPr>
              <m:t>xx</m:t>
            </m:r>
          </m:sub>
        </m:sSub>
        <m:d>
          <m:dPr>
            <m:ctrlPr>
              <w:rPr>
                <w:rFonts w:ascii="Cambria Math" w:hAnsi="Cambria Math" w:cs="Times New Roman"/>
                <w:szCs w:val="21"/>
              </w:rPr>
            </m:ctrlPr>
          </m:dPr>
          <m:e>
            <m:r>
              <m:rPr>
                <m:sty m:val="b"/>
              </m:rPr>
              <w:rPr>
                <w:rFonts w:ascii="Cambria Math" w:hAnsi="Cambria Math" w:cs="Times New Roman"/>
                <w:szCs w:val="21"/>
              </w:rPr>
              <m:t>t</m:t>
            </m:r>
          </m:e>
        </m:d>
        <m:r>
          <m:rPr>
            <m:sty m:val="p"/>
          </m:rPr>
          <w:rPr>
            <w:rFonts w:ascii="Cambria Math" w:hAnsi="Cambria Math" w:cs="Times New Roman"/>
            <w:szCs w:val="21"/>
          </w:rPr>
          <m:t>=</m:t>
        </m:r>
        <m:sSubSup>
          <m:sSubSupPr>
            <m:ctrlPr>
              <w:rPr>
                <w:rFonts w:ascii="Cambria Math" w:hAnsi="Cambria Math" w:cs="Times New Roman"/>
                <w:szCs w:val="21"/>
              </w:rPr>
            </m:ctrlPr>
          </m:sSubSupPr>
          <m:e>
            <m:r>
              <m:rPr>
                <m:sty m:val="b"/>
              </m:rPr>
              <w:rPr>
                <w:rFonts w:ascii="Cambria Math" w:hAnsi="Cambria Math" w:cs="Times New Roman"/>
                <w:szCs w:val="21"/>
              </w:rPr>
              <m:t>A</m:t>
            </m:r>
          </m:e>
          <m:sub>
            <m:r>
              <m:rPr>
                <m:sty m:val="b"/>
              </m:rPr>
              <w:rPr>
                <w:rFonts w:ascii="Cambria Math" w:hAnsi="Cambria Math" w:cs="Times New Roman"/>
                <w:szCs w:val="21"/>
              </w:rPr>
              <m:t>xx</m:t>
            </m:r>
          </m:sub>
          <m:sup>
            <m:r>
              <m:rPr>
                <m:sty m:val="b"/>
              </m:rPr>
              <w:rPr>
                <w:rFonts w:ascii="Cambria Math" w:hAnsi="Cambria Math" w:cs="Times New Roman"/>
                <w:szCs w:val="21"/>
              </w:rPr>
              <m:t>T</m:t>
            </m:r>
          </m:sup>
        </m:sSubSup>
        <m:r>
          <m:rPr>
            <m:sty m:val="p"/>
          </m:rPr>
          <w:rPr>
            <w:rFonts w:ascii="Cambria Math" w:hAnsi="Cambria Math" w:cs="Times New Roman"/>
            <w:szCs w:val="21"/>
          </w:rPr>
          <m:t>(-</m:t>
        </m:r>
        <m:r>
          <m:rPr>
            <m:sty m:val="b"/>
          </m:rPr>
          <w:rPr>
            <w:rFonts w:ascii="Cambria Math" w:hAnsi="Cambria Math" w:cs="Times New Roman"/>
            <w:szCs w:val="21"/>
          </w:rPr>
          <m:t>t</m:t>
        </m:r>
        <m:r>
          <m:rPr>
            <m:sty m:val="p"/>
          </m:rPr>
          <w:rPr>
            <w:rFonts w:ascii="Cambria Math" w:hAnsi="Cambria Math" w:cs="Times New Roman"/>
            <w:szCs w:val="21"/>
          </w:rPr>
          <m:t>)</m:t>
        </m:r>
      </m:oMath>
      <w:r w:rsidRPr="009445DE">
        <w:rPr>
          <w:rFonts w:ascii="Times New Roman" w:hAnsi="Times New Roman" w:cs="Times New Roman"/>
          <w:szCs w:val="21"/>
        </w:rPr>
        <w:t>.</w:t>
      </w:r>
    </w:p>
    <w:p w14:paraId="22FA0975" w14:textId="77777777" w:rsidR="00E94725" w:rsidRPr="009445DE" w:rsidRDefault="00E94725" w:rsidP="005B7AE6">
      <w:pPr>
        <w:spacing w:line="360" w:lineRule="auto"/>
        <w:textAlignment w:val="center"/>
        <w:rPr>
          <w:rFonts w:ascii="Times New Roman" w:hAnsi="Times New Roman" w:cs="Times New Roman"/>
          <w:szCs w:val="21"/>
        </w:rPr>
      </w:pPr>
    </w:p>
    <w:p w14:paraId="6D498FD0" w14:textId="21DDA3AA"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reverse time migration</w:t>
      </w:r>
      <w:r w:rsidRPr="009445DE">
        <w:rPr>
          <w:rFonts w:ascii="Times New Roman" w:hAnsi="Times New Roman" w:cs="Times New Roman"/>
          <w:b/>
          <w:bCs/>
          <w:szCs w:val="21"/>
        </w:rPr>
        <w:t>：</w:t>
      </w:r>
      <w:r w:rsidR="00720276" w:rsidRPr="009445DE">
        <w:rPr>
          <w:rFonts w:ascii="Times New Roman" w:hAnsi="Times New Roman" w:cs="Times New Roman"/>
          <w:b/>
          <w:bCs/>
          <w:szCs w:val="21"/>
        </w:rPr>
        <w:t>逆时偏移</w:t>
      </w:r>
    </w:p>
    <w:p w14:paraId="3A1F1540"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时间域波场反方向传播。经常使用有限差分对波动方程近似。地震剖面的时间采样作为波动方程外推的近地表条件，连续进行时间采样，直到得到最终偏移成像结果。参见</w:t>
      </w:r>
      <w:r w:rsidRPr="009445DE">
        <w:rPr>
          <w:rFonts w:ascii="Times New Roman" w:hAnsi="Times New Roman" w:cs="Times New Roman"/>
          <w:szCs w:val="21"/>
        </w:rPr>
        <w:t>McMechan</w:t>
      </w:r>
      <w:r w:rsidRPr="009445DE">
        <w:rPr>
          <w:rFonts w:ascii="Times New Roman" w:hAnsi="Times New Roman" w:cs="Times New Roman"/>
          <w:szCs w:val="21"/>
        </w:rPr>
        <w:t>（</w:t>
      </w:r>
      <w:r w:rsidRPr="009445DE">
        <w:rPr>
          <w:rFonts w:ascii="Times New Roman" w:hAnsi="Times New Roman" w:cs="Times New Roman"/>
          <w:szCs w:val="21"/>
        </w:rPr>
        <w:t>1983</w:t>
      </w:r>
      <w:r w:rsidRPr="009445DE">
        <w:rPr>
          <w:rFonts w:ascii="Times New Roman" w:hAnsi="Times New Roman" w:cs="Times New Roman"/>
          <w:szCs w:val="21"/>
        </w:rPr>
        <w:t>）。</w:t>
      </w:r>
    </w:p>
    <w:p w14:paraId="557F074C" w14:textId="77777777" w:rsidR="00E94725" w:rsidRPr="009445DE" w:rsidRDefault="00E94725"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3ADC749D" wp14:editId="58E60314">
            <wp:extent cx="5202820" cy="2338266"/>
            <wp:effectExtent l="0" t="0" r="0" b="508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5236602" cy="2353448"/>
                    </a:xfrm>
                    <a:prstGeom prst="rect">
                      <a:avLst/>
                    </a:prstGeom>
                    <a:noFill/>
                  </pic:spPr>
                </pic:pic>
              </a:graphicData>
            </a:graphic>
          </wp:inline>
        </w:drawing>
      </w:r>
    </w:p>
    <w:p w14:paraId="0547E0A7"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 R-13 </w:t>
      </w:r>
      <w:r w:rsidRPr="009445DE">
        <w:rPr>
          <w:rFonts w:ascii="Times New Roman" w:hAnsi="Times New Roman" w:cs="Times New Roman"/>
          <w:szCs w:val="21"/>
        </w:rPr>
        <w:t>反向偏移。（</w:t>
      </w:r>
      <w:r w:rsidRPr="009445DE">
        <w:rPr>
          <w:rFonts w:ascii="Times New Roman" w:hAnsi="Times New Roman" w:cs="Times New Roman"/>
          <w:szCs w:val="21"/>
        </w:rPr>
        <w:t>a</w:t>
      </w:r>
      <w:r w:rsidRPr="009445DE">
        <w:rPr>
          <w:rFonts w:ascii="Times New Roman" w:hAnsi="Times New Roman" w:cs="Times New Roman"/>
          <w:szCs w:val="21"/>
        </w:rPr>
        <w:t>）显示偏移同相轴的深度剖面。（</w:t>
      </w:r>
      <w:r w:rsidRPr="009445DE">
        <w:rPr>
          <w:rFonts w:ascii="Times New Roman" w:hAnsi="Times New Roman" w:cs="Times New Roman"/>
          <w:szCs w:val="21"/>
        </w:rPr>
        <w:t>b</w:t>
      </w:r>
      <w:r w:rsidRPr="009445DE">
        <w:rPr>
          <w:rFonts w:ascii="Times New Roman" w:hAnsi="Times New Roman" w:cs="Times New Roman"/>
          <w:szCs w:val="21"/>
        </w:rPr>
        <w:t>）显示反向偏移的倾斜仪倾角时间剖面。对构造模型进行反向偏移，能确定在什么地方可找到地震反射。</w:t>
      </w:r>
    </w:p>
    <w:p w14:paraId="31822BAE" w14:textId="77777777" w:rsidR="00E94725" w:rsidRPr="009445DE" w:rsidRDefault="00E94725" w:rsidP="005B7AE6">
      <w:pPr>
        <w:spacing w:line="360" w:lineRule="auto"/>
        <w:textAlignment w:val="center"/>
        <w:rPr>
          <w:rFonts w:ascii="Times New Roman" w:hAnsi="Times New Roman" w:cs="Times New Roman"/>
          <w:szCs w:val="21"/>
        </w:rPr>
      </w:pPr>
    </w:p>
    <w:p w14:paraId="0CFAAE74"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reverse VSP</w:t>
      </w:r>
      <w:r w:rsidRPr="009445DE">
        <w:rPr>
          <w:rFonts w:ascii="Times New Roman" w:hAnsi="Times New Roman" w:cs="Times New Roman"/>
          <w:szCs w:val="21"/>
        </w:rPr>
        <w:t>：</w:t>
      </w:r>
      <w:r w:rsidRPr="009445DE">
        <w:rPr>
          <w:rFonts w:ascii="Times New Roman" w:hAnsi="Times New Roman" w:cs="Times New Roman"/>
          <w:b/>
          <w:szCs w:val="21"/>
        </w:rPr>
        <w:t>逆垂直地震剖面</w:t>
      </w:r>
    </w:p>
    <w:p w14:paraId="08035789"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一种由震源位于井中，检波器置于地表得到的垂直地震剖面。</w:t>
      </w:r>
    </w:p>
    <w:p w14:paraId="0341C983" w14:textId="77777777" w:rsidR="00E94725" w:rsidRPr="009445DE" w:rsidRDefault="00E94725" w:rsidP="005B7AE6">
      <w:pPr>
        <w:spacing w:line="360" w:lineRule="auto"/>
        <w:textAlignment w:val="center"/>
        <w:rPr>
          <w:rFonts w:ascii="Times New Roman" w:hAnsi="Times New Roman" w:cs="Times New Roman"/>
          <w:szCs w:val="21"/>
        </w:rPr>
      </w:pPr>
    </w:p>
    <w:p w14:paraId="0DDC568C"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reverse-wound geophone</w:t>
      </w:r>
      <w:r w:rsidRPr="009445DE">
        <w:rPr>
          <w:rFonts w:ascii="Times New Roman" w:hAnsi="Times New Roman" w:cs="Times New Roman"/>
          <w:szCs w:val="21"/>
        </w:rPr>
        <w:t>：</w:t>
      </w:r>
      <w:r w:rsidRPr="009445DE">
        <w:rPr>
          <w:rFonts w:ascii="Times New Roman" w:hAnsi="Times New Roman" w:cs="Times New Roman"/>
          <w:b/>
          <w:szCs w:val="21"/>
        </w:rPr>
        <w:t>反绕地震检波器</w:t>
      </w:r>
    </w:p>
    <w:p w14:paraId="58F0F5ED"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i/>
          <w:szCs w:val="21"/>
        </w:rPr>
        <w:t>humbucking</w:t>
      </w:r>
      <w:r w:rsidRPr="009445DE">
        <w:rPr>
          <w:rFonts w:ascii="Times New Roman" w:hAnsi="Times New Roman" w:cs="Times New Roman"/>
          <w:szCs w:val="21"/>
        </w:rPr>
        <w:t>（消除交流声）。</w:t>
      </w:r>
    </w:p>
    <w:p w14:paraId="2F17775D" w14:textId="77777777" w:rsidR="00E94725" w:rsidRPr="009445DE" w:rsidRDefault="00E94725" w:rsidP="005B7AE6">
      <w:pPr>
        <w:spacing w:line="360" w:lineRule="auto"/>
        <w:textAlignment w:val="center"/>
        <w:rPr>
          <w:rFonts w:ascii="Times New Roman" w:hAnsi="Times New Roman" w:cs="Times New Roman"/>
          <w:szCs w:val="21"/>
        </w:rPr>
      </w:pPr>
    </w:p>
    <w:p w14:paraId="324B04B3"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reversible process</w:t>
      </w:r>
      <w:r w:rsidRPr="009445DE">
        <w:rPr>
          <w:rFonts w:ascii="Times New Roman" w:hAnsi="Times New Roman" w:cs="Times New Roman"/>
          <w:szCs w:val="21"/>
        </w:rPr>
        <w:t>：</w:t>
      </w:r>
      <w:r w:rsidRPr="009445DE">
        <w:rPr>
          <w:rFonts w:ascii="Times New Roman" w:hAnsi="Times New Roman" w:cs="Times New Roman"/>
          <w:b/>
          <w:szCs w:val="21"/>
        </w:rPr>
        <w:t>可逆过程</w:t>
      </w:r>
    </w:p>
    <w:p w14:paraId="03001FAC"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物理或化学变化。浓度、温度或压力这些控制平衡的条件之一即使发生极其微小的改变，都会导致向正反任一方向变化。如果电流发生微弱的变化以致破坏了平衡状态，那么就会有一个回复到原始值的变化过程，将平衡点恢复到它原来的位置上。参见</w:t>
      </w:r>
      <w:r w:rsidRPr="009445DE">
        <w:rPr>
          <w:rFonts w:ascii="Times New Roman" w:hAnsi="Times New Roman" w:cs="Times New Roman"/>
          <w:i/>
          <w:szCs w:val="21"/>
        </w:rPr>
        <w:t>equilibrium conditions</w:t>
      </w:r>
      <w:r w:rsidRPr="009445DE">
        <w:rPr>
          <w:rFonts w:ascii="Times New Roman" w:hAnsi="Times New Roman" w:cs="Times New Roman"/>
          <w:szCs w:val="21"/>
        </w:rPr>
        <w:t>。</w:t>
      </w:r>
    </w:p>
    <w:p w14:paraId="36CBB864" w14:textId="77777777" w:rsidR="00E94725" w:rsidRPr="009445DE" w:rsidRDefault="00E94725" w:rsidP="005B7AE6">
      <w:pPr>
        <w:spacing w:line="360" w:lineRule="auto"/>
        <w:textAlignment w:val="center"/>
        <w:rPr>
          <w:rFonts w:ascii="Times New Roman" w:hAnsi="Times New Roman" w:cs="Times New Roman"/>
          <w:szCs w:val="21"/>
        </w:rPr>
      </w:pPr>
    </w:p>
    <w:p w14:paraId="406DA2EE"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review</w:t>
      </w:r>
      <w:r w:rsidRPr="009445DE">
        <w:rPr>
          <w:rFonts w:ascii="Times New Roman" w:hAnsi="Times New Roman" w:cs="Times New Roman"/>
          <w:szCs w:val="21"/>
        </w:rPr>
        <w:t>：</w:t>
      </w:r>
      <w:r w:rsidRPr="009445DE">
        <w:rPr>
          <w:rFonts w:ascii="Times New Roman" w:hAnsi="Times New Roman" w:cs="Times New Roman"/>
          <w:b/>
          <w:szCs w:val="21"/>
        </w:rPr>
        <w:t>返工</w:t>
      </w:r>
    </w:p>
    <w:p w14:paraId="491063B2"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重新解释资料或者重做。</w:t>
      </w:r>
    </w:p>
    <w:p w14:paraId="14CD7856" w14:textId="77777777" w:rsidR="00E94725" w:rsidRPr="009445DE" w:rsidRDefault="00E94725" w:rsidP="005B7AE6">
      <w:pPr>
        <w:spacing w:line="360" w:lineRule="auto"/>
        <w:textAlignment w:val="center"/>
        <w:rPr>
          <w:rFonts w:ascii="Times New Roman" w:hAnsi="Times New Roman" w:cs="Times New Roman"/>
          <w:szCs w:val="21"/>
        </w:rPr>
      </w:pPr>
    </w:p>
    <w:p w14:paraId="298E3876"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Reynolds number</w:t>
      </w:r>
      <w:r w:rsidRPr="009445DE">
        <w:rPr>
          <w:rFonts w:ascii="Times New Roman" w:hAnsi="Times New Roman" w:cs="Times New Roman"/>
          <w:szCs w:val="21"/>
        </w:rPr>
        <w:t>：</w:t>
      </w:r>
      <w:r w:rsidRPr="009445DE">
        <w:rPr>
          <w:rFonts w:ascii="Times New Roman" w:hAnsi="Times New Roman" w:cs="Times New Roman"/>
          <w:b/>
          <w:szCs w:val="21"/>
        </w:rPr>
        <w:t>雷诺数</w:t>
      </w:r>
    </w:p>
    <w:p w14:paraId="5018C9B4" w14:textId="0293D43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粘性流体流动的惯性力与粘性力的比值。在气泡效应中，</w:t>
      </w:r>
      <w:r w:rsidRPr="009445DE">
        <w:rPr>
          <w:rFonts w:ascii="Times New Roman" w:hAnsi="Times New Roman" w:cs="Times New Roman"/>
          <w:szCs w:val="21"/>
        </w:rPr>
        <w:object w:dxaOrig="1120" w:dyaOrig="300" w14:anchorId="49752651">
          <v:shape id="_x0000_i1135" type="#_x0000_t75" style="width:55pt;height:15pt" o:ole="">
            <v:imagedata r:id="rId262" o:title=""/>
          </v:shape>
          <o:OLEObject Type="Embed" ProgID="Equation.DSMT4" ShapeID="_x0000_i1135" DrawAspect="Content" ObjectID="_1567842071" r:id="rId263"/>
        </w:object>
      </w:r>
      <w:r w:rsidRPr="009445DE">
        <w:rPr>
          <w:rFonts w:ascii="Times New Roman" w:hAnsi="Times New Roman" w:cs="Times New Roman"/>
          <w:szCs w:val="21"/>
        </w:rPr>
        <w:t>，这里</w:t>
      </w:r>
      <w:r w:rsidRPr="009445DE">
        <w:rPr>
          <w:rFonts w:ascii="Times New Roman" w:hAnsi="Times New Roman" w:cs="Times New Roman"/>
          <w:szCs w:val="21"/>
        </w:rPr>
        <w:object w:dxaOrig="340" w:dyaOrig="200" w14:anchorId="2E4BD8D4">
          <v:shape id="_x0000_i1136" type="#_x0000_t75" style="width:17pt;height:9.5pt" o:ole="">
            <v:imagedata r:id="rId264" o:title=""/>
          </v:shape>
          <o:OLEObject Type="Embed" ProgID="Equation.DSMT4" ShapeID="_x0000_i1136" DrawAspect="Content" ObjectID="_1567842072" r:id="rId265"/>
        </w:object>
      </w:r>
      <w:r w:rsidRPr="009445DE">
        <w:rPr>
          <w:rFonts w:ascii="Times New Roman" w:hAnsi="Times New Roman" w:cs="Times New Roman"/>
          <w:szCs w:val="21"/>
        </w:rPr>
        <w:t>径向水速，</w:t>
      </w:r>
      <w:r w:rsidRPr="009445DE">
        <w:rPr>
          <w:rFonts w:ascii="Times New Roman" w:hAnsi="Times New Roman" w:cs="Times New Roman"/>
          <w:szCs w:val="21"/>
        </w:rPr>
        <w:object w:dxaOrig="340" w:dyaOrig="200" w14:anchorId="2ECA09F8">
          <v:shape id="_x0000_i1137" type="#_x0000_t75" style="width:17pt;height:9.5pt" o:ole="">
            <v:imagedata r:id="rId266" o:title=""/>
          </v:shape>
          <o:OLEObject Type="Embed" ProgID="Equation.DSMT4" ShapeID="_x0000_i1137" DrawAspect="Content" ObjectID="_1567842073" r:id="rId267"/>
        </w:object>
      </w:r>
      <w:r w:rsidRPr="009445DE">
        <w:rPr>
          <w:rFonts w:ascii="Times New Roman" w:hAnsi="Times New Roman" w:cs="Times New Roman"/>
          <w:szCs w:val="21"/>
        </w:rPr>
        <w:t>气泡半径，</w:t>
      </w:r>
      <w:r w:rsidRPr="009445DE">
        <w:rPr>
          <w:rFonts w:ascii="Times New Roman" w:hAnsi="Times New Roman" w:cs="Times New Roman"/>
          <w:szCs w:val="21"/>
        </w:rPr>
        <w:object w:dxaOrig="380" w:dyaOrig="240" w14:anchorId="17ED377A">
          <v:shape id="_x0000_i1138" type="#_x0000_t75" style="width:19pt;height:11.5pt" o:ole="">
            <v:imagedata r:id="rId268" o:title=""/>
          </v:shape>
          <o:OLEObject Type="Embed" ProgID="Equation.DSMT4" ShapeID="_x0000_i1138" DrawAspect="Content" ObjectID="_1567842074" r:id="rId269"/>
        </w:object>
      </w:r>
      <w:r w:rsidRPr="009445DE">
        <w:rPr>
          <w:rFonts w:ascii="Times New Roman" w:hAnsi="Times New Roman" w:cs="Times New Roman"/>
          <w:szCs w:val="21"/>
        </w:rPr>
        <w:t>水的密度，</w:t>
      </w:r>
      <w:r w:rsidRPr="009445DE">
        <w:rPr>
          <w:rFonts w:ascii="Times New Roman" w:hAnsi="Times New Roman" w:cs="Times New Roman"/>
          <w:szCs w:val="21"/>
        </w:rPr>
        <w:object w:dxaOrig="380" w:dyaOrig="240" w14:anchorId="027608A2">
          <v:shape id="_x0000_i1139" type="#_x0000_t75" style="width:19pt;height:11.5pt" o:ole="">
            <v:imagedata r:id="rId270" o:title=""/>
          </v:shape>
          <o:OLEObject Type="Embed" ProgID="Equation.DSMT4" ShapeID="_x0000_i1139" DrawAspect="Content" ObjectID="_1567842075" r:id="rId271"/>
        </w:object>
      </w:r>
      <w:r w:rsidRPr="009445DE">
        <w:rPr>
          <w:rFonts w:ascii="Times New Roman" w:hAnsi="Times New Roman" w:cs="Times New Roman"/>
          <w:szCs w:val="21"/>
        </w:rPr>
        <w:t>水的粘度。由英国物理学家</w:t>
      </w:r>
      <w:r w:rsidRPr="009445DE">
        <w:rPr>
          <w:rFonts w:ascii="Times New Roman" w:hAnsi="Times New Roman" w:cs="Times New Roman"/>
          <w:szCs w:val="21"/>
        </w:rPr>
        <w:t>/</w:t>
      </w:r>
      <w:r w:rsidRPr="009445DE">
        <w:rPr>
          <w:rFonts w:ascii="Times New Roman" w:hAnsi="Times New Roman" w:cs="Times New Roman"/>
          <w:szCs w:val="21"/>
        </w:rPr>
        <w:t>工程师奥斯本</w:t>
      </w:r>
      <m:oMath>
        <m:r>
          <m:rPr>
            <m:sty m:val="p"/>
          </m:rPr>
          <w:rPr>
            <w:rFonts w:ascii="Cambria Math" w:hAnsi="Cambria Math" w:cs="Times New Roman"/>
            <w:szCs w:val="21"/>
          </w:rPr>
          <m:t>∙</m:t>
        </m:r>
      </m:oMath>
      <w:r w:rsidRPr="009445DE">
        <w:rPr>
          <w:rFonts w:ascii="Times New Roman" w:hAnsi="Times New Roman" w:cs="Times New Roman"/>
          <w:szCs w:val="21"/>
        </w:rPr>
        <w:t>雷诺（</w:t>
      </w:r>
      <w:r w:rsidRPr="009445DE">
        <w:rPr>
          <w:rFonts w:ascii="Times New Roman" w:hAnsi="Times New Roman" w:cs="Times New Roman"/>
          <w:szCs w:val="21"/>
        </w:rPr>
        <w:t>1842-1912</w:t>
      </w:r>
      <w:r w:rsidRPr="009445DE">
        <w:rPr>
          <w:rFonts w:ascii="Times New Roman" w:hAnsi="Times New Roman" w:cs="Times New Roman"/>
          <w:szCs w:val="21"/>
        </w:rPr>
        <w:t>）命名。参见</w:t>
      </w:r>
      <w:r w:rsidRPr="009445DE">
        <w:rPr>
          <w:rFonts w:ascii="Times New Roman" w:hAnsi="Times New Roman" w:cs="Times New Roman"/>
          <w:i/>
          <w:szCs w:val="21"/>
        </w:rPr>
        <w:t>Fowler</w:t>
      </w:r>
      <w:r w:rsidRPr="009445DE">
        <w:rPr>
          <w:rFonts w:ascii="Times New Roman" w:hAnsi="Times New Roman" w:cs="Times New Roman"/>
          <w:szCs w:val="21"/>
        </w:rPr>
        <w:t>（</w:t>
      </w:r>
      <w:r w:rsidRPr="009445DE">
        <w:rPr>
          <w:rFonts w:ascii="Times New Roman" w:hAnsi="Times New Roman" w:cs="Times New Roman"/>
          <w:szCs w:val="21"/>
        </w:rPr>
        <w:t>1990, 251</w:t>
      </w:r>
      <w:r w:rsidRPr="009445DE">
        <w:rPr>
          <w:rFonts w:ascii="Times New Roman" w:hAnsi="Times New Roman" w:cs="Times New Roman"/>
          <w:szCs w:val="21"/>
        </w:rPr>
        <w:t>）。</w:t>
      </w:r>
    </w:p>
    <w:p w14:paraId="61FED921" w14:textId="77777777" w:rsidR="00E94725" w:rsidRPr="009445DE" w:rsidRDefault="00E94725" w:rsidP="005B7AE6">
      <w:pPr>
        <w:spacing w:line="360" w:lineRule="auto"/>
        <w:textAlignment w:val="center"/>
        <w:rPr>
          <w:rFonts w:ascii="Times New Roman" w:hAnsi="Times New Roman" w:cs="Times New Roman"/>
          <w:szCs w:val="21"/>
        </w:rPr>
      </w:pPr>
    </w:p>
    <w:p w14:paraId="08DC9F8F"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RF</w:t>
      </w:r>
      <w:r w:rsidRPr="009445DE">
        <w:rPr>
          <w:rFonts w:ascii="Times New Roman" w:hAnsi="Times New Roman" w:cs="Times New Roman"/>
          <w:szCs w:val="21"/>
        </w:rPr>
        <w:t>：</w:t>
      </w:r>
      <w:r w:rsidRPr="009445DE">
        <w:rPr>
          <w:rFonts w:ascii="Times New Roman" w:hAnsi="Times New Roman" w:cs="Times New Roman"/>
          <w:b/>
          <w:szCs w:val="21"/>
        </w:rPr>
        <w:t>射频，无线电频率</w:t>
      </w:r>
    </w:p>
    <w:p w14:paraId="12E1D8E4"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Radio frequency</w:t>
      </w:r>
      <w:r w:rsidRPr="009445DE">
        <w:rPr>
          <w:rFonts w:ascii="Times New Roman" w:hAnsi="Times New Roman" w:cs="Times New Roman"/>
          <w:szCs w:val="21"/>
        </w:rPr>
        <w:t>的缩写。</w:t>
      </w:r>
    </w:p>
    <w:p w14:paraId="7D4A4F2F" w14:textId="77777777" w:rsidR="00E94725" w:rsidRPr="009445DE" w:rsidRDefault="00E94725" w:rsidP="005B7AE6">
      <w:pPr>
        <w:spacing w:line="360" w:lineRule="auto"/>
        <w:textAlignment w:val="center"/>
        <w:rPr>
          <w:rFonts w:ascii="Times New Roman" w:hAnsi="Times New Roman" w:cs="Times New Roman"/>
          <w:szCs w:val="21"/>
        </w:rPr>
      </w:pPr>
    </w:p>
    <w:p w14:paraId="26CCAC4C"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RFC</w:t>
      </w:r>
      <w:r w:rsidRPr="009445DE">
        <w:rPr>
          <w:rFonts w:ascii="Times New Roman" w:hAnsi="Times New Roman" w:cs="Times New Roman"/>
          <w:szCs w:val="21"/>
        </w:rPr>
        <w:t>：</w:t>
      </w:r>
      <w:r w:rsidRPr="009445DE">
        <w:rPr>
          <w:rFonts w:ascii="Times New Roman" w:hAnsi="Times New Roman" w:cs="Times New Roman"/>
          <w:b/>
          <w:szCs w:val="21"/>
        </w:rPr>
        <w:t>1</w:t>
      </w:r>
      <w:r w:rsidRPr="009445DE">
        <w:rPr>
          <w:rFonts w:ascii="Times New Roman" w:hAnsi="Times New Roman" w:cs="Times New Roman"/>
          <w:b/>
          <w:szCs w:val="21"/>
        </w:rPr>
        <w:t>、请求注解，</w:t>
      </w:r>
      <w:r w:rsidRPr="009445DE">
        <w:rPr>
          <w:rFonts w:ascii="Times New Roman" w:hAnsi="Times New Roman" w:cs="Times New Roman"/>
          <w:b/>
          <w:szCs w:val="21"/>
        </w:rPr>
        <w:t>2</w:t>
      </w:r>
      <w:r w:rsidRPr="009445DE">
        <w:rPr>
          <w:rFonts w:ascii="Times New Roman" w:hAnsi="Times New Roman" w:cs="Times New Roman"/>
          <w:b/>
          <w:szCs w:val="21"/>
        </w:rPr>
        <w:t>、反射系数</w:t>
      </w:r>
    </w:p>
    <w:p w14:paraId="14FA9A95"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Request For Comments</w:t>
      </w:r>
      <w:r w:rsidRPr="009445DE">
        <w:rPr>
          <w:rFonts w:ascii="Times New Roman" w:hAnsi="Times New Roman" w:cs="Times New Roman"/>
          <w:szCs w:val="21"/>
        </w:rPr>
        <w:t>或者</w:t>
      </w:r>
      <w:r w:rsidRPr="009445DE">
        <w:rPr>
          <w:rFonts w:ascii="Times New Roman" w:hAnsi="Times New Roman" w:cs="Times New Roman"/>
          <w:szCs w:val="21"/>
        </w:rPr>
        <w:t>ReFlection Coefficient</w:t>
      </w:r>
      <w:r w:rsidRPr="009445DE">
        <w:rPr>
          <w:rFonts w:ascii="Times New Roman" w:hAnsi="Times New Roman" w:cs="Times New Roman"/>
          <w:szCs w:val="21"/>
        </w:rPr>
        <w:t>的缩写。</w:t>
      </w:r>
    </w:p>
    <w:p w14:paraId="6D08F7BB" w14:textId="77777777" w:rsidR="00E94725" w:rsidRPr="009445DE" w:rsidRDefault="00E94725" w:rsidP="005B7AE6">
      <w:pPr>
        <w:spacing w:line="360" w:lineRule="auto"/>
        <w:textAlignment w:val="center"/>
        <w:rPr>
          <w:rFonts w:ascii="Times New Roman" w:hAnsi="Times New Roman" w:cs="Times New Roman"/>
          <w:szCs w:val="21"/>
        </w:rPr>
      </w:pPr>
    </w:p>
    <w:p w14:paraId="0C14A438"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RFP</w:t>
      </w:r>
      <w:r w:rsidRPr="009445DE">
        <w:rPr>
          <w:rFonts w:ascii="Times New Roman" w:hAnsi="Times New Roman" w:cs="Times New Roman"/>
          <w:szCs w:val="21"/>
        </w:rPr>
        <w:t>：</w:t>
      </w:r>
      <w:r w:rsidRPr="009445DE">
        <w:rPr>
          <w:rFonts w:ascii="Times New Roman" w:hAnsi="Times New Roman" w:cs="Times New Roman"/>
          <w:b/>
          <w:szCs w:val="21"/>
        </w:rPr>
        <w:t>投标申请书</w:t>
      </w:r>
    </w:p>
    <w:p w14:paraId="0EEC9F62"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Request For Proposal</w:t>
      </w:r>
      <w:r w:rsidRPr="009445DE">
        <w:rPr>
          <w:rFonts w:ascii="Times New Roman" w:hAnsi="Times New Roman" w:cs="Times New Roman"/>
          <w:szCs w:val="21"/>
        </w:rPr>
        <w:t>的缩写。受邀提交经费申请，一般是研究经费。</w:t>
      </w:r>
    </w:p>
    <w:p w14:paraId="26AB3E6E" w14:textId="77777777" w:rsidR="00E94725" w:rsidRPr="009445DE" w:rsidRDefault="00E94725" w:rsidP="005B7AE6">
      <w:pPr>
        <w:spacing w:line="360" w:lineRule="auto"/>
        <w:textAlignment w:val="center"/>
        <w:rPr>
          <w:rFonts w:ascii="Times New Roman" w:hAnsi="Times New Roman" w:cs="Times New Roman"/>
          <w:szCs w:val="21"/>
        </w:rPr>
      </w:pPr>
    </w:p>
    <w:p w14:paraId="1286D4E9"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RFT</w:t>
      </w:r>
      <w:r w:rsidRPr="009445DE">
        <w:rPr>
          <w:rFonts w:ascii="Times New Roman" w:hAnsi="Times New Roman" w:cs="Times New Roman"/>
          <w:szCs w:val="21"/>
        </w:rPr>
        <w:t>：</w:t>
      </w:r>
      <w:r w:rsidRPr="009445DE">
        <w:rPr>
          <w:rFonts w:ascii="Times New Roman" w:hAnsi="Times New Roman" w:cs="Times New Roman"/>
          <w:b/>
          <w:szCs w:val="21"/>
        </w:rPr>
        <w:t>重复式地层测试器</w:t>
      </w:r>
    </w:p>
    <w:p w14:paraId="59A2A50B"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Repeat Formation Tester</w:t>
      </w:r>
      <w:r w:rsidRPr="009445DE">
        <w:rPr>
          <w:rFonts w:ascii="Times New Roman" w:hAnsi="Times New Roman" w:cs="Times New Roman"/>
          <w:szCs w:val="21"/>
        </w:rPr>
        <w:t>的缩写。一种使用测井电缆恢复流体压力的主要方法。使用填充物封闭地层并抽取流体直到电阻率指标指示出现储层流体；然后测量温度和压力。</w:t>
      </w:r>
    </w:p>
    <w:p w14:paraId="4FA26BE4" w14:textId="77777777" w:rsidR="00E94725" w:rsidRPr="009445DE" w:rsidRDefault="00E94725" w:rsidP="005B7AE6">
      <w:pPr>
        <w:spacing w:line="360" w:lineRule="auto"/>
        <w:textAlignment w:val="center"/>
        <w:rPr>
          <w:rFonts w:ascii="Times New Roman" w:hAnsi="Times New Roman" w:cs="Times New Roman"/>
          <w:szCs w:val="21"/>
        </w:rPr>
      </w:pPr>
    </w:p>
    <w:p w14:paraId="2511DBF4"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w:t>
      </w:r>
      <w:r w:rsidRPr="009445DE">
        <w:rPr>
          <w:rFonts w:ascii="Times New Roman" w:hAnsi="Times New Roman" w:cs="Times New Roman"/>
          <w:b/>
          <w:szCs w:val="21"/>
          <w:vertAlign w:val="subscript"/>
        </w:rPr>
        <w:t>g</w:t>
      </w:r>
      <w:r w:rsidRPr="009445DE">
        <w:rPr>
          <w:rFonts w:ascii="Times New Roman" w:hAnsi="Times New Roman" w:cs="Times New Roman"/>
          <w:b/>
          <w:szCs w:val="21"/>
        </w:rPr>
        <w:t>-wave</w:t>
      </w:r>
      <w:r w:rsidRPr="009445DE">
        <w:rPr>
          <w:rFonts w:ascii="Times New Roman" w:hAnsi="Times New Roman" w:cs="Times New Roman"/>
          <w:szCs w:val="21"/>
        </w:rPr>
        <w:t>：</w:t>
      </w:r>
      <w:r w:rsidRPr="009445DE">
        <w:rPr>
          <w:rFonts w:ascii="Times New Roman" w:hAnsi="Times New Roman" w:cs="Times New Roman"/>
          <w:b/>
          <w:szCs w:val="21"/>
        </w:rPr>
        <w:t>R</w:t>
      </w:r>
      <w:r w:rsidRPr="009445DE">
        <w:rPr>
          <w:rFonts w:ascii="Times New Roman" w:hAnsi="Times New Roman" w:cs="Times New Roman"/>
          <w:b/>
          <w:szCs w:val="21"/>
          <w:vertAlign w:val="subscript"/>
        </w:rPr>
        <w:t>g</w:t>
      </w:r>
      <w:r w:rsidRPr="009445DE">
        <w:rPr>
          <w:rFonts w:ascii="Times New Roman" w:hAnsi="Times New Roman" w:cs="Times New Roman"/>
          <w:b/>
          <w:szCs w:val="21"/>
        </w:rPr>
        <w:t>波</w:t>
      </w:r>
    </w:p>
    <w:p w14:paraId="392FD61D"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一种在地壳中作为导波传播的短周期瑞利波。（下标</w:t>
      </w:r>
      <w:r w:rsidRPr="009445DE">
        <w:rPr>
          <w:rFonts w:ascii="Times New Roman" w:hAnsi="Times New Roman" w:cs="Times New Roman"/>
          <w:szCs w:val="21"/>
        </w:rPr>
        <w:t>“g”</w:t>
      </w:r>
      <w:r w:rsidRPr="009445DE">
        <w:rPr>
          <w:rFonts w:ascii="Times New Roman" w:hAnsi="Times New Roman" w:cs="Times New Roman"/>
          <w:szCs w:val="21"/>
        </w:rPr>
        <w:t>指花岗岩层。）</w:t>
      </w:r>
    </w:p>
    <w:p w14:paraId="7B35F265" w14:textId="77777777" w:rsidR="00E94725" w:rsidRPr="009445DE" w:rsidRDefault="00E94725" w:rsidP="005B7AE6">
      <w:pPr>
        <w:spacing w:line="360" w:lineRule="auto"/>
        <w:textAlignment w:val="center"/>
        <w:rPr>
          <w:rFonts w:ascii="Times New Roman" w:hAnsi="Times New Roman" w:cs="Times New Roman"/>
          <w:szCs w:val="21"/>
        </w:rPr>
      </w:pPr>
    </w:p>
    <w:p w14:paraId="5FA1010E"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rho-rho determination</w:t>
      </w:r>
      <w:r w:rsidRPr="009445DE">
        <w:rPr>
          <w:rFonts w:ascii="Times New Roman" w:hAnsi="Times New Roman" w:cs="Times New Roman"/>
          <w:szCs w:val="21"/>
        </w:rPr>
        <w:t>：</w:t>
      </w:r>
      <w:r w:rsidRPr="009445DE">
        <w:rPr>
          <w:rFonts w:ascii="Times New Roman" w:hAnsi="Times New Roman" w:cs="Times New Roman"/>
          <w:b/>
          <w:szCs w:val="21"/>
        </w:rPr>
        <w:object w:dxaOrig="520" w:dyaOrig="240" w14:anchorId="0535E301">
          <v:shape id="_x0000_i1140" type="#_x0000_t75" style="width:26.5pt;height:11.5pt" o:ole="">
            <v:imagedata r:id="rId272" o:title=""/>
          </v:shape>
          <o:OLEObject Type="Embed" ProgID="Equation.DSMT4" ShapeID="_x0000_i1140" DrawAspect="Content" ObjectID="_1567842076" r:id="rId273"/>
        </w:object>
      </w:r>
      <w:r w:rsidRPr="009445DE">
        <w:rPr>
          <w:rFonts w:ascii="Times New Roman" w:hAnsi="Times New Roman" w:cs="Times New Roman"/>
          <w:b/>
          <w:szCs w:val="21"/>
        </w:rPr>
        <w:t>定位法（距离</w:t>
      </w:r>
      <w:r w:rsidRPr="009445DE">
        <w:rPr>
          <w:rFonts w:ascii="Times New Roman" w:hAnsi="Times New Roman" w:cs="Times New Roman"/>
          <w:b/>
          <w:szCs w:val="21"/>
        </w:rPr>
        <w:t>-</w:t>
      </w:r>
      <w:r w:rsidRPr="009445DE">
        <w:rPr>
          <w:rFonts w:ascii="Times New Roman" w:hAnsi="Times New Roman" w:cs="Times New Roman"/>
          <w:b/>
          <w:szCs w:val="21"/>
        </w:rPr>
        <w:t>距离导航定位法）</w:t>
      </w:r>
    </w:p>
    <w:p w14:paraId="3EB2535F"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一种定位方法，它利用到两个已知点的距离来测定位置。也叫做</w:t>
      </w:r>
      <w:r w:rsidRPr="009445DE">
        <w:rPr>
          <w:rFonts w:ascii="Times New Roman" w:hAnsi="Times New Roman" w:cs="Times New Roman"/>
          <w:szCs w:val="21"/>
        </w:rPr>
        <w:t>range-range</w:t>
      </w:r>
      <w:r w:rsidRPr="009445DE">
        <w:rPr>
          <w:rFonts w:ascii="Times New Roman" w:hAnsi="Times New Roman" w:cs="Times New Roman"/>
          <w:szCs w:val="21"/>
        </w:rPr>
        <w:t>。测定位置坐标的其它方法还有：</w:t>
      </w:r>
      <w:r w:rsidRPr="009445DE">
        <w:rPr>
          <w:rFonts w:ascii="Times New Roman" w:hAnsi="Times New Roman" w:cs="Times New Roman"/>
          <w:szCs w:val="21"/>
        </w:rPr>
        <w:object w:dxaOrig="499" w:dyaOrig="279" w14:anchorId="7F526106">
          <v:shape id="_x0000_i1141" type="#_x0000_t75" style="width:24.5pt;height:13pt" o:ole="">
            <v:imagedata r:id="rId274" o:title=""/>
          </v:shape>
          <o:OLEObject Type="Embed" ProgID="Equation.DSMT4" ShapeID="_x0000_i1141" DrawAspect="Content" ObjectID="_1567842077" r:id="rId275"/>
        </w:object>
      </w:r>
      <w:r w:rsidRPr="009445DE">
        <w:rPr>
          <w:rFonts w:ascii="Times New Roman" w:hAnsi="Times New Roman" w:cs="Times New Roman"/>
          <w:szCs w:val="21"/>
        </w:rPr>
        <w:t>定位法（距离</w:t>
      </w:r>
      <w:r w:rsidRPr="009445DE">
        <w:rPr>
          <w:rFonts w:ascii="Times New Roman" w:hAnsi="Times New Roman" w:cs="Times New Roman"/>
          <w:szCs w:val="21"/>
        </w:rPr>
        <w:t>-</w:t>
      </w:r>
      <w:r w:rsidRPr="009445DE">
        <w:rPr>
          <w:rFonts w:ascii="Times New Roman" w:hAnsi="Times New Roman" w:cs="Times New Roman"/>
          <w:szCs w:val="21"/>
        </w:rPr>
        <w:t>角度定位法）、测距差值法、方位系统、航位推测法等等。</w:t>
      </w:r>
      <w:r w:rsidRPr="009445DE">
        <w:rPr>
          <w:rFonts w:ascii="Times New Roman" w:hAnsi="Times New Roman" w:cs="Times New Roman"/>
          <w:szCs w:val="21"/>
        </w:rPr>
        <w:object w:dxaOrig="840" w:dyaOrig="240" w14:anchorId="166114D8">
          <v:shape id="_x0000_i1142" type="#_x0000_t75" style="width:42pt;height:11.5pt" o:ole="">
            <v:imagedata r:id="rId276" o:title=""/>
          </v:shape>
          <o:OLEObject Type="Embed" ProgID="Equation.DSMT4" ShapeID="_x0000_i1142" DrawAspect="Content" ObjectID="_1567842078" r:id="rId277"/>
        </w:object>
      </w:r>
      <w:r w:rsidRPr="009445DE">
        <w:rPr>
          <w:rFonts w:ascii="Times New Roman" w:hAnsi="Times New Roman" w:cs="Times New Roman"/>
          <w:szCs w:val="21"/>
        </w:rPr>
        <w:t>测量方法涉及到测量三个已知点的距离。</w:t>
      </w:r>
    </w:p>
    <w:p w14:paraId="5A3542D2" w14:textId="77777777" w:rsidR="00E94725" w:rsidRPr="009445DE" w:rsidRDefault="00E94725" w:rsidP="005B7AE6">
      <w:pPr>
        <w:spacing w:line="360" w:lineRule="auto"/>
        <w:textAlignment w:val="center"/>
        <w:rPr>
          <w:rFonts w:ascii="Times New Roman" w:hAnsi="Times New Roman" w:cs="Times New Roman"/>
          <w:szCs w:val="21"/>
        </w:rPr>
      </w:pPr>
    </w:p>
    <w:p w14:paraId="48514DED"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rho-theta determination</w:t>
      </w:r>
      <w:r w:rsidRPr="009445DE">
        <w:rPr>
          <w:rFonts w:ascii="Times New Roman" w:hAnsi="Times New Roman" w:cs="Times New Roman"/>
          <w:szCs w:val="21"/>
        </w:rPr>
        <w:t>：</w:t>
      </w:r>
      <w:r w:rsidRPr="009445DE">
        <w:rPr>
          <w:rFonts w:ascii="Times New Roman" w:hAnsi="Times New Roman" w:cs="Times New Roman"/>
          <w:b/>
          <w:szCs w:val="21"/>
        </w:rPr>
        <w:object w:dxaOrig="499" w:dyaOrig="279" w14:anchorId="2569636F">
          <v:shape id="_x0000_i1143" type="#_x0000_t75" style="width:24.5pt;height:13pt" o:ole="">
            <v:imagedata r:id="rId278" o:title=""/>
          </v:shape>
          <o:OLEObject Type="Embed" ProgID="Equation.DSMT4" ShapeID="_x0000_i1143" DrawAspect="Content" ObjectID="_1567842079" r:id="rId279"/>
        </w:object>
      </w:r>
      <w:r w:rsidRPr="009445DE">
        <w:rPr>
          <w:rFonts w:ascii="Times New Roman" w:hAnsi="Times New Roman" w:cs="Times New Roman"/>
          <w:b/>
          <w:szCs w:val="21"/>
        </w:rPr>
        <w:t>定位法（距离</w:t>
      </w:r>
      <w:r w:rsidRPr="009445DE">
        <w:rPr>
          <w:rFonts w:ascii="Times New Roman" w:hAnsi="Times New Roman" w:cs="Times New Roman"/>
          <w:b/>
          <w:szCs w:val="21"/>
        </w:rPr>
        <w:t>-</w:t>
      </w:r>
      <w:r w:rsidRPr="009445DE">
        <w:rPr>
          <w:rFonts w:ascii="Times New Roman" w:hAnsi="Times New Roman" w:cs="Times New Roman"/>
          <w:b/>
          <w:szCs w:val="21"/>
        </w:rPr>
        <w:t>角度定位法）</w:t>
      </w:r>
    </w:p>
    <w:p w14:paraId="72275C8E"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一种定位方法，它利用到一个固定点的方向与距离来测定位置。</w:t>
      </w:r>
    </w:p>
    <w:p w14:paraId="6B169D28" w14:textId="77777777" w:rsidR="00E94725" w:rsidRPr="009445DE" w:rsidRDefault="00E94725" w:rsidP="005B7AE6">
      <w:pPr>
        <w:spacing w:line="360" w:lineRule="auto"/>
        <w:textAlignment w:val="center"/>
        <w:rPr>
          <w:rFonts w:ascii="Times New Roman" w:hAnsi="Times New Roman" w:cs="Times New Roman"/>
          <w:szCs w:val="21"/>
        </w:rPr>
      </w:pPr>
    </w:p>
    <w:p w14:paraId="5D98052F"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RHS</w:t>
      </w:r>
      <w:r w:rsidRPr="009445DE">
        <w:rPr>
          <w:rFonts w:ascii="Times New Roman" w:hAnsi="Times New Roman" w:cs="Times New Roman"/>
          <w:szCs w:val="21"/>
        </w:rPr>
        <w:t>：</w:t>
      </w:r>
      <w:r w:rsidRPr="009445DE">
        <w:rPr>
          <w:rFonts w:ascii="Times New Roman" w:hAnsi="Times New Roman" w:cs="Times New Roman"/>
          <w:b/>
          <w:szCs w:val="21"/>
        </w:rPr>
        <w:t>右边</w:t>
      </w:r>
    </w:p>
    <w:p w14:paraId="2C0BCD71"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Right-Hand Side</w:t>
      </w:r>
      <w:r w:rsidRPr="009445DE">
        <w:rPr>
          <w:rFonts w:ascii="Times New Roman" w:hAnsi="Times New Roman" w:cs="Times New Roman"/>
          <w:szCs w:val="21"/>
        </w:rPr>
        <w:t>的缩写。</w:t>
      </w:r>
    </w:p>
    <w:p w14:paraId="5BD53B12" w14:textId="77777777" w:rsidR="00E94725" w:rsidRPr="009445DE" w:rsidRDefault="00E94725" w:rsidP="005B7AE6">
      <w:pPr>
        <w:spacing w:line="360" w:lineRule="auto"/>
        <w:textAlignment w:val="center"/>
        <w:rPr>
          <w:rFonts w:ascii="Times New Roman" w:hAnsi="Times New Roman" w:cs="Times New Roman"/>
          <w:szCs w:val="21"/>
        </w:rPr>
      </w:pPr>
    </w:p>
    <w:p w14:paraId="1E480545"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rhumb line</w:t>
      </w:r>
      <w:r w:rsidRPr="009445DE">
        <w:rPr>
          <w:rFonts w:ascii="Times New Roman" w:hAnsi="Times New Roman" w:cs="Times New Roman"/>
          <w:szCs w:val="21"/>
        </w:rPr>
        <w:t>：</w:t>
      </w:r>
      <w:r w:rsidRPr="009445DE">
        <w:rPr>
          <w:rFonts w:ascii="Times New Roman" w:hAnsi="Times New Roman" w:cs="Times New Roman"/>
          <w:b/>
          <w:szCs w:val="21"/>
        </w:rPr>
        <w:t>等方位线，恒向线，斜航线，等角航线</w:t>
      </w:r>
    </w:p>
    <w:p w14:paraId="4BFEF8D7"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地表面与所有经线的夹角都相等的一条直线，因此它的方位角不变（相对于地理北的方位不变）；斜航线（</w:t>
      </w:r>
      <w:r w:rsidRPr="009445DE">
        <w:rPr>
          <w:rFonts w:ascii="Times New Roman" w:hAnsi="Times New Roman" w:cs="Times New Roman"/>
          <w:szCs w:val="21"/>
        </w:rPr>
        <w:t>loxodrome</w:t>
      </w:r>
      <w:r w:rsidRPr="009445DE">
        <w:rPr>
          <w:rFonts w:ascii="Times New Roman" w:hAnsi="Times New Roman" w:cs="Times New Roman"/>
          <w:szCs w:val="21"/>
        </w:rPr>
        <w:t>）。墨卡托投影图上的一条直线。</w:t>
      </w:r>
    </w:p>
    <w:p w14:paraId="1A454743"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ribbon</w:t>
      </w:r>
      <w:r w:rsidRPr="009445DE">
        <w:rPr>
          <w:rFonts w:ascii="Times New Roman" w:hAnsi="Times New Roman" w:cs="Times New Roman"/>
          <w:szCs w:val="21"/>
        </w:rPr>
        <w:t>：</w:t>
      </w:r>
      <w:r w:rsidRPr="009445DE">
        <w:rPr>
          <w:rFonts w:ascii="Times New Roman" w:hAnsi="Times New Roman" w:cs="Times New Roman"/>
          <w:b/>
          <w:szCs w:val="21"/>
        </w:rPr>
        <w:t>薄片状体，带状体</w:t>
      </w:r>
    </w:p>
    <w:p w14:paraId="6ECB9C98"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用作磁性模型的极薄的岩片；一种非常薄的岩墙模型。</w:t>
      </w:r>
    </w:p>
    <w:p w14:paraId="14436975" w14:textId="77777777" w:rsidR="00E94725" w:rsidRPr="009445DE" w:rsidRDefault="00E94725" w:rsidP="005B7AE6">
      <w:pPr>
        <w:spacing w:line="360" w:lineRule="auto"/>
        <w:textAlignment w:val="center"/>
        <w:rPr>
          <w:rFonts w:ascii="Times New Roman" w:hAnsi="Times New Roman" w:cs="Times New Roman"/>
          <w:szCs w:val="21"/>
        </w:rPr>
      </w:pPr>
    </w:p>
    <w:p w14:paraId="7931791A"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ribbon map</w:t>
      </w:r>
      <w:r w:rsidRPr="009445DE">
        <w:rPr>
          <w:rFonts w:ascii="Times New Roman" w:hAnsi="Times New Roman" w:cs="Times New Roman"/>
          <w:szCs w:val="21"/>
        </w:rPr>
        <w:t>：</w:t>
      </w:r>
      <w:r w:rsidRPr="009445DE">
        <w:rPr>
          <w:rFonts w:ascii="Times New Roman" w:hAnsi="Times New Roman" w:cs="Times New Roman"/>
          <w:b/>
          <w:szCs w:val="21"/>
        </w:rPr>
        <w:t>带状地图</w:t>
      </w:r>
    </w:p>
    <w:p w14:paraId="79FFE536"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在线之间的区域被填充之前，将数据以彩色编码的方式沿着线绘制得到的地图。</w:t>
      </w:r>
    </w:p>
    <w:p w14:paraId="690931BD" w14:textId="77777777" w:rsidR="00E94725" w:rsidRPr="009445DE" w:rsidRDefault="00E94725" w:rsidP="005B7AE6">
      <w:pPr>
        <w:spacing w:line="360" w:lineRule="auto"/>
        <w:textAlignment w:val="center"/>
        <w:rPr>
          <w:rFonts w:ascii="Times New Roman" w:hAnsi="Times New Roman" w:cs="Times New Roman"/>
          <w:szCs w:val="21"/>
        </w:rPr>
      </w:pPr>
    </w:p>
    <w:p w14:paraId="20C619DF"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Richter scale</w:t>
      </w:r>
      <w:r w:rsidRPr="009445DE">
        <w:rPr>
          <w:rFonts w:ascii="Times New Roman" w:hAnsi="Times New Roman" w:cs="Times New Roman"/>
          <w:szCs w:val="21"/>
        </w:rPr>
        <w:t>：</w:t>
      </w:r>
      <w:r w:rsidRPr="009445DE">
        <w:rPr>
          <w:rFonts w:ascii="Times New Roman" w:hAnsi="Times New Roman" w:cs="Times New Roman"/>
          <w:b/>
          <w:szCs w:val="21"/>
        </w:rPr>
        <w:t>里希特震级表，里氏震级表</w:t>
      </w:r>
    </w:p>
    <w:p w14:paraId="6ADB3D4D"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测量地震强度的标度。这是由美国地震学家</w:t>
      </w:r>
      <w:r w:rsidRPr="009445DE">
        <w:rPr>
          <w:rFonts w:ascii="Times New Roman" w:hAnsi="Times New Roman" w:cs="Times New Roman"/>
          <w:szCs w:val="21"/>
        </w:rPr>
        <w:t>Charles Francis Richter</w:t>
      </w:r>
      <w:r w:rsidRPr="009445DE">
        <w:rPr>
          <w:rFonts w:ascii="Times New Roman" w:hAnsi="Times New Roman" w:cs="Times New Roman"/>
          <w:szCs w:val="21"/>
        </w:rPr>
        <w:t>（</w:t>
      </w:r>
      <w:r w:rsidRPr="009445DE">
        <w:rPr>
          <w:rFonts w:ascii="Times New Roman" w:hAnsi="Times New Roman" w:cs="Times New Roman"/>
          <w:szCs w:val="21"/>
        </w:rPr>
        <w:t>1900-1985</w:t>
      </w:r>
      <w:r w:rsidRPr="009445DE">
        <w:rPr>
          <w:rFonts w:ascii="Times New Roman" w:hAnsi="Times New Roman" w:cs="Times New Roman"/>
          <w:szCs w:val="21"/>
        </w:rPr>
        <w:t>）于</w:t>
      </w:r>
      <w:r w:rsidRPr="009445DE">
        <w:rPr>
          <w:rFonts w:ascii="Times New Roman" w:hAnsi="Times New Roman" w:cs="Times New Roman"/>
          <w:szCs w:val="21"/>
        </w:rPr>
        <w:t>1935</w:t>
      </w:r>
      <w:r w:rsidRPr="009445DE">
        <w:rPr>
          <w:rFonts w:ascii="Times New Roman" w:hAnsi="Times New Roman" w:cs="Times New Roman"/>
          <w:szCs w:val="21"/>
        </w:rPr>
        <w:t>年提出的一种对数标度法。</w:t>
      </w:r>
    </w:p>
    <w:p w14:paraId="77CBA323" w14:textId="77777777" w:rsidR="00E94725" w:rsidRPr="009445DE" w:rsidRDefault="00E94725" w:rsidP="005B7AE6">
      <w:pPr>
        <w:spacing w:line="360" w:lineRule="auto"/>
        <w:textAlignment w:val="center"/>
        <w:rPr>
          <w:rFonts w:ascii="Times New Roman" w:hAnsi="Times New Roman" w:cs="Times New Roman"/>
          <w:szCs w:val="21"/>
        </w:rPr>
      </w:pPr>
    </w:p>
    <w:p w14:paraId="5A3E72C5"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Ricker wavelet</w:t>
      </w:r>
      <w:r w:rsidRPr="009445DE">
        <w:rPr>
          <w:rFonts w:ascii="Times New Roman" w:hAnsi="Times New Roman" w:cs="Times New Roman"/>
          <w:szCs w:val="21"/>
        </w:rPr>
        <w:t>：</w:t>
      </w:r>
      <w:r w:rsidRPr="009445DE">
        <w:rPr>
          <w:rFonts w:ascii="Times New Roman" w:hAnsi="Times New Roman" w:cs="Times New Roman"/>
          <w:b/>
          <w:szCs w:val="21"/>
        </w:rPr>
        <w:t>雷克子波</w:t>
      </w:r>
    </w:p>
    <w:p w14:paraId="28C5CF8D" w14:textId="63F870F6"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一种零相位子波，它是高斯函数的二阶导数或正态概率密度函数的三阶导数。雷克子波经常作为零相位嵌入子波用于模拟以及合成地震记录。参见图</w:t>
      </w:r>
      <w:r w:rsidRPr="009445DE">
        <w:rPr>
          <w:rFonts w:ascii="Times New Roman" w:hAnsi="Times New Roman" w:cs="Times New Roman"/>
          <w:szCs w:val="21"/>
        </w:rPr>
        <w:t>R-14</w:t>
      </w:r>
      <w:r w:rsidRPr="009445DE">
        <w:rPr>
          <w:rFonts w:ascii="Times New Roman" w:hAnsi="Times New Roman" w:cs="Times New Roman"/>
          <w:szCs w:val="21"/>
        </w:rPr>
        <w:t>。由美国地球物理学家诺曼</w:t>
      </w:r>
      <m:oMath>
        <m:r>
          <m:rPr>
            <m:sty m:val="p"/>
          </m:rPr>
          <w:rPr>
            <w:rFonts w:ascii="Cambria Math" w:hAnsi="Cambria Math" w:cs="Times New Roman"/>
            <w:szCs w:val="21"/>
          </w:rPr>
          <m:t>∙</m:t>
        </m:r>
      </m:oMath>
      <w:r w:rsidRPr="009445DE">
        <w:rPr>
          <w:rFonts w:ascii="Times New Roman" w:hAnsi="Times New Roman" w:cs="Times New Roman"/>
          <w:szCs w:val="21"/>
        </w:rPr>
        <w:t>雷克（</w:t>
      </w:r>
      <w:r w:rsidRPr="009445DE">
        <w:rPr>
          <w:rFonts w:ascii="Times New Roman" w:hAnsi="Times New Roman" w:cs="Times New Roman"/>
          <w:szCs w:val="21"/>
        </w:rPr>
        <w:t>1896-1980</w:t>
      </w:r>
      <w:r w:rsidRPr="009445DE">
        <w:rPr>
          <w:rFonts w:ascii="Times New Roman" w:hAnsi="Times New Roman" w:cs="Times New Roman"/>
          <w:szCs w:val="21"/>
        </w:rPr>
        <w:t>）命名。</w:t>
      </w:r>
    </w:p>
    <w:p w14:paraId="47B821D9" w14:textId="77777777" w:rsidR="00E94725" w:rsidRPr="009445DE" w:rsidRDefault="00E94725" w:rsidP="005B7AE6">
      <w:pPr>
        <w:spacing w:line="360" w:lineRule="auto"/>
        <w:textAlignment w:val="center"/>
        <w:rPr>
          <w:rFonts w:ascii="Times New Roman" w:hAnsi="Times New Roman" w:cs="Times New Roman"/>
          <w:szCs w:val="21"/>
        </w:rPr>
      </w:pPr>
    </w:p>
    <w:p w14:paraId="7DF76290"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Rieber mixing</w:t>
      </w:r>
      <w:r w:rsidRPr="009445DE">
        <w:rPr>
          <w:rFonts w:ascii="Times New Roman" w:hAnsi="Times New Roman" w:cs="Times New Roman"/>
          <w:szCs w:val="21"/>
        </w:rPr>
        <w:t>：</w:t>
      </w:r>
      <w:r w:rsidRPr="009445DE">
        <w:rPr>
          <w:rFonts w:ascii="Times New Roman" w:hAnsi="Times New Roman" w:cs="Times New Roman"/>
          <w:b/>
          <w:szCs w:val="21"/>
        </w:rPr>
        <w:t>里伯混频（叠）</w:t>
      </w:r>
    </w:p>
    <w:p w14:paraId="168D1B43"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对相邻道作时移并相加，从而加强来自某个特定方向的能量。通过改变时移量，对各个方向进行扫描，找出属于某个特殊波至的极大，于是就确定出与该波至有关的射线路径的方向。用这种方法可以将不同方向到达的干涉同相轴分开。对于各种不同方向，作为波至时间函数的图示，称为声纳记录。参见</w:t>
      </w:r>
      <w:r w:rsidRPr="009445DE">
        <w:rPr>
          <w:rFonts w:ascii="Times New Roman" w:hAnsi="Times New Roman" w:cs="Times New Roman"/>
          <w:szCs w:val="21"/>
        </w:rPr>
        <w:t>Rieber</w:t>
      </w:r>
      <w:r w:rsidRPr="009445DE">
        <w:rPr>
          <w:rFonts w:ascii="Times New Roman" w:hAnsi="Times New Roman" w:cs="Times New Roman"/>
          <w:szCs w:val="21"/>
        </w:rPr>
        <w:t>（</w:t>
      </w:r>
      <w:r w:rsidRPr="009445DE">
        <w:rPr>
          <w:rFonts w:ascii="Times New Roman" w:hAnsi="Times New Roman" w:cs="Times New Roman"/>
          <w:szCs w:val="21"/>
        </w:rPr>
        <w:t>1936</w:t>
      </w:r>
      <w:r w:rsidRPr="009445DE">
        <w:rPr>
          <w:rFonts w:ascii="Times New Roman" w:hAnsi="Times New Roman" w:cs="Times New Roman"/>
          <w:szCs w:val="21"/>
        </w:rPr>
        <w:t>）。由美国地球物理学家弗兰克</w:t>
      </w:r>
      <w:r w:rsidRPr="009445DE">
        <w:rPr>
          <w:rFonts w:ascii="Times New Roman" w:hAnsi="Times New Roman" w:cs="Times New Roman"/>
          <w:szCs w:val="21"/>
        </w:rPr>
        <w:t>∙</w:t>
      </w:r>
      <w:r w:rsidRPr="009445DE">
        <w:rPr>
          <w:rFonts w:ascii="Times New Roman" w:hAnsi="Times New Roman" w:cs="Times New Roman"/>
          <w:szCs w:val="21"/>
        </w:rPr>
        <w:t>里伯（</w:t>
      </w:r>
      <w:r w:rsidRPr="009445DE">
        <w:rPr>
          <w:rFonts w:ascii="Times New Roman" w:hAnsi="Times New Roman" w:cs="Times New Roman"/>
          <w:szCs w:val="21"/>
        </w:rPr>
        <w:t>1891-1948</w:t>
      </w:r>
      <w:r w:rsidRPr="009445DE">
        <w:rPr>
          <w:rFonts w:ascii="Times New Roman" w:hAnsi="Times New Roman" w:cs="Times New Roman"/>
          <w:szCs w:val="21"/>
        </w:rPr>
        <w:t>）命名。</w:t>
      </w:r>
    </w:p>
    <w:p w14:paraId="3E5B90DD" w14:textId="77777777" w:rsidR="00E94725" w:rsidRPr="009445DE" w:rsidRDefault="00E94725" w:rsidP="005B7AE6">
      <w:pPr>
        <w:spacing w:line="360" w:lineRule="auto"/>
        <w:textAlignment w:val="center"/>
        <w:rPr>
          <w:rFonts w:ascii="Times New Roman" w:hAnsi="Times New Roman" w:cs="Times New Roman"/>
          <w:szCs w:val="21"/>
        </w:rPr>
      </w:pPr>
    </w:p>
    <w:p w14:paraId="59D1389D"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2CDE74CF" wp14:editId="6D33F2DA">
            <wp:extent cx="5274310" cy="1781175"/>
            <wp:effectExtent l="0" t="0" r="2540" b="9525"/>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5274310" cy="1781175"/>
                    </a:xfrm>
                    <a:prstGeom prst="rect">
                      <a:avLst/>
                    </a:prstGeom>
                  </pic:spPr>
                </pic:pic>
              </a:graphicData>
            </a:graphic>
          </wp:inline>
        </w:drawing>
      </w:r>
    </w:p>
    <w:p w14:paraId="4A75C011"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 R-14  </w:t>
      </w:r>
      <w:r w:rsidRPr="009445DE">
        <w:rPr>
          <w:rFonts w:ascii="Times New Roman" w:hAnsi="Times New Roman" w:cs="Times New Roman"/>
          <w:szCs w:val="21"/>
        </w:rPr>
        <w:t>雷克子波（</w:t>
      </w:r>
      <w:r w:rsidRPr="009445DE">
        <w:rPr>
          <w:rFonts w:ascii="Times New Roman" w:hAnsi="Times New Roman" w:cs="Times New Roman"/>
          <w:szCs w:val="21"/>
        </w:rPr>
        <w:t>a</w:t>
      </w:r>
      <w:r w:rsidRPr="009445DE">
        <w:rPr>
          <w:rFonts w:ascii="Times New Roman" w:hAnsi="Times New Roman" w:cs="Times New Roman"/>
          <w:szCs w:val="21"/>
        </w:rPr>
        <w:t>）时间域和（</w:t>
      </w:r>
      <w:r w:rsidRPr="009445DE">
        <w:rPr>
          <w:rFonts w:ascii="Times New Roman" w:hAnsi="Times New Roman" w:cs="Times New Roman"/>
          <w:szCs w:val="21"/>
        </w:rPr>
        <w:t>b</w:t>
      </w:r>
      <w:r w:rsidRPr="009445DE">
        <w:rPr>
          <w:rFonts w:ascii="Times New Roman" w:hAnsi="Times New Roman" w:cs="Times New Roman"/>
          <w:szCs w:val="21"/>
        </w:rPr>
        <w:t>）频率域表示。雷克子波的表达式为：</w:t>
      </w:r>
    </w:p>
    <w:p w14:paraId="22562EA2"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object w:dxaOrig="4680" w:dyaOrig="660" w14:anchorId="57185F4E">
          <v:shape id="_x0000_i1144" type="#_x0000_t75" style="width:234pt;height:32.5pt" o:ole="">
            <v:imagedata r:id="rId281" o:title=""/>
          </v:shape>
          <o:OLEObject Type="Embed" ProgID="Equation.DSMT4" ShapeID="_x0000_i1144" DrawAspect="Content" ObjectID="_1567842080" r:id="rId282"/>
        </w:object>
      </w:r>
    </w:p>
    <w:p w14:paraId="5F47CA40"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其中，</w:t>
      </w:r>
    </w:p>
    <w:p w14:paraId="6026EB70" w14:textId="77777777" w:rsidR="00E94725" w:rsidRPr="009445DE" w:rsidRDefault="00E94725"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object w:dxaOrig="1219" w:dyaOrig="340" w14:anchorId="5D0D2633">
          <v:shape id="_x0000_i1145" type="#_x0000_t75" style="width:60.5pt;height:17pt" o:ole="">
            <v:imagedata r:id="rId283" o:title=""/>
          </v:shape>
          <o:OLEObject Type="Embed" ProgID="Equation.DSMT4" ShapeID="_x0000_i1145" DrawAspect="Content" ObjectID="_1567842081" r:id="rId284"/>
        </w:object>
      </w:r>
      <w:r w:rsidRPr="009445DE">
        <w:rPr>
          <w:rFonts w:ascii="Times New Roman" w:hAnsi="Times New Roman" w:cs="Times New Roman"/>
          <w:szCs w:val="21"/>
        </w:rPr>
        <w:t>，</w:t>
      </w:r>
      <w:r w:rsidRPr="009445DE">
        <w:rPr>
          <w:rFonts w:ascii="Times New Roman" w:hAnsi="Times New Roman" w:cs="Times New Roman"/>
          <w:szCs w:val="21"/>
        </w:rPr>
        <w:object w:dxaOrig="1060" w:dyaOrig="340" w14:anchorId="5C7F5DD3">
          <v:shape id="_x0000_i1146" type="#_x0000_t75" style="width:53pt;height:17pt" o:ole="">
            <v:imagedata r:id="rId285" o:title=""/>
          </v:shape>
          <o:OLEObject Type="Embed" ProgID="Equation.DSMT4" ShapeID="_x0000_i1146" DrawAspect="Content" ObjectID="_1567842082" r:id="rId286"/>
        </w:object>
      </w:r>
    </w:p>
    <w:p w14:paraId="502320FF"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主频为</w:t>
      </w:r>
      <w:r w:rsidRPr="009445DE">
        <w:rPr>
          <w:rFonts w:ascii="Times New Roman" w:hAnsi="Times New Roman" w:cs="Times New Roman"/>
          <w:szCs w:val="21"/>
        </w:rPr>
        <w:object w:dxaOrig="1560" w:dyaOrig="320" w14:anchorId="1D3F45B1">
          <v:shape id="_x0000_i1147" type="#_x0000_t75" style="width:78pt;height:17pt" o:ole="">
            <v:imagedata r:id="rId287" o:title=""/>
          </v:shape>
          <o:OLEObject Type="Embed" ProgID="Equation.DSMT4" ShapeID="_x0000_i1147" DrawAspect="Content" ObjectID="_1567842083" r:id="rId288"/>
        </w:object>
      </w:r>
      <w:r w:rsidRPr="009445DE">
        <w:rPr>
          <w:rFonts w:ascii="Times New Roman" w:hAnsi="Times New Roman" w:cs="Times New Roman"/>
          <w:szCs w:val="21"/>
        </w:rPr>
        <w:t>，中心频率为</w:t>
      </w:r>
      <w:r w:rsidRPr="009445DE">
        <w:rPr>
          <w:rFonts w:ascii="Times New Roman" w:hAnsi="Times New Roman" w:cs="Times New Roman"/>
          <w:szCs w:val="21"/>
        </w:rPr>
        <w:object w:dxaOrig="1300" w:dyaOrig="300" w14:anchorId="1F614935">
          <v:shape id="_x0000_i1148" type="#_x0000_t75" style="width:64.5pt;height:15pt" o:ole="">
            <v:imagedata r:id="rId289" o:title=""/>
          </v:shape>
          <o:OLEObject Type="Embed" ProgID="Equation.DSMT4" ShapeID="_x0000_i1148" DrawAspect="Content" ObjectID="_1567842084" r:id="rId290"/>
        </w:object>
      </w:r>
      <w:r w:rsidRPr="009445DE">
        <w:rPr>
          <w:rFonts w:ascii="Times New Roman" w:hAnsi="Times New Roman" w:cs="Times New Roman"/>
          <w:szCs w:val="21"/>
        </w:rPr>
        <w:t>。</w:t>
      </w:r>
    </w:p>
    <w:p w14:paraId="6EB5B365" w14:textId="77777777" w:rsidR="00E94725" w:rsidRPr="009445DE" w:rsidRDefault="00E94725" w:rsidP="005B7AE6">
      <w:pPr>
        <w:spacing w:line="360" w:lineRule="auto"/>
        <w:textAlignment w:val="center"/>
        <w:rPr>
          <w:rFonts w:ascii="Times New Roman" w:hAnsi="Times New Roman" w:cs="Times New Roman"/>
          <w:szCs w:val="21"/>
        </w:rPr>
      </w:pPr>
    </w:p>
    <w:p w14:paraId="4BB024F3"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Riedel shear</w:t>
      </w:r>
      <w:r w:rsidRPr="009445DE">
        <w:rPr>
          <w:rFonts w:ascii="Times New Roman" w:hAnsi="Times New Roman" w:cs="Times New Roman"/>
          <w:b/>
          <w:szCs w:val="21"/>
        </w:rPr>
        <w:t>：里德尔切变</w:t>
      </w:r>
    </w:p>
    <w:p w14:paraId="3F865079"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一种倾斜界面，是剪切带的早期形态，通常形成雁列断层。是向贯穿断层倾斜的断层集合。</w:t>
      </w:r>
    </w:p>
    <w:p w14:paraId="1ECA15C4" w14:textId="77777777" w:rsidR="00E94725" w:rsidRPr="009445DE" w:rsidRDefault="00E94725" w:rsidP="005B7AE6">
      <w:pPr>
        <w:spacing w:line="360" w:lineRule="auto"/>
        <w:textAlignment w:val="center"/>
        <w:rPr>
          <w:rFonts w:ascii="Times New Roman" w:hAnsi="Times New Roman" w:cs="Times New Roman"/>
          <w:szCs w:val="21"/>
        </w:rPr>
      </w:pPr>
    </w:p>
    <w:p w14:paraId="49B1B195"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Riemann surface</w:t>
      </w:r>
      <w:r w:rsidRPr="009445DE">
        <w:rPr>
          <w:rFonts w:ascii="Times New Roman" w:hAnsi="Times New Roman" w:cs="Times New Roman"/>
          <w:szCs w:val="21"/>
        </w:rPr>
        <w:t>：</w:t>
      </w:r>
      <w:r w:rsidRPr="009445DE">
        <w:rPr>
          <w:rFonts w:ascii="Times New Roman" w:hAnsi="Times New Roman" w:cs="Times New Roman"/>
          <w:b/>
          <w:szCs w:val="21"/>
        </w:rPr>
        <w:t>黎曼面</w:t>
      </w:r>
    </w:p>
    <w:p w14:paraId="40F66F81"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在复平面中的一种表面，存在多个表面，使得多值函数在其上表现为单值函数。以德国数学家</w:t>
      </w:r>
      <w:r w:rsidRPr="009445DE">
        <w:rPr>
          <w:rFonts w:ascii="Times New Roman" w:hAnsi="Times New Roman" w:cs="Times New Roman"/>
          <w:szCs w:val="21"/>
        </w:rPr>
        <w:t xml:space="preserve"> G. F. Riemann</w:t>
      </w:r>
      <w:r w:rsidRPr="009445DE">
        <w:rPr>
          <w:rFonts w:ascii="Times New Roman" w:hAnsi="Times New Roman" w:cs="Times New Roman"/>
          <w:szCs w:val="21"/>
        </w:rPr>
        <w:t>的名字命名。</w:t>
      </w:r>
    </w:p>
    <w:p w14:paraId="4920818D" w14:textId="77777777" w:rsidR="00E94725" w:rsidRPr="009445DE" w:rsidRDefault="00E94725" w:rsidP="005B7AE6">
      <w:pPr>
        <w:spacing w:line="360" w:lineRule="auto"/>
        <w:textAlignment w:val="center"/>
        <w:rPr>
          <w:rFonts w:ascii="Times New Roman" w:hAnsi="Times New Roman" w:cs="Times New Roman"/>
          <w:szCs w:val="21"/>
        </w:rPr>
      </w:pPr>
    </w:p>
    <w:p w14:paraId="7F16E851"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rift</w:t>
      </w:r>
      <w:r w:rsidRPr="009445DE">
        <w:rPr>
          <w:rFonts w:ascii="Times New Roman" w:hAnsi="Times New Roman" w:cs="Times New Roman"/>
          <w:szCs w:val="21"/>
        </w:rPr>
        <w:t>：</w:t>
      </w:r>
      <w:r w:rsidRPr="009445DE">
        <w:rPr>
          <w:rFonts w:ascii="Times New Roman" w:hAnsi="Times New Roman" w:cs="Times New Roman"/>
          <w:b/>
          <w:szCs w:val="21"/>
        </w:rPr>
        <w:t>断裂，长峡谷，断陷谷</w:t>
      </w:r>
    </w:p>
    <w:p w14:paraId="2CDB736C" w14:textId="51ACFE3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F0252F" w:rsidRPr="009445DE">
        <w:rPr>
          <w:rFonts w:ascii="Times New Roman" w:hAnsi="Times New Roman" w:cs="Times New Roman"/>
          <w:szCs w:val="21"/>
        </w:rPr>
        <w:t xml:space="preserve">. </w:t>
      </w:r>
      <w:r w:rsidRPr="009445DE">
        <w:rPr>
          <w:rFonts w:ascii="Times New Roman" w:hAnsi="Times New Roman" w:cs="Times New Roman"/>
          <w:szCs w:val="21"/>
        </w:rPr>
        <w:t>地壳裂开的区域，通常与长裂谷有关，如大西洋中部裂谷、莱茵河地堑或东非裂谷。</w:t>
      </w:r>
    </w:p>
    <w:p w14:paraId="79E7C3C8" w14:textId="47EC6CFA"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F0252F" w:rsidRPr="009445DE">
        <w:rPr>
          <w:rFonts w:ascii="Times New Roman" w:hAnsi="Times New Roman" w:cs="Times New Roman"/>
          <w:szCs w:val="21"/>
        </w:rPr>
        <w:t xml:space="preserve">. </w:t>
      </w:r>
      <w:r w:rsidRPr="009445DE">
        <w:rPr>
          <w:rFonts w:ascii="Times New Roman" w:hAnsi="Times New Roman" w:cs="Times New Roman"/>
          <w:szCs w:val="21"/>
        </w:rPr>
        <w:t>与分离区相关的区域。</w:t>
      </w:r>
    </w:p>
    <w:p w14:paraId="4B4ECFC9" w14:textId="4BDBEC7F"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3</w:t>
      </w:r>
      <w:r w:rsidR="00F0252F" w:rsidRPr="009445DE">
        <w:rPr>
          <w:rFonts w:ascii="Times New Roman" w:hAnsi="Times New Roman" w:cs="Times New Roman"/>
          <w:szCs w:val="21"/>
        </w:rPr>
        <w:t xml:space="preserve">. </w:t>
      </w:r>
      <w:r w:rsidRPr="009445DE">
        <w:rPr>
          <w:rFonts w:ascii="Times New Roman" w:hAnsi="Times New Roman" w:cs="Times New Roman"/>
          <w:szCs w:val="21"/>
        </w:rPr>
        <w:t>一种断层，尤其像</w:t>
      </w:r>
      <w:r w:rsidRPr="009445DE">
        <w:rPr>
          <w:rFonts w:ascii="Times New Roman" w:hAnsi="Times New Roman" w:cs="Times New Roman"/>
          <w:szCs w:val="21"/>
        </w:rPr>
        <w:t>San Andreas</w:t>
      </w:r>
      <w:r w:rsidRPr="009445DE">
        <w:rPr>
          <w:rFonts w:ascii="Times New Roman" w:hAnsi="Times New Roman" w:cs="Times New Roman"/>
          <w:szCs w:val="21"/>
        </w:rPr>
        <w:t>那样的长向滑距断层。</w:t>
      </w:r>
    </w:p>
    <w:p w14:paraId="29861CBA" w14:textId="77777777" w:rsidR="00E94725" w:rsidRPr="009445DE" w:rsidRDefault="00E94725" w:rsidP="005B7AE6">
      <w:pPr>
        <w:spacing w:line="360" w:lineRule="auto"/>
        <w:textAlignment w:val="center"/>
        <w:rPr>
          <w:rFonts w:ascii="Times New Roman" w:hAnsi="Times New Roman" w:cs="Times New Roman"/>
          <w:szCs w:val="21"/>
        </w:rPr>
      </w:pPr>
    </w:p>
    <w:p w14:paraId="1908C2B8"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rift/drift unconformity</w:t>
      </w:r>
      <w:r w:rsidRPr="009445DE">
        <w:rPr>
          <w:rFonts w:ascii="Times New Roman" w:hAnsi="Times New Roman" w:cs="Times New Roman"/>
          <w:szCs w:val="21"/>
        </w:rPr>
        <w:t>：</w:t>
      </w:r>
      <w:r w:rsidRPr="009445DE">
        <w:rPr>
          <w:rFonts w:ascii="Times New Roman" w:hAnsi="Times New Roman" w:cs="Times New Roman"/>
          <w:b/>
          <w:szCs w:val="21"/>
        </w:rPr>
        <w:t>断裂</w:t>
      </w:r>
      <w:r w:rsidRPr="009445DE">
        <w:rPr>
          <w:rFonts w:ascii="Times New Roman" w:hAnsi="Times New Roman" w:cs="Times New Roman"/>
          <w:b/>
          <w:szCs w:val="21"/>
        </w:rPr>
        <w:t>/</w:t>
      </w:r>
      <w:r w:rsidRPr="009445DE">
        <w:rPr>
          <w:rFonts w:ascii="Times New Roman" w:hAnsi="Times New Roman" w:cs="Times New Roman"/>
          <w:b/>
          <w:szCs w:val="21"/>
        </w:rPr>
        <w:t>漂移不整合</w:t>
      </w:r>
    </w:p>
    <w:p w14:paraId="0022DAB3"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在大陆裂谷演化过程中形成的不整合面，形成于裂谷断层停止发育和海底扩张开始时。新形成大陆边缘的扩张型岩石圈会经历热下沉。详见</w:t>
      </w:r>
      <w:r w:rsidRPr="009445DE">
        <w:rPr>
          <w:rFonts w:ascii="Times New Roman" w:hAnsi="Times New Roman" w:cs="Times New Roman"/>
          <w:szCs w:val="21"/>
        </w:rPr>
        <w:t xml:space="preserve"> Moores and Twist (1995,102)</w:t>
      </w:r>
      <w:r w:rsidRPr="009445DE">
        <w:rPr>
          <w:rFonts w:ascii="Times New Roman" w:hAnsi="Times New Roman" w:cs="Times New Roman"/>
          <w:szCs w:val="21"/>
        </w:rPr>
        <w:t>。</w:t>
      </w:r>
    </w:p>
    <w:p w14:paraId="542CADF0" w14:textId="77777777" w:rsidR="00E94725" w:rsidRPr="009445DE" w:rsidRDefault="00E94725" w:rsidP="005B7AE6">
      <w:pPr>
        <w:spacing w:line="360" w:lineRule="auto"/>
        <w:textAlignment w:val="center"/>
        <w:rPr>
          <w:rFonts w:ascii="Times New Roman" w:hAnsi="Times New Roman" w:cs="Times New Roman"/>
          <w:szCs w:val="21"/>
        </w:rPr>
      </w:pPr>
    </w:p>
    <w:p w14:paraId="5119B0C5"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rig</w:t>
      </w:r>
      <w:r w:rsidRPr="009445DE">
        <w:rPr>
          <w:rFonts w:ascii="Times New Roman" w:hAnsi="Times New Roman" w:cs="Times New Roman"/>
          <w:szCs w:val="21"/>
        </w:rPr>
        <w:t>：</w:t>
      </w:r>
      <w:r w:rsidRPr="009445DE">
        <w:rPr>
          <w:rFonts w:ascii="Times New Roman" w:hAnsi="Times New Roman" w:cs="Times New Roman"/>
          <w:b/>
          <w:szCs w:val="21"/>
        </w:rPr>
        <w:t>钻探，钻机，钻井装置</w:t>
      </w:r>
    </w:p>
    <w:p w14:paraId="619F62F6" w14:textId="77777777" w:rsidR="00E94725" w:rsidRPr="009445DE" w:rsidRDefault="00E94725" w:rsidP="005B7AE6">
      <w:pPr>
        <w:spacing w:line="360" w:lineRule="auto"/>
        <w:textAlignment w:val="center"/>
        <w:rPr>
          <w:rFonts w:ascii="Times New Roman" w:hAnsi="Times New Roman" w:cs="Times New Roman"/>
          <w:szCs w:val="21"/>
        </w:rPr>
      </w:pPr>
    </w:p>
    <w:p w14:paraId="3AA458B3"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right ascesion</w:t>
      </w:r>
      <w:r w:rsidRPr="009445DE">
        <w:rPr>
          <w:rFonts w:ascii="Times New Roman" w:hAnsi="Times New Roman" w:cs="Times New Roman"/>
          <w:szCs w:val="21"/>
        </w:rPr>
        <w:t>：</w:t>
      </w:r>
      <w:r w:rsidRPr="009445DE">
        <w:rPr>
          <w:rFonts w:ascii="Times New Roman" w:hAnsi="Times New Roman" w:cs="Times New Roman"/>
          <w:b/>
          <w:szCs w:val="21"/>
        </w:rPr>
        <w:t>赤径</w:t>
      </w:r>
    </w:p>
    <w:p w14:paraId="4DEBA2FE" w14:textId="34E7119C"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F0252F" w:rsidRPr="009445DE">
        <w:rPr>
          <w:rFonts w:ascii="Times New Roman" w:hAnsi="Times New Roman" w:cs="Times New Roman"/>
          <w:szCs w:val="21"/>
        </w:rPr>
        <w:t xml:space="preserve">. </w:t>
      </w:r>
      <w:r w:rsidRPr="009445DE">
        <w:rPr>
          <w:rFonts w:ascii="Times New Roman" w:hAnsi="Times New Roman" w:cs="Times New Roman"/>
          <w:szCs w:val="21"/>
        </w:rPr>
        <w:t>天文球上春分线（白羊座的第一条线）往东到某一天体的角距。</w:t>
      </w:r>
    </w:p>
    <w:p w14:paraId="63D8CD8D" w14:textId="0B2FF038"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F0252F" w:rsidRPr="009445DE">
        <w:rPr>
          <w:rFonts w:ascii="Times New Roman" w:hAnsi="Times New Roman" w:cs="Times New Roman"/>
          <w:szCs w:val="21"/>
        </w:rPr>
        <w:t xml:space="preserve">. </w:t>
      </w:r>
      <w:r w:rsidRPr="009445DE">
        <w:rPr>
          <w:rFonts w:ascii="Times New Roman" w:hAnsi="Times New Roman" w:cs="Times New Roman"/>
          <w:szCs w:val="21"/>
        </w:rPr>
        <w:t>春分线同人造卫星的轨道平面与天文球赤道平面的交线之间的夹角，参见图</w:t>
      </w:r>
      <w:r w:rsidRPr="009445DE">
        <w:rPr>
          <w:rFonts w:ascii="Times New Roman" w:hAnsi="Times New Roman" w:cs="Times New Roman"/>
          <w:szCs w:val="21"/>
        </w:rPr>
        <w:t>K-1</w:t>
      </w:r>
      <w:r w:rsidRPr="009445DE">
        <w:rPr>
          <w:rFonts w:ascii="Times New Roman" w:hAnsi="Times New Roman" w:cs="Times New Roman"/>
          <w:szCs w:val="21"/>
        </w:rPr>
        <w:t>。</w:t>
      </w:r>
    </w:p>
    <w:p w14:paraId="0F528DEA" w14:textId="77777777" w:rsidR="00E94725" w:rsidRPr="009445DE" w:rsidRDefault="00E94725" w:rsidP="005B7AE6">
      <w:pPr>
        <w:spacing w:line="360" w:lineRule="auto"/>
        <w:textAlignment w:val="center"/>
        <w:rPr>
          <w:rFonts w:ascii="Times New Roman" w:hAnsi="Times New Roman" w:cs="Times New Roman"/>
          <w:szCs w:val="21"/>
        </w:rPr>
      </w:pPr>
    </w:p>
    <w:p w14:paraId="6D1B0EDD"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right hand rule</w:t>
      </w:r>
      <w:r w:rsidRPr="009445DE">
        <w:rPr>
          <w:rFonts w:ascii="Times New Roman" w:hAnsi="Times New Roman" w:cs="Times New Roman"/>
          <w:szCs w:val="21"/>
        </w:rPr>
        <w:t>：</w:t>
      </w:r>
      <w:r w:rsidRPr="009445DE">
        <w:rPr>
          <w:rFonts w:ascii="Times New Roman" w:hAnsi="Times New Roman" w:cs="Times New Roman"/>
          <w:b/>
          <w:szCs w:val="21"/>
        </w:rPr>
        <w:t>右手定则</w:t>
      </w:r>
    </w:p>
    <w:p w14:paraId="421631B7"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作用于磁场内电流上力的方向的法则。参见图</w:t>
      </w:r>
      <w:r w:rsidRPr="009445DE">
        <w:rPr>
          <w:rFonts w:ascii="Times New Roman" w:hAnsi="Times New Roman" w:cs="Times New Roman"/>
          <w:szCs w:val="21"/>
        </w:rPr>
        <w:t>I-2</w:t>
      </w:r>
      <w:r w:rsidRPr="009445DE">
        <w:rPr>
          <w:rFonts w:ascii="Times New Roman" w:hAnsi="Times New Roman" w:cs="Times New Roman"/>
          <w:szCs w:val="21"/>
        </w:rPr>
        <w:t>。</w:t>
      </w:r>
    </w:p>
    <w:p w14:paraId="687E15DD" w14:textId="77777777" w:rsidR="00E94725" w:rsidRPr="009445DE" w:rsidRDefault="00E94725" w:rsidP="005B7AE6">
      <w:pPr>
        <w:spacing w:line="360" w:lineRule="auto"/>
        <w:textAlignment w:val="center"/>
        <w:rPr>
          <w:rFonts w:ascii="Times New Roman" w:hAnsi="Times New Roman" w:cs="Times New Roman"/>
          <w:szCs w:val="21"/>
        </w:rPr>
      </w:pPr>
    </w:p>
    <w:p w14:paraId="4819BE10"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right lateral fault</w:t>
      </w:r>
      <w:r w:rsidRPr="009445DE">
        <w:rPr>
          <w:rFonts w:ascii="Times New Roman" w:hAnsi="Times New Roman" w:cs="Times New Roman"/>
          <w:b/>
          <w:szCs w:val="21"/>
        </w:rPr>
        <w:t>：右推断层，右旋断层</w:t>
      </w:r>
    </w:p>
    <w:p w14:paraId="1E9D528B"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一种远边向右活动（顺时针）的走滑断层，参见图</w:t>
      </w:r>
      <w:r w:rsidRPr="009445DE">
        <w:rPr>
          <w:rFonts w:ascii="Times New Roman" w:hAnsi="Times New Roman" w:cs="Times New Roman"/>
          <w:szCs w:val="21"/>
        </w:rPr>
        <w:t>F-3</w:t>
      </w:r>
      <w:r w:rsidRPr="009445DE">
        <w:rPr>
          <w:rFonts w:ascii="Times New Roman" w:hAnsi="Times New Roman" w:cs="Times New Roman"/>
          <w:szCs w:val="21"/>
        </w:rPr>
        <w:t>。</w:t>
      </w:r>
    </w:p>
    <w:p w14:paraId="14745319" w14:textId="77777777" w:rsidR="00E94725" w:rsidRPr="009445DE" w:rsidRDefault="00E94725" w:rsidP="005B7AE6">
      <w:pPr>
        <w:spacing w:line="360" w:lineRule="auto"/>
        <w:textAlignment w:val="center"/>
        <w:rPr>
          <w:rFonts w:ascii="Times New Roman" w:hAnsi="Times New Roman" w:cs="Times New Roman"/>
          <w:szCs w:val="21"/>
        </w:rPr>
      </w:pPr>
    </w:p>
    <w:p w14:paraId="4DA4AD30"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rigidity modulus</w:t>
      </w:r>
      <w:r w:rsidRPr="009445DE">
        <w:rPr>
          <w:rFonts w:ascii="Times New Roman" w:hAnsi="Times New Roman" w:cs="Times New Roman"/>
          <w:szCs w:val="21"/>
        </w:rPr>
        <w:t>：</w:t>
      </w:r>
      <w:r w:rsidRPr="009445DE">
        <w:rPr>
          <w:rFonts w:ascii="Times New Roman" w:hAnsi="Times New Roman" w:cs="Times New Roman"/>
          <w:b/>
          <w:szCs w:val="21"/>
        </w:rPr>
        <w:t>刚性模量</w:t>
      </w:r>
    </w:p>
    <w:p w14:paraId="4194F2BD"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 xml:space="preserve">elastic constants </w:t>
      </w:r>
      <w:r w:rsidRPr="009445DE">
        <w:rPr>
          <w:rFonts w:ascii="Times New Roman" w:hAnsi="Times New Roman" w:cs="Times New Roman"/>
          <w:szCs w:val="21"/>
        </w:rPr>
        <w:t>（弹性常数）。</w:t>
      </w:r>
    </w:p>
    <w:p w14:paraId="0A311082" w14:textId="77777777" w:rsidR="00E94725" w:rsidRPr="009445DE" w:rsidRDefault="00E94725" w:rsidP="005B7AE6">
      <w:pPr>
        <w:spacing w:line="360" w:lineRule="auto"/>
        <w:textAlignment w:val="center"/>
        <w:rPr>
          <w:rFonts w:ascii="Times New Roman" w:hAnsi="Times New Roman" w:cs="Times New Roman"/>
          <w:szCs w:val="21"/>
        </w:rPr>
      </w:pPr>
    </w:p>
    <w:p w14:paraId="17530885"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rim syncline</w:t>
      </w:r>
      <w:r w:rsidRPr="009445DE">
        <w:rPr>
          <w:rFonts w:ascii="Times New Roman" w:hAnsi="Times New Roman" w:cs="Times New Roman"/>
          <w:szCs w:val="21"/>
        </w:rPr>
        <w:t>：</w:t>
      </w:r>
      <w:r w:rsidRPr="009445DE">
        <w:rPr>
          <w:rFonts w:ascii="Times New Roman" w:hAnsi="Times New Roman" w:cs="Times New Roman"/>
          <w:b/>
          <w:szCs w:val="21"/>
        </w:rPr>
        <w:t>边缘向斜</w:t>
      </w:r>
    </w:p>
    <w:p w14:paraId="677AA01E"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围绕着岩丘的沉降沉积岩圈，这是由盐丘生成后剥落产生的。</w:t>
      </w:r>
    </w:p>
    <w:p w14:paraId="665D9BE0" w14:textId="77777777" w:rsidR="00E94725" w:rsidRPr="009445DE" w:rsidRDefault="00E94725" w:rsidP="005B7AE6">
      <w:pPr>
        <w:spacing w:line="360" w:lineRule="auto"/>
        <w:textAlignment w:val="center"/>
        <w:rPr>
          <w:rFonts w:ascii="Times New Roman" w:hAnsi="Times New Roman" w:cs="Times New Roman"/>
          <w:szCs w:val="21"/>
        </w:rPr>
      </w:pPr>
    </w:p>
    <w:p w14:paraId="3031DFAE"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ringing</w:t>
      </w:r>
      <w:r w:rsidRPr="009445DE">
        <w:rPr>
          <w:rFonts w:ascii="Times New Roman" w:hAnsi="Times New Roman" w:cs="Times New Roman"/>
          <w:szCs w:val="21"/>
        </w:rPr>
        <w:t>：</w:t>
      </w:r>
      <w:r w:rsidRPr="009445DE">
        <w:rPr>
          <w:rFonts w:ascii="Times New Roman" w:hAnsi="Times New Roman" w:cs="Times New Roman"/>
          <w:b/>
          <w:szCs w:val="21"/>
        </w:rPr>
        <w:t>鸣震</w:t>
      </w:r>
    </w:p>
    <w:p w14:paraId="045EE0FE" w14:textId="049ED691"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F0252F" w:rsidRPr="009445DE">
        <w:rPr>
          <w:rFonts w:ascii="Times New Roman" w:hAnsi="Times New Roman" w:cs="Times New Roman"/>
          <w:szCs w:val="21"/>
        </w:rPr>
        <w:t xml:space="preserve">. </w:t>
      </w:r>
      <w:r w:rsidRPr="009445DE">
        <w:rPr>
          <w:rFonts w:ascii="Times New Roman" w:hAnsi="Times New Roman" w:cs="Times New Roman"/>
          <w:szCs w:val="21"/>
        </w:rPr>
        <w:t>即交混回响（参见</w:t>
      </w:r>
      <w:r w:rsidRPr="009445DE">
        <w:rPr>
          <w:rFonts w:ascii="Times New Roman" w:hAnsi="Times New Roman" w:cs="Times New Roman"/>
          <w:i/>
          <w:szCs w:val="21"/>
        </w:rPr>
        <w:t>reverberation</w:t>
      </w:r>
      <w:r w:rsidRPr="009445DE">
        <w:rPr>
          <w:rFonts w:ascii="Times New Roman" w:hAnsi="Times New Roman" w:cs="Times New Roman"/>
          <w:szCs w:val="21"/>
        </w:rPr>
        <w:t>）。</w:t>
      </w:r>
    </w:p>
    <w:p w14:paraId="46EA2E64" w14:textId="648DACF8"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F0252F" w:rsidRPr="009445DE">
        <w:rPr>
          <w:rFonts w:ascii="Times New Roman" w:hAnsi="Times New Roman" w:cs="Times New Roman"/>
          <w:szCs w:val="21"/>
        </w:rPr>
        <w:t xml:space="preserve">. </w:t>
      </w:r>
      <w:r w:rsidRPr="009445DE">
        <w:rPr>
          <w:rFonts w:ascii="Times New Roman" w:hAnsi="Times New Roman" w:cs="Times New Roman"/>
          <w:szCs w:val="21"/>
        </w:rPr>
        <w:t>窄带滤波器产生的震荡效应。</w:t>
      </w:r>
    </w:p>
    <w:p w14:paraId="21027C0F" w14:textId="77777777" w:rsidR="00E94725" w:rsidRPr="009445DE" w:rsidRDefault="00E94725" w:rsidP="005B7AE6">
      <w:pPr>
        <w:spacing w:line="360" w:lineRule="auto"/>
        <w:textAlignment w:val="center"/>
        <w:rPr>
          <w:rFonts w:ascii="Times New Roman" w:hAnsi="Times New Roman" w:cs="Times New Roman"/>
          <w:szCs w:val="21"/>
        </w:rPr>
      </w:pPr>
    </w:p>
    <w:p w14:paraId="775E1B18"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ringy</w:t>
      </w:r>
      <w:r w:rsidRPr="009445DE">
        <w:rPr>
          <w:rFonts w:ascii="Times New Roman" w:hAnsi="Times New Roman" w:cs="Times New Roman"/>
          <w:szCs w:val="21"/>
        </w:rPr>
        <w:t>：</w:t>
      </w:r>
      <w:r w:rsidRPr="009445DE">
        <w:rPr>
          <w:rFonts w:ascii="Times New Roman" w:hAnsi="Times New Roman" w:cs="Times New Roman"/>
          <w:b/>
          <w:szCs w:val="21"/>
        </w:rPr>
        <w:t>振动的，震荡的</w:t>
      </w:r>
    </w:p>
    <w:p w14:paraId="70426B24"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震荡的</w:t>
      </w:r>
    </w:p>
    <w:p w14:paraId="3F1534D8" w14:textId="77777777" w:rsidR="00E94725" w:rsidRPr="009445DE" w:rsidRDefault="00E94725" w:rsidP="005B7AE6">
      <w:pPr>
        <w:spacing w:line="360" w:lineRule="auto"/>
        <w:textAlignment w:val="center"/>
        <w:rPr>
          <w:rFonts w:ascii="Times New Roman" w:hAnsi="Times New Roman" w:cs="Times New Roman"/>
          <w:szCs w:val="21"/>
        </w:rPr>
      </w:pPr>
    </w:p>
    <w:p w14:paraId="2B992A8C"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rippable</w:t>
      </w:r>
      <w:r w:rsidRPr="009445DE">
        <w:rPr>
          <w:rFonts w:ascii="Times New Roman" w:hAnsi="Times New Roman" w:cs="Times New Roman"/>
          <w:szCs w:val="21"/>
        </w:rPr>
        <w:t>：</w:t>
      </w:r>
      <w:r w:rsidRPr="009445DE">
        <w:rPr>
          <w:rFonts w:ascii="Times New Roman" w:hAnsi="Times New Roman" w:cs="Times New Roman"/>
          <w:b/>
          <w:szCs w:val="21"/>
        </w:rPr>
        <w:t>可挖的</w:t>
      </w:r>
    </w:p>
    <w:p w14:paraId="2E01FBCD"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能够容易地被装在拖拉机上的松土机挖掘的物质。如图</w:t>
      </w:r>
      <w:r w:rsidRPr="009445DE">
        <w:rPr>
          <w:rFonts w:ascii="Times New Roman" w:hAnsi="Times New Roman" w:cs="Times New Roman"/>
          <w:szCs w:val="21"/>
        </w:rPr>
        <w:t>R-13</w:t>
      </w:r>
      <w:r w:rsidRPr="009445DE">
        <w:rPr>
          <w:rFonts w:ascii="Times New Roman" w:hAnsi="Times New Roman" w:cs="Times New Roman"/>
          <w:szCs w:val="21"/>
        </w:rPr>
        <w:t>所示，这粗略地与纵波速度有关。</w:t>
      </w:r>
    </w:p>
    <w:p w14:paraId="1D25B121" w14:textId="77777777" w:rsidR="00E94725" w:rsidRPr="009445DE" w:rsidRDefault="00E94725" w:rsidP="005B7AE6">
      <w:pPr>
        <w:spacing w:line="360" w:lineRule="auto"/>
        <w:textAlignment w:val="center"/>
        <w:rPr>
          <w:rFonts w:ascii="Times New Roman" w:hAnsi="Times New Roman" w:cs="Times New Roman"/>
          <w:szCs w:val="21"/>
        </w:rPr>
      </w:pPr>
    </w:p>
    <w:p w14:paraId="4A0907AB"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RISC</w:t>
      </w:r>
      <w:r w:rsidRPr="009445DE">
        <w:rPr>
          <w:rFonts w:ascii="Times New Roman" w:hAnsi="Times New Roman" w:cs="Times New Roman"/>
          <w:b/>
          <w:szCs w:val="21"/>
        </w:rPr>
        <w:t>：简化指令集电脑</w:t>
      </w:r>
      <w:r w:rsidRPr="009445DE">
        <w:rPr>
          <w:rFonts w:ascii="Times New Roman" w:hAnsi="Times New Roman" w:cs="Times New Roman"/>
          <w:szCs w:val="21"/>
        </w:rPr>
        <w:t xml:space="preserve"> </w:t>
      </w:r>
      <w:r w:rsidRPr="009445DE">
        <w:rPr>
          <w:rFonts w:ascii="Times New Roman" w:hAnsi="Times New Roman" w:cs="Times New Roman"/>
          <w:szCs w:val="21"/>
        </w:rPr>
        <w:t>（</w:t>
      </w:r>
      <w:r w:rsidRPr="009445DE">
        <w:rPr>
          <w:rFonts w:ascii="Times New Roman" w:hAnsi="Times New Roman" w:cs="Times New Roman"/>
          <w:b/>
          <w:szCs w:val="21"/>
        </w:rPr>
        <w:t>R</w:t>
      </w:r>
      <w:r w:rsidRPr="009445DE">
        <w:rPr>
          <w:rFonts w:ascii="Times New Roman" w:hAnsi="Times New Roman" w:cs="Times New Roman"/>
          <w:szCs w:val="21"/>
        </w:rPr>
        <w:t xml:space="preserve">educed </w:t>
      </w:r>
      <w:r w:rsidRPr="009445DE">
        <w:rPr>
          <w:rFonts w:ascii="Times New Roman" w:hAnsi="Times New Roman" w:cs="Times New Roman"/>
          <w:b/>
          <w:szCs w:val="21"/>
        </w:rPr>
        <w:t>I</w:t>
      </w:r>
      <w:r w:rsidRPr="009445DE">
        <w:rPr>
          <w:rFonts w:ascii="Times New Roman" w:hAnsi="Times New Roman" w:cs="Times New Roman"/>
          <w:szCs w:val="21"/>
        </w:rPr>
        <w:t xml:space="preserve">nstruction </w:t>
      </w:r>
      <w:r w:rsidRPr="009445DE">
        <w:rPr>
          <w:rFonts w:ascii="Times New Roman" w:hAnsi="Times New Roman" w:cs="Times New Roman"/>
          <w:b/>
          <w:szCs w:val="21"/>
        </w:rPr>
        <w:t>S</w:t>
      </w:r>
      <w:r w:rsidRPr="009445DE">
        <w:rPr>
          <w:rFonts w:ascii="Times New Roman" w:hAnsi="Times New Roman" w:cs="Times New Roman"/>
          <w:szCs w:val="21"/>
        </w:rPr>
        <w:t xml:space="preserve">et </w:t>
      </w:r>
      <w:r w:rsidRPr="009445DE">
        <w:rPr>
          <w:rFonts w:ascii="Times New Roman" w:hAnsi="Times New Roman" w:cs="Times New Roman"/>
          <w:b/>
          <w:szCs w:val="21"/>
        </w:rPr>
        <w:t>C</w:t>
      </w:r>
      <w:r w:rsidRPr="009445DE">
        <w:rPr>
          <w:rFonts w:ascii="Times New Roman" w:hAnsi="Times New Roman" w:cs="Times New Roman"/>
          <w:szCs w:val="21"/>
        </w:rPr>
        <w:t>omputer</w:t>
      </w:r>
      <w:r w:rsidRPr="009445DE">
        <w:rPr>
          <w:rFonts w:ascii="Times New Roman" w:hAnsi="Times New Roman" w:cs="Times New Roman"/>
          <w:szCs w:val="21"/>
        </w:rPr>
        <w:t>的缩写）</w:t>
      </w:r>
    </w:p>
    <w:p w14:paraId="57780C4D"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一种简化指令集的电脑芯片，</w:t>
      </w:r>
      <w:r w:rsidRPr="009445DE">
        <w:rPr>
          <w:rFonts w:ascii="Times New Roman" w:hAnsi="Times New Roman" w:cs="Times New Roman"/>
          <w:szCs w:val="21"/>
        </w:rPr>
        <w:t>RISC</w:t>
      </w:r>
      <w:r w:rsidRPr="009445DE">
        <w:rPr>
          <w:rFonts w:ascii="Times New Roman" w:hAnsi="Times New Roman" w:cs="Times New Roman"/>
          <w:szCs w:val="21"/>
        </w:rPr>
        <w:t>芯片的运行速度要远远快于之前的芯片。</w:t>
      </w:r>
    </w:p>
    <w:p w14:paraId="337CD65E" w14:textId="77777777" w:rsidR="00E94725" w:rsidRPr="009445DE" w:rsidRDefault="00E94725" w:rsidP="005B7AE6">
      <w:pPr>
        <w:spacing w:line="360" w:lineRule="auto"/>
        <w:textAlignment w:val="center"/>
        <w:rPr>
          <w:rFonts w:ascii="Times New Roman" w:hAnsi="Times New Roman" w:cs="Times New Roman"/>
          <w:szCs w:val="21"/>
        </w:rPr>
      </w:pPr>
    </w:p>
    <w:p w14:paraId="5738994E"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rise-time error</w:t>
      </w:r>
      <w:r w:rsidRPr="009445DE">
        <w:rPr>
          <w:rFonts w:ascii="Times New Roman" w:hAnsi="Times New Roman" w:cs="Times New Roman"/>
          <w:szCs w:val="21"/>
        </w:rPr>
        <w:t>：</w:t>
      </w:r>
      <w:r w:rsidRPr="009445DE">
        <w:rPr>
          <w:rFonts w:ascii="Times New Roman" w:hAnsi="Times New Roman" w:cs="Times New Roman"/>
          <w:b/>
          <w:szCs w:val="21"/>
        </w:rPr>
        <w:t>起跳时间误差</w:t>
      </w:r>
    </w:p>
    <w:p w14:paraId="315E3847"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确定同相轴起跳点的一种延迟量，是由振幅达到可测定水平所需的时间造成的。</w:t>
      </w:r>
    </w:p>
    <w:p w14:paraId="06A1C7B3" w14:textId="77777777" w:rsidR="00E94725" w:rsidRPr="009445DE" w:rsidRDefault="00E94725" w:rsidP="005B7AE6">
      <w:pPr>
        <w:spacing w:line="360" w:lineRule="auto"/>
        <w:textAlignment w:val="center"/>
        <w:rPr>
          <w:rFonts w:ascii="Times New Roman" w:hAnsi="Times New Roman" w:cs="Times New Roman"/>
          <w:szCs w:val="21"/>
        </w:rPr>
      </w:pPr>
    </w:p>
    <w:p w14:paraId="0776D195"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risk</w:t>
      </w:r>
      <w:r w:rsidRPr="009445DE">
        <w:rPr>
          <w:rFonts w:ascii="Times New Roman" w:hAnsi="Times New Roman" w:cs="Times New Roman"/>
          <w:szCs w:val="21"/>
        </w:rPr>
        <w:t>：</w:t>
      </w:r>
      <w:r w:rsidRPr="009445DE">
        <w:rPr>
          <w:rFonts w:ascii="Times New Roman" w:hAnsi="Times New Roman" w:cs="Times New Roman"/>
          <w:b/>
          <w:szCs w:val="21"/>
        </w:rPr>
        <w:t>风险</w:t>
      </w:r>
    </w:p>
    <w:p w14:paraId="7452F367"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由可能的事件引起的不期望的后果。风险评估（</w:t>
      </w:r>
      <w:r w:rsidRPr="009445DE">
        <w:rPr>
          <w:rFonts w:ascii="Times New Roman" w:hAnsi="Times New Roman" w:cs="Times New Roman"/>
          <w:szCs w:val="21"/>
        </w:rPr>
        <w:t>Risk management</w:t>
      </w:r>
      <w:r w:rsidRPr="009445DE">
        <w:rPr>
          <w:rFonts w:ascii="Times New Roman" w:hAnsi="Times New Roman" w:cs="Times New Roman"/>
          <w:szCs w:val="21"/>
        </w:rPr>
        <w:t>）是评估风险和进行风险控制的系统。风险与不确定性</w:t>
      </w:r>
      <w:r w:rsidRPr="009445DE">
        <w:rPr>
          <w:rFonts w:ascii="Times New Roman" w:hAnsi="Times New Roman" w:cs="Times New Roman"/>
          <w:szCs w:val="21"/>
        </w:rPr>
        <w:t>(uncertainty)</w:t>
      </w:r>
      <w:r w:rsidRPr="009445DE">
        <w:rPr>
          <w:rFonts w:ascii="Times New Roman" w:hAnsi="Times New Roman" w:cs="Times New Roman"/>
          <w:szCs w:val="21"/>
        </w:rPr>
        <w:t>不同，不确定性指的是已知的测量或者值的精度：风险是可以控制的，而不确定性往往需要更多或者更好的数据。</w:t>
      </w:r>
    </w:p>
    <w:p w14:paraId="2D50B20D" w14:textId="77777777" w:rsidR="00E94725" w:rsidRPr="009445DE" w:rsidRDefault="00E94725" w:rsidP="005B7AE6">
      <w:pPr>
        <w:spacing w:line="360" w:lineRule="auto"/>
        <w:textAlignment w:val="center"/>
        <w:rPr>
          <w:rFonts w:ascii="Times New Roman" w:hAnsi="Times New Roman" w:cs="Times New Roman"/>
          <w:szCs w:val="21"/>
        </w:rPr>
      </w:pPr>
    </w:p>
    <w:p w14:paraId="0BCB6B53"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risk map</w:t>
      </w:r>
      <w:r w:rsidRPr="009445DE">
        <w:rPr>
          <w:rFonts w:ascii="Times New Roman" w:hAnsi="Times New Roman" w:cs="Times New Roman"/>
          <w:b/>
          <w:szCs w:val="21"/>
        </w:rPr>
        <w:t>：风险图</w:t>
      </w:r>
    </w:p>
    <w:p w14:paraId="15E11763"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参见不确定性图。</w:t>
      </w:r>
    </w:p>
    <w:p w14:paraId="774AE855" w14:textId="77777777" w:rsidR="00E94725" w:rsidRPr="009445DE" w:rsidRDefault="00E94725" w:rsidP="005B7AE6">
      <w:pPr>
        <w:spacing w:line="360" w:lineRule="auto"/>
        <w:textAlignment w:val="center"/>
        <w:rPr>
          <w:rFonts w:ascii="Times New Roman" w:hAnsi="Times New Roman" w:cs="Times New Roman"/>
          <w:szCs w:val="21"/>
        </w:rPr>
      </w:pPr>
    </w:p>
    <w:p w14:paraId="0FC00E00"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RJE</w:t>
      </w:r>
      <w:r w:rsidRPr="009445DE">
        <w:rPr>
          <w:rFonts w:ascii="Times New Roman" w:hAnsi="Times New Roman" w:cs="Times New Roman"/>
          <w:szCs w:val="21"/>
        </w:rPr>
        <w:t>：</w:t>
      </w:r>
      <w:r w:rsidRPr="009445DE">
        <w:rPr>
          <w:rFonts w:ascii="Times New Roman" w:hAnsi="Times New Roman" w:cs="Times New Roman"/>
          <w:b/>
          <w:szCs w:val="21"/>
        </w:rPr>
        <w:t>远程作业输入</w:t>
      </w:r>
    </w:p>
    <w:p w14:paraId="55E5D8E9"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R</w:t>
      </w:r>
      <w:r w:rsidRPr="009445DE">
        <w:rPr>
          <w:rFonts w:ascii="Times New Roman" w:hAnsi="Times New Roman" w:cs="Times New Roman"/>
          <w:szCs w:val="21"/>
        </w:rPr>
        <w:t xml:space="preserve">emote </w:t>
      </w:r>
      <w:r w:rsidRPr="009445DE">
        <w:rPr>
          <w:rFonts w:ascii="Times New Roman" w:hAnsi="Times New Roman" w:cs="Times New Roman"/>
          <w:b/>
          <w:szCs w:val="21"/>
        </w:rPr>
        <w:t>J</w:t>
      </w:r>
      <w:r w:rsidRPr="009445DE">
        <w:rPr>
          <w:rFonts w:ascii="Times New Roman" w:hAnsi="Times New Roman" w:cs="Times New Roman"/>
          <w:szCs w:val="21"/>
        </w:rPr>
        <w:t xml:space="preserve">ob </w:t>
      </w:r>
      <w:r w:rsidRPr="009445DE">
        <w:rPr>
          <w:rFonts w:ascii="Times New Roman" w:hAnsi="Times New Roman" w:cs="Times New Roman"/>
          <w:b/>
          <w:szCs w:val="21"/>
        </w:rPr>
        <w:t>E</w:t>
      </w:r>
      <w:r w:rsidRPr="009445DE">
        <w:rPr>
          <w:rFonts w:ascii="Times New Roman" w:hAnsi="Times New Roman" w:cs="Times New Roman"/>
          <w:szCs w:val="21"/>
        </w:rPr>
        <w:t xml:space="preserve">ntry </w:t>
      </w:r>
      <w:r w:rsidRPr="009445DE">
        <w:rPr>
          <w:rFonts w:ascii="Times New Roman" w:hAnsi="Times New Roman" w:cs="Times New Roman"/>
          <w:szCs w:val="21"/>
        </w:rPr>
        <w:t>的缩写形式。</w:t>
      </w:r>
    </w:p>
    <w:p w14:paraId="6DBF4459" w14:textId="77777777" w:rsidR="00E94725" w:rsidRPr="009445DE" w:rsidRDefault="00E94725" w:rsidP="005B7AE6">
      <w:pPr>
        <w:spacing w:line="360" w:lineRule="auto"/>
        <w:textAlignment w:val="center"/>
        <w:rPr>
          <w:rFonts w:ascii="Times New Roman" w:hAnsi="Times New Roman" w:cs="Times New Roman"/>
          <w:szCs w:val="21"/>
        </w:rPr>
      </w:pPr>
    </w:p>
    <w:p w14:paraId="5DAE0523"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rms</w:t>
      </w:r>
      <w:r w:rsidRPr="009445DE">
        <w:rPr>
          <w:rFonts w:ascii="Times New Roman" w:hAnsi="Times New Roman" w:cs="Times New Roman"/>
          <w:b/>
          <w:szCs w:val="21"/>
        </w:rPr>
        <w:t>：均方根</w:t>
      </w:r>
    </w:p>
    <w:p w14:paraId="780804D3"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R</w:t>
      </w:r>
      <w:r w:rsidRPr="009445DE">
        <w:rPr>
          <w:rFonts w:ascii="Times New Roman" w:hAnsi="Times New Roman" w:cs="Times New Roman"/>
          <w:szCs w:val="21"/>
        </w:rPr>
        <w:t xml:space="preserve">oot </w:t>
      </w:r>
      <w:r w:rsidRPr="009445DE">
        <w:rPr>
          <w:rFonts w:ascii="Times New Roman" w:hAnsi="Times New Roman" w:cs="Times New Roman"/>
          <w:b/>
          <w:szCs w:val="21"/>
        </w:rPr>
        <w:t>M</w:t>
      </w:r>
      <w:r w:rsidRPr="009445DE">
        <w:rPr>
          <w:rFonts w:ascii="Times New Roman" w:hAnsi="Times New Roman" w:cs="Times New Roman"/>
          <w:szCs w:val="21"/>
        </w:rPr>
        <w:t xml:space="preserve">ean </w:t>
      </w:r>
      <w:r w:rsidRPr="009445DE">
        <w:rPr>
          <w:rFonts w:ascii="Times New Roman" w:hAnsi="Times New Roman" w:cs="Times New Roman"/>
          <w:b/>
          <w:szCs w:val="21"/>
        </w:rPr>
        <w:t>S</w:t>
      </w:r>
      <w:r w:rsidRPr="009445DE">
        <w:rPr>
          <w:rFonts w:ascii="Times New Roman" w:hAnsi="Times New Roman" w:cs="Times New Roman"/>
          <w:szCs w:val="21"/>
        </w:rPr>
        <w:t>quare</w:t>
      </w:r>
      <w:r w:rsidRPr="009445DE">
        <w:rPr>
          <w:rFonts w:ascii="Times New Roman" w:hAnsi="Times New Roman" w:cs="Times New Roman"/>
          <w:szCs w:val="21"/>
        </w:rPr>
        <w:t>的缩写。</w:t>
      </w:r>
    </w:p>
    <w:p w14:paraId="66AE0F2E" w14:textId="77777777" w:rsidR="00E94725" w:rsidRPr="009445DE" w:rsidRDefault="00E94725" w:rsidP="005B7AE6">
      <w:pPr>
        <w:spacing w:line="360" w:lineRule="auto"/>
        <w:textAlignment w:val="center"/>
        <w:rPr>
          <w:rFonts w:ascii="Times New Roman" w:hAnsi="Times New Roman" w:cs="Times New Roman"/>
          <w:szCs w:val="21"/>
        </w:rPr>
      </w:pPr>
    </w:p>
    <w:p w14:paraId="3E895391"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rms error</w:t>
      </w:r>
      <w:r w:rsidRPr="009445DE">
        <w:rPr>
          <w:rFonts w:ascii="Times New Roman" w:hAnsi="Times New Roman" w:cs="Times New Roman"/>
          <w:szCs w:val="21"/>
        </w:rPr>
        <w:t>：</w:t>
      </w:r>
      <w:r w:rsidRPr="009445DE">
        <w:rPr>
          <w:rFonts w:ascii="Times New Roman" w:hAnsi="Times New Roman" w:cs="Times New Roman"/>
          <w:b/>
          <w:szCs w:val="21"/>
        </w:rPr>
        <w:t>均方根误差</w:t>
      </w:r>
    </w:p>
    <w:p w14:paraId="3557C52E"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object w:dxaOrig="200" w:dyaOrig="220" w14:anchorId="724228AE">
          <v:shape id="_x0000_i1149" type="#_x0000_t75" style="width:9.5pt;height:11.5pt" o:ole="">
            <v:imagedata r:id="rId291" o:title=""/>
          </v:shape>
          <o:OLEObject Type="Embed" ProgID="Equation.DSMT4" ShapeID="_x0000_i1149" DrawAspect="Content" ObjectID="_1567842085" r:id="rId292"/>
        </w:object>
      </w:r>
      <w:r w:rsidRPr="009445DE">
        <w:rPr>
          <w:rFonts w:ascii="Times New Roman" w:hAnsi="Times New Roman" w:cs="Times New Roman"/>
          <w:szCs w:val="21"/>
        </w:rPr>
        <w:t>个测量值</w:t>
      </w:r>
      <w:r w:rsidRPr="009445DE">
        <w:rPr>
          <w:rFonts w:ascii="Times New Roman" w:hAnsi="Times New Roman" w:cs="Times New Roman"/>
          <w:szCs w:val="21"/>
        </w:rPr>
        <w:object w:dxaOrig="279" w:dyaOrig="360" w14:anchorId="6F1F7E6A">
          <v:shape id="_x0000_i1150" type="#_x0000_t75" style="width:13pt;height:18.5pt" o:ole="">
            <v:imagedata r:id="rId293" o:title=""/>
          </v:shape>
          <o:OLEObject Type="Embed" ProgID="Equation.DSMT4" ShapeID="_x0000_i1150" DrawAspect="Content" ObjectID="_1567842086" r:id="rId294"/>
        </w:object>
      </w:r>
      <w:r w:rsidRPr="009445DE">
        <w:rPr>
          <w:rFonts w:ascii="Times New Roman" w:hAnsi="Times New Roman" w:cs="Times New Roman"/>
          <w:szCs w:val="21"/>
        </w:rPr>
        <w:t>与其平均值</w:t>
      </w:r>
      <w:r w:rsidRPr="009445DE">
        <w:rPr>
          <w:rFonts w:ascii="Times New Roman" w:hAnsi="Times New Roman" w:cs="Times New Roman"/>
          <w:szCs w:val="21"/>
        </w:rPr>
        <w:object w:dxaOrig="260" w:dyaOrig="260" w14:anchorId="2641953B">
          <v:shape id="_x0000_i1151" type="#_x0000_t75" style="width:13pt;height:13pt" o:ole="">
            <v:imagedata r:id="rId295" o:title=""/>
          </v:shape>
          <o:OLEObject Type="Embed" ProgID="Equation.DSMT4" ShapeID="_x0000_i1151" DrawAspect="Content" ObjectID="_1567842087" r:id="rId296"/>
        </w:object>
      </w:r>
      <w:r w:rsidRPr="009445DE">
        <w:rPr>
          <w:rFonts w:ascii="Times New Roman" w:hAnsi="Times New Roman" w:cs="Times New Roman"/>
          <w:szCs w:val="21"/>
        </w:rPr>
        <w:t>之间的差值平方的平均值之平方根：</w:t>
      </w:r>
      <w:r w:rsidRPr="009445DE">
        <w:rPr>
          <w:rFonts w:ascii="Times New Roman" w:hAnsi="Times New Roman" w:cs="Times New Roman"/>
          <w:szCs w:val="21"/>
        </w:rPr>
        <w:object w:dxaOrig="2180" w:dyaOrig="420" w14:anchorId="3D06C17D">
          <v:shape id="_x0000_i1152" type="#_x0000_t75" style="width:108.45pt;height:21pt" o:ole="">
            <v:imagedata r:id="rId297" o:title=""/>
          </v:shape>
          <o:OLEObject Type="Embed" ProgID="Equation.DSMT4" ShapeID="_x0000_i1152" DrawAspect="Content" ObjectID="_1567842088" r:id="rId298"/>
        </w:object>
      </w:r>
      <w:r w:rsidRPr="009445DE">
        <w:rPr>
          <w:rFonts w:ascii="Times New Roman" w:hAnsi="Times New Roman" w:cs="Times New Roman"/>
          <w:szCs w:val="21"/>
        </w:rPr>
        <w:t>，也称为标准差</w:t>
      </w:r>
      <w:r w:rsidRPr="009445DE">
        <w:rPr>
          <w:rFonts w:ascii="Times New Roman" w:hAnsi="Times New Roman" w:cs="Times New Roman"/>
          <w:szCs w:val="21"/>
        </w:rPr>
        <w:t>(standard deviation)</w:t>
      </w:r>
      <w:r w:rsidRPr="009445DE">
        <w:rPr>
          <w:rFonts w:ascii="Times New Roman" w:hAnsi="Times New Roman" w:cs="Times New Roman"/>
          <w:szCs w:val="21"/>
        </w:rPr>
        <w:t>。对于正态分布来说总体值的</w:t>
      </w:r>
      <w:r w:rsidRPr="009445DE">
        <w:rPr>
          <w:rFonts w:ascii="Times New Roman" w:hAnsi="Times New Roman" w:cs="Times New Roman"/>
          <w:szCs w:val="21"/>
        </w:rPr>
        <w:t>0.683</w:t>
      </w:r>
      <w:r w:rsidRPr="009445DE">
        <w:rPr>
          <w:rFonts w:ascii="Times New Roman" w:hAnsi="Times New Roman" w:cs="Times New Roman"/>
          <w:szCs w:val="21"/>
        </w:rPr>
        <w:t>比均方根误差小。参见</w:t>
      </w:r>
      <w:r w:rsidRPr="009445DE">
        <w:rPr>
          <w:rFonts w:ascii="Times New Roman" w:hAnsi="Times New Roman" w:cs="Times New Roman"/>
          <w:i/>
          <w:szCs w:val="21"/>
        </w:rPr>
        <w:t xml:space="preserve">statistical measures </w:t>
      </w:r>
      <w:r w:rsidRPr="009445DE">
        <w:rPr>
          <w:rFonts w:ascii="Times New Roman" w:hAnsi="Times New Roman" w:cs="Times New Roman"/>
          <w:szCs w:val="21"/>
        </w:rPr>
        <w:t>(</w:t>
      </w:r>
      <w:r w:rsidRPr="009445DE">
        <w:rPr>
          <w:rFonts w:ascii="Times New Roman" w:hAnsi="Times New Roman" w:cs="Times New Roman"/>
          <w:szCs w:val="21"/>
        </w:rPr>
        <w:t>统计测量</w:t>
      </w:r>
      <w:r w:rsidRPr="009445DE">
        <w:rPr>
          <w:rFonts w:ascii="Times New Roman" w:hAnsi="Times New Roman" w:cs="Times New Roman"/>
          <w:szCs w:val="21"/>
        </w:rPr>
        <w:t>)</w:t>
      </w:r>
      <w:r w:rsidRPr="009445DE">
        <w:rPr>
          <w:rFonts w:ascii="Times New Roman" w:hAnsi="Times New Roman" w:cs="Times New Roman"/>
          <w:szCs w:val="21"/>
        </w:rPr>
        <w:t>。</w:t>
      </w:r>
    </w:p>
    <w:p w14:paraId="033457F2" w14:textId="77777777" w:rsidR="00E94725" w:rsidRPr="009445DE" w:rsidRDefault="00E94725" w:rsidP="005B7AE6">
      <w:pPr>
        <w:spacing w:line="360" w:lineRule="auto"/>
        <w:textAlignment w:val="center"/>
        <w:rPr>
          <w:rFonts w:ascii="Times New Roman" w:hAnsi="Times New Roman" w:cs="Times New Roman"/>
          <w:szCs w:val="21"/>
        </w:rPr>
      </w:pPr>
    </w:p>
    <w:p w14:paraId="0A1E976A"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rms positional error</w:t>
      </w:r>
      <w:r w:rsidRPr="009445DE">
        <w:rPr>
          <w:rFonts w:ascii="Times New Roman" w:hAnsi="Times New Roman" w:cs="Times New Roman"/>
          <w:szCs w:val="21"/>
        </w:rPr>
        <w:t>：</w:t>
      </w:r>
      <w:r w:rsidRPr="009445DE">
        <w:rPr>
          <w:rFonts w:ascii="Times New Roman" w:hAnsi="Times New Roman" w:cs="Times New Roman"/>
          <w:b/>
          <w:szCs w:val="21"/>
        </w:rPr>
        <w:t>均方根定位误差</w:t>
      </w:r>
    </w:p>
    <w:p w14:paraId="52A36F56"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一个圆，其半径是一系列被测量点到某一点的距离平方和的平均值之平方根。若</w:t>
      </w:r>
      <w:r w:rsidRPr="009445DE">
        <w:rPr>
          <w:rFonts w:ascii="Times New Roman" w:hAnsi="Times New Roman" w:cs="Times New Roman"/>
          <w:szCs w:val="21"/>
        </w:rPr>
        <w:t xml:space="preserve"> </w:t>
      </w:r>
      <w:r w:rsidRPr="009445DE">
        <w:rPr>
          <w:rFonts w:ascii="Times New Roman" w:hAnsi="Times New Roman" w:cs="Times New Roman"/>
          <w:szCs w:val="21"/>
        </w:rPr>
        <w:object w:dxaOrig="200" w:dyaOrig="220" w14:anchorId="4739B612">
          <v:shape id="_x0000_i1153" type="#_x0000_t75" style="width:9.5pt;height:11.5pt" o:ole="">
            <v:imagedata r:id="rId299" o:title=""/>
          </v:shape>
          <o:OLEObject Type="Embed" ProgID="Equation.DSMT4" ShapeID="_x0000_i1153" DrawAspect="Content" ObjectID="_1567842089" r:id="rId300"/>
        </w:object>
      </w:r>
      <w:r w:rsidRPr="009445DE">
        <w:rPr>
          <w:rFonts w:ascii="Times New Roman" w:hAnsi="Times New Roman" w:cs="Times New Roman"/>
          <w:szCs w:val="21"/>
        </w:rPr>
        <w:t>和</w:t>
      </w:r>
      <w:r w:rsidRPr="009445DE">
        <w:rPr>
          <w:rFonts w:ascii="Times New Roman" w:hAnsi="Times New Roman" w:cs="Times New Roman"/>
          <w:szCs w:val="21"/>
        </w:rPr>
        <w:object w:dxaOrig="220" w:dyaOrig="260" w14:anchorId="0C0AAC54">
          <v:shape id="_x0000_i1154" type="#_x0000_t75" style="width:11.5pt;height:13pt" o:ole="">
            <v:imagedata r:id="rId301" o:title=""/>
          </v:shape>
          <o:OLEObject Type="Embed" ProgID="Equation.DSMT4" ShapeID="_x0000_i1154" DrawAspect="Content" ObjectID="_1567842090" r:id="rId302"/>
        </w:object>
      </w:r>
      <w:r w:rsidRPr="009445DE">
        <w:rPr>
          <w:rFonts w:ascii="Times New Roman" w:hAnsi="Times New Roman" w:cs="Times New Roman"/>
          <w:szCs w:val="21"/>
        </w:rPr>
        <w:t>方向的误差相等，均方根定位误差圆内的测量概率是</w:t>
      </w:r>
      <w:r w:rsidRPr="009445DE">
        <w:rPr>
          <w:rFonts w:ascii="Times New Roman" w:hAnsi="Times New Roman" w:cs="Times New Roman"/>
          <w:szCs w:val="21"/>
        </w:rPr>
        <w:t>41%,</w:t>
      </w:r>
      <w:r w:rsidRPr="009445DE">
        <w:rPr>
          <w:rFonts w:ascii="Times New Roman" w:hAnsi="Times New Roman" w:cs="Times New Roman"/>
          <w:szCs w:val="21"/>
        </w:rPr>
        <w:t>由于圆的半径等于标准差（取为观测值的平均值），就称这种圆为单西格马圆（</w:t>
      </w:r>
      <w:r w:rsidRPr="009445DE">
        <w:rPr>
          <w:rFonts w:ascii="Times New Roman" w:hAnsi="Times New Roman" w:cs="Times New Roman"/>
          <w:szCs w:val="21"/>
        </w:rPr>
        <w:t>one-sigma circle</w:t>
      </w:r>
      <w:r w:rsidRPr="009445DE">
        <w:rPr>
          <w:rFonts w:ascii="Times New Roman" w:hAnsi="Times New Roman" w:cs="Times New Roman"/>
          <w:szCs w:val="21"/>
        </w:rPr>
        <w:t>）。对比</w:t>
      </w:r>
      <w:r w:rsidRPr="009445DE">
        <w:rPr>
          <w:rFonts w:ascii="Times New Roman" w:hAnsi="Times New Roman" w:cs="Times New Roman"/>
          <w:szCs w:val="21"/>
        </w:rPr>
        <w:t>CEP</w:t>
      </w:r>
      <w:r w:rsidRPr="009445DE">
        <w:rPr>
          <w:rFonts w:ascii="Times New Roman" w:hAnsi="Times New Roman" w:cs="Times New Roman"/>
          <w:szCs w:val="21"/>
        </w:rPr>
        <w:t>（循环误差概率）。</w:t>
      </w:r>
    </w:p>
    <w:p w14:paraId="62F31F0E" w14:textId="77777777" w:rsidR="00E94725" w:rsidRPr="009445DE" w:rsidRDefault="00E94725" w:rsidP="005B7AE6">
      <w:pPr>
        <w:spacing w:line="360" w:lineRule="auto"/>
        <w:textAlignment w:val="center"/>
        <w:rPr>
          <w:rFonts w:ascii="Times New Roman" w:hAnsi="Times New Roman" w:cs="Times New Roman"/>
          <w:szCs w:val="21"/>
        </w:rPr>
      </w:pPr>
    </w:p>
    <w:p w14:paraId="23FB516D"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rms velocity</w:t>
      </w:r>
      <w:r w:rsidRPr="009445DE">
        <w:rPr>
          <w:rFonts w:ascii="Times New Roman" w:hAnsi="Times New Roman" w:cs="Times New Roman"/>
          <w:b/>
          <w:szCs w:val="21"/>
        </w:rPr>
        <w:t>：均方根速度</w:t>
      </w:r>
    </w:p>
    <w:p w14:paraId="7B6F874E"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即</w:t>
      </w:r>
      <w:r w:rsidRPr="009445DE">
        <w:rPr>
          <w:rFonts w:ascii="Times New Roman" w:hAnsi="Times New Roman" w:cs="Times New Roman"/>
          <w:szCs w:val="21"/>
        </w:rPr>
        <w:t xml:space="preserve"> root-mean-square velocity</w:t>
      </w:r>
      <w:r w:rsidRPr="009445DE">
        <w:rPr>
          <w:rFonts w:ascii="Times New Roman" w:hAnsi="Times New Roman" w:cs="Times New Roman"/>
          <w:szCs w:val="21"/>
        </w:rPr>
        <w:t>的缩写形式。若有一系列的平行速度层</w:t>
      </w:r>
      <w:r w:rsidRPr="009445DE">
        <w:rPr>
          <w:rFonts w:ascii="Times New Roman" w:hAnsi="Times New Roman" w:cs="Times New Roman"/>
          <w:szCs w:val="21"/>
        </w:rPr>
        <w:object w:dxaOrig="220" w:dyaOrig="300" w14:anchorId="1081D98D">
          <v:shape id="_x0000_i1155" type="#_x0000_t75" style="width:11.5pt;height:15pt" o:ole="">
            <v:imagedata r:id="rId303" o:title=""/>
          </v:shape>
          <o:OLEObject Type="Embed" ProgID="Equation.DSMT4" ShapeID="_x0000_i1155" DrawAspect="Content" ObjectID="_1567842091" r:id="rId304"/>
        </w:object>
      </w:r>
      <w:r w:rsidRPr="009445DE">
        <w:rPr>
          <w:rFonts w:ascii="Times New Roman" w:hAnsi="Times New Roman" w:cs="Times New Roman"/>
          <w:szCs w:val="21"/>
        </w:rPr>
        <w:t>，垂直通过速度层的地震波的旅行时为</w:t>
      </w:r>
      <w:r w:rsidRPr="009445DE">
        <w:rPr>
          <w:rFonts w:ascii="Times New Roman" w:hAnsi="Times New Roman" w:cs="Times New Roman"/>
          <w:szCs w:val="21"/>
        </w:rPr>
        <w:object w:dxaOrig="160" w:dyaOrig="300" w14:anchorId="6083B131">
          <v:shape id="_x0000_i1156" type="#_x0000_t75" style="width:7.5pt;height:15pt" o:ole="">
            <v:imagedata r:id="rId305" o:title=""/>
          </v:shape>
          <o:OLEObject Type="Embed" ProgID="Equation.DSMT4" ShapeID="_x0000_i1156" DrawAspect="Content" ObjectID="_1567842092" r:id="rId306"/>
        </w:object>
      </w:r>
      <w:r w:rsidRPr="009445DE">
        <w:rPr>
          <w:rFonts w:ascii="Times New Roman" w:hAnsi="Times New Roman" w:cs="Times New Roman"/>
          <w:szCs w:val="21"/>
        </w:rPr>
        <w:t>，则均方根速度是：</w:t>
      </w:r>
    </w:p>
    <w:p w14:paraId="00A6AAD5" w14:textId="77777777" w:rsidR="00E94725" w:rsidRPr="009445DE" w:rsidRDefault="00E94725"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object w:dxaOrig="2640" w:dyaOrig="480" w14:anchorId="37317CC4">
          <v:shape id="_x0000_i1157" type="#_x0000_t75" style="width:132.55pt;height:24.5pt" o:ole="">
            <v:imagedata r:id="rId307" o:title=""/>
          </v:shape>
          <o:OLEObject Type="Embed" ProgID="Equation.DSMT4" ShapeID="_x0000_i1157" DrawAspect="Content" ObjectID="_1567842093" r:id="rId308"/>
        </w:object>
      </w:r>
    </w:p>
    <w:p w14:paraId="14F46BA6"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而另一方面，平均速度则为：</w:t>
      </w:r>
    </w:p>
    <w:p w14:paraId="7FD2709B" w14:textId="77777777" w:rsidR="00E94725" w:rsidRPr="009445DE" w:rsidRDefault="00E94725"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object w:dxaOrig="1980" w:dyaOrig="400" w14:anchorId="008C4E7D">
          <v:shape id="_x0000_i1158" type="#_x0000_t75" style="width:99pt;height:20.5pt" o:ole="">
            <v:imagedata r:id="rId309" o:title=""/>
          </v:shape>
          <o:OLEObject Type="Embed" ProgID="Equation.DSMT4" ShapeID="_x0000_i1158" DrawAspect="Content" ObjectID="_1567842094" r:id="rId310"/>
        </w:object>
      </w:r>
    </w:p>
    <w:p w14:paraId="4736E394"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当速度分层和反射界面相互平行且为各向同性时，基于正常时差矫正的速度分析得到的速度（叠加速度）随着炮检距趋于零而趋于</w:t>
      </w:r>
      <w:r w:rsidRPr="009445DE">
        <w:rPr>
          <w:rFonts w:ascii="Times New Roman" w:hAnsi="Times New Roman" w:cs="Times New Roman"/>
          <w:szCs w:val="21"/>
        </w:rPr>
        <w:object w:dxaOrig="360" w:dyaOrig="300" w14:anchorId="21ABB860">
          <v:shape id="_x0000_i1159" type="#_x0000_t75" style="width:18.5pt;height:15pt" o:ole="">
            <v:imagedata r:id="rId311" o:title=""/>
          </v:shape>
          <o:OLEObject Type="Embed" ProgID="Equation.DSMT4" ShapeID="_x0000_i1159" DrawAspect="Content" ObjectID="_1567842095" r:id="rId312"/>
        </w:object>
      </w:r>
      <w:r w:rsidRPr="009445DE">
        <w:rPr>
          <w:rFonts w:ascii="Times New Roman" w:hAnsi="Times New Roman" w:cs="Times New Roman"/>
          <w:szCs w:val="21"/>
        </w:rPr>
        <w:t>。</w:t>
      </w:r>
    </w:p>
    <w:p w14:paraId="1FC59130" w14:textId="77777777" w:rsidR="00E94725" w:rsidRPr="009445DE" w:rsidRDefault="00E94725"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7CF8843C" wp14:editId="64F5F957">
            <wp:extent cx="2501900" cy="3273854"/>
            <wp:effectExtent l="0" t="0" r="0" b="3175"/>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2501900" cy="3273854"/>
                    </a:xfrm>
                    <a:prstGeom prst="rect">
                      <a:avLst/>
                    </a:prstGeom>
                  </pic:spPr>
                </pic:pic>
              </a:graphicData>
            </a:graphic>
          </wp:inline>
        </w:drawing>
      </w:r>
    </w:p>
    <w:p w14:paraId="795FB1E8"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 R-15</w:t>
      </w:r>
      <w:r w:rsidRPr="009445DE">
        <w:rPr>
          <w:rFonts w:ascii="Times New Roman" w:hAnsi="Times New Roman" w:cs="Times New Roman"/>
          <w:szCs w:val="21"/>
        </w:rPr>
        <w:t>，</w:t>
      </w:r>
      <w:r w:rsidRPr="009445DE">
        <w:rPr>
          <w:rFonts w:ascii="Times New Roman" w:hAnsi="Times New Roman" w:cs="Times New Roman"/>
          <w:szCs w:val="21"/>
        </w:rPr>
        <w:t xml:space="preserve"> D-8 </w:t>
      </w:r>
      <w:r w:rsidRPr="009445DE">
        <w:rPr>
          <w:rFonts w:ascii="Times New Roman" w:hAnsi="Times New Roman" w:cs="Times New Roman"/>
          <w:szCs w:val="21"/>
        </w:rPr>
        <w:t>拖拉机的可挖性（</w:t>
      </w:r>
      <w:r w:rsidRPr="009445DE">
        <w:rPr>
          <w:rFonts w:ascii="Times New Roman" w:hAnsi="Times New Roman" w:cs="Times New Roman"/>
          <w:szCs w:val="21"/>
        </w:rPr>
        <w:t>Caterpillar</w:t>
      </w:r>
      <w:r w:rsidRPr="009445DE">
        <w:rPr>
          <w:rFonts w:ascii="Times New Roman" w:hAnsi="Times New Roman" w:cs="Times New Roman"/>
          <w:szCs w:val="21"/>
        </w:rPr>
        <w:t>拖拉机公司资料）</w:t>
      </w:r>
    </w:p>
    <w:p w14:paraId="6738F875" w14:textId="77777777" w:rsidR="00E94725" w:rsidRPr="009445DE" w:rsidRDefault="00E94725" w:rsidP="005B7AE6">
      <w:pPr>
        <w:spacing w:line="360" w:lineRule="auto"/>
        <w:textAlignment w:val="center"/>
        <w:rPr>
          <w:rFonts w:ascii="Times New Roman" w:hAnsi="Times New Roman" w:cs="Times New Roman"/>
          <w:szCs w:val="21"/>
        </w:rPr>
      </w:pPr>
    </w:p>
    <w:p w14:paraId="0FA07EFE"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Robinson projection</w:t>
      </w:r>
      <w:r w:rsidRPr="009445DE">
        <w:rPr>
          <w:rFonts w:ascii="Times New Roman" w:hAnsi="Times New Roman" w:cs="Times New Roman"/>
          <w:b/>
          <w:szCs w:val="21"/>
        </w:rPr>
        <w:t>：罗宾森投影</w:t>
      </w:r>
    </w:p>
    <w:p w14:paraId="1B348BA0"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这种投影常被用来显示整个地球。是折衷投影的一种，通过允许在高纬度地区的一些变形，以保持在中纬度和低纬度地区的形状。以</w:t>
      </w:r>
      <w:r w:rsidRPr="009445DE">
        <w:rPr>
          <w:rFonts w:ascii="Times New Roman" w:hAnsi="Times New Roman" w:cs="Times New Roman"/>
          <w:szCs w:val="21"/>
        </w:rPr>
        <w:t>A. H. Robinson</w:t>
      </w:r>
      <w:r w:rsidRPr="009445DE">
        <w:rPr>
          <w:rFonts w:ascii="Times New Roman" w:hAnsi="Times New Roman" w:cs="Times New Roman"/>
          <w:szCs w:val="21"/>
        </w:rPr>
        <w:t>的名字命名。</w:t>
      </w:r>
    </w:p>
    <w:p w14:paraId="49DD3930" w14:textId="77777777" w:rsidR="00E94725" w:rsidRPr="009445DE" w:rsidRDefault="00E94725" w:rsidP="005B7AE6">
      <w:pPr>
        <w:spacing w:line="360" w:lineRule="auto"/>
        <w:textAlignment w:val="center"/>
        <w:rPr>
          <w:rFonts w:ascii="Times New Roman" w:hAnsi="Times New Roman" w:cs="Times New Roman"/>
          <w:szCs w:val="21"/>
        </w:rPr>
      </w:pPr>
    </w:p>
    <w:p w14:paraId="46E7CBE4"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robust</w:t>
      </w:r>
      <w:r w:rsidRPr="009445DE">
        <w:rPr>
          <w:rFonts w:ascii="Times New Roman" w:hAnsi="Times New Roman" w:cs="Times New Roman"/>
          <w:b/>
          <w:szCs w:val="21"/>
        </w:rPr>
        <w:t>：稳健</w:t>
      </w:r>
    </w:p>
    <w:p w14:paraId="4585C16B"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即对数据误差的不敏感，通常指计算机程序或处理流程对低质量的数据有较好的容忍性。</w:t>
      </w:r>
    </w:p>
    <w:p w14:paraId="375A0CAC" w14:textId="77777777" w:rsidR="00E94725" w:rsidRPr="009445DE" w:rsidRDefault="00E94725" w:rsidP="005B7AE6">
      <w:pPr>
        <w:spacing w:line="360" w:lineRule="auto"/>
        <w:textAlignment w:val="center"/>
        <w:rPr>
          <w:rFonts w:ascii="Times New Roman" w:hAnsi="Times New Roman" w:cs="Times New Roman"/>
          <w:szCs w:val="21"/>
        </w:rPr>
      </w:pPr>
    </w:p>
    <w:p w14:paraId="14A5046B"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rockbit</w:t>
      </w:r>
      <w:r w:rsidRPr="009445DE">
        <w:rPr>
          <w:rFonts w:ascii="Times New Roman" w:hAnsi="Times New Roman" w:cs="Times New Roman"/>
          <w:b/>
          <w:szCs w:val="21"/>
        </w:rPr>
        <w:t>：硬石头钻，牙轮钻头</w:t>
      </w:r>
    </w:p>
    <w:p w14:paraId="19A73FDC"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同</w:t>
      </w:r>
      <w:r w:rsidRPr="009445DE">
        <w:rPr>
          <w:rFonts w:ascii="Times New Roman" w:hAnsi="Times New Roman" w:cs="Times New Roman"/>
          <w:szCs w:val="21"/>
        </w:rPr>
        <w:t>roller bit</w:t>
      </w:r>
      <w:r w:rsidRPr="009445DE">
        <w:rPr>
          <w:rFonts w:ascii="Times New Roman" w:hAnsi="Times New Roman" w:cs="Times New Roman"/>
          <w:szCs w:val="21"/>
        </w:rPr>
        <w:t>，参见</w:t>
      </w:r>
      <w:r w:rsidRPr="009445DE">
        <w:rPr>
          <w:rFonts w:ascii="Times New Roman" w:hAnsi="Times New Roman" w:cs="Times New Roman"/>
          <w:szCs w:val="21"/>
        </w:rPr>
        <w:t>bit</w:t>
      </w:r>
      <w:r w:rsidRPr="009445DE">
        <w:rPr>
          <w:rFonts w:ascii="Times New Roman" w:hAnsi="Times New Roman" w:cs="Times New Roman"/>
          <w:szCs w:val="21"/>
        </w:rPr>
        <w:t>和图</w:t>
      </w:r>
      <w:r w:rsidRPr="009445DE">
        <w:rPr>
          <w:rFonts w:ascii="Times New Roman" w:hAnsi="Times New Roman" w:cs="Times New Roman"/>
          <w:szCs w:val="21"/>
        </w:rPr>
        <w:t>D-26</w:t>
      </w:r>
      <w:r w:rsidRPr="009445DE">
        <w:rPr>
          <w:rFonts w:ascii="Times New Roman" w:hAnsi="Times New Roman" w:cs="Times New Roman"/>
          <w:szCs w:val="21"/>
        </w:rPr>
        <w:t>。</w:t>
      </w:r>
    </w:p>
    <w:p w14:paraId="40499D3C" w14:textId="77777777" w:rsidR="00E94725" w:rsidRPr="009445DE" w:rsidRDefault="00E94725" w:rsidP="005B7AE6">
      <w:pPr>
        <w:spacing w:line="360" w:lineRule="auto"/>
        <w:textAlignment w:val="center"/>
        <w:rPr>
          <w:rFonts w:ascii="Times New Roman" w:hAnsi="Times New Roman" w:cs="Times New Roman"/>
          <w:szCs w:val="21"/>
        </w:rPr>
      </w:pPr>
    </w:p>
    <w:p w14:paraId="6321D71E"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rock magnetism</w:t>
      </w:r>
      <w:r w:rsidRPr="009445DE">
        <w:rPr>
          <w:rFonts w:ascii="Times New Roman" w:hAnsi="Times New Roman" w:cs="Times New Roman"/>
          <w:b/>
          <w:szCs w:val="21"/>
        </w:rPr>
        <w:t>：岩石磁学</w:t>
      </w:r>
    </w:p>
    <w:p w14:paraId="24468F50"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研究岩石和矿物磁性的学科。</w:t>
      </w:r>
    </w:p>
    <w:p w14:paraId="41F4BBBE" w14:textId="77777777" w:rsidR="00E94725" w:rsidRPr="009445DE" w:rsidRDefault="00E94725" w:rsidP="005B7AE6">
      <w:pPr>
        <w:spacing w:line="360" w:lineRule="auto"/>
        <w:textAlignment w:val="center"/>
        <w:rPr>
          <w:rFonts w:ascii="Times New Roman" w:hAnsi="Times New Roman" w:cs="Times New Roman"/>
          <w:szCs w:val="21"/>
        </w:rPr>
      </w:pPr>
    </w:p>
    <w:p w14:paraId="64D32D08"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rock physics</w:t>
      </w:r>
      <w:r w:rsidRPr="009445DE">
        <w:rPr>
          <w:rFonts w:ascii="Times New Roman" w:hAnsi="Times New Roman" w:cs="Times New Roman"/>
          <w:b/>
          <w:szCs w:val="21"/>
        </w:rPr>
        <w:t>：岩石物理</w:t>
      </w:r>
    </w:p>
    <w:p w14:paraId="147370EA"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基于岩石、岩心或测井样品研究岩石性质及其相互关系的学科也被称为岩石学。</w:t>
      </w:r>
    </w:p>
    <w:p w14:paraId="6A0A148C"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rod</w:t>
      </w:r>
      <w:r w:rsidRPr="009445DE">
        <w:rPr>
          <w:rFonts w:ascii="Times New Roman" w:hAnsi="Times New Roman" w:cs="Times New Roman"/>
          <w:b/>
          <w:szCs w:val="21"/>
        </w:rPr>
        <w:t>：标尺，杆，长度单位</w:t>
      </w:r>
    </w:p>
    <w:p w14:paraId="1FC31E8C"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测量中作为目标的标尺。参见</w:t>
      </w:r>
      <w:r w:rsidRPr="009445DE">
        <w:rPr>
          <w:rFonts w:ascii="Times New Roman" w:hAnsi="Times New Roman" w:cs="Times New Roman"/>
          <w:szCs w:val="21"/>
        </w:rPr>
        <w:t>stadia</w:t>
      </w:r>
      <w:r w:rsidRPr="009445DE">
        <w:rPr>
          <w:rFonts w:ascii="Times New Roman" w:hAnsi="Times New Roman" w:cs="Times New Roman"/>
          <w:szCs w:val="21"/>
        </w:rPr>
        <w:t>（视距仪）。</w:t>
      </w:r>
    </w:p>
    <w:p w14:paraId="1B77929D" w14:textId="77777777" w:rsidR="00E94725" w:rsidRPr="009445DE" w:rsidRDefault="00E94725" w:rsidP="005B7AE6">
      <w:pPr>
        <w:spacing w:line="360" w:lineRule="auto"/>
        <w:textAlignment w:val="center"/>
        <w:rPr>
          <w:rFonts w:ascii="Times New Roman" w:hAnsi="Times New Roman" w:cs="Times New Roman"/>
          <w:szCs w:val="21"/>
        </w:rPr>
      </w:pPr>
    </w:p>
    <w:p w14:paraId="55405BE3"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rodman</w:t>
      </w:r>
      <w:r w:rsidRPr="009445DE">
        <w:rPr>
          <w:rFonts w:ascii="Times New Roman" w:hAnsi="Times New Roman" w:cs="Times New Roman"/>
          <w:b/>
          <w:szCs w:val="21"/>
        </w:rPr>
        <w:t>：标尺手</w:t>
      </w:r>
    </w:p>
    <w:p w14:paraId="2111FEEA"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测量辅助员，测量过程中扶标尺的人。</w:t>
      </w:r>
    </w:p>
    <w:p w14:paraId="4A6D1C9E" w14:textId="77777777" w:rsidR="00E94725" w:rsidRPr="009445DE" w:rsidRDefault="00E94725" w:rsidP="005B7AE6">
      <w:pPr>
        <w:spacing w:line="360" w:lineRule="auto"/>
        <w:textAlignment w:val="center"/>
        <w:rPr>
          <w:rFonts w:ascii="Times New Roman" w:hAnsi="Times New Roman" w:cs="Times New Roman"/>
          <w:szCs w:val="21"/>
        </w:rPr>
      </w:pPr>
    </w:p>
    <w:p w14:paraId="56EFA96C"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roentgen</w:t>
      </w:r>
      <w:r w:rsidRPr="009445DE">
        <w:rPr>
          <w:rFonts w:ascii="Times New Roman" w:hAnsi="Times New Roman" w:cs="Times New Roman"/>
          <w:b/>
          <w:szCs w:val="21"/>
        </w:rPr>
        <w:t>：伦琴，伦琴射线</w:t>
      </w:r>
    </w:p>
    <w:p w14:paraId="43436DC6"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在标准温度压力条件下能产生每立方米空气</w:t>
      </w:r>
      <w:r w:rsidRPr="009445DE">
        <w:rPr>
          <w:rFonts w:ascii="Times New Roman" w:hAnsi="Times New Roman" w:cs="Times New Roman"/>
          <w:szCs w:val="21"/>
        </w:rPr>
        <w:t>2.083×1015</w:t>
      </w:r>
      <w:r w:rsidRPr="009445DE">
        <w:rPr>
          <w:rFonts w:ascii="Times New Roman" w:hAnsi="Times New Roman" w:cs="Times New Roman"/>
          <w:szCs w:val="21"/>
        </w:rPr>
        <w:t>个电子对的辐射剂量。最大的安全剂量为</w:t>
      </w:r>
      <w:r w:rsidRPr="009445DE">
        <w:rPr>
          <w:rFonts w:ascii="Times New Roman" w:hAnsi="Times New Roman" w:cs="Times New Roman"/>
          <w:szCs w:val="21"/>
        </w:rPr>
        <w:t>300mR/</w:t>
      </w:r>
      <w:r w:rsidRPr="009445DE">
        <w:rPr>
          <w:rFonts w:ascii="Times New Roman" w:hAnsi="Times New Roman" w:cs="Times New Roman"/>
          <w:szCs w:val="21"/>
        </w:rPr>
        <w:t>周。以德国科学家</w:t>
      </w:r>
      <w:r w:rsidRPr="009445DE">
        <w:rPr>
          <w:rFonts w:ascii="Times New Roman" w:hAnsi="Times New Roman" w:cs="Times New Roman"/>
          <w:szCs w:val="21"/>
        </w:rPr>
        <w:t xml:space="preserve">Wilhelm Konrad Roentgen </w:t>
      </w:r>
      <w:r w:rsidRPr="009445DE">
        <w:rPr>
          <w:rFonts w:ascii="Times New Roman" w:hAnsi="Times New Roman" w:cs="Times New Roman"/>
          <w:szCs w:val="21"/>
        </w:rPr>
        <w:t>（</w:t>
      </w:r>
      <w:r w:rsidRPr="009445DE">
        <w:rPr>
          <w:rFonts w:ascii="Times New Roman" w:hAnsi="Times New Roman" w:cs="Times New Roman"/>
          <w:szCs w:val="21"/>
        </w:rPr>
        <w:t>1845–1923</w:t>
      </w:r>
      <w:r w:rsidRPr="009445DE">
        <w:rPr>
          <w:rFonts w:ascii="Times New Roman" w:hAnsi="Times New Roman" w:cs="Times New Roman"/>
          <w:szCs w:val="21"/>
        </w:rPr>
        <w:t>）的名字命名。</w:t>
      </w:r>
    </w:p>
    <w:p w14:paraId="0CD72118" w14:textId="77777777" w:rsidR="00E94725" w:rsidRPr="009445DE" w:rsidRDefault="00E94725" w:rsidP="005B7AE6">
      <w:pPr>
        <w:spacing w:line="360" w:lineRule="auto"/>
        <w:textAlignment w:val="center"/>
        <w:rPr>
          <w:rFonts w:ascii="Times New Roman" w:hAnsi="Times New Roman" w:cs="Times New Roman"/>
          <w:szCs w:val="21"/>
        </w:rPr>
      </w:pPr>
    </w:p>
    <w:p w14:paraId="341D593B"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roll</w:t>
      </w:r>
      <w:r w:rsidRPr="009445DE">
        <w:rPr>
          <w:rFonts w:ascii="Times New Roman" w:hAnsi="Times New Roman" w:cs="Times New Roman"/>
          <w:b/>
          <w:szCs w:val="21"/>
        </w:rPr>
        <w:t>：滚动</w:t>
      </w:r>
    </w:p>
    <w:p w14:paraId="64F4F929" w14:textId="3793A7A8"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szCs w:val="21"/>
        </w:rPr>
        <w:t>1</w:t>
      </w:r>
      <w:r w:rsidR="00F0252F" w:rsidRPr="009445DE">
        <w:rPr>
          <w:rFonts w:ascii="Times New Roman" w:hAnsi="Times New Roman" w:cs="Times New Roman"/>
          <w:szCs w:val="21"/>
        </w:rPr>
        <w:t xml:space="preserve">. </w:t>
      </w:r>
      <w:r w:rsidRPr="009445DE">
        <w:rPr>
          <w:rFonts w:ascii="Times New Roman" w:hAnsi="Times New Roman" w:cs="Times New Roman"/>
          <w:szCs w:val="21"/>
        </w:rPr>
        <w:t>船只围绕着运动的主要方向轴滚动。不同于向右侧或左侧的正常倾斜（称为</w:t>
      </w:r>
      <w:r w:rsidRPr="009445DE">
        <w:rPr>
          <w:rFonts w:ascii="Times New Roman" w:hAnsi="Times New Roman" w:cs="Times New Roman"/>
          <w:szCs w:val="21"/>
        </w:rPr>
        <w:t>list</w:t>
      </w:r>
      <w:r w:rsidRPr="009445DE">
        <w:rPr>
          <w:rFonts w:ascii="Times New Roman" w:hAnsi="Times New Roman" w:cs="Times New Roman"/>
          <w:szCs w:val="21"/>
        </w:rPr>
        <w:t>）。对比</w:t>
      </w:r>
      <w:r w:rsidRPr="009445DE">
        <w:rPr>
          <w:rFonts w:ascii="Times New Roman" w:hAnsi="Times New Roman" w:cs="Times New Roman"/>
          <w:szCs w:val="21"/>
        </w:rPr>
        <w:t>pitch</w:t>
      </w:r>
      <w:r w:rsidRPr="009445DE">
        <w:rPr>
          <w:rFonts w:ascii="Times New Roman" w:hAnsi="Times New Roman" w:cs="Times New Roman"/>
          <w:szCs w:val="21"/>
        </w:rPr>
        <w:t>（俯仰）或</w:t>
      </w:r>
      <w:r w:rsidRPr="009445DE">
        <w:rPr>
          <w:rFonts w:ascii="Times New Roman" w:hAnsi="Times New Roman" w:cs="Times New Roman"/>
          <w:szCs w:val="21"/>
        </w:rPr>
        <w:t>yaw</w:t>
      </w:r>
      <w:r w:rsidRPr="009445DE">
        <w:rPr>
          <w:rFonts w:ascii="Times New Roman" w:hAnsi="Times New Roman" w:cs="Times New Roman"/>
          <w:szCs w:val="21"/>
        </w:rPr>
        <w:t>（偏航）。</w:t>
      </w:r>
    </w:p>
    <w:p w14:paraId="250773BC" w14:textId="5B6BAB08"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F0252F" w:rsidRPr="009445DE">
        <w:rPr>
          <w:rFonts w:ascii="Times New Roman" w:hAnsi="Times New Roman" w:cs="Times New Roman"/>
          <w:szCs w:val="21"/>
        </w:rPr>
        <w:t xml:space="preserve">. </w:t>
      </w:r>
      <w:r w:rsidRPr="009445DE">
        <w:rPr>
          <w:rFonts w:ascii="Times New Roman" w:hAnsi="Times New Roman" w:cs="Times New Roman"/>
          <w:szCs w:val="21"/>
        </w:rPr>
        <w:t>移动地震数据采集的观测系统；</w:t>
      </w:r>
      <w:r w:rsidRPr="009445DE">
        <w:rPr>
          <w:rFonts w:ascii="Times New Roman" w:hAnsi="Times New Roman" w:cs="Times New Roman"/>
          <w:szCs w:val="21"/>
        </w:rPr>
        <w:t>“50%</w:t>
      </w:r>
      <w:r w:rsidRPr="009445DE">
        <w:rPr>
          <w:rFonts w:ascii="Times New Roman" w:hAnsi="Times New Roman" w:cs="Times New Roman"/>
          <w:szCs w:val="21"/>
        </w:rPr>
        <w:t>滚动</w:t>
      </w:r>
      <w:r w:rsidRPr="009445DE">
        <w:rPr>
          <w:rFonts w:ascii="Times New Roman" w:hAnsi="Times New Roman" w:cs="Times New Roman"/>
          <w:szCs w:val="21"/>
        </w:rPr>
        <w:t>”</w:t>
      </w:r>
      <w:r w:rsidRPr="009445DE">
        <w:rPr>
          <w:rFonts w:ascii="Times New Roman" w:hAnsi="Times New Roman" w:cs="Times New Roman"/>
          <w:szCs w:val="21"/>
        </w:rPr>
        <w:t>表示有</w:t>
      </w:r>
      <w:r w:rsidRPr="009445DE">
        <w:rPr>
          <w:rFonts w:ascii="Times New Roman" w:hAnsi="Times New Roman" w:cs="Times New Roman"/>
          <w:szCs w:val="21"/>
        </w:rPr>
        <w:t>50%</w:t>
      </w:r>
      <w:r w:rsidRPr="009445DE">
        <w:rPr>
          <w:rFonts w:ascii="Times New Roman" w:hAnsi="Times New Roman" w:cs="Times New Roman"/>
          <w:szCs w:val="21"/>
        </w:rPr>
        <w:t>的观测系统重叠。</w:t>
      </w:r>
      <w:r w:rsidRPr="009445DE">
        <w:rPr>
          <w:rFonts w:ascii="Times New Roman" w:hAnsi="Times New Roman" w:cs="Times New Roman"/>
          <w:szCs w:val="21"/>
        </w:rPr>
        <w:t>3</w:t>
      </w:r>
      <w:r w:rsidRPr="009445DE">
        <w:rPr>
          <w:rFonts w:ascii="Times New Roman" w:hAnsi="Times New Roman" w:cs="Times New Roman"/>
          <w:szCs w:val="21"/>
        </w:rPr>
        <w:t>、滚动显示在计算机屏幕上的图像。</w:t>
      </w:r>
    </w:p>
    <w:p w14:paraId="29EFC4F8" w14:textId="77777777" w:rsidR="00E94725" w:rsidRPr="009445DE" w:rsidRDefault="00E94725" w:rsidP="005B7AE6">
      <w:pPr>
        <w:spacing w:line="360" w:lineRule="auto"/>
        <w:textAlignment w:val="center"/>
        <w:rPr>
          <w:rFonts w:ascii="Times New Roman" w:hAnsi="Times New Roman" w:cs="Times New Roman"/>
          <w:b/>
          <w:szCs w:val="21"/>
        </w:rPr>
      </w:pPr>
    </w:p>
    <w:p w14:paraId="6E64377B"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roll along</w:t>
      </w:r>
      <w:r w:rsidRPr="009445DE">
        <w:rPr>
          <w:rFonts w:ascii="Times New Roman" w:hAnsi="Times New Roman" w:cs="Times New Roman"/>
          <w:b/>
          <w:szCs w:val="21"/>
        </w:rPr>
        <w:t>：逐点爆炸，逐点激发</w:t>
      </w:r>
    </w:p>
    <w:p w14:paraId="15B15E46"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一种共中心点记录技术的野外工作方法；参见</w:t>
      </w:r>
      <w:r w:rsidRPr="009445DE">
        <w:rPr>
          <w:rFonts w:ascii="Times New Roman" w:hAnsi="Times New Roman" w:cs="Times New Roman"/>
          <w:i/>
          <w:szCs w:val="21"/>
        </w:rPr>
        <w:t>common-midpoint stack</w:t>
      </w:r>
      <w:r w:rsidRPr="009445DE">
        <w:rPr>
          <w:rFonts w:ascii="Times New Roman" w:hAnsi="Times New Roman" w:cs="Times New Roman"/>
          <w:szCs w:val="21"/>
        </w:rPr>
        <w:t>（共中心点叠加）。</w:t>
      </w:r>
    </w:p>
    <w:p w14:paraId="507A6F2E" w14:textId="77777777" w:rsidR="00E94725" w:rsidRPr="009445DE" w:rsidRDefault="00E94725" w:rsidP="005B7AE6">
      <w:pPr>
        <w:spacing w:line="360" w:lineRule="auto"/>
        <w:textAlignment w:val="center"/>
        <w:rPr>
          <w:rFonts w:ascii="Times New Roman" w:hAnsi="Times New Roman" w:cs="Times New Roman"/>
          <w:szCs w:val="21"/>
        </w:rPr>
      </w:pPr>
    </w:p>
    <w:p w14:paraId="04082A0E"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roll-along switch</w:t>
      </w:r>
      <w:r w:rsidRPr="009445DE">
        <w:rPr>
          <w:rFonts w:ascii="Times New Roman" w:hAnsi="Times New Roman" w:cs="Times New Roman"/>
          <w:b/>
          <w:szCs w:val="21"/>
        </w:rPr>
        <w:t>：多次覆盖开关</w:t>
      </w:r>
    </w:p>
    <w:p w14:paraId="4842159B"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能将不同的检波器组连接到记录仪器上去的一种开关，在共中心点资料记录中应用。</w:t>
      </w:r>
    </w:p>
    <w:p w14:paraId="2A43AFD4" w14:textId="77777777" w:rsidR="00E94725" w:rsidRPr="009445DE" w:rsidRDefault="00E94725" w:rsidP="005B7AE6">
      <w:pPr>
        <w:spacing w:line="360" w:lineRule="auto"/>
        <w:textAlignment w:val="center"/>
        <w:rPr>
          <w:rFonts w:ascii="Times New Roman" w:hAnsi="Times New Roman" w:cs="Times New Roman"/>
          <w:szCs w:val="21"/>
        </w:rPr>
      </w:pPr>
    </w:p>
    <w:p w14:paraId="01BD2DAA"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roller bit</w:t>
      </w:r>
      <w:r w:rsidRPr="009445DE">
        <w:rPr>
          <w:rFonts w:ascii="Times New Roman" w:hAnsi="Times New Roman" w:cs="Times New Roman"/>
          <w:b/>
          <w:szCs w:val="21"/>
        </w:rPr>
        <w:t>：硬石头钻，牙轮钻头</w:t>
      </w:r>
    </w:p>
    <w:p w14:paraId="518D7779"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钻头的一种类型（参见</w:t>
      </w:r>
      <w:r w:rsidRPr="009445DE">
        <w:rPr>
          <w:rFonts w:ascii="Times New Roman" w:hAnsi="Times New Roman" w:cs="Times New Roman"/>
          <w:szCs w:val="21"/>
        </w:rPr>
        <w:t>bit</w:t>
      </w:r>
      <w:r w:rsidRPr="009445DE">
        <w:rPr>
          <w:rFonts w:ascii="Times New Roman" w:hAnsi="Times New Roman" w:cs="Times New Roman"/>
          <w:szCs w:val="21"/>
        </w:rPr>
        <w:t>）。参见图</w:t>
      </w:r>
      <w:r w:rsidRPr="009445DE">
        <w:rPr>
          <w:rFonts w:ascii="Times New Roman" w:hAnsi="Times New Roman" w:cs="Times New Roman"/>
          <w:szCs w:val="21"/>
        </w:rPr>
        <w:t>D-26</w:t>
      </w:r>
      <w:r w:rsidRPr="009445DE">
        <w:rPr>
          <w:rFonts w:ascii="Times New Roman" w:hAnsi="Times New Roman" w:cs="Times New Roman"/>
          <w:szCs w:val="21"/>
        </w:rPr>
        <w:t>（钻头）。</w:t>
      </w:r>
    </w:p>
    <w:p w14:paraId="3B2D36F3" w14:textId="77777777" w:rsidR="00E94725" w:rsidRPr="009445DE" w:rsidRDefault="00E94725" w:rsidP="005B7AE6">
      <w:pPr>
        <w:spacing w:line="360" w:lineRule="auto"/>
        <w:textAlignment w:val="center"/>
        <w:rPr>
          <w:rFonts w:ascii="Times New Roman" w:hAnsi="Times New Roman" w:cs="Times New Roman"/>
          <w:szCs w:val="21"/>
        </w:rPr>
      </w:pPr>
    </w:p>
    <w:p w14:paraId="50A1D886"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roll off </w:t>
      </w:r>
      <w:r w:rsidRPr="009445DE">
        <w:rPr>
          <w:rFonts w:ascii="Times New Roman" w:hAnsi="Times New Roman" w:cs="Times New Roman"/>
          <w:b/>
          <w:szCs w:val="21"/>
        </w:rPr>
        <w:t>：上限频率，衰减</w:t>
      </w:r>
    </w:p>
    <w:p w14:paraId="6BFC7B1F" w14:textId="2F8444D3"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F0252F" w:rsidRPr="009445DE">
        <w:rPr>
          <w:rFonts w:ascii="Times New Roman" w:hAnsi="Times New Roman" w:cs="Times New Roman"/>
          <w:szCs w:val="21"/>
        </w:rPr>
        <w:t xml:space="preserve">. </w:t>
      </w:r>
      <w:r w:rsidRPr="009445DE">
        <w:rPr>
          <w:rFonts w:ascii="Times New Roman" w:hAnsi="Times New Roman" w:cs="Times New Roman"/>
          <w:szCs w:val="21"/>
        </w:rPr>
        <w:t>一旦超过它滤波器就产生明显衰减的频率，一般取响应衰减了</w:t>
      </w:r>
      <w:r w:rsidRPr="009445DE">
        <w:rPr>
          <w:rFonts w:ascii="Times New Roman" w:hAnsi="Times New Roman" w:cs="Times New Roman"/>
          <w:szCs w:val="21"/>
        </w:rPr>
        <w:t>3dB</w:t>
      </w:r>
      <w:r w:rsidRPr="009445DE">
        <w:rPr>
          <w:rFonts w:ascii="Times New Roman" w:hAnsi="Times New Roman" w:cs="Times New Roman"/>
          <w:szCs w:val="21"/>
        </w:rPr>
        <w:t>的那一点。</w:t>
      </w:r>
    </w:p>
    <w:p w14:paraId="500C4A6C" w14:textId="204063A3"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F0252F" w:rsidRPr="009445DE">
        <w:rPr>
          <w:rFonts w:ascii="Times New Roman" w:hAnsi="Times New Roman" w:cs="Times New Roman"/>
          <w:szCs w:val="21"/>
        </w:rPr>
        <w:t xml:space="preserve">. </w:t>
      </w:r>
      <w:r w:rsidRPr="009445DE">
        <w:rPr>
          <w:rFonts w:ascii="Times New Roman" w:hAnsi="Times New Roman" w:cs="Times New Roman"/>
          <w:szCs w:val="21"/>
        </w:rPr>
        <w:t>由滤波器产生的衰减，通常以每倍频程分贝作为单位。</w:t>
      </w:r>
    </w:p>
    <w:p w14:paraId="028FFC50" w14:textId="77777777" w:rsidR="00E94725" w:rsidRPr="009445DE" w:rsidRDefault="00E94725" w:rsidP="005B7AE6">
      <w:pPr>
        <w:spacing w:line="360" w:lineRule="auto"/>
        <w:textAlignment w:val="center"/>
        <w:rPr>
          <w:rFonts w:ascii="Times New Roman" w:hAnsi="Times New Roman" w:cs="Times New Roman"/>
          <w:szCs w:val="21"/>
        </w:rPr>
      </w:pPr>
    </w:p>
    <w:p w14:paraId="68CF2BD4"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roll on (roll off)</w:t>
      </w:r>
      <w:r w:rsidRPr="009445DE">
        <w:rPr>
          <w:rFonts w:ascii="Times New Roman" w:hAnsi="Times New Roman" w:cs="Times New Roman"/>
          <w:b/>
          <w:szCs w:val="21"/>
        </w:rPr>
        <w:t>：地震测线起点（或终点）</w:t>
      </w:r>
    </w:p>
    <w:p w14:paraId="6ED148A5"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地震测线上与正常多次覆盖次数相比覆盖次数逐渐增加（或减小）的端点。</w:t>
      </w:r>
    </w:p>
    <w:p w14:paraId="6DDCD09C" w14:textId="77777777" w:rsidR="00E94725" w:rsidRPr="009445DE" w:rsidRDefault="00E94725" w:rsidP="005B7AE6">
      <w:pPr>
        <w:spacing w:line="360" w:lineRule="auto"/>
        <w:textAlignment w:val="center"/>
        <w:rPr>
          <w:rFonts w:ascii="Times New Roman" w:hAnsi="Times New Roman" w:cs="Times New Roman"/>
          <w:szCs w:val="21"/>
        </w:rPr>
      </w:pPr>
    </w:p>
    <w:p w14:paraId="4B3BD573"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roll one station</w:t>
      </w:r>
      <w:r w:rsidRPr="009445DE">
        <w:rPr>
          <w:rFonts w:ascii="Times New Roman" w:hAnsi="Times New Roman" w:cs="Times New Roman"/>
          <w:b/>
          <w:szCs w:val="21"/>
        </w:rPr>
        <w:t>：滚动一站</w:t>
      </w:r>
    </w:p>
    <w:p w14:paraId="51788274"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震源移动一个间隔时在远离测线的下方记录的一个站间隔，通常由多次覆盖开关共同实现。</w:t>
      </w:r>
    </w:p>
    <w:p w14:paraId="173188A4" w14:textId="77777777" w:rsidR="00E94725" w:rsidRPr="009445DE" w:rsidRDefault="00E94725" w:rsidP="005B7AE6">
      <w:pPr>
        <w:spacing w:line="360" w:lineRule="auto"/>
        <w:textAlignment w:val="center"/>
        <w:rPr>
          <w:rFonts w:ascii="Times New Roman" w:hAnsi="Times New Roman" w:cs="Times New Roman"/>
          <w:szCs w:val="21"/>
        </w:rPr>
      </w:pPr>
    </w:p>
    <w:p w14:paraId="6253AFA7"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roll over</w:t>
      </w:r>
      <w:r w:rsidRPr="009445DE">
        <w:rPr>
          <w:rFonts w:ascii="Times New Roman" w:hAnsi="Times New Roman" w:cs="Times New Roman"/>
          <w:b/>
          <w:szCs w:val="21"/>
        </w:rPr>
        <w:t>：反向</w:t>
      </w:r>
    </w:p>
    <w:p w14:paraId="3F867CB9" w14:textId="55D7226C"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F0252F" w:rsidRPr="009445DE">
        <w:rPr>
          <w:rFonts w:ascii="Times New Roman" w:hAnsi="Times New Roman" w:cs="Times New Roman"/>
          <w:szCs w:val="21"/>
        </w:rPr>
        <w:t xml:space="preserve">. </w:t>
      </w:r>
      <w:r w:rsidRPr="009445DE">
        <w:rPr>
          <w:rFonts w:ascii="Times New Roman" w:hAnsi="Times New Roman" w:cs="Times New Roman"/>
          <w:szCs w:val="21"/>
        </w:rPr>
        <w:t>倾斜方向的反转，例如用沿着弯曲的断层面（参见</w:t>
      </w:r>
      <w:r w:rsidRPr="009445DE">
        <w:rPr>
          <w:rFonts w:ascii="Times New Roman" w:hAnsi="Times New Roman" w:cs="Times New Roman"/>
          <w:szCs w:val="21"/>
        </w:rPr>
        <w:t>Listric fault</w:t>
      </w:r>
      <w:r w:rsidRPr="009445DE">
        <w:rPr>
          <w:rFonts w:ascii="Times New Roman" w:hAnsi="Times New Roman" w:cs="Times New Roman"/>
          <w:szCs w:val="21"/>
        </w:rPr>
        <w:t>）滑动引起地质体的转动就会产生反向现象。通常与沉积的同时因重力形成的断裂作用（发育断层</w:t>
      </w:r>
      <w:r w:rsidRPr="009445DE">
        <w:rPr>
          <w:rFonts w:ascii="Times New Roman" w:hAnsi="Times New Roman" w:cs="Times New Roman"/>
          <w:szCs w:val="21"/>
        </w:rPr>
        <w:t>growth fault</w:t>
      </w:r>
      <w:r w:rsidRPr="009445DE">
        <w:rPr>
          <w:rFonts w:ascii="Times New Roman" w:hAnsi="Times New Roman" w:cs="Times New Roman"/>
          <w:szCs w:val="21"/>
        </w:rPr>
        <w:t>）有关。</w:t>
      </w:r>
    </w:p>
    <w:p w14:paraId="256BA3FE" w14:textId="4842BAE9"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F0252F" w:rsidRPr="009445DE">
        <w:rPr>
          <w:rFonts w:ascii="Times New Roman" w:hAnsi="Times New Roman" w:cs="Times New Roman"/>
          <w:szCs w:val="21"/>
        </w:rPr>
        <w:t xml:space="preserve">. </w:t>
      </w:r>
      <w:r w:rsidRPr="009445DE">
        <w:rPr>
          <w:rFonts w:ascii="Times New Roman" w:hAnsi="Times New Roman" w:cs="Times New Roman"/>
          <w:szCs w:val="21"/>
        </w:rPr>
        <w:t>电缆反向。</w:t>
      </w:r>
    </w:p>
    <w:p w14:paraId="2D7F187F" w14:textId="77777777" w:rsidR="00E94725" w:rsidRPr="009445DE" w:rsidRDefault="00E94725" w:rsidP="005B7AE6">
      <w:pPr>
        <w:spacing w:line="360" w:lineRule="auto"/>
        <w:textAlignment w:val="center"/>
        <w:rPr>
          <w:rFonts w:ascii="Times New Roman" w:hAnsi="Times New Roman" w:cs="Times New Roman"/>
          <w:szCs w:val="21"/>
        </w:rPr>
      </w:pPr>
    </w:p>
    <w:p w14:paraId="7FDB9613"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roll the patch</w:t>
      </w:r>
      <w:r w:rsidRPr="009445DE">
        <w:rPr>
          <w:rFonts w:ascii="Times New Roman" w:hAnsi="Times New Roman" w:cs="Times New Roman"/>
          <w:szCs w:val="21"/>
        </w:rPr>
        <w:t>：</w:t>
      </w:r>
      <w:r w:rsidRPr="009445DE">
        <w:rPr>
          <w:rFonts w:ascii="Times New Roman" w:hAnsi="Times New Roman" w:cs="Times New Roman"/>
          <w:b/>
          <w:szCs w:val="21"/>
        </w:rPr>
        <w:t>滚动</w:t>
      </w:r>
    </w:p>
    <w:p w14:paraId="26196438"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将检波器沿着</w:t>
      </w:r>
      <w:r w:rsidRPr="009445DE">
        <w:rPr>
          <w:rFonts w:ascii="Times New Roman" w:hAnsi="Times New Roman" w:cs="Times New Roman"/>
          <w:szCs w:val="21"/>
        </w:rPr>
        <w:t>x</w:t>
      </w:r>
      <w:r w:rsidRPr="009445DE">
        <w:rPr>
          <w:rFonts w:ascii="Times New Roman" w:hAnsi="Times New Roman" w:cs="Times New Roman"/>
          <w:szCs w:val="21"/>
        </w:rPr>
        <w:t>或</w:t>
      </w:r>
      <w:r w:rsidRPr="009445DE">
        <w:rPr>
          <w:rFonts w:ascii="Times New Roman" w:hAnsi="Times New Roman" w:cs="Times New Roman"/>
          <w:szCs w:val="21"/>
        </w:rPr>
        <w:t>y</w:t>
      </w:r>
      <w:r w:rsidRPr="009445DE">
        <w:rPr>
          <w:rFonts w:ascii="Times New Roman" w:hAnsi="Times New Roman" w:cs="Times New Roman"/>
          <w:szCs w:val="21"/>
        </w:rPr>
        <w:t>方向移动整数个间隔。</w:t>
      </w:r>
    </w:p>
    <w:p w14:paraId="372681D9" w14:textId="77777777" w:rsidR="00E94725" w:rsidRPr="009445DE" w:rsidRDefault="00E94725" w:rsidP="005B7AE6">
      <w:pPr>
        <w:spacing w:line="360" w:lineRule="auto"/>
        <w:textAlignment w:val="center"/>
        <w:rPr>
          <w:rFonts w:ascii="Times New Roman" w:hAnsi="Times New Roman" w:cs="Times New Roman"/>
          <w:szCs w:val="21"/>
        </w:rPr>
      </w:pPr>
    </w:p>
    <w:p w14:paraId="5B5042F0"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ROM</w:t>
      </w:r>
      <w:r w:rsidRPr="009445DE">
        <w:rPr>
          <w:rFonts w:ascii="Times New Roman" w:hAnsi="Times New Roman" w:cs="Times New Roman"/>
          <w:b/>
          <w:szCs w:val="21"/>
        </w:rPr>
        <w:t>：只读存储器</w:t>
      </w:r>
    </w:p>
    <w:p w14:paraId="3124DA9D"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Read-Only Memory</w:t>
      </w:r>
      <w:r w:rsidRPr="009445DE">
        <w:rPr>
          <w:rFonts w:ascii="Times New Roman" w:hAnsi="Times New Roman" w:cs="Times New Roman"/>
          <w:szCs w:val="21"/>
        </w:rPr>
        <w:t>的简称。</w:t>
      </w:r>
    </w:p>
    <w:p w14:paraId="6DE38250" w14:textId="77777777" w:rsidR="00E94725" w:rsidRPr="009445DE" w:rsidRDefault="00E94725" w:rsidP="005B7AE6">
      <w:pPr>
        <w:spacing w:line="360" w:lineRule="auto"/>
        <w:textAlignment w:val="center"/>
        <w:rPr>
          <w:rFonts w:ascii="Times New Roman" w:hAnsi="Times New Roman" w:cs="Times New Roman"/>
          <w:szCs w:val="21"/>
        </w:rPr>
      </w:pPr>
    </w:p>
    <w:p w14:paraId="4C0B29A1"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Root</w:t>
      </w:r>
      <w:r w:rsidRPr="009445DE">
        <w:rPr>
          <w:rFonts w:ascii="Times New Roman" w:hAnsi="Times New Roman" w:cs="Times New Roman"/>
          <w:b/>
          <w:szCs w:val="21"/>
        </w:rPr>
        <w:t>：山根，根</w:t>
      </w:r>
    </w:p>
    <w:p w14:paraId="6348D4FC" w14:textId="56595A4D"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F0252F" w:rsidRPr="009445DE">
        <w:rPr>
          <w:rFonts w:ascii="Times New Roman" w:hAnsi="Times New Roman" w:cs="Times New Roman"/>
          <w:szCs w:val="21"/>
        </w:rPr>
        <w:t xml:space="preserve">. </w:t>
      </w:r>
      <w:r w:rsidRPr="009445DE">
        <w:rPr>
          <w:rFonts w:ascii="Times New Roman" w:hAnsi="Times New Roman" w:cs="Times New Roman"/>
          <w:szCs w:val="21"/>
        </w:rPr>
        <w:t>较轻的地壳物质向下折入地幔，从而在地理上隆起地区（山脉）保持均衡。参见图</w:t>
      </w:r>
      <w:r w:rsidRPr="009445DE">
        <w:rPr>
          <w:rFonts w:ascii="Times New Roman" w:hAnsi="Times New Roman" w:cs="Times New Roman"/>
          <w:szCs w:val="21"/>
        </w:rPr>
        <w:t>I-7</w:t>
      </w:r>
      <w:r w:rsidRPr="009445DE">
        <w:rPr>
          <w:rFonts w:ascii="Times New Roman" w:hAnsi="Times New Roman" w:cs="Times New Roman"/>
          <w:szCs w:val="21"/>
        </w:rPr>
        <w:t>。</w:t>
      </w:r>
      <w:r w:rsidRPr="009445DE">
        <w:rPr>
          <w:rFonts w:ascii="Times New Roman" w:hAnsi="Times New Roman" w:cs="Times New Roman"/>
          <w:szCs w:val="21"/>
        </w:rPr>
        <w:t>2</w:t>
      </w:r>
      <w:r w:rsidR="00F0252F" w:rsidRPr="009445DE">
        <w:rPr>
          <w:rFonts w:ascii="Times New Roman" w:hAnsi="Times New Roman" w:cs="Times New Roman"/>
          <w:szCs w:val="21"/>
        </w:rPr>
        <w:t xml:space="preserve">. </w:t>
      </w:r>
      <w:r w:rsidRPr="009445DE">
        <w:rPr>
          <w:rFonts w:ascii="Times New Roman" w:hAnsi="Times New Roman" w:cs="Times New Roman"/>
          <w:szCs w:val="21"/>
        </w:rPr>
        <w:t>满足等式</w:t>
      </w:r>
      <w:r w:rsidRPr="009445DE">
        <w:rPr>
          <w:rFonts w:ascii="Times New Roman" w:hAnsi="Times New Roman" w:cs="Times New Roman"/>
          <w:szCs w:val="21"/>
        </w:rPr>
        <w:t>F(x)=0</w:t>
      </w:r>
      <w:r w:rsidRPr="009445DE">
        <w:rPr>
          <w:rFonts w:ascii="Times New Roman" w:hAnsi="Times New Roman" w:cs="Times New Roman"/>
          <w:szCs w:val="21"/>
        </w:rPr>
        <w:t>的</w:t>
      </w:r>
      <w:r w:rsidRPr="009445DE">
        <w:rPr>
          <w:rFonts w:ascii="Times New Roman" w:hAnsi="Times New Roman" w:cs="Times New Roman"/>
          <w:szCs w:val="21"/>
        </w:rPr>
        <w:t>x</w:t>
      </w:r>
      <w:r w:rsidRPr="009445DE">
        <w:rPr>
          <w:rFonts w:ascii="Times New Roman" w:hAnsi="Times New Roman" w:cs="Times New Roman"/>
          <w:szCs w:val="21"/>
        </w:rPr>
        <w:t>值。参加图</w:t>
      </w:r>
      <w:r w:rsidRPr="009445DE">
        <w:rPr>
          <w:rFonts w:ascii="Times New Roman" w:hAnsi="Times New Roman" w:cs="Times New Roman"/>
          <w:szCs w:val="21"/>
        </w:rPr>
        <w:t xml:space="preserve"> I-7</w:t>
      </w:r>
      <w:r w:rsidRPr="009445DE">
        <w:rPr>
          <w:rFonts w:ascii="Times New Roman" w:hAnsi="Times New Roman" w:cs="Times New Roman"/>
          <w:szCs w:val="21"/>
        </w:rPr>
        <w:t>。</w:t>
      </w:r>
    </w:p>
    <w:p w14:paraId="7C1FBD08" w14:textId="77777777" w:rsidR="00E94725" w:rsidRPr="009445DE" w:rsidRDefault="00E94725" w:rsidP="005B7AE6">
      <w:pPr>
        <w:spacing w:line="360" w:lineRule="auto"/>
        <w:textAlignment w:val="center"/>
        <w:rPr>
          <w:rFonts w:ascii="Times New Roman" w:hAnsi="Times New Roman" w:cs="Times New Roman"/>
          <w:szCs w:val="21"/>
        </w:rPr>
      </w:pPr>
    </w:p>
    <w:p w14:paraId="68A3D4EA"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root-mean-square (rms) </w:t>
      </w:r>
      <w:r w:rsidRPr="009445DE">
        <w:rPr>
          <w:rFonts w:ascii="Times New Roman" w:hAnsi="Times New Roman" w:cs="Times New Roman"/>
          <w:b/>
          <w:szCs w:val="21"/>
        </w:rPr>
        <w:t>：均方根</w:t>
      </w:r>
    </w:p>
    <w:p w14:paraId="702BFC55"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一系列观测值平方的平均值之平方根。缩写为</w:t>
      </w:r>
      <w:r w:rsidRPr="009445DE">
        <w:rPr>
          <w:rFonts w:ascii="Times New Roman" w:hAnsi="Times New Roman" w:cs="Times New Roman"/>
          <w:szCs w:val="21"/>
        </w:rPr>
        <w:t>rms</w:t>
      </w:r>
      <w:r w:rsidRPr="009445DE">
        <w:rPr>
          <w:rFonts w:ascii="Times New Roman" w:hAnsi="Times New Roman" w:cs="Times New Roman"/>
          <w:szCs w:val="21"/>
        </w:rPr>
        <w:t>。零延迟的自相关（没有归一化）就是均方根值。对于正弦波来说，它等于（</w:t>
      </w:r>
      <w:r w:rsidRPr="009445DE">
        <w:rPr>
          <w:rFonts w:ascii="Times New Roman" w:hAnsi="Times New Roman" w:cs="Times New Roman"/>
          <w:szCs w:val="21"/>
        </w:rPr>
        <w:object w:dxaOrig="480" w:dyaOrig="540" w14:anchorId="53CCFFBC">
          <v:shape id="_x0000_i1160" type="#_x0000_t75" style="width:23pt;height:27pt" o:ole="">
            <v:imagedata r:id="rId314" o:title=""/>
          </v:shape>
          <o:OLEObject Type="Embed" ProgID="Equation.DSMT4" ShapeID="_x0000_i1160" DrawAspect="Content" ObjectID="_1567842096" r:id="rId315"/>
        </w:object>
      </w:r>
      <w:r w:rsidRPr="009445DE">
        <w:rPr>
          <w:rFonts w:ascii="Times New Roman" w:hAnsi="Times New Roman" w:cs="Times New Roman"/>
          <w:szCs w:val="21"/>
        </w:rPr>
        <w:t>）乘峰值振幅。因与乘方有关，故常常用到。</w:t>
      </w:r>
    </w:p>
    <w:p w14:paraId="627C3539" w14:textId="77777777" w:rsidR="00E94725" w:rsidRPr="009445DE" w:rsidRDefault="00E94725" w:rsidP="005B7AE6">
      <w:pPr>
        <w:spacing w:line="360" w:lineRule="auto"/>
        <w:textAlignment w:val="center"/>
        <w:rPr>
          <w:rFonts w:ascii="Times New Roman" w:hAnsi="Times New Roman" w:cs="Times New Roman"/>
          <w:szCs w:val="21"/>
        </w:rPr>
      </w:pPr>
    </w:p>
    <w:p w14:paraId="5212BE92"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rose, rosette</w:t>
      </w:r>
      <w:r w:rsidRPr="009445DE">
        <w:rPr>
          <w:rFonts w:ascii="Times New Roman" w:hAnsi="Times New Roman" w:cs="Times New Roman"/>
          <w:b/>
          <w:szCs w:val="21"/>
        </w:rPr>
        <w:t>：玫瑰图</w:t>
      </w:r>
    </w:p>
    <w:p w14:paraId="3425D256"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一种根坐标图，其径向长度表明在一定角度观测的相对频率。亦称玫瑰花状图。可用于表示风的方向概率，倾斜仪测出的倾斜方向，线里，断层等等。参见图</w:t>
      </w:r>
      <w:r w:rsidRPr="009445DE">
        <w:rPr>
          <w:rFonts w:ascii="Times New Roman" w:hAnsi="Times New Roman" w:cs="Times New Roman"/>
          <w:szCs w:val="21"/>
        </w:rPr>
        <w:t>R-16.</w:t>
      </w:r>
    </w:p>
    <w:p w14:paraId="2A030B47" w14:textId="77777777" w:rsidR="00E94725" w:rsidRPr="009445DE" w:rsidRDefault="00E94725" w:rsidP="005B7AE6">
      <w:pPr>
        <w:spacing w:line="360" w:lineRule="auto"/>
        <w:textAlignment w:val="center"/>
        <w:rPr>
          <w:rFonts w:ascii="Times New Roman" w:hAnsi="Times New Roman" w:cs="Times New Roman"/>
          <w:szCs w:val="21"/>
        </w:rPr>
      </w:pPr>
    </w:p>
    <w:p w14:paraId="51D47B0F"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Rossi-Forel intensity scale</w:t>
      </w:r>
      <w:r w:rsidRPr="009445DE">
        <w:rPr>
          <w:rFonts w:ascii="Times New Roman" w:hAnsi="Times New Roman" w:cs="Times New Roman"/>
          <w:b/>
          <w:szCs w:val="21"/>
        </w:rPr>
        <w:t>：罗西</w:t>
      </w:r>
      <w:r w:rsidRPr="009445DE">
        <w:rPr>
          <w:rFonts w:ascii="Times New Roman" w:hAnsi="Times New Roman" w:cs="Times New Roman"/>
          <w:b/>
          <w:szCs w:val="21"/>
        </w:rPr>
        <w:t>-</w:t>
      </w:r>
      <w:r w:rsidRPr="009445DE">
        <w:rPr>
          <w:rFonts w:ascii="Times New Roman" w:hAnsi="Times New Roman" w:cs="Times New Roman"/>
          <w:b/>
          <w:szCs w:val="21"/>
        </w:rPr>
        <w:t>福尔震级表</w:t>
      </w:r>
    </w:p>
    <w:p w14:paraId="5F81C73D"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由</w:t>
      </w:r>
      <w:r w:rsidRPr="009445DE">
        <w:rPr>
          <w:rFonts w:ascii="Times New Roman" w:hAnsi="Times New Roman" w:cs="Times New Roman"/>
          <w:szCs w:val="21"/>
        </w:rPr>
        <w:t>M.S.de Rossi</w:t>
      </w:r>
      <w:r w:rsidRPr="009445DE">
        <w:rPr>
          <w:rFonts w:ascii="Times New Roman" w:hAnsi="Times New Roman" w:cs="Times New Roman"/>
          <w:szCs w:val="21"/>
        </w:rPr>
        <w:t>和</w:t>
      </w:r>
      <w:r w:rsidRPr="009445DE">
        <w:rPr>
          <w:rFonts w:ascii="Times New Roman" w:hAnsi="Times New Roman" w:cs="Times New Roman"/>
          <w:szCs w:val="21"/>
        </w:rPr>
        <w:t xml:space="preserve">F.A. Forel </w:t>
      </w:r>
      <w:r w:rsidRPr="009445DE">
        <w:rPr>
          <w:rFonts w:ascii="Times New Roman" w:hAnsi="Times New Roman" w:cs="Times New Roman"/>
          <w:szCs w:val="21"/>
        </w:rPr>
        <w:t>于</w:t>
      </w:r>
      <w:r w:rsidRPr="009445DE">
        <w:rPr>
          <w:rFonts w:ascii="Times New Roman" w:hAnsi="Times New Roman" w:cs="Times New Roman"/>
          <w:szCs w:val="21"/>
        </w:rPr>
        <w:t>1878</w:t>
      </w:r>
      <w:r w:rsidRPr="009445DE">
        <w:rPr>
          <w:rFonts w:ascii="Times New Roman" w:hAnsi="Times New Roman" w:cs="Times New Roman"/>
          <w:szCs w:val="21"/>
        </w:rPr>
        <w:t>年提出的地震强度标准。对比</w:t>
      </w:r>
      <w:r w:rsidRPr="009445DE">
        <w:rPr>
          <w:rFonts w:ascii="Times New Roman" w:hAnsi="Times New Roman" w:cs="Times New Roman"/>
          <w:szCs w:val="21"/>
        </w:rPr>
        <w:t>Mercalli Scale</w:t>
      </w:r>
      <w:r w:rsidRPr="009445DE">
        <w:rPr>
          <w:rFonts w:ascii="Times New Roman" w:hAnsi="Times New Roman" w:cs="Times New Roman"/>
          <w:szCs w:val="21"/>
        </w:rPr>
        <w:t>。</w:t>
      </w:r>
    </w:p>
    <w:p w14:paraId="10C5525E" w14:textId="77777777" w:rsidR="00E94725" w:rsidRPr="009445DE" w:rsidRDefault="00E94725" w:rsidP="005B7AE6">
      <w:pPr>
        <w:spacing w:line="360" w:lineRule="auto"/>
        <w:textAlignment w:val="center"/>
        <w:rPr>
          <w:rFonts w:ascii="Times New Roman" w:hAnsi="Times New Roman" w:cs="Times New Roman"/>
          <w:szCs w:val="21"/>
        </w:rPr>
      </w:pPr>
    </w:p>
    <w:p w14:paraId="7CF5A681"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rotary drill</w:t>
      </w:r>
      <w:r w:rsidRPr="009445DE">
        <w:rPr>
          <w:rFonts w:ascii="Times New Roman" w:hAnsi="Times New Roman" w:cs="Times New Roman"/>
          <w:b/>
          <w:szCs w:val="21"/>
        </w:rPr>
        <w:t>：旋转式钻机</w:t>
      </w:r>
    </w:p>
    <w:p w14:paraId="77019234"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i/>
          <w:szCs w:val="21"/>
        </w:rPr>
        <w:t>drill</w:t>
      </w:r>
      <w:r w:rsidRPr="009445DE">
        <w:rPr>
          <w:rFonts w:ascii="Times New Roman" w:hAnsi="Times New Roman" w:cs="Times New Roman"/>
          <w:szCs w:val="21"/>
        </w:rPr>
        <w:t>（钻机）。</w:t>
      </w:r>
    </w:p>
    <w:p w14:paraId="1252D1F3" w14:textId="77777777" w:rsidR="00E94725" w:rsidRPr="009445DE" w:rsidRDefault="00E94725" w:rsidP="005B7AE6">
      <w:pPr>
        <w:spacing w:line="360" w:lineRule="auto"/>
        <w:textAlignment w:val="center"/>
        <w:rPr>
          <w:rFonts w:ascii="Times New Roman" w:hAnsi="Times New Roman" w:cs="Times New Roman"/>
          <w:szCs w:val="21"/>
        </w:rPr>
      </w:pPr>
    </w:p>
    <w:p w14:paraId="0E4D10E7"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rotary-field electromagnetic method</w:t>
      </w:r>
      <w:r w:rsidRPr="009445DE">
        <w:rPr>
          <w:rFonts w:ascii="Times New Roman" w:hAnsi="Times New Roman" w:cs="Times New Roman"/>
          <w:b/>
          <w:szCs w:val="21"/>
        </w:rPr>
        <w:t>：旋转场电磁波勘探法</w:t>
      </w:r>
    </w:p>
    <w:p w14:paraId="3D8E152E"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应用圆极化电磁能量的一种方法。参见</w:t>
      </w:r>
      <w:r w:rsidRPr="009445DE">
        <w:rPr>
          <w:rFonts w:ascii="Times New Roman" w:hAnsi="Times New Roman" w:cs="Times New Roman"/>
          <w:szCs w:val="21"/>
        </w:rPr>
        <w:t>Sinha</w:t>
      </w:r>
      <w:r w:rsidRPr="009445DE">
        <w:rPr>
          <w:rFonts w:ascii="Times New Roman" w:hAnsi="Times New Roman" w:cs="Times New Roman"/>
          <w:szCs w:val="21"/>
        </w:rPr>
        <w:t>（</w:t>
      </w:r>
      <w:r w:rsidRPr="009445DE">
        <w:rPr>
          <w:rFonts w:ascii="Times New Roman" w:hAnsi="Times New Roman" w:cs="Times New Roman"/>
          <w:szCs w:val="21"/>
        </w:rPr>
        <w:t>1970</w:t>
      </w:r>
      <w:r w:rsidRPr="009445DE">
        <w:rPr>
          <w:rFonts w:ascii="Times New Roman" w:hAnsi="Times New Roman" w:cs="Times New Roman"/>
          <w:szCs w:val="21"/>
        </w:rPr>
        <w:t>）。</w:t>
      </w:r>
    </w:p>
    <w:p w14:paraId="0ECF6672" w14:textId="77777777" w:rsidR="00E94725" w:rsidRPr="009445DE" w:rsidRDefault="00E94725" w:rsidP="005B7AE6">
      <w:pPr>
        <w:spacing w:line="360" w:lineRule="auto"/>
        <w:textAlignment w:val="center"/>
        <w:rPr>
          <w:rFonts w:ascii="Times New Roman" w:hAnsi="Times New Roman" w:cs="Times New Roman"/>
          <w:szCs w:val="21"/>
        </w:rPr>
      </w:pPr>
    </w:p>
    <w:p w14:paraId="4599E9FF"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rotary table</w:t>
      </w:r>
      <w:r w:rsidRPr="009445DE">
        <w:rPr>
          <w:rFonts w:ascii="Times New Roman" w:hAnsi="Times New Roman" w:cs="Times New Roman"/>
          <w:b/>
          <w:szCs w:val="21"/>
        </w:rPr>
        <w:t>：转盘</w:t>
      </w:r>
    </w:p>
    <w:p w14:paraId="3CB2B986"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i/>
          <w:szCs w:val="21"/>
        </w:rPr>
        <w:t>drill rig</w:t>
      </w:r>
      <w:r w:rsidRPr="009445DE">
        <w:rPr>
          <w:rFonts w:ascii="Times New Roman" w:hAnsi="Times New Roman" w:cs="Times New Roman"/>
          <w:szCs w:val="21"/>
        </w:rPr>
        <w:t>（钻机）</w:t>
      </w:r>
    </w:p>
    <w:p w14:paraId="2F841403" w14:textId="77777777" w:rsidR="00E94725" w:rsidRPr="009445DE" w:rsidRDefault="00E94725" w:rsidP="005B7AE6">
      <w:pPr>
        <w:spacing w:line="360" w:lineRule="auto"/>
        <w:textAlignment w:val="center"/>
        <w:rPr>
          <w:rFonts w:ascii="Times New Roman" w:hAnsi="Times New Roman" w:cs="Times New Roman"/>
          <w:szCs w:val="21"/>
        </w:rPr>
      </w:pPr>
    </w:p>
    <w:p w14:paraId="790071C1"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rotating dipole</w:t>
      </w:r>
      <w:r w:rsidRPr="009445DE">
        <w:rPr>
          <w:rFonts w:ascii="Times New Roman" w:hAnsi="Times New Roman" w:cs="Times New Roman"/>
          <w:b/>
          <w:szCs w:val="21"/>
        </w:rPr>
        <w:t>：旋转偶极</w:t>
      </w:r>
    </w:p>
    <w:p w14:paraId="211901EF"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由两个固定偶极子组成旋转偶极源。这两个偶极子或者是磁偶极子，或者是电流偶极子，其轴相互垂直，使用的是彼此有</w:t>
      </w:r>
      <w:r w:rsidRPr="009445DE">
        <w:rPr>
          <w:rFonts w:ascii="Times New Roman" w:hAnsi="Times New Roman" w:cs="Times New Roman"/>
          <w:szCs w:val="21"/>
        </w:rPr>
        <w:t>90</w:t>
      </w:r>
      <w:r w:rsidRPr="009445DE">
        <w:rPr>
          <w:rFonts w:ascii="Times New Roman" w:hAnsi="Times New Roman" w:cs="Times New Roman"/>
          <w:szCs w:val="21"/>
        </w:rPr>
        <w:t>度相位移的正弦电流，因此，其合成磁场或电场好像在空间是旋转的。</w:t>
      </w:r>
    </w:p>
    <w:p w14:paraId="576BFB39" w14:textId="77777777" w:rsidR="00E94725" w:rsidRPr="009445DE" w:rsidRDefault="00E94725" w:rsidP="005B7AE6">
      <w:pPr>
        <w:spacing w:line="360" w:lineRule="auto"/>
        <w:textAlignment w:val="center"/>
        <w:rPr>
          <w:rFonts w:ascii="Times New Roman" w:hAnsi="Times New Roman" w:cs="Times New Roman"/>
          <w:szCs w:val="21"/>
        </w:rPr>
      </w:pPr>
    </w:p>
    <w:p w14:paraId="6491ABE5"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rotation of components</w:t>
      </w:r>
      <w:r w:rsidRPr="009445DE">
        <w:rPr>
          <w:rFonts w:ascii="Times New Roman" w:hAnsi="Times New Roman" w:cs="Times New Roman"/>
          <w:b/>
          <w:szCs w:val="21"/>
        </w:rPr>
        <w:t>：分量旋转</w:t>
      </w:r>
    </w:p>
    <w:p w14:paraId="437C6980"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即坐标旋转。</w:t>
      </w:r>
    </w:p>
    <w:p w14:paraId="16E83044" w14:textId="77777777" w:rsidR="00E94725" w:rsidRPr="009445DE" w:rsidRDefault="00E94725" w:rsidP="005B7AE6">
      <w:pPr>
        <w:spacing w:line="360" w:lineRule="auto"/>
        <w:textAlignment w:val="center"/>
        <w:rPr>
          <w:rFonts w:ascii="Times New Roman" w:hAnsi="Times New Roman" w:cs="Times New Roman"/>
          <w:szCs w:val="21"/>
        </w:rPr>
      </w:pPr>
    </w:p>
    <w:p w14:paraId="64904F3B"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rotational latency</w:t>
      </w:r>
      <w:r w:rsidRPr="009445DE">
        <w:rPr>
          <w:rFonts w:ascii="Times New Roman" w:hAnsi="Times New Roman" w:cs="Times New Roman"/>
          <w:b/>
          <w:szCs w:val="21"/>
        </w:rPr>
        <w:t>：旋转等得时间</w:t>
      </w:r>
    </w:p>
    <w:p w14:paraId="0F3C82EC"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latency</w:t>
      </w:r>
      <w:r w:rsidRPr="009445DE">
        <w:rPr>
          <w:rFonts w:ascii="Times New Roman" w:hAnsi="Times New Roman" w:cs="Times New Roman"/>
          <w:szCs w:val="21"/>
        </w:rPr>
        <w:t>。</w:t>
      </w:r>
    </w:p>
    <w:p w14:paraId="1F774E36" w14:textId="77777777" w:rsidR="00E94725" w:rsidRPr="009445DE" w:rsidRDefault="00E94725" w:rsidP="005B7AE6">
      <w:pPr>
        <w:spacing w:line="360" w:lineRule="auto"/>
        <w:textAlignment w:val="center"/>
        <w:rPr>
          <w:rFonts w:ascii="Times New Roman" w:hAnsi="Times New Roman" w:cs="Times New Roman"/>
          <w:szCs w:val="21"/>
        </w:rPr>
      </w:pPr>
    </w:p>
    <w:p w14:paraId="3F00231E"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rotational wave</w:t>
      </w:r>
      <w:r w:rsidRPr="009445DE">
        <w:rPr>
          <w:rFonts w:ascii="Times New Roman" w:hAnsi="Times New Roman" w:cs="Times New Roman"/>
          <w:b/>
          <w:szCs w:val="21"/>
        </w:rPr>
        <w:t>：</w:t>
      </w:r>
      <w:r w:rsidRPr="009445DE">
        <w:rPr>
          <w:rFonts w:ascii="Times New Roman" w:hAnsi="Times New Roman" w:cs="Times New Roman"/>
          <w:b/>
          <w:szCs w:val="21"/>
        </w:rPr>
        <w:t>S</w:t>
      </w:r>
      <w:r w:rsidRPr="009445DE">
        <w:rPr>
          <w:rFonts w:ascii="Times New Roman" w:hAnsi="Times New Roman" w:cs="Times New Roman"/>
          <w:b/>
          <w:szCs w:val="21"/>
        </w:rPr>
        <w:t>波，切变波，横波</w:t>
      </w:r>
    </w:p>
    <w:p w14:paraId="035003E7"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即</w:t>
      </w:r>
      <w:r w:rsidRPr="009445DE">
        <w:rPr>
          <w:rFonts w:ascii="Times New Roman" w:hAnsi="Times New Roman" w:cs="Times New Roman"/>
          <w:szCs w:val="21"/>
        </w:rPr>
        <w:t>S-wave</w:t>
      </w:r>
      <w:r w:rsidRPr="009445DE">
        <w:rPr>
          <w:rFonts w:ascii="Times New Roman" w:hAnsi="Times New Roman" w:cs="Times New Roman"/>
          <w:szCs w:val="21"/>
        </w:rPr>
        <w:t>。</w:t>
      </w:r>
    </w:p>
    <w:p w14:paraId="2FB26BC4" w14:textId="77777777" w:rsidR="00E94725" w:rsidRPr="009445DE" w:rsidRDefault="00E94725" w:rsidP="005B7AE6">
      <w:pPr>
        <w:spacing w:line="360" w:lineRule="auto"/>
        <w:textAlignment w:val="center"/>
        <w:rPr>
          <w:rFonts w:ascii="Times New Roman" w:hAnsi="Times New Roman" w:cs="Times New Roman"/>
          <w:szCs w:val="21"/>
        </w:rPr>
      </w:pPr>
    </w:p>
    <w:p w14:paraId="6ADD168B"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rotation tensor</w:t>
      </w:r>
      <w:r w:rsidRPr="009445DE">
        <w:rPr>
          <w:rFonts w:ascii="Times New Roman" w:hAnsi="Times New Roman" w:cs="Times New Roman"/>
          <w:b/>
          <w:szCs w:val="21"/>
        </w:rPr>
        <w:t>：旋转张量</w:t>
      </w:r>
    </w:p>
    <w:p w14:paraId="3EB6C942"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用于将一个矩阵由一个坐标系变换到另一个坐标系（不是由右手系向左手系那样的镜面变换）</w:t>
      </w:r>
    </w:p>
    <w:p w14:paraId="78D5E410"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rot U</w:t>
      </w:r>
      <w:r w:rsidRPr="009445DE">
        <w:rPr>
          <w:rFonts w:ascii="Times New Roman" w:hAnsi="Times New Roman" w:cs="Times New Roman"/>
          <w:b/>
          <w:szCs w:val="21"/>
        </w:rPr>
        <w:t>：</w:t>
      </w:r>
      <w:r w:rsidRPr="009445DE">
        <w:rPr>
          <w:rFonts w:ascii="Times New Roman" w:hAnsi="Times New Roman" w:cs="Times New Roman"/>
          <w:b/>
          <w:szCs w:val="21"/>
        </w:rPr>
        <w:t>Rot U=</w:t>
      </w:r>
      <w:r w:rsidRPr="009445DE">
        <w:rPr>
          <w:rFonts w:ascii="Times New Roman" w:hAnsi="Times New Roman" w:cs="Times New Roman"/>
          <w:b/>
          <w:szCs w:val="21"/>
        </w:rPr>
        <w:t>对</w:t>
      </w:r>
      <w:r w:rsidRPr="009445DE">
        <w:rPr>
          <w:rFonts w:ascii="Times New Roman" w:hAnsi="Times New Roman" w:cs="Times New Roman"/>
          <w:b/>
          <w:szCs w:val="21"/>
        </w:rPr>
        <w:t>U</w:t>
      </w:r>
      <w:r w:rsidRPr="009445DE">
        <w:rPr>
          <w:rFonts w:ascii="Times New Roman" w:hAnsi="Times New Roman" w:cs="Times New Roman"/>
          <w:b/>
          <w:szCs w:val="21"/>
        </w:rPr>
        <w:t>取旋度</w:t>
      </w:r>
    </w:p>
    <w:p w14:paraId="409B2170" w14:textId="77777777" w:rsidR="00E94725" w:rsidRPr="009445DE" w:rsidRDefault="00E94725" w:rsidP="005B7AE6">
      <w:pPr>
        <w:spacing w:line="360" w:lineRule="auto"/>
        <w:textAlignment w:val="center"/>
        <w:rPr>
          <w:rFonts w:ascii="Times New Roman" w:hAnsi="Times New Roman" w:cs="Times New Roman"/>
          <w:b/>
          <w:szCs w:val="21"/>
        </w:rPr>
      </w:pPr>
    </w:p>
    <w:p w14:paraId="1A5EA79F"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round-off error</w:t>
      </w:r>
      <w:r w:rsidRPr="009445DE">
        <w:rPr>
          <w:rFonts w:ascii="Times New Roman" w:hAnsi="Times New Roman" w:cs="Times New Roman"/>
          <w:b/>
          <w:szCs w:val="21"/>
        </w:rPr>
        <w:t>：舍入误差</w:t>
      </w:r>
    </w:p>
    <w:p w14:paraId="3C5141C0"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当一个十进制数用一个具有较好数字的数近似时所产生的误差。舍入误差是计算机硬件的特征，会在算法计算时不断积累。</w:t>
      </w:r>
    </w:p>
    <w:p w14:paraId="14542511" w14:textId="77777777" w:rsidR="00E94725" w:rsidRPr="009445DE" w:rsidRDefault="00E94725" w:rsidP="005B7AE6">
      <w:pPr>
        <w:spacing w:line="360" w:lineRule="auto"/>
        <w:textAlignment w:val="center"/>
        <w:rPr>
          <w:rFonts w:ascii="Times New Roman" w:hAnsi="Times New Roman" w:cs="Times New Roman"/>
          <w:szCs w:val="21"/>
        </w:rPr>
      </w:pPr>
    </w:p>
    <w:p w14:paraId="7B1EA722"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round trip</w:t>
      </w:r>
      <w:r w:rsidRPr="009445DE">
        <w:rPr>
          <w:rFonts w:ascii="Times New Roman" w:hAnsi="Times New Roman" w:cs="Times New Roman"/>
          <w:b/>
          <w:szCs w:val="21"/>
        </w:rPr>
        <w:t>：往返</w:t>
      </w:r>
    </w:p>
    <w:p w14:paraId="61FEB8C3"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因更换钻头或其他原因拔钻杆，并再次下方钻杆恢复钻井。</w:t>
      </w:r>
    </w:p>
    <w:p w14:paraId="040302F6" w14:textId="77777777" w:rsidR="00E94725" w:rsidRPr="009445DE" w:rsidRDefault="00E94725" w:rsidP="005B7AE6">
      <w:pPr>
        <w:spacing w:line="360" w:lineRule="auto"/>
        <w:textAlignment w:val="center"/>
        <w:rPr>
          <w:rFonts w:ascii="Times New Roman" w:hAnsi="Times New Roman" w:cs="Times New Roman"/>
          <w:szCs w:val="21"/>
        </w:rPr>
      </w:pPr>
    </w:p>
    <w:p w14:paraId="02953CFC"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ROV</w:t>
      </w:r>
      <w:r w:rsidRPr="009445DE">
        <w:rPr>
          <w:rFonts w:ascii="Times New Roman" w:hAnsi="Times New Roman" w:cs="Times New Roman"/>
          <w:b/>
          <w:szCs w:val="21"/>
        </w:rPr>
        <w:t>：远程遥控潜水器</w:t>
      </w:r>
    </w:p>
    <w:p w14:paraId="32514A11"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Remotely Operated Vehicle</w:t>
      </w:r>
      <w:r w:rsidRPr="009445DE">
        <w:rPr>
          <w:rFonts w:ascii="Times New Roman" w:hAnsi="Times New Roman" w:cs="Times New Roman"/>
          <w:szCs w:val="21"/>
        </w:rPr>
        <w:t>的简称，如有时用于放置观察海底的情况海底地震仪，或工作在深水井头。</w:t>
      </w:r>
    </w:p>
    <w:p w14:paraId="739342B2" w14:textId="77777777" w:rsidR="00E94725" w:rsidRPr="009445DE" w:rsidRDefault="00E94725"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4B6B6F13" wp14:editId="7390F807">
            <wp:extent cx="2193313" cy="1993279"/>
            <wp:effectExtent l="0" t="0" r="0" b="6985"/>
            <wp:docPr id="176" name="图片 176" descr="C:\Users\zhufeng\AppData\Roaming\Tencent\Users\2466422197\QQ\WinTemp\RichOle\_GZ8%L4V188%SA5LYLC1EM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hufeng\AppData\Roaming\Tencent\Users\2466422197\QQ\WinTemp\RichOle\_GZ8%L4V188%SA5LYLC1EMG.pn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2218985" cy="2016610"/>
                    </a:xfrm>
                    <a:prstGeom prst="rect">
                      <a:avLst/>
                    </a:prstGeom>
                    <a:noFill/>
                    <a:ln>
                      <a:noFill/>
                    </a:ln>
                  </pic:spPr>
                </pic:pic>
              </a:graphicData>
            </a:graphic>
          </wp:inline>
        </w:drawing>
      </w:r>
    </w:p>
    <w:p w14:paraId="7372934F"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R-16  </w:t>
      </w:r>
      <w:r w:rsidRPr="009445DE">
        <w:rPr>
          <w:rFonts w:ascii="Times New Roman" w:hAnsi="Times New Roman" w:cs="Times New Roman"/>
          <w:szCs w:val="21"/>
        </w:rPr>
        <w:t>显示在不同方向观测的频率的玫瑰图</w:t>
      </w:r>
    </w:p>
    <w:p w14:paraId="0D8A2614" w14:textId="77777777" w:rsidR="00E94725" w:rsidRPr="009445DE" w:rsidRDefault="00E94725" w:rsidP="005B7AE6">
      <w:pPr>
        <w:spacing w:line="360" w:lineRule="auto"/>
        <w:textAlignment w:val="center"/>
        <w:rPr>
          <w:rFonts w:ascii="Times New Roman" w:hAnsi="Times New Roman" w:cs="Times New Roman"/>
          <w:szCs w:val="21"/>
        </w:rPr>
      </w:pPr>
    </w:p>
    <w:p w14:paraId="07E381CB"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row binary</w:t>
      </w:r>
      <w:r w:rsidRPr="009445DE">
        <w:rPr>
          <w:rFonts w:ascii="Times New Roman" w:hAnsi="Times New Roman" w:cs="Times New Roman"/>
          <w:b/>
          <w:szCs w:val="21"/>
        </w:rPr>
        <w:t>：行式二进制数</w:t>
      </w:r>
    </w:p>
    <w:p w14:paraId="3DF708E3"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读卡片上的二进制数的一种方法。穿孔是</w:t>
      </w:r>
      <w:r w:rsidRPr="009445DE">
        <w:rPr>
          <w:rFonts w:ascii="Times New Roman" w:hAnsi="Times New Roman" w:cs="Times New Roman"/>
          <w:szCs w:val="21"/>
        </w:rPr>
        <w:t>“1”</w:t>
      </w:r>
      <w:r w:rsidRPr="009445DE">
        <w:rPr>
          <w:rFonts w:ascii="Times New Roman" w:hAnsi="Times New Roman" w:cs="Times New Roman"/>
          <w:szCs w:val="21"/>
        </w:rPr>
        <w:t>，不穿孔是</w:t>
      </w:r>
      <w:r w:rsidRPr="009445DE">
        <w:rPr>
          <w:rFonts w:ascii="Times New Roman" w:hAnsi="Times New Roman" w:cs="Times New Roman"/>
          <w:szCs w:val="21"/>
        </w:rPr>
        <w:t>“0”</w:t>
      </w:r>
      <w:r w:rsidRPr="009445DE">
        <w:rPr>
          <w:rFonts w:ascii="Times New Roman" w:hAnsi="Times New Roman" w:cs="Times New Roman"/>
          <w:szCs w:val="21"/>
        </w:rPr>
        <w:t>。在任何半行上能够穿一个</w:t>
      </w:r>
      <w:r w:rsidRPr="009445DE">
        <w:rPr>
          <w:rFonts w:ascii="Times New Roman" w:hAnsi="Times New Roman" w:cs="Times New Roman"/>
          <w:szCs w:val="21"/>
        </w:rPr>
        <w:t>36</w:t>
      </w:r>
      <w:r w:rsidRPr="009445DE">
        <w:rPr>
          <w:rFonts w:ascii="Times New Roman" w:hAnsi="Times New Roman" w:cs="Times New Roman"/>
          <w:szCs w:val="21"/>
        </w:rPr>
        <w:t>位的字，因此一张卡上可以穿</w:t>
      </w:r>
      <w:r w:rsidRPr="009445DE">
        <w:rPr>
          <w:rFonts w:ascii="Times New Roman" w:hAnsi="Times New Roman" w:cs="Times New Roman"/>
          <w:szCs w:val="21"/>
        </w:rPr>
        <w:t>24</w:t>
      </w:r>
      <w:r w:rsidRPr="009445DE">
        <w:rPr>
          <w:rFonts w:ascii="Times New Roman" w:hAnsi="Times New Roman" w:cs="Times New Roman"/>
          <w:szCs w:val="21"/>
        </w:rPr>
        <w:t>个字。</w:t>
      </w:r>
    </w:p>
    <w:p w14:paraId="491CB286" w14:textId="77777777" w:rsidR="00E94725" w:rsidRPr="009445DE" w:rsidRDefault="00E94725" w:rsidP="005B7AE6">
      <w:pPr>
        <w:spacing w:line="360" w:lineRule="auto"/>
        <w:textAlignment w:val="center"/>
        <w:rPr>
          <w:rFonts w:ascii="Times New Roman" w:hAnsi="Times New Roman" w:cs="Times New Roman"/>
          <w:szCs w:val="21"/>
        </w:rPr>
      </w:pPr>
    </w:p>
    <w:p w14:paraId="6CF99226"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row matrix</w:t>
      </w:r>
      <w:r w:rsidRPr="009445DE">
        <w:rPr>
          <w:rFonts w:ascii="Times New Roman" w:hAnsi="Times New Roman" w:cs="Times New Roman"/>
          <w:b/>
          <w:szCs w:val="21"/>
        </w:rPr>
        <w:t>：行矩阵</w:t>
      </w:r>
    </w:p>
    <w:p w14:paraId="3D68A2FB"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i/>
          <w:szCs w:val="21"/>
        </w:rPr>
        <w:t>matrix</w:t>
      </w:r>
      <w:r w:rsidRPr="009445DE">
        <w:rPr>
          <w:rFonts w:ascii="Times New Roman" w:hAnsi="Times New Roman" w:cs="Times New Roman"/>
          <w:szCs w:val="21"/>
        </w:rPr>
        <w:t>（矩阵）。</w:t>
      </w:r>
    </w:p>
    <w:p w14:paraId="724155AA" w14:textId="77777777" w:rsidR="00E94725" w:rsidRPr="009445DE" w:rsidRDefault="00E94725" w:rsidP="005B7AE6">
      <w:pPr>
        <w:spacing w:line="360" w:lineRule="auto"/>
        <w:textAlignment w:val="center"/>
        <w:rPr>
          <w:rFonts w:ascii="Times New Roman" w:hAnsi="Times New Roman" w:cs="Times New Roman"/>
          <w:szCs w:val="21"/>
        </w:rPr>
      </w:pPr>
    </w:p>
    <w:p w14:paraId="4F805CD5"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bCs/>
          <w:szCs w:val="21"/>
        </w:rPr>
        <w:t>row vector</w:t>
      </w:r>
      <w:r w:rsidRPr="009445DE">
        <w:rPr>
          <w:rFonts w:ascii="Times New Roman" w:hAnsi="Times New Roman" w:cs="Times New Roman"/>
          <w:b/>
          <w:szCs w:val="21"/>
        </w:rPr>
        <w:t>：行向量，行矢量</w:t>
      </w:r>
    </w:p>
    <w:p w14:paraId="0A763DCF"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i/>
          <w:szCs w:val="21"/>
        </w:rPr>
        <w:t>matrix</w:t>
      </w:r>
      <w:r w:rsidRPr="009445DE">
        <w:rPr>
          <w:rFonts w:ascii="Times New Roman" w:hAnsi="Times New Roman" w:cs="Times New Roman"/>
          <w:szCs w:val="21"/>
        </w:rPr>
        <w:t>（矩阵）。</w:t>
      </w:r>
    </w:p>
    <w:p w14:paraId="752DED49" w14:textId="77777777" w:rsidR="00E94725" w:rsidRPr="009445DE" w:rsidRDefault="00E94725" w:rsidP="005B7AE6">
      <w:pPr>
        <w:spacing w:line="360" w:lineRule="auto"/>
        <w:textAlignment w:val="center"/>
        <w:rPr>
          <w:rFonts w:ascii="Times New Roman" w:hAnsi="Times New Roman" w:cs="Times New Roman"/>
          <w:szCs w:val="21"/>
        </w:rPr>
      </w:pPr>
    </w:p>
    <w:p w14:paraId="7DF50778"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bCs/>
          <w:szCs w:val="21"/>
        </w:rPr>
        <w:t>royalty</w:t>
      </w:r>
      <w:r w:rsidRPr="009445DE">
        <w:rPr>
          <w:rFonts w:ascii="Times New Roman" w:hAnsi="Times New Roman" w:cs="Times New Roman"/>
          <w:b/>
          <w:szCs w:val="21"/>
        </w:rPr>
        <w:t>：版税</w:t>
      </w:r>
    </w:p>
    <w:p w14:paraId="3C2C93D6"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由于拥有矿产权或者创作文学作品或发明而赋予人的一种持有权</w:t>
      </w:r>
    </w:p>
    <w:p w14:paraId="15303B5B" w14:textId="77777777" w:rsidR="00E94725" w:rsidRPr="009445DE" w:rsidRDefault="00E94725" w:rsidP="005B7AE6">
      <w:pPr>
        <w:spacing w:line="360" w:lineRule="auto"/>
        <w:textAlignment w:val="center"/>
        <w:rPr>
          <w:rFonts w:ascii="Times New Roman" w:hAnsi="Times New Roman" w:cs="Times New Roman"/>
          <w:b/>
          <w:szCs w:val="21"/>
        </w:rPr>
      </w:pPr>
    </w:p>
    <w:p w14:paraId="7661D7E4"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bCs/>
          <w:szCs w:val="21"/>
        </w:rPr>
        <w:t>RPG</w:t>
      </w:r>
      <w:r w:rsidRPr="009445DE">
        <w:rPr>
          <w:rFonts w:ascii="Times New Roman" w:hAnsi="Times New Roman" w:cs="Times New Roman"/>
          <w:b/>
          <w:szCs w:val="21"/>
        </w:rPr>
        <w:t>：反射点道集</w:t>
      </w:r>
    </w:p>
    <w:p w14:paraId="22A42AC2"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w:t>
      </w:r>
      <w:r w:rsidRPr="009445DE">
        <w:rPr>
          <w:rFonts w:ascii="Times New Roman" w:hAnsi="Times New Roman" w:cs="Times New Roman"/>
          <w:bCs/>
          <w:szCs w:val="21"/>
        </w:rPr>
        <w:t>eflection-</w:t>
      </w:r>
      <w:r w:rsidRPr="009445DE">
        <w:rPr>
          <w:rFonts w:ascii="Times New Roman" w:hAnsi="Times New Roman" w:cs="Times New Roman"/>
          <w:b/>
          <w:bCs/>
          <w:szCs w:val="21"/>
        </w:rPr>
        <w:t>P</w:t>
      </w:r>
      <w:r w:rsidRPr="009445DE">
        <w:rPr>
          <w:rFonts w:ascii="Times New Roman" w:hAnsi="Times New Roman" w:cs="Times New Roman"/>
          <w:bCs/>
          <w:szCs w:val="21"/>
        </w:rPr>
        <w:t xml:space="preserve">oint </w:t>
      </w:r>
      <w:r w:rsidRPr="009445DE">
        <w:rPr>
          <w:rFonts w:ascii="Times New Roman" w:hAnsi="Times New Roman" w:cs="Times New Roman"/>
          <w:b/>
          <w:bCs/>
          <w:szCs w:val="21"/>
        </w:rPr>
        <w:t>G</w:t>
      </w:r>
      <w:r w:rsidRPr="009445DE">
        <w:rPr>
          <w:rFonts w:ascii="Times New Roman" w:hAnsi="Times New Roman" w:cs="Times New Roman"/>
          <w:bCs/>
          <w:szCs w:val="21"/>
        </w:rPr>
        <w:t>athers</w:t>
      </w:r>
      <w:r w:rsidRPr="009445DE">
        <w:rPr>
          <w:rFonts w:ascii="Times New Roman" w:hAnsi="Times New Roman" w:cs="Times New Roman"/>
          <w:bCs/>
          <w:szCs w:val="21"/>
        </w:rPr>
        <w:t>的缩写形式</w:t>
      </w:r>
      <w:r w:rsidRPr="009445DE">
        <w:rPr>
          <w:rFonts w:ascii="Times New Roman" w:hAnsi="Times New Roman" w:cs="Times New Roman"/>
          <w:b/>
          <w:bCs/>
          <w:szCs w:val="21"/>
        </w:rPr>
        <w:t>。</w:t>
      </w:r>
    </w:p>
    <w:p w14:paraId="0F0921BB" w14:textId="77777777" w:rsidR="00E94725" w:rsidRPr="009445DE" w:rsidRDefault="00E94725" w:rsidP="005B7AE6">
      <w:pPr>
        <w:spacing w:line="360" w:lineRule="auto"/>
        <w:textAlignment w:val="center"/>
        <w:rPr>
          <w:rFonts w:ascii="Times New Roman" w:hAnsi="Times New Roman" w:cs="Times New Roman"/>
          <w:szCs w:val="21"/>
        </w:rPr>
      </w:pPr>
    </w:p>
    <w:p w14:paraId="6C5FC0D2"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bCs/>
          <w:szCs w:val="21"/>
        </w:rPr>
        <w:t>RVSP</w:t>
      </w:r>
      <w:r w:rsidRPr="009445DE">
        <w:rPr>
          <w:rFonts w:ascii="Times New Roman" w:hAnsi="Times New Roman" w:cs="Times New Roman"/>
          <w:b/>
          <w:szCs w:val="21"/>
        </w:rPr>
        <w:t>：反向垂直地震剖面</w:t>
      </w:r>
    </w:p>
    <w:p w14:paraId="307539D7"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R</w:t>
      </w:r>
      <w:r w:rsidRPr="009445DE">
        <w:rPr>
          <w:rFonts w:ascii="Times New Roman" w:hAnsi="Times New Roman" w:cs="Times New Roman"/>
          <w:bCs/>
          <w:szCs w:val="21"/>
        </w:rPr>
        <w:t xml:space="preserve">everse </w:t>
      </w:r>
      <w:r w:rsidRPr="009445DE">
        <w:rPr>
          <w:rFonts w:ascii="Times New Roman" w:hAnsi="Times New Roman" w:cs="Times New Roman"/>
          <w:b/>
          <w:bCs/>
          <w:szCs w:val="21"/>
        </w:rPr>
        <w:t>V</w:t>
      </w:r>
      <w:r w:rsidRPr="009445DE">
        <w:rPr>
          <w:rFonts w:ascii="Times New Roman" w:hAnsi="Times New Roman" w:cs="Times New Roman"/>
          <w:bCs/>
          <w:szCs w:val="21"/>
        </w:rPr>
        <w:t xml:space="preserve">ertical </w:t>
      </w:r>
      <w:r w:rsidRPr="009445DE">
        <w:rPr>
          <w:rFonts w:ascii="Times New Roman" w:hAnsi="Times New Roman" w:cs="Times New Roman"/>
          <w:b/>
          <w:bCs/>
          <w:szCs w:val="21"/>
        </w:rPr>
        <w:t>S</w:t>
      </w:r>
      <w:r w:rsidRPr="009445DE">
        <w:rPr>
          <w:rFonts w:ascii="Times New Roman" w:hAnsi="Times New Roman" w:cs="Times New Roman"/>
          <w:bCs/>
          <w:szCs w:val="21"/>
        </w:rPr>
        <w:t xml:space="preserve">eismic </w:t>
      </w:r>
      <w:r w:rsidRPr="009445DE">
        <w:rPr>
          <w:rFonts w:ascii="Times New Roman" w:hAnsi="Times New Roman" w:cs="Times New Roman"/>
          <w:b/>
          <w:bCs/>
          <w:szCs w:val="21"/>
        </w:rPr>
        <w:t>P</w:t>
      </w:r>
      <w:r w:rsidRPr="009445DE">
        <w:rPr>
          <w:rFonts w:ascii="Times New Roman" w:hAnsi="Times New Roman" w:cs="Times New Roman"/>
          <w:bCs/>
          <w:szCs w:val="21"/>
        </w:rPr>
        <w:t>rofil</w:t>
      </w:r>
      <w:r w:rsidRPr="009445DE">
        <w:rPr>
          <w:rFonts w:ascii="Times New Roman" w:hAnsi="Times New Roman" w:cs="Times New Roman"/>
          <w:b/>
          <w:bCs/>
          <w:szCs w:val="21"/>
        </w:rPr>
        <w:t>e</w:t>
      </w:r>
      <w:r w:rsidRPr="009445DE">
        <w:rPr>
          <w:rFonts w:ascii="Times New Roman" w:hAnsi="Times New Roman" w:cs="Times New Roman"/>
          <w:bCs/>
          <w:szCs w:val="21"/>
        </w:rPr>
        <w:t>的缩写形式</w:t>
      </w:r>
      <w:r w:rsidRPr="009445DE">
        <w:rPr>
          <w:rFonts w:ascii="Times New Roman" w:hAnsi="Times New Roman" w:cs="Times New Roman"/>
          <w:b/>
          <w:bCs/>
          <w:szCs w:val="21"/>
        </w:rPr>
        <w:t>。</w:t>
      </w:r>
    </w:p>
    <w:p w14:paraId="1C38C932" w14:textId="77777777" w:rsidR="00E94725" w:rsidRPr="009445DE" w:rsidRDefault="00E94725" w:rsidP="005B7AE6">
      <w:pPr>
        <w:spacing w:line="360" w:lineRule="auto"/>
        <w:textAlignment w:val="center"/>
        <w:rPr>
          <w:rFonts w:ascii="Times New Roman" w:hAnsi="Times New Roman" w:cs="Times New Roman"/>
          <w:szCs w:val="21"/>
        </w:rPr>
      </w:pPr>
    </w:p>
    <w:p w14:paraId="498B3FB5"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bCs/>
          <w:szCs w:val="21"/>
        </w:rPr>
        <w:t>RTD</w:t>
      </w:r>
      <w:r w:rsidRPr="009445DE">
        <w:rPr>
          <w:rFonts w:ascii="Times New Roman" w:hAnsi="Times New Roman" w:cs="Times New Roman"/>
          <w:b/>
          <w:szCs w:val="21"/>
        </w:rPr>
        <w:t>：推荐钻井</w:t>
      </w:r>
    </w:p>
    <w:p w14:paraId="7E17D399"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R</w:t>
      </w:r>
      <w:r w:rsidRPr="009445DE">
        <w:rPr>
          <w:rFonts w:ascii="Times New Roman" w:hAnsi="Times New Roman" w:cs="Times New Roman"/>
          <w:szCs w:val="21"/>
        </w:rPr>
        <w:t xml:space="preserve">ecommendation </w:t>
      </w:r>
      <w:r w:rsidRPr="009445DE">
        <w:rPr>
          <w:rFonts w:ascii="Times New Roman" w:hAnsi="Times New Roman" w:cs="Times New Roman"/>
          <w:b/>
          <w:szCs w:val="21"/>
        </w:rPr>
        <w:t>T</w:t>
      </w:r>
      <w:r w:rsidRPr="009445DE">
        <w:rPr>
          <w:rFonts w:ascii="Times New Roman" w:hAnsi="Times New Roman" w:cs="Times New Roman"/>
          <w:szCs w:val="21"/>
        </w:rPr>
        <w:t xml:space="preserve">o </w:t>
      </w:r>
      <w:r w:rsidRPr="009445DE">
        <w:rPr>
          <w:rFonts w:ascii="Times New Roman" w:hAnsi="Times New Roman" w:cs="Times New Roman"/>
          <w:b/>
          <w:szCs w:val="21"/>
        </w:rPr>
        <w:t>D</w:t>
      </w:r>
      <w:r w:rsidRPr="009445DE">
        <w:rPr>
          <w:rFonts w:ascii="Times New Roman" w:hAnsi="Times New Roman" w:cs="Times New Roman"/>
          <w:szCs w:val="21"/>
        </w:rPr>
        <w:t>rill</w:t>
      </w:r>
      <w:r w:rsidRPr="009445DE">
        <w:rPr>
          <w:rFonts w:ascii="Times New Roman" w:hAnsi="Times New Roman" w:cs="Times New Roman"/>
          <w:szCs w:val="21"/>
        </w:rPr>
        <w:t>的缩写形式。</w:t>
      </w:r>
    </w:p>
    <w:p w14:paraId="731D9468" w14:textId="77777777" w:rsidR="00E94725" w:rsidRPr="009445DE" w:rsidRDefault="00E94725" w:rsidP="005B7AE6">
      <w:pPr>
        <w:spacing w:line="360" w:lineRule="auto"/>
        <w:textAlignment w:val="center"/>
        <w:rPr>
          <w:rFonts w:ascii="Times New Roman" w:hAnsi="Times New Roman" w:cs="Times New Roman"/>
          <w:szCs w:val="21"/>
        </w:rPr>
      </w:pPr>
    </w:p>
    <w:p w14:paraId="50D35556"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bCs/>
          <w:szCs w:val="21"/>
        </w:rPr>
        <w:t>RTP</w:t>
      </w:r>
      <w:r w:rsidRPr="009445DE">
        <w:rPr>
          <w:rFonts w:ascii="Times New Roman" w:hAnsi="Times New Roman" w:cs="Times New Roman"/>
          <w:b/>
          <w:szCs w:val="21"/>
        </w:rPr>
        <w:t>：磁极归化</w:t>
      </w:r>
    </w:p>
    <w:p w14:paraId="567DB250"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R</w:t>
      </w:r>
      <w:r w:rsidRPr="009445DE">
        <w:rPr>
          <w:rFonts w:ascii="Times New Roman" w:hAnsi="Times New Roman" w:cs="Times New Roman"/>
          <w:szCs w:val="21"/>
        </w:rPr>
        <w:t xml:space="preserve">eduction </w:t>
      </w:r>
      <w:r w:rsidRPr="009445DE">
        <w:rPr>
          <w:rFonts w:ascii="Times New Roman" w:hAnsi="Times New Roman" w:cs="Times New Roman"/>
          <w:b/>
          <w:szCs w:val="21"/>
        </w:rPr>
        <w:t>T</w:t>
      </w:r>
      <w:r w:rsidRPr="009445DE">
        <w:rPr>
          <w:rFonts w:ascii="Times New Roman" w:hAnsi="Times New Roman" w:cs="Times New Roman"/>
          <w:szCs w:val="21"/>
        </w:rPr>
        <w:t xml:space="preserve">o the </w:t>
      </w:r>
      <w:r w:rsidRPr="009445DE">
        <w:rPr>
          <w:rFonts w:ascii="Times New Roman" w:hAnsi="Times New Roman" w:cs="Times New Roman"/>
          <w:b/>
          <w:szCs w:val="21"/>
        </w:rPr>
        <w:t>P</w:t>
      </w:r>
      <w:r w:rsidRPr="009445DE">
        <w:rPr>
          <w:rFonts w:ascii="Times New Roman" w:hAnsi="Times New Roman" w:cs="Times New Roman"/>
          <w:szCs w:val="21"/>
        </w:rPr>
        <w:t>ole</w:t>
      </w:r>
      <w:r w:rsidRPr="009445DE">
        <w:rPr>
          <w:rFonts w:ascii="Times New Roman" w:hAnsi="Times New Roman" w:cs="Times New Roman"/>
          <w:szCs w:val="21"/>
        </w:rPr>
        <w:t>的缩写形式。</w:t>
      </w:r>
    </w:p>
    <w:p w14:paraId="2F2E7A62" w14:textId="77777777" w:rsidR="00E94725" w:rsidRPr="009445DE" w:rsidRDefault="00E94725" w:rsidP="005B7AE6">
      <w:pPr>
        <w:spacing w:line="360" w:lineRule="auto"/>
        <w:textAlignment w:val="center"/>
        <w:rPr>
          <w:rFonts w:ascii="Times New Roman" w:hAnsi="Times New Roman" w:cs="Times New Roman"/>
          <w:szCs w:val="21"/>
        </w:rPr>
      </w:pPr>
    </w:p>
    <w:p w14:paraId="2519DAD8"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bCs/>
          <w:szCs w:val="21"/>
        </w:rPr>
        <w:t>RTU</w:t>
      </w:r>
      <w:r w:rsidRPr="009445DE">
        <w:rPr>
          <w:rFonts w:ascii="Times New Roman" w:hAnsi="Times New Roman" w:cs="Times New Roman"/>
          <w:b/>
          <w:szCs w:val="21"/>
        </w:rPr>
        <w:t>：远距离遥测装置</w:t>
      </w:r>
    </w:p>
    <w:p w14:paraId="6BED50C1"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R</w:t>
      </w:r>
      <w:r w:rsidRPr="009445DE">
        <w:rPr>
          <w:rFonts w:ascii="Times New Roman" w:hAnsi="Times New Roman" w:cs="Times New Roman"/>
          <w:szCs w:val="21"/>
        </w:rPr>
        <w:t xml:space="preserve">emote </w:t>
      </w:r>
      <w:r w:rsidRPr="009445DE">
        <w:rPr>
          <w:rFonts w:ascii="Times New Roman" w:hAnsi="Times New Roman" w:cs="Times New Roman"/>
          <w:b/>
          <w:szCs w:val="21"/>
        </w:rPr>
        <w:t>T</w:t>
      </w:r>
      <w:r w:rsidRPr="009445DE">
        <w:rPr>
          <w:rFonts w:ascii="Times New Roman" w:hAnsi="Times New Roman" w:cs="Times New Roman"/>
          <w:szCs w:val="21"/>
        </w:rPr>
        <w:t xml:space="preserve">elemetry </w:t>
      </w:r>
      <w:r w:rsidRPr="009445DE">
        <w:rPr>
          <w:rFonts w:ascii="Times New Roman" w:hAnsi="Times New Roman" w:cs="Times New Roman"/>
          <w:b/>
          <w:szCs w:val="21"/>
        </w:rPr>
        <w:t>U</w:t>
      </w:r>
      <w:r w:rsidRPr="009445DE">
        <w:rPr>
          <w:rFonts w:ascii="Times New Roman" w:hAnsi="Times New Roman" w:cs="Times New Roman"/>
          <w:szCs w:val="21"/>
        </w:rPr>
        <w:t>nit</w:t>
      </w:r>
      <w:r w:rsidRPr="009445DE">
        <w:rPr>
          <w:rFonts w:ascii="Times New Roman" w:hAnsi="Times New Roman" w:cs="Times New Roman"/>
          <w:szCs w:val="21"/>
        </w:rPr>
        <w:t>的缩写形式，参见</w:t>
      </w:r>
      <w:r w:rsidRPr="009445DE">
        <w:rPr>
          <w:rFonts w:ascii="Times New Roman" w:hAnsi="Times New Roman" w:cs="Times New Roman"/>
          <w:szCs w:val="21"/>
        </w:rPr>
        <w:t>Remote data unit</w:t>
      </w:r>
      <w:r w:rsidRPr="009445DE">
        <w:rPr>
          <w:rFonts w:ascii="Times New Roman" w:hAnsi="Times New Roman" w:cs="Times New Roman"/>
          <w:szCs w:val="21"/>
        </w:rPr>
        <w:t>（遥控数据装置）。无线电信息返回记录车的方法系统。</w:t>
      </w:r>
    </w:p>
    <w:p w14:paraId="0A3FF67A" w14:textId="77777777" w:rsidR="00E94725" w:rsidRPr="009445DE" w:rsidRDefault="00E94725" w:rsidP="005B7AE6">
      <w:pPr>
        <w:spacing w:line="360" w:lineRule="auto"/>
        <w:textAlignment w:val="center"/>
        <w:rPr>
          <w:rFonts w:ascii="Times New Roman" w:hAnsi="Times New Roman" w:cs="Times New Roman"/>
          <w:szCs w:val="21"/>
        </w:rPr>
      </w:pPr>
    </w:p>
    <w:p w14:paraId="52DF4B42"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bCs/>
          <w:szCs w:val="21"/>
        </w:rPr>
        <w:t>RU</w:t>
      </w:r>
      <w:r w:rsidRPr="009445DE">
        <w:rPr>
          <w:rFonts w:ascii="Times New Roman" w:hAnsi="Times New Roman" w:cs="Times New Roman"/>
          <w:b/>
          <w:szCs w:val="21"/>
        </w:rPr>
        <w:t>：远程单元</w:t>
      </w:r>
    </w:p>
    <w:p w14:paraId="5B5711DE"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Remote unit</w:t>
      </w:r>
      <w:r w:rsidRPr="009445DE">
        <w:rPr>
          <w:rFonts w:ascii="Times New Roman" w:hAnsi="Times New Roman" w:cs="Times New Roman"/>
          <w:szCs w:val="21"/>
        </w:rPr>
        <w:t>的缩写形式</w:t>
      </w:r>
    </w:p>
    <w:p w14:paraId="36556B42" w14:textId="77777777" w:rsidR="00E94725" w:rsidRPr="009445DE" w:rsidRDefault="00E94725" w:rsidP="005B7AE6">
      <w:pPr>
        <w:spacing w:line="360" w:lineRule="auto"/>
        <w:textAlignment w:val="center"/>
        <w:rPr>
          <w:rFonts w:ascii="Times New Roman" w:hAnsi="Times New Roman" w:cs="Times New Roman"/>
          <w:b/>
          <w:szCs w:val="21"/>
        </w:rPr>
      </w:pPr>
    </w:p>
    <w:p w14:paraId="06009540"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bCs/>
          <w:szCs w:val="21"/>
        </w:rPr>
        <w:t>rubber bands</w:t>
      </w:r>
      <w:r w:rsidRPr="009445DE">
        <w:rPr>
          <w:rFonts w:ascii="Times New Roman" w:hAnsi="Times New Roman" w:cs="Times New Roman"/>
          <w:b/>
          <w:szCs w:val="21"/>
        </w:rPr>
        <w:t>：橡胶带</w:t>
      </w:r>
    </w:p>
    <w:p w14:paraId="5F6A7CA8"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点之间的直线插补。在一个交互式工作站上，橡胶带的连接到一个点上，另一个点用光标移动直到被正确定位为止。用于协助挑选地震同相轴，测量地图区域等。</w:t>
      </w:r>
    </w:p>
    <w:p w14:paraId="133D3304" w14:textId="77777777" w:rsidR="00E94725" w:rsidRPr="009445DE" w:rsidRDefault="00E94725" w:rsidP="005B7AE6">
      <w:pPr>
        <w:spacing w:line="360" w:lineRule="auto"/>
        <w:textAlignment w:val="center"/>
        <w:rPr>
          <w:rFonts w:ascii="Times New Roman" w:hAnsi="Times New Roman" w:cs="Times New Roman"/>
          <w:szCs w:val="21"/>
        </w:rPr>
      </w:pPr>
    </w:p>
    <w:p w14:paraId="2DDAEF34"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bCs/>
          <w:szCs w:val="21"/>
        </w:rPr>
        <w:t>rubidium-vapor magnetometer</w:t>
      </w:r>
      <w:r w:rsidRPr="009445DE">
        <w:rPr>
          <w:rFonts w:ascii="Times New Roman" w:hAnsi="Times New Roman" w:cs="Times New Roman"/>
          <w:b/>
          <w:szCs w:val="21"/>
        </w:rPr>
        <w:t>：铷蒸汽磁力仪</w:t>
      </w:r>
    </w:p>
    <w:p w14:paraId="4317740F"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光泵磁力仪的一种。</w:t>
      </w:r>
    </w:p>
    <w:p w14:paraId="36B1590E"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bCs/>
          <w:szCs w:val="21"/>
        </w:rPr>
        <w:t>rubidium vapor clock</w:t>
      </w:r>
      <w:r w:rsidRPr="009445DE">
        <w:rPr>
          <w:rFonts w:ascii="Times New Roman" w:hAnsi="Times New Roman" w:cs="Times New Roman"/>
          <w:b/>
          <w:szCs w:val="21"/>
        </w:rPr>
        <w:t>：铷原子钟</w:t>
      </w:r>
    </w:p>
    <w:p w14:paraId="4CB25051"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基于</w:t>
      </w:r>
      <w:r w:rsidRPr="009445DE">
        <w:rPr>
          <w:rFonts w:ascii="Times New Roman" w:hAnsi="Times New Roman" w:cs="Times New Roman"/>
          <w:szCs w:val="21"/>
        </w:rPr>
        <w:t>87rb</w:t>
      </w:r>
      <w:r w:rsidRPr="009445DE">
        <w:rPr>
          <w:rFonts w:ascii="Times New Roman" w:hAnsi="Times New Roman" w:cs="Times New Roman"/>
          <w:szCs w:val="21"/>
        </w:rPr>
        <w:t>频率标准的原子钟。</w:t>
      </w:r>
    </w:p>
    <w:p w14:paraId="6FC01248" w14:textId="77777777" w:rsidR="00E94725" w:rsidRPr="009445DE" w:rsidRDefault="00E94725" w:rsidP="005B7AE6">
      <w:pPr>
        <w:spacing w:line="360" w:lineRule="auto"/>
        <w:textAlignment w:val="center"/>
        <w:rPr>
          <w:rFonts w:ascii="Times New Roman" w:hAnsi="Times New Roman" w:cs="Times New Roman"/>
          <w:szCs w:val="21"/>
        </w:rPr>
      </w:pPr>
    </w:p>
    <w:p w14:paraId="368A52B6"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bCs/>
          <w:szCs w:val="21"/>
        </w:rPr>
        <w:t>rugosity</w:t>
      </w:r>
      <w:r w:rsidRPr="009445DE">
        <w:rPr>
          <w:rFonts w:ascii="Times New Roman" w:hAnsi="Times New Roman" w:cs="Times New Roman"/>
          <w:b/>
          <w:szCs w:val="21"/>
        </w:rPr>
        <w:t>：凹凸不平，不规则性</w:t>
      </w:r>
    </w:p>
    <w:p w14:paraId="7393E203"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粗糙钻孔井壁的凹凸不平。由于井壁的不平，因而使必须与其保持紧密接触的测井仪器（例如在进行密度和微电阻率测井时）的读数受到影响。</w:t>
      </w:r>
    </w:p>
    <w:p w14:paraId="0B527B63" w14:textId="77777777" w:rsidR="00E94725" w:rsidRPr="009445DE" w:rsidRDefault="00E94725" w:rsidP="005B7AE6">
      <w:pPr>
        <w:spacing w:line="360" w:lineRule="auto"/>
        <w:textAlignment w:val="center"/>
        <w:rPr>
          <w:rFonts w:ascii="Times New Roman" w:hAnsi="Times New Roman" w:cs="Times New Roman"/>
          <w:szCs w:val="21"/>
        </w:rPr>
      </w:pPr>
    </w:p>
    <w:p w14:paraId="765446D3"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bCs/>
          <w:szCs w:val="21"/>
        </w:rPr>
        <w:t>rule of scaling</w:t>
      </w:r>
      <w:r w:rsidRPr="009445DE">
        <w:rPr>
          <w:rFonts w:ascii="Times New Roman" w:hAnsi="Times New Roman" w:cs="Times New Roman"/>
          <w:b/>
          <w:szCs w:val="21"/>
        </w:rPr>
        <w:t>：订比原则</w:t>
      </w:r>
    </w:p>
    <w:p w14:paraId="1A2DFFE5"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如果</w:t>
      </w:r>
      <w:r w:rsidRPr="009445DE">
        <w:rPr>
          <w:rFonts w:ascii="Times New Roman" w:hAnsi="Times New Roman" w:cs="Times New Roman"/>
          <w:i/>
          <w:szCs w:val="21"/>
        </w:rPr>
        <w:t>A</w:t>
      </w:r>
      <w:r w:rsidRPr="009445DE">
        <w:rPr>
          <w:rFonts w:ascii="Times New Roman" w:hAnsi="Times New Roman" w:cs="Times New Roman"/>
          <w:szCs w:val="21"/>
        </w:rPr>
        <w:t>的结果是</w:t>
      </w:r>
      <w:r w:rsidRPr="009445DE">
        <w:rPr>
          <w:rFonts w:ascii="Times New Roman" w:hAnsi="Times New Roman" w:cs="Times New Roman"/>
          <w:i/>
          <w:szCs w:val="21"/>
        </w:rPr>
        <w:t>B</w:t>
      </w:r>
      <w:r w:rsidRPr="009445DE">
        <w:rPr>
          <w:rFonts w:ascii="Times New Roman" w:hAnsi="Times New Roman" w:cs="Times New Roman"/>
          <w:szCs w:val="21"/>
        </w:rPr>
        <w:t>，那么</w:t>
      </w:r>
      <w:r w:rsidRPr="009445DE">
        <w:rPr>
          <w:rFonts w:ascii="Times New Roman" w:hAnsi="Times New Roman" w:cs="Times New Roman"/>
          <w:i/>
          <w:szCs w:val="21"/>
        </w:rPr>
        <w:t>kA</w:t>
      </w:r>
      <w:r w:rsidRPr="009445DE">
        <w:rPr>
          <w:rFonts w:ascii="Times New Roman" w:hAnsi="Times New Roman" w:cs="Times New Roman"/>
          <w:szCs w:val="21"/>
        </w:rPr>
        <w:t>的结果是</w:t>
      </w:r>
      <w:r w:rsidRPr="009445DE">
        <w:rPr>
          <w:rFonts w:ascii="Times New Roman" w:hAnsi="Times New Roman" w:cs="Times New Roman"/>
          <w:i/>
          <w:szCs w:val="21"/>
        </w:rPr>
        <w:t>kB</w:t>
      </w:r>
      <w:r w:rsidRPr="009445DE">
        <w:rPr>
          <w:rFonts w:ascii="Times New Roman" w:hAnsi="Times New Roman" w:cs="Times New Roman"/>
          <w:szCs w:val="21"/>
        </w:rPr>
        <w:t>，</w:t>
      </w:r>
      <w:r w:rsidRPr="009445DE">
        <w:rPr>
          <w:rFonts w:ascii="Times New Roman" w:hAnsi="Times New Roman" w:cs="Times New Roman"/>
          <w:i/>
          <w:szCs w:val="21"/>
        </w:rPr>
        <w:t>k</w:t>
      </w:r>
      <w:r w:rsidRPr="009445DE">
        <w:rPr>
          <w:rFonts w:ascii="Times New Roman" w:hAnsi="Times New Roman" w:cs="Times New Roman"/>
          <w:szCs w:val="21"/>
        </w:rPr>
        <w:t>是任意常数。</w:t>
      </w:r>
    </w:p>
    <w:p w14:paraId="71BEB59A" w14:textId="77777777" w:rsidR="00E94725" w:rsidRPr="009445DE" w:rsidRDefault="00E94725" w:rsidP="005B7AE6">
      <w:pPr>
        <w:spacing w:line="360" w:lineRule="auto"/>
        <w:textAlignment w:val="center"/>
        <w:rPr>
          <w:rFonts w:ascii="Times New Roman" w:hAnsi="Times New Roman" w:cs="Times New Roman"/>
          <w:szCs w:val="21"/>
        </w:rPr>
      </w:pPr>
    </w:p>
    <w:p w14:paraId="3C49C4BD"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bCs/>
          <w:szCs w:val="21"/>
        </w:rPr>
        <w:t>rule of superposition</w:t>
      </w:r>
      <w:r w:rsidRPr="009445DE">
        <w:rPr>
          <w:rFonts w:ascii="Times New Roman" w:hAnsi="Times New Roman" w:cs="Times New Roman"/>
          <w:b/>
          <w:szCs w:val="21"/>
        </w:rPr>
        <w:t>：叠置原则</w:t>
      </w:r>
    </w:p>
    <w:p w14:paraId="750D60CC"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如果</w:t>
      </w:r>
      <w:r w:rsidRPr="009445DE">
        <w:rPr>
          <w:rFonts w:ascii="Times New Roman" w:hAnsi="Times New Roman" w:cs="Times New Roman"/>
          <w:i/>
          <w:szCs w:val="21"/>
        </w:rPr>
        <w:t>A</w:t>
      </w:r>
      <w:r w:rsidRPr="009445DE">
        <w:rPr>
          <w:rFonts w:ascii="Times New Roman" w:hAnsi="Times New Roman" w:cs="Times New Roman"/>
          <w:szCs w:val="21"/>
        </w:rPr>
        <w:t>的结果是</w:t>
      </w:r>
      <w:r w:rsidRPr="009445DE">
        <w:rPr>
          <w:rFonts w:ascii="Times New Roman" w:hAnsi="Times New Roman" w:cs="Times New Roman"/>
          <w:i/>
          <w:szCs w:val="21"/>
        </w:rPr>
        <w:t>B</w:t>
      </w:r>
      <w:r w:rsidRPr="009445DE">
        <w:rPr>
          <w:rFonts w:ascii="Times New Roman" w:hAnsi="Times New Roman" w:cs="Times New Roman"/>
          <w:szCs w:val="21"/>
        </w:rPr>
        <w:t>，</w:t>
      </w:r>
      <w:r w:rsidRPr="009445DE">
        <w:rPr>
          <w:rFonts w:ascii="Times New Roman" w:hAnsi="Times New Roman" w:cs="Times New Roman"/>
          <w:i/>
          <w:szCs w:val="21"/>
        </w:rPr>
        <w:t>C</w:t>
      </w:r>
      <w:r w:rsidRPr="009445DE">
        <w:rPr>
          <w:rFonts w:ascii="Times New Roman" w:hAnsi="Times New Roman" w:cs="Times New Roman"/>
          <w:szCs w:val="21"/>
        </w:rPr>
        <w:t>的结果是</w:t>
      </w:r>
      <w:r w:rsidRPr="009445DE">
        <w:rPr>
          <w:rFonts w:ascii="Times New Roman" w:hAnsi="Times New Roman" w:cs="Times New Roman"/>
          <w:i/>
          <w:szCs w:val="21"/>
        </w:rPr>
        <w:t>D</w:t>
      </w:r>
      <w:r w:rsidRPr="009445DE">
        <w:rPr>
          <w:rFonts w:ascii="Times New Roman" w:hAnsi="Times New Roman" w:cs="Times New Roman"/>
          <w:szCs w:val="21"/>
        </w:rPr>
        <w:t>，那么</w:t>
      </w:r>
      <w:r w:rsidRPr="009445DE">
        <w:rPr>
          <w:rFonts w:ascii="Times New Roman" w:hAnsi="Times New Roman" w:cs="Times New Roman"/>
          <w:i/>
          <w:szCs w:val="21"/>
        </w:rPr>
        <w:t>A</w:t>
      </w:r>
      <w:r w:rsidRPr="009445DE">
        <w:rPr>
          <w:rFonts w:ascii="Times New Roman" w:hAnsi="Times New Roman" w:cs="Times New Roman"/>
          <w:szCs w:val="21"/>
        </w:rPr>
        <w:t>+</w:t>
      </w:r>
      <w:r w:rsidRPr="009445DE">
        <w:rPr>
          <w:rFonts w:ascii="Times New Roman" w:hAnsi="Times New Roman" w:cs="Times New Roman"/>
          <w:i/>
          <w:szCs w:val="21"/>
        </w:rPr>
        <w:t>C</w:t>
      </w:r>
      <w:r w:rsidRPr="009445DE">
        <w:rPr>
          <w:rFonts w:ascii="Times New Roman" w:hAnsi="Times New Roman" w:cs="Times New Roman"/>
          <w:szCs w:val="21"/>
        </w:rPr>
        <w:t>的结果是</w:t>
      </w:r>
      <w:r w:rsidRPr="009445DE">
        <w:rPr>
          <w:rFonts w:ascii="Times New Roman" w:hAnsi="Times New Roman" w:cs="Times New Roman"/>
          <w:i/>
          <w:szCs w:val="21"/>
        </w:rPr>
        <w:t>B</w:t>
      </w:r>
      <w:r w:rsidRPr="009445DE">
        <w:rPr>
          <w:rFonts w:ascii="Times New Roman" w:hAnsi="Times New Roman" w:cs="Times New Roman"/>
          <w:szCs w:val="21"/>
        </w:rPr>
        <w:t>+</w:t>
      </w:r>
      <w:r w:rsidRPr="009445DE">
        <w:rPr>
          <w:rFonts w:ascii="Times New Roman" w:hAnsi="Times New Roman" w:cs="Times New Roman"/>
          <w:i/>
          <w:szCs w:val="21"/>
        </w:rPr>
        <w:t>D</w:t>
      </w:r>
      <w:r w:rsidRPr="009445DE">
        <w:rPr>
          <w:rFonts w:ascii="Times New Roman" w:hAnsi="Times New Roman" w:cs="Times New Roman"/>
          <w:szCs w:val="21"/>
        </w:rPr>
        <w:t>。</w:t>
      </w:r>
    </w:p>
    <w:p w14:paraId="1D475FA8" w14:textId="77777777" w:rsidR="00E94725" w:rsidRPr="009445DE" w:rsidRDefault="00E94725" w:rsidP="005B7AE6">
      <w:pPr>
        <w:spacing w:line="360" w:lineRule="auto"/>
        <w:textAlignment w:val="center"/>
        <w:rPr>
          <w:rFonts w:ascii="Times New Roman" w:hAnsi="Times New Roman" w:cs="Times New Roman"/>
          <w:szCs w:val="21"/>
        </w:rPr>
      </w:pPr>
    </w:p>
    <w:p w14:paraId="562D78EF"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bCs/>
          <w:szCs w:val="21"/>
        </w:rPr>
        <w:t>rule of thumb</w:t>
      </w:r>
      <w:r w:rsidRPr="009445DE">
        <w:rPr>
          <w:rFonts w:ascii="Times New Roman" w:hAnsi="Times New Roman" w:cs="Times New Roman"/>
          <w:b/>
          <w:szCs w:val="21"/>
        </w:rPr>
        <w:t>：经验法则</w:t>
      </w:r>
    </w:p>
    <w:p w14:paraId="29855EEA"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一种实用的概括方法，例如旁瓣到主瓣等于</w:t>
      </w:r>
      <w:r w:rsidRPr="009445DE">
        <w:rPr>
          <w:rFonts w:ascii="Times New Roman" w:hAnsi="Times New Roman" w:cs="Times New Roman"/>
          <w:szCs w:val="21"/>
        </w:rPr>
        <w:t>1/bandwidth in octaves.</w:t>
      </w:r>
    </w:p>
    <w:p w14:paraId="7C96F4AC" w14:textId="77777777" w:rsidR="00E94725" w:rsidRPr="009445DE" w:rsidRDefault="00E94725" w:rsidP="005B7AE6">
      <w:pPr>
        <w:spacing w:line="360" w:lineRule="auto"/>
        <w:textAlignment w:val="center"/>
        <w:rPr>
          <w:rFonts w:ascii="Times New Roman" w:hAnsi="Times New Roman" w:cs="Times New Roman"/>
          <w:szCs w:val="21"/>
        </w:rPr>
      </w:pPr>
    </w:p>
    <w:p w14:paraId="46355721"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bCs/>
          <w:szCs w:val="21"/>
        </w:rPr>
        <w:t>run</w:t>
      </w:r>
      <w:r w:rsidRPr="009445DE">
        <w:rPr>
          <w:rFonts w:ascii="Times New Roman" w:hAnsi="Times New Roman" w:cs="Times New Roman"/>
          <w:b/>
          <w:szCs w:val="21"/>
        </w:rPr>
        <w:t>：运行频率</w:t>
      </w:r>
    </w:p>
    <w:p w14:paraId="075C755E"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用来指示工具在孔中运行的频率的术语。</w:t>
      </w:r>
    </w:p>
    <w:p w14:paraId="010F4B9A" w14:textId="77777777" w:rsidR="00E94725" w:rsidRPr="009445DE" w:rsidRDefault="00E94725" w:rsidP="005B7AE6">
      <w:pPr>
        <w:spacing w:line="360" w:lineRule="auto"/>
        <w:textAlignment w:val="center"/>
        <w:rPr>
          <w:rFonts w:ascii="Times New Roman" w:hAnsi="Times New Roman" w:cs="Times New Roman"/>
          <w:szCs w:val="21"/>
        </w:rPr>
      </w:pPr>
    </w:p>
    <w:p w14:paraId="42D40C1E"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bCs/>
          <w:szCs w:val="21"/>
        </w:rPr>
        <w:t>Runge-Kutta method</w:t>
      </w:r>
      <w:r w:rsidRPr="009445DE">
        <w:rPr>
          <w:rFonts w:ascii="Times New Roman" w:hAnsi="Times New Roman" w:cs="Times New Roman"/>
          <w:b/>
          <w:szCs w:val="21"/>
        </w:rPr>
        <w:t>：龙格</w:t>
      </w:r>
      <w:r w:rsidRPr="009445DE">
        <w:rPr>
          <w:rFonts w:ascii="Times New Roman" w:hAnsi="Times New Roman" w:cs="Times New Roman"/>
          <w:b/>
          <w:szCs w:val="21"/>
        </w:rPr>
        <w:t>-</w:t>
      </w:r>
      <w:r w:rsidRPr="009445DE">
        <w:rPr>
          <w:rFonts w:ascii="Times New Roman" w:hAnsi="Times New Roman" w:cs="Times New Roman"/>
          <w:b/>
          <w:szCs w:val="21"/>
        </w:rPr>
        <w:t>库塔方法</w:t>
      </w:r>
    </w:p>
    <w:p w14:paraId="5BE1A514"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解微分方程的一种数值方法</w:t>
      </w:r>
    </w:p>
    <w:p w14:paraId="7A86CED2" w14:textId="77777777" w:rsidR="00E94725" w:rsidRPr="009445DE" w:rsidRDefault="00E94725" w:rsidP="005B7AE6">
      <w:pPr>
        <w:spacing w:line="360" w:lineRule="auto"/>
        <w:textAlignment w:val="center"/>
        <w:rPr>
          <w:rFonts w:ascii="Times New Roman" w:hAnsi="Times New Roman" w:cs="Times New Roman"/>
          <w:szCs w:val="21"/>
        </w:rPr>
      </w:pPr>
    </w:p>
    <w:p w14:paraId="20B95756"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bCs/>
          <w:szCs w:val="21"/>
        </w:rPr>
        <w:t>running tool</w:t>
      </w:r>
      <w:r w:rsidRPr="009445DE">
        <w:rPr>
          <w:rFonts w:ascii="Times New Roman" w:hAnsi="Times New Roman" w:cs="Times New Roman"/>
          <w:b/>
          <w:szCs w:val="21"/>
        </w:rPr>
        <w:t>：运行工具</w:t>
      </w:r>
    </w:p>
    <w:p w14:paraId="01583A44"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钻孔中的操作工具（例如好的钻头，射孔枪）。</w:t>
      </w:r>
    </w:p>
    <w:p w14:paraId="30BFE2C6" w14:textId="77777777" w:rsidR="00E94725" w:rsidRPr="009445DE" w:rsidRDefault="00E94725" w:rsidP="005B7AE6">
      <w:pPr>
        <w:spacing w:line="360" w:lineRule="auto"/>
        <w:textAlignment w:val="center"/>
        <w:rPr>
          <w:rFonts w:ascii="Times New Roman" w:hAnsi="Times New Roman" w:cs="Times New Roman"/>
          <w:szCs w:val="21"/>
        </w:rPr>
      </w:pPr>
    </w:p>
    <w:p w14:paraId="4C6B95E1"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bCs/>
          <w:szCs w:val="21"/>
        </w:rPr>
        <w:t>running window</w:t>
      </w:r>
      <w:r w:rsidRPr="009445DE">
        <w:rPr>
          <w:rFonts w:ascii="Times New Roman" w:hAnsi="Times New Roman" w:cs="Times New Roman"/>
          <w:b/>
          <w:szCs w:val="21"/>
        </w:rPr>
        <w:t>：滑动时窗</w:t>
      </w:r>
    </w:p>
    <w:p w14:paraId="5661B6CF"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其位置为时间的函数移动的时窗</w:t>
      </w:r>
    </w:p>
    <w:p w14:paraId="7DAF122A" w14:textId="77777777" w:rsidR="00E94725" w:rsidRPr="009445DE" w:rsidRDefault="00E94725" w:rsidP="005B7AE6">
      <w:pPr>
        <w:spacing w:line="360" w:lineRule="auto"/>
        <w:textAlignment w:val="center"/>
        <w:rPr>
          <w:rFonts w:ascii="Times New Roman" w:hAnsi="Times New Roman" w:cs="Times New Roman"/>
          <w:szCs w:val="21"/>
        </w:rPr>
      </w:pPr>
    </w:p>
    <w:p w14:paraId="4058D5D6"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bCs/>
          <w:szCs w:val="21"/>
        </w:rPr>
        <w:t>runup height</w:t>
      </w:r>
      <w:r w:rsidRPr="009445DE">
        <w:rPr>
          <w:rFonts w:ascii="Times New Roman" w:hAnsi="Times New Roman" w:cs="Times New Roman"/>
          <w:b/>
          <w:szCs w:val="21"/>
        </w:rPr>
        <w:t>：上升高度</w:t>
      </w:r>
    </w:p>
    <w:p w14:paraId="2B1040E5"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由于海啸而水位超过潮位的最高水位。</w:t>
      </w:r>
    </w:p>
    <w:p w14:paraId="076D27EC"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bCs/>
          <w:szCs w:val="21"/>
        </w:rPr>
        <w:t>run time</w:t>
      </w:r>
      <w:r w:rsidRPr="009445DE">
        <w:rPr>
          <w:rFonts w:ascii="Times New Roman" w:hAnsi="Times New Roman" w:cs="Times New Roman"/>
          <w:b/>
          <w:szCs w:val="21"/>
        </w:rPr>
        <w:t>：运行时间</w:t>
      </w:r>
    </w:p>
    <w:p w14:paraId="01A142E2" w14:textId="07DD042C"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F0252F" w:rsidRPr="009445DE">
        <w:rPr>
          <w:rFonts w:ascii="Times New Roman" w:hAnsi="Times New Roman" w:cs="Times New Roman"/>
          <w:szCs w:val="21"/>
        </w:rPr>
        <w:t xml:space="preserve">. </w:t>
      </w:r>
      <w:r w:rsidRPr="009445DE">
        <w:rPr>
          <w:rFonts w:ascii="Times New Roman" w:hAnsi="Times New Roman" w:cs="Times New Roman"/>
          <w:szCs w:val="21"/>
        </w:rPr>
        <w:t>完成一个连续执行的目标程序所需的时间。通常按</w:t>
      </w:r>
      <w:r w:rsidRPr="009445DE">
        <w:rPr>
          <w:rFonts w:ascii="Times New Roman" w:hAnsi="Times New Roman" w:cs="Times New Roman"/>
          <w:szCs w:val="21"/>
        </w:rPr>
        <w:t>CPU</w:t>
      </w:r>
      <w:r w:rsidRPr="009445DE">
        <w:rPr>
          <w:rFonts w:ascii="Times New Roman" w:hAnsi="Times New Roman" w:cs="Times New Roman"/>
          <w:szCs w:val="21"/>
        </w:rPr>
        <w:t>时间计算而不用毛时间计算。</w:t>
      </w:r>
    </w:p>
    <w:p w14:paraId="228F89C8" w14:textId="29BF5F1A"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F0252F" w:rsidRPr="009445DE">
        <w:rPr>
          <w:rFonts w:ascii="Times New Roman" w:hAnsi="Times New Roman" w:cs="Times New Roman"/>
          <w:szCs w:val="21"/>
        </w:rPr>
        <w:t xml:space="preserve">. </w:t>
      </w:r>
      <w:r w:rsidRPr="009445DE">
        <w:rPr>
          <w:rFonts w:ascii="Times New Roman" w:hAnsi="Times New Roman" w:cs="Times New Roman"/>
          <w:szCs w:val="21"/>
        </w:rPr>
        <w:t>运行时出现的问题，如</w:t>
      </w:r>
      <w:r w:rsidRPr="009445DE">
        <w:rPr>
          <w:rFonts w:ascii="Times New Roman" w:hAnsi="Times New Roman" w:cs="Times New Roman"/>
          <w:szCs w:val="21"/>
        </w:rPr>
        <w:t>“</w:t>
      </w:r>
      <w:r w:rsidRPr="009445DE">
        <w:rPr>
          <w:rFonts w:ascii="Times New Roman" w:hAnsi="Times New Roman" w:cs="Times New Roman"/>
          <w:szCs w:val="21"/>
        </w:rPr>
        <w:t>运行时间</w:t>
      </w:r>
      <w:r w:rsidRPr="009445DE">
        <w:rPr>
          <w:rFonts w:ascii="Times New Roman" w:hAnsi="Times New Roman" w:cs="Times New Roman"/>
          <w:szCs w:val="21"/>
        </w:rPr>
        <w:t>”</w:t>
      </w:r>
      <w:r w:rsidRPr="009445DE">
        <w:rPr>
          <w:rFonts w:ascii="Times New Roman" w:hAnsi="Times New Roman" w:cs="Times New Roman"/>
          <w:szCs w:val="21"/>
        </w:rPr>
        <w:t>错。</w:t>
      </w:r>
    </w:p>
    <w:p w14:paraId="77A5818A" w14:textId="77777777" w:rsidR="00E94725" w:rsidRPr="009445DE" w:rsidRDefault="00E94725" w:rsidP="005B7AE6">
      <w:pPr>
        <w:spacing w:line="360" w:lineRule="auto"/>
        <w:textAlignment w:val="center"/>
        <w:rPr>
          <w:rFonts w:ascii="Times New Roman" w:hAnsi="Times New Roman" w:cs="Times New Roman"/>
          <w:szCs w:val="21"/>
        </w:rPr>
      </w:pPr>
    </w:p>
    <w:p w14:paraId="23678634"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bCs/>
          <w:szCs w:val="21"/>
        </w:rPr>
        <w:t>Rutherford-Williams AVO classification</w:t>
      </w:r>
      <w:r w:rsidRPr="009445DE">
        <w:rPr>
          <w:rFonts w:ascii="Times New Roman" w:hAnsi="Times New Roman" w:cs="Times New Roman"/>
          <w:b/>
          <w:szCs w:val="21"/>
        </w:rPr>
        <w:t>：卢瑟福</w:t>
      </w:r>
      <w:r w:rsidRPr="009445DE">
        <w:rPr>
          <w:rFonts w:ascii="Times New Roman" w:hAnsi="Times New Roman" w:cs="Times New Roman"/>
          <w:b/>
          <w:szCs w:val="21"/>
        </w:rPr>
        <w:t>-</w:t>
      </w:r>
      <w:r w:rsidRPr="009445DE">
        <w:rPr>
          <w:rFonts w:ascii="Times New Roman" w:hAnsi="Times New Roman" w:cs="Times New Roman"/>
          <w:b/>
          <w:szCs w:val="21"/>
        </w:rPr>
        <w:t>威廉姆斯</w:t>
      </w:r>
      <w:r w:rsidRPr="009445DE">
        <w:rPr>
          <w:rFonts w:ascii="Times New Roman" w:hAnsi="Times New Roman" w:cs="Times New Roman"/>
          <w:b/>
          <w:szCs w:val="21"/>
        </w:rPr>
        <w:t>AVO</w:t>
      </w:r>
      <w:r w:rsidRPr="009445DE">
        <w:rPr>
          <w:rFonts w:ascii="Times New Roman" w:hAnsi="Times New Roman" w:cs="Times New Roman"/>
          <w:b/>
          <w:szCs w:val="21"/>
        </w:rPr>
        <w:t>分类</w:t>
      </w:r>
    </w:p>
    <w:p w14:paraId="55944CBC"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一种储层砂岩的分类方法，这种分类方法是根据储层砂岩的围岩之间的波阻抗差和它们的</w:t>
      </w:r>
      <w:r w:rsidRPr="009445DE">
        <w:rPr>
          <w:rFonts w:ascii="Times New Roman" w:hAnsi="Times New Roman" w:cs="Times New Roman"/>
          <w:szCs w:val="21"/>
        </w:rPr>
        <w:t>AVO</w:t>
      </w:r>
      <w:r w:rsidRPr="009445DE">
        <w:rPr>
          <w:rFonts w:ascii="Times New Roman" w:hAnsi="Times New Roman" w:cs="Times New Roman"/>
          <w:szCs w:val="21"/>
        </w:rPr>
        <w:t>响应来分类的。参见图</w:t>
      </w:r>
      <w:r w:rsidRPr="009445DE">
        <w:rPr>
          <w:rFonts w:ascii="Times New Roman" w:hAnsi="Times New Roman" w:cs="Times New Roman"/>
          <w:szCs w:val="21"/>
        </w:rPr>
        <w:t>A-12</w:t>
      </w:r>
      <w:r w:rsidRPr="009445DE">
        <w:rPr>
          <w:rFonts w:ascii="Times New Roman" w:hAnsi="Times New Roman" w:cs="Times New Roman"/>
          <w:szCs w:val="21"/>
        </w:rPr>
        <w:t>、卢瑟福和威廉姆斯</w:t>
      </w:r>
      <w:r w:rsidRPr="009445DE">
        <w:rPr>
          <w:rFonts w:ascii="Times New Roman" w:hAnsi="Times New Roman" w:cs="Times New Roman"/>
          <w:szCs w:val="21"/>
        </w:rPr>
        <w:t>1989</w:t>
      </w:r>
      <w:r w:rsidRPr="009445DE">
        <w:rPr>
          <w:rFonts w:ascii="Times New Roman" w:hAnsi="Times New Roman" w:cs="Times New Roman"/>
          <w:szCs w:val="21"/>
        </w:rPr>
        <w:t>中振幅随角度</w:t>
      </w:r>
      <w:r w:rsidRPr="009445DE">
        <w:rPr>
          <w:rFonts w:ascii="Times New Roman" w:hAnsi="Times New Roman" w:cs="Times New Roman"/>
          <w:szCs w:val="21"/>
        </w:rPr>
        <w:t>/</w:t>
      </w:r>
      <w:r w:rsidRPr="009445DE">
        <w:rPr>
          <w:rFonts w:ascii="Times New Roman" w:hAnsi="Times New Roman" w:cs="Times New Roman"/>
          <w:szCs w:val="21"/>
        </w:rPr>
        <w:t>偏移距（</w:t>
      </w:r>
      <w:r w:rsidRPr="009445DE">
        <w:rPr>
          <w:rFonts w:ascii="Times New Roman" w:hAnsi="Times New Roman" w:cs="Times New Roman"/>
          <w:szCs w:val="21"/>
        </w:rPr>
        <w:t>AVA/AVO</w:t>
      </w:r>
      <w:r w:rsidRPr="009445DE">
        <w:rPr>
          <w:rFonts w:ascii="Times New Roman" w:hAnsi="Times New Roman" w:cs="Times New Roman"/>
          <w:szCs w:val="21"/>
        </w:rPr>
        <w:t>）的变化。</w:t>
      </w:r>
    </w:p>
    <w:p w14:paraId="3550ABF4" w14:textId="77777777" w:rsidR="00E94725" w:rsidRPr="009445DE" w:rsidRDefault="00E94725" w:rsidP="005B7AE6">
      <w:pPr>
        <w:spacing w:line="360" w:lineRule="auto"/>
        <w:textAlignment w:val="center"/>
        <w:rPr>
          <w:rFonts w:ascii="Times New Roman" w:hAnsi="Times New Roman" w:cs="Times New Roman"/>
          <w:szCs w:val="21"/>
        </w:rPr>
      </w:pPr>
    </w:p>
    <w:p w14:paraId="72E17971"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bCs/>
          <w:szCs w:val="21"/>
        </w:rPr>
        <w:t>R</w:t>
      </w:r>
      <w:r w:rsidRPr="009445DE">
        <w:rPr>
          <w:rFonts w:ascii="Times New Roman" w:hAnsi="Times New Roman" w:cs="Times New Roman"/>
          <w:b/>
          <w:bCs/>
          <w:szCs w:val="21"/>
          <w:vertAlign w:val="subscript"/>
        </w:rPr>
        <w:t>wa</w:t>
      </w:r>
      <w:r w:rsidRPr="009445DE">
        <w:rPr>
          <w:rFonts w:ascii="Times New Roman" w:hAnsi="Times New Roman" w:cs="Times New Roman"/>
          <w:b/>
          <w:bCs/>
          <w:szCs w:val="21"/>
        </w:rPr>
        <w:t>-analysis log</w:t>
      </w:r>
      <w:r w:rsidRPr="009445DE">
        <w:rPr>
          <w:rFonts w:ascii="Times New Roman" w:hAnsi="Times New Roman" w:cs="Times New Roman"/>
          <w:b/>
          <w:szCs w:val="21"/>
        </w:rPr>
        <w:t>：</w:t>
      </w:r>
      <w:r w:rsidRPr="009445DE">
        <w:rPr>
          <w:rFonts w:ascii="Times New Roman" w:hAnsi="Times New Roman" w:cs="Times New Roman"/>
          <w:b/>
          <w:szCs w:val="21"/>
        </w:rPr>
        <w:t>R</w:t>
      </w:r>
      <w:r w:rsidRPr="009445DE">
        <w:rPr>
          <w:rFonts w:ascii="Times New Roman" w:hAnsi="Times New Roman" w:cs="Times New Roman"/>
          <w:b/>
          <w:szCs w:val="21"/>
          <w:vertAlign w:val="subscript"/>
        </w:rPr>
        <w:t>wa</w:t>
      </w:r>
      <w:r w:rsidRPr="009445DE">
        <w:rPr>
          <w:rFonts w:ascii="Times New Roman" w:hAnsi="Times New Roman" w:cs="Times New Roman"/>
          <w:b/>
          <w:szCs w:val="21"/>
        </w:rPr>
        <w:t>分析测井</w:t>
      </w:r>
    </w:p>
    <w:p w14:paraId="4EFCE108"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i/>
          <w:szCs w:val="21"/>
        </w:rPr>
        <w:t>Formation analysis log</w:t>
      </w:r>
      <w:r w:rsidRPr="009445DE">
        <w:rPr>
          <w:rFonts w:ascii="Times New Roman" w:hAnsi="Times New Roman" w:cs="Times New Roman"/>
          <w:szCs w:val="21"/>
        </w:rPr>
        <w:t>（地层分析测井）。</w:t>
      </w:r>
    </w:p>
    <w:p w14:paraId="5651C8D8" w14:textId="77777777" w:rsidR="00E94725" w:rsidRPr="009445DE" w:rsidRDefault="00E94725" w:rsidP="005B7AE6">
      <w:pPr>
        <w:spacing w:line="360" w:lineRule="auto"/>
        <w:textAlignment w:val="center"/>
        <w:rPr>
          <w:rFonts w:ascii="Times New Roman" w:hAnsi="Times New Roman" w:cs="Times New Roman"/>
          <w:szCs w:val="21"/>
        </w:rPr>
      </w:pPr>
    </w:p>
    <w:p w14:paraId="1A92F79D"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bCs/>
          <w:szCs w:val="21"/>
        </w:rPr>
        <w:t>R-wave</w:t>
      </w:r>
      <w:r w:rsidRPr="009445DE">
        <w:rPr>
          <w:rFonts w:ascii="Times New Roman" w:hAnsi="Times New Roman" w:cs="Times New Roman"/>
          <w:b/>
          <w:szCs w:val="21"/>
        </w:rPr>
        <w:t>：瑞利波</w:t>
      </w:r>
    </w:p>
    <w:p w14:paraId="13320027"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i/>
          <w:szCs w:val="21"/>
        </w:rPr>
        <w:t>Rayleigh wave</w:t>
      </w:r>
      <w:r w:rsidRPr="009445DE">
        <w:rPr>
          <w:rFonts w:ascii="Times New Roman" w:hAnsi="Times New Roman" w:cs="Times New Roman"/>
          <w:szCs w:val="21"/>
        </w:rPr>
        <w:t>（瑞利波）。</w:t>
      </w:r>
    </w:p>
    <w:p w14:paraId="003CA1E7" w14:textId="77777777" w:rsidR="00E94725" w:rsidRPr="009445DE" w:rsidRDefault="00E94725" w:rsidP="005B7AE6">
      <w:pPr>
        <w:spacing w:line="360" w:lineRule="auto"/>
        <w:textAlignment w:val="center"/>
        <w:rPr>
          <w:rFonts w:ascii="Times New Roman" w:hAnsi="Times New Roman" w:cs="Times New Roman"/>
          <w:szCs w:val="21"/>
        </w:rPr>
      </w:pPr>
    </w:p>
    <w:p w14:paraId="311BC434"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bCs/>
          <w:szCs w:val="21"/>
        </w:rPr>
        <w:t>Rx</w:t>
      </w:r>
      <w:r w:rsidRPr="009445DE">
        <w:rPr>
          <w:rFonts w:ascii="Times New Roman" w:hAnsi="Times New Roman" w:cs="Times New Roman"/>
          <w:b/>
          <w:szCs w:val="21"/>
        </w:rPr>
        <w:t>：电磁波接收器</w:t>
      </w:r>
    </w:p>
    <w:p w14:paraId="1142DBF5" w14:textId="77777777" w:rsidR="00E94725" w:rsidRPr="009445DE" w:rsidRDefault="00E94725" w:rsidP="005B7AE6">
      <w:pPr>
        <w:spacing w:line="360" w:lineRule="auto"/>
        <w:textAlignment w:val="center"/>
        <w:rPr>
          <w:rFonts w:ascii="Times New Roman" w:hAnsi="Times New Roman" w:cs="Times New Roman"/>
          <w:b/>
          <w:szCs w:val="21"/>
        </w:rPr>
      </w:pPr>
    </w:p>
    <w:p w14:paraId="4CFCF86E"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bCs/>
          <w:szCs w:val="21"/>
        </w:rPr>
        <w:t>RZ</w:t>
      </w:r>
      <w:r w:rsidRPr="009445DE">
        <w:rPr>
          <w:rFonts w:ascii="Times New Roman" w:hAnsi="Times New Roman" w:cs="Times New Roman"/>
          <w:b/>
          <w:szCs w:val="21"/>
        </w:rPr>
        <w:t>：归零制</w:t>
      </w:r>
    </w:p>
    <w:p w14:paraId="1FD3772B"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归零：磁带数字记录的一种方法。在这种记录方法中，用朝一个方向的磁化表示</w:t>
      </w:r>
      <w:r w:rsidRPr="009445DE">
        <w:rPr>
          <w:rFonts w:ascii="Times New Roman" w:hAnsi="Times New Roman" w:cs="Times New Roman"/>
          <w:szCs w:val="21"/>
        </w:rPr>
        <w:t>1</w:t>
      </w:r>
      <w:r w:rsidRPr="009445DE">
        <w:rPr>
          <w:rFonts w:ascii="Times New Roman" w:hAnsi="Times New Roman" w:cs="Times New Roman"/>
          <w:szCs w:val="21"/>
        </w:rPr>
        <w:t>，朝与此相反方向的磁化表示零。对比</w:t>
      </w:r>
      <w:r w:rsidRPr="009445DE">
        <w:rPr>
          <w:rFonts w:ascii="Times New Roman" w:hAnsi="Times New Roman" w:cs="Times New Roman"/>
          <w:szCs w:val="21"/>
        </w:rPr>
        <w:t>NRZ</w:t>
      </w:r>
      <w:r w:rsidRPr="009445DE">
        <w:rPr>
          <w:rFonts w:ascii="Times New Roman" w:hAnsi="Times New Roman" w:cs="Times New Roman"/>
          <w:szCs w:val="21"/>
        </w:rPr>
        <w:t>（不归零制）和</w:t>
      </w:r>
      <w:r w:rsidRPr="009445DE">
        <w:rPr>
          <w:rFonts w:ascii="Times New Roman" w:hAnsi="Times New Roman" w:cs="Times New Roman"/>
          <w:szCs w:val="21"/>
        </w:rPr>
        <w:t>NRZI</w:t>
      </w:r>
      <w:r w:rsidRPr="009445DE">
        <w:rPr>
          <w:rFonts w:ascii="Times New Roman" w:hAnsi="Times New Roman" w:cs="Times New Roman"/>
          <w:szCs w:val="21"/>
        </w:rPr>
        <w:t>（反向不归零制）。</w:t>
      </w:r>
    </w:p>
    <w:p w14:paraId="0E8F72FB" w14:textId="45ACA328" w:rsidR="00E94725" w:rsidRPr="009445DE" w:rsidRDefault="00E94725" w:rsidP="005B7AE6">
      <w:pPr>
        <w:widowControl/>
        <w:spacing w:line="360" w:lineRule="auto"/>
        <w:jc w:val="left"/>
        <w:textAlignment w:val="center"/>
        <w:rPr>
          <w:rFonts w:ascii="Times New Roman" w:hAnsi="Times New Roman" w:cs="Times New Roman"/>
          <w:szCs w:val="21"/>
        </w:rPr>
      </w:pPr>
      <w:r w:rsidRPr="009445DE">
        <w:rPr>
          <w:rFonts w:ascii="Times New Roman" w:hAnsi="Times New Roman" w:cs="Times New Roman"/>
          <w:szCs w:val="21"/>
        </w:rPr>
        <w:br w:type="page"/>
      </w:r>
    </w:p>
    <w:p w14:paraId="0AFC0449" w14:textId="013D1454" w:rsidR="00E94725" w:rsidRPr="009445DE" w:rsidRDefault="00E94725" w:rsidP="005B7AE6">
      <w:pPr>
        <w:spacing w:line="360" w:lineRule="auto"/>
        <w:jc w:val="center"/>
        <w:textAlignment w:val="center"/>
        <w:rPr>
          <w:rFonts w:ascii="Times New Roman" w:hAnsi="Times New Roman" w:cs="Times New Roman"/>
          <w:sz w:val="48"/>
          <w:szCs w:val="48"/>
        </w:rPr>
      </w:pPr>
      <w:r w:rsidRPr="009445DE">
        <w:rPr>
          <w:rFonts w:ascii="Times New Roman" w:hAnsi="Times New Roman" w:cs="Times New Roman"/>
          <w:sz w:val="48"/>
          <w:szCs w:val="48"/>
        </w:rPr>
        <w:t>S</w:t>
      </w:r>
    </w:p>
    <w:p w14:paraId="303AD02A"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w:t>
      </w:r>
      <w:r w:rsidRPr="009445DE">
        <w:rPr>
          <w:rFonts w:ascii="Times New Roman" w:hAnsi="Times New Roman" w:cs="Times New Roman"/>
          <w:b/>
          <w:szCs w:val="21"/>
        </w:rPr>
        <w:t>：秒</w:t>
      </w:r>
    </w:p>
    <w:p w14:paraId="5B50B1F3"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i/>
          <w:szCs w:val="21"/>
        </w:rPr>
        <w:t>Second(s)</w:t>
      </w:r>
      <w:r w:rsidRPr="009445DE">
        <w:rPr>
          <w:rFonts w:ascii="Times New Roman" w:hAnsi="Times New Roman" w:cs="Times New Roman"/>
          <w:szCs w:val="21"/>
        </w:rPr>
        <w:t>，国际时间单位。</w:t>
      </w:r>
    </w:p>
    <w:p w14:paraId="41C79730" w14:textId="77777777" w:rsidR="00E94725" w:rsidRPr="009445DE" w:rsidRDefault="00E94725" w:rsidP="005B7AE6">
      <w:pPr>
        <w:spacing w:line="360" w:lineRule="auto"/>
        <w:textAlignment w:val="center"/>
        <w:rPr>
          <w:rFonts w:ascii="Times New Roman" w:hAnsi="Times New Roman" w:cs="Times New Roman"/>
          <w:szCs w:val="21"/>
        </w:rPr>
      </w:pPr>
    </w:p>
    <w:p w14:paraId="20FFD319"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S</w:t>
      </w:r>
      <w:r w:rsidRPr="009445DE">
        <w:rPr>
          <w:rFonts w:ascii="Times New Roman" w:hAnsi="Times New Roman" w:cs="Times New Roman"/>
          <w:b/>
          <w:szCs w:val="21"/>
        </w:rPr>
        <w:t>：西门子，导纳，</w:t>
      </w:r>
      <w:r w:rsidRPr="009445DE">
        <w:rPr>
          <w:rFonts w:ascii="Times New Roman" w:hAnsi="Times New Roman" w:cs="Times New Roman"/>
          <w:b/>
          <w:szCs w:val="21"/>
        </w:rPr>
        <w:t>S</w:t>
      </w:r>
      <w:r w:rsidRPr="009445DE">
        <w:rPr>
          <w:rFonts w:ascii="Times New Roman" w:hAnsi="Times New Roman" w:cs="Times New Roman"/>
          <w:b/>
          <w:szCs w:val="21"/>
        </w:rPr>
        <w:t>法则</w:t>
      </w:r>
    </w:p>
    <w:p w14:paraId="11522493" w14:textId="481B71DF"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F0252F" w:rsidRPr="009445DE">
        <w:rPr>
          <w:rFonts w:ascii="Times New Roman" w:hAnsi="Times New Roman" w:cs="Times New Roman"/>
          <w:szCs w:val="21"/>
        </w:rPr>
        <w:t xml:space="preserve">. </w:t>
      </w:r>
      <w:r w:rsidRPr="009445DE">
        <w:rPr>
          <w:rFonts w:ascii="Times New Roman" w:hAnsi="Times New Roman" w:cs="Times New Roman"/>
          <w:szCs w:val="21"/>
        </w:rPr>
        <w:t>参见</w:t>
      </w:r>
      <w:r w:rsidRPr="009445DE">
        <w:rPr>
          <w:rFonts w:ascii="Times New Roman" w:hAnsi="Times New Roman" w:cs="Times New Roman"/>
          <w:i/>
          <w:szCs w:val="21"/>
        </w:rPr>
        <w:t>Siemans</w:t>
      </w:r>
      <w:r w:rsidRPr="009445DE">
        <w:rPr>
          <w:rFonts w:ascii="Times New Roman" w:hAnsi="Times New Roman" w:cs="Times New Roman"/>
          <w:szCs w:val="21"/>
        </w:rPr>
        <w:t>，国际电导率单位。</w:t>
      </w:r>
      <w:r w:rsidRPr="009445DE">
        <w:rPr>
          <w:rFonts w:ascii="Times New Roman" w:hAnsi="Times New Roman" w:cs="Times New Roman"/>
          <w:szCs w:val="21"/>
        </w:rPr>
        <w:t>1</w:t>
      </w:r>
      <w:r w:rsidRPr="009445DE">
        <w:rPr>
          <w:rFonts w:ascii="Times New Roman" w:hAnsi="Times New Roman" w:cs="Times New Roman"/>
          <w:szCs w:val="21"/>
        </w:rPr>
        <w:t>安培</w:t>
      </w:r>
      <w:r w:rsidRPr="009445DE">
        <w:rPr>
          <w:rFonts w:ascii="Times New Roman" w:hAnsi="Times New Roman" w:cs="Times New Roman"/>
          <w:szCs w:val="21"/>
        </w:rPr>
        <w:t>/</w:t>
      </w:r>
      <w:r w:rsidRPr="009445DE">
        <w:rPr>
          <w:rFonts w:ascii="Times New Roman" w:hAnsi="Times New Roman" w:cs="Times New Roman"/>
          <w:szCs w:val="21"/>
        </w:rPr>
        <w:t>伏特</w:t>
      </w:r>
      <w:r w:rsidRPr="009445DE">
        <w:rPr>
          <w:rFonts w:ascii="Times New Roman" w:hAnsi="Times New Roman" w:cs="Times New Roman"/>
          <w:szCs w:val="21"/>
        </w:rPr>
        <w:t>=1/</w:t>
      </w:r>
      <w:r w:rsidRPr="009445DE">
        <w:rPr>
          <w:rFonts w:ascii="Times New Roman" w:hAnsi="Times New Roman" w:cs="Times New Roman"/>
          <w:szCs w:val="21"/>
        </w:rPr>
        <w:t>欧姆。</w:t>
      </w:r>
    </w:p>
    <w:p w14:paraId="1751E19D" w14:textId="1234E7CB"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F0252F" w:rsidRPr="009445DE">
        <w:rPr>
          <w:rFonts w:ascii="Times New Roman" w:hAnsi="Times New Roman" w:cs="Times New Roman"/>
          <w:szCs w:val="21"/>
        </w:rPr>
        <w:t xml:space="preserve">. </w:t>
      </w:r>
      <w:r w:rsidRPr="009445DE">
        <w:rPr>
          <w:rFonts w:ascii="Times New Roman" w:hAnsi="Times New Roman" w:cs="Times New Roman"/>
          <w:szCs w:val="21"/>
        </w:rPr>
        <w:t>导纳；参见</w:t>
      </w:r>
      <w:r w:rsidRPr="009445DE">
        <w:rPr>
          <w:rFonts w:ascii="Times New Roman" w:hAnsi="Times New Roman" w:cs="Times New Roman"/>
          <w:szCs w:val="21"/>
        </w:rPr>
        <w:t>S</w:t>
      </w:r>
      <w:r w:rsidRPr="009445DE">
        <w:rPr>
          <w:rFonts w:ascii="Times New Roman" w:hAnsi="Times New Roman" w:cs="Times New Roman"/>
          <w:szCs w:val="21"/>
        </w:rPr>
        <w:t>法则。</w:t>
      </w:r>
    </w:p>
    <w:p w14:paraId="3B48FF14" w14:textId="77777777" w:rsidR="00E94725" w:rsidRPr="009445DE" w:rsidRDefault="00E94725" w:rsidP="005B7AE6">
      <w:pPr>
        <w:spacing w:line="360" w:lineRule="auto"/>
        <w:textAlignment w:val="center"/>
        <w:rPr>
          <w:rFonts w:ascii="Times New Roman" w:hAnsi="Times New Roman" w:cs="Times New Roman"/>
          <w:szCs w:val="21"/>
        </w:rPr>
      </w:pPr>
    </w:p>
    <w:p w14:paraId="7A6E8132"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w:t>
      </w:r>
      <w:r w:rsidRPr="009445DE">
        <w:rPr>
          <w:rFonts w:ascii="Times New Roman" w:hAnsi="Times New Roman" w:cs="Times New Roman"/>
          <w:b/>
          <w:szCs w:val="21"/>
          <w:vertAlign w:val="subscript"/>
        </w:rPr>
        <w:t>1</w:t>
      </w:r>
      <w:r w:rsidRPr="009445DE">
        <w:rPr>
          <w:rFonts w:ascii="Times New Roman" w:hAnsi="Times New Roman" w:cs="Times New Roman"/>
          <w:b/>
          <w:szCs w:val="21"/>
        </w:rPr>
        <w:t>，</w:t>
      </w:r>
      <w:r w:rsidRPr="009445DE">
        <w:rPr>
          <w:rFonts w:ascii="Times New Roman" w:hAnsi="Times New Roman" w:cs="Times New Roman"/>
          <w:b/>
          <w:szCs w:val="21"/>
        </w:rPr>
        <w:t>S</w:t>
      </w:r>
      <w:r w:rsidRPr="009445DE">
        <w:rPr>
          <w:rFonts w:ascii="Times New Roman" w:hAnsi="Times New Roman" w:cs="Times New Roman"/>
          <w:b/>
          <w:szCs w:val="21"/>
          <w:vertAlign w:val="subscript"/>
        </w:rPr>
        <w:t>2</w:t>
      </w:r>
      <w:r w:rsidRPr="009445DE">
        <w:rPr>
          <w:rFonts w:ascii="Times New Roman" w:hAnsi="Times New Roman" w:cs="Times New Roman"/>
          <w:b/>
          <w:szCs w:val="21"/>
        </w:rPr>
        <w:t>：快</w:t>
      </w:r>
      <w:r w:rsidRPr="009445DE">
        <w:rPr>
          <w:rFonts w:ascii="Times New Roman" w:hAnsi="Times New Roman" w:cs="Times New Roman"/>
          <w:b/>
          <w:szCs w:val="21"/>
        </w:rPr>
        <w:t>S</w:t>
      </w:r>
      <w:r w:rsidRPr="009445DE">
        <w:rPr>
          <w:rFonts w:ascii="Times New Roman" w:hAnsi="Times New Roman" w:cs="Times New Roman"/>
          <w:b/>
          <w:szCs w:val="21"/>
        </w:rPr>
        <w:t>波，慢</w:t>
      </w:r>
      <w:r w:rsidRPr="009445DE">
        <w:rPr>
          <w:rFonts w:ascii="Times New Roman" w:hAnsi="Times New Roman" w:cs="Times New Roman"/>
          <w:b/>
          <w:szCs w:val="21"/>
        </w:rPr>
        <w:t>S</w:t>
      </w:r>
      <w:r w:rsidRPr="009445DE">
        <w:rPr>
          <w:rFonts w:ascii="Times New Roman" w:hAnsi="Times New Roman" w:cs="Times New Roman"/>
          <w:b/>
          <w:szCs w:val="21"/>
        </w:rPr>
        <w:t>波</w:t>
      </w:r>
    </w:p>
    <w:p w14:paraId="7C5F60AF"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w:t>
      </w:r>
      <w:r w:rsidRPr="009445DE">
        <w:rPr>
          <w:rFonts w:ascii="Times New Roman" w:hAnsi="Times New Roman" w:cs="Times New Roman"/>
          <w:szCs w:val="21"/>
        </w:rPr>
        <w:t>shear-wave splitting</w:t>
      </w:r>
      <w:r w:rsidRPr="009445DE">
        <w:rPr>
          <w:rFonts w:ascii="Times New Roman" w:hAnsi="Times New Roman" w:cs="Times New Roman"/>
          <w:szCs w:val="21"/>
        </w:rPr>
        <w:t>（横波分裂）的一个给定方向上，速度较快的</w:t>
      </w:r>
      <w:r w:rsidRPr="009445DE">
        <w:rPr>
          <w:rFonts w:ascii="Times New Roman" w:hAnsi="Times New Roman" w:cs="Times New Roman"/>
          <w:szCs w:val="21"/>
        </w:rPr>
        <w:t>S</w:t>
      </w:r>
      <w:r w:rsidRPr="009445DE">
        <w:rPr>
          <w:rFonts w:ascii="Times New Roman" w:hAnsi="Times New Roman" w:cs="Times New Roman"/>
          <w:szCs w:val="21"/>
        </w:rPr>
        <w:t>波和速度较慢的</w:t>
      </w:r>
      <w:r w:rsidRPr="009445DE">
        <w:rPr>
          <w:rFonts w:ascii="Times New Roman" w:hAnsi="Times New Roman" w:cs="Times New Roman"/>
          <w:szCs w:val="21"/>
        </w:rPr>
        <w:t>S</w:t>
      </w:r>
      <w:r w:rsidRPr="009445DE">
        <w:rPr>
          <w:rFonts w:ascii="Times New Roman" w:hAnsi="Times New Roman" w:cs="Times New Roman"/>
          <w:szCs w:val="21"/>
        </w:rPr>
        <w:t>波。</w:t>
      </w:r>
    </w:p>
    <w:p w14:paraId="720D0DA3" w14:textId="77777777" w:rsidR="00E94725" w:rsidRPr="009445DE" w:rsidRDefault="00E94725" w:rsidP="005B7AE6">
      <w:pPr>
        <w:spacing w:line="360" w:lineRule="auto"/>
        <w:textAlignment w:val="center"/>
        <w:rPr>
          <w:rFonts w:ascii="Times New Roman" w:hAnsi="Times New Roman" w:cs="Times New Roman"/>
          <w:szCs w:val="21"/>
        </w:rPr>
      </w:pPr>
    </w:p>
    <w:p w14:paraId="79D10DFD"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Sabkha</w:t>
      </w:r>
      <w:r w:rsidRPr="009445DE">
        <w:rPr>
          <w:rFonts w:ascii="Times New Roman" w:hAnsi="Times New Roman" w:cs="Times New Roman"/>
          <w:b/>
          <w:szCs w:val="21"/>
        </w:rPr>
        <w:t>：萨布哈，潮上滩，盐浦</w:t>
      </w:r>
    </w:p>
    <w:p w14:paraId="641292C7"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潮上到半干燥环境的地方，通常表现为蒸发盐、涨潮以及风化沉积。</w:t>
      </w:r>
    </w:p>
    <w:p w14:paraId="3795BD7A" w14:textId="77777777" w:rsidR="00E94725" w:rsidRPr="009445DE" w:rsidRDefault="00E94725" w:rsidP="005B7AE6">
      <w:pPr>
        <w:spacing w:line="360" w:lineRule="auto"/>
        <w:textAlignment w:val="center"/>
        <w:rPr>
          <w:rFonts w:ascii="Times New Roman" w:hAnsi="Times New Roman" w:cs="Times New Roman"/>
          <w:szCs w:val="21"/>
        </w:rPr>
      </w:pPr>
    </w:p>
    <w:p w14:paraId="0692BB5A"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sack</w:t>
      </w:r>
      <w:r w:rsidRPr="009445DE">
        <w:rPr>
          <w:rFonts w:ascii="Times New Roman" w:hAnsi="Times New Roman" w:cs="Times New Roman"/>
          <w:b/>
          <w:szCs w:val="21"/>
        </w:rPr>
        <w:t>：水泥计重单位</w:t>
      </w:r>
    </w:p>
    <w:p w14:paraId="462A30DB"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94</w:t>
      </w:r>
      <w:r w:rsidRPr="009445DE">
        <w:rPr>
          <w:rFonts w:ascii="Times New Roman" w:hAnsi="Times New Roman" w:cs="Times New Roman"/>
          <w:szCs w:val="21"/>
        </w:rPr>
        <w:t>磅水泥。</w:t>
      </w:r>
    </w:p>
    <w:p w14:paraId="5BA10E22" w14:textId="77777777" w:rsidR="00E94725" w:rsidRPr="009445DE" w:rsidRDefault="00E94725" w:rsidP="005B7AE6">
      <w:pPr>
        <w:spacing w:line="360" w:lineRule="auto"/>
        <w:textAlignment w:val="center"/>
        <w:rPr>
          <w:rFonts w:ascii="Times New Roman" w:hAnsi="Times New Roman" w:cs="Times New Roman"/>
          <w:szCs w:val="21"/>
        </w:rPr>
      </w:pPr>
    </w:p>
    <w:p w14:paraId="4CA8209E"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saddle point</w:t>
      </w:r>
      <w:r w:rsidRPr="009445DE">
        <w:rPr>
          <w:rFonts w:ascii="Times New Roman" w:hAnsi="Times New Roman" w:cs="Times New Roman"/>
          <w:b/>
          <w:szCs w:val="21"/>
        </w:rPr>
        <w:t>：鞍点</w:t>
      </w:r>
    </w:p>
    <w:p w14:paraId="68F8274F"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其中两个主方向上的曲面的曲率具有相反的极性</w:t>
      </w:r>
    </w:p>
    <w:p w14:paraId="130900B5" w14:textId="77777777" w:rsidR="00E94725" w:rsidRPr="009445DE" w:rsidRDefault="00E94725" w:rsidP="005B7AE6">
      <w:pPr>
        <w:spacing w:line="360" w:lineRule="auto"/>
        <w:textAlignment w:val="center"/>
        <w:rPr>
          <w:rFonts w:ascii="Times New Roman" w:hAnsi="Times New Roman" w:cs="Times New Roman"/>
          <w:szCs w:val="21"/>
        </w:rPr>
      </w:pPr>
    </w:p>
    <w:p w14:paraId="5B6CCEA8"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sag</w:t>
      </w:r>
      <w:r w:rsidRPr="009445DE">
        <w:rPr>
          <w:rFonts w:ascii="Times New Roman" w:hAnsi="Times New Roman" w:cs="Times New Roman"/>
          <w:b/>
          <w:szCs w:val="21"/>
        </w:rPr>
        <w:t>：走滑断层，时间低，下推</w:t>
      </w:r>
    </w:p>
    <w:p w14:paraId="7840F7FE" w14:textId="3C0547CF"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F0252F" w:rsidRPr="009445DE">
        <w:rPr>
          <w:rFonts w:ascii="Times New Roman" w:hAnsi="Times New Roman" w:cs="Times New Roman"/>
          <w:szCs w:val="21"/>
        </w:rPr>
        <w:t xml:space="preserve">. </w:t>
      </w:r>
      <w:r w:rsidRPr="009445DE">
        <w:rPr>
          <w:rFonts w:ascii="Times New Roman" w:hAnsi="Times New Roman" w:cs="Times New Roman"/>
          <w:szCs w:val="21"/>
        </w:rPr>
        <w:t>沿着断层的狭窄洼地，通常是指走滑断层。</w:t>
      </w:r>
    </w:p>
    <w:p w14:paraId="6F76B9DD" w14:textId="44AD914A"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F0252F" w:rsidRPr="009445DE">
        <w:rPr>
          <w:rFonts w:ascii="Times New Roman" w:hAnsi="Times New Roman" w:cs="Times New Roman"/>
          <w:szCs w:val="21"/>
        </w:rPr>
        <w:t xml:space="preserve">. </w:t>
      </w:r>
      <w:r w:rsidRPr="009445DE">
        <w:rPr>
          <w:rFonts w:ascii="Times New Roman" w:hAnsi="Times New Roman" w:cs="Times New Roman"/>
          <w:szCs w:val="21"/>
        </w:rPr>
        <w:t>由较浅的低速体引起的明显的时间低值点</w:t>
      </w:r>
      <w:r w:rsidRPr="009445DE">
        <w:rPr>
          <w:rFonts w:ascii="Times New Roman" w:hAnsi="Times New Roman" w:cs="Times New Roman"/>
          <w:szCs w:val="21"/>
        </w:rPr>
        <w:t xml:space="preserve">; </w:t>
      </w:r>
      <w:r w:rsidRPr="009445DE">
        <w:rPr>
          <w:rFonts w:ascii="Times New Roman" w:hAnsi="Times New Roman" w:cs="Times New Roman"/>
          <w:szCs w:val="21"/>
        </w:rPr>
        <w:t>一个下推。</w:t>
      </w:r>
    </w:p>
    <w:p w14:paraId="38C55762" w14:textId="77777777" w:rsidR="00E94725" w:rsidRPr="009445DE" w:rsidRDefault="00E94725" w:rsidP="005B7AE6">
      <w:pPr>
        <w:spacing w:line="360" w:lineRule="auto"/>
        <w:textAlignment w:val="center"/>
        <w:rPr>
          <w:rFonts w:ascii="Times New Roman" w:hAnsi="Times New Roman" w:cs="Times New Roman"/>
          <w:szCs w:val="21"/>
        </w:rPr>
      </w:pPr>
    </w:p>
    <w:p w14:paraId="05B62D70"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SAGE</w:t>
      </w:r>
      <w:r w:rsidRPr="009445DE">
        <w:rPr>
          <w:rFonts w:ascii="Times New Roman" w:hAnsi="Times New Roman" w:cs="Times New Roman"/>
          <w:b/>
          <w:szCs w:val="21"/>
        </w:rPr>
        <w:t>：应用地球物理学经验总结</w:t>
      </w:r>
    </w:p>
    <w:p w14:paraId="38F9C534"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为大学地球物理学生提供实地经验和机会获取研究数据的总结程序。参见</w:t>
      </w:r>
      <w:r w:rsidRPr="009445DE">
        <w:rPr>
          <w:rFonts w:ascii="Times New Roman" w:hAnsi="Times New Roman" w:cs="Times New Roman"/>
          <w:szCs w:val="21"/>
        </w:rPr>
        <w:t>Jiracek et al.</w:t>
      </w:r>
      <w:r w:rsidRPr="009445DE">
        <w:rPr>
          <w:rFonts w:ascii="Times New Roman" w:hAnsi="Times New Roman" w:cs="Times New Roman"/>
          <w:szCs w:val="21"/>
        </w:rPr>
        <w:t>（</w:t>
      </w:r>
      <w:r w:rsidRPr="009445DE">
        <w:rPr>
          <w:rFonts w:ascii="Times New Roman" w:hAnsi="Times New Roman" w:cs="Times New Roman"/>
          <w:szCs w:val="21"/>
        </w:rPr>
        <w:t>2000</w:t>
      </w:r>
      <w:r w:rsidRPr="009445DE">
        <w:rPr>
          <w:rFonts w:ascii="Times New Roman" w:hAnsi="Times New Roman" w:cs="Times New Roman"/>
          <w:szCs w:val="21"/>
        </w:rPr>
        <w:t>）。</w:t>
      </w:r>
    </w:p>
    <w:p w14:paraId="610F3979" w14:textId="77777777" w:rsidR="00E94725" w:rsidRPr="009445DE" w:rsidRDefault="00E94725" w:rsidP="005B7AE6">
      <w:pPr>
        <w:spacing w:line="360" w:lineRule="auto"/>
        <w:textAlignment w:val="center"/>
        <w:rPr>
          <w:rFonts w:ascii="Times New Roman" w:hAnsi="Times New Roman" w:cs="Times New Roman"/>
          <w:szCs w:val="21"/>
        </w:rPr>
      </w:pPr>
    </w:p>
    <w:p w14:paraId="201CD224"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sagittal plane</w:t>
      </w:r>
      <w:r w:rsidRPr="009445DE">
        <w:rPr>
          <w:rFonts w:ascii="Times New Roman" w:hAnsi="Times New Roman" w:cs="Times New Roman"/>
          <w:b/>
          <w:szCs w:val="21"/>
        </w:rPr>
        <w:t>：矢状平面</w:t>
      </w:r>
    </w:p>
    <w:p w14:paraId="0CB67A3C" w14:textId="636D9F30"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F0252F" w:rsidRPr="009445DE">
        <w:rPr>
          <w:rFonts w:ascii="Times New Roman" w:hAnsi="Times New Roman" w:cs="Times New Roman"/>
          <w:szCs w:val="21"/>
        </w:rPr>
        <w:t xml:space="preserve">. </w:t>
      </w:r>
      <w:r w:rsidRPr="009445DE">
        <w:rPr>
          <w:rFonts w:ascii="Times New Roman" w:hAnsi="Times New Roman" w:cs="Times New Roman"/>
          <w:szCs w:val="21"/>
        </w:rPr>
        <w:t>体中间纵向平面。</w:t>
      </w:r>
    </w:p>
    <w:p w14:paraId="4F7C0A64" w14:textId="0AF03CD8"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F0252F" w:rsidRPr="009445DE">
        <w:rPr>
          <w:rFonts w:ascii="Times New Roman" w:hAnsi="Times New Roman" w:cs="Times New Roman"/>
          <w:szCs w:val="21"/>
        </w:rPr>
        <w:t xml:space="preserve">. </w:t>
      </w:r>
      <w:r w:rsidRPr="009445DE">
        <w:rPr>
          <w:rFonts w:ascii="Times New Roman" w:hAnsi="Times New Roman" w:cs="Times New Roman"/>
          <w:szCs w:val="21"/>
        </w:rPr>
        <w:t>包含指定光线的平面。通过震源和检波器的平面也包含反射点。</w:t>
      </w:r>
    </w:p>
    <w:p w14:paraId="64A779D0" w14:textId="77777777" w:rsidR="00E94725" w:rsidRPr="009445DE" w:rsidRDefault="00E94725" w:rsidP="005B7AE6">
      <w:pPr>
        <w:spacing w:line="360" w:lineRule="auto"/>
        <w:textAlignment w:val="center"/>
        <w:rPr>
          <w:rFonts w:ascii="Times New Roman" w:hAnsi="Times New Roman" w:cs="Times New Roman"/>
          <w:szCs w:val="21"/>
        </w:rPr>
      </w:pPr>
    </w:p>
    <w:p w14:paraId="07F91874"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sail line</w:t>
      </w:r>
      <w:r w:rsidRPr="009445DE">
        <w:rPr>
          <w:rFonts w:ascii="Times New Roman" w:hAnsi="Times New Roman" w:cs="Times New Roman"/>
          <w:b/>
          <w:szCs w:val="21"/>
        </w:rPr>
        <w:t>：海洋测线</w:t>
      </w:r>
    </w:p>
    <w:p w14:paraId="7A2BBF3A"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由船舶获取地球物理数据的测线；海洋数据的采集线，特别是一艘带有多条地震拖缆的船。</w:t>
      </w:r>
    </w:p>
    <w:p w14:paraId="7B5410E6" w14:textId="77777777" w:rsidR="00E94725" w:rsidRPr="009445DE" w:rsidRDefault="00E94725" w:rsidP="005B7AE6">
      <w:pPr>
        <w:spacing w:line="360" w:lineRule="auto"/>
        <w:textAlignment w:val="center"/>
        <w:rPr>
          <w:rFonts w:ascii="Times New Roman" w:hAnsi="Times New Roman" w:cs="Times New Roman"/>
          <w:szCs w:val="21"/>
        </w:rPr>
      </w:pPr>
    </w:p>
    <w:p w14:paraId="631938EB"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Saile</w:t>
      </w:r>
      <w:r w:rsidRPr="009445DE">
        <w:rPr>
          <w:rFonts w:ascii="Times New Roman" w:hAnsi="Times New Roman" w:cs="Times New Roman"/>
          <w:b/>
          <w:szCs w:val="21"/>
        </w:rPr>
        <w:t>：地震波阻抗测井估计</w:t>
      </w:r>
    </w:p>
    <w:p w14:paraId="59A988D4"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Seismic Acoustic Impedance Log Estimation</w:t>
      </w:r>
      <w:r w:rsidRPr="009445DE">
        <w:rPr>
          <w:rFonts w:ascii="Times New Roman" w:hAnsi="Times New Roman" w:cs="Times New Roman"/>
          <w:szCs w:val="21"/>
        </w:rPr>
        <w:t>的缩写；参见</w:t>
      </w:r>
      <w:r w:rsidRPr="009445DE">
        <w:rPr>
          <w:rFonts w:ascii="Times New Roman" w:hAnsi="Times New Roman" w:cs="Times New Roman"/>
          <w:i/>
          <w:szCs w:val="21"/>
        </w:rPr>
        <w:t xml:space="preserve">synthetic acoustic-impedance log </w:t>
      </w:r>
      <w:r w:rsidRPr="009445DE">
        <w:rPr>
          <w:rFonts w:ascii="Times New Roman" w:hAnsi="Times New Roman" w:cs="Times New Roman"/>
          <w:szCs w:val="21"/>
        </w:rPr>
        <w:t>（合成声阻抗测井）。</w:t>
      </w:r>
      <w:r w:rsidRPr="009445DE">
        <w:rPr>
          <w:rFonts w:ascii="Times New Roman" w:hAnsi="Times New Roman" w:cs="Times New Roman"/>
          <w:i/>
          <w:szCs w:val="21"/>
        </w:rPr>
        <w:t>Conoco</w:t>
      </w:r>
      <w:r w:rsidRPr="009445DE">
        <w:rPr>
          <w:rFonts w:ascii="Times New Roman" w:hAnsi="Times New Roman" w:cs="Times New Roman"/>
          <w:szCs w:val="21"/>
        </w:rPr>
        <w:t>公司商标。有时拼写成</w:t>
      </w:r>
      <w:r w:rsidRPr="009445DE">
        <w:rPr>
          <w:rFonts w:ascii="Times New Roman" w:hAnsi="Times New Roman" w:cs="Times New Roman"/>
          <w:szCs w:val="21"/>
        </w:rPr>
        <w:t>Sail</w:t>
      </w:r>
      <w:r w:rsidRPr="009445DE">
        <w:rPr>
          <w:rFonts w:ascii="Times New Roman" w:hAnsi="Times New Roman" w:cs="Times New Roman"/>
          <w:szCs w:val="21"/>
        </w:rPr>
        <w:t>。</w:t>
      </w:r>
    </w:p>
    <w:p w14:paraId="57F317B6" w14:textId="77777777" w:rsidR="00E94725" w:rsidRPr="009445DE" w:rsidRDefault="00E94725" w:rsidP="005B7AE6">
      <w:pPr>
        <w:spacing w:line="360" w:lineRule="auto"/>
        <w:textAlignment w:val="center"/>
        <w:rPr>
          <w:rFonts w:ascii="Times New Roman" w:hAnsi="Times New Roman" w:cs="Times New Roman"/>
          <w:szCs w:val="21"/>
        </w:rPr>
      </w:pPr>
    </w:p>
    <w:p w14:paraId="23E19422"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salinity</w:t>
      </w:r>
      <w:r w:rsidRPr="009445DE">
        <w:rPr>
          <w:rFonts w:ascii="Times New Roman" w:hAnsi="Times New Roman" w:cs="Times New Roman"/>
          <w:b/>
          <w:szCs w:val="21"/>
        </w:rPr>
        <w:t>：矿化度，盐度，碱度</w:t>
      </w:r>
    </w:p>
    <w:p w14:paraId="1FFCAF39"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溶液中的总含盐量（钠、钾、氯化物、硫酸盐等）。正常海水的盐度约为</w:t>
      </w:r>
      <w:r w:rsidRPr="009445DE">
        <w:rPr>
          <w:rFonts w:ascii="Times New Roman" w:hAnsi="Times New Roman" w:cs="Times New Roman"/>
          <w:szCs w:val="21"/>
        </w:rPr>
        <w:t>35000ppm</w:t>
      </w:r>
      <w:r w:rsidRPr="009445DE">
        <w:rPr>
          <w:rFonts w:ascii="Times New Roman" w:hAnsi="Times New Roman" w:cs="Times New Roman"/>
          <w:szCs w:val="21"/>
        </w:rPr>
        <w:t>（百万分之一）；盐度小于</w:t>
      </w:r>
      <w:r w:rsidRPr="009445DE">
        <w:rPr>
          <w:rFonts w:ascii="Times New Roman" w:hAnsi="Times New Roman" w:cs="Times New Roman"/>
          <w:szCs w:val="21"/>
        </w:rPr>
        <w:t>2000ppm</w:t>
      </w:r>
      <w:r w:rsidRPr="009445DE">
        <w:rPr>
          <w:rFonts w:ascii="Times New Roman" w:hAnsi="Times New Roman" w:cs="Times New Roman"/>
          <w:szCs w:val="21"/>
        </w:rPr>
        <w:t>的海水，一般认为是淡水。</w:t>
      </w:r>
    </w:p>
    <w:p w14:paraId="3BDAF380" w14:textId="77777777" w:rsidR="00E94725" w:rsidRPr="009445DE" w:rsidRDefault="00E94725" w:rsidP="005B7AE6">
      <w:pPr>
        <w:spacing w:line="360" w:lineRule="auto"/>
        <w:textAlignment w:val="center"/>
        <w:rPr>
          <w:rFonts w:ascii="Times New Roman" w:hAnsi="Times New Roman" w:cs="Times New Roman"/>
          <w:szCs w:val="21"/>
        </w:rPr>
      </w:pPr>
    </w:p>
    <w:p w14:paraId="59BC4E83"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salinization</w:t>
      </w:r>
      <w:r w:rsidRPr="009445DE">
        <w:rPr>
          <w:rFonts w:ascii="Times New Roman" w:hAnsi="Times New Roman" w:cs="Times New Roman"/>
          <w:b/>
          <w:szCs w:val="21"/>
        </w:rPr>
        <w:t>：盐化作用，盐碱化</w:t>
      </w:r>
    </w:p>
    <w:p w14:paraId="281CEFB4"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盐水造成的环境损害，最小水灌溉的结果。</w:t>
      </w:r>
    </w:p>
    <w:p w14:paraId="79248662" w14:textId="77777777" w:rsidR="00E94725" w:rsidRPr="009445DE" w:rsidRDefault="00E94725" w:rsidP="005B7AE6">
      <w:pPr>
        <w:spacing w:line="360" w:lineRule="auto"/>
        <w:textAlignment w:val="center"/>
        <w:rPr>
          <w:rFonts w:ascii="Times New Roman" w:hAnsi="Times New Roman" w:cs="Times New Roman"/>
          <w:szCs w:val="21"/>
        </w:rPr>
      </w:pPr>
    </w:p>
    <w:p w14:paraId="09444E13"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salt</w:t>
      </w:r>
      <w:r w:rsidRPr="009445DE">
        <w:rPr>
          <w:rFonts w:ascii="Times New Roman" w:hAnsi="Times New Roman" w:cs="Times New Roman"/>
          <w:b/>
          <w:szCs w:val="21"/>
        </w:rPr>
        <w:t>：岩盐体</w:t>
      </w:r>
    </w:p>
    <w:p w14:paraId="1C73D4BE"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岩盐（</w:t>
      </w:r>
      <w:r w:rsidRPr="009445DE">
        <w:rPr>
          <w:rFonts w:ascii="Times New Roman" w:hAnsi="Times New Roman" w:cs="Times New Roman"/>
          <w:szCs w:val="21"/>
        </w:rPr>
        <w:t>NaCl</w:t>
      </w:r>
      <w:r w:rsidRPr="009445DE">
        <w:rPr>
          <w:rFonts w:ascii="Times New Roman" w:hAnsi="Times New Roman" w:cs="Times New Roman"/>
          <w:szCs w:val="21"/>
        </w:rPr>
        <w:t>）和蒸发结果沉积的其他盐水。盐体的密度较低（</w:t>
      </w:r>
      <w:r w:rsidRPr="009445DE">
        <w:rPr>
          <w:rFonts w:ascii="Times New Roman" w:hAnsi="Times New Roman" w:cs="Times New Roman"/>
          <w:szCs w:val="21"/>
        </w:rPr>
        <w:t>2.1-2.6g/cm</w:t>
      </w:r>
      <w:r w:rsidRPr="009445DE">
        <w:rPr>
          <w:rFonts w:ascii="Times New Roman" w:hAnsi="Times New Roman" w:cs="Times New Roman"/>
          <w:szCs w:val="21"/>
          <w:vertAlign w:val="superscript"/>
        </w:rPr>
        <w:t>3</w:t>
      </w:r>
      <w:r w:rsidRPr="009445DE">
        <w:rPr>
          <w:rFonts w:ascii="Times New Roman" w:hAnsi="Times New Roman" w:cs="Times New Roman"/>
          <w:szCs w:val="21"/>
        </w:rPr>
        <w:t>，平均</w:t>
      </w:r>
      <w:r w:rsidRPr="009445DE">
        <w:rPr>
          <w:rFonts w:ascii="Times New Roman" w:hAnsi="Times New Roman" w:cs="Times New Roman"/>
          <w:szCs w:val="21"/>
        </w:rPr>
        <w:t>2.22</w:t>
      </w:r>
      <w:r w:rsidRPr="009445DE">
        <w:rPr>
          <w:rFonts w:ascii="Times New Roman" w:hAnsi="Times New Roman" w:cs="Times New Roman"/>
          <w:szCs w:val="21"/>
        </w:rPr>
        <w:t>为），敏感度为</w:t>
      </w:r>
      <w:r w:rsidRPr="009445DE">
        <w:rPr>
          <w:rFonts w:ascii="Times New Roman" w:hAnsi="Times New Roman" w:cs="Times New Roman"/>
          <w:szCs w:val="21"/>
        </w:rPr>
        <w:t>-0.01</w:t>
      </w:r>
      <w:r w:rsidRPr="009445DE">
        <w:rPr>
          <w:rFonts w:ascii="Times New Roman" w:hAnsi="Times New Roman" w:cs="Times New Roman"/>
          <w:szCs w:val="21"/>
        </w:rPr>
        <w:t>亨利</w:t>
      </w:r>
      <w:r w:rsidRPr="009445DE">
        <w:rPr>
          <w:rFonts w:ascii="Times New Roman" w:hAnsi="Times New Roman" w:cs="Times New Roman"/>
          <w:szCs w:val="21"/>
        </w:rPr>
        <w:t>/</w:t>
      </w:r>
      <w:r w:rsidRPr="009445DE">
        <w:rPr>
          <w:rFonts w:ascii="Times New Roman" w:hAnsi="Times New Roman" w:cs="Times New Roman"/>
          <w:szCs w:val="21"/>
        </w:rPr>
        <w:t>米，同时具有高塑性，易导致盐枕、盐顶、盐壁和异常体等特征以及沉积物的变形。</w:t>
      </w:r>
    </w:p>
    <w:p w14:paraId="22B54C73" w14:textId="77777777" w:rsidR="00E94725" w:rsidRPr="009445DE" w:rsidRDefault="00E94725" w:rsidP="005B7AE6">
      <w:pPr>
        <w:spacing w:line="360" w:lineRule="auto"/>
        <w:textAlignment w:val="center"/>
        <w:rPr>
          <w:rFonts w:ascii="Times New Roman" w:hAnsi="Times New Roman" w:cs="Times New Roman"/>
          <w:szCs w:val="21"/>
        </w:rPr>
      </w:pPr>
    </w:p>
    <w:p w14:paraId="20429FF0"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salt dome</w:t>
      </w:r>
      <w:r w:rsidRPr="009445DE">
        <w:rPr>
          <w:rFonts w:ascii="Times New Roman" w:hAnsi="Times New Roman" w:cs="Times New Roman"/>
          <w:b/>
          <w:szCs w:val="21"/>
        </w:rPr>
        <w:t>：盐丘</w:t>
      </w:r>
    </w:p>
    <w:p w14:paraId="36FE6A98"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被粘性流动移动的盐体。它可能渗透或不会渗透到沉积物中。有时候会呈现蘑菇形状。盐运动是由浮力引起的，因为盐比周围的沉积物更轻。</w:t>
      </w:r>
    </w:p>
    <w:p w14:paraId="594C09BB" w14:textId="77777777" w:rsidR="00E94725" w:rsidRPr="009445DE" w:rsidRDefault="00E94725" w:rsidP="005B7AE6">
      <w:pPr>
        <w:spacing w:line="360" w:lineRule="auto"/>
        <w:textAlignment w:val="center"/>
        <w:rPr>
          <w:rFonts w:ascii="Times New Roman" w:hAnsi="Times New Roman" w:cs="Times New Roman"/>
          <w:szCs w:val="21"/>
        </w:rPr>
      </w:pPr>
    </w:p>
    <w:p w14:paraId="551E33D5" w14:textId="77777777" w:rsidR="00E94725" w:rsidRPr="009445DE" w:rsidRDefault="00E94725" w:rsidP="005B7AE6">
      <w:pPr>
        <w:spacing w:line="360" w:lineRule="auto"/>
        <w:textAlignment w:val="center"/>
        <w:rPr>
          <w:rFonts w:ascii="Times New Roman" w:hAnsi="Times New Roman" w:cs="Times New Roman"/>
          <w:b/>
          <w:szCs w:val="21"/>
        </w:rPr>
      </w:pPr>
      <w:bookmarkStart w:id="26" w:name="OLE_LINK15"/>
      <w:bookmarkStart w:id="27" w:name="OLE_LINK16"/>
      <w:r w:rsidRPr="009445DE">
        <w:rPr>
          <w:rFonts w:ascii="Times New Roman" w:hAnsi="Times New Roman" w:cs="Times New Roman"/>
          <w:b/>
          <w:szCs w:val="21"/>
        </w:rPr>
        <w:t>salt flood</w:t>
      </w:r>
      <w:bookmarkEnd w:id="26"/>
      <w:bookmarkEnd w:id="27"/>
      <w:r w:rsidRPr="009445DE">
        <w:rPr>
          <w:rFonts w:ascii="Times New Roman" w:hAnsi="Times New Roman" w:cs="Times New Roman"/>
          <w:b/>
          <w:szCs w:val="21"/>
        </w:rPr>
        <w:t>：盐流</w:t>
      </w:r>
    </w:p>
    <w:p w14:paraId="02B7579C"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地震深度偏移的一个阶段，其中以盐顶下方盐体的模型速度定义盐的基底。参见</w:t>
      </w:r>
      <w:r w:rsidRPr="009445DE">
        <w:rPr>
          <w:rFonts w:ascii="Times New Roman" w:hAnsi="Times New Roman" w:cs="Times New Roman"/>
          <w:szCs w:val="21"/>
        </w:rPr>
        <w:t>flood</w:t>
      </w:r>
      <w:r w:rsidRPr="009445DE">
        <w:rPr>
          <w:rFonts w:ascii="Times New Roman" w:hAnsi="Times New Roman" w:cs="Times New Roman"/>
          <w:szCs w:val="21"/>
        </w:rPr>
        <w:t>。</w:t>
      </w:r>
    </w:p>
    <w:p w14:paraId="4EA8BE5C" w14:textId="77777777" w:rsidR="00E94725" w:rsidRPr="009445DE" w:rsidRDefault="00E94725" w:rsidP="005B7AE6">
      <w:pPr>
        <w:spacing w:line="360" w:lineRule="auto"/>
        <w:textAlignment w:val="center"/>
        <w:rPr>
          <w:rFonts w:ascii="Times New Roman" w:hAnsi="Times New Roman" w:cs="Times New Roman"/>
          <w:szCs w:val="21"/>
        </w:rPr>
      </w:pPr>
    </w:p>
    <w:p w14:paraId="3A9B9C3A"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salt glacier</w:t>
      </w:r>
      <w:r w:rsidRPr="009445DE">
        <w:rPr>
          <w:rFonts w:ascii="Times New Roman" w:hAnsi="Times New Roman" w:cs="Times New Roman"/>
          <w:b/>
          <w:szCs w:val="21"/>
        </w:rPr>
        <w:t>：盐冰川</w:t>
      </w:r>
    </w:p>
    <w:p w14:paraId="7EC52E84"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盐从暴露的底辟中渗出到空气中或水下形成盐冰川。</w:t>
      </w:r>
    </w:p>
    <w:p w14:paraId="6D9668CC" w14:textId="77777777" w:rsidR="00E94725" w:rsidRPr="009445DE" w:rsidRDefault="00E94725" w:rsidP="005B7AE6">
      <w:pPr>
        <w:spacing w:line="360" w:lineRule="auto"/>
        <w:textAlignment w:val="center"/>
        <w:rPr>
          <w:rFonts w:ascii="Times New Roman" w:hAnsi="Times New Roman" w:cs="Times New Roman"/>
          <w:szCs w:val="21"/>
        </w:rPr>
      </w:pPr>
    </w:p>
    <w:p w14:paraId="3E3F5B10"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salt lead</w:t>
      </w:r>
      <w:r w:rsidRPr="009445DE">
        <w:rPr>
          <w:rFonts w:ascii="Times New Roman" w:hAnsi="Times New Roman" w:cs="Times New Roman"/>
          <w:b/>
          <w:szCs w:val="21"/>
        </w:rPr>
        <w:t>：盐丘超前时</w:t>
      </w:r>
    </w:p>
    <w:p w14:paraId="1F953F85"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因震源和检波器之间存在盐丘，使得首波的旅行时比正常旅行时超前。</w:t>
      </w:r>
    </w:p>
    <w:p w14:paraId="3BB28877" w14:textId="77777777" w:rsidR="00E94725" w:rsidRPr="009445DE" w:rsidRDefault="00E94725" w:rsidP="005B7AE6">
      <w:pPr>
        <w:spacing w:line="360" w:lineRule="auto"/>
        <w:textAlignment w:val="center"/>
        <w:rPr>
          <w:rFonts w:ascii="Times New Roman" w:hAnsi="Times New Roman" w:cs="Times New Roman"/>
          <w:szCs w:val="21"/>
        </w:rPr>
      </w:pPr>
    </w:p>
    <w:p w14:paraId="4B2A0B15"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salt masking</w:t>
      </w:r>
      <w:r w:rsidRPr="009445DE">
        <w:rPr>
          <w:rFonts w:ascii="Times New Roman" w:hAnsi="Times New Roman" w:cs="Times New Roman"/>
          <w:b/>
          <w:szCs w:val="21"/>
        </w:rPr>
        <w:t>：盐丘屏蔽作用</w:t>
      </w:r>
    </w:p>
    <w:p w14:paraId="26F7F3E8"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由于在上覆的不规则高速盐层中的射线路径弯曲，照明不良。</w:t>
      </w:r>
    </w:p>
    <w:p w14:paraId="1154C581" w14:textId="77777777" w:rsidR="00E94725" w:rsidRPr="009445DE" w:rsidRDefault="00E94725" w:rsidP="005B7AE6">
      <w:pPr>
        <w:spacing w:line="360" w:lineRule="auto"/>
        <w:textAlignment w:val="center"/>
        <w:rPr>
          <w:rFonts w:ascii="Times New Roman" w:hAnsi="Times New Roman" w:cs="Times New Roman"/>
          <w:szCs w:val="21"/>
        </w:rPr>
      </w:pPr>
    </w:p>
    <w:p w14:paraId="7C299E81"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salt proximity survey</w:t>
      </w:r>
      <w:r w:rsidRPr="009445DE">
        <w:rPr>
          <w:rFonts w:ascii="Times New Roman" w:hAnsi="Times New Roman" w:cs="Times New Roman"/>
          <w:b/>
          <w:szCs w:val="21"/>
        </w:rPr>
        <w:t>：盐体邻近勘测</w:t>
      </w:r>
    </w:p>
    <w:p w14:paraId="63B2C75A"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确定盐丘侧翼中盐</w:t>
      </w:r>
      <w:r w:rsidRPr="009445DE">
        <w:rPr>
          <w:rFonts w:ascii="Times New Roman" w:hAnsi="Times New Roman" w:cs="Times New Roman"/>
          <w:szCs w:val="21"/>
        </w:rPr>
        <w:t>-</w:t>
      </w:r>
      <w:r w:rsidRPr="009445DE">
        <w:rPr>
          <w:rFonts w:ascii="Times New Roman" w:hAnsi="Times New Roman" w:cs="Times New Roman"/>
          <w:szCs w:val="21"/>
        </w:rPr>
        <w:t>沉积物界面位置的勘测。可能涉及将井眼中的偏移距和方位角</w:t>
      </w:r>
      <w:r w:rsidRPr="009445DE">
        <w:rPr>
          <w:rFonts w:ascii="Times New Roman" w:hAnsi="Times New Roman" w:cs="Times New Roman"/>
          <w:szCs w:val="21"/>
        </w:rPr>
        <w:t>VSP</w:t>
      </w:r>
      <w:r w:rsidRPr="009445DE">
        <w:rPr>
          <w:rFonts w:ascii="Times New Roman" w:hAnsi="Times New Roman" w:cs="Times New Roman"/>
          <w:szCs w:val="21"/>
        </w:rPr>
        <w:t>数据记录到盐体中或不同位置的盐丘侧翼附近。也可能涉及钻孔重力仪、长距离电测井或其他类型的测量。</w:t>
      </w:r>
    </w:p>
    <w:p w14:paraId="5C96B7B6" w14:textId="77777777" w:rsidR="00E94725" w:rsidRPr="009445DE" w:rsidRDefault="00E94725" w:rsidP="005B7AE6">
      <w:pPr>
        <w:spacing w:line="360" w:lineRule="auto"/>
        <w:textAlignment w:val="center"/>
        <w:rPr>
          <w:rFonts w:ascii="Times New Roman" w:hAnsi="Times New Roman" w:cs="Times New Roman"/>
          <w:szCs w:val="21"/>
        </w:rPr>
      </w:pPr>
    </w:p>
    <w:p w14:paraId="1D12B02A"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salt residual</w:t>
      </w:r>
      <w:r w:rsidRPr="009445DE">
        <w:rPr>
          <w:rFonts w:ascii="Times New Roman" w:hAnsi="Times New Roman" w:cs="Times New Roman"/>
          <w:b/>
          <w:szCs w:val="21"/>
        </w:rPr>
        <w:t>：盐丘剩余值</w:t>
      </w:r>
    </w:p>
    <w:p w14:paraId="70FCF613"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消除盐丘模型计算效应的重力图，因而图上能够显示模型中并未考虑的重力效应。</w:t>
      </w:r>
    </w:p>
    <w:p w14:paraId="3379274C" w14:textId="77777777" w:rsidR="00E94725" w:rsidRPr="009445DE" w:rsidRDefault="00E94725" w:rsidP="005B7AE6">
      <w:pPr>
        <w:spacing w:line="360" w:lineRule="auto"/>
        <w:textAlignment w:val="center"/>
        <w:rPr>
          <w:rFonts w:ascii="Times New Roman" w:hAnsi="Times New Roman" w:cs="Times New Roman"/>
          <w:szCs w:val="21"/>
        </w:rPr>
      </w:pPr>
    </w:p>
    <w:p w14:paraId="49E553C5"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salt tectonics</w:t>
      </w:r>
      <w:r w:rsidRPr="009445DE">
        <w:rPr>
          <w:rFonts w:ascii="Times New Roman" w:hAnsi="Times New Roman" w:cs="Times New Roman"/>
          <w:b/>
          <w:szCs w:val="21"/>
        </w:rPr>
        <w:t>：盐体构造</w:t>
      </w:r>
    </w:p>
    <w:p w14:paraId="7DCB7924"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包括盐体或其他蒸发物的变形</w:t>
      </w:r>
      <w:r w:rsidRPr="009445DE">
        <w:rPr>
          <w:rFonts w:ascii="Times New Roman" w:hAnsi="Times New Roman" w:cs="Times New Roman"/>
          <w:szCs w:val="21"/>
        </w:rPr>
        <w:t>;</w:t>
      </w:r>
      <w:r w:rsidRPr="009445DE">
        <w:rPr>
          <w:rFonts w:ascii="Times New Roman" w:hAnsi="Times New Roman" w:cs="Times New Roman"/>
          <w:b/>
          <w:szCs w:val="21"/>
        </w:rPr>
        <w:t xml:space="preserve"> </w:t>
      </w:r>
      <w:r w:rsidRPr="009445DE">
        <w:rPr>
          <w:rFonts w:ascii="Times New Roman" w:hAnsi="Times New Roman" w:cs="Times New Roman"/>
          <w:szCs w:val="21"/>
        </w:rPr>
        <w:t>盐类构造。盐类构造包括完全由重力作用（浮力）驱动的盐流。穿体盐丘可能是活动的（向上穿刺），可能会刺穿上覆的沉积物，或者是不活动的（向下沉积），即盐体的深度基本保持不变，而其周围的沉积物向下沉降。</w:t>
      </w:r>
    </w:p>
    <w:p w14:paraId="01F34C59" w14:textId="77777777" w:rsidR="00E94725" w:rsidRPr="009445DE" w:rsidRDefault="00E94725" w:rsidP="005B7AE6">
      <w:pPr>
        <w:spacing w:line="360" w:lineRule="auto"/>
        <w:textAlignment w:val="center"/>
        <w:rPr>
          <w:rFonts w:ascii="Times New Roman" w:hAnsi="Times New Roman" w:cs="Times New Roman"/>
          <w:szCs w:val="21"/>
        </w:rPr>
      </w:pPr>
    </w:p>
    <w:p w14:paraId="6DC4A5F5"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salt weld</w:t>
      </w:r>
      <w:r w:rsidRPr="009445DE">
        <w:rPr>
          <w:rFonts w:ascii="Times New Roman" w:hAnsi="Times New Roman" w:cs="Times New Roman"/>
          <w:b/>
          <w:szCs w:val="21"/>
        </w:rPr>
        <w:t>：盐熔体</w:t>
      </w:r>
    </w:p>
    <w:p w14:paraId="2C1F879E"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最初是由盐体分隔的连接地层。一种几乎完全去除中间盐分的的特征构造。</w:t>
      </w:r>
    </w:p>
    <w:p w14:paraId="50A27A1C" w14:textId="77777777" w:rsidR="00E94725" w:rsidRPr="009445DE" w:rsidRDefault="00E94725" w:rsidP="005B7AE6">
      <w:pPr>
        <w:spacing w:line="360" w:lineRule="auto"/>
        <w:textAlignment w:val="center"/>
        <w:rPr>
          <w:rFonts w:ascii="Times New Roman" w:hAnsi="Times New Roman" w:cs="Times New Roman"/>
          <w:szCs w:val="21"/>
        </w:rPr>
      </w:pPr>
    </w:p>
    <w:p w14:paraId="0433697B"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salt window</w:t>
      </w:r>
      <w:r w:rsidRPr="009445DE">
        <w:rPr>
          <w:rFonts w:ascii="Times New Roman" w:hAnsi="Times New Roman" w:cs="Times New Roman"/>
          <w:b/>
          <w:szCs w:val="21"/>
        </w:rPr>
        <w:t>：盐窗</w:t>
      </w:r>
    </w:p>
    <w:p w14:paraId="436236FA"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一个不存在盐体或盐体足够光滑的地方，可以相对容易地获取深层（盐下）反射。</w:t>
      </w:r>
    </w:p>
    <w:p w14:paraId="29E3DD81" w14:textId="77777777" w:rsidR="00E94725" w:rsidRPr="009445DE" w:rsidRDefault="00E94725" w:rsidP="005B7AE6">
      <w:pPr>
        <w:spacing w:line="360" w:lineRule="auto"/>
        <w:textAlignment w:val="center"/>
        <w:rPr>
          <w:rFonts w:ascii="Times New Roman" w:hAnsi="Times New Roman" w:cs="Times New Roman"/>
          <w:b/>
          <w:szCs w:val="21"/>
        </w:rPr>
      </w:pPr>
    </w:p>
    <w:p w14:paraId="25B558AF"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salvo</w:t>
      </w:r>
      <w:r w:rsidRPr="009445DE">
        <w:rPr>
          <w:rFonts w:ascii="Times New Roman" w:hAnsi="Times New Roman" w:cs="Times New Roman"/>
          <w:b/>
          <w:szCs w:val="21"/>
        </w:rPr>
        <w:t>：一种炮点序列</w:t>
      </w:r>
    </w:p>
    <w:p w14:paraId="3917FB9B"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炮点序列（通常是可控震源）激发后，由相同的检波器的接收，将这样的一组炮叫做一个</w:t>
      </w:r>
      <w:r w:rsidRPr="009445DE">
        <w:rPr>
          <w:rFonts w:ascii="Times New Roman" w:hAnsi="Times New Roman" w:cs="Times New Roman"/>
          <w:szCs w:val="21"/>
        </w:rPr>
        <w:t>salvo</w:t>
      </w:r>
      <w:r w:rsidRPr="009445DE">
        <w:rPr>
          <w:rFonts w:ascii="Times New Roman" w:hAnsi="Times New Roman" w:cs="Times New Roman"/>
          <w:szCs w:val="21"/>
        </w:rPr>
        <w:t>。</w:t>
      </w:r>
    </w:p>
    <w:p w14:paraId="1C2F7E2C"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sample-and-hold circuit</w:t>
      </w:r>
      <w:r w:rsidRPr="009445DE">
        <w:rPr>
          <w:rFonts w:ascii="Times New Roman" w:hAnsi="Times New Roman" w:cs="Times New Roman"/>
          <w:b/>
          <w:szCs w:val="21"/>
        </w:rPr>
        <w:t>：采样保持电路</w:t>
      </w:r>
    </w:p>
    <w:p w14:paraId="650829E3"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与输入端连接时间很短的电路，以承担该时刻的输入振幅，然后保持该值直到数字化。</w:t>
      </w:r>
    </w:p>
    <w:p w14:paraId="053BC362" w14:textId="77777777" w:rsidR="00E94725" w:rsidRPr="009445DE" w:rsidRDefault="00E94725" w:rsidP="005B7AE6">
      <w:pPr>
        <w:spacing w:line="360" w:lineRule="auto"/>
        <w:textAlignment w:val="center"/>
        <w:rPr>
          <w:rFonts w:ascii="Times New Roman" w:hAnsi="Times New Roman" w:cs="Times New Roman"/>
          <w:szCs w:val="21"/>
        </w:rPr>
      </w:pPr>
    </w:p>
    <w:p w14:paraId="60C338E0"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sample interval</w:t>
      </w:r>
      <w:r w:rsidRPr="009445DE">
        <w:rPr>
          <w:rFonts w:ascii="Times New Roman" w:hAnsi="Times New Roman" w:cs="Times New Roman"/>
          <w:b/>
          <w:szCs w:val="21"/>
        </w:rPr>
        <w:t>：取样间隔，采样间隔</w:t>
      </w:r>
    </w:p>
    <w:p w14:paraId="3C69E502"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读数的间隔，例如数字地震道的离散取样值之间的时间，或网络重力值之间的距离。亦称取样周期（</w:t>
      </w:r>
      <w:r w:rsidRPr="009445DE">
        <w:rPr>
          <w:rFonts w:ascii="Times New Roman" w:hAnsi="Times New Roman" w:cs="Times New Roman"/>
          <w:szCs w:val="21"/>
        </w:rPr>
        <w:t>sample period</w:t>
      </w:r>
      <w:r w:rsidRPr="009445DE">
        <w:rPr>
          <w:rFonts w:ascii="Times New Roman" w:hAnsi="Times New Roman" w:cs="Times New Roman"/>
          <w:szCs w:val="21"/>
        </w:rPr>
        <w:t>）。</w:t>
      </w:r>
    </w:p>
    <w:p w14:paraId="45834C54" w14:textId="77777777" w:rsidR="00E94725" w:rsidRPr="009445DE" w:rsidRDefault="00E94725" w:rsidP="005B7AE6">
      <w:pPr>
        <w:spacing w:line="360" w:lineRule="auto"/>
        <w:textAlignment w:val="center"/>
        <w:rPr>
          <w:rFonts w:ascii="Times New Roman" w:hAnsi="Times New Roman" w:cs="Times New Roman"/>
          <w:szCs w:val="21"/>
        </w:rPr>
      </w:pPr>
    </w:p>
    <w:p w14:paraId="5913FABF"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sample log</w:t>
      </w:r>
      <w:r w:rsidRPr="009445DE">
        <w:rPr>
          <w:rFonts w:ascii="Times New Roman" w:hAnsi="Times New Roman" w:cs="Times New Roman"/>
          <w:b/>
          <w:szCs w:val="21"/>
        </w:rPr>
        <w:t>：柱状录井图</w:t>
      </w:r>
    </w:p>
    <w:p w14:paraId="6E874F1F"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在钻井过程中，描述渗透岩石层序的测井，通常由地质学家通过低功率（</w:t>
      </w:r>
      <w:r w:rsidRPr="009445DE">
        <w:rPr>
          <w:rFonts w:ascii="Times New Roman" w:hAnsi="Times New Roman" w:cs="Times New Roman"/>
          <w:szCs w:val="21"/>
        </w:rPr>
        <w:t>12</w:t>
      </w:r>
      <w:r w:rsidRPr="009445DE">
        <w:rPr>
          <w:rFonts w:ascii="Times New Roman" w:hAnsi="Times New Roman" w:cs="Times New Roman"/>
          <w:szCs w:val="21"/>
        </w:rPr>
        <w:t>到</w:t>
      </w:r>
      <w:r w:rsidRPr="009445DE">
        <w:rPr>
          <w:rFonts w:ascii="Times New Roman" w:hAnsi="Times New Roman" w:cs="Times New Roman"/>
          <w:szCs w:val="21"/>
        </w:rPr>
        <w:t>20X</w:t>
      </w:r>
      <w:r w:rsidRPr="009445DE">
        <w:rPr>
          <w:rFonts w:ascii="Times New Roman" w:hAnsi="Times New Roman" w:cs="Times New Roman"/>
          <w:szCs w:val="21"/>
        </w:rPr>
        <w:t>）显微镜对钻井岩屑和井旁复原的岩心观察编辑成此图。亦称条带录井图</w:t>
      </w:r>
      <w:r w:rsidRPr="009445DE">
        <w:rPr>
          <w:rFonts w:ascii="Times New Roman" w:hAnsi="Times New Roman" w:cs="Times New Roman"/>
          <w:szCs w:val="21"/>
        </w:rPr>
        <w:t>(strip log)</w:t>
      </w:r>
      <w:r w:rsidRPr="009445DE">
        <w:rPr>
          <w:rFonts w:ascii="Times New Roman" w:hAnsi="Times New Roman" w:cs="Times New Roman"/>
          <w:szCs w:val="21"/>
        </w:rPr>
        <w:t>。</w:t>
      </w:r>
    </w:p>
    <w:p w14:paraId="57F33B04" w14:textId="77777777" w:rsidR="00E94725" w:rsidRPr="009445DE" w:rsidRDefault="00E94725" w:rsidP="005B7AE6">
      <w:pPr>
        <w:spacing w:line="360" w:lineRule="auto"/>
        <w:textAlignment w:val="center"/>
        <w:rPr>
          <w:rFonts w:ascii="Times New Roman" w:hAnsi="Times New Roman" w:cs="Times New Roman"/>
          <w:szCs w:val="21"/>
        </w:rPr>
      </w:pPr>
    </w:p>
    <w:p w14:paraId="292BF1BB"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sample rate</w:t>
      </w:r>
      <w:r w:rsidRPr="009445DE">
        <w:rPr>
          <w:rFonts w:ascii="Times New Roman" w:hAnsi="Times New Roman" w:cs="Times New Roman"/>
          <w:b/>
          <w:szCs w:val="21"/>
        </w:rPr>
        <w:t>：取样率，采样率</w:t>
      </w:r>
    </w:p>
    <w:p w14:paraId="15E54E48"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取样间隔的倒数，同</w:t>
      </w:r>
      <w:r w:rsidRPr="009445DE">
        <w:rPr>
          <w:rFonts w:ascii="Times New Roman" w:hAnsi="Times New Roman" w:cs="Times New Roman"/>
          <w:i/>
          <w:szCs w:val="21"/>
        </w:rPr>
        <w:t>sample interval</w:t>
      </w:r>
      <w:r w:rsidRPr="009445DE">
        <w:rPr>
          <w:rFonts w:ascii="Times New Roman" w:hAnsi="Times New Roman" w:cs="Times New Roman"/>
          <w:szCs w:val="21"/>
        </w:rPr>
        <w:t>。</w:t>
      </w:r>
    </w:p>
    <w:p w14:paraId="18F8CE3D" w14:textId="77777777" w:rsidR="00E94725" w:rsidRPr="009445DE" w:rsidRDefault="00E94725" w:rsidP="005B7AE6">
      <w:pPr>
        <w:spacing w:line="360" w:lineRule="auto"/>
        <w:textAlignment w:val="center"/>
        <w:rPr>
          <w:rFonts w:ascii="Times New Roman" w:hAnsi="Times New Roman" w:cs="Times New Roman"/>
          <w:szCs w:val="21"/>
        </w:rPr>
      </w:pPr>
    </w:p>
    <w:p w14:paraId="1C0CC8D6"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sampling function</w:t>
      </w:r>
      <w:r w:rsidRPr="009445DE">
        <w:rPr>
          <w:rFonts w:ascii="Times New Roman" w:hAnsi="Times New Roman" w:cs="Times New Roman"/>
          <w:b/>
          <w:szCs w:val="21"/>
        </w:rPr>
        <w:t>：取样函数，梳状函数</w:t>
      </w:r>
    </w:p>
    <w:p w14:paraId="318188F1"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以相等的时间间隔出现的无穷脉冲序列，用符号</w:t>
      </w:r>
      <w:r w:rsidRPr="009445DE">
        <w:rPr>
          <w:rFonts w:ascii="Times New Roman" w:hAnsi="Times New Roman" w:cs="Times New Roman"/>
          <w:szCs w:val="21"/>
        </w:rPr>
        <w:t>comb(t)</w:t>
      </w:r>
      <w:r w:rsidRPr="009445DE">
        <w:rPr>
          <w:rFonts w:ascii="Times New Roman" w:hAnsi="Times New Roman" w:cs="Times New Roman"/>
          <w:szCs w:val="21"/>
        </w:rPr>
        <w:t>表示。将一个波形乘上取样函数，产生代表该波形的一组取样值。参见图</w:t>
      </w:r>
      <w:r w:rsidRPr="009445DE">
        <w:rPr>
          <w:rFonts w:ascii="Times New Roman" w:hAnsi="Times New Roman" w:cs="Times New Roman"/>
          <w:szCs w:val="21"/>
        </w:rPr>
        <w:t>C-8</w:t>
      </w:r>
      <w:r w:rsidRPr="009445DE">
        <w:rPr>
          <w:rFonts w:ascii="Times New Roman" w:hAnsi="Times New Roman" w:cs="Times New Roman"/>
          <w:szCs w:val="21"/>
        </w:rPr>
        <w:t>。</w:t>
      </w:r>
    </w:p>
    <w:p w14:paraId="516F5F2A" w14:textId="77777777" w:rsidR="00E94725" w:rsidRPr="009445DE" w:rsidRDefault="00E94725" w:rsidP="005B7AE6">
      <w:pPr>
        <w:spacing w:line="360" w:lineRule="auto"/>
        <w:textAlignment w:val="center"/>
        <w:rPr>
          <w:rFonts w:ascii="Times New Roman" w:hAnsi="Times New Roman" w:cs="Times New Roman"/>
          <w:szCs w:val="21"/>
        </w:rPr>
      </w:pPr>
    </w:p>
    <w:p w14:paraId="38A2B164"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sampling skew</w:t>
      </w:r>
      <w:r w:rsidRPr="009445DE">
        <w:rPr>
          <w:rFonts w:ascii="Times New Roman" w:hAnsi="Times New Roman" w:cs="Times New Roman"/>
          <w:b/>
          <w:szCs w:val="21"/>
        </w:rPr>
        <w:t>：取样时移</w:t>
      </w:r>
    </w:p>
    <w:p w14:paraId="547C08B7"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地震数字记录中道与道之间微小的系统时移，这是多路传输器为对相邻各道依次取样，以便将这些输给单道</w:t>
      </w:r>
      <w:r w:rsidRPr="009445DE">
        <w:rPr>
          <w:rFonts w:ascii="Times New Roman" w:hAnsi="Times New Roman" w:cs="Times New Roman"/>
          <w:szCs w:val="21"/>
        </w:rPr>
        <w:t>A/D</w:t>
      </w:r>
      <w:r w:rsidRPr="009445DE">
        <w:rPr>
          <w:rFonts w:ascii="Times New Roman" w:hAnsi="Times New Roman" w:cs="Times New Roman"/>
          <w:szCs w:val="21"/>
        </w:rPr>
        <w:t>数字化转换器而要求的。</w:t>
      </w:r>
    </w:p>
    <w:p w14:paraId="356747F2" w14:textId="77777777" w:rsidR="00E94725" w:rsidRPr="009445DE" w:rsidRDefault="00E94725" w:rsidP="005B7AE6">
      <w:pPr>
        <w:spacing w:line="360" w:lineRule="auto"/>
        <w:textAlignment w:val="center"/>
        <w:rPr>
          <w:rFonts w:ascii="Times New Roman" w:hAnsi="Times New Roman" w:cs="Times New Roman"/>
          <w:szCs w:val="21"/>
        </w:rPr>
      </w:pPr>
    </w:p>
    <w:p w14:paraId="563FE53B"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sampling theorem</w:t>
      </w:r>
      <w:r w:rsidRPr="009445DE">
        <w:rPr>
          <w:rFonts w:ascii="Times New Roman" w:hAnsi="Times New Roman" w:cs="Times New Roman"/>
          <w:b/>
          <w:szCs w:val="21"/>
        </w:rPr>
        <w:t>：取样定理，采样定理</w:t>
      </w:r>
    </w:p>
    <w:p w14:paraId="6C49EBDC"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对于所出现的最高频率，若每个周期都有两个或两个以上的取样点，则带限函数可根据等间隔数据重现。亦称</w:t>
      </w:r>
      <w:r w:rsidRPr="009445DE">
        <w:rPr>
          <w:rFonts w:ascii="Times New Roman" w:hAnsi="Times New Roman" w:cs="Times New Roman"/>
          <w:szCs w:val="21"/>
        </w:rPr>
        <w:t>Cardinal theorem</w:t>
      </w:r>
      <w:r w:rsidRPr="009445DE">
        <w:rPr>
          <w:rFonts w:ascii="Times New Roman" w:hAnsi="Times New Roman" w:cs="Times New Roman"/>
          <w:szCs w:val="21"/>
        </w:rPr>
        <w:t>和</w:t>
      </w:r>
      <w:r w:rsidRPr="009445DE">
        <w:rPr>
          <w:rFonts w:ascii="Times New Roman" w:hAnsi="Times New Roman" w:cs="Times New Roman"/>
          <w:szCs w:val="21"/>
        </w:rPr>
        <w:t>Nyquist theorem</w:t>
      </w:r>
      <w:r w:rsidRPr="009445DE">
        <w:rPr>
          <w:rFonts w:ascii="Times New Roman" w:hAnsi="Times New Roman" w:cs="Times New Roman"/>
          <w:szCs w:val="21"/>
        </w:rPr>
        <w:t>。参见假频</w:t>
      </w:r>
      <w:r w:rsidRPr="009445DE">
        <w:rPr>
          <w:rFonts w:ascii="Times New Roman" w:hAnsi="Times New Roman" w:cs="Times New Roman"/>
          <w:szCs w:val="21"/>
        </w:rPr>
        <w:t>(alias)</w:t>
      </w:r>
      <w:r w:rsidRPr="009445DE">
        <w:rPr>
          <w:rFonts w:ascii="Times New Roman" w:hAnsi="Times New Roman" w:cs="Times New Roman"/>
          <w:szCs w:val="21"/>
        </w:rPr>
        <w:t>，以及</w:t>
      </w:r>
      <w:r w:rsidRPr="009445DE">
        <w:rPr>
          <w:rFonts w:ascii="Times New Roman" w:hAnsi="Times New Roman" w:cs="Times New Roman"/>
          <w:szCs w:val="21"/>
        </w:rPr>
        <w:t>Sheriff</w:t>
      </w:r>
      <w:r w:rsidRPr="009445DE">
        <w:rPr>
          <w:rFonts w:ascii="Times New Roman" w:hAnsi="Times New Roman" w:cs="Times New Roman"/>
          <w:szCs w:val="21"/>
        </w:rPr>
        <w:t>和</w:t>
      </w:r>
      <w:r w:rsidRPr="009445DE">
        <w:rPr>
          <w:rFonts w:ascii="Times New Roman" w:hAnsi="Times New Roman" w:cs="Times New Roman"/>
          <w:szCs w:val="21"/>
        </w:rPr>
        <w:t>Geldart (1995, 177, 282,547-8)</w:t>
      </w:r>
      <w:r w:rsidRPr="009445DE">
        <w:rPr>
          <w:rFonts w:ascii="Times New Roman" w:hAnsi="Times New Roman" w:cs="Times New Roman"/>
          <w:szCs w:val="21"/>
        </w:rPr>
        <w:t>。</w:t>
      </w:r>
    </w:p>
    <w:p w14:paraId="6AEA588C" w14:textId="77777777" w:rsidR="00E94725" w:rsidRPr="009445DE" w:rsidRDefault="00E94725" w:rsidP="005B7AE6">
      <w:pPr>
        <w:spacing w:line="360" w:lineRule="auto"/>
        <w:textAlignment w:val="center"/>
        <w:rPr>
          <w:rFonts w:ascii="Times New Roman" w:hAnsi="Times New Roman" w:cs="Times New Roman"/>
          <w:szCs w:val="21"/>
        </w:rPr>
      </w:pPr>
    </w:p>
    <w:p w14:paraId="3B53D5D7"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sand count</w:t>
      </w:r>
      <w:r w:rsidRPr="009445DE">
        <w:rPr>
          <w:rFonts w:ascii="Times New Roman" w:hAnsi="Times New Roman" w:cs="Times New Roman"/>
          <w:b/>
          <w:szCs w:val="21"/>
        </w:rPr>
        <w:t>：砂岩层总数</w:t>
      </w:r>
    </w:p>
    <w:p w14:paraId="1A3F7100" w14:textId="3CDA0704"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F0252F" w:rsidRPr="009445DE">
        <w:rPr>
          <w:rFonts w:ascii="Times New Roman" w:hAnsi="Times New Roman" w:cs="Times New Roman"/>
          <w:szCs w:val="21"/>
        </w:rPr>
        <w:t xml:space="preserve">. </w:t>
      </w:r>
      <w:r w:rsidRPr="009445DE">
        <w:rPr>
          <w:rFonts w:ascii="Times New Roman" w:hAnsi="Times New Roman" w:cs="Times New Roman"/>
          <w:szCs w:val="21"/>
        </w:rPr>
        <w:t>页岩或其它不渗透带除外的可渗透剖面的总有效厚度。通常是根据电测井（自然电位或微电极系测井）资料确定的。</w:t>
      </w:r>
    </w:p>
    <w:p w14:paraId="0EDEC2F4" w14:textId="4A673073"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F0252F" w:rsidRPr="009445DE">
        <w:rPr>
          <w:rFonts w:ascii="Times New Roman" w:hAnsi="Times New Roman" w:cs="Times New Roman"/>
          <w:szCs w:val="21"/>
        </w:rPr>
        <w:t xml:space="preserve">. </w:t>
      </w:r>
      <w:r w:rsidRPr="009445DE">
        <w:rPr>
          <w:rFonts w:ascii="Times New Roman" w:hAnsi="Times New Roman" w:cs="Times New Roman"/>
          <w:szCs w:val="21"/>
        </w:rPr>
        <w:t>被不渗透带所隔开的分散渗透砂岩层的数目。</w:t>
      </w:r>
    </w:p>
    <w:p w14:paraId="12E9B5BA" w14:textId="77777777" w:rsidR="00E94725" w:rsidRPr="009445DE" w:rsidRDefault="00E94725" w:rsidP="005B7AE6">
      <w:pPr>
        <w:spacing w:line="360" w:lineRule="auto"/>
        <w:textAlignment w:val="center"/>
        <w:rPr>
          <w:rFonts w:ascii="Times New Roman" w:hAnsi="Times New Roman" w:cs="Times New Roman"/>
          <w:b/>
          <w:szCs w:val="21"/>
        </w:rPr>
      </w:pPr>
    </w:p>
    <w:p w14:paraId="2AED650E"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sand dune</w:t>
      </w:r>
      <w:r w:rsidRPr="009445DE">
        <w:rPr>
          <w:rFonts w:ascii="Times New Roman" w:hAnsi="Times New Roman" w:cs="Times New Roman"/>
          <w:b/>
          <w:szCs w:val="21"/>
        </w:rPr>
        <w:t>：沙丘</w:t>
      </w:r>
    </w:p>
    <w:p w14:paraId="704AA4AC"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风吹沙形成的一个沙堆。沙丘迎风面角度达到</w:t>
      </w:r>
      <w:r w:rsidRPr="009445DE">
        <w:rPr>
          <w:rFonts w:ascii="Times New Roman" w:hAnsi="Times New Roman" w:cs="Times New Roman"/>
          <w:szCs w:val="21"/>
        </w:rPr>
        <w:t>15</w:t>
      </w:r>
      <w:r w:rsidRPr="009445DE">
        <w:rPr>
          <w:rFonts w:ascii="Times New Roman" w:hAnsi="Times New Roman" w:cs="Times New Roman"/>
          <w:szCs w:val="21"/>
        </w:rPr>
        <w:t>到</w:t>
      </w:r>
      <w:r w:rsidRPr="009445DE">
        <w:rPr>
          <w:rFonts w:ascii="Times New Roman" w:hAnsi="Times New Roman" w:cs="Times New Roman"/>
          <w:szCs w:val="21"/>
        </w:rPr>
        <w:t>20</w:t>
      </w:r>
      <w:r w:rsidRPr="009445DE">
        <w:rPr>
          <w:rFonts w:ascii="Times New Roman" w:hAnsi="Times New Roman" w:cs="Times New Roman"/>
          <w:szCs w:val="21"/>
        </w:rPr>
        <w:t>度，背风面静安息角为</w:t>
      </w:r>
      <w:r w:rsidRPr="009445DE">
        <w:rPr>
          <w:rFonts w:ascii="Times New Roman" w:hAnsi="Times New Roman" w:cs="Times New Roman"/>
          <w:szCs w:val="21"/>
        </w:rPr>
        <w:t>30</w:t>
      </w:r>
      <w:r w:rsidRPr="009445DE">
        <w:rPr>
          <w:rFonts w:ascii="Times New Roman" w:hAnsi="Times New Roman" w:cs="Times New Roman"/>
          <w:szCs w:val="21"/>
        </w:rPr>
        <w:t>度。由于压实作用，声波速度在沙丘中向下呈降低趋势。</w:t>
      </w:r>
    </w:p>
    <w:p w14:paraId="7A9C4B79" w14:textId="77777777" w:rsidR="00E94725" w:rsidRPr="009445DE" w:rsidRDefault="00E94725" w:rsidP="005B7AE6">
      <w:pPr>
        <w:spacing w:line="360" w:lineRule="auto"/>
        <w:textAlignment w:val="center"/>
        <w:rPr>
          <w:rFonts w:ascii="Times New Roman" w:hAnsi="Times New Roman" w:cs="Times New Roman"/>
          <w:szCs w:val="21"/>
        </w:rPr>
      </w:pPr>
    </w:p>
    <w:p w14:paraId="59085DDC"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sand line</w:t>
      </w:r>
      <w:r w:rsidRPr="009445DE">
        <w:rPr>
          <w:rFonts w:ascii="Times New Roman" w:hAnsi="Times New Roman" w:cs="Times New Roman"/>
          <w:b/>
          <w:szCs w:val="21"/>
        </w:rPr>
        <w:t>：砂岩层线</w:t>
      </w:r>
    </w:p>
    <w:p w14:paraId="3105B955" w14:textId="008FF2B8"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F0252F" w:rsidRPr="009445DE">
        <w:rPr>
          <w:rFonts w:ascii="Times New Roman" w:hAnsi="Times New Roman" w:cs="Times New Roman"/>
          <w:szCs w:val="21"/>
        </w:rPr>
        <w:t xml:space="preserve">. </w:t>
      </w:r>
      <w:r w:rsidRPr="009445DE">
        <w:rPr>
          <w:rFonts w:ascii="Times New Roman" w:hAnsi="Times New Roman" w:cs="Times New Roman"/>
          <w:szCs w:val="21"/>
        </w:rPr>
        <w:t>在地层水的盐度不变的井段中根据自然电位测井曲线上最大偏移画出厚纯砂岩层的线。对比</w:t>
      </w:r>
      <w:r w:rsidRPr="009445DE">
        <w:rPr>
          <w:rFonts w:ascii="Times New Roman" w:hAnsi="Times New Roman" w:cs="Times New Roman"/>
          <w:szCs w:val="21"/>
        </w:rPr>
        <w:t>shale baseline</w:t>
      </w:r>
      <w:r w:rsidRPr="009445DE">
        <w:rPr>
          <w:rFonts w:ascii="Times New Roman" w:hAnsi="Times New Roman" w:cs="Times New Roman"/>
          <w:szCs w:val="21"/>
        </w:rPr>
        <w:t>。参见图</w:t>
      </w:r>
      <w:r w:rsidRPr="009445DE">
        <w:rPr>
          <w:rFonts w:ascii="Times New Roman" w:hAnsi="Times New Roman" w:cs="Times New Roman"/>
          <w:szCs w:val="21"/>
        </w:rPr>
        <w:t>S-17</w:t>
      </w:r>
      <w:r w:rsidRPr="009445DE">
        <w:rPr>
          <w:rFonts w:ascii="Times New Roman" w:hAnsi="Times New Roman" w:cs="Times New Roman"/>
          <w:szCs w:val="21"/>
        </w:rPr>
        <w:t>。</w:t>
      </w:r>
    </w:p>
    <w:p w14:paraId="43A3C7BF" w14:textId="6B26C01E"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F0252F" w:rsidRPr="009445DE">
        <w:rPr>
          <w:rFonts w:ascii="Times New Roman" w:hAnsi="Times New Roman" w:cs="Times New Roman"/>
          <w:szCs w:val="21"/>
        </w:rPr>
        <w:t xml:space="preserve">. </w:t>
      </w:r>
      <w:r w:rsidRPr="009445DE">
        <w:rPr>
          <w:rFonts w:ascii="Times New Roman" w:hAnsi="Times New Roman" w:cs="Times New Roman"/>
          <w:szCs w:val="21"/>
        </w:rPr>
        <w:t>钻井装置上的电缆，通常用在套管内沉放或提升仪器。</w:t>
      </w:r>
    </w:p>
    <w:p w14:paraId="7D32CA5E" w14:textId="77777777" w:rsidR="00E94725" w:rsidRPr="009445DE" w:rsidRDefault="00E94725" w:rsidP="005B7AE6">
      <w:pPr>
        <w:spacing w:line="360" w:lineRule="auto"/>
        <w:textAlignment w:val="center"/>
        <w:rPr>
          <w:rFonts w:ascii="Times New Roman" w:hAnsi="Times New Roman" w:cs="Times New Roman"/>
          <w:szCs w:val="21"/>
        </w:rPr>
      </w:pPr>
    </w:p>
    <w:p w14:paraId="208A6C24"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saphe</w:t>
      </w:r>
      <w:r w:rsidRPr="009445DE">
        <w:rPr>
          <w:rFonts w:ascii="Times New Roman" w:hAnsi="Times New Roman" w:cs="Times New Roman"/>
          <w:b/>
          <w:szCs w:val="21"/>
        </w:rPr>
        <w:t>：对数逆谱域相位</w:t>
      </w:r>
    </w:p>
    <w:p w14:paraId="79635B72"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频率域中的相位在对数逆谱域中的等价物，是由词</w:t>
      </w:r>
      <w:r w:rsidRPr="009445DE">
        <w:rPr>
          <w:rFonts w:ascii="Times New Roman" w:hAnsi="Times New Roman" w:cs="Times New Roman"/>
          <w:szCs w:val="21"/>
        </w:rPr>
        <w:t>“phase”</w:t>
      </w:r>
      <w:r w:rsidRPr="009445DE">
        <w:rPr>
          <w:rFonts w:ascii="Times New Roman" w:hAnsi="Times New Roman" w:cs="Times New Roman"/>
          <w:szCs w:val="21"/>
        </w:rPr>
        <w:t>中的字母变位而得到的。</w:t>
      </w:r>
    </w:p>
    <w:p w14:paraId="73B8115B" w14:textId="77777777" w:rsidR="00E94725" w:rsidRPr="009445DE" w:rsidRDefault="00E94725" w:rsidP="005B7AE6">
      <w:pPr>
        <w:spacing w:line="360" w:lineRule="auto"/>
        <w:textAlignment w:val="center"/>
        <w:rPr>
          <w:rFonts w:ascii="Times New Roman" w:hAnsi="Times New Roman" w:cs="Times New Roman"/>
          <w:szCs w:val="21"/>
        </w:rPr>
      </w:pPr>
    </w:p>
    <w:p w14:paraId="777ED44E"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saprolite</w:t>
      </w:r>
      <w:r w:rsidRPr="009445DE">
        <w:rPr>
          <w:rFonts w:ascii="Times New Roman" w:hAnsi="Times New Roman" w:cs="Times New Roman"/>
          <w:b/>
          <w:szCs w:val="21"/>
        </w:rPr>
        <w:t>：腐岩</w:t>
      </w:r>
    </w:p>
    <w:p w14:paraId="57A3A51A"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一种软风化的岩石，化学风化的产物，在潮湿的热带和亚热带地区尤为常见。通常富含粘土、导电。</w:t>
      </w:r>
    </w:p>
    <w:p w14:paraId="3C01BE85" w14:textId="77777777" w:rsidR="00E94725" w:rsidRPr="009445DE" w:rsidRDefault="00E94725" w:rsidP="005B7AE6">
      <w:pPr>
        <w:spacing w:line="360" w:lineRule="auto"/>
        <w:textAlignment w:val="center"/>
        <w:rPr>
          <w:rFonts w:ascii="Times New Roman" w:hAnsi="Times New Roman" w:cs="Times New Roman"/>
          <w:szCs w:val="21"/>
        </w:rPr>
      </w:pPr>
    </w:p>
    <w:p w14:paraId="29F6D99F"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SAR</w:t>
      </w:r>
      <w:r w:rsidRPr="009445DE">
        <w:rPr>
          <w:rFonts w:ascii="Times New Roman" w:hAnsi="Times New Roman" w:cs="Times New Roman"/>
          <w:b/>
          <w:szCs w:val="21"/>
        </w:rPr>
        <w:t>：合成孔径雷达</w:t>
      </w:r>
    </w:p>
    <w:p w14:paraId="7E07726A"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S</w:t>
      </w:r>
      <w:r w:rsidRPr="009445DE">
        <w:rPr>
          <w:rFonts w:ascii="Times New Roman" w:hAnsi="Times New Roman" w:cs="Times New Roman"/>
          <w:szCs w:val="21"/>
        </w:rPr>
        <w:t xml:space="preserve">ynthetic </w:t>
      </w:r>
      <w:r w:rsidRPr="009445DE">
        <w:rPr>
          <w:rFonts w:ascii="Times New Roman" w:hAnsi="Times New Roman" w:cs="Times New Roman"/>
          <w:b/>
          <w:szCs w:val="21"/>
        </w:rPr>
        <w:t>A</w:t>
      </w:r>
      <w:r w:rsidRPr="009445DE">
        <w:rPr>
          <w:rFonts w:ascii="Times New Roman" w:hAnsi="Times New Roman" w:cs="Times New Roman"/>
          <w:szCs w:val="21"/>
        </w:rPr>
        <w:t xml:space="preserve">perture </w:t>
      </w:r>
      <w:r w:rsidRPr="009445DE">
        <w:rPr>
          <w:rFonts w:ascii="Times New Roman" w:hAnsi="Times New Roman" w:cs="Times New Roman"/>
          <w:b/>
          <w:szCs w:val="21"/>
        </w:rPr>
        <w:t>R</w:t>
      </w:r>
      <w:r w:rsidRPr="009445DE">
        <w:rPr>
          <w:rFonts w:ascii="Times New Roman" w:hAnsi="Times New Roman" w:cs="Times New Roman"/>
          <w:szCs w:val="21"/>
        </w:rPr>
        <w:t>adar</w:t>
      </w:r>
      <w:r w:rsidRPr="009445DE">
        <w:rPr>
          <w:rFonts w:ascii="Times New Roman" w:hAnsi="Times New Roman" w:cs="Times New Roman"/>
          <w:szCs w:val="21"/>
        </w:rPr>
        <w:t>的缩写形式。参见</w:t>
      </w:r>
      <w:r w:rsidRPr="009445DE">
        <w:rPr>
          <w:rFonts w:ascii="Times New Roman" w:hAnsi="Times New Roman" w:cs="Times New Roman"/>
          <w:i/>
          <w:szCs w:val="21"/>
        </w:rPr>
        <w:t>synthetic aperture</w:t>
      </w:r>
      <w:r w:rsidRPr="009445DE">
        <w:rPr>
          <w:rFonts w:ascii="Times New Roman" w:hAnsi="Times New Roman" w:cs="Times New Roman"/>
          <w:szCs w:val="21"/>
        </w:rPr>
        <w:t>（合成孔径</w:t>
      </w:r>
      <w:r w:rsidRPr="009445DE">
        <w:rPr>
          <w:rFonts w:ascii="Times New Roman" w:hAnsi="Times New Roman" w:cs="Times New Roman"/>
          <w:szCs w:val="21"/>
        </w:rPr>
        <w:t>)</w:t>
      </w:r>
      <w:r w:rsidRPr="009445DE">
        <w:rPr>
          <w:rFonts w:ascii="Times New Roman" w:hAnsi="Times New Roman" w:cs="Times New Roman"/>
          <w:szCs w:val="21"/>
        </w:rPr>
        <w:t>。航空服务贸易名词。</w:t>
      </w:r>
    </w:p>
    <w:p w14:paraId="7EBD3B8C" w14:textId="77777777" w:rsidR="00E94725" w:rsidRPr="009445DE" w:rsidRDefault="00E94725" w:rsidP="005B7AE6">
      <w:pPr>
        <w:spacing w:line="360" w:lineRule="auto"/>
        <w:textAlignment w:val="center"/>
        <w:rPr>
          <w:rFonts w:ascii="Times New Roman" w:hAnsi="Times New Roman" w:cs="Times New Roman"/>
          <w:szCs w:val="21"/>
        </w:rPr>
      </w:pPr>
    </w:p>
    <w:p w14:paraId="3CA27168"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SASW</w:t>
      </w:r>
      <w:r w:rsidRPr="009445DE">
        <w:rPr>
          <w:rFonts w:ascii="Times New Roman" w:hAnsi="Times New Roman" w:cs="Times New Roman"/>
          <w:b/>
          <w:szCs w:val="21"/>
        </w:rPr>
        <w:t>：表面波谱分析</w:t>
      </w:r>
    </w:p>
    <w:p w14:paraId="3EE56CE3"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Spectral Analysis of Surface Waves</w:t>
      </w:r>
      <w:r w:rsidRPr="009445DE">
        <w:rPr>
          <w:rFonts w:ascii="Times New Roman" w:hAnsi="Times New Roman" w:cs="Times New Roman"/>
          <w:szCs w:val="21"/>
        </w:rPr>
        <w:t>的缩写形式。</w:t>
      </w:r>
    </w:p>
    <w:p w14:paraId="028F0C99" w14:textId="77777777" w:rsidR="00E94725" w:rsidRPr="009445DE" w:rsidRDefault="00E94725" w:rsidP="005B7AE6">
      <w:pPr>
        <w:spacing w:line="360" w:lineRule="auto"/>
        <w:textAlignment w:val="center"/>
        <w:rPr>
          <w:rFonts w:ascii="Times New Roman" w:hAnsi="Times New Roman" w:cs="Times New Roman"/>
          <w:szCs w:val="21"/>
        </w:rPr>
      </w:pPr>
    </w:p>
    <w:p w14:paraId="44E2EBAD"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satellite altimetry</w:t>
      </w:r>
      <w:r w:rsidRPr="009445DE">
        <w:rPr>
          <w:rFonts w:ascii="Times New Roman" w:hAnsi="Times New Roman" w:cs="Times New Roman"/>
          <w:b/>
          <w:szCs w:val="21"/>
        </w:rPr>
        <w:t>：卫星测高</w:t>
      </w:r>
    </w:p>
    <w:p w14:paraId="50781820"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通过卫星测量表面的地形，其中卫星高度几近恒定。海洋表面测量显示了大地水准面的起伏状况，同时映射出海洋重力异常。海平面的测量精度能够达到</w:t>
      </w:r>
      <w:r w:rsidRPr="009445DE">
        <w:rPr>
          <w:rFonts w:ascii="Times New Roman" w:hAnsi="Times New Roman" w:cs="Times New Roman"/>
          <w:szCs w:val="21"/>
        </w:rPr>
        <w:t>10</w:t>
      </w:r>
      <w:r w:rsidRPr="009445DE">
        <w:rPr>
          <w:rFonts w:ascii="Times New Roman" w:hAnsi="Times New Roman" w:cs="Times New Roman"/>
          <w:szCs w:val="21"/>
        </w:rPr>
        <w:t>厘米以下，测量精度取决于海平面的表面粗度。</w:t>
      </w:r>
    </w:p>
    <w:p w14:paraId="2A427106" w14:textId="77777777" w:rsidR="00E94725" w:rsidRPr="009445DE" w:rsidRDefault="00E94725" w:rsidP="005B7AE6">
      <w:pPr>
        <w:spacing w:line="360" w:lineRule="auto"/>
        <w:textAlignment w:val="center"/>
        <w:rPr>
          <w:rFonts w:ascii="Times New Roman" w:hAnsi="Times New Roman" w:cs="Times New Roman"/>
          <w:szCs w:val="21"/>
        </w:rPr>
      </w:pPr>
    </w:p>
    <w:p w14:paraId="51F6AE26"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satellite gravity</w:t>
      </w:r>
      <w:r w:rsidRPr="009445DE">
        <w:rPr>
          <w:rFonts w:ascii="Times New Roman" w:hAnsi="Times New Roman" w:cs="Times New Roman"/>
          <w:b/>
          <w:szCs w:val="21"/>
        </w:rPr>
        <w:t>：卫星重力</w:t>
      </w:r>
    </w:p>
    <w:p w14:paraId="7F83BFC4"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通过卫星测高</w:t>
      </w:r>
      <w:r w:rsidRPr="009445DE">
        <w:rPr>
          <w:rFonts w:ascii="Times New Roman" w:hAnsi="Times New Roman" w:cs="Times New Roman"/>
          <w:szCs w:val="21"/>
        </w:rPr>
        <w:t>(satellite altimetry)</w:t>
      </w:r>
      <w:r w:rsidRPr="009445DE">
        <w:rPr>
          <w:rFonts w:ascii="Times New Roman" w:hAnsi="Times New Roman" w:cs="Times New Roman"/>
          <w:szCs w:val="21"/>
        </w:rPr>
        <w:t>来确定海平面的重力场，误差在</w:t>
      </w:r>
      <w:r w:rsidRPr="009445DE">
        <w:rPr>
          <w:rFonts w:ascii="Times New Roman" w:hAnsi="Times New Roman" w:cs="Times New Roman"/>
          <w:szCs w:val="21"/>
        </w:rPr>
        <w:t>3</w:t>
      </w:r>
      <w:r w:rsidRPr="009445DE">
        <w:rPr>
          <w:rFonts w:ascii="Times New Roman" w:hAnsi="Times New Roman" w:cs="Times New Roman"/>
          <w:szCs w:val="21"/>
        </w:rPr>
        <w:t>到</w:t>
      </w:r>
      <w:r w:rsidRPr="009445DE">
        <w:rPr>
          <w:rFonts w:ascii="Times New Roman" w:hAnsi="Times New Roman" w:cs="Times New Roman"/>
          <w:szCs w:val="21"/>
        </w:rPr>
        <w:t>7 mGal</w:t>
      </w:r>
      <w:r w:rsidRPr="009445DE">
        <w:rPr>
          <w:rFonts w:ascii="Times New Roman" w:hAnsi="Times New Roman" w:cs="Times New Roman"/>
          <w:szCs w:val="21"/>
        </w:rPr>
        <w:t>范围内，分辨率为</w:t>
      </w:r>
      <w:r w:rsidRPr="009445DE">
        <w:rPr>
          <w:rFonts w:ascii="Times New Roman" w:hAnsi="Times New Roman" w:cs="Times New Roman"/>
          <w:szCs w:val="21"/>
        </w:rPr>
        <w:t>20</w:t>
      </w:r>
      <w:r w:rsidRPr="009445DE">
        <w:rPr>
          <w:rFonts w:ascii="Times New Roman" w:hAnsi="Times New Roman" w:cs="Times New Roman"/>
          <w:szCs w:val="21"/>
        </w:rPr>
        <w:t>到</w:t>
      </w:r>
      <w:r w:rsidRPr="009445DE">
        <w:rPr>
          <w:rFonts w:ascii="Times New Roman" w:hAnsi="Times New Roman" w:cs="Times New Roman"/>
          <w:szCs w:val="21"/>
        </w:rPr>
        <w:t xml:space="preserve">30 </w:t>
      </w:r>
      <w:r w:rsidRPr="009445DE">
        <w:rPr>
          <w:rFonts w:ascii="Times New Roman" w:hAnsi="Times New Roman" w:cs="Times New Roman"/>
          <w:szCs w:val="21"/>
        </w:rPr>
        <w:t>千米。参见</w:t>
      </w:r>
      <w:r w:rsidRPr="009445DE">
        <w:rPr>
          <w:rFonts w:ascii="Times New Roman" w:hAnsi="Times New Roman" w:cs="Times New Roman"/>
          <w:szCs w:val="21"/>
        </w:rPr>
        <w:t>Green et al. (1998)</w:t>
      </w:r>
      <w:r w:rsidRPr="009445DE">
        <w:rPr>
          <w:rFonts w:ascii="Times New Roman" w:hAnsi="Times New Roman" w:cs="Times New Roman"/>
          <w:szCs w:val="21"/>
        </w:rPr>
        <w:t>。</w:t>
      </w:r>
    </w:p>
    <w:p w14:paraId="7C60CBD8" w14:textId="77777777" w:rsidR="00E94725" w:rsidRPr="009445DE" w:rsidRDefault="00E94725" w:rsidP="005B7AE6">
      <w:pPr>
        <w:spacing w:line="360" w:lineRule="auto"/>
        <w:textAlignment w:val="center"/>
        <w:rPr>
          <w:rFonts w:ascii="Times New Roman" w:hAnsi="Times New Roman" w:cs="Times New Roman"/>
          <w:szCs w:val="21"/>
        </w:rPr>
      </w:pPr>
    </w:p>
    <w:p w14:paraId="2879113C"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Satellite Laser Ranging (SLR)</w:t>
      </w:r>
      <w:r w:rsidRPr="009445DE">
        <w:rPr>
          <w:rFonts w:ascii="Times New Roman" w:hAnsi="Times New Roman" w:cs="Times New Roman"/>
          <w:b/>
          <w:szCs w:val="21"/>
        </w:rPr>
        <w:t>：卫星激光测距</w:t>
      </w:r>
    </w:p>
    <w:p w14:paraId="4796F6B3"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参见激光测距</w:t>
      </w:r>
      <w:r w:rsidRPr="009445DE">
        <w:rPr>
          <w:rFonts w:ascii="Times New Roman" w:hAnsi="Times New Roman" w:cs="Times New Roman"/>
          <w:szCs w:val="21"/>
        </w:rPr>
        <w:t>(laser ranging)</w:t>
      </w:r>
      <w:r w:rsidRPr="009445DE">
        <w:rPr>
          <w:rFonts w:ascii="Times New Roman" w:hAnsi="Times New Roman" w:cs="Times New Roman"/>
          <w:szCs w:val="21"/>
        </w:rPr>
        <w:t>。</w:t>
      </w:r>
    </w:p>
    <w:p w14:paraId="05830AF2" w14:textId="77777777" w:rsidR="00E94725" w:rsidRPr="009445DE" w:rsidRDefault="00E94725" w:rsidP="005B7AE6">
      <w:pPr>
        <w:spacing w:line="360" w:lineRule="auto"/>
        <w:textAlignment w:val="center"/>
        <w:rPr>
          <w:rFonts w:ascii="Times New Roman" w:hAnsi="Times New Roman" w:cs="Times New Roman"/>
          <w:szCs w:val="21"/>
        </w:rPr>
      </w:pPr>
    </w:p>
    <w:p w14:paraId="0F479832"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satellite magnetics</w:t>
      </w:r>
      <w:r w:rsidRPr="009445DE">
        <w:rPr>
          <w:rFonts w:ascii="Times New Roman" w:hAnsi="Times New Roman" w:cs="Times New Roman"/>
          <w:b/>
          <w:szCs w:val="21"/>
        </w:rPr>
        <w:t>：卫星磁学</w:t>
      </w:r>
    </w:p>
    <w:p w14:paraId="48A66512"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利用卫星测量地球的磁场，分辨率大约为</w:t>
      </w:r>
      <w:r w:rsidRPr="009445DE">
        <w:rPr>
          <w:rFonts w:ascii="Times New Roman" w:hAnsi="Times New Roman" w:cs="Times New Roman"/>
          <w:szCs w:val="21"/>
        </w:rPr>
        <w:t>400</w:t>
      </w:r>
      <w:r w:rsidRPr="009445DE">
        <w:rPr>
          <w:rFonts w:ascii="Times New Roman" w:hAnsi="Times New Roman" w:cs="Times New Roman"/>
          <w:szCs w:val="21"/>
        </w:rPr>
        <w:t>公里，误差在</w:t>
      </w:r>
      <w:r w:rsidRPr="009445DE">
        <w:rPr>
          <w:rFonts w:ascii="Times New Roman" w:hAnsi="Times New Roman" w:cs="Times New Roman"/>
          <w:szCs w:val="21"/>
        </w:rPr>
        <w:t>1</w:t>
      </w:r>
      <w:r w:rsidRPr="009445DE">
        <w:rPr>
          <w:rFonts w:ascii="Times New Roman" w:hAnsi="Times New Roman" w:cs="Times New Roman"/>
          <w:szCs w:val="21"/>
        </w:rPr>
        <w:t>到</w:t>
      </w:r>
      <w:r w:rsidRPr="009445DE">
        <w:rPr>
          <w:rFonts w:ascii="Times New Roman" w:hAnsi="Times New Roman" w:cs="Times New Roman"/>
          <w:szCs w:val="21"/>
        </w:rPr>
        <w:t>2nT</w:t>
      </w:r>
      <w:r w:rsidRPr="009445DE">
        <w:rPr>
          <w:rFonts w:ascii="Times New Roman" w:hAnsi="Times New Roman" w:cs="Times New Roman"/>
          <w:szCs w:val="21"/>
        </w:rPr>
        <w:t>范围内。</w:t>
      </w:r>
    </w:p>
    <w:p w14:paraId="32803224" w14:textId="77777777" w:rsidR="00E94725" w:rsidRPr="009445DE" w:rsidRDefault="00E94725" w:rsidP="005B7AE6">
      <w:pPr>
        <w:spacing w:line="360" w:lineRule="auto"/>
        <w:textAlignment w:val="center"/>
        <w:rPr>
          <w:rFonts w:ascii="Times New Roman" w:hAnsi="Times New Roman" w:cs="Times New Roman"/>
          <w:szCs w:val="21"/>
        </w:rPr>
      </w:pPr>
    </w:p>
    <w:p w14:paraId="7B10574E"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satellite navigation (satnav)</w:t>
      </w:r>
      <w:r w:rsidRPr="009445DE">
        <w:rPr>
          <w:rFonts w:ascii="Times New Roman" w:hAnsi="Times New Roman" w:cs="Times New Roman"/>
          <w:b/>
          <w:szCs w:val="21"/>
        </w:rPr>
        <w:t>：卫星定位，卫星导航</w:t>
      </w:r>
    </w:p>
    <w:p w14:paraId="3CF24F6F" w14:textId="54CB2C64"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F0252F" w:rsidRPr="009445DE">
        <w:rPr>
          <w:rFonts w:ascii="Times New Roman" w:hAnsi="Times New Roman" w:cs="Times New Roman"/>
          <w:szCs w:val="21"/>
        </w:rPr>
        <w:t xml:space="preserve">. </w:t>
      </w:r>
      <w:r w:rsidRPr="009445DE">
        <w:rPr>
          <w:rFonts w:ascii="Times New Roman" w:hAnsi="Times New Roman" w:cs="Times New Roman"/>
          <w:szCs w:val="21"/>
        </w:rPr>
        <w:t>根据全球定位系统</w:t>
      </w:r>
      <w:r w:rsidRPr="009445DE">
        <w:rPr>
          <w:rFonts w:ascii="Times New Roman" w:hAnsi="Times New Roman" w:cs="Times New Roman"/>
          <w:szCs w:val="21"/>
        </w:rPr>
        <w:t>(Global Positioning System)</w:t>
      </w:r>
      <w:r w:rsidRPr="009445DE">
        <w:rPr>
          <w:rFonts w:ascii="Times New Roman" w:hAnsi="Times New Roman" w:cs="Times New Roman"/>
          <w:szCs w:val="21"/>
        </w:rPr>
        <w:t>确定位置，基于对导航卫星的观测可以实时确定位置。</w:t>
      </w:r>
    </w:p>
    <w:p w14:paraId="36DE3828" w14:textId="1631076E"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F0252F" w:rsidRPr="009445DE">
        <w:rPr>
          <w:rFonts w:ascii="Times New Roman" w:hAnsi="Times New Roman" w:cs="Times New Roman"/>
          <w:szCs w:val="21"/>
        </w:rPr>
        <w:t xml:space="preserve">. </w:t>
      </w:r>
      <w:r w:rsidRPr="009445DE">
        <w:rPr>
          <w:rFonts w:ascii="Times New Roman" w:hAnsi="Times New Roman" w:cs="Times New Roman"/>
          <w:szCs w:val="21"/>
        </w:rPr>
        <w:t>传输系统（已被全球定位系统淘汰）由在极地轨道上运行的卫星发射</w:t>
      </w:r>
      <w:r w:rsidRPr="009445DE">
        <w:rPr>
          <w:rFonts w:ascii="Times New Roman" w:hAnsi="Times New Roman" w:cs="Times New Roman"/>
          <w:szCs w:val="21"/>
        </w:rPr>
        <w:t>150</w:t>
      </w:r>
      <w:r w:rsidRPr="009445DE">
        <w:rPr>
          <w:rFonts w:ascii="Times New Roman" w:hAnsi="Times New Roman" w:cs="Times New Roman"/>
          <w:szCs w:val="21"/>
        </w:rPr>
        <w:t>到</w:t>
      </w:r>
      <w:r w:rsidRPr="009445DE">
        <w:rPr>
          <w:rFonts w:ascii="Times New Roman" w:hAnsi="Times New Roman" w:cs="Times New Roman"/>
          <w:szCs w:val="21"/>
        </w:rPr>
        <w:t>400MHZ</w:t>
      </w:r>
      <w:r w:rsidRPr="009445DE">
        <w:rPr>
          <w:rFonts w:ascii="Times New Roman" w:hAnsi="Times New Roman" w:cs="Times New Roman"/>
          <w:szCs w:val="21"/>
        </w:rPr>
        <w:t>超稳定载波频率。它提供定时和范围信息，为每一次卫星传输提供了一次修复。参见图</w:t>
      </w:r>
      <w:r w:rsidRPr="009445DE">
        <w:rPr>
          <w:rFonts w:ascii="Times New Roman" w:hAnsi="Times New Roman" w:cs="Times New Roman"/>
          <w:szCs w:val="21"/>
        </w:rPr>
        <w:t>K-1</w:t>
      </w:r>
      <w:r w:rsidRPr="009445DE">
        <w:rPr>
          <w:rFonts w:ascii="Times New Roman" w:hAnsi="Times New Roman" w:cs="Times New Roman"/>
          <w:szCs w:val="21"/>
        </w:rPr>
        <w:t>。</w:t>
      </w:r>
    </w:p>
    <w:p w14:paraId="061D206A" w14:textId="77777777" w:rsidR="00E94725" w:rsidRPr="009445DE" w:rsidRDefault="00E94725" w:rsidP="005B7AE6">
      <w:pPr>
        <w:spacing w:line="360" w:lineRule="auto"/>
        <w:textAlignment w:val="center"/>
        <w:rPr>
          <w:rFonts w:ascii="Times New Roman" w:hAnsi="Times New Roman" w:cs="Times New Roman"/>
          <w:szCs w:val="21"/>
        </w:rPr>
      </w:pPr>
    </w:p>
    <w:p w14:paraId="267139BB"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satellite pass</w:t>
      </w:r>
      <w:r w:rsidRPr="009445DE">
        <w:rPr>
          <w:rFonts w:ascii="Times New Roman" w:hAnsi="Times New Roman" w:cs="Times New Roman"/>
          <w:b/>
          <w:szCs w:val="21"/>
        </w:rPr>
        <w:t>：卫星经过</w:t>
      </w:r>
    </w:p>
    <w:p w14:paraId="60C08FC0"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用于定位的导航卫星从上空经过。</w:t>
      </w:r>
    </w:p>
    <w:p w14:paraId="5657AA44" w14:textId="77777777" w:rsidR="00E94725" w:rsidRPr="009445DE" w:rsidRDefault="00E94725" w:rsidP="005B7AE6">
      <w:pPr>
        <w:spacing w:line="360" w:lineRule="auto"/>
        <w:textAlignment w:val="center"/>
        <w:rPr>
          <w:rFonts w:ascii="Times New Roman" w:hAnsi="Times New Roman" w:cs="Times New Roman"/>
          <w:szCs w:val="21"/>
        </w:rPr>
      </w:pPr>
    </w:p>
    <w:p w14:paraId="7C2BD3A8"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satnav</w:t>
      </w:r>
      <w:r w:rsidRPr="009445DE">
        <w:rPr>
          <w:rFonts w:ascii="Times New Roman" w:hAnsi="Times New Roman" w:cs="Times New Roman"/>
          <w:szCs w:val="21"/>
        </w:rPr>
        <w:t>：</w:t>
      </w:r>
      <w:r w:rsidRPr="009445DE">
        <w:rPr>
          <w:rFonts w:ascii="Times New Roman" w:hAnsi="Times New Roman" w:cs="Times New Roman"/>
          <w:b/>
          <w:szCs w:val="21"/>
        </w:rPr>
        <w:t>卫星定位，卫星导航</w:t>
      </w:r>
    </w:p>
    <w:p w14:paraId="3863D5E2"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同</w:t>
      </w:r>
      <w:r w:rsidRPr="009445DE">
        <w:rPr>
          <w:rFonts w:ascii="Times New Roman" w:hAnsi="Times New Roman" w:cs="Times New Roman"/>
          <w:b/>
          <w:szCs w:val="21"/>
        </w:rPr>
        <w:t>SAT</w:t>
      </w:r>
      <w:r w:rsidRPr="009445DE">
        <w:rPr>
          <w:rFonts w:ascii="Times New Roman" w:hAnsi="Times New Roman" w:cs="Times New Roman"/>
          <w:szCs w:val="21"/>
        </w:rPr>
        <w:t xml:space="preserve">ellite </w:t>
      </w:r>
      <w:r w:rsidRPr="009445DE">
        <w:rPr>
          <w:rFonts w:ascii="Times New Roman" w:hAnsi="Times New Roman" w:cs="Times New Roman"/>
          <w:b/>
          <w:szCs w:val="21"/>
        </w:rPr>
        <w:t>NAV</w:t>
      </w:r>
      <w:r w:rsidRPr="009445DE">
        <w:rPr>
          <w:rFonts w:ascii="Times New Roman" w:hAnsi="Times New Roman" w:cs="Times New Roman"/>
          <w:szCs w:val="21"/>
        </w:rPr>
        <w:t>igation</w:t>
      </w:r>
      <w:r w:rsidRPr="009445DE">
        <w:rPr>
          <w:rFonts w:ascii="Times New Roman" w:hAnsi="Times New Roman" w:cs="Times New Roman"/>
          <w:szCs w:val="21"/>
        </w:rPr>
        <w:t>。</w:t>
      </w:r>
    </w:p>
    <w:p w14:paraId="691110B2" w14:textId="77777777" w:rsidR="00E94725" w:rsidRPr="009445DE" w:rsidRDefault="00E94725" w:rsidP="005B7AE6">
      <w:pPr>
        <w:spacing w:line="360" w:lineRule="auto"/>
        <w:textAlignment w:val="center"/>
        <w:rPr>
          <w:rFonts w:ascii="Times New Roman" w:hAnsi="Times New Roman" w:cs="Times New Roman"/>
          <w:szCs w:val="21"/>
        </w:rPr>
      </w:pPr>
    </w:p>
    <w:p w14:paraId="4EBA7573"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saturable system</w:t>
      </w:r>
      <w:r w:rsidRPr="009445DE">
        <w:rPr>
          <w:rFonts w:ascii="Times New Roman" w:hAnsi="Times New Roman" w:cs="Times New Roman"/>
          <w:b/>
          <w:szCs w:val="21"/>
        </w:rPr>
        <w:t>：可饱和系统</w:t>
      </w:r>
    </w:p>
    <w:p w14:paraId="62388F1F"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一种系统，一次只能供一个</w:t>
      </w:r>
      <w:r w:rsidRPr="009445DE">
        <w:rPr>
          <w:rFonts w:ascii="Times New Roman" w:hAnsi="Times New Roman" w:cs="Times New Roman"/>
          <w:szCs w:val="21"/>
        </w:rPr>
        <w:t>(</w:t>
      </w:r>
      <w:r w:rsidRPr="009445DE">
        <w:rPr>
          <w:rFonts w:ascii="Times New Roman" w:hAnsi="Times New Roman" w:cs="Times New Roman"/>
          <w:szCs w:val="21"/>
        </w:rPr>
        <w:t>或几个</w:t>
      </w:r>
      <w:r w:rsidRPr="009445DE">
        <w:rPr>
          <w:rFonts w:ascii="Times New Roman" w:hAnsi="Times New Roman" w:cs="Times New Roman"/>
          <w:szCs w:val="21"/>
        </w:rPr>
        <w:t>)</w:t>
      </w:r>
      <w:r w:rsidRPr="009445DE">
        <w:rPr>
          <w:rFonts w:ascii="Times New Roman" w:hAnsi="Times New Roman" w:cs="Times New Roman"/>
          <w:szCs w:val="21"/>
        </w:rPr>
        <w:t>用户使用。</w:t>
      </w:r>
    </w:p>
    <w:p w14:paraId="2ED78A01" w14:textId="77777777" w:rsidR="00E94725" w:rsidRPr="009445DE" w:rsidRDefault="00E94725" w:rsidP="005B7AE6">
      <w:pPr>
        <w:spacing w:line="360" w:lineRule="auto"/>
        <w:textAlignment w:val="center"/>
        <w:rPr>
          <w:rFonts w:ascii="Times New Roman" w:hAnsi="Times New Roman" w:cs="Times New Roman"/>
          <w:szCs w:val="21"/>
        </w:rPr>
      </w:pPr>
    </w:p>
    <w:p w14:paraId="1DD617DD"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saturation</w:t>
      </w:r>
      <w:r w:rsidRPr="009445DE">
        <w:rPr>
          <w:rFonts w:ascii="Times New Roman" w:hAnsi="Times New Roman" w:cs="Times New Roman"/>
          <w:b/>
          <w:szCs w:val="21"/>
        </w:rPr>
        <w:t>：饱和，饱和度</w:t>
      </w:r>
    </w:p>
    <w:p w14:paraId="395E4869" w14:textId="44FCD37B"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F0252F" w:rsidRPr="009445DE">
        <w:rPr>
          <w:rFonts w:ascii="Times New Roman" w:hAnsi="Times New Roman" w:cs="Times New Roman"/>
          <w:szCs w:val="21"/>
        </w:rPr>
        <w:t xml:space="preserve">. </w:t>
      </w:r>
      <w:r w:rsidRPr="009445DE">
        <w:rPr>
          <w:rFonts w:ascii="Times New Roman" w:hAnsi="Times New Roman" w:cs="Times New Roman"/>
          <w:szCs w:val="21"/>
        </w:rPr>
        <w:t>非线性变量的极限值。</w:t>
      </w:r>
    </w:p>
    <w:p w14:paraId="710CB6CA" w14:textId="23242BAE"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F0252F" w:rsidRPr="009445DE">
        <w:rPr>
          <w:rFonts w:ascii="Times New Roman" w:hAnsi="Times New Roman" w:cs="Times New Roman"/>
          <w:szCs w:val="21"/>
        </w:rPr>
        <w:t xml:space="preserve">. </w:t>
      </w:r>
      <w:r w:rsidRPr="009445DE">
        <w:rPr>
          <w:rFonts w:ascii="Times New Roman" w:hAnsi="Times New Roman" w:cs="Times New Roman"/>
          <w:szCs w:val="21"/>
        </w:rPr>
        <w:t>当磁场不断增强时的最大磁化强度。</w:t>
      </w:r>
    </w:p>
    <w:p w14:paraId="0FCD4AA3" w14:textId="2A0221FE"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3</w:t>
      </w:r>
      <w:r w:rsidR="00F0252F" w:rsidRPr="009445DE">
        <w:rPr>
          <w:rFonts w:ascii="Times New Roman" w:hAnsi="Times New Roman" w:cs="Times New Roman"/>
          <w:szCs w:val="21"/>
        </w:rPr>
        <w:t xml:space="preserve">. </w:t>
      </w:r>
      <w:r w:rsidRPr="009445DE">
        <w:rPr>
          <w:rFonts w:ascii="Times New Roman" w:hAnsi="Times New Roman" w:cs="Times New Roman"/>
          <w:szCs w:val="21"/>
        </w:rPr>
        <w:t>由电性的巨大差别及很大的电阻率差产生的非线性视电阻率或</w:t>
      </w:r>
      <w:bookmarkStart w:id="28" w:name="OLE_LINK82"/>
      <w:r w:rsidRPr="009445DE">
        <w:rPr>
          <w:rFonts w:ascii="Times New Roman" w:hAnsi="Times New Roman" w:cs="Times New Roman"/>
          <w:szCs w:val="21"/>
        </w:rPr>
        <w:t>激发极化特性</w:t>
      </w:r>
      <w:bookmarkEnd w:id="28"/>
      <w:r w:rsidRPr="009445DE">
        <w:rPr>
          <w:rFonts w:ascii="Times New Roman" w:hAnsi="Times New Roman" w:cs="Times New Roman"/>
          <w:szCs w:val="21"/>
        </w:rPr>
        <w:t>。这些条件造成估算物体真实电阻率和激发极化效应的困难，不过很容易确定它的深度。</w:t>
      </w:r>
    </w:p>
    <w:p w14:paraId="51B50E3B" w14:textId="70FBC430"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4</w:t>
      </w:r>
      <w:r w:rsidR="00F0252F" w:rsidRPr="009445DE">
        <w:rPr>
          <w:rFonts w:ascii="Times New Roman" w:hAnsi="Times New Roman" w:cs="Times New Roman"/>
          <w:szCs w:val="21"/>
        </w:rPr>
        <w:t xml:space="preserve">. </w:t>
      </w:r>
      <w:r w:rsidRPr="009445DE">
        <w:rPr>
          <w:rFonts w:ascii="Times New Roman" w:hAnsi="Times New Roman" w:cs="Times New Roman"/>
          <w:szCs w:val="21"/>
        </w:rPr>
        <w:t>在激发极化测量中，激发极化响应有时随充电电流的改变而发生非线性变化，这可能是因为超过了可激化体电流密度限度所致。</w:t>
      </w:r>
    </w:p>
    <w:p w14:paraId="29EFBE0F" w14:textId="6A74A44B"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5</w:t>
      </w:r>
      <w:r w:rsidR="00F0252F" w:rsidRPr="009445DE">
        <w:rPr>
          <w:rFonts w:ascii="Times New Roman" w:hAnsi="Times New Roman" w:cs="Times New Roman"/>
          <w:szCs w:val="21"/>
        </w:rPr>
        <w:t xml:space="preserve">. </w:t>
      </w:r>
      <w:r w:rsidRPr="009445DE">
        <w:rPr>
          <w:rFonts w:ascii="Times New Roman" w:hAnsi="Times New Roman" w:cs="Times New Roman"/>
          <w:szCs w:val="21"/>
        </w:rPr>
        <w:t>在一种颜色中，一种色彩</w:t>
      </w:r>
      <w:r w:rsidRPr="009445DE">
        <w:rPr>
          <w:rFonts w:ascii="Times New Roman" w:hAnsi="Times New Roman" w:cs="Times New Roman"/>
          <w:szCs w:val="21"/>
        </w:rPr>
        <w:t>(hue)</w:t>
      </w:r>
      <w:r w:rsidRPr="009445DE">
        <w:rPr>
          <w:rFonts w:ascii="Times New Roman" w:hAnsi="Times New Roman" w:cs="Times New Roman"/>
          <w:szCs w:val="21"/>
        </w:rPr>
        <w:t>起主导地作用的范围。颜色图上颜色对灰色轴的偏差，参见图</w:t>
      </w:r>
      <w:r w:rsidRPr="009445DE">
        <w:rPr>
          <w:rFonts w:ascii="Times New Roman" w:hAnsi="Times New Roman" w:cs="Times New Roman"/>
          <w:szCs w:val="21"/>
        </w:rPr>
        <w:t>C-7a</w:t>
      </w:r>
      <w:r w:rsidRPr="009445DE">
        <w:rPr>
          <w:rFonts w:ascii="Times New Roman" w:hAnsi="Times New Roman" w:cs="Times New Roman"/>
          <w:szCs w:val="21"/>
        </w:rPr>
        <w:t>。</w:t>
      </w:r>
    </w:p>
    <w:p w14:paraId="6D5B0A02" w14:textId="126D8E8D"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6</w:t>
      </w:r>
      <w:r w:rsidR="00F0252F" w:rsidRPr="009445DE">
        <w:rPr>
          <w:rFonts w:ascii="Times New Roman" w:hAnsi="Times New Roman" w:cs="Times New Roman"/>
          <w:szCs w:val="21"/>
        </w:rPr>
        <w:t xml:space="preserve">. </w:t>
      </w:r>
      <w:r w:rsidRPr="009445DE">
        <w:rPr>
          <w:rFonts w:ascii="Times New Roman" w:hAnsi="Times New Roman" w:cs="Times New Roman"/>
          <w:szCs w:val="21"/>
        </w:rPr>
        <w:t>特定的流体按百分比充满孔隙空间（比如水饱和度，油饱和度，气饱和度）。</w:t>
      </w:r>
    </w:p>
    <w:p w14:paraId="589BD048" w14:textId="0D6D0B94"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7</w:t>
      </w:r>
      <w:r w:rsidR="00F0252F" w:rsidRPr="009445DE">
        <w:rPr>
          <w:rFonts w:ascii="Times New Roman" w:hAnsi="Times New Roman" w:cs="Times New Roman"/>
          <w:szCs w:val="21"/>
        </w:rPr>
        <w:t xml:space="preserve">. </w:t>
      </w:r>
      <w:r w:rsidRPr="009445DE">
        <w:rPr>
          <w:rFonts w:ascii="Times New Roman" w:hAnsi="Times New Roman" w:cs="Times New Roman"/>
          <w:szCs w:val="21"/>
        </w:rPr>
        <w:t>流体占优势填入孔隙空间的这种性质、石油、天然气或水（盐水）。</w:t>
      </w:r>
    </w:p>
    <w:p w14:paraId="6C924706" w14:textId="77777777" w:rsidR="00E94725" w:rsidRPr="009445DE" w:rsidRDefault="00E94725" w:rsidP="005B7AE6">
      <w:pPr>
        <w:spacing w:line="360" w:lineRule="auto"/>
        <w:textAlignment w:val="center"/>
        <w:rPr>
          <w:rFonts w:ascii="Times New Roman" w:hAnsi="Times New Roman" w:cs="Times New Roman"/>
          <w:szCs w:val="21"/>
        </w:rPr>
      </w:pPr>
    </w:p>
    <w:p w14:paraId="42BBAE76"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saturation exponent</w:t>
      </w:r>
      <w:r w:rsidRPr="009445DE">
        <w:rPr>
          <w:rFonts w:ascii="Times New Roman" w:hAnsi="Times New Roman" w:cs="Times New Roman"/>
          <w:b/>
          <w:szCs w:val="21"/>
        </w:rPr>
        <w:t>：饱和度指数</w:t>
      </w:r>
    </w:p>
    <w:p w14:paraId="3520B351"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Archie’s formula</w:t>
      </w:r>
      <w:r w:rsidRPr="009445DE">
        <w:rPr>
          <w:rFonts w:ascii="Times New Roman" w:hAnsi="Times New Roman" w:cs="Times New Roman"/>
          <w:szCs w:val="21"/>
        </w:rPr>
        <w:t>（阿尔奇公式）。</w:t>
      </w:r>
    </w:p>
    <w:p w14:paraId="428C0B15" w14:textId="77777777" w:rsidR="00E94725" w:rsidRPr="009445DE" w:rsidRDefault="00E94725" w:rsidP="005B7AE6">
      <w:pPr>
        <w:spacing w:line="360" w:lineRule="auto"/>
        <w:textAlignment w:val="center"/>
        <w:rPr>
          <w:rFonts w:ascii="Times New Roman" w:hAnsi="Times New Roman" w:cs="Times New Roman"/>
          <w:szCs w:val="21"/>
        </w:rPr>
      </w:pPr>
    </w:p>
    <w:p w14:paraId="11920A9C"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saturation prospecting</w:t>
      </w:r>
      <w:r w:rsidRPr="009445DE">
        <w:rPr>
          <w:rFonts w:ascii="Times New Roman" w:hAnsi="Times New Roman" w:cs="Times New Roman"/>
          <w:b/>
          <w:bCs/>
          <w:szCs w:val="21"/>
        </w:rPr>
        <w:t>：饱和勘探</w:t>
      </w:r>
    </w:p>
    <w:p w14:paraId="2AADBE51"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数种勘探方法在同一地区重复应用。</w:t>
      </w:r>
    </w:p>
    <w:p w14:paraId="666AF361" w14:textId="77777777" w:rsidR="00E94725" w:rsidRPr="009445DE" w:rsidRDefault="00E94725" w:rsidP="005B7AE6">
      <w:pPr>
        <w:spacing w:line="360" w:lineRule="auto"/>
        <w:textAlignment w:val="center"/>
        <w:rPr>
          <w:rFonts w:ascii="Times New Roman" w:hAnsi="Times New Roman" w:cs="Times New Roman"/>
          <w:bCs/>
          <w:szCs w:val="21"/>
        </w:rPr>
      </w:pPr>
    </w:p>
    <w:p w14:paraId="3007B4CB"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sausage powder</w:t>
      </w:r>
      <w:r w:rsidRPr="009445DE">
        <w:rPr>
          <w:rFonts w:ascii="Times New Roman" w:hAnsi="Times New Roman" w:cs="Times New Roman"/>
          <w:b/>
          <w:bCs/>
          <w:szCs w:val="21"/>
        </w:rPr>
        <w:t>：腊肠形炸药</w:t>
      </w:r>
    </w:p>
    <w:p w14:paraId="32AFA072"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装在长塑料管内的一种低速炸药，用于定向爆炸。</w:t>
      </w:r>
    </w:p>
    <w:p w14:paraId="16AB00F2" w14:textId="77777777" w:rsidR="00E94725" w:rsidRPr="009445DE" w:rsidRDefault="00E94725" w:rsidP="005B7AE6">
      <w:pPr>
        <w:spacing w:line="360" w:lineRule="auto"/>
        <w:textAlignment w:val="center"/>
        <w:rPr>
          <w:rFonts w:ascii="Times New Roman" w:hAnsi="Times New Roman" w:cs="Times New Roman"/>
          <w:bCs/>
          <w:szCs w:val="21"/>
        </w:rPr>
      </w:pPr>
    </w:p>
    <w:p w14:paraId="394FFAFD"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S-AVO</w:t>
      </w:r>
      <w:r w:rsidRPr="009445DE">
        <w:rPr>
          <w:rFonts w:ascii="Times New Roman" w:hAnsi="Times New Roman" w:cs="Times New Roman"/>
          <w:b/>
          <w:bCs/>
          <w:szCs w:val="21"/>
        </w:rPr>
        <w:t>：</w:t>
      </w:r>
      <w:r w:rsidRPr="009445DE">
        <w:rPr>
          <w:rFonts w:ascii="Times New Roman" w:hAnsi="Times New Roman" w:cs="Times New Roman"/>
          <w:b/>
          <w:bCs/>
          <w:szCs w:val="21"/>
        </w:rPr>
        <w:t>S</w:t>
      </w:r>
      <w:r w:rsidRPr="009445DE">
        <w:rPr>
          <w:rFonts w:ascii="Times New Roman" w:hAnsi="Times New Roman" w:cs="Times New Roman"/>
          <w:b/>
          <w:bCs/>
          <w:szCs w:val="21"/>
        </w:rPr>
        <w:t>波振幅随偏移距的变化</w:t>
      </w:r>
    </w:p>
    <w:p w14:paraId="4C5C82CB" w14:textId="77777777" w:rsidR="00E94725" w:rsidRPr="009445DE" w:rsidRDefault="00E94725" w:rsidP="005B7AE6">
      <w:pPr>
        <w:spacing w:line="360" w:lineRule="auto"/>
        <w:textAlignment w:val="center"/>
        <w:rPr>
          <w:rFonts w:ascii="Times New Roman" w:hAnsi="Times New Roman" w:cs="Times New Roman"/>
          <w:bCs/>
          <w:szCs w:val="21"/>
        </w:rPr>
      </w:pPr>
    </w:p>
    <w:p w14:paraId="14127925"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sawtooth pattern</w:t>
      </w:r>
      <w:r w:rsidRPr="009445DE">
        <w:rPr>
          <w:rFonts w:ascii="Times New Roman" w:hAnsi="Times New Roman" w:cs="Times New Roman"/>
          <w:b/>
          <w:bCs/>
          <w:szCs w:val="21"/>
        </w:rPr>
        <w:t>：锯齿形图案，</w:t>
      </w:r>
      <w:r w:rsidRPr="009445DE">
        <w:rPr>
          <w:rFonts w:ascii="Times New Roman" w:hAnsi="Times New Roman" w:cs="Times New Roman"/>
          <w:b/>
          <w:bCs/>
          <w:szCs w:val="21"/>
        </w:rPr>
        <w:t>Z</w:t>
      </w:r>
      <w:r w:rsidRPr="009445DE">
        <w:rPr>
          <w:rFonts w:ascii="Times New Roman" w:hAnsi="Times New Roman" w:cs="Times New Roman"/>
          <w:b/>
          <w:bCs/>
          <w:szCs w:val="21"/>
        </w:rPr>
        <w:t>形图案</w:t>
      </w:r>
    </w:p>
    <w:p w14:paraId="23BE3A4A"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与测线交叉呈</w:t>
      </w:r>
      <w:r w:rsidRPr="009445DE">
        <w:rPr>
          <w:rFonts w:ascii="Times New Roman" w:hAnsi="Times New Roman" w:cs="Times New Roman"/>
          <w:bCs/>
          <w:szCs w:val="21"/>
        </w:rPr>
        <w:t>Z</w:t>
      </w:r>
      <w:r w:rsidRPr="009445DE">
        <w:rPr>
          <w:rFonts w:ascii="Times New Roman" w:hAnsi="Times New Roman" w:cs="Times New Roman"/>
          <w:bCs/>
          <w:szCs w:val="21"/>
        </w:rPr>
        <w:t>形曲线状移动锤击器或震源车的一种施工方法。</w:t>
      </w:r>
    </w:p>
    <w:p w14:paraId="53CEE50D" w14:textId="77777777" w:rsidR="00E94725" w:rsidRPr="009445DE" w:rsidRDefault="00E94725" w:rsidP="005B7AE6">
      <w:pPr>
        <w:spacing w:line="360" w:lineRule="auto"/>
        <w:textAlignment w:val="center"/>
        <w:rPr>
          <w:rFonts w:ascii="Times New Roman" w:hAnsi="Times New Roman" w:cs="Times New Roman"/>
          <w:bCs/>
          <w:szCs w:val="21"/>
        </w:rPr>
      </w:pPr>
    </w:p>
    <w:p w14:paraId="4335F818"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sawtooth SP</w:t>
      </w:r>
      <w:r w:rsidRPr="009445DE">
        <w:rPr>
          <w:rFonts w:ascii="Times New Roman" w:hAnsi="Times New Roman" w:cs="Times New Roman"/>
          <w:b/>
          <w:bCs/>
          <w:szCs w:val="21"/>
        </w:rPr>
        <w:t>：锯齿形自然电位曲线</w:t>
      </w:r>
    </w:p>
    <w:p w14:paraId="087B786E"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一种锯齿形自然电位（</w:t>
      </w:r>
      <w:r w:rsidRPr="009445DE">
        <w:rPr>
          <w:rFonts w:ascii="Times New Roman" w:hAnsi="Times New Roman" w:cs="Times New Roman"/>
          <w:bCs/>
          <w:szCs w:val="21"/>
        </w:rPr>
        <w:t>SP</w:t>
      </w:r>
      <w:r w:rsidRPr="009445DE">
        <w:rPr>
          <w:rFonts w:ascii="Times New Roman" w:hAnsi="Times New Roman" w:cs="Times New Roman"/>
          <w:bCs/>
          <w:szCs w:val="21"/>
        </w:rPr>
        <w:t>）曲线。当包含着页岩层，但极易渗透盐水的砂岩层被淡水泥浆滤液所侵入时，这种滤液就汇集到页岩层的下面，形成一种电化学槽，是自然电位（</w:t>
      </w:r>
      <w:r w:rsidRPr="009445DE">
        <w:rPr>
          <w:rFonts w:ascii="Times New Roman" w:hAnsi="Times New Roman" w:cs="Times New Roman"/>
          <w:bCs/>
          <w:szCs w:val="21"/>
        </w:rPr>
        <w:t>SP</w:t>
      </w:r>
      <w:r w:rsidRPr="009445DE">
        <w:rPr>
          <w:rFonts w:ascii="Times New Roman" w:hAnsi="Times New Roman" w:cs="Times New Roman"/>
          <w:bCs/>
          <w:szCs w:val="21"/>
        </w:rPr>
        <w:t>）曲线出现锯齿形状。</w:t>
      </w:r>
    </w:p>
    <w:p w14:paraId="03C7C0EC" w14:textId="77777777" w:rsidR="00E94725" w:rsidRPr="009445DE" w:rsidRDefault="00E94725" w:rsidP="005B7AE6">
      <w:pPr>
        <w:spacing w:line="360" w:lineRule="auto"/>
        <w:textAlignment w:val="center"/>
        <w:rPr>
          <w:rFonts w:ascii="Times New Roman" w:hAnsi="Times New Roman" w:cs="Times New Roman"/>
          <w:bCs/>
          <w:szCs w:val="21"/>
        </w:rPr>
      </w:pPr>
    </w:p>
    <w:p w14:paraId="2140D09D"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S-band</w:t>
      </w:r>
      <w:r w:rsidRPr="009445DE">
        <w:rPr>
          <w:rFonts w:ascii="Times New Roman" w:hAnsi="Times New Roman" w:cs="Times New Roman"/>
          <w:b/>
          <w:bCs/>
          <w:szCs w:val="21"/>
        </w:rPr>
        <w:t>：</w:t>
      </w:r>
      <w:r w:rsidRPr="009445DE">
        <w:rPr>
          <w:rFonts w:ascii="Times New Roman" w:hAnsi="Times New Roman" w:cs="Times New Roman"/>
          <w:b/>
          <w:bCs/>
          <w:szCs w:val="21"/>
        </w:rPr>
        <w:t>S</w:t>
      </w:r>
      <w:r w:rsidRPr="009445DE">
        <w:rPr>
          <w:rFonts w:ascii="Times New Roman" w:hAnsi="Times New Roman" w:cs="Times New Roman"/>
          <w:b/>
          <w:bCs/>
          <w:szCs w:val="21"/>
        </w:rPr>
        <w:t>波段</w:t>
      </w:r>
    </w:p>
    <w:p w14:paraId="4E8FD753"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在</w:t>
      </w:r>
      <w:r w:rsidRPr="009445DE">
        <w:rPr>
          <w:rFonts w:ascii="Times New Roman" w:hAnsi="Times New Roman" w:cs="Times New Roman"/>
          <w:bCs/>
          <w:szCs w:val="21"/>
        </w:rPr>
        <w:t>1550MHz</w:t>
      </w:r>
      <w:r w:rsidRPr="009445DE">
        <w:rPr>
          <w:rFonts w:ascii="Times New Roman" w:hAnsi="Times New Roman" w:cs="Times New Roman"/>
          <w:bCs/>
          <w:szCs w:val="21"/>
        </w:rPr>
        <w:t>至</w:t>
      </w:r>
      <w:r w:rsidRPr="009445DE">
        <w:rPr>
          <w:rFonts w:ascii="Times New Roman" w:hAnsi="Times New Roman" w:cs="Times New Roman"/>
          <w:bCs/>
          <w:szCs w:val="21"/>
        </w:rPr>
        <w:t>5200MHz</w:t>
      </w:r>
      <w:r w:rsidRPr="009445DE">
        <w:rPr>
          <w:rFonts w:ascii="Times New Roman" w:hAnsi="Times New Roman" w:cs="Times New Roman"/>
          <w:bCs/>
          <w:szCs w:val="21"/>
        </w:rPr>
        <w:t>之间的雷达频率。参见图</w:t>
      </w:r>
      <w:r w:rsidRPr="009445DE">
        <w:rPr>
          <w:rFonts w:ascii="Times New Roman" w:hAnsi="Times New Roman" w:cs="Times New Roman"/>
          <w:bCs/>
          <w:szCs w:val="21"/>
        </w:rPr>
        <w:t>R-1</w:t>
      </w:r>
      <w:r w:rsidRPr="009445DE">
        <w:rPr>
          <w:rFonts w:ascii="Times New Roman" w:hAnsi="Times New Roman" w:cs="Times New Roman"/>
          <w:bCs/>
          <w:szCs w:val="21"/>
        </w:rPr>
        <w:t>。</w:t>
      </w:r>
    </w:p>
    <w:p w14:paraId="7F445F25" w14:textId="77777777" w:rsidR="00E94725" w:rsidRPr="009445DE" w:rsidRDefault="00E94725" w:rsidP="005B7AE6">
      <w:pPr>
        <w:spacing w:line="360" w:lineRule="auto"/>
        <w:textAlignment w:val="center"/>
        <w:rPr>
          <w:rFonts w:ascii="Times New Roman" w:hAnsi="Times New Roman" w:cs="Times New Roman"/>
          <w:bCs/>
          <w:szCs w:val="21"/>
        </w:rPr>
      </w:pPr>
    </w:p>
    <w:p w14:paraId="7D030007"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scale</w:t>
      </w:r>
      <w:r w:rsidRPr="009445DE">
        <w:rPr>
          <w:rFonts w:ascii="Times New Roman" w:hAnsi="Times New Roman" w:cs="Times New Roman"/>
          <w:b/>
          <w:bCs/>
          <w:szCs w:val="21"/>
        </w:rPr>
        <w:t>：比例尺</w:t>
      </w:r>
    </w:p>
    <w:p w14:paraId="77251AD4" w14:textId="5F2F0F19"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1</w:t>
      </w:r>
      <w:r w:rsidR="00F0252F" w:rsidRPr="009445DE">
        <w:rPr>
          <w:rFonts w:ascii="Times New Roman" w:hAnsi="Times New Roman" w:cs="Times New Roman"/>
          <w:bCs/>
          <w:szCs w:val="21"/>
        </w:rPr>
        <w:t xml:space="preserve">. </w:t>
      </w:r>
      <w:r w:rsidRPr="009445DE">
        <w:rPr>
          <w:rFonts w:ascii="Times New Roman" w:hAnsi="Times New Roman" w:cs="Times New Roman"/>
          <w:bCs/>
          <w:szCs w:val="21"/>
        </w:rPr>
        <w:t>改变图形表示的尺寸。</w:t>
      </w:r>
    </w:p>
    <w:p w14:paraId="658334D1" w14:textId="78E1FA91"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2</w:t>
      </w:r>
      <w:r w:rsidR="00F0252F" w:rsidRPr="009445DE">
        <w:rPr>
          <w:rFonts w:ascii="Times New Roman" w:hAnsi="Times New Roman" w:cs="Times New Roman"/>
          <w:bCs/>
          <w:szCs w:val="21"/>
        </w:rPr>
        <w:t xml:space="preserve">. </w:t>
      </w:r>
      <w:r w:rsidRPr="009445DE">
        <w:rPr>
          <w:rFonts w:ascii="Times New Roman" w:hAnsi="Times New Roman" w:cs="Times New Roman"/>
          <w:bCs/>
          <w:szCs w:val="21"/>
        </w:rPr>
        <w:t>显示尺寸单元的条形图，图形显示比例易于放大或缩小的首选方式。</w:t>
      </w:r>
    </w:p>
    <w:p w14:paraId="758E353A" w14:textId="2304EEAC"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3</w:t>
      </w:r>
      <w:r w:rsidR="00F0252F" w:rsidRPr="009445DE">
        <w:rPr>
          <w:rFonts w:ascii="Times New Roman" w:hAnsi="Times New Roman" w:cs="Times New Roman"/>
          <w:bCs/>
          <w:szCs w:val="21"/>
        </w:rPr>
        <w:t xml:space="preserve">. </w:t>
      </w:r>
      <w:r w:rsidRPr="009445DE">
        <w:rPr>
          <w:rFonts w:ascii="Times New Roman" w:hAnsi="Times New Roman" w:cs="Times New Roman"/>
          <w:bCs/>
          <w:szCs w:val="21"/>
        </w:rPr>
        <w:t>在改变单元大小时调整参数以达到均衡性。</w:t>
      </w:r>
    </w:p>
    <w:p w14:paraId="6B9CE336" w14:textId="77777777" w:rsidR="00E94725" w:rsidRPr="009445DE" w:rsidRDefault="00E94725" w:rsidP="005B7AE6">
      <w:pPr>
        <w:spacing w:line="360" w:lineRule="auto"/>
        <w:textAlignment w:val="center"/>
        <w:rPr>
          <w:rFonts w:ascii="Times New Roman" w:hAnsi="Times New Roman" w:cs="Times New Roman"/>
          <w:bCs/>
          <w:szCs w:val="21"/>
        </w:rPr>
      </w:pPr>
    </w:p>
    <w:p w14:paraId="7CC57318"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scalar</w:t>
      </w:r>
      <w:r w:rsidRPr="009445DE">
        <w:rPr>
          <w:rFonts w:ascii="Times New Roman" w:hAnsi="Times New Roman" w:cs="Times New Roman"/>
          <w:b/>
          <w:szCs w:val="21"/>
        </w:rPr>
        <w:t>：标量</w:t>
      </w:r>
    </w:p>
    <w:p w14:paraId="3DDD4FE3" w14:textId="41E6230E"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F0252F" w:rsidRPr="009445DE">
        <w:rPr>
          <w:rFonts w:ascii="Times New Roman" w:hAnsi="Times New Roman" w:cs="Times New Roman"/>
          <w:szCs w:val="21"/>
        </w:rPr>
        <w:t xml:space="preserve">. </w:t>
      </w:r>
      <w:r w:rsidRPr="009445DE">
        <w:rPr>
          <w:rFonts w:ascii="Times New Roman" w:hAnsi="Times New Roman" w:cs="Times New Roman"/>
          <w:szCs w:val="21"/>
        </w:rPr>
        <w:t>一个无方向的数，与</w:t>
      </w:r>
      <w:r w:rsidRPr="009445DE">
        <w:rPr>
          <w:rFonts w:ascii="Times New Roman" w:hAnsi="Times New Roman" w:cs="Times New Roman"/>
          <w:szCs w:val="21"/>
        </w:rPr>
        <w:t>vector</w:t>
      </w:r>
      <w:r w:rsidRPr="009445DE">
        <w:rPr>
          <w:rFonts w:ascii="Times New Roman" w:hAnsi="Times New Roman" w:cs="Times New Roman"/>
          <w:szCs w:val="21"/>
        </w:rPr>
        <w:t>（向量）相反，对比</w:t>
      </w:r>
      <w:r w:rsidRPr="009445DE">
        <w:rPr>
          <w:rFonts w:ascii="Times New Roman" w:hAnsi="Times New Roman" w:cs="Times New Roman"/>
          <w:szCs w:val="21"/>
        </w:rPr>
        <w:t>scalar</w:t>
      </w:r>
      <w:r w:rsidRPr="009445DE">
        <w:rPr>
          <w:rFonts w:ascii="Times New Roman" w:hAnsi="Times New Roman" w:cs="Times New Roman"/>
          <w:szCs w:val="21"/>
        </w:rPr>
        <w:t>。</w:t>
      </w:r>
    </w:p>
    <w:p w14:paraId="6E4E8E28" w14:textId="6FBF8DF3"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F0252F" w:rsidRPr="009445DE">
        <w:rPr>
          <w:rFonts w:ascii="Times New Roman" w:hAnsi="Times New Roman" w:cs="Times New Roman"/>
          <w:szCs w:val="21"/>
        </w:rPr>
        <w:t xml:space="preserve">. </w:t>
      </w:r>
      <w:r w:rsidRPr="009445DE">
        <w:rPr>
          <w:rFonts w:ascii="Times New Roman" w:hAnsi="Times New Roman" w:cs="Times New Roman"/>
          <w:szCs w:val="21"/>
        </w:rPr>
        <w:t>单一的数据元素，与</w:t>
      </w:r>
      <w:r w:rsidRPr="009445DE">
        <w:rPr>
          <w:rFonts w:ascii="Times New Roman" w:hAnsi="Times New Roman" w:cs="Times New Roman"/>
          <w:szCs w:val="21"/>
        </w:rPr>
        <w:t>set</w:t>
      </w:r>
      <w:r w:rsidRPr="009445DE">
        <w:rPr>
          <w:rFonts w:ascii="Times New Roman" w:hAnsi="Times New Roman" w:cs="Times New Roman"/>
          <w:szCs w:val="21"/>
        </w:rPr>
        <w:t>（集合）相反，对比</w:t>
      </w:r>
      <w:r w:rsidRPr="009445DE">
        <w:rPr>
          <w:rFonts w:ascii="Times New Roman" w:hAnsi="Times New Roman" w:cs="Times New Roman"/>
          <w:i/>
          <w:szCs w:val="21"/>
        </w:rPr>
        <w:t>vector</w:t>
      </w:r>
      <w:r w:rsidRPr="009445DE">
        <w:rPr>
          <w:rFonts w:ascii="Times New Roman" w:hAnsi="Times New Roman" w:cs="Times New Roman"/>
          <w:szCs w:val="21"/>
        </w:rPr>
        <w:t>。</w:t>
      </w:r>
    </w:p>
    <w:p w14:paraId="56B07470" w14:textId="77777777" w:rsidR="00E94725" w:rsidRPr="009445DE" w:rsidRDefault="00E94725" w:rsidP="005B7AE6">
      <w:pPr>
        <w:spacing w:line="360" w:lineRule="auto"/>
        <w:textAlignment w:val="center"/>
        <w:rPr>
          <w:rFonts w:ascii="Times New Roman" w:hAnsi="Times New Roman" w:cs="Times New Roman"/>
          <w:szCs w:val="21"/>
        </w:rPr>
      </w:pPr>
    </w:p>
    <w:p w14:paraId="4A6FD9B5"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scalar magnetotelluric method</w:t>
      </w:r>
      <w:r w:rsidRPr="009445DE">
        <w:rPr>
          <w:rFonts w:ascii="Times New Roman" w:hAnsi="Times New Roman" w:cs="Times New Roman"/>
          <w:b/>
          <w:bCs/>
          <w:szCs w:val="21"/>
        </w:rPr>
        <w:t>：标量大地电磁法</w:t>
      </w:r>
    </w:p>
    <w:p w14:paraId="3FFFD99C"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用一个电分量和一个正交的磁分量来确定视电阻率测深曲线的一种方法。这种方法仅适用于各向同性水平层状情况，如在某些盆地中使用。对于更复杂的地质情况，要使用张量大地电磁法（</w:t>
      </w:r>
      <w:r w:rsidRPr="009445DE">
        <w:rPr>
          <w:rFonts w:ascii="Times New Roman" w:hAnsi="Times New Roman" w:cs="Times New Roman"/>
          <w:bCs/>
          <w:szCs w:val="21"/>
        </w:rPr>
        <w:t>tensor magnetotelluric method</w:t>
      </w:r>
      <w:r w:rsidRPr="009445DE">
        <w:rPr>
          <w:rFonts w:ascii="Times New Roman" w:hAnsi="Times New Roman" w:cs="Times New Roman"/>
          <w:bCs/>
          <w:szCs w:val="21"/>
        </w:rPr>
        <w:t>）。</w:t>
      </w:r>
    </w:p>
    <w:p w14:paraId="554BFBE1" w14:textId="77777777" w:rsidR="00E94725" w:rsidRPr="009445DE" w:rsidRDefault="00E94725" w:rsidP="005B7AE6">
      <w:pPr>
        <w:spacing w:line="360" w:lineRule="auto"/>
        <w:textAlignment w:val="center"/>
        <w:rPr>
          <w:rFonts w:ascii="Times New Roman" w:hAnsi="Times New Roman" w:cs="Times New Roman"/>
          <w:bCs/>
          <w:szCs w:val="21"/>
        </w:rPr>
      </w:pPr>
    </w:p>
    <w:p w14:paraId="5F0AC825"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scalar wave equation</w:t>
      </w:r>
      <w:r w:rsidRPr="009445DE">
        <w:rPr>
          <w:rFonts w:ascii="Times New Roman" w:hAnsi="Times New Roman" w:cs="Times New Roman"/>
          <w:b/>
          <w:bCs/>
          <w:szCs w:val="21"/>
        </w:rPr>
        <w:t>：标量波动方程</w:t>
      </w:r>
    </w:p>
    <w:p w14:paraId="3BAD1260" w14:textId="77777777" w:rsidR="00E94725" w:rsidRPr="009445DE" w:rsidRDefault="00E94725" w:rsidP="005B7AE6">
      <w:pPr>
        <w:spacing w:line="360" w:lineRule="auto"/>
        <w:textAlignment w:val="center"/>
        <w:rPr>
          <w:rFonts w:ascii="Times New Roman" w:hAnsi="Times New Roman" w:cs="Times New Roman"/>
          <w:bCs/>
          <w:iCs/>
          <w:szCs w:val="21"/>
        </w:rPr>
      </w:pPr>
      <w:r w:rsidRPr="009445DE">
        <w:rPr>
          <w:rFonts w:ascii="Times New Roman" w:hAnsi="Times New Roman" w:cs="Times New Roman"/>
          <w:bCs/>
          <w:szCs w:val="21"/>
        </w:rPr>
        <w:t>参见</w:t>
      </w:r>
      <w:r w:rsidRPr="009445DE">
        <w:rPr>
          <w:rFonts w:ascii="Times New Roman" w:hAnsi="Times New Roman" w:cs="Times New Roman"/>
          <w:bCs/>
          <w:i/>
          <w:iCs/>
          <w:szCs w:val="21"/>
        </w:rPr>
        <w:t>wave equation</w:t>
      </w:r>
      <w:r w:rsidRPr="009445DE">
        <w:rPr>
          <w:rFonts w:ascii="Times New Roman" w:hAnsi="Times New Roman" w:cs="Times New Roman"/>
          <w:bCs/>
          <w:iCs/>
          <w:szCs w:val="21"/>
        </w:rPr>
        <w:t>。</w:t>
      </w:r>
    </w:p>
    <w:p w14:paraId="79A6CC08" w14:textId="77777777" w:rsidR="00E94725" w:rsidRPr="009445DE" w:rsidRDefault="00E94725" w:rsidP="005B7AE6">
      <w:pPr>
        <w:spacing w:line="360" w:lineRule="auto"/>
        <w:textAlignment w:val="center"/>
        <w:rPr>
          <w:rFonts w:ascii="Times New Roman" w:hAnsi="Times New Roman" w:cs="Times New Roman"/>
          <w:bCs/>
          <w:i/>
          <w:iCs/>
          <w:szCs w:val="21"/>
        </w:rPr>
      </w:pPr>
    </w:p>
    <w:p w14:paraId="0EEE42F9"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scale modeling</w:t>
      </w:r>
      <w:r w:rsidRPr="009445DE">
        <w:rPr>
          <w:rFonts w:ascii="Times New Roman" w:hAnsi="Times New Roman" w:cs="Times New Roman"/>
          <w:b/>
          <w:bCs/>
          <w:szCs w:val="21"/>
        </w:rPr>
        <w:t>：比例模型，物理模型</w:t>
      </w:r>
    </w:p>
    <w:p w14:paraId="658C0BDE" w14:textId="77777777" w:rsidR="00E94725" w:rsidRPr="009445DE" w:rsidRDefault="00E94725" w:rsidP="005B7AE6">
      <w:pPr>
        <w:spacing w:line="360" w:lineRule="auto"/>
        <w:textAlignment w:val="center"/>
        <w:rPr>
          <w:rFonts w:ascii="Times New Roman" w:hAnsi="Times New Roman" w:cs="Times New Roman"/>
          <w:bCs/>
          <w:iCs/>
          <w:szCs w:val="21"/>
        </w:rPr>
      </w:pPr>
      <w:r w:rsidRPr="009445DE">
        <w:rPr>
          <w:rFonts w:ascii="Times New Roman" w:hAnsi="Times New Roman" w:cs="Times New Roman"/>
          <w:bCs/>
          <w:szCs w:val="21"/>
        </w:rPr>
        <w:t>参见</w:t>
      </w:r>
      <w:r w:rsidRPr="009445DE">
        <w:rPr>
          <w:rFonts w:ascii="Times New Roman" w:hAnsi="Times New Roman" w:cs="Times New Roman"/>
          <w:bCs/>
          <w:i/>
          <w:iCs/>
          <w:szCs w:val="21"/>
        </w:rPr>
        <w:t>Physical modeling</w:t>
      </w:r>
      <w:r w:rsidRPr="009445DE">
        <w:rPr>
          <w:rFonts w:ascii="Times New Roman" w:hAnsi="Times New Roman" w:cs="Times New Roman"/>
          <w:bCs/>
          <w:iCs/>
          <w:szCs w:val="21"/>
        </w:rPr>
        <w:t>。</w:t>
      </w:r>
    </w:p>
    <w:p w14:paraId="48B03371" w14:textId="77777777" w:rsidR="00E94725" w:rsidRPr="009445DE" w:rsidRDefault="00E94725" w:rsidP="005B7AE6">
      <w:pPr>
        <w:spacing w:line="360" w:lineRule="auto"/>
        <w:textAlignment w:val="center"/>
        <w:rPr>
          <w:rFonts w:ascii="Times New Roman" w:hAnsi="Times New Roman" w:cs="Times New Roman"/>
          <w:bCs/>
          <w:szCs w:val="21"/>
        </w:rPr>
      </w:pPr>
    </w:p>
    <w:p w14:paraId="2AB25031"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scaler</w:t>
      </w:r>
      <w:r w:rsidRPr="009445DE">
        <w:rPr>
          <w:rFonts w:ascii="Times New Roman" w:hAnsi="Times New Roman" w:cs="Times New Roman"/>
          <w:b/>
          <w:bCs/>
          <w:szCs w:val="21"/>
        </w:rPr>
        <w:t>：比例系数</w:t>
      </w:r>
    </w:p>
    <w:p w14:paraId="15BB2EFC"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表示某个比例的常数；比例系数。对比</w:t>
      </w:r>
      <w:r w:rsidRPr="009445DE">
        <w:rPr>
          <w:rFonts w:ascii="Times New Roman" w:hAnsi="Times New Roman" w:cs="Times New Roman"/>
          <w:bCs/>
          <w:i/>
          <w:szCs w:val="21"/>
        </w:rPr>
        <w:t>scalar</w:t>
      </w:r>
      <w:r w:rsidRPr="009445DE">
        <w:rPr>
          <w:rFonts w:ascii="Times New Roman" w:hAnsi="Times New Roman" w:cs="Times New Roman"/>
          <w:bCs/>
          <w:szCs w:val="21"/>
        </w:rPr>
        <w:t>（标量）。</w:t>
      </w:r>
    </w:p>
    <w:p w14:paraId="49064274" w14:textId="77777777" w:rsidR="00E94725" w:rsidRPr="009445DE" w:rsidRDefault="00E94725" w:rsidP="005B7AE6">
      <w:pPr>
        <w:spacing w:line="360" w:lineRule="auto"/>
        <w:textAlignment w:val="center"/>
        <w:rPr>
          <w:rFonts w:ascii="Times New Roman" w:hAnsi="Times New Roman" w:cs="Times New Roman"/>
          <w:bCs/>
          <w:szCs w:val="21"/>
        </w:rPr>
      </w:pPr>
    </w:p>
    <w:p w14:paraId="10302BDE"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
          <w:bCs/>
          <w:szCs w:val="21"/>
        </w:rPr>
        <w:t>scaling</w:t>
      </w:r>
      <w:r w:rsidRPr="009445DE">
        <w:rPr>
          <w:rFonts w:ascii="Times New Roman" w:hAnsi="Times New Roman" w:cs="Times New Roman"/>
          <w:b/>
          <w:bCs/>
          <w:szCs w:val="21"/>
        </w:rPr>
        <w:t>：定标，定比例尺</w:t>
      </w:r>
    </w:p>
    <w:p w14:paraId="230FA151" w14:textId="682E6D25"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1</w:t>
      </w:r>
      <w:r w:rsidR="00F0252F" w:rsidRPr="009445DE">
        <w:rPr>
          <w:rFonts w:ascii="Times New Roman" w:hAnsi="Times New Roman" w:cs="Times New Roman"/>
          <w:bCs/>
          <w:szCs w:val="21"/>
        </w:rPr>
        <w:t xml:space="preserve">. </w:t>
      </w:r>
      <w:r w:rsidRPr="009445DE">
        <w:rPr>
          <w:rFonts w:ascii="Times New Roman" w:hAnsi="Times New Roman" w:cs="Times New Roman"/>
          <w:bCs/>
          <w:szCs w:val="21"/>
        </w:rPr>
        <w:t>乘上一个常数而改变幅度。参见</w:t>
      </w:r>
      <w:r w:rsidRPr="009445DE">
        <w:rPr>
          <w:rFonts w:ascii="Times New Roman" w:hAnsi="Times New Roman" w:cs="Times New Roman"/>
          <w:bCs/>
          <w:szCs w:val="21"/>
        </w:rPr>
        <w:t>linear system</w:t>
      </w:r>
      <w:r w:rsidRPr="009445DE">
        <w:rPr>
          <w:rFonts w:ascii="Times New Roman" w:hAnsi="Times New Roman" w:cs="Times New Roman"/>
          <w:bCs/>
          <w:szCs w:val="21"/>
        </w:rPr>
        <w:t>（线性系统）。</w:t>
      </w:r>
    </w:p>
    <w:p w14:paraId="29AC66B6" w14:textId="628DF03C"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2</w:t>
      </w:r>
      <w:r w:rsidR="00F0252F" w:rsidRPr="009445DE">
        <w:rPr>
          <w:rFonts w:ascii="Times New Roman" w:hAnsi="Times New Roman" w:cs="Times New Roman"/>
          <w:bCs/>
          <w:szCs w:val="21"/>
        </w:rPr>
        <w:t xml:space="preserve">. </w:t>
      </w:r>
      <w:r w:rsidRPr="009445DE">
        <w:rPr>
          <w:rFonts w:ascii="Times New Roman" w:hAnsi="Times New Roman" w:cs="Times New Roman"/>
          <w:bCs/>
          <w:szCs w:val="21"/>
        </w:rPr>
        <w:t>当升幅稀疏核心和岩石物理测量结果不具有代表性，或者降幅使分辨率不足时，确定适当的参数值。</w:t>
      </w:r>
    </w:p>
    <w:p w14:paraId="55ED1621" w14:textId="77777777" w:rsidR="00E94725" w:rsidRPr="009445DE" w:rsidRDefault="00E94725" w:rsidP="005B7AE6">
      <w:pPr>
        <w:spacing w:line="360" w:lineRule="auto"/>
        <w:textAlignment w:val="center"/>
        <w:rPr>
          <w:rFonts w:ascii="Times New Roman" w:hAnsi="Times New Roman" w:cs="Times New Roman"/>
          <w:bCs/>
          <w:szCs w:val="21"/>
        </w:rPr>
      </w:pPr>
    </w:p>
    <w:p w14:paraId="0376CACE"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scaling law</w:t>
      </w:r>
      <w:r w:rsidRPr="009445DE">
        <w:rPr>
          <w:rFonts w:ascii="Times New Roman" w:hAnsi="Times New Roman" w:cs="Times New Roman"/>
          <w:b/>
          <w:bCs/>
          <w:szCs w:val="21"/>
        </w:rPr>
        <w:t>：比例定律</w:t>
      </w:r>
    </w:p>
    <w:p w14:paraId="7F4EFA01"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一种与海上气枪阵列设计相关的规则，内容如下：具有不同等效腔的两个源，远场子波与源能量比的立方根有关。令两个子波为</w:t>
      </w:r>
      <w:r w:rsidRPr="009445DE">
        <w:rPr>
          <w:rFonts w:ascii="Times New Roman" w:hAnsi="Times New Roman" w:cs="Times New Roman"/>
          <w:bCs/>
          <w:i/>
          <w:szCs w:val="21"/>
        </w:rPr>
        <w:t>S</w:t>
      </w:r>
      <w:r w:rsidRPr="009445DE">
        <w:rPr>
          <w:rFonts w:ascii="Times New Roman" w:hAnsi="Times New Roman" w:cs="Times New Roman"/>
          <w:bCs/>
          <w:i/>
          <w:szCs w:val="21"/>
          <w:vertAlign w:val="subscript"/>
        </w:rPr>
        <w:t>1</w:t>
      </w:r>
      <w:r w:rsidRPr="009445DE">
        <w:rPr>
          <w:rFonts w:ascii="Times New Roman" w:hAnsi="Times New Roman" w:cs="Times New Roman"/>
          <w:bCs/>
          <w:szCs w:val="21"/>
        </w:rPr>
        <w:t>和</w:t>
      </w:r>
      <w:r w:rsidRPr="009445DE">
        <w:rPr>
          <w:rFonts w:ascii="Times New Roman" w:hAnsi="Times New Roman" w:cs="Times New Roman"/>
          <w:bCs/>
          <w:i/>
          <w:szCs w:val="21"/>
        </w:rPr>
        <w:t>S</w:t>
      </w:r>
      <w:r w:rsidRPr="009445DE">
        <w:rPr>
          <w:rFonts w:ascii="Times New Roman" w:hAnsi="Times New Roman" w:cs="Times New Roman"/>
          <w:bCs/>
          <w:i/>
          <w:szCs w:val="21"/>
          <w:vertAlign w:val="subscript"/>
        </w:rPr>
        <w:t>2</w:t>
      </w:r>
      <w:r w:rsidRPr="009445DE">
        <w:rPr>
          <w:rFonts w:ascii="Times New Roman" w:hAnsi="Times New Roman" w:cs="Times New Roman"/>
          <w:bCs/>
          <w:szCs w:val="21"/>
        </w:rPr>
        <w:t>，</w:t>
      </w:r>
      <w:r w:rsidRPr="009445DE">
        <w:rPr>
          <w:rFonts w:ascii="Times New Roman" w:hAnsi="Times New Roman" w:cs="Times New Roman"/>
          <w:bCs/>
          <w:i/>
          <w:szCs w:val="21"/>
        </w:rPr>
        <w:t>E</w:t>
      </w:r>
      <w:r w:rsidRPr="009445DE">
        <w:rPr>
          <w:rFonts w:ascii="Times New Roman" w:hAnsi="Times New Roman" w:cs="Times New Roman"/>
          <w:bCs/>
          <w:i/>
          <w:szCs w:val="21"/>
          <w:vertAlign w:val="subscript"/>
        </w:rPr>
        <w:t>1</w:t>
      </w:r>
      <w:r w:rsidRPr="009445DE">
        <w:rPr>
          <w:rFonts w:ascii="Times New Roman" w:hAnsi="Times New Roman" w:cs="Times New Roman"/>
          <w:bCs/>
          <w:szCs w:val="21"/>
        </w:rPr>
        <w:t>和</w:t>
      </w:r>
      <w:r w:rsidRPr="009445DE">
        <w:rPr>
          <w:rFonts w:ascii="Times New Roman" w:hAnsi="Times New Roman" w:cs="Times New Roman"/>
          <w:bCs/>
          <w:i/>
          <w:szCs w:val="21"/>
        </w:rPr>
        <w:t>E</w:t>
      </w:r>
      <w:r w:rsidRPr="009445DE">
        <w:rPr>
          <w:rFonts w:ascii="Times New Roman" w:hAnsi="Times New Roman" w:cs="Times New Roman"/>
          <w:bCs/>
          <w:i/>
          <w:szCs w:val="21"/>
          <w:vertAlign w:val="subscript"/>
        </w:rPr>
        <w:t>2</w:t>
      </w:r>
      <w:r w:rsidRPr="009445DE">
        <w:rPr>
          <w:rFonts w:ascii="Times New Roman" w:hAnsi="Times New Roman" w:cs="Times New Roman"/>
          <w:bCs/>
          <w:szCs w:val="21"/>
        </w:rPr>
        <w:t>是各自的能量：</w:t>
      </w:r>
    </w:p>
    <w:p w14:paraId="13D9E8E9" w14:textId="77777777" w:rsidR="00E94725" w:rsidRPr="009445DE" w:rsidRDefault="00E94725"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object w:dxaOrig="1640" w:dyaOrig="360" w14:anchorId="7A7BB1DD">
          <v:shape id="_x0000_i1161" type="#_x0000_t75" style="width:83pt;height:18.5pt" o:ole="">
            <v:imagedata r:id="rId317" o:title=""/>
          </v:shape>
          <o:OLEObject Type="Embed" ProgID="Equation.DSMT4" ShapeID="_x0000_i1161" DrawAspect="Content" ObjectID="_1567842097" r:id="rId318"/>
        </w:object>
      </w:r>
      <w:r w:rsidRPr="009445DE">
        <w:rPr>
          <w:rFonts w:ascii="Times New Roman" w:hAnsi="Times New Roman" w:cs="Times New Roman"/>
          <w:szCs w:val="21"/>
        </w:rPr>
        <w:t>，</w:t>
      </w:r>
    </w:p>
    <w:p w14:paraId="29C8DF61"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其中，</w:t>
      </w:r>
      <w:r w:rsidRPr="009445DE">
        <w:rPr>
          <w:rFonts w:ascii="Times New Roman" w:hAnsi="Times New Roman" w:cs="Times New Roman"/>
          <w:szCs w:val="21"/>
        </w:rPr>
        <w:object w:dxaOrig="1380" w:dyaOrig="380" w14:anchorId="7663565B">
          <v:shape id="_x0000_i1162" type="#_x0000_t75" style="width:68.5pt;height:19pt" o:ole="">
            <v:imagedata r:id="rId319" o:title=""/>
          </v:shape>
          <o:OLEObject Type="Embed" ProgID="Equation.DSMT4" ShapeID="_x0000_i1162" DrawAspect="Content" ObjectID="_1567842098" r:id="rId320"/>
        </w:object>
      </w:r>
      <w:r w:rsidRPr="009445DE">
        <w:rPr>
          <w:rFonts w:ascii="Times New Roman" w:hAnsi="Times New Roman" w:cs="Times New Roman"/>
          <w:szCs w:val="21"/>
        </w:rPr>
        <w:t>。</w:t>
      </w:r>
    </w:p>
    <w:p w14:paraId="1A2E5093" w14:textId="77777777" w:rsidR="00E94725" w:rsidRPr="009445DE" w:rsidRDefault="00E94725" w:rsidP="005B7AE6">
      <w:pPr>
        <w:spacing w:line="360" w:lineRule="auto"/>
        <w:textAlignment w:val="center"/>
        <w:rPr>
          <w:rFonts w:ascii="Times New Roman" w:hAnsi="Times New Roman" w:cs="Times New Roman"/>
          <w:szCs w:val="21"/>
        </w:rPr>
      </w:pPr>
    </w:p>
    <w:p w14:paraId="7DD5E40D"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scan</w:t>
      </w:r>
      <w:r w:rsidRPr="009445DE">
        <w:rPr>
          <w:rFonts w:ascii="Times New Roman" w:hAnsi="Times New Roman" w:cs="Times New Roman"/>
          <w:b/>
          <w:szCs w:val="21"/>
        </w:rPr>
        <w:t>：扫描</w:t>
      </w:r>
    </w:p>
    <w:p w14:paraId="119ABFF6" w14:textId="7E9B2FB6"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F0252F" w:rsidRPr="009445DE">
        <w:rPr>
          <w:rFonts w:ascii="Times New Roman" w:hAnsi="Times New Roman" w:cs="Times New Roman"/>
          <w:szCs w:val="21"/>
        </w:rPr>
        <w:t xml:space="preserve">. </w:t>
      </w:r>
      <w:r w:rsidRPr="009445DE">
        <w:rPr>
          <w:rFonts w:ascii="Times New Roman" w:hAnsi="Times New Roman" w:cs="Times New Roman"/>
          <w:szCs w:val="21"/>
        </w:rPr>
        <w:t>一个完整的同向轴序列。例如，用所有视倾角对所有的记录道或声纳记录采样。</w:t>
      </w:r>
    </w:p>
    <w:p w14:paraId="78C2EFCB" w14:textId="54EFB80A"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F0252F" w:rsidRPr="009445DE">
        <w:rPr>
          <w:rFonts w:ascii="Times New Roman" w:hAnsi="Times New Roman" w:cs="Times New Roman"/>
          <w:szCs w:val="21"/>
        </w:rPr>
        <w:t xml:space="preserve">. </w:t>
      </w:r>
      <w:r w:rsidRPr="009445DE">
        <w:rPr>
          <w:rFonts w:ascii="Times New Roman" w:hAnsi="Times New Roman" w:cs="Times New Roman"/>
          <w:szCs w:val="21"/>
        </w:rPr>
        <w:t>用不同的参数值计算的数据的一种显示，用于选择最佳的参数值。如图</w:t>
      </w:r>
      <w:r w:rsidRPr="009445DE">
        <w:rPr>
          <w:rFonts w:ascii="Times New Roman" w:hAnsi="Times New Roman" w:cs="Times New Roman"/>
          <w:szCs w:val="21"/>
        </w:rPr>
        <w:t>V-7</w:t>
      </w:r>
      <w:r w:rsidRPr="009445DE">
        <w:rPr>
          <w:rFonts w:ascii="Times New Roman" w:hAnsi="Times New Roman" w:cs="Times New Roman"/>
          <w:szCs w:val="21"/>
        </w:rPr>
        <w:t>所示为一个速度扫描或速度面。</w:t>
      </w:r>
    </w:p>
    <w:p w14:paraId="69763E1F" w14:textId="514240E0"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3</w:t>
      </w:r>
      <w:r w:rsidR="00F0252F" w:rsidRPr="009445DE">
        <w:rPr>
          <w:rFonts w:ascii="Times New Roman" w:hAnsi="Times New Roman" w:cs="Times New Roman"/>
          <w:szCs w:val="21"/>
        </w:rPr>
        <w:t xml:space="preserve">. </w:t>
      </w:r>
      <w:r w:rsidRPr="009445DE">
        <w:rPr>
          <w:rFonts w:ascii="Times New Roman" w:hAnsi="Times New Roman" w:cs="Times New Roman"/>
          <w:szCs w:val="21"/>
        </w:rPr>
        <w:t>系统的检查，以便通过一组数据来观察参数或参数变化的影响。</w:t>
      </w:r>
    </w:p>
    <w:p w14:paraId="783A235E" w14:textId="0F625C76"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4</w:t>
      </w:r>
      <w:r w:rsidR="00F0252F" w:rsidRPr="009445DE">
        <w:rPr>
          <w:rFonts w:ascii="Times New Roman" w:hAnsi="Times New Roman" w:cs="Times New Roman"/>
          <w:szCs w:val="21"/>
        </w:rPr>
        <w:t xml:space="preserve">. </w:t>
      </w:r>
      <w:r w:rsidRPr="009445DE">
        <w:rPr>
          <w:rFonts w:ascii="Times New Roman" w:hAnsi="Times New Roman" w:cs="Times New Roman"/>
          <w:szCs w:val="21"/>
        </w:rPr>
        <w:t>像电视机显像管中的电子束那样系统地来回扫描。</w:t>
      </w:r>
    </w:p>
    <w:p w14:paraId="696BD3DE" w14:textId="77777777" w:rsidR="00E94725" w:rsidRPr="009445DE" w:rsidRDefault="00E94725" w:rsidP="005B7AE6">
      <w:pPr>
        <w:spacing w:line="360" w:lineRule="auto"/>
        <w:textAlignment w:val="center"/>
        <w:rPr>
          <w:rFonts w:ascii="Times New Roman" w:hAnsi="Times New Roman" w:cs="Times New Roman"/>
          <w:szCs w:val="21"/>
        </w:rPr>
      </w:pPr>
    </w:p>
    <w:p w14:paraId="68ABDC1D"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scanning electron microscope</w:t>
      </w:r>
      <w:r w:rsidRPr="009445DE">
        <w:rPr>
          <w:rFonts w:ascii="Times New Roman" w:hAnsi="Times New Roman" w:cs="Times New Roman"/>
          <w:b/>
          <w:bCs/>
          <w:szCs w:val="21"/>
        </w:rPr>
        <w:t>：扫描电子显微镜</w:t>
      </w:r>
    </w:p>
    <w:p w14:paraId="24283707"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一种通过显示反射和发射的电子强度作为高度聚焦电子束扫描表面来建立图像的仪器。</w:t>
      </w:r>
    </w:p>
    <w:p w14:paraId="35D3D000" w14:textId="77777777" w:rsidR="00E94725" w:rsidRPr="009445DE" w:rsidRDefault="00E94725" w:rsidP="005B7AE6">
      <w:pPr>
        <w:spacing w:line="360" w:lineRule="auto"/>
        <w:textAlignment w:val="center"/>
        <w:rPr>
          <w:rFonts w:ascii="Times New Roman" w:hAnsi="Times New Roman" w:cs="Times New Roman"/>
          <w:bCs/>
          <w:szCs w:val="21"/>
        </w:rPr>
      </w:pPr>
    </w:p>
    <w:p w14:paraId="19DF5C48"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scatter diagram</w:t>
      </w:r>
      <w:r w:rsidRPr="009445DE">
        <w:rPr>
          <w:rFonts w:ascii="Times New Roman" w:hAnsi="Times New Roman" w:cs="Times New Roman"/>
          <w:b/>
          <w:bCs/>
          <w:szCs w:val="21"/>
        </w:rPr>
        <w:t>：散布图，散点图</w:t>
      </w:r>
    </w:p>
    <w:p w14:paraId="28E3E630"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点子是对于两个（或更多）变量绘制的一种图，旨在表明变量之间的关系。</w:t>
      </w:r>
    </w:p>
    <w:p w14:paraId="4A028379" w14:textId="77777777" w:rsidR="00E94725" w:rsidRPr="009445DE" w:rsidRDefault="00E94725" w:rsidP="005B7AE6">
      <w:pPr>
        <w:spacing w:line="360" w:lineRule="auto"/>
        <w:textAlignment w:val="center"/>
        <w:rPr>
          <w:rFonts w:ascii="Times New Roman" w:hAnsi="Times New Roman" w:cs="Times New Roman"/>
          <w:bCs/>
          <w:szCs w:val="21"/>
        </w:rPr>
      </w:pPr>
    </w:p>
    <w:p w14:paraId="5D7A9019"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scattergram</w:t>
      </w:r>
      <w:r w:rsidRPr="009445DE">
        <w:rPr>
          <w:rFonts w:ascii="Times New Roman" w:hAnsi="Times New Roman" w:cs="Times New Roman"/>
          <w:b/>
          <w:bCs/>
          <w:szCs w:val="21"/>
        </w:rPr>
        <w:t>：中心点坐标分布图，中心点图</w:t>
      </w:r>
    </w:p>
    <w:p w14:paraId="41F6F270"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Cs/>
          <w:szCs w:val="21"/>
        </w:rPr>
        <w:t>在弯线或三维测量</w:t>
      </w:r>
      <w:r w:rsidRPr="009445DE">
        <w:rPr>
          <w:rFonts w:ascii="Times New Roman" w:hAnsi="Times New Roman" w:cs="Times New Roman"/>
          <w:szCs w:val="21"/>
        </w:rPr>
        <w:t>中，表示中心点地理分布图。参见图</w:t>
      </w:r>
      <w:r w:rsidRPr="009445DE">
        <w:rPr>
          <w:rFonts w:ascii="Times New Roman" w:hAnsi="Times New Roman" w:cs="Times New Roman"/>
          <w:szCs w:val="21"/>
        </w:rPr>
        <w:t>C-18</w:t>
      </w:r>
      <w:r w:rsidRPr="009445DE">
        <w:rPr>
          <w:rFonts w:ascii="Times New Roman" w:hAnsi="Times New Roman" w:cs="Times New Roman"/>
          <w:szCs w:val="21"/>
        </w:rPr>
        <w:t>。</w:t>
      </w:r>
    </w:p>
    <w:p w14:paraId="39BF86FC" w14:textId="77777777" w:rsidR="00E94725" w:rsidRPr="009445DE" w:rsidRDefault="00E94725" w:rsidP="005B7AE6">
      <w:pPr>
        <w:spacing w:line="360" w:lineRule="auto"/>
        <w:textAlignment w:val="center"/>
        <w:rPr>
          <w:rFonts w:ascii="Times New Roman" w:hAnsi="Times New Roman" w:cs="Times New Roman"/>
          <w:szCs w:val="21"/>
        </w:rPr>
      </w:pPr>
    </w:p>
    <w:p w14:paraId="03AA324A"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scattering</w:t>
      </w:r>
      <w:r w:rsidRPr="009445DE">
        <w:rPr>
          <w:rFonts w:ascii="Times New Roman" w:hAnsi="Times New Roman" w:cs="Times New Roman"/>
          <w:b/>
          <w:bCs/>
          <w:szCs w:val="21"/>
        </w:rPr>
        <w:t>：散射</w:t>
      </w:r>
    </w:p>
    <w:p w14:paraId="3357F1F6" w14:textId="71568B8D"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1</w:t>
      </w:r>
      <w:r w:rsidR="00F0252F" w:rsidRPr="009445DE">
        <w:rPr>
          <w:rFonts w:ascii="Times New Roman" w:hAnsi="Times New Roman" w:cs="Times New Roman"/>
          <w:bCs/>
          <w:szCs w:val="21"/>
        </w:rPr>
        <w:t xml:space="preserve">. </w:t>
      </w:r>
      <w:r w:rsidRPr="009445DE">
        <w:rPr>
          <w:rFonts w:ascii="Times New Roman" w:hAnsi="Times New Roman" w:cs="Times New Roman"/>
          <w:bCs/>
          <w:szCs w:val="21"/>
        </w:rPr>
        <w:t>能量在传播方向上的变化，由于介质的碰撞、不均匀性或各向异性产生。</w:t>
      </w:r>
    </w:p>
    <w:p w14:paraId="4FEA433B" w14:textId="46B4A390"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2</w:t>
      </w:r>
      <w:r w:rsidR="00F0252F" w:rsidRPr="009445DE">
        <w:rPr>
          <w:rFonts w:ascii="Times New Roman" w:hAnsi="Times New Roman" w:cs="Times New Roman"/>
          <w:bCs/>
          <w:szCs w:val="21"/>
        </w:rPr>
        <w:t xml:space="preserve">. </w:t>
      </w:r>
      <w:r w:rsidRPr="009445DE">
        <w:rPr>
          <w:rFonts w:ascii="Times New Roman" w:hAnsi="Times New Roman" w:cs="Times New Roman"/>
          <w:bCs/>
          <w:szCs w:val="21"/>
        </w:rPr>
        <w:t>能量的不规则和弥散，由传播能量的介质的不均匀性所产生。由于介质中的不规则引起的均匀场的扰动。散射波场是从总波场中减去背景波场时留下的波场。</w:t>
      </w:r>
    </w:p>
    <w:p w14:paraId="6922189B" w14:textId="77777777" w:rsidR="00E94725" w:rsidRPr="009445DE" w:rsidRDefault="00E94725" w:rsidP="005B7AE6">
      <w:pPr>
        <w:spacing w:line="360" w:lineRule="auto"/>
        <w:textAlignment w:val="center"/>
        <w:rPr>
          <w:rFonts w:ascii="Times New Roman" w:hAnsi="Times New Roman" w:cs="Times New Roman"/>
          <w:bCs/>
          <w:szCs w:val="21"/>
        </w:rPr>
      </w:pPr>
    </w:p>
    <w:p w14:paraId="5C16DAE8"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
          <w:bCs/>
          <w:szCs w:val="21"/>
        </w:rPr>
        <w:t>scatterpoint</w:t>
      </w:r>
      <w:r w:rsidRPr="009445DE">
        <w:rPr>
          <w:rFonts w:ascii="Times New Roman" w:hAnsi="Times New Roman" w:cs="Times New Roman"/>
          <w:b/>
          <w:bCs/>
          <w:szCs w:val="21"/>
        </w:rPr>
        <w:t>：散射点</w:t>
      </w:r>
    </w:p>
    <w:p w14:paraId="73D8E5FF"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一个地下位置，当地震波从任一震源出发，经过该位置反射，可以由任一检波器接收到。一个反射面可以由许多散射点的组合表示。散射点的反射由双平方根方程定义；它们在胡夫金字塔的叠前体积（</w:t>
      </w:r>
      <w:r w:rsidRPr="009445DE">
        <w:rPr>
          <w:rFonts w:ascii="Times New Roman" w:hAnsi="Times New Roman" w:cs="Times New Roman"/>
          <w:bCs/>
          <w:i/>
          <w:szCs w:val="21"/>
        </w:rPr>
        <w:t>x</w:t>
      </w:r>
      <w:r w:rsidRPr="009445DE">
        <w:rPr>
          <w:rFonts w:ascii="Times New Roman" w:hAnsi="Times New Roman" w:cs="Times New Roman"/>
          <w:bCs/>
          <w:szCs w:val="21"/>
        </w:rPr>
        <w:t>,</w:t>
      </w:r>
      <w:r w:rsidRPr="009445DE">
        <w:rPr>
          <w:rFonts w:ascii="Times New Roman" w:hAnsi="Times New Roman" w:cs="Times New Roman"/>
          <w:szCs w:val="21"/>
        </w:rPr>
        <w:t xml:space="preserve"> </w:t>
      </w:r>
      <w:r w:rsidRPr="009445DE">
        <w:rPr>
          <w:rFonts w:ascii="Times New Roman" w:hAnsi="Times New Roman" w:cs="Times New Roman"/>
          <w:bCs/>
          <w:i/>
          <w:szCs w:val="21"/>
        </w:rPr>
        <w:t>h</w:t>
      </w:r>
      <w:r w:rsidRPr="009445DE">
        <w:rPr>
          <w:rFonts w:ascii="Times New Roman" w:hAnsi="Times New Roman" w:cs="Times New Roman"/>
          <w:bCs/>
          <w:szCs w:val="21"/>
        </w:rPr>
        <w:t xml:space="preserve">, </w:t>
      </w:r>
      <w:r w:rsidRPr="009445DE">
        <w:rPr>
          <w:rFonts w:ascii="Times New Roman" w:hAnsi="Times New Roman" w:cs="Times New Roman"/>
          <w:bCs/>
          <w:i/>
          <w:szCs w:val="21"/>
        </w:rPr>
        <w:t>t</w:t>
      </w:r>
      <w:r w:rsidRPr="009445DE">
        <w:rPr>
          <w:rFonts w:ascii="Times New Roman" w:hAnsi="Times New Roman" w:cs="Times New Roman"/>
          <w:bCs/>
          <w:szCs w:val="21"/>
        </w:rPr>
        <w:t>）中形成一个表面。</w:t>
      </w:r>
    </w:p>
    <w:p w14:paraId="0728A04B"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scenario</w:t>
      </w:r>
      <w:r w:rsidRPr="009445DE">
        <w:rPr>
          <w:rFonts w:ascii="Times New Roman" w:hAnsi="Times New Roman" w:cs="Times New Roman"/>
          <w:b/>
          <w:bCs/>
          <w:szCs w:val="21"/>
        </w:rPr>
        <w:t>：方案</w:t>
      </w:r>
    </w:p>
    <w:p w14:paraId="3C99FF6A"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探索一个假设的</w:t>
      </w:r>
      <w:r w:rsidRPr="009445DE">
        <w:rPr>
          <w:rFonts w:ascii="Times New Roman" w:hAnsi="Times New Roman" w:cs="Times New Roman"/>
          <w:bCs/>
          <w:szCs w:val="21"/>
        </w:rPr>
        <w:t>“</w:t>
      </w:r>
      <w:r w:rsidRPr="009445DE">
        <w:rPr>
          <w:rFonts w:ascii="Times New Roman" w:hAnsi="Times New Roman" w:cs="Times New Roman"/>
          <w:bCs/>
          <w:szCs w:val="21"/>
        </w:rPr>
        <w:t>如果</w:t>
      </w:r>
      <w:r w:rsidRPr="009445DE">
        <w:rPr>
          <w:rFonts w:ascii="Times New Roman" w:hAnsi="Times New Roman" w:cs="Times New Roman"/>
          <w:bCs/>
          <w:szCs w:val="21"/>
        </w:rPr>
        <w:t>”</w:t>
      </w:r>
      <w:r w:rsidRPr="009445DE">
        <w:rPr>
          <w:rFonts w:ascii="Times New Roman" w:hAnsi="Times New Roman" w:cs="Times New Roman"/>
          <w:bCs/>
          <w:szCs w:val="21"/>
        </w:rPr>
        <w:t>的情况可能合乎逻辑的结论。油藏描述的首要目的是确定开发</w:t>
      </w:r>
      <w:r w:rsidRPr="009445DE">
        <w:rPr>
          <w:rFonts w:ascii="Times New Roman" w:hAnsi="Times New Roman" w:cs="Times New Roman"/>
          <w:bCs/>
          <w:szCs w:val="21"/>
        </w:rPr>
        <w:t>/</w:t>
      </w:r>
      <w:r w:rsidRPr="009445DE">
        <w:rPr>
          <w:rFonts w:ascii="Times New Roman" w:hAnsi="Times New Roman" w:cs="Times New Roman"/>
          <w:bCs/>
          <w:szCs w:val="21"/>
        </w:rPr>
        <w:t>生产油藏的最佳方法，它通常涉及运行各种方案。</w:t>
      </w:r>
    </w:p>
    <w:p w14:paraId="7AE858C0" w14:textId="77777777" w:rsidR="00E94725" w:rsidRPr="009445DE" w:rsidRDefault="00E94725" w:rsidP="005B7AE6">
      <w:pPr>
        <w:spacing w:line="360" w:lineRule="auto"/>
        <w:textAlignment w:val="center"/>
        <w:rPr>
          <w:rFonts w:ascii="Times New Roman" w:hAnsi="Times New Roman" w:cs="Times New Roman"/>
          <w:bCs/>
          <w:szCs w:val="21"/>
        </w:rPr>
      </w:pPr>
    </w:p>
    <w:p w14:paraId="3EA1B663"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szCs w:val="21"/>
        </w:rPr>
        <w:t>Schelkunoff potentials</w:t>
      </w:r>
      <w:r w:rsidRPr="009445DE">
        <w:rPr>
          <w:rFonts w:ascii="Times New Roman" w:hAnsi="Times New Roman" w:cs="Times New Roman"/>
          <w:b/>
          <w:szCs w:val="21"/>
        </w:rPr>
        <w:t>：阵列天线的势</w:t>
      </w:r>
    </w:p>
    <w:p w14:paraId="5CDEB85F"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求解空间波动方程的一组势函数。参见</w:t>
      </w:r>
      <w:r w:rsidRPr="009445DE">
        <w:rPr>
          <w:rFonts w:ascii="Times New Roman" w:hAnsi="Times New Roman" w:cs="Times New Roman"/>
          <w:szCs w:val="21"/>
        </w:rPr>
        <w:t>Schelkunoff 1943</w:t>
      </w:r>
      <w:r w:rsidRPr="009445DE">
        <w:rPr>
          <w:rFonts w:ascii="Times New Roman" w:hAnsi="Times New Roman" w:cs="Times New Roman"/>
          <w:szCs w:val="21"/>
        </w:rPr>
        <w:t>。</w:t>
      </w:r>
    </w:p>
    <w:p w14:paraId="67540E7E" w14:textId="77777777" w:rsidR="00E94725" w:rsidRPr="009445DE" w:rsidRDefault="00E94725" w:rsidP="005B7AE6">
      <w:pPr>
        <w:spacing w:line="360" w:lineRule="auto"/>
        <w:textAlignment w:val="center"/>
        <w:rPr>
          <w:rFonts w:ascii="Times New Roman" w:hAnsi="Times New Roman" w:cs="Times New Roman"/>
          <w:szCs w:val="21"/>
        </w:rPr>
      </w:pPr>
    </w:p>
    <w:p w14:paraId="1EBCECE4"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schlieren</w:t>
      </w:r>
      <w:r w:rsidRPr="009445DE">
        <w:rPr>
          <w:rFonts w:ascii="Times New Roman" w:hAnsi="Times New Roman" w:cs="Times New Roman"/>
          <w:b/>
          <w:szCs w:val="21"/>
        </w:rPr>
        <w:t>：条纹照相，纹影法，光弹实验</w:t>
      </w:r>
    </w:p>
    <w:p w14:paraId="50D896A2" w14:textId="7BEDF904"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F0252F" w:rsidRPr="009445DE">
        <w:rPr>
          <w:rFonts w:ascii="Times New Roman" w:hAnsi="Times New Roman" w:cs="Times New Roman"/>
          <w:szCs w:val="21"/>
        </w:rPr>
        <w:t xml:space="preserve">. </w:t>
      </w:r>
      <w:r w:rsidRPr="009445DE">
        <w:rPr>
          <w:rFonts w:ascii="Times New Roman" w:hAnsi="Times New Roman" w:cs="Times New Roman"/>
          <w:szCs w:val="21"/>
        </w:rPr>
        <w:t>湍流中密度和折光率差的条纹。利用这种条纹可对密度变化作照相检测。</w:t>
      </w:r>
    </w:p>
    <w:p w14:paraId="20179A59" w14:textId="52D0B734"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F0252F" w:rsidRPr="009445DE">
        <w:rPr>
          <w:rFonts w:ascii="Times New Roman" w:hAnsi="Times New Roman" w:cs="Times New Roman"/>
          <w:szCs w:val="21"/>
        </w:rPr>
        <w:t xml:space="preserve">. </w:t>
      </w:r>
      <w:r w:rsidRPr="009445DE">
        <w:rPr>
          <w:rFonts w:ascii="Times New Roman" w:hAnsi="Times New Roman" w:cs="Times New Roman"/>
          <w:szCs w:val="21"/>
        </w:rPr>
        <w:t>一种物理模型的地震试验方法，它使用电火花源和高速照相机。此词来自德语的</w:t>
      </w:r>
      <w:r w:rsidRPr="009445DE">
        <w:rPr>
          <w:rFonts w:ascii="Times New Roman" w:hAnsi="Times New Roman" w:cs="Times New Roman"/>
          <w:szCs w:val="21"/>
        </w:rPr>
        <w:t>“streak”</w:t>
      </w:r>
      <w:r w:rsidRPr="009445DE">
        <w:rPr>
          <w:rFonts w:ascii="Times New Roman" w:hAnsi="Times New Roman" w:cs="Times New Roman"/>
          <w:szCs w:val="21"/>
        </w:rPr>
        <w:t>。</w:t>
      </w:r>
    </w:p>
    <w:p w14:paraId="44890579" w14:textId="77777777" w:rsidR="00E94725" w:rsidRPr="009445DE" w:rsidRDefault="00E94725" w:rsidP="005B7AE6">
      <w:pPr>
        <w:spacing w:line="360" w:lineRule="auto"/>
        <w:textAlignment w:val="center"/>
        <w:rPr>
          <w:rFonts w:ascii="Times New Roman" w:hAnsi="Times New Roman" w:cs="Times New Roman"/>
          <w:szCs w:val="21"/>
        </w:rPr>
      </w:pPr>
    </w:p>
    <w:p w14:paraId="57A3D530" w14:textId="77777777" w:rsidR="00E94725" w:rsidRPr="009445DE" w:rsidRDefault="00E94725" w:rsidP="005B7AE6">
      <w:pPr>
        <w:spacing w:line="360" w:lineRule="auto"/>
        <w:textAlignment w:val="center"/>
        <w:rPr>
          <w:rFonts w:ascii="Times New Roman" w:hAnsi="Times New Roman" w:cs="Times New Roman"/>
          <w:b/>
          <w:szCs w:val="21"/>
        </w:rPr>
      </w:pPr>
      <w:bookmarkStart w:id="29" w:name="OLE_LINK13"/>
      <w:bookmarkStart w:id="30" w:name="OLE_LINK14"/>
      <w:r w:rsidRPr="009445DE">
        <w:rPr>
          <w:rFonts w:ascii="Times New Roman" w:hAnsi="Times New Roman" w:cs="Times New Roman"/>
          <w:b/>
          <w:bCs/>
          <w:szCs w:val="21"/>
        </w:rPr>
        <w:t>Scholte</w:t>
      </w:r>
      <w:bookmarkEnd w:id="29"/>
      <w:bookmarkEnd w:id="30"/>
      <w:r w:rsidRPr="009445DE">
        <w:rPr>
          <w:rFonts w:ascii="Times New Roman" w:hAnsi="Times New Roman" w:cs="Times New Roman"/>
          <w:b/>
          <w:bCs/>
          <w:szCs w:val="21"/>
        </w:rPr>
        <w:t xml:space="preserve"> wave</w:t>
      </w:r>
      <w:r w:rsidRPr="009445DE">
        <w:rPr>
          <w:rFonts w:ascii="Times New Roman" w:hAnsi="Times New Roman" w:cs="Times New Roman"/>
          <w:bCs/>
          <w:szCs w:val="21"/>
        </w:rPr>
        <w:t>：</w:t>
      </w:r>
      <w:r w:rsidRPr="009445DE">
        <w:rPr>
          <w:rFonts w:ascii="Times New Roman" w:hAnsi="Times New Roman" w:cs="Times New Roman"/>
          <w:b/>
          <w:bCs/>
          <w:szCs w:val="21"/>
        </w:rPr>
        <w:t>斯通利</w:t>
      </w:r>
      <w:r w:rsidRPr="009445DE">
        <w:rPr>
          <w:rFonts w:ascii="Times New Roman" w:hAnsi="Times New Roman" w:cs="Times New Roman"/>
          <w:b/>
          <w:szCs w:val="21"/>
        </w:rPr>
        <w:t>波</w:t>
      </w:r>
    </w:p>
    <w:p w14:paraId="4336714C"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在钻孔中形成的一种界面波，通常被称为斯通利波。</w:t>
      </w:r>
    </w:p>
    <w:p w14:paraId="1AA548CD" w14:textId="77777777" w:rsidR="00E94725" w:rsidRPr="009445DE" w:rsidRDefault="00E94725" w:rsidP="005B7AE6">
      <w:pPr>
        <w:spacing w:line="360" w:lineRule="auto"/>
        <w:textAlignment w:val="center"/>
        <w:rPr>
          <w:rFonts w:ascii="Times New Roman" w:hAnsi="Times New Roman" w:cs="Times New Roman"/>
          <w:szCs w:val="21"/>
        </w:rPr>
      </w:pPr>
    </w:p>
    <w:p w14:paraId="51E6B24B"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
          <w:bCs/>
          <w:szCs w:val="21"/>
        </w:rPr>
        <w:t>Schlumberger electrode array</w:t>
      </w:r>
      <w:r w:rsidRPr="009445DE">
        <w:rPr>
          <w:rFonts w:ascii="Times New Roman" w:hAnsi="Times New Roman" w:cs="Times New Roman"/>
          <w:bCs/>
          <w:szCs w:val="21"/>
        </w:rPr>
        <w:t>：</w:t>
      </w:r>
      <w:r w:rsidRPr="009445DE">
        <w:rPr>
          <w:rFonts w:ascii="Times New Roman" w:hAnsi="Times New Roman" w:cs="Times New Roman"/>
          <w:b/>
          <w:bCs/>
          <w:szCs w:val="21"/>
        </w:rPr>
        <w:t>施伦贝尔电极系，斯伦贝谢电极阵列</w:t>
      </w:r>
    </w:p>
    <w:p w14:paraId="1A52CE93"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地面电阻率测量中所应用的电极布置方式。它有四个电极，组成安放在一条直线上，其中外边两个作为供电电极，里边两个（它们紧靠着外边一对电极的中点）作为电位测量电极。参见</w:t>
      </w:r>
      <w:r w:rsidRPr="009445DE">
        <w:rPr>
          <w:rFonts w:ascii="Times New Roman" w:hAnsi="Times New Roman" w:cs="Times New Roman"/>
          <w:bCs/>
          <w:szCs w:val="21"/>
        </w:rPr>
        <w:t>array</w:t>
      </w:r>
      <w:r w:rsidRPr="009445DE">
        <w:rPr>
          <w:rFonts w:ascii="Times New Roman" w:hAnsi="Times New Roman" w:cs="Times New Roman"/>
          <w:bCs/>
          <w:szCs w:val="21"/>
        </w:rPr>
        <w:t>（</w:t>
      </w:r>
      <w:r w:rsidRPr="009445DE">
        <w:rPr>
          <w:rFonts w:ascii="Times New Roman" w:hAnsi="Times New Roman" w:cs="Times New Roman"/>
          <w:bCs/>
          <w:szCs w:val="21"/>
        </w:rPr>
        <w:t>electrical</w:t>
      </w:r>
      <w:r w:rsidRPr="009445DE">
        <w:rPr>
          <w:rFonts w:ascii="Times New Roman" w:hAnsi="Times New Roman" w:cs="Times New Roman"/>
          <w:bCs/>
          <w:szCs w:val="21"/>
        </w:rPr>
        <w:t>）和图</w:t>
      </w:r>
      <w:r w:rsidRPr="009445DE">
        <w:rPr>
          <w:rFonts w:ascii="Times New Roman" w:hAnsi="Times New Roman" w:cs="Times New Roman"/>
          <w:bCs/>
          <w:szCs w:val="21"/>
        </w:rPr>
        <w:t>A-18</w:t>
      </w:r>
      <w:r w:rsidRPr="009445DE">
        <w:rPr>
          <w:rFonts w:ascii="Times New Roman" w:hAnsi="Times New Roman" w:cs="Times New Roman"/>
          <w:bCs/>
          <w:szCs w:val="21"/>
        </w:rPr>
        <w:t>。以法国地球物理学家</w:t>
      </w:r>
      <w:r w:rsidRPr="009445DE">
        <w:rPr>
          <w:rFonts w:ascii="Times New Roman" w:hAnsi="Times New Roman" w:cs="Times New Roman"/>
          <w:bCs/>
          <w:szCs w:val="21"/>
        </w:rPr>
        <w:t>Conrad</w:t>
      </w:r>
      <w:r w:rsidRPr="009445DE">
        <w:rPr>
          <w:rFonts w:ascii="Times New Roman" w:hAnsi="Times New Roman" w:cs="Times New Roman"/>
          <w:bCs/>
          <w:szCs w:val="21"/>
        </w:rPr>
        <w:t>（</w:t>
      </w:r>
      <w:r w:rsidRPr="009445DE">
        <w:rPr>
          <w:rFonts w:ascii="Times New Roman" w:hAnsi="Times New Roman" w:cs="Times New Roman"/>
          <w:bCs/>
          <w:szCs w:val="21"/>
        </w:rPr>
        <w:t>1878-1936</w:t>
      </w:r>
      <w:r w:rsidRPr="009445DE">
        <w:rPr>
          <w:rFonts w:ascii="Times New Roman" w:hAnsi="Times New Roman" w:cs="Times New Roman"/>
          <w:bCs/>
          <w:szCs w:val="21"/>
        </w:rPr>
        <w:t>）和</w:t>
      </w:r>
      <w:r w:rsidRPr="009445DE">
        <w:rPr>
          <w:rFonts w:ascii="Times New Roman" w:hAnsi="Times New Roman" w:cs="Times New Roman"/>
          <w:bCs/>
          <w:szCs w:val="21"/>
        </w:rPr>
        <w:t>Marcel</w:t>
      </w:r>
      <w:r w:rsidRPr="009445DE">
        <w:rPr>
          <w:rFonts w:ascii="Times New Roman" w:hAnsi="Times New Roman" w:cs="Times New Roman"/>
          <w:bCs/>
          <w:szCs w:val="21"/>
        </w:rPr>
        <w:t>（</w:t>
      </w:r>
      <w:r w:rsidRPr="009445DE">
        <w:rPr>
          <w:rFonts w:ascii="Times New Roman" w:hAnsi="Times New Roman" w:cs="Times New Roman"/>
          <w:bCs/>
          <w:szCs w:val="21"/>
        </w:rPr>
        <w:t>1884-1953</w:t>
      </w:r>
      <w:r w:rsidRPr="009445DE">
        <w:rPr>
          <w:rFonts w:ascii="Times New Roman" w:hAnsi="Times New Roman" w:cs="Times New Roman"/>
          <w:bCs/>
          <w:szCs w:val="21"/>
        </w:rPr>
        <w:t>）</w:t>
      </w:r>
      <w:r w:rsidRPr="009445DE">
        <w:rPr>
          <w:rFonts w:ascii="Times New Roman" w:hAnsi="Times New Roman" w:cs="Times New Roman"/>
          <w:bCs/>
          <w:szCs w:val="21"/>
        </w:rPr>
        <w:t>Schlumberger</w:t>
      </w:r>
      <w:r w:rsidRPr="009445DE">
        <w:rPr>
          <w:rFonts w:ascii="Times New Roman" w:hAnsi="Times New Roman" w:cs="Times New Roman"/>
          <w:bCs/>
          <w:szCs w:val="21"/>
        </w:rPr>
        <w:t>的名字命名。</w:t>
      </w:r>
    </w:p>
    <w:p w14:paraId="75CBA362" w14:textId="77777777" w:rsidR="00E94725" w:rsidRPr="009445DE" w:rsidRDefault="00E94725" w:rsidP="005B7AE6">
      <w:pPr>
        <w:spacing w:line="360" w:lineRule="auto"/>
        <w:textAlignment w:val="center"/>
        <w:rPr>
          <w:rFonts w:ascii="Times New Roman" w:hAnsi="Times New Roman" w:cs="Times New Roman"/>
          <w:szCs w:val="21"/>
        </w:rPr>
      </w:pPr>
    </w:p>
    <w:p w14:paraId="2047D978"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Schmidt diagram</w:t>
      </w:r>
      <w:r w:rsidRPr="009445DE">
        <w:rPr>
          <w:rFonts w:ascii="Times New Roman" w:hAnsi="Times New Roman" w:cs="Times New Roman"/>
          <w:b/>
          <w:szCs w:val="21"/>
        </w:rPr>
        <w:t>：施密特图</w:t>
      </w:r>
    </w:p>
    <w:p w14:paraId="7F6E9599"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一种极坐标图。图中角度指出倾斜或偏移的方向，离原点的距离指出倾角或偏移的大小。在经过改进的用于绘制小倾角的施密特图上，零倾角在外面，向着图的中心倾角变得越来越大。参见图</w:t>
      </w:r>
      <w:r w:rsidRPr="009445DE">
        <w:rPr>
          <w:rFonts w:ascii="Times New Roman" w:hAnsi="Times New Roman" w:cs="Times New Roman"/>
          <w:szCs w:val="21"/>
        </w:rPr>
        <w:t>S-1</w:t>
      </w:r>
      <w:r w:rsidRPr="009445DE">
        <w:rPr>
          <w:rFonts w:ascii="Times New Roman" w:hAnsi="Times New Roman" w:cs="Times New Roman"/>
          <w:szCs w:val="21"/>
        </w:rPr>
        <w:t>。</w:t>
      </w:r>
    </w:p>
    <w:p w14:paraId="506E19F3" w14:textId="77777777" w:rsidR="00E94725" w:rsidRPr="009445DE" w:rsidRDefault="00E94725" w:rsidP="005B7AE6">
      <w:pPr>
        <w:spacing w:line="360" w:lineRule="auto"/>
        <w:textAlignment w:val="center"/>
        <w:rPr>
          <w:rFonts w:ascii="Times New Roman" w:hAnsi="Times New Roman" w:cs="Times New Roman"/>
          <w:szCs w:val="21"/>
        </w:rPr>
      </w:pPr>
    </w:p>
    <w:p w14:paraId="2AE6536C"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Schmidt field balance</w:t>
      </w:r>
      <w:r w:rsidRPr="009445DE">
        <w:rPr>
          <w:rFonts w:ascii="Times New Roman" w:hAnsi="Times New Roman" w:cs="Times New Roman"/>
          <w:b/>
          <w:bCs/>
          <w:szCs w:val="21"/>
        </w:rPr>
        <w:t>：施密特磁秤</w:t>
      </w:r>
    </w:p>
    <w:p w14:paraId="611B2F66"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磁力仪的一种，由支撑在水平刃口上的一块永久磁棒构成。磁棒力图指向地磁方向的扭力，因磁棒重心位置不在支点上被磁棒的重力转矩所平衡。</w:t>
      </w:r>
    </w:p>
    <w:p w14:paraId="6AF63BBC" w14:textId="77777777" w:rsidR="00E94725" w:rsidRPr="009445DE" w:rsidRDefault="00E94725" w:rsidP="005B7AE6">
      <w:pPr>
        <w:spacing w:line="360" w:lineRule="auto"/>
        <w:textAlignment w:val="center"/>
        <w:rPr>
          <w:rFonts w:ascii="Times New Roman" w:hAnsi="Times New Roman" w:cs="Times New Roman"/>
          <w:bCs/>
          <w:szCs w:val="21"/>
        </w:rPr>
      </w:pPr>
    </w:p>
    <w:p w14:paraId="035E99C8"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Schmidt net</w:t>
      </w:r>
      <w:bookmarkStart w:id="31" w:name="OLE_LINK11"/>
      <w:bookmarkStart w:id="32" w:name="OLE_LINK12"/>
      <w:r w:rsidRPr="009445DE">
        <w:rPr>
          <w:rFonts w:ascii="Times New Roman" w:hAnsi="Times New Roman" w:cs="Times New Roman"/>
          <w:b/>
          <w:bCs/>
          <w:szCs w:val="21"/>
        </w:rPr>
        <w:t>：施密特网格图</w:t>
      </w:r>
      <w:bookmarkEnd w:id="31"/>
      <w:bookmarkEnd w:id="32"/>
    </w:p>
    <w:p w14:paraId="5F3E3225"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一种纬度和经度的等面积图，在绘制如构造方向这样的地质资料时使用。施密特网格图与兰伯特（</w:t>
      </w:r>
      <w:r w:rsidRPr="009445DE">
        <w:rPr>
          <w:rFonts w:ascii="Times New Roman" w:hAnsi="Times New Roman" w:cs="Times New Roman"/>
          <w:bCs/>
          <w:szCs w:val="21"/>
        </w:rPr>
        <w:t>Lambert</w:t>
      </w:r>
      <w:r w:rsidRPr="009445DE">
        <w:rPr>
          <w:rFonts w:ascii="Times New Roman" w:hAnsi="Times New Roman" w:cs="Times New Roman"/>
          <w:bCs/>
          <w:szCs w:val="21"/>
        </w:rPr>
        <w:t>）方位等面积投影相同（不同于兰伯特圆锥投影）。参见图</w:t>
      </w:r>
      <w:r w:rsidRPr="009445DE">
        <w:rPr>
          <w:rFonts w:ascii="Times New Roman" w:hAnsi="Times New Roman" w:cs="Times New Roman"/>
          <w:bCs/>
          <w:szCs w:val="21"/>
        </w:rPr>
        <w:t>S-1</w:t>
      </w:r>
      <w:r w:rsidRPr="009445DE">
        <w:rPr>
          <w:rFonts w:ascii="Times New Roman" w:hAnsi="Times New Roman" w:cs="Times New Roman"/>
          <w:bCs/>
          <w:szCs w:val="21"/>
        </w:rPr>
        <w:t>。</w:t>
      </w:r>
    </w:p>
    <w:p w14:paraId="7016A0E3" w14:textId="77777777" w:rsidR="00E94725" w:rsidRPr="009445DE" w:rsidRDefault="00E94725" w:rsidP="005B7AE6">
      <w:pPr>
        <w:spacing w:line="360" w:lineRule="auto"/>
        <w:textAlignment w:val="center"/>
        <w:rPr>
          <w:rFonts w:ascii="Times New Roman" w:hAnsi="Times New Roman" w:cs="Times New Roman"/>
          <w:bCs/>
          <w:szCs w:val="21"/>
        </w:rPr>
      </w:pPr>
    </w:p>
    <w:p w14:paraId="2F271070"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Schuler period</w:t>
      </w:r>
      <w:r w:rsidRPr="009445DE">
        <w:rPr>
          <w:rFonts w:ascii="Times New Roman" w:hAnsi="Times New Roman" w:cs="Times New Roman"/>
          <w:b/>
          <w:bCs/>
          <w:szCs w:val="21"/>
        </w:rPr>
        <w:t>：舒勒尔周期</w:t>
      </w:r>
    </w:p>
    <w:p w14:paraId="08AE68CA" w14:textId="7059F22D"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等于</w:t>
      </w:r>
      <m:oMath>
        <m:sSup>
          <m:sSupPr>
            <m:ctrlPr>
              <w:rPr>
                <w:rFonts w:ascii="Cambria Math" w:hAnsi="Cambria Math" w:cs="Times New Roman"/>
                <w:bCs/>
                <w:szCs w:val="21"/>
              </w:rPr>
            </m:ctrlPr>
          </m:sSupPr>
          <m:e>
            <m:r>
              <m:rPr>
                <m:sty m:val="p"/>
              </m:rPr>
              <w:rPr>
                <w:rFonts w:ascii="Cambria Math" w:hAnsi="Cambria Math" w:cs="Times New Roman"/>
                <w:szCs w:val="21"/>
              </w:rPr>
              <m:t>2π(R/g)</m:t>
            </m:r>
          </m:e>
          <m:sup>
            <m:r>
              <m:rPr>
                <m:sty m:val="p"/>
              </m:rPr>
              <w:rPr>
                <w:rFonts w:ascii="Cambria Math" w:hAnsi="Cambria Math" w:cs="Times New Roman"/>
                <w:szCs w:val="21"/>
              </w:rPr>
              <m:t>1/2</m:t>
            </m:r>
          </m:sup>
        </m:sSup>
      </m:oMath>
      <w:r w:rsidRPr="009445DE">
        <w:rPr>
          <w:rFonts w:ascii="Times New Roman" w:hAnsi="Times New Roman" w:cs="Times New Roman"/>
          <w:bCs/>
          <w:szCs w:val="21"/>
        </w:rPr>
        <w:t>的时间，式中</w:t>
      </w:r>
      <w:r w:rsidRPr="009445DE">
        <w:rPr>
          <w:rFonts w:ascii="Times New Roman" w:hAnsi="Times New Roman" w:cs="Times New Roman"/>
          <w:bCs/>
          <w:szCs w:val="21"/>
        </w:rPr>
        <w:t>R</w:t>
      </w:r>
      <w:r w:rsidRPr="009445DE">
        <w:rPr>
          <w:rFonts w:ascii="Times New Roman" w:hAnsi="Times New Roman" w:cs="Times New Roman"/>
          <w:bCs/>
          <w:szCs w:val="21"/>
        </w:rPr>
        <w:t>为地球半径，</w:t>
      </w:r>
      <w:r w:rsidRPr="009445DE">
        <w:rPr>
          <w:rFonts w:ascii="Times New Roman" w:hAnsi="Times New Roman" w:cs="Times New Roman"/>
          <w:bCs/>
          <w:szCs w:val="21"/>
        </w:rPr>
        <w:t>g</w:t>
      </w:r>
      <w:r w:rsidRPr="009445DE">
        <w:rPr>
          <w:rFonts w:ascii="Times New Roman" w:hAnsi="Times New Roman" w:cs="Times New Roman"/>
          <w:bCs/>
          <w:szCs w:val="21"/>
        </w:rPr>
        <w:t>是重力加速度。它等于</w:t>
      </w:r>
      <w:r w:rsidRPr="009445DE">
        <w:rPr>
          <w:rFonts w:ascii="Times New Roman" w:hAnsi="Times New Roman" w:cs="Times New Roman"/>
          <w:bCs/>
          <w:szCs w:val="21"/>
        </w:rPr>
        <w:t>84min</w:t>
      </w:r>
      <w:r w:rsidRPr="009445DE">
        <w:rPr>
          <w:rFonts w:ascii="Times New Roman" w:hAnsi="Times New Roman" w:cs="Times New Roman"/>
          <w:bCs/>
          <w:szCs w:val="21"/>
        </w:rPr>
        <w:t>，舒勒尔周期是陀螺的一种自然旋进率。</w:t>
      </w:r>
    </w:p>
    <w:p w14:paraId="25F6C787" w14:textId="77777777" w:rsidR="00E94725" w:rsidRPr="009445DE" w:rsidRDefault="00E94725"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1B88135D" wp14:editId="4E5BA323">
            <wp:extent cx="3141980" cy="2754630"/>
            <wp:effectExtent l="0" t="0" r="1270" b="762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321">
                      <a:extLst>
                        <a:ext uri="{28A0092B-C50C-407E-A947-70E740481C1C}">
                          <a14:useLocalDpi xmlns:a14="http://schemas.microsoft.com/office/drawing/2010/main" val="0"/>
                        </a:ext>
                      </a:extLst>
                    </a:blip>
                    <a:stretch>
                      <a:fillRect/>
                    </a:stretch>
                  </pic:blipFill>
                  <pic:spPr>
                    <a:xfrm>
                      <a:off x="0" y="0"/>
                      <a:ext cx="3141980" cy="2754630"/>
                    </a:xfrm>
                    <a:prstGeom prst="rect">
                      <a:avLst/>
                    </a:prstGeom>
                  </pic:spPr>
                </pic:pic>
              </a:graphicData>
            </a:graphic>
          </wp:inline>
        </w:drawing>
      </w:r>
    </w:p>
    <w:p w14:paraId="07515E16"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S-1  </w:t>
      </w:r>
      <w:r w:rsidRPr="009445DE">
        <w:rPr>
          <w:rFonts w:ascii="Times New Roman" w:hAnsi="Times New Roman" w:cs="Times New Roman"/>
          <w:szCs w:val="21"/>
        </w:rPr>
        <w:t>用于绘制倾斜仪数据的改进的施密特图</w:t>
      </w:r>
    </w:p>
    <w:p w14:paraId="579335E0" w14:textId="77777777" w:rsidR="00E94725" w:rsidRPr="009445DE" w:rsidRDefault="00E94725" w:rsidP="005B7AE6">
      <w:pPr>
        <w:spacing w:line="360" w:lineRule="auto"/>
        <w:textAlignment w:val="center"/>
        <w:rPr>
          <w:rFonts w:ascii="Times New Roman" w:hAnsi="Times New Roman" w:cs="Times New Roman"/>
          <w:szCs w:val="21"/>
        </w:rPr>
      </w:pPr>
    </w:p>
    <w:p w14:paraId="4586C1F1" w14:textId="77777777" w:rsidR="00E94725" w:rsidRPr="009445DE" w:rsidRDefault="00E94725" w:rsidP="005B7AE6">
      <w:pPr>
        <w:spacing w:line="360" w:lineRule="auto"/>
        <w:textAlignment w:val="center"/>
        <w:rPr>
          <w:rFonts w:ascii="Times New Roman" w:hAnsi="Times New Roman" w:cs="Times New Roman"/>
          <w:szCs w:val="21"/>
        </w:rPr>
      </w:pPr>
    </w:p>
    <w:p w14:paraId="5DCB2625"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Schumann resonance</w:t>
      </w:r>
      <w:r w:rsidRPr="009445DE">
        <w:rPr>
          <w:rFonts w:ascii="Times New Roman" w:hAnsi="Times New Roman" w:cs="Times New Roman"/>
          <w:b/>
          <w:bCs/>
          <w:szCs w:val="21"/>
        </w:rPr>
        <w:t>：舒曼共振，舒曼谐振</w:t>
      </w:r>
    </w:p>
    <w:p w14:paraId="55835359"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在地球与电离层之间发生的一种电磁波导现象。地球与电离层之间的空间，就像是一个空腔谐振器。最低阶类式的频率约为</w:t>
      </w:r>
      <w:r w:rsidRPr="009445DE">
        <w:rPr>
          <w:rFonts w:ascii="Times New Roman" w:hAnsi="Times New Roman" w:cs="Times New Roman"/>
          <w:bCs/>
          <w:szCs w:val="21"/>
        </w:rPr>
        <w:t>7</w:t>
      </w:r>
      <w:r w:rsidRPr="009445DE">
        <w:rPr>
          <w:rFonts w:ascii="Times New Roman" w:hAnsi="Times New Roman" w:cs="Times New Roman"/>
          <w:bCs/>
          <w:szCs w:val="21"/>
        </w:rPr>
        <w:t>、</w:t>
      </w:r>
      <w:r w:rsidRPr="009445DE">
        <w:rPr>
          <w:rFonts w:ascii="Times New Roman" w:hAnsi="Times New Roman" w:cs="Times New Roman"/>
          <w:bCs/>
          <w:szCs w:val="21"/>
        </w:rPr>
        <w:t>14</w:t>
      </w:r>
      <w:r w:rsidRPr="009445DE">
        <w:rPr>
          <w:rFonts w:ascii="Times New Roman" w:hAnsi="Times New Roman" w:cs="Times New Roman"/>
          <w:bCs/>
          <w:szCs w:val="21"/>
        </w:rPr>
        <w:t>、</w:t>
      </w:r>
      <w:r w:rsidRPr="009445DE">
        <w:rPr>
          <w:rFonts w:ascii="Times New Roman" w:hAnsi="Times New Roman" w:cs="Times New Roman"/>
          <w:bCs/>
          <w:szCs w:val="21"/>
        </w:rPr>
        <w:t>20</w:t>
      </w:r>
      <w:r w:rsidRPr="009445DE">
        <w:rPr>
          <w:rFonts w:ascii="Times New Roman" w:hAnsi="Times New Roman" w:cs="Times New Roman"/>
          <w:bCs/>
          <w:szCs w:val="21"/>
        </w:rPr>
        <w:t>和</w:t>
      </w:r>
      <w:r w:rsidRPr="009445DE">
        <w:rPr>
          <w:rFonts w:ascii="Times New Roman" w:hAnsi="Times New Roman" w:cs="Times New Roman"/>
          <w:bCs/>
          <w:szCs w:val="21"/>
        </w:rPr>
        <w:t>26Hz</w:t>
      </w:r>
      <w:r w:rsidRPr="009445DE">
        <w:rPr>
          <w:rFonts w:ascii="Times New Roman" w:hAnsi="Times New Roman" w:cs="Times New Roman"/>
          <w:bCs/>
          <w:szCs w:val="21"/>
        </w:rPr>
        <w:t>，</w:t>
      </w:r>
      <w:r w:rsidRPr="009445DE">
        <w:rPr>
          <w:rFonts w:ascii="Times New Roman" w:hAnsi="Times New Roman" w:cs="Times New Roman"/>
          <w:bCs/>
          <w:szCs w:val="21"/>
        </w:rPr>
        <w:t>7Hz</w:t>
      </w:r>
      <w:r w:rsidRPr="009445DE">
        <w:rPr>
          <w:rFonts w:ascii="Times New Roman" w:hAnsi="Times New Roman" w:cs="Times New Roman"/>
          <w:bCs/>
          <w:szCs w:val="21"/>
        </w:rPr>
        <w:t>的峰值常出现于电磁测量中。</w:t>
      </w:r>
    </w:p>
    <w:p w14:paraId="2A216B7A" w14:textId="77777777" w:rsidR="00E94725" w:rsidRPr="009445DE" w:rsidRDefault="00E94725" w:rsidP="005B7AE6">
      <w:pPr>
        <w:spacing w:line="360" w:lineRule="auto"/>
        <w:textAlignment w:val="center"/>
        <w:rPr>
          <w:rFonts w:ascii="Times New Roman" w:hAnsi="Times New Roman" w:cs="Times New Roman"/>
          <w:bCs/>
          <w:szCs w:val="21"/>
        </w:rPr>
      </w:pPr>
    </w:p>
    <w:p w14:paraId="5F25019B"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Scintillometer</w:t>
      </w:r>
      <w:r w:rsidRPr="009445DE">
        <w:rPr>
          <w:rFonts w:ascii="Times New Roman" w:hAnsi="Times New Roman" w:cs="Times New Roman"/>
          <w:b/>
          <w:bCs/>
          <w:szCs w:val="21"/>
        </w:rPr>
        <w:t>：闪烁计数器</w:t>
      </w:r>
    </w:p>
    <w:p w14:paraId="29BB92CB"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用于探知和测量由辐射引起的闪烁的装置，伽马射线光谱仪用来测量具有不同能量值的伽马射线的丰度。</w:t>
      </w:r>
    </w:p>
    <w:p w14:paraId="1BFB3669" w14:textId="77777777" w:rsidR="00E94725" w:rsidRPr="009445DE" w:rsidRDefault="00E94725" w:rsidP="005B7AE6">
      <w:pPr>
        <w:spacing w:line="360" w:lineRule="auto"/>
        <w:textAlignment w:val="center"/>
        <w:rPr>
          <w:rFonts w:ascii="Times New Roman" w:hAnsi="Times New Roman" w:cs="Times New Roman"/>
          <w:szCs w:val="21"/>
        </w:rPr>
      </w:pPr>
    </w:p>
    <w:p w14:paraId="0F632A9F"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scissors fault</w:t>
      </w:r>
      <w:r w:rsidRPr="009445DE">
        <w:rPr>
          <w:rFonts w:ascii="Times New Roman" w:hAnsi="Times New Roman" w:cs="Times New Roman"/>
          <w:b/>
          <w:bCs/>
          <w:szCs w:val="21"/>
        </w:rPr>
        <w:t>：剪状断层，旋转断层</w:t>
      </w:r>
    </w:p>
    <w:p w14:paraId="6A66CC62"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移动和可能移动的方向随位置变化很大的断层。参见图</w:t>
      </w:r>
      <w:r w:rsidRPr="009445DE">
        <w:rPr>
          <w:rFonts w:ascii="Times New Roman" w:hAnsi="Times New Roman" w:cs="Times New Roman"/>
          <w:bCs/>
          <w:szCs w:val="21"/>
        </w:rPr>
        <w:t>F-3.</w:t>
      </w:r>
    </w:p>
    <w:p w14:paraId="04BBB567" w14:textId="77777777" w:rsidR="00E94725" w:rsidRPr="009445DE" w:rsidRDefault="00E94725" w:rsidP="005B7AE6">
      <w:pPr>
        <w:spacing w:line="360" w:lineRule="auto"/>
        <w:textAlignment w:val="center"/>
        <w:rPr>
          <w:rFonts w:ascii="Times New Roman" w:hAnsi="Times New Roman" w:cs="Times New Roman"/>
          <w:bCs/>
          <w:szCs w:val="21"/>
        </w:rPr>
      </w:pPr>
    </w:p>
    <w:p w14:paraId="302AF62D"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Scout</w:t>
      </w:r>
      <w:r w:rsidRPr="009445DE">
        <w:rPr>
          <w:rFonts w:ascii="Times New Roman" w:hAnsi="Times New Roman" w:cs="Times New Roman"/>
          <w:b/>
          <w:bCs/>
          <w:szCs w:val="21"/>
        </w:rPr>
        <w:t>：考察</w:t>
      </w:r>
    </w:p>
    <w:p w14:paraId="7B32FA4E" w14:textId="44FCBC98"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1</w:t>
      </w:r>
      <w:r w:rsidR="00F0252F" w:rsidRPr="009445DE">
        <w:rPr>
          <w:rFonts w:ascii="Times New Roman" w:hAnsi="Times New Roman" w:cs="Times New Roman"/>
          <w:bCs/>
          <w:szCs w:val="21"/>
        </w:rPr>
        <w:t xml:space="preserve">. </w:t>
      </w:r>
      <w:r w:rsidRPr="009445DE">
        <w:rPr>
          <w:rFonts w:ascii="Times New Roman" w:hAnsi="Times New Roman" w:cs="Times New Roman"/>
          <w:bCs/>
          <w:szCs w:val="21"/>
        </w:rPr>
        <w:t>在规划地球物理调查的过程中，去实地考察一个地区；</w:t>
      </w:r>
    </w:p>
    <w:p w14:paraId="6DB979FE" w14:textId="1C2E4B2A"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2</w:t>
      </w:r>
      <w:r w:rsidR="00F0252F" w:rsidRPr="009445DE">
        <w:rPr>
          <w:rFonts w:ascii="Times New Roman" w:hAnsi="Times New Roman" w:cs="Times New Roman"/>
          <w:bCs/>
          <w:szCs w:val="21"/>
        </w:rPr>
        <w:t xml:space="preserve">. </w:t>
      </w:r>
      <w:r w:rsidRPr="009445DE">
        <w:rPr>
          <w:rFonts w:ascii="Times New Roman" w:hAnsi="Times New Roman" w:cs="Times New Roman"/>
          <w:bCs/>
          <w:szCs w:val="21"/>
        </w:rPr>
        <w:t>去考察竞争行为。</w:t>
      </w:r>
    </w:p>
    <w:p w14:paraId="7F8A089F" w14:textId="77777777" w:rsidR="00E94725" w:rsidRPr="009445DE" w:rsidRDefault="00E94725" w:rsidP="005B7AE6">
      <w:pPr>
        <w:spacing w:line="360" w:lineRule="auto"/>
        <w:textAlignment w:val="center"/>
        <w:rPr>
          <w:rFonts w:ascii="Times New Roman" w:hAnsi="Times New Roman" w:cs="Times New Roman"/>
          <w:bCs/>
          <w:szCs w:val="21"/>
        </w:rPr>
      </w:pPr>
    </w:p>
    <w:p w14:paraId="6D79A5A2"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Scratch-pad memory</w:t>
      </w:r>
      <w:r w:rsidRPr="009445DE">
        <w:rPr>
          <w:rFonts w:ascii="Times New Roman" w:hAnsi="Times New Roman" w:cs="Times New Roman"/>
          <w:b/>
          <w:bCs/>
          <w:szCs w:val="21"/>
        </w:rPr>
        <w:t>：暂存器</w:t>
      </w:r>
    </w:p>
    <w:p w14:paraId="6ED42B04"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用于临时存储数据的任何存储空间。一般是高速集成电路，作为内寄存器寻址。</w:t>
      </w:r>
    </w:p>
    <w:p w14:paraId="5C831956" w14:textId="77777777" w:rsidR="00E94725" w:rsidRPr="009445DE" w:rsidRDefault="00E94725" w:rsidP="005B7AE6">
      <w:pPr>
        <w:spacing w:line="360" w:lineRule="auto"/>
        <w:textAlignment w:val="center"/>
        <w:rPr>
          <w:rFonts w:ascii="Times New Roman" w:hAnsi="Times New Roman" w:cs="Times New Roman"/>
          <w:bCs/>
          <w:szCs w:val="21"/>
        </w:rPr>
      </w:pPr>
    </w:p>
    <w:p w14:paraId="2C6FCCD6"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Screen</w:t>
      </w:r>
      <w:r w:rsidRPr="009445DE">
        <w:rPr>
          <w:rFonts w:ascii="Times New Roman" w:hAnsi="Times New Roman" w:cs="Times New Roman"/>
          <w:b/>
          <w:bCs/>
          <w:szCs w:val="21"/>
        </w:rPr>
        <w:t>：滤水管</w:t>
      </w:r>
    </w:p>
    <w:p w14:paraId="58120A5A"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在储层流体的开采过程中，一种阻拦固体进入钻孔的装置。</w:t>
      </w:r>
    </w:p>
    <w:p w14:paraId="47240C04" w14:textId="77777777" w:rsidR="00E94725" w:rsidRPr="009445DE" w:rsidRDefault="00E94725" w:rsidP="005B7AE6">
      <w:pPr>
        <w:spacing w:line="360" w:lineRule="auto"/>
        <w:textAlignment w:val="center"/>
        <w:rPr>
          <w:rFonts w:ascii="Times New Roman" w:hAnsi="Times New Roman" w:cs="Times New Roman"/>
          <w:bCs/>
          <w:szCs w:val="21"/>
        </w:rPr>
      </w:pPr>
    </w:p>
    <w:p w14:paraId="4CEDCFD1"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screw wave</w:t>
      </w:r>
      <w:r w:rsidRPr="009445DE">
        <w:rPr>
          <w:rFonts w:ascii="Times New Roman" w:hAnsi="Times New Roman" w:cs="Times New Roman"/>
          <w:b/>
          <w:bCs/>
          <w:szCs w:val="21"/>
        </w:rPr>
        <w:t>：涡旋波</w:t>
      </w:r>
    </w:p>
    <w:p w14:paraId="5A4A6103"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钻孔中的一种导波。</w:t>
      </w:r>
    </w:p>
    <w:p w14:paraId="727892FE" w14:textId="77777777" w:rsidR="00E94725" w:rsidRPr="009445DE" w:rsidRDefault="00E94725" w:rsidP="005B7AE6">
      <w:pPr>
        <w:spacing w:line="360" w:lineRule="auto"/>
        <w:textAlignment w:val="center"/>
        <w:rPr>
          <w:rFonts w:ascii="Times New Roman" w:hAnsi="Times New Roman" w:cs="Times New Roman"/>
          <w:bCs/>
          <w:szCs w:val="21"/>
        </w:rPr>
      </w:pPr>
    </w:p>
    <w:p w14:paraId="16AC117D"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script file</w:t>
      </w:r>
      <w:r w:rsidRPr="009445DE">
        <w:rPr>
          <w:rFonts w:ascii="Times New Roman" w:hAnsi="Times New Roman" w:cs="Times New Roman"/>
          <w:b/>
          <w:bCs/>
          <w:szCs w:val="21"/>
        </w:rPr>
        <w:t>：脚本文件</w:t>
      </w:r>
    </w:p>
    <w:p w14:paraId="62279B96"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指勘探方案，特别是三维勘探。</w:t>
      </w:r>
    </w:p>
    <w:p w14:paraId="2488A5A8" w14:textId="77777777" w:rsidR="00E94725" w:rsidRPr="009445DE" w:rsidRDefault="00E94725" w:rsidP="005B7AE6">
      <w:pPr>
        <w:spacing w:line="360" w:lineRule="auto"/>
        <w:textAlignment w:val="center"/>
        <w:rPr>
          <w:rFonts w:ascii="Times New Roman" w:hAnsi="Times New Roman" w:cs="Times New Roman"/>
          <w:bCs/>
          <w:szCs w:val="21"/>
        </w:rPr>
      </w:pPr>
    </w:p>
    <w:p w14:paraId="2947E18B"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Scroll</w:t>
      </w:r>
      <w:r w:rsidRPr="009445DE">
        <w:rPr>
          <w:rFonts w:ascii="Times New Roman" w:hAnsi="Times New Roman" w:cs="Times New Roman"/>
          <w:b/>
          <w:bCs/>
          <w:szCs w:val="21"/>
        </w:rPr>
        <w:t>：滚动</w:t>
      </w:r>
    </w:p>
    <w:p w14:paraId="45A45E39"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更改一个大的数据文件中的部分文件，使它可以在窗口中显示出来。</w:t>
      </w:r>
    </w:p>
    <w:p w14:paraId="4DBF8A8C" w14:textId="77777777" w:rsidR="00E94725" w:rsidRPr="009445DE" w:rsidRDefault="00E94725" w:rsidP="005B7AE6">
      <w:pPr>
        <w:spacing w:line="360" w:lineRule="auto"/>
        <w:textAlignment w:val="center"/>
        <w:rPr>
          <w:rFonts w:ascii="Times New Roman" w:hAnsi="Times New Roman" w:cs="Times New Roman"/>
          <w:b/>
          <w:bCs/>
          <w:szCs w:val="21"/>
        </w:rPr>
      </w:pPr>
    </w:p>
    <w:p w14:paraId="4832EE88"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scroll bar</w:t>
      </w:r>
      <w:r w:rsidRPr="009445DE">
        <w:rPr>
          <w:rFonts w:ascii="Times New Roman" w:hAnsi="Times New Roman" w:cs="Times New Roman"/>
          <w:b/>
          <w:bCs/>
          <w:szCs w:val="21"/>
        </w:rPr>
        <w:t>：滚动条</w:t>
      </w:r>
    </w:p>
    <w:p w14:paraId="64F5B0CB"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使数据可见部分移动的图标。</w:t>
      </w:r>
    </w:p>
    <w:p w14:paraId="408C5056" w14:textId="77777777" w:rsidR="00E94725" w:rsidRPr="009445DE" w:rsidRDefault="00E94725" w:rsidP="005B7AE6">
      <w:pPr>
        <w:spacing w:line="360" w:lineRule="auto"/>
        <w:textAlignment w:val="center"/>
        <w:rPr>
          <w:rFonts w:ascii="Times New Roman" w:hAnsi="Times New Roman" w:cs="Times New Roman"/>
          <w:b/>
          <w:bCs/>
          <w:szCs w:val="21"/>
        </w:rPr>
      </w:pPr>
    </w:p>
    <w:p w14:paraId="61F2BEFE"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SCSI, scuzzy</w:t>
      </w:r>
      <w:r w:rsidRPr="009445DE">
        <w:rPr>
          <w:rFonts w:ascii="Times New Roman" w:hAnsi="Times New Roman" w:cs="Times New Roman"/>
          <w:b/>
          <w:bCs/>
          <w:szCs w:val="21"/>
        </w:rPr>
        <w:t>：小型计算机系统接口</w:t>
      </w:r>
    </w:p>
    <w:p w14:paraId="3896089D"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高速接口，主要用于连接硬盘和计算机。</w:t>
      </w:r>
    </w:p>
    <w:p w14:paraId="6ED54FEA" w14:textId="77777777" w:rsidR="00E94725" w:rsidRPr="009445DE" w:rsidRDefault="00E94725" w:rsidP="005B7AE6">
      <w:pPr>
        <w:spacing w:line="360" w:lineRule="auto"/>
        <w:textAlignment w:val="center"/>
        <w:rPr>
          <w:rFonts w:ascii="Times New Roman" w:hAnsi="Times New Roman" w:cs="Times New Roman"/>
          <w:bCs/>
          <w:szCs w:val="21"/>
        </w:rPr>
      </w:pPr>
    </w:p>
    <w:p w14:paraId="0867BEE5"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Sculpting</w:t>
      </w:r>
      <w:r w:rsidRPr="009445DE">
        <w:rPr>
          <w:rFonts w:ascii="Times New Roman" w:hAnsi="Times New Roman" w:cs="Times New Roman"/>
          <w:b/>
          <w:bCs/>
          <w:szCs w:val="21"/>
        </w:rPr>
        <w:t>：雕刻</w:t>
      </w:r>
    </w:p>
    <w:p w14:paraId="0F130679"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从</w:t>
      </w:r>
      <w:r w:rsidRPr="009445DE">
        <w:rPr>
          <w:rFonts w:ascii="Times New Roman" w:hAnsi="Times New Roman" w:cs="Times New Roman"/>
          <w:bCs/>
          <w:szCs w:val="21"/>
        </w:rPr>
        <w:t>3D</w:t>
      </w:r>
      <w:r w:rsidRPr="009445DE">
        <w:rPr>
          <w:rFonts w:ascii="Times New Roman" w:hAnsi="Times New Roman" w:cs="Times New Roman"/>
          <w:bCs/>
          <w:szCs w:val="21"/>
        </w:rPr>
        <w:t>可视化中删除部分，以查看所需的元素。</w:t>
      </w:r>
    </w:p>
    <w:p w14:paraId="67EC1B08" w14:textId="77777777" w:rsidR="00E94725" w:rsidRPr="009445DE" w:rsidRDefault="00E94725" w:rsidP="005B7AE6">
      <w:pPr>
        <w:spacing w:line="360" w:lineRule="auto"/>
        <w:textAlignment w:val="center"/>
        <w:rPr>
          <w:rFonts w:ascii="Times New Roman" w:hAnsi="Times New Roman" w:cs="Times New Roman"/>
          <w:bCs/>
          <w:szCs w:val="21"/>
        </w:rPr>
      </w:pPr>
    </w:p>
    <w:p w14:paraId="67D60242"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sea chest</w:t>
      </w:r>
      <w:r w:rsidRPr="009445DE">
        <w:rPr>
          <w:rFonts w:ascii="Times New Roman" w:hAnsi="Times New Roman" w:cs="Times New Roman"/>
          <w:b/>
          <w:bCs/>
          <w:szCs w:val="21"/>
        </w:rPr>
        <w:t>：海水柜</w:t>
      </w:r>
    </w:p>
    <w:p w14:paraId="18217D96"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位于船壳吃水线下面的一种装置，可以用其安装类似于声呐换能器的装置。</w:t>
      </w:r>
    </w:p>
    <w:p w14:paraId="22ADC68E"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sea-floor spreading</w:t>
      </w:r>
      <w:r w:rsidRPr="009445DE">
        <w:rPr>
          <w:rFonts w:ascii="Times New Roman" w:hAnsi="Times New Roman" w:cs="Times New Roman"/>
          <w:b/>
          <w:bCs/>
          <w:szCs w:val="21"/>
        </w:rPr>
        <w:t>：海底扩张</w:t>
      </w:r>
    </w:p>
    <w:p w14:paraId="7FA6FA4B"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相邻板块沿大洋中脊分离的过程，扩张速率一般为</w:t>
      </w:r>
      <w:r w:rsidRPr="009445DE">
        <w:rPr>
          <w:rFonts w:ascii="Times New Roman" w:hAnsi="Times New Roman" w:cs="Times New Roman"/>
          <w:bCs/>
          <w:szCs w:val="21"/>
        </w:rPr>
        <w:t>0.5</w:t>
      </w:r>
      <w:r w:rsidRPr="009445DE">
        <w:rPr>
          <w:rFonts w:ascii="Times New Roman" w:hAnsi="Times New Roman" w:cs="Times New Roman"/>
          <w:bCs/>
          <w:szCs w:val="21"/>
        </w:rPr>
        <w:t>到</w:t>
      </w:r>
      <w:r w:rsidRPr="009445DE">
        <w:rPr>
          <w:rFonts w:ascii="Times New Roman" w:hAnsi="Times New Roman" w:cs="Times New Roman"/>
          <w:bCs/>
          <w:szCs w:val="21"/>
        </w:rPr>
        <w:t>10</w:t>
      </w:r>
      <w:r w:rsidRPr="009445DE">
        <w:rPr>
          <w:rFonts w:ascii="Times New Roman" w:hAnsi="Times New Roman" w:cs="Times New Roman"/>
          <w:bCs/>
          <w:szCs w:val="21"/>
        </w:rPr>
        <w:t>厘米</w:t>
      </w:r>
      <w:r w:rsidRPr="009445DE">
        <w:rPr>
          <w:rFonts w:ascii="Times New Roman" w:hAnsi="Times New Roman" w:cs="Times New Roman"/>
          <w:bCs/>
          <w:szCs w:val="21"/>
        </w:rPr>
        <w:t>/</w:t>
      </w:r>
      <w:r w:rsidRPr="009445DE">
        <w:rPr>
          <w:rFonts w:ascii="Times New Roman" w:hAnsi="Times New Roman" w:cs="Times New Roman"/>
          <w:bCs/>
          <w:szCs w:val="21"/>
        </w:rPr>
        <w:t>年。</w:t>
      </w:r>
    </w:p>
    <w:p w14:paraId="43DCFEBD" w14:textId="77777777" w:rsidR="00E94725" w:rsidRPr="009445DE" w:rsidRDefault="00E94725" w:rsidP="005B7AE6">
      <w:pPr>
        <w:spacing w:line="360" w:lineRule="auto"/>
        <w:textAlignment w:val="center"/>
        <w:rPr>
          <w:rFonts w:ascii="Times New Roman" w:hAnsi="Times New Roman" w:cs="Times New Roman"/>
          <w:bCs/>
          <w:szCs w:val="21"/>
        </w:rPr>
      </w:pPr>
    </w:p>
    <w:p w14:paraId="10257D4B"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Sea Grant</w:t>
      </w:r>
      <w:r w:rsidRPr="009445DE">
        <w:rPr>
          <w:rFonts w:ascii="Times New Roman" w:hAnsi="Times New Roman" w:cs="Times New Roman"/>
          <w:b/>
          <w:bCs/>
          <w:szCs w:val="21"/>
        </w:rPr>
        <w:t>：海洋基金</w:t>
      </w:r>
    </w:p>
    <w:p w14:paraId="0944578D"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指美国国家海洋和大气管理局</w:t>
      </w:r>
      <w:r w:rsidRPr="009445DE">
        <w:rPr>
          <w:rFonts w:ascii="Times New Roman" w:hAnsi="Times New Roman" w:cs="Times New Roman"/>
          <w:bCs/>
          <w:szCs w:val="21"/>
        </w:rPr>
        <w:t>(NOAA)</w:t>
      </w:r>
      <w:r w:rsidRPr="009445DE">
        <w:rPr>
          <w:rFonts w:ascii="Times New Roman" w:hAnsi="Times New Roman" w:cs="Times New Roman"/>
          <w:bCs/>
          <w:szCs w:val="21"/>
        </w:rPr>
        <w:t>的国家海洋基金项目。</w:t>
      </w:r>
    </w:p>
    <w:p w14:paraId="1DDF83A2" w14:textId="77777777" w:rsidR="00E94725" w:rsidRPr="009445DE" w:rsidRDefault="00E94725" w:rsidP="005B7AE6">
      <w:pPr>
        <w:spacing w:line="360" w:lineRule="auto"/>
        <w:textAlignment w:val="center"/>
        <w:rPr>
          <w:rFonts w:ascii="Times New Roman" w:hAnsi="Times New Roman" w:cs="Times New Roman"/>
          <w:b/>
          <w:bCs/>
          <w:szCs w:val="21"/>
        </w:rPr>
      </w:pPr>
    </w:p>
    <w:p w14:paraId="22C9954D"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seal</w:t>
      </w:r>
      <w:r w:rsidRPr="009445DE">
        <w:rPr>
          <w:rFonts w:ascii="Times New Roman" w:hAnsi="Times New Roman" w:cs="Times New Roman"/>
          <w:b/>
          <w:szCs w:val="21"/>
        </w:rPr>
        <w:t>：盖层</w:t>
      </w:r>
    </w:p>
    <w:p w14:paraId="2A716E56"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Cs/>
          <w:szCs w:val="21"/>
        </w:rPr>
        <w:t>一种密封或盖层岩石，流体流动非常小，即使在长地质时期，也只有少量的</w:t>
      </w:r>
      <w:r w:rsidRPr="009445DE">
        <w:rPr>
          <w:rFonts w:ascii="Times New Roman" w:hAnsi="Times New Roman" w:cs="Times New Roman"/>
          <w:szCs w:val="21"/>
        </w:rPr>
        <w:t>流体通过。盖层岩石的渗透性是</w:t>
      </w:r>
      <w:r w:rsidRPr="009445DE">
        <w:rPr>
          <w:rFonts w:ascii="Times New Roman" w:hAnsi="Times New Roman" w:cs="Times New Roman"/>
          <w:szCs w:val="21"/>
        </w:rPr>
        <w:t>10</w:t>
      </w:r>
      <w:r w:rsidRPr="009445DE">
        <w:rPr>
          <w:rFonts w:ascii="Times New Roman" w:hAnsi="Times New Roman" w:cs="Times New Roman"/>
          <w:szCs w:val="21"/>
          <w:vertAlign w:val="superscript"/>
        </w:rPr>
        <w:t>-6</w:t>
      </w:r>
      <w:r w:rsidRPr="009445DE">
        <w:rPr>
          <w:rFonts w:ascii="Times New Roman" w:hAnsi="Times New Roman" w:cs="Times New Roman"/>
          <w:szCs w:val="21"/>
        </w:rPr>
        <w:t>到</w:t>
      </w:r>
      <w:r w:rsidRPr="009445DE">
        <w:rPr>
          <w:rFonts w:ascii="Times New Roman" w:hAnsi="Times New Roman" w:cs="Times New Roman"/>
          <w:szCs w:val="21"/>
        </w:rPr>
        <w:t>10</w:t>
      </w:r>
      <w:r w:rsidRPr="009445DE">
        <w:rPr>
          <w:rFonts w:ascii="Times New Roman" w:hAnsi="Times New Roman" w:cs="Times New Roman"/>
          <w:szCs w:val="21"/>
          <w:vertAlign w:val="superscript"/>
        </w:rPr>
        <w:t>-8</w:t>
      </w:r>
      <w:r w:rsidRPr="009445DE">
        <w:rPr>
          <w:rFonts w:ascii="Times New Roman" w:hAnsi="Times New Roman" w:cs="Times New Roman"/>
          <w:szCs w:val="21"/>
        </w:rPr>
        <w:t>达西和非常高的毛细管进入压力。最常见的是页岩或盐岩。</w:t>
      </w:r>
    </w:p>
    <w:p w14:paraId="5CA29808" w14:textId="77777777" w:rsidR="00E94725" w:rsidRPr="009445DE" w:rsidRDefault="00E94725" w:rsidP="005B7AE6">
      <w:pPr>
        <w:spacing w:line="360" w:lineRule="auto"/>
        <w:textAlignment w:val="center"/>
        <w:rPr>
          <w:rFonts w:ascii="Times New Roman" w:hAnsi="Times New Roman" w:cs="Times New Roman"/>
          <w:szCs w:val="21"/>
        </w:rPr>
      </w:pPr>
    </w:p>
    <w:p w14:paraId="64AF4CFC"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sea level</w:t>
      </w:r>
      <w:r w:rsidRPr="009445DE">
        <w:rPr>
          <w:rFonts w:ascii="Times New Roman" w:hAnsi="Times New Roman" w:cs="Times New Roman"/>
          <w:b/>
          <w:szCs w:val="21"/>
        </w:rPr>
        <w:t>：海平面</w:t>
      </w:r>
    </w:p>
    <w:p w14:paraId="342956D5"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平均海平面是</w:t>
      </w:r>
      <w:r w:rsidRPr="009445DE">
        <w:rPr>
          <w:rFonts w:ascii="Times New Roman" w:hAnsi="Times New Roman" w:cs="Times New Roman"/>
          <w:szCs w:val="21"/>
        </w:rPr>
        <w:t>19</w:t>
      </w:r>
      <w:r w:rsidRPr="009445DE">
        <w:rPr>
          <w:rFonts w:ascii="Times New Roman" w:hAnsi="Times New Roman" w:cs="Times New Roman"/>
          <w:szCs w:val="21"/>
        </w:rPr>
        <w:t>年期间所有潮汐段的海平面的平均高度。</w:t>
      </w:r>
    </w:p>
    <w:p w14:paraId="30F509D0" w14:textId="77777777" w:rsidR="00E94725" w:rsidRPr="009445DE" w:rsidRDefault="00E94725" w:rsidP="005B7AE6">
      <w:pPr>
        <w:spacing w:line="360" w:lineRule="auto"/>
        <w:textAlignment w:val="center"/>
        <w:rPr>
          <w:rFonts w:ascii="Times New Roman" w:hAnsi="Times New Roman" w:cs="Times New Roman"/>
          <w:szCs w:val="21"/>
        </w:rPr>
      </w:pPr>
    </w:p>
    <w:p w14:paraId="438641A3"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seamount</w:t>
      </w:r>
      <w:r w:rsidRPr="009445DE">
        <w:rPr>
          <w:rFonts w:ascii="Times New Roman" w:hAnsi="Times New Roman" w:cs="Times New Roman"/>
          <w:b/>
          <w:szCs w:val="21"/>
        </w:rPr>
        <w:t>：海地山</w:t>
      </w:r>
    </w:p>
    <w:p w14:paraId="1090D239"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陡峭的山峰从海底升起，顶部低于海平面；平顶海山，通常的火山起源。</w:t>
      </w:r>
    </w:p>
    <w:p w14:paraId="1EDD9D8A" w14:textId="77777777" w:rsidR="00E94725" w:rsidRPr="009445DE" w:rsidRDefault="00E94725" w:rsidP="005B7AE6">
      <w:pPr>
        <w:spacing w:line="360" w:lineRule="auto"/>
        <w:textAlignment w:val="center"/>
        <w:rPr>
          <w:rFonts w:ascii="Times New Roman" w:hAnsi="Times New Roman" w:cs="Times New Roman"/>
          <w:szCs w:val="21"/>
        </w:rPr>
      </w:pPr>
    </w:p>
    <w:p w14:paraId="36F17FE4"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seam wave</w:t>
      </w:r>
      <w:r w:rsidRPr="009445DE">
        <w:rPr>
          <w:rFonts w:ascii="Times New Roman" w:hAnsi="Times New Roman" w:cs="Times New Roman"/>
          <w:b/>
          <w:szCs w:val="21"/>
        </w:rPr>
        <w:t>：层波，槽波</w:t>
      </w:r>
    </w:p>
    <w:p w14:paraId="69C40F9D"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一种在低速度介质（如煤层）中传播的地震管波。参见</w:t>
      </w:r>
      <w:r w:rsidRPr="009445DE">
        <w:rPr>
          <w:rFonts w:ascii="Times New Roman" w:hAnsi="Times New Roman" w:cs="Times New Roman"/>
          <w:i/>
          <w:szCs w:val="21"/>
        </w:rPr>
        <w:t>channel wave</w:t>
      </w:r>
      <w:r w:rsidRPr="009445DE">
        <w:rPr>
          <w:rFonts w:ascii="Times New Roman" w:hAnsi="Times New Roman" w:cs="Times New Roman"/>
          <w:szCs w:val="21"/>
        </w:rPr>
        <w:t>（管波）。</w:t>
      </w:r>
    </w:p>
    <w:p w14:paraId="2197E64F" w14:textId="77777777" w:rsidR="00E94725" w:rsidRPr="009445DE" w:rsidRDefault="00E94725" w:rsidP="005B7AE6">
      <w:pPr>
        <w:spacing w:line="360" w:lineRule="auto"/>
        <w:textAlignment w:val="center"/>
        <w:rPr>
          <w:rFonts w:ascii="Times New Roman" w:hAnsi="Times New Roman" w:cs="Times New Roman"/>
          <w:szCs w:val="21"/>
        </w:rPr>
      </w:pPr>
    </w:p>
    <w:p w14:paraId="5B6B2A3B"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search</w:t>
      </w:r>
      <w:r w:rsidRPr="009445DE">
        <w:rPr>
          <w:rFonts w:ascii="Times New Roman" w:hAnsi="Times New Roman" w:cs="Times New Roman"/>
          <w:b/>
          <w:szCs w:val="21"/>
        </w:rPr>
        <w:t>：搜索</w:t>
      </w:r>
    </w:p>
    <w:p w14:paraId="394008DA"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系统地检查预定义项的数据。</w:t>
      </w:r>
    </w:p>
    <w:p w14:paraId="68A070DB" w14:textId="77777777" w:rsidR="00E94725" w:rsidRPr="009445DE" w:rsidRDefault="00E94725" w:rsidP="005B7AE6">
      <w:pPr>
        <w:spacing w:line="360" w:lineRule="auto"/>
        <w:textAlignment w:val="center"/>
        <w:rPr>
          <w:rFonts w:ascii="Times New Roman" w:hAnsi="Times New Roman" w:cs="Times New Roman"/>
          <w:szCs w:val="21"/>
        </w:rPr>
      </w:pPr>
    </w:p>
    <w:p w14:paraId="6E165D58"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seasat</w:t>
      </w:r>
      <w:r w:rsidRPr="009445DE">
        <w:rPr>
          <w:rFonts w:ascii="Times New Roman" w:hAnsi="Times New Roman" w:cs="Times New Roman"/>
          <w:b/>
          <w:szCs w:val="21"/>
        </w:rPr>
        <w:t>：海洋资源探测卫星；地球资源卫星</w:t>
      </w:r>
    </w:p>
    <w:p w14:paraId="6B07E65D"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一个无人的极地轨道海洋卫星。</w:t>
      </w:r>
    </w:p>
    <w:p w14:paraId="291D5F1E" w14:textId="77777777" w:rsidR="00E94725" w:rsidRPr="009445DE" w:rsidRDefault="00E94725" w:rsidP="005B7AE6">
      <w:pPr>
        <w:spacing w:line="360" w:lineRule="auto"/>
        <w:textAlignment w:val="center"/>
        <w:rPr>
          <w:rFonts w:ascii="Times New Roman" w:hAnsi="Times New Roman" w:cs="Times New Roman"/>
          <w:szCs w:val="21"/>
        </w:rPr>
      </w:pPr>
    </w:p>
    <w:p w14:paraId="66D6D9F0"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sea-slug model</w:t>
      </w:r>
      <w:r w:rsidRPr="009445DE">
        <w:rPr>
          <w:rFonts w:ascii="Times New Roman" w:hAnsi="Times New Roman" w:cs="Times New Roman"/>
          <w:b/>
          <w:szCs w:val="21"/>
        </w:rPr>
        <w:t>：海蛞蝓模型</w:t>
      </w:r>
    </w:p>
    <w:p w14:paraId="5B73B66F"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序列地层学中使用的一种进步或倾斜的模型。见图</w:t>
      </w:r>
      <w:r w:rsidRPr="009445DE">
        <w:rPr>
          <w:rFonts w:ascii="Times New Roman" w:hAnsi="Times New Roman" w:cs="Times New Roman"/>
          <w:szCs w:val="21"/>
        </w:rPr>
        <w:t>S-32</w:t>
      </w:r>
      <w:r w:rsidRPr="009445DE">
        <w:rPr>
          <w:rFonts w:ascii="Times New Roman" w:hAnsi="Times New Roman" w:cs="Times New Roman"/>
          <w:szCs w:val="21"/>
        </w:rPr>
        <w:t>。</w:t>
      </w:r>
    </w:p>
    <w:p w14:paraId="012AAFE6" w14:textId="77777777" w:rsidR="00E94725" w:rsidRPr="009445DE" w:rsidRDefault="00E94725" w:rsidP="005B7AE6">
      <w:pPr>
        <w:spacing w:line="360" w:lineRule="auto"/>
        <w:textAlignment w:val="center"/>
        <w:rPr>
          <w:rFonts w:ascii="Times New Roman" w:hAnsi="Times New Roman" w:cs="Times New Roman"/>
          <w:szCs w:val="21"/>
        </w:rPr>
      </w:pPr>
    </w:p>
    <w:p w14:paraId="5DAAA96C"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sea state</w:t>
      </w:r>
      <w:r w:rsidRPr="009445DE">
        <w:rPr>
          <w:rFonts w:ascii="Times New Roman" w:hAnsi="Times New Roman" w:cs="Times New Roman"/>
          <w:b/>
          <w:szCs w:val="21"/>
        </w:rPr>
        <w:t>：海况（级）</w:t>
      </w:r>
    </w:p>
    <w:p w14:paraId="77328E24"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表示海浪高度的标度，图</w:t>
      </w:r>
      <w:r w:rsidRPr="009445DE">
        <w:rPr>
          <w:rFonts w:ascii="Times New Roman" w:hAnsi="Times New Roman" w:cs="Times New Roman"/>
          <w:szCs w:val="21"/>
        </w:rPr>
        <w:t>B-2</w:t>
      </w:r>
      <w:r w:rsidRPr="009445DE">
        <w:rPr>
          <w:rFonts w:ascii="Times New Roman" w:hAnsi="Times New Roman" w:cs="Times New Roman"/>
          <w:szCs w:val="21"/>
        </w:rPr>
        <w:t>给出了道格拉斯（</w:t>
      </w:r>
      <w:r w:rsidRPr="009445DE">
        <w:rPr>
          <w:rFonts w:ascii="Times New Roman" w:hAnsi="Times New Roman" w:cs="Times New Roman"/>
          <w:szCs w:val="21"/>
        </w:rPr>
        <w:t>Douglas</w:t>
      </w:r>
      <w:r w:rsidRPr="009445DE">
        <w:rPr>
          <w:rFonts w:ascii="Times New Roman" w:hAnsi="Times New Roman" w:cs="Times New Roman"/>
          <w:szCs w:val="21"/>
        </w:rPr>
        <w:t>）浪级。</w:t>
      </w:r>
    </w:p>
    <w:p w14:paraId="064ED64A"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secant projection</w:t>
      </w:r>
      <w:r w:rsidRPr="009445DE">
        <w:rPr>
          <w:rFonts w:ascii="Times New Roman" w:hAnsi="Times New Roman" w:cs="Times New Roman"/>
          <w:b/>
          <w:szCs w:val="21"/>
        </w:rPr>
        <w:t>：正割投影</w:t>
      </w:r>
    </w:p>
    <w:p w14:paraId="197F79E6"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 xml:space="preserve"> </w:t>
      </w:r>
      <w:r w:rsidRPr="009445DE">
        <w:rPr>
          <w:rFonts w:ascii="Times New Roman" w:hAnsi="Times New Roman" w:cs="Times New Roman"/>
          <w:i/>
          <w:szCs w:val="21"/>
        </w:rPr>
        <w:t>map projection</w:t>
      </w:r>
      <w:r w:rsidRPr="009445DE">
        <w:rPr>
          <w:rFonts w:ascii="Times New Roman" w:hAnsi="Times New Roman" w:cs="Times New Roman"/>
          <w:szCs w:val="21"/>
        </w:rPr>
        <w:t>（地图投影）。</w:t>
      </w:r>
    </w:p>
    <w:p w14:paraId="4A743C0E" w14:textId="77777777" w:rsidR="00E94725" w:rsidRPr="009445DE" w:rsidRDefault="00E94725" w:rsidP="005B7AE6">
      <w:pPr>
        <w:spacing w:line="360" w:lineRule="auto"/>
        <w:textAlignment w:val="center"/>
        <w:rPr>
          <w:rFonts w:ascii="Times New Roman" w:hAnsi="Times New Roman" w:cs="Times New Roman"/>
          <w:szCs w:val="21"/>
        </w:rPr>
      </w:pPr>
    </w:p>
    <w:p w14:paraId="6830B435"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sech criterion</w:t>
      </w:r>
      <w:r w:rsidRPr="009445DE">
        <w:rPr>
          <w:rFonts w:ascii="Times New Roman" w:hAnsi="Times New Roman" w:cs="Times New Roman"/>
          <w:b/>
          <w:szCs w:val="21"/>
        </w:rPr>
        <w:t>：双曲正割标准</w:t>
      </w:r>
    </w:p>
    <w:p w14:paraId="2F7E4E44"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一个涉及到最小值的优化准则</w:t>
      </w:r>
    </w:p>
    <w:p w14:paraId="1B8D4798" w14:textId="77777777" w:rsidR="00E94725" w:rsidRPr="009445DE" w:rsidRDefault="00E94725"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object w:dxaOrig="2740" w:dyaOrig="600" w14:anchorId="5BF4D0A0">
          <v:shape id="_x0000_i1163" type="#_x0000_t75" style="width:147.55pt;height:32pt" o:ole="">
            <v:imagedata r:id="rId322" o:title=""/>
          </v:shape>
          <o:OLEObject Type="Embed" ProgID="Equation.DSMT4" ShapeID="_x0000_i1163" DrawAspect="Content" ObjectID="_1567842099" r:id="rId323"/>
        </w:object>
      </w:r>
    </w:p>
    <w:p w14:paraId="1600513D"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其中，</w:t>
      </w:r>
      <w:r w:rsidRPr="009445DE">
        <w:rPr>
          <w:rFonts w:ascii="Times New Roman" w:hAnsi="Times New Roman" w:cs="Times New Roman"/>
          <w:szCs w:val="21"/>
        </w:rPr>
        <w:object w:dxaOrig="279" w:dyaOrig="380" w14:anchorId="59F475CC">
          <v:shape id="_x0000_i1164" type="#_x0000_t75" style="width:15pt;height:19pt" o:ole="">
            <v:imagedata r:id="rId324" o:title=""/>
          </v:shape>
          <o:OLEObject Type="Embed" ProgID="Equation.DSMT4" ShapeID="_x0000_i1164" DrawAspect="Content" ObjectID="_1567842100" r:id="rId325"/>
        </w:object>
      </w:r>
      <w:r w:rsidRPr="009445DE">
        <w:rPr>
          <w:rFonts w:ascii="Times New Roman" w:hAnsi="Times New Roman" w:cs="Times New Roman"/>
          <w:szCs w:val="21"/>
        </w:rPr>
        <w:t>是观测数据，</w:t>
      </w:r>
      <w:r w:rsidRPr="009445DE">
        <w:rPr>
          <w:rFonts w:ascii="Times New Roman" w:hAnsi="Times New Roman" w:cs="Times New Roman"/>
          <w:szCs w:val="21"/>
        </w:rPr>
        <w:object w:dxaOrig="240" w:dyaOrig="360" w14:anchorId="1257EDA0">
          <v:shape id="_x0000_i1165" type="#_x0000_t75" style="width:11.5pt;height:18.5pt" o:ole="">
            <v:imagedata r:id="rId326" o:title=""/>
          </v:shape>
          <o:OLEObject Type="Embed" ProgID="Equation.DSMT4" ShapeID="_x0000_i1165" DrawAspect="Content" ObjectID="_1567842101" r:id="rId327"/>
        </w:object>
      </w:r>
      <w:r w:rsidRPr="009445DE">
        <w:rPr>
          <w:rFonts w:ascii="Times New Roman" w:hAnsi="Times New Roman" w:cs="Times New Roman"/>
          <w:szCs w:val="21"/>
        </w:rPr>
        <w:t>是模型数据。意味着误差有概率分布</w:t>
      </w:r>
    </w:p>
    <w:p w14:paraId="25393B6C" w14:textId="15A43EEF" w:rsidR="00E94725" w:rsidRPr="009445DE" w:rsidRDefault="00E94725"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object w:dxaOrig="2580" w:dyaOrig="440" w14:anchorId="5243D6C9">
          <v:shape id="_x0000_i1166" type="#_x0000_t75" style="width:129pt;height:22pt" o:ole="">
            <v:imagedata r:id="rId328" o:title=""/>
          </v:shape>
          <o:OLEObject Type="Embed" ProgID="Equation.DSMT4" ShapeID="_x0000_i1166" DrawAspect="Content" ObjectID="_1567842102" r:id="rId329"/>
        </w:object>
      </w:r>
    </w:p>
    <w:p w14:paraId="1FA962CC"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其中</w:t>
      </w:r>
      <w:r w:rsidRPr="009445DE">
        <w:rPr>
          <w:rFonts w:ascii="Times New Roman" w:hAnsi="Times New Roman" w:cs="Times New Roman"/>
          <w:szCs w:val="21"/>
        </w:rPr>
        <w:object w:dxaOrig="499" w:dyaOrig="279" w14:anchorId="0F93B7B0">
          <v:shape id="_x0000_i1167" type="#_x0000_t75" style="width:24.5pt;height:15pt" o:ole="">
            <v:imagedata r:id="rId330" o:title=""/>
          </v:shape>
          <o:OLEObject Type="Embed" ProgID="Equation.DSMT4" ShapeID="_x0000_i1167" DrawAspect="Content" ObjectID="_1567842103" r:id="rId331"/>
        </w:object>
      </w:r>
      <w:r w:rsidRPr="009445DE">
        <w:rPr>
          <w:rFonts w:ascii="Times New Roman" w:hAnsi="Times New Roman" w:cs="Times New Roman"/>
          <w:szCs w:val="21"/>
        </w:rPr>
        <w:t>是双曲割线，</w:t>
      </w:r>
      <w:r w:rsidRPr="009445DE">
        <w:rPr>
          <w:rFonts w:ascii="Times New Roman" w:hAnsi="Times New Roman" w:cs="Times New Roman"/>
          <w:szCs w:val="21"/>
        </w:rPr>
        <w:object w:dxaOrig="240" w:dyaOrig="220" w14:anchorId="30FA862C">
          <v:shape id="_x0000_i1168" type="#_x0000_t75" style="width:11.5pt;height:11.5pt" o:ole="">
            <v:imagedata r:id="rId332" o:title=""/>
          </v:shape>
          <o:OLEObject Type="Embed" ProgID="Equation.DSMT4" ShapeID="_x0000_i1168" DrawAspect="Content" ObjectID="_1567842104" r:id="rId333"/>
        </w:object>
      </w:r>
      <w:r w:rsidRPr="009445DE">
        <w:rPr>
          <w:rFonts w:ascii="Times New Roman" w:hAnsi="Times New Roman" w:cs="Times New Roman"/>
          <w:szCs w:val="21"/>
        </w:rPr>
        <w:t>是最大可能点</w:t>
      </w:r>
      <w:r w:rsidRPr="009445DE">
        <w:rPr>
          <w:rFonts w:ascii="Times New Roman" w:hAnsi="Times New Roman" w:cs="Times New Roman"/>
          <w:szCs w:val="21"/>
        </w:rPr>
        <w:object w:dxaOrig="279" w:dyaOrig="360" w14:anchorId="15FA1869">
          <v:shape id="_x0000_i1169" type="#_x0000_t75" style="width:15pt;height:18.5pt" o:ole="">
            <v:imagedata r:id="rId334" o:title=""/>
          </v:shape>
          <o:OLEObject Type="Embed" ProgID="Equation.DSMT4" ShapeID="_x0000_i1169" DrawAspect="Content" ObjectID="_1567842105" r:id="rId335"/>
        </w:object>
      </w:r>
      <w:r w:rsidRPr="009445DE">
        <w:rPr>
          <w:rFonts w:ascii="Times New Roman" w:hAnsi="Times New Roman" w:cs="Times New Roman"/>
          <w:szCs w:val="21"/>
        </w:rPr>
        <w:t>的标准差。</w:t>
      </w:r>
    </w:p>
    <w:p w14:paraId="403FE74E" w14:textId="77777777" w:rsidR="00E94725" w:rsidRPr="009445DE" w:rsidRDefault="00E94725" w:rsidP="005B7AE6">
      <w:pPr>
        <w:spacing w:line="360" w:lineRule="auto"/>
        <w:textAlignment w:val="center"/>
        <w:rPr>
          <w:rFonts w:ascii="Times New Roman" w:hAnsi="Times New Roman" w:cs="Times New Roman"/>
          <w:szCs w:val="21"/>
        </w:rPr>
      </w:pPr>
    </w:p>
    <w:p w14:paraId="6E9961D7"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second arrival</w:t>
      </w:r>
      <w:r w:rsidRPr="009445DE">
        <w:rPr>
          <w:rFonts w:ascii="Times New Roman" w:hAnsi="Times New Roman" w:cs="Times New Roman"/>
          <w:b/>
          <w:szCs w:val="21"/>
        </w:rPr>
        <w:t>：续至波，伴随波，二次波</w:t>
      </w:r>
    </w:p>
    <w:p w14:paraId="0D4B7264" w14:textId="058BFAA0"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F0252F" w:rsidRPr="009445DE">
        <w:rPr>
          <w:rFonts w:ascii="Times New Roman" w:hAnsi="Times New Roman" w:cs="Times New Roman"/>
          <w:szCs w:val="21"/>
        </w:rPr>
        <w:t xml:space="preserve">. </w:t>
      </w:r>
      <w:r w:rsidRPr="009445DE">
        <w:rPr>
          <w:rFonts w:ascii="Times New Roman" w:hAnsi="Times New Roman" w:cs="Times New Roman"/>
          <w:szCs w:val="21"/>
        </w:rPr>
        <w:t>非初至波的能量波列，尤指折射波同相轴。</w:t>
      </w:r>
    </w:p>
    <w:p w14:paraId="22700E6B" w14:textId="54E776FB"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F0252F" w:rsidRPr="009445DE">
        <w:rPr>
          <w:rFonts w:ascii="Times New Roman" w:hAnsi="Times New Roman" w:cs="Times New Roman"/>
          <w:szCs w:val="21"/>
        </w:rPr>
        <w:t xml:space="preserve">. </w:t>
      </w:r>
      <w:r w:rsidRPr="009445DE">
        <w:rPr>
          <w:rFonts w:ascii="Times New Roman" w:hAnsi="Times New Roman" w:cs="Times New Roman"/>
          <w:szCs w:val="21"/>
        </w:rPr>
        <w:t>虚反射或简单多次波。</w:t>
      </w:r>
    </w:p>
    <w:p w14:paraId="3FE5D92A" w14:textId="452E2091"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3</w:t>
      </w:r>
      <w:r w:rsidR="00F0252F" w:rsidRPr="009445DE">
        <w:rPr>
          <w:rFonts w:ascii="Times New Roman" w:hAnsi="Times New Roman" w:cs="Times New Roman"/>
          <w:szCs w:val="21"/>
        </w:rPr>
        <w:t xml:space="preserve">. </w:t>
      </w:r>
      <w:r w:rsidRPr="009445DE">
        <w:rPr>
          <w:rFonts w:ascii="Times New Roman" w:hAnsi="Times New Roman" w:cs="Times New Roman"/>
          <w:szCs w:val="21"/>
        </w:rPr>
        <w:t>参见</w:t>
      </w:r>
      <w:r w:rsidRPr="009445DE">
        <w:rPr>
          <w:rFonts w:ascii="Times New Roman" w:hAnsi="Times New Roman" w:cs="Times New Roman"/>
          <w:i/>
          <w:szCs w:val="21"/>
        </w:rPr>
        <w:t>S-wave</w:t>
      </w:r>
      <w:r w:rsidRPr="009445DE">
        <w:rPr>
          <w:rFonts w:ascii="Times New Roman" w:hAnsi="Times New Roman" w:cs="Times New Roman"/>
          <w:szCs w:val="21"/>
        </w:rPr>
        <w:t>（</w:t>
      </w:r>
      <w:r w:rsidRPr="009445DE">
        <w:rPr>
          <w:rFonts w:ascii="Times New Roman" w:hAnsi="Times New Roman" w:cs="Times New Roman"/>
          <w:szCs w:val="21"/>
        </w:rPr>
        <w:t xml:space="preserve">S </w:t>
      </w:r>
      <w:r w:rsidRPr="009445DE">
        <w:rPr>
          <w:rFonts w:ascii="Times New Roman" w:hAnsi="Times New Roman" w:cs="Times New Roman"/>
          <w:szCs w:val="21"/>
        </w:rPr>
        <w:t>波）。</w:t>
      </w:r>
    </w:p>
    <w:p w14:paraId="6FC9063C" w14:textId="77777777" w:rsidR="00E94725" w:rsidRPr="009445DE" w:rsidRDefault="00E94725" w:rsidP="005B7AE6">
      <w:pPr>
        <w:spacing w:line="360" w:lineRule="auto"/>
        <w:textAlignment w:val="center"/>
        <w:rPr>
          <w:rFonts w:ascii="Times New Roman" w:hAnsi="Times New Roman" w:cs="Times New Roman"/>
          <w:szCs w:val="21"/>
        </w:rPr>
      </w:pPr>
    </w:p>
    <w:p w14:paraId="0E010DCE"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secondary</w:t>
      </w:r>
      <w:r w:rsidRPr="009445DE">
        <w:rPr>
          <w:rFonts w:ascii="Times New Roman" w:hAnsi="Times New Roman" w:cs="Times New Roman"/>
          <w:b/>
          <w:szCs w:val="21"/>
        </w:rPr>
        <w:t>：续至波，伴随波，二次波</w:t>
      </w:r>
    </w:p>
    <w:p w14:paraId="597B61CA"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同</w:t>
      </w:r>
      <w:r w:rsidRPr="009445DE">
        <w:rPr>
          <w:rFonts w:ascii="Times New Roman" w:hAnsi="Times New Roman" w:cs="Times New Roman"/>
          <w:i/>
          <w:szCs w:val="21"/>
        </w:rPr>
        <w:t>Second arrival</w:t>
      </w:r>
      <w:r w:rsidRPr="009445DE">
        <w:rPr>
          <w:rFonts w:ascii="Times New Roman" w:hAnsi="Times New Roman" w:cs="Times New Roman"/>
          <w:szCs w:val="21"/>
        </w:rPr>
        <w:t>（续至波）。</w:t>
      </w:r>
    </w:p>
    <w:p w14:paraId="6D6366EF" w14:textId="77777777" w:rsidR="00E94725" w:rsidRPr="009445DE" w:rsidRDefault="00E94725" w:rsidP="005B7AE6">
      <w:pPr>
        <w:spacing w:line="360" w:lineRule="auto"/>
        <w:textAlignment w:val="center"/>
        <w:rPr>
          <w:rFonts w:ascii="Times New Roman" w:hAnsi="Times New Roman" w:cs="Times New Roman"/>
          <w:szCs w:val="21"/>
        </w:rPr>
      </w:pPr>
    </w:p>
    <w:p w14:paraId="1970D5E3"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secondary field</w:t>
      </w:r>
      <w:r w:rsidRPr="009445DE">
        <w:rPr>
          <w:rFonts w:ascii="Times New Roman" w:hAnsi="Times New Roman" w:cs="Times New Roman"/>
          <w:b/>
          <w:szCs w:val="21"/>
        </w:rPr>
        <w:t>：二次场</w:t>
      </w:r>
    </w:p>
    <w:p w14:paraId="18CA3112" w14:textId="1113653E"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F0252F" w:rsidRPr="009445DE">
        <w:rPr>
          <w:rFonts w:ascii="Times New Roman" w:hAnsi="Times New Roman" w:cs="Times New Roman"/>
          <w:szCs w:val="21"/>
        </w:rPr>
        <w:t xml:space="preserve">. </w:t>
      </w:r>
      <w:r w:rsidRPr="009445DE">
        <w:rPr>
          <w:rFonts w:ascii="Times New Roman" w:hAnsi="Times New Roman" w:cs="Times New Roman"/>
          <w:szCs w:val="21"/>
        </w:rPr>
        <w:t>由介质内的一次场电流的感应而产生的电磁场。</w:t>
      </w:r>
    </w:p>
    <w:p w14:paraId="1FC93D95" w14:textId="646FDDBC"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F0252F" w:rsidRPr="009445DE">
        <w:rPr>
          <w:rFonts w:ascii="Times New Roman" w:hAnsi="Times New Roman" w:cs="Times New Roman"/>
          <w:szCs w:val="21"/>
        </w:rPr>
        <w:t xml:space="preserve">. </w:t>
      </w:r>
      <w:r w:rsidRPr="009445DE">
        <w:rPr>
          <w:rFonts w:ascii="Times New Roman" w:hAnsi="Times New Roman" w:cs="Times New Roman"/>
          <w:szCs w:val="21"/>
        </w:rPr>
        <w:t>在应用大地电流激励的那些方法中，二次场是地下实际电流分布与假设地下为均质情况下的电流分布之差所引起的场。</w:t>
      </w:r>
    </w:p>
    <w:p w14:paraId="064C3FE5" w14:textId="77777777" w:rsidR="00E94725" w:rsidRPr="009445DE" w:rsidRDefault="00E94725" w:rsidP="005B7AE6">
      <w:pPr>
        <w:spacing w:line="360" w:lineRule="auto"/>
        <w:textAlignment w:val="center"/>
        <w:rPr>
          <w:rFonts w:ascii="Times New Roman" w:hAnsi="Times New Roman" w:cs="Times New Roman"/>
          <w:szCs w:val="21"/>
        </w:rPr>
      </w:pPr>
    </w:p>
    <w:p w14:paraId="363BE199" w14:textId="77777777" w:rsidR="00E94725" w:rsidRPr="009445DE" w:rsidRDefault="00E94725"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2C8E5314" wp14:editId="6B15E62D">
            <wp:extent cx="5274310" cy="1815465"/>
            <wp:effectExtent l="0" t="0" r="254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274310" cy="1815465"/>
                    </a:xfrm>
                    <a:prstGeom prst="rect">
                      <a:avLst/>
                    </a:prstGeom>
                    <a:noFill/>
                    <a:ln>
                      <a:noFill/>
                    </a:ln>
                  </pic:spPr>
                </pic:pic>
              </a:graphicData>
            </a:graphic>
          </wp:inline>
        </w:drawing>
      </w:r>
    </w:p>
    <w:p w14:paraId="324A8745"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S-2  </w:t>
      </w:r>
      <w:r w:rsidRPr="009445DE">
        <w:rPr>
          <w:rFonts w:ascii="Times New Roman" w:hAnsi="Times New Roman" w:cs="Times New Roman"/>
          <w:szCs w:val="21"/>
        </w:rPr>
        <w:t>闪烁仪，入射伽马射线在</w:t>
      </w:r>
      <w:r w:rsidRPr="009445DE">
        <w:rPr>
          <w:rFonts w:ascii="Times New Roman" w:hAnsi="Times New Roman" w:cs="Times New Roman"/>
          <w:szCs w:val="21"/>
        </w:rPr>
        <w:t xml:space="preserve">Nal </w:t>
      </w:r>
      <w:r w:rsidRPr="009445DE">
        <w:rPr>
          <w:rFonts w:ascii="Times New Roman" w:hAnsi="Times New Roman" w:cs="Times New Roman"/>
          <w:szCs w:val="21"/>
        </w:rPr>
        <w:t>晶体中导致晶体发射光子，然后导致光电极发射电子。每一个电极发射的电子最终被一个阳极收集。在阳极上，产生的电流与入射伽马射线的能量成正比。</w:t>
      </w:r>
      <w:r w:rsidRPr="009445DE">
        <w:rPr>
          <w:rFonts w:ascii="Times New Roman" w:hAnsi="Times New Roman" w:cs="Times New Roman"/>
          <w:szCs w:val="21"/>
        </w:rPr>
        <w:t>(Sheriff.1989.154)</w:t>
      </w:r>
      <w:r w:rsidRPr="009445DE">
        <w:rPr>
          <w:rFonts w:ascii="Times New Roman" w:hAnsi="Times New Roman" w:cs="Times New Roman"/>
          <w:szCs w:val="21"/>
        </w:rPr>
        <w:t>。</w:t>
      </w:r>
    </w:p>
    <w:p w14:paraId="70342FFD" w14:textId="77777777" w:rsidR="00E94725" w:rsidRPr="009445DE" w:rsidRDefault="00E94725" w:rsidP="005B7AE6">
      <w:pPr>
        <w:spacing w:line="360" w:lineRule="auto"/>
        <w:textAlignment w:val="center"/>
        <w:rPr>
          <w:rFonts w:ascii="Times New Roman" w:hAnsi="Times New Roman" w:cs="Times New Roman"/>
          <w:szCs w:val="21"/>
        </w:rPr>
      </w:pPr>
    </w:p>
    <w:p w14:paraId="1D21F985"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secondary lobe</w:t>
      </w:r>
      <w:r w:rsidRPr="009445DE">
        <w:rPr>
          <w:rFonts w:ascii="Times New Roman" w:hAnsi="Times New Roman" w:cs="Times New Roman"/>
          <w:b/>
          <w:szCs w:val="21"/>
        </w:rPr>
        <w:t>：旁瓣，副瓣</w:t>
      </w:r>
    </w:p>
    <w:p w14:paraId="3B6E197D"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非主要通放带，特别应用于组合的方向特性图，速度滤波道之间的混波等等。</w:t>
      </w:r>
    </w:p>
    <w:p w14:paraId="09D4B6C4" w14:textId="77777777" w:rsidR="00E94725" w:rsidRPr="009445DE" w:rsidRDefault="00E94725" w:rsidP="005B7AE6">
      <w:pPr>
        <w:spacing w:line="360" w:lineRule="auto"/>
        <w:textAlignment w:val="center"/>
        <w:rPr>
          <w:rFonts w:ascii="Times New Roman" w:hAnsi="Times New Roman" w:cs="Times New Roman"/>
          <w:szCs w:val="21"/>
        </w:rPr>
      </w:pPr>
    </w:p>
    <w:p w14:paraId="40743553"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secondary patterns</w:t>
      </w:r>
      <w:r w:rsidRPr="009445DE">
        <w:rPr>
          <w:rFonts w:ascii="Times New Roman" w:hAnsi="Times New Roman" w:cs="Times New Roman"/>
          <w:b/>
          <w:szCs w:val="21"/>
        </w:rPr>
        <w:t>：二次图形</w:t>
      </w:r>
    </w:p>
    <w:p w14:paraId="452E8CDD"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利用频率之和或差（红</w:t>
      </w:r>
      <w:r w:rsidRPr="009445DE">
        <w:rPr>
          <w:rFonts w:ascii="Times New Roman" w:hAnsi="Times New Roman" w:cs="Times New Roman"/>
          <w:szCs w:val="21"/>
        </w:rPr>
        <w:t>+</w:t>
      </w:r>
      <w:r w:rsidRPr="009445DE">
        <w:rPr>
          <w:rFonts w:ascii="Times New Roman" w:hAnsi="Times New Roman" w:cs="Times New Roman"/>
          <w:szCs w:val="21"/>
        </w:rPr>
        <w:t>绿和红</w:t>
      </w:r>
      <w:r w:rsidRPr="009445DE">
        <w:rPr>
          <w:rFonts w:ascii="Times New Roman" w:hAnsi="Times New Roman" w:cs="Times New Roman"/>
          <w:szCs w:val="21"/>
        </w:rPr>
        <w:t>-</w:t>
      </w:r>
      <w:r w:rsidRPr="009445DE">
        <w:rPr>
          <w:rFonts w:ascii="Times New Roman" w:hAnsi="Times New Roman" w:cs="Times New Roman"/>
          <w:szCs w:val="21"/>
        </w:rPr>
        <w:t>绿）产生</w:t>
      </w:r>
      <w:r w:rsidRPr="009445DE">
        <w:rPr>
          <w:rFonts w:ascii="Times New Roman" w:hAnsi="Times New Roman" w:cs="Times New Roman"/>
          <w:szCs w:val="21"/>
        </w:rPr>
        <w:t>“</w:t>
      </w:r>
      <w:r w:rsidRPr="009445DE">
        <w:rPr>
          <w:rFonts w:ascii="Times New Roman" w:hAnsi="Times New Roman" w:cs="Times New Roman"/>
          <w:szCs w:val="21"/>
        </w:rPr>
        <w:t>粗</w:t>
      </w:r>
      <w:r w:rsidRPr="009445DE">
        <w:rPr>
          <w:rFonts w:ascii="Times New Roman" w:hAnsi="Times New Roman" w:cs="Times New Roman"/>
          <w:szCs w:val="21"/>
        </w:rPr>
        <w:t>”</w:t>
      </w:r>
      <w:r w:rsidRPr="009445DE">
        <w:rPr>
          <w:rFonts w:ascii="Times New Roman" w:hAnsi="Times New Roman" w:cs="Times New Roman"/>
          <w:szCs w:val="21"/>
        </w:rPr>
        <w:t>网格，用以消除兰（</w:t>
      </w:r>
      <w:r w:rsidRPr="009445DE">
        <w:rPr>
          <w:rFonts w:ascii="Times New Roman" w:hAnsi="Times New Roman" w:cs="Times New Roman"/>
          <w:szCs w:val="21"/>
        </w:rPr>
        <w:t>lane</w:t>
      </w:r>
      <w:r w:rsidRPr="009445DE">
        <w:rPr>
          <w:rFonts w:ascii="Times New Roman" w:hAnsi="Times New Roman" w:cs="Times New Roman"/>
          <w:szCs w:val="21"/>
        </w:rPr>
        <w:t>）的含糊性。在中频无线电定位系统中应用。</w:t>
      </w:r>
    </w:p>
    <w:p w14:paraId="25DEE0B7" w14:textId="77777777" w:rsidR="00E94725" w:rsidRPr="009445DE" w:rsidRDefault="00E94725" w:rsidP="005B7AE6">
      <w:pPr>
        <w:spacing w:line="360" w:lineRule="auto"/>
        <w:textAlignment w:val="center"/>
        <w:rPr>
          <w:rFonts w:ascii="Times New Roman" w:hAnsi="Times New Roman" w:cs="Times New Roman"/>
          <w:szCs w:val="21"/>
        </w:rPr>
      </w:pPr>
    </w:p>
    <w:p w14:paraId="725F8B91"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secondary porosity</w:t>
      </w:r>
      <w:r w:rsidRPr="009445DE">
        <w:rPr>
          <w:rFonts w:ascii="Times New Roman" w:hAnsi="Times New Roman" w:cs="Times New Roman"/>
          <w:b/>
          <w:szCs w:val="21"/>
        </w:rPr>
        <w:t>：次生孔隙度</w:t>
      </w:r>
    </w:p>
    <w:p w14:paraId="567A37A1"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由裂缝、晶族、溶液通道、白云石化等这些地层的变化而产生的孔隙度。</w:t>
      </w:r>
    </w:p>
    <w:p w14:paraId="29B5025E" w14:textId="77777777" w:rsidR="00E94725" w:rsidRPr="009445DE" w:rsidRDefault="00E94725" w:rsidP="005B7AE6">
      <w:pPr>
        <w:spacing w:line="360" w:lineRule="auto"/>
        <w:textAlignment w:val="center"/>
        <w:rPr>
          <w:rFonts w:ascii="Times New Roman" w:hAnsi="Times New Roman" w:cs="Times New Roman"/>
          <w:szCs w:val="21"/>
        </w:rPr>
      </w:pPr>
    </w:p>
    <w:p w14:paraId="202892B0"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secondary-porosity index (SPI)</w:t>
      </w:r>
      <w:r w:rsidRPr="009445DE">
        <w:rPr>
          <w:rFonts w:ascii="Times New Roman" w:hAnsi="Times New Roman" w:cs="Times New Roman"/>
          <w:b/>
          <w:szCs w:val="21"/>
        </w:rPr>
        <w:t>：次生孔隙度指数</w:t>
      </w:r>
    </w:p>
    <w:p w14:paraId="4F9028CD"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次生孔隙度（通常指由裂缝或晶族产生的）的一种量度，可以从超声测井值加上密度测井值或中子测井值算出。它的符号是（</w:t>
      </w:r>
      <w:r w:rsidRPr="009445DE">
        <w:rPr>
          <w:rFonts w:ascii="Times New Roman" w:hAnsi="Times New Roman" w:cs="Times New Roman"/>
          <w:szCs w:val="21"/>
        </w:rPr>
        <w:t>SPI</w:t>
      </w:r>
      <w:r w:rsidRPr="009445DE">
        <w:rPr>
          <w:rFonts w:ascii="Times New Roman" w:hAnsi="Times New Roman" w:cs="Times New Roman"/>
          <w:szCs w:val="21"/>
        </w:rPr>
        <w:t>）。若</w:t>
      </w:r>
      <w:r w:rsidRPr="009445DE">
        <w:rPr>
          <w:rFonts w:ascii="Times New Roman" w:hAnsi="Times New Roman" w:cs="Times New Roman"/>
          <w:szCs w:val="21"/>
        </w:rPr>
        <w:object w:dxaOrig="580" w:dyaOrig="380" w14:anchorId="36872021">
          <v:shape id="_x0000_i1170" type="#_x0000_t75" style="width:36pt;height:23pt" o:ole="">
            <v:imagedata r:id="rId337" o:title=""/>
          </v:shape>
          <o:OLEObject Type="Embed" ProgID="Equation.DSMT4" ShapeID="_x0000_i1170" DrawAspect="Content" ObjectID="_1567842106" r:id="rId338"/>
        </w:object>
      </w:r>
      <w:r w:rsidRPr="009445DE">
        <w:rPr>
          <w:rFonts w:ascii="Times New Roman" w:hAnsi="Times New Roman" w:cs="Times New Roman"/>
          <w:szCs w:val="21"/>
        </w:rPr>
        <w:t>为从密度（或中子）测井值计算的孔隙度，</w:t>
      </w:r>
      <w:r w:rsidRPr="009445DE">
        <w:rPr>
          <w:rFonts w:ascii="Times New Roman" w:hAnsi="Times New Roman" w:cs="Times New Roman"/>
          <w:szCs w:val="21"/>
        </w:rPr>
        <w:object w:dxaOrig="480" w:dyaOrig="360" w14:anchorId="78E85D5D">
          <v:shape id="_x0000_i1171" type="#_x0000_t75" style="width:30pt;height:22.5pt" o:ole="">
            <v:imagedata r:id="rId339" o:title=""/>
          </v:shape>
          <o:OLEObject Type="Embed" ProgID="Equation.DSMT4" ShapeID="_x0000_i1171" DrawAspect="Content" ObjectID="_1567842107" r:id="rId340"/>
        </w:object>
      </w:r>
      <w:r w:rsidRPr="009445DE">
        <w:rPr>
          <w:rFonts w:ascii="Times New Roman" w:hAnsi="Times New Roman" w:cs="Times New Roman"/>
          <w:szCs w:val="21"/>
        </w:rPr>
        <w:t>为从超声测井值计算出的孔隙度，</w:t>
      </w:r>
      <w:r w:rsidRPr="009445DE">
        <w:rPr>
          <w:rFonts w:ascii="Times New Roman" w:hAnsi="Times New Roman" w:cs="Times New Roman"/>
          <w:szCs w:val="21"/>
        </w:rPr>
        <w:t>SPI</w:t>
      </w:r>
      <w:r w:rsidRPr="009445DE">
        <w:rPr>
          <w:rFonts w:ascii="Times New Roman" w:hAnsi="Times New Roman" w:cs="Times New Roman"/>
          <w:szCs w:val="21"/>
        </w:rPr>
        <w:t>有时被定义为（</w:t>
      </w:r>
      <w:r w:rsidRPr="009445DE">
        <w:rPr>
          <w:rFonts w:ascii="Times New Roman" w:hAnsi="Times New Roman" w:cs="Times New Roman"/>
          <w:szCs w:val="21"/>
        </w:rPr>
        <w:object w:dxaOrig="1219" w:dyaOrig="380" w14:anchorId="0552AEA7">
          <v:shape id="_x0000_i1172" type="#_x0000_t75" style="width:60.5pt;height:19pt" o:ole="">
            <v:imagedata r:id="rId341" o:title=""/>
          </v:shape>
          <o:OLEObject Type="Embed" ProgID="Equation.DSMT4" ShapeID="_x0000_i1172" DrawAspect="Content" ObjectID="_1567842108" r:id="rId342"/>
        </w:object>
      </w:r>
      <w:r w:rsidRPr="009445DE">
        <w:rPr>
          <w:rFonts w:ascii="Times New Roman" w:hAnsi="Times New Roman" w:cs="Times New Roman"/>
          <w:szCs w:val="21"/>
        </w:rPr>
        <w:t>），通常被定义为（</w:t>
      </w:r>
      <w:r w:rsidRPr="009445DE">
        <w:rPr>
          <w:rFonts w:ascii="Times New Roman" w:hAnsi="Times New Roman" w:cs="Times New Roman"/>
          <w:szCs w:val="21"/>
        </w:rPr>
        <w:object w:dxaOrig="1460" w:dyaOrig="380" w14:anchorId="5002E581">
          <v:shape id="_x0000_i1173" type="#_x0000_t75" style="width:72.5pt;height:19pt" o:ole="">
            <v:imagedata r:id="rId343" o:title=""/>
          </v:shape>
          <o:OLEObject Type="Embed" ProgID="Equation.DSMT4" ShapeID="_x0000_i1173" DrawAspect="Content" ObjectID="_1567842109" r:id="rId344"/>
        </w:object>
      </w:r>
      <w:r w:rsidRPr="009445DE">
        <w:rPr>
          <w:rFonts w:ascii="Times New Roman" w:hAnsi="Times New Roman" w:cs="Times New Roman"/>
          <w:szCs w:val="21"/>
        </w:rPr>
        <w:t>）。</w:t>
      </w:r>
    </w:p>
    <w:p w14:paraId="687A2985" w14:textId="77777777" w:rsidR="00E94725" w:rsidRPr="009445DE" w:rsidRDefault="00E94725" w:rsidP="005B7AE6">
      <w:pPr>
        <w:spacing w:line="360" w:lineRule="auto"/>
        <w:textAlignment w:val="center"/>
        <w:rPr>
          <w:rFonts w:ascii="Times New Roman" w:hAnsi="Times New Roman" w:cs="Times New Roman"/>
          <w:szCs w:val="21"/>
        </w:rPr>
      </w:pPr>
    </w:p>
    <w:p w14:paraId="3197C67B"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secondary recovery</w:t>
      </w:r>
      <w:r w:rsidRPr="009445DE">
        <w:rPr>
          <w:rFonts w:ascii="Times New Roman" w:hAnsi="Times New Roman" w:cs="Times New Roman"/>
          <w:b/>
          <w:szCs w:val="21"/>
        </w:rPr>
        <w:t>：二次开采</w:t>
      </w:r>
    </w:p>
    <w:p w14:paraId="26A63D7E"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通过向储层注水（通常情况下）或气体来以维持储层的能量来开采碳氢化合物。</w:t>
      </w:r>
    </w:p>
    <w:p w14:paraId="4024C1EB"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secondary reflection</w:t>
      </w:r>
      <w:r w:rsidRPr="009445DE">
        <w:rPr>
          <w:rFonts w:ascii="Times New Roman" w:hAnsi="Times New Roman" w:cs="Times New Roman"/>
          <w:b/>
          <w:szCs w:val="21"/>
        </w:rPr>
        <w:t>：二次反射波，多次波</w:t>
      </w:r>
    </w:p>
    <w:p w14:paraId="5D301F13"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i/>
          <w:szCs w:val="21"/>
        </w:rPr>
        <w:t>Multiple</w:t>
      </w:r>
      <w:r w:rsidRPr="009445DE">
        <w:rPr>
          <w:rFonts w:ascii="Times New Roman" w:hAnsi="Times New Roman" w:cs="Times New Roman"/>
          <w:szCs w:val="21"/>
        </w:rPr>
        <w:t>（多次波）。</w:t>
      </w:r>
    </w:p>
    <w:p w14:paraId="1A24F96A" w14:textId="77777777" w:rsidR="00E94725" w:rsidRPr="009445DE" w:rsidRDefault="00E94725" w:rsidP="005B7AE6">
      <w:pPr>
        <w:spacing w:line="360" w:lineRule="auto"/>
        <w:textAlignment w:val="center"/>
        <w:rPr>
          <w:rFonts w:ascii="Times New Roman" w:hAnsi="Times New Roman" w:cs="Times New Roman"/>
          <w:szCs w:val="21"/>
        </w:rPr>
      </w:pPr>
    </w:p>
    <w:p w14:paraId="1781255C"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secondary voltage</w:t>
      </w:r>
      <w:r w:rsidRPr="009445DE">
        <w:rPr>
          <w:rFonts w:ascii="Times New Roman" w:hAnsi="Times New Roman" w:cs="Times New Roman"/>
          <w:b/>
          <w:szCs w:val="21"/>
        </w:rPr>
        <w:t>：次生电压</w:t>
      </w:r>
    </w:p>
    <w:p w14:paraId="508309B2" w14:textId="56BB2CBC"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F0252F" w:rsidRPr="009445DE">
        <w:rPr>
          <w:rFonts w:ascii="Times New Roman" w:hAnsi="Times New Roman" w:cs="Times New Roman"/>
          <w:szCs w:val="21"/>
        </w:rPr>
        <w:t xml:space="preserve">. </w:t>
      </w:r>
      <w:r w:rsidRPr="009445DE">
        <w:rPr>
          <w:rFonts w:ascii="Times New Roman" w:hAnsi="Times New Roman" w:cs="Times New Roman"/>
          <w:szCs w:val="21"/>
        </w:rPr>
        <w:t>激发计划法（</w:t>
      </w:r>
      <w:r w:rsidRPr="009445DE">
        <w:rPr>
          <w:rFonts w:ascii="Times New Roman" w:hAnsi="Times New Roman" w:cs="Times New Roman"/>
          <w:szCs w:val="21"/>
        </w:rPr>
        <w:t>IP</w:t>
      </w:r>
      <w:r w:rsidRPr="009445DE">
        <w:rPr>
          <w:rFonts w:ascii="Times New Roman" w:hAnsi="Times New Roman" w:cs="Times New Roman"/>
          <w:szCs w:val="21"/>
        </w:rPr>
        <w:t>）测量中，当原电流被切断后时域接收器马上观测到的极化电压。有时，亦称为起始瞬变电压（</w:t>
      </w:r>
      <w:r w:rsidRPr="009445DE">
        <w:rPr>
          <w:rFonts w:ascii="Times New Roman" w:hAnsi="Times New Roman" w:cs="Times New Roman"/>
          <w:szCs w:val="21"/>
        </w:rPr>
        <w:t>initial transient voltage</w:t>
      </w:r>
      <w:r w:rsidRPr="009445DE">
        <w:rPr>
          <w:rFonts w:ascii="Times New Roman" w:hAnsi="Times New Roman" w:cs="Times New Roman"/>
          <w:szCs w:val="21"/>
        </w:rPr>
        <w:t>）或起始衰减电压（</w:t>
      </w:r>
      <w:r w:rsidRPr="009445DE">
        <w:rPr>
          <w:rFonts w:ascii="Times New Roman" w:hAnsi="Times New Roman" w:cs="Times New Roman"/>
          <w:szCs w:val="21"/>
        </w:rPr>
        <w:t>initial decay voltage</w:t>
      </w:r>
      <w:r w:rsidRPr="009445DE">
        <w:rPr>
          <w:rFonts w:ascii="Times New Roman" w:hAnsi="Times New Roman" w:cs="Times New Roman"/>
          <w:szCs w:val="21"/>
        </w:rPr>
        <w:t>）。</w:t>
      </w:r>
    </w:p>
    <w:p w14:paraId="4E17D23F" w14:textId="2BF88E45"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F0252F" w:rsidRPr="009445DE">
        <w:rPr>
          <w:rFonts w:ascii="Times New Roman" w:hAnsi="Times New Roman" w:cs="Times New Roman"/>
          <w:szCs w:val="21"/>
        </w:rPr>
        <w:t xml:space="preserve">. </w:t>
      </w:r>
      <w:r w:rsidRPr="009445DE">
        <w:rPr>
          <w:rFonts w:ascii="Times New Roman" w:hAnsi="Times New Roman" w:cs="Times New Roman"/>
          <w:szCs w:val="21"/>
        </w:rPr>
        <w:t>电磁学中，指检波器中由于次生感应磁场产生的电压。</w:t>
      </w:r>
    </w:p>
    <w:p w14:paraId="02E999E6" w14:textId="77777777" w:rsidR="00E94725" w:rsidRPr="009445DE" w:rsidRDefault="00E94725" w:rsidP="005B7AE6">
      <w:pPr>
        <w:spacing w:line="360" w:lineRule="auto"/>
        <w:textAlignment w:val="center"/>
        <w:rPr>
          <w:rFonts w:ascii="Times New Roman" w:hAnsi="Times New Roman" w:cs="Times New Roman"/>
          <w:szCs w:val="21"/>
        </w:rPr>
      </w:pPr>
    </w:p>
    <w:p w14:paraId="56C1CC51"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secondary wave</w:t>
      </w:r>
      <w:r w:rsidRPr="009445DE">
        <w:rPr>
          <w:rFonts w:ascii="Times New Roman" w:hAnsi="Times New Roman" w:cs="Times New Roman"/>
          <w:b/>
          <w:szCs w:val="21"/>
        </w:rPr>
        <w:t>：次波</w:t>
      </w:r>
    </w:p>
    <w:p w14:paraId="63C82F5E"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即</w:t>
      </w:r>
      <w:r w:rsidRPr="009445DE">
        <w:rPr>
          <w:rFonts w:ascii="Times New Roman" w:hAnsi="Times New Roman" w:cs="Times New Roman"/>
          <w:szCs w:val="21"/>
        </w:rPr>
        <w:t>S</w:t>
      </w:r>
      <w:r w:rsidRPr="009445DE">
        <w:rPr>
          <w:rFonts w:ascii="Times New Roman" w:hAnsi="Times New Roman" w:cs="Times New Roman"/>
          <w:szCs w:val="21"/>
        </w:rPr>
        <w:t>波、横波或剪切波。</w:t>
      </w:r>
    </w:p>
    <w:p w14:paraId="11CE283B" w14:textId="77777777" w:rsidR="00E94725" w:rsidRPr="009445DE" w:rsidRDefault="00E94725" w:rsidP="005B7AE6">
      <w:pPr>
        <w:spacing w:line="360" w:lineRule="auto"/>
        <w:textAlignment w:val="center"/>
        <w:rPr>
          <w:rFonts w:ascii="Times New Roman" w:hAnsi="Times New Roman" w:cs="Times New Roman"/>
          <w:szCs w:val="21"/>
        </w:rPr>
      </w:pPr>
    </w:p>
    <w:p w14:paraId="2CEA154F"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second critical angle</w:t>
      </w:r>
      <w:r w:rsidRPr="009445DE">
        <w:rPr>
          <w:rFonts w:ascii="Times New Roman" w:hAnsi="Times New Roman" w:cs="Times New Roman"/>
          <w:b/>
          <w:szCs w:val="21"/>
        </w:rPr>
        <w:t>：第二临界角，</w:t>
      </w:r>
      <w:r w:rsidRPr="009445DE">
        <w:rPr>
          <w:rFonts w:ascii="Times New Roman" w:hAnsi="Times New Roman" w:cs="Times New Roman"/>
          <w:b/>
          <w:szCs w:val="21"/>
        </w:rPr>
        <w:t>S</w:t>
      </w:r>
      <w:r w:rsidRPr="009445DE">
        <w:rPr>
          <w:rFonts w:ascii="Times New Roman" w:hAnsi="Times New Roman" w:cs="Times New Roman"/>
          <w:b/>
          <w:szCs w:val="21"/>
        </w:rPr>
        <w:t>波临界角</w:t>
      </w:r>
    </w:p>
    <w:p w14:paraId="2B40422E"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对于</w:t>
      </w:r>
      <w:r w:rsidRPr="009445DE">
        <w:rPr>
          <w:rFonts w:ascii="Times New Roman" w:hAnsi="Times New Roman" w:cs="Times New Roman"/>
          <w:szCs w:val="21"/>
        </w:rPr>
        <w:t>P</w:t>
      </w:r>
      <w:r w:rsidRPr="009445DE">
        <w:rPr>
          <w:rFonts w:ascii="Times New Roman" w:hAnsi="Times New Roman" w:cs="Times New Roman"/>
          <w:szCs w:val="21"/>
        </w:rPr>
        <w:t>波入射，该角满足</w:t>
      </w:r>
    </w:p>
    <w:p w14:paraId="5B37A751" w14:textId="77777777" w:rsidR="00E94725" w:rsidRPr="009445DE" w:rsidRDefault="00E94725"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szCs w:val="21"/>
        </w:rPr>
        <w:object w:dxaOrig="1800" w:dyaOrig="400" w14:anchorId="1A2B5F7B">
          <v:shape id="_x0000_i1174" type="#_x0000_t75" style="width:90.55pt;height:20.5pt" o:ole="">
            <v:imagedata r:id="rId345" o:title=""/>
          </v:shape>
          <o:OLEObject Type="Embed" ProgID="Equation.DSMT4" ShapeID="_x0000_i1174" DrawAspect="Content" ObjectID="_1567842110" r:id="rId346"/>
        </w:object>
      </w:r>
      <w:r w:rsidRPr="009445DE">
        <w:rPr>
          <w:rFonts w:ascii="Times New Roman" w:hAnsi="Times New Roman" w:cs="Times New Roman"/>
          <w:szCs w:val="21"/>
        </w:rPr>
        <w:t>，</w:t>
      </w:r>
    </w:p>
    <w:p w14:paraId="011AA8A5"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式中，</w:t>
      </w:r>
      <w:r w:rsidRPr="009445DE">
        <w:rPr>
          <w:rFonts w:ascii="Times New Roman" w:hAnsi="Times New Roman" w:cs="Times New Roman"/>
          <w:szCs w:val="21"/>
        </w:rPr>
        <w:t>V</w:t>
      </w:r>
      <w:r w:rsidRPr="009445DE">
        <w:rPr>
          <w:rFonts w:ascii="Times New Roman" w:hAnsi="Times New Roman" w:cs="Times New Roman"/>
          <w:szCs w:val="21"/>
          <w:vertAlign w:val="subscript"/>
        </w:rPr>
        <w:t>p1</w:t>
      </w:r>
      <w:r w:rsidRPr="009445DE">
        <w:rPr>
          <w:rFonts w:ascii="Times New Roman" w:hAnsi="Times New Roman" w:cs="Times New Roman"/>
          <w:szCs w:val="21"/>
        </w:rPr>
        <w:t>是入射介质的</w:t>
      </w:r>
      <w:r w:rsidRPr="009445DE">
        <w:rPr>
          <w:rFonts w:ascii="Times New Roman" w:hAnsi="Times New Roman" w:cs="Times New Roman"/>
          <w:szCs w:val="21"/>
        </w:rPr>
        <w:t>P</w:t>
      </w:r>
      <w:r w:rsidRPr="009445DE">
        <w:rPr>
          <w:rFonts w:ascii="Times New Roman" w:hAnsi="Times New Roman" w:cs="Times New Roman"/>
          <w:szCs w:val="21"/>
        </w:rPr>
        <w:t>波速度，</w:t>
      </w:r>
      <w:r w:rsidRPr="009445DE">
        <w:rPr>
          <w:rFonts w:ascii="Times New Roman" w:hAnsi="Times New Roman" w:cs="Times New Roman"/>
          <w:szCs w:val="21"/>
        </w:rPr>
        <w:t>V</w:t>
      </w:r>
      <w:r w:rsidRPr="009445DE">
        <w:rPr>
          <w:rFonts w:ascii="Times New Roman" w:hAnsi="Times New Roman" w:cs="Times New Roman"/>
          <w:szCs w:val="21"/>
          <w:vertAlign w:val="subscript"/>
        </w:rPr>
        <w:t>s2</w:t>
      </w:r>
      <w:r w:rsidRPr="009445DE">
        <w:rPr>
          <w:rFonts w:ascii="Times New Roman" w:hAnsi="Times New Roman" w:cs="Times New Roman"/>
          <w:szCs w:val="21"/>
        </w:rPr>
        <w:t>是另一介质（它传播</w:t>
      </w:r>
      <w:r w:rsidRPr="009445DE">
        <w:rPr>
          <w:rFonts w:ascii="Times New Roman" w:hAnsi="Times New Roman" w:cs="Times New Roman"/>
          <w:szCs w:val="21"/>
        </w:rPr>
        <w:t>S</w:t>
      </w:r>
      <w:r w:rsidRPr="009445DE">
        <w:rPr>
          <w:rFonts w:ascii="Times New Roman" w:hAnsi="Times New Roman" w:cs="Times New Roman"/>
          <w:szCs w:val="21"/>
        </w:rPr>
        <w:t>首波）的</w:t>
      </w:r>
      <w:r w:rsidRPr="009445DE">
        <w:rPr>
          <w:rFonts w:ascii="Times New Roman" w:hAnsi="Times New Roman" w:cs="Times New Roman"/>
          <w:szCs w:val="21"/>
        </w:rPr>
        <w:t>S</w:t>
      </w:r>
      <w:r w:rsidRPr="009445DE">
        <w:rPr>
          <w:rFonts w:ascii="Times New Roman" w:hAnsi="Times New Roman" w:cs="Times New Roman"/>
          <w:szCs w:val="21"/>
        </w:rPr>
        <w:t>波速度。</w:t>
      </w:r>
    </w:p>
    <w:p w14:paraId="76C469BA" w14:textId="77777777" w:rsidR="00E94725" w:rsidRPr="009445DE" w:rsidRDefault="00E94725" w:rsidP="005B7AE6">
      <w:pPr>
        <w:spacing w:line="360" w:lineRule="auto"/>
        <w:textAlignment w:val="center"/>
        <w:rPr>
          <w:rFonts w:ascii="Times New Roman" w:hAnsi="Times New Roman" w:cs="Times New Roman"/>
          <w:szCs w:val="21"/>
        </w:rPr>
      </w:pPr>
    </w:p>
    <w:p w14:paraId="6818EFB8"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second-derivative map  </w:t>
      </w:r>
      <w:r w:rsidRPr="009445DE">
        <w:rPr>
          <w:rFonts w:ascii="Times New Roman" w:hAnsi="Times New Roman" w:cs="Times New Roman"/>
          <w:b/>
          <w:szCs w:val="21"/>
        </w:rPr>
        <w:t>二次导数图，二次微商图</w:t>
      </w:r>
    </w:p>
    <w:p w14:paraId="1FB1417C"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一种位场（如重力场）的二次垂向导数图。这种图往往可突出局部异常并把它们从区域背景中分离出来。常利用拉普拉斯方程建立起二次垂向导数和二次水平导数的关系，后者可根据相邻点的数值之差求得。参见</w:t>
      </w:r>
      <w:r w:rsidRPr="009445DE">
        <w:rPr>
          <w:rFonts w:ascii="Times New Roman" w:hAnsi="Times New Roman" w:cs="Times New Roman"/>
          <w:i/>
          <w:szCs w:val="21"/>
        </w:rPr>
        <w:t>grid residual</w:t>
      </w:r>
      <w:r w:rsidRPr="009445DE">
        <w:rPr>
          <w:rFonts w:ascii="Times New Roman" w:hAnsi="Times New Roman" w:cs="Times New Roman"/>
          <w:szCs w:val="21"/>
        </w:rPr>
        <w:t>。</w:t>
      </w:r>
    </w:p>
    <w:p w14:paraId="6E29EB24" w14:textId="77777777" w:rsidR="00E94725" w:rsidRPr="009445DE" w:rsidRDefault="00E94725" w:rsidP="005B7AE6">
      <w:pPr>
        <w:spacing w:line="360" w:lineRule="auto"/>
        <w:textAlignment w:val="center"/>
        <w:rPr>
          <w:rFonts w:ascii="Times New Roman" w:hAnsi="Times New Roman" w:cs="Times New Roman"/>
          <w:szCs w:val="21"/>
        </w:rPr>
      </w:pPr>
    </w:p>
    <w:p w14:paraId="592EADA7"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second-order correction</w:t>
      </w:r>
      <w:r w:rsidRPr="009445DE">
        <w:rPr>
          <w:rFonts w:ascii="Times New Roman" w:hAnsi="Times New Roman" w:cs="Times New Roman"/>
          <w:b/>
          <w:bCs/>
          <w:szCs w:val="21"/>
        </w:rPr>
        <w:t>：二次校正</w:t>
      </w:r>
    </w:p>
    <w:p w14:paraId="6EC8B6F5" w14:textId="446A0EF8"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1</w:t>
      </w:r>
      <w:r w:rsidR="00F0252F" w:rsidRPr="009445DE">
        <w:rPr>
          <w:rFonts w:ascii="Times New Roman" w:hAnsi="Times New Roman" w:cs="Times New Roman"/>
          <w:bCs/>
          <w:szCs w:val="21"/>
        </w:rPr>
        <w:t xml:space="preserve">. </w:t>
      </w:r>
      <w:r w:rsidRPr="009445DE">
        <w:rPr>
          <w:rFonts w:ascii="Times New Roman" w:hAnsi="Times New Roman" w:cs="Times New Roman"/>
          <w:bCs/>
          <w:szCs w:val="21"/>
        </w:rPr>
        <w:t>与初次校正相比小得多的校正值。</w:t>
      </w:r>
    </w:p>
    <w:p w14:paraId="251FC64C" w14:textId="4AF44B13"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2</w:t>
      </w:r>
      <w:r w:rsidR="00F0252F" w:rsidRPr="009445DE">
        <w:rPr>
          <w:rFonts w:ascii="Times New Roman" w:hAnsi="Times New Roman" w:cs="Times New Roman"/>
          <w:bCs/>
          <w:szCs w:val="21"/>
        </w:rPr>
        <w:t xml:space="preserve">. </w:t>
      </w:r>
      <w:r w:rsidRPr="009445DE">
        <w:rPr>
          <w:rFonts w:ascii="Times New Roman" w:hAnsi="Times New Roman" w:cs="Times New Roman"/>
          <w:bCs/>
          <w:szCs w:val="21"/>
        </w:rPr>
        <w:t>通常指更精细的动校正和静校正。</w:t>
      </w:r>
    </w:p>
    <w:p w14:paraId="4F071DA9" w14:textId="77777777" w:rsidR="00E94725" w:rsidRPr="009445DE" w:rsidRDefault="00E94725" w:rsidP="005B7AE6">
      <w:pPr>
        <w:spacing w:line="360" w:lineRule="auto"/>
        <w:textAlignment w:val="center"/>
        <w:rPr>
          <w:rFonts w:ascii="Times New Roman" w:hAnsi="Times New Roman" w:cs="Times New Roman"/>
          <w:bCs/>
          <w:szCs w:val="21"/>
        </w:rPr>
      </w:pPr>
    </w:p>
    <w:p w14:paraId="5F09C43E"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second-order triangulation</w:t>
      </w:r>
      <w:r w:rsidRPr="009445DE">
        <w:rPr>
          <w:rFonts w:ascii="Times New Roman" w:hAnsi="Times New Roman" w:cs="Times New Roman"/>
          <w:b/>
          <w:bCs/>
          <w:szCs w:val="21"/>
        </w:rPr>
        <w:t>：二级三角测量</w:t>
      </w:r>
    </w:p>
    <w:p w14:paraId="14BA754A" w14:textId="77777777" w:rsidR="00E94725" w:rsidRPr="009445DE" w:rsidRDefault="00E94725" w:rsidP="005B7AE6">
      <w:pPr>
        <w:spacing w:line="360" w:lineRule="auto"/>
        <w:textAlignment w:val="center"/>
        <w:rPr>
          <w:rFonts w:ascii="Times New Roman" w:hAnsi="Times New Roman" w:cs="Times New Roman"/>
          <w:i/>
          <w:iCs/>
          <w:szCs w:val="21"/>
        </w:rPr>
      </w:pPr>
      <w:r w:rsidRPr="009445DE">
        <w:rPr>
          <w:rFonts w:ascii="Times New Roman" w:hAnsi="Times New Roman" w:cs="Times New Roman"/>
          <w:bCs/>
          <w:szCs w:val="21"/>
        </w:rPr>
        <w:t>参见</w:t>
      </w:r>
      <w:r w:rsidRPr="009445DE">
        <w:rPr>
          <w:rFonts w:ascii="Times New Roman" w:hAnsi="Times New Roman" w:cs="Times New Roman"/>
          <w:i/>
          <w:iCs/>
          <w:szCs w:val="21"/>
        </w:rPr>
        <w:t>triangulation</w:t>
      </w:r>
      <w:r w:rsidRPr="009445DE">
        <w:rPr>
          <w:rFonts w:ascii="Times New Roman" w:hAnsi="Times New Roman" w:cs="Times New Roman"/>
          <w:iCs/>
          <w:szCs w:val="21"/>
        </w:rPr>
        <w:t>（三角测量）</w:t>
      </w:r>
      <w:r w:rsidRPr="009445DE">
        <w:rPr>
          <w:rFonts w:ascii="Times New Roman" w:hAnsi="Times New Roman" w:cs="Times New Roman"/>
          <w:i/>
          <w:iCs/>
          <w:szCs w:val="21"/>
        </w:rPr>
        <w:t>。</w:t>
      </w:r>
    </w:p>
    <w:p w14:paraId="50324789" w14:textId="77777777" w:rsidR="00E94725" w:rsidRPr="009445DE" w:rsidRDefault="00E94725" w:rsidP="005B7AE6">
      <w:pPr>
        <w:spacing w:line="360" w:lineRule="auto"/>
        <w:textAlignment w:val="center"/>
        <w:rPr>
          <w:rFonts w:ascii="Times New Roman" w:hAnsi="Times New Roman" w:cs="Times New Roman"/>
          <w:i/>
          <w:iCs/>
          <w:szCs w:val="21"/>
        </w:rPr>
      </w:pPr>
    </w:p>
    <w:p w14:paraId="33EF40B1"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section</w:t>
      </w:r>
      <w:r w:rsidRPr="009445DE">
        <w:rPr>
          <w:rFonts w:ascii="Times New Roman" w:hAnsi="Times New Roman" w:cs="Times New Roman"/>
          <w:b/>
          <w:bCs/>
          <w:szCs w:val="21"/>
        </w:rPr>
        <w:t>：剖面，截面，剖面图，分区</w:t>
      </w:r>
    </w:p>
    <w:p w14:paraId="7C918BAE" w14:textId="082C448E"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1</w:t>
      </w:r>
      <w:r w:rsidR="00F0252F" w:rsidRPr="009445DE">
        <w:rPr>
          <w:rFonts w:ascii="Times New Roman" w:hAnsi="Times New Roman" w:cs="Times New Roman"/>
          <w:bCs/>
          <w:szCs w:val="21"/>
        </w:rPr>
        <w:t xml:space="preserve">. </w:t>
      </w:r>
      <w:r w:rsidRPr="009445DE">
        <w:rPr>
          <w:rFonts w:ascii="Times New Roman" w:hAnsi="Times New Roman" w:cs="Times New Roman"/>
          <w:bCs/>
          <w:szCs w:val="21"/>
        </w:rPr>
        <w:t>切开一种固体（例如切开地层）便能看到的内容。</w:t>
      </w:r>
    </w:p>
    <w:p w14:paraId="76A89A0E" w14:textId="5C3BCE26"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2</w:t>
      </w:r>
      <w:r w:rsidR="00F0252F" w:rsidRPr="009445DE">
        <w:rPr>
          <w:rFonts w:ascii="Times New Roman" w:hAnsi="Times New Roman" w:cs="Times New Roman"/>
          <w:bCs/>
          <w:szCs w:val="21"/>
        </w:rPr>
        <w:t xml:space="preserve">. </w:t>
      </w:r>
      <w:r w:rsidRPr="009445DE">
        <w:rPr>
          <w:rFonts w:ascii="Times New Roman" w:hAnsi="Times New Roman" w:cs="Times New Roman"/>
          <w:bCs/>
          <w:szCs w:val="21"/>
        </w:rPr>
        <w:t>显示在垂直截面中应当出现的地质层位的图幅，或是以这种方式显示某种物理性质的图幅。</w:t>
      </w:r>
    </w:p>
    <w:p w14:paraId="3D2AF110" w14:textId="6BED700C"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3</w:t>
      </w:r>
      <w:r w:rsidR="00F0252F" w:rsidRPr="009445DE">
        <w:rPr>
          <w:rFonts w:ascii="Times New Roman" w:hAnsi="Times New Roman" w:cs="Times New Roman"/>
          <w:bCs/>
          <w:szCs w:val="21"/>
        </w:rPr>
        <w:t xml:space="preserve">. </w:t>
      </w:r>
      <w:r w:rsidRPr="009445DE">
        <w:rPr>
          <w:rFonts w:ascii="Times New Roman" w:hAnsi="Times New Roman" w:cs="Times New Roman"/>
          <w:bCs/>
          <w:szCs w:val="21"/>
        </w:rPr>
        <w:t>地震同相轴图，例如记录剖面。</w:t>
      </w:r>
    </w:p>
    <w:p w14:paraId="46477BEF" w14:textId="77777777" w:rsidR="00F0252F"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4</w:t>
      </w:r>
      <w:r w:rsidR="00F0252F" w:rsidRPr="009445DE">
        <w:rPr>
          <w:rFonts w:ascii="Times New Roman" w:hAnsi="Times New Roman" w:cs="Times New Roman"/>
          <w:bCs/>
          <w:szCs w:val="21"/>
        </w:rPr>
        <w:t xml:space="preserve">. </w:t>
      </w:r>
      <w:r w:rsidRPr="009445DE">
        <w:rPr>
          <w:rFonts w:ascii="Times New Roman" w:hAnsi="Times New Roman" w:cs="Times New Roman"/>
          <w:bCs/>
          <w:szCs w:val="21"/>
        </w:rPr>
        <w:t>地层，例如：</w:t>
      </w:r>
      <w:r w:rsidRPr="009445DE">
        <w:rPr>
          <w:rFonts w:ascii="Times New Roman" w:hAnsi="Times New Roman" w:cs="Times New Roman"/>
          <w:bCs/>
          <w:szCs w:val="21"/>
        </w:rPr>
        <w:t>“</w:t>
      </w:r>
      <w:r w:rsidRPr="009445DE">
        <w:rPr>
          <w:rFonts w:ascii="Times New Roman" w:hAnsi="Times New Roman" w:cs="Times New Roman"/>
          <w:bCs/>
          <w:szCs w:val="21"/>
        </w:rPr>
        <w:t>本区的剖面是中生界</w:t>
      </w:r>
      <w:r w:rsidRPr="009445DE">
        <w:rPr>
          <w:rFonts w:ascii="Times New Roman" w:hAnsi="Times New Roman" w:cs="Times New Roman"/>
          <w:bCs/>
          <w:szCs w:val="21"/>
        </w:rPr>
        <w:t>”</w:t>
      </w:r>
      <w:r w:rsidRPr="009445DE">
        <w:rPr>
          <w:rFonts w:ascii="Times New Roman" w:hAnsi="Times New Roman" w:cs="Times New Roman"/>
          <w:bCs/>
          <w:szCs w:val="21"/>
        </w:rPr>
        <w:t>。</w:t>
      </w:r>
    </w:p>
    <w:p w14:paraId="336ED4E5" w14:textId="1D31CA4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5</w:t>
      </w:r>
      <w:r w:rsidR="00F0252F" w:rsidRPr="009445DE">
        <w:rPr>
          <w:rFonts w:ascii="Times New Roman" w:hAnsi="Times New Roman" w:cs="Times New Roman"/>
          <w:bCs/>
          <w:szCs w:val="21"/>
        </w:rPr>
        <w:t xml:space="preserve">. </w:t>
      </w:r>
      <w:r w:rsidRPr="009445DE">
        <w:rPr>
          <w:rFonts w:ascii="Times New Roman" w:hAnsi="Times New Roman" w:cs="Times New Roman"/>
          <w:bCs/>
          <w:szCs w:val="21"/>
        </w:rPr>
        <w:t>分区，等于一平方英里或</w:t>
      </w:r>
      <w:r w:rsidRPr="009445DE">
        <w:rPr>
          <w:rFonts w:ascii="Times New Roman" w:hAnsi="Times New Roman" w:cs="Times New Roman"/>
          <w:bCs/>
          <w:szCs w:val="21"/>
        </w:rPr>
        <w:t>640ac</w:t>
      </w:r>
      <w:r w:rsidRPr="009445DE">
        <w:rPr>
          <w:rFonts w:ascii="Times New Roman" w:hAnsi="Times New Roman" w:cs="Times New Roman"/>
          <w:bCs/>
          <w:szCs w:val="21"/>
        </w:rPr>
        <w:t>。剖面编号如图</w:t>
      </w:r>
      <w:r w:rsidRPr="009445DE">
        <w:rPr>
          <w:rFonts w:ascii="Times New Roman" w:hAnsi="Times New Roman" w:cs="Times New Roman"/>
          <w:bCs/>
          <w:szCs w:val="21"/>
        </w:rPr>
        <w:t>T-11</w:t>
      </w:r>
      <w:r w:rsidRPr="009445DE">
        <w:rPr>
          <w:rFonts w:ascii="Times New Roman" w:hAnsi="Times New Roman" w:cs="Times New Roman"/>
          <w:bCs/>
          <w:szCs w:val="21"/>
        </w:rPr>
        <w:t>所示。</w:t>
      </w:r>
    </w:p>
    <w:p w14:paraId="3DEA261D" w14:textId="77777777" w:rsidR="00E94725" w:rsidRPr="009445DE" w:rsidRDefault="00E94725" w:rsidP="005B7AE6">
      <w:pPr>
        <w:spacing w:line="360" w:lineRule="auto"/>
        <w:textAlignment w:val="center"/>
        <w:rPr>
          <w:rFonts w:ascii="Times New Roman" w:hAnsi="Times New Roman" w:cs="Times New Roman"/>
          <w:bCs/>
          <w:szCs w:val="21"/>
        </w:rPr>
      </w:pPr>
    </w:p>
    <w:p w14:paraId="5AC506F7"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sectional correlogram</w:t>
      </w:r>
      <w:r w:rsidRPr="009445DE">
        <w:rPr>
          <w:rFonts w:ascii="Times New Roman" w:hAnsi="Times New Roman" w:cs="Times New Roman"/>
          <w:b/>
          <w:bCs/>
          <w:szCs w:val="21"/>
        </w:rPr>
        <w:t>：剖面相关图</w:t>
      </w:r>
    </w:p>
    <w:p w14:paraId="53A9292A"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相邻地震道的自由相关曲线，以记录剖面的形式显示。</w:t>
      </w:r>
    </w:p>
    <w:p w14:paraId="1B9D1EA1" w14:textId="77777777" w:rsidR="00E94725" w:rsidRPr="009445DE" w:rsidRDefault="00E94725" w:rsidP="005B7AE6">
      <w:pPr>
        <w:spacing w:line="360" w:lineRule="auto"/>
        <w:textAlignment w:val="center"/>
        <w:rPr>
          <w:rFonts w:ascii="Times New Roman" w:hAnsi="Times New Roman" w:cs="Times New Roman"/>
          <w:bCs/>
          <w:szCs w:val="21"/>
        </w:rPr>
      </w:pPr>
    </w:p>
    <w:p w14:paraId="75ACCF51"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section gauge</w:t>
      </w:r>
      <w:r w:rsidRPr="009445DE">
        <w:rPr>
          <w:rFonts w:ascii="Times New Roman" w:hAnsi="Times New Roman" w:cs="Times New Roman"/>
          <w:b/>
          <w:bCs/>
          <w:szCs w:val="21"/>
        </w:rPr>
        <w:t>：井径测井</w:t>
      </w:r>
    </w:p>
    <w:p w14:paraId="019A458C" w14:textId="77777777" w:rsidR="00E94725" w:rsidRPr="009445DE" w:rsidRDefault="00E94725" w:rsidP="005B7AE6">
      <w:pPr>
        <w:spacing w:line="360" w:lineRule="auto"/>
        <w:textAlignment w:val="center"/>
        <w:rPr>
          <w:rFonts w:ascii="Times New Roman" w:hAnsi="Times New Roman" w:cs="Times New Roman"/>
          <w:i/>
          <w:iCs/>
          <w:szCs w:val="21"/>
        </w:rPr>
      </w:pPr>
      <w:r w:rsidRPr="009445DE">
        <w:rPr>
          <w:rFonts w:ascii="Times New Roman" w:hAnsi="Times New Roman" w:cs="Times New Roman"/>
          <w:bCs/>
          <w:szCs w:val="21"/>
        </w:rPr>
        <w:t>参见</w:t>
      </w:r>
      <w:r w:rsidRPr="009445DE">
        <w:rPr>
          <w:rFonts w:ascii="Times New Roman" w:hAnsi="Times New Roman" w:cs="Times New Roman"/>
          <w:i/>
          <w:iCs/>
          <w:szCs w:val="21"/>
        </w:rPr>
        <w:t>Caliper log</w:t>
      </w:r>
    </w:p>
    <w:p w14:paraId="166ACDB9" w14:textId="77777777" w:rsidR="00E94725" w:rsidRPr="009445DE" w:rsidRDefault="00E94725" w:rsidP="005B7AE6">
      <w:pPr>
        <w:spacing w:line="360" w:lineRule="auto"/>
        <w:textAlignment w:val="center"/>
        <w:rPr>
          <w:rFonts w:ascii="Times New Roman" w:hAnsi="Times New Roman" w:cs="Times New Roman"/>
          <w:i/>
          <w:iCs/>
          <w:szCs w:val="21"/>
        </w:rPr>
      </w:pPr>
    </w:p>
    <w:p w14:paraId="1A62FF16"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secular equilibrium</w:t>
      </w:r>
      <w:r w:rsidRPr="009445DE">
        <w:rPr>
          <w:rFonts w:ascii="Times New Roman" w:hAnsi="Times New Roman" w:cs="Times New Roman"/>
          <w:b/>
          <w:bCs/>
          <w:szCs w:val="21"/>
        </w:rPr>
        <w:t>：长期平衡</w:t>
      </w:r>
    </w:p>
    <w:p w14:paraId="62E0BBE7"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放射性同位素分解的速度与产生的速度相同的一种状态。</w:t>
      </w:r>
    </w:p>
    <w:p w14:paraId="62958B5C" w14:textId="77777777" w:rsidR="00E94725" w:rsidRPr="009445DE" w:rsidRDefault="00E94725" w:rsidP="005B7AE6">
      <w:pPr>
        <w:spacing w:line="360" w:lineRule="auto"/>
        <w:textAlignment w:val="center"/>
        <w:rPr>
          <w:rFonts w:ascii="Times New Roman" w:hAnsi="Times New Roman" w:cs="Times New Roman"/>
          <w:bCs/>
          <w:szCs w:val="21"/>
        </w:rPr>
      </w:pPr>
    </w:p>
    <w:p w14:paraId="1E102303"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secular variation</w:t>
      </w:r>
      <w:r w:rsidRPr="009445DE">
        <w:rPr>
          <w:rFonts w:ascii="Times New Roman" w:hAnsi="Times New Roman" w:cs="Times New Roman"/>
          <w:b/>
          <w:bCs/>
          <w:szCs w:val="21"/>
        </w:rPr>
        <w:t>：长周期变化</w:t>
      </w:r>
    </w:p>
    <w:p w14:paraId="6C1BF4B7"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周期经过很长时间不变化。来自拉丁语</w:t>
      </w:r>
      <w:r w:rsidRPr="009445DE">
        <w:rPr>
          <w:rFonts w:ascii="Times New Roman" w:hAnsi="Times New Roman" w:cs="Times New Roman"/>
          <w:bCs/>
          <w:szCs w:val="21"/>
        </w:rPr>
        <w:t>“</w:t>
      </w:r>
      <w:r w:rsidRPr="009445DE">
        <w:rPr>
          <w:rFonts w:ascii="Times New Roman" w:hAnsi="Times New Roman" w:cs="Times New Roman"/>
          <w:bCs/>
          <w:szCs w:val="21"/>
        </w:rPr>
        <w:t>很长一段时间</w:t>
      </w:r>
      <w:r w:rsidRPr="009445DE">
        <w:rPr>
          <w:rFonts w:ascii="Times New Roman" w:hAnsi="Times New Roman" w:cs="Times New Roman"/>
          <w:bCs/>
          <w:szCs w:val="21"/>
        </w:rPr>
        <w:t>”</w:t>
      </w:r>
      <w:r w:rsidRPr="009445DE">
        <w:rPr>
          <w:rFonts w:ascii="Times New Roman" w:hAnsi="Times New Roman" w:cs="Times New Roman"/>
          <w:bCs/>
          <w:szCs w:val="21"/>
        </w:rPr>
        <w:t>。例如</w:t>
      </w:r>
      <w:r w:rsidRPr="009445DE">
        <w:rPr>
          <w:rFonts w:ascii="Times New Roman" w:hAnsi="Times New Roman" w:cs="Times New Roman"/>
          <w:bCs/>
          <w:szCs w:val="21"/>
        </w:rPr>
        <w:t>“</w:t>
      </w:r>
      <w:r w:rsidRPr="009445DE">
        <w:rPr>
          <w:rFonts w:ascii="Times New Roman" w:hAnsi="Times New Roman" w:cs="Times New Roman"/>
          <w:bCs/>
          <w:szCs w:val="21"/>
        </w:rPr>
        <w:t>地磁场的长周期变化</w:t>
      </w:r>
      <w:r w:rsidRPr="009445DE">
        <w:rPr>
          <w:rFonts w:ascii="Times New Roman" w:hAnsi="Times New Roman" w:cs="Times New Roman"/>
          <w:bCs/>
          <w:szCs w:val="21"/>
        </w:rPr>
        <w:t>”</w:t>
      </w:r>
      <w:r w:rsidRPr="009445DE">
        <w:rPr>
          <w:rFonts w:ascii="Times New Roman" w:hAnsi="Times New Roman" w:cs="Times New Roman"/>
          <w:bCs/>
          <w:szCs w:val="21"/>
        </w:rPr>
        <w:t>的周期是</w:t>
      </w:r>
      <w:r w:rsidRPr="009445DE">
        <w:rPr>
          <w:rFonts w:ascii="Times New Roman" w:hAnsi="Times New Roman" w:cs="Times New Roman"/>
          <w:bCs/>
          <w:szCs w:val="21"/>
        </w:rPr>
        <w:t>30</w:t>
      </w:r>
      <w:r w:rsidRPr="009445DE">
        <w:rPr>
          <w:rFonts w:ascii="Times New Roman" w:hAnsi="Times New Roman" w:cs="Times New Roman"/>
          <w:bCs/>
          <w:szCs w:val="21"/>
        </w:rPr>
        <w:t>年到</w:t>
      </w:r>
      <w:r w:rsidRPr="009445DE">
        <w:rPr>
          <w:rFonts w:ascii="Times New Roman" w:hAnsi="Times New Roman" w:cs="Times New Roman"/>
          <w:bCs/>
          <w:szCs w:val="21"/>
        </w:rPr>
        <w:t>300</w:t>
      </w:r>
      <w:r w:rsidRPr="009445DE">
        <w:rPr>
          <w:rFonts w:ascii="Times New Roman" w:hAnsi="Times New Roman" w:cs="Times New Roman"/>
          <w:bCs/>
          <w:szCs w:val="21"/>
        </w:rPr>
        <w:t>年。地磁极约有</w:t>
      </w:r>
      <w:r w:rsidRPr="009445DE">
        <w:rPr>
          <w:rFonts w:ascii="Times New Roman" w:hAnsi="Times New Roman" w:cs="Times New Roman"/>
          <w:bCs/>
          <w:szCs w:val="21"/>
        </w:rPr>
        <w:t>7000</w:t>
      </w:r>
      <w:r w:rsidRPr="009445DE">
        <w:rPr>
          <w:rFonts w:ascii="Times New Roman" w:hAnsi="Times New Roman" w:cs="Times New Roman"/>
          <w:bCs/>
          <w:szCs w:val="21"/>
        </w:rPr>
        <w:t>多年的地理极点。</w:t>
      </w:r>
    </w:p>
    <w:p w14:paraId="07880D64" w14:textId="77777777" w:rsidR="00E94725" w:rsidRPr="009445DE" w:rsidRDefault="00E94725" w:rsidP="005B7AE6">
      <w:pPr>
        <w:spacing w:line="360" w:lineRule="auto"/>
        <w:textAlignment w:val="center"/>
        <w:rPr>
          <w:rFonts w:ascii="Times New Roman" w:hAnsi="Times New Roman" w:cs="Times New Roman"/>
          <w:bCs/>
          <w:szCs w:val="21"/>
        </w:rPr>
      </w:pPr>
    </w:p>
    <w:p w14:paraId="09766104"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sedimentary rock</w:t>
      </w:r>
      <w:r w:rsidRPr="009445DE">
        <w:rPr>
          <w:rFonts w:ascii="Times New Roman" w:hAnsi="Times New Roman" w:cs="Times New Roman"/>
          <w:b/>
          <w:bCs/>
          <w:szCs w:val="21"/>
        </w:rPr>
        <w:t>：沉积岩</w:t>
      </w:r>
    </w:p>
    <w:p w14:paraId="1D7485F6"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由堆积在地层中的沉积物形成的岩石或由沉积物溶解形成的化学岩石或由植物或动物分泌物的残留物组成的有机岩石形成的岩石。碎屑岩作为固体颗粒从物源方向运输，而化学岩石作为离子在溶液中运输，然后沉淀。碎屑岩通常富含石英和</w:t>
      </w:r>
      <w:r w:rsidRPr="009445DE">
        <w:rPr>
          <w:rFonts w:ascii="Times New Roman" w:hAnsi="Times New Roman" w:cs="Times New Roman"/>
          <w:bCs/>
          <w:szCs w:val="21"/>
        </w:rPr>
        <w:t>/</w:t>
      </w:r>
      <w:r w:rsidRPr="009445DE">
        <w:rPr>
          <w:rFonts w:ascii="Times New Roman" w:hAnsi="Times New Roman" w:cs="Times New Roman"/>
          <w:bCs/>
          <w:szCs w:val="21"/>
        </w:rPr>
        <w:t>或长石，最突出的化学岩是碳酸盐，盐岩和硫酸盐岩。见图</w:t>
      </w:r>
      <w:r w:rsidRPr="009445DE">
        <w:rPr>
          <w:rFonts w:ascii="Times New Roman" w:hAnsi="Times New Roman" w:cs="Times New Roman"/>
          <w:bCs/>
          <w:szCs w:val="21"/>
        </w:rPr>
        <w:t>L-7</w:t>
      </w:r>
      <w:r w:rsidRPr="009445DE">
        <w:rPr>
          <w:rFonts w:ascii="Times New Roman" w:hAnsi="Times New Roman" w:cs="Times New Roman"/>
          <w:bCs/>
          <w:szCs w:val="21"/>
        </w:rPr>
        <w:t>。</w:t>
      </w:r>
    </w:p>
    <w:p w14:paraId="1A43E7FD" w14:textId="77777777" w:rsidR="00E94725" w:rsidRPr="009445DE" w:rsidRDefault="00E94725" w:rsidP="005B7AE6">
      <w:pPr>
        <w:spacing w:line="360" w:lineRule="auto"/>
        <w:textAlignment w:val="center"/>
        <w:rPr>
          <w:rFonts w:ascii="Times New Roman" w:hAnsi="Times New Roman" w:cs="Times New Roman"/>
          <w:bCs/>
          <w:szCs w:val="21"/>
        </w:rPr>
      </w:pPr>
    </w:p>
    <w:p w14:paraId="3A27A289"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sediment bypassing</w:t>
      </w:r>
      <w:r w:rsidRPr="009445DE">
        <w:rPr>
          <w:rFonts w:ascii="Times New Roman" w:hAnsi="Times New Roman" w:cs="Times New Roman"/>
          <w:b/>
          <w:bCs/>
          <w:szCs w:val="21"/>
        </w:rPr>
        <w:t>：沉积物输移</w:t>
      </w:r>
    </w:p>
    <w:p w14:paraId="1D934281"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由于河流没有给该地区带来大量的沉积物，导致该地区没有大量沉积物的情况发生。特别是海平面下降的一个结果。</w:t>
      </w:r>
    </w:p>
    <w:p w14:paraId="356B1572" w14:textId="77777777" w:rsidR="00E94725" w:rsidRPr="009445DE" w:rsidRDefault="00E94725" w:rsidP="005B7AE6">
      <w:pPr>
        <w:spacing w:line="360" w:lineRule="auto"/>
        <w:textAlignment w:val="center"/>
        <w:rPr>
          <w:rFonts w:ascii="Times New Roman" w:hAnsi="Times New Roman" w:cs="Times New Roman"/>
          <w:szCs w:val="21"/>
        </w:rPr>
      </w:pPr>
    </w:p>
    <w:p w14:paraId="6822944C"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sediment flood</w:t>
      </w:r>
      <w:r w:rsidRPr="009445DE">
        <w:rPr>
          <w:rFonts w:ascii="Times New Roman" w:hAnsi="Times New Roman" w:cs="Times New Roman"/>
          <w:b/>
          <w:bCs/>
          <w:szCs w:val="21"/>
        </w:rPr>
        <w:t>：沉积物泛滥</w:t>
      </w:r>
    </w:p>
    <w:p w14:paraId="11A0184E" w14:textId="77777777" w:rsidR="00E94725" w:rsidRPr="009445DE" w:rsidRDefault="00E94725" w:rsidP="005B7AE6">
      <w:pPr>
        <w:spacing w:line="360" w:lineRule="auto"/>
        <w:textAlignment w:val="center"/>
        <w:rPr>
          <w:rFonts w:ascii="Times New Roman" w:hAnsi="Times New Roman" w:cs="Times New Roman"/>
          <w:iCs/>
          <w:szCs w:val="21"/>
        </w:rPr>
      </w:pPr>
      <w:r w:rsidRPr="009445DE">
        <w:rPr>
          <w:rFonts w:ascii="Times New Roman" w:hAnsi="Times New Roman" w:cs="Times New Roman"/>
          <w:bCs/>
          <w:szCs w:val="21"/>
        </w:rPr>
        <w:t>地震深度偏移的一个阶段</w:t>
      </w:r>
      <w:r w:rsidRPr="009445DE">
        <w:rPr>
          <w:rFonts w:ascii="Times New Roman" w:hAnsi="Times New Roman" w:cs="Times New Roman"/>
          <w:i/>
          <w:iCs/>
          <w:szCs w:val="21"/>
        </w:rPr>
        <w:t>。</w:t>
      </w:r>
      <w:r w:rsidRPr="009445DE">
        <w:rPr>
          <w:rFonts w:ascii="Times New Roman" w:hAnsi="Times New Roman" w:cs="Times New Roman"/>
          <w:iCs/>
          <w:szCs w:val="21"/>
        </w:rPr>
        <w:t>参见</w:t>
      </w:r>
      <w:r w:rsidRPr="009445DE">
        <w:rPr>
          <w:rFonts w:ascii="Times New Roman" w:hAnsi="Times New Roman" w:cs="Times New Roman"/>
          <w:i/>
          <w:iCs/>
          <w:szCs w:val="21"/>
        </w:rPr>
        <w:t>flood</w:t>
      </w:r>
      <w:r w:rsidRPr="009445DE">
        <w:rPr>
          <w:rFonts w:ascii="Times New Roman" w:hAnsi="Times New Roman" w:cs="Times New Roman"/>
          <w:iCs/>
          <w:szCs w:val="21"/>
        </w:rPr>
        <w:t>。</w:t>
      </w:r>
    </w:p>
    <w:p w14:paraId="45D12301" w14:textId="77777777" w:rsidR="00E94725" w:rsidRPr="009445DE" w:rsidRDefault="00E94725" w:rsidP="005B7AE6">
      <w:pPr>
        <w:spacing w:line="360" w:lineRule="auto"/>
        <w:textAlignment w:val="center"/>
        <w:rPr>
          <w:rFonts w:ascii="Times New Roman" w:hAnsi="Times New Roman" w:cs="Times New Roman"/>
          <w:iCs/>
          <w:szCs w:val="21"/>
        </w:rPr>
      </w:pPr>
    </w:p>
    <w:p w14:paraId="0338BFD3"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Seed</w:t>
      </w:r>
      <w:r w:rsidRPr="009445DE">
        <w:rPr>
          <w:rFonts w:ascii="Times New Roman" w:hAnsi="Times New Roman" w:cs="Times New Roman"/>
          <w:b/>
          <w:bCs/>
          <w:szCs w:val="21"/>
        </w:rPr>
        <w:t>：种子</w:t>
      </w:r>
    </w:p>
    <w:p w14:paraId="3323A8B1" w14:textId="7BFB732E"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F0252F" w:rsidRPr="009445DE">
        <w:rPr>
          <w:rFonts w:ascii="Times New Roman" w:hAnsi="Times New Roman" w:cs="Times New Roman"/>
          <w:szCs w:val="21"/>
        </w:rPr>
        <w:t xml:space="preserve">. </w:t>
      </w:r>
      <w:r w:rsidRPr="009445DE">
        <w:rPr>
          <w:rFonts w:ascii="Times New Roman" w:hAnsi="Times New Roman" w:cs="Times New Roman"/>
          <w:szCs w:val="21"/>
        </w:rPr>
        <w:t>自动选择体素（像素）。通常选择的点是最大值、最小值或零点，最好是通过曲线拟合几个连续数据点（通常</w:t>
      </w:r>
      <w:r w:rsidRPr="009445DE">
        <w:rPr>
          <w:rFonts w:ascii="Times New Roman" w:hAnsi="Times New Roman" w:cs="Times New Roman"/>
          <w:szCs w:val="21"/>
        </w:rPr>
        <w:t>3</w:t>
      </w:r>
      <w:r w:rsidRPr="009445DE">
        <w:rPr>
          <w:rFonts w:ascii="Times New Roman" w:hAnsi="Times New Roman" w:cs="Times New Roman"/>
          <w:szCs w:val="21"/>
        </w:rPr>
        <w:t>个）以确定最大值或最小值。</w:t>
      </w:r>
    </w:p>
    <w:p w14:paraId="7A0B5A21" w14:textId="2FF68D96"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F0252F" w:rsidRPr="009445DE">
        <w:rPr>
          <w:rFonts w:ascii="Times New Roman" w:hAnsi="Times New Roman" w:cs="Times New Roman"/>
          <w:szCs w:val="21"/>
        </w:rPr>
        <w:t xml:space="preserve">. </w:t>
      </w:r>
      <w:r w:rsidRPr="009445DE">
        <w:rPr>
          <w:rFonts w:ascii="Times New Roman" w:hAnsi="Times New Roman" w:cs="Times New Roman"/>
          <w:szCs w:val="21"/>
        </w:rPr>
        <w:t>初始化迭代算法。</w:t>
      </w:r>
    </w:p>
    <w:p w14:paraId="208D8DF0" w14:textId="77777777" w:rsidR="00E94725" w:rsidRPr="009445DE" w:rsidRDefault="00E94725" w:rsidP="005B7AE6">
      <w:pPr>
        <w:spacing w:line="360" w:lineRule="auto"/>
        <w:textAlignment w:val="center"/>
        <w:rPr>
          <w:rFonts w:ascii="Times New Roman" w:hAnsi="Times New Roman" w:cs="Times New Roman"/>
          <w:szCs w:val="21"/>
        </w:rPr>
      </w:pPr>
    </w:p>
    <w:p w14:paraId="718B03E1"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
          <w:bCs/>
          <w:szCs w:val="21"/>
        </w:rPr>
        <w:t>seek latency</w:t>
      </w:r>
      <w:r w:rsidRPr="009445DE">
        <w:rPr>
          <w:rFonts w:ascii="Times New Roman" w:hAnsi="Times New Roman" w:cs="Times New Roman"/>
          <w:b/>
          <w:bCs/>
          <w:szCs w:val="21"/>
        </w:rPr>
        <w:t>：查找延迟时间</w:t>
      </w:r>
    </w:p>
    <w:p w14:paraId="7D20CAD1" w14:textId="77777777" w:rsidR="00E94725" w:rsidRPr="009445DE" w:rsidRDefault="00E94725" w:rsidP="005B7AE6">
      <w:pPr>
        <w:spacing w:line="360" w:lineRule="auto"/>
        <w:textAlignment w:val="center"/>
        <w:rPr>
          <w:rFonts w:ascii="Times New Roman" w:hAnsi="Times New Roman" w:cs="Times New Roman"/>
          <w:i/>
          <w:iCs/>
          <w:szCs w:val="21"/>
        </w:rPr>
      </w:pPr>
      <w:r w:rsidRPr="009445DE">
        <w:rPr>
          <w:rFonts w:ascii="Times New Roman" w:hAnsi="Times New Roman" w:cs="Times New Roman"/>
          <w:szCs w:val="21"/>
        </w:rPr>
        <w:t>见</w:t>
      </w:r>
      <w:r w:rsidRPr="009445DE">
        <w:rPr>
          <w:rFonts w:ascii="Times New Roman" w:hAnsi="Times New Roman" w:cs="Times New Roman"/>
          <w:iCs/>
          <w:szCs w:val="21"/>
        </w:rPr>
        <w:t>latency</w:t>
      </w:r>
      <w:r w:rsidRPr="009445DE">
        <w:rPr>
          <w:rFonts w:ascii="Times New Roman" w:hAnsi="Times New Roman" w:cs="Times New Roman"/>
          <w:iCs/>
          <w:szCs w:val="21"/>
        </w:rPr>
        <w:t>（延迟时间）</w:t>
      </w:r>
      <w:r w:rsidRPr="009445DE">
        <w:rPr>
          <w:rFonts w:ascii="Times New Roman" w:hAnsi="Times New Roman" w:cs="Times New Roman"/>
          <w:i/>
          <w:iCs/>
          <w:szCs w:val="21"/>
        </w:rPr>
        <w:t>。</w:t>
      </w:r>
    </w:p>
    <w:p w14:paraId="6E11AC55" w14:textId="77777777" w:rsidR="00E94725" w:rsidRPr="009445DE" w:rsidRDefault="00E94725" w:rsidP="005B7AE6">
      <w:pPr>
        <w:spacing w:line="360" w:lineRule="auto"/>
        <w:textAlignment w:val="center"/>
        <w:rPr>
          <w:rFonts w:ascii="Times New Roman" w:hAnsi="Times New Roman" w:cs="Times New Roman"/>
          <w:i/>
          <w:iCs/>
          <w:szCs w:val="21"/>
        </w:rPr>
      </w:pPr>
    </w:p>
    <w:p w14:paraId="370D3530"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seep</w:t>
      </w:r>
      <w:r w:rsidRPr="009445DE">
        <w:rPr>
          <w:rFonts w:ascii="Times New Roman" w:hAnsi="Times New Roman" w:cs="Times New Roman"/>
          <w:b/>
          <w:bCs/>
          <w:szCs w:val="21"/>
        </w:rPr>
        <w:t>：泄漏</w:t>
      </w:r>
    </w:p>
    <w:p w14:paraId="10BE331B"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碳氢化合物的自然逸出。</w:t>
      </w:r>
    </w:p>
    <w:p w14:paraId="6BBB3CEA" w14:textId="77777777" w:rsidR="00E94725" w:rsidRPr="009445DE" w:rsidRDefault="00E94725" w:rsidP="005B7AE6">
      <w:pPr>
        <w:spacing w:line="360" w:lineRule="auto"/>
        <w:textAlignment w:val="center"/>
        <w:rPr>
          <w:rFonts w:ascii="Times New Roman" w:hAnsi="Times New Roman" w:cs="Times New Roman"/>
          <w:szCs w:val="21"/>
        </w:rPr>
      </w:pPr>
    </w:p>
    <w:p w14:paraId="091CE05C"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bCs/>
          <w:szCs w:val="21"/>
        </w:rPr>
        <w:t>SEG</w:t>
      </w:r>
      <w:r w:rsidRPr="009445DE">
        <w:rPr>
          <w:rFonts w:ascii="Times New Roman" w:hAnsi="Times New Roman" w:cs="Times New Roman"/>
          <w:b/>
          <w:bCs/>
          <w:szCs w:val="21"/>
        </w:rPr>
        <w:t>：</w:t>
      </w:r>
      <w:r w:rsidRPr="009445DE">
        <w:rPr>
          <w:rFonts w:ascii="Times New Roman" w:hAnsi="Times New Roman" w:cs="Times New Roman"/>
          <w:b/>
          <w:szCs w:val="21"/>
        </w:rPr>
        <w:t>勘探地球物理学家协会</w:t>
      </w:r>
    </w:p>
    <w:p w14:paraId="33D7ECEF" w14:textId="77777777" w:rsidR="00E94725" w:rsidRPr="009445DE" w:rsidRDefault="00E94725" w:rsidP="005B7AE6">
      <w:pPr>
        <w:spacing w:line="360" w:lineRule="auto"/>
        <w:textAlignment w:val="center"/>
        <w:rPr>
          <w:rFonts w:ascii="Times New Roman" w:hAnsi="Times New Roman" w:cs="Times New Roman"/>
          <w:b/>
          <w:szCs w:val="21"/>
        </w:rPr>
      </w:pPr>
    </w:p>
    <w:p w14:paraId="7DA9598C"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SEG A, SEG B, SEG C, SEG D, SEGDEF, SEG Y</w:t>
      </w:r>
      <w:r w:rsidRPr="009445DE">
        <w:rPr>
          <w:rFonts w:ascii="Times New Roman" w:hAnsi="Times New Roman" w:cs="Times New Roman"/>
          <w:b/>
          <w:bCs/>
          <w:szCs w:val="21"/>
        </w:rPr>
        <w:t>：美国</w:t>
      </w:r>
      <w:r w:rsidRPr="009445DE">
        <w:rPr>
          <w:rFonts w:ascii="Times New Roman" w:hAnsi="Times New Roman" w:cs="Times New Roman"/>
          <w:b/>
          <w:bCs/>
          <w:szCs w:val="21"/>
        </w:rPr>
        <w:t>SEG</w:t>
      </w:r>
      <w:r w:rsidRPr="009445DE">
        <w:rPr>
          <w:rFonts w:ascii="Times New Roman" w:hAnsi="Times New Roman" w:cs="Times New Roman"/>
          <w:b/>
          <w:bCs/>
          <w:szCs w:val="21"/>
        </w:rPr>
        <w:t>记录格式</w:t>
      </w:r>
    </w:p>
    <w:p w14:paraId="64DD500F"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bCs/>
          <w:szCs w:val="21"/>
        </w:rPr>
        <w:t>SEG</w:t>
      </w:r>
      <w:r w:rsidRPr="009445DE">
        <w:rPr>
          <w:rFonts w:ascii="Times New Roman" w:hAnsi="Times New Roman" w:cs="Times New Roman"/>
          <w:bCs/>
          <w:szCs w:val="21"/>
        </w:rPr>
        <w:t>的</w:t>
      </w:r>
      <w:r w:rsidRPr="009445DE">
        <w:rPr>
          <w:rFonts w:ascii="Times New Roman" w:hAnsi="Times New Roman" w:cs="Times New Roman"/>
          <w:szCs w:val="21"/>
        </w:rPr>
        <w:t>标准磁带格式。见</w:t>
      </w:r>
      <w:r w:rsidRPr="009445DE">
        <w:rPr>
          <w:rFonts w:ascii="Times New Roman" w:hAnsi="Times New Roman" w:cs="Times New Roman"/>
          <w:iCs/>
          <w:szCs w:val="21"/>
        </w:rPr>
        <w:t>SEG</w:t>
      </w:r>
      <w:r w:rsidRPr="009445DE">
        <w:rPr>
          <w:rFonts w:ascii="Times New Roman" w:hAnsi="Times New Roman" w:cs="Times New Roman"/>
          <w:i/>
          <w:iCs/>
          <w:szCs w:val="21"/>
        </w:rPr>
        <w:t xml:space="preserve"> </w:t>
      </w:r>
      <w:r w:rsidRPr="009445DE">
        <w:rPr>
          <w:rFonts w:ascii="Times New Roman" w:hAnsi="Times New Roman" w:cs="Times New Roman"/>
          <w:iCs/>
          <w:szCs w:val="21"/>
        </w:rPr>
        <w:t>(</w:t>
      </w:r>
      <w:r w:rsidRPr="009445DE">
        <w:rPr>
          <w:rFonts w:ascii="Times New Roman" w:hAnsi="Times New Roman" w:cs="Times New Roman"/>
          <w:iCs/>
          <w:szCs w:val="21"/>
        </w:rPr>
        <w:t>标准</w:t>
      </w:r>
      <w:r w:rsidRPr="009445DE">
        <w:rPr>
          <w:rFonts w:ascii="Times New Roman" w:hAnsi="Times New Roman" w:cs="Times New Roman"/>
          <w:iCs/>
          <w:szCs w:val="21"/>
        </w:rPr>
        <w:t>)</w:t>
      </w:r>
      <w:r w:rsidRPr="009445DE">
        <w:rPr>
          <w:rFonts w:ascii="Times New Roman" w:hAnsi="Times New Roman" w:cs="Times New Roman"/>
          <w:i/>
          <w:iCs/>
          <w:szCs w:val="21"/>
        </w:rPr>
        <w:t>。</w:t>
      </w:r>
      <w:r w:rsidRPr="009445DE">
        <w:rPr>
          <w:rFonts w:ascii="Times New Roman" w:hAnsi="Times New Roman" w:cs="Times New Roman"/>
          <w:szCs w:val="21"/>
        </w:rPr>
        <w:t>SEG X</w:t>
      </w:r>
      <w:r w:rsidRPr="009445DE">
        <w:rPr>
          <w:rFonts w:ascii="Times New Roman" w:hAnsi="Times New Roman" w:cs="Times New Roman"/>
          <w:szCs w:val="21"/>
        </w:rPr>
        <w:t>不再是标准格式。</w:t>
      </w:r>
      <w:r w:rsidRPr="009445DE">
        <w:rPr>
          <w:rFonts w:ascii="Times New Roman" w:hAnsi="Times New Roman" w:cs="Times New Roman"/>
          <w:szCs w:val="21"/>
        </w:rPr>
        <w:t>SEGDEF</w:t>
      </w:r>
      <w:r w:rsidRPr="009445DE">
        <w:rPr>
          <w:rFonts w:ascii="Times New Roman" w:hAnsi="Times New Roman" w:cs="Times New Roman"/>
          <w:szCs w:val="21"/>
        </w:rPr>
        <w:t>和</w:t>
      </w:r>
      <w:r w:rsidRPr="009445DE">
        <w:rPr>
          <w:rFonts w:ascii="Times New Roman" w:hAnsi="Times New Roman" w:cs="Times New Roman"/>
          <w:szCs w:val="21"/>
        </w:rPr>
        <w:t>SEG Y</w:t>
      </w:r>
      <w:r w:rsidRPr="009445DE">
        <w:rPr>
          <w:rFonts w:ascii="Times New Roman" w:hAnsi="Times New Roman" w:cs="Times New Roman"/>
          <w:szCs w:val="21"/>
        </w:rPr>
        <w:t>是交换格式。参见</w:t>
      </w:r>
      <w:r w:rsidRPr="009445DE">
        <w:rPr>
          <w:rFonts w:ascii="Times New Roman" w:hAnsi="Times New Roman" w:cs="Times New Roman"/>
          <w:szCs w:val="21"/>
        </w:rPr>
        <w:t>SEG PI</w:t>
      </w:r>
      <w:r w:rsidRPr="009445DE">
        <w:rPr>
          <w:rFonts w:ascii="Times New Roman" w:hAnsi="Times New Roman" w:cs="Times New Roman"/>
          <w:szCs w:val="21"/>
        </w:rPr>
        <w:t>。</w:t>
      </w:r>
    </w:p>
    <w:p w14:paraId="19554790" w14:textId="77777777" w:rsidR="00E94725" w:rsidRPr="009445DE" w:rsidRDefault="00E94725" w:rsidP="005B7AE6">
      <w:pPr>
        <w:spacing w:line="360" w:lineRule="auto"/>
        <w:textAlignment w:val="center"/>
        <w:rPr>
          <w:rFonts w:ascii="Times New Roman" w:hAnsi="Times New Roman" w:cs="Times New Roman"/>
          <w:szCs w:val="21"/>
        </w:rPr>
      </w:pPr>
    </w:p>
    <w:p w14:paraId="77A7194E"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bCs/>
          <w:szCs w:val="21"/>
        </w:rPr>
        <w:t>SEG1</w:t>
      </w:r>
      <w:r w:rsidRPr="009445DE">
        <w:rPr>
          <w:rFonts w:ascii="Times New Roman" w:hAnsi="Times New Roman" w:cs="Times New Roman"/>
          <w:b/>
          <w:bCs/>
          <w:szCs w:val="21"/>
        </w:rPr>
        <w:t>：</w:t>
      </w:r>
      <w:r w:rsidRPr="009445DE">
        <w:rPr>
          <w:rFonts w:ascii="Times New Roman" w:hAnsi="Times New Roman" w:cs="Times New Roman"/>
          <w:b/>
          <w:szCs w:val="21"/>
        </w:rPr>
        <w:t>PC DOS</w:t>
      </w:r>
      <w:r w:rsidRPr="009445DE">
        <w:rPr>
          <w:rFonts w:ascii="Times New Roman" w:hAnsi="Times New Roman" w:cs="Times New Roman"/>
          <w:b/>
          <w:szCs w:val="21"/>
        </w:rPr>
        <w:t>记录的</w:t>
      </w:r>
      <w:r w:rsidRPr="009445DE">
        <w:rPr>
          <w:rFonts w:ascii="Times New Roman" w:hAnsi="Times New Roman" w:cs="Times New Roman"/>
          <w:b/>
          <w:szCs w:val="21"/>
        </w:rPr>
        <w:t>SEG</w:t>
      </w:r>
      <w:r w:rsidRPr="009445DE">
        <w:rPr>
          <w:rFonts w:ascii="Times New Roman" w:hAnsi="Times New Roman" w:cs="Times New Roman"/>
          <w:b/>
          <w:szCs w:val="21"/>
        </w:rPr>
        <w:t>标准格式</w:t>
      </w:r>
    </w:p>
    <w:p w14:paraId="6082B5CD" w14:textId="77777777" w:rsidR="00E94725" w:rsidRPr="009445DE" w:rsidRDefault="00E94725" w:rsidP="005B7AE6">
      <w:pPr>
        <w:spacing w:line="360" w:lineRule="auto"/>
        <w:textAlignment w:val="center"/>
        <w:rPr>
          <w:rFonts w:ascii="Times New Roman" w:hAnsi="Times New Roman" w:cs="Times New Roman"/>
          <w:szCs w:val="21"/>
        </w:rPr>
      </w:pPr>
    </w:p>
    <w:p w14:paraId="11856C0B"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SEG/EAGE 3-D models</w:t>
      </w:r>
      <w:r w:rsidRPr="009445DE">
        <w:rPr>
          <w:rFonts w:ascii="Times New Roman" w:hAnsi="Times New Roman" w:cs="Times New Roman"/>
          <w:b/>
          <w:bCs/>
          <w:szCs w:val="21"/>
        </w:rPr>
        <w:t>：</w:t>
      </w:r>
      <w:r w:rsidRPr="009445DE">
        <w:rPr>
          <w:rFonts w:ascii="Times New Roman" w:hAnsi="Times New Roman" w:cs="Times New Roman"/>
          <w:b/>
          <w:bCs/>
          <w:szCs w:val="21"/>
        </w:rPr>
        <w:t>SEG/EAGE</w:t>
      </w:r>
      <w:r w:rsidRPr="009445DE">
        <w:rPr>
          <w:rFonts w:ascii="Times New Roman" w:hAnsi="Times New Roman" w:cs="Times New Roman"/>
          <w:b/>
          <w:bCs/>
          <w:szCs w:val="21"/>
        </w:rPr>
        <w:t>三维模型</w:t>
      </w:r>
    </w:p>
    <w:p w14:paraId="468E8B0F"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与国家实验室合作开发的构造或其他模型。参见图</w:t>
      </w:r>
      <w:r w:rsidRPr="009445DE">
        <w:rPr>
          <w:rFonts w:ascii="Times New Roman" w:hAnsi="Times New Roman" w:cs="Times New Roman"/>
          <w:szCs w:val="21"/>
        </w:rPr>
        <w:t>S-3</w:t>
      </w:r>
      <w:r w:rsidRPr="009445DE">
        <w:rPr>
          <w:rFonts w:ascii="Times New Roman" w:hAnsi="Times New Roman" w:cs="Times New Roman"/>
          <w:szCs w:val="21"/>
        </w:rPr>
        <w:t>。</w:t>
      </w:r>
    </w:p>
    <w:p w14:paraId="6579869A" w14:textId="77777777" w:rsidR="00E94725" w:rsidRPr="009445DE" w:rsidRDefault="00E94725" w:rsidP="005B7AE6">
      <w:pPr>
        <w:spacing w:line="360" w:lineRule="auto"/>
        <w:textAlignment w:val="center"/>
        <w:rPr>
          <w:rFonts w:ascii="Times New Roman" w:hAnsi="Times New Roman" w:cs="Times New Roman"/>
          <w:szCs w:val="21"/>
        </w:rPr>
      </w:pPr>
    </w:p>
    <w:p w14:paraId="022DBF14"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segmented sweep</w:t>
      </w:r>
      <w:r w:rsidRPr="009445DE">
        <w:rPr>
          <w:rFonts w:ascii="Times New Roman" w:hAnsi="Times New Roman" w:cs="Times New Roman"/>
          <w:b/>
          <w:bCs/>
          <w:szCs w:val="21"/>
        </w:rPr>
        <w:t>：区段扫频</w:t>
      </w:r>
    </w:p>
    <w:p w14:paraId="300822C8"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可控震源扫描，在频域被划分为具有不同特征的频段。</w:t>
      </w:r>
    </w:p>
    <w:p w14:paraId="432B1532" w14:textId="77777777" w:rsidR="00E94725" w:rsidRPr="009445DE" w:rsidRDefault="00E94725" w:rsidP="005B7AE6">
      <w:pPr>
        <w:spacing w:line="360" w:lineRule="auto"/>
        <w:textAlignment w:val="center"/>
        <w:rPr>
          <w:rFonts w:ascii="Times New Roman" w:hAnsi="Times New Roman" w:cs="Times New Roman"/>
          <w:szCs w:val="21"/>
        </w:rPr>
      </w:pPr>
    </w:p>
    <w:p w14:paraId="66D8F508"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SEG Pl</w:t>
      </w:r>
    </w:p>
    <w:p w14:paraId="2C3D13E4"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用于交换位置信息的</w:t>
      </w:r>
      <w:r w:rsidRPr="009445DE">
        <w:rPr>
          <w:rFonts w:ascii="Times New Roman" w:hAnsi="Times New Roman" w:cs="Times New Roman"/>
          <w:bCs/>
          <w:szCs w:val="21"/>
        </w:rPr>
        <w:t>SEG</w:t>
      </w:r>
      <w:r w:rsidRPr="009445DE">
        <w:rPr>
          <w:rFonts w:ascii="Times New Roman" w:hAnsi="Times New Roman" w:cs="Times New Roman"/>
          <w:szCs w:val="21"/>
        </w:rPr>
        <w:t>标准磁带格式。参见</w:t>
      </w:r>
      <w:r w:rsidRPr="009445DE">
        <w:rPr>
          <w:rFonts w:ascii="Times New Roman" w:hAnsi="Times New Roman" w:cs="Times New Roman"/>
          <w:szCs w:val="21"/>
        </w:rPr>
        <w:t>Morgan</w:t>
      </w:r>
      <w:r w:rsidRPr="009445DE">
        <w:rPr>
          <w:rFonts w:ascii="Times New Roman" w:hAnsi="Times New Roman" w:cs="Times New Roman"/>
          <w:szCs w:val="21"/>
        </w:rPr>
        <w:t>等（</w:t>
      </w:r>
      <w:r w:rsidRPr="009445DE">
        <w:rPr>
          <w:rFonts w:ascii="Times New Roman" w:hAnsi="Times New Roman" w:cs="Times New Roman"/>
          <w:szCs w:val="21"/>
        </w:rPr>
        <w:t>1983</w:t>
      </w:r>
      <w:r w:rsidRPr="009445DE">
        <w:rPr>
          <w:rFonts w:ascii="Times New Roman" w:hAnsi="Times New Roman" w:cs="Times New Roman"/>
          <w:szCs w:val="21"/>
        </w:rPr>
        <w:t>）和</w:t>
      </w:r>
      <w:r w:rsidRPr="009445DE">
        <w:rPr>
          <w:rFonts w:ascii="Times New Roman" w:hAnsi="Times New Roman" w:cs="Times New Roman"/>
          <w:szCs w:val="21"/>
        </w:rPr>
        <w:t>UKOOA</w:t>
      </w:r>
      <w:r w:rsidRPr="009445DE">
        <w:rPr>
          <w:rFonts w:ascii="Times New Roman" w:hAnsi="Times New Roman" w:cs="Times New Roman"/>
          <w:szCs w:val="21"/>
        </w:rPr>
        <w:t>。</w:t>
      </w:r>
    </w:p>
    <w:p w14:paraId="73F945DF"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SEG standards</w:t>
      </w:r>
      <w:r w:rsidRPr="009445DE">
        <w:rPr>
          <w:rFonts w:ascii="Times New Roman" w:hAnsi="Times New Roman" w:cs="Times New Roman"/>
          <w:b/>
          <w:bCs/>
          <w:szCs w:val="21"/>
        </w:rPr>
        <w:t>：</w:t>
      </w:r>
      <w:r w:rsidRPr="009445DE">
        <w:rPr>
          <w:rFonts w:ascii="Times New Roman" w:hAnsi="Times New Roman" w:cs="Times New Roman"/>
          <w:b/>
          <w:bCs/>
          <w:szCs w:val="21"/>
        </w:rPr>
        <w:t>SEG</w:t>
      </w:r>
      <w:r w:rsidRPr="009445DE">
        <w:rPr>
          <w:rFonts w:ascii="Times New Roman" w:hAnsi="Times New Roman" w:cs="Times New Roman"/>
          <w:b/>
          <w:bCs/>
          <w:szCs w:val="21"/>
        </w:rPr>
        <w:t>标准</w:t>
      </w:r>
    </w:p>
    <w:p w14:paraId="3CFA68F5"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数字磁带格式的</w:t>
      </w:r>
      <w:r w:rsidRPr="009445DE">
        <w:rPr>
          <w:rFonts w:ascii="Times New Roman" w:hAnsi="Times New Roman" w:cs="Times New Roman"/>
          <w:szCs w:val="21"/>
        </w:rPr>
        <w:t>SEG</w:t>
      </w:r>
      <w:r w:rsidRPr="009445DE">
        <w:rPr>
          <w:rFonts w:ascii="Times New Roman" w:hAnsi="Times New Roman" w:cs="Times New Roman"/>
          <w:szCs w:val="21"/>
        </w:rPr>
        <w:t>标准；</w:t>
      </w:r>
      <w:r w:rsidRPr="009445DE">
        <w:rPr>
          <w:rFonts w:ascii="Times New Roman" w:hAnsi="Times New Roman" w:cs="Times New Roman"/>
          <w:szCs w:val="21"/>
        </w:rPr>
        <w:t>SI</w:t>
      </w:r>
      <w:r w:rsidRPr="009445DE">
        <w:rPr>
          <w:rFonts w:ascii="Times New Roman" w:hAnsi="Times New Roman" w:cs="Times New Roman"/>
          <w:szCs w:val="21"/>
        </w:rPr>
        <w:t>度量单位制；数据交换、地震子程序、数字地震记录仪规格、位置数据的交换格式、海洋地震检波器和电缆的标准；参见</w:t>
      </w:r>
      <w:r w:rsidRPr="009445DE">
        <w:rPr>
          <w:rFonts w:ascii="Times New Roman" w:hAnsi="Times New Roman" w:cs="Times New Roman"/>
          <w:szCs w:val="21"/>
        </w:rPr>
        <w:t>polarity standards</w:t>
      </w:r>
      <w:r w:rsidRPr="009445DE">
        <w:rPr>
          <w:rFonts w:ascii="Times New Roman" w:hAnsi="Times New Roman" w:cs="Times New Roman"/>
          <w:szCs w:val="21"/>
        </w:rPr>
        <w:t>（极性标准）；在独立的</w:t>
      </w:r>
      <w:r w:rsidRPr="009445DE">
        <w:rPr>
          <w:rFonts w:ascii="Times New Roman" w:hAnsi="Times New Roman" w:cs="Times New Roman"/>
          <w:szCs w:val="21"/>
        </w:rPr>
        <w:t>SEG</w:t>
      </w:r>
      <w:r w:rsidRPr="009445DE">
        <w:rPr>
          <w:rFonts w:ascii="Times New Roman" w:hAnsi="Times New Roman" w:cs="Times New Roman"/>
          <w:szCs w:val="21"/>
        </w:rPr>
        <w:t>技术标准委员会出版物中，指定的海洋地震震源，可从</w:t>
      </w:r>
      <w:r w:rsidRPr="009445DE">
        <w:rPr>
          <w:rFonts w:ascii="Times New Roman" w:hAnsi="Times New Roman" w:cs="Times New Roman"/>
          <w:szCs w:val="21"/>
        </w:rPr>
        <w:t>SEG</w:t>
      </w:r>
      <w:r w:rsidRPr="009445DE">
        <w:rPr>
          <w:rFonts w:ascii="Times New Roman" w:hAnsi="Times New Roman" w:cs="Times New Roman"/>
          <w:szCs w:val="21"/>
        </w:rPr>
        <w:t>获取。</w:t>
      </w:r>
    </w:p>
    <w:p w14:paraId="6D995CE3" w14:textId="77777777" w:rsidR="00E94725" w:rsidRPr="009445DE" w:rsidRDefault="00E94725" w:rsidP="005B7AE6">
      <w:pPr>
        <w:spacing w:line="360" w:lineRule="auto"/>
        <w:textAlignment w:val="center"/>
        <w:rPr>
          <w:rFonts w:ascii="Times New Roman" w:hAnsi="Times New Roman" w:cs="Times New Roman"/>
          <w:szCs w:val="21"/>
        </w:rPr>
      </w:pPr>
    </w:p>
    <w:p w14:paraId="2F8D6129"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seiche</w:t>
      </w:r>
      <w:r w:rsidRPr="009445DE">
        <w:rPr>
          <w:rFonts w:ascii="Times New Roman" w:hAnsi="Times New Roman" w:cs="Times New Roman"/>
          <w:b/>
          <w:bCs/>
          <w:szCs w:val="21"/>
        </w:rPr>
        <w:t>：湖面波动，湖震</w:t>
      </w:r>
    </w:p>
    <w:p w14:paraId="5DD51C90"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封闭水体的自由振荡。</w:t>
      </w:r>
    </w:p>
    <w:p w14:paraId="53B5A2C4" w14:textId="77777777" w:rsidR="00E94725" w:rsidRPr="009445DE" w:rsidRDefault="00E94725" w:rsidP="005B7AE6">
      <w:pPr>
        <w:spacing w:line="360" w:lineRule="auto"/>
        <w:textAlignment w:val="center"/>
        <w:rPr>
          <w:rFonts w:ascii="Times New Roman" w:hAnsi="Times New Roman" w:cs="Times New Roman"/>
          <w:bCs/>
          <w:szCs w:val="21"/>
        </w:rPr>
      </w:pPr>
    </w:p>
    <w:p w14:paraId="7A322CF7"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seis</w:t>
      </w:r>
      <w:r w:rsidRPr="009445DE">
        <w:rPr>
          <w:rFonts w:ascii="Times New Roman" w:hAnsi="Times New Roman" w:cs="Times New Roman"/>
          <w:b/>
          <w:bCs/>
          <w:szCs w:val="21"/>
        </w:rPr>
        <w:t>：检波器</w:t>
      </w:r>
    </w:p>
    <w:p w14:paraId="71F3F1EB" w14:textId="77777777" w:rsidR="00E94725" w:rsidRPr="009445DE" w:rsidRDefault="00E94725" w:rsidP="005B7AE6">
      <w:pPr>
        <w:spacing w:line="360" w:lineRule="auto"/>
        <w:textAlignment w:val="center"/>
        <w:rPr>
          <w:rFonts w:ascii="Times New Roman" w:hAnsi="Times New Roman" w:cs="Times New Roman"/>
          <w:i/>
          <w:iCs/>
          <w:szCs w:val="21"/>
        </w:rPr>
      </w:pPr>
      <w:r w:rsidRPr="009445DE">
        <w:rPr>
          <w:rFonts w:ascii="Times New Roman" w:hAnsi="Times New Roman" w:cs="Times New Roman"/>
          <w:bCs/>
          <w:szCs w:val="21"/>
        </w:rPr>
        <w:t>即</w:t>
      </w:r>
      <w:r w:rsidRPr="009445DE">
        <w:rPr>
          <w:rFonts w:ascii="Times New Roman" w:hAnsi="Times New Roman" w:cs="Times New Roman"/>
          <w:szCs w:val="21"/>
        </w:rPr>
        <w:t>Seismometer</w:t>
      </w:r>
      <w:r w:rsidRPr="009445DE">
        <w:rPr>
          <w:rFonts w:ascii="Times New Roman" w:hAnsi="Times New Roman" w:cs="Times New Roman"/>
          <w:szCs w:val="21"/>
        </w:rPr>
        <w:t>或</w:t>
      </w:r>
      <w:r w:rsidRPr="009445DE">
        <w:rPr>
          <w:rFonts w:ascii="Times New Roman" w:hAnsi="Times New Roman" w:cs="Times New Roman"/>
          <w:iCs/>
          <w:szCs w:val="21"/>
        </w:rPr>
        <w:t>geophone</w:t>
      </w:r>
      <w:r w:rsidRPr="009445DE">
        <w:rPr>
          <w:rFonts w:ascii="Times New Roman" w:hAnsi="Times New Roman" w:cs="Times New Roman"/>
          <w:i/>
          <w:iCs/>
          <w:szCs w:val="21"/>
        </w:rPr>
        <w:t>。</w:t>
      </w:r>
    </w:p>
    <w:p w14:paraId="3694BDAE" w14:textId="77777777" w:rsidR="00E94725" w:rsidRPr="009445DE" w:rsidRDefault="00E94725" w:rsidP="005B7AE6">
      <w:pPr>
        <w:spacing w:line="360" w:lineRule="auto"/>
        <w:textAlignment w:val="center"/>
        <w:rPr>
          <w:rFonts w:ascii="Times New Roman" w:hAnsi="Times New Roman" w:cs="Times New Roman"/>
          <w:i/>
          <w:iCs/>
          <w:szCs w:val="21"/>
        </w:rPr>
      </w:pPr>
    </w:p>
    <w:p w14:paraId="033D990D"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Seiscrop</w:t>
      </w:r>
      <w:r w:rsidRPr="009445DE">
        <w:rPr>
          <w:rFonts w:ascii="Times New Roman" w:hAnsi="Times New Roman" w:cs="Times New Roman"/>
          <w:b/>
          <w:bCs/>
          <w:szCs w:val="21"/>
        </w:rPr>
        <w:t>：等时切片图</w:t>
      </w:r>
    </w:p>
    <w:p w14:paraId="6D253D38" w14:textId="77777777" w:rsidR="00E94725" w:rsidRPr="009445DE" w:rsidRDefault="00E94725" w:rsidP="005B7AE6">
      <w:pPr>
        <w:spacing w:line="360" w:lineRule="auto"/>
        <w:textAlignment w:val="center"/>
        <w:rPr>
          <w:rFonts w:ascii="Times New Roman" w:hAnsi="Times New Roman" w:cs="Times New Roman"/>
          <w:i/>
          <w:iCs/>
          <w:szCs w:val="21"/>
        </w:rPr>
      </w:pPr>
      <w:r w:rsidRPr="009445DE">
        <w:rPr>
          <w:rFonts w:ascii="Times New Roman" w:hAnsi="Times New Roman" w:cs="Times New Roman"/>
          <w:bCs/>
          <w:szCs w:val="21"/>
        </w:rPr>
        <w:t>GSI</w:t>
      </w:r>
      <w:r w:rsidRPr="009445DE">
        <w:rPr>
          <w:rFonts w:ascii="Times New Roman" w:hAnsi="Times New Roman" w:cs="Times New Roman"/>
          <w:bCs/>
          <w:szCs w:val="21"/>
        </w:rPr>
        <w:t>公司定义的等时切片图的名称，参见</w:t>
      </w:r>
      <w:r w:rsidRPr="009445DE">
        <w:rPr>
          <w:rFonts w:ascii="Times New Roman" w:hAnsi="Times New Roman" w:cs="Times New Roman"/>
          <w:i/>
          <w:iCs/>
          <w:szCs w:val="21"/>
        </w:rPr>
        <w:t>time slice</w:t>
      </w:r>
      <w:r w:rsidRPr="009445DE">
        <w:rPr>
          <w:rFonts w:ascii="Times New Roman" w:hAnsi="Times New Roman" w:cs="Times New Roman"/>
          <w:iCs/>
          <w:szCs w:val="21"/>
        </w:rPr>
        <w:t>（时间切片）</w:t>
      </w:r>
      <w:r w:rsidRPr="009445DE">
        <w:rPr>
          <w:rFonts w:ascii="Times New Roman" w:hAnsi="Times New Roman" w:cs="Times New Roman"/>
          <w:i/>
          <w:iCs/>
          <w:szCs w:val="21"/>
        </w:rPr>
        <w:t>。</w:t>
      </w:r>
    </w:p>
    <w:p w14:paraId="48AA81B6" w14:textId="77777777" w:rsidR="00E94725" w:rsidRPr="009445DE" w:rsidRDefault="00E94725" w:rsidP="005B7AE6">
      <w:pPr>
        <w:spacing w:line="360" w:lineRule="auto"/>
        <w:textAlignment w:val="center"/>
        <w:rPr>
          <w:rFonts w:ascii="Times New Roman" w:hAnsi="Times New Roman" w:cs="Times New Roman"/>
          <w:b/>
          <w:bCs/>
          <w:szCs w:val="21"/>
        </w:rPr>
      </w:pPr>
    </w:p>
    <w:p w14:paraId="503EF0F8"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Seislog</w:t>
      </w:r>
      <w:r w:rsidRPr="009445DE">
        <w:rPr>
          <w:rFonts w:ascii="Times New Roman" w:hAnsi="Times New Roman" w:cs="Times New Roman"/>
          <w:b/>
          <w:bCs/>
          <w:szCs w:val="21"/>
        </w:rPr>
        <w:t>：合成声阻抗测井</w:t>
      </w:r>
    </w:p>
    <w:p w14:paraId="19AF295F"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Teknika</w:t>
      </w:r>
      <w:r w:rsidRPr="009445DE">
        <w:rPr>
          <w:rFonts w:ascii="Times New Roman" w:hAnsi="Times New Roman" w:cs="Times New Roman"/>
          <w:szCs w:val="21"/>
        </w:rPr>
        <w:t>公司定义合成声阻抗测井的名称，参见</w:t>
      </w:r>
      <w:r w:rsidRPr="009445DE">
        <w:rPr>
          <w:rFonts w:ascii="Times New Roman" w:hAnsi="Times New Roman" w:cs="Times New Roman"/>
          <w:i/>
          <w:szCs w:val="21"/>
        </w:rPr>
        <w:t>s</w:t>
      </w:r>
      <w:r w:rsidRPr="009445DE">
        <w:rPr>
          <w:rFonts w:ascii="Times New Roman" w:hAnsi="Times New Roman" w:cs="Times New Roman"/>
          <w:i/>
          <w:iCs/>
          <w:szCs w:val="21"/>
        </w:rPr>
        <w:t>ynthetic acoustic impedance log</w:t>
      </w:r>
      <w:r w:rsidRPr="009445DE">
        <w:rPr>
          <w:rFonts w:ascii="Times New Roman" w:hAnsi="Times New Roman" w:cs="Times New Roman"/>
          <w:iCs/>
          <w:szCs w:val="21"/>
        </w:rPr>
        <w:t>（合成声阻抗测井）</w:t>
      </w:r>
      <w:r w:rsidRPr="009445DE">
        <w:rPr>
          <w:rFonts w:ascii="Times New Roman" w:hAnsi="Times New Roman" w:cs="Times New Roman"/>
          <w:i/>
          <w:iCs/>
          <w:szCs w:val="21"/>
        </w:rPr>
        <w:t>。</w:t>
      </w:r>
    </w:p>
    <w:p w14:paraId="6FD2DBBA" w14:textId="77777777" w:rsidR="00E94725" w:rsidRPr="009445DE" w:rsidRDefault="00E94725" w:rsidP="005B7AE6">
      <w:pPr>
        <w:spacing w:line="360" w:lineRule="auto"/>
        <w:textAlignment w:val="center"/>
        <w:rPr>
          <w:rFonts w:ascii="Times New Roman" w:hAnsi="Times New Roman" w:cs="Times New Roman"/>
          <w:szCs w:val="21"/>
        </w:rPr>
      </w:pPr>
    </w:p>
    <w:p w14:paraId="074473F2" w14:textId="77777777" w:rsidR="00E94725" w:rsidRPr="009445DE" w:rsidRDefault="00E94725"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422C4A3A" wp14:editId="382872E8">
            <wp:extent cx="4235501" cy="6747645"/>
            <wp:effectExtent l="0" t="0" r="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7" cstate="print">
                      <a:extLst>
                        <a:ext uri="{28A0092B-C50C-407E-A947-70E740481C1C}">
                          <a14:useLocalDpi xmlns:a14="http://schemas.microsoft.com/office/drawing/2010/main" val="0"/>
                        </a:ext>
                      </a:extLst>
                    </a:blip>
                    <a:stretch>
                      <a:fillRect/>
                    </a:stretch>
                  </pic:blipFill>
                  <pic:spPr>
                    <a:xfrm>
                      <a:off x="0" y="0"/>
                      <a:ext cx="4236480" cy="6749205"/>
                    </a:xfrm>
                    <a:prstGeom prst="rect">
                      <a:avLst/>
                    </a:prstGeom>
                  </pic:spPr>
                </pic:pic>
              </a:graphicData>
            </a:graphic>
          </wp:inline>
        </w:drawing>
      </w:r>
    </w:p>
    <w:p w14:paraId="6820CAAD" w14:textId="77777777" w:rsidR="00E94725" w:rsidRPr="009445DE" w:rsidRDefault="00E94725"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02CCEDF9" wp14:editId="0AD22C12">
            <wp:extent cx="5274310" cy="6400110"/>
            <wp:effectExtent l="0" t="0" r="2540" b="127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5274310" cy="6400110"/>
                    </a:xfrm>
                    <a:prstGeom prst="rect">
                      <a:avLst/>
                    </a:prstGeom>
                    <a:noFill/>
                    <a:ln>
                      <a:noFill/>
                    </a:ln>
                  </pic:spPr>
                </pic:pic>
              </a:graphicData>
            </a:graphic>
          </wp:inline>
        </w:drawing>
      </w:r>
    </w:p>
    <w:p w14:paraId="4D0C3ECA"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S-3. SEG-EAEG</w:t>
      </w:r>
      <w:r w:rsidRPr="009445DE">
        <w:rPr>
          <w:rFonts w:ascii="Times New Roman" w:hAnsi="Times New Roman" w:cs="Times New Roman"/>
          <w:szCs w:val="21"/>
        </w:rPr>
        <w:t>地震模型。美国能源部实验室的先进计算技术倡议（</w:t>
      </w:r>
      <w:r w:rsidRPr="009445DE">
        <w:rPr>
          <w:rFonts w:ascii="Times New Roman" w:hAnsi="Times New Roman" w:cs="Times New Roman"/>
          <w:szCs w:val="21"/>
        </w:rPr>
        <w:t>ACTI</w:t>
      </w:r>
      <w:r w:rsidRPr="009445DE">
        <w:rPr>
          <w:rFonts w:ascii="Times New Roman" w:hAnsi="Times New Roman" w:cs="Times New Roman"/>
          <w:szCs w:val="21"/>
        </w:rPr>
        <w:t>）项目对两个三维模型进行了数值模拟，同时休斯顿大学联合地球物理实验室（</w:t>
      </w:r>
      <w:r w:rsidRPr="009445DE">
        <w:rPr>
          <w:rFonts w:ascii="Times New Roman" w:hAnsi="Times New Roman" w:cs="Times New Roman"/>
          <w:szCs w:val="21"/>
        </w:rPr>
        <w:t>AGL</w:t>
      </w:r>
      <w:r w:rsidRPr="009445DE">
        <w:rPr>
          <w:rFonts w:ascii="Times New Roman" w:hAnsi="Times New Roman" w:cs="Times New Roman"/>
          <w:szCs w:val="21"/>
        </w:rPr>
        <w:t>）对简化的盐丘模型进行了物理模拟。（</w:t>
      </w:r>
      <w:r w:rsidRPr="009445DE">
        <w:rPr>
          <w:rFonts w:ascii="Times New Roman" w:hAnsi="Times New Roman" w:cs="Times New Roman"/>
          <w:szCs w:val="21"/>
        </w:rPr>
        <w:t>a</w:t>
      </w:r>
      <w:r w:rsidRPr="009445DE">
        <w:rPr>
          <w:rFonts w:ascii="Times New Roman" w:hAnsi="Times New Roman" w:cs="Times New Roman"/>
          <w:szCs w:val="21"/>
        </w:rPr>
        <w:t>）三维盐丘模型。（</w:t>
      </w:r>
      <w:r w:rsidRPr="009445DE">
        <w:rPr>
          <w:rFonts w:ascii="Times New Roman" w:hAnsi="Times New Roman" w:cs="Times New Roman"/>
          <w:szCs w:val="21"/>
        </w:rPr>
        <w:t>b</w:t>
      </w:r>
      <w:r w:rsidRPr="009445DE">
        <w:rPr>
          <w:rFonts w:ascii="Times New Roman" w:hAnsi="Times New Roman" w:cs="Times New Roman"/>
          <w:szCs w:val="21"/>
        </w:rPr>
        <w:t>）显示盐株和再生盐顶构造的切片；盐下有油气聚集。（</w:t>
      </w:r>
      <w:r w:rsidRPr="009445DE">
        <w:rPr>
          <w:rFonts w:ascii="Times New Roman" w:hAnsi="Times New Roman" w:cs="Times New Roman"/>
          <w:szCs w:val="21"/>
        </w:rPr>
        <w:t>c</w:t>
      </w:r>
      <w:r w:rsidRPr="009445DE">
        <w:rPr>
          <w:rFonts w:ascii="Times New Roman" w:hAnsi="Times New Roman" w:cs="Times New Roman"/>
          <w:szCs w:val="21"/>
        </w:rPr>
        <w:t>）盐丘模型偏移前和偏移后的剖面。（</w:t>
      </w:r>
      <w:r w:rsidRPr="009445DE">
        <w:rPr>
          <w:rFonts w:ascii="Times New Roman" w:hAnsi="Times New Roman" w:cs="Times New Roman"/>
          <w:szCs w:val="21"/>
        </w:rPr>
        <w:t>d</w:t>
      </w:r>
      <w:r w:rsidRPr="009445DE">
        <w:rPr>
          <w:rFonts w:ascii="Times New Roman" w:hAnsi="Times New Roman" w:cs="Times New Roman"/>
          <w:szCs w:val="21"/>
        </w:rPr>
        <w:t>）三维逆掩断层结构模型。（</w:t>
      </w:r>
      <w:r w:rsidRPr="009445DE">
        <w:rPr>
          <w:rFonts w:ascii="Times New Roman" w:hAnsi="Times New Roman" w:cs="Times New Roman"/>
          <w:szCs w:val="21"/>
        </w:rPr>
        <w:t>e</w:t>
      </w:r>
      <w:r w:rsidRPr="009445DE">
        <w:rPr>
          <w:rFonts w:ascii="Times New Roman" w:hAnsi="Times New Roman" w:cs="Times New Roman"/>
          <w:szCs w:val="21"/>
        </w:rPr>
        <w:t>）通过逆掩断层的两个垂直剖面（引自</w:t>
      </w:r>
      <w:r w:rsidRPr="009445DE">
        <w:rPr>
          <w:rFonts w:ascii="Times New Roman" w:hAnsi="Times New Roman" w:cs="Times New Roman"/>
          <w:szCs w:val="21"/>
        </w:rPr>
        <w:t>Aminzadeh et al., 1994 and 1995</w:t>
      </w:r>
      <w:r w:rsidRPr="009445DE">
        <w:rPr>
          <w:rFonts w:ascii="Times New Roman" w:hAnsi="Times New Roman" w:cs="Times New Roman"/>
          <w:szCs w:val="21"/>
        </w:rPr>
        <w:t>）。</w:t>
      </w:r>
    </w:p>
    <w:p w14:paraId="69D1B375" w14:textId="77777777" w:rsidR="00E94725" w:rsidRPr="009445DE" w:rsidRDefault="00E94725" w:rsidP="005B7AE6">
      <w:pPr>
        <w:spacing w:line="360" w:lineRule="auto"/>
        <w:textAlignment w:val="center"/>
        <w:rPr>
          <w:rFonts w:ascii="Times New Roman" w:hAnsi="Times New Roman" w:cs="Times New Roman"/>
          <w:szCs w:val="21"/>
        </w:rPr>
      </w:pPr>
    </w:p>
    <w:p w14:paraId="496038DA"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Seisloop</w:t>
      </w:r>
      <w:r w:rsidRPr="009445DE">
        <w:rPr>
          <w:rFonts w:ascii="Times New Roman" w:hAnsi="Times New Roman" w:cs="Times New Roman"/>
          <w:b/>
          <w:szCs w:val="21"/>
        </w:rPr>
        <w:t>：三维测量排列</w:t>
      </w:r>
    </w:p>
    <w:p w14:paraId="0B71D625"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GST</w:t>
      </w:r>
      <w:r w:rsidRPr="009445DE">
        <w:rPr>
          <w:rFonts w:ascii="Times New Roman" w:hAnsi="Times New Roman" w:cs="Times New Roman"/>
          <w:szCs w:val="21"/>
        </w:rPr>
        <w:t>公司商标</w:t>
      </w:r>
    </w:p>
    <w:p w14:paraId="57D3B000"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Seismic</w:t>
      </w:r>
      <w:r w:rsidRPr="009445DE">
        <w:rPr>
          <w:rFonts w:ascii="Times New Roman" w:hAnsi="Times New Roman" w:cs="Times New Roman"/>
          <w:b/>
          <w:szCs w:val="21"/>
        </w:rPr>
        <w:t>：地震（的）：</w:t>
      </w:r>
    </w:p>
    <w:p w14:paraId="6F13C21E" w14:textId="20465CD1"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F0252F" w:rsidRPr="009445DE">
        <w:rPr>
          <w:rFonts w:ascii="Times New Roman" w:hAnsi="Times New Roman" w:cs="Times New Roman"/>
          <w:szCs w:val="21"/>
        </w:rPr>
        <w:t xml:space="preserve"> </w:t>
      </w:r>
      <w:r w:rsidRPr="009445DE">
        <w:rPr>
          <w:rFonts w:ascii="Times New Roman" w:hAnsi="Times New Roman" w:cs="Times New Roman"/>
          <w:szCs w:val="21"/>
        </w:rPr>
        <w:t>利用弹性波进行的勘探。能量以两种类型的体波形式</w:t>
      </w:r>
      <w:r w:rsidRPr="009445DE">
        <w:rPr>
          <w:rFonts w:ascii="Times New Roman" w:hAnsi="Times New Roman" w:cs="Times New Roman"/>
          <w:szCs w:val="21"/>
        </w:rPr>
        <w:t>[P</w:t>
      </w:r>
      <w:r w:rsidRPr="009445DE">
        <w:rPr>
          <w:rFonts w:ascii="Times New Roman" w:hAnsi="Times New Roman" w:cs="Times New Roman"/>
          <w:szCs w:val="21"/>
        </w:rPr>
        <w:t>波（纵波）或</w:t>
      </w:r>
      <w:r w:rsidRPr="009445DE">
        <w:rPr>
          <w:rFonts w:ascii="Times New Roman" w:hAnsi="Times New Roman" w:cs="Times New Roman"/>
          <w:szCs w:val="21"/>
        </w:rPr>
        <w:t>S</w:t>
      </w:r>
      <w:r w:rsidRPr="009445DE">
        <w:rPr>
          <w:rFonts w:ascii="Times New Roman" w:hAnsi="Times New Roman" w:cs="Times New Roman"/>
          <w:szCs w:val="21"/>
        </w:rPr>
        <w:t>波（横波）</w:t>
      </w:r>
      <w:r w:rsidRPr="009445DE">
        <w:rPr>
          <w:rFonts w:ascii="Times New Roman" w:hAnsi="Times New Roman" w:cs="Times New Roman"/>
          <w:szCs w:val="21"/>
        </w:rPr>
        <w:t>]</w:t>
      </w:r>
      <w:r w:rsidRPr="009445DE">
        <w:rPr>
          <w:rFonts w:ascii="Times New Roman" w:hAnsi="Times New Roman" w:cs="Times New Roman"/>
          <w:szCs w:val="21"/>
        </w:rPr>
        <w:t>在弹性固体内传播，或者以首波或面波形式沿着不同弹性介质之间的界面传播。声波、弹性波和超声波通常可等同看待。</w:t>
      </w:r>
    </w:p>
    <w:p w14:paraId="640AFC19"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利用天然地震进行勘探。此词来自希腊语的</w:t>
      </w:r>
      <w:r w:rsidRPr="009445DE">
        <w:rPr>
          <w:rFonts w:ascii="Times New Roman" w:hAnsi="Times New Roman" w:cs="Times New Roman"/>
          <w:szCs w:val="21"/>
        </w:rPr>
        <w:t>”seismos”,</w:t>
      </w:r>
      <w:r w:rsidRPr="009445DE">
        <w:rPr>
          <w:rFonts w:ascii="Times New Roman" w:hAnsi="Times New Roman" w:cs="Times New Roman"/>
          <w:szCs w:val="21"/>
        </w:rPr>
        <w:t>意思是震动</w:t>
      </w:r>
      <w:r w:rsidRPr="009445DE">
        <w:rPr>
          <w:rFonts w:ascii="Times New Roman" w:hAnsi="Times New Roman" w:cs="Times New Roman"/>
          <w:szCs w:val="21"/>
        </w:rPr>
        <w:t xml:space="preserve">(shock). </w:t>
      </w:r>
      <w:r w:rsidRPr="009445DE">
        <w:rPr>
          <w:rFonts w:ascii="Times New Roman" w:hAnsi="Times New Roman" w:cs="Times New Roman"/>
          <w:szCs w:val="21"/>
        </w:rPr>
        <w:t>虽然是个形容词，但是常被用作名词。</w:t>
      </w:r>
    </w:p>
    <w:p w14:paraId="14762706" w14:textId="77777777" w:rsidR="00E94725" w:rsidRPr="009445DE" w:rsidRDefault="00E94725" w:rsidP="005B7AE6">
      <w:pPr>
        <w:spacing w:line="360" w:lineRule="auto"/>
        <w:textAlignment w:val="center"/>
        <w:rPr>
          <w:rFonts w:ascii="Times New Roman" w:hAnsi="Times New Roman" w:cs="Times New Roman"/>
          <w:szCs w:val="21"/>
        </w:rPr>
      </w:pPr>
    </w:p>
    <w:p w14:paraId="13C3BFCA" w14:textId="77777777" w:rsidR="00E94725" w:rsidRPr="009445DE" w:rsidRDefault="00E94725" w:rsidP="005B7AE6">
      <w:pPr>
        <w:spacing w:line="360" w:lineRule="auto"/>
        <w:textAlignment w:val="center"/>
        <w:rPr>
          <w:rFonts w:ascii="Times New Roman" w:hAnsi="Times New Roman" w:cs="Times New Roman"/>
          <w:b/>
          <w:szCs w:val="21"/>
        </w:rPr>
      </w:pPr>
      <w:bookmarkStart w:id="33" w:name="_Hlk493324594"/>
      <w:r w:rsidRPr="009445DE">
        <w:rPr>
          <w:rFonts w:ascii="Times New Roman" w:hAnsi="Times New Roman" w:cs="Times New Roman"/>
          <w:b/>
          <w:szCs w:val="21"/>
        </w:rPr>
        <w:t>seismic</w:t>
      </w:r>
      <w:bookmarkEnd w:id="33"/>
      <w:r w:rsidRPr="009445DE">
        <w:rPr>
          <w:rFonts w:ascii="Times New Roman" w:hAnsi="Times New Roman" w:cs="Times New Roman"/>
          <w:b/>
          <w:szCs w:val="21"/>
        </w:rPr>
        <w:t xml:space="preserve"> anisotropy</w:t>
      </w:r>
      <w:r w:rsidRPr="009445DE">
        <w:rPr>
          <w:rFonts w:ascii="Times New Roman" w:hAnsi="Times New Roman" w:cs="Times New Roman"/>
          <w:b/>
          <w:szCs w:val="21"/>
        </w:rPr>
        <w:t>：地震各向异性</w:t>
      </w:r>
    </w:p>
    <w:p w14:paraId="57A15B1C" w14:textId="77777777" w:rsidR="00E94725" w:rsidRPr="009445DE" w:rsidRDefault="00E94725" w:rsidP="005B7AE6">
      <w:pPr>
        <w:spacing w:line="360" w:lineRule="auto"/>
        <w:textAlignment w:val="center"/>
        <w:rPr>
          <w:rFonts w:ascii="Times New Roman" w:hAnsi="Times New Roman" w:cs="Times New Roman"/>
          <w:i/>
          <w:szCs w:val="21"/>
        </w:rPr>
      </w:pPr>
      <w:r w:rsidRPr="009445DE">
        <w:rPr>
          <w:rFonts w:ascii="Times New Roman" w:hAnsi="Times New Roman" w:cs="Times New Roman"/>
          <w:szCs w:val="21"/>
        </w:rPr>
        <w:t>参见</w:t>
      </w:r>
      <w:r w:rsidRPr="009445DE">
        <w:rPr>
          <w:rFonts w:ascii="Times New Roman" w:hAnsi="Times New Roman" w:cs="Times New Roman"/>
          <w:szCs w:val="21"/>
        </w:rPr>
        <w:t>anisotropy</w:t>
      </w:r>
      <w:r w:rsidRPr="009445DE">
        <w:rPr>
          <w:rFonts w:ascii="Times New Roman" w:hAnsi="Times New Roman" w:cs="Times New Roman"/>
          <w:i/>
          <w:szCs w:val="21"/>
        </w:rPr>
        <w:t>。</w:t>
      </w:r>
    </w:p>
    <w:p w14:paraId="643119E3" w14:textId="77777777" w:rsidR="00E94725" w:rsidRPr="009445DE" w:rsidRDefault="00E94725" w:rsidP="005B7AE6">
      <w:pPr>
        <w:spacing w:line="360" w:lineRule="auto"/>
        <w:textAlignment w:val="center"/>
        <w:rPr>
          <w:rFonts w:ascii="Times New Roman" w:hAnsi="Times New Roman" w:cs="Times New Roman"/>
          <w:i/>
          <w:szCs w:val="21"/>
        </w:rPr>
      </w:pPr>
    </w:p>
    <w:p w14:paraId="4ABAF5B4"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Seismic array: </w:t>
      </w:r>
      <w:r w:rsidRPr="009445DE">
        <w:rPr>
          <w:rFonts w:ascii="Times New Roman" w:hAnsi="Times New Roman" w:cs="Times New Roman"/>
          <w:b/>
          <w:szCs w:val="21"/>
        </w:rPr>
        <w:t>地震排列</w:t>
      </w:r>
    </w:p>
    <w:p w14:paraId="0170C4E0"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一组检波器或地震仪在空间位置上的排列。根据到达方向不同来增强地震信号压制噪声。</w:t>
      </w:r>
    </w:p>
    <w:p w14:paraId="5E3D679E" w14:textId="77777777" w:rsidR="00E94725" w:rsidRPr="009445DE" w:rsidRDefault="00E94725" w:rsidP="005B7AE6">
      <w:pPr>
        <w:spacing w:line="360" w:lineRule="auto"/>
        <w:textAlignment w:val="center"/>
        <w:rPr>
          <w:rFonts w:ascii="Times New Roman" w:hAnsi="Times New Roman" w:cs="Times New Roman"/>
          <w:szCs w:val="21"/>
        </w:rPr>
      </w:pPr>
    </w:p>
    <w:p w14:paraId="74BCF29C"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seismic cap: </w:t>
      </w:r>
      <w:r w:rsidRPr="009445DE">
        <w:rPr>
          <w:rFonts w:ascii="Times New Roman" w:hAnsi="Times New Roman" w:cs="Times New Roman"/>
          <w:b/>
          <w:szCs w:val="21"/>
        </w:rPr>
        <w:t>地震雷管</w:t>
      </w:r>
    </w:p>
    <w:p w14:paraId="0FB44AA7"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cap</w:t>
      </w:r>
      <w:r w:rsidRPr="009445DE">
        <w:rPr>
          <w:rFonts w:ascii="Times New Roman" w:hAnsi="Times New Roman" w:cs="Times New Roman"/>
          <w:szCs w:val="21"/>
        </w:rPr>
        <w:t>。</w:t>
      </w:r>
    </w:p>
    <w:p w14:paraId="12A0A570" w14:textId="77777777" w:rsidR="00E94725" w:rsidRPr="009445DE" w:rsidRDefault="00E94725" w:rsidP="005B7AE6">
      <w:pPr>
        <w:spacing w:line="360" w:lineRule="auto"/>
        <w:textAlignment w:val="center"/>
        <w:rPr>
          <w:rFonts w:ascii="Times New Roman" w:hAnsi="Times New Roman" w:cs="Times New Roman"/>
          <w:szCs w:val="21"/>
        </w:rPr>
      </w:pPr>
    </w:p>
    <w:p w14:paraId="37F77914"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seismic constant: </w:t>
      </w:r>
      <w:r w:rsidRPr="009445DE">
        <w:rPr>
          <w:rFonts w:ascii="Times New Roman" w:hAnsi="Times New Roman" w:cs="Times New Roman"/>
          <w:b/>
          <w:bCs/>
          <w:szCs w:val="21"/>
        </w:rPr>
        <w:t>抗震系数</w:t>
      </w:r>
    </w:p>
    <w:p w14:paraId="2BECC15E"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在涉及地震危害的建筑条例中规定的建筑物必须能承受的水平加进度的大小量值。</w:t>
      </w:r>
    </w:p>
    <w:p w14:paraId="34C30978" w14:textId="77777777" w:rsidR="00E94725" w:rsidRPr="009445DE" w:rsidRDefault="00E94725" w:rsidP="005B7AE6">
      <w:pPr>
        <w:spacing w:line="360" w:lineRule="auto"/>
        <w:textAlignment w:val="center"/>
        <w:rPr>
          <w:rFonts w:ascii="Times New Roman" w:hAnsi="Times New Roman" w:cs="Times New Roman"/>
          <w:b/>
          <w:bCs/>
          <w:szCs w:val="21"/>
        </w:rPr>
      </w:pPr>
    </w:p>
    <w:p w14:paraId="394EFDA9"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seismic datum: </w:t>
      </w:r>
      <w:r w:rsidRPr="009445DE">
        <w:rPr>
          <w:rFonts w:ascii="Times New Roman" w:hAnsi="Times New Roman" w:cs="Times New Roman"/>
          <w:b/>
          <w:bCs/>
          <w:szCs w:val="21"/>
        </w:rPr>
        <w:t>地震基准面</w:t>
      </w:r>
    </w:p>
    <w:p w14:paraId="266617A9"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szCs w:val="21"/>
        </w:rPr>
        <w:t>参见</w:t>
      </w:r>
      <w:r w:rsidRPr="009445DE">
        <w:rPr>
          <w:rFonts w:ascii="Times New Roman" w:hAnsi="Times New Roman" w:cs="Times New Roman"/>
          <w:szCs w:val="21"/>
        </w:rPr>
        <w:t>datum.</w:t>
      </w:r>
    </w:p>
    <w:p w14:paraId="35A66B03" w14:textId="77777777" w:rsidR="00E94725" w:rsidRPr="009445DE" w:rsidRDefault="00E94725" w:rsidP="005B7AE6">
      <w:pPr>
        <w:spacing w:line="360" w:lineRule="auto"/>
        <w:textAlignment w:val="center"/>
        <w:rPr>
          <w:rFonts w:ascii="Times New Roman" w:hAnsi="Times New Roman" w:cs="Times New Roman"/>
          <w:b/>
          <w:bCs/>
          <w:szCs w:val="21"/>
        </w:rPr>
      </w:pPr>
    </w:p>
    <w:p w14:paraId="4C6429E8"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seismic discontinuity:</w:t>
      </w:r>
      <w:r w:rsidRPr="009445DE">
        <w:rPr>
          <w:rFonts w:ascii="Times New Roman" w:hAnsi="Times New Roman" w:cs="Times New Roman"/>
          <w:b/>
          <w:bCs/>
          <w:szCs w:val="21"/>
        </w:rPr>
        <w:t>地震不连续面，地震界面</w:t>
      </w:r>
    </w:p>
    <w:p w14:paraId="39A87EA0" w14:textId="457856BD"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1.</w:t>
      </w:r>
      <w:r w:rsidR="00F0252F" w:rsidRPr="009445DE">
        <w:rPr>
          <w:rFonts w:ascii="Times New Roman" w:hAnsi="Times New Roman" w:cs="Times New Roman"/>
          <w:bCs/>
          <w:szCs w:val="21"/>
        </w:rPr>
        <w:t xml:space="preserve"> </w:t>
      </w:r>
      <w:r w:rsidRPr="009445DE">
        <w:rPr>
          <w:rFonts w:ascii="Times New Roman" w:hAnsi="Times New Roman" w:cs="Times New Roman"/>
          <w:bCs/>
          <w:szCs w:val="21"/>
        </w:rPr>
        <w:t>弹性或者密度的不连续面，地震速度和（或）声阻抗在该面上将发生突变。</w:t>
      </w:r>
    </w:p>
    <w:p w14:paraId="100E95B2" w14:textId="34A45B11"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2.</w:t>
      </w:r>
      <w:r w:rsidR="00F0252F" w:rsidRPr="009445DE">
        <w:rPr>
          <w:rFonts w:ascii="Times New Roman" w:hAnsi="Times New Roman" w:cs="Times New Roman"/>
          <w:bCs/>
          <w:szCs w:val="21"/>
        </w:rPr>
        <w:t xml:space="preserve"> </w:t>
      </w:r>
      <w:r w:rsidRPr="009445DE">
        <w:rPr>
          <w:rFonts w:ascii="Times New Roman" w:hAnsi="Times New Roman" w:cs="Times New Roman"/>
          <w:bCs/>
          <w:szCs w:val="21"/>
        </w:rPr>
        <w:t>特别指地壳与地幔之间的莫霍（</w:t>
      </w:r>
      <w:r w:rsidRPr="009445DE">
        <w:rPr>
          <w:rFonts w:ascii="Times New Roman" w:hAnsi="Times New Roman" w:cs="Times New Roman"/>
          <w:bCs/>
          <w:szCs w:val="21"/>
        </w:rPr>
        <w:t>moho</w:t>
      </w:r>
      <w:r w:rsidRPr="009445DE">
        <w:rPr>
          <w:rFonts w:ascii="Times New Roman" w:hAnsi="Times New Roman" w:cs="Times New Roman"/>
          <w:bCs/>
          <w:szCs w:val="21"/>
        </w:rPr>
        <w:t>）不连续面</w:t>
      </w:r>
      <w:r w:rsidRPr="009445DE">
        <w:rPr>
          <w:rFonts w:ascii="Times New Roman" w:hAnsi="Times New Roman" w:cs="Times New Roman"/>
          <w:bCs/>
          <w:szCs w:val="21"/>
        </w:rPr>
        <w:t>,</w:t>
      </w:r>
      <w:r w:rsidRPr="009445DE">
        <w:rPr>
          <w:rFonts w:ascii="Times New Roman" w:hAnsi="Times New Roman" w:cs="Times New Roman"/>
          <w:bCs/>
          <w:szCs w:val="21"/>
        </w:rPr>
        <w:t>地幔与地核之间的古登堡（</w:t>
      </w:r>
      <w:r w:rsidRPr="009445DE">
        <w:rPr>
          <w:rFonts w:ascii="Times New Roman" w:hAnsi="Times New Roman" w:cs="Times New Roman"/>
          <w:bCs/>
          <w:szCs w:val="21"/>
        </w:rPr>
        <w:t>Gutenberg</w:t>
      </w:r>
      <w:r w:rsidRPr="009445DE">
        <w:rPr>
          <w:rFonts w:ascii="Times New Roman" w:hAnsi="Times New Roman" w:cs="Times New Roman"/>
          <w:bCs/>
          <w:szCs w:val="21"/>
        </w:rPr>
        <w:t>）不连续面，以及外核与内核之间的逐渐变化。</w:t>
      </w:r>
    </w:p>
    <w:p w14:paraId="1A9191C7" w14:textId="77777777" w:rsidR="00E94725" w:rsidRPr="009445DE" w:rsidRDefault="00E94725" w:rsidP="005B7AE6">
      <w:pPr>
        <w:spacing w:line="360" w:lineRule="auto"/>
        <w:textAlignment w:val="center"/>
        <w:rPr>
          <w:rFonts w:ascii="Times New Roman" w:hAnsi="Times New Roman" w:cs="Times New Roman"/>
          <w:b/>
          <w:bCs/>
          <w:szCs w:val="21"/>
        </w:rPr>
      </w:pPr>
    </w:p>
    <w:p w14:paraId="5D92370A"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seismic-electric effect: </w:t>
      </w:r>
      <w:r w:rsidRPr="009445DE">
        <w:rPr>
          <w:rFonts w:ascii="Times New Roman" w:hAnsi="Times New Roman" w:cs="Times New Roman"/>
          <w:b/>
          <w:bCs/>
          <w:szCs w:val="21"/>
        </w:rPr>
        <w:t>震电效应</w:t>
      </w:r>
    </w:p>
    <w:p w14:paraId="4D5659DE"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一种由地震波经过引起的插入地下的两个电极之间的电压。</w:t>
      </w:r>
    </w:p>
    <w:p w14:paraId="04C26E52" w14:textId="77777777" w:rsidR="00E94725" w:rsidRPr="009445DE" w:rsidRDefault="00E94725" w:rsidP="005B7AE6">
      <w:pPr>
        <w:spacing w:line="360" w:lineRule="auto"/>
        <w:textAlignment w:val="center"/>
        <w:rPr>
          <w:rFonts w:ascii="Times New Roman" w:hAnsi="Times New Roman" w:cs="Times New Roman"/>
          <w:b/>
          <w:bCs/>
          <w:szCs w:val="21"/>
        </w:rPr>
      </w:pPr>
    </w:p>
    <w:p w14:paraId="320EFD02"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seismic event: </w:t>
      </w:r>
      <w:r w:rsidRPr="009445DE">
        <w:rPr>
          <w:rFonts w:ascii="Times New Roman" w:hAnsi="Times New Roman" w:cs="Times New Roman"/>
          <w:b/>
          <w:bCs/>
          <w:szCs w:val="21"/>
        </w:rPr>
        <w:t>地震同相轴</w:t>
      </w:r>
    </w:p>
    <w:p w14:paraId="040CF891"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一个新地震波的到达，通常用地震记录上相位的改变或振幅的增大来确认。它可以是反射波、折射波、绕射波、面波、随机信号等。</w:t>
      </w:r>
    </w:p>
    <w:p w14:paraId="00A8870E" w14:textId="77777777" w:rsidR="00E94725" w:rsidRPr="009445DE" w:rsidRDefault="00E94725" w:rsidP="005B7AE6">
      <w:pPr>
        <w:spacing w:line="360" w:lineRule="auto"/>
        <w:textAlignment w:val="center"/>
        <w:rPr>
          <w:rFonts w:ascii="Times New Roman" w:hAnsi="Times New Roman" w:cs="Times New Roman"/>
          <w:b/>
          <w:bCs/>
          <w:szCs w:val="21"/>
        </w:rPr>
      </w:pPr>
    </w:p>
    <w:p w14:paraId="5C51D649"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seismic exploration: </w:t>
      </w:r>
      <w:r w:rsidRPr="009445DE">
        <w:rPr>
          <w:rFonts w:ascii="Times New Roman" w:hAnsi="Times New Roman" w:cs="Times New Roman"/>
          <w:b/>
          <w:bCs/>
          <w:szCs w:val="21"/>
        </w:rPr>
        <w:t>地震勘探</w:t>
      </w:r>
    </w:p>
    <w:p w14:paraId="4A96A32F"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使用地震技术来探查地质界面结构和地层细节，其目的是确定出油、气或其它矿物的富集位置。同义词有</w:t>
      </w:r>
      <w:r w:rsidRPr="009445DE">
        <w:rPr>
          <w:rFonts w:ascii="Times New Roman" w:hAnsi="Times New Roman" w:cs="Times New Roman"/>
          <w:bCs/>
          <w:szCs w:val="21"/>
        </w:rPr>
        <w:t>prospecting seismology</w:t>
      </w:r>
      <w:r w:rsidRPr="009445DE">
        <w:rPr>
          <w:rFonts w:ascii="Times New Roman" w:hAnsi="Times New Roman" w:cs="Times New Roman"/>
          <w:szCs w:val="21"/>
        </w:rPr>
        <w:t xml:space="preserve">, </w:t>
      </w:r>
      <w:r w:rsidRPr="009445DE">
        <w:rPr>
          <w:rFonts w:ascii="Times New Roman" w:hAnsi="Times New Roman" w:cs="Times New Roman"/>
          <w:bCs/>
          <w:szCs w:val="21"/>
        </w:rPr>
        <w:t>exploration</w:t>
      </w:r>
      <w:r w:rsidRPr="009445DE">
        <w:rPr>
          <w:rFonts w:ascii="Times New Roman" w:hAnsi="Times New Roman" w:cs="Times New Roman"/>
          <w:b/>
          <w:bCs/>
          <w:szCs w:val="21"/>
        </w:rPr>
        <w:t>,</w:t>
      </w:r>
      <w:r w:rsidRPr="009445DE">
        <w:rPr>
          <w:rFonts w:ascii="Times New Roman" w:hAnsi="Times New Roman" w:cs="Times New Roman"/>
          <w:bCs/>
          <w:szCs w:val="21"/>
        </w:rPr>
        <w:t>seismology</w:t>
      </w:r>
      <w:r w:rsidRPr="009445DE">
        <w:rPr>
          <w:rFonts w:ascii="Times New Roman" w:hAnsi="Times New Roman" w:cs="Times New Roman"/>
          <w:szCs w:val="21"/>
        </w:rPr>
        <w:t>和</w:t>
      </w:r>
      <w:r w:rsidRPr="009445DE">
        <w:rPr>
          <w:rFonts w:ascii="Times New Roman" w:hAnsi="Times New Roman" w:cs="Times New Roman"/>
          <w:bCs/>
          <w:szCs w:val="21"/>
        </w:rPr>
        <w:t>applied seismology</w:t>
      </w:r>
      <w:r w:rsidRPr="009445DE">
        <w:rPr>
          <w:rFonts w:ascii="Times New Roman" w:hAnsi="Times New Roman" w:cs="Times New Roman"/>
          <w:b/>
          <w:bCs/>
          <w:szCs w:val="21"/>
        </w:rPr>
        <w:t>。</w:t>
      </w:r>
      <w:r w:rsidRPr="009445DE">
        <w:rPr>
          <w:rFonts w:ascii="Times New Roman" w:hAnsi="Times New Roman" w:cs="Times New Roman"/>
          <w:bCs/>
          <w:szCs w:val="21"/>
        </w:rPr>
        <w:t>虽然</w:t>
      </w:r>
      <w:r w:rsidRPr="009445DE">
        <w:rPr>
          <w:rFonts w:ascii="Times New Roman" w:hAnsi="Times New Roman" w:cs="Times New Roman"/>
          <w:bCs/>
          <w:szCs w:val="21"/>
        </w:rPr>
        <w:t xml:space="preserve"> “seismic exploration”</w:t>
      </w:r>
      <w:r w:rsidRPr="009445DE">
        <w:rPr>
          <w:rFonts w:ascii="Times New Roman" w:hAnsi="Times New Roman" w:cs="Times New Roman"/>
          <w:bCs/>
          <w:szCs w:val="21"/>
        </w:rPr>
        <w:t>通常仅指反射波法勘探，但也包括折射波法勘探。</w:t>
      </w:r>
    </w:p>
    <w:p w14:paraId="0FFF2043" w14:textId="77777777" w:rsidR="00E94725" w:rsidRPr="009445DE" w:rsidRDefault="00E94725" w:rsidP="005B7AE6">
      <w:pPr>
        <w:spacing w:line="360" w:lineRule="auto"/>
        <w:textAlignment w:val="center"/>
        <w:rPr>
          <w:rFonts w:ascii="Times New Roman" w:hAnsi="Times New Roman" w:cs="Times New Roman"/>
          <w:bCs/>
          <w:szCs w:val="21"/>
        </w:rPr>
      </w:pPr>
    </w:p>
    <w:p w14:paraId="49856A2E"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seismic facies: </w:t>
      </w:r>
      <w:r w:rsidRPr="009445DE">
        <w:rPr>
          <w:rFonts w:ascii="Times New Roman" w:hAnsi="Times New Roman" w:cs="Times New Roman"/>
          <w:b/>
          <w:bCs/>
          <w:szCs w:val="21"/>
        </w:rPr>
        <w:t>地震相，地震岩相</w:t>
      </w:r>
    </w:p>
    <w:p w14:paraId="1E473743" w14:textId="77777777" w:rsidR="00E94725" w:rsidRPr="009445DE" w:rsidRDefault="00E94725" w:rsidP="005B7AE6">
      <w:pPr>
        <w:spacing w:line="360" w:lineRule="auto"/>
        <w:textAlignment w:val="center"/>
        <w:rPr>
          <w:rFonts w:ascii="Times New Roman" w:hAnsi="Times New Roman" w:cs="Times New Roman"/>
          <w:bCs/>
          <w:i/>
          <w:szCs w:val="21"/>
        </w:rPr>
      </w:pPr>
      <w:r w:rsidRPr="009445DE">
        <w:rPr>
          <w:rFonts w:ascii="Times New Roman" w:hAnsi="Times New Roman" w:cs="Times New Roman"/>
          <w:bCs/>
          <w:szCs w:val="21"/>
        </w:rPr>
        <w:t>反射波组的特征，包括反射波的振幅、丰度、连续性及其结构。参见图</w:t>
      </w:r>
      <w:r w:rsidRPr="009445DE">
        <w:rPr>
          <w:rFonts w:ascii="Times New Roman" w:hAnsi="Times New Roman" w:cs="Times New Roman"/>
          <w:bCs/>
          <w:szCs w:val="21"/>
        </w:rPr>
        <w:t>R-8</w:t>
      </w:r>
      <w:r w:rsidRPr="009445DE">
        <w:rPr>
          <w:rFonts w:ascii="Times New Roman" w:hAnsi="Times New Roman" w:cs="Times New Roman"/>
          <w:bCs/>
          <w:szCs w:val="21"/>
        </w:rPr>
        <w:t>和</w:t>
      </w:r>
      <w:r w:rsidRPr="009445DE">
        <w:rPr>
          <w:rFonts w:ascii="Times New Roman" w:hAnsi="Times New Roman" w:cs="Times New Roman"/>
          <w:bCs/>
          <w:i/>
          <w:szCs w:val="21"/>
        </w:rPr>
        <w:t>Sheriff(1980,</w:t>
      </w:r>
      <w:r w:rsidRPr="009445DE">
        <w:rPr>
          <w:rFonts w:ascii="Times New Roman" w:hAnsi="Times New Roman" w:cs="Times New Roman"/>
          <w:bCs/>
          <w:i/>
          <w:szCs w:val="21"/>
        </w:rPr>
        <w:t>第五章</w:t>
      </w:r>
      <w:r w:rsidRPr="009445DE">
        <w:rPr>
          <w:rFonts w:ascii="Times New Roman" w:hAnsi="Times New Roman" w:cs="Times New Roman"/>
          <w:bCs/>
          <w:i/>
          <w:szCs w:val="21"/>
        </w:rPr>
        <w:t>)</w:t>
      </w:r>
      <w:r w:rsidRPr="009445DE">
        <w:rPr>
          <w:rFonts w:ascii="Times New Roman" w:hAnsi="Times New Roman" w:cs="Times New Roman"/>
          <w:bCs/>
          <w:i/>
          <w:szCs w:val="21"/>
        </w:rPr>
        <w:t>。</w:t>
      </w:r>
    </w:p>
    <w:p w14:paraId="2D1FC2EF" w14:textId="77777777" w:rsidR="00E94725" w:rsidRPr="009445DE" w:rsidRDefault="00E94725" w:rsidP="005B7AE6">
      <w:pPr>
        <w:spacing w:line="360" w:lineRule="auto"/>
        <w:textAlignment w:val="center"/>
        <w:rPr>
          <w:rFonts w:ascii="Times New Roman" w:hAnsi="Times New Roman" w:cs="Times New Roman"/>
          <w:bCs/>
          <w:i/>
          <w:szCs w:val="21"/>
        </w:rPr>
      </w:pPr>
    </w:p>
    <w:p w14:paraId="36860A24"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seismic facies analysis</w:t>
      </w:r>
      <w:r w:rsidRPr="009445DE">
        <w:rPr>
          <w:rFonts w:ascii="Times New Roman" w:hAnsi="Times New Roman" w:cs="Times New Roman"/>
          <w:b/>
          <w:bCs/>
          <w:szCs w:val="21"/>
        </w:rPr>
        <w:t>：地震相分析</w:t>
      </w:r>
    </w:p>
    <w:p w14:paraId="4F3FCD36"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研究地震波的特征，以确定地震相，并预测地层和沉积环境。</w:t>
      </w:r>
    </w:p>
    <w:p w14:paraId="5DB06B0E" w14:textId="77777777" w:rsidR="00E94725" w:rsidRPr="009445DE" w:rsidRDefault="00E94725" w:rsidP="005B7AE6">
      <w:pPr>
        <w:spacing w:line="360" w:lineRule="auto"/>
        <w:textAlignment w:val="center"/>
        <w:rPr>
          <w:rFonts w:ascii="Times New Roman" w:hAnsi="Times New Roman" w:cs="Times New Roman"/>
          <w:bCs/>
          <w:szCs w:val="21"/>
        </w:rPr>
      </w:pPr>
    </w:p>
    <w:p w14:paraId="5407DB24"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seismic gap</w:t>
      </w:r>
      <w:r w:rsidRPr="009445DE">
        <w:rPr>
          <w:rFonts w:ascii="Times New Roman" w:hAnsi="Times New Roman" w:cs="Times New Roman"/>
          <w:b/>
          <w:bCs/>
          <w:szCs w:val="21"/>
        </w:rPr>
        <w:t>：地震活动空白带，地震盲区</w:t>
      </w:r>
    </w:p>
    <w:p w14:paraId="4C6ED2DD" w14:textId="321EF6E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1.</w:t>
      </w:r>
      <w:r w:rsidR="00F0252F" w:rsidRPr="009445DE">
        <w:rPr>
          <w:rFonts w:ascii="Times New Roman" w:hAnsi="Times New Roman" w:cs="Times New Roman"/>
          <w:bCs/>
          <w:szCs w:val="21"/>
        </w:rPr>
        <w:t xml:space="preserve"> </w:t>
      </w:r>
      <w:r w:rsidRPr="009445DE">
        <w:rPr>
          <w:rFonts w:ascii="Times New Roman" w:hAnsi="Times New Roman" w:cs="Times New Roman"/>
          <w:bCs/>
          <w:szCs w:val="21"/>
        </w:rPr>
        <w:t>指长时间没有发生活动的活动断层的一部分，这些区域随时都可能发生地震。</w:t>
      </w:r>
    </w:p>
    <w:p w14:paraId="529C3982" w14:textId="68F2CB91"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2.</w:t>
      </w:r>
      <w:r w:rsidR="00F0252F" w:rsidRPr="009445DE">
        <w:rPr>
          <w:rFonts w:ascii="Times New Roman" w:hAnsi="Times New Roman" w:cs="Times New Roman"/>
          <w:bCs/>
          <w:szCs w:val="21"/>
        </w:rPr>
        <w:t xml:space="preserve"> </w:t>
      </w:r>
      <w:r w:rsidRPr="009445DE">
        <w:rPr>
          <w:rFonts w:ascii="Times New Roman" w:hAnsi="Times New Roman" w:cs="Times New Roman"/>
          <w:bCs/>
          <w:szCs w:val="21"/>
        </w:rPr>
        <w:t>观测不到具有一定强度的振幅和波至时间的地震波的地区，对此除非做观测值内插。通常这表明有速度异常存在。</w:t>
      </w:r>
    </w:p>
    <w:p w14:paraId="4E57062B" w14:textId="77777777" w:rsidR="00E94725" w:rsidRPr="009445DE" w:rsidRDefault="00E94725" w:rsidP="005B7AE6">
      <w:pPr>
        <w:spacing w:line="360" w:lineRule="auto"/>
        <w:textAlignment w:val="center"/>
        <w:rPr>
          <w:rFonts w:ascii="Times New Roman" w:hAnsi="Times New Roman" w:cs="Times New Roman"/>
          <w:bCs/>
          <w:szCs w:val="21"/>
        </w:rPr>
      </w:pPr>
    </w:p>
    <w:p w14:paraId="7B948692"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Seismic Immunity Group</w:t>
      </w:r>
      <w:r w:rsidRPr="009445DE">
        <w:rPr>
          <w:rFonts w:ascii="Times New Roman" w:hAnsi="Times New Roman" w:cs="Times New Roman"/>
          <w:b/>
          <w:bCs/>
          <w:szCs w:val="21"/>
        </w:rPr>
        <w:t>：地震专利豁免集团</w:t>
      </w:r>
    </w:p>
    <w:p w14:paraId="0BFB7EE9"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一些公司组成的一个集团，他们彼此都可互享各自的专利。该组织在五十年代已经解体。</w:t>
      </w:r>
    </w:p>
    <w:p w14:paraId="4A406B77" w14:textId="77777777" w:rsidR="00E94725" w:rsidRPr="009445DE" w:rsidRDefault="00E94725" w:rsidP="005B7AE6">
      <w:pPr>
        <w:spacing w:line="360" w:lineRule="auto"/>
        <w:textAlignment w:val="center"/>
        <w:rPr>
          <w:rFonts w:ascii="Times New Roman" w:hAnsi="Times New Roman" w:cs="Times New Roman"/>
          <w:bCs/>
          <w:szCs w:val="21"/>
        </w:rPr>
      </w:pPr>
    </w:p>
    <w:p w14:paraId="24677E43"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seismic impedance</w:t>
      </w:r>
      <w:r w:rsidRPr="009445DE">
        <w:rPr>
          <w:rFonts w:ascii="Times New Roman" w:hAnsi="Times New Roman" w:cs="Times New Roman"/>
          <w:b/>
          <w:bCs/>
          <w:szCs w:val="21"/>
        </w:rPr>
        <w:t>：地震阻抗。</w:t>
      </w:r>
    </w:p>
    <w:p w14:paraId="31639580" w14:textId="77777777" w:rsidR="00E94725" w:rsidRPr="009445DE" w:rsidRDefault="00E94725" w:rsidP="005B7AE6">
      <w:pPr>
        <w:spacing w:line="360" w:lineRule="auto"/>
        <w:textAlignment w:val="center"/>
        <w:rPr>
          <w:rFonts w:ascii="Times New Roman" w:hAnsi="Times New Roman" w:cs="Times New Roman"/>
          <w:bCs/>
          <w:i/>
          <w:szCs w:val="21"/>
        </w:rPr>
      </w:pPr>
      <w:r w:rsidRPr="009445DE">
        <w:rPr>
          <w:rFonts w:ascii="Times New Roman" w:hAnsi="Times New Roman" w:cs="Times New Roman"/>
          <w:bCs/>
          <w:szCs w:val="21"/>
        </w:rPr>
        <w:t>同</w:t>
      </w:r>
      <w:r w:rsidRPr="009445DE">
        <w:rPr>
          <w:rFonts w:ascii="Times New Roman" w:hAnsi="Times New Roman" w:cs="Times New Roman"/>
          <w:bCs/>
          <w:szCs w:val="21"/>
        </w:rPr>
        <w:t>Acoustic impedance</w:t>
      </w:r>
      <w:r w:rsidRPr="009445DE">
        <w:rPr>
          <w:rFonts w:ascii="Times New Roman" w:hAnsi="Times New Roman" w:cs="Times New Roman"/>
          <w:bCs/>
          <w:i/>
          <w:szCs w:val="21"/>
        </w:rPr>
        <w:t>。</w:t>
      </w:r>
    </w:p>
    <w:p w14:paraId="546B1C13" w14:textId="77777777" w:rsidR="00E94725" w:rsidRPr="009445DE" w:rsidRDefault="00E94725" w:rsidP="005B7AE6">
      <w:pPr>
        <w:spacing w:line="360" w:lineRule="auto"/>
        <w:textAlignment w:val="center"/>
        <w:rPr>
          <w:rFonts w:ascii="Times New Roman" w:hAnsi="Times New Roman" w:cs="Times New Roman"/>
          <w:bCs/>
          <w:szCs w:val="21"/>
        </w:rPr>
      </w:pPr>
    </w:p>
    <w:p w14:paraId="2C20F72B"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Seismicity</w:t>
      </w:r>
      <w:r w:rsidRPr="009445DE">
        <w:rPr>
          <w:rFonts w:ascii="Times New Roman" w:hAnsi="Times New Roman" w:cs="Times New Roman"/>
          <w:b/>
          <w:bCs/>
          <w:szCs w:val="21"/>
        </w:rPr>
        <w:t>：可震性，地震活动性</w:t>
      </w:r>
    </w:p>
    <w:p w14:paraId="07B7068A"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 xml:space="preserve">1. </w:t>
      </w:r>
      <w:r w:rsidRPr="009445DE">
        <w:rPr>
          <w:rFonts w:ascii="Times New Roman" w:hAnsi="Times New Roman" w:cs="Times New Roman"/>
          <w:bCs/>
          <w:szCs w:val="21"/>
        </w:rPr>
        <w:t>一个地区遭受天然地震的可能性。</w:t>
      </w:r>
    </w:p>
    <w:p w14:paraId="13828E6A" w14:textId="76BC553D"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 xml:space="preserve">2. </w:t>
      </w:r>
      <w:r w:rsidRPr="009445DE">
        <w:rPr>
          <w:rFonts w:ascii="Times New Roman" w:hAnsi="Times New Roman" w:cs="Times New Roman"/>
          <w:bCs/>
          <w:szCs w:val="21"/>
        </w:rPr>
        <w:t>天然地震的相对频率、强度、等级及类型。</w:t>
      </w:r>
    </w:p>
    <w:p w14:paraId="585ADC1B"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seismic lithologic modeling (SLIM)</w:t>
      </w:r>
      <w:r w:rsidRPr="009445DE">
        <w:rPr>
          <w:rFonts w:ascii="Times New Roman" w:hAnsi="Times New Roman" w:cs="Times New Roman"/>
          <w:b/>
          <w:bCs/>
          <w:szCs w:val="21"/>
        </w:rPr>
        <w:t>：地震岩性模拟</w:t>
      </w:r>
    </w:p>
    <w:p w14:paraId="30BAE667"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一种迭代技术，通过不断修改模型的速度和密度，使得合成地震数据与观测到的数据在某些特定的公差范围内匹配。</w:t>
      </w:r>
    </w:p>
    <w:p w14:paraId="0D25DB28" w14:textId="77777777" w:rsidR="00E94725" w:rsidRPr="009445DE" w:rsidRDefault="00E94725" w:rsidP="005B7AE6">
      <w:pPr>
        <w:spacing w:line="360" w:lineRule="auto"/>
        <w:textAlignment w:val="center"/>
        <w:rPr>
          <w:rFonts w:ascii="Times New Roman" w:hAnsi="Times New Roman" w:cs="Times New Roman"/>
          <w:bCs/>
          <w:szCs w:val="21"/>
        </w:rPr>
      </w:pPr>
    </w:p>
    <w:p w14:paraId="005549ED"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seismic log</w:t>
      </w:r>
      <w:r w:rsidRPr="009445DE">
        <w:rPr>
          <w:rFonts w:ascii="Times New Roman" w:hAnsi="Times New Roman" w:cs="Times New Roman"/>
          <w:b/>
          <w:bCs/>
          <w:szCs w:val="21"/>
        </w:rPr>
        <w:t>：地震测井</w:t>
      </w:r>
    </w:p>
    <w:p w14:paraId="6301CC02"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Cs/>
          <w:szCs w:val="21"/>
        </w:rPr>
        <w:t>参见</w:t>
      </w:r>
      <w:r w:rsidRPr="009445DE">
        <w:rPr>
          <w:rFonts w:ascii="Times New Roman" w:hAnsi="Times New Roman" w:cs="Times New Roman"/>
          <w:bCs/>
          <w:i/>
          <w:szCs w:val="21"/>
        </w:rPr>
        <w:t>synthetic acoustic impedance log</w:t>
      </w:r>
      <w:r w:rsidRPr="009445DE">
        <w:rPr>
          <w:rFonts w:ascii="Times New Roman" w:hAnsi="Times New Roman" w:cs="Times New Roman"/>
          <w:bCs/>
          <w:szCs w:val="21"/>
        </w:rPr>
        <w:t>。</w:t>
      </w:r>
    </w:p>
    <w:p w14:paraId="56FC4A6F" w14:textId="77777777" w:rsidR="00E94725" w:rsidRPr="009445DE" w:rsidRDefault="00E94725" w:rsidP="005B7AE6">
      <w:pPr>
        <w:spacing w:line="360" w:lineRule="auto"/>
        <w:textAlignment w:val="center"/>
        <w:rPr>
          <w:rFonts w:ascii="Times New Roman" w:hAnsi="Times New Roman" w:cs="Times New Roman"/>
          <w:bCs/>
          <w:i/>
          <w:szCs w:val="21"/>
        </w:rPr>
      </w:pPr>
    </w:p>
    <w:p w14:paraId="27C06728"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seismic map</w:t>
      </w:r>
      <w:r w:rsidRPr="009445DE">
        <w:rPr>
          <w:rFonts w:ascii="Times New Roman" w:hAnsi="Times New Roman" w:cs="Times New Roman"/>
          <w:b/>
          <w:bCs/>
          <w:szCs w:val="21"/>
        </w:rPr>
        <w:t>：地震构造图</w:t>
      </w:r>
    </w:p>
    <w:p w14:paraId="1B42336A"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 xml:space="preserve">1. </w:t>
      </w:r>
      <w:r w:rsidRPr="009445DE">
        <w:rPr>
          <w:rFonts w:ascii="Times New Roman" w:hAnsi="Times New Roman" w:cs="Times New Roman"/>
          <w:bCs/>
          <w:szCs w:val="21"/>
        </w:rPr>
        <w:t>由地震资料作出的等值线图，其值可以是时间或深度，所用资料可以是偏移过的或未偏移的，所作图件可以是相对于基准面或其它某一反射界面（此时称为等厚图）。</w:t>
      </w:r>
      <w:r w:rsidRPr="009445DE">
        <w:rPr>
          <w:rFonts w:ascii="Times New Roman" w:hAnsi="Times New Roman" w:cs="Times New Roman"/>
          <w:bCs/>
          <w:szCs w:val="21"/>
        </w:rPr>
        <w:t xml:space="preserve"> </w:t>
      </w:r>
    </w:p>
    <w:p w14:paraId="55BB20BB"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 xml:space="preserve">2. </w:t>
      </w:r>
      <w:r w:rsidRPr="009445DE">
        <w:rPr>
          <w:rFonts w:ascii="Times New Roman" w:hAnsi="Times New Roman" w:cs="Times New Roman"/>
          <w:bCs/>
          <w:szCs w:val="21"/>
        </w:rPr>
        <w:t>泛指所有基于地震数据的图，包括时间切片、层位切片、属性图等。</w:t>
      </w:r>
    </w:p>
    <w:p w14:paraId="06E37AC2" w14:textId="77777777" w:rsidR="00E94725" w:rsidRPr="009445DE" w:rsidRDefault="00E94725" w:rsidP="005B7AE6">
      <w:pPr>
        <w:spacing w:line="360" w:lineRule="auto"/>
        <w:textAlignment w:val="center"/>
        <w:rPr>
          <w:rFonts w:ascii="Times New Roman" w:hAnsi="Times New Roman" w:cs="Times New Roman"/>
          <w:bCs/>
          <w:szCs w:val="21"/>
        </w:rPr>
      </w:pPr>
    </w:p>
    <w:p w14:paraId="5FE90944"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seismic method</w:t>
      </w:r>
      <w:r w:rsidRPr="009445DE">
        <w:rPr>
          <w:rFonts w:ascii="Times New Roman" w:hAnsi="Times New Roman" w:cs="Times New Roman"/>
          <w:b/>
          <w:bCs/>
          <w:szCs w:val="21"/>
        </w:rPr>
        <w:t>：地震法</w:t>
      </w:r>
    </w:p>
    <w:p w14:paraId="0A1556AA"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即</w:t>
      </w:r>
      <w:r w:rsidRPr="009445DE">
        <w:rPr>
          <w:rFonts w:ascii="Times New Roman" w:hAnsi="Times New Roman" w:cs="Times New Roman"/>
          <w:bCs/>
          <w:szCs w:val="21"/>
        </w:rPr>
        <w:t>seismic survey</w:t>
      </w:r>
      <w:r w:rsidRPr="009445DE">
        <w:rPr>
          <w:rFonts w:ascii="Times New Roman" w:hAnsi="Times New Roman" w:cs="Times New Roman"/>
          <w:bCs/>
          <w:szCs w:val="21"/>
        </w:rPr>
        <w:t>。</w:t>
      </w:r>
    </w:p>
    <w:p w14:paraId="6FAA6CE1" w14:textId="77777777" w:rsidR="00E94725" w:rsidRPr="009445DE" w:rsidRDefault="00E94725" w:rsidP="005B7AE6">
      <w:pPr>
        <w:spacing w:line="360" w:lineRule="auto"/>
        <w:textAlignment w:val="center"/>
        <w:rPr>
          <w:rFonts w:ascii="Times New Roman" w:hAnsi="Times New Roman" w:cs="Times New Roman"/>
          <w:bCs/>
          <w:i/>
          <w:szCs w:val="21"/>
        </w:rPr>
      </w:pPr>
    </w:p>
    <w:p w14:paraId="781FEB9F"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seismic moment</w:t>
      </w:r>
      <w:r w:rsidRPr="009445DE">
        <w:rPr>
          <w:rFonts w:ascii="Times New Roman" w:hAnsi="Times New Roman" w:cs="Times New Roman"/>
          <w:b/>
          <w:bCs/>
          <w:szCs w:val="21"/>
        </w:rPr>
        <w:t>：地震矩</w:t>
      </w:r>
    </w:p>
    <w:p w14:paraId="7B9F2493" w14:textId="77777777" w:rsidR="00E94725" w:rsidRPr="009445DE" w:rsidRDefault="00E94725" w:rsidP="005B7AE6">
      <w:pPr>
        <w:spacing w:line="360" w:lineRule="auto"/>
        <w:textAlignment w:val="center"/>
        <w:rPr>
          <w:rFonts w:ascii="Times New Roman" w:hAnsi="Times New Roman" w:cs="Times New Roman"/>
          <w:bCs/>
          <w:i/>
          <w:szCs w:val="21"/>
        </w:rPr>
      </w:pPr>
      <w:r w:rsidRPr="009445DE">
        <w:rPr>
          <w:rFonts w:ascii="Times New Roman" w:hAnsi="Times New Roman" w:cs="Times New Roman"/>
          <w:bCs/>
          <w:szCs w:val="21"/>
        </w:rPr>
        <w:t>对地震时能量释放多少的度量，单位是尔格。不同于里氏等级，参见</w:t>
      </w:r>
      <w:r w:rsidRPr="009445DE">
        <w:rPr>
          <w:rFonts w:ascii="Times New Roman" w:hAnsi="Times New Roman" w:cs="Times New Roman"/>
          <w:bCs/>
          <w:i/>
          <w:szCs w:val="21"/>
        </w:rPr>
        <w:t>moment of earthquake</w:t>
      </w:r>
      <w:r w:rsidRPr="009445DE">
        <w:rPr>
          <w:rFonts w:ascii="Times New Roman" w:hAnsi="Times New Roman" w:cs="Times New Roman"/>
          <w:bCs/>
          <w:i/>
          <w:szCs w:val="21"/>
        </w:rPr>
        <w:t>。</w:t>
      </w:r>
    </w:p>
    <w:p w14:paraId="234B184F" w14:textId="77777777" w:rsidR="00E94725" w:rsidRPr="009445DE" w:rsidRDefault="00E94725" w:rsidP="005B7AE6">
      <w:pPr>
        <w:spacing w:line="360" w:lineRule="auto"/>
        <w:textAlignment w:val="center"/>
        <w:rPr>
          <w:rFonts w:ascii="Times New Roman" w:hAnsi="Times New Roman" w:cs="Times New Roman"/>
          <w:bCs/>
          <w:szCs w:val="21"/>
        </w:rPr>
      </w:pPr>
    </w:p>
    <w:p w14:paraId="12F060C0"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seismic profile</w:t>
      </w:r>
      <w:r w:rsidRPr="009445DE">
        <w:rPr>
          <w:rFonts w:ascii="Times New Roman" w:hAnsi="Times New Roman" w:cs="Times New Roman"/>
          <w:b/>
          <w:bCs/>
          <w:szCs w:val="21"/>
        </w:rPr>
        <w:t>：地震剖面</w:t>
      </w:r>
    </w:p>
    <w:p w14:paraId="2ABC5542"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参见</w:t>
      </w:r>
      <w:r w:rsidRPr="009445DE">
        <w:rPr>
          <w:rFonts w:ascii="Times New Roman" w:hAnsi="Times New Roman" w:cs="Times New Roman"/>
          <w:bCs/>
          <w:i/>
          <w:szCs w:val="21"/>
        </w:rPr>
        <w:t>profile</w:t>
      </w:r>
      <w:r w:rsidRPr="009445DE">
        <w:rPr>
          <w:rFonts w:ascii="Times New Roman" w:hAnsi="Times New Roman" w:cs="Times New Roman"/>
          <w:bCs/>
          <w:szCs w:val="21"/>
        </w:rPr>
        <w:t>。</w:t>
      </w:r>
    </w:p>
    <w:p w14:paraId="161F7E99" w14:textId="77777777" w:rsidR="00E94725" w:rsidRPr="009445DE" w:rsidRDefault="00E94725" w:rsidP="005B7AE6">
      <w:pPr>
        <w:spacing w:line="360" w:lineRule="auto"/>
        <w:textAlignment w:val="center"/>
        <w:rPr>
          <w:rFonts w:ascii="Times New Roman" w:hAnsi="Times New Roman" w:cs="Times New Roman"/>
          <w:bCs/>
          <w:szCs w:val="21"/>
        </w:rPr>
      </w:pPr>
    </w:p>
    <w:p w14:paraId="51488135"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seismic pulse</w:t>
      </w:r>
      <w:r w:rsidRPr="009445DE">
        <w:rPr>
          <w:rFonts w:ascii="Times New Roman" w:hAnsi="Times New Roman" w:cs="Times New Roman"/>
          <w:b/>
          <w:bCs/>
          <w:szCs w:val="21"/>
        </w:rPr>
        <w:t>：地震脉冲</w:t>
      </w:r>
    </w:p>
    <w:p w14:paraId="6591AEFC"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由脉冲地震能源（炸药、重炮（锤）、气枪、电火花震源等）产生的信号。有时把</w:t>
      </w:r>
      <w:r w:rsidRPr="009445DE">
        <w:rPr>
          <w:rFonts w:ascii="Times New Roman" w:hAnsi="Times New Roman" w:cs="Times New Roman"/>
          <w:bCs/>
          <w:szCs w:val="21"/>
        </w:rPr>
        <w:t>“</w:t>
      </w:r>
      <w:r w:rsidRPr="009445DE">
        <w:rPr>
          <w:rFonts w:ascii="Times New Roman" w:hAnsi="Times New Roman" w:cs="Times New Roman"/>
          <w:bCs/>
          <w:szCs w:val="21"/>
        </w:rPr>
        <w:t>子波</w:t>
      </w:r>
      <w:r w:rsidRPr="009445DE">
        <w:rPr>
          <w:rFonts w:ascii="Times New Roman" w:hAnsi="Times New Roman" w:cs="Times New Roman"/>
          <w:bCs/>
          <w:szCs w:val="21"/>
        </w:rPr>
        <w:t>”</w:t>
      </w:r>
      <w:r w:rsidRPr="009445DE">
        <w:rPr>
          <w:rFonts w:ascii="Times New Roman" w:hAnsi="Times New Roman" w:cs="Times New Roman"/>
          <w:bCs/>
          <w:szCs w:val="21"/>
        </w:rPr>
        <w:t>用作它的同义词。有时也包括相关可控震源扫描信号。</w:t>
      </w:r>
    </w:p>
    <w:p w14:paraId="20F2E67F" w14:textId="77777777" w:rsidR="00E94725" w:rsidRPr="009445DE" w:rsidRDefault="00E94725" w:rsidP="005B7AE6">
      <w:pPr>
        <w:spacing w:line="360" w:lineRule="auto"/>
        <w:textAlignment w:val="center"/>
        <w:rPr>
          <w:rFonts w:ascii="Times New Roman" w:hAnsi="Times New Roman" w:cs="Times New Roman"/>
          <w:bCs/>
          <w:szCs w:val="21"/>
        </w:rPr>
      </w:pPr>
    </w:p>
    <w:p w14:paraId="21814DA9"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seismic record</w:t>
      </w:r>
      <w:r w:rsidRPr="009445DE">
        <w:rPr>
          <w:rFonts w:ascii="Times New Roman" w:hAnsi="Times New Roman" w:cs="Times New Roman"/>
          <w:b/>
          <w:bCs/>
          <w:szCs w:val="21"/>
        </w:rPr>
        <w:t>：地震记录</w:t>
      </w:r>
    </w:p>
    <w:p w14:paraId="788D16B8"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炮激发得到的一张地震记录道图；即</w:t>
      </w:r>
      <w:r w:rsidRPr="009445DE">
        <w:rPr>
          <w:rFonts w:ascii="Times New Roman" w:hAnsi="Times New Roman" w:cs="Times New Roman"/>
          <w:bCs/>
          <w:szCs w:val="21"/>
        </w:rPr>
        <w:t>seismogram</w:t>
      </w:r>
      <w:r w:rsidRPr="009445DE">
        <w:rPr>
          <w:rFonts w:ascii="Times New Roman" w:hAnsi="Times New Roman" w:cs="Times New Roman"/>
          <w:bCs/>
          <w:szCs w:val="21"/>
        </w:rPr>
        <w:t>。</w:t>
      </w:r>
    </w:p>
    <w:p w14:paraId="57AD983D" w14:textId="77777777" w:rsidR="00E94725" w:rsidRPr="009445DE" w:rsidRDefault="00E94725" w:rsidP="005B7AE6">
      <w:pPr>
        <w:spacing w:line="360" w:lineRule="auto"/>
        <w:textAlignment w:val="center"/>
        <w:rPr>
          <w:rFonts w:ascii="Times New Roman" w:hAnsi="Times New Roman" w:cs="Times New Roman"/>
          <w:bCs/>
          <w:szCs w:val="21"/>
        </w:rPr>
      </w:pPr>
    </w:p>
    <w:p w14:paraId="39B63EB1"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seismic refraction method</w:t>
      </w:r>
      <w:r w:rsidRPr="009445DE">
        <w:rPr>
          <w:rFonts w:ascii="Times New Roman" w:hAnsi="Times New Roman" w:cs="Times New Roman"/>
          <w:b/>
          <w:bCs/>
          <w:szCs w:val="21"/>
        </w:rPr>
        <w:t>：地震折射波法</w:t>
      </w:r>
    </w:p>
    <w:p w14:paraId="1F8FE0AC" w14:textId="77777777" w:rsidR="00E94725" w:rsidRPr="009445DE" w:rsidRDefault="00E94725" w:rsidP="005B7AE6">
      <w:pPr>
        <w:spacing w:line="360" w:lineRule="auto"/>
        <w:textAlignment w:val="center"/>
        <w:rPr>
          <w:rFonts w:ascii="Times New Roman" w:hAnsi="Times New Roman" w:cs="Times New Roman"/>
          <w:bCs/>
          <w:i/>
          <w:szCs w:val="21"/>
        </w:rPr>
      </w:pPr>
      <w:r w:rsidRPr="009445DE">
        <w:rPr>
          <w:rFonts w:ascii="Times New Roman" w:hAnsi="Times New Roman" w:cs="Times New Roman"/>
          <w:bCs/>
          <w:szCs w:val="21"/>
        </w:rPr>
        <w:t>参见</w:t>
      </w:r>
      <w:r w:rsidRPr="009445DE">
        <w:rPr>
          <w:rFonts w:ascii="Times New Roman" w:hAnsi="Times New Roman" w:cs="Times New Roman"/>
          <w:bCs/>
          <w:i/>
          <w:szCs w:val="21"/>
        </w:rPr>
        <w:t>refraction survey</w:t>
      </w:r>
    </w:p>
    <w:p w14:paraId="5180A11F"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seismic reflection tomography</w:t>
      </w:r>
      <w:r w:rsidRPr="009445DE">
        <w:rPr>
          <w:rFonts w:ascii="Times New Roman" w:hAnsi="Times New Roman" w:cs="Times New Roman"/>
          <w:b/>
          <w:bCs/>
          <w:szCs w:val="21"/>
        </w:rPr>
        <w:t>：</w:t>
      </w:r>
      <w:r w:rsidRPr="009445DE">
        <w:rPr>
          <w:rFonts w:ascii="Times New Roman" w:hAnsi="Times New Roman" w:cs="Times New Roman"/>
          <w:b/>
          <w:bCs/>
          <w:szCs w:val="21"/>
        </w:rPr>
        <w:t xml:space="preserve"> </w:t>
      </w:r>
      <w:r w:rsidRPr="009445DE">
        <w:rPr>
          <w:rFonts w:ascii="Times New Roman" w:hAnsi="Times New Roman" w:cs="Times New Roman"/>
          <w:b/>
          <w:bCs/>
          <w:szCs w:val="21"/>
        </w:rPr>
        <w:t>地震反射波层析</w:t>
      </w:r>
    </w:p>
    <w:p w14:paraId="4EB1FB80" w14:textId="77777777" w:rsidR="00E94725" w:rsidRPr="009445DE" w:rsidRDefault="00E94725" w:rsidP="005B7AE6">
      <w:pPr>
        <w:spacing w:line="360" w:lineRule="auto"/>
        <w:textAlignment w:val="center"/>
        <w:rPr>
          <w:rFonts w:ascii="Times New Roman" w:hAnsi="Times New Roman" w:cs="Times New Roman"/>
          <w:bCs/>
          <w:i/>
          <w:szCs w:val="21"/>
        </w:rPr>
      </w:pPr>
      <w:r w:rsidRPr="009445DE">
        <w:rPr>
          <w:rFonts w:ascii="Times New Roman" w:hAnsi="Times New Roman" w:cs="Times New Roman"/>
          <w:bCs/>
          <w:szCs w:val="21"/>
        </w:rPr>
        <w:t>参见</w:t>
      </w:r>
      <w:r w:rsidRPr="009445DE">
        <w:rPr>
          <w:rFonts w:ascii="Times New Roman" w:hAnsi="Times New Roman" w:cs="Times New Roman"/>
          <w:bCs/>
          <w:i/>
          <w:szCs w:val="21"/>
        </w:rPr>
        <w:t>reflection tomography</w:t>
      </w:r>
      <w:r w:rsidRPr="009445DE">
        <w:rPr>
          <w:rFonts w:ascii="Times New Roman" w:hAnsi="Times New Roman" w:cs="Times New Roman"/>
          <w:bCs/>
          <w:i/>
          <w:szCs w:val="21"/>
        </w:rPr>
        <w:t>。</w:t>
      </w:r>
    </w:p>
    <w:p w14:paraId="1D0A4427" w14:textId="77777777" w:rsidR="00E94725" w:rsidRPr="009445DE" w:rsidRDefault="00E94725" w:rsidP="005B7AE6">
      <w:pPr>
        <w:spacing w:line="360" w:lineRule="auto"/>
        <w:textAlignment w:val="center"/>
        <w:rPr>
          <w:rFonts w:ascii="Times New Roman" w:hAnsi="Times New Roman" w:cs="Times New Roman"/>
          <w:bCs/>
          <w:szCs w:val="21"/>
        </w:rPr>
      </w:pPr>
    </w:p>
    <w:p w14:paraId="2DE5602A"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seismic section</w:t>
      </w:r>
      <w:r w:rsidRPr="009445DE">
        <w:rPr>
          <w:rFonts w:ascii="Times New Roman" w:hAnsi="Times New Roman" w:cs="Times New Roman"/>
          <w:b/>
          <w:bCs/>
          <w:szCs w:val="21"/>
        </w:rPr>
        <w:t>：地震剖面</w:t>
      </w:r>
    </w:p>
    <w:p w14:paraId="53A6F67C"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一张某条测线的地震资料图。垂直刻度一般是传播时间，但有时也可以是深度。按照惯例，从广义上来说，忽略测线上的细小偏差，剖面的左边对应测线的最西端。</w:t>
      </w:r>
    </w:p>
    <w:p w14:paraId="474ADAF9" w14:textId="77777777" w:rsidR="00E94725" w:rsidRPr="009445DE" w:rsidRDefault="00E94725" w:rsidP="005B7AE6">
      <w:pPr>
        <w:spacing w:line="360" w:lineRule="auto"/>
        <w:textAlignment w:val="center"/>
        <w:rPr>
          <w:rFonts w:ascii="Times New Roman" w:hAnsi="Times New Roman" w:cs="Times New Roman"/>
          <w:bCs/>
          <w:szCs w:val="21"/>
        </w:rPr>
      </w:pPr>
    </w:p>
    <w:p w14:paraId="1DBF59D3"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seismic sequence analysis: </w:t>
      </w:r>
      <w:r w:rsidRPr="009445DE">
        <w:rPr>
          <w:rFonts w:ascii="Times New Roman" w:hAnsi="Times New Roman" w:cs="Times New Roman"/>
          <w:b/>
          <w:bCs/>
          <w:szCs w:val="21"/>
        </w:rPr>
        <w:t>地震层序分析</w:t>
      </w:r>
    </w:p>
    <w:p w14:paraId="50E5C58C"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通过确定它们的边界（一般利用不整合的地震波组特征）来搞清沉积层序。参见</w:t>
      </w:r>
      <w:r w:rsidRPr="009445DE">
        <w:rPr>
          <w:rFonts w:ascii="Times New Roman" w:hAnsi="Times New Roman" w:cs="Times New Roman"/>
          <w:bCs/>
          <w:szCs w:val="21"/>
        </w:rPr>
        <w:t xml:space="preserve"> </w:t>
      </w:r>
      <w:r w:rsidRPr="009445DE">
        <w:rPr>
          <w:rFonts w:ascii="Times New Roman" w:hAnsi="Times New Roman" w:cs="Times New Roman"/>
          <w:bCs/>
          <w:i/>
          <w:szCs w:val="21"/>
        </w:rPr>
        <w:t xml:space="preserve">Sheriff (1980, </w:t>
      </w:r>
      <w:r w:rsidRPr="009445DE">
        <w:rPr>
          <w:rFonts w:ascii="Times New Roman" w:hAnsi="Times New Roman" w:cs="Times New Roman"/>
          <w:bCs/>
          <w:i/>
          <w:szCs w:val="21"/>
        </w:rPr>
        <w:t>第三章和第四章</w:t>
      </w:r>
      <w:r w:rsidRPr="009445DE">
        <w:rPr>
          <w:rFonts w:ascii="Times New Roman" w:hAnsi="Times New Roman" w:cs="Times New Roman"/>
          <w:bCs/>
          <w:i/>
          <w:szCs w:val="21"/>
        </w:rPr>
        <w:t xml:space="preserve">) </w:t>
      </w:r>
      <w:r w:rsidRPr="009445DE">
        <w:rPr>
          <w:rFonts w:ascii="Times New Roman" w:hAnsi="Times New Roman" w:cs="Times New Roman"/>
          <w:bCs/>
          <w:szCs w:val="21"/>
        </w:rPr>
        <w:t>。</w:t>
      </w:r>
    </w:p>
    <w:p w14:paraId="19D87A28" w14:textId="77777777" w:rsidR="00E94725" w:rsidRPr="009445DE" w:rsidRDefault="00E94725" w:rsidP="005B7AE6">
      <w:pPr>
        <w:spacing w:line="360" w:lineRule="auto"/>
        <w:textAlignment w:val="center"/>
        <w:rPr>
          <w:rFonts w:ascii="Times New Roman" w:hAnsi="Times New Roman" w:cs="Times New Roman"/>
          <w:bCs/>
          <w:szCs w:val="21"/>
        </w:rPr>
      </w:pPr>
    </w:p>
    <w:p w14:paraId="20D31265"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seismic stratigraphy: </w:t>
      </w:r>
      <w:r w:rsidRPr="009445DE">
        <w:rPr>
          <w:rFonts w:ascii="Times New Roman" w:hAnsi="Times New Roman" w:cs="Times New Roman"/>
          <w:b/>
          <w:bCs/>
          <w:szCs w:val="21"/>
        </w:rPr>
        <w:t>地震地层学</w:t>
      </w:r>
    </w:p>
    <w:p w14:paraId="5C757991"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根据地震资料确定沉积岩的性质及地质发展史的方法。参见</w:t>
      </w:r>
      <w:r w:rsidRPr="009445DE">
        <w:rPr>
          <w:rFonts w:ascii="Times New Roman" w:hAnsi="Times New Roman" w:cs="Times New Roman"/>
          <w:bCs/>
          <w:i/>
          <w:szCs w:val="21"/>
        </w:rPr>
        <w:t>Sheriff (1980)</w:t>
      </w:r>
      <w:r w:rsidRPr="009445DE">
        <w:rPr>
          <w:rFonts w:ascii="Times New Roman" w:hAnsi="Times New Roman" w:cs="Times New Roman"/>
          <w:bCs/>
          <w:szCs w:val="21"/>
        </w:rPr>
        <w:t>。</w:t>
      </w:r>
    </w:p>
    <w:p w14:paraId="21C59774" w14:textId="77777777" w:rsidR="00E94725" w:rsidRPr="009445DE" w:rsidRDefault="00E94725" w:rsidP="005B7AE6">
      <w:pPr>
        <w:spacing w:line="360" w:lineRule="auto"/>
        <w:textAlignment w:val="center"/>
        <w:rPr>
          <w:rFonts w:ascii="Times New Roman" w:hAnsi="Times New Roman" w:cs="Times New Roman"/>
          <w:bCs/>
          <w:szCs w:val="21"/>
        </w:rPr>
      </w:pPr>
    </w:p>
    <w:p w14:paraId="34500692"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seismic survey: </w:t>
      </w:r>
      <w:r w:rsidRPr="009445DE">
        <w:rPr>
          <w:rFonts w:ascii="Times New Roman" w:hAnsi="Times New Roman" w:cs="Times New Roman"/>
          <w:b/>
          <w:bCs/>
          <w:szCs w:val="21"/>
        </w:rPr>
        <w:t>地震测量，地震勘探</w:t>
      </w:r>
    </w:p>
    <w:p w14:paraId="7D18E92D"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探测地质构造的一种方法。这种方法是观测地震波，特别是指用人工震源激发地震波，然后测量从声阻抗界面反射回来的波的传播时间或在高速层折射的波的传播时间。参见</w:t>
      </w:r>
      <w:r w:rsidRPr="009445DE">
        <w:rPr>
          <w:rFonts w:ascii="Times New Roman" w:hAnsi="Times New Roman" w:cs="Times New Roman"/>
          <w:bCs/>
          <w:szCs w:val="21"/>
        </w:rPr>
        <w:t xml:space="preserve"> </w:t>
      </w:r>
      <w:r w:rsidRPr="009445DE">
        <w:rPr>
          <w:rFonts w:ascii="Times New Roman" w:hAnsi="Times New Roman" w:cs="Times New Roman"/>
          <w:bCs/>
          <w:i/>
          <w:szCs w:val="21"/>
        </w:rPr>
        <w:t>passive seismic survey, reflection survey, refraction survey</w:t>
      </w:r>
      <w:r w:rsidRPr="009445DE">
        <w:rPr>
          <w:rFonts w:ascii="Times New Roman" w:hAnsi="Times New Roman" w:cs="Times New Roman"/>
          <w:bCs/>
          <w:szCs w:val="21"/>
        </w:rPr>
        <w:t>。</w:t>
      </w:r>
    </w:p>
    <w:p w14:paraId="3FB650E5" w14:textId="77777777" w:rsidR="00E94725" w:rsidRPr="009445DE" w:rsidRDefault="00E94725" w:rsidP="005B7AE6">
      <w:pPr>
        <w:spacing w:line="360" w:lineRule="auto"/>
        <w:textAlignment w:val="center"/>
        <w:rPr>
          <w:rFonts w:ascii="Times New Roman" w:hAnsi="Times New Roman" w:cs="Times New Roman"/>
          <w:bCs/>
          <w:szCs w:val="21"/>
        </w:rPr>
      </w:pPr>
    </w:p>
    <w:p w14:paraId="504A2A19" w14:textId="77777777" w:rsidR="00E94725" w:rsidRPr="009445DE" w:rsidRDefault="00E94725"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48F41828" wp14:editId="574F9AA2">
            <wp:extent cx="1914525" cy="1746250"/>
            <wp:effectExtent l="0" t="0" r="0" b="6350"/>
            <wp:docPr id="184" name="图片 184" descr="C:\Users\LYL\AppData\Roaming\Tencent\Users\746573860\QQ\WinTemp\RichOle\X@UG@W6XD_CM_7G33[5`F$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LYL\AppData\Roaming\Tencent\Users\746573860\QQ\WinTemp\RichOle\X@UG@W6XD_CM_7G33[5`F$R.png"/>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a:xfrm>
                      <a:off x="0" y="0"/>
                      <a:ext cx="1937985" cy="1767670"/>
                    </a:xfrm>
                    <a:prstGeom prst="rect">
                      <a:avLst/>
                    </a:prstGeom>
                    <a:noFill/>
                    <a:ln>
                      <a:noFill/>
                    </a:ln>
                  </pic:spPr>
                </pic:pic>
              </a:graphicData>
            </a:graphic>
          </wp:inline>
        </w:drawing>
      </w:r>
    </w:p>
    <w:p w14:paraId="07095CE2" w14:textId="77777777" w:rsidR="00F0252F"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图</w:t>
      </w:r>
      <w:r w:rsidRPr="009445DE">
        <w:rPr>
          <w:rFonts w:ascii="Times New Roman" w:hAnsi="Times New Roman" w:cs="Times New Roman"/>
          <w:bCs/>
          <w:szCs w:val="21"/>
        </w:rPr>
        <w:t xml:space="preserve">S-4 </w:t>
      </w:r>
      <w:r w:rsidRPr="009445DE">
        <w:rPr>
          <w:rFonts w:ascii="Times New Roman" w:hAnsi="Times New Roman" w:cs="Times New Roman"/>
          <w:bCs/>
          <w:szCs w:val="21"/>
        </w:rPr>
        <w:t>地动仪。</w:t>
      </w:r>
    </w:p>
    <w:p w14:paraId="483DD0CE" w14:textId="0D3CF62A"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在中国大约在公元</w:t>
      </w:r>
      <w:r w:rsidRPr="009445DE">
        <w:rPr>
          <w:rFonts w:ascii="Times New Roman" w:hAnsi="Times New Roman" w:cs="Times New Roman"/>
          <w:bCs/>
          <w:szCs w:val="21"/>
        </w:rPr>
        <w:t>100</w:t>
      </w:r>
      <w:r w:rsidRPr="009445DE">
        <w:rPr>
          <w:rFonts w:ascii="Times New Roman" w:hAnsi="Times New Roman" w:cs="Times New Roman"/>
          <w:bCs/>
          <w:szCs w:val="21"/>
        </w:rPr>
        <w:t>年制作的侯风地动仪。地震会使立在花瓶底座上的立摆倒向一边，从而使龙口中的球掉入蛤蟆口中，因此就能指示发生地震的方向。</w:t>
      </w:r>
    </w:p>
    <w:p w14:paraId="068052DE" w14:textId="77777777" w:rsidR="00E94725" w:rsidRPr="009445DE" w:rsidRDefault="00E94725" w:rsidP="005B7AE6">
      <w:pPr>
        <w:spacing w:line="360" w:lineRule="auto"/>
        <w:textAlignment w:val="center"/>
        <w:rPr>
          <w:rFonts w:ascii="Times New Roman" w:hAnsi="Times New Roman" w:cs="Times New Roman"/>
          <w:bCs/>
          <w:szCs w:val="21"/>
        </w:rPr>
      </w:pPr>
    </w:p>
    <w:p w14:paraId="03F7D4EF"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seismic trace: </w:t>
      </w:r>
      <w:r w:rsidRPr="009445DE">
        <w:rPr>
          <w:rFonts w:ascii="Times New Roman" w:hAnsi="Times New Roman" w:cs="Times New Roman"/>
          <w:b/>
          <w:bCs/>
          <w:szCs w:val="21"/>
        </w:rPr>
        <w:t>地震道</w:t>
      </w:r>
    </w:p>
    <w:p w14:paraId="55B096D6"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一条地震道（或是叠加道）上的规则观测数据集合；一种规则采样的一维数字排列。</w:t>
      </w:r>
    </w:p>
    <w:p w14:paraId="72976A8D" w14:textId="77777777" w:rsidR="00E94725" w:rsidRPr="009445DE" w:rsidRDefault="00E94725" w:rsidP="005B7AE6">
      <w:pPr>
        <w:spacing w:line="360" w:lineRule="auto"/>
        <w:textAlignment w:val="center"/>
        <w:rPr>
          <w:rFonts w:ascii="Times New Roman" w:hAnsi="Times New Roman" w:cs="Times New Roman"/>
          <w:bCs/>
          <w:szCs w:val="21"/>
        </w:rPr>
      </w:pPr>
    </w:p>
    <w:p w14:paraId="35DFA91F"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seismic velocity: </w:t>
      </w:r>
      <w:r w:rsidRPr="009445DE">
        <w:rPr>
          <w:rFonts w:ascii="Times New Roman" w:hAnsi="Times New Roman" w:cs="Times New Roman"/>
          <w:b/>
          <w:bCs/>
          <w:szCs w:val="21"/>
        </w:rPr>
        <w:t>地震速度</w:t>
      </w:r>
    </w:p>
    <w:p w14:paraId="6067D484"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参见</w:t>
      </w:r>
      <w:r w:rsidRPr="009445DE">
        <w:rPr>
          <w:rFonts w:ascii="Times New Roman" w:hAnsi="Times New Roman" w:cs="Times New Roman"/>
          <w:bCs/>
          <w:i/>
          <w:szCs w:val="21"/>
        </w:rPr>
        <w:t>velocity</w:t>
      </w:r>
      <w:r w:rsidRPr="009445DE">
        <w:rPr>
          <w:rFonts w:ascii="Times New Roman" w:hAnsi="Times New Roman" w:cs="Times New Roman"/>
          <w:bCs/>
          <w:szCs w:val="21"/>
        </w:rPr>
        <w:t>。</w:t>
      </w:r>
    </w:p>
    <w:p w14:paraId="0A50A605" w14:textId="77777777" w:rsidR="00E94725" w:rsidRPr="009445DE" w:rsidRDefault="00E94725" w:rsidP="005B7AE6">
      <w:pPr>
        <w:spacing w:line="360" w:lineRule="auto"/>
        <w:textAlignment w:val="center"/>
        <w:rPr>
          <w:rFonts w:ascii="Times New Roman" w:hAnsi="Times New Roman" w:cs="Times New Roman"/>
          <w:bCs/>
          <w:szCs w:val="21"/>
        </w:rPr>
      </w:pPr>
    </w:p>
    <w:p w14:paraId="52FDCE07"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seismic wave: </w:t>
      </w:r>
      <w:r w:rsidRPr="009445DE">
        <w:rPr>
          <w:rFonts w:ascii="Times New Roman" w:hAnsi="Times New Roman" w:cs="Times New Roman"/>
          <w:b/>
          <w:bCs/>
          <w:szCs w:val="21"/>
        </w:rPr>
        <w:t>地震波</w:t>
      </w:r>
    </w:p>
    <w:p w14:paraId="6DD5D5EE"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从介质中的一点传播到另一点的弹性扰动。</w:t>
      </w:r>
      <w:r w:rsidRPr="009445DE">
        <w:rPr>
          <w:rFonts w:ascii="Times New Roman" w:hAnsi="Times New Roman" w:cs="Times New Roman"/>
          <w:bCs/>
          <w:szCs w:val="21"/>
        </w:rPr>
        <w:t xml:space="preserve"> </w:t>
      </w:r>
      <w:r w:rsidRPr="009445DE">
        <w:rPr>
          <w:rFonts w:ascii="Times New Roman" w:hAnsi="Times New Roman" w:cs="Times New Roman"/>
          <w:bCs/>
          <w:szCs w:val="21"/>
        </w:rPr>
        <w:t>地震波具有几种类型</w:t>
      </w:r>
      <w:r w:rsidRPr="009445DE">
        <w:rPr>
          <w:rFonts w:ascii="Times New Roman" w:hAnsi="Times New Roman" w:cs="Times New Roman"/>
          <w:bCs/>
          <w:szCs w:val="21"/>
        </w:rPr>
        <w:t>: (a)</w:t>
      </w:r>
      <w:r w:rsidRPr="009445DE">
        <w:rPr>
          <w:rFonts w:ascii="Times New Roman" w:hAnsi="Times New Roman" w:cs="Times New Roman"/>
          <w:bCs/>
          <w:szCs w:val="21"/>
        </w:rPr>
        <w:t>两种类型的体波</w:t>
      </w:r>
      <w:r w:rsidRPr="009445DE">
        <w:rPr>
          <w:rFonts w:ascii="Times New Roman" w:hAnsi="Times New Roman" w:cs="Times New Roman"/>
          <w:bCs/>
          <w:szCs w:val="21"/>
        </w:rPr>
        <w:t>:P</w:t>
      </w:r>
      <w:r w:rsidRPr="009445DE">
        <w:rPr>
          <w:rFonts w:ascii="Times New Roman" w:hAnsi="Times New Roman" w:cs="Times New Roman"/>
          <w:bCs/>
          <w:szCs w:val="21"/>
        </w:rPr>
        <w:t>波和</w:t>
      </w:r>
      <w:r w:rsidRPr="009445DE">
        <w:rPr>
          <w:rFonts w:ascii="Times New Roman" w:hAnsi="Times New Roman" w:cs="Times New Roman"/>
          <w:bCs/>
          <w:szCs w:val="21"/>
        </w:rPr>
        <w:t>S</w:t>
      </w:r>
      <w:r w:rsidRPr="009445DE">
        <w:rPr>
          <w:rFonts w:ascii="Times New Roman" w:hAnsi="Times New Roman" w:cs="Times New Roman"/>
          <w:bCs/>
          <w:szCs w:val="21"/>
        </w:rPr>
        <w:t>波；</w:t>
      </w:r>
      <w:r w:rsidRPr="009445DE">
        <w:rPr>
          <w:rFonts w:ascii="Times New Roman" w:hAnsi="Times New Roman" w:cs="Times New Roman"/>
          <w:bCs/>
          <w:szCs w:val="21"/>
        </w:rPr>
        <w:t>(b)</w:t>
      </w:r>
      <w:r w:rsidRPr="009445DE">
        <w:rPr>
          <w:rFonts w:ascii="Times New Roman" w:hAnsi="Times New Roman" w:cs="Times New Roman"/>
          <w:bCs/>
          <w:szCs w:val="21"/>
        </w:rPr>
        <w:t>几种类型的边界波或面波：瑞利面波、类瑞利面波或地滚波、拉夫波、</w:t>
      </w:r>
      <w:r w:rsidRPr="009445DE">
        <w:rPr>
          <w:rFonts w:ascii="Times New Roman" w:hAnsi="Times New Roman" w:cs="Times New Roman"/>
          <w:bCs/>
          <w:szCs w:val="21"/>
        </w:rPr>
        <w:t>Scholte</w:t>
      </w:r>
      <w:r w:rsidRPr="009445DE">
        <w:rPr>
          <w:rFonts w:ascii="Times New Roman" w:hAnsi="Times New Roman" w:cs="Times New Roman"/>
          <w:bCs/>
          <w:szCs w:val="21"/>
        </w:rPr>
        <w:t>波、斯通利波、管波；</w:t>
      </w:r>
      <w:r w:rsidRPr="009445DE">
        <w:rPr>
          <w:rFonts w:ascii="Times New Roman" w:hAnsi="Times New Roman" w:cs="Times New Roman"/>
          <w:bCs/>
          <w:szCs w:val="21"/>
        </w:rPr>
        <w:t xml:space="preserve">(c) </w:t>
      </w:r>
      <w:r w:rsidRPr="009445DE">
        <w:rPr>
          <w:rFonts w:ascii="Times New Roman" w:hAnsi="Times New Roman" w:cs="Times New Roman"/>
          <w:bCs/>
          <w:szCs w:val="21"/>
        </w:rPr>
        <w:t>槽波；</w:t>
      </w:r>
      <w:r w:rsidRPr="009445DE">
        <w:rPr>
          <w:rFonts w:ascii="Times New Roman" w:hAnsi="Times New Roman" w:cs="Times New Roman"/>
          <w:bCs/>
          <w:szCs w:val="21"/>
        </w:rPr>
        <w:t xml:space="preserve">(d) </w:t>
      </w:r>
      <w:r w:rsidRPr="009445DE">
        <w:rPr>
          <w:rFonts w:ascii="Times New Roman" w:hAnsi="Times New Roman" w:cs="Times New Roman"/>
          <w:bCs/>
          <w:szCs w:val="21"/>
        </w:rPr>
        <w:t>空气波或振荡波（影响很大）；</w:t>
      </w:r>
      <w:r w:rsidRPr="009445DE">
        <w:rPr>
          <w:rFonts w:ascii="Times New Roman" w:hAnsi="Times New Roman" w:cs="Times New Roman"/>
          <w:bCs/>
          <w:szCs w:val="21"/>
        </w:rPr>
        <w:t xml:space="preserve">(e) </w:t>
      </w:r>
      <w:r w:rsidRPr="009445DE">
        <w:rPr>
          <w:rFonts w:ascii="Times New Roman" w:hAnsi="Times New Roman" w:cs="Times New Roman"/>
          <w:bCs/>
          <w:szCs w:val="21"/>
        </w:rPr>
        <w:t>驻波，参见各种波的解释。</w:t>
      </w:r>
    </w:p>
    <w:p w14:paraId="3F7D012C" w14:textId="77777777" w:rsidR="00E94725" w:rsidRPr="009445DE" w:rsidRDefault="00E94725" w:rsidP="005B7AE6">
      <w:pPr>
        <w:spacing w:line="360" w:lineRule="auto"/>
        <w:textAlignment w:val="center"/>
        <w:rPr>
          <w:rFonts w:ascii="Times New Roman" w:hAnsi="Times New Roman" w:cs="Times New Roman"/>
          <w:bCs/>
          <w:szCs w:val="21"/>
        </w:rPr>
      </w:pPr>
    </w:p>
    <w:p w14:paraId="39A2DC9C"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Seismoelectric: </w:t>
      </w:r>
      <w:r w:rsidRPr="009445DE">
        <w:rPr>
          <w:rFonts w:ascii="Times New Roman" w:hAnsi="Times New Roman" w:cs="Times New Roman"/>
          <w:b/>
          <w:bCs/>
          <w:szCs w:val="21"/>
        </w:rPr>
        <w:t>电磁的</w:t>
      </w:r>
    </w:p>
    <w:p w14:paraId="37F62E87"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当地震波穿过特定的介质时会产生电磁信号。参见</w:t>
      </w:r>
      <w:r w:rsidRPr="009445DE">
        <w:rPr>
          <w:rFonts w:ascii="Times New Roman" w:hAnsi="Times New Roman" w:cs="Times New Roman"/>
          <w:bCs/>
          <w:i/>
          <w:szCs w:val="21"/>
        </w:rPr>
        <w:t>Russell</w:t>
      </w:r>
      <w:r w:rsidRPr="009445DE">
        <w:rPr>
          <w:rFonts w:ascii="Times New Roman" w:hAnsi="Times New Roman" w:cs="Times New Roman"/>
          <w:bCs/>
          <w:i/>
          <w:szCs w:val="21"/>
        </w:rPr>
        <w:t>等</w:t>
      </w:r>
      <w:r w:rsidRPr="009445DE">
        <w:rPr>
          <w:rFonts w:ascii="Times New Roman" w:hAnsi="Times New Roman" w:cs="Times New Roman"/>
          <w:bCs/>
          <w:i/>
          <w:szCs w:val="21"/>
        </w:rPr>
        <w:t>(1997)</w:t>
      </w:r>
      <w:r w:rsidRPr="009445DE">
        <w:rPr>
          <w:rFonts w:ascii="Times New Roman" w:hAnsi="Times New Roman" w:cs="Times New Roman"/>
          <w:bCs/>
          <w:szCs w:val="21"/>
        </w:rPr>
        <w:t>。</w:t>
      </w:r>
    </w:p>
    <w:p w14:paraId="7A63D36C" w14:textId="77777777" w:rsidR="00E94725" w:rsidRPr="009445DE" w:rsidRDefault="00E94725" w:rsidP="005B7AE6">
      <w:pPr>
        <w:spacing w:line="360" w:lineRule="auto"/>
        <w:textAlignment w:val="center"/>
        <w:rPr>
          <w:rFonts w:ascii="Times New Roman" w:hAnsi="Times New Roman" w:cs="Times New Roman"/>
          <w:bCs/>
          <w:szCs w:val="21"/>
        </w:rPr>
      </w:pPr>
    </w:p>
    <w:p w14:paraId="62B2C307"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Seismogel:</w:t>
      </w:r>
    </w:p>
    <w:p w14:paraId="7EF0D9DA"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一种硝酸铵炸药，带有内置的助推器。</w:t>
      </w:r>
      <w:r w:rsidRPr="009445DE">
        <w:rPr>
          <w:rFonts w:ascii="Times New Roman" w:hAnsi="Times New Roman" w:cs="Times New Roman"/>
          <w:bCs/>
          <w:szCs w:val="21"/>
        </w:rPr>
        <w:t>DuPont</w:t>
      </w:r>
      <w:r w:rsidRPr="009445DE">
        <w:rPr>
          <w:rFonts w:ascii="Times New Roman" w:hAnsi="Times New Roman" w:cs="Times New Roman"/>
          <w:bCs/>
          <w:szCs w:val="21"/>
        </w:rPr>
        <w:t>公司的商标名。</w:t>
      </w:r>
    </w:p>
    <w:p w14:paraId="78E27920" w14:textId="77777777" w:rsidR="00E94725" w:rsidRPr="009445DE" w:rsidRDefault="00E94725" w:rsidP="005B7AE6">
      <w:pPr>
        <w:spacing w:line="360" w:lineRule="auto"/>
        <w:textAlignment w:val="center"/>
        <w:rPr>
          <w:rFonts w:ascii="Times New Roman" w:hAnsi="Times New Roman" w:cs="Times New Roman"/>
          <w:bCs/>
          <w:szCs w:val="21"/>
        </w:rPr>
      </w:pPr>
    </w:p>
    <w:p w14:paraId="234DC746"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Seismogram: </w:t>
      </w:r>
      <w:r w:rsidRPr="009445DE">
        <w:rPr>
          <w:rFonts w:ascii="Times New Roman" w:hAnsi="Times New Roman" w:cs="Times New Roman"/>
          <w:b/>
          <w:bCs/>
          <w:szCs w:val="21"/>
        </w:rPr>
        <w:t>地震记录</w:t>
      </w:r>
    </w:p>
    <w:p w14:paraId="79E28BA3" w14:textId="77777777" w:rsidR="00E94725" w:rsidRPr="009445DE" w:rsidRDefault="00E94725" w:rsidP="005B7AE6">
      <w:pPr>
        <w:spacing w:line="360" w:lineRule="auto"/>
        <w:textAlignment w:val="center"/>
        <w:rPr>
          <w:rFonts w:ascii="Times New Roman" w:hAnsi="Times New Roman" w:cs="Times New Roman"/>
          <w:bCs/>
          <w:i/>
          <w:szCs w:val="21"/>
        </w:rPr>
      </w:pPr>
      <w:r w:rsidRPr="009445DE">
        <w:rPr>
          <w:rFonts w:ascii="Times New Roman" w:hAnsi="Times New Roman" w:cs="Times New Roman"/>
          <w:bCs/>
          <w:szCs w:val="21"/>
        </w:rPr>
        <w:t>同</w:t>
      </w:r>
      <w:r w:rsidRPr="009445DE">
        <w:rPr>
          <w:rFonts w:ascii="Times New Roman" w:hAnsi="Times New Roman" w:cs="Times New Roman"/>
          <w:bCs/>
          <w:i/>
          <w:szCs w:val="21"/>
        </w:rPr>
        <w:t>seismic record</w:t>
      </w:r>
      <w:r w:rsidRPr="009445DE">
        <w:rPr>
          <w:rFonts w:ascii="Times New Roman" w:hAnsi="Times New Roman" w:cs="Times New Roman"/>
          <w:bCs/>
          <w:szCs w:val="21"/>
        </w:rPr>
        <w:t>或</w:t>
      </w:r>
      <w:r w:rsidRPr="009445DE">
        <w:rPr>
          <w:rFonts w:ascii="Times New Roman" w:hAnsi="Times New Roman" w:cs="Times New Roman"/>
          <w:bCs/>
          <w:i/>
          <w:szCs w:val="21"/>
        </w:rPr>
        <w:t>section</w:t>
      </w:r>
      <w:r w:rsidRPr="009445DE">
        <w:rPr>
          <w:rFonts w:ascii="Times New Roman" w:hAnsi="Times New Roman" w:cs="Times New Roman"/>
          <w:bCs/>
          <w:i/>
          <w:szCs w:val="21"/>
        </w:rPr>
        <w:t>。</w:t>
      </w:r>
    </w:p>
    <w:p w14:paraId="0313E9CC" w14:textId="77777777" w:rsidR="00E94725" w:rsidRPr="009445DE" w:rsidRDefault="00E94725" w:rsidP="005B7AE6">
      <w:pPr>
        <w:spacing w:line="360" w:lineRule="auto"/>
        <w:textAlignment w:val="center"/>
        <w:rPr>
          <w:rFonts w:ascii="Times New Roman" w:hAnsi="Times New Roman" w:cs="Times New Roman"/>
          <w:bCs/>
          <w:szCs w:val="21"/>
        </w:rPr>
      </w:pPr>
    </w:p>
    <w:p w14:paraId="2DFCFB12"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Seismograph: </w:t>
      </w:r>
      <w:r w:rsidRPr="009445DE">
        <w:rPr>
          <w:rFonts w:ascii="Times New Roman" w:hAnsi="Times New Roman" w:cs="Times New Roman"/>
          <w:b/>
          <w:bCs/>
          <w:szCs w:val="21"/>
        </w:rPr>
        <w:t>地震仪（记录仪或检波器）</w:t>
      </w:r>
    </w:p>
    <w:p w14:paraId="5D38B1B7" w14:textId="7EC63A95" w:rsidR="00E94725" w:rsidRPr="009445DE" w:rsidRDefault="00F0252F"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 xml:space="preserve">1. </w:t>
      </w:r>
      <w:r w:rsidR="00E94725" w:rsidRPr="009445DE">
        <w:rPr>
          <w:rFonts w:ascii="Times New Roman" w:hAnsi="Times New Roman" w:cs="Times New Roman"/>
          <w:bCs/>
          <w:szCs w:val="21"/>
        </w:rPr>
        <w:t>地震记录仪器或系统。</w:t>
      </w:r>
    </w:p>
    <w:p w14:paraId="63069198" w14:textId="1F3673E8"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 xml:space="preserve">2. </w:t>
      </w:r>
      <w:r w:rsidRPr="009445DE">
        <w:rPr>
          <w:rFonts w:ascii="Times New Roman" w:hAnsi="Times New Roman" w:cs="Times New Roman"/>
          <w:bCs/>
          <w:szCs w:val="21"/>
        </w:rPr>
        <w:t>检波器</w:t>
      </w:r>
      <w:r w:rsidRPr="009445DE">
        <w:rPr>
          <w:rFonts w:ascii="Times New Roman" w:hAnsi="Times New Roman" w:cs="Times New Roman"/>
          <w:bCs/>
          <w:szCs w:val="21"/>
        </w:rPr>
        <w:t>(geophone)</w:t>
      </w:r>
      <w:r w:rsidRPr="009445DE">
        <w:rPr>
          <w:rFonts w:ascii="Times New Roman" w:hAnsi="Times New Roman" w:cs="Times New Roman"/>
          <w:bCs/>
          <w:szCs w:val="21"/>
        </w:rPr>
        <w:t>。</w:t>
      </w:r>
    </w:p>
    <w:p w14:paraId="0E0C6570" w14:textId="77777777" w:rsidR="00E94725" w:rsidRPr="009445DE" w:rsidRDefault="00E94725" w:rsidP="005B7AE6">
      <w:pPr>
        <w:spacing w:line="360" w:lineRule="auto"/>
        <w:textAlignment w:val="center"/>
        <w:rPr>
          <w:rFonts w:ascii="Times New Roman" w:hAnsi="Times New Roman" w:cs="Times New Roman"/>
          <w:bCs/>
          <w:szCs w:val="21"/>
        </w:rPr>
      </w:pPr>
    </w:p>
    <w:p w14:paraId="0C9C3EC6"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Seismologist: </w:t>
      </w:r>
      <w:r w:rsidRPr="009445DE">
        <w:rPr>
          <w:rFonts w:ascii="Times New Roman" w:hAnsi="Times New Roman" w:cs="Times New Roman"/>
          <w:b/>
          <w:bCs/>
          <w:szCs w:val="21"/>
        </w:rPr>
        <w:t>地震学家，地震工作者</w:t>
      </w:r>
    </w:p>
    <w:p w14:paraId="6120F789"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精通地震分析，油气或地下水勘探以及工程研究所需的地震原理的人。</w:t>
      </w:r>
    </w:p>
    <w:p w14:paraId="48C53928" w14:textId="77777777" w:rsidR="00E94725" w:rsidRPr="009445DE" w:rsidRDefault="00E94725" w:rsidP="005B7AE6">
      <w:pPr>
        <w:spacing w:line="360" w:lineRule="auto"/>
        <w:textAlignment w:val="center"/>
        <w:rPr>
          <w:rFonts w:ascii="Times New Roman" w:hAnsi="Times New Roman" w:cs="Times New Roman"/>
          <w:bCs/>
          <w:i/>
          <w:szCs w:val="21"/>
        </w:rPr>
      </w:pPr>
    </w:p>
    <w:p w14:paraId="512E8D12"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Seismology: </w:t>
      </w:r>
      <w:r w:rsidRPr="009445DE">
        <w:rPr>
          <w:rFonts w:ascii="Times New Roman" w:hAnsi="Times New Roman" w:cs="Times New Roman"/>
          <w:b/>
          <w:bCs/>
          <w:szCs w:val="21"/>
        </w:rPr>
        <w:t>地震学</w:t>
      </w:r>
    </w:p>
    <w:p w14:paraId="01E6C7B4"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地震波的研究，它是地球物理学的一个分支。特别是指天然地震研究，或者在勘探石油天然气、矿物及采矿工程信息等情况下所进行的地震测量。</w:t>
      </w:r>
    </w:p>
    <w:p w14:paraId="36A3F5A6"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Seismometer: </w:t>
      </w:r>
      <w:r w:rsidRPr="009445DE">
        <w:rPr>
          <w:rFonts w:ascii="Times New Roman" w:hAnsi="Times New Roman" w:cs="Times New Roman"/>
          <w:b/>
          <w:bCs/>
          <w:szCs w:val="21"/>
        </w:rPr>
        <w:t>地震检波器</w:t>
      </w:r>
    </w:p>
    <w:p w14:paraId="4B13ABC8"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同</w:t>
      </w:r>
      <w:r w:rsidRPr="009445DE">
        <w:rPr>
          <w:rFonts w:ascii="Times New Roman" w:hAnsi="Times New Roman" w:cs="Times New Roman"/>
          <w:bCs/>
          <w:i/>
          <w:szCs w:val="21"/>
        </w:rPr>
        <w:t>Geophone</w:t>
      </w:r>
      <w:r w:rsidRPr="009445DE">
        <w:rPr>
          <w:rFonts w:ascii="Times New Roman" w:hAnsi="Times New Roman" w:cs="Times New Roman"/>
          <w:bCs/>
          <w:szCs w:val="21"/>
        </w:rPr>
        <w:t>。</w:t>
      </w:r>
    </w:p>
    <w:p w14:paraId="4CB206A0" w14:textId="77777777" w:rsidR="00E94725" w:rsidRPr="009445DE" w:rsidRDefault="00E94725" w:rsidP="005B7AE6">
      <w:pPr>
        <w:spacing w:line="360" w:lineRule="auto"/>
        <w:textAlignment w:val="center"/>
        <w:rPr>
          <w:rFonts w:ascii="Times New Roman" w:hAnsi="Times New Roman" w:cs="Times New Roman"/>
          <w:bCs/>
          <w:szCs w:val="21"/>
        </w:rPr>
      </w:pPr>
    </w:p>
    <w:p w14:paraId="64B50256"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Seismoscope: </w:t>
      </w:r>
      <w:r w:rsidRPr="009445DE">
        <w:rPr>
          <w:rFonts w:ascii="Times New Roman" w:hAnsi="Times New Roman" w:cs="Times New Roman"/>
          <w:b/>
          <w:bCs/>
          <w:szCs w:val="21"/>
        </w:rPr>
        <w:t>地震示波器，地动仪</w:t>
      </w:r>
    </w:p>
    <w:p w14:paraId="0F2791C2"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仅表示天然地震发生的仪器。参见图</w:t>
      </w:r>
      <w:r w:rsidRPr="009445DE">
        <w:rPr>
          <w:rFonts w:ascii="Times New Roman" w:hAnsi="Times New Roman" w:cs="Times New Roman"/>
          <w:bCs/>
          <w:szCs w:val="21"/>
        </w:rPr>
        <w:t>S-4</w:t>
      </w:r>
      <w:r w:rsidRPr="009445DE">
        <w:rPr>
          <w:rFonts w:ascii="Times New Roman" w:hAnsi="Times New Roman" w:cs="Times New Roman"/>
          <w:bCs/>
          <w:szCs w:val="21"/>
        </w:rPr>
        <w:t>。</w:t>
      </w:r>
    </w:p>
    <w:p w14:paraId="7C0F8442" w14:textId="77777777" w:rsidR="00E94725" w:rsidRPr="009445DE" w:rsidRDefault="00E94725" w:rsidP="005B7AE6">
      <w:pPr>
        <w:spacing w:line="360" w:lineRule="auto"/>
        <w:textAlignment w:val="center"/>
        <w:rPr>
          <w:rFonts w:ascii="Times New Roman" w:hAnsi="Times New Roman" w:cs="Times New Roman"/>
          <w:bCs/>
          <w:szCs w:val="21"/>
        </w:rPr>
      </w:pPr>
    </w:p>
    <w:p w14:paraId="7A51CE6F"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Seisviewer: </w:t>
      </w:r>
      <w:r w:rsidRPr="009445DE">
        <w:rPr>
          <w:rFonts w:ascii="Times New Roman" w:hAnsi="Times New Roman" w:cs="Times New Roman"/>
          <w:b/>
          <w:bCs/>
          <w:szCs w:val="21"/>
        </w:rPr>
        <w:t>声波井下电视</w:t>
      </w:r>
    </w:p>
    <w:p w14:paraId="2F697F45"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钻孔井下电视</w:t>
      </w:r>
      <w:r w:rsidRPr="009445DE">
        <w:rPr>
          <w:rFonts w:ascii="Times New Roman" w:hAnsi="Times New Roman" w:cs="Times New Roman"/>
          <w:bCs/>
          <w:szCs w:val="21"/>
        </w:rPr>
        <w:t>(</w:t>
      </w:r>
      <w:r w:rsidRPr="009445DE">
        <w:rPr>
          <w:rFonts w:ascii="Times New Roman" w:hAnsi="Times New Roman" w:cs="Times New Roman"/>
          <w:bCs/>
          <w:szCs w:val="21"/>
        </w:rPr>
        <w:t>同</w:t>
      </w:r>
      <w:r w:rsidRPr="009445DE">
        <w:rPr>
          <w:rFonts w:ascii="Times New Roman" w:hAnsi="Times New Roman" w:cs="Times New Roman"/>
          <w:bCs/>
          <w:i/>
          <w:szCs w:val="21"/>
        </w:rPr>
        <w:t>Borehole televiewer</w:t>
      </w:r>
      <w:r w:rsidRPr="009445DE">
        <w:rPr>
          <w:rFonts w:ascii="Times New Roman" w:hAnsi="Times New Roman" w:cs="Times New Roman"/>
          <w:bCs/>
          <w:szCs w:val="21"/>
        </w:rPr>
        <w:t xml:space="preserve">) </w:t>
      </w:r>
      <w:r w:rsidRPr="009445DE">
        <w:rPr>
          <w:rFonts w:ascii="Times New Roman" w:hAnsi="Times New Roman" w:cs="Times New Roman"/>
          <w:b/>
          <w:bCs/>
          <w:szCs w:val="21"/>
        </w:rPr>
        <w:t>。</w:t>
      </w:r>
      <w:r w:rsidRPr="009445DE">
        <w:rPr>
          <w:rFonts w:ascii="Times New Roman" w:hAnsi="Times New Roman" w:cs="Times New Roman"/>
          <w:bCs/>
          <w:szCs w:val="21"/>
        </w:rPr>
        <w:t>Birdwell</w:t>
      </w:r>
      <w:r w:rsidRPr="009445DE">
        <w:rPr>
          <w:rFonts w:ascii="Times New Roman" w:hAnsi="Times New Roman" w:cs="Times New Roman"/>
          <w:bCs/>
          <w:szCs w:val="21"/>
        </w:rPr>
        <w:t>公司商标。</w:t>
      </w:r>
    </w:p>
    <w:p w14:paraId="7D445926" w14:textId="77777777" w:rsidR="00E94725" w:rsidRPr="009445DE" w:rsidRDefault="00E94725" w:rsidP="005B7AE6">
      <w:pPr>
        <w:spacing w:line="360" w:lineRule="auto"/>
        <w:textAlignment w:val="center"/>
        <w:rPr>
          <w:rFonts w:ascii="Times New Roman" w:hAnsi="Times New Roman" w:cs="Times New Roman"/>
          <w:bCs/>
          <w:szCs w:val="21"/>
        </w:rPr>
      </w:pPr>
    </w:p>
    <w:p w14:paraId="421CF3E7"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selective stacking: </w:t>
      </w:r>
      <w:r w:rsidRPr="009445DE">
        <w:rPr>
          <w:rFonts w:ascii="Times New Roman" w:hAnsi="Times New Roman" w:cs="Times New Roman"/>
          <w:b/>
          <w:bCs/>
          <w:szCs w:val="21"/>
        </w:rPr>
        <w:t>选择叠加</w:t>
      </w:r>
    </w:p>
    <w:p w14:paraId="6BC5AA60"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几个时间序列叠加的一种方法。在这种叠加方法中，要删除那些位于规定的门槛值之外的特大值。类似于中值叠加。在时域电磁测深数据叠加中应用。</w:t>
      </w:r>
    </w:p>
    <w:p w14:paraId="19260D54" w14:textId="77777777" w:rsidR="00E94725" w:rsidRPr="009445DE" w:rsidRDefault="00E94725" w:rsidP="005B7AE6">
      <w:pPr>
        <w:spacing w:line="360" w:lineRule="auto"/>
        <w:textAlignment w:val="center"/>
        <w:rPr>
          <w:rFonts w:ascii="Times New Roman" w:hAnsi="Times New Roman" w:cs="Times New Roman"/>
          <w:bCs/>
          <w:szCs w:val="21"/>
        </w:rPr>
      </w:pPr>
    </w:p>
    <w:p w14:paraId="63DA0AEF"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self-exciting dynamo: </w:t>
      </w:r>
      <w:r w:rsidRPr="009445DE">
        <w:rPr>
          <w:rFonts w:ascii="Times New Roman" w:hAnsi="Times New Roman" w:cs="Times New Roman"/>
          <w:b/>
          <w:bCs/>
          <w:szCs w:val="21"/>
        </w:rPr>
        <w:t>自激发电机</w:t>
      </w:r>
    </w:p>
    <w:p w14:paraId="3EE24E3D"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一种自励的发电机，它可以在自身周围产生磁场，使导体的运动切割磁力线，产生电流，从而使发电机运转。这一机制被用来解释地心磁场的产生机制。两个或多个自然发电机的相互作用能够解释地球磁场周期性的逆转。</w:t>
      </w:r>
    </w:p>
    <w:p w14:paraId="0AE044B8" w14:textId="77777777" w:rsidR="00E94725" w:rsidRPr="009445DE" w:rsidRDefault="00E94725" w:rsidP="005B7AE6">
      <w:pPr>
        <w:spacing w:line="360" w:lineRule="auto"/>
        <w:textAlignment w:val="center"/>
        <w:rPr>
          <w:rFonts w:ascii="Times New Roman" w:hAnsi="Times New Roman" w:cs="Times New Roman"/>
          <w:bCs/>
          <w:szCs w:val="21"/>
        </w:rPr>
      </w:pPr>
    </w:p>
    <w:p w14:paraId="58B8F00E"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self-potential (SP): </w:t>
      </w:r>
      <w:r w:rsidRPr="009445DE">
        <w:rPr>
          <w:rFonts w:ascii="Times New Roman" w:hAnsi="Times New Roman" w:cs="Times New Roman"/>
          <w:b/>
          <w:bCs/>
          <w:szCs w:val="21"/>
        </w:rPr>
        <w:t>自然电位</w:t>
      </w:r>
    </w:p>
    <w:p w14:paraId="49DE1F2E"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同</w:t>
      </w:r>
      <w:r w:rsidRPr="009445DE">
        <w:rPr>
          <w:rFonts w:ascii="Times New Roman" w:hAnsi="Times New Roman" w:cs="Times New Roman"/>
          <w:bCs/>
          <w:i/>
          <w:szCs w:val="21"/>
        </w:rPr>
        <w:t>Spontaneous potential</w:t>
      </w:r>
      <w:r w:rsidRPr="009445DE">
        <w:rPr>
          <w:rFonts w:ascii="Times New Roman" w:hAnsi="Times New Roman" w:cs="Times New Roman"/>
          <w:bCs/>
          <w:szCs w:val="21"/>
        </w:rPr>
        <w:t>，缩写为</w:t>
      </w:r>
      <w:r w:rsidRPr="009445DE">
        <w:rPr>
          <w:rFonts w:ascii="Times New Roman" w:hAnsi="Times New Roman" w:cs="Times New Roman"/>
          <w:bCs/>
          <w:szCs w:val="21"/>
        </w:rPr>
        <w:t>SP</w:t>
      </w:r>
      <w:r w:rsidRPr="009445DE">
        <w:rPr>
          <w:rFonts w:ascii="Times New Roman" w:hAnsi="Times New Roman" w:cs="Times New Roman"/>
          <w:bCs/>
          <w:szCs w:val="21"/>
        </w:rPr>
        <w:t>。</w:t>
      </w:r>
    </w:p>
    <w:p w14:paraId="695EF63C" w14:textId="77777777" w:rsidR="00E94725" w:rsidRPr="009445DE" w:rsidRDefault="00E94725" w:rsidP="005B7AE6">
      <w:pPr>
        <w:spacing w:line="360" w:lineRule="auto"/>
        <w:textAlignment w:val="center"/>
        <w:rPr>
          <w:rFonts w:ascii="Times New Roman" w:hAnsi="Times New Roman" w:cs="Times New Roman"/>
          <w:bCs/>
          <w:szCs w:val="21"/>
        </w:rPr>
      </w:pPr>
    </w:p>
    <w:p w14:paraId="7B19436B"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self-potential method: </w:t>
      </w:r>
      <w:r w:rsidRPr="009445DE">
        <w:rPr>
          <w:rFonts w:ascii="Times New Roman" w:hAnsi="Times New Roman" w:cs="Times New Roman"/>
          <w:b/>
          <w:bCs/>
          <w:szCs w:val="21"/>
        </w:rPr>
        <w:t>自然电位法</w:t>
      </w:r>
    </w:p>
    <w:p w14:paraId="133C6818"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观测地面一系列点之间存在的自然静电压，这种电压有时是由矿体的电化学效应产生的。在金属矿勘探中应用，尤其是勘探浅层的硫化矿体。对比</w:t>
      </w:r>
      <w:r w:rsidRPr="009445DE">
        <w:rPr>
          <w:rFonts w:ascii="Times New Roman" w:hAnsi="Times New Roman" w:cs="Times New Roman"/>
          <w:bCs/>
          <w:i/>
          <w:szCs w:val="21"/>
        </w:rPr>
        <w:t>telluric current method</w:t>
      </w:r>
      <w:r w:rsidRPr="009445DE">
        <w:rPr>
          <w:rFonts w:ascii="Times New Roman" w:hAnsi="Times New Roman" w:cs="Times New Roman"/>
          <w:bCs/>
          <w:szCs w:val="21"/>
        </w:rPr>
        <w:t>（大地电流法）亦可参见</w:t>
      </w:r>
      <w:r w:rsidRPr="009445DE">
        <w:rPr>
          <w:rFonts w:ascii="Times New Roman" w:hAnsi="Times New Roman" w:cs="Times New Roman"/>
          <w:bCs/>
          <w:szCs w:val="21"/>
        </w:rPr>
        <w:t>SP</w:t>
      </w:r>
      <w:r w:rsidRPr="009445DE">
        <w:rPr>
          <w:rFonts w:ascii="Times New Roman" w:hAnsi="Times New Roman" w:cs="Times New Roman"/>
          <w:bCs/>
          <w:szCs w:val="21"/>
        </w:rPr>
        <w:t>。</w:t>
      </w:r>
    </w:p>
    <w:p w14:paraId="0F721CBD" w14:textId="77777777" w:rsidR="00E94725" w:rsidRPr="009445DE" w:rsidRDefault="00E94725" w:rsidP="005B7AE6">
      <w:pPr>
        <w:spacing w:line="360" w:lineRule="auto"/>
        <w:textAlignment w:val="center"/>
        <w:rPr>
          <w:rFonts w:ascii="Times New Roman" w:hAnsi="Times New Roman" w:cs="Times New Roman"/>
          <w:bCs/>
          <w:szCs w:val="21"/>
        </w:rPr>
      </w:pPr>
    </w:p>
    <w:p w14:paraId="27C54518"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self resistance: </w:t>
      </w:r>
      <w:r w:rsidRPr="009445DE">
        <w:rPr>
          <w:rFonts w:ascii="Times New Roman" w:hAnsi="Times New Roman" w:cs="Times New Roman"/>
          <w:b/>
          <w:bCs/>
          <w:szCs w:val="21"/>
        </w:rPr>
        <w:t>自然电阻</w:t>
      </w:r>
    </w:p>
    <w:p w14:paraId="55F879AB"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Cs/>
          <w:szCs w:val="21"/>
        </w:rPr>
        <w:t>参见</w:t>
      </w:r>
      <w:r w:rsidRPr="009445DE">
        <w:rPr>
          <w:rFonts w:ascii="Times New Roman" w:hAnsi="Times New Roman" w:cs="Times New Roman"/>
          <w:bCs/>
          <w:i/>
          <w:szCs w:val="21"/>
        </w:rPr>
        <w:t>electrode resistance</w:t>
      </w:r>
      <w:r w:rsidRPr="009445DE">
        <w:rPr>
          <w:rFonts w:ascii="Times New Roman" w:hAnsi="Times New Roman" w:cs="Times New Roman"/>
          <w:b/>
          <w:bCs/>
          <w:szCs w:val="21"/>
        </w:rPr>
        <w:t>。</w:t>
      </w:r>
    </w:p>
    <w:p w14:paraId="386067B1" w14:textId="77777777" w:rsidR="00E94725" w:rsidRPr="009445DE" w:rsidRDefault="00E94725" w:rsidP="005B7AE6">
      <w:pPr>
        <w:spacing w:line="360" w:lineRule="auto"/>
        <w:textAlignment w:val="center"/>
        <w:rPr>
          <w:rFonts w:ascii="Times New Roman" w:hAnsi="Times New Roman" w:cs="Times New Roman"/>
          <w:b/>
          <w:bCs/>
          <w:szCs w:val="21"/>
        </w:rPr>
      </w:pPr>
    </w:p>
    <w:p w14:paraId="6576D195"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SEM: </w:t>
      </w:r>
      <w:r w:rsidRPr="009445DE">
        <w:rPr>
          <w:rFonts w:ascii="Times New Roman" w:hAnsi="Times New Roman" w:cs="Times New Roman"/>
          <w:b/>
          <w:bCs/>
          <w:szCs w:val="21"/>
        </w:rPr>
        <w:t>扫描电镜；专著名（共享地球模型）</w:t>
      </w:r>
    </w:p>
    <w:p w14:paraId="1A532AA1" w14:textId="2B8A96C1" w:rsidR="00E94725" w:rsidRPr="009445DE" w:rsidRDefault="00F0252F"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 xml:space="preserve">1. </w:t>
      </w:r>
      <w:r w:rsidR="00E94725" w:rsidRPr="009445DE">
        <w:rPr>
          <w:rFonts w:ascii="Times New Roman" w:hAnsi="Times New Roman" w:cs="Times New Roman"/>
          <w:bCs/>
          <w:szCs w:val="21"/>
        </w:rPr>
        <w:t xml:space="preserve">Scanning Electron Microscope  </w:t>
      </w:r>
      <w:r w:rsidR="00E94725" w:rsidRPr="009445DE">
        <w:rPr>
          <w:rFonts w:ascii="Times New Roman" w:hAnsi="Times New Roman" w:cs="Times New Roman"/>
          <w:bCs/>
          <w:szCs w:val="21"/>
        </w:rPr>
        <w:t>扫描电镜</w:t>
      </w:r>
    </w:p>
    <w:p w14:paraId="039732BE" w14:textId="6C15398B" w:rsidR="00E94725" w:rsidRPr="009445DE" w:rsidRDefault="00F0252F"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 xml:space="preserve">2. </w:t>
      </w:r>
      <w:r w:rsidR="00E94725" w:rsidRPr="009445DE">
        <w:rPr>
          <w:rFonts w:ascii="Times New Roman" w:hAnsi="Times New Roman" w:cs="Times New Roman"/>
          <w:bCs/>
          <w:szCs w:val="21"/>
        </w:rPr>
        <w:t>Shared-Earth Model</w:t>
      </w:r>
      <w:r w:rsidR="00E94725" w:rsidRPr="009445DE">
        <w:rPr>
          <w:rFonts w:ascii="Times New Roman" w:hAnsi="Times New Roman" w:cs="Times New Roman"/>
          <w:bCs/>
          <w:szCs w:val="21"/>
        </w:rPr>
        <w:t>的缩写形式。</w:t>
      </w:r>
    </w:p>
    <w:p w14:paraId="5A8244BD" w14:textId="77777777" w:rsidR="00E94725" w:rsidRPr="009445DE" w:rsidRDefault="00E94725" w:rsidP="005B7AE6">
      <w:pPr>
        <w:spacing w:line="360" w:lineRule="auto"/>
        <w:textAlignment w:val="center"/>
        <w:rPr>
          <w:rFonts w:ascii="Times New Roman" w:hAnsi="Times New Roman" w:cs="Times New Roman"/>
          <w:bCs/>
          <w:szCs w:val="21"/>
        </w:rPr>
      </w:pPr>
    </w:p>
    <w:p w14:paraId="5293FCD2" w14:textId="77777777" w:rsidR="00E94725" w:rsidRPr="009445DE" w:rsidRDefault="00E94725" w:rsidP="005B7AE6">
      <w:pPr>
        <w:spacing w:line="360" w:lineRule="auto"/>
        <w:textAlignment w:val="center"/>
        <w:rPr>
          <w:rFonts w:ascii="Times New Roman" w:hAnsi="Times New Roman" w:cs="Times New Roman"/>
          <w:bCs/>
          <w:szCs w:val="21"/>
        </w:rPr>
      </w:pPr>
    </w:p>
    <w:p w14:paraId="1256EF4A"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Semantics: </w:t>
      </w:r>
      <w:r w:rsidRPr="009445DE">
        <w:rPr>
          <w:rFonts w:ascii="Times New Roman" w:hAnsi="Times New Roman" w:cs="Times New Roman"/>
          <w:b/>
          <w:bCs/>
          <w:szCs w:val="21"/>
        </w:rPr>
        <w:t>语义学</w:t>
      </w:r>
    </w:p>
    <w:p w14:paraId="2C26AC0C"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定义数据的含义及其使用方式的规则。比较</w:t>
      </w:r>
      <w:r w:rsidRPr="009445DE">
        <w:rPr>
          <w:rFonts w:ascii="Times New Roman" w:hAnsi="Times New Roman" w:cs="Times New Roman"/>
          <w:bCs/>
          <w:i/>
          <w:szCs w:val="21"/>
        </w:rPr>
        <w:t>syntax</w:t>
      </w:r>
      <w:r w:rsidRPr="009445DE">
        <w:rPr>
          <w:rFonts w:ascii="Times New Roman" w:hAnsi="Times New Roman" w:cs="Times New Roman"/>
          <w:bCs/>
          <w:szCs w:val="21"/>
        </w:rPr>
        <w:t>。</w:t>
      </w:r>
    </w:p>
    <w:p w14:paraId="62A30ABE" w14:textId="77777777" w:rsidR="00E94725" w:rsidRPr="009445DE" w:rsidRDefault="00E94725" w:rsidP="005B7AE6">
      <w:pPr>
        <w:spacing w:line="360" w:lineRule="auto"/>
        <w:textAlignment w:val="center"/>
        <w:rPr>
          <w:rFonts w:ascii="Times New Roman" w:hAnsi="Times New Roman" w:cs="Times New Roman"/>
          <w:bCs/>
          <w:szCs w:val="21"/>
        </w:rPr>
      </w:pPr>
    </w:p>
    <w:p w14:paraId="23E018AE"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Semaphore: </w:t>
      </w:r>
      <w:r w:rsidRPr="009445DE">
        <w:rPr>
          <w:rFonts w:ascii="Times New Roman" w:hAnsi="Times New Roman" w:cs="Times New Roman"/>
          <w:b/>
          <w:bCs/>
          <w:szCs w:val="21"/>
        </w:rPr>
        <w:t>旗语，信号</w:t>
      </w:r>
    </w:p>
    <w:p w14:paraId="671F9623"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 xml:space="preserve">1. </w:t>
      </w:r>
      <w:r w:rsidRPr="009445DE">
        <w:rPr>
          <w:rFonts w:ascii="Times New Roman" w:hAnsi="Times New Roman" w:cs="Times New Roman"/>
          <w:bCs/>
          <w:szCs w:val="21"/>
        </w:rPr>
        <w:t>旗语，同</w:t>
      </w:r>
      <w:r w:rsidRPr="009445DE">
        <w:rPr>
          <w:rFonts w:ascii="Times New Roman" w:hAnsi="Times New Roman" w:cs="Times New Roman"/>
          <w:bCs/>
          <w:szCs w:val="21"/>
        </w:rPr>
        <w:t>flag</w:t>
      </w:r>
      <w:r w:rsidRPr="009445DE">
        <w:rPr>
          <w:rFonts w:ascii="Times New Roman" w:hAnsi="Times New Roman" w:cs="Times New Roman"/>
          <w:bCs/>
          <w:szCs w:val="21"/>
        </w:rPr>
        <w:t>。</w:t>
      </w:r>
      <w:r w:rsidRPr="009445DE">
        <w:rPr>
          <w:rFonts w:ascii="Times New Roman" w:hAnsi="Times New Roman" w:cs="Times New Roman"/>
          <w:bCs/>
          <w:szCs w:val="21"/>
        </w:rPr>
        <w:t xml:space="preserve"> </w:t>
      </w:r>
    </w:p>
    <w:p w14:paraId="41CFAF21" w14:textId="5CACCBD9"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2.</w:t>
      </w:r>
      <w:r w:rsidR="00F0252F" w:rsidRPr="009445DE">
        <w:rPr>
          <w:rFonts w:ascii="Times New Roman" w:hAnsi="Times New Roman" w:cs="Times New Roman"/>
          <w:bCs/>
          <w:szCs w:val="21"/>
        </w:rPr>
        <w:t xml:space="preserve"> </w:t>
      </w:r>
      <w:r w:rsidRPr="009445DE">
        <w:rPr>
          <w:rFonts w:ascii="Times New Roman" w:hAnsi="Times New Roman" w:cs="Times New Roman"/>
          <w:bCs/>
          <w:szCs w:val="21"/>
        </w:rPr>
        <w:t>打旗语发信号的一种方法。</w:t>
      </w:r>
    </w:p>
    <w:p w14:paraId="577E6CD6" w14:textId="77777777" w:rsidR="00E94725" w:rsidRPr="009445DE" w:rsidRDefault="00E94725" w:rsidP="005B7AE6">
      <w:pPr>
        <w:spacing w:line="360" w:lineRule="auto"/>
        <w:textAlignment w:val="center"/>
        <w:rPr>
          <w:rFonts w:ascii="Times New Roman" w:hAnsi="Times New Roman" w:cs="Times New Roman"/>
          <w:bCs/>
          <w:szCs w:val="21"/>
        </w:rPr>
      </w:pPr>
    </w:p>
    <w:p w14:paraId="28224481"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Semblance: </w:t>
      </w:r>
      <w:r w:rsidRPr="009445DE">
        <w:rPr>
          <w:rFonts w:ascii="Times New Roman" w:hAnsi="Times New Roman" w:cs="Times New Roman"/>
          <w:b/>
          <w:bCs/>
          <w:szCs w:val="21"/>
        </w:rPr>
        <w:t>相似度，相似性</w:t>
      </w:r>
    </w:p>
    <w:p w14:paraId="45AADEE2"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对多道相干性的量度。和道的能量除以和道分量的平均能量。由若干道叠加产生的归一化输出</w:t>
      </w:r>
      <w:r w:rsidRPr="009445DE">
        <w:rPr>
          <w:rFonts w:ascii="Times New Roman" w:hAnsi="Times New Roman" w:cs="Times New Roman"/>
          <w:bCs/>
          <w:szCs w:val="21"/>
        </w:rPr>
        <w:t>/</w:t>
      </w:r>
      <w:r w:rsidRPr="009445DE">
        <w:rPr>
          <w:rFonts w:ascii="Times New Roman" w:hAnsi="Times New Roman" w:cs="Times New Roman"/>
          <w:bCs/>
          <w:szCs w:val="21"/>
        </w:rPr>
        <w:t>输入能量比，各道在叠加前已经根据某种算法作了时移。如果</w:t>
      </w:r>
      <w:r w:rsidRPr="009445DE">
        <w:rPr>
          <w:rFonts w:ascii="Times New Roman" w:hAnsi="Times New Roman" w:cs="Times New Roman"/>
          <w:bCs/>
          <w:i/>
          <w:szCs w:val="21"/>
        </w:rPr>
        <w:t>f</w:t>
      </w:r>
      <w:r w:rsidRPr="009445DE">
        <w:rPr>
          <w:rFonts w:ascii="Times New Roman" w:hAnsi="Times New Roman" w:cs="Times New Roman"/>
          <w:bCs/>
          <w:i/>
          <w:szCs w:val="21"/>
          <w:vertAlign w:val="subscript"/>
        </w:rPr>
        <w:t>ij</w:t>
      </w:r>
      <w:r w:rsidRPr="009445DE">
        <w:rPr>
          <w:rFonts w:ascii="Times New Roman" w:hAnsi="Times New Roman" w:cs="Times New Roman"/>
          <w:bCs/>
          <w:szCs w:val="21"/>
        </w:rPr>
        <w:t>为第</w:t>
      </w:r>
      <w:r w:rsidRPr="009445DE">
        <w:rPr>
          <w:rFonts w:ascii="Times New Roman" w:hAnsi="Times New Roman" w:cs="Times New Roman"/>
          <w:bCs/>
          <w:i/>
          <w:szCs w:val="21"/>
        </w:rPr>
        <w:t>i</w:t>
      </w:r>
      <w:r w:rsidRPr="009445DE">
        <w:rPr>
          <w:rFonts w:ascii="Times New Roman" w:hAnsi="Times New Roman" w:cs="Times New Roman"/>
          <w:bCs/>
          <w:szCs w:val="21"/>
        </w:rPr>
        <w:t>道的第</w:t>
      </w:r>
      <w:r w:rsidRPr="009445DE">
        <w:rPr>
          <w:rFonts w:ascii="Times New Roman" w:hAnsi="Times New Roman" w:cs="Times New Roman"/>
          <w:bCs/>
          <w:i/>
          <w:szCs w:val="21"/>
        </w:rPr>
        <w:t>j</w:t>
      </w:r>
      <w:r w:rsidRPr="009445DE">
        <w:rPr>
          <w:rFonts w:ascii="Times New Roman" w:hAnsi="Times New Roman" w:cs="Times New Roman"/>
          <w:bCs/>
          <w:szCs w:val="21"/>
        </w:rPr>
        <w:t>个样值，那么相似系数</w:t>
      </w:r>
      <w:r w:rsidRPr="009445DE">
        <w:rPr>
          <w:rFonts w:ascii="Times New Roman" w:hAnsi="Times New Roman" w:cs="Times New Roman"/>
          <w:bCs/>
          <w:i/>
          <w:szCs w:val="21"/>
        </w:rPr>
        <w:t>S</w:t>
      </w:r>
      <w:r w:rsidRPr="009445DE">
        <w:rPr>
          <w:rFonts w:ascii="Times New Roman" w:hAnsi="Times New Roman" w:cs="Times New Roman"/>
          <w:bCs/>
          <w:i/>
          <w:szCs w:val="21"/>
          <w:vertAlign w:val="subscript"/>
        </w:rPr>
        <w:t>c</w:t>
      </w:r>
      <w:r w:rsidRPr="009445DE">
        <w:rPr>
          <w:rFonts w:ascii="Times New Roman" w:hAnsi="Times New Roman" w:cs="Times New Roman"/>
          <w:bCs/>
          <w:szCs w:val="21"/>
        </w:rPr>
        <w:t>就是：</w:t>
      </w:r>
    </w:p>
    <w:p w14:paraId="47354BA8" w14:textId="06EF231D" w:rsidR="00E94725" w:rsidRPr="009445DE" w:rsidRDefault="00460C9F" w:rsidP="005B7AE6">
      <w:pPr>
        <w:spacing w:line="360" w:lineRule="auto"/>
        <w:textAlignment w:val="center"/>
        <w:rPr>
          <w:rFonts w:ascii="Times New Roman" w:hAnsi="Times New Roman" w:cs="Times New Roman"/>
          <w:bCs/>
          <w:i/>
          <w:szCs w:val="21"/>
        </w:rPr>
      </w:pPr>
      <m:oMathPara>
        <m:oMath>
          <m:sSub>
            <m:sSubPr>
              <m:ctrlPr>
                <w:rPr>
                  <w:rFonts w:ascii="Cambria Math" w:hAnsi="Cambria Math" w:cs="Times New Roman"/>
                  <w:bCs/>
                  <w:i/>
                  <w:szCs w:val="21"/>
                </w:rPr>
              </m:ctrlPr>
            </m:sSubPr>
            <m:e>
              <m:r>
                <w:rPr>
                  <w:rFonts w:ascii="Cambria Math" w:hAnsi="Cambria Math" w:cs="Times New Roman"/>
                  <w:szCs w:val="21"/>
                </w:rPr>
                <m:t>S</m:t>
              </m:r>
            </m:e>
            <m:sub>
              <m:r>
                <w:rPr>
                  <w:rFonts w:ascii="Cambria Math" w:hAnsi="Cambria Math" w:cs="Times New Roman"/>
                  <w:szCs w:val="21"/>
                </w:rPr>
                <m:t>c</m:t>
              </m:r>
            </m:sub>
          </m:sSub>
          <m:d>
            <m:dPr>
              <m:ctrlPr>
                <w:rPr>
                  <w:rFonts w:ascii="Cambria Math" w:hAnsi="Cambria Math" w:cs="Times New Roman"/>
                  <w:bCs/>
                  <w:i/>
                  <w:szCs w:val="21"/>
                </w:rPr>
              </m:ctrlPr>
            </m:dPr>
            <m:e>
              <m:r>
                <w:rPr>
                  <w:rFonts w:ascii="Cambria Math" w:hAnsi="Cambria Math" w:cs="Times New Roman"/>
                  <w:szCs w:val="21"/>
                </w:rPr>
                <m:t>k</m:t>
              </m:r>
            </m:e>
          </m:d>
          <m:r>
            <w:rPr>
              <w:rFonts w:ascii="Cambria Math" w:hAnsi="Cambria Math" w:cs="Times New Roman"/>
              <w:szCs w:val="21"/>
            </w:rPr>
            <m:t>=</m:t>
          </m:r>
          <m:f>
            <m:fPr>
              <m:ctrlPr>
                <w:rPr>
                  <w:rFonts w:ascii="Cambria Math" w:hAnsi="Cambria Math" w:cs="Times New Roman"/>
                  <w:bCs/>
                  <w:i/>
                  <w:szCs w:val="21"/>
                </w:rPr>
              </m:ctrlPr>
            </m:fPr>
            <m:num>
              <m:nary>
                <m:naryPr>
                  <m:chr m:val="∑"/>
                  <m:limLoc m:val="undOvr"/>
                  <m:ctrlPr>
                    <w:rPr>
                      <w:rFonts w:ascii="Cambria Math" w:hAnsi="Cambria Math" w:cs="Times New Roman"/>
                      <w:bCs/>
                      <w:i/>
                      <w:szCs w:val="21"/>
                    </w:rPr>
                  </m:ctrlPr>
                </m:naryPr>
                <m:sub>
                  <m:r>
                    <w:rPr>
                      <w:rFonts w:ascii="Cambria Math" w:hAnsi="Cambria Math" w:cs="Times New Roman"/>
                      <w:szCs w:val="21"/>
                    </w:rPr>
                    <m:t>j=k-N/2</m:t>
                  </m:r>
                </m:sub>
                <m:sup>
                  <m:r>
                    <w:rPr>
                      <w:rFonts w:ascii="Cambria Math" w:hAnsi="Cambria Math" w:cs="Times New Roman"/>
                      <w:szCs w:val="21"/>
                    </w:rPr>
                    <m:t>k+N/2</m:t>
                  </m:r>
                </m:sup>
                <m:e>
                  <m:sSup>
                    <m:sSupPr>
                      <m:ctrlPr>
                        <w:rPr>
                          <w:rFonts w:ascii="Cambria Math" w:hAnsi="Cambria Math" w:cs="Times New Roman"/>
                          <w:bCs/>
                          <w:i/>
                          <w:szCs w:val="21"/>
                        </w:rPr>
                      </m:ctrlPr>
                    </m:sSupPr>
                    <m:e>
                      <m:d>
                        <m:dPr>
                          <m:begChr m:val="["/>
                          <m:endChr m:val="]"/>
                          <m:ctrlPr>
                            <w:rPr>
                              <w:rFonts w:ascii="Cambria Math" w:hAnsi="Cambria Math" w:cs="Times New Roman"/>
                              <w:bCs/>
                              <w:i/>
                              <w:szCs w:val="21"/>
                            </w:rPr>
                          </m:ctrlPr>
                        </m:dPr>
                        <m:e>
                          <m:nary>
                            <m:naryPr>
                              <m:chr m:val="∑"/>
                              <m:limLoc m:val="undOvr"/>
                              <m:ctrlPr>
                                <w:rPr>
                                  <w:rFonts w:ascii="Cambria Math" w:hAnsi="Cambria Math" w:cs="Times New Roman"/>
                                  <w:bCs/>
                                  <w:i/>
                                  <w:szCs w:val="21"/>
                                </w:rPr>
                              </m:ctrlPr>
                            </m:naryPr>
                            <m:sub>
                              <m:r>
                                <w:rPr>
                                  <w:rFonts w:ascii="Cambria Math" w:hAnsi="Cambria Math" w:cs="Times New Roman"/>
                                  <w:szCs w:val="21"/>
                                </w:rPr>
                                <m:t>i=1</m:t>
                              </m:r>
                            </m:sub>
                            <m:sup>
                              <m:r>
                                <w:rPr>
                                  <w:rFonts w:ascii="Cambria Math" w:hAnsi="Cambria Math" w:cs="Times New Roman"/>
                                  <w:szCs w:val="21"/>
                                </w:rPr>
                                <m:t>M</m:t>
                              </m:r>
                            </m:sup>
                            <m:e>
                              <m:sSub>
                                <m:sSubPr>
                                  <m:ctrlPr>
                                    <w:rPr>
                                      <w:rFonts w:ascii="Cambria Math" w:hAnsi="Cambria Math" w:cs="Times New Roman"/>
                                      <w:bCs/>
                                      <w:i/>
                                      <w:szCs w:val="21"/>
                                    </w:rPr>
                                  </m:ctrlPr>
                                </m:sSubPr>
                                <m:e>
                                  <m:r>
                                    <w:rPr>
                                      <w:rFonts w:ascii="Cambria Math" w:hAnsi="Cambria Math" w:cs="Times New Roman"/>
                                      <w:szCs w:val="21"/>
                                    </w:rPr>
                                    <m:t>f</m:t>
                                  </m:r>
                                </m:e>
                                <m:sub>
                                  <m:r>
                                    <w:rPr>
                                      <w:rFonts w:ascii="Cambria Math" w:hAnsi="Cambria Math" w:cs="Times New Roman"/>
                                      <w:szCs w:val="21"/>
                                    </w:rPr>
                                    <m:t>ij</m:t>
                                  </m:r>
                                </m:sub>
                              </m:sSub>
                            </m:e>
                          </m:nary>
                        </m:e>
                      </m:d>
                    </m:e>
                    <m:sup>
                      <m:r>
                        <w:rPr>
                          <w:rFonts w:ascii="Cambria Math" w:hAnsi="Cambria Math" w:cs="Times New Roman"/>
                          <w:szCs w:val="21"/>
                        </w:rPr>
                        <m:t>2</m:t>
                      </m:r>
                    </m:sup>
                  </m:sSup>
                </m:e>
              </m:nary>
            </m:num>
            <m:den>
              <m:r>
                <w:rPr>
                  <w:rFonts w:ascii="Cambria Math" w:hAnsi="Cambria Math" w:cs="Times New Roman"/>
                  <w:szCs w:val="21"/>
                </w:rPr>
                <m:t>M</m:t>
              </m:r>
              <m:nary>
                <m:naryPr>
                  <m:chr m:val="∑"/>
                  <m:limLoc m:val="undOvr"/>
                  <m:ctrlPr>
                    <w:rPr>
                      <w:rFonts w:ascii="Cambria Math" w:hAnsi="Cambria Math" w:cs="Times New Roman"/>
                      <w:bCs/>
                      <w:i/>
                      <w:szCs w:val="21"/>
                    </w:rPr>
                  </m:ctrlPr>
                </m:naryPr>
                <m:sub>
                  <m:r>
                    <w:rPr>
                      <w:rFonts w:ascii="Cambria Math" w:hAnsi="Cambria Math" w:cs="Times New Roman"/>
                      <w:szCs w:val="21"/>
                    </w:rPr>
                    <m:t>j=k-N/2</m:t>
                  </m:r>
                </m:sub>
                <m:sup>
                  <m:r>
                    <w:rPr>
                      <w:rFonts w:ascii="Cambria Math" w:hAnsi="Cambria Math" w:cs="Times New Roman"/>
                      <w:szCs w:val="21"/>
                    </w:rPr>
                    <m:t>k+N/2</m:t>
                  </m:r>
                </m:sup>
                <m:e>
                  <m:nary>
                    <m:naryPr>
                      <m:chr m:val="∑"/>
                      <m:limLoc m:val="undOvr"/>
                      <m:ctrlPr>
                        <w:rPr>
                          <w:rFonts w:ascii="Cambria Math" w:hAnsi="Cambria Math" w:cs="Times New Roman"/>
                          <w:bCs/>
                          <w:i/>
                          <w:szCs w:val="21"/>
                        </w:rPr>
                      </m:ctrlPr>
                    </m:naryPr>
                    <m:sub>
                      <m:r>
                        <w:rPr>
                          <w:rFonts w:ascii="Cambria Math" w:hAnsi="Cambria Math" w:cs="Times New Roman"/>
                          <w:szCs w:val="21"/>
                        </w:rPr>
                        <m:t>i=1</m:t>
                      </m:r>
                    </m:sub>
                    <m:sup>
                      <m:r>
                        <w:rPr>
                          <w:rFonts w:ascii="Cambria Math" w:hAnsi="Cambria Math" w:cs="Times New Roman"/>
                          <w:szCs w:val="21"/>
                        </w:rPr>
                        <m:t>M</m:t>
                      </m:r>
                    </m:sup>
                    <m:e>
                      <m:sSup>
                        <m:sSupPr>
                          <m:ctrlPr>
                            <w:rPr>
                              <w:rFonts w:ascii="Cambria Math" w:hAnsi="Cambria Math" w:cs="Times New Roman"/>
                              <w:bCs/>
                              <w:i/>
                              <w:szCs w:val="21"/>
                            </w:rPr>
                          </m:ctrlPr>
                        </m:sSupPr>
                        <m:e>
                          <m:d>
                            <m:dPr>
                              <m:ctrlPr>
                                <w:rPr>
                                  <w:rFonts w:ascii="Cambria Math" w:hAnsi="Cambria Math" w:cs="Times New Roman"/>
                                  <w:bCs/>
                                  <w:i/>
                                  <w:szCs w:val="21"/>
                                </w:rPr>
                              </m:ctrlPr>
                            </m:dPr>
                            <m:e>
                              <m:sSub>
                                <m:sSubPr>
                                  <m:ctrlPr>
                                    <w:rPr>
                                      <w:rFonts w:ascii="Cambria Math" w:hAnsi="Cambria Math" w:cs="Times New Roman"/>
                                      <w:bCs/>
                                      <w:i/>
                                      <w:szCs w:val="21"/>
                                    </w:rPr>
                                  </m:ctrlPr>
                                </m:sSubPr>
                                <m:e>
                                  <m:r>
                                    <w:rPr>
                                      <w:rFonts w:ascii="Cambria Math" w:hAnsi="Cambria Math" w:cs="Times New Roman"/>
                                      <w:szCs w:val="21"/>
                                    </w:rPr>
                                    <m:t>f</m:t>
                                  </m:r>
                                </m:e>
                                <m:sub>
                                  <m:r>
                                    <w:rPr>
                                      <w:rFonts w:ascii="Cambria Math" w:hAnsi="Cambria Math" w:cs="Times New Roman"/>
                                      <w:szCs w:val="21"/>
                                    </w:rPr>
                                    <m:t>ij</m:t>
                                  </m:r>
                                </m:sub>
                              </m:sSub>
                            </m:e>
                          </m:d>
                        </m:e>
                        <m:sup>
                          <m:r>
                            <w:rPr>
                              <w:rFonts w:ascii="Cambria Math" w:hAnsi="Cambria Math" w:cs="Times New Roman"/>
                              <w:szCs w:val="21"/>
                            </w:rPr>
                            <m:t>2</m:t>
                          </m:r>
                        </m:sup>
                      </m:sSup>
                    </m:e>
                  </m:nary>
                </m:e>
              </m:nary>
            </m:den>
          </m:f>
        </m:oMath>
      </m:oMathPara>
    </w:p>
    <w:p w14:paraId="62A457C7"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式中</w:t>
      </w:r>
      <w:r w:rsidRPr="009445DE">
        <w:rPr>
          <w:rFonts w:ascii="Times New Roman" w:hAnsi="Times New Roman" w:cs="Times New Roman"/>
          <w:bCs/>
          <w:szCs w:val="21"/>
        </w:rPr>
        <w:t>M</w:t>
      </w:r>
      <w:r w:rsidRPr="009445DE">
        <w:rPr>
          <w:rFonts w:ascii="Times New Roman" w:hAnsi="Times New Roman" w:cs="Times New Roman"/>
          <w:bCs/>
          <w:szCs w:val="21"/>
        </w:rPr>
        <w:t>为求和的道数。系数的估算是对中心在</w:t>
      </w:r>
      <w:r w:rsidRPr="009445DE">
        <w:rPr>
          <w:rFonts w:ascii="Times New Roman" w:hAnsi="Times New Roman" w:cs="Times New Roman"/>
          <w:bCs/>
          <w:szCs w:val="21"/>
        </w:rPr>
        <w:t>K</w:t>
      </w:r>
      <w:r w:rsidRPr="009445DE">
        <w:rPr>
          <w:rFonts w:ascii="Times New Roman" w:hAnsi="Times New Roman" w:cs="Times New Roman"/>
          <w:bCs/>
          <w:szCs w:val="21"/>
        </w:rPr>
        <w:t>，宽度为</w:t>
      </w:r>
      <w:r w:rsidRPr="009445DE">
        <w:rPr>
          <w:rFonts w:ascii="Times New Roman" w:hAnsi="Times New Roman" w:cs="Times New Roman"/>
          <w:bCs/>
          <w:szCs w:val="21"/>
        </w:rPr>
        <w:t>N</w:t>
      </w:r>
      <w:r w:rsidRPr="009445DE">
        <w:rPr>
          <w:rFonts w:ascii="Times New Roman" w:hAnsi="Times New Roman" w:cs="Times New Roman"/>
          <w:bCs/>
          <w:szCs w:val="21"/>
        </w:rPr>
        <w:t>的时窗进行的。所以它基本上是被进行叠加的各分量的平均能量所归一化的叠加能量。这等价于和道的零延迟值自相关除以分道的零延迟值自相关的平均。</w:t>
      </w:r>
    </w:p>
    <w:p w14:paraId="55C84EC6" w14:textId="77777777" w:rsidR="00E94725" w:rsidRPr="009445DE" w:rsidRDefault="00E94725" w:rsidP="005B7AE6">
      <w:pPr>
        <w:spacing w:line="360" w:lineRule="auto"/>
        <w:textAlignment w:val="center"/>
        <w:rPr>
          <w:rFonts w:ascii="Times New Roman" w:hAnsi="Times New Roman" w:cs="Times New Roman"/>
          <w:bCs/>
          <w:szCs w:val="21"/>
        </w:rPr>
      </w:pPr>
    </w:p>
    <w:p w14:paraId="0082E7D6"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Semiconductor: </w:t>
      </w:r>
      <w:r w:rsidRPr="009445DE">
        <w:rPr>
          <w:rFonts w:ascii="Times New Roman" w:hAnsi="Times New Roman" w:cs="Times New Roman"/>
          <w:b/>
          <w:bCs/>
          <w:szCs w:val="21"/>
        </w:rPr>
        <w:t>半导体</w:t>
      </w:r>
    </w:p>
    <w:p w14:paraId="3904B16B"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像锗或硅这样的物质在常温下的导电性通常是介于金属和绝缘体之间的，其导电性是各向异性的。在给定的范围内，它的电荷载体的浓度随温度的升高而增加。空穴转移或失去电子</w:t>
      </w:r>
      <w:r w:rsidRPr="009445DE">
        <w:rPr>
          <w:rFonts w:ascii="Times New Roman" w:hAnsi="Times New Roman" w:cs="Times New Roman"/>
          <w:bCs/>
          <w:szCs w:val="21"/>
        </w:rPr>
        <w:t>(p</w:t>
      </w:r>
      <w:r w:rsidRPr="009445DE">
        <w:rPr>
          <w:rFonts w:ascii="Times New Roman" w:hAnsi="Times New Roman" w:cs="Times New Roman"/>
          <w:bCs/>
          <w:szCs w:val="21"/>
        </w:rPr>
        <w:t>型</w:t>
      </w:r>
      <w:r w:rsidRPr="009445DE">
        <w:rPr>
          <w:rFonts w:ascii="Times New Roman" w:hAnsi="Times New Roman" w:cs="Times New Roman"/>
          <w:bCs/>
          <w:szCs w:val="21"/>
        </w:rPr>
        <w:t>)</w:t>
      </w:r>
      <w:r w:rsidRPr="009445DE">
        <w:rPr>
          <w:rFonts w:ascii="Times New Roman" w:hAnsi="Times New Roman" w:cs="Times New Roman"/>
          <w:bCs/>
          <w:szCs w:val="21"/>
        </w:rPr>
        <w:t>及电子运动</w:t>
      </w:r>
      <w:r w:rsidRPr="009445DE">
        <w:rPr>
          <w:rFonts w:ascii="Times New Roman" w:hAnsi="Times New Roman" w:cs="Times New Roman"/>
          <w:bCs/>
          <w:szCs w:val="21"/>
        </w:rPr>
        <w:t>(n</w:t>
      </w:r>
      <w:r w:rsidRPr="009445DE">
        <w:rPr>
          <w:rFonts w:ascii="Times New Roman" w:hAnsi="Times New Roman" w:cs="Times New Roman"/>
          <w:bCs/>
          <w:szCs w:val="21"/>
        </w:rPr>
        <w:t>型</w:t>
      </w:r>
      <w:r w:rsidRPr="009445DE">
        <w:rPr>
          <w:rFonts w:ascii="Times New Roman" w:hAnsi="Times New Roman" w:cs="Times New Roman"/>
          <w:bCs/>
          <w:szCs w:val="21"/>
        </w:rPr>
        <w:t>)</w:t>
      </w:r>
      <w:r w:rsidRPr="009445DE">
        <w:rPr>
          <w:rFonts w:ascii="Times New Roman" w:hAnsi="Times New Roman" w:cs="Times New Roman"/>
          <w:bCs/>
          <w:szCs w:val="21"/>
        </w:rPr>
        <w:t>可能是产生电流的原因。许多普通金属硫化物和氧化物都是半导体。他们的电阻率一般在</w:t>
      </w:r>
      <w:r w:rsidRPr="009445DE">
        <w:rPr>
          <w:rFonts w:ascii="Times New Roman" w:hAnsi="Times New Roman" w:cs="Times New Roman"/>
          <w:bCs/>
          <w:szCs w:val="21"/>
        </w:rPr>
        <w:t>10</w:t>
      </w:r>
      <w:r w:rsidRPr="009445DE">
        <w:rPr>
          <w:rFonts w:ascii="Times New Roman" w:hAnsi="Times New Roman" w:cs="Times New Roman"/>
          <w:bCs/>
          <w:szCs w:val="21"/>
          <w:vertAlign w:val="superscript"/>
        </w:rPr>
        <w:t>-5</w:t>
      </w:r>
      <w:r w:rsidRPr="009445DE">
        <w:rPr>
          <w:rFonts w:ascii="Times New Roman" w:hAnsi="Times New Roman" w:cs="Times New Roman"/>
          <w:bCs/>
          <w:szCs w:val="21"/>
        </w:rPr>
        <w:t>到</w:t>
      </w:r>
      <w:r w:rsidRPr="009445DE">
        <w:rPr>
          <w:rFonts w:ascii="Times New Roman" w:hAnsi="Times New Roman" w:cs="Times New Roman"/>
          <w:bCs/>
          <w:szCs w:val="21"/>
        </w:rPr>
        <w:t>10</w:t>
      </w:r>
      <w:r w:rsidRPr="009445DE">
        <w:rPr>
          <w:rFonts w:ascii="Times New Roman" w:hAnsi="Times New Roman" w:cs="Times New Roman"/>
          <w:bCs/>
          <w:szCs w:val="21"/>
          <w:vertAlign w:val="superscript"/>
        </w:rPr>
        <w:t>-7</w:t>
      </w:r>
      <w:r w:rsidRPr="009445DE">
        <w:rPr>
          <w:rFonts w:ascii="Times New Roman" w:hAnsi="Times New Roman" w:cs="Times New Roman"/>
          <w:bCs/>
          <w:szCs w:val="21"/>
        </w:rPr>
        <w:t>欧姆</w:t>
      </w:r>
      <w:r w:rsidRPr="009445DE">
        <w:rPr>
          <w:rFonts w:ascii="Times New Roman" w:hAnsi="Times New Roman" w:cs="Times New Roman"/>
          <w:bCs/>
          <w:szCs w:val="21"/>
        </w:rPr>
        <w:t>/</w:t>
      </w:r>
      <w:r w:rsidRPr="009445DE">
        <w:rPr>
          <w:rFonts w:ascii="Times New Roman" w:hAnsi="Times New Roman" w:cs="Times New Roman"/>
          <w:bCs/>
          <w:szCs w:val="21"/>
        </w:rPr>
        <w:t>米之间。参见</w:t>
      </w:r>
      <w:r w:rsidRPr="009445DE">
        <w:rPr>
          <w:rFonts w:ascii="Times New Roman" w:hAnsi="Times New Roman" w:cs="Times New Roman"/>
          <w:bCs/>
          <w:i/>
          <w:szCs w:val="21"/>
        </w:rPr>
        <w:t>transistors</w:t>
      </w:r>
      <w:r w:rsidRPr="009445DE">
        <w:rPr>
          <w:rFonts w:ascii="Times New Roman" w:hAnsi="Times New Roman" w:cs="Times New Roman"/>
          <w:bCs/>
          <w:szCs w:val="21"/>
        </w:rPr>
        <w:t>。</w:t>
      </w:r>
    </w:p>
    <w:p w14:paraId="06CAEA90"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semi-infinite: </w:t>
      </w:r>
      <w:r w:rsidRPr="009445DE">
        <w:rPr>
          <w:rFonts w:ascii="Times New Roman" w:hAnsi="Times New Roman" w:cs="Times New Roman"/>
          <w:b/>
          <w:bCs/>
          <w:szCs w:val="21"/>
        </w:rPr>
        <w:t>半无限</w:t>
      </w:r>
    </w:p>
    <w:p w14:paraId="31953C27"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无限延伸以致某些边界不产生效应。因此半无限平板是这样一种有限厚度的水平单元：其一边以垂直平面为界，而在其它方向则延伸很远，结果在这些方向的边界不产生能测到的效应。半无限棱柱是一种垂直棱柱，其底板无限延伸以致对测量值不发生任何影响。参见图</w:t>
      </w:r>
      <w:r w:rsidRPr="009445DE">
        <w:rPr>
          <w:rFonts w:ascii="Times New Roman" w:hAnsi="Times New Roman" w:cs="Times New Roman"/>
          <w:bCs/>
          <w:szCs w:val="21"/>
        </w:rPr>
        <w:t>M-15</w:t>
      </w:r>
      <w:r w:rsidRPr="009445DE">
        <w:rPr>
          <w:rFonts w:ascii="Times New Roman" w:hAnsi="Times New Roman" w:cs="Times New Roman"/>
          <w:bCs/>
          <w:szCs w:val="21"/>
        </w:rPr>
        <w:t>。</w:t>
      </w:r>
    </w:p>
    <w:p w14:paraId="152C5661"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Sender: </w:t>
      </w:r>
      <w:r w:rsidRPr="009445DE">
        <w:rPr>
          <w:rFonts w:ascii="Times New Roman" w:hAnsi="Times New Roman" w:cs="Times New Roman"/>
          <w:b/>
          <w:bCs/>
          <w:szCs w:val="21"/>
        </w:rPr>
        <w:t>发送器，发射机</w:t>
      </w:r>
    </w:p>
    <w:p w14:paraId="60FA77A4"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激发极化或电阻率测量中的电流波形发生器，亦称</w:t>
      </w:r>
      <w:r w:rsidRPr="009445DE">
        <w:rPr>
          <w:rFonts w:ascii="Times New Roman" w:hAnsi="Times New Roman" w:cs="Times New Roman"/>
          <w:bCs/>
          <w:szCs w:val="21"/>
        </w:rPr>
        <w:t>transmitter</w:t>
      </w:r>
      <w:r w:rsidRPr="009445DE">
        <w:rPr>
          <w:rFonts w:ascii="Times New Roman" w:hAnsi="Times New Roman" w:cs="Times New Roman"/>
          <w:bCs/>
          <w:szCs w:val="21"/>
        </w:rPr>
        <w:t>（发射机）。</w:t>
      </w:r>
    </w:p>
    <w:p w14:paraId="03CCB575" w14:textId="77777777" w:rsidR="00E94725" w:rsidRPr="009445DE" w:rsidRDefault="00E94725" w:rsidP="005B7AE6">
      <w:pPr>
        <w:spacing w:line="360" w:lineRule="auto"/>
        <w:textAlignment w:val="center"/>
        <w:rPr>
          <w:rFonts w:ascii="Times New Roman" w:hAnsi="Times New Roman" w:cs="Times New Roman"/>
          <w:b/>
          <w:bCs/>
          <w:szCs w:val="21"/>
        </w:rPr>
      </w:pPr>
    </w:p>
    <w:p w14:paraId="5F5A0C0A"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Sensitivity: </w:t>
      </w:r>
      <w:r w:rsidRPr="009445DE">
        <w:rPr>
          <w:rFonts w:ascii="Times New Roman" w:hAnsi="Times New Roman" w:cs="Times New Roman"/>
          <w:b/>
          <w:bCs/>
          <w:szCs w:val="21"/>
        </w:rPr>
        <w:t>灵敏度，灵敏性</w:t>
      </w:r>
    </w:p>
    <w:p w14:paraId="1C8CC0DD"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能被探测器测到的最小变化量。一台仪器可以具有很高的灵敏度，但精度却很低。对比</w:t>
      </w:r>
      <w:r w:rsidRPr="009445DE">
        <w:rPr>
          <w:rFonts w:ascii="Times New Roman" w:hAnsi="Times New Roman" w:cs="Times New Roman"/>
          <w:bCs/>
          <w:i/>
          <w:szCs w:val="21"/>
        </w:rPr>
        <w:t>readability</w:t>
      </w:r>
      <w:r w:rsidRPr="009445DE">
        <w:rPr>
          <w:rFonts w:ascii="Times New Roman" w:hAnsi="Times New Roman" w:cs="Times New Roman"/>
          <w:bCs/>
          <w:szCs w:val="21"/>
        </w:rPr>
        <w:t>（可读性）。</w:t>
      </w:r>
    </w:p>
    <w:p w14:paraId="5ECFA0F8" w14:textId="77777777" w:rsidR="00E94725" w:rsidRPr="009445DE" w:rsidRDefault="00E94725" w:rsidP="005B7AE6">
      <w:pPr>
        <w:spacing w:line="360" w:lineRule="auto"/>
        <w:textAlignment w:val="center"/>
        <w:rPr>
          <w:rFonts w:ascii="Times New Roman" w:hAnsi="Times New Roman" w:cs="Times New Roman"/>
          <w:bCs/>
          <w:szCs w:val="21"/>
        </w:rPr>
      </w:pPr>
    </w:p>
    <w:p w14:paraId="5E5F3D42"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Separation: </w:t>
      </w:r>
      <w:r w:rsidRPr="009445DE">
        <w:rPr>
          <w:rFonts w:ascii="Times New Roman" w:hAnsi="Times New Roman" w:cs="Times New Roman"/>
          <w:b/>
          <w:bCs/>
          <w:szCs w:val="21"/>
        </w:rPr>
        <w:t>分离，分开；幅度差（电测井）；视位移（断层）</w:t>
      </w:r>
    </w:p>
    <w:p w14:paraId="06BDEDCA" w14:textId="7AB8D4CA" w:rsidR="00E94725" w:rsidRPr="009445DE" w:rsidRDefault="00F0252F"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 xml:space="preserve">1. </w:t>
      </w:r>
      <w:r w:rsidR="00E94725" w:rsidRPr="009445DE">
        <w:rPr>
          <w:rFonts w:ascii="Times New Roman" w:hAnsi="Times New Roman" w:cs="Times New Roman"/>
          <w:bCs/>
          <w:szCs w:val="21"/>
        </w:rPr>
        <w:t>两次测量之间的数值差，特别是测井获得的测量值。</w:t>
      </w:r>
    </w:p>
    <w:p w14:paraId="3F580592" w14:textId="4D8E06EF"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 xml:space="preserve">2. </w:t>
      </w:r>
      <w:r w:rsidRPr="009445DE">
        <w:rPr>
          <w:rFonts w:ascii="Times New Roman" w:hAnsi="Times New Roman" w:cs="Times New Roman"/>
          <w:bCs/>
          <w:szCs w:val="21"/>
        </w:rPr>
        <w:t>在不同测量深度的两个仪器得到的电阻率读数差（参见</w:t>
      </w:r>
      <w:r w:rsidRPr="009445DE">
        <w:rPr>
          <w:rFonts w:ascii="Times New Roman" w:hAnsi="Times New Roman" w:cs="Times New Roman"/>
          <w:bCs/>
          <w:szCs w:val="21"/>
        </w:rPr>
        <w:t>I-4</w:t>
      </w:r>
      <w:r w:rsidRPr="009445DE">
        <w:rPr>
          <w:rFonts w:ascii="Times New Roman" w:hAnsi="Times New Roman" w:cs="Times New Roman"/>
          <w:bCs/>
          <w:szCs w:val="21"/>
        </w:rPr>
        <w:t>或</w:t>
      </w:r>
      <w:r w:rsidRPr="009445DE">
        <w:rPr>
          <w:rFonts w:ascii="Times New Roman" w:hAnsi="Times New Roman" w:cs="Times New Roman"/>
          <w:bCs/>
          <w:szCs w:val="21"/>
        </w:rPr>
        <w:t>M-10</w:t>
      </w:r>
      <w:r w:rsidRPr="009445DE">
        <w:rPr>
          <w:rFonts w:ascii="Times New Roman" w:hAnsi="Times New Roman" w:cs="Times New Roman"/>
          <w:bCs/>
          <w:szCs w:val="21"/>
        </w:rPr>
        <w:t>）。低电阻率泥饼（地层的渗透率越高它就变得越厚）使浅层测到的视电阻率低于深层测到的视电阻率，这种情况称为</w:t>
      </w:r>
      <w:r w:rsidRPr="009445DE">
        <w:rPr>
          <w:rFonts w:ascii="Times New Roman" w:hAnsi="Times New Roman" w:cs="Times New Roman"/>
          <w:bCs/>
          <w:szCs w:val="21"/>
        </w:rPr>
        <w:t>“</w:t>
      </w:r>
      <w:r w:rsidRPr="009445DE">
        <w:rPr>
          <w:rFonts w:ascii="Times New Roman" w:hAnsi="Times New Roman" w:cs="Times New Roman"/>
          <w:bCs/>
          <w:szCs w:val="21"/>
        </w:rPr>
        <w:t>正差</w:t>
      </w:r>
      <w:r w:rsidRPr="009445DE">
        <w:rPr>
          <w:rFonts w:ascii="Times New Roman" w:hAnsi="Times New Roman" w:cs="Times New Roman"/>
          <w:bCs/>
          <w:szCs w:val="21"/>
        </w:rPr>
        <w:t>”</w:t>
      </w:r>
      <w:r w:rsidRPr="009445DE">
        <w:rPr>
          <w:rFonts w:ascii="Times New Roman" w:hAnsi="Times New Roman" w:cs="Times New Roman"/>
          <w:bCs/>
          <w:szCs w:val="21"/>
        </w:rPr>
        <w:t>。可参见</w:t>
      </w:r>
      <w:r w:rsidRPr="009445DE">
        <w:rPr>
          <w:rFonts w:ascii="Times New Roman" w:hAnsi="Times New Roman" w:cs="Times New Roman"/>
          <w:bCs/>
          <w:i/>
          <w:szCs w:val="21"/>
        </w:rPr>
        <w:t>microlog</w:t>
      </w:r>
      <w:r w:rsidRPr="009445DE">
        <w:rPr>
          <w:rFonts w:ascii="Times New Roman" w:hAnsi="Times New Roman" w:cs="Times New Roman"/>
          <w:bCs/>
          <w:szCs w:val="21"/>
        </w:rPr>
        <w:t>和</w:t>
      </w:r>
      <w:r w:rsidRPr="009445DE">
        <w:rPr>
          <w:rFonts w:ascii="Times New Roman" w:hAnsi="Times New Roman" w:cs="Times New Roman"/>
          <w:bCs/>
          <w:i/>
          <w:szCs w:val="21"/>
        </w:rPr>
        <w:t>movable-oil plot</w:t>
      </w:r>
      <w:r w:rsidRPr="009445DE">
        <w:rPr>
          <w:rFonts w:ascii="Times New Roman" w:hAnsi="Times New Roman" w:cs="Times New Roman"/>
          <w:bCs/>
          <w:szCs w:val="21"/>
        </w:rPr>
        <w:t>（可动油图）。</w:t>
      </w:r>
      <w:r w:rsidRPr="009445DE">
        <w:rPr>
          <w:rFonts w:ascii="Times New Roman" w:hAnsi="Times New Roman" w:cs="Times New Roman"/>
          <w:bCs/>
          <w:szCs w:val="21"/>
        </w:rPr>
        <w:t xml:space="preserve"> </w:t>
      </w:r>
    </w:p>
    <w:p w14:paraId="2EDA8BCE"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 xml:space="preserve">3. </w:t>
      </w:r>
      <w:r w:rsidRPr="009445DE">
        <w:rPr>
          <w:rFonts w:ascii="Times New Roman" w:hAnsi="Times New Roman" w:cs="Times New Roman"/>
          <w:bCs/>
          <w:szCs w:val="21"/>
        </w:rPr>
        <w:t>断层的视位移。</w:t>
      </w:r>
      <w:r w:rsidRPr="009445DE">
        <w:rPr>
          <w:rFonts w:ascii="Times New Roman" w:hAnsi="Times New Roman" w:cs="Times New Roman"/>
          <w:bCs/>
          <w:szCs w:val="21"/>
        </w:rPr>
        <w:t xml:space="preserve"> </w:t>
      </w:r>
    </w:p>
    <w:p w14:paraId="1132288B"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 xml:space="preserve">4. </w:t>
      </w:r>
      <w:r w:rsidRPr="009445DE">
        <w:rPr>
          <w:rFonts w:ascii="Times New Roman" w:hAnsi="Times New Roman" w:cs="Times New Roman"/>
          <w:bCs/>
          <w:szCs w:val="21"/>
        </w:rPr>
        <w:t>源和接收器间的位移。</w:t>
      </w:r>
    </w:p>
    <w:p w14:paraId="4C4A13A5" w14:textId="77777777" w:rsidR="00E94725" w:rsidRPr="009445DE" w:rsidRDefault="00E94725" w:rsidP="005B7AE6">
      <w:pPr>
        <w:spacing w:line="360" w:lineRule="auto"/>
        <w:textAlignment w:val="center"/>
        <w:rPr>
          <w:rFonts w:ascii="Times New Roman" w:hAnsi="Times New Roman" w:cs="Times New Roman"/>
          <w:bCs/>
          <w:szCs w:val="21"/>
        </w:rPr>
      </w:pPr>
    </w:p>
    <w:p w14:paraId="50E06ECB"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separation filtering: </w:t>
      </w:r>
      <w:r w:rsidRPr="009445DE">
        <w:rPr>
          <w:rFonts w:ascii="Times New Roman" w:hAnsi="Times New Roman" w:cs="Times New Roman"/>
          <w:b/>
          <w:bCs/>
          <w:szCs w:val="21"/>
        </w:rPr>
        <w:t>隔离滤波器</w:t>
      </w:r>
    </w:p>
    <w:p w14:paraId="4D073105"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区分局部值和残差的滤波器，一般是通过向上延拓的方式进行滤波。可参见</w:t>
      </w:r>
      <w:r w:rsidRPr="009445DE">
        <w:rPr>
          <w:rFonts w:ascii="Times New Roman" w:hAnsi="Times New Roman" w:cs="Times New Roman"/>
          <w:bCs/>
          <w:i/>
          <w:szCs w:val="21"/>
        </w:rPr>
        <w:t>Jacobsen filter</w:t>
      </w:r>
      <w:r w:rsidRPr="009445DE">
        <w:rPr>
          <w:rFonts w:ascii="Times New Roman" w:hAnsi="Times New Roman" w:cs="Times New Roman"/>
          <w:bCs/>
          <w:szCs w:val="21"/>
        </w:rPr>
        <w:t>。</w:t>
      </w:r>
    </w:p>
    <w:p w14:paraId="27F06D67" w14:textId="77777777" w:rsidR="00E94725" w:rsidRPr="009445DE" w:rsidRDefault="00E94725" w:rsidP="005B7AE6">
      <w:pPr>
        <w:spacing w:line="360" w:lineRule="auto"/>
        <w:textAlignment w:val="center"/>
        <w:rPr>
          <w:rFonts w:ascii="Times New Roman" w:hAnsi="Times New Roman" w:cs="Times New Roman"/>
          <w:bCs/>
          <w:szCs w:val="21"/>
        </w:rPr>
      </w:pPr>
    </w:p>
    <w:p w14:paraId="4DA1C110"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Sequence: </w:t>
      </w:r>
      <w:r w:rsidRPr="009445DE">
        <w:rPr>
          <w:rFonts w:ascii="Times New Roman" w:hAnsi="Times New Roman" w:cs="Times New Roman"/>
          <w:b/>
          <w:bCs/>
          <w:szCs w:val="21"/>
        </w:rPr>
        <w:t>层序</w:t>
      </w:r>
    </w:p>
    <w:p w14:paraId="517868F0"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一组具有继承关系的相关地层组成层序，以不整合或是相关的整合面为界。一个层序是以相对海平面下降开始，以下一个海平面的下降结束。它通常被分为三个系统时期：低位体系域（或是陆棚缘体系），海进体系域和高位体系域（可查看单个条目和图</w:t>
      </w:r>
      <w:r w:rsidRPr="009445DE">
        <w:rPr>
          <w:rFonts w:ascii="Times New Roman" w:hAnsi="Times New Roman" w:cs="Times New Roman"/>
          <w:bCs/>
          <w:szCs w:val="21"/>
        </w:rPr>
        <w:t>-32</w:t>
      </w:r>
      <w:r w:rsidRPr="009445DE">
        <w:rPr>
          <w:rFonts w:ascii="Times New Roman" w:hAnsi="Times New Roman" w:cs="Times New Roman"/>
          <w:bCs/>
          <w:szCs w:val="21"/>
        </w:rPr>
        <w:t>）。层序的单位是准层序（或副层序）。层序对应着全球海平面的变化，水进和沉积物的填充速率。</w:t>
      </w:r>
    </w:p>
    <w:p w14:paraId="135EAF22" w14:textId="77777777" w:rsidR="00E94725" w:rsidRPr="009445DE" w:rsidRDefault="00E94725" w:rsidP="005B7AE6">
      <w:pPr>
        <w:spacing w:line="360" w:lineRule="auto"/>
        <w:textAlignment w:val="center"/>
        <w:rPr>
          <w:rFonts w:ascii="Times New Roman" w:hAnsi="Times New Roman" w:cs="Times New Roman"/>
          <w:bCs/>
          <w:szCs w:val="21"/>
        </w:rPr>
      </w:pPr>
    </w:p>
    <w:p w14:paraId="32716D11"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sequence analysis: </w:t>
      </w:r>
      <w:r w:rsidRPr="009445DE">
        <w:rPr>
          <w:rFonts w:ascii="Times New Roman" w:hAnsi="Times New Roman" w:cs="Times New Roman"/>
          <w:b/>
          <w:bCs/>
          <w:szCs w:val="21"/>
        </w:rPr>
        <w:t>地层层序分析</w:t>
      </w:r>
    </w:p>
    <w:p w14:paraId="4471E41E"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参见</w:t>
      </w:r>
      <w:r w:rsidRPr="009445DE">
        <w:rPr>
          <w:rFonts w:ascii="Times New Roman" w:hAnsi="Times New Roman" w:cs="Times New Roman"/>
          <w:bCs/>
          <w:i/>
          <w:szCs w:val="21"/>
        </w:rPr>
        <w:t>seismic sequence analysis</w:t>
      </w:r>
      <w:r w:rsidRPr="009445DE">
        <w:rPr>
          <w:rFonts w:ascii="Times New Roman" w:hAnsi="Times New Roman" w:cs="Times New Roman"/>
          <w:bCs/>
          <w:szCs w:val="21"/>
        </w:rPr>
        <w:t>。</w:t>
      </w:r>
    </w:p>
    <w:p w14:paraId="60491C8D" w14:textId="77777777" w:rsidR="00E94725" w:rsidRPr="009445DE" w:rsidRDefault="00E94725" w:rsidP="005B7AE6">
      <w:pPr>
        <w:spacing w:line="360" w:lineRule="auto"/>
        <w:textAlignment w:val="center"/>
        <w:rPr>
          <w:rFonts w:ascii="Times New Roman" w:hAnsi="Times New Roman" w:cs="Times New Roman"/>
          <w:bCs/>
          <w:szCs w:val="21"/>
        </w:rPr>
      </w:pPr>
    </w:p>
    <w:p w14:paraId="6FD93C44"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sequence boundary: </w:t>
      </w:r>
      <w:r w:rsidRPr="009445DE">
        <w:rPr>
          <w:rFonts w:ascii="Times New Roman" w:hAnsi="Times New Roman" w:cs="Times New Roman"/>
          <w:b/>
          <w:bCs/>
          <w:szCs w:val="21"/>
        </w:rPr>
        <w:t>层序边界</w:t>
      </w:r>
    </w:p>
    <w:p w14:paraId="7BE9DDE2"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 xml:space="preserve">A </w:t>
      </w:r>
      <w:r w:rsidRPr="009445DE">
        <w:rPr>
          <w:rFonts w:ascii="Times New Roman" w:hAnsi="Times New Roman" w:cs="Times New Roman"/>
          <w:bCs/>
          <w:szCs w:val="21"/>
        </w:rPr>
        <w:t>类型</w:t>
      </w:r>
      <w:r w:rsidRPr="009445DE">
        <w:rPr>
          <w:rFonts w:ascii="Times New Roman" w:hAnsi="Times New Roman" w:cs="Times New Roman"/>
          <w:bCs/>
          <w:szCs w:val="21"/>
        </w:rPr>
        <w:t>-1</w:t>
      </w:r>
      <w:r w:rsidRPr="009445DE">
        <w:rPr>
          <w:rFonts w:ascii="Times New Roman" w:hAnsi="Times New Roman" w:cs="Times New Roman"/>
          <w:bCs/>
          <w:szCs w:val="21"/>
        </w:rPr>
        <w:t>层序边界（或不整合面）的特征为</w:t>
      </w:r>
      <w:r w:rsidRPr="009445DE">
        <w:rPr>
          <w:rFonts w:ascii="Times New Roman" w:hAnsi="Times New Roman" w:cs="Times New Roman"/>
          <w:bCs/>
          <w:szCs w:val="21"/>
        </w:rPr>
        <w:t>:</w:t>
      </w:r>
      <w:r w:rsidRPr="009445DE">
        <w:rPr>
          <w:rFonts w:ascii="Times New Roman" w:hAnsi="Times New Roman" w:cs="Times New Roman"/>
          <w:bCs/>
          <w:szCs w:val="21"/>
        </w:rPr>
        <w:t>陆上侵蚀、河流回流、相向盆地转移、海平面的下移和上覆层的超覆。</w:t>
      </w:r>
      <w:r w:rsidRPr="009445DE">
        <w:rPr>
          <w:rFonts w:ascii="Times New Roman" w:hAnsi="Times New Roman" w:cs="Times New Roman"/>
          <w:bCs/>
          <w:szCs w:val="21"/>
        </w:rPr>
        <w:t xml:space="preserve">A </w:t>
      </w:r>
      <w:r w:rsidRPr="009445DE">
        <w:rPr>
          <w:rFonts w:ascii="Times New Roman" w:hAnsi="Times New Roman" w:cs="Times New Roman"/>
          <w:bCs/>
          <w:szCs w:val="21"/>
        </w:rPr>
        <w:t>类型</w:t>
      </w:r>
      <w:r w:rsidRPr="009445DE">
        <w:rPr>
          <w:rFonts w:ascii="Times New Roman" w:hAnsi="Times New Roman" w:cs="Times New Roman"/>
          <w:bCs/>
          <w:szCs w:val="21"/>
        </w:rPr>
        <w:t>-2</w:t>
      </w:r>
      <w:r w:rsidRPr="009445DE">
        <w:rPr>
          <w:rFonts w:ascii="Times New Roman" w:hAnsi="Times New Roman" w:cs="Times New Roman"/>
          <w:bCs/>
          <w:szCs w:val="21"/>
        </w:rPr>
        <w:t>层序边界没有与河流回溯、相突然内迁有关的陆上侵蚀。在沉积滨线坡折区，当海平面下降速率小于盆地的下降速率时也会形成层序边界。参见图</w:t>
      </w:r>
      <w:r w:rsidRPr="009445DE">
        <w:rPr>
          <w:rFonts w:ascii="Times New Roman" w:hAnsi="Times New Roman" w:cs="Times New Roman"/>
          <w:bCs/>
          <w:szCs w:val="21"/>
        </w:rPr>
        <w:t>S-32</w:t>
      </w:r>
      <w:r w:rsidRPr="009445DE">
        <w:rPr>
          <w:rFonts w:ascii="Times New Roman" w:hAnsi="Times New Roman" w:cs="Times New Roman"/>
          <w:bCs/>
          <w:szCs w:val="21"/>
        </w:rPr>
        <w:t>。</w:t>
      </w:r>
    </w:p>
    <w:p w14:paraId="55F21791" w14:textId="77777777" w:rsidR="00E94725" w:rsidRPr="009445DE" w:rsidRDefault="00E94725" w:rsidP="005B7AE6">
      <w:pPr>
        <w:spacing w:line="360" w:lineRule="auto"/>
        <w:textAlignment w:val="center"/>
        <w:rPr>
          <w:rFonts w:ascii="Times New Roman" w:hAnsi="Times New Roman" w:cs="Times New Roman"/>
          <w:bCs/>
          <w:szCs w:val="21"/>
        </w:rPr>
      </w:pPr>
    </w:p>
    <w:p w14:paraId="437F083E"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sequence stratigraphy: </w:t>
      </w:r>
      <w:r w:rsidRPr="009445DE">
        <w:rPr>
          <w:rFonts w:ascii="Times New Roman" w:hAnsi="Times New Roman" w:cs="Times New Roman"/>
          <w:b/>
          <w:bCs/>
          <w:szCs w:val="21"/>
        </w:rPr>
        <w:t>层序地层学</w:t>
      </w:r>
    </w:p>
    <w:p w14:paraId="7B6C01F2"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对同一年代地层框架下的岩石关系进行研究的一门学科，这些地层在时间上具有继承性，不同层序以侵蚀面，沉积中断面或者相应的整合面为界</w:t>
      </w:r>
      <w:r w:rsidRPr="009445DE">
        <w:rPr>
          <w:rFonts w:ascii="Times New Roman" w:hAnsi="Times New Roman" w:cs="Times New Roman"/>
          <w:bCs/>
          <w:szCs w:val="21"/>
        </w:rPr>
        <w:t>(Van Wagoner,1995)</w:t>
      </w:r>
      <w:r w:rsidRPr="009445DE">
        <w:rPr>
          <w:rFonts w:ascii="Times New Roman" w:hAnsi="Times New Roman" w:cs="Times New Roman"/>
          <w:bCs/>
          <w:szCs w:val="21"/>
        </w:rPr>
        <w:t>。参见</w:t>
      </w:r>
      <w:r w:rsidRPr="009445DE">
        <w:rPr>
          <w:rFonts w:ascii="Times New Roman" w:hAnsi="Times New Roman" w:cs="Times New Roman"/>
          <w:bCs/>
          <w:i/>
          <w:szCs w:val="21"/>
        </w:rPr>
        <w:t>sequence, sequence boundary</w:t>
      </w:r>
      <w:r w:rsidRPr="009445DE">
        <w:rPr>
          <w:rFonts w:ascii="Times New Roman" w:hAnsi="Times New Roman" w:cs="Times New Roman"/>
          <w:bCs/>
          <w:szCs w:val="21"/>
        </w:rPr>
        <w:t xml:space="preserve">, </w:t>
      </w:r>
      <w:r w:rsidRPr="009445DE">
        <w:rPr>
          <w:rFonts w:ascii="Times New Roman" w:hAnsi="Times New Roman" w:cs="Times New Roman"/>
          <w:bCs/>
          <w:szCs w:val="21"/>
        </w:rPr>
        <w:t>和</w:t>
      </w:r>
      <w:r w:rsidRPr="009445DE">
        <w:rPr>
          <w:rFonts w:ascii="Times New Roman" w:hAnsi="Times New Roman" w:cs="Times New Roman"/>
          <w:bCs/>
          <w:i/>
          <w:szCs w:val="21"/>
        </w:rPr>
        <w:t>Haq chart</w:t>
      </w:r>
      <w:r w:rsidRPr="009445DE">
        <w:rPr>
          <w:rFonts w:ascii="Times New Roman" w:hAnsi="Times New Roman" w:cs="Times New Roman"/>
          <w:bCs/>
          <w:szCs w:val="21"/>
        </w:rPr>
        <w:t>。参见图</w:t>
      </w:r>
      <w:r w:rsidRPr="009445DE">
        <w:rPr>
          <w:rFonts w:ascii="Times New Roman" w:hAnsi="Times New Roman" w:cs="Times New Roman"/>
          <w:bCs/>
          <w:szCs w:val="21"/>
        </w:rPr>
        <w:t>S-5</w:t>
      </w:r>
      <w:r w:rsidRPr="009445DE">
        <w:rPr>
          <w:rFonts w:ascii="Times New Roman" w:hAnsi="Times New Roman" w:cs="Times New Roman"/>
          <w:bCs/>
          <w:szCs w:val="21"/>
        </w:rPr>
        <w:t>和</w:t>
      </w:r>
      <w:r w:rsidRPr="009445DE">
        <w:rPr>
          <w:rFonts w:ascii="Times New Roman" w:hAnsi="Times New Roman" w:cs="Times New Roman"/>
          <w:bCs/>
          <w:szCs w:val="21"/>
        </w:rPr>
        <w:t>S-32</w:t>
      </w:r>
      <w:r w:rsidRPr="009445DE">
        <w:rPr>
          <w:rFonts w:ascii="Times New Roman" w:hAnsi="Times New Roman" w:cs="Times New Roman"/>
          <w:bCs/>
          <w:szCs w:val="21"/>
        </w:rPr>
        <w:t>。</w:t>
      </w:r>
    </w:p>
    <w:p w14:paraId="79938F6E" w14:textId="77777777" w:rsidR="00E94725" w:rsidRPr="009445DE" w:rsidRDefault="00E94725" w:rsidP="005B7AE6">
      <w:pPr>
        <w:spacing w:line="360" w:lineRule="auto"/>
        <w:textAlignment w:val="center"/>
        <w:rPr>
          <w:rFonts w:ascii="Times New Roman" w:hAnsi="Times New Roman" w:cs="Times New Roman"/>
          <w:bCs/>
          <w:szCs w:val="21"/>
        </w:rPr>
      </w:pPr>
    </w:p>
    <w:p w14:paraId="2CF26C2B"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sequestration of CO2: </w:t>
      </w:r>
      <w:r w:rsidRPr="009445DE">
        <w:rPr>
          <w:rFonts w:ascii="Times New Roman" w:hAnsi="Times New Roman" w:cs="Times New Roman"/>
          <w:b/>
          <w:bCs/>
          <w:szCs w:val="21"/>
        </w:rPr>
        <w:t>二氧化碳封存</w:t>
      </w:r>
    </w:p>
    <w:p w14:paraId="6B2C752D"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储存二氧化碳，使其能有效地从大气系统中移除。</w:t>
      </w:r>
    </w:p>
    <w:p w14:paraId="23982B19" w14:textId="77777777" w:rsidR="00E94725" w:rsidRPr="009445DE" w:rsidRDefault="00E94725" w:rsidP="005B7AE6">
      <w:pPr>
        <w:spacing w:line="360" w:lineRule="auto"/>
        <w:textAlignment w:val="center"/>
        <w:rPr>
          <w:rFonts w:ascii="Times New Roman" w:hAnsi="Times New Roman" w:cs="Times New Roman"/>
          <w:bCs/>
          <w:szCs w:val="21"/>
        </w:rPr>
      </w:pPr>
    </w:p>
    <w:p w14:paraId="1FBA1934"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Series:  </w:t>
      </w:r>
      <w:r w:rsidRPr="009445DE">
        <w:rPr>
          <w:rFonts w:ascii="Times New Roman" w:hAnsi="Times New Roman" w:cs="Times New Roman"/>
          <w:b/>
          <w:bCs/>
          <w:szCs w:val="21"/>
        </w:rPr>
        <w:t>统；（岩系的）段</w:t>
      </w:r>
    </w:p>
    <w:p w14:paraId="41659F6E"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一种年代地层划分的单位</w:t>
      </w:r>
      <w:r w:rsidRPr="009445DE">
        <w:rPr>
          <w:rFonts w:ascii="Times New Roman" w:hAnsi="Times New Roman" w:cs="Times New Roman"/>
          <w:bCs/>
          <w:szCs w:val="21"/>
        </w:rPr>
        <w:t>;</w:t>
      </w:r>
      <w:r w:rsidRPr="009445DE">
        <w:rPr>
          <w:rFonts w:ascii="Times New Roman" w:hAnsi="Times New Roman" w:cs="Times New Roman"/>
          <w:szCs w:val="21"/>
        </w:rPr>
        <w:t xml:space="preserve"> </w:t>
      </w:r>
      <w:r w:rsidRPr="009445DE">
        <w:rPr>
          <w:rFonts w:ascii="Times New Roman" w:hAnsi="Times New Roman" w:cs="Times New Roman"/>
          <w:szCs w:val="21"/>
        </w:rPr>
        <w:t>参见</w:t>
      </w:r>
      <w:r w:rsidRPr="009445DE">
        <w:rPr>
          <w:rFonts w:ascii="Times New Roman" w:hAnsi="Times New Roman" w:cs="Times New Roman"/>
          <w:bCs/>
          <w:i/>
          <w:szCs w:val="21"/>
        </w:rPr>
        <w:t>stratigraphic classification</w:t>
      </w:r>
      <w:r w:rsidRPr="009445DE">
        <w:rPr>
          <w:rFonts w:ascii="Times New Roman" w:hAnsi="Times New Roman" w:cs="Times New Roman"/>
          <w:bCs/>
          <w:szCs w:val="21"/>
        </w:rPr>
        <w:t>。</w:t>
      </w:r>
    </w:p>
    <w:p w14:paraId="72A219FF" w14:textId="77777777" w:rsidR="00E94725" w:rsidRPr="009445DE" w:rsidRDefault="00E94725" w:rsidP="005B7AE6">
      <w:pPr>
        <w:spacing w:line="360" w:lineRule="auto"/>
        <w:textAlignment w:val="center"/>
        <w:rPr>
          <w:rFonts w:ascii="Times New Roman" w:hAnsi="Times New Roman" w:cs="Times New Roman"/>
          <w:bCs/>
          <w:szCs w:val="21"/>
        </w:rPr>
      </w:pPr>
    </w:p>
    <w:p w14:paraId="4FCC4013"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Server: </w:t>
      </w:r>
      <w:r w:rsidRPr="009445DE">
        <w:rPr>
          <w:rFonts w:ascii="Times New Roman" w:hAnsi="Times New Roman" w:cs="Times New Roman"/>
          <w:b/>
          <w:bCs/>
          <w:szCs w:val="21"/>
        </w:rPr>
        <w:t>服务器；服务端</w:t>
      </w:r>
    </w:p>
    <w:p w14:paraId="69C2FD14"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 xml:space="preserve">1. </w:t>
      </w:r>
      <w:r w:rsidRPr="009445DE">
        <w:rPr>
          <w:rFonts w:ascii="Times New Roman" w:hAnsi="Times New Roman" w:cs="Times New Roman"/>
          <w:bCs/>
          <w:szCs w:val="21"/>
        </w:rPr>
        <w:t>一种拥有大量内存和软件可以为其他计算机提供服务的计算机。</w:t>
      </w:r>
    </w:p>
    <w:p w14:paraId="7873E2D8" w14:textId="60B429EA"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 xml:space="preserve">2. </w:t>
      </w:r>
      <w:r w:rsidRPr="009445DE">
        <w:rPr>
          <w:rFonts w:ascii="Times New Roman" w:hAnsi="Times New Roman" w:cs="Times New Roman"/>
          <w:bCs/>
          <w:szCs w:val="21"/>
        </w:rPr>
        <w:t>一种用来控制计算机的显示程序的一部分。</w:t>
      </w:r>
    </w:p>
    <w:p w14:paraId="10D27EF8" w14:textId="77777777" w:rsidR="00E94725" w:rsidRPr="009445DE" w:rsidRDefault="00E94725" w:rsidP="005B7AE6">
      <w:pPr>
        <w:spacing w:line="360" w:lineRule="auto"/>
        <w:textAlignment w:val="center"/>
        <w:rPr>
          <w:rFonts w:ascii="Times New Roman" w:hAnsi="Times New Roman" w:cs="Times New Roman"/>
          <w:bCs/>
          <w:szCs w:val="21"/>
        </w:rPr>
      </w:pPr>
    </w:p>
    <w:p w14:paraId="765DA55D"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servo system: </w:t>
      </w:r>
      <w:r w:rsidRPr="009445DE">
        <w:rPr>
          <w:rFonts w:ascii="Times New Roman" w:hAnsi="Times New Roman" w:cs="Times New Roman"/>
          <w:b/>
          <w:bCs/>
          <w:szCs w:val="21"/>
        </w:rPr>
        <w:t>伺服系统</w:t>
      </w:r>
      <w:r w:rsidRPr="009445DE">
        <w:rPr>
          <w:rFonts w:ascii="Times New Roman" w:hAnsi="Times New Roman" w:cs="Times New Roman"/>
          <w:b/>
          <w:bCs/>
          <w:szCs w:val="21"/>
        </w:rPr>
        <w:t xml:space="preserve"> ; </w:t>
      </w:r>
      <w:r w:rsidRPr="009445DE">
        <w:rPr>
          <w:rFonts w:ascii="Times New Roman" w:hAnsi="Times New Roman" w:cs="Times New Roman"/>
          <w:b/>
          <w:bCs/>
          <w:szCs w:val="21"/>
        </w:rPr>
        <w:t>随动系统</w:t>
      </w:r>
    </w:p>
    <w:p w14:paraId="019DE69C"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一种电子控制系统，例如一个可以保持重力仪平台水平的系统。</w:t>
      </w:r>
    </w:p>
    <w:p w14:paraId="21A4B1E2" w14:textId="77777777" w:rsidR="00E94725" w:rsidRPr="009445DE" w:rsidRDefault="00E94725" w:rsidP="005B7AE6">
      <w:pPr>
        <w:spacing w:line="360" w:lineRule="auto"/>
        <w:textAlignment w:val="center"/>
        <w:rPr>
          <w:rFonts w:ascii="Times New Roman" w:hAnsi="Times New Roman" w:cs="Times New Roman"/>
          <w:bCs/>
          <w:szCs w:val="21"/>
        </w:rPr>
      </w:pPr>
    </w:p>
    <w:p w14:paraId="46490252"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Setup: </w:t>
      </w:r>
      <w:r w:rsidRPr="009445DE">
        <w:rPr>
          <w:rFonts w:ascii="Times New Roman" w:hAnsi="Times New Roman" w:cs="Times New Roman"/>
          <w:b/>
          <w:bCs/>
          <w:szCs w:val="21"/>
        </w:rPr>
        <w:t>排列</w:t>
      </w:r>
    </w:p>
    <w:p w14:paraId="79EAD33F" w14:textId="2C9EBC8D" w:rsidR="00E94725" w:rsidRPr="009445DE" w:rsidRDefault="00F0252F"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 xml:space="preserve">1. </w:t>
      </w:r>
      <w:r w:rsidR="00E94725" w:rsidRPr="009445DE">
        <w:rPr>
          <w:rFonts w:ascii="Times New Roman" w:hAnsi="Times New Roman" w:cs="Times New Roman"/>
          <w:bCs/>
          <w:szCs w:val="21"/>
        </w:rPr>
        <w:t>电缆、检波器、炮点等的一种特定的布置形式，以便在野外进行记</w:t>
      </w:r>
    </w:p>
    <w:p w14:paraId="40B71D1C"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 xml:space="preserve">2. </w:t>
      </w:r>
      <w:r w:rsidRPr="009445DE">
        <w:rPr>
          <w:rFonts w:ascii="Times New Roman" w:hAnsi="Times New Roman" w:cs="Times New Roman"/>
          <w:bCs/>
          <w:szCs w:val="21"/>
        </w:rPr>
        <w:t>在数字处理系统中，用来处理数据的算法的参数的选择。</w:t>
      </w:r>
    </w:p>
    <w:p w14:paraId="4BE4935D" w14:textId="77777777" w:rsidR="00E94725" w:rsidRPr="009445DE" w:rsidRDefault="00E94725" w:rsidP="005B7AE6">
      <w:pPr>
        <w:spacing w:line="360" w:lineRule="auto"/>
        <w:textAlignment w:val="center"/>
        <w:rPr>
          <w:rFonts w:ascii="Times New Roman" w:hAnsi="Times New Roman" w:cs="Times New Roman"/>
          <w:bCs/>
          <w:szCs w:val="21"/>
        </w:rPr>
      </w:pPr>
    </w:p>
    <w:p w14:paraId="1AF6289C"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seven-bit alphameric code: </w:t>
      </w:r>
      <w:r w:rsidRPr="009445DE">
        <w:rPr>
          <w:rFonts w:ascii="Times New Roman" w:hAnsi="Times New Roman" w:cs="Times New Roman"/>
          <w:b/>
          <w:bCs/>
          <w:szCs w:val="21"/>
        </w:rPr>
        <w:t>七位字母数字码</w:t>
      </w:r>
    </w:p>
    <w:p w14:paraId="7080A9A2"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计算机码的一种。这种码中，数字和字母及特殊符号用七个二进制位表示：一个校验位，两个区位（</w:t>
      </w:r>
      <w:r w:rsidRPr="009445DE">
        <w:rPr>
          <w:rFonts w:ascii="Times New Roman" w:hAnsi="Times New Roman" w:cs="Times New Roman"/>
          <w:bCs/>
          <w:szCs w:val="21"/>
        </w:rPr>
        <w:t>zone positions</w:t>
      </w:r>
      <w:r w:rsidRPr="009445DE">
        <w:rPr>
          <w:rFonts w:ascii="Times New Roman" w:hAnsi="Times New Roman" w:cs="Times New Roman"/>
          <w:bCs/>
          <w:szCs w:val="21"/>
        </w:rPr>
        <w:t>）和四个数字位。这是一种偶校验码。</w:t>
      </w:r>
    </w:p>
    <w:p w14:paraId="12F89833"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Sextant: </w:t>
      </w:r>
      <w:r w:rsidRPr="009445DE">
        <w:rPr>
          <w:rFonts w:ascii="Times New Roman" w:hAnsi="Times New Roman" w:cs="Times New Roman"/>
          <w:b/>
          <w:bCs/>
          <w:szCs w:val="21"/>
        </w:rPr>
        <w:t>六分仪</w:t>
      </w:r>
    </w:p>
    <w:p w14:paraId="65F3A907"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测量角度，特别是测量地平线上面天梯仰角的一种双反射仪器。</w:t>
      </w:r>
    </w:p>
    <w:p w14:paraId="4FA85CD7" w14:textId="77777777" w:rsidR="00E94725" w:rsidRPr="009445DE" w:rsidRDefault="00E94725" w:rsidP="005B7AE6">
      <w:pPr>
        <w:spacing w:line="360" w:lineRule="auto"/>
        <w:textAlignment w:val="center"/>
        <w:rPr>
          <w:rFonts w:ascii="Times New Roman" w:hAnsi="Times New Roman" w:cs="Times New Roman"/>
          <w:bCs/>
          <w:szCs w:val="21"/>
        </w:rPr>
      </w:pPr>
    </w:p>
    <w:p w14:paraId="08FE8225"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Sezawa M2 wave: </w:t>
      </w:r>
      <w:r w:rsidRPr="009445DE">
        <w:rPr>
          <w:rFonts w:ascii="Times New Roman" w:hAnsi="Times New Roman" w:cs="Times New Roman"/>
          <w:b/>
          <w:bCs/>
          <w:szCs w:val="21"/>
        </w:rPr>
        <w:t>西沙瓦</w:t>
      </w:r>
      <w:r w:rsidRPr="009445DE">
        <w:rPr>
          <w:rFonts w:ascii="Times New Roman" w:hAnsi="Times New Roman" w:cs="Times New Roman"/>
          <w:b/>
          <w:bCs/>
          <w:szCs w:val="21"/>
        </w:rPr>
        <w:t>M</w:t>
      </w:r>
      <w:r w:rsidRPr="009445DE">
        <w:rPr>
          <w:rFonts w:ascii="Times New Roman" w:hAnsi="Times New Roman" w:cs="Times New Roman"/>
          <w:b/>
          <w:bCs/>
          <w:szCs w:val="21"/>
          <w:vertAlign w:val="subscript"/>
        </w:rPr>
        <w:t>2</w:t>
      </w:r>
      <w:r w:rsidRPr="009445DE">
        <w:rPr>
          <w:rFonts w:ascii="Times New Roman" w:hAnsi="Times New Roman" w:cs="Times New Roman"/>
          <w:b/>
          <w:bCs/>
          <w:szCs w:val="21"/>
        </w:rPr>
        <w:t>波，</w:t>
      </w:r>
      <w:r w:rsidRPr="009445DE">
        <w:rPr>
          <w:rFonts w:ascii="Times New Roman" w:hAnsi="Times New Roman" w:cs="Times New Roman"/>
          <w:b/>
          <w:bCs/>
          <w:szCs w:val="21"/>
        </w:rPr>
        <w:t>H</w:t>
      </w:r>
      <w:r w:rsidRPr="009445DE">
        <w:rPr>
          <w:rFonts w:ascii="Times New Roman" w:hAnsi="Times New Roman" w:cs="Times New Roman"/>
          <w:b/>
          <w:bCs/>
          <w:szCs w:val="21"/>
        </w:rPr>
        <w:t>波</w:t>
      </w:r>
    </w:p>
    <w:p w14:paraId="26D37758"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同</w:t>
      </w:r>
      <w:r w:rsidRPr="009445DE">
        <w:rPr>
          <w:rFonts w:ascii="Times New Roman" w:hAnsi="Times New Roman" w:cs="Times New Roman"/>
          <w:bCs/>
          <w:i/>
          <w:szCs w:val="21"/>
        </w:rPr>
        <w:t>Hydrodynamic wave</w:t>
      </w:r>
      <w:r w:rsidRPr="009445DE">
        <w:rPr>
          <w:rFonts w:ascii="Times New Roman" w:hAnsi="Times New Roman" w:cs="Times New Roman"/>
          <w:bCs/>
          <w:szCs w:val="21"/>
        </w:rPr>
        <w:t>。以日本地震学家</w:t>
      </w:r>
      <w:r w:rsidRPr="009445DE">
        <w:rPr>
          <w:rFonts w:ascii="Times New Roman" w:hAnsi="Times New Roman" w:cs="Times New Roman"/>
          <w:bCs/>
          <w:szCs w:val="21"/>
        </w:rPr>
        <w:t>Katsutada Sezawa</w:t>
      </w:r>
      <w:r w:rsidRPr="009445DE">
        <w:rPr>
          <w:rFonts w:ascii="Times New Roman" w:hAnsi="Times New Roman" w:cs="Times New Roman"/>
          <w:bCs/>
          <w:szCs w:val="21"/>
        </w:rPr>
        <w:t>（</w:t>
      </w:r>
      <w:r w:rsidRPr="009445DE">
        <w:rPr>
          <w:rFonts w:ascii="Times New Roman" w:hAnsi="Times New Roman" w:cs="Times New Roman"/>
          <w:bCs/>
          <w:szCs w:val="21"/>
        </w:rPr>
        <w:t>1895-1944</w:t>
      </w:r>
      <w:r w:rsidRPr="009445DE">
        <w:rPr>
          <w:rFonts w:ascii="Times New Roman" w:hAnsi="Times New Roman" w:cs="Times New Roman"/>
          <w:bCs/>
          <w:szCs w:val="21"/>
        </w:rPr>
        <w:t>）的名字命名。</w:t>
      </w:r>
    </w:p>
    <w:p w14:paraId="199643C3" w14:textId="77777777" w:rsidR="00E94725" w:rsidRPr="009445DE" w:rsidRDefault="00E94725" w:rsidP="005B7AE6">
      <w:pPr>
        <w:spacing w:line="360" w:lineRule="auto"/>
        <w:textAlignment w:val="center"/>
        <w:rPr>
          <w:rFonts w:ascii="Times New Roman" w:hAnsi="Times New Roman" w:cs="Times New Roman"/>
          <w:bCs/>
          <w:szCs w:val="21"/>
        </w:rPr>
      </w:pPr>
    </w:p>
    <w:p w14:paraId="34B24CAF"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Sferics: </w:t>
      </w:r>
      <w:r w:rsidRPr="009445DE">
        <w:rPr>
          <w:rFonts w:ascii="Times New Roman" w:hAnsi="Times New Roman" w:cs="Times New Roman"/>
          <w:b/>
          <w:bCs/>
          <w:szCs w:val="21"/>
        </w:rPr>
        <w:t>天电干扰，大气干扰</w:t>
      </w:r>
    </w:p>
    <w:p w14:paraId="37349BEF"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电磁场的自然</w:t>
      </w:r>
      <w:r w:rsidRPr="009445DE">
        <w:rPr>
          <w:rFonts w:ascii="Times New Roman" w:hAnsi="Times New Roman" w:cs="Times New Roman"/>
          <w:bCs/>
          <w:szCs w:val="21"/>
        </w:rPr>
        <w:t>“</w:t>
      </w:r>
      <w:r w:rsidRPr="009445DE">
        <w:rPr>
          <w:rFonts w:ascii="Times New Roman" w:hAnsi="Times New Roman" w:cs="Times New Roman"/>
          <w:bCs/>
          <w:szCs w:val="21"/>
        </w:rPr>
        <w:t>大气</w:t>
      </w:r>
      <w:r w:rsidRPr="009445DE">
        <w:rPr>
          <w:rFonts w:ascii="Times New Roman" w:hAnsi="Times New Roman" w:cs="Times New Roman"/>
          <w:bCs/>
          <w:szCs w:val="21"/>
        </w:rPr>
        <w:t>”</w:t>
      </w:r>
      <w:r w:rsidRPr="009445DE">
        <w:rPr>
          <w:rFonts w:ascii="Times New Roman" w:hAnsi="Times New Roman" w:cs="Times New Roman"/>
          <w:bCs/>
          <w:szCs w:val="21"/>
        </w:rPr>
        <w:t>起落，其频率一般从</w:t>
      </w:r>
      <w:r w:rsidRPr="009445DE">
        <w:rPr>
          <w:rFonts w:ascii="Times New Roman" w:hAnsi="Times New Roman" w:cs="Times New Roman"/>
          <w:bCs/>
          <w:szCs w:val="21"/>
        </w:rPr>
        <w:t>1</w:t>
      </w:r>
      <w:r w:rsidRPr="009445DE">
        <w:rPr>
          <w:rFonts w:ascii="Times New Roman" w:hAnsi="Times New Roman" w:cs="Times New Roman"/>
          <w:bCs/>
          <w:szCs w:val="21"/>
        </w:rPr>
        <w:t>到</w:t>
      </w:r>
      <w:r w:rsidRPr="009445DE">
        <w:rPr>
          <w:rFonts w:ascii="Times New Roman" w:hAnsi="Times New Roman" w:cs="Times New Roman"/>
          <w:bCs/>
          <w:szCs w:val="21"/>
        </w:rPr>
        <w:t>10</w:t>
      </w:r>
      <w:r w:rsidRPr="009445DE">
        <w:rPr>
          <w:rFonts w:ascii="Times New Roman" w:hAnsi="Times New Roman" w:cs="Times New Roman"/>
          <w:bCs/>
          <w:szCs w:val="21"/>
          <w:vertAlign w:val="superscript"/>
        </w:rPr>
        <w:t>5</w:t>
      </w:r>
      <w:r w:rsidRPr="009445DE">
        <w:rPr>
          <w:rFonts w:ascii="Times New Roman" w:hAnsi="Times New Roman" w:cs="Times New Roman"/>
          <w:bCs/>
          <w:szCs w:val="21"/>
        </w:rPr>
        <w:t>Hz</w:t>
      </w:r>
      <w:r w:rsidRPr="009445DE">
        <w:rPr>
          <w:rFonts w:ascii="Times New Roman" w:hAnsi="Times New Roman" w:cs="Times New Roman"/>
          <w:bCs/>
          <w:szCs w:val="21"/>
        </w:rPr>
        <w:t>，由雷闪放电所引起。参见</w:t>
      </w:r>
      <w:r w:rsidRPr="009445DE">
        <w:rPr>
          <w:rFonts w:ascii="Times New Roman" w:hAnsi="Times New Roman" w:cs="Times New Roman"/>
          <w:bCs/>
          <w:i/>
          <w:szCs w:val="21"/>
        </w:rPr>
        <w:t>Schumann resonance</w:t>
      </w:r>
      <w:r w:rsidRPr="009445DE">
        <w:rPr>
          <w:rFonts w:ascii="Times New Roman" w:hAnsi="Times New Roman" w:cs="Times New Roman"/>
          <w:bCs/>
          <w:szCs w:val="21"/>
        </w:rPr>
        <w:t>。也拼写为</w:t>
      </w:r>
      <w:r w:rsidRPr="009445DE">
        <w:rPr>
          <w:rFonts w:ascii="Times New Roman" w:hAnsi="Times New Roman" w:cs="Times New Roman"/>
          <w:bCs/>
          <w:szCs w:val="21"/>
        </w:rPr>
        <w:t>spherics</w:t>
      </w:r>
      <w:r w:rsidRPr="009445DE">
        <w:rPr>
          <w:rFonts w:ascii="Times New Roman" w:hAnsi="Times New Roman" w:cs="Times New Roman"/>
          <w:bCs/>
          <w:szCs w:val="21"/>
        </w:rPr>
        <w:t>。</w:t>
      </w:r>
    </w:p>
    <w:p w14:paraId="784EE8CD" w14:textId="77777777" w:rsidR="00E94725" w:rsidRPr="009445DE" w:rsidRDefault="00E94725" w:rsidP="005B7AE6">
      <w:pPr>
        <w:spacing w:line="360" w:lineRule="auto"/>
        <w:textAlignment w:val="center"/>
        <w:rPr>
          <w:rFonts w:ascii="Times New Roman" w:hAnsi="Times New Roman" w:cs="Times New Roman"/>
          <w:b/>
          <w:bCs/>
          <w:szCs w:val="21"/>
        </w:rPr>
      </w:pPr>
    </w:p>
    <w:p w14:paraId="0645FD88"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SFL: </w:t>
      </w:r>
      <w:r w:rsidRPr="009445DE">
        <w:rPr>
          <w:rFonts w:ascii="Times New Roman" w:hAnsi="Times New Roman" w:cs="Times New Roman"/>
          <w:b/>
          <w:bCs/>
          <w:szCs w:val="21"/>
        </w:rPr>
        <w:t>球面聚焦测井</w:t>
      </w:r>
    </w:p>
    <w:p w14:paraId="461C0407"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i/>
          <w:szCs w:val="21"/>
        </w:rPr>
        <w:t>Spherically Focused Log</w:t>
      </w:r>
      <w:r w:rsidRPr="009445DE">
        <w:rPr>
          <w:rFonts w:ascii="Times New Roman" w:hAnsi="Times New Roman" w:cs="Times New Roman"/>
          <w:bCs/>
          <w:szCs w:val="21"/>
        </w:rPr>
        <w:t>的缩写形式。</w:t>
      </w:r>
    </w:p>
    <w:p w14:paraId="3BD34E2B" w14:textId="77777777" w:rsidR="00E94725" w:rsidRPr="009445DE" w:rsidRDefault="00E94725" w:rsidP="005B7AE6">
      <w:pPr>
        <w:spacing w:line="360" w:lineRule="auto"/>
        <w:textAlignment w:val="center"/>
        <w:rPr>
          <w:rFonts w:ascii="Times New Roman" w:hAnsi="Times New Roman" w:cs="Times New Roman"/>
          <w:bCs/>
          <w:szCs w:val="21"/>
        </w:rPr>
      </w:pPr>
    </w:p>
    <w:p w14:paraId="346AA85B"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SGR: </w:t>
      </w:r>
      <w:r w:rsidRPr="009445DE">
        <w:rPr>
          <w:rFonts w:ascii="Times New Roman" w:hAnsi="Times New Roman" w:cs="Times New Roman"/>
          <w:b/>
          <w:bCs/>
          <w:szCs w:val="21"/>
        </w:rPr>
        <w:t>分组式遥测型地震记录</w:t>
      </w:r>
    </w:p>
    <w:p w14:paraId="7AC971A3"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i/>
          <w:szCs w:val="21"/>
        </w:rPr>
        <w:t>Seismic Group Recorder</w:t>
      </w:r>
      <w:r w:rsidRPr="009445DE">
        <w:rPr>
          <w:rFonts w:ascii="Times New Roman" w:hAnsi="Times New Roman" w:cs="Times New Roman"/>
          <w:bCs/>
          <w:szCs w:val="21"/>
        </w:rPr>
        <w:t>的缩写形式。一种遥控数据单元。测得的数据存在磁带上，在当天结束时统一搜集。</w:t>
      </w:r>
    </w:p>
    <w:p w14:paraId="1D197E77" w14:textId="77777777" w:rsidR="00E94725" w:rsidRPr="009445DE" w:rsidRDefault="00E94725" w:rsidP="005B7AE6">
      <w:pPr>
        <w:spacing w:line="360" w:lineRule="auto"/>
        <w:textAlignment w:val="center"/>
        <w:rPr>
          <w:rFonts w:ascii="Times New Roman" w:hAnsi="Times New Roman" w:cs="Times New Roman"/>
          <w:bCs/>
          <w:szCs w:val="21"/>
        </w:rPr>
      </w:pPr>
    </w:p>
    <w:p w14:paraId="761565A2"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 </w:t>
      </w:r>
      <w:r w:rsidRPr="009445DE">
        <w:rPr>
          <w:rFonts w:ascii="Times New Roman" w:hAnsi="Times New Roman" w:cs="Times New Roman"/>
          <w:b/>
          <w:bCs/>
          <w:szCs w:val="21"/>
        </w:rPr>
        <w:t>横波</w:t>
      </w:r>
    </w:p>
    <w:p w14:paraId="2DE8DFDA"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参见</w:t>
      </w:r>
      <w:r w:rsidRPr="009445DE">
        <w:rPr>
          <w:rFonts w:ascii="Times New Roman" w:hAnsi="Times New Roman" w:cs="Times New Roman"/>
          <w:bCs/>
          <w:i/>
          <w:szCs w:val="21"/>
        </w:rPr>
        <w:t>SH-wave</w:t>
      </w:r>
      <w:r w:rsidRPr="009445DE">
        <w:rPr>
          <w:rFonts w:ascii="Times New Roman" w:hAnsi="Times New Roman" w:cs="Times New Roman"/>
          <w:bCs/>
          <w:szCs w:val="21"/>
        </w:rPr>
        <w:t>。</w:t>
      </w:r>
    </w:p>
    <w:p w14:paraId="59E08C87" w14:textId="77777777" w:rsidR="00E94725" w:rsidRPr="009445DE" w:rsidRDefault="00E94725" w:rsidP="005B7AE6">
      <w:pPr>
        <w:spacing w:line="360" w:lineRule="auto"/>
        <w:textAlignment w:val="center"/>
        <w:rPr>
          <w:rFonts w:ascii="Times New Roman" w:hAnsi="Times New Roman" w:cs="Times New Roman"/>
          <w:bCs/>
          <w:szCs w:val="21"/>
        </w:rPr>
      </w:pPr>
    </w:p>
    <w:p w14:paraId="167C0B2F"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shadow zone:  </w:t>
      </w:r>
      <w:r w:rsidRPr="009445DE">
        <w:rPr>
          <w:rFonts w:ascii="Times New Roman" w:hAnsi="Times New Roman" w:cs="Times New Roman"/>
          <w:b/>
          <w:bCs/>
          <w:szCs w:val="21"/>
        </w:rPr>
        <w:t>阴影区，屏蔽区，盲区，静区</w:t>
      </w:r>
    </w:p>
    <w:p w14:paraId="2FC5D262"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在地震剖面或是其他记录上可见的一种对特殊地区的屏蔽或是扭曲效应。通常对振幅的影响较大（振幅盲区），有时也影响其他的参数（例如断层盲区或速度盲区）。</w:t>
      </w:r>
      <w:r w:rsidRPr="009445DE">
        <w:rPr>
          <w:rFonts w:ascii="Times New Roman" w:hAnsi="Times New Roman" w:cs="Times New Roman"/>
          <w:bCs/>
          <w:szCs w:val="21"/>
        </w:rPr>
        <w:t xml:space="preserve"> 1. </w:t>
      </w:r>
      <w:r w:rsidRPr="009445DE">
        <w:rPr>
          <w:rFonts w:ascii="Times New Roman" w:hAnsi="Times New Roman" w:cs="Times New Roman"/>
          <w:bCs/>
          <w:szCs w:val="21"/>
        </w:rPr>
        <w:t>很少有地震波穿透的地区，通常由于速度的分布造成的；没有照明或照明弱的地区。参见图</w:t>
      </w:r>
      <w:r w:rsidRPr="009445DE">
        <w:rPr>
          <w:rFonts w:ascii="Times New Roman" w:hAnsi="Times New Roman" w:cs="Times New Roman"/>
          <w:bCs/>
          <w:szCs w:val="21"/>
        </w:rPr>
        <w:t xml:space="preserve">S-6.  2. </w:t>
      </w:r>
      <w:r w:rsidRPr="009445DE">
        <w:rPr>
          <w:rFonts w:ascii="Times New Roman" w:hAnsi="Times New Roman" w:cs="Times New Roman"/>
          <w:bCs/>
          <w:szCs w:val="21"/>
        </w:rPr>
        <w:t>因射线路径到达不了地面观测不到反射波的地下界面部分。上覆地层可能有倾角和速度剧变界面，以致于到达和离开阴影区内反射层的射线就变成折射射线或发生全反射。不同的震源和检波器的配置可能改善此效应。</w:t>
      </w:r>
      <w:r w:rsidRPr="009445DE">
        <w:rPr>
          <w:rFonts w:ascii="Times New Roman" w:hAnsi="Times New Roman" w:cs="Times New Roman"/>
          <w:bCs/>
          <w:szCs w:val="21"/>
        </w:rPr>
        <w:t xml:space="preserve"> 3. </w:t>
      </w:r>
      <w:r w:rsidRPr="009445DE">
        <w:rPr>
          <w:rFonts w:ascii="Times New Roman" w:hAnsi="Times New Roman" w:cs="Times New Roman"/>
          <w:bCs/>
          <w:szCs w:val="21"/>
        </w:rPr>
        <w:t>因浅层速度分布较为复杂以致反射较弱或不连续的地区。例如位于较为粗糙的褶皱面下方的地层和侵入盐丘的边界。非常规天然气侵入气烟囱也会产生类似的效果。较大的速度差以及速度的快速变化也会破坏反射的连续性造成不规则的射线弯曲。</w:t>
      </w:r>
      <w:r w:rsidRPr="009445DE">
        <w:rPr>
          <w:rFonts w:ascii="Times New Roman" w:hAnsi="Times New Roman" w:cs="Times New Roman"/>
          <w:bCs/>
          <w:szCs w:val="21"/>
        </w:rPr>
        <w:t xml:space="preserve"> 4.</w:t>
      </w:r>
      <w:r w:rsidRPr="009445DE">
        <w:rPr>
          <w:rFonts w:ascii="Times New Roman" w:hAnsi="Times New Roman" w:cs="Times New Roman"/>
          <w:bCs/>
          <w:szCs w:val="21"/>
        </w:rPr>
        <w:t>在折射剖面上不会出现的地下界面部分，例如其速度低于上覆折射层的地层。参见</w:t>
      </w:r>
      <w:r w:rsidRPr="009445DE">
        <w:rPr>
          <w:rFonts w:ascii="Times New Roman" w:hAnsi="Times New Roman" w:cs="Times New Roman"/>
          <w:bCs/>
          <w:i/>
          <w:szCs w:val="21"/>
        </w:rPr>
        <w:t>blind zone</w:t>
      </w:r>
      <w:r w:rsidRPr="009445DE">
        <w:rPr>
          <w:rFonts w:ascii="Times New Roman" w:hAnsi="Times New Roman" w:cs="Times New Roman"/>
          <w:bCs/>
          <w:szCs w:val="21"/>
        </w:rPr>
        <w:t>（盲区）</w:t>
      </w:r>
      <w:r w:rsidRPr="009445DE">
        <w:rPr>
          <w:rFonts w:ascii="Times New Roman" w:hAnsi="Times New Roman" w:cs="Times New Roman"/>
          <w:bCs/>
          <w:szCs w:val="21"/>
        </w:rPr>
        <w:t>,</w:t>
      </w:r>
      <w:r w:rsidRPr="009445DE">
        <w:rPr>
          <w:rFonts w:ascii="Times New Roman" w:hAnsi="Times New Roman" w:cs="Times New Roman"/>
          <w:bCs/>
          <w:i/>
          <w:szCs w:val="21"/>
        </w:rPr>
        <w:t xml:space="preserve"> hidden layer</w:t>
      </w:r>
      <w:r w:rsidRPr="009445DE">
        <w:rPr>
          <w:rFonts w:ascii="Times New Roman" w:hAnsi="Times New Roman" w:cs="Times New Roman"/>
          <w:bCs/>
          <w:szCs w:val="21"/>
        </w:rPr>
        <w:t>（隐蔽层）</w:t>
      </w:r>
      <w:r w:rsidRPr="009445DE">
        <w:rPr>
          <w:rFonts w:ascii="Times New Roman" w:hAnsi="Times New Roman" w:cs="Times New Roman"/>
          <w:bCs/>
          <w:szCs w:val="21"/>
        </w:rPr>
        <w:t xml:space="preserve">, </w:t>
      </w:r>
      <w:r w:rsidRPr="009445DE">
        <w:rPr>
          <w:rFonts w:ascii="Times New Roman" w:hAnsi="Times New Roman" w:cs="Times New Roman"/>
          <w:bCs/>
          <w:i/>
          <w:szCs w:val="21"/>
        </w:rPr>
        <w:t>channel wave</w:t>
      </w:r>
      <w:r w:rsidRPr="009445DE">
        <w:rPr>
          <w:rFonts w:ascii="Times New Roman" w:hAnsi="Times New Roman" w:cs="Times New Roman"/>
          <w:bCs/>
          <w:szCs w:val="21"/>
        </w:rPr>
        <w:t>（槽波）。</w:t>
      </w:r>
      <w:r w:rsidRPr="009445DE">
        <w:rPr>
          <w:rFonts w:ascii="Times New Roman" w:hAnsi="Times New Roman" w:cs="Times New Roman"/>
          <w:bCs/>
          <w:szCs w:val="21"/>
        </w:rPr>
        <w:t xml:space="preserve"> 5. </w:t>
      </w:r>
      <w:r w:rsidRPr="009445DE">
        <w:rPr>
          <w:rFonts w:ascii="Times New Roman" w:hAnsi="Times New Roman" w:cs="Times New Roman"/>
          <w:bCs/>
          <w:szCs w:val="21"/>
        </w:rPr>
        <w:t>由地核边界面处的低速带引起的折射，使得在距震中</w:t>
      </w:r>
      <w:r w:rsidRPr="009445DE">
        <w:rPr>
          <w:rFonts w:ascii="Times New Roman" w:hAnsi="Times New Roman" w:cs="Times New Roman"/>
          <w:bCs/>
          <w:szCs w:val="21"/>
        </w:rPr>
        <w:t>100-140°</w:t>
      </w:r>
      <w:r w:rsidRPr="009445DE">
        <w:rPr>
          <w:rFonts w:ascii="Times New Roman" w:hAnsi="Times New Roman" w:cs="Times New Roman"/>
          <w:bCs/>
          <w:szCs w:val="21"/>
        </w:rPr>
        <w:t>的区域没有地震纵波直接到达。对于横波</w:t>
      </w:r>
      <w:r w:rsidRPr="009445DE">
        <w:rPr>
          <w:rFonts w:ascii="Times New Roman" w:hAnsi="Times New Roman" w:cs="Times New Roman"/>
          <w:bCs/>
          <w:szCs w:val="21"/>
        </w:rPr>
        <w:t>(S-wave)</w:t>
      </w:r>
      <w:r w:rsidRPr="009445DE">
        <w:rPr>
          <w:rFonts w:ascii="Times New Roman" w:hAnsi="Times New Roman" w:cs="Times New Roman"/>
          <w:bCs/>
          <w:szCs w:val="21"/>
        </w:rPr>
        <w:t>来说，这个屏蔽区域大致为</w:t>
      </w:r>
      <w:r w:rsidRPr="009445DE">
        <w:rPr>
          <w:rFonts w:ascii="Times New Roman" w:hAnsi="Times New Roman" w:cs="Times New Roman"/>
          <w:bCs/>
          <w:szCs w:val="21"/>
        </w:rPr>
        <w:t>100-180°</w:t>
      </w:r>
      <w:r w:rsidRPr="009445DE">
        <w:rPr>
          <w:rFonts w:ascii="Times New Roman" w:hAnsi="Times New Roman" w:cs="Times New Roman"/>
          <w:bCs/>
          <w:szCs w:val="21"/>
        </w:rPr>
        <w:t>。</w:t>
      </w:r>
      <w:r w:rsidRPr="009445DE">
        <w:rPr>
          <w:rFonts w:ascii="Times New Roman" w:hAnsi="Times New Roman" w:cs="Times New Roman"/>
          <w:bCs/>
          <w:szCs w:val="21"/>
        </w:rPr>
        <w:t xml:space="preserve"> 6. </w:t>
      </w:r>
      <w:r w:rsidRPr="009445DE">
        <w:rPr>
          <w:rFonts w:ascii="Times New Roman" w:hAnsi="Times New Roman" w:cs="Times New Roman"/>
          <w:bCs/>
          <w:szCs w:val="21"/>
        </w:rPr>
        <w:t>弱振幅区，如有时在碳氢化合物富集带就出现这种现象。</w:t>
      </w:r>
    </w:p>
    <w:p w14:paraId="5324B7F1" w14:textId="77777777" w:rsidR="00E94725" w:rsidRPr="009445DE" w:rsidRDefault="00E94725" w:rsidP="005B7AE6">
      <w:pPr>
        <w:spacing w:line="360" w:lineRule="auto"/>
        <w:textAlignment w:val="center"/>
        <w:rPr>
          <w:rFonts w:ascii="Times New Roman" w:hAnsi="Times New Roman" w:cs="Times New Roman"/>
          <w:bCs/>
          <w:szCs w:val="21"/>
        </w:rPr>
      </w:pPr>
    </w:p>
    <w:p w14:paraId="42B1772F"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Shah: </w:t>
      </w:r>
      <w:r w:rsidRPr="009445DE">
        <w:rPr>
          <w:rFonts w:ascii="Times New Roman" w:hAnsi="Times New Roman" w:cs="Times New Roman"/>
          <w:b/>
          <w:bCs/>
          <w:szCs w:val="21"/>
        </w:rPr>
        <w:t>梳状函数</w:t>
      </w:r>
    </w:p>
    <w:p w14:paraId="2D362FB9"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同</w:t>
      </w:r>
      <w:r w:rsidRPr="009445DE">
        <w:rPr>
          <w:rFonts w:ascii="Times New Roman" w:hAnsi="Times New Roman" w:cs="Times New Roman"/>
          <w:bCs/>
          <w:i/>
          <w:szCs w:val="21"/>
        </w:rPr>
        <w:t>comb</w:t>
      </w:r>
      <w:r w:rsidRPr="009445DE">
        <w:rPr>
          <w:rFonts w:ascii="Times New Roman" w:hAnsi="Times New Roman" w:cs="Times New Roman"/>
          <w:bCs/>
          <w:szCs w:val="21"/>
        </w:rPr>
        <w:t>。斯拉夫字母符号</w:t>
      </w:r>
      <w:r w:rsidRPr="009445DE">
        <w:rPr>
          <w:rFonts w:ascii="Times New Roman" w:hAnsi="Times New Roman" w:cs="Times New Roman"/>
          <w:b/>
          <w:bCs/>
          <w:szCs w:val="21"/>
        </w:rPr>
        <w:t>ш</w:t>
      </w:r>
      <w:r w:rsidRPr="009445DE">
        <w:rPr>
          <w:rFonts w:ascii="Times New Roman" w:hAnsi="Times New Roman" w:cs="Times New Roman"/>
          <w:bCs/>
          <w:szCs w:val="21"/>
        </w:rPr>
        <w:t>，波斯语中象征着</w:t>
      </w:r>
      <w:r w:rsidRPr="009445DE">
        <w:rPr>
          <w:rFonts w:ascii="Times New Roman" w:hAnsi="Times New Roman" w:cs="Times New Roman"/>
          <w:bCs/>
          <w:szCs w:val="21"/>
        </w:rPr>
        <w:t>“</w:t>
      </w:r>
      <w:r w:rsidRPr="009445DE">
        <w:rPr>
          <w:rFonts w:ascii="Times New Roman" w:hAnsi="Times New Roman" w:cs="Times New Roman"/>
          <w:bCs/>
          <w:szCs w:val="21"/>
        </w:rPr>
        <w:t>国王</w:t>
      </w:r>
      <w:r w:rsidRPr="009445DE">
        <w:rPr>
          <w:rFonts w:ascii="Times New Roman" w:hAnsi="Times New Roman" w:cs="Times New Roman"/>
          <w:bCs/>
          <w:szCs w:val="21"/>
        </w:rPr>
        <w:t>”</w:t>
      </w:r>
      <w:r w:rsidRPr="009445DE">
        <w:rPr>
          <w:rFonts w:ascii="Times New Roman" w:hAnsi="Times New Roman" w:cs="Times New Roman"/>
          <w:bCs/>
          <w:szCs w:val="21"/>
        </w:rPr>
        <w:t>。</w:t>
      </w:r>
    </w:p>
    <w:p w14:paraId="12D1AA65" w14:textId="77777777" w:rsidR="00E94725" w:rsidRPr="009445DE" w:rsidRDefault="00E94725" w:rsidP="005B7AE6">
      <w:pPr>
        <w:spacing w:line="360" w:lineRule="auto"/>
        <w:textAlignment w:val="center"/>
        <w:rPr>
          <w:rFonts w:ascii="Times New Roman" w:hAnsi="Times New Roman" w:cs="Times New Roman"/>
          <w:bCs/>
          <w:szCs w:val="21"/>
        </w:rPr>
      </w:pPr>
    </w:p>
    <w:p w14:paraId="1082A489"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shake table: </w:t>
      </w:r>
      <w:r w:rsidRPr="009445DE">
        <w:rPr>
          <w:rFonts w:ascii="Times New Roman" w:hAnsi="Times New Roman" w:cs="Times New Roman"/>
          <w:b/>
          <w:bCs/>
          <w:szCs w:val="21"/>
        </w:rPr>
        <w:t>振动台</w:t>
      </w:r>
    </w:p>
    <w:p w14:paraId="7EEEC5F3"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一种测试检波器的仪器。将要测试的检波器放到台上，并以已知的频率和振幅驱动它，于是就能测定检波器的特性。</w:t>
      </w:r>
    </w:p>
    <w:p w14:paraId="292D0599" w14:textId="77777777" w:rsidR="00E94725" w:rsidRPr="009445DE" w:rsidRDefault="00E94725" w:rsidP="005B7AE6">
      <w:pPr>
        <w:spacing w:line="360" w:lineRule="auto"/>
        <w:textAlignment w:val="center"/>
        <w:rPr>
          <w:rFonts w:ascii="Times New Roman" w:hAnsi="Times New Roman" w:cs="Times New Roman"/>
          <w:bCs/>
          <w:szCs w:val="21"/>
        </w:rPr>
      </w:pPr>
    </w:p>
    <w:p w14:paraId="3F3C7DE6"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shale baseline: </w:t>
      </w:r>
      <w:r w:rsidRPr="009445DE">
        <w:rPr>
          <w:rFonts w:ascii="Times New Roman" w:hAnsi="Times New Roman" w:cs="Times New Roman"/>
          <w:b/>
          <w:bCs/>
          <w:szCs w:val="21"/>
        </w:rPr>
        <w:t>泥岩基线</w:t>
      </w:r>
    </w:p>
    <w:p w14:paraId="0EB6A6B1"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 xml:space="preserve">1. </w:t>
      </w:r>
      <w:r w:rsidRPr="009445DE">
        <w:rPr>
          <w:rFonts w:ascii="Times New Roman" w:hAnsi="Times New Roman" w:cs="Times New Roman"/>
          <w:bCs/>
          <w:szCs w:val="21"/>
        </w:rPr>
        <w:t>通过自然电位测井曲线（见图</w:t>
      </w:r>
      <w:r w:rsidRPr="009445DE">
        <w:rPr>
          <w:rFonts w:ascii="Times New Roman" w:hAnsi="Times New Roman" w:cs="Times New Roman"/>
          <w:bCs/>
          <w:szCs w:val="21"/>
        </w:rPr>
        <w:t>S-17</w:t>
      </w:r>
      <w:r w:rsidRPr="009445DE">
        <w:rPr>
          <w:rFonts w:ascii="Times New Roman" w:hAnsi="Times New Roman" w:cs="Times New Roman"/>
          <w:bCs/>
          <w:szCs w:val="21"/>
        </w:rPr>
        <w:t>）上不渗透泥岩的最小偏转特征点画出一条直线，作为在确定砂层及其地层水特征时的基准，对比</w:t>
      </w:r>
      <w:r w:rsidRPr="009445DE">
        <w:rPr>
          <w:rFonts w:ascii="Times New Roman" w:hAnsi="Times New Roman" w:cs="Times New Roman"/>
          <w:bCs/>
          <w:i/>
          <w:szCs w:val="21"/>
        </w:rPr>
        <w:t>sandline</w:t>
      </w:r>
      <w:r w:rsidRPr="009445DE">
        <w:rPr>
          <w:rFonts w:ascii="Times New Roman" w:hAnsi="Times New Roman" w:cs="Times New Roman"/>
          <w:bCs/>
          <w:szCs w:val="21"/>
        </w:rPr>
        <w:t>。参见</w:t>
      </w:r>
      <w:r w:rsidRPr="009445DE">
        <w:rPr>
          <w:rFonts w:ascii="Times New Roman" w:hAnsi="Times New Roman" w:cs="Times New Roman"/>
          <w:bCs/>
          <w:szCs w:val="21"/>
        </w:rPr>
        <w:t>SP</w:t>
      </w:r>
      <w:r w:rsidRPr="009445DE">
        <w:rPr>
          <w:rFonts w:ascii="Times New Roman" w:hAnsi="Times New Roman" w:cs="Times New Roman"/>
          <w:bCs/>
          <w:szCs w:val="21"/>
        </w:rPr>
        <w:t>和</w:t>
      </w:r>
      <w:r w:rsidRPr="009445DE">
        <w:rPr>
          <w:rFonts w:ascii="Times New Roman" w:hAnsi="Times New Roman" w:cs="Times New Roman"/>
          <w:bCs/>
          <w:i/>
          <w:szCs w:val="21"/>
        </w:rPr>
        <w:t>base-line shift</w:t>
      </w:r>
      <w:r w:rsidRPr="009445DE">
        <w:rPr>
          <w:rFonts w:ascii="Times New Roman" w:hAnsi="Times New Roman" w:cs="Times New Roman"/>
          <w:bCs/>
          <w:szCs w:val="21"/>
        </w:rPr>
        <w:t>（基线偏移）。</w:t>
      </w:r>
      <w:r w:rsidRPr="009445DE">
        <w:rPr>
          <w:rFonts w:ascii="Times New Roman" w:hAnsi="Times New Roman" w:cs="Times New Roman"/>
          <w:bCs/>
          <w:szCs w:val="21"/>
        </w:rPr>
        <w:t xml:space="preserve"> </w:t>
      </w:r>
    </w:p>
    <w:p w14:paraId="10258861"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 xml:space="preserve">2. </w:t>
      </w:r>
      <w:r w:rsidRPr="009445DE">
        <w:rPr>
          <w:rFonts w:ascii="Times New Roman" w:hAnsi="Times New Roman" w:cs="Times New Roman"/>
          <w:bCs/>
          <w:szCs w:val="21"/>
        </w:rPr>
        <w:t>在伽马射线测井曲线上通过厚层泥岩特征点所画的一条直线。</w:t>
      </w:r>
    </w:p>
    <w:p w14:paraId="0AEDADEF" w14:textId="77777777" w:rsidR="00E94725" w:rsidRPr="009445DE" w:rsidRDefault="00E94725" w:rsidP="005B7AE6">
      <w:pPr>
        <w:spacing w:line="360" w:lineRule="auto"/>
        <w:textAlignment w:val="center"/>
        <w:rPr>
          <w:rFonts w:ascii="Times New Roman" w:hAnsi="Times New Roman" w:cs="Times New Roman"/>
          <w:bCs/>
          <w:szCs w:val="21"/>
        </w:rPr>
      </w:pPr>
    </w:p>
    <w:p w14:paraId="5B36623E"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shale potential: </w:t>
      </w:r>
      <w:r w:rsidRPr="009445DE">
        <w:rPr>
          <w:rFonts w:ascii="Times New Roman" w:hAnsi="Times New Roman" w:cs="Times New Roman"/>
          <w:b/>
          <w:bCs/>
          <w:szCs w:val="21"/>
        </w:rPr>
        <w:t>泥岩电位</w:t>
      </w:r>
    </w:p>
    <w:p w14:paraId="5063DC1C"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电化学自然电位的一部分，又叫孟斯电位或能斯特电位。参见</w:t>
      </w:r>
      <w:r w:rsidRPr="009445DE">
        <w:rPr>
          <w:rFonts w:ascii="Times New Roman" w:hAnsi="Times New Roman" w:cs="Times New Roman"/>
          <w:bCs/>
          <w:i/>
          <w:szCs w:val="21"/>
        </w:rPr>
        <w:t>electrochemical SP</w:t>
      </w:r>
      <w:r w:rsidRPr="009445DE">
        <w:rPr>
          <w:rFonts w:ascii="Times New Roman" w:hAnsi="Times New Roman" w:cs="Times New Roman"/>
          <w:bCs/>
          <w:szCs w:val="21"/>
        </w:rPr>
        <w:t>。</w:t>
      </w:r>
    </w:p>
    <w:p w14:paraId="21FFF41E" w14:textId="77777777" w:rsidR="00E94725" w:rsidRPr="009445DE" w:rsidRDefault="00E94725" w:rsidP="005B7AE6">
      <w:pPr>
        <w:spacing w:line="360" w:lineRule="auto"/>
        <w:textAlignment w:val="center"/>
        <w:rPr>
          <w:rFonts w:ascii="Times New Roman" w:hAnsi="Times New Roman" w:cs="Times New Roman"/>
          <w:bCs/>
          <w:szCs w:val="21"/>
        </w:rPr>
      </w:pPr>
    </w:p>
    <w:p w14:paraId="7344E37C"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shale shaker: </w:t>
      </w:r>
      <w:r w:rsidRPr="009445DE">
        <w:rPr>
          <w:rFonts w:ascii="Times New Roman" w:hAnsi="Times New Roman" w:cs="Times New Roman"/>
          <w:b/>
          <w:bCs/>
          <w:szCs w:val="21"/>
        </w:rPr>
        <w:t>泥浆振动筛</w:t>
      </w:r>
    </w:p>
    <w:p w14:paraId="34D7FBEA"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一种振动的筛子，用来去除钻头带到地表的泥浆中的固体成分。</w:t>
      </w:r>
    </w:p>
    <w:p w14:paraId="5CE82130" w14:textId="77777777" w:rsidR="00E94725" w:rsidRPr="009445DE" w:rsidRDefault="00E94725" w:rsidP="005B7AE6">
      <w:pPr>
        <w:spacing w:line="360" w:lineRule="auto"/>
        <w:textAlignment w:val="center"/>
        <w:rPr>
          <w:rFonts w:ascii="Times New Roman" w:hAnsi="Times New Roman" w:cs="Times New Roman"/>
          <w:bCs/>
          <w:szCs w:val="21"/>
        </w:rPr>
      </w:pPr>
    </w:p>
    <w:p w14:paraId="504E1ED4"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shale sheath: </w:t>
      </w:r>
      <w:r w:rsidRPr="009445DE">
        <w:rPr>
          <w:rFonts w:ascii="Times New Roman" w:hAnsi="Times New Roman" w:cs="Times New Roman"/>
          <w:b/>
          <w:bCs/>
          <w:szCs w:val="21"/>
        </w:rPr>
        <w:t>页岩鞘</w:t>
      </w:r>
    </w:p>
    <w:p w14:paraId="60019689"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侵入页岩的盐刺穿构造的外部保护层。</w:t>
      </w:r>
    </w:p>
    <w:p w14:paraId="37F8F8B6" w14:textId="77777777" w:rsidR="00E94725" w:rsidRPr="009445DE" w:rsidRDefault="00E94725" w:rsidP="005B7AE6">
      <w:pPr>
        <w:spacing w:line="360" w:lineRule="auto"/>
        <w:textAlignment w:val="center"/>
        <w:rPr>
          <w:rFonts w:ascii="Times New Roman" w:hAnsi="Times New Roman" w:cs="Times New Roman"/>
          <w:bCs/>
          <w:szCs w:val="21"/>
        </w:rPr>
      </w:pPr>
    </w:p>
    <w:p w14:paraId="656A2A05"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Shaliness: </w:t>
      </w:r>
      <w:r w:rsidRPr="009445DE">
        <w:rPr>
          <w:rFonts w:ascii="Times New Roman" w:hAnsi="Times New Roman" w:cs="Times New Roman"/>
          <w:b/>
          <w:bCs/>
          <w:szCs w:val="21"/>
        </w:rPr>
        <w:t>泥质含量</w:t>
      </w:r>
    </w:p>
    <w:p w14:paraId="34DADBBB"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在非页岩地层所含的页岩（或黏土）的含量；影响电阻率测量值的离子交换过程达到的程度。页岩中的电导是一种离子交换过程。在这个过程中，电子在黏土质点表面的交换位置之间运动。参见</w:t>
      </w:r>
      <w:r w:rsidRPr="009445DE">
        <w:rPr>
          <w:rFonts w:ascii="Times New Roman" w:hAnsi="Times New Roman" w:cs="Times New Roman"/>
          <w:bCs/>
          <w:i/>
          <w:szCs w:val="21"/>
        </w:rPr>
        <w:t>dirty</w:t>
      </w:r>
      <w:r w:rsidRPr="009445DE">
        <w:rPr>
          <w:rFonts w:ascii="Times New Roman" w:hAnsi="Times New Roman" w:cs="Times New Roman"/>
          <w:bCs/>
          <w:szCs w:val="21"/>
        </w:rPr>
        <w:t>岩石碎屑岩和</w:t>
      </w:r>
      <w:r w:rsidRPr="009445DE">
        <w:rPr>
          <w:rFonts w:ascii="Times New Roman" w:hAnsi="Times New Roman" w:cs="Times New Roman"/>
          <w:bCs/>
          <w:i/>
          <w:szCs w:val="21"/>
        </w:rPr>
        <w:t>pseudostatic SP</w:t>
      </w:r>
      <w:r w:rsidRPr="009445DE">
        <w:rPr>
          <w:rFonts w:ascii="Times New Roman" w:hAnsi="Times New Roman" w:cs="Times New Roman"/>
          <w:bCs/>
          <w:szCs w:val="21"/>
        </w:rPr>
        <w:t>。</w:t>
      </w:r>
    </w:p>
    <w:p w14:paraId="4B2C6D93" w14:textId="77777777" w:rsidR="00E94725" w:rsidRPr="009445DE" w:rsidRDefault="00E94725" w:rsidP="005B7AE6">
      <w:pPr>
        <w:spacing w:line="360" w:lineRule="auto"/>
        <w:textAlignment w:val="center"/>
        <w:rPr>
          <w:rFonts w:ascii="Times New Roman" w:hAnsi="Times New Roman" w:cs="Times New Roman"/>
          <w:bCs/>
          <w:szCs w:val="21"/>
        </w:rPr>
      </w:pPr>
    </w:p>
    <w:p w14:paraId="027475AD"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shallow-focus earthquake: </w:t>
      </w:r>
      <w:r w:rsidRPr="009445DE">
        <w:rPr>
          <w:rFonts w:ascii="Times New Roman" w:hAnsi="Times New Roman" w:cs="Times New Roman"/>
          <w:b/>
          <w:bCs/>
          <w:szCs w:val="21"/>
        </w:rPr>
        <w:t>浅源地震</w:t>
      </w:r>
    </w:p>
    <w:p w14:paraId="48D31615"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震源深度小于</w:t>
      </w:r>
      <w:r w:rsidRPr="009445DE">
        <w:rPr>
          <w:rFonts w:ascii="Times New Roman" w:hAnsi="Times New Roman" w:cs="Times New Roman"/>
          <w:bCs/>
          <w:szCs w:val="21"/>
        </w:rPr>
        <w:t>50-70km</w:t>
      </w:r>
      <w:r w:rsidRPr="009445DE">
        <w:rPr>
          <w:rFonts w:ascii="Times New Roman" w:hAnsi="Times New Roman" w:cs="Times New Roman"/>
          <w:bCs/>
          <w:szCs w:val="21"/>
        </w:rPr>
        <w:t>的地震。大部分地震都属于这种类型。</w:t>
      </w:r>
    </w:p>
    <w:p w14:paraId="65031239" w14:textId="77777777" w:rsidR="00E94725" w:rsidRPr="009445DE" w:rsidRDefault="00E94725" w:rsidP="005B7AE6">
      <w:pPr>
        <w:spacing w:line="360" w:lineRule="auto"/>
        <w:textAlignment w:val="center"/>
        <w:rPr>
          <w:rFonts w:ascii="Times New Roman" w:hAnsi="Times New Roman" w:cs="Times New Roman"/>
          <w:bCs/>
          <w:szCs w:val="21"/>
        </w:rPr>
      </w:pPr>
    </w:p>
    <w:p w14:paraId="41DF0972"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shallow water flow: </w:t>
      </w:r>
      <w:r w:rsidRPr="009445DE">
        <w:rPr>
          <w:rFonts w:ascii="Times New Roman" w:hAnsi="Times New Roman" w:cs="Times New Roman"/>
          <w:b/>
          <w:bCs/>
          <w:szCs w:val="21"/>
        </w:rPr>
        <w:t>浅水流</w:t>
      </w:r>
    </w:p>
    <w:p w14:paraId="247A341B"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超压水流或者是海底浅层的沉积物的流动。这种流动会造成钻井风险，在进行深水勘探时，这种风险尤为严重。</w:t>
      </w:r>
    </w:p>
    <w:p w14:paraId="7F2DB38A" w14:textId="77777777" w:rsidR="00E94725" w:rsidRPr="009445DE" w:rsidRDefault="00E94725" w:rsidP="005B7AE6">
      <w:pPr>
        <w:spacing w:line="360" w:lineRule="auto"/>
        <w:textAlignment w:val="center"/>
        <w:rPr>
          <w:rFonts w:ascii="Times New Roman" w:hAnsi="Times New Roman" w:cs="Times New Roman"/>
          <w:b/>
          <w:bCs/>
          <w:szCs w:val="21"/>
        </w:rPr>
      </w:pPr>
    </w:p>
    <w:p w14:paraId="174DBD21"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shallow-water survey: </w:t>
      </w:r>
      <w:r w:rsidRPr="009445DE">
        <w:rPr>
          <w:rFonts w:ascii="Times New Roman" w:hAnsi="Times New Roman" w:cs="Times New Roman"/>
          <w:b/>
          <w:bCs/>
          <w:szCs w:val="21"/>
        </w:rPr>
        <w:t>浅水勘探</w:t>
      </w:r>
    </w:p>
    <w:p w14:paraId="1C5D688B"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一种浅水面上的地球物理勘探方法。由于水太浅，存在礁或其它障碍物等原因，使一般的海洋勘探船在那里无法工作。</w:t>
      </w:r>
    </w:p>
    <w:p w14:paraId="46804FE6" w14:textId="77777777" w:rsidR="00E94725" w:rsidRPr="009445DE" w:rsidRDefault="00E94725" w:rsidP="005B7AE6">
      <w:pPr>
        <w:spacing w:line="360" w:lineRule="auto"/>
        <w:textAlignment w:val="center"/>
        <w:rPr>
          <w:rFonts w:ascii="Times New Roman" w:hAnsi="Times New Roman" w:cs="Times New Roman"/>
          <w:bCs/>
          <w:szCs w:val="21"/>
        </w:rPr>
      </w:pPr>
    </w:p>
    <w:p w14:paraId="4385F542" w14:textId="77777777" w:rsidR="00E94725" w:rsidRPr="009445DE" w:rsidRDefault="00E94725" w:rsidP="005B7AE6">
      <w:pPr>
        <w:spacing w:line="360" w:lineRule="auto"/>
        <w:textAlignment w:val="center"/>
        <w:rPr>
          <w:rFonts w:ascii="Times New Roman" w:hAnsi="Times New Roman" w:cs="Times New Roman"/>
          <w:bCs/>
          <w:i/>
          <w:szCs w:val="21"/>
        </w:rPr>
      </w:pPr>
      <w:r w:rsidRPr="009445DE">
        <w:rPr>
          <w:rFonts w:ascii="Times New Roman" w:hAnsi="Times New Roman" w:cs="Times New Roman"/>
          <w:b/>
          <w:bCs/>
          <w:noProof/>
          <w:szCs w:val="21"/>
        </w:rPr>
        <mc:AlternateContent>
          <mc:Choice Requires="wpg">
            <w:drawing>
              <wp:inline distT="0" distB="0" distL="0" distR="0" wp14:anchorId="23EC2C78" wp14:editId="3672B57C">
                <wp:extent cx="5191125" cy="6049010"/>
                <wp:effectExtent l="0" t="0" r="9525" b="8890"/>
                <wp:docPr id="181" name="组合 181"/>
                <wp:cNvGraphicFramePr/>
                <a:graphic xmlns:a="http://schemas.openxmlformats.org/drawingml/2006/main">
                  <a:graphicData uri="http://schemas.microsoft.com/office/word/2010/wordprocessingGroup">
                    <wpg:wgp>
                      <wpg:cNvGrpSpPr/>
                      <wpg:grpSpPr>
                        <a:xfrm>
                          <a:off x="0" y="0"/>
                          <a:ext cx="5191125" cy="6049010"/>
                          <a:chOff x="0" y="0"/>
                          <a:chExt cx="5191125" cy="6049010"/>
                        </a:xfrm>
                      </wpg:grpSpPr>
                      <wps:wsp>
                        <wps:cNvPr id="182" name="文本框 182"/>
                        <wps:cNvSpPr txBox="1"/>
                        <wps:spPr>
                          <a:xfrm>
                            <a:off x="4619625" y="0"/>
                            <a:ext cx="571500" cy="6000750"/>
                          </a:xfrm>
                          <a:prstGeom prst="rect">
                            <a:avLst/>
                          </a:prstGeom>
                          <a:solidFill>
                            <a:sysClr val="window" lastClr="FFFFFF"/>
                          </a:solidFill>
                          <a:ln w="6350">
                            <a:noFill/>
                          </a:ln>
                          <a:effectLst/>
                        </wps:spPr>
                        <wps:txbx>
                          <w:txbxContent>
                            <w:p w14:paraId="018F7823" w14:textId="77777777" w:rsidR="003A4417" w:rsidRDefault="003A4417" w:rsidP="00E94725">
                              <w:pPr>
                                <w:jc w:val="left"/>
                                <w:rPr>
                                  <w:rFonts w:ascii="Times New Roman" w:hAnsi="Times New Roman" w:cs="Times New Roman"/>
                                  <w:bCs/>
                                  <w:kern w:val="0"/>
                                  <w:szCs w:val="21"/>
                                </w:rPr>
                              </w:pPr>
                              <w:r>
                                <w:rPr>
                                  <w:rFonts w:ascii="Times New Roman" w:hAnsi="Times New Roman" w:cs="Times New Roman" w:hint="eastAsia"/>
                                  <w:bCs/>
                                  <w:kern w:val="0"/>
                                  <w:szCs w:val="21"/>
                                </w:rPr>
                                <w:t>图</w:t>
                              </w:r>
                              <w:r>
                                <w:rPr>
                                  <w:rFonts w:ascii="Times New Roman" w:hAnsi="Times New Roman" w:cs="Times New Roman" w:hint="eastAsia"/>
                                  <w:bCs/>
                                  <w:kern w:val="0"/>
                                  <w:szCs w:val="21"/>
                                </w:rPr>
                                <w:t xml:space="preserve">S-5. </w:t>
                              </w:r>
                              <w:r>
                                <w:rPr>
                                  <w:rFonts w:ascii="Times New Roman" w:hAnsi="Times New Roman" w:cs="Times New Roman" w:hint="eastAsia"/>
                                  <w:bCs/>
                                  <w:kern w:val="0"/>
                                  <w:szCs w:val="21"/>
                                </w:rPr>
                                <w:t>层序地层学</w:t>
                              </w:r>
                              <w:r>
                                <w:rPr>
                                  <w:rFonts w:ascii="Times New Roman" w:hAnsi="Times New Roman" w:cs="Times New Roman" w:hint="eastAsia"/>
                                  <w:bCs/>
                                  <w:kern w:val="0"/>
                                  <w:szCs w:val="21"/>
                                </w:rPr>
                                <w:t>(Haq)</w:t>
                              </w:r>
                              <w:r>
                                <w:rPr>
                                  <w:rFonts w:ascii="Times New Roman" w:hAnsi="Times New Roman" w:cs="Times New Roman" w:hint="eastAsia"/>
                                  <w:bCs/>
                                  <w:kern w:val="0"/>
                                  <w:szCs w:val="21"/>
                                </w:rPr>
                                <w:t>图表</w:t>
                              </w:r>
                              <w:r>
                                <w:rPr>
                                  <w:rFonts w:ascii="Times New Roman" w:hAnsi="Times New Roman" w:cs="Times New Roman" w:hint="eastAsia"/>
                                  <w:bCs/>
                                  <w:kern w:val="0"/>
                                  <w:szCs w:val="21"/>
                                </w:rPr>
                                <w:t>,</w:t>
                              </w:r>
                              <w:r>
                                <w:rPr>
                                  <w:rFonts w:ascii="Times New Roman" w:hAnsi="Times New Roman" w:cs="Times New Roman" w:hint="eastAsia"/>
                                  <w:bCs/>
                                  <w:kern w:val="0"/>
                                  <w:szCs w:val="21"/>
                                </w:rPr>
                                <w:t>磁性长期地层学</w:t>
                              </w:r>
                              <w:r>
                                <w:rPr>
                                  <w:rFonts w:ascii="Times New Roman" w:hAnsi="Times New Roman" w:cs="Times New Roman" w:hint="eastAsia"/>
                                  <w:bCs/>
                                  <w:kern w:val="0"/>
                                  <w:szCs w:val="21"/>
                                </w:rPr>
                                <w:t>(</w:t>
                              </w:r>
                              <w:r>
                                <w:rPr>
                                  <w:rFonts w:ascii="Times New Roman" w:hAnsi="Times New Roman" w:cs="Times New Roman" w:hint="eastAsia"/>
                                  <w:bCs/>
                                  <w:kern w:val="0"/>
                                  <w:szCs w:val="21"/>
                                </w:rPr>
                                <w:t>极性翻转</w:t>
                              </w:r>
                              <w:r>
                                <w:rPr>
                                  <w:rFonts w:ascii="Times New Roman" w:hAnsi="Times New Roman" w:cs="Times New Roman" w:hint="eastAsia"/>
                                  <w:bCs/>
                                  <w:kern w:val="0"/>
                                  <w:szCs w:val="21"/>
                                </w:rPr>
                                <w:t>),</w:t>
                              </w:r>
                              <w:r>
                                <w:rPr>
                                  <w:rFonts w:ascii="Times New Roman" w:hAnsi="Times New Roman" w:cs="Times New Roman" w:hint="eastAsia"/>
                                  <w:bCs/>
                                  <w:kern w:val="0"/>
                                  <w:szCs w:val="21"/>
                                </w:rPr>
                                <w:t>标准的地质时代命名法</w:t>
                              </w:r>
                              <w:r>
                                <w:rPr>
                                  <w:rFonts w:ascii="Times New Roman" w:hAnsi="Times New Roman" w:cs="Times New Roman" w:hint="eastAsia"/>
                                  <w:bCs/>
                                  <w:kern w:val="0"/>
                                  <w:szCs w:val="21"/>
                                </w:rPr>
                                <w:t>,</w:t>
                              </w:r>
                              <w:r>
                                <w:rPr>
                                  <w:rFonts w:ascii="Times New Roman" w:hAnsi="Times New Roman" w:cs="Times New Roman" w:hint="eastAsia"/>
                                  <w:bCs/>
                                  <w:kern w:val="0"/>
                                  <w:szCs w:val="21"/>
                                </w:rPr>
                                <w:t>生物地层学</w:t>
                              </w:r>
                              <w:r>
                                <w:rPr>
                                  <w:rFonts w:ascii="Times New Roman" w:hAnsi="Times New Roman" w:cs="Times New Roman" w:hint="eastAsia"/>
                                  <w:bCs/>
                                  <w:kern w:val="0"/>
                                  <w:szCs w:val="21"/>
                                </w:rPr>
                                <w:t>(</w:t>
                              </w:r>
                              <w:r>
                                <w:rPr>
                                  <w:rFonts w:ascii="Times New Roman" w:hAnsi="Times New Roman" w:cs="Times New Roman" w:hint="eastAsia"/>
                                  <w:bCs/>
                                  <w:kern w:val="0"/>
                                  <w:szCs w:val="21"/>
                                </w:rPr>
                                <w:t>化石</w:t>
                              </w:r>
                              <w:r>
                                <w:rPr>
                                  <w:rFonts w:ascii="Times New Roman" w:hAnsi="Times New Roman" w:cs="Times New Roman" w:hint="eastAsia"/>
                                  <w:bCs/>
                                  <w:kern w:val="0"/>
                                  <w:szCs w:val="21"/>
                                </w:rPr>
                                <w:t>),</w:t>
                              </w:r>
                              <w:r>
                                <w:rPr>
                                  <w:rFonts w:ascii="Times New Roman" w:hAnsi="Times New Roman" w:cs="Times New Roman" w:hint="eastAsia"/>
                                  <w:bCs/>
                                  <w:kern w:val="0"/>
                                  <w:szCs w:val="21"/>
                                </w:rPr>
                                <w:t>相对的海岸上超</w:t>
                              </w:r>
                              <w:r>
                                <w:rPr>
                                  <w:rFonts w:ascii="Times New Roman" w:hAnsi="Times New Roman" w:cs="Times New Roman" w:hint="eastAsia"/>
                                  <w:bCs/>
                                  <w:kern w:val="0"/>
                                  <w:szCs w:val="21"/>
                                </w:rPr>
                                <w:t>(</w:t>
                              </w:r>
                              <w:r>
                                <w:rPr>
                                  <w:rFonts w:ascii="Times New Roman" w:hAnsi="Times New Roman" w:cs="Times New Roman" w:hint="eastAsia"/>
                                  <w:bCs/>
                                  <w:kern w:val="0"/>
                                  <w:szCs w:val="21"/>
                                </w:rPr>
                                <w:t>地震地层学</w:t>
                              </w:r>
                              <w:r>
                                <w:rPr>
                                  <w:rFonts w:ascii="Times New Roman" w:hAnsi="Times New Roman" w:cs="Times New Roman" w:hint="eastAsia"/>
                                  <w:bCs/>
                                  <w:kern w:val="0"/>
                                  <w:szCs w:val="21"/>
                                </w:rPr>
                                <w:t>)</w:t>
                              </w:r>
                              <w:r>
                                <w:rPr>
                                  <w:rFonts w:ascii="Times New Roman" w:hAnsi="Times New Roman" w:cs="Times New Roman" w:hint="eastAsia"/>
                                  <w:bCs/>
                                  <w:kern w:val="0"/>
                                  <w:szCs w:val="21"/>
                                </w:rPr>
                                <w:t>和海面升降。只截取了图表的部分内容。</w:t>
                              </w:r>
                              <w:r>
                                <w:rPr>
                                  <w:rFonts w:ascii="Times New Roman" w:hAnsi="Times New Roman" w:cs="Times New Roman" w:hint="eastAsia"/>
                                  <w:bCs/>
                                  <w:kern w:val="0"/>
                                  <w:szCs w:val="21"/>
                                </w:rPr>
                                <w:t>(AAPG</w:t>
                              </w:r>
                              <w:r>
                                <w:rPr>
                                  <w:rFonts w:ascii="Times New Roman" w:hAnsi="Times New Roman" w:cs="Times New Roman"/>
                                  <w:bCs/>
                                  <w:kern w:val="0"/>
                                  <w:szCs w:val="21"/>
                                </w:rPr>
                                <w:t>提供</w:t>
                              </w:r>
                              <w:r>
                                <w:rPr>
                                  <w:rFonts w:ascii="Times New Roman" w:hAnsi="Times New Roman" w:cs="Times New Roman" w:hint="eastAsia"/>
                                  <w:bCs/>
                                  <w:kern w:val="0"/>
                                  <w:szCs w:val="21"/>
                                </w:rPr>
                                <w:t>)</w:t>
                              </w:r>
                              <w:r>
                                <w:rPr>
                                  <w:rFonts w:ascii="Times New Roman" w:hAnsi="Times New Roman" w:cs="Times New Roman" w:hint="eastAsia"/>
                                  <w:bCs/>
                                  <w:kern w:val="0"/>
                                  <w:szCs w:val="21"/>
                                </w:rPr>
                                <w:t>。</w:t>
                              </w:r>
                            </w:p>
                          </w:txbxContent>
                        </wps:txbx>
                        <wps:bodyPr rot="0" spcFirstLastPara="0" vertOverflow="overflow" horzOverflow="overflow" vert="vert270" wrap="square" lIns="91440" tIns="45720" rIns="91440" bIns="45720" numCol="1" spcCol="0" rtlCol="0" fromWordArt="0" anchor="t" anchorCtr="0" forceAA="0" compatLnSpc="1">
                          <a:noAutofit/>
                        </wps:bodyPr>
                      </wps:wsp>
                      <pic:pic xmlns:pic="http://schemas.openxmlformats.org/drawingml/2006/picture">
                        <pic:nvPicPr>
                          <pic:cNvPr id="183" name="图片 183"/>
                          <pic:cNvPicPr>
                            <a:picLocks noChangeAspect="1"/>
                          </pic:cNvPicPr>
                        </pic:nvPicPr>
                        <pic:blipFill>
                          <a:blip r:embed="rId350" cstate="print">
                            <a:extLst>
                              <a:ext uri="{28A0092B-C50C-407E-A947-70E740481C1C}">
                                <a14:useLocalDpi xmlns:a14="http://schemas.microsoft.com/office/drawing/2010/main" val="0"/>
                              </a:ext>
                            </a:extLst>
                          </a:blip>
                          <a:srcRect/>
                          <a:stretch>
                            <a:fillRect/>
                          </a:stretch>
                        </pic:blipFill>
                        <pic:spPr>
                          <a:xfrm>
                            <a:off x="0" y="0"/>
                            <a:ext cx="4591050" cy="6049010"/>
                          </a:xfrm>
                          <a:prstGeom prst="rect">
                            <a:avLst/>
                          </a:prstGeom>
                          <a:noFill/>
                          <a:ln>
                            <a:noFill/>
                          </a:ln>
                        </pic:spPr>
                      </pic:pic>
                    </wpg:wgp>
                  </a:graphicData>
                </a:graphic>
              </wp:inline>
            </w:drawing>
          </mc:Choice>
          <mc:Fallback>
            <w:pict>
              <v:group w14:anchorId="23EC2C78" id="组合 181" o:spid="_x0000_s1141" style="width:408.75pt;height:476.3pt;mso-position-horizontal-relative:char;mso-position-vertical-relative:line" coordsize="51911,6049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">
                <v:shape id="文本框 182" o:spid="_x0000_s1142" type="#_x0000_t202" style="position:absolute;left:46196;width:5715;height:60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" fillcolor="window" stroked="f" strokeweight=".5pt">
                  <v:textbox style="layout-flow:vertical;mso-layout-flow-alt:bottom-to-top">
                    <w:txbxContent>
                      <w:p w14:paraId="018F7823" w14:textId="77777777" w:rsidR="003A4417" w:rsidRDefault="003A4417" w:rsidP="00E94725">
                        <w:pPr>
                          <w:jc w:val="left"/>
                          <w:rPr>
                            <w:rFonts w:ascii="Times New Roman" w:hAnsi="Times New Roman" w:cs="Times New Roman"/>
                            <w:bCs/>
                            <w:kern w:val="0"/>
                            <w:szCs w:val="21"/>
                          </w:rPr>
                        </w:pPr>
                        <w:r>
                          <w:rPr>
                            <w:rFonts w:ascii="Times New Roman" w:hAnsi="Times New Roman" w:cs="Times New Roman" w:hint="eastAsia"/>
                            <w:bCs/>
                            <w:kern w:val="0"/>
                            <w:szCs w:val="21"/>
                          </w:rPr>
                          <w:t>图</w:t>
                        </w:r>
                        <w:r>
                          <w:rPr>
                            <w:rFonts w:ascii="Times New Roman" w:hAnsi="Times New Roman" w:cs="Times New Roman" w:hint="eastAsia"/>
                            <w:bCs/>
                            <w:kern w:val="0"/>
                            <w:szCs w:val="21"/>
                          </w:rPr>
                          <w:t xml:space="preserve">S-5. </w:t>
                        </w:r>
                        <w:r>
                          <w:rPr>
                            <w:rFonts w:ascii="Times New Roman" w:hAnsi="Times New Roman" w:cs="Times New Roman" w:hint="eastAsia"/>
                            <w:bCs/>
                            <w:kern w:val="0"/>
                            <w:szCs w:val="21"/>
                          </w:rPr>
                          <w:t>层序地层学</w:t>
                        </w:r>
                        <w:r>
                          <w:rPr>
                            <w:rFonts w:ascii="Times New Roman" w:hAnsi="Times New Roman" w:cs="Times New Roman" w:hint="eastAsia"/>
                            <w:bCs/>
                            <w:kern w:val="0"/>
                            <w:szCs w:val="21"/>
                          </w:rPr>
                          <w:t>(Haq)</w:t>
                        </w:r>
                        <w:r>
                          <w:rPr>
                            <w:rFonts w:ascii="Times New Roman" w:hAnsi="Times New Roman" w:cs="Times New Roman" w:hint="eastAsia"/>
                            <w:bCs/>
                            <w:kern w:val="0"/>
                            <w:szCs w:val="21"/>
                          </w:rPr>
                          <w:t>图表</w:t>
                        </w:r>
                        <w:r>
                          <w:rPr>
                            <w:rFonts w:ascii="Times New Roman" w:hAnsi="Times New Roman" w:cs="Times New Roman" w:hint="eastAsia"/>
                            <w:bCs/>
                            <w:kern w:val="0"/>
                            <w:szCs w:val="21"/>
                          </w:rPr>
                          <w:t>,</w:t>
                        </w:r>
                        <w:r>
                          <w:rPr>
                            <w:rFonts w:ascii="Times New Roman" w:hAnsi="Times New Roman" w:cs="Times New Roman" w:hint="eastAsia"/>
                            <w:bCs/>
                            <w:kern w:val="0"/>
                            <w:szCs w:val="21"/>
                          </w:rPr>
                          <w:t>磁性长期地层学</w:t>
                        </w:r>
                        <w:r>
                          <w:rPr>
                            <w:rFonts w:ascii="Times New Roman" w:hAnsi="Times New Roman" w:cs="Times New Roman" w:hint="eastAsia"/>
                            <w:bCs/>
                            <w:kern w:val="0"/>
                            <w:szCs w:val="21"/>
                          </w:rPr>
                          <w:t>(</w:t>
                        </w:r>
                        <w:r>
                          <w:rPr>
                            <w:rFonts w:ascii="Times New Roman" w:hAnsi="Times New Roman" w:cs="Times New Roman" w:hint="eastAsia"/>
                            <w:bCs/>
                            <w:kern w:val="0"/>
                            <w:szCs w:val="21"/>
                          </w:rPr>
                          <w:t>极性翻转</w:t>
                        </w:r>
                        <w:r>
                          <w:rPr>
                            <w:rFonts w:ascii="Times New Roman" w:hAnsi="Times New Roman" w:cs="Times New Roman" w:hint="eastAsia"/>
                            <w:bCs/>
                            <w:kern w:val="0"/>
                            <w:szCs w:val="21"/>
                          </w:rPr>
                          <w:t>),</w:t>
                        </w:r>
                        <w:r>
                          <w:rPr>
                            <w:rFonts w:ascii="Times New Roman" w:hAnsi="Times New Roman" w:cs="Times New Roman" w:hint="eastAsia"/>
                            <w:bCs/>
                            <w:kern w:val="0"/>
                            <w:szCs w:val="21"/>
                          </w:rPr>
                          <w:t>标准的地质时代命名法</w:t>
                        </w:r>
                        <w:r>
                          <w:rPr>
                            <w:rFonts w:ascii="Times New Roman" w:hAnsi="Times New Roman" w:cs="Times New Roman" w:hint="eastAsia"/>
                            <w:bCs/>
                            <w:kern w:val="0"/>
                            <w:szCs w:val="21"/>
                          </w:rPr>
                          <w:t>,</w:t>
                        </w:r>
                        <w:r>
                          <w:rPr>
                            <w:rFonts w:ascii="Times New Roman" w:hAnsi="Times New Roman" w:cs="Times New Roman" w:hint="eastAsia"/>
                            <w:bCs/>
                            <w:kern w:val="0"/>
                            <w:szCs w:val="21"/>
                          </w:rPr>
                          <w:t>生物地层学</w:t>
                        </w:r>
                        <w:r>
                          <w:rPr>
                            <w:rFonts w:ascii="Times New Roman" w:hAnsi="Times New Roman" w:cs="Times New Roman" w:hint="eastAsia"/>
                            <w:bCs/>
                            <w:kern w:val="0"/>
                            <w:szCs w:val="21"/>
                          </w:rPr>
                          <w:t>(</w:t>
                        </w:r>
                        <w:r>
                          <w:rPr>
                            <w:rFonts w:ascii="Times New Roman" w:hAnsi="Times New Roman" w:cs="Times New Roman" w:hint="eastAsia"/>
                            <w:bCs/>
                            <w:kern w:val="0"/>
                            <w:szCs w:val="21"/>
                          </w:rPr>
                          <w:t>化石</w:t>
                        </w:r>
                        <w:r>
                          <w:rPr>
                            <w:rFonts w:ascii="Times New Roman" w:hAnsi="Times New Roman" w:cs="Times New Roman" w:hint="eastAsia"/>
                            <w:bCs/>
                            <w:kern w:val="0"/>
                            <w:szCs w:val="21"/>
                          </w:rPr>
                          <w:t>),</w:t>
                        </w:r>
                        <w:r>
                          <w:rPr>
                            <w:rFonts w:ascii="Times New Roman" w:hAnsi="Times New Roman" w:cs="Times New Roman" w:hint="eastAsia"/>
                            <w:bCs/>
                            <w:kern w:val="0"/>
                            <w:szCs w:val="21"/>
                          </w:rPr>
                          <w:t>相对的海岸上超</w:t>
                        </w:r>
                        <w:r>
                          <w:rPr>
                            <w:rFonts w:ascii="Times New Roman" w:hAnsi="Times New Roman" w:cs="Times New Roman" w:hint="eastAsia"/>
                            <w:bCs/>
                            <w:kern w:val="0"/>
                            <w:szCs w:val="21"/>
                          </w:rPr>
                          <w:t>(</w:t>
                        </w:r>
                        <w:r>
                          <w:rPr>
                            <w:rFonts w:ascii="Times New Roman" w:hAnsi="Times New Roman" w:cs="Times New Roman" w:hint="eastAsia"/>
                            <w:bCs/>
                            <w:kern w:val="0"/>
                            <w:szCs w:val="21"/>
                          </w:rPr>
                          <w:t>地震地层学</w:t>
                        </w:r>
                        <w:r>
                          <w:rPr>
                            <w:rFonts w:ascii="Times New Roman" w:hAnsi="Times New Roman" w:cs="Times New Roman" w:hint="eastAsia"/>
                            <w:bCs/>
                            <w:kern w:val="0"/>
                            <w:szCs w:val="21"/>
                          </w:rPr>
                          <w:t>)</w:t>
                        </w:r>
                        <w:r>
                          <w:rPr>
                            <w:rFonts w:ascii="Times New Roman" w:hAnsi="Times New Roman" w:cs="Times New Roman" w:hint="eastAsia"/>
                            <w:bCs/>
                            <w:kern w:val="0"/>
                            <w:szCs w:val="21"/>
                          </w:rPr>
                          <w:t>和海面升降。只截取了图表的部分内容。</w:t>
                        </w:r>
                        <w:r>
                          <w:rPr>
                            <w:rFonts w:ascii="Times New Roman" w:hAnsi="Times New Roman" w:cs="Times New Roman" w:hint="eastAsia"/>
                            <w:bCs/>
                            <w:kern w:val="0"/>
                            <w:szCs w:val="21"/>
                          </w:rPr>
                          <w:t>(AAPG</w:t>
                        </w:r>
                        <w:r>
                          <w:rPr>
                            <w:rFonts w:ascii="Times New Roman" w:hAnsi="Times New Roman" w:cs="Times New Roman"/>
                            <w:bCs/>
                            <w:kern w:val="0"/>
                            <w:szCs w:val="21"/>
                          </w:rPr>
                          <w:t>提供</w:t>
                        </w:r>
                        <w:r>
                          <w:rPr>
                            <w:rFonts w:ascii="Times New Roman" w:hAnsi="Times New Roman" w:cs="Times New Roman" w:hint="eastAsia"/>
                            <w:bCs/>
                            <w:kern w:val="0"/>
                            <w:szCs w:val="21"/>
                          </w:rPr>
                          <w:t>)</w:t>
                        </w:r>
                        <w:r>
                          <w:rPr>
                            <w:rFonts w:ascii="Times New Roman" w:hAnsi="Times New Roman" w:cs="Times New Roman" w:hint="eastAsia"/>
                            <w:bCs/>
                            <w:kern w:val="0"/>
                            <w:szCs w:val="21"/>
                          </w:rPr>
                          <w:t>。</w:t>
                        </w:r>
                      </w:p>
                    </w:txbxContent>
                  </v:textbox>
                </v:shape>
                <v:shape id="图片 183" o:spid="_x0000_s1143" type="#_x0000_t75" style="position:absolute;width:45910;height:60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">
                  <v:imagedata r:id="rId351" o:title=""/>
                </v:shape>
                <w10:anchorlock/>
              </v:group>
            </w:pict>
          </mc:Fallback>
        </mc:AlternateContent>
      </w:r>
    </w:p>
    <w:p w14:paraId="051EC27E" w14:textId="77777777" w:rsidR="00E94725" w:rsidRPr="009445DE" w:rsidRDefault="00E94725" w:rsidP="005B7AE6">
      <w:pPr>
        <w:spacing w:line="360" w:lineRule="auto"/>
        <w:textAlignment w:val="center"/>
        <w:rPr>
          <w:rFonts w:ascii="Times New Roman" w:hAnsi="Times New Roman" w:cs="Times New Roman"/>
          <w:bCs/>
          <w:i/>
          <w:szCs w:val="21"/>
        </w:rPr>
      </w:pPr>
    </w:p>
    <w:p w14:paraId="08180344" w14:textId="77777777" w:rsidR="00E94725" w:rsidRPr="009445DE" w:rsidRDefault="00E94725" w:rsidP="005B7AE6">
      <w:pPr>
        <w:spacing w:line="360" w:lineRule="auto"/>
        <w:jc w:val="center"/>
        <w:textAlignment w:val="center"/>
        <w:rPr>
          <w:rFonts w:ascii="Times New Roman" w:hAnsi="Times New Roman" w:cs="Times New Roman"/>
          <w:b/>
          <w:bCs/>
          <w:szCs w:val="21"/>
        </w:rPr>
      </w:pPr>
      <w:r w:rsidRPr="009445DE">
        <w:rPr>
          <w:rFonts w:ascii="Times New Roman" w:hAnsi="Times New Roman" w:cs="Times New Roman"/>
          <w:noProof/>
          <w:szCs w:val="21"/>
        </w:rPr>
        <w:drawing>
          <wp:inline distT="0" distB="0" distL="0" distR="0" wp14:anchorId="69A9313B" wp14:editId="1AD2A6D0">
            <wp:extent cx="2543175" cy="1304290"/>
            <wp:effectExtent l="0" t="0" r="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352"/>
                    <a:stretch>
                      <a:fillRect/>
                    </a:stretch>
                  </pic:blipFill>
                  <pic:spPr>
                    <a:xfrm>
                      <a:off x="0" y="0"/>
                      <a:ext cx="2576894" cy="1321803"/>
                    </a:xfrm>
                    <a:prstGeom prst="rect">
                      <a:avLst/>
                    </a:prstGeom>
                  </pic:spPr>
                </pic:pic>
              </a:graphicData>
            </a:graphic>
          </wp:inline>
        </w:drawing>
      </w:r>
    </w:p>
    <w:p w14:paraId="1C41F09E"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图</w:t>
      </w:r>
      <w:r w:rsidRPr="009445DE">
        <w:rPr>
          <w:rFonts w:ascii="Times New Roman" w:hAnsi="Times New Roman" w:cs="Times New Roman"/>
          <w:bCs/>
          <w:szCs w:val="21"/>
        </w:rPr>
        <w:t xml:space="preserve">S-6. (a) </w:t>
      </w:r>
      <w:r w:rsidRPr="009445DE">
        <w:rPr>
          <w:rFonts w:ascii="Times New Roman" w:hAnsi="Times New Roman" w:cs="Times New Roman"/>
          <w:bCs/>
          <w:szCs w:val="21"/>
        </w:rPr>
        <w:t>盲区：由于速度梯度的变化使射线发生弯曲而无法直接到达的区域。图中速度随深度而减小；</w:t>
      </w:r>
      <w:r w:rsidRPr="009445DE">
        <w:rPr>
          <w:rFonts w:ascii="Times New Roman" w:hAnsi="Times New Roman" w:cs="Times New Roman"/>
          <w:bCs/>
          <w:szCs w:val="21"/>
        </w:rPr>
        <w:t xml:space="preserve">(b) </w:t>
      </w:r>
      <w:r w:rsidRPr="009445DE">
        <w:rPr>
          <w:rFonts w:ascii="Times New Roman" w:hAnsi="Times New Roman" w:cs="Times New Roman"/>
          <w:bCs/>
          <w:szCs w:val="21"/>
        </w:rPr>
        <w:t>速度随深度而增大。</w:t>
      </w:r>
    </w:p>
    <w:p w14:paraId="28B8979F" w14:textId="77777777" w:rsidR="00E94725" w:rsidRPr="009445DE" w:rsidRDefault="00E94725" w:rsidP="005B7AE6">
      <w:pPr>
        <w:spacing w:line="360" w:lineRule="auto"/>
        <w:textAlignment w:val="center"/>
        <w:rPr>
          <w:rFonts w:ascii="Times New Roman" w:hAnsi="Times New Roman" w:cs="Times New Roman"/>
          <w:bCs/>
          <w:szCs w:val="21"/>
        </w:rPr>
      </w:pPr>
    </w:p>
    <w:p w14:paraId="4D94E6E8" w14:textId="77777777" w:rsidR="00E94725" w:rsidRPr="009445DE" w:rsidRDefault="00E94725" w:rsidP="005B7AE6">
      <w:pPr>
        <w:spacing w:line="360" w:lineRule="auto"/>
        <w:textAlignment w:val="center"/>
        <w:rPr>
          <w:rFonts w:ascii="Times New Roman" w:hAnsi="Times New Roman" w:cs="Times New Roman"/>
          <w:b/>
          <w:szCs w:val="21"/>
        </w:rPr>
        <w:sectPr w:rsidR="00E94725" w:rsidRPr="009445DE">
          <w:pgSz w:w="11906" w:h="16838"/>
          <w:pgMar w:top="1440" w:right="1800" w:bottom="1440" w:left="1800" w:header="851" w:footer="992" w:gutter="0"/>
          <w:cols w:space="425"/>
          <w:docGrid w:type="lines" w:linePitch="312"/>
        </w:sectPr>
      </w:pPr>
    </w:p>
    <w:p w14:paraId="646B4239"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shape anisotropy: </w:t>
      </w:r>
      <w:r w:rsidRPr="009445DE">
        <w:rPr>
          <w:rFonts w:ascii="Times New Roman" w:hAnsi="Times New Roman" w:cs="Times New Roman"/>
          <w:b/>
          <w:bCs/>
          <w:szCs w:val="21"/>
        </w:rPr>
        <w:t>形状各向异性</w:t>
      </w:r>
    </w:p>
    <w:p w14:paraId="01D86CC9"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由非球状微粒的优先选择定向产生的各向异性，这里微粒本身都是各向同性的。</w:t>
      </w:r>
    </w:p>
    <w:p w14:paraId="66D219F5" w14:textId="77777777" w:rsidR="00E94725" w:rsidRPr="009445DE" w:rsidRDefault="00E94725" w:rsidP="005B7AE6">
      <w:pPr>
        <w:spacing w:line="360" w:lineRule="auto"/>
        <w:textAlignment w:val="center"/>
        <w:rPr>
          <w:rFonts w:ascii="Times New Roman" w:hAnsi="Times New Roman" w:cs="Times New Roman"/>
          <w:bCs/>
          <w:szCs w:val="21"/>
        </w:rPr>
      </w:pPr>
    </w:p>
    <w:p w14:paraId="253ABC07"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shaped charges: </w:t>
      </w:r>
      <w:r w:rsidRPr="009445DE">
        <w:rPr>
          <w:rFonts w:ascii="Times New Roman" w:hAnsi="Times New Roman" w:cs="Times New Roman"/>
          <w:b/>
          <w:bCs/>
          <w:szCs w:val="21"/>
        </w:rPr>
        <w:t>定向炸药，聚能炸药</w:t>
      </w:r>
    </w:p>
    <w:p w14:paraId="594C11DD"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把炸药设计的爆炸效应集中在一个方向上。这种炸药一般不适于用来产生地震波。</w:t>
      </w:r>
    </w:p>
    <w:p w14:paraId="56562366" w14:textId="77777777" w:rsidR="00E94725" w:rsidRPr="009445DE" w:rsidRDefault="00E94725" w:rsidP="005B7AE6">
      <w:pPr>
        <w:spacing w:line="360" w:lineRule="auto"/>
        <w:textAlignment w:val="center"/>
        <w:rPr>
          <w:rFonts w:ascii="Times New Roman" w:hAnsi="Times New Roman" w:cs="Times New Roman"/>
          <w:bCs/>
          <w:szCs w:val="21"/>
        </w:rPr>
      </w:pPr>
    </w:p>
    <w:p w14:paraId="4198F146"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Shapefile: </w:t>
      </w:r>
      <w:r w:rsidRPr="009445DE">
        <w:rPr>
          <w:rFonts w:ascii="Times New Roman" w:hAnsi="Times New Roman" w:cs="Times New Roman"/>
          <w:b/>
          <w:bCs/>
          <w:szCs w:val="21"/>
        </w:rPr>
        <w:t>一种矢量格式文件</w:t>
      </w:r>
    </w:p>
    <w:p w14:paraId="236CCF84"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一种地理图像系统数据的保存文件格式。</w:t>
      </w:r>
    </w:p>
    <w:p w14:paraId="2061C090" w14:textId="77777777" w:rsidR="00E94725" w:rsidRPr="009445DE" w:rsidRDefault="00E94725" w:rsidP="005B7AE6">
      <w:pPr>
        <w:spacing w:line="360" w:lineRule="auto"/>
        <w:textAlignment w:val="center"/>
        <w:rPr>
          <w:rFonts w:ascii="Times New Roman" w:hAnsi="Times New Roman" w:cs="Times New Roman"/>
          <w:bCs/>
          <w:szCs w:val="21"/>
        </w:rPr>
      </w:pPr>
    </w:p>
    <w:p w14:paraId="61252456"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shaping deconvolution: </w:t>
      </w:r>
      <w:r w:rsidRPr="009445DE">
        <w:rPr>
          <w:rFonts w:ascii="Times New Roman" w:hAnsi="Times New Roman" w:cs="Times New Roman"/>
          <w:b/>
          <w:bCs/>
          <w:szCs w:val="21"/>
        </w:rPr>
        <w:t>整形反褶积</w:t>
      </w:r>
    </w:p>
    <w:p w14:paraId="68EFD0C8"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规定出期望子波波形的维纳反褶积（</w:t>
      </w:r>
      <w:r w:rsidRPr="009445DE">
        <w:rPr>
          <w:rFonts w:ascii="Times New Roman" w:hAnsi="Times New Roman" w:cs="Times New Roman"/>
          <w:bCs/>
          <w:i/>
          <w:szCs w:val="21"/>
        </w:rPr>
        <w:t>Wiener deconvolution</w:t>
      </w:r>
      <w:r w:rsidRPr="009445DE">
        <w:rPr>
          <w:rFonts w:ascii="Times New Roman" w:hAnsi="Times New Roman" w:cs="Times New Roman"/>
          <w:bCs/>
          <w:szCs w:val="21"/>
        </w:rPr>
        <w:t>）。通常是给出零相位子波波形（</w:t>
      </w:r>
      <w:r w:rsidRPr="009445DE">
        <w:rPr>
          <w:rFonts w:ascii="Times New Roman" w:hAnsi="Times New Roman" w:cs="Times New Roman"/>
          <w:bCs/>
          <w:i/>
          <w:szCs w:val="21"/>
        </w:rPr>
        <w:t>phase characteristic</w:t>
      </w:r>
      <w:r w:rsidRPr="009445DE">
        <w:rPr>
          <w:rFonts w:ascii="Times New Roman" w:hAnsi="Times New Roman" w:cs="Times New Roman"/>
          <w:bCs/>
          <w:szCs w:val="21"/>
        </w:rPr>
        <w:t>）。</w:t>
      </w:r>
    </w:p>
    <w:p w14:paraId="532964D1" w14:textId="77777777" w:rsidR="00E94725" w:rsidRPr="009445DE" w:rsidRDefault="00E94725" w:rsidP="005B7AE6">
      <w:pPr>
        <w:spacing w:line="360" w:lineRule="auto"/>
        <w:textAlignment w:val="center"/>
        <w:rPr>
          <w:rFonts w:ascii="Times New Roman" w:hAnsi="Times New Roman" w:cs="Times New Roman"/>
          <w:bCs/>
          <w:szCs w:val="21"/>
        </w:rPr>
      </w:pPr>
    </w:p>
    <w:p w14:paraId="760D8FCC"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Sharpe’s equation: </w:t>
      </w:r>
      <w:r w:rsidRPr="009445DE">
        <w:rPr>
          <w:rFonts w:ascii="Times New Roman" w:hAnsi="Times New Roman" w:cs="Times New Roman"/>
          <w:b/>
          <w:bCs/>
          <w:szCs w:val="21"/>
        </w:rPr>
        <w:t>夏普方程</w:t>
      </w:r>
    </w:p>
    <w:p w14:paraId="01527834"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由球对称源产生的波的关系式。</w:t>
      </w:r>
    </w:p>
    <w:p w14:paraId="53DA165E" w14:textId="77777777" w:rsidR="00E94725" w:rsidRPr="009445DE" w:rsidRDefault="00E94725" w:rsidP="005B7AE6">
      <w:pPr>
        <w:spacing w:line="360" w:lineRule="auto"/>
        <w:textAlignment w:val="center"/>
        <w:rPr>
          <w:rFonts w:ascii="Times New Roman" w:hAnsi="Times New Roman" w:cs="Times New Roman"/>
          <w:bCs/>
          <w:szCs w:val="21"/>
        </w:rPr>
      </w:pPr>
    </w:p>
    <w:p w14:paraId="7098E5D2"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
          <w:bCs/>
          <w:szCs w:val="21"/>
        </w:rPr>
        <w:t xml:space="preserve">shear modulus: </w:t>
      </w:r>
      <w:r w:rsidRPr="009445DE">
        <w:rPr>
          <w:rFonts w:ascii="Times New Roman" w:hAnsi="Times New Roman" w:cs="Times New Roman"/>
          <w:b/>
          <w:bCs/>
          <w:szCs w:val="21"/>
        </w:rPr>
        <w:t>切变模量</w:t>
      </w:r>
    </w:p>
    <w:p w14:paraId="34B58E25"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参见</w:t>
      </w:r>
      <w:r w:rsidRPr="009445DE">
        <w:rPr>
          <w:rFonts w:ascii="Times New Roman" w:hAnsi="Times New Roman" w:cs="Times New Roman"/>
          <w:bCs/>
          <w:i/>
          <w:szCs w:val="21"/>
        </w:rPr>
        <w:t>elastic constants</w:t>
      </w:r>
      <w:r w:rsidRPr="009445DE">
        <w:rPr>
          <w:rFonts w:ascii="Times New Roman" w:hAnsi="Times New Roman" w:cs="Times New Roman"/>
          <w:bCs/>
          <w:szCs w:val="21"/>
        </w:rPr>
        <w:t>（弹性常数）。</w:t>
      </w:r>
    </w:p>
    <w:p w14:paraId="341AE7A6" w14:textId="77777777" w:rsidR="00E94725" w:rsidRPr="009445DE" w:rsidRDefault="00E94725" w:rsidP="005B7AE6">
      <w:pPr>
        <w:spacing w:line="360" w:lineRule="auto"/>
        <w:textAlignment w:val="center"/>
        <w:rPr>
          <w:rFonts w:ascii="Times New Roman" w:hAnsi="Times New Roman" w:cs="Times New Roman"/>
          <w:bCs/>
          <w:szCs w:val="21"/>
        </w:rPr>
      </w:pPr>
    </w:p>
    <w:p w14:paraId="0735ACB7"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shear wave: </w:t>
      </w:r>
      <w:r w:rsidRPr="009445DE">
        <w:rPr>
          <w:rFonts w:ascii="Times New Roman" w:hAnsi="Times New Roman" w:cs="Times New Roman"/>
          <w:b/>
          <w:bCs/>
          <w:szCs w:val="21"/>
        </w:rPr>
        <w:t>切变波，横波</w:t>
      </w:r>
    </w:p>
    <w:p w14:paraId="312FA10D"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即</w:t>
      </w:r>
      <w:r w:rsidRPr="009445DE">
        <w:rPr>
          <w:rFonts w:ascii="Times New Roman" w:hAnsi="Times New Roman" w:cs="Times New Roman"/>
          <w:bCs/>
          <w:i/>
          <w:szCs w:val="21"/>
        </w:rPr>
        <w:t>S-wave</w:t>
      </w:r>
      <w:r w:rsidRPr="009445DE">
        <w:rPr>
          <w:rFonts w:ascii="Times New Roman" w:hAnsi="Times New Roman" w:cs="Times New Roman"/>
          <w:bCs/>
          <w:szCs w:val="21"/>
        </w:rPr>
        <w:t>。</w:t>
      </w:r>
    </w:p>
    <w:p w14:paraId="0B424EE3" w14:textId="77777777" w:rsidR="00E94725" w:rsidRPr="009445DE" w:rsidRDefault="00E94725" w:rsidP="005B7AE6">
      <w:pPr>
        <w:spacing w:line="360" w:lineRule="auto"/>
        <w:textAlignment w:val="center"/>
        <w:rPr>
          <w:rFonts w:ascii="Times New Roman" w:hAnsi="Times New Roman" w:cs="Times New Roman"/>
          <w:bCs/>
          <w:szCs w:val="21"/>
        </w:rPr>
      </w:pPr>
    </w:p>
    <w:p w14:paraId="09D901CE"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shear-wave splitting: </w:t>
      </w:r>
      <w:r w:rsidRPr="009445DE">
        <w:rPr>
          <w:rFonts w:ascii="Times New Roman" w:hAnsi="Times New Roman" w:cs="Times New Roman"/>
          <w:b/>
          <w:bCs/>
          <w:szCs w:val="21"/>
        </w:rPr>
        <w:t>横波分裂</w:t>
      </w:r>
    </w:p>
    <w:p w14:paraId="6526FD2C"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一组入射横波分裂成两组或更多不同极化类型的波，也称为双折射，横波分裂，波态分离，双折射</w:t>
      </w:r>
      <w:r w:rsidRPr="009445DE">
        <w:rPr>
          <w:rFonts w:ascii="Times New Roman" w:hAnsi="Times New Roman" w:cs="Times New Roman"/>
          <w:bCs/>
          <w:szCs w:val="21"/>
        </w:rPr>
        <w:t xml:space="preserve">(Crampin </w:t>
      </w:r>
      <w:r w:rsidRPr="009445DE">
        <w:rPr>
          <w:rFonts w:ascii="Times New Roman" w:hAnsi="Times New Roman" w:cs="Times New Roman"/>
          <w:bCs/>
          <w:szCs w:val="21"/>
        </w:rPr>
        <w:t>，</w:t>
      </w:r>
      <w:r w:rsidRPr="009445DE">
        <w:rPr>
          <w:rFonts w:ascii="Times New Roman" w:hAnsi="Times New Roman" w:cs="Times New Roman"/>
          <w:bCs/>
          <w:szCs w:val="21"/>
        </w:rPr>
        <w:t>1981</w:t>
      </w:r>
      <w:r w:rsidRPr="009445DE">
        <w:rPr>
          <w:rFonts w:ascii="Times New Roman" w:hAnsi="Times New Roman" w:cs="Times New Roman"/>
          <w:bCs/>
          <w:szCs w:val="21"/>
        </w:rPr>
        <w:t>年</w:t>
      </w:r>
      <w:r w:rsidRPr="009445DE">
        <w:rPr>
          <w:rFonts w:ascii="Times New Roman" w:hAnsi="Times New Roman" w:cs="Times New Roman"/>
          <w:bCs/>
          <w:szCs w:val="21"/>
        </w:rPr>
        <w:t>)</w:t>
      </w:r>
      <w:r w:rsidRPr="009445DE">
        <w:rPr>
          <w:rFonts w:ascii="Times New Roman" w:hAnsi="Times New Roman" w:cs="Times New Roman"/>
          <w:bCs/>
          <w:szCs w:val="21"/>
        </w:rPr>
        <w:t>。在极性各向异性（横向各向同性）介质里，对于每一个方向，平面剪切波只有两个正交的极化方向（这两个极化方向不一定正交于传播方向）。一个任意极化的横波（除了沿着介质的对称轴方向）进入到这种介质后，都会分裂成两个具有不同传播速度的横波</w:t>
      </w:r>
      <w:r w:rsidRPr="009445DE">
        <w:rPr>
          <w:rFonts w:ascii="Times New Roman" w:hAnsi="Times New Roman" w:cs="Times New Roman"/>
          <w:bCs/>
          <w:szCs w:val="21"/>
        </w:rPr>
        <w:t>(</w:t>
      </w:r>
      <w:r w:rsidRPr="009445DE">
        <w:rPr>
          <w:rFonts w:ascii="Times New Roman" w:hAnsi="Times New Roman" w:cs="Times New Roman"/>
          <w:bCs/>
          <w:szCs w:val="21"/>
        </w:rPr>
        <w:t>其中一个是一种类横波</w:t>
      </w:r>
      <w:r w:rsidRPr="009445DE">
        <w:rPr>
          <w:rFonts w:ascii="Times New Roman" w:hAnsi="Times New Roman" w:cs="Times New Roman"/>
          <w:bCs/>
          <w:szCs w:val="21"/>
        </w:rPr>
        <w:t>)</w:t>
      </w:r>
      <w:r w:rsidRPr="009445DE">
        <w:rPr>
          <w:rFonts w:ascii="Times New Roman" w:hAnsi="Times New Roman" w:cs="Times New Roman"/>
          <w:bCs/>
          <w:szCs w:val="21"/>
        </w:rPr>
        <w:t>，通常写为</w:t>
      </w:r>
      <w:r w:rsidRPr="009445DE">
        <w:rPr>
          <w:rFonts w:ascii="Times New Roman" w:hAnsi="Times New Roman" w:cs="Times New Roman"/>
          <w:bCs/>
          <w:szCs w:val="21"/>
        </w:rPr>
        <w:t>S1,S2</w:t>
      </w:r>
      <w:r w:rsidRPr="009445DE">
        <w:rPr>
          <w:rFonts w:ascii="Times New Roman" w:hAnsi="Times New Roman" w:cs="Times New Roman"/>
          <w:bCs/>
          <w:szCs w:val="21"/>
        </w:rPr>
        <w:t>，其中，</w:t>
      </w:r>
      <w:r w:rsidRPr="009445DE">
        <w:rPr>
          <w:rFonts w:ascii="Times New Roman" w:hAnsi="Times New Roman" w:cs="Times New Roman"/>
          <w:bCs/>
          <w:szCs w:val="21"/>
        </w:rPr>
        <w:t>S1</w:t>
      </w:r>
      <w:r w:rsidRPr="009445DE">
        <w:rPr>
          <w:rFonts w:ascii="Times New Roman" w:hAnsi="Times New Roman" w:cs="Times New Roman"/>
          <w:bCs/>
          <w:szCs w:val="21"/>
        </w:rPr>
        <w:t>传播速度较快，</w:t>
      </w:r>
      <w:r w:rsidRPr="009445DE">
        <w:rPr>
          <w:rFonts w:ascii="Times New Roman" w:hAnsi="Times New Roman" w:cs="Times New Roman"/>
          <w:bCs/>
          <w:szCs w:val="21"/>
        </w:rPr>
        <w:t>S2</w:t>
      </w:r>
      <w:r w:rsidRPr="009445DE">
        <w:rPr>
          <w:rFonts w:ascii="Times New Roman" w:hAnsi="Times New Roman" w:cs="Times New Roman"/>
          <w:bCs/>
          <w:szCs w:val="21"/>
        </w:rPr>
        <w:t>传播速度较慢。对于水平薄层的各向异性，这两个波是</w:t>
      </w:r>
      <w:r w:rsidRPr="009445DE">
        <w:rPr>
          <w:rFonts w:ascii="Times New Roman" w:hAnsi="Times New Roman" w:cs="Times New Roman"/>
          <w:bCs/>
          <w:szCs w:val="21"/>
        </w:rPr>
        <w:t>SH</w:t>
      </w:r>
      <w:r w:rsidRPr="009445DE">
        <w:rPr>
          <w:rFonts w:ascii="Times New Roman" w:hAnsi="Times New Roman" w:cs="Times New Roman"/>
          <w:bCs/>
          <w:szCs w:val="21"/>
        </w:rPr>
        <w:t>波和</w:t>
      </w:r>
      <w:r w:rsidRPr="009445DE">
        <w:rPr>
          <w:rFonts w:ascii="Times New Roman" w:hAnsi="Times New Roman" w:cs="Times New Roman"/>
          <w:bCs/>
          <w:szCs w:val="21"/>
        </w:rPr>
        <w:t>qSV</w:t>
      </w:r>
      <w:r w:rsidRPr="009445DE">
        <w:rPr>
          <w:rFonts w:ascii="Times New Roman" w:hAnsi="Times New Roman" w:cs="Times New Roman"/>
          <w:bCs/>
          <w:szCs w:val="21"/>
        </w:rPr>
        <w:t>波，其中</w:t>
      </w:r>
      <w:r w:rsidRPr="009445DE">
        <w:rPr>
          <w:rFonts w:ascii="Times New Roman" w:hAnsi="Times New Roman" w:cs="Times New Roman"/>
          <w:bCs/>
          <w:szCs w:val="21"/>
        </w:rPr>
        <w:t>qSV</w:t>
      </w:r>
      <w:r w:rsidRPr="009445DE">
        <w:rPr>
          <w:rFonts w:ascii="Times New Roman" w:hAnsi="Times New Roman" w:cs="Times New Roman"/>
          <w:bCs/>
          <w:szCs w:val="21"/>
        </w:rPr>
        <w:t>波不需要垂直于传播方向。平行分裂时，</w:t>
      </w:r>
      <w:r w:rsidRPr="009445DE">
        <w:rPr>
          <w:rFonts w:ascii="Times New Roman" w:hAnsi="Times New Roman" w:cs="Times New Roman"/>
          <w:bCs/>
          <w:szCs w:val="21"/>
        </w:rPr>
        <w:t>S1</w:t>
      </w:r>
      <w:r w:rsidRPr="009445DE">
        <w:rPr>
          <w:rFonts w:ascii="Times New Roman" w:hAnsi="Times New Roman" w:cs="Times New Roman"/>
          <w:bCs/>
          <w:szCs w:val="21"/>
        </w:rPr>
        <w:t>模量平行于分裂方向，传播速度较快，</w:t>
      </w:r>
      <w:r w:rsidRPr="009445DE">
        <w:rPr>
          <w:rFonts w:ascii="Times New Roman" w:hAnsi="Times New Roman" w:cs="Times New Roman"/>
          <w:bCs/>
          <w:szCs w:val="21"/>
        </w:rPr>
        <w:t>S2</w:t>
      </w:r>
      <w:r w:rsidRPr="009445DE">
        <w:rPr>
          <w:rFonts w:ascii="Times New Roman" w:hAnsi="Times New Roman" w:cs="Times New Roman"/>
          <w:bCs/>
          <w:szCs w:val="21"/>
        </w:rPr>
        <w:t>模量垂直于分裂方向，传播速度较慢（参见图</w:t>
      </w:r>
      <w:r w:rsidRPr="009445DE">
        <w:rPr>
          <w:rFonts w:ascii="Times New Roman" w:hAnsi="Times New Roman" w:cs="Times New Roman"/>
          <w:bCs/>
          <w:szCs w:val="21"/>
        </w:rPr>
        <w:t>B-4</w:t>
      </w:r>
      <w:r w:rsidRPr="009445DE">
        <w:rPr>
          <w:rFonts w:ascii="Times New Roman" w:hAnsi="Times New Roman" w:cs="Times New Roman"/>
          <w:bCs/>
          <w:szCs w:val="21"/>
        </w:rPr>
        <w:t>）。亦可参见</w:t>
      </w:r>
      <w:r w:rsidRPr="009445DE">
        <w:rPr>
          <w:rFonts w:ascii="Times New Roman" w:hAnsi="Times New Roman" w:cs="Times New Roman"/>
          <w:bCs/>
          <w:i/>
          <w:szCs w:val="21"/>
        </w:rPr>
        <w:t>polar anisotropy, Thomsen anisotropic parameters, and anisotropy (seismic)</w:t>
      </w:r>
      <w:r w:rsidRPr="009445DE">
        <w:rPr>
          <w:rFonts w:ascii="Times New Roman" w:hAnsi="Times New Roman" w:cs="Times New Roman"/>
          <w:bCs/>
          <w:szCs w:val="21"/>
        </w:rPr>
        <w:t>。</w:t>
      </w:r>
    </w:p>
    <w:p w14:paraId="39033505" w14:textId="77777777" w:rsidR="00F0252F" w:rsidRPr="009445DE" w:rsidRDefault="00F0252F" w:rsidP="005B7AE6">
      <w:pPr>
        <w:spacing w:line="360" w:lineRule="auto"/>
        <w:textAlignment w:val="center"/>
        <w:rPr>
          <w:rFonts w:ascii="Times New Roman" w:hAnsi="Times New Roman" w:cs="Times New Roman"/>
          <w:bCs/>
          <w:szCs w:val="21"/>
        </w:rPr>
      </w:pPr>
    </w:p>
    <w:p w14:paraId="23CB69D0"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Sheet: </w:t>
      </w:r>
      <w:r w:rsidRPr="009445DE">
        <w:rPr>
          <w:rFonts w:ascii="Times New Roman" w:hAnsi="Times New Roman" w:cs="Times New Roman"/>
          <w:b/>
          <w:bCs/>
          <w:szCs w:val="21"/>
        </w:rPr>
        <w:t>岩床，薄板模型</w:t>
      </w:r>
    </w:p>
    <w:p w14:paraId="4DA70875"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一种薄层模型。</w:t>
      </w:r>
    </w:p>
    <w:p w14:paraId="1BFC5DAD" w14:textId="77777777" w:rsidR="00E94725" w:rsidRPr="009445DE" w:rsidRDefault="00E94725" w:rsidP="005B7AE6">
      <w:pPr>
        <w:spacing w:line="360" w:lineRule="auto"/>
        <w:textAlignment w:val="center"/>
        <w:rPr>
          <w:rFonts w:ascii="Times New Roman" w:hAnsi="Times New Roman" w:cs="Times New Roman"/>
          <w:bCs/>
          <w:szCs w:val="21"/>
        </w:rPr>
      </w:pPr>
    </w:p>
    <w:p w14:paraId="3BA28246"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shelf break: </w:t>
      </w:r>
      <w:r w:rsidRPr="009445DE">
        <w:rPr>
          <w:rFonts w:ascii="Times New Roman" w:hAnsi="Times New Roman" w:cs="Times New Roman"/>
          <w:b/>
          <w:bCs/>
          <w:szCs w:val="21"/>
        </w:rPr>
        <w:t>陆架坡折</w:t>
      </w:r>
    </w:p>
    <w:p w14:paraId="646C9BC2"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海洋盆地内这样的一种自然地理区</w:t>
      </w:r>
      <w:r w:rsidRPr="009445DE">
        <w:rPr>
          <w:rFonts w:ascii="Times New Roman" w:hAnsi="Times New Roman" w:cs="Times New Roman"/>
          <w:bCs/>
          <w:szCs w:val="21"/>
        </w:rPr>
        <w:t>:</w:t>
      </w:r>
      <w:r w:rsidRPr="009445DE">
        <w:rPr>
          <w:rFonts w:ascii="Times New Roman" w:hAnsi="Times New Roman" w:cs="Times New Roman"/>
          <w:bCs/>
          <w:szCs w:val="21"/>
        </w:rPr>
        <w:t>该区海底坡度</w:t>
      </w:r>
      <w:r w:rsidRPr="009445DE">
        <w:rPr>
          <w:rFonts w:ascii="Times New Roman" w:hAnsi="Times New Roman" w:cs="Times New Roman"/>
          <w:bCs/>
          <w:szCs w:val="21"/>
        </w:rPr>
        <w:t>(</w:t>
      </w:r>
      <w:r w:rsidRPr="009445DE">
        <w:rPr>
          <w:rFonts w:ascii="Times New Roman" w:hAnsi="Times New Roman" w:cs="Times New Roman"/>
          <w:bCs/>
          <w:szCs w:val="21"/>
        </w:rPr>
        <w:t>角</w:t>
      </w:r>
      <w:r w:rsidRPr="009445DE">
        <w:rPr>
          <w:rFonts w:ascii="Times New Roman" w:hAnsi="Times New Roman" w:cs="Times New Roman"/>
          <w:bCs/>
          <w:szCs w:val="21"/>
        </w:rPr>
        <w:t>)</w:t>
      </w:r>
      <w:r w:rsidRPr="009445DE">
        <w:rPr>
          <w:rFonts w:ascii="Times New Roman" w:hAnsi="Times New Roman" w:cs="Times New Roman"/>
          <w:bCs/>
          <w:szCs w:val="21"/>
        </w:rPr>
        <w:t>从大陆架</w:t>
      </w:r>
      <w:r w:rsidRPr="009445DE">
        <w:rPr>
          <w:rFonts w:ascii="Times New Roman" w:hAnsi="Times New Roman" w:cs="Times New Roman"/>
          <w:bCs/>
          <w:szCs w:val="21"/>
        </w:rPr>
        <w:t>(</w:t>
      </w:r>
      <w:r w:rsidRPr="009445DE">
        <w:rPr>
          <w:rFonts w:ascii="Times New Roman" w:hAnsi="Times New Roman" w:cs="Times New Roman"/>
          <w:bCs/>
          <w:szCs w:val="21"/>
        </w:rPr>
        <w:t>陆架坡折的向陆一侧，坡度小于</w:t>
      </w:r>
      <w:r w:rsidRPr="009445DE">
        <w:rPr>
          <w:rFonts w:ascii="Times New Roman" w:hAnsi="Times New Roman" w:cs="Times New Roman"/>
          <w:bCs/>
          <w:szCs w:val="21"/>
        </w:rPr>
        <w:t>1:1000)</w:t>
      </w:r>
      <w:r w:rsidRPr="009445DE">
        <w:rPr>
          <w:rFonts w:ascii="Times New Roman" w:hAnsi="Times New Roman" w:cs="Times New Roman"/>
          <w:bCs/>
          <w:szCs w:val="21"/>
        </w:rPr>
        <w:t>到大陆坡</w:t>
      </w:r>
      <w:r w:rsidRPr="009445DE">
        <w:rPr>
          <w:rFonts w:ascii="Times New Roman" w:hAnsi="Times New Roman" w:cs="Times New Roman"/>
          <w:bCs/>
          <w:szCs w:val="21"/>
        </w:rPr>
        <w:t>(</w:t>
      </w:r>
      <w:r w:rsidRPr="009445DE">
        <w:rPr>
          <w:rFonts w:ascii="Times New Roman" w:hAnsi="Times New Roman" w:cs="Times New Roman"/>
          <w:bCs/>
          <w:szCs w:val="21"/>
        </w:rPr>
        <w:t>陆架坡折向海的一侧，坡度大于</w:t>
      </w:r>
      <w:r w:rsidRPr="009445DE">
        <w:rPr>
          <w:rFonts w:ascii="Times New Roman" w:hAnsi="Times New Roman" w:cs="Times New Roman"/>
          <w:bCs/>
          <w:szCs w:val="21"/>
        </w:rPr>
        <w:t>1:40)</w:t>
      </w:r>
      <w:r w:rsidRPr="009445DE">
        <w:rPr>
          <w:rFonts w:ascii="Times New Roman" w:hAnsi="Times New Roman" w:cs="Times New Roman"/>
          <w:bCs/>
          <w:szCs w:val="21"/>
        </w:rPr>
        <w:t>有明显变化。</w:t>
      </w:r>
    </w:p>
    <w:p w14:paraId="35A043A2" w14:textId="77777777" w:rsidR="00E94725" w:rsidRPr="009445DE" w:rsidRDefault="00E94725" w:rsidP="005B7AE6">
      <w:pPr>
        <w:spacing w:line="360" w:lineRule="auto"/>
        <w:textAlignment w:val="center"/>
        <w:rPr>
          <w:rFonts w:ascii="Times New Roman" w:hAnsi="Times New Roman" w:cs="Times New Roman"/>
          <w:bCs/>
          <w:szCs w:val="21"/>
        </w:rPr>
      </w:pPr>
    </w:p>
    <w:p w14:paraId="604F75BE"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shelf-margin systems tract: </w:t>
      </w:r>
      <w:r w:rsidRPr="009445DE">
        <w:rPr>
          <w:rFonts w:ascii="Times New Roman" w:hAnsi="Times New Roman" w:cs="Times New Roman"/>
          <w:b/>
          <w:bCs/>
          <w:szCs w:val="21"/>
        </w:rPr>
        <w:t>陆棚边缘体系域</w:t>
      </w:r>
    </w:p>
    <w:p w14:paraId="6364D655"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是</w:t>
      </w:r>
      <w:r w:rsidRPr="009445DE">
        <w:rPr>
          <w:rFonts w:ascii="Times New Roman" w:hAnsi="Times New Roman" w:cs="Times New Roman"/>
          <w:bCs/>
          <w:szCs w:val="21"/>
        </w:rPr>
        <w:t>II</w:t>
      </w:r>
      <w:r w:rsidRPr="009445DE">
        <w:rPr>
          <w:rFonts w:ascii="Times New Roman" w:hAnsi="Times New Roman" w:cs="Times New Roman"/>
          <w:bCs/>
          <w:szCs w:val="21"/>
        </w:rPr>
        <w:t>型层序边界之上的最低体系域（参见</w:t>
      </w:r>
      <w:r w:rsidRPr="009445DE">
        <w:rPr>
          <w:rFonts w:ascii="Times New Roman" w:hAnsi="Times New Roman" w:cs="Times New Roman"/>
          <w:bCs/>
          <w:i/>
          <w:szCs w:val="21"/>
        </w:rPr>
        <w:t>sequence boundary</w:t>
      </w:r>
      <w:r w:rsidRPr="009445DE">
        <w:rPr>
          <w:rFonts w:ascii="Times New Roman" w:hAnsi="Times New Roman" w:cs="Times New Roman"/>
          <w:bCs/>
          <w:szCs w:val="21"/>
        </w:rPr>
        <w:t>）；它的特点是弱前积沉积，向陆地方向是对下层最高水位体系域的上超，向海的方向是下超。常有海进的水位体系域覆盖其上，参见图</w:t>
      </w:r>
      <w:r w:rsidRPr="009445DE">
        <w:rPr>
          <w:rFonts w:ascii="Times New Roman" w:hAnsi="Times New Roman" w:cs="Times New Roman"/>
          <w:bCs/>
          <w:szCs w:val="21"/>
        </w:rPr>
        <w:t>S-32</w:t>
      </w:r>
      <w:r w:rsidRPr="009445DE">
        <w:rPr>
          <w:rFonts w:ascii="Times New Roman" w:hAnsi="Times New Roman" w:cs="Times New Roman"/>
          <w:bCs/>
          <w:szCs w:val="21"/>
        </w:rPr>
        <w:t>。</w:t>
      </w:r>
    </w:p>
    <w:p w14:paraId="2E7F72B1" w14:textId="77777777" w:rsidR="00E94725" w:rsidRPr="009445DE" w:rsidRDefault="00E94725" w:rsidP="005B7AE6">
      <w:pPr>
        <w:spacing w:line="360" w:lineRule="auto"/>
        <w:textAlignment w:val="center"/>
        <w:rPr>
          <w:rFonts w:ascii="Times New Roman" w:hAnsi="Times New Roman" w:cs="Times New Roman"/>
          <w:bCs/>
          <w:szCs w:val="21"/>
        </w:rPr>
      </w:pPr>
    </w:p>
    <w:p w14:paraId="6A5FB4C8"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Shepherd’s cane: </w:t>
      </w:r>
      <w:r w:rsidRPr="009445DE">
        <w:rPr>
          <w:rFonts w:ascii="Times New Roman" w:hAnsi="Times New Roman" w:cs="Times New Roman"/>
          <w:b/>
          <w:bCs/>
          <w:szCs w:val="21"/>
        </w:rPr>
        <w:t>谢泼德测量仪</w:t>
      </w:r>
    </w:p>
    <w:p w14:paraId="74A75D9B"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一种通过测量电流的通过来测量土壤的电阻率的测量仪。</w:t>
      </w:r>
    </w:p>
    <w:p w14:paraId="53BEF44D" w14:textId="77777777" w:rsidR="00E94725" w:rsidRPr="009445DE" w:rsidRDefault="00E94725" w:rsidP="005B7AE6">
      <w:pPr>
        <w:spacing w:line="360" w:lineRule="auto"/>
        <w:textAlignment w:val="center"/>
        <w:rPr>
          <w:rFonts w:ascii="Times New Roman" w:hAnsi="Times New Roman" w:cs="Times New Roman"/>
          <w:bCs/>
          <w:szCs w:val="21"/>
        </w:rPr>
      </w:pPr>
    </w:p>
    <w:p w14:paraId="5FAF0483"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Shield: </w:t>
      </w:r>
      <w:r w:rsidRPr="009445DE">
        <w:rPr>
          <w:rFonts w:ascii="Times New Roman" w:hAnsi="Times New Roman" w:cs="Times New Roman"/>
          <w:b/>
          <w:bCs/>
          <w:szCs w:val="21"/>
        </w:rPr>
        <w:t>地盾</w:t>
      </w:r>
    </w:p>
    <w:p w14:paraId="584D0DEC"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是大陆地壳上长期稳定存在的区域。</w:t>
      </w:r>
    </w:p>
    <w:p w14:paraId="1F1C0C00" w14:textId="77777777" w:rsidR="00E94725" w:rsidRPr="009445DE" w:rsidRDefault="00E94725" w:rsidP="005B7AE6">
      <w:pPr>
        <w:spacing w:line="360" w:lineRule="auto"/>
        <w:textAlignment w:val="center"/>
        <w:rPr>
          <w:rFonts w:ascii="Times New Roman" w:hAnsi="Times New Roman" w:cs="Times New Roman"/>
          <w:bCs/>
          <w:szCs w:val="21"/>
        </w:rPr>
      </w:pPr>
    </w:p>
    <w:p w14:paraId="120519BE"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Shielding: </w:t>
      </w:r>
      <w:r w:rsidRPr="009445DE">
        <w:rPr>
          <w:rFonts w:ascii="Times New Roman" w:hAnsi="Times New Roman" w:cs="Times New Roman"/>
          <w:b/>
          <w:bCs/>
          <w:szCs w:val="21"/>
        </w:rPr>
        <w:t>屏蔽，保护，屏蔽层</w:t>
      </w:r>
    </w:p>
    <w:p w14:paraId="68B95B46" w14:textId="1CB500BC"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 xml:space="preserve">1. </w:t>
      </w:r>
      <w:r w:rsidRPr="009445DE">
        <w:rPr>
          <w:rFonts w:ascii="Times New Roman" w:hAnsi="Times New Roman" w:cs="Times New Roman"/>
          <w:bCs/>
          <w:szCs w:val="21"/>
        </w:rPr>
        <w:t>对电或磁导体中的电线或其它部件进行包裹（封闭），以减弱噪声、静电、磁或电磁耦合的影响。</w:t>
      </w:r>
    </w:p>
    <w:p w14:paraId="29EF70AF" w14:textId="66E9F905"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 xml:space="preserve">2. </w:t>
      </w:r>
      <w:r w:rsidRPr="009445DE">
        <w:rPr>
          <w:rFonts w:ascii="Times New Roman" w:hAnsi="Times New Roman" w:cs="Times New Roman"/>
          <w:bCs/>
          <w:szCs w:val="21"/>
        </w:rPr>
        <w:t>为屏蔽内部的电线或部件而包裹的导体。</w:t>
      </w:r>
    </w:p>
    <w:p w14:paraId="61C2C4C3" w14:textId="77777777" w:rsidR="00E94725" w:rsidRPr="009445DE" w:rsidRDefault="00E94725" w:rsidP="005B7AE6">
      <w:pPr>
        <w:spacing w:line="360" w:lineRule="auto"/>
        <w:textAlignment w:val="center"/>
        <w:rPr>
          <w:rFonts w:ascii="Times New Roman" w:hAnsi="Times New Roman" w:cs="Times New Roman"/>
          <w:bCs/>
          <w:szCs w:val="21"/>
        </w:rPr>
      </w:pPr>
    </w:p>
    <w:p w14:paraId="080348DB"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Shift: </w:t>
      </w:r>
      <w:r w:rsidRPr="009445DE">
        <w:rPr>
          <w:rFonts w:ascii="Times New Roman" w:hAnsi="Times New Roman" w:cs="Times New Roman"/>
          <w:b/>
          <w:bCs/>
          <w:szCs w:val="21"/>
        </w:rPr>
        <w:t>漂移</w:t>
      </w:r>
    </w:p>
    <w:p w14:paraId="010EAF23"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地震道的时间或深度的漂移。</w:t>
      </w:r>
    </w:p>
    <w:p w14:paraId="2B618052" w14:textId="77777777" w:rsidR="00E94725" w:rsidRPr="009445DE" w:rsidRDefault="00E94725" w:rsidP="005B7AE6">
      <w:pPr>
        <w:spacing w:line="360" w:lineRule="auto"/>
        <w:textAlignment w:val="center"/>
        <w:rPr>
          <w:rFonts w:ascii="Times New Roman" w:hAnsi="Times New Roman" w:cs="Times New Roman"/>
          <w:bCs/>
          <w:szCs w:val="21"/>
        </w:rPr>
      </w:pPr>
    </w:p>
    <w:p w14:paraId="5684A2E1"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Shingling: </w:t>
      </w:r>
      <w:r w:rsidRPr="009445DE">
        <w:rPr>
          <w:rFonts w:ascii="Times New Roman" w:hAnsi="Times New Roman" w:cs="Times New Roman"/>
          <w:b/>
          <w:bCs/>
          <w:szCs w:val="21"/>
        </w:rPr>
        <w:t>脱相</w:t>
      </w:r>
    </w:p>
    <w:p w14:paraId="396975F5"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形成阶梯状；参见图</w:t>
      </w:r>
      <w:r w:rsidRPr="009445DE">
        <w:rPr>
          <w:rFonts w:ascii="Times New Roman" w:hAnsi="Times New Roman" w:cs="Times New Roman"/>
          <w:bCs/>
          <w:szCs w:val="21"/>
        </w:rPr>
        <w:t>E-4.1</w:t>
      </w:r>
      <w:r w:rsidRPr="009445DE">
        <w:rPr>
          <w:rFonts w:ascii="Times New Roman" w:hAnsi="Times New Roman" w:cs="Times New Roman"/>
          <w:bCs/>
          <w:szCs w:val="21"/>
        </w:rPr>
        <w:t>。就折射波记录而言，是较早的周期随距离增加而可见度逐渐丧失，参见图</w:t>
      </w:r>
      <w:r w:rsidRPr="009445DE">
        <w:rPr>
          <w:rFonts w:ascii="Times New Roman" w:hAnsi="Times New Roman" w:cs="Times New Roman"/>
          <w:bCs/>
          <w:szCs w:val="21"/>
        </w:rPr>
        <w:t>S-7</w:t>
      </w:r>
      <w:r w:rsidRPr="009445DE">
        <w:rPr>
          <w:rFonts w:ascii="Times New Roman" w:hAnsi="Times New Roman" w:cs="Times New Roman"/>
          <w:bCs/>
          <w:szCs w:val="21"/>
        </w:rPr>
        <w:t>。</w:t>
      </w:r>
      <w:r w:rsidRPr="009445DE">
        <w:rPr>
          <w:rFonts w:ascii="Times New Roman" w:hAnsi="Times New Roman" w:cs="Times New Roman"/>
          <w:bCs/>
          <w:szCs w:val="21"/>
        </w:rPr>
        <w:t xml:space="preserve"> 2. </w:t>
      </w:r>
      <w:r w:rsidRPr="009445DE">
        <w:rPr>
          <w:rFonts w:ascii="Times New Roman" w:hAnsi="Times New Roman" w:cs="Times New Roman"/>
          <w:bCs/>
          <w:szCs w:val="21"/>
        </w:rPr>
        <w:t>连续的反射波同相轴的不正确偏移，使偏移后的同相轴无法连接成连续的同相轴。</w:t>
      </w:r>
      <w:r w:rsidRPr="009445DE">
        <w:rPr>
          <w:rFonts w:ascii="Times New Roman" w:hAnsi="Times New Roman" w:cs="Times New Roman"/>
          <w:bCs/>
          <w:szCs w:val="21"/>
        </w:rPr>
        <w:t xml:space="preserve"> 3. </w:t>
      </w:r>
      <w:r w:rsidRPr="009445DE">
        <w:rPr>
          <w:rFonts w:ascii="Times New Roman" w:hAnsi="Times New Roman" w:cs="Times New Roman"/>
          <w:bCs/>
          <w:szCs w:val="21"/>
        </w:rPr>
        <w:t>表明渐进的地震相模式。</w:t>
      </w:r>
    </w:p>
    <w:p w14:paraId="1DDEFC91" w14:textId="77777777" w:rsidR="00E94725" w:rsidRPr="009445DE" w:rsidRDefault="00E94725" w:rsidP="005B7AE6">
      <w:pPr>
        <w:spacing w:line="360" w:lineRule="auto"/>
        <w:jc w:val="center"/>
        <w:textAlignment w:val="center"/>
        <w:rPr>
          <w:rFonts w:ascii="Times New Roman" w:hAnsi="Times New Roman" w:cs="Times New Roman"/>
          <w:b/>
          <w:bCs/>
          <w:szCs w:val="21"/>
        </w:rPr>
      </w:pPr>
      <w:r w:rsidRPr="009445DE">
        <w:rPr>
          <w:rFonts w:ascii="Times New Roman" w:hAnsi="Times New Roman" w:cs="Times New Roman"/>
          <w:b/>
          <w:bCs/>
          <w:noProof/>
          <w:szCs w:val="21"/>
        </w:rPr>
        <w:drawing>
          <wp:inline distT="0" distB="0" distL="0" distR="0" wp14:anchorId="1E562F23" wp14:editId="6B5B26AE">
            <wp:extent cx="2190750" cy="2320290"/>
            <wp:effectExtent l="0" t="0" r="0" b="381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a:xfrm>
                      <a:off x="0" y="0"/>
                      <a:ext cx="2214629" cy="2345836"/>
                    </a:xfrm>
                    <a:prstGeom prst="rect">
                      <a:avLst/>
                    </a:prstGeom>
                    <a:noFill/>
                  </pic:spPr>
                </pic:pic>
              </a:graphicData>
            </a:graphic>
          </wp:inline>
        </w:drawing>
      </w:r>
    </w:p>
    <w:p w14:paraId="0E8C01DF"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图</w:t>
      </w:r>
      <w:r w:rsidRPr="009445DE">
        <w:rPr>
          <w:rFonts w:ascii="Times New Roman" w:hAnsi="Times New Roman" w:cs="Times New Roman"/>
          <w:bCs/>
          <w:szCs w:val="21"/>
        </w:rPr>
        <w:t xml:space="preserve"> S-7 </w:t>
      </w:r>
      <w:r w:rsidRPr="009445DE">
        <w:rPr>
          <w:rFonts w:ascii="Times New Roman" w:hAnsi="Times New Roman" w:cs="Times New Roman"/>
          <w:bCs/>
          <w:szCs w:val="21"/>
        </w:rPr>
        <w:t>由波列中能量转移引起的脱相，对比图</w:t>
      </w:r>
      <w:r w:rsidRPr="009445DE">
        <w:rPr>
          <w:rFonts w:ascii="Times New Roman" w:hAnsi="Times New Roman" w:cs="Times New Roman"/>
          <w:bCs/>
          <w:szCs w:val="21"/>
        </w:rPr>
        <w:t>D-13</w:t>
      </w:r>
    </w:p>
    <w:p w14:paraId="2C308E85" w14:textId="77777777" w:rsidR="00E94725" w:rsidRPr="009445DE" w:rsidRDefault="00E94725" w:rsidP="005B7AE6">
      <w:pPr>
        <w:spacing w:line="360" w:lineRule="auto"/>
        <w:textAlignment w:val="center"/>
        <w:rPr>
          <w:rFonts w:ascii="Times New Roman" w:hAnsi="Times New Roman" w:cs="Times New Roman"/>
          <w:bCs/>
          <w:szCs w:val="21"/>
        </w:rPr>
      </w:pPr>
    </w:p>
    <w:p w14:paraId="5DD85B3B"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shipborne gravimeter: </w:t>
      </w:r>
      <w:r w:rsidRPr="009445DE">
        <w:rPr>
          <w:rFonts w:ascii="Times New Roman" w:hAnsi="Times New Roman" w:cs="Times New Roman"/>
          <w:b/>
          <w:bCs/>
          <w:szCs w:val="21"/>
        </w:rPr>
        <w:t>船载重力仪</w:t>
      </w:r>
    </w:p>
    <w:p w14:paraId="5030DB3F"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在运行的船上测量重力加速度的一种仪器集成系统。可用复杂的排列，使仪器不受作用在船只上的多种加速度的影响，并对因运行产生的测量误差进行校正（参见</w:t>
      </w:r>
      <w:r w:rsidRPr="009445DE">
        <w:rPr>
          <w:rFonts w:ascii="Times New Roman" w:hAnsi="Times New Roman" w:cs="Times New Roman"/>
          <w:bCs/>
          <w:i/>
          <w:szCs w:val="21"/>
        </w:rPr>
        <w:t>Eötvös effect</w:t>
      </w:r>
      <w:r w:rsidRPr="009445DE">
        <w:rPr>
          <w:rFonts w:ascii="Times New Roman" w:hAnsi="Times New Roman" w:cs="Times New Roman"/>
          <w:bCs/>
          <w:szCs w:val="21"/>
        </w:rPr>
        <w:t>）。</w:t>
      </w:r>
    </w:p>
    <w:p w14:paraId="7D57E08A" w14:textId="77777777" w:rsidR="00E94725" w:rsidRPr="009445DE" w:rsidRDefault="00E94725" w:rsidP="005B7AE6">
      <w:pPr>
        <w:spacing w:line="360" w:lineRule="auto"/>
        <w:textAlignment w:val="center"/>
        <w:rPr>
          <w:rFonts w:ascii="Times New Roman" w:hAnsi="Times New Roman" w:cs="Times New Roman"/>
          <w:bCs/>
          <w:szCs w:val="21"/>
        </w:rPr>
      </w:pPr>
    </w:p>
    <w:p w14:paraId="2F4E1A7A"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shock wave: </w:t>
      </w:r>
      <w:r w:rsidRPr="009445DE">
        <w:rPr>
          <w:rFonts w:ascii="Times New Roman" w:hAnsi="Times New Roman" w:cs="Times New Roman"/>
          <w:b/>
          <w:bCs/>
          <w:szCs w:val="21"/>
        </w:rPr>
        <w:t>冲击波</w:t>
      </w:r>
    </w:p>
    <w:p w14:paraId="625A7609"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以大于地震声波速度传播的一种强振幅的波动。这是相对于弹性波而言的。</w:t>
      </w:r>
    </w:p>
    <w:p w14:paraId="436F2E8E" w14:textId="77777777" w:rsidR="00E94725" w:rsidRPr="009445DE" w:rsidRDefault="00E94725" w:rsidP="005B7AE6">
      <w:pPr>
        <w:spacing w:line="360" w:lineRule="auto"/>
        <w:textAlignment w:val="center"/>
        <w:rPr>
          <w:rFonts w:ascii="Times New Roman" w:hAnsi="Times New Roman" w:cs="Times New Roman"/>
          <w:bCs/>
          <w:szCs w:val="21"/>
        </w:rPr>
      </w:pPr>
    </w:p>
    <w:p w14:paraId="1B59DE05"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Shoe: </w:t>
      </w:r>
      <w:r w:rsidRPr="009445DE">
        <w:rPr>
          <w:rFonts w:ascii="Times New Roman" w:hAnsi="Times New Roman" w:cs="Times New Roman"/>
          <w:b/>
          <w:bCs/>
          <w:szCs w:val="21"/>
        </w:rPr>
        <w:t>套管靴</w:t>
      </w:r>
    </w:p>
    <w:p w14:paraId="61A736E3"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套管底部的一个保护板</w:t>
      </w:r>
      <w:r w:rsidRPr="009445DE">
        <w:rPr>
          <w:rFonts w:ascii="Times New Roman" w:hAnsi="Times New Roman" w:cs="Times New Roman"/>
          <w:bCs/>
          <w:szCs w:val="21"/>
        </w:rPr>
        <w:t>;</w:t>
      </w:r>
      <w:r w:rsidRPr="009445DE">
        <w:rPr>
          <w:rFonts w:ascii="Times New Roman" w:hAnsi="Times New Roman" w:cs="Times New Roman"/>
          <w:szCs w:val="21"/>
        </w:rPr>
        <w:t xml:space="preserve"> </w:t>
      </w:r>
      <w:r w:rsidRPr="009445DE">
        <w:rPr>
          <w:rFonts w:ascii="Times New Roman" w:hAnsi="Times New Roman" w:cs="Times New Roman"/>
          <w:szCs w:val="21"/>
        </w:rPr>
        <w:t>参见</w:t>
      </w:r>
      <w:r w:rsidRPr="009445DE">
        <w:rPr>
          <w:rFonts w:ascii="Times New Roman" w:hAnsi="Times New Roman" w:cs="Times New Roman"/>
          <w:bCs/>
          <w:i/>
          <w:szCs w:val="21"/>
        </w:rPr>
        <w:t>casing shoe</w:t>
      </w:r>
      <w:r w:rsidRPr="009445DE">
        <w:rPr>
          <w:rFonts w:ascii="Times New Roman" w:hAnsi="Times New Roman" w:cs="Times New Roman"/>
          <w:bCs/>
          <w:szCs w:val="21"/>
        </w:rPr>
        <w:t>。</w:t>
      </w:r>
    </w:p>
    <w:p w14:paraId="66F190D5" w14:textId="77777777" w:rsidR="00E94725" w:rsidRPr="009445DE" w:rsidRDefault="00E94725" w:rsidP="005B7AE6">
      <w:pPr>
        <w:spacing w:line="360" w:lineRule="auto"/>
        <w:textAlignment w:val="center"/>
        <w:rPr>
          <w:rFonts w:ascii="Times New Roman" w:hAnsi="Times New Roman" w:cs="Times New Roman"/>
          <w:bCs/>
          <w:szCs w:val="21"/>
        </w:rPr>
      </w:pPr>
    </w:p>
    <w:p w14:paraId="5C4E2A92"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shoestring sand: </w:t>
      </w:r>
      <w:r w:rsidRPr="009445DE">
        <w:rPr>
          <w:rFonts w:ascii="Times New Roman" w:hAnsi="Times New Roman" w:cs="Times New Roman"/>
          <w:b/>
          <w:bCs/>
          <w:szCs w:val="21"/>
        </w:rPr>
        <w:t>带状砂体</w:t>
      </w:r>
    </w:p>
    <w:p w14:paraId="3DC41228"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一个狭长的砂体，通常是一个埋在地下的沙坝或填满的河道。</w:t>
      </w:r>
    </w:p>
    <w:p w14:paraId="25F970AF" w14:textId="77777777" w:rsidR="00E94725" w:rsidRPr="009445DE" w:rsidRDefault="00E94725" w:rsidP="005B7AE6">
      <w:pPr>
        <w:spacing w:line="360" w:lineRule="auto"/>
        <w:textAlignment w:val="center"/>
        <w:rPr>
          <w:rFonts w:ascii="Times New Roman" w:hAnsi="Times New Roman" w:cs="Times New Roman"/>
          <w:bCs/>
          <w:szCs w:val="21"/>
        </w:rPr>
      </w:pPr>
    </w:p>
    <w:p w14:paraId="6D64AF7B"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Shoot: </w:t>
      </w:r>
      <w:r w:rsidRPr="009445DE">
        <w:rPr>
          <w:rFonts w:ascii="Times New Roman" w:hAnsi="Times New Roman" w:cs="Times New Roman"/>
          <w:b/>
          <w:bCs/>
          <w:szCs w:val="21"/>
        </w:rPr>
        <w:t>爆炸，放炮，激发；地震勘探</w:t>
      </w:r>
    </w:p>
    <w:p w14:paraId="4AACED94"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 xml:space="preserve">1. </w:t>
      </w:r>
      <w:r w:rsidRPr="009445DE">
        <w:rPr>
          <w:rFonts w:ascii="Times New Roman" w:hAnsi="Times New Roman" w:cs="Times New Roman"/>
          <w:bCs/>
          <w:szCs w:val="21"/>
        </w:rPr>
        <w:t>燃爆炸药；</w:t>
      </w:r>
    </w:p>
    <w:p w14:paraId="6723362F"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 xml:space="preserve">2. </w:t>
      </w:r>
      <w:r w:rsidRPr="009445DE">
        <w:rPr>
          <w:rFonts w:ascii="Times New Roman" w:hAnsi="Times New Roman" w:cs="Times New Roman"/>
          <w:bCs/>
          <w:szCs w:val="21"/>
        </w:rPr>
        <w:t>不用炸药而用其他方法激发地震波；</w:t>
      </w:r>
      <w:r w:rsidRPr="009445DE">
        <w:rPr>
          <w:rFonts w:ascii="Times New Roman" w:hAnsi="Times New Roman" w:cs="Times New Roman"/>
          <w:bCs/>
          <w:szCs w:val="21"/>
        </w:rPr>
        <w:t xml:space="preserve"> </w:t>
      </w:r>
    </w:p>
    <w:p w14:paraId="4CE286BC"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 xml:space="preserve">3. </w:t>
      </w:r>
      <w:r w:rsidRPr="009445DE">
        <w:rPr>
          <w:rFonts w:ascii="Times New Roman" w:hAnsi="Times New Roman" w:cs="Times New Roman"/>
          <w:bCs/>
          <w:szCs w:val="21"/>
        </w:rPr>
        <w:t>进行一次地震测量，例如</w:t>
      </w:r>
      <w:r w:rsidRPr="009445DE">
        <w:rPr>
          <w:rFonts w:ascii="Times New Roman" w:hAnsi="Times New Roman" w:cs="Times New Roman"/>
          <w:bCs/>
          <w:szCs w:val="21"/>
        </w:rPr>
        <w:t>” to shoot a      prospect ”</w:t>
      </w:r>
      <w:r w:rsidRPr="009445DE">
        <w:rPr>
          <w:rFonts w:ascii="Times New Roman" w:hAnsi="Times New Roman" w:cs="Times New Roman"/>
          <w:bCs/>
          <w:szCs w:val="21"/>
        </w:rPr>
        <w:t>。</w:t>
      </w:r>
    </w:p>
    <w:p w14:paraId="2957B616" w14:textId="77777777" w:rsidR="00E94725" w:rsidRPr="009445DE" w:rsidRDefault="00E94725" w:rsidP="005B7AE6">
      <w:pPr>
        <w:spacing w:line="360" w:lineRule="auto"/>
        <w:textAlignment w:val="center"/>
        <w:rPr>
          <w:rFonts w:ascii="Times New Roman" w:hAnsi="Times New Roman" w:cs="Times New Roman"/>
          <w:bCs/>
          <w:szCs w:val="21"/>
        </w:rPr>
      </w:pPr>
    </w:p>
    <w:p w14:paraId="24F13107"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shootback method: </w:t>
      </w:r>
      <w:r w:rsidRPr="009445DE">
        <w:rPr>
          <w:rFonts w:ascii="Times New Roman" w:hAnsi="Times New Roman" w:cs="Times New Roman"/>
          <w:b/>
          <w:bCs/>
          <w:szCs w:val="21"/>
        </w:rPr>
        <w:t>倒推平均法，对消法</w:t>
      </w:r>
    </w:p>
    <w:p w14:paraId="53F29483"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一种电磁测量方法。它应用两个倾斜的线圈，每一个线圈可作为发射机和接收器，在每个观测站，将其中每一个线圈作为发射机一次，再作为接收器一次进行读数。取读数平均后，由非线性或地势差所产生的误差基本上就消失了。也称为</w:t>
      </w:r>
      <w:r w:rsidRPr="009445DE">
        <w:rPr>
          <w:rFonts w:ascii="Times New Roman" w:hAnsi="Times New Roman" w:cs="Times New Roman"/>
          <w:bCs/>
          <w:i/>
          <w:szCs w:val="21"/>
        </w:rPr>
        <w:t>Crone shootback</w:t>
      </w:r>
      <w:r w:rsidRPr="009445DE">
        <w:rPr>
          <w:rFonts w:ascii="Times New Roman" w:hAnsi="Times New Roman" w:cs="Times New Roman"/>
          <w:bCs/>
          <w:szCs w:val="21"/>
        </w:rPr>
        <w:t>。</w:t>
      </w:r>
    </w:p>
    <w:p w14:paraId="1C383D8F" w14:textId="77777777" w:rsidR="00E94725" w:rsidRPr="009445DE" w:rsidRDefault="00E94725" w:rsidP="005B7AE6">
      <w:pPr>
        <w:spacing w:line="360" w:lineRule="auto"/>
        <w:textAlignment w:val="center"/>
        <w:rPr>
          <w:rFonts w:ascii="Times New Roman" w:hAnsi="Times New Roman" w:cs="Times New Roman"/>
          <w:b/>
          <w:bCs/>
          <w:szCs w:val="21"/>
        </w:rPr>
      </w:pPr>
    </w:p>
    <w:p w14:paraId="349E53DE"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Shooter: </w:t>
      </w:r>
      <w:r w:rsidRPr="009445DE">
        <w:rPr>
          <w:rFonts w:ascii="Times New Roman" w:hAnsi="Times New Roman" w:cs="Times New Roman"/>
          <w:b/>
          <w:bCs/>
          <w:szCs w:val="21"/>
        </w:rPr>
        <w:t>爆炸工</w:t>
      </w:r>
    </w:p>
    <w:p w14:paraId="390438FA"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地震小队中负责引爆炸药的人。</w:t>
      </w:r>
    </w:p>
    <w:p w14:paraId="720A93AD" w14:textId="77777777" w:rsidR="00E94725" w:rsidRPr="009445DE" w:rsidRDefault="00E94725" w:rsidP="005B7AE6">
      <w:pPr>
        <w:spacing w:line="360" w:lineRule="auto"/>
        <w:textAlignment w:val="center"/>
        <w:rPr>
          <w:rFonts w:ascii="Times New Roman" w:hAnsi="Times New Roman" w:cs="Times New Roman"/>
          <w:bCs/>
          <w:szCs w:val="21"/>
        </w:rPr>
      </w:pPr>
    </w:p>
    <w:p w14:paraId="1AD05148"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shooting a well: </w:t>
      </w:r>
      <w:r w:rsidRPr="009445DE">
        <w:rPr>
          <w:rFonts w:ascii="Times New Roman" w:hAnsi="Times New Roman" w:cs="Times New Roman"/>
          <w:b/>
          <w:bCs/>
          <w:szCs w:val="21"/>
        </w:rPr>
        <w:t>地震测井</w:t>
      </w:r>
    </w:p>
    <w:p w14:paraId="44CAED2E"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一种直接测量从地面震源出发到达井中检波器的地震波的传播时间的方法。对比</w:t>
      </w:r>
      <w:r w:rsidRPr="009445DE">
        <w:rPr>
          <w:rFonts w:ascii="Times New Roman" w:hAnsi="Times New Roman" w:cs="Times New Roman"/>
          <w:bCs/>
          <w:i/>
          <w:szCs w:val="21"/>
        </w:rPr>
        <w:t>vertical seismic profiling</w:t>
      </w:r>
      <w:r w:rsidRPr="009445DE">
        <w:rPr>
          <w:rFonts w:ascii="Times New Roman" w:hAnsi="Times New Roman" w:cs="Times New Roman"/>
          <w:bCs/>
          <w:szCs w:val="21"/>
        </w:rPr>
        <w:t>。</w:t>
      </w:r>
    </w:p>
    <w:p w14:paraId="37F9D621" w14:textId="77777777" w:rsidR="00E94725" w:rsidRPr="009445DE" w:rsidRDefault="00E94725" w:rsidP="005B7AE6">
      <w:pPr>
        <w:spacing w:line="360" w:lineRule="auto"/>
        <w:textAlignment w:val="center"/>
        <w:rPr>
          <w:rFonts w:ascii="Times New Roman" w:hAnsi="Times New Roman" w:cs="Times New Roman"/>
          <w:bCs/>
          <w:szCs w:val="21"/>
        </w:rPr>
      </w:pPr>
    </w:p>
    <w:p w14:paraId="0698705B"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shooting through the patch: </w:t>
      </w:r>
      <w:r w:rsidRPr="009445DE">
        <w:rPr>
          <w:rFonts w:ascii="Times New Roman" w:hAnsi="Times New Roman" w:cs="Times New Roman"/>
          <w:b/>
          <w:bCs/>
          <w:szCs w:val="21"/>
        </w:rPr>
        <w:t>组合地震勘探</w:t>
      </w:r>
    </w:p>
    <w:p w14:paraId="211B07A9"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在检波器组之间或组内激发额外的震源以保证测线两端的覆盖次数。</w:t>
      </w:r>
    </w:p>
    <w:p w14:paraId="2501A581" w14:textId="77777777" w:rsidR="00E94725" w:rsidRPr="009445DE" w:rsidRDefault="00E94725" w:rsidP="005B7AE6">
      <w:pPr>
        <w:spacing w:line="360" w:lineRule="auto"/>
        <w:textAlignment w:val="center"/>
        <w:rPr>
          <w:rFonts w:ascii="Times New Roman" w:hAnsi="Times New Roman" w:cs="Times New Roman"/>
          <w:bCs/>
          <w:szCs w:val="21"/>
        </w:rPr>
      </w:pPr>
    </w:p>
    <w:p w14:paraId="4B3707CD"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shooting under: </w:t>
      </w:r>
      <w:r w:rsidRPr="009445DE">
        <w:rPr>
          <w:rFonts w:ascii="Times New Roman" w:hAnsi="Times New Roman" w:cs="Times New Roman"/>
          <w:b/>
          <w:bCs/>
          <w:szCs w:val="21"/>
        </w:rPr>
        <w:t>间隔排列</w:t>
      </w:r>
    </w:p>
    <w:p w14:paraId="19331752"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参见</w:t>
      </w:r>
      <w:r w:rsidRPr="009445DE">
        <w:rPr>
          <w:rFonts w:ascii="Times New Roman" w:hAnsi="Times New Roman" w:cs="Times New Roman"/>
          <w:bCs/>
          <w:i/>
          <w:szCs w:val="21"/>
        </w:rPr>
        <w:t>undershooting</w:t>
      </w:r>
      <w:r w:rsidRPr="009445DE">
        <w:rPr>
          <w:rFonts w:ascii="Times New Roman" w:hAnsi="Times New Roman" w:cs="Times New Roman"/>
          <w:bCs/>
          <w:szCs w:val="21"/>
        </w:rPr>
        <w:t>。</w:t>
      </w:r>
    </w:p>
    <w:p w14:paraId="58126214" w14:textId="77777777" w:rsidR="00E94725" w:rsidRPr="009445DE" w:rsidRDefault="00E94725" w:rsidP="005B7AE6">
      <w:pPr>
        <w:spacing w:line="360" w:lineRule="auto"/>
        <w:textAlignment w:val="center"/>
        <w:rPr>
          <w:rFonts w:ascii="Times New Roman" w:hAnsi="Times New Roman" w:cs="Times New Roman"/>
          <w:bCs/>
          <w:szCs w:val="21"/>
        </w:rPr>
      </w:pPr>
    </w:p>
    <w:p w14:paraId="5449896F"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shoot on paper: </w:t>
      </w:r>
      <w:r w:rsidRPr="009445DE">
        <w:rPr>
          <w:rFonts w:ascii="Times New Roman" w:hAnsi="Times New Roman" w:cs="Times New Roman"/>
          <w:b/>
          <w:bCs/>
          <w:szCs w:val="21"/>
        </w:rPr>
        <w:t>勘探设计，勘探筹划</w:t>
      </w:r>
    </w:p>
    <w:p w14:paraId="242A3DF1"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在野外工作开始以前所作的考虑，包括算预计获得的结果，设想将会出现的问题，和很可能面临的模棱两可的境地。并判断能否达到预期的目的。</w:t>
      </w:r>
    </w:p>
    <w:p w14:paraId="03971F7F" w14:textId="77777777" w:rsidR="00E94725" w:rsidRPr="009445DE" w:rsidRDefault="00E94725" w:rsidP="005B7AE6">
      <w:pPr>
        <w:spacing w:line="360" w:lineRule="auto"/>
        <w:textAlignment w:val="center"/>
        <w:rPr>
          <w:rFonts w:ascii="Times New Roman" w:hAnsi="Times New Roman" w:cs="Times New Roman"/>
          <w:bCs/>
          <w:szCs w:val="21"/>
        </w:rPr>
      </w:pPr>
    </w:p>
    <w:p w14:paraId="579FEF8D"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Shoran: </w:t>
      </w:r>
      <w:r w:rsidRPr="009445DE">
        <w:rPr>
          <w:rFonts w:ascii="Times New Roman" w:hAnsi="Times New Roman" w:cs="Times New Roman"/>
          <w:b/>
          <w:bCs/>
          <w:szCs w:val="21"/>
        </w:rPr>
        <w:t>肖兰定位系统</w:t>
      </w:r>
    </w:p>
    <w:p w14:paraId="2DB5D8B4"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短程导航系统，与参考应答器的距离可从测量脉冲无线电波达到台站及从台站返回的传播时间来确定的一种定位系统。参见图</w:t>
      </w:r>
      <w:r w:rsidRPr="009445DE">
        <w:rPr>
          <w:rFonts w:ascii="Times New Roman" w:hAnsi="Times New Roman" w:cs="Times New Roman"/>
          <w:bCs/>
          <w:szCs w:val="21"/>
        </w:rPr>
        <w:t>S-8</w:t>
      </w:r>
      <w:r w:rsidRPr="009445DE">
        <w:rPr>
          <w:rFonts w:ascii="Times New Roman" w:hAnsi="Times New Roman" w:cs="Times New Roman"/>
          <w:bCs/>
          <w:szCs w:val="21"/>
        </w:rPr>
        <w:t>。一般肖兰定位系统的测量距离在视线范围内，参见</w:t>
      </w:r>
      <w:r w:rsidRPr="009445DE">
        <w:rPr>
          <w:rFonts w:ascii="Times New Roman" w:hAnsi="Times New Roman" w:cs="Times New Roman"/>
          <w:bCs/>
          <w:i/>
          <w:szCs w:val="21"/>
        </w:rPr>
        <w:t>extended-range shoran</w:t>
      </w:r>
      <w:r w:rsidRPr="009445DE">
        <w:rPr>
          <w:rFonts w:ascii="Times New Roman" w:hAnsi="Times New Roman" w:cs="Times New Roman"/>
          <w:bCs/>
          <w:szCs w:val="21"/>
        </w:rPr>
        <w:t>。</w:t>
      </w:r>
    </w:p>
    <w:p w14:paraId="34473B1F" w14:textId="77777777" w:rsidR="00E94725" w:rsidRPr="009445DE" w:rsidRDefault="00E94725" w:rsidP="005B7AE6">
      <w:pPr>
        <w:spacing w:line="360" w:lineRule="auto"/>
        <w:textAlignment w:val="center"/>
        <w:rPr>
          <w:rFonts w:ascii="Times New Roman" w:hAnsi="Times New Roman" w:cs="Times New Roman"/>
          <w:bCs/>
          <w:szCs w:val="21"/>
        </w:rPr>
      </w:pPr>
    </w:p>
    <w:p w14:paraId="2BB3E3E9"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short Doppler count: </w:t>
      </w:r>
      <w:r w:rsidRPr="009445DE">
        <w:rPr>
          <w:rFonts w:ascii="Times New Roman" w:hAnsi="Times New Roman" w:cs="Times New Roman"/>
          <w:b/>
          <w:bCs/>
          <w:szCs w:val="21"/>
        </w:rPr>
        <w:t>短程多普勒计数</w:t>
      </w:r>
    </w:p>
    <w:p w14:paraId="2F3B3EB5"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参见</w:t>
      </w:r>
      <w:r w:rsidRPr="009445DE">
        <w:rPr>
          <w:rFonts w:ascii="Times New Roman" w:hAnsi="Times New Roman" w:cs="Times New Roman"/>
          <w:bCs/>
          <w:i/>
          <w:szCs w:val="21"/>
        </w:rPr>
        <w:t>satellite-navigation</w:t>
      </w:r>
      <w:r w:rsidRPr="009445DE">
        <w:rPr>
          <w:rFonts w:ascii="Times New Roman" w:hAnsi="Times New Roman" w:cs="Times New Roman"/>
          <w:bCs/>
          <w:szCs w:val="21"/>
        </w:rPr>
        <w:t>。</w:t>
      </w:r>
    </w:p>
    <w:p w14:paraId="79989687"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short lateral: </w:t>
      </w:r>
      <w:r w:rsidRPr="009445DE">
        <w:rPr>
          <w:rFonts w:ascii="Times New Roman" w:hAnsi="Times New Roman" w:cs="Times New Roman"/>
          <w:b/>
          <w:bCs/>
          <w:szCs w:val="21"/>
        </w:rPr>
        <w:t>短梯度电极系测井</w:t>
      </w:r>
    </w:p>
    <w:p w14:paraId="6DD3BDBD"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参见</w:t>
      </w:r>
      <w:r w:rsidRPr="009445DE">
        <w:rPr>
          <w:rFonts w:ascii="Times New Roman" w:hAnsi="Times New Roman" w:cs="Times New Roman"/>
          <w:bCs/>
          <w:i/>
          <w:szCs w:val="21"/>
        </w:rPr>
        <w:t>lateral</w:t>
      </w:r>
      <w:r w:rsidRPr="009445DE">
        <w:rPr>
          <w:rFonts w:ascii="Times New Roman" w:hAnsi="Times New Roman" w:cs="Times New Roman"/>
          <w:bCs/>
          <w:szCs w:val="21"/>
        </w:rPr>
        <w:t>。</w:t>
      </w:r>
    </w:p>
    <w:p w14:paraId="6F22EFDF" w14:textId="77777777" w:rsidR="00E94725" w:rsidRPr="009445DE" w:rsidRDefault="00E94725" w:rsidP="005B7AE6">
      <w:pPr>
        <w:spacing w:line="360" w:lineRule="auto"/>
        <w:textAlignment w:val="center"/>
        <w:rPr>
          <w:rFonts w:ascii="Times New Roman" w:hAnsi="Times New Roman" w:cs="Times New Roman"/>
          <w:bCs/>
          <w:szCs w:val="21"/>
        </w:rPr>
      </w:pPr>
    </w:p>
    <w:p w14:paraId="2A5933BA"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short normal: </w:t>
      </w:r>
      <w:r w:rsidRPr="009445DE">
        <w:rPr>
          <w:rFonts w:ascii="Times New Roman" w:hAnsi="Times New Roman" w:cs="Times New Roman"/>
          <w:b/>
          <w:bCs/>
          <w:szCs w:val="21"/>
        </w:rPr>
        <w:t>短电位电极系列测井</w:t>
      </w:r>
    </w:p>
    <w:p w14:paraId="3B2227D5"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一种电位电极系电阻率测井。组成电极系的</w:t>
      </w:r>
      <w:r w:rsidRPr="009445DE">
        <w:rPr>
          <w:rFonts w:ascii="Times New Roman" w:hAnsi="Times New Roman" w:cs="Times New Roman"/>
          <w:bCs/>
          <w:szCs w:val="21"/>
        </w:rPr>
        <w:t>A</w:t>
      </w:r>
      <w:r w:rsidRPr="009445DE">
        <w:rPr>
          <w:rFonts w:ascii="Times New Roman" w:hAnsi="Times New Roman" w:cs="Times New Roman"/>
          <w:bCs/>
          <w:szCs w:val="21"/>
        </w:rPr>
        <w:t>电极和</w:t>
      </w:r>
      <w:r w:rsidRPr="009445DE">
        <w:rPr>
          <w:rFonts w:ascii="Times New Roman" w:hAnsi="Times New Roman" w:cs="Times New Roman"/>
          <w:bCs/>
          <w:szCs w:val="21"/>
        </w:rPr>
        <w:t>M</w:t>
      </w:r>
      <w:r w:rsidRPr="009445DE">
        <w:rPr>
          <w:rFonts w:ascii="Times New Roman" w:hAnsi="Times New Roman" w:cs="Times New Roman"/>
          <w:bCs/>
          <w:szCs w:val="21"/>
        </w:rPr>
        <w:t>电极在井下仪中相距大约</w:t>
      </w:r>
      <w:r w:rsidRPr="009445DE">
        <w:rPr>
          <w:rFonts w:ascii="Times New Roman" w:hAnsi="Times New Roman" w:cs="Times New Roman"/>
          <w:bCs/>
          <w:szCs w:val="21"/>
        </w:rPr>
        <w:t>16cm</w:t>
      </w:r>
      <w:r w:rsidRPr="009445DE">
        <w:rPr>
          <w:rFonts w:ascii="Times New Roman" w:hAnsi="Times New Roman" w:cs="Times New Roman"/>
          <w:bCs/>
          <w:szCs w:val="21"/>
        </w:rPr>
        <w:t>。参见</w:t>
      </w:r>
      <w:r w:rsidRPr="009445DE">
        <w:rPr>
          <w:rFonts w:ascii="Times New Roman" w:hAnsi="Times New Roman" w:cs="Times New Roman"/>
          <w:bCs/>
          <w:i/>
          <w:szCs w:val="21"/>
        </w:rPr>
        <w:t>normal</w:t>
      </w:r>
      <w:r w:rsidRPr="009445DE">
        <w:rPr>
          <w:rFonts w:ascii="Times New Roman" w:hAnsi="Times New Roman" w:cs="Times New Roman"/>
          <w:bCs/>
          <w:szCs w:val="21"/>
        </w:rPr>
        <w:t>。</w:t>
      </w:r>
    </w:p>
    <w:p w14:paraId="285EF83D" w14:textId="77777777" w:rsidR="00E94725" w:rsidRPr="009445DE" w:rsidRDefault="00E94725" w:rsidP="005B7AE6">
      <w:pPr>
        <w:spacing w:line="360" w:lineRule="auto"/>
        <w:textAlignment w:val="center"/>
        <w:rPr>
          <w:rFonts w:ascii="Times New Roman" w:hAnsi="Times New Roman" w:cs="Times New Roman"/>
          <w:bCs/>
          <w:szCs w:val="21"/>
        </w:rPr>
      </w:pPr>
    </w:p>
    <w:p w14:paraId="5E65F82D"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short-path multiple: </w:t>
      </w:r>
      <w:r w:rsidRPr="009445DE">
        <w:rPr>
          <w:rFonts w:ascii="Times New Roman" w:hAnsi="Times New Roman" w:cs="Times New Roman"/>
          <w:b/>
          <w:bCs/>
          <w:szCs w:val="21"/>
        </w:rPr>
        <w:t>短程多次波</w:t>
      </w:r>
    </w:p>
    <w:p w14:paraId="08EEC326"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多次波的一种，其能量只在剖面的一小部分内来回反射，以致与一次波相混合后使它们的波形改变并附加一个尾部。参见图</w:t>
      </w:r>
      <w:r w:rsidRPr="009445DE">
        <w:rPr>
          <w:rFonts w:ascii="Times New Roman" w:hAnsi="Times New Roman" w:cs="Times New Roman"/>
          <w:bCs/>
          <w:szCs w:val="21"/>
        </w:rPr>
        <w:t>M-18</w:t>
      </w:r>
      <w:r w:rsidRPr="009445DE">
        <w:rPr>
          <w:rFonts w:ascii="Times New Roman" w:hAnsi="Times New Roman" w:cs="Times New Roman"/>
          <w:bCs/>
          <w:szCs w:val="21"/>
        </w:rPr>
        <w:t>。常被称作微屈多次反射波</w:t>
      </w:r>
      <w:r w:rsidRPr="009445DE">
        <w:rPr>
          <w:rFonts w:ascii="Times New Roman" w:hAnsi="Times New Roman" w:cs="Times New Roman"/>
          <w:bCs/>
          <w:szCs w:val="21"/>
        </w:rPr>
        <w:t>(</w:t>
      </w:r>
      <w:r w:rsidRPr="009445DE">
        <w:rPr>
          <w:rFonts w:ascii="Times New Roman" w:hAnsi="Times New Roman" w:cs="Times New Roman"/>
          <w:bCs/>
          <w:i/>
          <w:szCs w:val="21"/>
        </w:rPr>
        <w:t>peg-leg multiple</w:t>
      </w:r>
      <w:r w:rsidRPr="009445DE">
        <w:rPr>
          <w:rFonts w:ascii="Times New Roman" w:hAnsi="Times New Roman" w:cs="Times New Roman"/>
          <w:bCs/>
          <w:szCs w:val="21"/>
        </w:rPr>
        <w:t>)</w:t>
      </w:r>
      <w:r w:rsidRPr="009445DE">
        <w:rPr>
          <w:rFonts w:ascii="Times New Roman" w:hAnsi="Times New Roman" w:cs="Times New Roman"/>
          <w:bCs/>
          <w:szCs w:val="21"/>
        </w:rPr>
        <w:t>。</w:t>
      </w:r>
    </w:p>
    <w:p w14:paraId="4AC13264" w14:textId="77777777" w:rsidR="00E94725" w:rsidRPr="009445DE" w:rsidRDefault="00E94725" w:rsidP="005B7AE6">
      <w:pPr>
        <w:spacing w:line="360" w:lineRule="auto"/>
        <w:textAlignment w:val="center"/>
        <w:rPr>
          <w:rFonts w:ascii="Times New Roman" w:hAnsi="Times New Roman" w:cs="Times New Roman"/>
          <w:bCs/>
          <w:szCs w:val="21"/>
        </w:rPr>
      </w:pPr>
    </w:p>
    <w:p w14:paraId="70B6F8E5"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short shot: </w:t>
      </w:r>
      <w:r w:rsidRPr="009445DE">
        <w:rPr>
          <w:rFonts w:ascii="Times New Roman" w:hAnsi="Times New Roman" w:cs="Times New Roman"/>
          <w:b/>
          <w:bCs/>
          <w:szCs w:val="21"/>
        </w:rPr>
        <w:t>短排列测定</w:t>
      </w:r>
    </w:p>
    <w:p w14:paraId="36776FD7"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 xml:space="preserve">1. </w:t>
      </w:r>
      <w:r w:rsidRPr="009445DE">
        <w:rPr>
          <w:rFonts w:ascii="Times New Roman" w:hAnsi="Times New Roman" w:cs="Times New Roman"/>
          <w:bCs/>
          <w:szCs w:val="21"/>
        </w:rPr>
        <w:t>低速带测量</w:t>
      </w:r>
      <w:r w:rsidRPr="009445DE">
        <w:rPr>
          <w:rFonts w:ascii="Times New Roman" w:hAnsi="Times New Roman" w:cs="Times New Roman"/>
          <w:bCs/>
          <w:szCs w:val="21"/>
        </w:rPr>
        <w:t>(Weathering shot)</w:t>
      </w:r>
      <w:r w:rsidRPr="009445DE">
        <w:rPr>
          <w:rFonts w:ascii="Times New Roman" w:hAnsi="Times New Roman" w:cs="Times New Roman"/>
          <w:bCs/>
          <w:szCs w:val="21"/>
        </w:rPr>
        <w:t>。</w:t>
      </w:r>
    </w:p>
    <w:p w14:paraId="1F0A4E52" w14:textId="18608FBA"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 xml:space="preserve">2. </w:t>
      </w:r>
      <w:r w:rsidRPr="009445DE">
        <w:rPr>
          <w:rFonts w:ascii="Times New Roman" w:hAnsi="Times New Roman" w:cs="Times New Roman"/>
          <w:bCs/>
          <w:szCs w:val="21"/>
        </w:rPr>
        <w:t>一种折射剖面，激发点在检波器的</w:t>
      </w:r>
      <w:r w:rsidRPr="009445DE">
        <w:rPr>
          <w:rFonts w:ascii="Times New Roman" w:hAnsi="Times New Roman" w:cs="Times New Roman"/>
          <w:bCs/>
          <w:szCs w:val="21"/>
        </w:rPr>
        <w:t xml:space="preserve">  </w:t>
      </w:r>
      <w:r w:rsidRPr="009445DE">
        <w:rPr>
          <w:rFonts w:ascii="Times New Roman" w:hAnsi="Times New Roman" w:cs="Times New Roman"/>
          <w:bCs/>
          <w:szCs w:val="21"/>
        </w:rPr>
        <w:t>作用线的末端。附近的检波器常被移走半程的距离。</w:t>
      </w:r>
    </w:p>
    <w:p w14:paraId="696B50A4" w14:textId="77777777" w:rsidR="00E94725" w:rsidRPr="009445DE" w:rsidRDefault="00E94725" w:rsidP="005B7AE6">
      <w:pPr>
        <w:spacing w:line="360" w:lineRule="auto"/>
        <w:textAlignment w:val="center"/>
        <w:rPr>
          <w:rFonts w:ascii="Times New Roman" w:hAnsi="Times New Roman" w:cs="Times New Roman"/>
          <w:bCs/>
          <w:szCs w:val="21"/>
        </w:rPr>
      </w:pPr>
    </w:p>
    <w:p w14:paraId="55018DE7"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short-trace section: </w:t>
      </w:r>
      <w:r w:rsidRPr="009445DE">
        <w:rPr>
          <w:rFonts w:ascii="Times New Roman" w:hAnsi="Times New Roman" w:cs="Times New Roman"/>
          <w:b/>
          <w:bCs/>
          <w:szCs w:val="21"/>
        </w:rPr>
        <w:t>近道剖面</w:t>
      </w:r>
    </w:p>
    <w:p w14:paraId="37ADA718"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依次从每张记录中取出具有最小炮检距的那些道组的记录剖面。</w:t>
      </w:r>
    </w:p>
    <w:p w14:paraId="1BF004D5" w14:textId="77777777" w:rsidR="00E94725" w:rsidRPr="009445DE" w:rsidRDefault="00E94725" w:rsidP="005B7AE6">
      <w:pPr>
        <w:spacing w:line="360" w:lineRule="auto"/>
        <w:textAlignment w:val="center"/>
        <w:rPr>
          <w:rFonts w:ascii="Times New Roman" w:hAnsi="Times New Roman" w:cs="Times New Roman"/>
          <w:bCs/>
          <w:szCs w:val="21"/>
        </w:rPr>
      </w:pPr>
    </w:p>
    <w:p w14:paraId="61F6334C"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Shot: </w:t>
      </w:r>
      <w:r w:rsidRPr="009445DE">
        <w:rPr>
          <w:rFonts w:ascii="Times New Roman" w:hAnsi="Times New Roman" w:cs="Times New Roman"/>
          <w:b/>
          <w:bCs/>
          <w:szCs w:val="21"/>
        </w:rPr>
        <w:t>爆炸，放炮，激发，震源</w:t>
      </w:r>
    </w:p>
    <w:p w14:paraId="3D1AD53C"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 xml:space="preserve">1. </w:t>
      </w:r>
      <w:r w:rsidRPr="009445DE">
        <w:rPr>
          <w:rFonts w:ascii="Times New Roman" w:hAnsi="Times New Roman" w:cs="Times New Roman"/>
          <w:bCs/>
          <w:szCs w:val="21"/>
        </w:rPr>
        <w:t>燃爆炸药。</w:t>
      </w:r>
      <w:r w:rsidRPr="009445DE">
        <w:rPr>
          <w:rFonts w:ascii="Times New Roman" w:hAnsi="Times New Roman" w:cs="Times New Roman"/>
          <w:bCs/>
          <w:szCs w:val="21"/>
        </w:rPr>
        <w:t xml:space="preserve"> </w:t>
      </w:r>
    </w:p>
    <w:p w14:paraId="4973247B"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 xml:space="preserve">2. </w:t>
      </w:r>
      <w:r w:rsidRPr="009445DE">
        <w:rPr>
          <w:rFonts w:ascii="Times New Roman" w:hAnsi="Times New Roman" w:cs="Times New Roman"/>
          <w:bCs/>
          <w:szCs w:val="21"/>
        </w:rPr>
        <w:t>地震能量的任一种脉冲震源。</w:t>
      </w:r>
      <w:r w:rsidRPr="009445DE">
        <w:rPr>
          <w:rFonts w:ascii="Times New Roman" w:hAnsi="Times New Roman" w:cs="Times New Roman"/>
          <w:bCs/>
          <w:szCs w:val="21"/>
        </w:rPr>
        <w:t xml:space="preserve"> </w:t>
      </w:r>
    </w:p>
    <w:p w14:paraId="614B59AC"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 xml:space="preserve">3. </w:t>
      </w:r>
      <w:r w:rsidRPr="009445DE">
        <w:rPr>
          <w:rFonts w:ascii="Times New Roman" w:hAnsi="Times New Roman" w:cs="Times New Roman"/>
          <w:bCs/>
          <w:szCs w:val="21"/>
        </w:rPr>
        <w:t>任何一种地震能源。</w:t>
      </w:r>
      <w:r w:rsidRPr="009445DE">
        <w:rPr>
          <w:rFonts w:ascii="Times New Roman" w:hAnsi="Times New Roman" w:cs="Times New Roman"/>
          <w:bCs/>
          <w:szCs w:val="21"/>
        </w:rPr>
        <w:t xml:space="preserve"> </w:t>
      </w:r>
    </w:p>
    <w:p w14:paraId="22BC1745"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 xml:space="preserve">4. </w:t>
      </w:r>
      <w:r w:rsidRPr="009445DE">
        <w:rPr>
          <w:rFonts w:ascii="Times New Roman" w:hAnsi="Times New Roman" w:cs="Times New Roman"/>
          <w:bCs/>
          <w:szCs w:val="21"/>
        </w:rPr>
        <w:t>用照准仪或经纬仪观测标杆的一种测量方法。</w:t>
      </w:r>
    </w:p>
    <w:p w14:paraId="24D5683E" w14:textId="77777777" w:rsidR="00E94725" w:rsidRPr="009445DE" w:rsidRDefault="00E94725" w:rsidP="005B7AE6">
      <w:pPr>
        <w:spacing w:line="360" w:lineRule="auto"/>
        <w:textAlignment w:val="center"/>
        <w:rPr>
          <w:rFonts w:ascii="Times New Roman" w:hAnsi="Times New Roman" w:cs="Times New Roman"/>
          <w:bCs/>
          <w:szCs w:val="21"/>
        </w:rPr>
      </w:pPr>
    </w:p>
    <w:p w14:paraId="2A0CD284"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shot bounce: </w:t>
      </w:r>
      <w:r w:rsidRPr="009445DE">
        <w:rPr>
          <w:rFonts w:ascii="Times New Roman" w:hAnsi="Times New Roman" w:cs="Times New Roman"/>
          <w:b/>
          <w:bCs/>
          <w:szCs w:val="21"/>
        </w:rPr>
        <w:t>震动干扰</w:t>
      </w:r>
    </w:p>
    <w:p w14:paraId="48F4CA13"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由记录在的机械振动产生的地震记录上的噪音。</w:t>
      </w:r>
    </w:p>
    <w:p w14:paraId="71F9169D" w14:textId="77777777" w:rsidR="00E94725" w:rsidRPr="009445DE" w:rsidRDefault="00E94725" w:rsidP="005B7AE6">
      <w:pPr>
        <w:spacing w:line="360" w:lineRule="auto"/>
        <w:textAlignment w:val="center"/>
        <w:rPr>
          <w:rFonts w:ascii="Times New Roman" w:hAnsi="Times New Roman" w:cs="Times New Roman"/>
          <w:bCs/>
          <w:szCs w:val="21"/>
        </w:rPr>
      </w:pPr>
    </w:p>
    <w:p w14:paraId="7BE56B75"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Shotbox: </w:t>
      </w:r>
      <w:r w:rsidRPr="009445DE">
        <w:rPr>
          <w:rFonts w:ascii="Times New Roman" w:hAnsi="Times New Roman" w:cs="Times New Roman"/>
          <w:b/>
          <w:bCs/>
          <w:szCs w:val="21"/>
        </w:rPr>
        <w:t>爆炸机</w:t>
      </w:r>
    </w:p>
    <w:p w14:paraId="2B587366"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同</w:t>
      </w:r>
      <w:r w:rsidRPr="009445DE">
        <w:rPr>
          <w:rFonts w:ascii="Times New Roman" w:hAnsi="Times New Roman" w:cs="Times New Roman"/>
          <w:bCs/>
          <w:szCs w:val="21"/>
        </w:rPr>
        <w:t>Blaster</w:t>
      </w:r>
      <w:r w:rsidRPr="009445DE">
        <w:rPr>
          <w:rFonts w:ascii="Times New Roman" w:hAnsi="Times New Roman" w:cs="Times New Roman"/>
          <w:bCs/>
          <w:szCs w:val="21"/>
        </w:rPr>
        <w:t>。</w:t>
      </w:r>
    </w:p>
    <w:p w14:paraId="7B4FC853" w14:textId="77777777" w:rsidR="00E94725" w:rsidRPr="009445DE" w:rsidRDefault="00E94725" w:rsidP="005B7AE6">
      <w:pPr>
        <w:spacing w:line="360" w:lineRule="auto"/>
        <w:textAlignment w:val="center"/>
        <w:rPr>
          <w:rFonts w:ascii="Times New Roman" w:hAnsi="Times New Roman" w:cs="Times New Roman"/>
          <w:bCs/>
          <w:szCs w:val="21"/>
        </w:rPr>
      </w:pPr>
    </w:p>
    <w:p w14:paraId="3EC501CD"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shot break: </w:t>
      </w:r>
      <w:r w:rsidRPr="009445DE">
        <w:rPr>
          <w:rFonts w:ascii="Times New Roman" w:hAnsi="Times New Roman" w:cs="Times New Roman"/>
          <w:b/>
          <w:bCs/>
          <w:szCs w:val="21"/>
        </w:rPr>
        <w:t>爆炸信号</w:t>
      </w:r>
    </w:p>
    <w:p w14:paraId="26E2F3A9"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即记时信号</w:t>
      </w:r>
      <w:r w:rsidRPr="009445DE">
        <w:rPr>
          <w:rFonts w:ascii="Times New Roman" w:hAnsi="Times New Roman" w:cs="Times New Roman"/>
          <w:bCs/>
          <w:szCs w:val="21"/>
        </w:rPr>
        <w:t>(</w:t>
      </w:r>
      <w:r w:rsidRPr="009445DE">
        <w:rPr>
          <w:rFonts w:ascii="Times New Roman" w:hAnsi="Times New Roman" w:cs="Times New Roman"/>
          <w:bCs/>
          <w:i/>
          <w:szCs w:val="21"/>
        </w:rPr>
        <w:t>Time break</w:t>
      </w:r>
      <w:r w:rsidRPr="009445DE">
        <w:rPr>
          <w:rFonts w:ascii="Times New Roman" w:hAnsi="Times New Roman" w:cs="Times New Roman"/>
          <w:bCs/>
          <w:szCs w:val="21"/>
        </w:rPr>
        <w:t>)</w:t>
      </w:r>
      <w:r w:rsidRPr="009445DE">
        <w:rPr>
          <w:rFonts w:ascii="Times New Roman" w:hAnsi="Times New Roman" w:cs="Times New Roman"/>
          <w:bCs/>
          <w:szCs w:val="21"/>
        </w:rPr>
        <w:t>。</w:t>
      </w:r>
      <w:r w:rsidRPr="009445DE">
        <w:rPr>
          <w:rFonts w:ascii="Times New Roman" w:hAnsi="Times New Roman" w:cs="Times New Roman"/>
          <w:bCs/>
          <w:szCs w:val="21"/>
        </w:rPr>
        <w:t xml:space="preserve">1. </w:t>
      </w:r>
      <w:r w:rsidRPr="009445DE">
        <w:rPr>
          <w:rFonts w:ascii="Times New Roman" w:hAnsi="Times New Roman" w:cs="Times New Roman"/>
          <w:bCs/>
          <w:szCs w:val="21"/>
        </w:rPr>
        <w:t>爆炸的瞬间。</w:t>
      </w:r>
      <w:r w:rsidRPr="009445DE">
        <w:rPr>
          <w:rFonts w:ascii="Times New Roman" w:hAnsi="Times New Roman" w:cs="Times New Roman"/>
          <w:bCs/>
          <w:szCs w:val="21"/>
        </w:rPr>
        <w:t xml:space="preserve"> 2. </w:t>
      </w:r>
      <w:r w:rsidRPr="009445DE">
        <w:rPr>
          <w:rFonts w:ascii="Times New Roman" w:hAnsi="Times New Roman" w:cs="Times New Roman"/>
          <w:bCs/>
          <w:szCs w:val="21"/>
        </w:rPr>
        <w:t>用非炸药震源激发地震波的起始时刻。</w:t>
      </w:r>
    </w:p>
    <w:p w14:paraId="6BAA5A3B" w14:textId="77777777" w:rsidR="00E94725" w:rsidRPr="009445DE" w:rsidRDefault="00E94725" w:rsidP="005B7AE6">
      <w:pPr>
        <w:spacing w:line="360" w:lineRule="auto"/>
        <w:textAlignment w:val="center"/>
        <w:rPr>
          <w:rFonts w:ascii="Times New Roman" w:hAnsi="Times New Roman" w:cs="Times New Roman"/>
          <w:bCs/>
          <w:szCs w:val="21"/>
        </w:rPr>
      </w:pPr>
    </w:p>
    <w:p w14:paraId="01548059"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shot depth: </w:t>
      </w:r>
      <w:r w:rsidRPr="009445DE">
        <w:rPr>
          <w:rFonts w:ascii="Times New Roman" w:hAnsi="Times New Roman" w:cs="Times New Roman"/>
          <w:b/>
          <w:bCs/>
          <w:szCs w:val="21"/>
        </w:rPr>
        <w:t>爆炸深度，激发深度</w:t>
      </w:r>
    </w:p>
    <w:p w14:paraId="21CC9400"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炮井中由地面至炸药包顶部的距离，对于很大的炸药包，往往要求把到药包顶部和底部的距离都要记录下来。</w:t>
      </w:r>
    </w:p>
    <w:p w14:paraId="40568A49" w14:textId="77777777" w:rsidR="00E94725" w:rsidRPr="009445DE" w:rsidRDefault="00E94725" w:rsidP="005B7AE6">
      <w:pPr>
        <w:spacing w:line="360" w:lineRule="auto"/>
        <w:textAlignment w:val="center"/>
        <w:rPr>
          <w:rFonts w:ascii="Times New Roman" w:hAnsi="Times New Roman" w:cs="Times New Roman"/>
          <w:bCs/>
          <w:szCs w:val="21"/>
        </w:rPr>
      </w:pPr>
    </w:p>
    <w:p w14:paraId="5303E008"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shot elevation: </w:t>
      </w:r>
      <w:r w:rsidRPr="009445DE">
        <w:rPr>
          <w:rFonts w:ascii="Times New Roman" w:hAnsi="Times New Roman" w:cs="Times New Roman"/>
          <w:b/>
          <w:bCs/>
          <w:szCs w:val="21"/>
        </w:rPr>
        <w:t>炸药高程，激发高程</w:t>
      </w:r>
    </w:p>
    <w:p w14:paraId="56B67C67"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炮井中炸药包顶部的高程。对比</w:t>
      </w:r>
      <w:r w:rsidRPr="009445DE">
        <w:rPr>
          <w:rFonts w:ascii="Times New Roman" w:hAnsi="Times New Roman" w:cs="Times New Roman"/>
          <w:bCs/>
          <w:i/>
          <w:szCs w:val="21"/>
        </w:rPr>
        <w:t>shot-hole elevation</w:t>
      </w:r>
      <w:r w:rsidRPr="009445DE">
        <w:rPr>
          <w:rFonts w:ascii="Times New Roman" w:hAnsi="Times New Roman" w:cs="Times New Roman"/>
          <w:bCs/>
          <w:szCs w:val="21"/>
        </w:rPr>
        <w:t>。</w:t>
      </w:r>
    </w:p>
    <w:p w14:paraId="31CF7208" w14:textId="77777777" w:rsidR="00E94725" w:rsidRPr="009445DE" w:rsidRDefault="00E94725" w:rsidP="005B7AE6">
      <w:pPr>
        <w:spacing w:line="360" w:lineRule="auto"/>
        <w:textAlignment w:val="center"/>
        <w:rPr>
          <w:rFonts w:ascii="Times New Roman" w:hAnsi="Times New Roman" w:cs="Times New Roman"/>
          <w:bCs/>
          <w:szCs w:val="21"/>
        </w:rPr>
      </w:pPr>
    </w:p>
    <w:p w14:paraId="7E5664FC"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shot hole: </w:t>
      </w:r>
      <w:r w:rsidRPr="009445DE">
        <w:rPr>
          <w:rFonts w:ascii="Times New Roman" w:hAnsi="Times New Roman" w:cs="Times New Roman"/>
          <w:b/>
          <w:bCs/>
          <w:szCs w:val="21"/>
        </w:rPr>
        <w:t>爆炸井，炮井</w:t>
      </w:r>
    </w:p>
    <w:p w14:paraId="536D0DB5"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放炸药激发地震波的钻孔。</w:t>
      </w:r>
    </w:p>
    <w:p w14:paraId="19B3C3D4" w14:textId="77777777" w:rsidR="00E94725" w:rsidRPr="009445DE" w:rsidRDefault="00E94725" w:rsidP="005B7AE6">
      <w:pPr>
        <w:spacing w:line="360" w:lineRule="auto"/>
        <w:textAlignment w:val="center"/>
        <w:rPr>
          <w:rFonts w:ascii="Times New Roman" w:hAnsi="Times New Roman" w:cs="Times New Roman"/>
          <w:bCs/>
          <w:szCs w:val="21"/>
        </w:rPr>
      </w:pPr>
    </w:p>
    <w:p w14:paraId="206C6526"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shot-hole elevation: </w:t>
      </w:r>
      <w:r w:rsidRPr="009445DE">
        <w:rPr>
          <w:rFonts w:ascii="Times New Roman" w:hAnsi="Times New Roman" w:cs="Times New Roman"/>
          <w:b/>
          <w:bCs/>
          <w:szCs w:val="21"/>
        </w:rPr>
        <w:t>炮井高程，井口高程</w:t>
      </w:r>
    </w:p>
    <w:p w14:paraId="79712111"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炮井井口处的高程。</w:t>
      </w:r>
    </w:p>
    <w:p w14:paraId="040E8736" w14:textId="77777777" w:rsidR="00E94725" w:rsidRPr="009445DE" w:rsidRDefault="00E94725" w:rsidP="005B7AE6">
      <w:pPr>
        <w:spacing w:line="360" w:lineRule="auto"/>
        <w:textAlignment w:val="center"/>
        <w:rPr>
          <w:rFonts w:ascii="Times New Roman" w:hAnsi="Times New Roman" w:cs="Times New Roman"/>
          <w:bCs/>
          <w:szCs w:val="21"/>
        </w:rPr>
      </w:pPr>
    </w:p>
    <w:p w14:paraId="3C65C3A9"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shot-hole fatigue: </w:t>
      </w:r>
      <w:r w:rsidRPr="009445DE">
        <w:rPr>
          <w:rFonts w:ascii="Times New Roman" w:hAnsi="Times New Roman" w:cs="Times New Roman"/>
          <w:b/>
          <w:bCs/>
          <w:szCs w:val="21"/>
        </w:rPr>
        <w:t>井乏</w:t>
      </w:r>
    </w:p>
    <w:p w14:paraId="27100835"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即</w:t>
      </w:r>
      <w:r w:rsidRPr="009445DE">
        <w:rPr>
          <w:rFonts w:ascii="Times New Roman" w:hAnsi="Times New Roman" w:cs="Times New Roman"/>
          <w:bCs/>
          <w:i/>
          <w:szCs w:val="21"/>
        </w:rPr>
        <w:t>hole fatigue</w:t>
      </w:r>
      <w:r w:rsidRPr="009445DE">
        <w:rPr>
          <w:rFonts w:ascii="Times New Roman" w:hAnsi="Times New Roman" w:cs="Times New Roman"/>
          <w:bCs/>
          <w:szCs w:val="21"/>
        </w:rPr>
        <w:t>。</w:t>
      </w:r>
    </w:p>
    <w:p w14:paraId="2D179C9E" w14:textId="77777777" w:rsidR="00E94725" w:rsidRPr="009445DE" w:rsidRDefault="00E94725" w:rsidP="005B7AE6">
      <w:pPr>
        <w:spacing w:line="360" w:lineRule="auto"/>
        <w:textAlignment w:val="center"/>
        <w:rPr>
          <w:rFonts w:ascii="Times New Roman" w:hAnsi="Times New Roman" w:cs="Times New Roman"/>
          <w:bCs/>
          <w:szCs w:val="21"/>
        </w:rPr>
      </w:pPr>
    </w:p>
    <w:p w14:paraId="7DE0182F"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shot-hole log: </w:t>
      </w:r>
      <w:r w:rsidRPr="009445DE">
        <w:rPr>
          <w:rFonts w:ascii="Times New Roman" w:hAnsi="Times New Roman" w:cs="Times New Roman"/>
          <w:b/>
          <w:bCs/>
          <w:szCs w:val="21"/>
        </w:rPr>
        <w:t>炮井录井记录</w:t>
      </w:r>
    </w:p>
    <w:p w14:paraId="190CCB85"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钻井对钻地震炮井时遇到的地层的深度和岩性特征所作的记录。</w:t>
      </w:r>
    </w:p>
    <w:p w14:paraId="1AE87E51" w14:textId="77777777" w:rsidR="00E94725" w:rsidRPr="009445DE" w:rsidRDefault="00E94725" w:rsidP="005B7AE6">
      <w:pPr>
        <w:spacing w:line="360" w:lineRule="auto"/>
        <w:textAlignment w:val="center"/>
        <w:rPr>
          <w:rFonts w:ascii="Times New Roman" w:hAnsi="Times New Roman" w:cs="Times New Roman"/>
          <w:bCs/>
          <w:szCs w:val="21"/>
        </w:rPr>
      </w:pPr>
    </w:p>
    <w:p w14:paraId="6442AA76"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shot instant: </w:t>
      </w:r>
      <w:r w:rsidRPr="009445DE">
        <w:rPr>
          <w:rFonts w:ascii="Times New Roman" w:hAnsi="Times New Roman" w:cs="Times New Roman"/>
          <w:b/>
          <w:bCs/>
          <w:szCs w:val="21"/>
        </w:rPr>
        <w:t>爆炸瞬间，激发时间</w:t>
      </w:r>
    </w:p>
    <w:p w14:paraId="6C92642E"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即计时信号</w:t>
      </w:r>
      <w:r w:rsidRPr="009445DE">
        <w:rPr>
          <w:rFonts w:ascii="Times New Roman" w:hAnsi="Times New Roman" w:cs="Times New Roman"/>
          <w:bCs/>
          <w:szCs w:val="21"/>
        </w:rPr>
        <w:t>(</w:t>
      </w:r>
      <w:r w:rsidRPr="009445DE">
        <w:rPr>
          <w:rFonts w:ascii="Times New Roman" w:hAnsi="Times New Roman" w:cs="Times New Roman"/>
          <w:bCs/>
          <w:i/>
          <w:szCs w:val="21"/>
        </w:rPr>
        <w:t>time break</w:t>
      </w:r>
      <w:r w:rsidRPr="009445DE">
        <w:rPr>
          <w:rFonts w:ascii="Times New Roman" w:hAnsi="Times New Roman" w:cs="Times New Roman"/>
          <w:bCs/>
          <w:szCs w:val="21"/>
        </w:rPr>
        <w:t>),</w:t>
      </w:r>
      <w:r w:rsidRPr="009445DE">
        <w:rPr>
          <w:rFonts w:ascii="Times New Roman" w:hAnsi="Times New Roman" w:cs="Times New Roman"/>
          <w:bCs/>
          <w:szCs w:val="21"/>
        </w:rPr>
        <w:t>爆炸发生的时刻。</w:t>
      </w:r>
    </w:p>
    <w:p w14:paraId="471A2774" w14:textId="77777777" w:rsidR="00E94725" w:rsidRPr="009445DE" w:rsidRDefault="00E94725" w:rsidP="005B7AE6">
      <w:pPr>
        <w:spacing w:line="360" w:lineRule="auto"/>
        <w:textAlignment w:val="center"/>
        <w:rPr>
          <w:rFonts w:ascii="Times New Roman" w:hAnsi="Times New Roman" w:cs="Times New Roman"/>
          <w:bCs/>
          <w:szCs w:val="21"/>
        </w:rPr>
      </w:pPr>
    </w:p>
    <w:p w14:paraId="516878D0"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shot-moment line: </w:t>
      </w:r>
      <w:r w:rsidRPr="009445DE">
        <w:rPr>
          <w:rFonts w:ascii="Times New Roman" w:hAnsi="Times New Roman" w:cs="Times New Roman"/>
          <w:b/>
          <w:bCs/>
          <w:szCs w:val="21"/>
        </w:rPr>
        <w:t>爆炸瞬时导线</w:t>
      </w:r>
    </w:p>
    <w:p w14:paraId="2FEF9E14"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绕在炸药包上的电线，在炸药爆炸时被炸断。这是记录爆炸信号的一种基本方法。</w:t>
      </w:r>
    </w:p>
    <w:p w14:paraId="169028EE" w14:textId="77777777" w:rsidR="00E94725" w:rsidRPr="009445DE" w:rsidRDefault="00E94725" w:rsidP="005B7AE6">
      <w:pPr>
        <w:spacing w:line="360" w:lineRule="auto"/>
        <w:textAlignment w:val="center"/>
        <w:rPr>
          <w:rFonts w:ascii="Times New Roman" w:hAnsi="Times New Roman" w:cs="Times New Roman"/>
          <w:bCs/>
          <w:szCs w:val="21"/>
        </w:rPr>
      </w:pPr>
    </w:p>
    <w:p w14:paraId="337EE6C3"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shot noise: </w:t>
      </w:r>
      <w:r w:rsidRPr="009445DE">
        <w:rPr>
          <w:rFonts w:ascii="Times New Roman" w:hAnsi="Times New Roman" w:cs="Times New Roman"/>
          <w:b/>
          <w:bCs/>
          <w:szCs w:val="21"/>
        </w:rPr>
        <w:t>爆炸噪音</w:t>
      </w:r>
    </w:p>
    <w:p w14:paraId="26679870"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 xml:space="preserve">1. </w:t>
      </w:r>
      <w:r w:rsidRPr="009445DE">
        <w:rPr>
          <w:rFonts w:ascii="Times New Roman" w:hAnsi="Times New Roman" w:cs="Times New Roman"/>
          <w:bCs/>
          <w:szCs w:val="21"/>
        </w:rPr>
        <w:t>即炮井噪音</w:t>
      </w:r>
      <w:r w:rsidRPr="009445DE">
        <w:rPr>
          <w:rFonts w:ascii="Times New Roman" w:hAnsi="Times New Roman" w:cs="Times New Roman"/>
          <w:bCs/>
          <w:szCs w:val="21"/>
        </w:rPr>
        <w:t>(</w:t>
      </w:r>
      <w:r w:rsidRPr="009445DE">
        <w:rPr>
          <w:rFonts w:ascii="Times New Roman" w:hAnsi="Times New Roman" w:cs="Times New Roman"/>
          <w:bCs/>
          <w:i/>
          <w:szCs w:val="21"/>
        </w:rPr>
        <w:t>Hole noise</w:t>
      </w:r>
      <w:r w:rsidRPr="009445DE">
        <w:rPr>
          <w:rFonts w:ascii="Times New Roman" w:hAnsi="Times New Roman" w:cs="Times New Roman"/>
          <w:bCs/>
          <w:szCs w:val="21"/>
        </w:rPr>
        <w:t>)</w:t>
      </w:r>
      <w:r w:rsidRPr="009445DE">
        <w:rPr>
          <w:rFonts w:ascii="Times New Roman" w:hAnsi="Times New Roman" w:cs="Times New Roman"/>
          <w:bCs/>
          <w:szCs w:val="21"/>
        </w:rPr>
        <w:t>。</w:t>
      </w:r>
      <w:r w:rsidRPr="009445DE">
        <w:rPr>
          <w:rFonts w:ascii="Times New Roman" w:hAnsi="Times New Roman" w:cs="Times New Roman"/>
          <w:bCs/>
          <w:szCs w:val="21"/>
        </w:rPr>
        <w:t xml:space="preserve"> </w:t>
      </w:r>
    </w:p>
    <w:p w14:paraId="6F4FD31B"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 xml:space="preserve">2. </w:t>
      </w:r>
      <w:r w:rsidRPr="009445DE">
        <w:rPr>
          <w:rFonts w:ascii="Times New Roman" w:hAnsi="Times New Roman" w:cs="Times New Roman"/>
          <w:bCs/>
          <w:szCs w:val="21"/>
        </w:rPr>
        <w:t>由载流子不连续性引起的半导体中的噪音。这种均方极电流噪音与电流和带宽的乘积的平方根成正比。</w:t>
      </w:r>
    </w:p>
    <w:p w14:paraId="6462AB84"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shotpoint (SP): </w:t>
      </w:r>
      <w:r w:rsidRPr="009445DE">
        <w:rPr>
          <w:rFonts w:ascii="Times New Roman" w:hAnsi="Times New Roman" w:cs="Times New Roman"/>
          <w:b/>
          <w:bCs/>
          <w:szCs w:val="21"/>
        </w:rPr>
        <w:t>爆炸点，炮点，源点，激发位置</w:t>
      </w:r>
    </w:p>
    <w:p w14:paraId="385AD8C5" w14:textId="77777777" w:rsidR="00E94725" w:rsidRPr="009445DE" w:rsidRDefault="00E94725" w:rsidP="005B7AE6">
      <w:pPr>
        <w:numPr>
          <w:ilvl w:val="0"/>
          <w:numId w:val="7"/>
        </w:num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源点的位置，如炸药包所在的位置</w:t>
      </w:r>
    </w:p>
    <w:p w14:paraId="103AD409"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 xml:space="preserve">2. </w:t>
      </w:r>
      <w:r w:rsidRPr="009445DE">
        <w:rPr>
          <w:rFonts w:ascii="Times New Roman" w:hAnsi="Times New Roman" w:cs="Times New Roman"/>
          <w:bCs/>
          <w:szCs w:val="21"/>
        </w:rPr>
        <w:t>任何类型的地震震源的位置，如落锤、气动震源、可控震源等。参见</w:t>
      </w:r>
      <w:r w:rsidRPr="009445DE">
        <w:rPr>
          <w:rFonts w:ascii="Times New Roman" w:hAnsi="Times New Roman" w:cs="Times New Roman"/>
          <w:bCs/>
          <w:i/>
          <w:szCs w:val="21"/>
        </w:rPr>
        <w:t>source point</w:t>
      </w:r>
      <w:r w:rsidRPr="009445DE">
        <w:rPr>
          <w:rFonts w:ascii="Times New Roman" w:hAnsi="Times New Roman" w:cs="Times New Roman"/>
          <w:bCs/>
          <w:szCs w:val="21"/>
        </w:rPr>
        <w:t>。</w:t>
      </w:r>
      <w:r w:rsidRPr="009445DE">
        <w:rPr>
          <w:rFonts w:ascii="Times New Roman" w:hAnsi="Times New Roman" w:cs="Times New Roman"/>
          <w:bCs/>
          <w:szCs w:val="21"/>
        </w:rPr>
        <w:t xml:space="preserve"> </w:t>
      </w:r>
    </w:p>
    <w:p w14:paraId="3BE52846"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 xml:space="preserve">3. </w:t>
      </w:r>
      <w:r w:rsidRPr="009445DE">
        <w:rPr>
          <w:rFonts w:ascii="Times New Roman" w:hAnsi="Times New Roman" w:cs="Times New Roman"/>
          <w:bCs/>
          <w:szCs w:val="21"/>
        </w:rPr>
        <w:t>炮井周围的面积。</w:t>
      </w:r>
    </w:p>
    <w:p w14:paraId="6146D873" w14:textId="77777777" w:rsidR="00E94725" w:rsidRPr="009445DE" w:rsidRDefault="00E94725" w:rsidP="005B7AE6">
      <w:pPr>
        <w:spacing w:line="360" w:lineRule="auto"/>
        <w:textAlignment w:val="center"/>
        <w:rPr>
          <w:rFonts w:ascii="Times New Roman" w:hAnsi="Times New Roman" w:cs="Times New Roman"/>
          <w:bCs/>
          <w:szCs w:val="21"/>
        </w:rPr>
      </w:pPr>
    </w:p>
    <w:p w14:paraId="75EA9781"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shotpoint gap: </w:t>
      </w:r>
      <w:r w:rsidRPr="009445DE">
        <w:rPr>
          <w:rFonts w:ascii="Times New Roman" w:hAnsi="Times New Roman" w:cs="Times New Roman"/>
          <w:b/>
          <w:bCs/>
          <w:szCs w:val="21"/>
        </w:rPr>
        <w:t>爆炸间隙</w:t>
      </w:r>
    </w:p>
    <w:p w14:paraId="43C32700"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参见</w:t>
      </w:r>
      <w:r w:rsidRPr="009445DE">
        <w:rPr>
          <w:rFonts w:ascii="Times New Roman" w:hAnsi="Times New Roman" w:cs="Times New Roman"/>
          <w:bCs/>
          <w:i/>
          <w:szCs w:val="21"/>
        </w:rPr>
        <w:t>source-point gap</w:t>
      </w:r>
      <w:r w:rsidRPr="009445DE">
        <w:rPr>
          <w:rFonts w:ascii="Times New Roman" w:hAnsi="Times New Roman" w:cs="Times New Roman"/>
          <w:bCs/>
          <w:szCs w:val="21"/>
        </w:rPr>
        <w:t>。</w:t>
      </w:r>
    </w:p>
    <w:p w14:paraId="30BBFD7F" w14:textId="77777777" w:rsidR="00E94725" w:rsidRPr="009445DE" w:rsidRDefault="00E94725" w:rsidP="005B7AE6">
      <w:pPr>
        <w:spacing w:line="360" w:lineRule="auto"/>
        <w:textAlignment w:val="center"/>
        <w:rPr>
          <w:rFonts w:ascii="Times New Roman" w:hAnsi="Times New Roman" w:cs="Times New Roman"/>
          <w:bCs/>
          <w:szCs w:val="21"/>
        </w:rPr>
      </w:pPr>
    </w:p>
    <w:p w14:paraId="36F8CA74"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shotpoint interval: </w:t>
      </w:r>
      <w:r w:rsidRPr="009445DE">
        <w:rPr>
          <w:rFonts w:ascii="Times New Roman" w:hAnsi="Times New Roman" w:cs="Times New Roman"/>
          <w:b/>
          <w:bCs/>
          <w:szCs w:val="21"/>
        </w:rPr>
        <w:t>炮点间隔</w:t>
      </w:r>
    </w:p>
    <w:p w14:paraId="017B8B67"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炮点之间的距离或者组合中心之间的距离。</w:t>
      </w:r>
    </w:p>
    <w:p w14:paraId="7B9F97ED" w14:textId="77777777" w:rsidR="00E94725" w:rsidRPr="009445DE" w:rsidRDefault="00E94725" w:rsidP="005B7AE6">
      <w:pPr>
        <w:spacing w:line="360" w:lineRule="auto"/>
        <w:textAlignment w:val="center"/>
        <w:rPr>
          <w:rFonts w:ascii="Times New Roman" w:hAnsi="Times New Roman" w:cs="Times New Roman"/>
          <w:bCs/>
          <w:szCs w:val="21"/>
        </w:rPr>
      </w:pPr>
    </w:p>
    <w:p w14:paraId="34945111"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shotpoint seis: </w:t>
      </w:r>
      <w:r w:rsidRPr="009445DE">
        <w:rPr>
          <w:rFonts w:ascii="Times New Roman" w:hAnsi="Times New Roman" w:cs="Times New Roman"/>
          <w:b/>
          <w:bCs/>
          <w:szCs w:val="21"/>
        </w:rPr>
        <w:t>炮点检波器</w:t>
      </w:r>
    </w:p>
    <w:p w14:paraId="38F6C2AE"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即井口检波器</w:t>
      </w:r>
      <w:r w:rsidRPr="009445DE">
        <w:rPr>
          <w:rFonts w:ascii="Times New Roman" w:hAnsi="Times New Roman" w:cs="Times New Roman"/>
          <w:bCs/>
          <w:szCs w:val="21"/>
        </w:rPr>
        <w:t>(</w:t>
      </w:r>
      <w:r w:rsidRPr="009445DE">
        <w:rPr>
          <w:rFonts w:ascii="Times New Roman" w:hAnsi="Times New Roman" w:cs="Times New Roman"/>
          <w:bCs/>
          <w:i/>
          <w:szCs w:val="21"/>
        </w:rPr>
        <w:t>Uphole geophone</w:t>
      </w:r>
      <w:r w:rsidRPr="009445DE">
        <w:rPr>
          <w:rFonts w:ascii="Times New Roman" w:hAnsi="Times New Roman" w:cs="Times New Roman"/>
          <w:bCs/>
          <w:szCs w:val="21"/>
        </w:rPr>
        <w:t>)</w:t>
      </w:r>
      <w:r w:rsidRPr="009445DE">
        <w:rPr>
          <w:rFonts w:ascii="Times New Roman" w:hAnsi="Times New Roman" w:cs="Times New Roman"/>
          <w:bCs/>
          <w:szCs w:val="21"/>
        </w:rPr>
        <w:t>。</w:t>
      </w:r>
    </w:p>
    <w:p w14:paraId="6D976E51" w14:textId="77777777" w:rsidR="00E94725" w:rsidRPr="009445DE" w:rsidRDefault="00E94725" w:rsidP="005B7AE6">
      <w:pPr>
        <w:spacing w:line="360" w:lineRule="auto"/>
        <w:textAlignment w:val="center"/>
        <w:rPr>
          <w:rFonts w:ascii="Times New Roman" w:hAnsi="Times New Roman" w:cs="Times New Roman"/>
          <w:bCs/>
          <w:szCs w:val="21"/>
        </w:rPr>
      </w:pPr>
    </w:p>
    <w:p w14:paraId="657002D9"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shoulder-bed effect: </w:t>
      </w:r>
      <w:r w:rsidRPr="009445DE">
        <w:rPr>
          <w:rFonts w:ascii="Times New Roman" w:hAnsi="Times New Roman" w:cs="Times New Roman"/>
          <w:b/>
          <w:bCs/>
          <w:szCs w:val="21"/>
        </w:rPr>
        <w:t>围岩影响</w:t>
      </w:r>
    </w:p>
    <w:p w14:paraId="152A2E8E"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相邻地层对测井读数的影响。与</w:t>
      </w:r>
      <w:r w:rsidRPr="009445DE">
        <w:rPr>
          <w:rFonts w:ascii="Times New Roman" w:hAnsi="Times New Roman" w:cs="Times New Roman"/>
          <w:bCs/>
          <w:szCs w:val="21"/>
        </w:rPr>
        <w:t>adjacent-bed effect</w:t>
      </w:r>
      <w:r w:rsidRPr="009445DE">
        <w:rPr>
          <w:rFonts w:ascii="Times New Roman" w:hAnsi="Times New Roman" w:cs="Times New Roman"/>
          <w:bCs/>
          <w:szCs w:val="21"/>
        </w:rPr>
        <w:t>同义。举例来说，高阻层与低阻层相邻可能引起更多的电流流入低阻层，就像高阻层并不存在那样，从而改变了低阻层的视电阻率。</w:t>
      </w:r>
    </w:p>
    <w:p w14:paraId="0E48AA65" w14:textId="77777777" w:rsidR="00E94725" w:rsidRPr="009445DE" w:rsidRDefault="00E94725" w:rsidP="005B7AE6">
      <w:pPr>
        <w:spacing w:line="360" w:lineRule="auto"/>
        <w:textAlignment w:val="center"/>
        <w:rPr>
          <w:rFonts w:ascii="Times New Roman" w:hAnsi="Times New Roman" w:cs="Times New Roman"/>
          <w:bCs/>
          <w:szCs w:val="21"/>
        </w:rPr>
      </w:pPr>
    </w:p>
    <w:p w14:paraId="14BDAFFF"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Shover: </w:t>
      </w:r>
      <w:r w:rsidRPr="009445DE">
        <w:rPr>
          <w:rFonts w:ascii="Times New Roman" w:hAnsi="Times New Roman" w:cs="Times New Roman"/>
          <w:b/>
          <w:bCs/>
          <w:szCs w:val="21"/>
        </w:rPr>
        <w:t>横向爆动器，水平振动器</w:t>
      </w:r>
    </w:p>
    <w:p w14:paraId="4C15922B"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一种产生</w:t>
      </w:r>
      <w:r w:rsidRPr="009445DE">
        <w:rPr>
          <w:rFonts w:ascii="Times New Roman" w:hAnsi="Times New Roman" w:cs="Times New Roman"/>
          <w:bCs/>
          <w:szCs w:val="21"/>
        </w:rPr>
        <w:t>S</w:t>
      </w:r>
      <w:r w:rsidRPr="009445DE">
        <w:rPr>
          <w:rFonts w:ascii="Times New Roman" w:hAnsi="Times New Roman" w:cs="Times New Roman"/>
          <w:bCs/>
          <w:szCs w:val="21"/>
        </w:rPr>
        <w:t>波的方法，同时操作两个相位相差</w:t>
      </w:r>
      <w:r w:rsidRPr="009445DE">
        <w:rPr>
          <w:rFonts w:ascii="Times New Roman" w:hAnsi="Times New Roman" w:cs="Times New Roman"/>
          <w:bCs/>
          <w:szCs w:val="21"/>
        </w:rPr>
        <w:t>180°</w:t>
      </w:r>
      <w:r w:rsidRPr="009445DE">
        <w:rPr>
          <w:rFonts w:ascii="Times New Roman" w:hAnsi="Times New Roman" w:cs="Times New Roman"/>
          <w:bCs/>
          <w:szCs w:val="21"/>
        </w:rPr>
        <w:t>的</w:t>
      </w:r>
      <w:r w:rsidRPr="009445DE">
        <w:rPr>
          <w:rFonts w:ascii="Times New Roman" w:hAnsi="Times New Roman" w:cs="Times New Roman"/>
          <w:bCs/>
          <w:szCs w:val="21"/>
        </w:rPr>
        <w:t>P</w:t>
      </w:r>
      <w:r w:rsidRPr="009445DE">
        <w:rPr>
          <w:rFonts w:ascii="Times New Roman" w:hAnsi="Times New Roman" w:cs="Times New Roman"/>
          <w:bCs/>
          <w:szCs w:val="21"/>
        </w:rPr>
        <w:t>波振动器即可。</w:t>
      </w:r>
      <w:r w:rsidRPr="009445DE">
        <w:rPr>
          <w:rFonts w:ascii="Times New Roman" w:hAnsi="Times New Roman" w:cs="Times New Roman"/>
          <w:bCs/>
          <w:szCs w:val="21"/>
        </w:rPr>
        <w:t>Prakla-Seismos</w:t>
      </w:r>
      <w:r w:rsidRPr="009445DE">
        <w:rPr>
          <w:rFonts w:ascii="Times New Roman" w:hAnsi="Times New Roman" w:cs="Times New Roman"/>
          <w:bCs/>
          <w:szCs w:val="21"/>
        </w:rPr>
        <w:t>公司商标。</w:t>
      </w:r>
    </w:p>
    <w:p w14:paraId="72954EDD" w14:textId="77777777" w:rsidR="00E94725" w:rsidRPr="009445DE" w:rsidRDefault="00E94725" w:rsidP="005B7AE6">
      <w:pPr>
        <w:spacing w:line="360" w:lineRule="auto"/>
        <w:textAlignment w:val="center"/>
        <w:rPr>
          <w:rFonts w:ascii="Times New Roman" w:hAnsi="Times New Roman" w:cs="Times New Roman"/>
          <w:bCs/>
          <w:i/>
          <w:szCs w:val="21"/>
        </w:rPr>
      </w:pPr>
    </w:p>
    <w:p w14:paraId="64FF6CEB"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 xml:space="preserve">show(of oil or gas): </w:t>
      </w:r>
      <w:r w:rsidRPr="009445DE">
        <w:rPr>
          <w:rFonts w:ascii="Times New Roman" w:hAnsi="Times New Roman" w:cs="Times New Roman"/>
          <w:b/>
          <w:bCs/>
          <w:szCs w:val="21"/>
        </w:rPr>
        <w:t>油气）显示</w:t>
      </w:r>
    </w:p>
    <w:p w14:paraId="36025E25"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井或岩石标本中出现的少量的油或气。</w:t>
      </w:r>
      <w:r w:rsidRPr="009445DE">
        <w:rPr>
          <w:rFonts w:ascii="Times New Roman" w:hAnsi="Times New Roman" w:cs="Times New Roman"/>
          <w:bCs/>
          <w:szCs w:val="21"/>
        </w:rPr>
        <w:t>”show”</w:t>
      </w:r>
      <w:r w:rsidRPr="009445DE">
        <w:rPr>
          <w:rFonts w:ascii="Times New Roman" w:hAnsi="Times New Roman" w:cs="Times New Roman"/>
          <w:bCs/>
          <w:szCs w:val="21"/>
        </w:rPr>
        <w:t>通常表示并不具有商业价值。</w:t>
      </w:r>
    </w:p>
    <w:p w14:paraId="13E28510" w14:textId="77777777" w:rsidR="00E94725" w:rsidRPr="009445DE" w:rsidRDefault="00E94725" w:rsidP="005B7AE6">
      <w:pPr>
        <w:spacing w:line="360" w:lineRule="auto"/>
        <w:textAlignment w:val="center"/>
        <w:rPr>
          <w:rFonts w:ascii="Times New Roman" w:hAnsi="Times New Roman" w:cs="Times New Roman"/>
          <w:bCs/>
          <w:szCs w:val="21"/>
        </w:rPr>
      </w:pPr>
    </w:p>
    <w:p w14:paraId="7417858F"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shrink-wrap</w:t>
      </w:r>
      <w:r w:rsidRPr="009445DE">
        <w:rPr>
          <w:rFonts w:ascii="Times New Roman" w:hAnsi="Times New Roman" w:cs="Times New Roman"/>
          <w:b/>
          <w:bCs/>
          <w:szCs w:val="21"/>
        </w:rPr>
        <w:t>：用收缩胶膜包装</w:t>
      </w:r>
    </w:p>
    <w:p w14:paraId="456BBB7B"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将某物最后完成，并准备好装运。</w:t>
      </w:r>
    </w:p>
    <w:p w14:paraId="5104332D" w14:textId="77777777" w:rsidR="00E94725" w:rsidRPr="009445DE" w:rsidRDefault="00E94725" w:rsidP="005B7AE6">
      <w:pPr>
        <w:spacing w:line="360" w:lineRule="auto"/>
        <w:textAlignment w:val="center"/>
        <w:rPr>
          <w:rFonts w:ascii="Times New Roman" w:hAnsi="Times New Roman" w:cs="Times New Roman"/>
          <w:bCs/>
          <w:szCs w:val="21"/>
        </w:rPr>
      </w:pPr>
    </w:p>
    <w:p w14:paraId="292C28DB"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SH surface wave</w:t>
      </w:r>
      <w:r w:rsidRPr="009445DE">
        <w:rPr>
          <w:rFonts w:ascii="Times New Roman" w:hAnsi="Times New Roman" w:cs="Times New Roman"/>
          <w:b/>
          <w:bCs/>
          <w:szCs w:val="21"/>
        </w:rPr>
        <w:t>：</w:t>
      </w:r>
      <w:r w:rsidRPr="009445DE">
        <w:rPr>
          <w:rFonts w:ascii="Times New Roman" w:hAnsi="Times New Roman" w:cs="Times New Roman"/>
          <w:b/>
          <w:bCs/>
          <w:szCs w:val="21"/>
        </w:rPr>
        <w:t>SH</w:t>
      </w:r>
      <w:r w:rsidRPr="009445DE">
        <w:rPr>
          <w:rFonts w:ascii="Times New Roman" w:hAnsi="Times New Roman" w:cs="Times New Roman"/>
          <w:b/>
          <w:bCs/>
          <w:szCs w:val="21"/>
        </w:rPr>
        <w:t>面波</w:t>
      </w:r>
    </w:p>
    <w:p w14:paraId="1E28156E"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即拉夫面波</w:t>
      </w:r>
      <w:r w:rsidRPr="009445DE">
        <w:rPr>
          <w:rFonts w:ascii="Times New Roman" w:hAnsi="Times New Roman" w:cs="Times New Roman"/>
          <w:bCs/>
          <w:szCs w:val="21"/>
        </w:rPr>
        <w:t>(</w:t>
      </w:r>
      <w:r w:rsidRPr="009445DE">
        <w:rPr>
          <w:rFonts w:ascii="Times New Roman" w:hAnsi="Times New Roman" w:cs="Times New Roman"/>
          <w:bCs/>
          <w:i/>
          <w:szCs w:val="21"/>
        </w:rPr>
        <w:t>love wave</w:t>
      </w:r>
      <w:r w:rsidRPr="009445DE">
        <w:rPr>
          <w:rFonts w:ascii="Times New Roman" w:hAnsi="Times New Roman" w:cs="Times New Roman"/>
          <w:bCs/>
          <w:szCs w:val="21"/>
        </w:rPr>
        <w:t>)</w:t>
      </w:r>
      <w:r w:rsidRPr="009445DE">
        <w:rPr>
          <w:rFonts w:ascii="Times New Roman" w:hAnsi="Times New Roman" w:cs="Times New Roman"/>
          <w:bCs/>
          <w:szCs w:val="21"/>
        </w:rPr>
        <w:t>。</w:t>
      </w:r>
    </w:p>
    <w:p w14:paraId="02CAD576" w14:textId="77777777" w:rsidR="00E94725" w:rsidRPr="009445DE" w:rsidRDefault="00E94725" w:rsidP="005B7AE6">
      <w:pPr>
        <w:spacing w:line="360" w:lineRule="auto"/>
        <w:textAlignment w:val="center"/>
        <w:rPr>
          <w:rFonts w:ascii="Times New Roman" w:hAnsi="Times New Roman" w:cs="Times New Roman"/>
          <w:bCs/>
          <w:szCs w:val="21"/>
        </w:rPr>
      </w:pPr>
    </w:p>
    <w:p w14:paraId="3A6BC1B2"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shut in</w:t>
      </w:r>
      <w:r w:rsidRPr="009445DE">
        <w:rPr>
          <w:rFonts w:ascii="Times New Roman" w:hAnsi="Times New Roman" w:cs="Times New Roman"/>
          <w:b/>
          <w:bCs/>
          <w:szCs w:val="21"/>
        </w:rPr>
        <w:t>：关井</w:t>
      </w:r>
    </w:p>
    <w:p w14:paraId="52F29B7D"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不生产但是具有生产的能力。</w:t>
      </w:r>
    </w:p>
    <w:p w14:paraId="4043E260" w14:textId="77777777" w:rsidR="00E94725" w:rsidRPr="009445DE" w:rsidRDefault="00E94725" w:rsidP="005B7AE6">
      <w:pPr>
        <w:spacing w:line="360" w:lineRule="auto"/>
        <w:textAlignment w:val="center"/>
        <w:rPr>
          <w:rFonts w:ascii="Times New Roman" w:hAnsi="Times New Roman" w:cs="Times New Roman"/>
          <w:bCs/>
          <w:szCs w:val="21"/>
        </w:rPr>
      </w:pPr>
    </w:p>
    <w:p w14:paraId="07506029"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shut-in pressure</w:t>
      </w:r>
      <w:r w:rsidRPr="009445DE">
        <w:rPr>
          <w:rFonts w:ascii="Times New Roman" w:hAnsi="Times New Roman" w:cs="Times New Roman"/>
          <w:b/>
          <w:bCs/>
          <w:szCs w:val="21"/>
        </w:rPr>
        <w:t>：关井压力</w:t>
      </w:r>
    </w:p>
    <w:p w14:paraId="3185ABDC"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是指流体不再流动时的地层压力，通常是通过与地层接触的井下工具来测量的。</w:t>
      </w:r>
    </w:p>
    <w:p w14:paraId="701EDBC7" w14:textId="77777777" w:rsidR="00E94725" w:rsidRPr="009445DE" w:rsidRDefault="00E94725" w:rsidP="005B7AE6">
      <w:pPr>
        <w:spacing w:line="360" w:lineRule="auto"/>
        <w:textAlignment w:val="center"/>
        <w:rPr>
          <w:rFonts w:ascii="Times New Roman" w:hAnsi="Times New Roman" w:cs="Times New Roman"/>
          <w:bCs/>
          <w:szCs w:val="21"/>
        </w:rPr>
      </w:pPr>
    </w:p>
    <w:p w14:paraId="6AE25EB8"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shuttle air gun</w:t>
      </w:r>
      <w:r w:rsidRPr="009445DE">
        <w:rPr>
          <w:rFonts w:ascii="Times New Roman" w:hAnsi="Times New Roman" w:cs="Times New Roman"/>
          <w:b/>
          <w:bCs/>
          <w:szCs w:val="21"/>
        </w:rPr>
        <w:t>：气枪栓</w:t>
      </w:r>
    </w:p>
    <w:p w14:paraId="0958BB99"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气枪的移动部分；当枪栓闭合时压缩空气被限制在气室内；当开启枪栓而气枪触发是，压缩空气被释放进水中。参看图</w:t>
      </w:r>
      <w:r w:rsidRPr="009445DE">
        <w:rPr>
          <w:rFonts w:ascii="Times New Roman" w:hAnsi="Times New Roman" w:cs="Times New Roman"/>
          <w:bCs/>
          <w:szCs w:val="21"/>
        </w:rPr>
        <w:t>A-6</w:t>
      </w:r>
      <w:r w:rsidRPr="009445DE">
        <w:rPr>
          <w:rFonts w:ascii="Times New Roman" w:hAnsi="Times New Roman" w:cs="Times New Roman"/>
          <w:bCs/>
          <w:szCs w:val="21"/>
        </w:rPr>
        <w:t>。</w:t>
      </w:r>
    </w:p>
    <w:p w14:paraId="2C218EB6" w14:textId="77777777" w:rsidR="00E94725" w:rsidRPr="009445DE" w:rsidRDefault="00E94725" w:rsidP="005B7AE6">
      <w:pPr>
        <w:spacing w:line="360" w:lineRule="auto"/>
        <w:textAlignment w:val="center"/>
        <w:rPr>
          <w:rFonts w:ascii="Times New Roman" w:hAnsi="Times New Roman" w:cs="Times New Roman"/>
          <w:bCs/>
          <w:i/>
          <w:szCs w:val="21"/>
        </w:rPr>
      </w:pPr>
    </w:p>
    <w:p w14:paraId="1E6CA374"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SH-wave</w:t>
      </w:r>
      <w:r w:rsidRPr="009445DE">
        <w:rPr>
          <w:rFonts w:ascii="Times New Roman" w:hAnsi="Times New Roman" w:cs="Times New Roman"/>
          <w:b/>
          <w:bCs/>
          <w:szCs w:val="21"/>
        </w:rPr>
        <w:t>：</w:t>
      </w:r>
      <w:r w:rsidRPr="009445DE">
        <w:rPr>
          <w:rFonts w:ascii="Times New Roman" w:hAnsi="Times New Roman" w:cs="Times New Roman"/>
          <w:b/>
          <w:bCs/>
          <w:szCs w:val="21"/>
        </w:rPr>
        <w:t>SH</w:t>
      </w:r>
      <w:r w:rsidRPr="009445DE">
        <w:rPr>
          <w:rFonts w:ascii="Times New Roman" w:hAnsi="Times New Roman" w:cs="Times New Roman"/>
          <w:b/>
          <w:bCs/>
          <w:szCs w:val="21"/>
        </w:rPr>
        <w:t>波</w:t>
      </w:r>
    </w:p>
    <w:p w14:paraId="48C7499E"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 xml:space="preserve">1. </w:t>
      </w:r>
      <w:r w:rsidRPr="009445DE">
        <w:rPr>
          <w:rFonts w:ascii="Times New Roman" w:hAnsi="Times New Roman" w:cs="Times New Roman"/>
          <w:bCs/>
          <w:szCs w:val="21"/>
        </w:rPr>
        <w:t>一种仅具有运动的水品分量的横波。</w:t>
      </w:r>
      <w:r w:rsidRPr="009445DE">
        <w:rPr>
          <w:rFonts w:ascii="Times New Roman" w:hAnsi="Times New Roman" w:cs="Times New Roman"/>
          <w:bCs/>
          <w:szCs w:val="21"/>
        </w:rPr>
        <w:t xml:space="preserve"> 2. </w:t>
      </w:r>
      <w:r w:rsidRPr="009445DE">
        <w:rPr>
          <w:rFonts w:ascii="Times New Roman" w:hAnsi="Times New Roman" w:cs="Times New Roman"/>
          <w:bCs/>
          <w:szCs w:val="21"/>
        </w:rPr>
        <w:t>任何横波的水平分量。</w:t>
      </w:r>
    </w:p>
    <w:p w14:paraId="2060203F"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 xml:space="preserve">3. </w:t>
      </w:r>
      <w:r w:rsidRPr="009445DE">
        <w:rPr>
          <w:rFonts w:ascii="Times New Roman" w:hAnsi="Times New Roman" w:cs="Times New Roman"/>
          <w:bCs/>
          <w:szCs w:val="21"/>
        </w:rPr>
        <w:t>表面拉夫面波，通常被错认为（并称之为）</w:t>
      </w:r>
      <w:r w:rsidRPr="009445DE">
        <w:rPr>
          <w:rFonts w:ascii="Times New Roman" w:hAnsi="Times New Roman" w:cs="Times New Roman"/>
          <w:bCs/>
          <w:i/>
          <w:szCs w:val="21"/>
        </w:rPr>
        <w:t>SH-</w:t>
      </w:r>
      <w:r w:rsidRPr="009445DE">
        <w:rPr>
          <w:rFonts w:ascii="Times New Roman" w:hAnsi="Times New Roman" w:cs="Times New Roman"/>
          <w:bCs/>
          <w:i/>
          <w:szCs w:val="21"/>
        </w:rPr>
        <w:t>体波</w:t>
      </w:r>
      <w:r w:rsidRPr="009445DE">
        <w:rPr>
          <w:rFonts w:ascii="Times New Roman" w:hAnsi="Times New Roman" w:cs="Times New Roman"/>
          <w:bCs/>
          <w:szCs w:val="21"/>
        </w:rPr>
        <w:t>。</w:t>
      </w:r>
    </w:p>
    <w:p w14:paraId="22C1CF4E" w14:textId="77777777" w:rsidR="00E94725" w:rsidRPr="009445DE" w:rsidRDefault="00E94725" w:rsidP="005B7AE6">
      <w:pPr>
        <w:spacing w:line="360" w:lineRule="auto"/>
        <w:textAlignment w:val="center"/>
        <w:rPr>
          <w:rFonts w:ascii="Times New Roman" w:hAnsi="Times New Roman" w:cs="Times New Roman"/>
          <w:bCs/>
          <w:szCs w:val="21"/>
        </w:rPr>
      </w:pPr>
    </w:p>
    <w:p w14:paraId="003AA294"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SI</w:t>
      </w:r>
      <w:r w:rsidRPr="009445DE">
        <w:rPr>
          <w:rFonts w:ascii="Times New Roman" w:hAnsi="Times New Roman" w:cs="Times New Roman"/>
          <w:b/>
          <w:bCs/>
          <w:szCs w:val="21"/>
        </w:rPr>
        <w:t>：国际单位制</w:t>
      </w:r>
    </w:p>
    <w:p w14:paraId="647BC6EE"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非常类似于米</w:t>
      </w:r>
      <w:r w:rsidRPr="009445DE">
        <w:rPr>
          <w:rFonts w:ascii="Times New Roman" w:hAnsi="Times New Roman" w:cs="Times New Roman"/>
          <w:bCs/>
          <w:szCs w:val="21"/>
        </w:rPr>
        <w:t>-</w:t>
      </w:r>
      <w:r w:rsidRPr="009445DE">
        <w:rPr>
          <w:rFonts w:ascii="Times New Roman" w:hAnsi="Times New Roman" w:cs="Times New Roman"/>
          <w:bCs/>
          <w:szCs w:val="21"/>
        </w:rPr>
        <w:t>千克</w:t>
      </w:r>
      <w:r w:rsidRPr="009445DE">
        <w:rPr>
          <w:rFonts w:ascii="Times New Roman" w:hAnsi="Times New Roman" w:cs="Times New Roman"/>
          <w:bCs/>
          <w:szCs w:val="21"/>
        </w:rPr>
        <w:t>-</w:t>
      </w:r>
      <w:r w:rsidRPr="009445DE">
        <w:rPr>
          <w:rFonts w:ascii="Times New Roman" w:hAnsi="Times New Roman" w:cs="Times New Roman"/>
          <w:bCs/>
          <w:szCs w:val="21"/>
        </w:rPr>
        <w:t>秒单位制</w:t>
      </w:r>
      <w:r w:rsidRPr="009445DE">
        <w:rPr>
          <w:rFonts w:ascii="Times New Roman" w:hAnsi="Times New Roman" w:cs="Times New Roman"/>
          <w:bCs/>
          <w:szCs w:val="21"/>
        </w:rPr>
        <w:t>(MKS system)</w:t>
      </w:r>
      <w:r w:rsidRPr="009445DE">
        <w:rPr>
          <w:rFonts w:ascii="Times New Roman" w:hAnsi="Times New Roman" w:cs="Times New Roman"/>
          <w:bCs/>
          <w:szCs w:val="21"/>
        </w:rPr>
        <w:t>或者米</w:t>
      </w:r>
      <w:r w:rsidRPr="009445DE">
        <w:rPr>
          <w:rFonts w:ascii="Times New Roman" w:hAnsi="Times New Roman" w:cs="Times New Roman"/>
          <w:bCs/>
          <w:szCs w:val="21"/>
        </w:rPr>
        <w:t>-</w:t>
      </w:r>
      <w:r w:rsidRPr="009445DE">
        <w:rPr>
          <w:rFonts w:ascii="Times New Roman" w:hAnsi="Times New Roman" w:cs="Times New Roman"/>
          <w:bCs/>
          <w:szCs w:val="21"/>
        </w:rPr>
        <w:t>千克</w:t>
      </w:r>
      <w:r w:rsidRPr="009445DE">
        <w:rPr>
          <w:rFonts w:ascii="Times New Roman" w:hAnsi="Times New Roman" w:cs="Times New Roman"/>
          <w:bCs/>
          <w:szCs w:val="21"/>
        </w:rPr>
        <w:t>-</w:t>
      </w:r>
      <w:r w:rsidRPr="009445DE">
        <w:rPr>
          <w:rFonts w:ascii="Times New Roman" w:hAnsi="Times New Roman" w:cs="Times New Roman"/>
          <w:bCs/>
          <w:szCs w:val="21"/>
        </w:rPr>
        <w:t>安培单位制</w:t>
      </w:r>
      <w:r w:rsidRPr="009445DE">
        <w:rPr>
          <w:rFonts w:ascii="Times New Roman" w:hAnsi="Times New Roman" w:cs="Times New Roman"/>
          <w:bCs/>
          <w:szCs w:val="21"/>
        </w:rPr>
        <w:t>(MKSA system)</w:t>
      </w:r>
      <w:r w:rsidRPr="009445DE">
        <w:rPr>
          <w:rFonts w:ascii="Times New Roman" w:hAnsi="Times New Roman" w:cs="Times New Roman"/>
          <w:bCs/>
          <w:szCs w:val="21"/>
        </w:rPr>
        <w:t>。参见附录</w:t>
      </w:r>
      <w:r w:rsidRPr="009445DE">
        <w:rPr>
          <w:rFonts w:ascii="Times New Roman" w:hAnsi="Times New Roman" w:cs="Times New Roman"/>
          <w:bCs/>
          <w:szCs w:val="21"/>
        </w:rPr>
        <w:t>A</w:t>
      </w:r>
      <w:r w:rsidRPr="009445DE">
        <w:rPr>
          <w:rFonts w:ascii="Times New Roman" w:hAnsi="Times New Roman" w:cs="Times New Roman"/>
          <w:bCs/>
          <w:szCs w:val="21"/>
        </w:rPr>
        <w:t>及图</w:t>
      </w:r>
      <w:r w:rsidRPr="009445DE">
        <w:rPr>
          <w:rFonts w:ascii="Times New Roman" w:hAnsi="Times New Roman" w:cs="Times New Roman"/>
          <w:bCs/>
          <w:szCs w:val="21"/>
        </w:rPr>
        <w:t>E-8</w:t>
      </w:r>
      <w:r w:rsidRPr="009445DE">
        <w:rPr>
          <w:rFonts w:ascii="Times New Roman" w:hAnsi="Times New Roman" w:cs="Times New Roman"/>
          <w:bCs/>
          <w:szCs w:val="21"/>
        </w:rPr>
        <w:t>和</w:t>
      </w:r>
      <w:r w:rsidRPr="009445DE">
        <w:rPr>
          <w:rFonts w:ascii="Times New Roman" w:hAnsi="Times New Roman" w:cs="Times New Roman"/>
          <w:bCs/>
          <w:szCs w:val="21"/>
        </w:rPr>
        <w:t>M-1</w:t>
      </w:r>
      <w:r w:rsidRPr="009445DE">
        <w:rPr>
          <w:rFonts w:ascii="Times New Roman" w:hAnsi="Times New Roman" w:cs="Times New Roman"/>
          <w:bCs/>
          <w:szCs w:val="21"/>
        </w:rPr>
        <w:t>。</w:t>
      </w:r>
    </w:p>
    <w:p w14:paraId="7B8B7705"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Sial</w:t>
      </w:r>
      <w:r w:rsidRPr="009445DE">
        <w:rPr>
          <w:rFonts w:ascii="Times New Roman" w:hAnsi="Times New Roman" w:cs="Times New Roman"/>
          <w:b/>
          <w:bCs/>
          <w:szCs w:val="21"/>
        </w:rPr>
        <w:t>：硅铝带（层）</w:t>
      </w:r>
    </w:p>
    <w:p w14:paraId="3061EBE2"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szCs w:val="21"/>
        </w:rPr>
        <w:t>花岗岩，一般指酸性的大陆地壳，加上覆的沉积地层。主要是硅氧</w:t>
      </w:r>
      <w:r w:rsidRPr="009445DE">
        <w:rPr>
          <w:rFonts w:ascii="Times New Roman" w:hAnsi="Times New Roman" w:cs="Times New Roman"/>
          <w:bCs/>
          <w:szCs w:val="21"/>
        </w:rPr>
        <w:t>-</w:t>
      </w:r>
      <w:r w:rsidRPr="009445DE">
        <w:rPr>
          <w:rFonts w:ascii="Times New Roman" w:hAnsi="Times New Roman" w:cs="Times New Roman"/>
          <w:bCs/>
          <w:szCs w:val="21"/>
        </w:rPr>
        <w:t>铝氧的合成物，比重大约是</w:t>
      </w:r>
      <w:r w:rsidRPr="009445DE">
        <w:rPr>
          <w:rFonts w:ascii="Times New Roman" w:hAnsi="Times New Roman" w:cs="Times New Roman"/>
          <w:bCs/>
          <w:szCs w:val="21"/>
        </w:rPr>
        <w:t>2.7</w:t>
      </w:r>
      <w:r w:rsidRPr="009445DE">
        <w:rPr>
          <w:rFonts w:ascii="Times New Roman" w:hAnsi="Times New Roman" w:cs="Times New Roman"/>
          <w:bCs/>
          <w:szCs w:val="21"/>
        </w:rPr>
        <w:t>。此名来源于化学符号</w:t>
      </w:r>
      <w:r w:rsidRPr="009445DE">
        <w:rPr>
          <w:rFonts w:ascii="Times New Roman" w:hAnsi="Times New Roman" w:cs="Times New Roman"/>
          <w:bCs/>
          <w:szCs w:val="21"/>
        </w:rPr>
        <w:t>Si</w:t>
      </w:r>
      <w:r w:rsidRPr="009445DE">
        <w:rPr>
          <w:rFonts w:ascii="Times New Roman" w:hAnsi="Times New Roman" w:cs="Times New Roman"/>
          <w:bCs/>
          <w:szCs w:val="21"/>
        </w:rPr>
        <w:t>、</w:t>
      </w:r>
      <w:r w:rsidRPr="009445DE">
        <w:rPr>
          <w:rFonts w:ascii="Times New Roman" w:hAnsi="Times New Roman" w:cs="Times New Roman"/>
          <w:bCs/>
          <w:szCs w:val="21"/>
        </w:rPr>
        <w:t>Al</w:t>
      </w:r>
      <w:r w:rsidRPr="009445DE">
        <w:rPr>
          <w:rFonts w:ascii="Times New Roman" w:hAnsi="Times New Roman" w:cs="Times New Roman"/>
          <w:bCs/>
          <w:szCs w:val="21"/>
        </w:rPr>
        <w:t>。对比（硅镁层）。在硅镁层之上就是由硅铝层组成的地壳的概念现在认为过分简单化了。</w:t>
      </w:r>
    </w:p>
    <w:p w14:paraId="37A31AB0" w14:textId="77777777" w:rsidR="00E94725" w:rsidRPr="009445DE" w:rsidRDefault="00E94725" w:rsidP="005B7AE6">
      <w:pPr>
        <w:spacing w:line="360" w:lineRule="auto"/>
        <w:textAlignment w:val="center"/>
        <w:rPr>
          <w:rFonts w:ascii="Times New Roman" w:hAnsi="Times New Roman" w:cs="Times New Roman"/>
          <w:bCs/>
          <w:szCs w:val="21"/>
        </w:rPr>
      </w:pPr>
    </w:p>
    <w:p w14:paraId="0743A6C3"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
          <w:bCs/>
          <w:szCs w:val="21"/>
        </w:rPr>
        <w:t>side lobe</w:t>
      </w:r>
      <w:r w:rsidRPr="009445DE">
        <w:rPr>
          <w:rFonts w:ascii="Times New Roman" w:hAnsi="Times New Roman" w:cs="Times New Roman"/>
          <w:b/>
          <w:bCs/>
          <w:szCs w:val="21"/>
        </w:rPr>
        <w:t>：旁瓣</w:t>
      </w:r>
    </w:p>
    <w:p w14:paraId="49612BA1" w14:textId="77777777" w:rsidR="00E94725" w:rsidRPr="009445DE" w:rsidRDefault="00E94725" w:rsidP="005B7AE6">
      <w:pPr>
        <w:spacing w:line="360" w:lineRule="auto"/>
        <w:textAlignment w:val="center"/>
        <w:rPr>
          <w:rFonts w:ascii="Times New Roman" w:hAnsi="Times New Roman" w:cs="Times New Roman"/>
          <w:b/>
          <w:bCs/>
          <w:szCs w:val="21"/>
        </w:rPr>
      </w:pPr>
      <w:r w:rsidRPr="009445DE">
        <w:rPr>
          <w:rFonts w:ascii="Times New Roman" w:hAnsi="Times New Roman" w:cs="Times New Roman"/>
          <w:bCs/>
          <w:szCs w:val="21"/>
        </w:rPr>
        <w:t>在主通频带外侧的副通频带。可参考滤波器、组合方向特性、多道混波排列、速度滤波器等的特性曲线。参见图</w:t>
      </w:r>
      <w:r w:rsidRPr="009445DE">
        <w:rPr>
          <w:rFonts w:ascii="Times New Roman" w:hAnsi="Times New Roman" w:cs="Times New Roman"/>
          <w:bCs/>
          <w:szCs w:val="21"/>
        </w:rPr>
        <w:t>D-15</w:t>
      </w:r>
      <w:r w:rsidRPr="009445DE">
        <w:rPr>
          <w:rFonts w:ascii="Times New Roman" w:hAnsi="Times New Roman" w:cs="Times New Roman"/>
          <w:bCs/>
          <w:szCs w:val="21"/>
        </w:rPr>
        <w:t>。</w:t>
      </w:r>
    </w:p>
    <w:p w14:paraId="2FD3A072" w14:textId="77777777" w:rsidR="00E94725" w:rsidRPr="009445DE" w:rsidRDefault="00E94725" w:rsidP="005B7AE6">
      <w:pPr>
        <w:spacing w:line="360" w:lineRule="auto"/>
        <w:textAlignment w:val="center"/>
        <w:rPr>
          <w:rFonts w:ascii="Times New Roman" w:hAnsi="Times New Roman" w:cs="Times New Roman"/>
          <w:bCs/>
          <w:szCs w:val="21"/>
        </w:rPr>
      </w:pPr>
    </w:p>
    <w:p w14:paraId="64BF10E6" w14:textId="77777777" w:rsidR="00E94725" w:rsidRPr="009445DE" w:rsidRDefault="00E94725" w:rsidP="005B7AE6">
      <w:pPr>
        <w:spacing w:line="360" w:lineRule="auto"/>
        <w:textAlignment w:val="center"/>
        <w:rPr>
          <w:rFonts w:ascii="Times New Roman" w:hAnsi="Times New Roman" w:cs="Times New Roman"/>
          <w:b/>
          <w:bCs/>
          <w:szCs w:val="21"/>
        </w:rPr>
      </w:pPr>
    </w:p>
    <w:p w14:paraId="10F83F71" w14:textId="77777777" w:rsidR="00E94725" w:rsidRPr="009445DE" w:rsidRDefault="00E94725" w:rsidP="005B7AE6">
      <w:pPr>
        <w:spacing w:line="360" w:lineRule="auto"/>
        <w:textAlignment w:val="center"/>
        <w:rPr>
          <w:rFonts w:ascii="Times New Roman" w:hAnsi="Times New Roman" w:cs="Times New Roman"/>
          <w:bCs/>
          <w:szCs w:val="21"/>
        </w:rPr>
      </w:pPr>
      <w:r w:rsidRPr="009445DE">
        <w:rPr>
          <w:rFonts w:ascii="Times New Roman" w:hAnsi="Times New Roman" w:cs="Times New Roman"/>
          <w:bCs/>
          <w:noProof/>
          <w:szCs w:val="21"/>
        </w:rPr>
        <w:drawing>
          <wp:inline distT="0" distB="0" distL="0" distR="0" wp14:anchorId="22E7E0AB" wp14:editId="34A2B28D">
            <wp:extent cx="4895850" cy="4048125"/>
            <wp:effectExtent l="0" t="0" r="0" b="9525"/>
            <wp:docPr id="192" name="图片 192" descr="C:\Users\HSH\AppData\Roaming\Tencent\Users\330311071\QQ\WinTemp\RichOle\AHTA6O75C96MLXRZU}HM@S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HSH\AppData\Roaming\Tencent\Users\330311071\QQ\WinTemp\RichOle\AHTA6O75C96MLXRZU}HM@S0.png"/>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a:xfrm>
                      <a:off x="0" y="0"/>
                      <a:ext cx="4895850" cy="4048125"/>
                    </a:xfrm>
                    <a:prstGeom prst="rect">
                      <a:avLst/>
                    </a:prstGeom>
                    <a:noFill/>
                    <a:ln>
                      <a:noFill/>
                    </a:ln>
                  </pic:spPr>
                </pic:pic>
              </a:graphicData>
            </a:graphic>
          </wp:inline>
        </w:drawing>
      </w:r>
    </w:p>
    <w:p w14:paraId="1EA69D82"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sidereal hour angle</w:t>
      </w:r>
      <w:r w:rsidRPr="009445DE">
        <w:rPr>
          <w:rFonts w:ascii="Times New Roman" w:hAnsi="Times New Roman" w:cs="Times New Roman"/>
          <w:b/>
          <w:szCs w:val="21"/>
        </w:rPr>
        <w:t>：恒星时角</w:t>
      </w:r>
    </w:p>
    <w:p w14:paraId="78F53454"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i/>
          <w:szCs w:val="21"/>
        </w:rPr>
        <w:t>hour angle</w:t>
      </w:r>
      <w:r w:rsidRPr="009445DE">
        <w:rPr>
          <w:rFonts w:ascii="Times New Roman" w:hAnsi="Times New Roman" w:cs="Times New Roman"/>
          <w:szCs w:val="21"/>
        </w:rPr>
        <w:t>。</w:t>
      </w:r>
    </w:p>
    <w:p w14:paraId="71E56BE1" w14:textId="77777777" w:rsidR="00E94725" w:rsidRPr="009445DE" w:rsidRDefault="00E94725" w:rsidP="005B7AE6">
      <w:pPr>
        <w:spacing w:line="360" w:lineRule="auto"/>
        <w:textAlignment w:val="center"/>
        <w:rPr>
          <w:rFonts w:ascii="Times New Roman" w:hAnsi="Times New Roman" w:cs="Times New Roman"/>
          <w:szCs w:val="21"/>
        </w:rPr>
      </w:pPr>
    </w:p>
    <w:p w14:paraId="09689033"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side-scan sonar</w:t>
      </w:r>
      <w:r w:rsidRPr="009445DE">
        <w:rPr>
          <w:rFonts w:ascii="Times New Roman" w:hAnsi="Times New Roman" w:cs="Times New Roman"/>
          <w:b/>
          <w:szCs w:val="21"/>
        </w:rPr>
        <w:t>：侧向扫描声纳</w:t>
      </w:r>
    </w:p>
    <w:p w14:paraId="0B70B8F1"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确定海底起伏的一种方法。声纳能量脉冲（典型的是</w:t>
      </w:r>
      <w:r w:rsidRPr="009445DE">
        <w:rPr>
          <w:rFonts w:ascii="Times New Roman" w:hAnsi="Times New Roman" w:cs="Times New Roman"/>
          <w:szCs w:val="21"/>
        </w:rPr>
        <w:t>120kHz</w:t>
      </w:r>
      <w:r w:rsidRPr="009445DE">
        <w:rPr>
          <w:rFonts w:ascii="Times New Roman" w:hAnsi="Times New Roman" w:cs="Times New Roman"/>
          <w:szCs w:val="21"/>
        </w:rPr>
        <w:t>）从一个水中探头发射出来，根据探查的范围和分辨率，该探头拖拽在海底以上</w:t>
      </w:r>
      <w:r w:rsidRPr="009445DE">
        <w:rPr>
          <w:rFonts w:ascii="Times New Roman" w:hAnsi="Times New Roman" w:cs="Times New Roman"/>
          <w:szCs w:val="21"/>
        </w:rPr>
        <w:t>50-500</w:t>
      </w:r>
      <w:r w:rsidRPr="009445DE">
        <w:rPr>
          <w:rFonts w:ascii="Times New Roman" w:hAnsi="Times New Roman" w:cs="Times New Roman"/>
          <w:szCs w:val="21"/>
        </w:rPr>
        <w:t>英尺。声纳扫描波束在横向上很窄，因为其源是由单体线性组合构成的。海底的凹凸（岩石露头，管道，沉船，漂砺）及海底沉积的变化，使返回能量的强度发生变化。参加图</w:t>
      </w:r>
      <w:r w:rsidRPr="009445DE">
        <w:rPr>
          <w:rFonts w:ascii="Times New Roman" w:hAnsi="Times New Roman" w:cs="Times New Roman"/>
          <w:szCs w:val="21"/>
        </w:rPr>
        <w:t>S-9</w:t>
      </w:r>
      <w:r w:rsidRPr="009445DE">
        <w:rPr>
          <w:rFonts w:ascii="Times New Roman" w:hAnsi="Times New Roman" w:cs="Times New Roman"/>
          <w:szCs w:val="21"/>
        </w:rPr>
        <w:t>，水中拖拽探头与反射目标之间的距离，由波束的到达时间测定。其他叫法：超声波水下探测器、</w:t>
      </w:r>
      <w:r w:rsidRPr="009445DE">
        <w:rPr>
          <w:rFonts w:ascii="Times New Roman" w:hAnsi="Times New Roman" w:cs="Times New Roman"/>
          <w:szCs w:val="21"/>
        </w:rPr>
        <w:t>b-</w:t>
      </w:r>
      <w:r w:rsidRPr="009445DE">
        <w:rPr>
          <w:rFonts w:ascii="Times New Roman" w:hAnsi="Times New Roman" w:cs="Times New Roman"/>
          <w:szCs w:val="21"/>
        </w:rPr>
        <w:t>声纳、侧向水下探测器、侧向探测声纳、侧向声纳、回声测距器、水平回声测深器、横向回声测深器等。</w:t>
      </w:r>
    </w:p>
    <w:p w14:paraId="7E73A2CE" w14:textId="77777777" w:rsidR="00E94725" w:rsidRPr="009445DE" w:rsidRDefault="00E94725" w:rsidP="005B7AE6">
      <w:pPr>
        <w:spacing w:line="360" w:lineRule="auto"/>
        <w:textAlignment w:val="center"/>
        <w:rPr>
          <w:rFonts w:ascii="Times New Roman" w:hAnsi="Times New Roman" w:cs="Times New Roman"/>
          <w:szCs w:val="21"/>
        </w:rPr>
      </w:pPr>
    </w:p>
    <w:p w14:paraId="3539ADF3"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side shot</w:t>
      </w:r>
      <w:r w:rsidRPr="009445DE">
        <w:rPr>
          <w:rFonts w:ascii="Times New Roman" w:hAnsi="Times New Roman" w:cs="Times New Roman"/>
          <w:b/>
          <w:szCs w:val="21"/>
        </w:rPr>
        <w:t>：侧向定标</w:t>
      </w:r>
    </w:p>
    <w:p w14:paraId="00D31986"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根据一个测站的读数或测量值来确定一个点，这个点原来并不打算作为扩大测量范围的基点。通常，这都是为了确定某个目标的位置，以便将其标到图上（如地震源点）。</w:t>
      </w:r>
    </w:p>
    <w:p w14:paraId="3D86DFC7" w14:textId="77777777" w:rsidR="00E94725" w:rsidRPr="009445DE" w:rsidRDefault="00E94725" w:rsidP="005B7AE6">
      <w:pPr>
        <w:spacing w:line="360" w:lineRule="auto"/>
        <w:textAlignment w:val="center"/>
        <w:rPr>
          <w:rFonts w:ascii="Times New Roman" w:hAnsi="Times New Roman" w:cs="Times New Roman"/>
          <w:szCs w:val="21"/>
        </w:rPr>
      </w:pPr>
    </w:p>
    <w:p w14:paraId="7A43B4AD"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Sideswipe</w:t>
      </w:r>
      <w:r w:rsidRPr="009445DE">
        <w:rPr>
          <w:rFonts w:ascii="Times New Roman" w:hAnsi="Times New Roman" w:cs="Times New Roman"/>
          <w:b/>
          <w:szCs w:val="21"/>
        </w:rPr>
        <w:t>：擦边而过</w:t>
      </w:r>
    </w:p>
    <w:p w14:paraId="12773EEC"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构造位于侧面并有一定的距离。</w:t>
      </w:r>
    </w:p>
    <w:p w14:paraId="03B590C5" w14:textId="77777777" w:rsidR="00E94725" w:rsidRPr="009445DE" w:rsidRDefault="00E94725" w:rsidP="005B7AE6">
      <w:pPr>
        <w:spacing w:line="360" w:lineRule="auto"/>
        <w:textAlignment w:val="center"/>
        <w:rPr>
          <w:rFonts w:ascii="Times New Roman" w:hAnsi="Times New Roman" w:cs="Times New Roman"/>
          <w:szCs w:val="21"/>
        </w:rPr>
      </w:pPr>
    </w:p>
    <w:p w14:paraId="677F8F69"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Sidetrack</w:t>
      </w:r>
      <w:r w:rsidRPr="009445DE">
        <w:rPr>
          <w:rFonts w:ascii="Times New Roman" w:hAnsi="Times New Roman" w:cs="Times New Roman"/>
          <w:b/>
          <w:szCs w:val="21"/>
        </w:rPr>
        <w:t>：侧钻</w:t>
      </w:r>
    </w:p>
    <w:p w14:paraId="23AD91AD"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在现有井眼的较浅的位置钻出新方向。适用于原来的井孔钻遇到障碍物或是为了测试目的而又不增加地面钻孔的情况。</w:t>
      </w:r>
    </w:p>
    <w:p w14:paraId="54BA6E37" w14:textId="77777777" w:rsidR="00E94725" w:rsidRPr="009445DE" w:rsidRDefault="00E94725" w:rsidP="005B7AE6">
      <w:pPr>
        <w:spacing w:line="360" w:lineRule="auto"/>
        <w:textAlignment w:val="center"/>
        <w:rPr>
          <w:rFonts w:ascii="Times New Roman" w:hAnsi="Times New Roman" w:cs="Times New Roman"/>
          <w:szCs w:val="21"/>
        </w:rPr>
      </w:pPr>
    </w:p>
    <w:p w14:paraId="0F23220E"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sidewall core</w:t>
      </w:r>
      <w:r w:rsidRPr="009445DE">
        <w:rPr>
          <w:rFonts w:ascii="Times New Roman" w:hAnsi="Times New Roman" w:cs="Times New Roman"/>
          <w:b/>
          <w:szCs w:val="21"/>
        </w:rPr>
        <w:t>：井壁岩心</w:t>
      </w:r>
    </w:p>
    <w:p w14:paraId="51DE200B"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用一种带电缆的装置获得的岩层标本。这种装置能将一个空心圆筒取心弹射入地层，然后利用与取心弹连接的电缆回收。取心弹的类型和炸药量可以变化，以便在不同地层内最有效地取到岩心标本。</w:t>
      </w:r>
    </w:p>
    <w:p w14:paraId="51801F3C" w14:textId="77777777" w:rsidR="00E94725" w:rsidRPr="009445DE" w:rsidRDefault="00E94725" w:rsidP="005B7AE6">
      <w:pPr>
        <w:spacing w:line="360" w:lineRule="auto"/>
        <w:textAlignment w:val="center"/>
        <w:rPr>
          <w:rFonts w:ascii="Times New Roman" w:hAnsi="Times New Roman" w:cs="Times New Roman"/>
          <w:szCs w:val="21"/>
        </w:rPr>
      </w:pPr>
    </w:p>
    <w:p w14:paraId="3B3B2773"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sidewall neutron log (SNP)</w:t>
      </w:r>
      <w:r w:rsidRPr="009445DE">
        <w:rPr>
          <w:rFonts w:ascii="Times New Roman" w:hAnsi="Times New Roman" w:cs="Times New Roman"/>
          <w:b/>
          <w:szCs w:val="21"/>
        </w:rPr>
        <w:t>：井壁中子测井</w:t>
      </w:r>
    </w:p>
    <w:p w14:paraId="67653AC5"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用一个紧压在井壁上的滑动装置进行的超热中子测井。滑动装置可以切入泥饼以便把井孔影响降低到最低程度。缩写为</w:t>
      </w:r>
      <w:r w:rsidRPr="009445DE">
        <w:rPr>
          <w:rFonts w:ascii="Times New Roman" w:hAnsi="Times New Roman" w:cs="Times New Roman"/>
          <w:szCs w:val="21"/>
        </w:rPr>
        <w:t>SNP</w:t>
      </w:r>
      <w:r w:rsidRPr="009445DE">
        <w:rPr>
          <w:rFonts w:ascii="Times New Roman" w:hAnsi="Times New Roman" w:cs="Times New Roman"/>
          <w:szCs w:val="21"/>
        </w:rPr>
        <w:t>，这是</w:t>
      </w:r>
      <w:r w:rsidRPr="009445DE">
        <w:rPr>
          <w:rFonts w:ascii="Times New Roman" w:hAnsi="Times New Roman" w:cs="Times New Roman"/>
          <w:szCs w:val="21"/>
        </w:rPr>
        <w:t xml:space="preserve">Schlumberger </w:t>
      </w:r>
      <w:r w:rsidRPr="009445DE">
        <w:rPr>
          <w:rFonts w:ascii="Times New Roman" w:hAnsi="Times New Roman" w:cs="Times New Roman"/>
          <w:szCs w:val="21"/>
        </w:rPr>
        <w:t>（斯伦贝谢）公司的商标。</w:t>
      </w:r>
    </w:p>
    <w:p w14:paraId="318C8929" w14:textId="77777777" w:rsidR="00E94725" w:rsidRPr="009445DE" w:rsidRDefault="00E94725" w:rsidP="005B7AE6">
      <w:pPr>
        <w:spacing w:line="360" w:lineRule="auto"/>
        <w:textAlignment w:val="center"/>
        <w:rPr>
          <w:rFonts w:ascii="Times New Roman" w:hAnsi="Times New Roman" w:cs="Times New Roman"/>
          <w:szCs w:val="21"/>
        </w:rPr>
      </w:pPr>
    </w:p>
    <w:p w14:paraId="7776AB74"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sidewall pad</w:t>
      </w:r>
      <w:r w:rsidRPr="009445DE">
        <w:rPr>
          <w:rFonts w:ascii="Times New Roman" w:hAnsi="Times New Roman" w:cs="Times New Roman"/>
          <w:b/>
          <w:szCs w:val="21"/>
        </w:rPr>
        <w:t>：井壁压紧器</w:t>
      </w:r>
    </w:p>
    <w:p w14:paraId="1E9C7EDF"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紧压在井壁上的一种测量装置。例如，用在微电阻率测井、密度测井以及许多放射性测井等工作中。</w:t>
      </w:r>
    </w:p>
    <w:p w14:paraId="74BC02E8" w14:textId="77777777" w:rsidR="00E94725" w:rsidRPr="009445DE" w:rsidRDefault="00E94725" w:rsidP="005B7AE6">
      <w:pPr>
        <w:spacing w:line="360" w:lineRule="auto"/>
        <w:textAlignment w:val="center"/>
        <w:rPr>
          <w:rFonts w:ascii="Times New Roman" w:hAnsi="Times New Roman" w:cs="Times New Roman"/>
          <w:szCs w:val="21"/>
        </w:rPr>
      </w:pPr>
    </w:p>
    <w:p w14:paraId="6BC86C93"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sidewall sampler</w:t>
      </w:r>
      <w:r w:rsidRPr="009445DE">
        <w:rPr>
          <w:rFonts w:ascii="Times New Roman" w:hAnsi="Times New Roman" w:cs="Times New Roman"/>
          <w:b/>
          <w:szCs w:val="21"/>
        </w:rPr>
        <w:t>：井壁取心器</w:t>
      </w:r>
    </w:p>
    <w:p w14:paraId="02FA2BA2"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从井壁取心的一种带电缆的装置。有些取心器是旋转式的，硬地层和软地层都可以取心；另外一些是击打式的，在软地层中通过发射取心弹取心，尽管这样可能会影响岩心的质量，但这样的成本比前者要低。</w:t>
      </w:r>
    </w:p>
    <w:p w14:paraId="52688C70" w14:textId="77777777" w:rsidR="00E94725" w:rsidRPr="009445DE" w:rsidRDefault="00E94725" w:rsidP="005B7AE6">
      <w:pPr>
        <w:spacing w:line="360" w:lineRule="auto"/>
        <w:textAlignment w:val="center"/>
        <w:rPr>
          <w:rFonts w:ascii="Times New Roman" w:hAnsi="Times New Roman" w:cs="Times New Roman"/>
          <w:szCs w:val="21"/>
        </w:rPr>
      </w:pPr>
    </w:p>
    <w:p w14:paraId="0FE09370"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siemens (S)</w:t>
      </w:r>
      <w:r w:rsidRPr="009445DE">
        <w:rPr>
          <w:rFonts w:ascii="Times New Roman" w:hAnsi="Times New Roman" w:cs="Times New Roman"/>
          <w:b/>
          <w:szCs w:val="21"/>
        </w:rPr>
        <w:t>：西门子</w:t>
      </w:r>
    </w:p>
    <w:p w14:paraId="3584E5A3"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电导率的单位，安培</w:t>
      </w:r>
      <w:r w:rsidRPr="009445DE">
        <w:rPr>
          <w:rFonts w:ascii="Times New Roman" w:hAnsi="Times New Roman" w:cs="Times New Roman"/>
          <w:szCs w:val="21"/>
        </w:rPr>
        <w:t>/</w:t>
      </w:r>
      <w:r w:rsidRPr="009445DE">
        <w:rPr>
          <w:rFonts w:ascii="Times New Roman" w:hAnsi="Times New Roman" w:cs="Times New Roman"/>
          <w:szCs w:val="21"/>
        </w:rPr>
        <w:t>伏特，欧姆的导数。亦称姆欧。西门子单复数形式同体，名字是为了纪念德国发明家</w:t>
      </w:r>
      <w:r w:rsidRPr="009445DE">
        <w:rPr>
          <w:rFonts w:ascii="Times New Roman" w:hAnsi="Times New Roman" w:cs="Times New Roman"/>
          <w:szCs w:val="21"/>
        </w:rPr>
        <w:t>Werner (1816–1892)</w:t>
      </w:r>
      <w:r w:rsidRPr="009445DE">
        <w:rPr>
          <w:rFonts w:ascii="Times New Roman" w:hAnsi="Times New Roman" w:cs="Times New Roman"/>
          <w:szCs w:val="21"/>
        </w:rPr>
        <w:t>和</w:t>
      </w:r>
      <w:r w:rsidRPr="009445DE">
        <w:rPr>
          <w:rFonts w:ascii="Times New Roman" w:hAnsi="Times New Roman" w:cs="Times New Roman"/>
          <w:szCs w:val="21"/>
        </w:rPr>
        <w:t xml:space="preserve">Wilhelm (1823–1883) Siemens </w:t>
      </w:r>
      <w:r w:rsidRPr="009445DE">
        <w:rPr>
          <w:rFonts w:ascii="Times New Roman" w:hAnsi="Times New Roman" w:cs="Times New Roman"/>
          <w:szCs w:val="21"/>
        </w:rPr>
        <w:t>，他们推动了电力的应用。</w:t>
      </w:r>
    </w:p>
    <w:p w14:paraId="466A6FA9" w14:textId="77777777" w:rsidR="00E94725" w:rsidRPr="009445DE" w:rsidRDefault="00E94725" w:rsidP="005B7AE6">
      <w:pPr>
        <w:spacing w:line="360" w:lineRule="auto"/>
        <w:textAlignment w:val="center"/>
        <w:rPr>
          <w:rFonts w:ascii="Times New Roman" w:hAnsi="Times New Roman" w:cs="Times New Roman"/>
          <w:szCs w:val="21"/>
        </w:rPr>
      </w:pPr>
    </w:p>
    <w:p w14:paraId="7C4A913D"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Sight</w:t>
      </w:r>
      <w:r w:rsidRPr="009445DE">
        <w:rPr>
          <w:rFonts w:ascii="Times New Roman" w:hAnsi="Times New Roman" w:cs="Times New Roman"/>
          <w:b/>
          <w:szCs w:val="21"/>
        </w:rPr>
        <w:t>：测视（方向，角点），观测（孔），照准</w:t>
      </w:r>
    </w:p>
    <w:p w14:paraId="53B2D21C" w14:textId="5288BB8C"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F0252F" w:rsidRPr="009445DE">
        <w:rPr>
          <w:rFonts w:ascii="Times New Roman" w:hAnsi="Times New Roman" w:cs="Times New Roman"/>
          <w:szCs w:val="21"/>
        </w:rPr>
        <w:t xml:space="preserve"> </w:t>
      </w:r>
      <w:r w:rsidRPr="009445DE">
        <w:rPr>
          <w:rFonts w:ascii="Times New Roman" w:hAnsi="Times New Roman" w:cs="Times New Roman"/>
          <w:szCs w:val="21"/>
        </w:rPr>
        <w:t>用罗盘、经纬仪或照准仪测量方位和角度。</w:t>
      </w:r>
    </w:p>
    <w:p w14:paraId="0E336D3E" w14:textId="628FD54E"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F0252F" w:rsidRPr="009445DE">
        <w:rPr>
          <w:rFonts w:ascii="Times New Roman" w:hAnsi="Times New Roman" w:cs="Times New Roman"/>
          <w:szCs w:val="21"/>
        </w:rPr>
        <w:t xml:space="preserve"> </w:t>
      </w:r>
      <w:r w:rsidRPr="009445DE">
        <w:rPr>
          <w:rFonts w:ascii="Times New Roman" w:hAnsi="Times New Roman" w:cs="Times New Roman"/>
          <w:szCs w:val="21"/>
        </w:rPr>
        <w:t>一次测量中建立起来的点。</w:t>
      </w:r>
    </w:p>
    <w:p w14:paraId="65F29AAB" w14:textId="42F6FD4F"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3.</w:t>
      </w:r>
      <w:r w:rsidR="00F0252F" w:rsidRPr="009445DE">
        <w:rPr>
          <w:rFonts w:ascii="Times New Roman" w:hAnsi="Times New Roman" w:cs="Times New Roman"/>
          <w:szCs w:val="21"/>
        </w:rPr>
        <w:t xml:space="preserve"> </w:t>
      </w:r>
      <w:r w:rsidRPr="009445DE">
        <w:rPr>
          <w:rFonts w:ascii="Times New Roman" w:hAnsi="Times New Roman" w:cs="Times New Roman"/>
          <w:szCs w:val="21"/>
        </w:rPr>
        <w:t>能够观测目标的孔，用来确定目标的方向和（或）到目标的距离。</w:t>
      </w:r>
    </w:p>
    <w:p w14:paraId="27248656" w14:textId="77777777" w:rsidR="00E94725" w:rsidRPr="009445DE" w:rsidRDefault="00E94725" w:rsidP="005B7AE6">
      <w:pPr>
        <w:spacing w:line="360" w:lineRule="auto"/>
        <w:textAlignment w:val="center"/>
        <w:rPr>
          <w:rFonts w:ascii="Times New Roman" w:hAnsi="Times New Roman" w:cs="Times New Roman"/>
          <w:szCs w:val="21"/>
        </w:rPr>
      </w:pPr>
    </w:p>
    <w:p w14:paraId="3F426084"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Sigma</w:t>
      </w:r>
      <w:r w:rsidRPr="009445DE">
        <w:rPr>
          <w:rFonts w:ascii="Times New Roman" w:hAnsi="Times New Roman" w:cs="Times New Roman"/>
          <w:b/>
          <w:szCs w:val="21"/>
        </w:rPr>
        <w:t>：西格马</w:t>
      </w:r>
    </w:p>
    <w:p w14:paraId="707D8888" w14:textId="2C2512E2"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F0252F" w:rsidRPr="009445DE">
        <w:rPr>
          <w:rFonts w:ascii="Times New Roman" w:hAnsi="Times New Roman" w:cs="Times New Roman"/>
          <w:szCs w:val="21"/>
        </w:rPr>
        <w:t xml:space="preserve"> </w:t>
      </w:r>
      <w:r w:rsidRPr="009445DE">
        <w:rPr>
          <w:rFonts w:ascii="Times New Roman" w:hAnsi="Times New Roman" w:cs="Times New Roman"/>
          <w:szCs w:val="21"/>
        </w:rPr>
        <w:t>标准差（</w:t>
      </w:r>
      <w:r w:rsidRPr="009445DE">
        <w:rPr>
          <w:rFonts w:ascii="Times New Roman" w:hAnsi="Times New Roman" w:cs="Times New Roman"/>
          <w:szCs w:val="21"/>
        </w:rPr>
        <w:t>Standard deviation</w:t>
      </w:r>
      <w:r w:rsidRPr="009445DE">
        <w:rPr>
          <w:rFonts w:ascii="Times New Roman" w:hAnsi="Times New Roman" w:cs="Times New Roman"/>
          <w:szCs w:val="21"/>
        </w:rPr>
        <w:t>）。</w:t>
      </w:r>
    </w:p>
    <w:p w14:paraId="1AEBCEC8" w14:textId="2552216C"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F0252F" w:rsidRPr="009445DE">
        <w:rPr>
          <w:rFonts w:ascii="Times New Roman" w:hAnsi="Times New Roman" w:cs="Times New Roman"/>
          <w:szCs w:val="21"/>
        </w:rPr>
        <w:t xml:space="preserve"> </w:t>
      </w:r>
      <w:r w:rsidRPr="009445DE">
        <w:rPr>
          <w:rFonts w:ascii="Times New Roman" w:hAnsi="Times New Roman" w:cs="Times New Roman"/>
          <w:szCs w:val="21"/>
        </w:rPr>
        <w:t>泊松比（</w:t>
      </w:r>
      <w:r w:rsidRPr="009445DE">
        <w:rPr>
          <w:rFonts w:ascii="Times New Roman" w:hAnsi="Times New Roman" w:cs="Times New Roman"/>
          <w:szCs w:val="21"/>
        </w:rPr>
        <w:t>Poisson’s ratio</w:t>
      </w:r>
      <w:r w:rsidRPr="009445DE">
        <w:rPr>
          <w:rFonts w:ascii="Times New Roman" w:hAnsi="Times New Roman" w:cs="Times New Roman"/>
          <w:szCs w:val="21"/>
        </w:rPr>
        <w:t>）。</w:t>
      </w:r>
    </w:p>
    <w:p w14:paraId="63688E6B" w14:textId="5AD90459"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3.</w:t>
      </w:r>
      <w:r w:rsidR="00F0252F" w:rsidRPr="009445DE">
        <w:rPr>
          <w:rFonts w:ascii="Times New Roman" w:hAnsi="Times New Roman" w:cs="Times New Roman"/>
          <w:szCs w:val="21"/>
        </w:rPr>
        <w:t xml:space="preserve"> </w:t>
      </w:r>
      <w:r w:rsidRPr="009445DE">
        <w:rPr>
          <w:rFonts w:ascii="Times New Roman" w:hAnsi="Times New Roman" w:cs="Times New Roman"/>
          <w:szCs w:val="21"/>
        </w:rPr>
        <w:t>西格马单位（</w:t>
      </w:r>
      <w:r w:rsidRPr="009445DE">
        <w:rPr>
          <w:rFonts w:ascii="Times New Roman" w:hAnsi="Times New Roman" w:cs="Times New Roman"/>
          <w:szCs w:val="21"/>
        </w:rPr>
        <w:t>sigma unit</w:t>
      </w:r>
      <w:r w:rsidRPr="009445DE">
        <w:rPr>
          <w:rFonts w:ascii="Times New Roman" w:hAnsi="Times New Roman" w:cs="Times New Roman"/>
          <w:szCs w:val="21"/>
        </w:rPr>
        <w:t>）。</w:t>
      </w:r>
    </w:p>
    <w:p w14:paraId="3D2C8ED1" w14:textId="77777777" w:rsidR="00E94725" w:rsidRPr="009445DE" w:rsidRDefault="00E94725" w:rsidP="005B7AE6">
      <w:pPr>
        <w:spacing w:line="360" w:lineRule="auto"/>
        <w:textAlignment w:val="center"/>
        <w:rPr>
          <w:rFonts w:ascii="Times New Roman" w:hAnsi="Times New Roman" w:cs="Times New Roman"/>
          <w:bCs/>
          <w:szCs w:val="21"/>
        </w:rPr>
      </w:pPr>
    </w:p>
    <w:p w14:paraId="716FA9A3"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sigma unit</w:t>
      </w:r>
      <w:r w:rsidRPr="009445DE">
        <w:rPr>
          <w:rFonts w:ascii="Times New Roman" w:hAnsi="Times New Roman" w:cs="Times New Roman"/>
          <w:b/>
          <w:szCs w:val="21"/>
        </w:rPr>
        <w:t>：西格马单位</w:t>
      </w:r>
    </w:p>
    <w:p w14:paraId="63CBB784"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量度俘获截面的单位，亦称俘获单位（</w:t>
      </w:r>
      <w:r w:rsidRPr="009445DE">
        <w:rPr>
          <w:rFonts w:ascii="Times New Roman" w:hAnsi="Times New Roman" w:cs="Times New Roman"/>
          <w:szCs w:val="21"/>
        </w:rPr>
        <w:t>capture unit</w:t>
      </w:r>
      <w:r w:rsidRPr="009445DE">
        <w:rPr>
          <w:rFonts w:ascii="Times New Roman" w:hAnsi="Times New Roman" w:cs="Times New Roman"/>
          <w:szCs w:val="21"/>
        </w:rPr>
        <w:t>）。</w:t>
      </w:r>
    </w:p>
    <w:p w14:paraId="194C32F9" w14:textId="77777777" w:rsidR="00E94725" w:rsidRPr="009445DE" w:rsidRDefault="00E94725" w:rsidP="005B7AE6">
      <w:pPr>
        <w:spacing w:line="360" w:lineRule="auto"/>
        <w:textAlignment w:val="center"/>
        <w:rPr>
          <w:rFonts w:ascii="Times New Roman" w:hAnsi="Times New Roman" w:cs="Times New Roman"/>
          <w:szCs w:val="21"/>
        </w:rPr>
      </w:pPr>
    </w:p>
    <w:p w14:paraId="1B4C4324"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sigmoid configuration</w:t>
      </w:r>
      <w:r w:rsidRPr="009445DE">
        <w:rPr>
          <w:rFonts w:ascii="Times New Roman" w:hAnsi="Times New Roman" w:cs="Times New Roman"/>
          <w:b/>
          <w:szCs w:val="21"/>
        </w:rPr>
        <w:t>：</w:t>
      </w:r>
      <w:r w:rsidRPr="009445DE">
        <w:rPr>
          <w:rFonts w:ascii="Times New Roman" w:hAnsi="Times New Roman" w:cs="Times New Roman"/>
          <w:b/>
          <w:szCs w:val="21"/>
        </w:rPr>
        <w:t>S</w:t>
      </w:r>
      <w:r w:rsidRPr="009445DE">
        <w:rPr>
          <w:rFonts w:ascii="Times New Roman" w:hAnsi="Times New Roman" w:cs="Times New Roman"/>
          <w:b/>
          <w:szCs w:val="21"/>
        </w:rPr>
        <w:t>形结构</w:t>
      </w:r>
    </w:p>
    <w:p w14:paraId="57B876E5"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一种退覆反射波结构类型（参见</w:t>
      </w:r>
      <w:r w:rsidRPr="009445DE">
        <w:rPr>
          <w:rFonts w:ascii="Times New Roman" w:hAnsi="Times New Roman" w:cs="Times New Roman"/>
          <w:i/>
          <w:szCs w:val="21"/>
        </w:rPr>
        <w:t>reflection configuration</w:t>
      </w:r>
      <w:r w:rsidRPr="009445DE">
        <w:rPr>
          <w:rFonts w:ascii="Times New Roman" w:hAnsi="Times New Roman" w:cs="Times New Roman"/>
          <w:szCs w:val="21"/>
        </w:rPr>
        <w:t>），表示静水沉积。参见图</w:t>
      </w:r>
      <w:r w:rsidRPr="009445DE">
        <w:rPr>
          <w:rFonts w:ascii="Times New Roman" w:hAnsi="Times New Roman" w:cs="Times New Roman"/>
          <w:szCs w:val="21"/>
        </w:rPr>
        <w:t>R-8</w:t>
      </w:r>
      <w:r w:rsidRPr="009445DE">
        <w:rPr>
          <w:rFonts w:ascii="Times New Roman" w:hAnsi="Times New Roman" w:cs="Times New Roman"/>
          <w:szCs w:val="21"/>
        </w:rPr>
        <w:t>。</w:t>
      </w:r>
    </w:p>
    <w:p w14:paraId="5AB61F95" w14:textId="77777777" w:rsidR="00E94725" w:rsidRPr="009445DE" w:rsidRDefault="00E94725" w:rsidP="005B7AE6">
      <w:pPr>
        <w:spacing w:line="360" w:lineRule="auto"/>
        <w:textAlignment w:val="center"/>
        <w:rPr>
          <w:rFonts w:ascii="Times New Roman" w:hAnsi="Times New Roman" w:cs="Times New Roman"/>
          <w:szCs w:val="21"/>
        </w:rPr>
      </w:pPr>
    </w:p>
    <w:p w14:paraId="17E682A7"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signal</w:t>
      </w:r>
      <w:r w:rsidRPr="009445DE">
        <w:rPr>
          <w:rFonts w:ascii="Times New Roman" w:hAnsi="Times New Roman" w:cs="Times New Roman"/>
          <w:b/>
          <w:szCs w:val="21"/>
        </w:rPr>
        <w:t>：信号</w:t>
      </w:r>
    </w:p>
    <w:p w14:paraId="012F0D40"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人们所寻求的并带有所需信息的东西。与</w:t>
      </w:r>
      <w:r w:rsidRPr="009445DE">
        <w:rPr>
          <w:rFonts w:ascii="Times New Roman" w:hAnsi="Times New Roman" w:cs="Times New Roman"/>
          <w:b/>
          <w:szCs w:val="21"/>
        </w:rPr>
        <w:t>噪音</w:t>
      </w:r>
      <w:r w:rsidRPr="009445DE">
        <w:rPr>
          <w:rFonts w:ascii="Times New Roman" w:hAnsi="Times New Roman" w:cs="Times New Roman"/>
          <w:szCs w:val="21"/>
        </w:rPr>
        <w:t>反义。参见</w:t>
      </w:r>
      <w:r w:rsidRPr="009445DE">
        <w:rPr>
          <w:rFonts w:ascii="Times New Roman" w:hAnsi="Times New Roman" w:cs="Times New Roman"/>
          <w:i/>
          <w:szCs w:val="21"/>
        </w:rPr>
        <w:t>signal-to-noise ratio</w:t>
      </w:r>
      <w:r w:rsidRPr="009445DE">
        <w:rPr>
          <w:rFonts w:ascii="Times New Roman" w:hAnsi="Times New Roman" w:cs="Times New Roman"/>
          <w:szCs w:val="21"/>
        </w:rPr>
        <w:t>。有时</w:t>
      </w:r>
      <w:r w:rsidRPr="009445DE">
        <w:rPr>
          <w:rFonts w:ascii="Times New Roman" w:hAnsi="Times New Roman" w:cs="Times New Roman"/>
          <w:szCs w:val="21"/>
        </w:rPr>
        <w:t>“message</w:t>
      </w:r>
      <w:r w:rsidRPr="009445DE">
        <w:rPr>
          <w:rFonts w:ascii="Times New Roman" w:hAnsi="Times New Roman" w:cs="Times New Roman"/>
          <w:szCs w:val="21"/>
        </w:rPr>
        <w:t>（消息）</w:t>
      </w:r>
      <w:r w:rsidRPr="009445DE">
        <w:rPr>
          <w:rFonts w:ascii="Times New Roman" w:hAnsi="Times New Roman" w:cs="Times New Roman"/>
          <w:szCs w:val="21"/>
        </w:rPr>
        <w:t>”</w:t>
      </w:r>
      <w:r w:rsidRPr="009445DE">
        <w:rPr>
          <w:rFonts w:ascii="Times New Roman" w:hAnsi="Times New Roman" w:cs="Times New Roman"/>
          <w:szCs w:val="21"/>
        </w:rPr>
        <w:t>用指期望信息，而</w:t>
      </w:r>
      <w:r w:rsidRPr="009445DE">
        <w:rPr>
          <w:rFonts w:ascii="Times New Roman" w:hAnsi="Times New Roman" w:cs="Times New Roman"/>
          <w:szCs w:val="21"/>
        </w:rPr>
        <w:t>“signal”</w:t>
      </w:r>
      <w:r w:rsidRPr="009445DE">
        <w:rPr>
          <w:rFonts w:ascii="Times New Roman" w:hAnsi="Times New Roman" w:cs="Times New Roman"/>
          <w:szCs w:val="21"/>
        </w:rPr>
        <w:t>则包括消息和噪音两者。</w:t>
      </w:r>
    </w:p>
    <w:p w14:paraId="051BF5CB" w14:textId="77777777" w:rsidR="00E94725" w:rsidRPr="009445DE" w:rsidRDefault="00E94725" w:rsidP="005B7AE6">
      <w:pPr>
        <w:spacing w:line="360" w:lineRule="auto"/>
        <w:textAlignment w:val="center"/>
        <w:rPr>
          <w:rFonts w:ascii="Times New Roman" w:hAnsi="Times New Roman" w:cs="Times New Roman"/>
          <w:szCs w:val="21"/>
        </w:rPr>
      </w:pPr>
    </w:p>
    <w:p w14:paraId="1CB1204D"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signal averager</w:t>
      </w:r>
      <w:r w:rsidRPr="009445DE">
        <w:rPr>
          <w:rFonts w:ascii="Times New Roman" w:hAnsi="Times New Roman" w:cs="Times New Roman"/>
          <w:b/>
          <w:szCs w:val="21"/>
        </w:rPr>
        <w:t>：信号平均器</w:t>
      </w:r>
    </w:p>
    <w:p w14:paraId="5230E7C0"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一种电子装置，用于叠加多次的重复信号，以提高信噪（这里指随机噪声）比。</w:t>
      </w:r>
    </w:p>
    <w:p w14:paraId="393794AB" w14:textId="77777777" w:rsidR="00E94725" w:rsidRPr="009445DE" w:rsidRDefault="00E94725" w:rsidP="005B7AE6">
      <w:pPr>
        <w:spacing w:line="360" w:lineRule="auto"/>
        <w:textAlignment w:val="center"/>
        <w:rPr>
          <w:rFonts w:ascii="Times New Roman" w:hAnsi="Times New Roman" w:cs="Times New Roman"/>
          <w:szCs w:val="21"/>
        </w:rPr>
      </w:pPr>
    </w:p>
    <w:p w14:paraId="244F332C"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signal compression</w:t>
      </w:r>
      <w:r w:rsidRPr="009445DE">
        <w:rPr>
          <w:rFonts w:ascii="Times New Roman" w:hAnsi="Times New Roman" w:cs="Times New Roman"/>
          <w:b/>
          <w:szCs w:val="21"/>
        </w:rPr>
        <w:t>：信号压缩</w:t>
      </w:r>
    </w:p>
    <w:p w14:paraId="0D6AEAAA"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缩短嵌入子波的有效长度所做的处理，常通过子波处理（反褶积）来完成。</w:t>
      </w:r>
    </w:p>
    <w:p w14:paraId="59B940C4" w14:textId="77777777" w:rsidR="00E94725" w:rsidRPr="009445DE" w:rsidRDefault="00E94725" w:rsidP="005B7AE6">
      <w:pPr>
        <w:spacing w:line="360" w:lineRule="auto"/>
        <w:textAlignment w:val="center"/>
        <w:rPr>
          <w:rFonts w:ascii="Times New Roman" w:hAnsi="Times New Roman" w:cs="Times New Roman"/>
          <w:szCs w:val="21"/>
        </w:rPr>
      </w:pPr>
    </w:p>
    <w:p w14:paraId="32F68435"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signal correction</w:t>
      </w:r>
      <w:r w:rsidRPr="009445DE">
        <w:rPr>
          <w:rFonts w:ascii="Times New Roman" w:hAnsi="Times New Roman" w:cs="Times New Roman"/>
          <w:b/>
          <w:szCs w:val="21"/>
        </w:rPr>
        <w:t>：信号校正</w:t>
      </w:r>
    </w:p>
    <w:p w14:paraId="363AB966"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对由各震源位置发出信号的变化引起的计时或波形之差进行校正。</w:t>
      </w:r>
    </w:p>
    <w:p w14:paraId="05E75739" w14:textId="77777777" w:rsidR="00E94725" w:rsidRPr="009445DE" w:rsidRDefault="00E94725" w:rsidP="005B7AE6">
      <w:pPr>
        <w:spacing w:line="360" w:lineRule="auto"/>
        <w:textAlignment w:val="center"/>
        <w:rPr>
          <w:rFonts w:ascii="Times New Roman" w:hAnsi="Times New Roman" w:cs="Times New Roman"/>
          <w:szCs w:val="21"/>
        </w:rPr>
      </w:pPr>
    </w:p>
    <w:p w14:paraId="1709DF08"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signal deconvolution</w:t>
      </w:r>
      <w:r w:rsidRPr="009445DE">
        <w:rPr>
          <w:rFonts w:ascii="Times New Roman" w:hAnsi="Times New Roman" w:cs="Times New Roman"/>
          <w:b/>
          <w:szCs w:val="21"/>
        </w:rPr>
        <w:t>：信号反褶积</w:t>
      </w:r>
    </w:p>
    <w:p w14:paraId="70BDE7A8"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已知地震子波进行的确定性反褶积。</w:t>
      </w:r>
    </w:p>
    <w:p w14:paraId="406D0940" w14:textId="77777777" w:rsidR="00E94725" w:rsidRPr="009445DE" w:rsidRDefault="00E94725" w:rsidP="005B7AE6">
      <w:pPr>
        <w:spacing w:line="360" w:lineRule="auto"/>
        <w:textAlignment w:val="center"/>
        <w:rPr>
          <w:rFonts w:ascii="Times New Roman" w:hAnsi="Times New Roman" w:cs="Times New Roman"/>
          <w:szCs w:val="21"/>
        </w:rPr>
      </w:pPr>
    </w:p>
    <w:p w14:paraId="3208A169"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signal enhancement</w:t>
      </w:r>
      <w:r w:rsidRPr="009445DE">
        <w:rPr>
          <w:rFonts w:ascii="Times New Roman" w:hAnsi="Times New Roman" w:cs="Times New Roman"/>
          <w:b/>
          <w:szCs w:val="21"/>
        </w:rPr>
        <w:t>：信号增强</w:t>
      </w:r>
    </w:p>
    <w:p w14:paraId="102505B9"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即垂直叠加，也就是将属于同一源点的若干波形叠加起来，以压制随机噪声，特别用于工程地质调查中的地震记录。</w:t>
      </w:r>
    </w:p>
    <w:p w14:paraId="7759561B" w14:textId="77777777" w:rsidR="00E94725" w:rsidRPr="009445DE" w:rsidRDefault="00E94725" w:rsidP="005B7AE6">
      <w:pPr>
        <w:spacing w:line="360" w:lineRule="auto"/>
        <w:textAlignment w:val="center"/>
        <w:rPr>
          <w:rFonts w:ascii="Times New Roman" w:hAnsi="Times New Roman" w:cs="Times New Roman"/>
          <w:szCs w:val="21"/>
        </w:rPr>
      </w:pPr>
    </w:p>
    <w:p w14:paraId="39494A16"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signal/noise ratio</w:t>
      </w:r>
      <w:r w:rsidRPr="009445DE">
        <w:rPr>
          <w:rFonts w:ascii="Times New Roman" w:hAnsi="Times New Roman" w:cs="Times New Roman"/>
          <w:b/>
          <w:szCs w:val="21"/>
        </w:rPr>
        <w:t>：信噪比</w:t>
      </w:r>
    </w:p>
    <w:p w14:paraId="4BAC06A2"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i/>
          <w:szCs w:val="21"/>
        </w:rPr>
        <w:t>signal-to-noise ratio</w:t>
      </w:r>
      <w:r w:rsidRPr="009445DE">
        <w:rPr>
          <w:rFonts w:ascii="Times New Roman" w:hAnsi="Times New Roman" w:cs="Times New Roman"/>
          <w:szCs w:val="21"/>
        </w:rPr>
        <w:t>。</w:t>
      </w:r>
    </w:p>
    <w:p w14:paraId="21874A1F" w14:textId="77777777" w:rsidR="00E94725" w:rsidRPr="009445DE" w:rsidRDefault="00E94725" w:rsidP="005B7AE6">
      <w:pPr>
        <w:spacing w:line="360" w:lineRule="auto"/>
        <w:textAlignment w:val="center"/>
        <w:rPr>
          <w:rFonts w:ascii="Times New Roman" w:hAnsi="Times New Roman" w:cs="Times New Roman"/>
          <w:szCs w:val="21"/>
        </w:rPr>
      </w:pPr>
    </w:p>
    <w:p w14:paraId="1D4E0316" w14:textId="77777777" w:rsidR="00F0252F"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signal theory</w:t>
      </w:r>
      <w:r w:rsidRPr="009445DE">
        <w:rPr>
          <w:rFonts w:ascii="Times New Roman" w:hAnsi="Times New Roman" w:cs="Times New Roman"/>
          <w:b/>
          <w:szCs w:val="21"/>
        </w:rPr>
        <w:t>：信号论</w:t>
      </w:r>
    </w:p>
    <w:p w14:paraId="5E3355DC" w14:textId="54D93723"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一种原理。一个源发射较纯的信号通过某种介质，在接受点和称为噪音的多余信号一起被接收到。这种理论就是讲述如何把信号和噪音分离开，使最终结果尽可能与原始信号近似。</w:t>
      </w:r>
    </w:p>
    <w:p w14:paraId="7271C783" w14:textId="77777777" w:rsidR="00E94725" w:rsidRPr="009445DE" w:rsidRDefault="00E94725" w:rsidP="005B7AE6">
      <w:pPr>
        <w:spacing w:line="360" w:lineRule="auto"/>
        <w:textAlignment w:val="center"/>
        <w:rPr>
          <w:rFonts w:ascii="Times New Roman" w:hAnsi="Times New Roman" w:cs="Times New Roman"/>
          <w:szCs w:val="21"/>
        </w:rPr>
      </w:pPr>
    </w:p>
    <w:p w14:paraId="11FFF0B1"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signal-to-noise ratio (S/N)</w:t>
      </w:r>
      <w:r w:rsidRPr="009445DE">
        <w:rPr>
          <w:rFonts w:ascii="Times New Roman" w:hAnsi="Times New Roman" w:cs="Times New Roman"/>
          <w:b/>
          <w:szCs w:val="21"/>
        </w:rPr>
        <w:t>：信噪比</w:t>
      </w:r>
    </w:p>
    <w:p w14:paraId="22C172C5"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信号的能量（有时是振幅）除以同一时间的全部剩余能量（噪音）。有时，分母是总能量，即</w:t>
      </w:r>
      <w:r w:rsidRPr="009445DE">
        <w:rPr>
          <w:rFonts w:ascii="Times New Roman" w:hAnsi="Times New Roman" w:cs="Times New Roman"/>
          <w:szCs w:val="21"/>
        </w:rPr>
        <w:t>S/(S+N)</w:t>
      </w:r>
      <w:r w:rsidRPr="009445DE">
        <w:rPr>
          <w:rFonts w:ascii="Times New Roman" w:hAnsi="Times New Roman" w:cs="Times New Roman"/>
          <w:szCs w:val="21"/>
        </w:rPr>
        <w:t>。实际上这个比值很难测定，因为我们很难把信号（期望部分）分离出来。有时</w:t>
      </w:r>
      <w:r w:rsidRPr="009445DE">
        <w:rPr>
          <w:rFonts w:ascii="Times New Roman" w:hAnsi="Times New Roman" w:cs="Times New Roman"/>
          <w:szCs w:val="21"/>
        </w:rPr>
        <w:t>S</w:t>
      </w:r>
      <w:r w:rsidRPr="009445DE">
        <w:rPr>
          <w:rFonts w:ascii="Times New Roman" w:hAnsi="Times New Roman" w:cs="Times New Roman"/>
          <w:szCs w:val="21"/>
          <w:vertAlign w:val="superscript"/>
        </w:rPr>
        <w:t>2</w:t>
      </w:r>
      <w:r w:rsidRPr="009445DE">
        <w:rPr>
          <w:rFonts w:ascii="Times New Roman" w:hAnsi="Times New Roman" w:cs="Times New Roman"/>
          <w:szCs w:val="21"/>
        </w:rPr>
        <w:t>可由互相关求得，</w:t>
      </w:r>
      <w:r w:rsidRPr="009445DE">
        <w:rPr>
          <w:rFonts w:ascii="Times New Roman" w:hAnsi="Times New Roman" w:cs="Times New Roman"/>
          <w:szCs w:val="21"/>
        </w:rPr>
        <w:t>(S+N)</w:t>
      </w:r>
      <w:r w:rsidRPr="009445DE">
        <w:rPr>
          <w:rFonts w:ascii="Times New Roman" w:hAnsi="Times New Roman" w:cs="Times New Roman"/>
          <w:szCs w:val="21"/>
          <w:vertAlign w:val="superscript"/>
        </w:rPr>
        <w:t>2</w:t>
      </w:r>
      <w:r w:rsidRPr="009445DE">
        <w:rPr>
          <w:rFonts w:ascii="Times New Roman" w:hAnsi="Times New Roman" w:cs="Times New Roman"/>
          <w:szCs w:val="21"/>
        </w:rPr>
        <w:t>可由自相关求得。</w:t>
      </w:r>
    </w:p>
    <w:p w14:paraId="725CB971" w14:textId="77777777" w:rsidR="00E94725" w:rsidRPr="009445DE" w:rsidRDefault="00E94725" w:rsidP="005B7AE6">
      <w:pPr>
        <w:spacing w:line="360" w:lineRule="auto"/>
        <w:textAlignment w:val="center"/>
        <w:rPr>
          <w:rFonts w:ascii="Times New Roman" w:hAnsi="Times New Roman" w:cs="Times New Roman"/>
          <w:szCs w:val="21"/>
        </w:rPr>
      </w:pPr>
    </w:p>
    <w:p w14:paraId="6A4327FF"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Signature</w:t>
      </w:r>
      <w:r w:rsidRPr="009445DE">
        <w:rPr>
          <w:rFonts w:ascii="Times New Roman" w:hAnsi="Times New Roman" w:cs="Times New Roman"/>
          <w:b/>
          <w:szCs w:val="21"/>
        </w:rPr>
        <w:t>：特征波形，特征</w:t>
      </w:r>
    </w:p>
    <w:p w14:paraId="2D625CE5" w14:textId="2B33C18D"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F0252F" w:rsidRPr="009445DE">
        <w:rPr>
          <w:rFonts w:ascii="Times New Roman" w:hAnsi="Times New Roman" w:cs="Times New Roman"/>
          <w:szCs w:val="21"/>
        </w:rPr>
        <w:t xml:space="preserve"> </w:t>
      </w:r>
      <w:r w:rsidRPr="009445DE">
        <w:rPr>
          <w:rFonts w:ascii="Times New Roman" w:hAnsi="Times New Roman" w:cs="Times New Roman"/>
          <w:szCs w:val="21"/>
        </w:rPr>
        <w:t>某个波形所特有的特点，即</w:t>
      </w:r>
      <w:r w:rsidRPr="009445DE">
        <w:rPr>
          <w:rFonts w:ascii="Times New Roman" w:hAnsi="Times New Roman" w:cs="Times New Roman"/>
          <w:b/>
          <w:szCs w:val="21"/>
        </w:rPr>
        <w:t>character</w:t>
      </w:r>
      <w:r w:rsidRPr="009445DE">
        <w:rPr>
          <w:rFonts w:ascii="Times New Roman" w:hAnsi="Times New Roman" w:cs="Times New Roman"/>
          <w:szCs w:val="21"/>
        </w:rPr>
        <w:t>（特征）。</w:t>
      </w:r>
    </w:p>
    <w:p w14:paraId="31928F50" w14:textId="7B94FA29"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F0252F" w:rsidRPr="009445DE">
        <w:rPr>
          <w:rFonts w:ascii="Times New Roman" w:hAnsi="Times New Roman" w:cs="Times New Roman"/>
          <w:szCs w:val="21"/>
        </w:rPr>
        <w:t xml:space="preserve"> </w:t>
      </w:r>
      <w:r w:rsidRPr="009445DE">
        <w:rPr>
          <w:rFonts w:ascii="Times New Roman" w:hAnsi="Times New Roman" w:cs="Times New Roman"/>
          <w:szCs w:val="21"/>
        </w:rPr>
        <w:t>以特定的震源、传播路径或反射序列为特征的波形。</w:t>
      </w:r>
    </w:p>
    <w:p w14:paraId="5E90CCE6" w14:textId="77777777" w:rsidR="00E94725" w:rsidRPr="009445DE" w:rsidRDefault="00E94725" w:rsidP="005B7AE6">
      <w:pPr>
        <w:spacing w:line="360" w:lineRule="auto"/>
        <w:textAlignment w:val="center"/>
        <w:rPr>
          <w:rFonts w:ascii="Times New Roman" w:hAnsi="Times New Roman" w:cs="Times New Roman"/>
          <w:szCs w:val="21"/>
        </w:rPr>
      </w:pPr>
    </w:p>
    <w:p w14:paraId="74116F6A"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signature deconvolution</w:t>
      </w:r>
      <w:r w:rsidRPr="009445DE">
        <w:rPr>
          <w:rFonts w:ascii="Times New Roman" w:hAnsi="Times New Roman" w:cs="Times New Roman"/>
          <w:b/>
          <w:szCs w:val="21"/>
        </w:rPr>
        <w:t>：特征反褶积</w:t>
      </w:r>
    </w:p>
    <w:p w14:paraId="5BEC29DF"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一种子波处理或者反褶积方法。利用该方法，人们试图消除嵌入子波的道间变化或用某一其他子波波形代替嵌入子波。</w:t>
      </w:r>
    </w:p>
    <w:p w14:paraId="0E0F2D4D" w14:textId="77777777" w:rsidR="00E94725" w:rsidRPr="009445DE" w:rsidRDefault="00E94725" w:rsidP="005B7AE6">
      <w:pPr>
        <w:spacing w:line="360" w:lineRule="auto"/>
        <w:textAlignment w:val="center"/>
        <w:rPr>
          <w:rFonts w:ascii="Times New Roman" w:hAnsi="Times New Roman" w:cs="Times New Roman"/>
          <w:szCs w:val="21"/>
        </w:rPr>
      </w:pPr>
    </w:p>
    <w:p w14:paraId="77499BEA"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signature log</w:t>
      </w:r>
      <w:r w:rsidRPr="009445DE">
        <w:rPr>
          <w:rFonts w:ascii="Times New Roman" w:hAnsi="Times New Roman" w:cs="Times New Roman"/>
          <w:b/>
          <w:szCs w:val="21"/>
        </w:rPr>
        <w:t>：特征测井</w:t>
      </w:r>
    </w:p>
    <w:p w14:paraId="5DEF6202"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i/>
          <w:szCs w:val="21"/>
        </w:rPr>
        <w:t>full-waveform log</w:t>
      </w:r>
      <w:r w:rsidRPr="009445DE">
        <w:rPr>
          <w:rFonts w:ascii="Times New Roman" w:hAnsi="Times New Roman" w:cs="Times New Roman"/>
          <w:szCs w:val="21"/>
        </w:rPr>
        <w:t>。</w:t>
      </w:r>
    </w:p>
    <w:p w14:paraId="438FC643" w14:textId="77777777" w:rsidR="00E94725" w:rsidRPr="009445DE" w:rsidRDefault="00E94725" w:rsidP="005B7AE6">
      <w:pPr>
        <w:spacing w:line="360" w:lineRule="auto"/>
        <w:textAlignment w:val="center"/>
        <w:rPr>
          <w:rFonts w:ascii="Times New Roman" w:hAnsi="Times New Roman" w:cs="Times New Roman"/>
          <w:szCs w:val="21"/>
        </w:rPr>
      </w:pPr>
    </w:p>
    <w:p w14:paraId="7DB5C284"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sign bit</w:t>
      </w:r>
      <w:r w:rsidRPr="009445DE">
        <w:rPr>
          <w:rFonts w:ascii="Times New Roman" w:hAnsi="Times New Roman" w:cs="Times New Roman"/>
          <w:b/>
          <w:szCs w:val="21"/>
        </w:rPr>
        <w:t>：符号位</w:t>
      </w:r>
    </w:p>
    <w:p w14:paraId="40F43B6A"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表示数的代数符号（正或负）的位，通常</w:t>
      </w:r>
      <w:r w:rsidRPr="009445DE">
        <w:rPr>
          <w:rFonts w:ascii="Times New Roman" w:hAnsi="Times New Roman" w:cs="Times New Roman"/>
          <w:szCs w:val="21"/>
        </w:rPr>
        <w:t>0</w:t>
      </w:r>
      <w:r w:rsidRPr="009445DE">
        <w:rPr>
          <w:rFonts w:ascii="Times New Roman" w:hAnsi="Times New Roman" w:cs="Times New Roman"/>
          <w:szCs w:val="21"/>
        </w:rPr>
        <w:t>为正，</w:t>
      </w:r>
      <w:r w:rsidRPr="009445DE">
        <w:rPr>
          <w:rFonts w:ascii="Times New Roman" w:hAnsi="Times New Roman" w:cs="Times New Roman"/>
          <w:szCs w:val="21"/>
        </w:rPr>
        <w:t>1</w:t>
      </w:r>
      <w:r w:rsidRPr="009445DE">
        <w:rPr>
          <w:rFonts w:ascii="Times New Roman" w:hAnsi="Times New Roman" w:cs="Times New Roman"/>
          <w:szCs w:val="21"/>
        </w:rPr>
        <w:t>为负。</w:t>
      </w:r>
    </w:p>
    <w:p w14:paraId="749815EA" w14:textId="77777777" w:rsidR="00E94725" w:rsidRPr="009445DE" w:rsidRDefault="00E94725" w:rsidP="005B7AE6">
      <w:pPr>
        <w:spacing w:line="360" w:lineRule="auto"/>
        <w:textAlignment w:val="center"/>
        <w:rPr>
          <w:rFonts w:ascii="Times New Roman" w:hAnsi="Times New Roman" w:cs="Times New Roman"/>
          <w:szCs w:val="21"/>
        </w:rPr>
      </w:pPr>
    </w:p>
    <w:p w14:paraId="098DABFF"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sign-bit recording</w:t>
      </w:r>
      <w:r w:rsidRPr="009445DE">
        <w:rPr>
          <w:rFonts w:ascii="Times New Roman" w:hAnsi="Times New Roman" w:cs="Times New Roman"/>
          <w:b/>
          <w:szCs w:val="21"/>
        </w:rPr>
        <w:t>：符号位记录</w:t>
      </w:r>
    </w:p>
    <w:p w14:paraId="1B0BFE07" w14:textId="343E8D13"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F0252F" w:rsidRPr="009445DE">
        <w:rPr>
          <w:rFonts w:ascii="Times New Roman" w:hAnsi="Times New Roman" w:cs="Times New Roman"/>
          <w:szCs w:val="21"/>
        </w:rPr>
        <w:t xml:space="preserve"> </w:t>
      </w:r>
      <w:r w:rsidRPr="009445DE">
        <w:rPr>
          <w:rFonts w:ascii="Times New Roman" w:hAnsi="Times New Roman" w:cs="Times New Roman"/>
          <w:szCs w:val="21"/>
        </w:rPr>
        <w:t>仅记录一系列表示样点是正值还是负值的测量信息值。</w:t>
      </w:r>
    </w:p>
    <w:p w14:paraId="361D0259" w14:textId="5EB6F076"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2.</w:t>
      </w:r>
      <w:r w:rsidR="00F0252F" w:rsidRPr="009445DE">
        <w:rPr>
          <w:rFonts w:ascii="Times New Roman" w:hAnsi="Times New Roman" w:cs="Times New Roman"/>
          <w:szCs w:val="21"/>
        </w:rPr>
        <w:t xml:space="preserve"> </w:t>
      </w:r>
      <w:r w:rsidRPr="009445DE">
        <w:rPr>
          <w:rFonts w:ascii="Times New Roman" w:hAnsi="Times New Roman" w:cs="Times New Roman"/>
          <w:szCs w:val="21"/>
        </w:rPr>
        <w:t>仅记录零交叉信息，也就是当值从正变到负或从负变到正时才记录。</w:t>
      </w:r>
    </w:p>
    <w:p w14:paraId="11EFE5D4" w14:textId="77777777" w:rsidR="00E94725" w:rsidRPr="009445DE" w:rsidRDefault="00E94725" w:rsidP="005B7AE6">
      <w:pPr>
        <w:spacing w:line="360" w:lineRule="auto"/>
        <w:textAlignment w:val="center"/>
        <w:rPr>
          <w:rFonts w:ascii="Times New Roman" w:hAnsi="Times New Roman" w:cs="Times New Roman"/>
          <w:szCs w:val="21"/>
        </w:rPr>
      </w:pPr>
    </w:p>
    <w:p w14:paraId="3B50B328"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signed offsets</w:t>
      </w:r>
      <w:r w:rsidRPr="009445DE">
        <w:rPr>
          <w:rFonts w:ascii="Times New Roman" w:hAnsi="Times New Roman" w:cs="Times New Roman"/>
          <w:b/>
          <w:szCs w:val="21"/>
        </w:rPr>
        <w:t>：符号偏移距</w:t>
      </w:r>
    </w:p>
    <w:p w14:paraId="21F5E7C4"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用正负号表示震源到检波器的方向。</w:t>
      </w:r>
    </w:p>
    <w:p w14:paraId="71C902B2" w14:textId="77777777" w:rsidR="00E94725" w:rsidRPr="009445DE" w:rsidRDefault="00E94725" w:rsidP="005B7AE6">
      <w:pPr>
        <w:spacing w:line="360" w:lineRule="auto"/>
        <w:textAlignment w:val="center"/>
        <w:rPr>
          <w:rFonts w:ascii="Times New Roman" w:hAnsi="Times New Roman" w:cs="Times New Roman"/>
          <w:szCs w:val="21"/>
        </w:rPr>
      </w:pPr>
    </w:p>
    <w:p w14:paraId="47796538"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sign filter</w:t>
      </w:r>
      <w:r w:rsidRPr="009445DE">
        <w:rPr>
          <w:rFonts w:ascii="Times New Roman" w:hAnsi="Times New Roman" w:cs="Times New Roman"/>
          <w:b/>
          <w:szCs w:val="21"/>
        </w:rPr>
        <w:t>：符号滤波器</w:t>
      </w:r>
    </w:p>
    <w:p w14:paraId="172CE73E" w14:textId="203534FD"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一种信号检测滤波器，根据信号的统计结果来判定一个字符段是信号还是噪音。参见</w:t>
      </w:r>
      <w:r w:rsidRPr="009445DE">
        <w:rPr>
          <w:rFonts w:ascii="Times New Roman" w:hAnsi="Times New Roman" w:cs="Times New Roman"/>
          <w:szCs w:val="21"/>
        </w:rPr>
        <w:t>Hansen</w:t>
      </w:r>
      <w:r w:rsidRPr="009445DE">
        <w:rPr>
          <w:rFonts w:ascii="Times New Roman" w:hAnsi="Times New Roman" w:cs="Times New Roman"/>
          <w:szCs w:val="21"/>
        </w:rPr>
        <w:t>等</w:t>
      </w:r>
      <w:r w:rsidRPr="009445DE">
        <w:rPr>
          <w:rFonts w:ascii="Times New Roman" w:hAnsi="Times New Roman" w:cs="Times New Roman"/>
          <w:szCs w:val="21"/>
        </w:rPr>
        <w:t>(1988)</w:t>
      </w:r>
      <w:r w:rsidR="00F0252F" w:rsidRPr="009445DE">
        <w:rPr>
          <w:rFonts w:ascii="Times New Roman" w:hAnsi="Times New Roman" w:cs="Times New Roman"/>
          <w:szCs w:val="21"/>
        </w:rPr>
        <w:t>。</w:t>
      </w:r>
    </w:p>
    <w:p w14:paraId="30AFFD75" w14:textId="77777777" w:rsidR="00E94725" w:rsidRPr="009445DE" w:rsidRDefault="00E94725" w:rsidP="005B7AE6">
      <w:pPr>
        <w:spacing w:line="360" w:lineRule="auto"/>
        <w:textAlignment w:val="center"/>
        <w:rPr>
          <w:rFonts w:ascii="Times New Roman" w:hAnsi="Times New Roman" w:cs="Times New Roman"/>
          <w:b/>
          <w:bCs/>
          <w:szCs w:val="21"/>
        </w:rPr>
      </w:pPr>
    </w:p>
    <w:p w14:paraId="6A9B335D"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significance</w:t>
      </w:r>
      <w:r w:rsidRPr="009445DE">
        <w:rPr>
          <w:rFonts w:ascii="Times New Roman" w:hAnsi="Times New Roman" w:cs="Times New Roman"/>
          <w:b/>
          <w:szCs w:val="21"/>
        </w:rPr>
        <w:t>：有效位，有效数</w:t>
      </w:r>
    </w:p>
    <w:p w14:paraId="5F0E6A06"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可检测的最小变化与该时刻的量的大小的比值，例如一个量中的有效位数。参见图</w:t>
      </w:r>
      <w:r w:rsidRPr="009445DE">
        <w:rPr>
          <w:rFonts w:ascii="Times New Roman" w:hAnsi="Times New Roman" w:cs="Times New Roman"/>
          <w:szCs w:val="21"/>
        </w:rPr>
        <w:t>D-29</w:t>
      </w:r>
      <w:r w:rsidRPr="009445DE">
        <w:rPr>
          <w:rFonts w:ascii="Times New Roman" w:hAnsi="Times New Roman" w:cs="Times New Roman"/>
          <w:szCs w:val="21"/>
        </w:rPr>
        <w:t>和</w:t>
      </w:r>
      <w:r w:rsidRPr="009445DE">
        <w:rPr>
          <w:rFonts w:ascii="Times New Roman" w:hAnsi="Times New Roman" w:cs="Times New Roman"/>
          <w:szCs w:val="21"/>
        </w:rPr>
        <w:t>dynamic range</w:t>
      </w:r>
      <w:r w:rsidRPr="009445DE">
        <w:rPr>
          <w:rFonts w:ascii="Times New Roman" w:hAnsi="Times New Roman" w:cs="Times New Roman"/>
          <w:szCs w:val="21"/>
        </w:rPr>
        <w:t>（动态范围）。</w:t>
      </w:r>
    </w:p>
    <w:p w14:paraId="47064FF5" w14:textId="77777777" w:rsidR="00E94725" w:rsidRPr="009445DE" w:rsidRDefault="00E94725" w:rsidP="005B7AE6">
      <w:pPr>
        <w:spacing w:line="360" w:lineRule="auto"/>
        <w:textAlignment w:val="center"/>
        <w:rPr>
          <w:rFonts w:ascii="Times New Roman" w:hAnsi="Times New Roman" w:cs="Times New Roman"/>
          <w:szCs w:val="21"/>
        </w:rPr>
      </w:pPr>
    </w:p>
    <w:p w14:paraId="5836336F"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significance level</w:t>
      </w:r>
      <w:r w:rsidRPr="009445DE">
        <w:rPr>
          <w:rFonts w:ascii="Times New Roman" w:hAnsi="Times New Roman" w:cs="Times New Roman"/>
          <w:b/>
          <w:szCs w:val="21"/>
        </w:rPr>
        <w:t>：显著性水平，有效性水平</w:t>
      </w:r>
    </w:p>
    <w:p w14:paraId="32600377"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概率的补数。例如，</w:t>
      </w:r>
      <w:r w:rsidRPr="009445DE">
        <w:rPr>
          <w:rFonts w:ascii="Times New Roman" w:hAnsi="Times New Roman" w:cs="Times New Roman"/>
          <w:szCs w:val="21"/>
        </w:rPr>
        <w:t>10%</w:t>
      </w:r>
      <w:r w:rsidRPr="009445DE">
        <w:rPr>
          <w:rFonts w:ascii="Times New Roman" w:hAnsi="Times New Roman" w:cs="Times New Roman"/>
          <w:szCs w:val="21"/>
        </w:rPr>
        <w:t>显著性水平等于</w:t>
      </w:r>
      <w:r w:rsidRPr="009445DE">
        <w:rPr>
          <w:rFonts w:ascii="Times New Roman" w:hAnsi="Times New Roman" w:cs="Times New Roman"/>
          <w:szCs w:val="21"/>
        </w:rPr>
        <w:t>90%</w:t>
      </w:r>
      <w:r w:rsidRPr="009445DE">
        <w:rPr>
          <w:rFonts w:ascii="Times New Roman" w:hAnsi="Times New Roman" w:cs="Times New Roman"/>
          <w:szCs w:val="21"/>
        </w:rPr>
        <w:t>概率。</w:t>
      </w:r>
    </w:p>
    <w:p w14:paraId="2871B36A" w14:textId="77777777" w:rsidR="00E94725" w:rsidRPr="009445DE" w:rsidRDefault="00E94725" w:rsidP="005B7AE6">
      <w:pPr>
        <w:spacing w:line="360" w:lineRule="auto"/>
        <w:textAlignment w:val="center"/>
        <w:rPr>
          <w:rFonts w:ascii="Times New Roman" w:hAnsi="Times New Roman" w:cs="Times New Roman"/>
          <w:szCs w:val="21"/>
        </w:rPr>
      </w:pPr>
    </w:p>
    <w:p w14:paraId="2CFCB26A"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Sill</w:t>
      </w:r>
      <w:r w:rsidRPr="009445DE">
        <w:rPr>
          <w:rFonts w:ascii="Times New Roman" w:hAnsi="Times New Roman" w:cs="Times New Roman"/>
          <w:b/>
          <w:szCs w:val="21"/>
        </w:rPr>
        <w:t>：岩床；门槛</w:t>
      </w:r>
    </w:p>
    <w:p w14:paraId="75555C3B" w14:textId="3A721FDF"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1.</w:t>
      </w:r>
      <w:r w:rsidR="00F0252F" w:rsidRPr="009445DE">
        <w:rPr>
          <w:rFonts w:ascii="Times New Roman" w:hAnsi="Times New Roman" w:cs="Times New Roman"/>
          <w:szCs w:val="21"/>
        </w:rPr>
        <w:t xml:space="preserve"> </w:t>
      </w:r>
      <w:r w:rsidRPr="009445DE">
        <w:rPr>
          <w:rFonts w:ascii="Times New Roman" w:hAnsi="Times New Roman" w:cs="Times New Roman"/>
          <w:szCs w:val="21"/>
        </w:rPr>
        <w:t>水平方向上长于垂直方向的板状火成岩层。参见</w:t>
      </w:r>
      <w:r w:rsidRPr="009445DE">
        <w:rPr>
          <w:rFonts w:ascii="Times New Roman" w:hAnsi="Times New Roman" w:cs="Times New Roman"/>
          <w:i/>
          <w:szCs w:val="21"/>
        </w:rPr>
        <w:t>plate</w:t>
      </w:r>
      <w:r w:rsidRPr="009445DE">
        <w:rPr>
          <w:rFonts w:ascii="Times New Roman" w:hAnsi="Times New Roman" w:cs="Times New Roman"/>
          <w:szCs w:val="21"/>
        </w:rPr>
        <w:t>（板块）。</w:t>
      </w:r>
    </w:p>
    <w:p w14:paraId="66C02776"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在一个变量图上方差值到指定的范围。</w:t>
      </w:r>
    </w:p>
    <w:p w14:paraId="74B6C696" w14:textId="77777777" w:rsidR="00E94725" w:rsidRPr="009445DE" w:rsidRDefault="00E94725" w:rsidP="005B7AE6">
      <w:pPr>
        <w:spacing w:line="360" w:lineRule="auto"/>
        <w:textAlignment w:val="center"/>
        <w:rPr>
          <w:rFonts w:ascii="Times New Roman" w:hAnsi="Times New Roman" w:cs="Times New Roman"/>
          <w:szCs w:val="21"/>
        </w:rPr>
      </w:pPr>
    </w:p>
    <w:p w14:paraId="22ED57D6"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Sima</w:t>
      </w:r>
      <w:r w:rsidRPr="009445DE">
        <w:rPr>
          <w:rFonts w:ascii="Times New Roman" w:hAnsi="Times New Roman" w:cs="Times New Roman"/>
          <w:b/>
          <w:szCs w:val="21"/>
        </w:rPr>
        <w:t>：硅镁层</w:t>
      </w:r>
    </w:p>
    <w:p w14:paraId="064F8370"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玄武岩的、橄榄岩的，基性海洋的地壳，比重为</w:t>
      </w:r>
      <w:r w:rsidRPr="009445DE">
        <w:rPr>
          <w:rFonts w:ascii="Times New Roman" w:hAnsi="Times New Roman" w:cs="Times New Roman"/>
          <w:szCs w:val="21"/>
        </w:rPr>
        <w:t>3.0-3.3</w:t>
      </w:r>
      <w:r w:rsidRPr="009445DE">
        <w:rPr>
          <w:rFonts w:ascii="Times New Roman" w:hAnsi="Times New Roman" w:cs="Times New Roman"/>
          <w:szCs w:val="21"/>
        </w:rPr>
        <w:t>。由硅镁组分而得名。对比</w:t>
      </w:r>
      <w:r w:rsidRPr="009445DE">
        <w:rPr>
          <w:rFonts w:ascii="Times New Roman" w:hAnsi="Times New Roman" w:cs="Times New Roman"/>
          <w:i/>
          <w:szCs w:val="21"/>
        </w:rPr>
        <w:t>sial</w:t>
      </w:r>
      <w:r w:rsidRPr="009445DE">
        <w:rPr>
          <w:rFonts w:ascii="Times New Roman" w:hAnsi="Times New Roman" w:cs="Times New Roman"/>
          <w:szCs w:val="21"/>
        </w:rPr>
        <w:t>（硅铝层）。</w:t>
      </w:r>
    </w:p>
    <w:p w14:paraId="3372193C" w14:textId="77777777" w:rsidR="00E94725" w:rsidRPr="009445DE" w:rsidRDefault="00E94725" w:rsidP="005B7AE6">
      <w:pPr>
        <w:spacing w:line="360" w:lineRule="auto"/>
        <w:textAlignment w:val="center"/>
        <w:rPr>
          <w:rFonts w:ascii="Times New Roman" w:hAnsi="Times New Roman" w:cs="Times New Roman"/>
          <w:szCs w:val="21"/>
        </w:rPr>
      </w:pPr>
    </w:p>
    <w:p w14:paraId="3B3ED974"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similar fold</w:t>
      </w:r>
      <w:r w:rsidRPr="009445DE">
        <w:rPr>
          <w:rFonts w:ascii="Times New Roman" w:hAnsi="Times New Roman" w:cs="Times New Roman"/>
          <w:b/>
          <w:szCs w:val="21"/>
        </w:rPr>
        <w:t>：相似褶皱</w:t>
      </w:r>
    </w:p>
    <w:p w14:paraId="75291BFE"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i/>
          <w:szCs w:val="21"/>
        </w:rPr>
        <w:t>folding</w:t>
      </w:r>
      <w:r w:rsidRPr="009445DE">
        <w:rPr>
          <w:rFonts w:ascii="Times New Roman" w:hAnsi="Times New Roman" w:cs="Times New Roman"/>
          <w:szCs w:val="21"/>
        </w:rPr>
        <w:t>（褶皱）。</w:t>
      </w:r>
    </w:p>
    <w:p w14:paraId="094FFEF4"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similarity analysis</w:t>
      </w:r>
      <w:r w:rsidRPr="009445DE">
        <w:rPr>
          <w:rFonts w:ascii="Times New Roman" w:hAnsi="Times New Roman" w:cs="Times New Roman"/>
          <w:b/>
          <w:szCs w:val="21"/>
        </w:rPr>
        <w:t>：相似性分析</w:t>
      </w:r>
    </w:p>
    <w:p w14:paraId="5CF4962E"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检查几个联合操作的振动器的相位。</w:t>
      </w:r>
    </w:p>
    <w:p w14:paraId="2E323DC0" w14:textId="77777777" w:rsidR="00E94725" w:rsidRPr="009445DE" w:rsidRDefault="00E94725" w:rsidP="005B7AE6">
      <w:pPr>
        <w:spacing w:line="360" w:lineRule="auto"/>
        <w:textAlignment w:val="center"/>
        <w:rPr>
          <w:rFonts w:ascii="Times New Roman" w:hAnsi="Times New Roman" w:cs="Times New Roman"/>
          <w:szCs w:val="21"/>
        </w:rPr>
      </w:pPr>
    </w:p>
    <w:p w14:paraId="5877BCD3"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Simplan</w:t>
      </w:r>
      <w:r w:rsidRPr="009445DE">
        <w:rPr>
          <w:rFonts w:ascii="Times New Roman" w:hAnsi="Times New Roman" w:cs="Times New Roman"/>
          <w:b/>
          <w:szCs w:val="21"/>
        </w:rPr>
        <w:t>：模拟平面或者柱面波地震剖面</w:t>
      </w:r>
    </w:p>
    <w:p w14:paraId="0493CED6"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通过对球面波观测值求和，来确定地层对平面或柱面波的响应的一种方法。它是</w:t>
      </w:r>
      <w:r w:rsidRPr="009445DE">
        <w:rPr>
          <w:rFonts w:ascii="Times New Roman" w:hAnsi="Times New Roman" w:cs="Times New Roman"/>
          <w:szCs w:val="21"/>
        </w:rPr>
        <w:t>“simulated plane waves”</w:t>
      </w:r>
      <w:r w:rsidRPr="009445DE">
        <w:rPr>
          <w:rFonts w:ascii="Times New Roman" w:hAnsi="Times New Roman" w:cs="Times New Roman"/>
          <w:szCs w:val="21"/>
        </w:rPr>
        <w:t>的缩写形式。参见</w:t>
      </w:r>
      <w:r w:rsidRPr="009445DE">
        <w:rPr>
          <w:rFonts w:ascii="Times New Roman" w:hAnsi="Times New Roman" w:cs="Times New Roman"/>
          <w:i/>
          <w:szCs w:val="21"/>
        </w:rPr>
        <w:t>Sheriff</w:t>
      </w:r>
      <w:r w:rsidRPr="009445DE">
        <w:rPr>
          <w:rFonts w:ascii="Times New Roman" w:hAnsi="Times New Roman" w:cs="Times New Roman"/>
          <w:i/>
          <w:szCs w:val="21"/>
        </w:rPr>
        <w:t>和</w:t>
      </w:r>
      <w:r w:rsidRPr="009445DE">
        <w:rPr>
          <w:rFonts w:ascii="Times New Roman" w:hAnsi="Times New Roman" w:cs="Times New Roman"/>
          <w:i/>
          <w:szCs w:val="21"/>
        </w:rPr>
        <w:t xml:space="preserve">Geldart (1995.322-4) </w:t>
      </w:r>
      <w:r w:rsidRPr="009445DE">
        <w:rPr>
          <w:rFonts w:ascii="Times New Roman" w:hAnsi="Times New Roman" w:cs="Times New Roman"/>
          <w:i/>
          <w:szCs w:val="21"/>
        </w:rPr>
        <w:t>以及</w:t>
      </w:r>
      <w:r w:rsidRPr="009445DE">
        <w:rPr>
          <w:rFonts w:ascii="Times New Roman" w:hAnsi="Times New Roman" w:cs="Times New Roman"/>
          <w:i/>
          <w:szCs w:val="21"/>
        </w:rPr>
        <w:t>plane-wave simulation</w:t>
      </w:r>
      <w:r w:rsidRPr="009445DE">
        <w:rPr>
          <w:rFonts w:ascii="Times New Roman" w:hAnsi="Times New Roman" w:cs="Times New Roman"/>
          <w:i/>
          <w:szCs w:val="21"/>
        </w:rPr>
        <w:t>（平面波模拟）</w:t>
      </w:r>
      <w:r w:rsidRPr="009445DE">
        <w:rPr>
          <w:rFonts w:ascii="Times New Roman" w:hAnsi="Times New Roman" w:cs="Times New Roman"/>
          <w:szCs w:val="21"/>
        </w:rPr>
        <w:t>。</w:t>
      </w:r>
    </w:p>
    <w:p w14:paraId="35729599" w14:textId="77777777" w:rsidR="00E94725" w:rsidRPr="009445DE" w:rsidRDefault="00E94725" w:rsidP="005B7AE6">
      <w:pPr>
        <w:spacing w:line="360" w:lineRule="auto"/>
        <w:textAlignment w:val="center"/>
        <w:rPr>
          <w:rFonts w:ascii="Times New Roman" w:hAnsi="Times New Roman" w:cs="Times New Roman"/>
          <w:szCs w:val="21"/>
        </w:rPr>
      </w:pPr>
    </w:p>
    <w:p w14:paraId="07E1EEB8"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Simplan stack</w:t>
      </w:r>
      <w:r w:rsidRPr="009445DE">
        <w:rPr>
          <w:rFonts w:ascii="Times New Roman" w:hAnsi="Times New Roman" w:cs="Times New Roman"/>
          <w:b/>
          <w:szCs w:val="21"/>
        </w:rPr>
        <w:t>：叠加</w:t>
      </w:r>
    </w:p>
    <w:p w14:paraId="018FBE0C"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不做正常时差校正的共炮点道集叠加。参见</w:t>
      </w:r>
      <w:r w:rsidRPr="009445DE">
        <w:rPr>
          <w:rFonts w:ascii="Times New Roman" w:hAnsi="Times New Roman" w:cs="Times New Roman"/>
          <w:i/>
          <w:szCs w:val="21"/>
        </w:rPr>
        <w:t>Simplan</w:t>
      </w:r>
      <w:r w:rsidRPr="009445DE">
        <w:rPr>
          <w:rFonts w:ascii="Times New Roman" w:hAnsi="Times New Roman" w:cs="Times New Roman"/>
          <w:szCs w:val="21"/>
        </w:rPr>
        <w:t>。</w:t>
      </w:r>
    </w:p>
    <w:p w14:paraId="027A847E" w14:textId="77777777" w:rsidR="00E94725" w:rsidRPr="009445DE" w:rsidRDefault="00E94725" w:rsidP="005B7AE6">
      <w:pPr>
        <w:spacing w:line="360" w:lineRule="auto"/>
        <w:textAlignment w:val="center"/>
        <w:rPr>
          <w:rFonts w:ascii="Times New Roman" w:hAnsi="Times New Roman" w:cs="Times New Roman"/>
          <w:szCs w:val="21"/>
        </w:rPr>
      </w:pPr>
    </w:p>
    <w:p w14:paraId="313976BF"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simple multiple</w:t>
      </w:r>
      <w:r w:rsidRPr="009445DE">
        <w:rPr>
          <w:rFonts w:ascii="Times New Roman" w:hAnsi="Times New Roman" w:cs="Times New Roman"/>
          <w:b/>
          <w:szCs w:val="21"/>
        </w:rPr>
        <w:t>：简单多次波</w:t>
      </w:r>
    </w:p>
    <w:p w14:paraId="048D395E"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一种长程多次波，它只反射三次（即两次是深部界面的反射，一次是从浅部界面，通常是风化带底部或地面反射的）。大多数多次波都要比这种情况复杂。</w:t>
      </w:r>
    </w:p>
    <w:p w14:paraId="38DE8A47" w14:textId="77777777" w:rsidR="00E94725" w:rsidRPr="009445DE" w:rsidRDefault="00E94725" w:rsidP="005B7AE6">
      <w:pPr>
        <w:spacing w:line="360" w:lineRule="auto"/>
        <w:textAlignment w:val="center"/>
        <w:rPr>
          <w:rFonts w:ascii="Times New Roman" w:hAnsi="Times New Roman" w:cs="Times New Roman"/>
          <w:szCs w:val="21"/>
        </w:rPr>
      </w:pPr>
    </w:p>
    <w:p w14:paraId="4C6B8DB0"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simple pole</w:t>
      </w:r>
      <w:r w:rsidRPr="009445DE">
        <w:rPr>
          <w:rFonts w:ascii="Times New Roman" w:hAnsi="Times New Roman" w:cs="Times New Roman"/>
          <w:b/>
          <w:szCs w:val="21"/>
        </w:rPr>
        <w:t>：单极</w:t>
      </w:r>
    </w:p>
    <w:p w14:paraId="55276A89"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i/>
          <w:szCs w:val="21"/>
        </w:rPr>
        <w:t>pole</w:t>
      </w:r>
      <w:r w:rsidRPr="009445DE">
        <w:rPr>
          <w:rFonts w:ascii="Times New Roman" w:hAnsi="Times New Roman" w:cs="Times New Roman"/>
          <w:szCs w:val="21"/>
        </w:rPr>
        <w:t>。</w:t>
      </w:r>
    </w:p>
    <w:p w14:paraId="642EDC30" w14:textId="77777777" w:rsidR="00E94725" w:rsidRPr="009445DE" w:rsidRDefault="00E94725" w:rsidP="005B7AE6">
      <w:pPr>
        <w:spacing w:line="360" w:lineRule="auto"/>
        <w:textAlignment w:val="center"/>
        <w:rPr>
          <w:rFonts w:ascii="Times New Roman" w:hAnsi="Times New Roman" w:cs="Times New Roman"/>
          <w:szCs w:val="21"/>
        </w:rPr>
      </w:pPr>
    </w:p>
    <w:p w14:paraId="74C21625"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Simplex</w:t>
      </w:r>
      <w:r w:rsidRPr="009445DE">
        <w:rPr>
          <w:rFonts w:ascii="Times New Roman" w:hAnsi="Times New Roman" w:cs="Times New Roman"/>
          <w:b/>
          <w:szCs w:val="21"/>
        </w:rPr>
        <w:t>：单工的（无线电通讯）</w:t>
      </w:r>
    </w:p>
    <w:p w14:paraId="54D87B2E"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即单向电路，</w:t>
      </w:r>
      <w:r w:rsidRPr="009445DE">
        <w:rPr>
          <w:rFonts w:ascii="Times New Roman" w:hAnsi="Times New Roman" w:cs="Times New Roman"/>
          <w:i/>
          <w:szCs w:val="21"/>
        </w:rPr>
        <w:t>half duplex</w:t>
      </w:r>
      <w:r w:rsidRPr="009445DE">
        <w:rPr>
          <w:rFonts w:ascii="Times New Roman" w:hAnsi="Times New Roman" w:cs="Times New Roman"/>
          <w:szCs w:val="21"/>
        </w:rPr>
        <w:t>（半双工）。</w:t>
      </w:r>
    </w:p>
    <w:p w14:paraId="0FFA8994" w14:textId="77777777" w:rsidR="00E94725" w:rsidRPr="009445DE" w:rsidRDefault="00E94725" w:rsidP="005B7AE6">
      <w:pPr>
        <w:spacing w:line="360" w:lineRule="auto"/>
        <w:textAlignment w:val="center"/>
        <w:rPr>
          <w:rFonts w:ascii="Times New Roman" w:hAnsi="Times New Roman" w:cs="Times New Roman"/>
          <w:szCs w:val="21"/>
        </w:rPr>
      </w:pPr>
    </w:p>
    <w:p w14:paraId="197C9B88"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simplex method</w:t>
      </w:r>
      <w:r w:rsidRPr="009445DE">
        <w:rPr>
          <w:rFonts w:ascii="Times New Roman" w:hAnsi="Times New Roman" w:cs="Times New Roman"/>
          <w:b/>
          <w:szCs w:val="21"/>
        </w:rPr>
        <w:t>：单纯形法</w:t>
      </w:r>
    </w:p>
    <w:p w14:paraId="5C675CB0"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在不等式约束下，用梯度向量求解含不等式的线性规划问题的一种方法。参见图</w:t>
      </w:r>
      <w:r w:rsidRPr="009445DE">
        <w:rPr>
          <w:rFonts w:ascii="Times New Roman" w:hAnsi="Times New Roman" w:cs="Times New Roman"/>
          <w:szCs w:val="21"/>
        </w:rPr>
        <w:t>L-5</w:t>
      </w:r>
      <w:r w:rsidRPr="009445DE">
        <w:rPr>
          <w:rFonts w:ascii="Times New Roman" w:hAnsi="Times New Roman" w:cs="Times New Roman"/>
          <w:szCs w:val="21"/>
        </w:rPr>
        <w:t>。</w:t>
      </w:r>
    </w:p>
    <w:p w14:paraId="045BB331" w14:textId="77777777" w:rsidR="00E94725" w:rsidRPr="009445DE" w:rsidRDefault="00E94725" w:rsidP="005B7AE6">
      <w:pPr>
        <w:spacing w:line="360" w:lineRule="auto"/>
        <w:textAlignment w:val="center"/>
        <w:rPr>
          <w:rFonts w:ascii="Times New Roman" w:hAnsi="Times New Roman" w:cs="Times New Roman"/>
          <w:szCs w:val="21"/>
        </w:rPr>
      </w:pPr>
    </w:p>
    <w:p w14:paraId="4CF61DD1"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Simpson’s rule</w:t>
      </w:r>
      <w:r w:rsidRPr="009445DE">
        <w:rPr>
          <w:rFonts w:ascii="Times New Roman" w:hAnsi="Times New Roman" w:cs="Times New Roman"/>
          <w:b/>
          <w:szCs w:val="21"/>
        </w:rPr>
        <w:t>：辛普森法则</w:t>
      </w:r>
    </w:p>
    <w:p w14:paraId="18E2AB8D"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一种数值积分方法，利用多项式拟合而不是线性插值。</w:t>
      </w:r>
    </w:p>
    <w:p w14:paraId="4ADC04C8" w14:textId="77777777" w:rsidR="00E94725" w:rsidRPr="009445DE" w:rsidRDefault="00E94725" w:rsidP="005B7AE6">
      <w:pPr>
        <w:spacing w:line="360" w:lineRule="auto"/>
        <w:textAlignment w:val="center"/>
        <w:rPr>
          <w:rFonts w:ascii="Times New Roman" w:hAnsi="Times New Roman" w:cs="Times New Roman"/>
          <w:szCs w:val="21"/>
        </w:rPr>
      </w:pPr>
    </w:p>
    <w:p w14:paraId="75B04E36"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simulated annealing</w:t>
      </w:r>
      <w:r w:rsidRPr="009445DE">
        <w:rPr>
          <w:rFonts w:ascii="Times New Roman" w:hAnsi="Times New Roman" w:cs="Times New Roman"/>
          <w:b/>
          <w:szCs w:val="21"/>
        </w:rPr>
        <w:t>：模拟退火方法</w:t>
      </w:r>
    </w:p>
    <w:p w14:paraId="07B55A7E"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优化算法，它源于对固体从熔融态缓慢冷却直至形成规模晶体这一长程有序的热力学过程的模拟。算法在模型空间的搜索通常通过蒙特卡罗方法来实现，即刚开始以随机方式搜索，但逐渐变得倾向于朝着极大值方向前进。模拟退火算法有三个组成部分：一是</w:t>
      </w:r>
      <w:r w:rsidRPr="009445DE">
        <w:rPr>
          <w:rFonts w:ascii="Times New Roman" w:hAnsi="Times New Roman" w:cs="Times New Roman"/>
          <w:szCs w:val="21"/>
        </w:rPr>
        <w:t>“</w:t>
      </w:r>
      <w:r w:rsidRPr="009445DE">
        <w:rPr>
          <w:rFonts w:ascii="Times New Roman" w:hAnsi="Times New Roman" w:cs="Times New Roman"/>
          <w:szCs w:val="21"/>
        </w:rPr>
        <w:t>能量函数</w:t>
      </w:r>
      <w:r w:rsidRPr="009445DE">
        <w:rPr>
          <w:rFonts w:ascii="Times New Roman" w:hAnsi="Times New Roman" w:cs="Times New Roman"/>
          <w:szCs w:val="21"/>
        </w:rPr>
        <w:t>”</w:t>
      </w:r>
      <w:r w:rsidRPr="009445DE">
        <w:rPr>
          <w:rFonts w:ascii="Times New Roman" w:hAnsi="Times New Roman" w:cs="Times New Roman"/>
          <w:szCs w:val="21"/>
        </w:rPr>
        <w:t>，它定义了问题的参数设置（包括参数之间的相互作用），二是</w:t>
      </w:r>
      <w:r w:rsidRPr="009445DE">
        <w:rPr>
          <w:rFonts w:ascii="Times New Roman" w:hAnsi="Times New Roman" w:cs="Times New Roman"/>
          <w:szCs w:val="21"/>
        </w:rPr>
        <w:t>“</w:t>
      </w:r>
      <w:r w:rsidRPr="009445DE">
        <w:rPr>
          <w:rFonts w:ascii="Times New Roman" w:hAnsi="Times New Roman" w:cs="Times New Roman"/>
          <w:szCs w:val="21"/>
        </w:rPr>
        <w:t>序函数</w:t>
      </w:r>
      <w:r w:rsidRPr="009445DE">
        <w:rPr>
          <w:rFonts w:ascii="Times New Roman" w:hAnsi="Times New Roman" w:cs="Times New Roman"/>
          <w:szCs w:val="21"/>
        </w:rPr>
        <w:t>”</w:t>
      </w:r>
      <w:r w:rsidRPr="009445DE">
        <w:rPr>
          <w:rFonts w:ascii="Times New Roman" w:hAnsi="Times New Roman" w:cs="Times New Roman"/>
          <w:szCs w:val="21"/>
        </w:rPr>
        <w:t>，它测量相关性，还有一个是</w:t>
      </w:r>
      <w:r w:rsidRPr="009445DE">
        <w:rPr>
          <w:rFonts w:ascii="Times New Roman" w:hAnsi="Times New Roman" w:cs="Times New Roman"/>
          <w:szCs w:val="21"/>
        </w:rPr>
        <w:t>“</w:t>
      </w:r>
      <w:r w:rsidRPr="009445DE">
        <w:rPr>
          <w:rFonts w:ascii="Times New Roman" w:hAnsi="Times New Roman" w:cs="Times New Roman"/>
          <w:szCs w:val="21"/>
        </w:rPr>
        <w:t>温度</w:t>
      </w:r>
      <w:r w:rsidRPr="009445DE">
        <w:rPr>
          <w:rFonts w:ascii="Times New Roman" w:hAnsi="Times New Roman" w:cs="Times New Roman"/>
          <w:szCs w:val="21"/>
        </w:rPr>
        <w:t>”</w:t>
      </w:r>
      <w:r w:rsidRPr="009445DE">
        <w:rPr>
          <w:rFonts w:ascii="Times New Roman" w:hAnsi="Times New Roman" w:cs="Times New Roman"/>
          <w:szCs w:val="21"/>
        </w:rPr>
        <w:t>，它调整系统的能量和熵（高温代表着高能量和低熵）。参见</w:t>
      </w:r>
      <w:r w:rsidRPr="009445DE">
        <w:rPr>
          <w:rFonts w:ascii="Times New Roman" w:hAnsi="Times New Roman" w:cs="Times New Roman"/>
          <w:i/>
          <w:szCs w:val="21"/>
        </w:rPr>
        <w:t>Vasudevan</w:t>
      </w:r>
      <w:r w:rsidRPr="009445DE">
        <w:rPr>
          <w:rFonts w:ascii="Times New Roman" w:hAnsi="Times New Roman" w:cs="Times New Roman"/>
          <w:szCs w:val="21"/>
        </w:rPr>
        <w:t xml:space="preserve"> </w:t>
      </w:r>
      <w:r w:rsidRPr="009445DE">
        <w:rPr>
          <w:rFonts w:ascii="Times New Roman" w:hAnsi="Times New Roman" w:cs="Times New Roman"/>
          <w:szCs w:val="21"/>
        </w:rPr>
        <w:t>等</w:t>
      </w:r>
      <w:r w:rsidRPr="009445DE">
        <w:rPr>
          <w:rFonts w:ascii="Times New Roman" w:hAnsi="Times New Roman" w:cs="Times New Roman"/>
          <w:szCs w:val="21"/>
        </w:rPr>
        <w:t>(1991)</w:t>
      </w:r>
      <w:r w:rsidRPr="009445DE">
        <w:rPr>
          <w:rFonts w:ascii="Times New Roman" w:hAnsi="Times New Roman" w:cs="Times New Roman"/>
          <w:szCs w:val="21"/>
        </w:rPr>
        <w:t>以及</w:t>
      </w:r>
      <w:r w:rsidRPr="009445DE">
        <w:rPr>
          <w:rFonts w:ascii="Times New Roman" w:hAnsi="Times New Roman" w:cs="Times New Roman"/>
          <w:i/>
          <w:szCs w:val="21"/>
        </w:rPr>
        <w:t>Sen</w:t>
      </w:r>
      <w:r w:rsidRPr="009445DE">
        <w:rPr>
          <w:rFonts w:ascii="Times New Roman" w:hAnsi="Times New Roman" w:cs="Times New Roman"/>
          <w:i/>
          <w:szCs w:val="21"/>
        </w:rPr>
        <w:t>和</w:t>
      </w:r>
      <w:r w:rsidRPr="009445DE">
        <w:rPr>
          <w:rFonts w:ascii="Times New Roman" w:hAnsi="Times New Roman" w:cs="Times New Roman"/>
          <w:i/>
          <w:szCs w:val="21"/>
        </w:rPr>
        <w:t>Stoffa (1991,1624-1638)</w:t>
      </w:r>
      <w:r w:rsidRPr="009445DE">
        <w:rPr>
          <w:rFonts w:ascii="Times New Roman" w:hAnsi="Times New Roman" w:cs="Times New Roman"/>
          <w:szCs w:val="21"/>
        </w:rPr>
        <w:t>。</w:t>
      </w:r>
    </w:p>
    <w:p w14:paraId="535D4467" w14:textId="77777777" w:rsidR="00E94725" w:rsidRPr="009445DE" w:rsidRDefault="00E94725" w:rsidP="005B7AE6">
      <w:pPr>
        <w:spacing w:line="360" w:lineRule="auto"/>
        <w:textAlignment w:val="center"/>
        <w:rPr>
          <w:rFonts w:ascii="Times New Roman" w:hAnsi="Times New Roman" w:cs="Times New Roman"/>
          <w:szCs w:val="21"/>
        </w:rPr>
      </w:pPr>
    </w:p>
    <w:p w14:paraId="3C15F8D6"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Simulation</w:t>
      </w:r>
      <w:r w:rsidRPr="009445DE">
        <w:rPr>
          <w:rFonts w:ascii="Times New Roman" w:hAnsi="Times New Roman" w:cs="Times New Roman"/>
          <w:b/>
          <w:szCs w:val="21"/>
        </w:rPr>
        <w:t>：模拟</w:t>
      </w:r>
    </w:p>
    <w:p w14:paraId="31F80648"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通过建立和处理某系统的模型来预测该系统可能行为的一种方法。</w:t>
      </w:r>
    </w:p>
    <w:p w14:paraId="1315B826"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基于随机插值来估计物理性质的分布。首先基于已知数据计算随机选择的点，然后在此基础上计算另外的点，直到所有点的值都确定为止。很多模拟计算允许对统计结果的概率进行估算。联合模拟中使用两种类型的数据（通常是测井和地震数据）。</w:t>
      </w:r>
    </w:p>
    <w:p w14:paraId="434641ED"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 xml:space="preserve">3. </w:t>
      </w:r>
      <w:r w:rsidRPr="009445DE">
        <w:rPr>
          <w:rFonts w:ascii="Times New Roman" w:hAnsi="Times New Roman" w:cs="Times New Roman"/>
          <w:szCs w:val="21"/>
        </w:rPr>
        <w:t>特指一种计算油田产量的计算机模型，在不同的条件下，进行产量预测。</w:t>
      </w:r>
    </w:p>
    <w:p w14:paraId="795BFCCF" w14:textId="77777777" w:rsidR="00E94725" w:rsidRPr="009445DE" w:rsidRDefault="00E94725" w:rsidP="005B7AE6">
      <w:pPr>
        <w:spacing w:line="360" w:lineRule="auto"/>
        <w:textAlignment w:val="center"/>
        <w:rPr>
          <w:rFonts w:ascii="Times New Roman" w:hAnsi="Times New Roman" w:cs="Times New Roman"/>
          <w:szCs w:val="21"/>
        </w:rPr>
      </w:pPr>
    </w:p>
    <w:p w14:paraId="58FE77A0"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Simulator</w:t>
      </w:r>
      <w:r w:rsidRPr="009445DE">
        <w:rPr>
          <w:rFonts w:ascii="Times New Roman" w:hAnsi="Times New Roman" w:cs="Times New Roman"/>
          <w:b/>
          <w:szCs w:val="21"/>
        </w:rPr>
        <w:t>：模拟器</w:t>
      </w:r>
    </w:p>
    <w:p w14:paraId="35401AA7"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模拟其他设备或计算机运行的设备或计算机程序。</w:t>
      </w:r>
    </w:p>
    <w:p w14:paraId="774B5739" w14:textId="77777777" w:rsidR="00E94725" w:rsidRPr="009445DE" w:rsidRDefault="00E94725" w:rsidP="005B7AE6">
      <w:pPr>
        <w:spacing w:line="360" w:lineRule="auto"/>
        <w:textAlignment w:val="center"/>
        <w:rPr>
          <w:rFonts w:ascii="Times New Roman" w:hAnsi="Times New Roman" w:cs="Times New Roman"/>
          <w:b/>
          <w:szCs w:val="21"/>
        </w:rPr>
      </w:pPr>
    </w:p>
    <w:p w14:paraId="205E2EC1" w14:textId="77777777" w:rsidR="00E94725" w:rsidRPr="009445DE" w:rsidRDefault="00E94725" w:rsidP="005B7AE6">
      <w:pPr>
        <w:spacing w:line="360" w:lineRule="auto"/>
        <w:textAlignment w:val="center"/>
        <w:rPr>
          <w:rFonts w:ascii="Times New Roman" w:hAnsi="Times New Roman" w:cs="Times New Roman"/>
          <w:b/>
          <w:szCs w:val="21"/>
        </w:rPr>
        <w:sectPr w:rsidR="00E94725" w:rsidRPr="009445DE">
          <w:pgSz w:w="11906" w:h="16838"/>
          <w:pgMar w:top="1440" w:right="1800" w:bottom="1440" w:left="1800" w:header="851" w:footer="992" w:gutter="0"/>
          <w:cols w:space="425"/>
          <w:docGrid w:type="lines" w:linePitch="312"/>
        </w:sectPr>
      </w:pPr>
    </w:p>
    <w:p w14:paraId="58345E21" w14:textId="77777777" w:rsidR="00E94725" w:rsidRPr="009445DE" w:rsidRDefault="00E94725" w:rsidP="005B7AE6">
      <w:pPr>
        <w:spacing w:line="360" w:lineRule="auto"/>
        <w:jc w:val="center"/>
        <w:textAlignment w:val="center"/>
        <w:rPr>
          <w:rFonts w:ascii="Times New Roman" w:hAnsi="Times New Roman" w:cs="Times New Roman"/>
          <w:szCs w:val="21"/>
        </w:rPr>
        <w:sectPr w:rsidR="00E94725" w:rsidRPr="009445DE">
          <w:type w:val="continuous"/>
          <w:pgSz w:w="11906" w:h="16838"/>
          <w:pgMar w:top="1440" w:right="1800" w:bottom="1440" w:left="1800" w:header="851" w:footer="992" w:gutter="0"/>
          <w:cols w:space="425"/>
          <w:docGrid w:type="lines" w:linePitch="312"/>
        </w:sectPr>
      </w:pPr>
      <w:r w:rsidRPr="009445DE">
        <w:rPr>
          <w:rFonts w:ascii="Times New Roman" w:hAnsi="Times New Roman" w:cs="Times New Roman"/>
          <w:noProof/>
          <w:szCs w:val="21"/>
        </w:rPr>
        <w:drawing>
          <wp:inline distT="0" distB="0" distL="0" distR="0" wp14:anchorId="60A88810" wp14:editId="3C78BA89">
            <wp:extent cx="3802380" cy="3923665"/>
            <wp:effectExtent l="0" t="0" r="7620" b="635"/>
            <wp:docPr id="193" name="图片 193" descr="C:\Users\HSH\AppData\Roaming\Tencent\Users\330311071\QQ\WinTemp\RichOle\HVYI$T]M{UWC1[QTQ0RK`%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HSH\AppData\Roaming\Tencent\Users\330311071\QQ\WinTemp\RichOle\HVYI$T]M{UWC1[QTQ0RK`%K.png"/>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a:xfrm>
                      <a:off x="0" y="0"/>
                      <a:ext cx="3802385" cy="3924000"/>
                    </a:xfrm>
                    <a:prstGeom prst="rect">
                      <a:avLst/>
                    </a:prstGeom>
                    <a:noFill/>
                    <a:ln>
                      <a:noFill/>
                    </a:ln>
                  </pic:spPr>
                </pic:pic>
              </a:graphicData>
            </a:graphic>
          </wp:inline>
        </w:drawing>
      </w:r>
    </w:p>
    <w:p w14:paraId="6C0C04C8" w14:textId="77777777" w:rsidR="00E94725" w:rsidRPr="009445DE" w:rsidRDefault="00E94725" w:rsidP="005B7AE6">
      <w:pPr>
        <w:spacing w:line="360" w:lineRule="auto"/>
        <w:jc w:val="center"/>
        <w:textAlignment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7E98E2BF" wp14:editId="4A3FB671">
            <wp:extent cx="2619375" cy="2533650"/>
            <wp:effectExtent l="0" t="0" r="9525" b="0"/>
            <wp:docPr id="194" name="图片 194" descr="C:\Users\HSH\AppData\Roaming\Tencent\Users\330311071\QQ\WinTemp\RichOle\_]U(T%A(Y[S[BZTLV3(BQ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HSH\AppData\Roaming\Tencent\Users\330311071\QQ\WinTemp\RichOle\_]U(T%A(Y[S[BZTLV3(BQON.png"/>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a:xfrm>
                      <a:off x="0" y="0"/>
                      <a:ext cx="2619375" cy="2533650"/>
                    </a:xfrm>
                    <a:prstGeom prst="rect">
                      <a:avLst/>
                    </a:prstGeom>
                    <a:noFill/>
                    <a:ln>
                      <a:noFill/>
                    </a:ln>
                  </pic:spPr>
                </pic:pic>
              </a:graphicData>
            </a:graphic>
          </wp:inline>
        </w:drawing>
      </w:r>
    </w:p>
    <w:p w14:paraId="242062F8" w14:textId="77777777" w:rsidR="00E94725" w:rsidRPr="009445DE" w:rsidRDefault="00E94725" w:rsidP="005B7AE6">
      <w:pPr>
        <w:spacing w:line="360" w:lineRule="auto"/>
        <w:textAlignment w:val="center"/>
        <w:rPr>
          <w:rFonts w:ascii="Times New Roman" w:hAnsi="Times New Roman" w:cs="Times New Roman"/>
          <w:szCs w:val="21"/>
        </w:rPr>
      </w:pPr>
    </w:p>
    <w:p w14:paraId="098196BE"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simultaneous acoustic and resistivity imager (STAR)</w:t>
      </w:r>
      <w:r w:rsidRPr="009445DE">
        <w:rPr>
          <w:rFonts w:ascii="Times New Roman" w:hAnsi="Times New Roman" w:cs="Times New Roman"/>
          <w:b/>
          <w:szCs w:val="21"/>
        </w:rPr>
        <w:t>：声电成像仪</w:t>
      </w:r>
    </w:p>
    <w:p w14:paraId="4B80B7E9"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一种井眼成像仪器，由一个</w:t>
      </w:r>
      <w:r w:rsidRPr="009445DE">
        <w:rPr>
          <w:rFonts w:ascii="Times New Roman" w:hAnsi="Times New Roman" w:cs="Times New Roman"/>
          <w:szCs w:val="21"/>
        </w:rPr>
        <w:t>6</w:t>
      </w:r>
      <w:r w:rsidRPr="009445DE">
        <w:rPr>
          <w:rFonts w:ascii="Times New Roman" w:hAnsi="Times New Roman" w:cs="Times New Roman"/>
          <w:szCs w:val="21"/>
        </w:rPr>
        <w:t>阵列的电成像仪和一个带有旋转声学探头的声像仪组成。也可参见</w:t>
      </w:r>
      <w:r w:rsidRPr="009445DE">
        <w:rPr>
          <w:rFonts w:ascii="Times New Roman" w:hAnsi="Times New Roman" w:cs="Times New Roman"/>
          <w:i/>
          <w:szCs w:val="21"/>
        </w:rPr>
        <w:t xml:space="preserve">borehole televiewer </w:t>
      </w:r>
      <w:r w:rsidRPr="009445DE">
        <w:rPr>
          <w:rFonts w:ascii="Times New Roman" w:hAnsi="Times New Roman" w:cs="Times New Roman"/>
          <w:szCs w:val="21"/>
        </w:rPr>
        <w:t>(</w:t>
      </w:r>
      <w:r w:rsidRPr="009445DE">
        <w:rPr>
          <w:rFonts w:ascii="Times New Roman" w:hAnsi="Times New Roman" w:cs="Times New Roman"/>
          <w:szCs w:val="21"/>
        </w:rPr>
        <w:t>井眼电视</w:t>
      </w:r>
      <w:r w:rsidRPr="009445DE">
        <w:rPr>
          <w:rFonts w:ascii="Times New Roman" w:hAnsi="Times New Roman" w:cs="Times New Roman"/>
          <w:szCs w:val="21"/>
        </w:rPr>
        <w:t>)</w:t>
      </w:r>
      <w:r w:rsidRPr="009445DE">
        <w:rPr>
          <w:rFonts w:ascii="Times New Roman" w:hAnsi="Times New Roman" w:cs="Times New Roman"/>
          <w:szCs w:val="21"/>
        </w:rPr>
        <w:t>和图</w:t>
      </w:r>
      <w:r w:rsidRPr="009445DE">
        <w:rPr>
          <w:rFonts w:ascii="Times New Roman" w:hAnsi="Times New Roman" w:cs="Times New Roman"/>
          <w:szCs w:val="21"/>
        </w:rPr>
        <w:t>I-1 Baker Atlas</w:t>
      </w:r>
      <w:r w:rsidRPr="009445DE">
        <w:rPr>
          <w:rFonts w:ascii="Times New Roman" w:hAnsi="Times New Roman" w:cs="Times New Roman"/>
          <w:szCs w:val="21"/>
        </w:rPr>
        <w:t>公司的商标。</w:t>
      </w:r>
    </w:p>
    <w:p w14:paraId="241C4B06" w14:textId="77777777" w:rsidR="00E94725" w:rsidRPr="009445DE" w:rsidRDefault="00E94725" w:rsidP="005B7AE6">
      <w:pPr>
        <w:spacing w:line="360" w:lineRule="auto"/>
        <w:textAlignment w:val="center"/>
        <w:rPr>
          <w:rFonts w:ascii="Times New Roman" w:hAnsi="Times New Roman" w:cs="Times New Roman"/>
          <w:szCs w:val="21"/>
        </w:rPr>
      </w:pPr>
    </w:p>
    <w:p w14:paraId="6C76F5CD"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simultaneous reconstruction technique (SIRT): </w:t>
      </w:r>
      <w:r w:rsidRPr="009445DE">
        <w:rPr>
          <w:rFonts w:ascii="Times New Roman" w:hAnsi="Times New Roman" w:cs="Times New Roman"/>
          <w:b/>
          <w:szCs w:val="21"/>
        </w:rPr>
        <w:t>同时迭代重建技术</w:t>
      </w:r>
    </w:p>
    <w:p w14:paraId="2AC0A466"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层析成像中代数重建技术算法的一种变体。参见</w:t>
      </w:r>
      <w:r w:rsidRPr="009445DE">
        <w:rPr>
          <w:rFonts w:ascii="Times New Roman" w:hAnsi="Times New Roman" w:cs="Times New Roman"/>
          <w:szCs w:val="21"/>
        </w:rPr>
        <w:t>Dines</w:t>
      </w:r>
      <w:r w:rsidRPr="009445DE">
        <w:rPr>
          <w:rFonts w:ascii="Times New Roman" w:hAnsi="Times New Roman" w:cs="Times New Roman"/>
          <w:szCs w:val="21"/>
        </w:rPr>
        <w:t>和</w:t>
      </w:r>
      <w:r w:rsidRPr="009445DE">
        <w:rPr>
          <w:rFonts w:ascii="Times New Roman" w:hAnsi="Times New Roman" w:cs="Times New Roman"/>
          <w:szCs w:val="21"/>
        </w:rPr>
        <w:t>Lytle(1979)</w:t>
      </w:r>
      <w:r w:rsidRPr="009445DE">
        <w:rPr>
          <w:rFonts w:ascii="Times New Roman" w:hAnsi="Times New Roman" w:cs="Times New Roman"/>
          <w:szCs w:val="21"/>
        </w:rPr>
        <w:t>以及</w:t>
      </w:r>
      <w:r w:rsidRPr="009445DE">
        <w:rPr>
          <w:rFonts w:ascii="Times New Roman" w:hAnsi="Times New Roman" w:cs="Times New Roman"/>
          <w:szCs w:val="21"/>
        </w:rPr>
        <w:t>Stewart(1991)</w:t>
      </w:r>
      <w:r w:rsidRPr="009445DE">
        <w:rPr>
          <w:rFonts w:ascii="Times New Roman" w:hAnsi="Times New Roman" w:cs="Times New Roman"/>
          <w:szCs w:val="21"/>
        </w:rPr>
        <w:t>。</w:t>
      </w:r>
    </w:p>
    <w:p w14:paraId="3B6F9853" w14:textId="77777777" w:rsidR="00E94725" w:rsidRPr="009445DE" w:rsidRDefault="00E94725" w:rsidP="005B7AE6">
      <w:pPr>
        <w:spacing w:line="360" w:lineRule="auto"/>
        <w:textAlignment w:val="center"/>
        <w:rPr>
          <w:rFonts w:ascii="Times New Roman" w:hAnsi="Times New Roman" w:cs="Times New Roman"/>
          <w:szCs w:val="21"/>
        </w:rPr>
      </w:pPr>
    </w:p>
    <w:p w14:paraId="433375A1"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sinc x: </w:t>
      </w:r>
      <w:r w:rsidRPr="009445DE">
        <w:rPr>
          <w:rFonts w:ascii="Times New Roman" w:hAnsi="Times New Roman" w:cs="Times New Roman"/>
          <w:b/>
          <w:szCs w:val="21"/>
        </w:rPr>
        <w:t>绕射函数</w:t>
      </w:r>
    </w:p>
    <w:p w14:paraId="28347449"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(sinx)/x,</w:t>
      </w:r>
      <w:r w:rsidRPr="009445DE">
        <w:rPr>
          <w:rFonts w:ascii="Times New Roman" w:hAnsi="Times New Roman" w:cs="Times New Roman"/>
          <w:szCs w:val="21"/>
        </w:rPr>
        <w:t>亦称绕射函数（</w:t>
      </w:r>
      <w:r w:rsidRPr="009445DE">
        <w:rPr>
          <w:rFonts w:ascii="Times New Roman" w:hAnsi="Times New Roman" w:cs="Times New Roman"/>
          <w:szCs w:val="21"/>
        </w:rPr>
        <w:t>diffraction function</w:t>
      </w:r>
      <w:r w:rsidRPr="009445DE">
        <w:rPr>
          <w:rFonts w:ascii="Times New Roman" w:hAnsi="Times New Roman" w:cs="Times New Roman"/>
          <w:szCs w:val="21"/>
        </w:rPr>
        <w:t>）。这种函数是单位矩形函数（</w:t>
      </w:r>
      <w:r w:rsidRPr="009445DE">
        <w:rPr>
          <w:rFonts w:ascii="Times New Roman" w:hAnsi="Times New Roman" w:cs="Times New Roman"/>
          <w:szCs w:val="21"/>
        </w:rPr>
        <w:t>boxcar</w:t>
      </w:r>
      <w:r w:rsidRPr="009445DE">
        <w:rPr>
          <w:rFonts w:ascii="Times New Roman" w:hAnsi="Times New Roman" w:cs="Times New Roman"/>
          <w:szCs w:val="21"/>
        </w:rPr>
        <w:t>）的傅里叶变换，广泛应用于地震资料处理中。有时，</w:t>
      </w:r>
      <w:r w:rsidRPr="009445DE">
        <w:rPr>
          <w:rFonts w:ascii="Times New Roman" w:hAnsi="Times New Roman" w:cs="Times New Roman"/>
          <w:szCs w:val="21"/>
        </w:rPr>
        <w:t>sinc x =(sin πx)/(πx)</w:t>
      </w:r>
      <w:r w:rsidRPr="009445DE">
        <w:rPr>
          <w:rFonts w:ascii="Times New Roman" w:hAnsi="Times New Roman" w:cs="Times New Roman"/>
          <w:szCs w:val="21"/>
        </w:rPr>
        <w:t>。</w:t>
      </w:r>
    </w:p>
    <w:p w14:paraId="7F5DE357" w14:textId="77777777" w:rsidR="00E94725" w:rsidRPr="009445DE" w:rsidRDefault="00E94725" w:rsidP="005B7AE6">
      <w:pPr>
        <w:spacing w:line="360" w:lineRule="auto"/>
        <w:textAlignment w:val="center"/>
        <w:rPr>
          <w:rFonts w:ascii="Times New Roman" w:hAnsi="Times New Roman" w:cs="Times New Roman"/>
          <w:szCs w:val="21"/>
        </w:rPr>
      </w:pPr>
    </w:p>
    <w:p w14:paraId="4FE7841B" w14:textId="77777777" w:rsidR="00E94725" w:rsidRPr="009445DE" w:rsidRDefault="00E94725" w:rsidP="005B7AE6">
      <w:pPr>
        <w:spacing w:line="360" w:lineRule="auto"/>
        <w:textAlignment w:val="center"/>
        <w:rPr>
          <w:rFonts w:ascii="Times New Roman" w:hAnsi="Times New Roman" w:cs="Times New Roman"/>
          <w:b/>
          <w:szCs w:val="21"/>
        </w:rPr>
      </w:pPr>
      <w:r w:rsidRPr="009445DE">
        <w:rPr>
          <w:rFonts w:ascii="Times New Roman" w:hAnsi="Times New Roman" w:cs="Times New Roman"/>
          <w:b/>
          <w:szCs w:val="21"/>
        </w:rPr>
        <w:t xml:space="preserve">sines, law of: </w:t>
      </w:r>
      <w:r w:rsidRPr="009445DE">
        <w:rPr>
          <w:rFonts w:ascii="Times New Roman" w:hAnsi="Times New Roman" w:cs="Times New Roman"/>
          <w:b/>
          <w:szCs w:val="21"/>
        </w:rPr>
        <w:t>正弦定律</w:t>
      </w:r>
    </w:p>
    <w:p w14:paraId="7FC3D141"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在任一平面三角形中（图</w:t>
      </w:r>
      <w:r w:rsidRPr="009445DE">
        <w:rPr>
          <w:rFonts w:ascii="Times New Roman" w:hAnsi="Times New Roman" w:cs="Times New Roman"/>
          <w:szCs w:val="21"/>
        </w:rPr>
        <w:t>S-10</w:t>
      </w:r>
      <w:r w:rsidRPr="009445DE">
        <w:rPr>
          <w:rFonts w:ascii="Times New Roman" w:hAnsi="Times New Roman" w:cs="Times New Roman"/>
          <w:szCs w:val="21"/>
        </w:rPr>
        <w:t>），任意两条边的长度（小写字母）之比，等于该两条边所对的角（大写字母）的正弦之比：</w:t>
      </w:r>
    </w:p>
    <w:p w14:paraId="163F9577" w14:textId="77777777" w:rsidR="00E94725" w:rsidRPr="009445DE" w:rsidRDefault="00E94725" w:rsidP="005B7AE6">
      <w:pPr>
        <w:spacing w:line="360" w:lineRule="auto"/>
        <w:textAlignment w:val="center"/>
        <w:rPr>
          <w:rFonts w:ascii="Times New Roman" w:hAnsi="Times New Roman" w:cs="Times New Roman"/>
          <w:szCs w:val="21"/>
        </w:rPr>
      </w:pPr>
      <w:r w:rsidRPr="009445DE">
        <w:rPr>
          <w:rFonts w:ascii="Times New Roman" w:hAnsi="Times New Roman" w:cs="Times New Roman"/>
          <w:szCs w:val="21"/>
        </w:rPr>
        <w:t>a/(sinA)=b/(sinB)=c/(sinC)</w:t>
      </w:r>
      <w:r w:rsidRPr="009445DE">
        <w:rPr>
          <w:rFonts w:ascii="Times New Roman" w:hAnsi="Times New Roman" w:cs="Times New Roman"/>
          <w:szCs w:val="21"/>
        </w:rPr>
        <w:t>。</w:t>
      </w:r>
    </w:p>
    <w:p w14:paraId="5ACBA44C" w14:textId="77777777" w:rsidR="007D0E10" w:rsidRPr="009445DE" w:rsidRDefault="007D0E10" w:rsidP="005B7AE6">
      <w:pPr>
        <w:spacing w:line="360" w:lineRule="auto"/>
        <w:textAlignment w:val="center"/>
        <w:rPr>
          <w:rFonts w:ascii="Times New Roman" w:hAnsi="Times New Roman" w:cs="Times New Roman"/>
          <w:szCs w:val="21"/>
        </w:rPr>
      </w:pPr>
    </w:p>
    <w:p w14:paraId="090B6EFB"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sine transform </w:t>
      </w:r>
      <w:r w:rsidRPr="009445DE">
        <w:rPr>
          <w:rFonts w:ascii="Times New Roman" w:hAnsi="Times New Roman" w:cs="Times New Roman"/>
          <w:b/>
          <w:color w:val="000000" w:themeColor="text1"/>
          <w:szCs w:val="21"/>
        </w:rPr>
        <w:t>正弦变换</w:t>
      </w:r>
    </w:p>
    <w:p w14:paraId="16AD4730" w14:textId="32A5AB36" w:rsidR="003A4417" w:rsidRPr="009445DE" w:rsidRDefault="003A4417" w:rsidP="005B7AE6">
      <w:pPr>
        <w:spacing w:line="360" w:lineRule="auto"/>
        <w:textAlignment w:val="center"/>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函数的奇或反对称部分的傅里叶变换（</w:t>
      </w:r>
      <w:r w:rsidRPr="009445DE">
        <w:rPr>
          <w:rFonts w:ascii="Times New Roman" w:hAnsi="Times New Roman" w:cs="Times New Roman"/>
          <w:color w:val="000000" w:themeColor="text1"/>
          <w:szCs w:val="21"/>
        </w:rPr>
        <w:t>Fourier transform</w:t>
      </w:r>
      <w:r w:rsidRPr="009445DE">
        <w:rPr>
          <w:rFonts w:ascii="Times New Roman" w:hAnsi="Times New Roman" w:cs="Times New Roman"/>
          <w:color w:val="000000" w:themeColor="text1"/>
          <w:szCs w:val="21"/>
        </w:rPr>
        <w:t>）。余弦变换（</w:t>
      </w:r>
      <w:r w:rsidRPr="009445DE">
        <w:rPr>
          <w:rFonts w:ascii="Times New Roman" w:hAnsi="Times New Roman" w:cs="Times New Roman"/>
          <w:color w:val="000000" w:themeColor="text1"/>
          <w:szCs w:val="21"/>
        </w:rPr>
        <w:t>cosine transform</w:t>
      </w:r>
      <w:r w:rsidRPr="009445DE">
        <w:rPr>
          <w:rFonts w:ascii="Times New Roman" w:hAnsi="Times New Roman" w:cs="Times New Roman"/>
          <w:color w:val="000000" w:themeColor="text1"/>
          <w:szCs w:val="21"/>
        </w:rPr>
        <w:t>）涉及到函数的偶或对称部分。</w:t>
      </w:r>
    </w:p>
    <w:p w14:paraId="1090B22A" w14:textId="77777777" w:rsidR="003A4417" w:rsidRPr="009445DE" w:rsidRDefault="003A4417" w:rsidP="005B7AE6">
      <w:pPr>
        <w:spacing w:line="360" w:lineRule="auto"/>
        <w:rPr>
          <w:rFonts w:ascii="Times New Roman" w:hAnsi="Times New Roman" w:cs="Times New Roman"/>
          <w:color w:val="000000" w:themeColor="text1"/>
          <w:szCs w:val="21"/>
        </w:rPr>
      </w:pPr>
    </w:p>
    <w:p w14:paraId="1A0FB1CD"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sing around </w:t>
      </w:r>
      <w:r w:rsidRPr="009445DE">
        <w:rPr>
          <w:rFonts w:ascii="Times New Roman" w:hAnsi="Times New Roman" w:cs="Times New Roman"/>
          <w:b/>
          <w:color w:val="000000" w:themeColor="text1"/>
          <w:szCs w:val="21"/>
        </w:rPr>
        <w:t>声循环系统</w:t>
      </w:r>
    </w:p>
    <w:p w14:paraId="6724D651" w14:textId="29132F74"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利用一个发射脉冲的回声来触发第二个脉冲的系统；用在测速仪中。声循环系统的频率与路径长度及传播速度有关。</w:t>
      </w:r>
    </w:p>
    <w:p w14:paraId="0B3EE142" w14:textId="77777777" w:rsidR="003A4417" w:rsidRPr="009445DE" w:rsidRDefault="003A4417" w:rsidP="005B7AE6">
      <w:pPr>
        <w:spacing w:line="360" w:lineRule="auto"/>
        <w:rPr>
          <w:rFonts w:ascii="Times New Roman" w:hAnsi="Times New Roman" w:cs="Times New Roman"/>
          <w:color w:val="000000" w:themeColor="text1"/>
          <w:szCs w:val="21"/>
        </w:rPr>
      </w:pPr>
    </w:p>
    <w:p w14:paraId="06544FD0"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singing </w:t>
      </w:r>
      <w:r w:rsidRPr="009445DE">
        <w:rPr>
          <w:rFonts w:ascii="Times New Roman" w:hAnsi="Times New Roman" w:cs="Times New Roman"/>
          <w:b/>
          <w:color w:val="000000" w:themeColor="text1"/>
          <w:szCs w:val="21"/>
        </w:rPr>
        <w:t>鸣震，水层多次波</w:t>
      </w:r>
    </w:p>
    <w:p w14:paraId="6B867FD4" w14:textId="60103880"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水层内的短程多次波形成的鸣震或交混回响（</w:t>
      </w:r>
      <w:r w:rsidRPr="009445DE">
        <w:rPr>
          <w:rFonts w:ascii="Times New Roman" w:hAnsi="Times New Roman" w:cs="Times New Roman"/>
          <w:color w:val="000000" w:themeColor="text1"/>
          <w:szCs w:val="21"/>
        </w:rPr>
        <w:t>reverberation</w:t>
      </w:r>
      <w:r w:rsidRPr="009445DE">
        <w:rPr>
          <w:rFonts w:ascii="Times New Roman" w:hAnsi="Times New Roman" w:cs="Times New Roman"/>
          <w:color w:val="000000" w:themeColor="text1"/>
          <w:szCs w:val="21"/>
        </w:rPr>
        <w:t>）。</w:t>
      </w:r>
    </w:p>
    <w:p w14:paraId="21E2DABC" w14:textId="77777777" w:rsidR="003A4417" w:rsidRPr="009445DE" w:rsidRDefault="003A4417" w:rsidP="005B7AE6">
      <w:pPr>
        <w:spacing w:line="360" w:lineRule="auto"/>
        <w:rPr>
          <w:rFonts w:ascii="Times New Roman" w:hAnsi="Times New Roman" w:cs="Times New Roman"/>
          <w:color w:val="000000" w:themeColor="text1"/>
          <w:szCs w:val="21"/>
        </w:rPr>
      </w:pPr>
    </w:p>
    <w:p w14:paraId="16EE155F"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single-ended spread </w:t>
      </w:r>
      <w:r w:rsidRPr="009445DE">
        <w:rPr>
          <w:rFonts w:ascii="Times New Roman" w:hAnsi="Times New Roman" w:cs="Times New Roman"/>
          <w:b/>
          <w:color w:val="000000" w:themeColor="text1"/>
          <w:szCs w:val="21"/>
        </w:rPr>
        <w:t>单边放炮排列，断点放炮排列</w:t>
      </w:r>
    </w:p>
    <w:p w14:paraId="46B6A465" w14:textId="69546BA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从排列的一段激发的一种反射剖面法。也称</w:t>
      </w:r>
      <w:r w:rsidRPr="009445DE">
        <w:rPr>
          <w:rFonts w:ascii="Times New Roman" w:hAnsi="Times New Roman" w:cs="Times New Roman"/>
          <w:color w:val="000000" w:themeColor="text1"/>
          <w:szCs w:val="21"/>
        </w:rPr>
        <w:t xml:space="preserve"> </w:t>
      </w:r>
      <w:r w:rsidRPr="009445DE">
        <w:rPr>
          <w:rFonts w:ascii="Times New Roman" w:hAnsi="Times New Roman" w:cs="Times New Roman"/>
          <w:color w:val="000000" w:themeColor="text1"/>
          <w:szCs w:val="21"/>
        </w:rPr>
        <w:t>端点放炮排列（</w:t>
      </w:r>
      <w:r w:rsidRPr="009445DE">
        <w:rPr>
          <w:rFonts w:ascii="Times New Roman" w:hAnsi="Times New Roman" w:cs="Times New Roman"/>
          <w:color w:val="000000" w:themeColor="text1"/>
          <w:szCs w:val="21"/>
        </w:rPr>
        <w:t>end-on spread</w:t>
      </w:r>
      <w:r w:rsidRPr="009445DE">
        <w:rPr>
          <w:rFonts w:ascii="Times New Roman" w:hAnsi="Times New Roman" w:cs="Times New Roman"/>
          <w:color w:val="000000" w:themeColor="text1"/>
          <w:szCs w:val="21"/>
        </w:rPr>
        <w:t>）。参见图</w:t>
      </w:r>
      <w:r w:rsidRPr="009445DE">
        <w:rPr>
          <w:rFonts w:ascii="Times New Roman" w:hAnsi="Times New Roman" w:cs="Times New Roman"/>
          <w:color w:val="000000" w:themeColor="text1"/>
          <w:szCs w:val="21"/>
        </w:rPr>
        <w:t>S-18</w:t>
      </w:r>
      <w:r w:rsidRPr="009445DE">
        <w:rPr>
          <w:rFonts w:ascii="Times New Roman" w:hAnsi="Times New Roman" w:cs="Times New Roman"/>
          <w:color w:val="000000" w:themeColor="text1"/>
          <w:szCs w:val="21"/>
        </w:rPr>
        <w:t>，并对比端点放炮（</w:t>
      </w:r>
      <w:r w:rsidRPr="009445DE">
        <w:rPr>
          <w:rFonts w:ascii="Times New Roman" w:hAnsi="Times New Roman" w:cs="Times New Roman"/>
          <w:color w:val="000000" w:themeColor="text1"/>
          <w:szCs w:val="21"/>
        </w:rPr>
        <w:t>off-end shooting</w:t>
      </w:r>
      <w:r w:rsidRPr="009445DE">
        <w:rPr>
          <w:rFonts w:ascii="Times New Roman" w:hAnsi="Times New Roman" w:cs="Times New Roman"/>
          <w:color w:val="000000" w:themeColor="text1"/>
          <w:szCs w:val="21"/>
        </w:rPr>
        <w:t>）。</w:t>
      </w:r>
    </w:p>
    <w:p w14:paraId="67CD8A16" w14:textId="77777777" w:rsidR="003A4417" w:rsidRPr="009445DE" w:rsidRDefault="003A4417" w:rsidP="005B7AE6">
      <w:pPr>
        <w:spacing w:line="360" w:lineRule="auto"/>
        <w:rPr>
          <w:rFonts w:ascii="Times New Roman" w:hAnsi="Times New Roman" w:cs="Times New Roman"/>
          <w:color w:val="000000" w:themeColor="text1"/>
          <w:szCs w:val="21"/>
        </w:rPr>
      </w:pPr>
    </w:p>
    <w:p w14:paraId="53374E33"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single-fold </w:t>
      </w:r>
      <w:r w:rsidRPr="009445DE">
        <w:rPr>
          <w:rFonts w:ascii="Times New Roman" w:hAnsi="Times New Roman" w:cs="Times New Roman"/>
          <w:b/>
          <w:color w:val="000000" w:themeColor="text1"/>
          <w:szCs w:val="21"/>
        </w:rPr>
        <w:t>单次覆盖</w:t>
      </w:r>
    </w:p>
    <w:p w14:paraId="0BBFDD10"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没有冗余的连续覆盖，与共中心点覆盖相对应。</w:t>
      </w:r>
    </w:p>
    <w:p w14:paraId="5A905CD1" w14:textId="77777777" w:rsidR="003A4417" w:rsidRPr="009445DE" w:rsidRDefault="003A4417" w:rsidP="005B7AE6">
      <w:pPr>
        <w:spacing w:line="360" w:lineRule="auto"/>
        <w:rPr>
          <w:rFonts w:ascii="Times New Roman" w:hAnsi="Times New Roman" w:cs="Times New Roman"/>
          <w:color w:val="000000" w:themeColor="text1"/>
          <w:szCs w:val="21"/>
        </w:rPr>
      </w:pPr>
    </w:p>
    <w:p w14:paraId="6F45ABFE"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single phase flow </w:t>
      </w:r>
      <w:r w:rsidRPr="009445DE">
        <w:rPr>
          <w:rFonts w:ascii="Times New Roman" w:hAnsi="Times New Roman" w:cs="Times New Roman"/>
          <w:b/>
          <w:color w:val="000000" w:themeColor="text1"/>
          <w:szCs w:val="21"/>
        </w:rPr>
        <w:t>单相流动</w:t>
      </w:r>
    </w:p>
    <w:p w14:paraId="5EE428F5" w14:textId="66B2C7BF"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在某一时刻仅有一种流体参与流动。</w:t>
      </w:r>
    </w:p>
    <w:p w14:paraId="7204183E" w14:textId="77777777" w:rsidR="003A4417" w:rsidRPr="009445DE" w:rsidRDefault="003A4417" w:rsidP="005B7AE6">
      <w:pPr>
        <w:spacing w:line="360" w:lineRule="auto"/>
        <w:rPr>
          <w:rFonts w:ascii="Times New Roman" w:hAnsi="Times New Roman" w:cs="Times New Roman"/>
          <w:color w:val="000000" w:themeColor="text1"/>
          <w:szCs w:val="21"/>
        </w:rPr>
      </w:pPr>
    </w:p>
    <w:p w14:paraId="2222E92D"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single square-root equation </w:t>
      </w:r>
      <w:r w:rsidRPr="009445DE">
        <w:rPr>
          <w:rFonts w:ascii="Times New Roman" w:hAnsi="Times New Roman" w:cs="Times New Roman"/>
          <w:b/>
          <w:color w:val="000000" w:themeColor="text1"/>
          <w:szCs w:val="21"/>
        </w:rPr>
        <w:t>单平方根方程</w:t>
      </w:r>
    </w:p>
    <w:p w14:paraId="3058377E" w14:textId="73A5E1AB"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绕射波实时激发接收的时距方程。参照</w:t>
      </w:r>
      <w:r w:rsidRPr="009445DE">
        <w:rPr>
          <w:rFonts w:ascii="Times New Roman" w:hAnsi="Times New Roman" w:cs="Times New Roman"/>
          <w:color w:val="000000" w:themeColor="text1"/>
          <w:szCs w:val="21"/>
        </w:rPr>
        <w:t>Cheops pyramid</w:t>
      </w:r>
      <w:r w:rsidRPr="009445DE">
        <w:rPr>
          <w:rFonts w:ascii="Times New Roman" w:hAnsi="Times New Roman" w:cs="Times New Roman"/>
          <w:color w:val="000000" w:themeColor="text1"/>
          <w:szCs w:val="21"/>
        </w:rPr>
        <w:t>。</w:t>
      </w:r>
    </w:p>
    <w:p w14:paraId="4355B5F0"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singular </w:t>
      </w:r>
      <w:r w:rsidRPr="009445DE">
        <w:rPr>
          <w:rFonts w:ascii="Times New Roman" w:hAnsi="Times New Roman" w:cs="Times New Roman"/>
          <w:b/>
          <w:color w:val="000000" w:themeColor="text1"/>
          <w:szCs w:val="21"/>
        </w:rPr>
        <w:t>奇异</w:t>
      </w:r>
    </w:p>
    <w:p w14:paraId="4A3197DF"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值为</w:t>
      </w:r>
      <w:r w:rsidRPr="009445DE">
        <w:rPr>
          <w:rFonts w:ascii="Times New Roman" w:hAnsi="Times New Roman" w:cs="Times New Roman"/>
          <w:color w:val="000000" w:themeColor="text1"/>
          <w:szCs w:val="21"/>
        </w:rPr>
        <w:t>0</w:t>
      </w:r>
      <w:r w:rsidRPr="009445DE">
        <w:rPr>
          <w:rFonts w:ascii="Times New Roman" w:hAnsi="Times New Roman" w:cs="Times New Roman"/>
          <w:color w:val="000000" w:themeColor="text1"/>
          <w:szCs w:val="21"/>
        </w:rPr>
        <w:t>，因此不适合作为除数。</w:t>
      </w:r>
    </w:p>
    <w:p w14:paraId="6B9C1E20" w14:textId="77777777" w:rsidR="003A4417" w:rsidRPr="009445DE" w:rsidRDefault="003A4417" w:rsidP="005B7AE6">
      <w:pPr>
        <w:spacing w:line="360" w:lineRule="auto"/>
        <w:ind w:firstLineChars="200" w:firstLine="420"/>
        <w:rPr>
          <w:rFonts w:ascii="Times New Roman" w:hAnsi="Times New Roman" w:cs="Times New Roman"/>
          <w:color w:val="000000" w:themeColor="text1"/>
          <w:szCs w:val="21"/>
        </w:rPr>
      </w:pPr>
    </w:p>
    <w:p w14:paraId="5F3CA2D7"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singularity </w:t>
      </w:r>
      <w:r w:rsidRPr="009445DE">
        <w:rPr>
          <w:rFonts w:ascii="Times New Roman" w:hAnsi="Times New Roman" w:cs="Times New Roman"/>
          <w:b/>
          <w:color w:val="000000" w:themeColor="text1"/>
          <w:szCs w:val="21"/>
        </w:rPr>
        <w:t>奇点，奇异点，奇异性</w:t>
      </w:r>
    </w:p>
    <w:p w14:paraId="5838FF84"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1</w:t>
      </w:r>
      <w:r w:rsidRPr="009445DE">
        <w:rPr>
          <w:rFonts w:ascii="Times New Roman" w:hAnsi="Times New Roman" w:cs="Times New Roman"/>
          <w:color w:val="000000" w:themeColor="text1"/>
          <w:szCs w:val="21"/>
        </w:rPr>
        <w:t>、函数不可微的点。</w:t>
      </w:r>
    </w:p>
    <w:p w14:paraId="343FFDA1" w14:textId="1DAF604B"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2</w:t>
      </w:r>
      <w:r w:rsidRPr="009445DE">
        <w:rPr>
          <w:rFonts w:ascii="Times New Roman" w:hAnsi="Times New Roman" w:cs="Times New Roman"/>
          <w:color w:val="000000" w:themeColor="text1"/>
          <w:szCs w:val="21"/>
        </w:rPr>
        <w:t>、使函数变为无穷的变量值。亦称极点（</w:t>
      </w:r>
      <w:r w:rsidRPr="009445DE">
        <w:rPr>
          <w:rFonts w:ascii="Times New Roman" w:hAnsi="Times New Roman" w:cs="Times New Roman"/>
          <w:color w:val="000000" w:themeColor="text1"/>
          <w:szCs w:val="21"/>
        </w:rPr>
        <w:t>pole</w:t>
      </w:r>
      <w:r w:rsidRPr="009445DE">
        <w:rPr>
          <w:rFonts w:ascii="Times New Roman" w:hAnsi="Times New Roman" w:cs="Times New Roman"/>
          <w:color w:val="000000" w:themeColor="text1"/>
          <w:szCs w:val="21"/>
        </w:rPr>
        <w:t>）。</w:t>
      </w:r>
    </w:p>
    <w:p w14:paraId="15F1D611" w14:textId="77777777" w:rsidR="003A4417" w:rsidRPr="009445DE" w:rsidRDefault="003A4417" w:rsidP="005B7AE6">
      <w:pPr>
        <w:spacing w:line="360" w:lineRule="auto"/>
        <w:rPr>
          <w:rFonts w:ascii="Times New Roman" w:hAnsi="Times New Roman" w:cs="Times New Roman"/>
          <w:color w:val="000000" w:themeColor="text1"/>
          <w:szCs w:val="21"/>
        </w:rPr>
      </w:pPr>
    </w:p>
    <w:p w14:paraId="79AE1613"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singular matrix </w:t>
      </w:r>
      <w:r w:rsidRPr="009445DE">
        <w:rPr>
          <w:rFonts w:ascii="Times New Roman" w:hAnsi="Times New Roman" w:cs="Times New Roman"/>
          <w:b/>
          <w:color w:val="000000" w:themeColor="text1"/>
          <w:szCs w:val="21"/>
        </w:rPr>
        <w:t>奇异矩阵</w:t>
      </w:r>
    </w:p>
    <w:p w14:paraId="2691D72E" w14:textId="6C0DE1F4"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一种没有逆矩阵的矩阵。</w:t>
      </w:r>
    </w:p>
    <w:p w14:paraId="43F8D85A" w14:textId="77777777" w:rsidR="003A4417" w:rsidRPr="009445DE" w:rsidRDefault="003A4417" w:rsidP="005B7AE6">
      <w:pPr>
        <w:spacing w:line="360" w:lineRule="auto"/>
        <w:rPr>
          <w:rFonts w:ascii="Times New Roman" w:hAnsi="Times New Roman" w:cs="Times New Roman"/>
          <w:color w:val="000000" w:themeColor="text1"/>
          <w:szCs w:val="21"/>
        </w:rPr>
      </w:pPr>
    </w:p>
    <w:p w14:paraId="3C90C9F7"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singular transformation </w:t>
      </w:r>
      <w:r w:rsidRPr="009445DE">
        <w:rPr>
          <w:rFonts w:ascii="Times New Roman" w:hAnsi="Times New Roman" w:cs="Times New Roman"/>
          <w:b/>
          <w:color w:val="000000" w:themeColor="text1"/>
          <w:szCs w:val="21"/>
        </w:rPr>
        <w:t>奇异变换</w:t>
      </w:r>
    </w:p>
    <w:p w14:paraId="19A0D755" w14:textId="6BA23D22"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一种针对没有逆变换的变换运算。</w:t>
      </w:r>
    </w:p>
    <w:p w14:paraId="4A71A01C" w14:textId="77777777" w:rsidR="003A4417" w:rsidRPr="009445DE" w:rsidRDefault="003A4417" w:rsidP="005B7AE6">
      <w:pPr>
        <w:spacing w:line="360" w:lineRule="auto"/>
        <w:rPr>
          <w:rFonts w:ascii="Times New Roman" w:hAnsi="Times New Roman" w:cs="Times New Roman"/>
          <w:color w:val="000000" w:themeColor="text1"/>
          <w:szCs w:val="21"/>
        </w:rPr>
      </w:pPr>
    </w:p>
    <w:p w14:paraId="04182FE9"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singular-value decomposition</w:t>
      </w:r>
      <w:r w:rsidRPr="009445DE">
        <w:rPr>
          <w:rFonts w:ascii="Times New Roman" w:hAnsi="Times New Roman" w:cs="Times New Roman"/>
          <w:b/>
          <w:color w:val="000000" w:themeColor="text1"/>
          <w:szCs w:val="21"/>
        </w:rPr>
        <w:t>（</w:t>
      </w:r>
      <w:r w:rsidRPr="009445DE">
        <w:rPr>
          <w:rFonts w:ascii="Times New Roman" w:hAnsi="Times New Roman" w:cs="Times New Roman"/>
          <w:b/>
          <w:color w:val="000000" w:themeColor="text1"/>
          <w:szCs w:val="21"/>
        </w:rPr>
        <w:t>SVD</w:t>
      </w:r>
      <w:r w:rsidRPr="009445DE">
        <w:rPr>
          <w:rFonts w:ascii="Times New Roman" w:hAnsi="Times New Roman" w:cs="Times New Roman"/>
          <w:b/>
          <w:color w:val="000000" w:themeColor="text1"/>
          <w:szCs w:val="21"/>
        </w:rPr>
        <w:t>）奇异值分解</w:t>
      </w:r>
    </w:p>
    <w:p w14:paraId="2EF2BA0A" w14:textId="4A1025FB"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利用</w:t>
      </w:r>
      <w:r w:rsidRPr="009445DE">
        <w:rPr>
          <w:rFonts w:ascii="Times New Roman" w:hAnsi="Times New Roman" w:cs="Times New Roman"/>
          <w:color w:val="000000" w:themeColor="text1"/>
          <w:szCs w:val="21"/>
        </w:rPr>
        <w:t>A*A</w:t>
      </w:r>
      <w:r w:rsidRPr="009445DE">
        <w:rPr>
          <w:rFonts w:ascii="Times New Roman" w:hAnsi="Times New Roman" w:cs="Times New Roman"/>
          <w:color w:val="000000" w:themeColor="text1"/>
          <w:szCs w:val="21"/>
        </w:rPr>
        <w:t>的特征值求解矩阵</w:t>
      </w:r>
      <w:r w:rsidRPr="009445DE">
        <w:rPr>
          <w:rFonts w:ascii="Times New Roman" w:hAnsi="Times New Roman" w:cs="Times New Roman"/>
          <w:color w:val="000000" w:themeColor="text1"/>
          <w:szCs w:val="21"/>
        </w:rPr>
        <w:t>A</w:t>
      </w:r>
      <w:r w:rsidRPr="009445DE">
        <w:rPr>
          <w:rFonts w:ascii="Times New Roman" w:hAnsi="Times New Roman" w:cs="Times New Roman"/>
          <w:color w:val="000000" w:themeColor="text1"/>
          <w:szCs w:val="21"/>
        </w:rPr>
        <w:t>的正平方根，其中</w:t>
      </w:r>
      <w:r w:rsidRPr="009445DE">
        <w:rPr>
          <w:rFonts w:ascii="Times New Roman" w:hAnsi="Times New Roman" w:cs="Times New Roman"/>
          <w:color w:val="000000" w:themeColor="text1"/>
          <w:szCs w:val="21"/>
        </w:rPr>
        <w:t>A*</w:t>
      </w:r>
      <w:r w:rsidRPr="009445DE">
        <w:rPr>
          <w:rFonts w:ascii="Times New Roman" w:hAnsi="Times New Roman" w:cs="Times New Roman"/>
          <w:color w:val="000000" w:themeColor="text1"/>
          <w:szCs w:val="21"/>
        </w:rPr>
        <w:t>是矩阵</w:t>
      </w:r>
      <w:r w:rsidRPr="009445DE">
        <w:rPr>
          <w:rFonts w:ascii="Times New Roman" w:hAnsi="Times New Roman" w:cs="Times New Roman"/>
          <w:color w:val="000000" w:themeColor="text1"/>
          <w:szCs w:val="21"/>
        </w:rPr>
        <w:t>A</w:t>
      </w:r>
      <w:r w:rsidRPr="009445DE">
        <w:rPr>
          <w:rFonts w:ascii="Times New Roman" w:hAnsi="Times New Roman" w:cs="Times New Roman"/>
          <w:color w:val="000000" w:themeColor="text1"/>
          <w:szCs w:val="21"/>
        </w:rPr>
        <w:t>的伴随矩阵。解决线性最小二乘问题的一种常见而精确的方法，类似于主成分分析或者</w:t>
      </w:r>
      <w:r w:rsidRPr="009445DE">
        <w:rPr>
          <w:rFonts w:ascii="Times New Roman" w:hAnsi="Times New Roman" w:cs="Times New Roman"/>
          <w:color w:val="000000" w:themeColor="text1"/>
          <w:szCs w:val="21"/>
        </w:rPr>
        <w:t>Karhunen-Loeve</w:t>
      </w:r>
      <w:r w:rsidRPr="009445DE">
        <w:rPr>
          <w:rFonts w:ascii="Times New Roman" w:hAnsi="Times New Roman" w:cs="Times New Roman"/>
          <w:color w:val="000000" w:themeColor="text1"/>
          <w:szCs w:val="21"/>
        </w:rPr>
        <w:t>变换。参照</w:t>
      </w:r>
      <w:r w:rsidRPr="009445DE">
        <w:rPr>
          <w:rFonts w:ascii="Times New Roman" w:hAnsi="Times New Roman" w:cs="Times New Roman"/>
          <w:color w:val="000000" w:themeColor="text1"/>
          <w:szCs w:val="21"/>
        </w:rPr>
        <w:t>Lines and Treitel</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1984</w:t>
      </w:r>
      <w:r w:rsidRPr="009445DE">
        <w:rPr>
          <w:rFonts w:ascii="Times New Roman" w:hAnsi="Times New Roman" w:cs="Times New Roman"/>
          <w:color w:val="000000" w:themeColor="text1"/>
          <w:szCs w:val="21"/>
        </w:rPr>
        <w:t>）。</w:t>
      </w:r>
    </w:p>
    <w:p w14:paraId="30D7D48C" w14:textId="77777777" w:rsidR="003A4417" w:rsidRPr="009445DE" w:rsidRDefault="003A4417" w:rsidP="005B7AE6">
      <w:pPr>
        <w:spacing w:line="360" w:lineRule="auto"/>
        <w:rPr>
          <w:rFonts w:ascii="Times New Roman" w:hAnsi="Times New Roman" w:cs="Times New Roman"/>
          <w:color w:val="000000" w:themeColor="text1"/>
          <w:szCs w:val="21"/>
        </w:rPr>
      </w:pPr>
    </w:p>
    <w:p w14:paraId="6301BA33"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singy </w:t>
      </w:r>
      <w:r w:rsidRPr="009445DE">
        <w:rPr>
          <w:rFonts w:ascii="Times New Roman" w:hAnsi="Times New Roman" w:cs="Times New Roman"/>
          <w:b/>
          <w:color w:val="000000" w:themeColor="text1"/>
          <w:szCs w:val="21"/>
        </w:rPr>
        <w:t>振动</w:t>
      </w:r>
    </w:p>
    <w:p w14:paraId="54513155" w14:textId="688DE5EC"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具有一种振荡的特性。同</w:t>
      </w:r>
      <w:r w:rsidRPr="009445DE">
        <w:rPr>
          <w:rFonts w:ascii="Times New Roman" w:hAnsi="Times New Roman" w:cs="Times New Roman"/>
          <w:color w:val="000000" w:themeColor="text1"/>
          <w:szCs w:val="21"/>
        </w:rPr>
        <w:t>ringy</w:t>
      </w:r>
      <w:r w:rsidRPr="009445DE">
        <w:rPr>
          <w:rFonts w:ascii="Times New Roman" w:hAnsi="Times New Roman" w:cs="Times New Roman"/>
          <w:color w:val="000000" w:themeColor="text1"/>
          <w:szCs w:val="21"/>
        </w:rPr>
        <w:t>（振荡的）。</w:t>
      </w:r>
    </w:p>
    <w:p w14:paraId="49DE7EEB" w14:textId="77777777" w:rsidR="003A4417" w:rsidRPr="009445DE" w:rsidRDefault="003A4417" w:rsidP="005B7AE6">
      <w:pPr>
        <w:spacing w:line="360" w:lineRule="auto"/>
        <w:rPr>
          <w:rFonts w:ascii="Times New Roman" w:hAnsi="Times New Roman" w:cs="Times New Roman"/>
          <w:color w:val="000000" w:themeColor="text1"/>
          <w:szCs w:val="21"/>
        </w:rPr>
      </w:pPr>
    </w:p>
    <w:p w14:paraId="77B7CC91"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sinistral </w:t>
      </w:r>
      <w:r w:rsidRPr="009445DE">
        <w:rPr>
          <w:rFonts w:ascii="Times New Roman" w:hAnsi="Times New Roman" w:cs="Times New Roman"/>
          <w:b/>
          <w:color w:val="000000" w:themeColor="text1"/>
          <w:szCs w:val="21"/>
        </w:rPr>
        <w:t>左旋的</w:t>
      </w:r>
    </w:p>
    <w:p w14:paraId="612FD6A7" w14:textId="26BA8379"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向左旋转或逆时针旋转。左推断层亦称左侧断层（</w:t>
      </w:r>
      <w:r w:rsidRPr="009445DE">
        <w:rPr>
          <w:rFonts w:ascii="Times New Roman" w:hAnsi="Times New Roman" w:cs="Times New Roman"/>
          <w:color w:val="000000" w:themeColor="text1"/>
          <w:szCs w:val="21"/>
        </w:rPr>
        <w:t>left lateral</w:t>
      </w:r>
      <w:r w:rsidRPr="009445DE">
        <w:rPr>
          <w:rFonts w:ascii="Times New Roman" w:hAnsi="Times New Roman" w:cs="Times New Roman"/>
          <w:color w:val="000000" w:themeColor="text1"/>
          <w:szCs w:val="21"/>
        </w:rPr>
        <w:t>）。同右旋的（</w:t>
      </w:r>
      <w:r w:rsidRPr="009445DE">
        <w:rPr>
          <w:rFonts w:ascii="Times New Roman" w:hAnsi="Times New Roman" w:cs="Times New Roman"/>
          <w:color w:val="000000" w:themeColor="text1"/>
          <w:szCs w:val="21"/>
        </w:rPr>
        <w:t>dextral</w:t>
      </w:r>
      <w:r w:rsidRPr="009445DE">
        <w:rPr>
          <w:rFonts w:ascii="Times New Roman" w:hAnsi="Times New Roman" w:cs="Times New Roman"/>
          <w:color w:val="000000" w:themeColor="text1"/>
          <w:szCs w:val="21"/>
        </w:rPr>
        <w:t>）相反。参见图</w:t>
      </w:r>
      <w:r w:rsidRPr="009445DE">
        <w:rPr>
          <w:rFonts w:ascii="Times New Roman" w:hAnsi="Times New Roman" w:cs="Times New Roman"/>
          <w:color w:val="000000" w:themeColor="text1"/>
          <w:szCs w:val="21"/>
        </w:rPr>
        <w:t>F-3</w:t>
      </w:r>
      <w:r w:rsidRPr="009445DE">
        <w:rPr>
          <w:rFonts w:ascii="Times New Roman" w:hAnsi="Times New Roman" w:cs="Times New Roman"/>
          <w:color w:val="000000" w:themeColor="text1"/>
          <w:szCs w:val="21"/>
        </w:rPr>
        <w:t>。</w:t>
      </w:r>
    </w:p>
    <w:p w14:paraId="034AA7CD" w14:textId="77777777" w:rsidR="003A4417" w:rsidRPr="009445DE" w:rsidRDefault="003A4417" w:rsidP="005B7AE6">
      <w:pPr>
        <w:spacing w:line="360" w:lineRule="auto"/>
        <w:rPr>
          <w:rFonts w:ascii="Times New Roman" w:hAnsi="Times New Roman" w:cs="Times New Roman"/>
          <w:color w:val="000000" w:themeColor="text1"/>
          <w:szCs w:val="21"/>
        </w:rPr>
      </w:pPr>
    </w:p>
    <w:p w14:paraId="621422DC"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sink </w:t>
      </w:r>
      <w:r w:rsidRPr="009445DE">
        <w:rPr>
          <w:rFonts w:ascii="Times New Roman" w:hAnsi="Times New Roman" w:cs="Times New Roman"/>
          <w:b/>
          <w:color w:val="000000" w:themeColor="text1"/>
          <w:szCs w:val="21"/>
        </w:rPr>
        <w:t>汇点</w:t>
      </w:r>
    </w:p>
    <w:p w14:paraId="398A4564" w14:textId="5C5292A5"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奇异点或极点，力线收敛于此点上。与</w:t>
      </w:r>
      <w:r w:rsidRPr="009445DE">
        <w:rPr>
          <w:rFonts w:ascii="Times New Roman" w:hAnsi="Times New Roman" w:cs="Times New Roman"/>
          <w:color w:val="000000" w:themeColor="text1"/>
          <w:szCs w:val="21"/>
        </w:rPr>
        <w:t>source</w:t>
      </w:r>
      <w:r w:rsidRPr="009445DE">
        <w:rPr>
          <w:rFonts w:ascii="Times New Roman" w:hAnsi="Times New Roman" w:cs="Times New Roman"/>
          <w:color w:val="000000" w:themeColor="text1"/>
          <w:szCs w:val="21"/>
        </w:rPr>
        <w:t>（源点）相反。</w:t>
      </w:r>
    </w:p>
    <w:p w14:paraId="0894D44A" w14:textId="77777777" w:rsidR="003A4417" w:rsidRPr="009445DE" w:rsidRDefault="003A4417" w:rsidP="005B7AE6">
      <w:pPr>
        <w:spacing w:line="360" w:lineRule="auto"/>
        <w:rPr>
          <w:rFonts w:ascii="Times New Roman" w:hAnsi="Times New Roman" w:cs="Times New Roman"/>
          <w:color w:val="000000" w:themeColor="text1"/>
          <w:szCs w:val="21"/>
        </w:rPr>
      </w:pPr>
    </w:p>
    <w:p w14:paraId="50A0CEE2"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sinusoid </w:t>
      </w:r>
      <w:r w:rsidRPr="009445DE">
        <w:rPr>
          <w:rFonts w:ascii="Times New Roman" w:hAnsi="Times New Roman" w:cs="Times New Roman"/>
          <w:b/>
          <w:color w:val="000000" w:themeColor="text1"/>
          <w:szCs w:val="21"/>
        </w:rPr>
        <w:t>正弦曲线</w:t>
      </w:r>
    </w:p>
    <w:p w14:paraId="442D9030" w14:textId="66D0AE0A"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正弦曲线或余弦曲线</w:t>
      </w:r>
    </w:p>
    <w:p w14:paraId="23016458" w14:textId="77777777" w:rsidR="003A4417" w:rsidRPr="009445DE" w:rsidRDefault="003A4417" w:rsidP="005B7AE6">
      <w:pPr>
        <w:spacing w:line="360" w:lineRule="auto"/>
        <w:rPr>
          <w:rFonts w:ascii="Times New Roman" w:hAnsi="Times New Roman" w:cs="Times New Roman"/>
          <w:color w:val="000000" w:themeColor="text1"/>
          <w:szCs w:val="21"/>
        </w:rPr>
      </w:pPr>
    </w:p>
    <w:p w14:paraId="077354D2"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SIROTEM </w:t>
      </w:r>
      <w:r w:rsidRPr="009445DE">
        <w:rPr>
          <w:rFonts w:ascii="Times New Roman" w:hAnsi="Times New Roman" w:cs="Times New Roman"/>
          <w:b/>
          <w:color w:val="000000" w:themeColor="text1"/>
          <w:szCs w:val="21"/>
        </w:rPr>
        <w:t>西罗泰姆</w:t>
      </w:r>
    </w:p>
    <w:p w14:paraId="6E89AF63" w14:textId="6EB19743"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一种轻便的时域电磁探测方法。由澳大利亚的互联网科学工业研究组织（</w:t>
      </w:r>
      <w:r w:rsidRPr="009445DE">
        <w:rPr>
          <w:rFonts w:ascii="Times New Roman" w:hAnsi="Times New Roman" w:cs="Times New Roman"/>
          <w:color w:val="000000" w:themeColor="text1"/>
          <w:szCs w:val="21"/>
        </w:rPr>
        <w:t>Common-wealth Scientific Industrial Research Organization CSIRO</w:t>
      </w:r>
      <w:r w:rsidRPr="009445DE">
        <w:rPr>
          <w:rFonts w:ascii="Times New Roman" w:hAnsi="Times New Roman" w:cs="Times New Roman"/>
          <w:color w:val="000000" w:themeColor="text1"/>
          <w:szCs w:val="21"/>
        </w:rPr>
        <w:t>）命名。</w:t>
      </w:r>
    </w:p>
    <w:p w14:paraId="331A6486" w14:textId="77777777" w:rsidR="003A4417" w:rsidRPr="009445DE" w:rsidRDefault="003A4417" w:rsidP="005B7AE6">
      <w:pPr>
        <w:spacing w:line="360" w:lineRule="auto"/>
        <w:rPr>
          <w:rFonts w:ascii="Times New Roman" w:hAnsi="Times New Roman" w:cs="Times New Roman"/>
          <w:color w:val="000000" w:themeColor="text1"/>
          <w:szCs w:val="21"/>
        </w:rPr>
      </w:pPr>
    </w:p>
    <w:p w14:paraId="168F3064"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SIRT </w:t>
      </w:r>
      <w:r w:rsidRPr="009445DE">
        <w:rPr>
          <w:rFonts w:ascii="Times New Roman" w:hAnsi="Times New Roman" w:cs="Times New Roman"/>
          <w:b/>
          <w:color w:val="000000" w:themeColor="text1"/>
          <w:szCs w:val="21"/>
        </w:rPr>
        <w:t>协同重建技术</w:t>
      </w:r>
    </w:p>
    <w:p w14:paraId="0E40194A"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 xml:space="preserve">site characterization </w:t>
      </w:r>
      <w:r w:rsidRPr="009445DE">
        <w:rPr>
          <w:rFonts w:ascii="Times New Roman" w:hAnsi="Times New Roman" w:cs="Times New Roman"/>
          <w:color w:val="000000" w:themeColor="text1"/>
          <w:szCs w:val="21"/>
        </w:rPr>
        <w:t>场地特征</w:t>
      </w:r>
      <w:r w:rsidRPr="009445DE">
        <w:rPr>
          <w:rFonts w:ascii="Times New Roman" w:hAnsi="Times New Roman" w:cs="Times New Roman"/>
          <w:color w:val="000000" w:themeColor="text1"/>
          <w:szCs w:val="21"/>
        </w:rPr>
        <w:t xml:space="preserve">; </w:t>
      </w:r>
      <w:r w:rsidRPr="009445DE">
        <w:rPr>
          <w:rFonts w:ascii="Times New Roman" w:hAnsi="Times New Roman" w:cs="Times New Roman"/>
          <w:color w:val="000000" w:themeColor="text1"/>
          <w:szCs w:val="21"/>
        </w:rPr>
        <w:t>场址特性评价</w:t>
      </w:r>
    </w:p>
    <w:p w14:paraId="4C16DEC2" w14:textId="2E04D92E"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分析地球的水文地质、地球化学和地球物理性质</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通常对地下环境进行评价或修正。</w:t>
      </w:r>
    </w:p>
    <w:p w14:paraId="246C9F21" w14:textId="77777777" w:rsidR="003A4417" w:rsidRPr="009445DE" w:rsidRDefault="003A4417" w:rsidP="005B7AE6">
      <w:pPr>
        <w:spacing w:line="360" w:lineRule="auto"/>
        <w:rPr>
          <w:rFonts w:ascii="Times New Roman" w:hAnsi="Times New Roman" w:cs="Times New Roman"/>
          <w:color w:val="000000" w:themeColor="text1"/>
          <w:szCs w:val="21"/>
        </w:rPr>
      </w:pPr>
    </w:p>
    <w:p w14:paraId="762188FB"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site damping </w:t>
      </w:r>
      <w:r w:rsidRPr="009445DE">
        <w:rPr>
          <w:rFonts w:ascii="Times New Roman" w:hAnsi="Times New Roman" w:cs="Times New Roman"/>
          <w:b/>
          <w:color w:val="000000" w:themeColor="text1"/>
          <w:szCs w:val="21"/>
        </w:rPr>
        <w:t>座阻尼，位置阻尼</w:t>
      </w:r>
    </w:p>
    <w:p w14:paraId="7F90F6C5" w14:textId="0B0C8CA9"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参见</w:t>
      </w:r>
      <w:r w:rsidRPr="009445DE">
        <w:rPr>
          <w:rFonts w:ascii="Times New Roman" w:hAnsi="Times New Roman" w:cs="Times New Roman"/>
          <w:color w:val="000000" w:themeColor="text1"/>
          <w:szCs w:val="21"/>
        </w:rPr>
        <w:t>damping</w:t>
      </w:r>
    </w:p>
    <w:p w14:paraId="7757F1DA" w14:textId="77777777" w:rsidR="003A4417" w:rsidRPr="009445DE" w:rsidRDefault="003A4417" w:rsidP="005B7AE6">
      <w:pPr>
        <w:spacing w:line="360" w:lineRule="auto"/>
        <w:rPr>
          <w:rFonts w:ascii="Times New Roman" w:hAnsi="Times New Roman" w:cs="Times New Roman"/>
          <w:color w:val="000000" w:themeColor="text1"/>
          <w:szCs w:val="21"/>
        </w:rPr>
      </w:pPr>
    </w:p>
    <w:p w14:paraId="03E63601"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sixfold </w:t>
      </w:r>
      <w:r w:rsidRPr="009445DE">
        <w:rPr>
          <w:rFonts w:ascii="Times New Roman" w:hAnsi="Times New Roman" w:cs="Times New Roman"/>
          <w:b/>
          <w:color w:val="000000" w:themeColor="text1"/>
          <w:szCs w:val="21"/>
        </w:rPr>
        <w:t>六次覆盖</w:t>
      </w:r>
    </w:p>
    <w:p w14:paraId="31B276F1" w14:textId="7B7CE5CA"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具有六次重复度。</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六次覆盖其中心点观测</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就是以六种不同的炮检距记录的六个不同道。</w:t>
      </w:r>
    </w:p>
    <w:p w14:paraId="2689C655" w14:textId="77777777" w:rsidR="003A4417" w:rsidRPr="009445DE" w:rsidRDefault="003A4417" w:rsidP="005B7AE6">
      <w:pPr>
        <w:spacing w:line="360" w:lineRule="auto"/>
        <w:rPr>
          <w:rFonts w:ascii="Times New Roman" w:hAnsi="Times New Roman" w:cs="Times New Roman"/>
          <w:color w:val="000000" w:themeColor="text1"/>
          <w:szCs w:val="21"/>
        </w:rPr>
      </w:pPr>
    </w:p>
    <w:p w14:paraId="0E8A68FF"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sixth-line banding </w:t>
      </w:r>
      <w:r w:rsidRPr="009445DE">
        <w:rPr>
          <w:rFonts w:ascii="Times New Roman" w:hAnsi="Times New Roman" w:cs="Times New Roman"/>
          <w:b/>
          <w:color w:val="000000" w:themeColor="text1"/>
          <w:szCs w:val="21"/>
        </w:rPr>
        <w:t>第六条线带</w:t>
      </w:r>
    </w:p>
    <w:p w14:paraId="6EEAC85D" w14:textId="018871A5"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Landsat MSS</w:t>
      </w:r>
      <w:r w:rsidRPr="009445DE">
        <w:rPr>
          <w:rFonts w:ascii="Times New Roman" w:hAnsi="Times New Roman" w:cs="Times New Roman"/>
          <w:color w:val="000000" w:themeColor="text1"/>
          <w:szCs w:val="21"/>
        </w:rPr>
        <w:t>数据中的图像错误，因为在扫描中所使用的</w:t>
      </w:r>
      <w:r w:rsidRPr="009445DE">
        <w:rPr>
          <w:rFonts w:ascii="Times New Roman" w:hAnsi="Times New Roman" w:cs="Times New Roman"/>
          <w:color w:val="000000" w:themeColor="text1"/>
          <w:szCs w:val="21"/>
        </w:rPr>
        <w:t>6</w:t>
      </w:r>
      <w:r w:rsidRPr="009445DE">
        <w:rPr>
          <w:rFonts w:ascii="Times New Roman" w:hAnsi="Times New Roman" w:cs="Times New Roman"/>
          <w:color w:val="000000" w:themeColor="text1"/>
          <w:szCs w:val="21"/>
        </w:rPr>
        <w:t>个传感器中的一个传感器与其余</w:t>
      </w:r>
      <w:r w:rsidRPr="009445DE">
        <w:rPr>
          <w:rFonts w:ascii="Times New Roman" w:hAnsi="Times New Roman" w:cs="Times New Roman"/>
          <w:color w:val="000000" w:themeColor="text1"/>
          <w:szCs w:val="21"/>
        </w:rPr>
        <w:t>5</w:t>
      </w:r>
      <w:r w:rsidRPr="009445DE">
        <w:rPr>
          <w:rFonts w:ascii="Times New Roman" w:hAnsi="Times New Roman" w:cs="Times New Roman"/>
          <w:color w:val="000000" w:themeColor="text1"/>
          <w:szCs w:val="21"/>
        </w:rPr>
        <w:t>个有不同的响应。</w:t>
      </w:r>
    </w:p>
    <w:p w14:paraId="40158DCC" w14:textId="77777777" w:rsidR="003A4417" w:rsidRPr="009445DE" w:rsidRDefault="003A4417" w:rsidP="005B7AE6">
      <w:pPr>
        <w:spacing w:line="360" w:lineRule="auto"/>
        <w:rPr>
          <w:rFonts w:ascii="Times New Roman" w:hAnsi="Times New Roman" w:cs="Times New Roman"/>
          <w:color w:val="000000" w:themeColor="text1"/>
          <w:szCs w:val="21"/>
        </w:rPr>
      </w:pPr>
    </w:p>
    <w:p w14:paraId="15EDA840"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skew </w:t>
      </w:r>
      <w:r w:rsidRPr="009445DE">
        <w:rPr>
          <w:rFonts w:ascii="Times New Roman" w:hAnsi="Times New Roman" w:cs="Times New Roman"/>
          <w:b/>
          <w:color w:val="000000" w:themeColor="text1"/>
          <w:szCs w:val="21"/>
        </w:rPr>
        <w:t>歪斜，偏置，轨迹不正</w:t>
      </w:r>
    </w:p>
    <w:p w14:paraId="434BF9BC"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1.</w:t>
      </w:r>
      <w:r w:rsidRPr="009445DE">
        <w:rPr>
          <w:rFonts w:ascii="Times New Roman" w:hAnsi="Times New Roman" w:cs="Times New Roman"/>
          <w:color w:val="000000" w:themeColor="text1"/>
          <w:szCs w:val="21"/>
        </w:rPr>
        <w:t>磁带与磁头的相对位置不合适时出现的一种状态。轨迹可能偏离其正确位置，并产生串馈、道间时间位移、奇偶校验错误等。</w:t>
      </w:r>
    </w:p>
    <w:p w14:paraId="45C00F39"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2.</w:t>
      </w:r>
      <w:r w:rsidRPr="009445DE">
        <w:rPr>
          <w:rFonts w:ascii="Times New Roman" w:hAnsi="Times New Roman" w:cs="Times New Roman"/>
          <w:color w:val="000000" w:themeColor="text1"/>
          <w:szCs w:val="21"/>
        </w:rPr>
        <w:t>在磁大地电流法中，表示三维空间量的张量阻抗不变量。对于具有无噪音资料的一维和二组地层模型，它是零。</w:t>
      </w:r>
    </w:p>
    <w:p w14:paraId="5C1724A1"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3.</w:t>
      </w:r>
      <w:r w:rsidRPr="009445DE">
        <w:rPr>
          <w:rFonts w:ascii="Times New Roman" w:hAnsi="Times New Roman" w:cs="Times New Roman"/>
          <w:color w:val="000000" w:themeColor="text1"/>
          <w:szCs w:val="21"/>
        </w:rPr>
        <w:t>参见</w:t>
      </w:r>
      <w:r w:rsidRPr="009445DE">
        <w:rPr>
          <w:rFonts w:ascii="Times New Roman" w:hAnsi="Times New Roman" w:cs="Times New Roman"/>
          <w:color w:val="000000" w:themeColor="text1"/>
          <w:szCs w:val="21"/>
        </w:rPr>
        <w:t>skewness</w:t>
      </w:r>
      <w:r w:rsidRPr="009445DE">
        <w:rPr>
          <w:rFonts w:ascii="Times New Roman" w:hAnsi="Times New Roman" w:cs="Times New Roman"/>
          <w:color w:val="000000" w:themeColor="text1"/>
          <w:szCs w:val="21"/>
        </w:rPr>
        <w:t>。</w:t>
      </w:r>
    </w:p>
    <w:p w14:paraId="595C4A42" w14:textId="7EE51478" w:rsidR="003A4417" w:rsidRPr="009445DE" w:rsidRDefault="003A4417" w:rsidP="005B7AE6">
      <w:pPr>
        <w:spacing w:line="360" w:lineRule="auto"/>
        <w:rPr>
          <w:rFonts w:ascii="Times New Roman" w:hAnsi="Times New Roman" w:cs="Times New Roman"/>
          <w:color w:val="000000" w:themeColor="text1"/>
          <w:szCs w:val="21"/>
        </w:rPr>
        <w:sectPr w:rsidR="003A4417" w:rsidRPr="009445DE" w:rsidSect="003A4417">
          <w:pgSz w:w="11906" w:h="16838"/>
          <w:pgMar w:top="1440" w:right="1133" w:bottom="1440" w:left="1800" w:header="851" w:footer="992" w:gutter="0"/>
          <w:cols w:space="425"/>
          <w:docGrid w:type="lines" w:linePitch="312"/>
        </w:sectPr>
      </w:pPr>
      <w:r w:rsidRPr="009445DE">
        <w:rPr>
          <w:rFonts w:ascii="Times New Roman" w:hAnsi="Times New Roman" w:cs="Times New Roman"/>
          <w:color w:val="000000" w:themeColor="text1"/>
          <w:szCs w:val="21"/>
        </w:rPr>
        <w:t>4.</w:t>
      </w:r>
      <w:r w:rsidRPr="009445DE">
        <w:rPr>
          <w:rFonts w:ascii="Times New Roman" w:hAnsi="Times New Roman" w:cs="Times New Roman"/>
          <w:color w:val="000000" w:themeColor="text1"/>
          <w:szCs w:val="21"/>
        </w:rPr>
        <w:t>失真。</w:t>
      </w:r>
    </w:p>
    <w:p w14:paraId="4499A9DB" w14:textId="77777777" w:rsidR="003A4417" w:rsidRPr="009445DE" w:rsidRDefault="003A4417" w:rsidP="005B7AE6">
      <w:pPr>
        <w:spacing w:line="360" w:lineRule="auto"/>
        <w:jc w:val="center"/>
        <w:rPr>
          <w:rFonts w:ascii="Times New Roman" w:hAnsi="Times New Roman" w:cs="Times New Roman"/>
          <w:color w:val="000000" w:themeColor="text1"/>
          <w:szCs w:val="21"/>
        </w:rPr>
      </w:pPr>
      <w:r w:rsidRPr="009445DE">
        <w:rPr>
          <w:rFonts w:ascii="Times New Roman" w:hAnsi="Times New Roman" w:cs="Times New Roman"/>
          <w:noProof/>
          <w:color w:val="000000" w:themeColor="text1"/>
          <w:szCs w:val="21"/>
        </w:rPr>
        <w:drawing>
          <wp:inline distT="0" distB="0" distL="0" distR="0" wp14:anchorId="0B6D3E03" wp14:editId="78F0A48C">
            <wp:extent cx="4458076" cy="2508885"/>
            <wp:effectExtent l="0" t="0" r="0" b="571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形1.jpg"/>
                    <pic:cNvPicPr/>
                  </pic:nvPicPr>
                  <pic:blipFill rotWithShape="1">
                    <a:blip r:embed="rId357" cstate="print">
                      <a:extLst>
                        <a:ext uri="{28A0092B-C50C-407E-A947-70E740481C1C}">
                          <a14:useLocalDpi xmlns:a14="http://schemas.microsoft.com/office/drawing/2010/main" val="0"/>
                        </a:ext>
                      </a:extLst>
                    </a:blip>
                    <a:srcRect l="9848" t="14359" r="11883"/>
                    <a:stretch/>
                  </pic:blipFill>
                  <pic:spPr bwMode="auto">
                    <a:xfrm>
                      <a:off x="0" y="0"/>
                      <a:ext cx="4459611" cy="2509749"/>
                    </a:xfrm>
                    <a:prstGeom prst="rect">
                      <a:avLst/>
                    </a:prstGeom>
                    <a:ln>
                      <a:noFill/>
                    </a:ln>
                    <a:extLst>
                      <a:ext uri="{53640926-AAD7-44D8-BBD7-CCE9431645EC}">
                        <a14:shadowObscured xmlns:a14="http://schemas.microsoft.com/office/drawing/2010/main"/>
                      </a:ext>
                    </a:extLst>
                  </pic:spPr>
                </pic:pic>
              </a:graphicData>
            </a:graphic>
          </wp:inline>
        </w:drawing>
      </w:r>
    </w:p>
    <w:p w14:paraId="56161544" w14:textId="77777777" w:rsidR="003A4417" w:rsidRPr="009445DE" w:rsidRDefault="003A4417" w:rsidP="005B7AE6">
      <w:pPr>
        <w:spacing w:line="360" w:lineRule="auto"/>
        <w:rPr>
          <w:rFonts w:ascii="Times New Roman" w:hAnsi="Times New Roman" w:cs="Times New Roman"/>
          <w:color w:val="000000" w:themeColor="text1"/>
          <w:szCs w:val="21"/>
        </w:rPr>
        <w:sectPr w:rsidR="003A4417" w:rsidRPr="009445DE" w:rsidSect="003A4417">
          <w:type w:val="continuous"/>
          <w:pgSz w:w="11906" w:h="16838"/>
          <w:pgMar w:top="1440" w:right="1133" w:bottom="1440" w:left="1800" w:header="851" w:footer="992" w:gutter="0"/>
          <w:cols w:space="425"/>
          <w:docGrid w:type="lines" w:linePitch="312"/>
        </w:sectPr>
      </w:pPr>
      <w:r w:rsidRPr="009445DE">
        <w:rPr>
          <w:rFonts w:ascii="Times New Roman" w:hAnsi="Times New Roman" w:cs="Times New Roman"/>
          <w:color w:val="000000" w:themeColor="text1"/>
          <w:szCs w:val="21"/>
        </w:rPr>
        <w:t>图</w:t>
      </w:r>
      <w:r w:rsidRPr="009445DE">
        <w:rPr>
          <w:rFonts w:ascii="Times New Roman" w:hAnsi="Times New Roman" w:cs="Times New Roman"/>
          <w:color w:val="000000" w:themeColor="text1"/>
          <w:szCs w:val="21"/>
        </w:rPr>
        <w:t>S-11</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Sllp-sweep</w:t>
      </w:r>
      <w:r w:rsidRPr="009445DE">
        <w:rPr>
          <w:rFonts w:ascii="Times New Roman" w:hAnsi="Times New Roman" w:cs="Times New Roman"/>
          <w:color w:val="000000" w:themeColor="text1"/>
          <w:szCs w:val="21"/>
        </w:rPr>
        <w:t>技术。</w:t>
      </w:r>
      <w:r w:rsidRPr="009445DE">
        <w:rPr>
          <w:rFonts w:ascii="Times New Roman" w:hAnsi="Times New Roman" w:cs="Times New Roman"/>
          <w:color w:val="000000" w:themeColor="text1"/>
          <w:szCs w:val="21"/>
        </w:rPr>
        <w:t>(a)</w:t>
      </w:r>
      <w:r w:rsidRPr="009445DE">
        <w:rPr>
          <w:rFonts w:ascii="Times New Roman" w:hAnsi="Times New Roman" w:cs="Times New Roman"/>
          <w:color w:val="000000" w:themeColor="text1"/>
          <w:szCs w:val="21"/>
        </w:rPr>
        <w:t>不同振动器扫描的启动时间被延迟，但它们的扫描是重叠的。</w:t>
      </w:r>
      <w:r w:rsidRPr="009445DE">
        <w:rPr>
          <w:rFonts w:ascii="Times New Roman" w:hAnsi="Times New Roman" w:cs="Times New Roman"/>
          <w:color w:val="000000" w:themeColor="text1"/>
          <w:szCs w:val="21"/>
        </w:rPr>
        <w:t>(b</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c)</w:t>
      </w:r>
      <w:r w:rsidRPr="009445DE">
        <w:rPr>
          <w:rFonts w:ascii="Times New Roman" w:hAnsi="Times New Roman" w:cs="Times New Roman"/>
          <w:color w:val="000000" w:themeColor="text1"/>
          <w:szCs w:val="21"/>
        </w:rPr>
        <w:t>原始记录中的常规相关结果，</w:t>
      </w:r>
      <w:r w:rsidRPr="009445DE">
        <w:rPr>
          <w:rFonts w:ascii="Times New Roman" w:hAnsi="Times New Roman" w:cs="Times New Roman"/>
          <w:color w:val="000000" w:themeColor="text1"/>
          <w:szCs w:val="21"/>
        </w:rPr>
        <w:t>(d)</w:t>
      </w:r>
      <w:r w:rsidRPr="009445DE">
        <w:rPr>
          <w:rFonts w:ascii="Times New Roman" w:hAnsi="Times New Roman" w:cs="Times New Roman"/>
          <w:color w:val="000000" w:themeColor="text1"/>
          <w:szCs w:val="21"/>
        </w:rPr>
        <w:t>分离到单独的记录中。</w:t>
      </w:r>
      <w:r w:rsidRPr="009445DE">
        <w:rPr>
          <w:rFonts w:ascii="Times New Roman" w:hAnsi="Times New Roman" w:cs="Times New Roman"/>
          <w:color w:val="000000" w:themeColor="text1"/>
          <w:szCs w:val="21"/>
        </w:rPr>
        <w:t>(Wams</w:t>
      </w:r>
      <w:r w:rsidRPr="009445DE">
        <w:rPr>
          <w:rFonts w:ascii="Times New Roman" w:hAnsi="Times New Roman" w:cs="Times New Roman"/>
          <w:color w:val="000000" w:themeColor="text1"/>
          <w:szCs w:val="21"/>
        </w:rPr>
        <w:t>和</w:t>
      </w:r>
      <w:r w:rsidRPr="009445DE">
        <w:rPr>
          <w:rFonts w:ascii="Times New Roman" w:hAnsi="Times New Roman" w:cs="Times New Roman"/>
          <w:color w:val="000000" w:themeColor="text1"/>
          <w:szCs w:val="21"/>
        </w:rPr>
        <w:t>Rozemond</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1998</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1058</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w:t>
      </w:r>
    </w:p>
    <w:p w14:paraId="283AC252" w14:textId="77777777" w:rsidR="003A4417" w:rsidRPr="009445DE" w:rsidRDefault="003A4417" w:rsidP="005B7AE6">
      <w:pPr>
        <w:spacing w:line="360" w:lineRule="auto"/>
        <w:rPr>
          <w:rFonts w:ascii="Times New Roman" w:hAnsi="Times New Roman" w:cs="Times New Roman"/>
          <w:color w:val="000000" w:themeColor="text1"/>
          <w:szCs w:val="21"/>
        </w:rPr>
      </w:pPr>
    </w:p>
    <w:p w14:paraId="713D9DDA"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skewbox </w:t>
      </w:r>
      <w:r w:rsidRPr="009445DE">
        <w:rPr>
          <w:rFonts w:ascii="Times New Roman" w:hAnsi="Times New Roman" w:cs="Times New Roman"/>
          <w:b/>
          <w:color w:val="000000" w:themeColor="text1"/>
          <w:szCs w:val="21"/>
        </w:rPr>
        <w:t>偏执校正装置</w:t>
      </w:r>
    </w:p>
    <w:p w14:paraId="63DD9AC5" w14:textId="354F3395"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一种硬件装置，当读数字磁带时，它能自动校正偏置现象。</w:t>
      </w:r>
    </w:p>
    <w:p w14:paraId="47876B08"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skewness </w:t>
      </w:r>
      <w:r w:rsidRPr="009445DE">
        <w:rPr>
          <w:rFonts w:ascii="Times New Roman" w:hAnsi="Times New Roman" w:cs="Times New Roman"/>
          <w:b/>
          <w:color w:val="000000" w:themeColor="text1"/>
          <w:szCs w:val="21"/>
        </w:rPr>
        <w:t>偏斜度，不对称（分布）</w:t>
      </w:r>
    </w:p>
    <w:p w14:paraId="1185D3DF"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1.</w:t>
      </w:r>
      <w:r w:rsidRPr="009445DE">
        <w:rPr>
          <w:rFonts w:ascii="Times New Roman" w:hAnsi="Times New Roman" w:cs="Times New Roman"/>
          <w:color w:val="000000" w:themeColor="text1"/>
          <w:szCs w:val="21"/>
        </w:rPr>
        <w:t>分布的不对称性。参见</w:t>
      </w:r>
      <w:r w:rsidRPr="009445DE">
        <w:rPr>
          <w:rFonts w:ascii="Times New Roman" w:hAnsi="Times New Roman" w:cs="Times New Roman"/>
          <w:color w:val="000000" w:themeColor="text1"/>
          <w:szCs w:val="21"/>
        </w:rPr>
        <w:t>statistical measures</w:t>
      </w:r>
      <w:r w:rsidRPr="009445DE">
        <w:rPr>
          <w:rFonts w:ascii="Times New Roman" w:hAnsi="Times New Roman" w:cs="Times New Roman"/>
          <w:color w:val="000000" w:themeColor="text1"/>
          <w:szCs w:val="21"/>
        </w:rPr>
        <w:t>（统计测量）。</w:t>
      </w:r>
    </w:p>
    <w:p w14:paraId="3121E83A" w14:textId="561DC988"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 xml:space="preserve">2. </w:t>
      </w:r>
      <w:r w:rsidRPr="009445DE">
        <w:rPr>
          <w:rFonts w:ascii="Times New Roman" w:hAnsi="Times New Roman" w:cs="Times New Roman"/>
          <w:color w:val="000000" w:themeColor="text1"/>
          <w:szCs w:val="21"/>
        </w:rPr>
        <w:t>一种大地电磁学中的电阻抗张量的非两维方法：</w:t>
      </w:r>
    </w:p>
    <w:p w14:paraId="7CD6B622" w14:textId="77777777" w:rsidR="003A4417" w:rsidRPr="009445DE" w:rsidRDefault="003A4417" w:rsidP="005B7AE6">
      <w:pPr>
        <w:spacing w:line="360" w:lineRule="auto"/>
        <w:jc w:val="center"/>
        <w:rPr>
          <w:rFonts w:ascii="Times New Roman" w:hAnsi="Times New Roman" w:cs="Times New Roman"/>
          <w:color w:val="000000" w:themeColor="text1"/>
          <w:szCs w:val="21"/>
        </w:rPr>
      </w:pPr>
      <w:r w:rsidRPr="009445DE">
        <w:rPr>
          <w:rFonts w:ascii="Times New Roman" w:hAnsi="Times New Roman" w:cs="Times New Roman"/>
          <w:color w:val="000000" w:themeColor="text1"/>
          <w:position w:val="-16"/>
          <w:szCs w:val="21"/>
        </w:rPr>
        <w:object w:dxaOrig="2439" w:dyaOrig="440" w14:anchorId="16C388AC">
          <v:shape id="_x0000_i1175" type="#_x0000_t75" style="width:121.95pt;height:22pt" o:ole="">
            <v:imagedata r:id="rId358" o:title=""/>
          </v:shape>
          <o:OLEObject Type="Embed" ProgID="Equation.DSMT4" ShapeID="_x0000_i1175" DrawAspect="Content" ObjectID="_1567842111" r:id="rId359"/>
        </w:object>
      </w:r>
    </w:p>
    <w:p w14:paraId="541637FA"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skew-symmetric matrix </w:t>
      </w:r>
      <w:r w:rsidRPr="009445DE">
        <w:rPr>
          <w:rFonts w:ascii="Times New Roman" w:hAnsi="Times New Roman" w:cs="Times New Roman"/>
          <w:b/>
          <w:color w:val="000000" w:themeColor="text1"/>
          <w:szCs w:val="21"/>
        </w:rPr>
        <w:t>斜对称矩阵</w:t>
      </w:r>
    </w:p>
    <w:p w14:paraId="736E54F3"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参见</w:t>
      </w:r>
      <w:r w:rsidRPr="009445DE">
        <w:rPr>
          <w:rFonts w:ascii="Times New Roman" w:hAnsi="Times New Roman" w:cs="Times New Roman"/>
          <w:color w:val="000000" w:themeColor="text1"/>
          <w:szCs w:val="21"/>
        </w:rPr>
        <w:t>matrix</w:t>
      </w:r>
      <w:r w:rsidRPr="009445DE">
        <w:rPr>
          <w:rFonts w:ascii="Times New Roman" w:hAnsi="Times New Roman" w:cs="Times New Roman"/>
          <w:color w:val="000000" w:themeColor="text1"/>
          <w:szCs w:val="21"/>
        </w:rPr>
        <w:t>。</w:t>
      </w:r>
    </w:p>
    <w:p w14:paraId="6ABDD407" w14:textId="77777777" w:rsidR="003A4417" w:rsidRPr="009445DE" w:rsidRDefault="003A4417" w:rsidP="005B7AE6">
      <w:pPr>
        <w:spacing w:line="360" w:lineRule="auto"/>
        <w:ind w:firstLineChars="200" w:firstLine="420"/>
        <w:rPr>
          <w:rFonts w:ascii="Times New Roman" w:hAnsi="Times New Roman" w:cs="Times New Roman"/>
          <w:color w:val="000000" w:themeColor="text1"/>
          <w:szCs w:val="21"/>
        </w:rPr>
      </w:pPr>
    </w:p>
    <w:p w14:paraId="0F7C0429"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skid </w:t>
      </w:r>
      <w:r w:rsidRPr="009445DE">
        <w:rPr>
          <w:rFonts w:ascii="Times New Roman" w:hAnsi="Times New Roman" w:cs="Times New Roman"/>
          <w:b/>
          <w:color w:val="000000" w:themeColor="text1"/>
          <w:szCs w:val="21"/>
        </w:rPr>
        <w:t>滑架，滑撬</w:t>
      </w:r>
    </w:p>
    <w:p w14:paraId="752542D2"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1.</w:t>
      </w:r>
      <w:r w:rsidRPr="009445DE">
        <w:rPr>
          <w:rFonts w:ascii="Times New Roman" w:hAnsi="Times New Roman" w:cs="Times New Roman"/>
          <w:color w:val="000000" w:themeColor="text1"/>
          <w:szCs w:val="21"/>
        </w:rPr>
        <w:t>钻孔探头上的一种装置。它嵌入泥中并使探头紧靠井壁，最大限度地减少钻孔的影响。参见图</w:t>
      </w:r>
      <w:r w:rsidRPr="009445DE">
        <w:rPr>
          <w:rFonts w:ascii="Times New Roman" w:hAnsi="Times New Roman" w:cs="Times New Roman"/>
          <w:color w:val="000000" w:themeColor="text1"/>
          <w:szCs w:val="21"/>
        </w:rPr>
        <w:t>D-5</w:t>
      </w:r>
      <w:r w:rsidRPr="009445DE">
        <w:rPr>
          <w:rFonts w:ascii="Times New Roman" w:hAnsi="Times New Roman" w:cs="Times New Roman"/>
          <w:color w:val="000000" w:themeColor="text1"/>
          <w:szCs w:val="21"/>
        </w:rPr>
        <w:t>。</w:t>
      </w:r>
    </w:p>
    <w:p w14:paraId="7A1F3B1C" w14:textId="3181726B"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2.</w:t>
      </w:r>
      <w:r w:rsidRPr="009445DE">
        <w:rPr>
          <w:rFonts w:ascii="Times New Roman" w:hAnsi="Times New Roman" w:cs="Times New Roman"/>
          <w:color w:val="000000" w:themeColor="text1"/>
          <w:szCs w:val="21"/>
        </w:rPr>
        <w:t>装载地球物理勘探设备的趸船上的滑撬，可将趸船从一处拖到另一处。在沼泽中工作时应用。</w:t>
      </w:r>
    </w:p>
    <w:p w14:paraId="23B856CA" w14:textId="1B2BA9FE"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 xml:space="preserve">3. </w:t>
      </w:r>
      <w:r w:rsidRPr="009445DE">
        <w:rPr>
          <w:rFonts w:ascii="Times New Roman" w:hAnsi="Times New Roman" w:cs="Times New Roman"/>
          <w:color w:val="000000" w:themeColor="text1"/>
          <w:szCs w:val="21"/>
        </w:rPr>
        <w:t>由于障碍物，将源或接收器移离其预定位置。</w:t>
      </w:r>
    </w:p>
    <w:p w14:paraId="71E63834" w14:textId="77777777" w:rsidR="003A4417" w:rsidRPr="009445DE" w:rsidRDefault="003A4417" w:rsidP="005B7AE6">
      <w:pPr>
        <w:spacing w:line="360" w:lineRule="auto"/>
        <w:rPr>
          <w:rFonts w:ascii="Times New Roman" w:hAnsi="Times New Roman" w:cs="Times New Roman"/>
          <w:color w:val="000000" w:themeColor="text1"/>
          <w:szCs w:val="21"/>
        </w:rPr>
      </w:pPr>
    </w:p>
    <w:p w14:paraId="28072545"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skidded source </w:t>
      </w:r>
      <w:r w:rsidRPr="009445DE">
        <w:rPr>
          <w:rFonts w:ascii="Times New Roman" w:hAnsi="Times New Roman" w:cs="Times New Roman"/>
          <w:b/>
          <w:color w:val="000000" w:themeColor="text1"/>
          <w:szCs w:val="21"/>
        </w:rPr>
        <w:t>偏移波源</w:t>
      </w:r>
    </w:p>
    <w:p w14:paraId="352D7DA4" w14:textId="4E0F3DB9"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通常由于应用困难，检波点从其正常位置移开一小段距离，通常是由于交通困难的缘故。</w:t>
      </w:r>
    </w:p>
    <w:p w14:paraId="2D39D18C" w14:textId="77777777" w:rsidR="003A4417" w:rsidRPr="009445DE" w:rsidRDefault="003A4417" w:rsidP="005B7AE6">
      <w:pPr>
        <w:spacing w:line="360" w:lineRule="auto"/>
        <w:rPr>
          <w:rFonts w:ascii="Times New Roman" w:hAnsi="Times New Roman" w:cs="Times New Roman"/>
          <w:color w:val="000000" w:themeColor="text1"/>
          <w:szCs w:val="21"/>
        </w:rPr>
      </w:pPr>
    </w:p>
    <w:p w14:paraId="1E28C0F4"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skin depth(</w:t>
      </w:r>
      <w:r w:rsidRPr="009445DE">
        <w:rPr>
          <w:rFonts w:ascii="Times New Roman" w:hAnsi="Times New Roman" w:cs="Times New Roman"/>
          <w:b/>
          <w:color w:val="000000" w:themeColor="text1"/>
          <w:position w:val="-6"/>
          <w:szCs w:val="21"/>
        </w:rPr>
        <w:object w:dxaOrig="220" w:dyaOrig="279" w14:anchorId="665EE568">
          <v:shape id="_x0000_i1176" type="#_x0000_t75" style="width:10.5pt;height:13.5pt" o:ole="">
            <v:imagedata r:id="rId360" o:title=""/>
          </v:shape>
          <o:OLEObject Type="Embed" ProgID="Equation.DSMT4" ShapeID="_x0000_i1176" DrawAspect="Content" ObjectID="_1567842112" r:id="rId361"/>
        </w:object>
      </w:r>
      <w:r w:rsidRPr="009445DE">
        <w:rPr>
          <w:rFonts w:ascii="Times New Roman" w:hAnsi="Times New Roman" w:cs="Times New Roman"/>
          <w:b/>
          <w:color w:val="000000" w:themeColor="text1"/>
          <w:szCs w:val="21"/>
        </w:rPr>
        <w:t xml:space="preserve">) </w:t>
      </w:r>
      <w:r w:rsidRPr="009445DE">
        <w:rPr>
          <w:rFonts w:ascii="Times New Roman" w:hAnsi="Times New Roman" w:cs="Times New Roman"/>
          <w:b/>
          <w:color w:val="000000" w:themeColor="text1"/>
          <w:szCs w:val="21"/>
        </w:rPr>
        <w:t>集肤深度</w:t>
      </w:r>
    </w:p>
    <w:p w14:paraId="1C7F02FF" w14:textId="39BFCDA8"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在位移电流可被忽略时电磁能量穿透传导介质的实际深度。平面波的振幅在这个深度衰减到</w:t>
      </w:r>
      <w:r w:rsidRPr="009445DE">
        <w:rPr>
          <w:rFonts w:ascii="Times New Roman" w:hAnsi="Times New Roman" w:cs="Times New Roman"/>
          <w:color w:val="000000" w:themeColor="text1"/>
          <w:szCs w:val="21"/>
        </w:rPr>
        <w:t>1/e</w:t>
      </w:r>
      <w:r w:rsidRPr="009445DE">
        <w:rPr>
          <w:rFonts w:ascii="Times New Roman" w:hAnsi="Times New Roman" w:cs="Times New Roman"/>
          <w:color w:val="000000" w:themeColor="text1"/>
          <w:szCs w:val="21"/>
        </w:rPr>
        <w:t>（或</w:t>
      </w:r>
      <w:r w:rsidRPr="009445DE">
        <w:rPr>
          <w:rFonts w:ascii="Times New Roman" w:hAnsi="Times New Roman" w:cs="Times New Roman"/>
          <w:color w:val="000000" w:themeColor="text1"/>
          <w:szCs w:val="21"/>
        </w:rPr>
        <w:t>37%</w:t>
      </w:r>
      <w:r w:rsidRPr="009445DE">
        <w:rPr>
          <w:rFonts w:ascii="Times New Roman" w:hAnsi="Times New Roman" w:cs="Times New Roman"/>
          <w:color w:val="000000" w:themeColor="text1"/>
          <w:szCs w:val="21"/>
        </w:rPr>
        <w:t>）：</w:t>
      </w:r>
    </w:p>
    <w:p w14:paraId="4FA2A682"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集肤深度</w:t>
      </w:r>
      <w:r w:rsidRPr="009445DE">
        <w:rPr>
          <w:rFonts w:ascii="Times New Roman" w:hAnsi="Times New Roman" w:cs="Times New Roman"/>
          <w:color w:val="000000" w:themeColor="text1"/>
          <w:position w:val="-10"/>
          <w:szCs w:val="21"/>
        </w:rPr>
        <w:object w:dxaOrig="3240" w:dyaOrig="360" w14:anchorId="6193A617">
          <v:shape id="_x0000_i1177" type="#_x0000_t75" style="width:133.95pt;height:15pt" o:ole="">
            <v:imagedata r:id="rId362" o:title=""/>
          </v:shape>
          <o:OLEObject Type="Embed" ProgID="Equation.DSMT4" ShapeID="_x0000_i1177" DrawAspect="Content" ObjectID="_1567842113" r:id="rId363"/>
        </w:object>
      </w:r>
      <w:r w:rsidRPr="009445DE">
        <w:rPr>
          <w:rFonts w:ascii="Times New Roman" w:hAnsi="Times New Roman" w:cs="Times New Roman"/>
          <w:color w:val="000000" w:themeColor="text1"/>
          <w:szCs w:val="21"/>
        </w:rPr>
        <w:t>，</w:t>
      </w:r>
    </w:p>
    <w:p w14:paraId="2DDABA12"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式中</w:t>
      </w:r>
      <w:r w:rsidRPr="009445DE">
        <w:rPr>
          <w:rFonts w:ascii="Times New Roman" w:hAnsi="Times New Roman" w:cs="Times New Roman"/>
          <w:color w:val="000000" w:themeColor="text1"/>
          <w:position w:val="-6"/>
          <w:szCs w:val="21"/>
        </w:rPr>
        <w:object w:dxaOrig="220" w:dyaOrig="279" w14:anchorId="78579BFD">
          <v:shape id="_x0000_i1178" type="#_x0000_t75" style="width:10.5pt;height:13.5pt" o:ole="">
            <v:imagedata r:id="rId364" o:title=""/>
          </v:shape>
          <o:OLEObject Type="Embed" ProgID="Equation.DSMT4" ShapeID="_x0000_i1178" DrawAspect="Content" ObjectID="_1567842114" r:id="rId365"/>
        </w:objec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导电率（</w:t>
      </w:r>
      <w:r w:rsidRPr="009445DE">
        <w:rPr>
          <w:rFonts w:ascii="Times New Roman" w:hAnsi="Times New Roman" w:cs="Times New Roman"/>
          <w:color w:val="000000" w:themeColor="text1"/>
          <w:szCs w:val="21"/>
        </w:rPr>
        <w:t>S/m</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position w:val="-10"/>
          <w:szCs w:val="21"/>
        </w:rPr>
        <w:object w:dxaOrig="240" w:dyaOrig="260" w14:anchorId="54083EBB">
          <v:shape id="_x0000_i1179" type="#_x0000_t75" style="width:12pt;height:13pt" o:ole="">
            <v:imagedata r:id="rId366" o:title=""/>
          </v:shape>
          <o:OLEObject Type="Embed" ProgID="Equation.DSMT4" ShapeID="_x0000_i1179" DrawAspect="Content" ObjectID="_1567842115" r:id="rId367"/>
        </w:objec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导磁率（</w:t>
      </w:r>
      <w:r w:rsidRPr="009445DE">
        <w:rPr>
          <w:rFonts w:ascii="Times New Roman" w:hAnsi="Times New Roman" w:cs="Times New Roman"/>
          <w:color w:val="000000" w:themeColor="text1"/>
          <w:szCs w:val="21"/>
        </w:rPr>
        <w:t>H/m</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 xml:space="preserve">, </w:t>
      </w:r>
      <w:r w:rsidRPr="009445DE">
        <w:rPr>
          <w:rFonts w:ascii="Times New Roman" w:hAnsi="Times New Roman" w:cs="Times New Roman"/>
          <w:color w:val="000000" w:themeColor="text1"/>
          <w:position w:val="-6"/>
          <w:szCs w:val="21"/>
        </w:rPr>
        <w:object w:dxaOrig="240" w:dyaOrig="220" w14:anchorId="5B5B75A8">
          <v:shape id="_x0000_i1180" type="#_x0000_t75" style="width:12pt;height:10.5pt" o:ole="">
            <v:imagedata r:id="rId368" o:title=""/>
          </v:shape>
          <o:OLEObject Type="Embed" ProgID="Equation.DSMT4" ShapeID="_x0000_i1180" DrawAspect="Content" ObjectID="_1567842116" r:id="rId369"/>
        </w:objec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角频率（</w:t>
      </w:r>
      <w:r w:rsidRPr="009445DE">
        <w:rPr>
          <w:rFonts w:ascii="Times New Roman" w:hAnsi="Times New Roman" w:cs="Times New Roman"/>
          <w:color w:val="000000" w:themeColor="text1"/>
          <w:szCs w:val="21"/>
        </w:rPr>
        <w:t>rad/s</w:t>
      </w:r>
      <w:r w:rsidRPr="009445DE">
        <w:rPr>
          <w:rFonts w:ascii="Times New Roman" w:hAnsi="Times New Roman" w:cs="Times New Roman"/>
          <w:color w:val="000000" w:themeColor="text1"/>
          <w:szCs w:val="21"/>
        </w:rPr>
        <w:t>）。也称</w:t>
      </w:r>
      <w:r w:rsidRPr="009445DE">
        <w:rPr>
          <w:rFonts w:ascii="Times New Roman" w:hAnsi="Times New Roman" w:cs="Times New Roman"/>
          <w:color w:val="000000" w:themeColor="text1"/>
          <w:szCs w:val="21"/>
        </w:rPr>
        <w:t>effective depth</w:t>
      </w:r>
      <w:r w:rsidRPr="009445DE">
        <w:rPr>
          <w:rFonts w:ascii="Times New Roman" w:hAnsi="Times New Roman" w:cs="Times New Roman"/>
          <w:color w:val="000000" w:themeColor="text1"/>
          <w:szCs w:val="21"/>
        </w:rPr>
        <w:t>（有效深度）。</w:t>
      </w:r>
    </w:p>
    <w:p w14:paraId="3B210D25" w14:textId="77777777" w:rsidR="003A4417" w:rsidRPr="009445DE" w:rsidRDefault="003A4417" w:rsidP="005B7AE6">
      <w:pPr>
        <w:spacing w:line="360" w:lineRule="auto"/>
        <w:rPr>
          <w:rFonts w:ascii="Times New Roman" w:hAnsi="Times New Roman" w:cs="Times New Roman"/>
          <w:color w:val="000000" w:themeColor="text1"/>
          <w:szCs w:val="21"/>
        </w:rPr>
      </w:pPr>
    </w:p>
    <w:p w14:paraId="7E021EA7"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skin effect </w:t>
      </w:r>
      <w:r w:rsidRPr="009445DE">
        <w:rPr>
          <w:rFonts w:ascii="Times New Roman" w:hAnsi="Times New Roman" w:cs="Times New Roman"/>
          <w:b/>
          <w:color w:val="000000" w:themeColor="text1"/>
          <w:szCs w:val="21"/>
        </w:rPr>
        <w:t>集肤效应</w:t>
      </w:r>
    </w:p>
    <w:p w14:paraId="7ECB4299"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1.</w:t>
      </w:r>
      <w:r w:rsidRPr="009445DE">
        <w:rPr>
          <w:rFonts w:ascii="Times New Roman" w:hAnsi="Times New Roman" w:cs="Times New Roman"/>
          <w:color w:val="000000" w:themeColor="text1"/>
          <w:szCs w:val="21"/>
        </w:rPr>
        <w:t>交流电向导体表面附近流动的趋势。</w:t>
      </w:r>
    </w:p>
    <w:p w14:paraId="27AB5C49"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2.</w:t>
      </w:r>
      <w:r w:rsidRPr="009445DE">
        <w:rPr>
          <w:rFonts w:ascii="Times New Roman" w:hAnsi="Times New Roman" w:cs="Times New Roman"/>
          <w:color w:val="000000" w:themeColor="text1"/>
          <w:szCs w:val="21"/>
        </w:rPr>
        <w:t>视导电率的降低。电磁波在传导地层内的传播导致相移。</w:t>
      </w:r>
    </w:p>
    <w:p w14:paraId="325EE12F" w14:textId="740026FF"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3.</w:t>
      </w:r>
      <w:r w:rsidRPr="009445DE">
        <w:rPr>
          <w:rFonts w:ascii="Times New Roman" w:hAnsi="Times New Roman" w:cs="Times New Roman"/>
          <w:color w:val="000000" w:themeColor="text1"/>
          <w:szCs w:val="21"/>
        </w:rPr>
        <w:t>在高导电率地层中进行感应测井时，需要对这种效应作校正。参见</w:t>
      </w:r>
      <w:r w:rsidRPr="009445DE">
        <w:rPr>
          <w:rFonts w:ascii="Times New Roman" w:hAnsi="Times New Roman" w:cs="Times New Roman"/>
          <w:color w:val="000000" w:themeColor="text1"/>
          <w:szCs w:val="21"/>
        </w:rPr>
        <w:t>skin depth</w:t>
      </w:r>
      <w:r w:rsidRPr="009445DE">
        <w:rPr>
          <w:rFonts w:ascii="Times New Roman" w:hAnsi="Times New Roman" w:cs="Times New Roman"/>
          <w:color w:val="000000" w:themeColor="text1"/>
          <w:szCs w:val="21"/>
        </w:rPr>
        <w:t>（集肤深度）。</w:t>
      </w:r>
    </w:p>
    <w:p w14:paraId="7CF18CEE" w14:textId="77777777" w:rsidR="003A4417" w:rsidRPr="009445DE" w:rsidRDefault="003A4417" w:rsidP="005B7AE6">
      <w:pPr>
        <w:spacing w:line="360" w:lineRule="auto"/>
        <w:rPr>
          <w:rFonts w:ascii="Times New Roman" w:hAnsi="Times New Roman" w:cs="Times New Roman"/>
          <w:color w:val="000000" w:themeColor="text1"/>
          <w:szCs w:val="21"/>
        </w:rPr>
      </w:pPr>
    </w:p>
    <w:p w14:paraId="59B883E4"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skip </w:t>
      </w:r>
      <w:r w:rsidRPr="009445DE">
        <w:rPr>
          <w:rFonts w:ascii="Times New Roman" w:hAnsi="Times New Roman" w:cs="Times New Roman"/>
          <w:b/>
          <w:color w:val="000000" w:themeColor="text1"/>
          <w:szCs w:val="21"/>
        </w:rPr>
        <w:t>跳跃，空白区</w:t>
      </w:r>
    </w:p>
    <w:p w14:paraId="1E625B99"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1.</w:t>
      </w:r>
      <w:r w:rsidRPr="009445DE">
        <w:rPr>
          <w:rFonts w:ascii="Times New Roman" w:hAnsi="Times New Roman" w:cs="Times New Roman"/>
          <w:color w:val="000000" w:themeColor="text1"/>
          <w:szCs w:val="21"/>
        </w:rPr>
        <w:t>参见</w:t>
      </w:r>
      <w:r w:rsidRPr="009445DE">
        <w:rPr>
          <w:rFonts w:ascii="Times New Roman" w:hAnsi="Times New Roman" w:cs="Times New Roman"/>
          <w:color w:val="000000" w:themeColor="text1"/>
          <w:szCs w:val="21"/>
        </w:rPr>
        <w:t>cycle skip</w:t>
      </w:r>
      <w:r w:rsidRPr="009445DE">
        <w:rPr>
          <w:rFonts w:ascii="Times New Roman" w:hAnsi="Times New Roman" w:cs="Times New Roman"/>
          <w:color w:val="000000" w:themeColor="text1"/>
          <w:szCs w:val="21"/>
        </w:rPr>
        <w:t>（周波跳跃）。</w:t>
      </w:r>
    </w:p>
    <w:p w14:paraId="2359A70E"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2.</w:t>
      </w:r>
      <w:r w:rsidRPr="009445DE">
        <w:rPr>
          <w:rFonts w:ascii="Times New Roman" w:hAnsi="Times New Roman" w:cs="Times New Roman"/>
          <w:color w:val="000000" w:themeColor="text1"/>
          <w:szCs w:val="21"/>
        </w:rPr>
        <w:t>地震剖面上未得到资料的部分。可以指由于某种原因未进行工作的测点，也可指离源点太近，因为太大的噪音没有使用的测点。</w:t>
      </w:r>
    </w:p>
    <w:p w14:paraId="16A89E5E" w14:textId="416A948F"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3.</w:t>
      </w:r>
      <w:r w:rsidRPr="009445DE">
        <w:rPr>
          <w:rFonts w:ascii="Times New Roman" w:hAnsi="Times New Roman" w:cs="Times New Roman"/>
          <w:color w:val="000000" w:themeColor="text1"/>
          <w:szCs w:val="21"/>
        </w:rPr>
        <w:t>在一个连续剖面上丢失的局部信息。</w:t>
      </w:r>
    </w:p>
    <w:p w14:paraId="5DD03C23" w14:textId="77777777" w:rsidR="003A4417" w:rsidRPr="009445DE" w:rsidRDefault="003A4417" w:rsidP="005B7AE6">
      <w:pPr>
        <w:spacing w:line="360" w:lineRule="auto"/>
        <w:rPr>
          <w:rFonts w:ascii="Times New Roman" w:hAnsi="Times New Roman" w:cs="Times New Roman"/>
          <w:b/>
          <w:color w:val="000000" w:themeColor="text1"/>
          <w:szCs w:val="21"/>
        </w:rPr>
      </w:pPr>
    </w:p>
    <w:p w14:paraId="189FE934"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skip distance </w:t>
      </w:r>
      <w:r w:rsidRPr="009445DE">
        <w:rPr>
          <w:rFonts w:ascii="Times New Roman" w:hAnsi="Times New Roman" w:cs="Times New Roman"/>
          <w:b/>
          <w:color w:val="000000" w:themeColor="text1"/>
          <w:szCs w:val="21"/>
        </w:rPr>
        <w:t>最小接收距，越距</w:t>
      </w:r>
    </w:p>
    <w:p w14:paraId="49C2253D" w14:textId="30D20EF0"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能正常接收天波（</w:t>
      </w:r>
      <w:r w:rsidRPr="009445DE">
        <w:rPr>
          <w:rFonts w:ascii="Times New Roman" w:hAnsi="Times New Roman" w:cs="Times New Roman"/>
          <w:color w:val="000000" w:themeColor="text1"/>
          <w:szCs w:val="21"/>
        </w:rPr>
        <w:t>sky wave</w:t>
      </w:r>
      <w:r w:rsidRPr="009445DE">
        <w:rPr>
          <w:rFonts w:ascii="Times New Roman" w:hAnsi="Times New Roman" w:cs="Times New Roman"/>
          <w:color w:val="000000" w:themeColor="text1"/>
          <w:szCs w:val="21"/>
        </w:rPr>
        <w:t>）的离发射天线的最短距离。</w:t>
      </w:r>
    </w:p>
    <w:p w14:paraId="381B7B97" w14:textId="77777777" w:rsidR="003A4417" w:rsidRPr="009445DE" w:rsidRDefault="003A4417" w:rsidP="005B7AE6">
      <w:pPr>
        <w:spacing w:line="360" w:lineRule="auto"/>
        <w:rPr>
          <w:rFonts w:ascii="Times New Roman" w:hAnsi="Times New Roman" w:cs="Times New Roman"/>
          <w:b/>
          <w:color w:val="000000" w:themeColor="text1"/>
          <w:szCs w:val="21"/>
        </w:rPr>
      </w:pPr>
    </w:p>
    <w:p w14:paraId="11610EF3"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skip mixing </w:t>
      </w:r>
      <w:r w:rsidRPr="009445DE">
        <w:rPr>
          <w:rFonts w:ascii="Times New Roman" w:hAnsi="Times New Roman" w:cs="Times New Roman"/>
          <w:b/>
          <w:color w:val="000000" w:themeColor="text1"/>
          <w:szCs w:val="21"/>
        </w:rPr>
        <w:t>跳道混合</w:t>
      </w:r>
    </w:p>
    <w:p w14:paraId="53873181" w14:textId="0593D0A0"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隔若干（即非相邻）道资料的混波。因此相邻的输出道不同的输入信息。</w:t>
      </w:r>
    </w:p>
    <w:p w14:paraId="048308AB" w14:textId="77777777" w:rsidR="003A4417" w:rsidRPr="009445DE" w:rsidRDefault="003A4417" w:rsidP="005B7AE6">
      <w:pPr>
        <w:spacing w:line="360" w:lineRule="auto"/>
        <w:rPr>
          <w:rFonts w:ascii="Times New Roman" w:hAnsi="Times New Roman" w:cs="Times New Roman"/>
          <w:b/>
          <w:color w:val="000000" w:themeColor="text1"/>
          <w:szCs w:val="21"/>
        </w:rPr>
      </w:pPr>
    </w:p>
    <w:p w14:paraId="31F043B1"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skirt </w:t>
      </w:r>
      <w:r w:rsidRPr="009445DE">
        <w:rPr>
          <w:rFonts w:ascii="Times New Roman" w:hAnsi="Times New Roman" w:cs="Times New Roman"/>
          <w:b/>
          <w:color w:val="000000" w:themeColor="text1"/>
          <w:szCs w:val="21"/>
        </w:rPr>
        <w:t>挡板</w:t>
      </w:r>
    </w:p>
    <w:p w14:paraId="6961A049" w14:textId="12B74FE3"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为了改善耦合效果而在海底地震检波器周围的放置的一个大直径设备。</w:t>
      </w:r>
    </w:p>
    <w:p w14:paraId="614EF931" w14:textId="77777777" w:rsidR="003A4417" w:rsidRPr="009445DE" w:rsidRDefault="003A4417" w:rsidP="005B7AE6">
      <w:pPr>
        <w:spacing w:line="360" w:lineRule="auto"/>
        <w:rPr>
          <w:rFonts w:ascii="Times New Roman" w:hAnsi="Times New Roman" w:cs="Times New Roman"/>
          <w:color w:val="000000" w:themeColor="text1"/>
          <w:szCs w:val="21"/>
        </w:rPr>
        <w:sectPr w:rsidR="003A4417" w:rsidRPr="009445DE" w:rsidSect="003A4417">
          <w:type w:val="continuous"/>
          <w:pgSz w:w="11906" w:h="16838"/>
          <w:pgMar w:top="1440" w:right="1133" w:bottom="1440" w:left="1800" w:header="851" w:footer="992" w:gutter="0"/>
          <w:cols w:space="425"/>
          <w:docGrid w:type="lines" w:linePitch="312"/>
        </w:sectPr>
      </w:pPr>
    </w:p>
    <w:p w14:paraId="2DBAC37D" w14:textId="77777777" w:rsidR="003A4417" w:rsidRPr="009445DE" w:rsidRDefault="003A4417" w:rsidP="005B7AE6">
      <w:pPr>
        <w:spacing w:line="360" w:lineRule="auto"/>
        <w:jc w:val="center"/>
        <w:rPr>
          <w:rFonts w:ascii="Times New Roman" w:hAnsi="Times New Roman" w:cs="Times New Roman"/>
          <w:color w:val="000000" w:themeColor="text1"/>
          <w:szCs w:val="21"/>
        </w:rPr>
      </w:pPr>
      <w:r w:rsidRPr="009445DE">
        <w:rPr>
          <w:rFonts w:ascii="Times New Roman" w:hAnsi="Times New Roman" w:cs="Times New Roman"/>
          <w:noProof/>
          <w:color w:val="000000" w:themeColor="text1"/>
          <w:szCs w:val="21"/>
        </w:rPr>
        <w:drawing>
          <wp:inline distT="0" distB="0" distL="0" distR="0" wp14:anchorId="42E57630" wp14:editId="77F3D57E">
            <wp:extent cx="3786626" cy="2606401"/>
            <wp:effectExtent l="0" t="0" r="4445" b="381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4.jpg"/>
                    <pic:cNvPicPr/>
                  </pic:nvPicPr>
                  <pic:blipFill rotWithShape="1">
                    <a:blip r:embed="rId370" cstate="print">
                      <a:extLst>
                        <a:ext uri="{28A0092B-C50C-407E-A947-70E740481C1C}">
                          <a14:useLocalDpi xmlns:a14="http://schemas.microsoft.com/office/drawing/2010/main" val="0"/>
                        </a:ext>
                      </a:extLst>
                    </a:blip>
                    <a:srcRect r="11095"/>
                    <a:stretch/>
                  </pic:blipFill>
                  <pic:spPr bwMode="auto">
                    <a:xfrm>
                      <a:off x="0" y="0"/>
                      <a:ext cx="3791533" cy="2609778"/>
                    </a:xfrm>
                    <a:prstGeom prst="rect">
                      <a:avLst/>
                    </a:prstGeom>
                    <a:ln>
                      <a:noFill/>
                    </a:ln>
                    <a:extLst>
                      <a:ext uri="{53640926-AAD7-44D8-BBD7-CCE9431645EC}">
                        <a14:shadowObscured xmlns:a14="http://schemas.microsoft.com/office/drawing/2010/main"/>
                      </a:ext>
                    </a:extLst>
                  </pic:spPr>
                </pic:pic>
              </a:graphicData>
            </a:graphic>
          </wp:inline>
        </w:drawing>
      </w:r>
    </w:p>
    <w:p w14:paraId="70EA6175" w14:textId="77777777" w:rsidR="003A4417" w:rsidRPr="009445DE" w:rsidRDefault="003A4417" w:rsidP="005B7AE6">
      <w:pPr>
        <w:spacing w:line="360" w:lineRule="auto"/>
        <w:jc w:val="left"/>
        <w:rPr>
          <w:rFonts w:ascii="Times New Roman" w:hAnsi="Times New Roman" w:cs="Times New Roman"/>
          <w:color w:val="000000" w:themeColor="text1"/>
          <w:szCs w:val="21"/>
        </w:rPr>
        <w:sectPr w:rsidR="003A4417" w:rsidRPr="009445DE" w:rsidSect="003A4417">
          <w:type w:val="continuous"/>
          <w:pgSz w:w="11906" w:h="16838"/>
          <w:pgMar w:top="1440" w:right="1133" w:bottom="1440" w:left="1800" w:header="851" w:footer="992" w:gutter="0"/>
          <w:cols w:space="425"/>
          <w:docGrid w:type="lines" w:linePitch="312"/>
        </w:sectPr>
      </w:pPr>
      <w:r w:rsidRPr="009445DE">
        <w:rPr>
          <w:rFonts w:ascii="Times New Roman" w:hAnsi="Times New Roman" w:cs="Times New Roman"/>
          <w:color w:val="000000" w:themeColor="text1"/>
          <w:szCs w:val="21"/>
        </w:rPr>
        <w:t>图</w:t>
      </w:r>
      <w:r w:rsidRPr="009445DE">
        <w:rPr>
          <w:rFonts w:ascii="Times New Roman" w:hAnsi="Times New Roman" w:cs="Times New Roman"/>
          <w:color w:val="000000" w:themeColor="text1"/>
          <w:szCs w:val="21"/>
        </w:rPr>
        <w:t>S-12</w:t>
      </w:r>
      <w:r w:rsidRPr="009445DE">
        <w:rPr>
          <w:rFonts w:ascii="Times New Roman" w:hAnsi="Times New Roman" w:cs="Times New Roman"/>
          <w:color w:val="000000" w:themeColor="text1"/>
          <w:szCs w:val="21"/>
        </w:rPr>
        <w:t>。当波穿过两个各向同性固体介质的分界面时满足斯涅尔定律之间的关系；当纵波或横波入射时，波的传播会发生变化，</w:t>
      </w:r>
      <w:r w:rsidRPr="009445DE">
        <w:rPr>
          <w:rFonts w:ascii="Times New Roman" w:hAnsi="Times New Roman" w:cs="Times New Roman"/>
          <w:color w:val="000000" w:themeColor="text1"/>
          <w:position w:val="-12"/>
          <w:szCs w:val="21"/>
        </w:rPr>
        <w:object w:dxaOrig="4780" w:dyaOrig="360" w14:anchorId="5EBD932F">
          <v:shape id="_x0000_i1181" type="#_x0000_t75" style="width:239.5pt;height:18pt" o:ole="">
            <v:imagedata r:id="rId371" o:title=""/>
          </v:shape>
          <o:OLEObject Type="Embed" ProgID="Equation.DSMT4" ShapeID="_x0000_i1181" DrawAspect="Content" ObjectID="_1567842117" r:id="rId372"/>
        </w:object>
      </w:r>
      <w:r w:rsidRPr="009445DE">
        <w:rPr>
          <w:rFonts w:ascii="Times New Roman" w:hAnsi="Times New Roman" w:cs="Times New Roman"/>
          <w:color w:val="000000" w:themeColor="text1"/>
          <w:position w:val="-12"/>
          <w:szCs w:val="21"/>
        </w:rPr>
        <w:object w:dxaOrig="1100" w:dyaOrig="360" w14:anchorId="29C45428">
          <v:shape id="_x0000_i1182" type="#_x0000_t75" style="width:54.5pt;height:18pt" o:ole="">
            <v:imagedata r:id="rId373" o:title=""/>
          </v:shape>
          <o:OLEObject Type="Embed" ProgID="Equation.DSMT4" ShapeID="_x0000_i1182" DrawAspect="Content" ObjectID="_1567842118" r:id="rId374"/>
        </w:object>
      </w:r>
      <w:r w:rsidRPr="009445DE">
        <w:rPr>
          <w:rFonts w:ascii="Times New Roman" w:hAnsi="Times New Roman" w:cs="Times New Roman"/>
          <w:color w:val="000000" w:themeColor="text1"/>
          <w:szCs w:val="21"/>
        </w:rPr>
        <w:t>，其中</w:t>
      </w:r>
      <w:r w:rsidRPr="009445DE">
        <w:rPr>
          <w:rFonts w:ascii="Times New Roman" w:hAnsi="Times New Roman" w:cs="Times New Roman"/>
          <w:i/>
          <w:color w:val="000000" w:themeColor="text1"/>
          <w:szCs w:val="21"/>
        </w:rPr>
        <w:t>i</w:t>
      </w:r>
      <w:r w:rsidRPr="009445DE">
        <w:rPr>
          <w:rFonts w:ascii="Times New Roman" w:hAnsi="Times New Roman" w:cs="Times New Roman"/>
          <w:color w:val="000000" w:themeColor="text1"/>
          <w:szCs w:val="21"/>
        </w:rPr>
        <w:t>是入射波的角度，且有纵波速度</w:t>
      </w:r>
      <w:r w:rsidRPr="009445DE">
        <w:rPr>
          <w:rFonts w:ascii="Times New Roman" w:hAnsi="Times New Roman" w:cs="Times New Roman"/>
          <w:color w:val="000000" w:themeColor="text1"/>
          <w:position w:val="-12"/>
          <w:szCs w:val="21"/>
        </w:rPr>
        <w:object w:dxaOrig="760" w:dyaOrig="360" w14:anchorId="6BDD5374">
          <v:shape id="_x0000_i1183" type="#_x0000_t75" style="width:38pt;height:18pt" o:ole="">
            <v:imagedata r:id="rId375" o:title=""/>
          </v:shape>
          <o:OLEObject Type="Embed" ProgID="Equation.DSMT4" ShapeID="_x0000_i1183" DrawAspect="Content" ObjectID="_1567842119" r:id="rId376"/>
        </w:object>
      </w:r>
      <w:r w:rsidRPr="009445DE">
        <w:rPr>
          <w:rFonts w:ascii="Times New Roman" w:hAnsi="Times New Roman" w:cs="Times New Roman"/>
          <w:color w:val="000000" w:themeColor="text1"/>
          <w:szCs w:val="21"/>
        </w:rPr>
        <w:t>或横波速度</w:t>
      </w:r>
      <w:r w:rsidRPr="009445DE">
        <w:rPr>
          <w:rFonts w:ascii="Times New Roman" w:hAnsi="Times New Roman" w:cs="Times New Roman"/>
          <w:color w:val="000000" w:themeColor="text1"/>
          <w:position w:val="-12"/>
          <w:szCs w:val="21"/>
        </w:rPr>
        <w:object w:dxaOrig="740" w:dyaOrig="360" w14:anchorId="24D76993">
          <v:shape id="_x0000_i1184" type="#_x0000_t75" style="width:37pt;height:18pt" o:ole="">
            <v:imagedata r:id="rId377" o:title=""/>
          </v:shape>
          <o:OLEObject Type="Embed" ProgID="Equation.DSMT4" ShapeID="_x0000_i1184" DrawAspect="Content" ObjectID="_1567842120" r:id="rId378"/>
        </w:objec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position w:val="-12"/>
          <w:szCs w:val="21"/>
        </w:rPr>
        <w:object w:dxaOrig="320" w:dyaOrig="360" w14:anchorId="76F9FD8C">
          <v:shape id="_x0000_i1185" type="#_x0000_t75" style="width:16.5pt;height:18pt" o:ole="">
            <v:imagedata r:id="rId379" o:title=""/>
          </v:shape>
          <o:OLEObject Type="Embed" ProgID="Equation.DSMT4" ShapeID="_x0000_i1185" DrawAspect="Content" ObjectID="_1567842121" r:id="rId380"/>
        </w:object>
      </w:r>
      <w:r w:rsidRPr="009445DE">
        <w:rPr>
          <w:rFonts w:ascii="Times New Roman" w:hAnsi="Times New Roman" w:cs="Times New Roman"/>
          <w:color w:val="000000" w:themeColor="text1"/>
          <w:szCs w:val="21"/>
        </w:rPr>
        <w:t>和</w:t>
      </w:r>
      <w:r w:rsidRPr="009445DE">
        <w:rPr>
          <w:rFonts w:ascii="Times New Roman" w:hAnsi="Times New Roman" w:cs="Times New Roman"/>
          <w:color w:val="000000" w:themeColor="text1"/>
          <w:position w:val="-12"/>
          <w:szCs w:val="21"/>
        </w:rPr>
        <w:object w:dxaOrig="320" w:dyaOrig="360" w14:anchorId="6F80D932">
          <v:shape id="_x0000_i1186" type="#_x0000_t75" style="width:16.5pt;height:18pt" o:ole="">
            <v:imagedata r:id="rId381" o:title=""/>
          </v:shape>
          <o:OLEObject Type="Embed" ProgID="Equation.DSMT4" ShapeID="_x0000_i1186" DrawAspect="Content" ObjectID="_1567842122" r:id="rId382"/>
        </w:object>
      </w:r>
      <w:r w:rsidRPr="009445DE">
        <w:rPr>
          <w:rFonts w:ascii="Times New Roman" w:hAnsi="Times New Roman" w:cs="Times New Roman"/>
          <w:color w:val="000000" w:themeColor="text1"/>
          <w:szCs w:val="21"/>
        </w:rPr>
        <w:t>是</w:t>
      </w:r>
      <w:r w:rsidRPr="009445DE">
        <w:rPr>
          <w:rFonts w:ascii="Times New Roman" w:hAnsi="Times New Roman" w:cs="Times New Roman"/>
          <w:color w:val="000000" w:themeColor="text1"/>
          <w:szCs w:val="21"/>
        </w:rPr>
        <w:t>P</w:t>
      </w:r>
      <w:r w:rsidRPr="009445DE">
        <w:rPr>
          <w:rFonts w:ascii="Times New Roman" w:hAnsi="Times New Roman" w:cs="Times New Roman"/>
          <w:color w:val="000000" w:themeColor="text1"/>
          <w:szCs w:val="21"/>
        </w:rPr>
        <w:t>波或者</w:t>
      </w:r>
      <w:r w:rsidRPr="009445DE">
        <w:rPr>
          <w:rFonts w:ascii="Times New Roman" w:hAnsi="Times New Roman" w:cs="Times New Roman"/>
          <w:color w:val="000000" w:themeColor="text1"/>
          <w:szCs w:val="21"/>
        </w:rPr>
        <w:t>S</w:t>
      </w:r>
      <w:r w:rsidRPr="009445DE">
        <w:rPr>
          <w:rFonts w:ascii="Times New Roman" w:hAnsi="Times New Roman" w:cs="Times New Roman"/>
          <w:color w:val="000000" w:themeColor="text1"/>
          <w:szCs w:val="21"/>
        </w:rPr>
        <w:t>波在介质</w:t>
      </w:r>
      <w:r w:rsidRPr="009445DE">
        <w:rPr>
          <w:rFonts w:ascii="Times New Roman" w:hAnsi="Times New Roman" w:cs="Times New Roman"/>
          <w:color w:val="000000" w:themeColor="text1"/>
          <w:szCs w:val="21"/>
        </w:rPr>
        <w:t>1</w:t>
      </w:r>
      <w:r w:rsidRPr="009445DE">
        <w:rPr>
          <w:rFonts w:ascii="Times New Roman" w:hAnsi="Times New Roman" w:cs="Times New Roman"/>
          <w:color w:val="000000" w:themeColor="text1"/>
          <w:szCs w:val="21"/>
        </w:rPr>
        <w:t>中的入射角，并且速度分别为</w:t>
      </w:r>
      <w:r w:rsidRPr="009445DE">
        <w:rPr>
          <w:rFonts w:ascii="Times New Roman" w:hAnsi="Times New Roman" w:cs="Times New Roman"/>
          <w:color w:val="000000" w:themeColor="text1"/>
          <w:position w:val="-12"/>
          <w:szCs w:val="21"/>
        </w:rPr>
        <w:object w:dxaOrig="320" w:dyaOrig="360" w14:anchorId="3D193E63">
          <v:shape id="_x0000_i1187" type="#_x0000_t75" style="width:16.5pt;height:18pt" o:ole="">
            <v:imagedata r:id="rId383" o:title=""/>
          </v:shape>
          <o:OLEObject Type="Embed" ProgID="Equation.DSMT4" ShapeID="_x0000_i1187" DrawAspect="Content" ObjectID="_1567842123" r:id="rId384"/>
        </w:object>
      </w:r>
      <w:r w:rsidRPr="009445DE">
        <w:rPr>
          <w:rFonts w:ascii="Times New Roman" w:hAnsi="Times New Roman" w:cs="Times New Roman"/>
          <w:color w:val="000000" w:themeColor="text1"/>
          <w:szCs w:val="21"/>
        </w:rPr>
        <w:t>和</w:t>
      </w:r>
      <w:r w:rsidRPr="009445DE">
        <w:rPr>
          <w:rFonts w:ascii="Times New Roman" w:hAnsi="Times New Roman" w:cs="Times New Roman"/>
          <w:color w:val="000000" w:themeColor="text1"/>
          <w:position w:val="-12"/>
          <w:szCs w:val="21"/>
        </w:rPr>
        <w:object w:dxaOrig="320" w:dyaOrig="360" w14:anchorId="0C7B331C">
          <v:shape id="_x0000_i1188" type="#_x0000_t75" style="width:16.5pt;height:18pt" o:ole="">
            <v:imagedata r:id="rId385" o:title=""/>
          </v:shape>
          <o:OLEObject Type="Embed" ProgID="Equation.DSMT4" ShapeID="_x0000_i1188" DrawAspect="Content" ObjectID="_1567842124" r:id="rId386"/>
        </w:objec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position w:val="-12"/>
          <w:szCs w:val="21"/>
        </w:rPr>
        <w:object w:dxaOrig="340" w:dyaOrig="360" w14:anchorId="6D647629">
          <v:shape id="_x0000_i1189" type="#_x0000_t75" style="width:17pt;height:18pt" o:ole="">
            <v:imagedata r:id="rId387" o:title=""/>
          </v:shape>
          <o:OLEObject Type="Embed" ProgID="Equation.DSMT4" ShapeID="_x0000_i1189" DrawAspect="Content" ObjectID="_1567842125" r:id="rId388"/>
        </w:object>
      </w:r>
      <w:r w:rsidRPr="009445DE">
        <w:rPr>
          <w:rFonts w:ascii="Times New Roman" w:hAnsi="Times New Roman" w:cs="Times New Roman"/>
          <w:color w:val="000000" w:themeColor="text1"/>
          <w:szCs w:val="21"/>
        </w:rPr>
        <w:t>和</w:t>
      </w:r>
      <w:r w:rsidRPr="009445DE">
        <w:rPr>
          <w:rFonts w:ascii="Times New Roman" w:hAnsi="Times New Roman" w:cs="Times New Roman"/>
          <w:color w:val="000000" w:themeColor="text1"/>
          <w:position w:val="-12"/>
          <w:szCs w:val="21"/>
        </w:rPr>
        <w:object w:dxaOrig="340" w:dyaOrig="360" w14:anchorId="4215FD8D">
          <v:shape id="_x0000_i1190" type="#_x0000_t75" style="width:17pt;height:18pt" o:ole="">
            <v:imagedata r:id="rId389" o:title=""/>
          </v:shape>
          <o:OLEObject Type="Embed" ProgID="Equation.DSMT4" ShapeID="_x0000_i1190" DrawAspect="Content" ObjectID="_1567842126" r:id="rId390"/>
        </w:object>
      </w:r>
      <w:r w:rsidRPr="009445DE">
        <w:rPr>
          <w:rFonts w:ascii="Times New Roman" w:hAnsi="Times New Roman" w:cs="Times New Roman"/>
          <w:color w:val="000000" w:themeColor="text1"/>
          <w:szCs w:val="21"/>
        </w:rPr>
        <w:t>是</w:t>
      </w:r>
      <w:r w:rsidRPr="009445DE">
        <w:rPr>
          <w:rFonts w:ascii="Times New Roman" w:hAnsi="Times New Roman" w:cs="Times New Roman"/>
          <w:color w:val="000000" w:themeColor="text1"/>
          <w:szCs w:val="21"/>
        </w:rPr>
        <w:t>P</w:t>
      </w:r>
      <w:r w:rsidRPr="009445DE">
        <w:rPr>
          <w:rFonts w:ascii="Times New Roman" w:hAnsi="Times New Roman" w:cs="Times New Roman"/>
          <w:color w:val="000000" w:themeColor="text1"/>
          <w:szCs w:val="21"/>
        </w:rPr>
        <w:t>波或者</w:t>
      </w:r>
      <w:r w:rsidRPr="009445DE">
        <w:rPr>
          <w:rFonts w:ascii="Times New Roman" w:hAnsi="Times New Roman" w:cs="Times New Roman"/>
          <w:color w:val="000000" w:themeColor="text1"/>
          <w:szCs w:val="21"/>
        </w:rPr>
        <w:t>S</w:t>
      </w:r>
      <w:r w:rsidRPr="009445DE">
        <w:rPr>
          <w:rFonts w:ascii="Times New Roman" w:hAnsi="Times New Roman" w:cs="Times New Roman"/>
          <w:color w:val="000000" w:themeColor="text1"/>
          <w:szCs w:val="21"/>
        </w:rPr>
        <w:t>波在介质</w:t>
      </w:r>
      <w:r w:rsidRPr="009445DE">
        <w:rPr>
          <w:rFonts w:ascii="Times New Roman" w:hAnsi="Times New Roman" w:cs="Times New Roman"/>
          <w:color w:val="000000" w:themeColor="text1"/>
          <w:szCs w:val="21"/>
        </w:rPr>
        <w:t>2</w:t>
      </w:r>
      <w:r w:rsidRPr="009445DE">
        <w:rPr>
          <w:rFonts w:ascii="Times New Roman" w:hAnsi="Times New Roman" w:cs="Times New Roman"/>
          <w:color w:val="000000" w:themeColor="text1"/>
          <w:szCs w:val="21"/>
        </w:rPr>
        <w:t>中的出射角，并且速度分别为</w:t>
      </w:r>
      <w:r w:rsidRPr="009445DE">
        <w:rPr>
          <w:rFonts w:ascii="Times New Roman" w:hAnsi="Times New Roman" w:cs="Times New Roman"/>
          <w:color w:val="000000" w:themeColor="text1"/>
          <w:position w:val="-12"/>
          <w:szCs w:val="21"/>
        </w:rPr>
        <w:object w:dxaOrig="340" w:dyaOrig="360" w14:anchorId="60ACF166">
          <v:shape id="_x0000_i1191" type="#_x0000_t75" style="width:17pt;height:18pt" o:ole="">
            <v:imagedata r:id="rId391" o:title=""/>
          </v:shape>
          <o:OLEObject Type="Embed" ProgID="Equation.DSMT4" ShapeID="_x0000_i1191" DrawAspect="Content" ObjectID="_1567842127" r:id="rId392"/>
        </w:object>
      </w:r>
      <w:r w:rsidRPr="009445DE">
        <w:rPr>
          <w:rFonts w:ascii="Times New Roman" w:hAnsi="Times New Roman" w:cs="Times New Roman"/>
          <w:color w:val="000000" w:themeColor="text1"/>
          <w:szCs w:val="21"/>
        </w:rPr>
        <w:t>和</w:t>
      </w:r>
      <w:r w:rsidRPr="009445DE">
        <w:rPr>
          <w:rFonts w:ascii="Times New Roman" w:hAnsi="Times New Roman" w:cs="Times New Roman"/>
          <w:color w:val="000000" w:themeColor="text1"/>
          <w:position w:val="-12"/>
          <w:szCs w:val="21"/>
        </w:rPr>
        <w:object w:dxaOrig="340" w:dyaOrig="360" w14:anchorId="65B5B476">
          <v:shape id="_x0000_i1192" type="#_x0000_t75" style="width:17pt;height:18pt" o:ole="">
            <v:imagedata r:id="rId393" o:title=""/>
          </v:shape>
          <o:OLEObject Type="Embed" ProgID="Equation.DSMT4" ShapeID="_x0000_i1192" DrawAspect="Content" ObjectID="_1567842128" r:id="rId394"/>
        </w:object>
      </w:r>
      <w:r w:rsidRPr="009445DE">
        <w:rPr>
          <w:rFonts w:ascii="Times New Roman" w:hAnsi="Times New Roman" w:cs="Times New Roman"/>
          <w:color w:val="000000" w:themeColor="text1"/>
          <w:szCs w:val="21"/>
        </w:rPr>
        <w:t>；</w:t>
      </w:r>
      <w:r w:rsidRPr="009445DE">
        <w:rPr>
          <w:rFonts w:ascii="Times New Roman" w:hAnsi="Times New Roman" w:cs="Times New Roman"/>
          <w:i/>
          <w:color w:val="000000" w:themeColor="text1"/>
          <w:szCs w:val="21"/>
        </w:rPr>
        <w:t xml:space="preserve"> p</w:t>
      </w:r>
      <w:r w:rsidRPr="009445DE">
        <w:rPr>
          <w:rFonts w:ascii="Times New Roman" w:hAnsi="Times New Roman" w:cs="Times New Roman"/>
          <w:color w:val="000000" w:themeColor="text1"/>
          <w:szCs w:val="21"/>
        </w:rPr>
        <w:t>是射线路径参数</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一个常数沿射线路径并行分层的常数</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。如果在这个方程中</w:t>
      </w:r>
      <w:r w:rsidRPr="009445DE">
        <w:rPr>
          <w:rFonts w:ascii="Times New Roman" w:hAnsi="Times New Roman" w:cs="Times New Roman"/>
          <w:color w:val="000000" w:themeColor="text1"/>
          <w:position w:val="-12"/>
          <w:szCs w:val="21"/>
        </w:rPr>
        <w:object w:dxaOrig="660" w:dyaOrig="360" w14:anchorId="06D90DFA">
          <v:shape id="_x0000_i1193" type="#_x0000_t75" style="width:32.5pt;height:18pt" o:ole="">
            <v:imagedata r:id="rId395" o:title=""/>
          </v:shape>
          <o:OLEObject Type="Embed" ProgID="Equation.DSMT4" ShapeID="_x0000_i1193" DrawAspect="Content" ObjectID="_1567842129" r:id="rId396"/>
        </w:object>
      </w:r>
      <w:r w:rsidRPr="009445DE">
        <w:rPr>
          <w:rFonts w:ascii="Times New Roman" w:hAnsi="Times New Roman" w:cs="Times New Roman"/>
          <w:color w:val="000000" w:themeColor="text1"/>
          <w:szCs w:val="21"/>
        </w:rPr>
        <w:t>或</w:t>
      </w:r>
      <w:r w:rsidRPr="009445DE">
        <w:rPr>
          <w:rFonts w:ascii="Times New Roman" w:hAnsi="Times New Roman" w:cs="Times New Roman"/>
          <w:color w:val="000000" w:themeColor="text1"/>
          <w:position w:val="-12"/>
          <w:szCs w:val="21"/>
        </w:rPr>
        <w:object w:dxaOrig="660" w:dyaOrig="360" w14:anchorId="4FF9F401">
          <v:shape id="_x0000_i1194" type="#_x0000_t75" style="width:32.5pt;height:18pt" o:ole="">
            <v:imagedata r:id="rId397" o:title=""/>
          </v:shape>
          <o:OLEObject Type="Embed" ProgID="Equation.DSMT4" ShapeID="_x0000_i1194" DrawAspect="Content" ObjectID="_1567842130" r:id="rId398"/>
        </w:object>
      </w:r>
      <w:r w:rsidRPr="009445DE">
        <w:rPr>
          <w:rFonts w:ascii="Times New Roman" w:hAnsi="Times New Roman" w:cs="Times New Roman"/>
          <w:color w:val="000000" w:themeColor="text1"/>
          <w:szCs w:val="21"/>
        </w:rPr>
        <w:t>大于</w:t>
      </w:r>
      <w:r w:rsidRPr="009445DE">
        <w:rPr>
          <w:rFonts w:ascii="Times New Roman" w:hAnsi="Times New Roman" w:cs="Times New Roman"/>
          <w:color w:val="000000" w:themeColor="text1"/>
          <w:szCs w:val="21"/>
        </w:rPr>
        <w:t>1</w:t>
      </w:r>
      <w:r w:rsidRPr="009445DE">
        <w:rPr>
          <w:rFonts w:ascii="Times New Roman" w:hAnsi="Times New Roman" w:cs="Times New Roman"/>
          <w:color w:val="000000" w:themeColor="text1"/>
          <w:szCs w:val="21"/>
        </w:rPr>
        <w:t>，就会生成首波。</w:t>
      </w:r>
    </w:p>
    <w:p w14:paraId="6AA9B78B" w14:textId="77777777" w:rsidR="003A4417" w:rsidRPr="009445DE" w:rsidRDefault="003A4417" w:rsidP="005B7AE6">
      <w:pPr>
        <w:spacing w:line="360" w:lineRule="auto"/>
        <w:rPr>
          <w:rFonts w:ascii="Times New Roman" w:hAnsi="Times New Roman" w:cs="Times New Roman"/>
          <w:b/>
          <w:color w:val="000000" w:themeColor="text1"/>
          <w:szCs w:val="21"/>
        </w:rPr>
      </w:pPr>
    </w:p>
    <w:p w14:paraId="0BF33B06"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skylab </w:t>
      </w:r>
      <w:r w:rsidRPr="009445DE">
        <w:rPr>
          <w:rFonts w:ascii="Times New Roman" w:hAnsi="Times New Roman" w:cs="Times New Roman"/>
          <w:b/>
          <w:color w:val="000000" w:themeColor="text1"/>
          <w:szCs w:val="21"/>
        </w:rPr>
        <w:t>太空实验室</w:t>
      </w:r>
    </w:p>
    <w:p w14:paraId="0D2BFB66"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NASA</w:t>
      </w:r>
      <w:r w:rsidRPr="009445DE">
        <w:rPr>
          <w:rFonts w:ascii="Times New Roman" w:hAnsi="Times New Roman" w:cs="Times New Roman"/>
          <w:color w:val="000000" w:themeColor="text1"/>
          <w:szCs w:val="21"/>
        </w:rPr>
        <w:t>发射的一颗人造地球卫星，从</w:t>
      </w:r>
      <w:r w:rsidRPr="009445DE">
        <w:rPr>
          <w:rFonts w:ascii="Times New Roman" w:hAnsi="Times New Roman" w:cs="Times New Roman"/>
          <w:color w:val="000000" w:themeColor="text1"/>
          <w:szCs w:val="21"/>
        </w:rPr>
        <w:t>1973</w:t>
      </w:r>
      <w:r w:rsidRPr="009445DE">
        <w:rPr>
          <w:rFonts w:ascii="Times New Roman" w:hAnsi="Times New Roman" w:cs="Times New Roman"/>
          <w:color w:val="000000" w:themeColor="text1"/>
          <w:szCs w:val="21"/>
        </w:rPr>
        <w:t>年</w:t>
      </w:r>
      <w:r w:rsidRPr="009445DE">
        <w:rPr>
          <w:rFonts w:ascii="Times New Roman" w:hAnsi="Times New Roman" w:cs="Times New Roman"/>
          <w:color w:val="000000" w:themeColor="text1"/>
          <w:szCs w:val="21"/>
        </w:rPr>
        <w:t>5</w:t>
      </w:r>
      <w:r w:rsidRPr="009445DE">
        <w:rPr>
          <w:rFonts w:ascii="Times New Roman" w:hAnsi="Times New Roman" w:cs="Times New Roman"/>
          <w:color w:val="000000" w:themeColor="text1"/>
          <w:szCs w:val="21"/>
        </w:rPr>
        <w:t>月到</w:t>
      </w:r>
      <w:r w:rsidRPr="009445DE">
        <w:rPr>
          <w:rFonts w:ascii="Times New Roman" w:hAnsi="Times New Roman" w:cs="Times New Roman"/>
          <w:color w:val="000000" w:themeColor="text1"/>
          <w:szCs w:val="21"/>
        </w:rPr>
        <w:t>1984</w:t>
      </w:r>
      <w:r w:rsidRPr="009445DE">
        <w:rPr>
          <w:rFonts w:ascii="Times New Roman" w:hAnsi="Times New Roman" w:cs="Times New Roman"/>
          <w:color w:val="000000" w:themeColor="text1"/>
          <w:szCs w:val="21"/>
        </w:rPr>
        <w:t>年</w:t>
      </w:r>
      <w:r w:rsidRPr="009445DE">
        <w:rPr>
          <w:rFonts w:ascii="Times New Roman" w:hAnsi="Times New Roman" w:cs="Times New Roman"/>
          <w:color w:val="000000" w:themeColor="text1"/>
          <w:szCs w:val="21"/>
        </w:rPr>
        <w:t>2</w:t>
      </w:r>
      <w:r w:rsidRPr="009445DE">
        <w:rPr>
          <w:rFonts w:ascii="Times New Roman" w:hAnsi="Times New Roman" w:cs="Times New Roman"/>
          <w:color w:val="000000" w:themeColor="text1"/>
          <w:szCs w:val="21"/>
        </w:rPr>
        <w:t>月执行过三次任务。通过</w:t>
      </w:r>
      <w:r w:rsidRPr="009445DE">
        <w:rPr>
          <w:rFonts w:ascii="Times New Roman" w:hAnsi="Times New Roman" w:cs="Times New Roman"/>
          <w:color w:val="000000" w:themeColor="text1"/>
          <w:szCs w:val="21"/>
        </w:rPr>
        <w:t>Skylab</w:t>
      </w:r>
      <w:r w:rsidRPr="009445DE">
        <w:rPr>
          <w:rFonts w:ascii="Times New Roman" w:hAnsi="Times New Roman" w:cs="Times New Roman"/>
          <w:color w:val="000000" w:themeColor="text1"/>
          <w:szCs w:val="21"/>
        </w:rPr>
        <w:t>拍摄的照片被用于地质学研究和其他方面的研究。</w:t>
      </w:r>
    </w:p>
    <w:p w14:paraId="6B581D97" w14:textId="77777777" w:rsidR="003A4417" w:rsidRPr="009445DE" w:rsidRDefault="003A4417" w:rsidP="005B7AE6">
      <w:pPr>
        <w:spacing w:line="360" w:lineRule="auto"/>
        <w:rPr>
          <w:rFonts w:ascii="Times New Roman" w:hAnsi="Times New Roman" w:cs="Times New Roman"/>
          <w:b/>
          <w:color w:val="000000" w:themeColor="text1"/>
          <w:szCs w:val="21"/>
        </w:rPr>
      </w:pPr>
    </w:p>
    <w:p w14:paraId="2E742A22"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sky wave </w:t>
      </w:r>
      <w:r w:rsidRPr="009445DE">
        <w:rPr>
          <w:rFonts w:ascii="Times New Roman" w:hAnsi="Times New Roman" w:cs="Times New Roman"/>
          <w:b/>
          <w:color w:val="000000" w:themeColor="text1"/>
          <w:szCs w:val="21"/>
        </w:rPr>
        <w:t>天波</w:t>
      </w:r>
    </w:p>
    <w:p w14:paraId="398132FE"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从电离层内的离子化层反射的电磁（无线电）波。在研究天波干扰及在视界外接收无线电波时要涉及到天波。对比</w:t>
      </w:r>
      <w:r w:rsidRPr="009445DE">
        <w:rPr>
          <w:rFonts w:ascii="Times New Roman" w:hAnsi="Times New Roman" w:cs="Times New Roman"/>
          <w:i/>
          <w:color w:val="000000" w:themeColor="text1"/>
          <w:szCs w:val="21"/>
        </w:rPr>
        <w:t>tropospheric scatter</w:t>
      </w:r>
      <w:r w:rsidRPr="009445DE">
        <w:rPr>
          <w:rFonts w:ascii="Times New Roman" w:hAnsi="Times New Roman" w:cs="Times New Roman"/>
          <w:color w:val="000000" w:themeColor="text1"/>
          <w:szCs w:val="21"/>
        </w:rPr>
        <w:t>（对流层散射）。</w:t>
      </w:r>
    </w:p>
    <w:p w14:paraId="2C8E0F8B" w14:textId="77777777" w:rsidR="003A4417" w:rsidRPr="009445DE" w:rsidRDefault="003A4417" w:rsidP="005B7AE6">
      <w:pPr>
        <w:spacing w:line="360" w:lineRule="auto"/>
        <w:rPr>
          <w:rFonts w:ascii="Times New Roman" w:hAnsi="Times New Roman" w:cs="Times New Roman"/>
          <w:b/>
          <w:color w:val="000000" w:themeColor="text1"/>
          <w:szCs w:val="21"/>
        </w:rPr>
      </w:pPr>
    </w:p>
    <w:p w14:paraId="60F71618"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sky-wave interference </w:t>
      </w:r>
      <w:r w:rsidRPr="009445DE">
        <w:rPr>
          <w:rFonts w:ascii="Times New Roman" w:hAnsi="Times New Roman" w:cs="Times New Roman"/>
          <w:b/>
          <w:color w:val="000000" w:themeColor="text1"/>
          <w:szCs w:val="21"/>
        </w:rPr>
        <w:t>天波干扰</w:t>
      </w:r>
    </w:p>
    <w:p w14:paraId="02178551"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直达（或地面）的无线电波与从电离层内的离子化层反射的波之间发生的干扰。离子化是由日光造成的，因此离子化层在日出和日落时会发生变化，所以天波干扰特别在这些时刻会发生变化。天波干扰要降低无线电定位系统的精度和无线电定位系统的测程。</w:t>
      </w:r>
    </w:p>
    <w:p w14:paraId="5B622BCC" w14:textId="77777777" w:rsidR="003A4417" w:rsidRPr="009445DE" w:rsidRDefault="003A4417" w:rsidP="005B7AE6">
      <w:pPr>
        <w:spacing w:line="360" w:lineRule="auto"/>
        <w:rPr>
          <w:rFonts w:ascii="Times New Roman" w:hAnsi="Times New Roman" w:cs="Times New Roman"/>
          <w:b/>
          <w:color w:val="000000" w:themeColor="text1"/>
          <w:szCs w:val="21"/>
        </w:rPr>
      </w:pPr>
    </w:p>
    <w:p w14:paraId="603713DE"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slab correction </w:t>
      </w:r>
      <w:r w:rsidRPr="009445DE">
        <w:rPr>
          <w:rFonts w:ascii="Times New Roman" w:hAnsi="Times New Roman" w:cs="Times New Roman"/>
          <w:b/>
          <w:color w:val="000000" w:themeColor="text1"/>
          <w:szCs w:val="21"/>
        </w:rPr>
        <w:t>倾斜校正</w:t>
      </w:r>
    </w:p>
    <w:p w14:paraId="3C020590"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见</w:t>
      </w:r>
      <w:r w:rsidRPr="009445DE">
        <w:rPr>
          <w:rFonts w:ascii="Times New Roman" w:hAnsi="Times New Roman" w:cs="Times New Roman"/>
          <w:color w:val="000000" w:themeColor="text1"/>
          <w:szCs w:val="21"/>
        </w:rPr>
        <w:t xml:space="preserve"> </w:t>
      </w:r>
      <w:r w:rsidRPr="009445DE">
        <w:rPr>
          <w:rFonts w:ascii="Times New Roman" w:hAnsi="Times New Roman" w:cs="Times New Roman"/>
          <w:i/>
          <w:color w:val="000000" w:themeColor="text1"/>
          <w:szCs w:val="21"/>
        </w:rPr>
        <w:t>Bouguer correction</w:t>
      </w:r>
      <w:r w:rsidRPr="009445DE">
        <w:rPr>
          <w:rFonts w:ascii="Times New Roman" w:hAnsi="Times New Roman" w:cs="Times New Roman"/>
          <w:color w:val="000000" w:themeColor="text1"/>
          <w:szCs w:val="21"/>
        </w:rPr>
        <w:t>。</w:t>
      </w:r>
    </w:p>
    <w:p w14:paraId="63318A1C" w14:textId="77777777" w:rsidR="003A4417" w:rsidRPr="009445DE" w:rsidRDefault="003A4417" w:rsidP="005B7AE6">
      <w:pPr>
        <w:spacing w:line="360" w:lineRule="auto"/>
        <w:rPr>
          <w:rFonts w:ascii="Times New Roman" w:hAnsi="Times New Roman" w:cs="Times New Roman"/>
          <w:color w:val="000000" w:themeColor="text1"/>
          <w:szCs w:val="21"/>
        </w:rPr>
      </w:pPr>
    </w:p>
    <w:p w14:paraId="349C3DF4"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slaldom </w:t>
      </w:r>
      <w:r w:rsidRPr="009445DE">
        <w:rPr>
          <w:rFonts w:ascii="Times New Roman" w:hAnsi="Times New Roman" w:cs="Times New Roman"/>
          <w:b/>
          <w:color w:val="000000" w:themeColor="text1"/>
          <w:szCs w:val="21"/>
        </w:rPr>
        <w:t>弯曲测线法，弯线剖面法</w:t>
      </w:r>
    </w:p>
    <w:p w14:paraId="69018EE8"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即</w:t>
      </w:r>
      <w:r w:rsidRPr="009445DE">
        <w:rPr>
          <w:rFonts w:ascii="Times New Roman" w:hAnsi="Times New Roman" w:cs="Times New Roman"/>
          <w:i/>
          <w:color w:val="000000" w:themeColor="text1"/>
          <w:szCs w:val="21"/>
        </w:rPr>
        <w:t>crooked line</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CGG</w:t>
      </w:r>
      <w:r w:rsidRPr="009445DE">
        <w:rPr>
          <w:rFonts w:ascii="Times New Roman" w:hAnsi="Times New Roman" w:cs="Times New Roman"/>
          <w:color w:val="000000" w:themeColor="text1"/>
          <w:szCs w:val="21"/>
        </w:rPr>
        <w:t>公司的商标。</w:t>
      </w:r>
    </w:p>
    <w:p w14:paraId="7E8C3114" w14:textId="77777777" w:rsidR="003A4417" w:rsidRPr="009445DE" w:rsidRDefault="003A4417" w:rsidP="005B7AE6">
      <w:pPr>
        <w:spacing w:line="360" w:lineRule="auto"/>
        <w:rPr>
          <w:rFonts w:ascii="Times New Roman" w:hAnsi="Times New Roman" w:cs="Times New Roman"/>
          <w:color w:val="000000" w:themeColor="text1"/>
          <w:szCs w:val="21"/>
        </w:rPr>
      </w:pPr>
    </w:p>
    <w:p w14:paraId="7BD44F3E"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slanted arrays </w:t>
      </w:r>
      <w:r w:rsidRPr="009445DE">
        <w:rPr>
          <w:rFonts w:ascii="Times New Roman" w:hAnsi="Times New Roman" w:cs="Times New Roman"/>
          <w:b/>
          <w:color w:val="000000" w:themeColor="text1"/>
          <w:szCs w:val="21"/>
        </w:rPr>
        <w:t>倾斜阵列</w:t>
      </w:r>
    </w:p>
    <w:p w14:paraId="1AF0EC1F"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在海洋记录中使用垂直排列的倾斜水听器，以减少和水面有关的鬼波产生的滤波器效应。这也称为</w:t>
      </w:r>
      <w:r w:rsidRPr="009445DE">
        <w:rPr>
          <w:rFonts w:ascii="Times New Roman" w:hAnsi="Times New Roman" w:cs="Times New Roman"/>
          <w:color w:val="000000" w:themeColor="text1"/>
          <w:szCs w:val="21"/>
        </w:rPr>
        <w:t xml:space="preserve"> </w:t>
      </w:r>
      <w:r w:rsidRPr="009445DE">
        <w:rPr>
          <w:rFonts w:ascii="Times New Roman" w:hAnsi="Times New Roman" w:cs="Times New Roman"/>
          <w:i/>
          <w:color w:val="000000" w:themeColor="text1"/>
          <w:szCs w:val="21"/>
        </w:rPr>
        <w:t>Flair</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Seatex</w:t>
      </w:r>
      <w:r w:rsidRPr="009445DE">
        <w:rPr>
          <w:rFonts w:ascii="Times New Roman" w:hAnsi="Times New Roman" w:cs="Times New Roman"/>
          <w:color w:val="000000" w:themeColor="text1"/>
          <w:szCs w:val="21"/>
        </w:rPr>
        <w:t>服务的商标名。</w:t>
      </w:r>
    </w:p>
    <w:p w14:paraId="279F18A3" w14:textId="77777777" w:rsidR="003A4417" w:rsidRPr="009445DE" w:rsidRDefault="003A4417" w:rsidP="005B7AE6">
      <w:pPr>
        <w:spacing w:line="360" w:lineRule="auto"/>
        <w:rPr>
          <w:rFonts w:ascii="Times New Roman" w:hAnsi="Times New Roman" w:cs="Times New Roman"/>
          <w:b/>
          <w:color w:val="000000" w:themeColor="text1"/>
          <w:szCs w:val="21"/>
        </w:rPr>
      </w:pPr>
    </w:p>
    <w:p w14:paraId="1D80E19C"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slant path correction </w:t>
      </w:r>
      <w:r w:rsidRPr="009445DE">
        <w:rPr>
          <w:rFonts w:ascii="Times New Roman" w:hAnsi="Times New Roman" w:cs="Times New Roman"/>
          <w:b/>
          <w:color w:val="000000" w:themeColor="text1"/>
          <w:szCs w:val="21"/>
        </w:rPr>
        <w:t>倾斜路径校正</w:t>
      </w:r>
    </w:p>
    <w:p w14:paraId="745BE094"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对侧向扫描声纳数据作矫正，产生一个具有线性比例的显示。</w:t>
      </w:r>
    </w:p>
    <w:p w14:paraId="03C395D7" w14:textId="77777777" w:rsidR="003A4417" w:rsidRPr="009445DE" w:rsidRDefault="003A4417" w:rsidP="005B7AE6">
      <w:pPr>
        <w:spacing w:line="360" w:lineRule="auto"/>
        <w:rPr>
          <w:rFonts w:ascii="Times New Roman" w:hAnsi="Times New Roman" w:cs="Times New Roman"/>
          <w:b/>
          <w:color w:val="000000" w:themeColor="text1"/>
          <w:szCs w:val="21"/>
        </w:rPr>
      </w:pPr>
    </w:p>
    <w:p w14:paraId="01580731"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slant range </w:t>
      </w:r>
      <w:r w:rsidRPr="009445DE">
        <w:rPr>
          <w:rFonts w:ascii="Times New Roman" w:hAnsi="Times New Roman" w:cs="Times New Roman"/>
          <w:b/>
          <w:color w:val="000000" w:themeColor="text1"/>
          <w:szCs w:val="21"/>
        </w:rPr>
        <w:t>倾斜测程</w:t>
      </w:r>
    </w:p>
    <w:p w14:paraId="29188B1D"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同时涉及到水平分量和垂直分量的距离测量，比如测量观测点到导航卫星的距离。</w:t>
      </w:r>
    </w:p>
    <w:p w14:paraId="2D9DA6BD" w14:textId="77777777" w:rsidR="003A4417" w:rsidRPr="009445DE" w:rsidRDefault="003A4417" w:rsidP="005B7AE6">
      <w:pPr>
        <w:spacing w:line="360" w:lineRule="auto"/>
        <w:rPr>
          <w:rFonts w:ascii="Times New Roman" w:hAnsi="Times New Roman" w:cs="Times New Roman"/>
          <w:b/>
          <w:color w:val="000000" w:themeColor="text1"/>
          <w:szCs w:val="21"/>
        </w:rPr>
      </w:pPr>
    </w:p>
    <w:p w14:paraId="14125F6A"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slant recording </w:t>
      </w:r>
      <w:r w:rsidRPr="009445DE">
        <w:rPr>
          <w:rFonts w:ascii="Times New Roman" w:hAnsi="Times New Roman" w:cs="Times New Roman"/>
          <w:b/>
          <w:color w:val="000000" w:themeColor="text1"/>
          <w:szCs w:val="21"/>
        </w:rPr>
        <w:t>倾斜记录</w:t>
      </w:r>
    </w:p>
    <w:p w14:paraId="1FE330ED" w14:textId="77777777" w:rsidR="003A4417" w:rsidRPr="009445DE" w:rsidRDefault="003A4417" w:rsidP="005B7AE6">
      <w:pPr>
        <w:spacing w:line="360" w:lineRule="auto"/>
        <w:rPr>
          <w:rFonts w:ascii="Times New Roman" w:hAnsi="Times New Roman" w:cs="Times New Roman"/>
          <w:i/>
          <w:color w:val="000000" w:themeColor="text1"/>
          <w:szCs w:val="21"/>
        </w:rPr>
      </w:pPr>
      <w:r w:rsidRPr="009445DE">
        <w:rPr>
          <w:rFonts w:ascii="Times New Roman" w:hAnsi="Times New Roman" w:cs="Times New Roman"/>
          <w:color w:val="000000" w:themeColor="text1"/>
          <w:szCs w:val="21"/>
        </w:rPr>
        <w:t>查阅</w:t>
      </w:r>
      <w:r w:rsidRPr="009445DE">
        <w:rPr>
          <w:rFonts w:ascii="Times New Roman" w:hAnsi="Times New Roman" w:cs="Times New Roman"/>
          <w:color w:val="000000" w:themeColor="text1"/>
          <w:szCs w:val="21"/>
        </w:rPr>
        <w:t xml:space="preserve"> </w:t>
      </w:r>
      <w:r w:rsidRPr="009445DE">
        <w:rPr>
          <w:rFonts w:ascii="Times New Roman" w:hAnsi="Times New Roman" w:cs="Times New Roman"/>
          <w:i/>
          <w:color w:val="000000" w:themeColor="text1"/>
          <w:szCs w:val="21"/>
        </w:rPr>
        <w:t>slanted arrays</w:t>
      </w:r>
    </w:p>
    <w:p w14:paraId="6343D575" w14:textId="77777777" w:rsidR="003A4417" w:rsidRPr="009445DE" w:rsidRDefault="003A4417" w:rsidP="005B7AE6">
      <w:pPr>
        <w:spacing w:line="360" w:lineRule="auto"/>
        <w:rPr>
          <w:rFonts w:ascii="Times New Roman" w:hAnsi="Times New Roman" w:cs="Times New Roman"/>
          <w:i/>
          <w:color w:val="000000" w:themeColor="text1"/>
          <w:szCs w:val="21"/>
        </w:rPr>
      </w:pPr>
    </w:p>
    <w:p w14:paraId="69D8B3E6"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slant stack </w:t>
      </w:r>
      <w:r w:rsidRPr="009445DE">
        <w:rPr>
          <w:rFonts w:ascii="Times New Roman" w:hAnsi="Times New Roman" w:cs="Times New Roman"/>
          <w:b/>
          <w:color w:val="000000" w:themeColor="text1"/>
          <w:szCs w:val="21"/>
        </w:rPr>
        <w:t>倾斜叠加</w:t>
      </w:r>
    </w:p>
    <w:p w14:paraId="397A5ECD"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首先对地震道作时移，时移量与到某个参考点的距离成正比，然后进行叠加。其作用是增强具有一定倾角的同相轴，亦即</w:t>
      </w:r>
      <w:r w:rsidRPr="009445DE">
        <w:rPr>
          <w:rFonts w:ascii="Times New Roman" w:hAnsi="Times New Roman" w:cs="Times New Roman"/>
          <w:i/>
          <w:color w:val="000000" w:themeColor="text1"/>
          <w:szCs w:val="21"/>
        </w:rPr>
        <w:t>beam-steer</w:t>
      </w:r>
      <w:r w:rsidRPr="009445DE">
        <w:rPr>
          <w:rFonts w:ascii="Times New Roman" w:hAnsi="Times New Roman" w:cs="Times New Roman"/>
          <w:color w:val="000000" w:themeColor="text1"/>
          <w:szCs w:val="21"/>
        </w:rPr>
        <w:t>，也称为</w:t>
      </w:r>
      <w:r w:rsidRPr="009445DE">
        <w:rPr>
          <w:rFonts w:ascii="Times New Roman" w:hAnsi="Times New Roman" w:cs="Times New Roman"/>
          <w:i/>
          <w:color w:val="000000" w:themeColor="text1"/>
          <w:szCs w:val="21"/>
        </w:rPr>
        <w:t>tau-p mapping</w:t>
      </w:r>
      <w:r w:rsidRPr="009445DE">
        <w:rPr>
          <w:rFonts w:ascii="Times New Roman" w:hAnsi="Times New Roman" w:cs="Times New Roman"/>
          <w:color w:val="000000" w:themeColor="text1"/>
          <w:szCs w:val="21"/>
        </w:rPr>
        <w:t>。尤其是与</w:t>
      </w:r>
      <w:r w:rsidRPr="009445DE">
        <w:rPr>
          <w:rFonts w:ascii="Times New Roman" w:hAnsi="Times New Roman" w:cs="Times New Roman"/>
          <w:color w:val="000000" w:themeColor="text1"/>
          <w:szCs w:val="21"/>
        </w:rPr>
        <w:t>Rieber mixing</w:t>
      </w:r>
      <w:r w:rsidRPr="009445DE">
        <w:rPr>
          <w:rFonts w:ascii="Times New Roman" w:hAnsi="Times New Roman" w:cs="Times New Roman"/>
          <w:color w:val="000000" w:themeColor="text1"/>
          <w:szCs w:val="21"/>
        </w:rPr>
        <w:t>或者倾斜叠加（</w:t>
      </w:r>
      <w:r w:rsidRPr="009445DE">
        <w:rPr>
          <w:rFonts w:ascii="Times New Roman" w:hAnsi="Times New Roman" w:cs="Times New Roman"/>
          <w:color w:val="000000" w:themeColor="text1"/>
          <w:szCs w:val="21"/>
        </w:rPr>
        <w:t>beam steering</w:t>
      </w:r>
      <w:r w:rsidRPr="009445DE">
        <w:rPr>
          <w:rFonts w:ascii="Times New Roman" w:hAnsi="Times New Roman" w:cs="Times New Roman"/>
          <w:color w:val="000000" w:themeColor="text1"/>
          <w:szCs w:val="21"/>
        </w:rPr>
        <w:t>）相似。</w:t>
      </w:r>
    </w:p>
    <w:p w14:paraId="2693B158" w14:textId="77777777" w:rsidR="003A4417" w:rsidRPr="009445DE" w:rsidRDefault="003A4417" w:rsidP="005B7AE6">
      <w:pPr>
        <w:spacing w:line="360" w:lineRule="auto"/>
        <w:rPr>
          <w:rFonts w:ascii="Times New Roman" w:hAnsi="Times New Roman" w:cs="Times New Roman"/>
          <w:b/>
          <w:color w:val="000000" w:themeColor="text1"/>
          <w:szCs w:val="21"/>
        </w:rPr>
      </w:pPr>
    </w:p>
    <w:p w14:paraId="0B0752C4"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SLAR </w:t>
      </w:r>
      <w:r w:rsidRPr="009445DE">
        <w:rPr>
          <w:rFonts w:ascii="Times New Roman" w:hAnsi="Times New Roman" w:cs="Times New Roman"/>
          <w:b/>
          <w:color w:val="000000" w:themeColor="text1"/>
          <w:szCs w:val="21"/>
        </w:rPr>
        <w:t>侧视机雷达</w:t>
      </w:r>
    </w:p>
    <w:p w14:paraId="32FEDBDB"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Side-Looking Airborne Radar</w:t>
      </w:r>
      <w:r w:rsidRPr="009445DE">
        <w:rPr>
          <w:rFonts w:ascii="Times New Roman" w:hAnsi="Times New Roman" w:cs="Times New Roman"/>
          <w:color w:val="000000" w:themeColor="text1"/>
          <w:szCs w:val="21"/>
        </w:rPr>
        <w:t>的缩写，参见</w:t>
      </w:r>
      <w:r w:rsidRPr="009445DE">
        <w:rPr>
          <w:rFonts w:ascii="Times New Roman" w:hAnsi="Times New Roman" w:cs="Times New Roman"/>
          <w:color w:val="000000" w:themeColor="text1"/>
          <w:szCs w:val="21"/>
        </w:rPr>
        <w:t>SLR</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Aero</w:t>
      </w:r>
      <w:r w:rsidRPr="009445DE">
        <w:rPr>
          <w:rFonts w:ascii="Times New Roman" w:hAnsi="Times New Roman" w:cs="Times New Roman"/>
          <w:color w:val="000000" w:themeColor="text1"/>
          <w:szCs w:val="21"/>
        </w:rPr>
        <w:t>服务公司的商标。</w:t>
      </w:r>
    </w:p>
    <w:p w14:paraId="7645324D" w14:textId="77777777" w:rsidR="003A4417" w:rsidRPr="009445DE" w:rsidRDefault="003A4417" w:rsidP="005B7AE6">
      <w:pPr>
        <w:spacing w:line="360" w:lineRule="auto"/>
        <w:rPr>
          <w:rFonts w:ascii="Times New Roman" w:hAnsi="Times New Roman" w:cs="Times New Roman"/>
          <w:b/>
          <w:color w:val="000000" w:themeColor="text1"/>
          <w:szCs w:val="21"/>
        </w:rPr>
      </w:pPr>
    </w:p>
    <w:p w14:paraId="57A7BAB1"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slave drum </w:t>
      </w:r>
      <w:r w:rsidRPr="009445DE">
        <w:rPr>
          <w:rFonts w:ascii="Times New Roman" w:hAnsi="Times New Roman" w:cs="Times New Roman"/>
          <w:b/>
          <w:color w:val="000000" w:themeColor="text1"/>
          <w:szCs w:val="21"/>
        </w:rPr>
        <w:t>从属磁鼓，从动磁鼓</w:t>
      </w:r>
    </w:p>
    <w:p w14:paraId="58B208EB"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和另一个磁鼓保持同步的记录磁鼓。</w:t>
      </w:r>
    </w:p>
    <w:p w14:paraId="410CF96F" w14:textId="77777777" w:rsidR="003A4417" w:rsidRPr="009445DE" w:rsidRDefault="003A4417" w:rsidP="005B7AE6">
      <w:pPr>
        <w:spacing w:line="360" w:lineRule="auto"/>
        <w:rPr>
          <w:rFonts w:ascii="Times New Roman" w:hAnsi="Times New Roman" w:cs="Times New Roman"/>
          <w:b/>
          <w:color w:val="000000" w:themeColor="text1"/>
          <w:szCs w:val="21"/>
        </w:rPr>
      </w:pPr>
    </w:p>
    <w:p w14:paraId="29C9FDE7"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slave station </w:t>
      </w:r>
      <w:r w:rsidRPr="009445DE">
        <w:rPr>
          <w:rFonts w:ascii="Times New Roman" w:hAnsi="Times New Roman" w:cs="Times New Roman"/>
          <w:b/>
          <w:color w:val="000000" w:themeColor="text1"/>
          <w:szCs w:val="21"/>
        </w:rPr>
        <w:t>从属台，分台</w:t>
      </w:r>
    </w:p>
    <w:p w14:paraId="451E53F2"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用于中转另一个台发射的信号的发射台，两个发射台是同步的，因此将建立起驻波波型在相位测量定位系统中的应用，从属台的工作可以受也可以不受主控台的控制。</w:t>
      </w:r>
    </w:p>
    <w:p w14:paraId="37873A44" w14:textId="77777777" w:rsidR="003A4417" w:rsidRPr="009445DE" w:rsidRDefault="003A4417" w:rsidP="005B7AE6">
      <w:pPr>
        <w:spacing w:line="360" w:lineRule="auto"/>
        <w:rPr>
          <w:rFonts w:ascii="Times New Roman" w:hAnsi="Times New Roman" w:cs="Times New Roman"/>
          <w:b/>
          <w:color w:val="000000" w:themeColor="text1"/>
          <w:szCs w:val="21"/>
        </w:rPr>
      </w:pPr>
    </w:p>
    <w:p w14:paraId="59D303E4"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sled </w:t>
      </w:r>
      <w:r w:rsidRPr="009445DE">
        <w:rPr>
          <w:rFonts w:ascii="Times New Roman" w:hAnsi="Times New Roman" w:cs="Times New Roman"/>
          <w:b/>
          <w:color w:val="000000" w:themeColor="text1"/>
          <w:szCs w:val="21"/>
        </w:rPr>
        <w:t>滑车</w:t>
      </w:r>
    </w:p>
    <w:p w14:paraId="3C60D9D2"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1</w:t>
      </w:r>
      <w:r w:rsidRPr="009445DE">
        <w:rPr>
          <w:rFonts w:ascii="Times New Roman" w:hAnsi="Times New Roman" w:cs="Times New Roman"/>
          <w:color w:val="000000" w:themeColor="text1"/>
          <w:szCs w:val="21"/>
        </w:rPr>
        <w:t>、拖在海洋地震电缆尾部的浮标；</w:t>
      </w:r>
    </w:p>
    <w:p w14:paraId="0F491CB8" w14:textId="6A9131D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2</w:t>
      </w:r>
      <w:r w:rsidRPr="009445DE">
        <w:rPr>
          <w:rFonts w:ascii="Times New Roman" w:hAnsi="Times New Roman" w:cs="Times New Roman"/>
          <w:color w:val="000000" w:themeColor="text1"/>
          <w:szCs w:val="21"/>
        </w:rPr>
        <w:t>、在洋底拖拽的滑动装置，用于增强海底地震检波器的耦合性。</w:t>
      </w:r>
    </w:p>
    <w:p w14:paraId="02DF7EFD" w14:textId="77777777" w:rsidR="003A4417" w:rsidRPr="009445DE" w:rsidRDefault="003A4417" w:rsidP="005B7AE6">
      <w:pPr>
        <w:spacing w:line="360" w:lineRule="auto"/>
        <w:rPr>
          <w:rFonts w:ascii="Times New Roman" w:hAnsi="Times New Roman" w:cs="Times New Roman"/>
          <w:b/>
          <w:color w:val="000000" w:themeColor="text1"/>
          <w:szCs w:val="21"/>
        </w:rPr>
      </w:pPr>
    </w:p>
    <w:p w14:paraId="53174F9B"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sledge hammer </w:t>
      </w:r>
      <w:r w:rsidRPr="009445DE">
        <w:rPr>
          <w:rFonts w:ascii="Times New Roman" w:hAnsi="Times New Roman" w:cs="Times New Roman"/>
          <w:b/>
          <w:color w:val="000000" w:themeColor="text1"/>
          <w:szCs w:val="21"/>
        </w:rPr>
        <w:t>大锤</w:t>
      </w:r>
    </w:p>
    <w:p w14:paraId="4055C0C8"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利用小重量的锤头（</w:t>
      </w:r>
      <w:r w:rsidRPr="009445DE">
        <w:rPr>
          <w:rFonts w:ascii="Times New Roman" w:hAnsi="Times New Roman" w:cs="Times New Roman"/>
          <w:color w:val="000000" w:themeColor="text1"/>
          <w:szCs w:val="21"/>
        </w:rPr>
        <w:t>8-16</w:t>
      </w:r>
      <w:r w:rsidRPr="009445DE">
        <w:rPr>
          <w:rFonts w:ascii="Times New Roman" w:hAnsi="Times New Roman" w:cs="Times New Roman"/>
          <w:color w:val="000000" w:themeColor="text1"/>
          <w:szCs w:val="21"/>
        </w:rPr>
        <w:t>磅）砸向放在地面的铁板，形成地震冲击能量震源。</w:t>
      </w:r>
    </w:p>
    <w:p w14:paraId="34D19079" w14:textId="77777777" w:rsidR="003A4417" w:rsidRPr="009445DE" w:rsidRDefault="003A4417" w:rsidP="005B7AE6">
      <w:pPr>
        <w:spacing w:line="360" w:lineRule="auto"/>
        <w:rPr>
          <w:rFonts w:ascii="Times New Roman" w:hAnsi="Times New Roman" w:cs="Times New Roman"/>
          <w:b/>
          <w:color w:val="000000" w:themeColor="text1"/>
          <w:szCs w:val="21"/>
        </w:rPr>
      </w:pPr>
    </w:p>
    <w:p w14:paraId="66A0474C"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sleeper </w:t>
      </w:r>
      <w:r w:rsidRPr="009445DE">
        <w:rPr>
          <w:rFonts w:ascii="Times New Roman" w:hAnsi="Times New Roman" w:cs="Times New Roman"/>
          <w:b/>
          <w:color w:val="000000" w:themeColor="text1"/>
          <w:szCs w:val="21"/>
        </w:rPr>
        <w:t>休眠炸药包</w:t>
      </w:r>
    </w:p>
    <w:p w14:paraId="2DDC2A8B"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预先装填在炮井中一段时间（多达几天）等待使用的炸药包。</w:t>
      </w:r>
    </w:p>
    <w:p w14:paraId="7258DA9A" w14:textId="77777777" w:rsidR="003A4417" w:rsidRPr="009445DE" w:rsidRDefault="003A4417" w:rsidP="005B7AE6">
      <w:pPr>
        <w:spacing w:line="360" w:lineRule="auto"/>
        <w:rPr>
          <w:rFonts w:ascii="Times New Roman" w:hAnsi="Times New Roman" w:cs="Times New Roman"/>
          <w:b/>
          <w:color w:val="000000" w:themeColor="text1"/>
          <w:szCs w:val="21"/>
        </w:rPr>
      </w:pPr>
    </w:p>
    <w:p w14:paraId="55C74A6B"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sleeve gun </w:t>
      </w:r>
      <w:r w:rsidRPr="009445DE">
        <w:rPr>
          <w:rFonts w:ascii="Times New Roman" w:hAnsi="Times New Roman" w:cs="Times New Roman"/>
          <w:b/>
          <w:color w:val="000000" w:themeColor="text1"/>
          <w:szCs w:val="21"/>
        </w:rPr>
        <w:t>套筒式空气枪</w:t>
      </w:r>
    </w:p>
    <w:p w14:paraId="597ECA1B"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由圆柱形套筒组成的空气枪，套筒覆盖了排气孔。当使用它的时候，套筒沿着枪的轴线移动，露出排气孔，并且使压缩空气喷出。查看图</w:t>
      </w:r>
      <w:r w:rsidRPr="009445DE">
        <w:rPr>
          <w:rFonts w:ascii="Times New Roman" w:hAnsi="Times New Roman" w:cs="Times New Roman"/>
          <w:color w:val="000000" w:themeColor="text1"/>
          <w:szCs w:val="21"/>
        </w:rPr>
        <w:t>A-6b</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c</w:t>
      </w:r>
      <w:r w:rsidRPr="009445DE">
        <w:rPr>
          <w:rFonts w:ascii="Times New Roman" w:hAnsi="Times New Roman" w:cs="Times New Roman"/>
          <w:color w:val="000000" w:themeColor="text1"/>
          <w:szCs w:val="21"/>
        </w:rPr>
        <w:t>。</w:t>
      </w:r>
    </w:p>
    <w:p w14:paraId="701C427A" w14:textId="77777777" w:rsidR="003A4417" w:rsidRPr="009445DE" w:rsidRDefault="003A4417" w:rsidP="005B7AE6">
      <w:pPr>
        <w:spacing w:line="360" w:lineRule="auto"/>
        <w:rPr>
          <w:rFonts w:ascii="Times New Roman" w:hAnsi="Times New Roman" w:cs="Times New Roman"/>
          <w:b/>
          <w:color w:val="000000" w:themeColor="text1"/>
          <w:szCs w:val="21"/>
        </w:rPr>
      </w:pPr>
    </w:p>
    <w:p w14:paraId="072F25E7"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slew rate </w:t>
      </w:r>
      <w:r w:rsidRPr="009445DE">
        <w:rPr>
          <w:rFonts w:ascii="Times New Roman" w:hAnsi="Times New Roman" w:cs="Times New Roman"/>
          <w:b/>
          <w:color w:val="000000" w:themeColor="text1"/>
          <w:szCs w:val="21"/>
        </w:rPr>
        <w:t>转换速度</w:t>
      </w:r>
    </w:p>
    <w:p w14:paraId="5F31FC2A"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1</w:t>
      </w:r>
      <w:r w:rsidRPr="009445DE">
        <w:rPr>
          <w:rFonts w:ascii="Times New Roman" w:hAnsi="Times New Roman" w:cs="Times New Roman"/>
          <w:color w:val="000000" w:themeColor="text1"/>
          <w:szCs w:val="21"/>
        </w:rPr>
        <w:t>、在不影响精度的条件下，数字化输入设备的最大移动速度。</w:t>
      </w:r>
    </w:p>
    <w:p w14:paraId="36CDD1D4" w14:textId="1BA3C92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2</w:t>
      </w:r>
      <w:r w:rsidRPr="009445DE">
        <w:rPr>
          <w:rFonts w:ascii="Times New Roman" w:hAnsi="Times New Roman" w:cs="Times New Roman"/>
          <w:color w:val="000000" w:themeColor="text1"/>
          <w:szCs w:val="21"/>
        </w:rPr>
        <w:t>、多路编排时，相邻道采样间的延返时间的倒数。参考</w:t>
      </w:r>
      <w:r w:rsidRPr="009445DE">
        <w:rPr>
          <w:rFonts w:ascii="Times New Roman" w:hAnsi="Times New Roman" w:cs="Times New Roman"/>
          <w:i/>
          <w:color w:val="000000" w:themeColor="text1"/>
          <w:szCs w:val="21"/>
        </w:rPr>
        <w:t>slue</w:t>
      </w:r>
      <w:r w:rsidRPr="009445DE">
        <w:rPr>
          <w:rFonts w:ascii="Times New Roman" w:hAnsi="Times New Roman" w:cs="Times New Roman"/>
          <w:color w:val="000000" w:themeColor="text1"/>
          <w:szCs w:val="21"/>
        </w:rPr>
        <w:t>。</w:t>
      </w:r>
    </w:p>
    <w:p w14:paraId="7568943D" w14:textId="77777777" w:rsidR="003A4417" w:rsidRPr="009445DE" w:rsidRDefault="003A4417" w:rsidP="005B7AE6">
      <w:pPr>
        <w:spacing w:line="360" w:lineRule="auto"/>
        <w:rPr>
          <w:rFonts w:ascii="Times New Roman" w:hAnsi="Times New Roman" w:cs="Times New Roman"/>
          <w:color w:val="000000" w:themeColor="text1"/>
          <w:szCs w:val="21"/>
        </w:rPr>
      </w:pPr>
    </w:p>
    <w:p w14:paraId="10F793BA"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slick line </w:t>
      </w:r>
      <w:r w:rsidRPr="009445DE">
        <w:rPr>
          <w:rFonts w:ascii="Times New Roman" w:hAnsi="Times New Roman" w:cs="Times New Roman"/>
          <w:b/>
          <w:color w:val="000000" w:themeColor="text1"/>
          <w:szCs w:val="21"/>
        </w:rPr>
        <w:t>平直管线</w:t>
      </w:r>
    </w:p>
    <w:p w14:paraId="04EAF4A8"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一种不含有电导体的缆线。</w:t>
      </w:r>
    </w:p>
    <w:p w14:paraId="44B87958" w14:textId="77777777" w:rsidR="003A4417" w:rsidRPr="009445DE" w:rsidRDefault="003A4417" w:rsidP="005B7AE6">
      <w:pPr>
        <w:spacing w:line="360" w:lineRule="auto"/>
        <w:rPr>
          <w:rFonts w:ascii="Times New Roman" w:hAnsi="Times New Roman" w:cs="Times New Roman"/>
          <w:b/>
          <w:color w:val="000000" w:themeColor="text1"/>
          <w:szCs w:val="21"/>
        </w:rPr>
      </w:pPr>
    </w:p>
    <w:p w14:paraId="7413F42A"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sliding window </w:t>
      </w:r>
      <w:r w:rsidRPr="009445DE">
        <w:rPr>
          <w:rFonts w:ascii="Times New Roman" w:hAnsi="Times New Roman" w:cs="Times New Roman"/>
          <w:b/>
          <w:color w:val="000000" w:themeColor="text1"/>
          <w:szCs w:val="21"/>
        </w:rPr>
        <w:t>滑动窗</w:t>
      </w:r>
    </w:p>
    <w:p w14:paraId="3C8AEF3C"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在每个时间点移动一个采样距离的孔径，也称为移动窗（</w:t>
      </w:r>
      <w:r w:rsidRPr="009445DE">
        <w:rPr>
          <w:rFonts w:ascii="Times New Roman" w:hAnsi="Times New Roman" w:cs="Times New Roman"/>
          <w:color w:val="000000" w:themeColor="text1"/>
          <w:szCs w:val="21"/>
        </w:rPr>
        <w:t>running window</w:t>
      </w:r>
      <w:r w:rsidRPr="009445DE">
        <w:rPr>
          <w:rFonts w:ascii="Times New Roman" w:hAnsi="Times New Roman" w:cs="Times New Roman"/>
          <w:color w:val="000000" w:themeColor="text1"/>
          <w:szCs w:val="21"/>
        </w:rPr>
        <w:t>）。</w:t>
      </w:r>
    </w:p>
    <w:p w14:paraId="3908B3EE" w14:textId="77777777" w:rsidR="003A4417" w:rsidRPr="009445DE" w:rsidRDefault="003A4417" w:rsidP="005B7AE6">
      <w:pPr>
        <w:spacing w:line="360" w:lineRule="auto"/>
        <w:rPr>
          <w:rFonts w:ascii="Times New Roman" w:hAnsi="Times New Roman" w:cs="Times New Roman"/>
          <w:b/>
          <w:color w:val="000000" w:themeColor="text1"/>
          <w:szCs w:val="21"/>
        </w:rPr>
      </w:pPr>
    </w:p>
    <w:p w14:paraId="1DEB70DA"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SLIM </w:t>
      </w:r>
      <w:r w:rsidRPr="009445DE">
        <w:rPr>
          <w:rFonts w:ascii="Times New Roman" w:hAnsi="Times New Roman" w:cs="Times New Roman"/>
          <w:b/>
          <w:color w:val="000000" w:themeColor="text1"/>
          <w:szCs w:val="21"/>
        </w:rPr>
        <w:t>地震岩性建模</w:t>
      </w:r>
    </w:p>
    <w:p w14:paraId="6C55284B"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Seismic LIthologic Modeling</w:t>
      </w:r>
      <w:r w:rsidRPr="009445DE">
        <w:rPr>
          <w:rFonts w:ascii="Times New Roman" w:hAnsi="Times New Roman" w:cs="Times New Roman"/>
          <w:color w:val="000000" w:themeColor="text1"/>
          <w:szCs w:val="21"/>
        </w:rPr>
        <w:t>的缩写。</w:t>
      </w:r>
      <w:r w:rsidRPr="009445DE">
        <w:rPr>
          <w:rFonts w:ascii="Times New Roman" w:hAnsi="Times New Roman" w:cs="Times New Roman"/>
          <w:color w:val="000000" w:themeColor="text1"/>
          <w:szCs w:val="21"/>
        </w:rPr>
        <w:t>Western Atlas</w:t>
      </w:r>
      <w:r w:rsidRPr="009445DE">
        <w:rPr>
          <w:rFonts w:ascii="Times New Roman" w:hAnsi="Times New Roman" w:cs="Times New Roman"/>
          <w:color w:val="000000" w:themeColor="text1"/>
          <w:szCs w:val="21"/>
        </w:rPr>
        <w:t>的贸易名称。</w:t>
      </w:r>
    </w:p>
    <w:p w14:paraId="19F7C1EE" w14:textId="77777777" w:rsidR="003A4417" w:rsidRPr="009445DE" w:rsidRDefault="003A4417" w:rsidP="005B7AE6">
      <w:pPr>
        <w:spacing w:line="360" w:lineRule="auto"/>
        <w:rPr>
          <w:rFonts w:ascii="Times New Roman" w:hAnsi="Times New Roman" w:cs="Times New Roman"/>
          <w:b/>
          <w:color w:val="000000" w:themeColor="text1"/>
          <w:szCs w:val="21"/>
        </w:rPr>
      </w:pPr>
    </w:p>
    <w:p w14:paraId="50D78487"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S-line </w:t>
      </w:r>
      <w:r w:rsidRPr="009445DE">
        <w:rPr>
          <w:rFonts w:ascii="Times New Roman" w:hAnsi="Times New Roman" w:cs="Times New Roman"/>
          <w:b/>
          <w:color w:val="000000" w:themeColor="text1"/>
          <w:szCs w:val="21"/>
        </w:rPr>
        <w:t>导纳线</w:t>
      </w:r>
    </w:p>
    <w:p w14:paraId="77040A4D"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参见</w:t>
      </w:r>
      <w:r w:rsidRPr="009445DE">
        <w:rPr>
          <w:rFonts w:ascii="Times New Roman" w:hAnsi="Times New Roman" w:cs="Times New Roman"/>
          <w:color w:val="000000" w:themeColor="text1"/>
          <w:szCs w:val="21"/>
        </w:rPr>
        <w:t>S-rule</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S</w:t>
      </w:r>
      <w:r w:rsidRPr="009445DE">
        <w:rPr>
          <w:rFonts w:ascii="Times New Roman" w:hAnsi="Times New Roman" w:cs="Times New Roman"/>
          <w:color w:val="000000" w:themeColor="text1"/>
          <w:szCs w:val="21"/>
        </w:rPr>
        <w:t>定则）。</w:t>
      </w:r>
    </w:p>
    <w:p w14:paraId="710C3550" w14:textId="77777777" w:rsidR="003A4417" w:rsidRPr="009445DE" w:rsidRDefault="003A4417" w:rsidP="005B7AE6">
      <w:pPr>
        <w:spacing w:line="360" w:lineRule="auto"/>
        <w:rPr>
          <w:rFonts w:ascii="Times New Roman" w:hAnsi="Times New Roman" w:cs="Times New Roman"/>
          <w:b/>
          <w:color w:val="000000" w:themeColor="text1"/>
          <w:szCs w:val="21"/>
        </w:rPr>
      </w:pPr>
    </w:p>
    <w:p w14:paraId="7C663C50"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slingram </w:t>
      </w:r>
      <w:r w:rsidRPr="009445DE">
        <w:rPr>
          <w:rFonts w:ascii="Times New Roman" w:hAnsi="Times New Roman" w:cs="Times New Roman"/>
          <w:b/>
          <w:color w:val="000000" w:themeColor="text1"/>
          <w:szCs w:val="21"/>
        </w:rPr>
        <w:t>斯陵格兰姆法，水平线圈电磁法</w:t>
      </w:r>
    </w:p>
    <w:p w14:paraId="7924CBCF"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以一个瑞典人的姓名命名的水平线圈法（</w:t>
      </w:r>
      <w:r w:rsidRPr="009445DE">
        <w:rPr>
          <w:rFonts w:ascii="Times New Roman" w:hAnsi="Times New Roman" w:cs="Times New Roman"/>
          <w:color w:val="000000" w:themeColor="text1"/>
          <w:szCs w:val="21"/>
        </w:rPr>
        <w:t>HLEM</w:t>
      </w:r>
      <w:r w:rsidRPr="009445DE">
        <w:rPr>
          <w:rFonts w:ascii="Times New Roman" w:hAnsi="Times New Roman" w:cs="Times New Roman"/>
          <w:color w:val="000000" w:themeColor="text1"/>
          <w:szCs w:val="21"/>
        </w:rPr>
        <w:t>为缩写），也称为</w:t>
      </w:r>
      <w:r w:rsidRPr="009445DE">
        <w:rPr>
          <w:rFonts w:ascii="Times New Roman" w:hAnsi="Times New Roman" w:cs="Times New Roman"/>
          <w:color w:val="000000" w:themeColor="text1"/>
          <w:szCs w:val="21"/>
        </w:rPr>
        <w:t>Ronka</w:t>
      </w:r>
      <w:r w:rsidRPr="009445DE">
        <w:rPr>
          <w:rFonts w:ascii="Times New Roman" w:hAnsi="Times New Roman" w:cs="Times New Roman"/>
          <w:color w:val="000000" w:themeColor="text1"/>
          <w:szCs w:val="21"/>
        </w:rPr>
        <w:t>电磁法。参见图</w:t>
      </w:r>
      <w:r w:rsidRPr="009445DE">
        <w:rPr>
          <w:rFonts w:ascii="Times New Roman" w:hAnsi="Times New Roman" w:cs="Times New Roman"/>
          <w:color w:val="000000" w:themeColor="text1"/>
          <w:szCs w:val="21"/>
        </w:rPr>
        <w:t>E-7</w:t>
      </w:r>
      <w:r w:rsidRPr="009445DE">
        <w:rPr>
          <w:rFonts w:ascii="Times New Roman" w:hAnsi="Times New Roman" w:cs="Times New Roman"/>
          <w:color w:val="000000" w:themeColor="text1"/>
          <w:szCs w:val="21"/>
        </w:rPr>
        <w:t>。</w:t>
      </w:r>
    </w:p>
    <w:p w14:paraId="13ABC30E" w14:textId="77777777" w:rsidR="003A4417" w:rsidRPr="009445DE" w:rsidRDefault="003A4417" w:rsidP="005B7AE6">
      <w:pPr>
        <w:spacing w:line="360" w:lineRule="auto"/>
        <w:rPr>
          <w:rFonts w:ascii="Times New Roman" w:hAnsi="Times New Roman" w:cs="Times New Roman"/>
          <w:b/>
          <w:color w:val="000000" w:themeColor="text1"/>
          <w:szCs w:val="21"/>
        </w:rPr>
      </w:pPr>
    </w:p>
    <w:p w14:paraId="3F66B77E"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slip </w:t>
      </w:r>
      <w:r w:rsidRPr="009445DE">
        <w:rPr>
          <w:rFonts w:ascii="Times New Roman" w:hAnsi="Times New Roman" w:cs="Times New Roman"/>
          <w:b/>
          <w:color w:val="000000" w:themeColor="text1"/>
          <w:szCs w:val="21"/>
        </w:rPr>
        <w:t>滑动</w:t>
      </w:r>
    </w:p>
    <w:p w14:paraId="629A3A95"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断层一侧相对于另一侧的相对运动。</w:t>
      </w:r>
    </w:p>
    <w:p w14:paraId="51C64FDA" w14:textId="77777777" w:rsidR="003A4417" w:rsidRPr="009445DE" w:rsidRDefault="003A4417" w:rsidP="005B7AE6">
      <w:pPr>
        <w:spacing w:line="360" w:lineRule="auto"/>
        <w:rPr>
          <w:rFonts w:ascii="Times New Roman" w:hAnsi="Times New Roman" w:cs="Times New Roman"/>
          <w:b/>
          <w:color w:val="000000" w:themeColor="text1"/>
          <w:szCs w:val="21"/>
        </w:rPr>
      </w:pPr>
    </w:p>
    <w:p w14:paraId="3FF24359"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slips </w:t>
      </w:r>
      <w:r w:rsidRPr="009445DE">
        <w:rPr>
          <w:rFonts w:ascii="Times New Roman" w:hAnsi="Times New Roman" w:cs="Times New Roman"/>
          <w:b/>
          <w:color w:val="000000" w:themeColor="text1"/>
          <w:szCs w:val="21"/>
        </w:rPr>
        <w:t>滑动轮</w:t>
      </w:r>
    </w:p>
    <w:p w14:paraId="4C0E8F6A"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在添加或移除零部件的时候，用于追踪和支撑钻杆的装置。</w:t>
      </w:r>
    </w:p>
    <w:p w14:paraId="65A0A66E" w14:textId="77777777" w:rsidR="003A4417" w:rsidRPr="009445DE" w:rsidRDefault="003A4417" w:rsidP="005B7AE6">
      <w:pPr>
        <w:spacing w:line="360" w:lineRule="auto"/>
        <w:rPr>
          <w:rFonts w:ascii="Times New Roman" w:hAnsi="Times New Roman" w:cs="Times New Roman"/>
          <w:b/>
          <w:color w:val="000000" w:themeColor="text1"/>
          <w:szCs w:val="21"/>
        </w:rPr>
      </w:pPr>
    </w:p>
    <w:p w14:paraId="5F1DAA64"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slip sweep method </w:t>
      </w:r>
      <w:r w:rsidRPr="009445DE">
        <w:rPr>
          <w:rFonts w:ascii="Times New Roman" w:hAnsi="Times New Roman" w:cs="Times New Roman"/>
          <w:b/>
          <w:color w:val="000000" w:themeColor="text1"/>
          <w:szCs w:val="21"/>
        </w:rPr>
        <w:t>滑动扫描法</w:t>
      </w:r>
    </w:p>
    <w:p w14:paraId="101EB5C4"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一种振荡器在不同位置可重复性地扫描，但至少在最后一次扫描时在不重叠的方法。相关记录的早期部分记录了开始之前的扫描的记录，以及随后开始的扫描的记录。查阅</w:t>
      </w:r>
      <w:r w:rsidRPr="009445DE">
        <w:rPr>
          <w:rFonts w:ascii="Times New Roman" w:hAnsi="Times New Roman" w:cs="Times New Roman"/>
          <w:color w:val="000000" w:themeColor="text1"/>
          <w:szCs w:val="21"/>
        </w:rPr>
        <w:t xml:space="preserve">Wams </w:t>
      </w:r>
      <w:r w:rsidRPr="009445DE">
        <w:rPr>
          <w:rFonts w:ascii="Times New Roman" w:hAnsi="Times New Roman" w:cs="Times New Roman"/>
          <w:color w:val="000000" w:themeColor="text1"/>
          <w:szCs w:val="21"/>
        </w:rPr>
        <w:t>和</w:t>
      </w:r>
      <w:r w:rsidRPr="009445DE">
        <w:rPr>
          <w:rFonts w:ascii="Times New Roman" w:hAnsi="Times New Roman" w:cs="Times New Roman"/>
          <w:color w:val="000000" w:themeColor="text1"/>
          <w:szCs w:val="21"/>
        </w:rPr>
        <w:t xml:space="preserve"> Rozemond (1998)</w:t>
      </w:r>
      <w:r w:rsidRPr="009445DE">
        <w:rPr>
          <w:rFonts w:ascii="Times New Roman" w:hAnsi="Times New Roman" w:cs="Times New Roman"/>
          <w:color w:val="000000" w:themeColor="text1"/>
          <w:szCs w:val="21"/>
        </w:rPr>
        <w:t>和图</w:t>
      </w:r>
      <w:r w:rsidRPr="009445DE">
        <w:rPr>
          <w:rFonts w:ascii="Times New Roman" w:hAnsi="Times New Roman" w:cs="Times New Roman"/>
          <w:color w:val="000000" w:themeColor="text1"/>
          <w:szCs w:val="21"/>
        </w:rPr>
        <w:t>S-11</w:t>
      </w:r>
      <w:r w:rsidRPr="009445DE">
        <w:rPr>
          <w:rFonts w:ascii="Times New Roman" w:hAnsi="Times New Roman" w:cs="Times New Roman"/>
          <w:color w:val="000000" w:themeColor="text1"/>
          <w:szCs w:val="21"/>
        </w:rPr>
        <w:t>。</w:t>
      </w:r>
    </w:p>
    <w:p w14:paraId="052FE837" w14:textId="77777777" w:rsidR="003A4417" w:rsidRPr="009445DE" w:rsidRDefault="003A4417" w:rsidP="005B7AE6">
      <w:pPr>
        <w:spacing w:line="360" w:lineRule="auto"/>
        <w:rPr>
          <w:rFonts w:ascii="Times New Roman" w:hAnsi="Times New Roman" w:cs="Times New Roman"/>
          <w:b/>
          <w:color w:val="000000" w:themeColor="text1"/>
          <w:szCs w:val="21"/>
        </w:rPr>
      </w:pPr>
    </w:p>
    <w:p w14:paraId="19EC2873"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slip time </w:t>
      </w:r>
      <w:r w:rsidRPr="009445DE">
        <w:rPr>
          <w:rFonts w:ascii="Times New Roman" w:hAnsi="Times New Roman" w:cs="Times New Roman"/>
          <w:b/>
          <w:color w:val="000000" w:themeColor="text1"/>
          <w:szCs w:val="21"/>
        </w:rPr>
        <w:t>滑动时间</w:t>
      </w:r>
    </w:p>
    <w:p w14:paraId="13D88C89"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连续滑动开始的间隔时间。</w:t>
      </w:r>
    </w:p>
    <w:p w14:paraId="7594258E" w14:textId="77777777" w:rsidR="003A4417" w:rsidRPr="009445DE" w:rsidRDefault="003A4417" w:rsidP="005B7AE6">
      <w:pPr>
        <w:spacing w:line="360" w:lineRule="auto"/>
        <w:rPr>
          <w:rFonts w:ascii="Times New Roman" w:hAnsi="Times New Roman" w:cs="Times New Roman"/>
          <w:b/>
          <w:color w:val="000000" w:themeColor="text1"/>
          <w:szCs w:val="21"/>
        </w:rPr>
      </w:pPr>
    </w:p>
    <w:p w14:paraId="4F71A4DB"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slip-vector analysis </w:t>
      </w:r>
      <w:r w:rsidRPr="009445DE">
        <w:rPr>
          <w:rFonts w:ascii="Times New Roman" w:hAnsi="Times New Roman" w:cs="Times New Roman"/>
          <w:b/>
          <w:color w:val="000000" w:themeColor="text1"/>
          <w:szCs w:val="21"/>
        </w:rPr>
        <w:t>滑动矢量分析</w:t>
      </w:r>
    </w:p>
    <w:p w14:paraId="55CE5187"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以推或拉的形式出现的地震引起的初动，是推还是拉这要由观测点相对于震中位置及地震产生的初动方向来决定。滑动矢量分析的目的是测定有关的断裂运动。参见</w:t>
      </w:r>
      <w:r w:rsidRPr="009445DE">
        <w:rPr>
          <w:rFonts w:ascii="Times New Roman" w:hAnsi="Times New Roman" w:cs="Times New Roman"/>
          <w:i/>
          <w:color w:val="000000" w:themeColor="text1"/>
          <w:szCs w:val="21"/>
        </w:rPr>
        <w:t>nodal plane</w:t>
      </w:r>
      <w:r w:rsidRPr="009445DE">
        <w:rPr>
          <w:rFonts w:ascii="Times New Roman" w:hAnsi="Times New Roman" w:cs="Times New Roman"/>
          <w:color w:val="000000" w:themeColor="text1"/>
          <w:szCs w:val="21"/>
        </w:rPr>
        <w:t>（节平面）</w:t>
      </w:r>
      <w:r w:rsidRPr="009445DE">
        <w:rPr>
          <w:rFonts w:ascii="Times New Roman" w:hAnsi="Times New Roman" w:cs="Times New Roman"/>
          <w:color w:val="000000" w:themeColor="text1"/>
          <w:szCs w:val="21"/>
        </w:rPr>
        <w:t>, Fowler (1990, 101)</w:t>
      </w:r>
      <w:r w:rsidRPr="009445DE">
        <w:rPr>
          <w:rFonts w:ascii="Times New Roman" w:hAnsi="Times New Roman" w:cs="Times New Roman"/>
          <w:color w:val="000000" w:themeColor="text1"/>
          <w:szCs w:val="21"/>
        </w:rPr>
        <w:t>以及图</w:t>
      </w:r>
      <w:r w:rsidRPr="009445DE">
        <w:rPr>
          <w:rFonts w:ascii="Times New Roman" w:hAnsi="Times New Roman" w:cs="Times New Roman"/>
          <w:color w:val="000000" w:themeColor="text1"/>
          <w:szCs w:val="21"/>
        </w:rPr>
        <w:t>F-10</w:t>
      </w:r>
      <w:r w:rsidRPr="009445DE">
        <w:rPr>
          <w:rFonts w:ascii="Times New Roman" w:hAnsi="Times New Roman" w:cs="Times New Roman"/>
          <w:color w:val="000000" w:themeColor="text1"/>
          <w:szCs w:val="21"/>
        </w:rPr>
        <w:t>。</w:t>
      </w:r>
    </w:p>
    <w:p w14:paraId="671A9E6D" w14:textId="77777777" w:rsidR="003A4417" w:rsidRPr="009445DE" w:rsidRDefault="003A4417" w:rsidP="005B7AE6">
      <w:pPr>
        <w:spacing w:line="360" w:lineRule="auto"/>
        <w:rPr>
          <w:rFonts w:ascii="Times New Roman" w:hAnsi="Times New Roman" w:cs="Times New Roman"/>
          <w:b/>
          <w:color w:val="000000" w:themeColor="text1"/>
          <w:szCs w:val="21"/>
        </w:rPr>
      </w:pPr>
    </w:p>
    <w:p w14:paraId="033CBB81"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slope-distance rule </w:t>
      </w:r>
      <w:r w:rsidRPr="009445DE">
        <w:rPr>
          <w:rFonts w:ascii="Times New Roman" w:hAnsi="Times New Roman" w:cs="Times New Roman"/>
          <w:b/>
          <w:color w:val="000000" w:themeColor="text1"/>
          <w:szCs w:val="21"/>
        </w:rPr>
        <w:t>倾斜</w:t>
      </w:r>
      <w:r w:rsidRPr="009445DE">
        <w:rPr>
          <w:rFonts w:ascii="Times New Roman" w:hAnsi="Times New Roman" w:cs="Times New Roman"/>
          <w:b/>
          <w:color w:val="000000" w:themeColor="text1"/>
          <w:szCs w:val="21"/>
        </w:rPr>
        <w:t>-</w:t>
      </w:r>
      <w:r w:rsidRPr="009445DE">
        <w:rPr>
          <w:rFonts w:ascii="Times New Roman" w:hAnsi="Times New Roman" w:cs="Times New Roman"/>
          <w:b/>
          <w:color w:val="000000" w:themeColor="text1"/>
          <w:szCs w:val="21"/>
        </w:rPr>
        <w:t>距离法则</w:t>
      </w:r>
    </w:p>
    <w:p w14:paraId="4BF1F9A9"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参见</w:t>
      </w:r>
      <w:r w:rsidRPr="009445DE">
        <w:rPr>
          <w:rFonts w:ascii="Times New Roman" w:hAnsi="Times New Roman" w:cs="Times New Roman"/>
          <w:color w:val="000000" w:themeColor="text1"/>
          <w:szCs w:val="21"/>
        </w:rPr>
        <w:t>depth rule</w:t>
      </w:r>
      <w:r w:rsidRPr="009445DE">
        <w:rPr>
          <w:rFonts w:ascii="Times New Roman" w:hAnsi="Times New Roman" w:cs="Times New Roman"/>
          <w:color w:val="000000" w:themeColor="text1"/>
          <w:szCs w:val="21"/>
        </w:rPr>
        <w:t>。</w:t>
      </w:r>
    </w:p>
    <w:p w14:paraId="1D03B246" w14:textId="77777777" w:rsidR="003A4417" w:rsidRPr="009445DE" w:rsidRDefault="003A4417" w:rsidP="005B7AE6">
      <w:pPr>
        <w:spacing w:line="360" w:lineRule="auto"/>
        <w:rPr>
          <w:rFonts w:ascii="Times New Roman" w:hAnsi="Times New Roman" w:cs="Times New Roman"/>
          <w:b/>
          <w:color w:val="000000" w:themeColor="text1"/>
          <w:szCs w:val="21"/>
        </w:rPr>
      </w:pPr>
    </w:p>
    <w:p w14:paraId="31DAE4CC"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slope fans </w:t>
      </w:r>
      <w:r w:rsidRPr="009445DE">
        <w:rPr>
          <w:rFonts w:ascii="Times New Roman" w:hAnsi="Times New Roman" w:cs="Times New Roman"/>
          <w:b/>
          <w:color w:val="000000" w:themeColor="text1"/>
          <w:szCs w:val="21"/>
        </w:rPr>
        <w:t>斜坡扇</w:t>
      </w:r>
    </w:p>
    <w:p w14:paraId="358836E2"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扇面沉积在有效的斜面上，并且形成浊积岩堤成谷和漫滩沉积。</w:t>
      </w:r>
    </w:p>
    <w:p w14:paraId="45AE4E99" w14:textId="77777777" w:rsidR="003A4417" w:rsidRPr="009445DE" w:rsidRDefault="003A4417" w:rsidP="005B7AE6">
      <w:pPr>
        <w:spacing w:line="360" w:lineRule="auto"/>
        <w:rPr>
          <w:rFonts w:ascii="Times New Roman" w:hAnsi="Times New Roman" w:cs="Times New Roman"/>
          <w:b/>
          <w:color w:val="000000" w:themeColor="text1"/>
          <w:szCs w:val="21"/>
        </w:rPr>
      </w:pPr>
    </w:p>
    <w:p w14:paraId="4B0A1CE5"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slotnick method </w:t>
      </w:r>
      <w:r w:rsidRPr="009445DE">
        <w:rPr>
          <w:rFonts w:ascii="Times New Roman" w:hAnsi="Times New Roman" w:cs="Times New Roman"/>
          <w:b/>
          <w:color w:val="000000" w:themeColor="text1"/>
          <w:szCs w:val="21"/>
        </w:rPr>
        <w:t>斯洛特尼克方法</w:t>
      </w:r>
    </w:p>
    <w:p w14:paraId="5E036ACF"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一种适用于平面多层折射体的图形折射解释方法。参见</w:t>
      </w:r>
      <w:r w:rsidRPr="009445DE">
        <w:rPr>
          <w:rFonts w:ascii="Times New Roman" w:hAnsi="Times New Roman" w:cs="Times New Roman"/>
          <w:color w:val="000000" w:themeColor="text1"/>
          <w:szCs w:val="21"/>
        </w:rPr>
        <w:t>Slotnick</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1950</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w:t>
      </w:r>
    </w:p>
    <w:p w14:paraId="44257D70" w14:textId="77777777" w:rsidR="003A4417" w:rsidRPr="009445DE" w:rsidRDefault="003A4417" w:rsidP="005B7AE6">
      <w:pPr>
        <w:spacing w:line="360" w:lineRule="auto"/>
        <w:rPr>
          <w:rFonts w:ascii="Times New Roman" w:hAnsi="Times New Roman" w:cs="Times New Roman"/>
          <w:b/>
          <w:color w:val="000000" w:themeColor="text1"/>
          <w:szCs w:val="21"/>
        </w:rPr>
      </w:pPr>
    </w:p>
    <w:p w14:paraId="6D49FD4A"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slots </w:t>
      </w:r>
      <w:r w:rsidRPr="009445DE">
        <w:rPr>
          <w:rFonts w:ascii="Times New Roman" w:hAnsi="Times New Roman" w:cs="Times New Roman"/>
          <w:b/>
          <w:color w:val="000000" w:themeColor="text1"/>
          <w:szCs w:val="21"/>
        </w:rPr>
        <w:t>狭槽</w:t>
      </w:r>
    </w:p>
    <w:p w14:paraId="4A86E449"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离岸平台或者水下量板用于钻井的空间。许多井从平台钻采的时候是随着狭槽数量提供的。</w:t>
      </w:r>
    </w:p>
    <w:p w14:paraId="33F0ADA5" w14:textId="77777777" w:rsidR="003A4417" w:rsidRPr="009445DE" w:rsidRDefault="003A4417" w:rsidP="005B7AE6">
      <w:pPr>
        <w:spacing w:line="360" w:lineRule="auto"/>
        <w:rPr>
          <w:rFonts w:ascii="Times New Roman" w:hAnsi="Times New Roman" w:cs="Times New Roman"/>
          <w:b/>
          <w:color w:val="000000" w:themeColor="text1"/>
          <w:szCs w:val="21"/>
        </w:rPr>
      </w:pPr>
    </w:p>
    <w:p w14:paraId="334266B6"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slowness </w:t>
      </w:r>
      <w:r w:rsidRPr="009445DE">
        <w:rPr>
          <w:rFonts w:ascii="Times New Roman" w:hAnsi="Times New Roman" w:cs="Times New Roman"/>
          <w:b/>
          <w:color w:val="000000" w:themeColor="text1"/>
          <w:szCs w:val="21"/>
        </w:rPr>
        <w:t>慢度</w:t>
      </w:r>
    </w:p>
    <w:p w14:paraId="156B30CE"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相速度的倒数。慢度</w:t>
      </w:r>
      <w:r w:rsidRPr="009445DE">
        <w:rPr>
          <w:rFonts w:ascii="Times New Roman" w:hAnsi="Times New Roman" w:cs="Times New Roman"/>
          <w:color w:val="000000" w:themeColor="text1"/>
          <w:szCs w:val="21"/>
        </w:rPr>
        <w:t>p</w:t>
      </w:r>
      <w:r w:rsidRPr="009445DE">
        <w:rPr>
          <w:rFonts w:ascii="Times New Roman" w:hAnsi="Times New Roman" w:cs="Times New Roman"/>
          <w:color w:val="000000" w:themeColor="text1"/>
          <w:szCs w:val="21"/>
        </w:rPr>
        <w:t>是和波数</w:t>
      </w:r>
      <w:r w:rsidRPr="009445DE">
        <w:rPr>
          <w:rFonts w:ascii="Times New Roman" w:hAnsi="Times New Roman" w:cs="Times New Roman"/>
          <w:color w:val="000000" w:themeColor="text1"/>
          <w:szCs w:val="21"/>
        </w:rPr>
        <w:t>k</w:t>
      </w:r>
      <w:r w:rsidRPr="009445DE">
        <w:rPr>
          <w:rFonts w:ascii="Times New Roman" w:hAnsi="Times New Roman" w:cs="Times New Roman"/>
          <w:color w:val="000000" w:themeColor="text1"/>
          <w:szCs w:val="21"/>
        </w:rPr>
        <w:t>相关的：</w:t>
      </w:r>
    </w:p>
    <w:p w14:paraId="4C3C1CC3" w14:textId="77777777" w:rsidR="003A4417" w:rsidRPr="009445DE" w:rsidRDefault="003A4417" w:rsidP="005B7AE6">
      <w:pPr>
        <w:spacing w:line="360" w:lineRule="auto"/>
        <w:jc w:val="center"/>
        <w:rPr>
          <w:rFonts w:ascii="Times New Roman" w:hAnsi="Times New Roman" w:cs="Times New Roman"/>
          <w:color w:val="000000" w:themeColor="text1"/>
          <w:szCs w:val="21"/>
        </w:rPr>
      </w:pPr>
      <w:r w:rsidRPr="009445DE">
        <w:rPr>
          <w:rFonts w:ascii="Times New Roman" w:hAnsi="Times New Roman" w:cs="Times New Roman"/>
          <w:color w:val="000000" w:themeColor="text1"/>
          <w:position w:val="-10"/>
          <w:szCs w:val="21"/>
        </w:rPr>
        <w:object w:dxaOrig="720" w:dyaOrig="260" w14:anchorId="4312AF71">
          <v:shape id="_x0000_i1195" type="#_x0000_t75" style="width:36pt;height:13pt" o:ole="">
            <v:imagedata r:id="rId399" o:title=""/>
          </v:shape>
          <o:OLEObject Type="Embed" ProgID="Equation.DSMT4" ShapeID="_x0000_i1195" DrawAspect="Content" ObjectID="_1567842131" r:id="rId400"/>
        </w:object>
      </w:r>
    </w:p>
    <w:p w14:paraId="39283B15"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其中</w:t>
      </w:r>
      <m:oMath>
        <m:r>
          <m:rPr>
            <m:sty m:val="p"/>
          </m:rPr>
          <w:rPr>
            <w:rFonts w:ascii="Cambria Math" w:hAnsi="Cambria Math" w:cs="Times New Roman"/>
            <w:color w:val="000000" w:themeColor="text1"/>
            <w:szCs w:val="21"/>
          </w:rPr>
          <m:t>ω</m:t>
        </m:r>
      </m:oMath>
      <w:r w:rsidRPr="009445DE">
        <w:rPr>
          <w:rFonts w:ascii="Times New Roman" w:hAnsi="Times New Roman" w:cs="Times New Roman"/>
          <w:color w:val="000000" w:themeColor="text1"/>
          <w:szCs w:val="21"/>
        </w:rPr>
        <w:t>是角频率。</w:t>
      </w:r>
    </w:p>
    <w:p w14:paraId="576F7117" w14:textId="77777777" w:rsidR="003A4417" w:rsidRPr="009445DE" w:rsidRDefault="003A4417" w:rsidP="005B7AE6">
      <w:pPr>
        <w:spacing w:line="360" w:lineRule="auto"/>
        <w:rPr>
          <w:rFonts w:ascii="Times New Roman" w:hAnsi="Times New Roman" w:cs="Times New Roman"/>
          <w:b/>
          <w:color w:val="000000" w:themeColor="text1"/>
          <w:szCs w:val="21"/>
        </w:rPr>
      </w:pPr>
    </w:p>
    <w:p w14:paraId="69525EBD"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slowness surface</w:t>
      </w:r>
      <w:r w:rsidRPr="009445DE">
        <w:rPr>
          <w:rFonts w:ascii="Times New Roman" w:hAnsi="Times New Roman" w:cs="Times New Roman"/>
          <w:color w:val="000000" w:themeColor="text1"/>
          <w:szCs w:val="21"/>
        </w:rPr>
        <w:t>慢度面</w:t>
      </w:r>
    </w:p>
    <w:p w14:paraId="18095B45"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在界面处，慢度的水平分量在入射波、反射波和折射波（</w:t>
      </w:r>
      <w:r w:rsidRPr="009445DE">
        <w:rPr>
          <w:rFonts w:ascii="Times New Roman" w:hAnsi="Times New Roman" w:cs="Times New Roman"/>
          <w:color w:val="000000" w:themeColor="text1"/>
          <w:szCs w:val="21"/>
        </w:rPr>
        <w:t>Snell</w:t>
      </w:r>
      <w:r w:rsidRPr="009445DE">
        <w:rPr>
          <w:rFonts w:ascii="Times New Roman" w:hAnsi="Times New Roman" w:cs="Times New Roman"/>
          <w:color w:val="000000" w:themeColor="text1"/>
          <w:szCs w:val="21"/>
        </w:rPr>
        <w:t>定律）中是完全相同的。在各向异性介质中，</w:t>
      </w:r>
      <w:r w:rsidRPr="009445DE">
        <w:rPr>
          <w:rFonts w:ascii="Times New Roman" w:hAnsi="Times New Roman" w:cs="Times New Roman"/>
          <w:color w:val="000000" w:themeColor="text1"/>
          <w:szCs w:val="21"/>
        </w:rPr>
        <w:t>SH</w:t>
      </w:r>
      <w:r w:rsidRPr="009445DE">
        <w:rPr>
          <w:rFonts w:ascii="Times New Roman" w:hAnsi="Times New Roman" w:cs="Times New Roman"/>
          <w:color w:val="000000" w:themeColor="text1"/>
          <w:szCs w:val="21"/>
        </w:rPr>
        <w:t>和</w:t>
      </w:r>
      <w:r w:rsidRPr="009445DE">
        <w:rPr>
          <w:rFonts w:ascii="Times New Roman" w:hAnsi="Times New Roman" w:cs="Times New Roman"/>
          <w:color w:val="000000" w:themeColor="text1"/>
          <w:szCs w:val="21"/>
        </w:rPr>
        <w:t>SV</w:t>
      </w:r>
      <w:r w:rsidRPr="009445DE">
        <w:rPr>
          <w:rFonts w:ascii="Times New Roman" w:hAnsi="Times New Roman" w:cs="Times New Roman"/>
          <w:color w:val="000000" w:themeColor="text1"/>
          <w:szCs w:val="21"/>
        </w:rPr>
        <w:t>波的表面慢度是分离的，有相位差，相互耦合或者相互交叉。</w:t>
      </w:r>
    </w:p>
    <w:p w14:paraId="39FF1B0B" w14:textId="77777777" w:rsidR="003A4417" w:rsidRPr="009445DE" w:rsidRDefault="003A4417" w:rsidP="005B7AE6">
      <w:pPr>
        <w:spacing w:line="360" w:lineRule="auto"/>
        <w:rPr>
          <w:rFonts w:ascii="Times New Roman" w:hAnsi="Times New Roman" w:cs="Times New Roman"/>
          <w:b/>
          <w:color w:val="000000" w:themeColor="text1"/>
          <w:szCs w:val="21"/>
        </w:rPr>
      </w:pPr>
    </w:p>
    <w:p w14:paraId="0ABD3896"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slow P-wave </w:t>
      </w:r>
      <w:r w:rsidRPr="009445DE">
        <w:rPr>
          <w:rFonts w:ascii="Times New Roman" w:hAnsi="Times New Roman" w:cs="Times New Roman"/>
          <w:b/>
          <w:color w:val="000000" w:themeColor="text1"/>
          <w:szCs w:val="21"/>
        </w:rPr>
        <w:t>慢</w:t>
      </w:r>
      <w:r w:rsidRPr="009445DE">
        <w:rPr>
          <w:rFonts w:ascii="Times New Roman" w:hAnsi="Times New Roman" w:cs="Times New Roman"/>
          <w:b/>
          <w:color w:val="000000" w:themeColor="text1"/>
          <w:szCs w:val="21"/>
        </w:rPr>
        <w:t>P</w:t>
      </w:r>
      <w:r w:rsidRPr="009445DE">
        <w:rPr>
          <w:rFonts w:ascii="Times New Roman" w:hAnsi="Times New Roman" w:cs="Times New Roman"/>
          <w:b/>
          <w:color w:val="000000" w:themeColor="text1"/>
          <w:szCs w:val="21"/>
        </w:rPr>
        <w:t>波</w:t>
      </w:r>
    </w:p>
    <w:p w14:paraId="18307FD4"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是</w:t>
      </w:r>
      <w:r w:rsidRPr="009445DE">
        <w:rPr>
          <w:rFonts w:ascii="Times New Roman" w:hAnsi="Times New Roman" w:cs="Times New Roman"/>
          <w:color w:val="000000" w:themeColor="text1"/>
          <w:szCs w:val="21"/>
        </w:rPr>
        <w:t>Biot</w:t>
      </w:r>
      <w:r w:rsidRPr="009445DE">
        <w:rPr>
          <w:rFonts w:ascii="Times New Roman" w:hAnsi="Times New Roman" w:cs="Times New Roman"/>
          <w:color w:val="000000" w:themeColor="text1"/>
          <w:szCs w:val="21"/>
        </w:rPr>
        <w:t>介质中的慢波。</w:t>
      </w:r>
    </w:p>
    <w:p w14:paraId="17A49760" w14:textId="77777777" w:rsidR="003A4417" w:rsidRPr="009445DE" w:rsidRDefault="003A4417" w:rsidP="005B7AE6">
      <w:pPr>
        <w:spacing w:line="360" w:lineRule="auto"/>
        <w:rPr>
          <w:rFonts w:ascii="Times New Roman" w:hAnsi="Times New Roman" w:cs="Times New Roman"/>
          <w:b/>
          <w:color w:val="000000" w:themeColor="text1"/>
          <w:szCs w:val="21"/>
        </w:rPr>
      </w:pPr>
    </w:p>
    <w:p w14:paraId="204FE98F"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slow-shear formation </w:t>
      </w:r>
      <w:r w:rsidRPr="009445DE">
        <w:rPr>
          <w:rFonts w:ascii="Times New Roman" w:hAnsi="Times New Roman" w:cs="Times New Roman"/>
          <w:b/>
          <w:color w:val="000000" w:themeColor="text1"/>
          <w:szCs w:val="21"/>
        </w:rPr>
        <w:t>慢剪切地层</w:t>
      </w:r>
    </w:p>
    <w:p w14:paraId="34BFE8D1"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孔隙流体的</w:t>
      </w:r>
      <w:r w:rsidRPr="009445DE">
        <w:rPr>
          <w:rFonts w:ascii="Times New Roman" w:hAnsi="Times New Roman" w:cs="Times New Roman"/>
          <w:color w:val="000000" w:themeColor="text1"/>
          <w:szCs w:val="21"/>
        </w:rPr>
        <w:t>S</w:t>
      </w:r>
      <w:r w:rsidRPr="009445DE">
        <w:rPr>
          <w:rFonts w:ascii="Times New Roman" w:hAnsi="Times New Roman" w:cs="Times New Roman"/>
          <w:color w:val="000000" w:themeColor="text1"/>
          <w:szCs w:val="21"/>
        </w:rPr>
        <w:t>波速度小于</w:t>
      </w:r>
      <w:r w:rsidRPr="009445DE">
        <w:rPr>
          <w:rFonts w:ascii="Times New Roman" w:hAnsi="Times New Roman" w:cs="Times New Roman"/>
          <w:color w:val="000000" w:themeColor="text1"/>
          <w:szCs w:val="21"/>
        </w:rPr>
        <w:t>P</w:t>
      </w:r>
      <w:r w:rsidRPr="009445DE">
        <w:rPr>
          <w:rFonts w:ascii="Times New Roman" w:hAnsi="Times New Roman" w:cs="Times New Roman"/>
          <w:color w:val="000000" w:themeColor="text1"/>
          <w:szCs w:val="21"/>
        </w:rPr>
        <w:t>波速度的地层。</w:t>
      </w:r>
    </w:p>
    <w:p w14:paraId="415379E9" w14:textId="77777777" w:rsidR="003A4417" w:rsidRPr="009445DE" w:rsidRDefault="003A4417" w:rsidP="005B7AE6">
      <w:pPr>
        <w:spacing w:line="360" w:lineRule="auto"/>
        <w:rPr>
          <w:rFonts w:ascii="Times New Roman" w:hAnsi="Times New Roman" w:cs="Times New Roman"/>
          <w:b/>
          <w:color w:val="000000" w:themeColor="text1"/>
          <w:szCs w:val="21"/>
        </w:rPr>
      </w:pPr>
    </w:p>
    <w:p w14:paraId="3A78AD45"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SLR </w:t>
      </w:r>
      <w:r w:rsidRPr="009445DE">
        <w:rPr>
          <w:rFonts w:ascii="Times New Roman" w:hAnsi="Times New Roman" w:cs="Times New Roman"/>
          <w:b/>
          <w:color w:val="000000" w:themeColor="text1"/>
          <w:szCs w:val="21"/>
        </w:rPr>
        <w:t>侧视雷达</w:t>
      </w:r>
    </w:p>
    <w:p w14:paraId="480BD568"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1</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Satellite Laser Ranging</w:t>
      </w:r>
      <w:r w:rsidRPr="009445DE">
        <w:rPr>
          <w:rFonts w:ascii="Times New Roman" w:hAnsi="Times New Roman" w:cs="Times New Roman"/>
          <w:color w:val="000000" w:themeColor="text1"/>
          <w:szCs w:val="21"/>
        </w:rPr>
        <w:t>，卫星激光测距的缩写，参见</w:t>
      </w:r>
      <w:r w:rsidRPr="009445DE">
        <w:rPr>
          <w:rFonts w:ascii="Times New Roman" w:hAnsi="Times New Roman" w:cs="Times New Roman"/>
          <w:i/>
          <w:color w:val="000000" w:themeColor="text1"/>
          <w:szCs w:val="21"/>
        </w:rPr>
        <w:t>laser ranging</w:t>
      </w:r>
      <w:r w:rsidRPr="009445DE">
        <w:rPr>
          <w:rFonts w:ascii="Times New Roman" w:hAnsi="Times New Roman" w:cs="Times New Roman"/>
          <w:color w:val="000000" w:themeColor="text1"/>
          <w:szCs w:val="21"/>
        </w:rPr>
        <w:t>。</w:t>
      </w:r>
    </w:p>
    <w:p w14:paraId="429C10CD" w14:textId="0906CA54"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2</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Side-Looking Radar</w:t>
      </w:r>
      <w:r w:rsidRPr="009445DE">
        <w:rPr>
          <w:rFonts w:ascii="Times New Roman" w:hAnsi="Times New Roman" w:cs="Times New Roman"/>
          <w:color w:val="000000" w:themeColor="text1"/>
          <w:szCs w:val="21"/>
        </w:rPr>
        <w:t>，侧视雷达的缩写，遥感方法的一种。从飞机的任何一侧用雷达波束向地面扫描，并记录其反射信号。显示反射信号就能给出某块面积上的地貌。飞机飞行高度若达到</w:t>
      </w:r>
      <w:r w:rsidRPr="009445DE">
        <w:rPr>
          <w:rFonts w:ascii="Times New Roman" w:hAnsi="Times New Roman" w:cs="Times New Roman"/>
          <w:color w:val="000000" w:themeColor="text1"/>
          <w:szCs w:val="21"/>
        </w:rPr>
        <w:t>20000</w:t>
      </w:r>
      <w:r w:rsidRPr="009445DE">
        <w:rPr>
          <w:rFonts w:ascii="Times New Roman" w:hAnsi="Times New Roman" w:cs="Times New Roman"/>
          <w:color w:val="000000" w:themeColor="text1"/>
          <w:szCs w:val="21"/>
        </w:rPr>
        <w:t>英尺就能绘制出大约</w:t>
      </w:r>
      <w:r w:rsidRPr="009445DE">
        <w:rPr>
          <w:rFonts w:ascii="Times New Roman" w:hAnsi="Times New Roman" w:cs="Times New Roman"/>
          <w:color w:val="000000" w:themeColor="text1"/>
          <w:szCs w:val="21"/>
        </w:rPr>
        <w:t>12</w:t>
      </w:r>
      <w:r w:rsidRPr="009445DE">
        <w:rPr>
          <w:rFonts w:ascii="Times New Roman" w:hAnsi="Times New Roman" w:cs="Times New Roman"/>
          <w:color w:val="000000" w:themeColor="text1"/>
          <w:szCs w:val="21"/>
        </w:rPr>
        <w:t>英里宽的条带。也叫</w:t>
      </w:r>
      <w:r w:rsidRPr="009445DE">
        <w:rPr>
          <w:rFonts w:ascii="Times New Roman" w:hAnsi="Times New Roman" w:cs="Times New Roman"/>
          <w:color w:val="000000" w:themeColor="text1"/>
          <w:szCs w:val="21"/>
        </w:rPr>
        <w:t>SLAR</w:t>
      </w:r>
      <w:r w:rsidRPr="009445DE">
        <w:rPr>
          <w:rFonts w:ascii="Times New Roman" w:hAnsi="Times New Roman" w:cs="Times New Roman"/>
          <w:color w:val="000000" w:themeColor="text1"/>
          <w:szCs w:val="21"/>
        </w:rPr>
        <w:t>。</w:t>
      </w:r>
    </w:p>
    <w:p w14:paraId="783D4F0D" w14:textId="77777777" w:rsidR="003A4417" w:rsidRPr="009445DE" w:rsidRDefault="003A4417" w:rsidP="005B7AE6">
      <w:pPr>
        <w:spacing w:line="360" w:lineRule="auto"/>
        <w:rPr>
          <w:rFonts w:ascii="Times New Roman" w:hAnsi="Times New Roman" w:cs="Times New Roman"/>
          <w:b/>
          <w:color w:val="000000" w:themeColor="text1"/>
          <w:szCs w:val="21"/>
        </w:rPr>
      </w:pPr>
    </w:p>
    <w:p w14:paraId="630EA9F8"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slue</w:t>
      </w:r>
      <w:r w:rsidRPr="009445DE">
        <w:rPr>
          <w:rFonts w:ascii="Times New Roman" w:hAnsi="Times New Roman" w:cs="Times New Roman"/>
          <w:b/>
          <w:color w:val="000000" w:themeColor="text1"/>
          <w:szCs w:val="21"/>
        </w:rPr>
        <w:t>（</w:t>
      </w:r>
      <w:r w:rsidRPr="009445DE">
        <w:rPr>
          <w:rFonts w:ascii="Times New Roman" w:hAnsi="Times New Roman" w:cs="Times New Roman"/>
          <w:b/>
          <w:color w:val="000000" w:themeColor="text1"/>
          <w:szCs w:val="21"/>
        </w:rPr>
        <w:t>sloo</w:t>
      </w:r>
      <w:r w:rsidRPr="009445DE">
        <w:rPr>
          <w:rFonts w:ascii="Times New Roman" w:hAnsi="Times New Roman" w:cs="Times New Roman"/>
          <w:b/>
          <w:color w:val="000000" w:themeColor="text1"/>
          <w:szCs w:val="21"/>
        </w:rPr>
        <w:t>）旋转</w:t>
      </w:r>
    </w:p>
    <w:p w14:paraId="449B7FDC"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围绕自己的轴旋转。陀螺罗盘的旋转特性使它能可靠地跟踪船只航向的变化。同</w:t>
      </w:r>
      <w:r w:rsidRPr="009445DE">
        <w:rPr>
          <w:rFonts w:ascii="Times New Roman" w:hAnsi="Times New Roman" w:cs="Times New Roman"/>
          <w:i/>
          <w:color w:val="000000" w:themeColor="text1"/>
          <w:szCs w:val="21"/>
        </w:rPr>
        <w:t>slew</w:t>
      </w:r>
      <w:r w:rsidRPr="009445DE">
        <w:rPr>
          <w:rFonts w:ascii="Times New Roman" w:hAnsi="Times New Roman" w:cs="Times New Roman"/>
          <w:color w:val="000000" w:themeColor="text1"/>
          <w:szCs w:val="21"/>
        </w:rPr>
        <w:t>。</w:t>
      </w:r>
    </w:p>
    <w:p w14:paraId="1C8502ED" w14:textId="77777777" w:rsidR="003A4417" w:rsidRPr="009445DE" w:rsidRDefault="003A4417" w:rsidP="005B7AE6">
      <w:pPr>
        <w:spacing w:line="360" w:lineRule="auto"/>
        <w:rPr>
          <w:rFonts w:ascii="Times New Roman" w:hAnsi="Times New Roman" w:cs="Times New Roman"/>
          <w:b/>
          <w:color w:val="000000" w:themeColor="text1"/>
          <w:szCs w:val="21"/>
        </w:rPr>
      </w:pPr>
    </w:p>
    <w:p w14:paraId="35CDF612"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slug </w:t>
      </w:r>
      <w:r w:rsidRPr="009445DE">
        <w:rPr>
          <w:rFonts w:ascii="Times New Roman" w:hAnsi="Times New Roman" w:cs="Times New Roman"/>
          <w:b/>
          <w:color w:val="000000" w:themeColor="text1"/>
          <w:szCs w:val="21"/>
        </w:rPr>
        <w:t>示踪剂</w:t>
      </w:r>
    </w:p>
    <w:p w14:paraId="3965DE51"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查看</w:t>
      </w:r>
      <w:r w:rsidRPr="009445DE">
        <w:rPr>
          <w:rFonts w:ascii="Times New Roman" w:hAnsi="Times New Roman" w:cs="Times New Roman"/>
          <w:i/>
          <w:color w:val="000000" w:themeColor="text1"/>
          <w:szCs w:val="21"/>
        </w:rPr>
        <w:t>radioactive-tracer log</w:t>
      </w:r>
      <w:r w:rsidRPr="009445DE">
        <w:rPr>
          <w:rFonts w:ascii="Times New Roman" w:hAnsi="Times New Roman" w:cs="Times New Roman"/>
          <w:color w:val="000000" w:themeColor="text1"/>
          <w:szCs w:val="21"/>
        </w:rPr>
        <w:t>。</w:t>
      </w:r>
    </w:p>
    <w:p w14:paraId="140E91BC" w14:textId="77777777" w:rsidR="003A4417" w:rsidRPr="009445DE" w:rsidRDefault="003A4417" w:rsidP="005B7AE6">
      <w:pPr>
        <w:spacing w:line="360" w:lineRule="auto"/>
        <w:rPr>
          <w:rFonts w:ascii="Times New Roman" w:hAnsi="Times New Roman" w:cs="Times New Roman"/>
          <w:b/>
          <w:color w:val="000000" w:themeColor="text1"/>
          <w:szCs w:val="21"/>
        </w:rPr>
      </w:pPr>
    </w:p>
    <w:p w14:paraId="0DF997A4"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slug flow </w:t>
      </w:r>
      <w:r w:rsidRPr="009445DE">
        <w:rPr>
          <w:rFonts w:ascii="Times New Roman" w:hAnsi="Times New Roman" w:cs="Times New Roman"/>
          <w:b/>
          <w:color w:val="000000" w:themeColor="text1"/>
          <w:szCs w:val="21"/>
        </w:rPr>
        <w:t>示踪流</w:t>
      </w:r>
    </w:p>
    <w:p w14:paraId="3B3B26DA"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通过注入水，使其推动示踪剂穿过储层，然后这相对少量的流体就可以帮助扫描有机物。也称为一种增强型石油恢复方法。</w:t>
      </w:r>
    </w:p>
    <w:p w14:paraId="674E3C7B" w14:textId="77777777" w:rsidR="003A4417" w:rsidRPr="009445DE" w:rsidRDefault="003A4417" w:rsidP="005B7AE6">
      <w:pPr>
        <w:spacing w:line="360" w:lineRule="auto"/>
        <w:rPr>
          <w:rFonts w:ascii="Times New Roman" w:hAnsi="Times New Roman" w:cs="Times New Roman"/>
          <w:b/>
          <w:color w:val="000000" w:themeColor="text1"/>
          <w:szCs w:val="21"/>
        </w:rPr>
      </w:pPr>
    </w:p>
    <w:p w14:paraId="3F7318DE"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slurry explosive </w:t>
      </w:r>
      <w:r w:rsidRPr="009445DE">
        <w:rPr>
          <w:rFonts w:ascii="Times New Roman" w:hAnsi="Times New Roman" w:cs="Times New Roman"/>
          <w:b/>
          <w:color w:val="000000" w:themeColor="text1"/>
          <w:szCs w:val="21"/>
        </w:rPr>
        <w:t>塑胶炸药</w:t>
      </w:r>
    </w:p>
    <w:p w14:paraId="3D8DE2DA"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可灌装在炮井内的一种散装炸药。对雷管不敏感，而需要一种爆炸药引爆。</w:t>
      </w:r>
    </w:p>
    <w:p w14:paraId="074495BF" w14:textId="77777777" w:rsidR="003A4417" w:rsidRPr="009445DE" w:rsidRDefault="003A4417" w:rsidP="005B7AE6">
      <w:pPr>
        <w:spacing w:line="360" w:lineRule="auto"/>
        <w:rPr>
          <w:rFonts w:ascii="Times New Roman" w:hAnsi="Times New Roman" w:cs="Times New Roman"/>
          <w:b/>
          <w:color w:val="000000" w:themeColor="text1"/>
          <w:szCs w:val="21"/>
        </w:rPr>
      </w:pPr>
    </w:p>
    <w:p w14:paraId="6D317DFA"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slush pit </w:t>
      </w:r>
      <w:r w:rsidRPr="009445DE">
        <w:rPr>
          <w:rFonts w:ascii="Times New Roman" w:hAnsi="Times New Roman" w:cs="Times New Roman"/>
          <w:b/>
          <w:color w:val="000000" w:themeColor="text1"/>
          <w:szCs w:val="21"/>
        </w:rPr>
        <w:t>泥浆池，泥浆坑</w:t>
      </w:r>
    </w:p>
    <w:p w14:paraId="1EBAC580"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旋转钻井中所用的池子。可储存在井孔内循环的水或泥浆。泥浆可在池内搅拌。泥浆池有时挖在地上，有时则应用一种可搬动的由钢板制成的池。</w:t>
      </w:r>
    </w:p>
    <w:p w14:paraId="7E3785B4" w14:textId="77777777" w:rsidR="003A4417" w:rsidRPr="009445DE" w:rsidRDefault="003A4417" w:rsidP="005B7AE6">
      <w:pPr>
        <w:spacing w:line="360" w:lineRule="auto"/>
        <w:rPr>
          <w:rFonts w:ascii="Times New Roman" w:hAnsi="Times New Roman" w:cs="Times New Roman"/>
          <w:b/>
          <w:color w:val="000000" w:themeColor="text1"/>
          <w:szCs w:val="21"/>
        </w:rPr>
      </w:pPr>
    </w:p>
    <w:p w14:paraId="33115229"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small circle </w:t>
      </w:r>
      <w:r w:rsidRPr="009445DE">
        <w:rPr>
          <w:rFonts w:ascii="Times New Roman" w:hAnsi="Times New Roman" w:cs="Times New Roman"/>
          <w:b/>
          <w:color w:val="000000" w:themeColor="text1"/>
          <w:szCs w:val="21"/>
        </w:rPr>
        <w:t>小圆</w:t>
      </w:r>
    </w:p>
    <w:p w14:paraId="3A89CDD4"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球体表面的圆，圆的平面和赤道平面平行，但圆的中心不是球体的中心。纬线圈（除了赤道）都是小圆。</w:t>
      </w:r>
    </w:p>
    <w:p w14:paraId="402E150C"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smart stacking </w:t>
      </w:r>
      <w:r w:rsidRPr="009445DE">
        <w:rPr>
          <w:rFonts w:ascii="Times New Roman" w:hAnsi="Times New Roman" w:cs="Times New Roman"/>
          <w:b/>
          <w:color w:val="000000" w:themeColor="text1"/>
          <w:szCs w:val="21"/>
        </w:rPr>
        <w:t>智能叠加</w:t>
      </w:r>
    </w:p>
    <w:p w14:paraId="42EA550F"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选择性叠加。</w:t>
      </w:r>
    </w:p>
    <w:p w14:paraId="32CE0946" w14:textId="77777777" w:rsidR="003A4417" w:rsidRPr="009445DE" w:rsidRDefault="003A4417" w:rsidP="005B7AE6">
      <w:pPr>
        <w:spacing w:line="360" w:lineRule="auto"/>
        <w:rPr>
          <w:rFonts w:ascii="Times New Roman" w:hAnsi="Times New Roman" w:cs="Times New Roman"/>
          <w:b/>
          <w:color w:val="000000" w:themeColor="text1"/>
          <w:szCs w:val="21"/>
        </w:rPr>
      </w:pPr>
    </w:p>
    <w:p w14:paraId="2546A0B1"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smash down </w:t>
      </w:r>
      <w:r w:rsidRPr="009445DE">
        <w:rPr>
          <w:rFonts w:ascii="Times New Roman" w:hAnsi="Times New Roman" w:cs="Times New Roman"/>
          <w:b/>
          <w:color w:val="000000" w:themeColor="text1"/>
          <w:szCs w:val="21"/>
        </w:rPr>
        <w:t>道缩减</w:t>
      </w:r>
    </w:p>
    <w:p w14:paraId="218F6D1C"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通过叠加相邻地震道来减少道数。</w:t>
      </w:r>
    </w:p>
    <w:p w14:paraId="1659979A" w14:textId="77777777" w:rsidR="003A4417" w:rsidRPr="009445DE" w:rsidRDefault="003A4417" w:rsidP="005B7AE6">
      <w:pPr>
        <w:spacing w:line="360" w:lineRule="auto"/>
        <w:rPr>
          <w:rFonts w:ascii="Times New Roman" w:hAnsi="Times New Roman" w:cs="Times New Roman"/>
          <w:b/>
          <w:color w:val="000000" w:themeColor="text1"/>
          <w:szCs w:val="21"/>
        </w:rPr>
      </w:pPr>
    </w:p>
    <w:p w14:paraId="0619ACEA"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smear </w:t>
      </w:r>
      <w:r w:rsidRPr="009445DE">
        <w:rPr>
          <w:rFonts w:ascii="Times New Roman" w:hAnsi="Times New Roman" w:cs="Times New Roman"/>
          <w:b/>
          <w:color w:val="000000" w:themeColor="text1"/>
          <w:szCs w:val="21"/>
        </w:rPr>
        <w:t>混波</w:t>
      </w:r>
    </w:p>
    <w:p w14:paraId="648CC04C"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1</w:t>
      </w:r>
      <w:r w:rsidRPr="009445DE">
        <w:rPr>
          <w:rFonts w:ascii="Times New Roman" w:hAnsi="Times New Roman" w:cs="Times New Roman"/>
          <w:color w:val="000000" w:themeColor="text1"/>
          <w:szCs w:val="21"/>
        </w:rPr>
        <w:t>、不是在整张记录上合数据。</w:t>
      </w:r>
    </w:p>
    <w:p w14:paraId="284E35AD"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2</w:t>
      </w:r>
      <w:r w:rsidRPr="009445DE">
        <w:rPr>
          <w:rFonts w:ascii="Times New Roman" w:hAnsi="Times New Roman" w:cs="Times New Roman"/>
          <w:color w:val="000000" w:themeColor="text1"/>
          <w:szCs w:val="21"/>
        </w:rPr>
        <w:t>、对不同位置上的震源产生的地震资料，或者对不同位置上的检波器记录的地震资料，或者两者兼有的地震资料进行平均。混波量就是震源布置的距离加上输给同一道的所有检波器埋置的距离。从几次放炮或其他震源脉冲得到的资料，不必进行校正就能垂直叠加（地面排炸药震中应用极广的一种方法）面进行混合。</w:t>
      </w:r>
    </w:p>
    <w:p w14:paraId="220B48CE" w14:textId="5B6DEE82"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3</w:t>
      </w:r>
      <w:r w:rsidRPr="009445DE">
        <w:rPr>
          <w:rFonts w:ascii="Times New Roman" w:hAnsi="Times New Roman" w:cs="Times New Roman"/>
          <w:color w:val="000000" w:themeColor="text1"/>
          <w:szCs w:val="21"/>
        </w:rPr>
        <w:t>、对于倾斜反射截面，由于反射点的分离造成的公中新店叠加效应。参见图</w:t>
      </w:r>
      <w:r w:rsidRPr="009445DE">
        <w:rPr>
          <w:rFonts w:ascii="Times New Roman" w:hAnsi="Times New Roman" w:cs="Times New Roman"/>
          <w:color w:val="000000" w:themeColor="text1"/>
          <w:szCs w:val="21"/>
        </w:rPr>
        <w:t>C-9b</w:t>
      </w:r>
      <w:r w:rsidRPr="009445DE">
        <w:rPr>
          <w:rFonts w:ascii="Times New Roman" w:hAnsi="Times New Roman" w:cs="Times New Roman"/>
          <w:color w:val="000000" w:themeColor="text1"/>
          <w:szCs w:val="21"/>
        </w:rPr>
        <w:t>。</w:t>
      </w:r>
    </w:p>
    <w:p w14:paraId="25F4B85E" w14:textId="77777777" w:rsidR="003A4417" w:rsidRPr="009445DE" w:rsidRDefault="003A4417" w:rsidP="005B7AE6">
      <w:pPr>
        <w:spacing w:line="360" w:lineRule="auto"/>
        <w:rPr>
          <w:rFonts w:ascii="Times New Roman" w:hAnsi="Times New Roman" w:cs="Times New Roman"/>
          <w:b/>
          <w:color w:val="000000" w:themeColor="text1"/>
          <w:szCs w:val="21"/>
        </w:rPr>
      </w:pPr>
    </w:p>
    <w:p w14:paraId="3851A419"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smile “</w:t>
      </w:r>
      <w:r w:rsidRPr="009445DE">
        <w:rPr>
          <w:rFonts w:ascii="Times New Roman" w:hAnsi="Times New Roman" w:cs="Times New Roman"/>
          <w:b/>
          <w:color w:val="000000" w:themeColor="text1"/>
          <w:szCs w:val="21"/>
        </w:rPr>
        <w:t>笑</w:t>
      </w:r>
      <w:r w:rsidRPr="009445DE">
        <w:rPr>
          <w:rFonts w:ascii="Times New Roman" w:hAnsi="Times New Roman" w:cs="Times New Roman"/>
          <w:b/>
          <w:color w:val="000000" w:themeColor="text1"/>
          <w:szCs w:val="21"/>
        </w:rPr>
        <w:t>”</w:t>
      </w:r>
      <w:r w:rsidRPr="009445DE">
        <w:rPr>
          <w:rFonts w:ascii="Times New Roman" w:hAnsi="Times New Roman" w:cs="Times New Roman"/>
          <w:b/>
          <w:color w:val="000000" w:themeColor="text1"/>
          <w:szCs w:val="21"/>
        </w:rPr>
        <w:t>形现象，</w:t>
      </w:r>
      <w:r w:rsidRPr="009445DE">
        <w:rPr>
          <w:rFonts w:ascii="Times New Roman" w:hAnsi="Times New Roman" w:cs="Times New Roman"/>
          <w:b/>
          <w:color w:val="000000" w:themeColor="text1"/>
          <w:szCs w:val="21"/>
        </w:rPr>
        <w:t>“</w:t>
      </w:r>
      <w:r w:rsidRPr="009445DE">
        <w:rPr>
          <w:rFonts w:ascii="Times New Roman" w:hAnsi="Times New Roman" w:cs="Times New Roman"/>
          <w:b/>
          <w:color w:val="000000" w:themeColor="text1"/>
          <w:szCs w:val="21"/>
        </w:rPr>
        <w:t>笑</w:t>
      </w:r>
      <w:r w:rsidRPr="009445DE">
        <w:rPr>
          <w:rFonts w:ascii="Times New Roman" w:hAnsi="Times New Roman" w:cs="Times New Roman"/>
          <w:b/>
          <w:color w:val="000000" w:themeColor="text1"/>
          <w:szCs w:val="21"/>
        </w:rPr>
        <w:t>”</w:t>
      </w:r>
      <w:r w:rsidRPr="009445DE">
        <w:rPr>
          <w:rFonts w:ascii="Times New Roman" w:hAnsi="Times New Roman" w:cs="Times New Roman"/>
          <w:b/>
          <w:color w:val="000000" w:themeColor="text1"/>
          <w:szCs w:val="21"/>
        </w:rPr>
        <w:t>形干扰，偏移噪声</w:t>
      </w:r>
    </w:p>
    <w:p w14:paraId="2F112488"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偏移后的地震剖面上出现的波前形状的同相轴，这是噪音脉冲偏移的结果。数据截断也会产生这种现象。</w:t>
      </w:r>
    </w:p>
    <w:p w14:paraId="3FB339E4" w14:textId="77777777" w:rsidR="003A4417" w:rsidRPr="009445DE" w:rsidRDefault="003A4417" w:rsidP="005B7AE6">
      <w:pPr>
        <w:spacing w:line="360" w:lineRule="auto"/>
        <w:rPr>
          <w:rFonts w:ascii="Times New Roman" w:hAnsi="Times New Roman" w:cs="Times New Roman"/>
          <w:b/>
          <w:color w:val="000000" w:themeColor="text1"/>
          <w:szCs w:val="21"/>
        </w:rPr>
      </w:pPr>
    </w:p>
    <w:p w14:paraId="59C0BA6A"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smith rule </w:t>
      </w:r>
      <w:r w:rsidRPr="009445DE">
        <w:rPr>
          <w:rFonts w:ascii="Times New Roman" w:hAnsi="Times New Roman" w:cs="Times New Roman"/>
          <w:b/>
          <w:color w:val="000000" w:themeColor="text1"/>
          <w:szCs w:val="21"/>
        </w:rPr>
        <w:t>史密斯法则</w:t>
      </w:r>
    </w:p>
    <w:p w14:paraId="51BC6580"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参见</w:t>
      </w:r>
      <w:r w:rsidRPr="009445DE">
        <w:rPr>
          <w:rFonts w:ascii="Times New Roman" w:hAnsi="Times New Roman" w:cs="Times New Roman"/>
          <w:i/>
          <w:color w:val="000000" w:themeColor="text1"/>
          <w:szCs w:val="21"/>
        </w:rPr>
        <w:t>Bott-Smith</w:t>
      </w:r>
      <w:r w:rsidRPr="009445DE">
        <w:rPr>
          <w:rFonts w:ascii="Times New Roman" w:hAnsi="Times New Roman" w:cs="Times New Roman"/>
          <w:color w:val="000000" w:themeColor="text1"/>
          <w:szCs w:val="21"/>
        </w:rPr>
        <w:t>法则。</w:t>
      </w:r>
    </w:p>
    <w:p w14:paraId="438EB60B" w14:textId="77777777" w:rsidR="003A4417" w:rsidRPr="009445DE" w:rsidRDefault="003A4417" w:rsidP="005B7AE6">
      <w:pPr>
        <w:spacing w:line="360" w:lineRule="auto"/>
        <w:rPr>
          <w:rFonts w:ascii="Times New Roman" w:hAnsi="Times New Roman" w:cs="Times New Roman"/>
          <w:b/>
          <w:color w:val="000000" w:themeColor="text1"/>
          <w:szCs w:val="21"/>
        </w:rPr>
      </w:pPr>
    </w:p>
    <w:p w14:paraId="54EA95F7"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smoothing </w:t>
      </w:r>
      <w:r w:rsidRPr="009445DE">
        <w:rPr>
          <w:rFonts w:ascii="Times New Roman" w:hAnsi="Times New Roman" w:cs="Times New Roman"/>
          <w:b/>
          <w:color w:val="000000" w:themeColor="text1"/>
          <w:szCs w:val="21"/>
        </w:rPr>
        <w:t>平滑，圆滑</w:t>
      </w:r>
    </w:p>
    <w:p w14:paraId="2363E811"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1</w:t>
      </w:r>
      <w:r w:rsidRPr="009445DE">
        <w:rPr>
          <w:rFonts w:ascii="Times New Roman" w:hAnsi="Times New Roman" w:cs="Times New Roman"/>
          <w:color w:val="000000" w:themeColor="text1"/>
          <w:szCs w:val="21"/>
        </w:rPr>
        <w:t>、根据某种算法平均相邻数值，这会滤掉高频成分。通常通过使用滑动时窗来实现。</w:t>
      </w:r>
    </w:p>
    <w:p w14:paraId="573B9DE8"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2</w:t>
      </w:r>
      <w:r w:rsidRPr="009445DE">
        <w:rPr>
          <w:rFonts w:ascii="Times New Roman" w:hAnsi="Times New Roman" w:cs="Times New Roman"/>
          <w:color w:val="000000" w:themeColor="text1"/>
          <w:szCs w:val="21"/>
        </w:rPr>
        <w:t>、使某一好的浅层反射波排成直线，以它为参考来消除不希望的横向速度变化和地形变化。也称为</w:t>
      </w:r>
      <w:r w:rsidRPr="009445DE">
        <w:rPr>
          <w:rFonts w:ascii="Times New Roman" w:hAnsi="Times New Roman" w:cs="Times New Roman"/>
          <w:i/>
          <w:color w:val="000000" w:themeColor="text1"/>
          <w:szCs w:val="21"/>
        </w:rPr>
        <w:t>datuming</w:t>
      </w:r>
      <w:r w:rsidRPr="009445DE">
        <w:rPr>
          <w:rFonts w:ascii="Times New Roman" w:hAnsi="Times New Roman" w:cs="Times New Roman"/>
          <w:color w:val="000000" w:themeColor="text1"/>
          <w:szCs w:val="21"/>
        </w:rPr>
        <w:t>。</w:t>
      </w:r>
    </w:p>
    <w:p w14:paraId="468819FE" w14:textId="2525B968"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3</w:t>
      </w:r>
      <w:r w:rsidRPr="009445DE">
        <w:rPr>
          <w:rFonts w:ascii="Times New Roman" w:hAnsi="Times New Roman" w:cs="Times New Roman"/>
          <w:color w:val="000000" w:themeColor="text1"/>
          <w:szCs w:val="21"/>
        </w:rPr>
        <w:t>、为了增强在临近反射界面处的不规则性（比如有可能受到矿脉或其他特征影响），就要平滑反射层（一般是校平）。</w:t>
      </w:r>
    </w:p>
    <w:p w14:paraId="6E5A0960" w14:textId="77777777" w:rsidR="003A4417" w:rsidRPr="009445DE" w:rsidRDefault="003A4417" w:rsidP="005B7AE6">
      <w:pPr>
        <w:spacing w:line="360" w:lineRule="auto"/>
        <w:rPr>
          <w:rFonts w:ascii="Times New Roman" w:hAnsi="Times New Roman" w:cs="Times New Roman"/>
          <w:b/>
          <w:color w:val="000000" w:themeColor="text1"/>
          <w:szCs w:val="21"/>
        </w:rPr>
      </w:pPr>
    </w:p>
    <w:p w14:paraId="0F269B7E"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S/N </w:t>
      </w:r>
      <w:r w:rsidRPr="009445DE">
        <w:rPr>
          <w:rFonts w:ascii="Times New Roman" w:hAnsi="Times New Roman" w:cs="Times New Roman"/>
          <w:b/>
          <w:color w:val="000000" w:themeColor="text1"/>
          <w:szCs w:val="21"/>
        </w:rPr>
        <w:t>信噪比</w:t>
      </w:r>
    </w:p>
    <w:p w14:paraId="5727EEBD"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Signal-to-Noise ratio</w:t>
      </w:r>
      <w:r w:rsidRPr="009445DE">
        <w:rPr>
          <w:rFonts w:ascii="Times New Roman" w:hAnsi="Times New Roman" w:cs="Times New Roman"/>
          <w:color w:val="000000" w:themeColor="text1"/>
          <w:szCs w:val="21"/>
        </w:rPr>
        <w:t>的缩写。</w:t>
      </w:r>
    </w:p>
    <w:p w14:paraId="11EBEBD2"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snapping </w:t>
      </w:r>
      <w:r w:rsidRPr="009445DE">
        <w:rPr>
          <w:rFonts w:ascii="Times New Roman" w:hAnsi="Times New Roman" w:cs="Times New Roman"/>
          <w:b/>
          <w:color w:val="000000" w:themeColor="text1"/>
          <w:szCs w:val="21"/>
        </w:rPr>
        <w:t>取极值</w:t>
      </w:r>
    </w:p>
    <w:p w14:paraId="22C28D3D"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去除局部极大或极小值。</w:t>
      </w:r>
    </w:p>
    <w:p w14:paraId="1CB12E9C" w14:textId="77777777" w:rsidR="003A4417" w:rsidRPr="009445DE" w:rsidRDefault="003A4417" w:rsidP="005B7AE6">
      <w:pPr>
        <w:spacing w:line="360" w:lineRule="auto"/>
        <w:rPr>
          <w:rFonts w:ascii="Times New Roman" w:hAnsi="Times New Roman" w:cs="Times New Roman"/>
          <w:b/>
          <w:color w:val="000000" w:themeColor="text1"/>
          <w:szCs w:val="21"/>
        </w:rPr>
      </w:pPr>
    </w:p>
    <w:p w14:paraId="5455DB28"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snapshots </w:t>
      </w:r>
      <w:r w:rsidRPr="009445DE">
        <w:rPr>
          <w:rFonts w:ascii="Times New Roman" w:hAnsi="Times New Roman" w:cs="Times New Roman"/>
          <w:b/>
          <w:color w:val="000000" w:themeColor="text1"/>
          <w:szCs w:val="21"/>
        </w:rPr>
        <w:t>波场快照</w:t>
      </w:r>
    </w:p>
    <w:p w14:paraId="7CC5681E"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在多个不同时间显示波前位置（波场强度），一种波动方程模拟的特征。</w:t>
      </w:r>
    </w:p>
    <w:p w14:paraId="3C3837E4" w14:textId="77777777" w:rsidR="003A4417" w:rsidRPr="009445DE" w:rsidRDefault="003A4417" w:rsidP="005B7AE6">
      <w:pPr>
        <w:spacing w:line="360" w:lineRule="auto"/>
        <w:rPr>
          <w:rFonts w:ascii="Times New Roman" w:hAnsi="Times New Roman" w:cs="Times New Roman"/>
          <w:b/>
          <w:color w:val="000000" w:themeColor="text1"/>
          <w:szCs w:val="21"/>
        </w:rPr>
      </w:pPr>
    </w:p>
    <w:p w14:paraId="53C4FC5F"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snell’s law (snelz) </w:t>
      </w:r>
      <w:r w:rsidRPr="009445DE">
        <w:rPr>
          <w:rFonts w:ascii="Times New Roman" w:hAnsi="Times New Roman" w:cs="Times New Roman"/>
          <w:b/>
          <w:color w:val="000000" w:themeColor="text1"/>
          <w:szCs w:val="21"/>
        </w:rPr>
        <w:t>斯奈尔定律</w:t>
      </w:r>
    </w:p>
    <w:p w14:paraId="47129A7C"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当波通过两种各向同性介质间的界面时，其方向变化如下</w:t>
      </w:r>
    </w:p>
    <w:p w14:paraId="2FBD55F3" w14:textId="77777777" w:rsidR="003A4417" w:rsidRPr="009445DE" w:rsidRDefault="00460C9F" w:rsidP="005B7AE6">
      <w:pPr>
        <w:spacing w:line="360" w:lineRule="auto"/>
        <w:rPr>
          <w:rFonts w:ascii="Times New Roman" w:hAnsi="Times New Roman" w:cs="Times New Roman"/>
          <w:color w:val="000000" w:themeColor="text1"/>
          <w:szCs w:val="21"/>
        </w:rPr>
      </w:pPr>
      <m:oMathPara>
        <m:oMath>
          <m:f>
            <m:fPr>
              <m:type m:val="lin"/>
              <m:ctrlPr>
                <w:rPr>
                  <w:rFonts w:ascii="Cambria Math" w:hAnsi="Cambria Math" w:cs="Times New Roman"/>
                  <w:color w:val="000000" w:themeColor="text1"/>
                  <w:szCs w:val="21"/>
                </w:rPr>
              </m:ctrlPr>
            </m:fPr>
            <m:num>
              <m:func>
                <m:funcPr>
                  <m:ctrlPr>
                    <w:rPr>
                      <w:rFonts w:ascii="Cambria Math" w:hAnsi="Cambria Math" w:cs="Times New Roman"/>
                      <w:i/>
                      <w:color w:val="000000" w:themeColor="text1"/>
                      <w:szCs w:val="21"/>
                    </w:rPr>
                  </m:ctrlPr>
                </m:funcPr>
                <m:fName>
                  <m:r>
                    <m:rPr>
                      <m:sty m:val="p"/>
                    </m:rPr>
                    <w:rPr>
                      <w:rFonts w:ascii="Cambria Math" w:hAnsi="Cambria Math" w:cs="Times New Roman"/>
                      <w:color w:val="000000" w:themeColor="text1"/>
                      <w:szCs w:val="21"/>
                    </w:rPr>
                    <m:t>sin</m:t>
                  </m:r>
                </m:fName>
                <m:e>
                  <m:r>
                    <w:rPr>
                      <w:rFonts w:ascii="Cambria Math" w:hAnsi="Cambria Math" w:cs="Times New Roman"/>
                      <w:color w:val="000000" w:themeColor="text1"/>
                      <w:szCs w:val="21"/>
                    </w:rPr>
                    <m:t>i</m:t>
                  </m:r>
                </m:e>
              </m:func>
            </m:num>
            <m:den>
              <m:sSub>
                <m:sSubPr>
                  <m:ctrlPr>
                    <w:rPr>
                      <w:rFonts w:ascii="Cambria Math" w:hAnsi="Cambria Math" w:cs="Times New Roman"/>
                      <w:i/>
                      <w:color w:val="000000" w:themeColor="text1"/>
                      <w:szCs w:val="21"/>
                    </w:rPr>
                  </m:ctrlPr>
                </m:sSubPr>
                <m:e>
                  <m:r>
                    <w:rPr>
                      <w:rFonts w:ascii="Cambria Math" w:hAnsi="Cambria Math" w:cs="Times New Roman"/>
                      <w:color w:val="000000" w:themeColor="text1"/>
                      <w:szCs w:val="21"/>
                    </w:rPr>
                    <m:t>V</m:t>
                  </m:r>
                </m:e>
                <m:sub>
                  <m:r>
                    <w:rPr>
                      <w:rFonts w:ascii="Cambria Math" w:hAnsi="Cambria Math" w:cs="Times New Roman"/>
                      <w:color w:val="000000" w:themeColor="text1"/>
                      <w:szCs w:val="21"/>
                    </w:rPr>
                    <m:t>1</m:t>
                  </m:r>
                </m:sub>
              </m:sSub>
              <m:r>
                <w:rPr>
                  <w:rFonts w:ascii="Cambria Math" w:hAnsi="Cambria Math" w:cs="Times New Roman"/>
                  <w:color w:val="000000" w:themeColor="text1"/>
                  <w:szCs w:val="21"/>
                </w:rPr>
                <m:t>=</m:t>
              </m:r>
              <m:f>
                <m:fPr>
                  <m:type m:val="lin"/>
                  <m:ctrlPr>
                    <w:rPr>
                      <w:rFonts w:ascii="Cambria Math" w:hAnsi="Cambria Math" w:cs="Times New Roman"/>
                      <w:i/>
                      <w:color w:val="000000" w:themeColor="text1"/>
                      <w:szCs w:val="21"/>
                    </w:rPr>
                  </m:ctrlPr>
                </m:fPr>
                <m:num>
                  <m:func>
                    <m:funcPr>
                      <m:ctrlPr>
                        <w:rPr>
                          <w:rFonts w:ascii="Cambria Math" w:hAnsi="Cambria Math" w:cs="Times New Roman"/>
                          <w:i/>
                          <w:color w:val="000000" w:themeColor="text1"/>
                          <w:szCs w:val="21"/>
                        </w:rPr>
                      </m:ctrlPr>
                    </m:funcPr>
                    <m:fName>
                      <m:r>
                        <m:rPr>
                          <m:sty m:val="p"/>
                        </m:rPr>
                        <w:rPr>
                          <w:rFonts w:ascii="Cambria Math" w:hAnsi="Cambria Math" w:cs="Times New Roman"/>
                          <w:color w:val="000000" w:themeColor="text1"/>
                          <w:szCs w:val="21"/>
                        </w:rPr>
                        <m:t>sin</m:t>
                      </m:r>
                    </m:fName>
                    <m:e>
                      <m:r>
                        <w:rPr>
                          <w:rFonts w:ascii="Cambria Math" w:hAnsi="Cambria Math" w:cs="Times New Roman"/>
                          <w:color w:val="000000" w:themeColor="text1"/>
                          <w:szCs w:val="21"/>
                        </w:rPr>
                        <m:t>r</m:t>
                      </m:r>
                    </m:e>
                  </m:func>
                </m:num>
                <m:den>
                  <m:sSub>
                    <m:sSubPr>
                      <m:ctrlPr>
                        <w:rPr>
                          <w:rFonts w:ascii="Cambria Math" w:hAnsi="Cambria Math" w:cs="Times New Roman"/>
                          <w:i/>
                          <w:color w:val="000000" w:themeColor="text1"/>
                          <w:szCs w:val="21"/>
                        </w:rPr>
                      </m:ctrlPr>
                    </m:sSubPr>
                    <m:e>
                      <m:r>
                        <w:rPr>
                          <w:rFonts w:ascii="Cambria Math" w:hAnsi="Cambria Math" w:cs="Times New Roman"/>
                          <w:color w:val="000000" w:themeColor="text1"/>
                          <w:szCs w:val="21"/>
                        </w:rPr>
                        <m:t>V</m:t>
                      </m:r>
                    </m:e>
                    <m:sub>
                      <m:r>
                        <w:rPr>
                          <w:rFonts w:ascii="Cambria Math" w:hAnsi="Cambria Math" w:cs="Times New Roman"/>
                          <w:color w:val="000000" w:themeColor="text1"/>
                          <w:szCs w:val="21"/>
                        </w:rPr>
                        <m:t>2</m:t>
                      </m:r>
                    </m:sub>
                  </m:sSub>
                </m:den>
              </m:f>
            </m:den>
          </m:f>
        </m:oMath>
      </m:oMathPara>
    </w:p>
    <w:p w14:paraId="0D970906"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其中</w:t>
      </w:r>
      <w:r w:rsidRPr="009445DE">
        <w:rPr>
          <w:rFonts w:ascii="Times New Roman" w:hAnsi="Times New Roman" w:cs="Times New Roman"/>
          <w:i/>
          <w:color w:val="000000" w:themeColor="text1"/>
          <w:szCs w:val="21"/>
        </w:rPr>
        <w:t>i</w:t>
      </w:r>
      <w:r w:rsidRPr="009445DE">
        <w:rPr>
          <w:rFonts w:ascii="Times New Roman" w:hAnsi="Times New Roman" w:cs="Times New Roman"/>
          <w:color w:val="000000" w:themeColor="text1"/>
          <w:szCs w:val="21"/>
        </w:rPr>
        <w:t>表示入射角，</w:t>
      </w:r>
      <w:r w:rsidRPr="009445DE">
        <w:rPr>
          <w:rFonts w:ascii="Times New Roman" w:hAnsi="Times New Roman" w:cs="Times New Roman"/>
          <w:color w:val="000000" w:themeColor="text1"/>
          <w:szCs w:val="21"/>
        </w:rPr>
        <w:t>Vi</w:t>
      </w:r>
      <w:r w:rsidRPr="009445DE">
        <w:rPr>
          <w:rFonts w:ascii="Times New Roman" w:hAnsi="Times New Roman" w:cs="Times New Roman"/>
          <w:color w:val="000000" w:themeColor="text1"/>
          <w:szCs w:val="21"/>
        </w:rPr>
        <w:t>表示波在入射介质中的速度，</w:t>
      </w:r>
      <w:r w:rsidRPr="009445DE">
        <w:rPr>
          <w:rFonts w:ascii="Times New Roman" w:hAnsi="Times New Roman" w:cs="Times New Roman"/>
          <w:color w:val="000000" w:themeColor="text1"/>
          <w:szCs w:val="21"/>
        </w:rPr>
        <w:t>r</w:t>
      </w:r>
      <w:r w:rsidRPr="009445DE">
        <w:rPr>
          <w:rFonts w:ascii="Times New Roman" w:hAnsi="Times New Roman" w:cs="Times New Roman"/>
          <w:color w:val="000000" w:themeColor="text1"/>
          <w:szCs w:val="21"/>
        </w:rPr>
        <w:t>表示反射角，</w:t>
      </w:r>
      <w:r w:rsidRPr="009445DE">
        <w:rPr>
          <w:rFonts w:ascii="Times New Roman" w:hAnsi="Times New Roman" w:cs="Times New Roman"/>
          <w:color w:val="000000" w:themeColor="text1"/>
          <w:szCs w:val="21"/>
        </w:rPr>
        <w:t>V2</w:t>
      </w:r>
      <w:r w:rsidRPr="009445DE">
        <w:rPr>
          <w:rFonts w:ascii="Times New Roman" w:hAnsi="Times New Roman" w:cs="Times New Roman"/>
          <w:color w:val="000000" w:themeColor="text1"/>
          <w:szCs w:val="21"/>
        </w:rPr>
        <w:t>表示波在第二个介质中的速度。参见图</w:t>
      </w:r>
      <w:r w:rsidRPr="009445DE">
        <w:rPr>
          <w:rFonts w:ascii="Times New Roman" w:hAnsi="Times New Roman" w:cs="Times New Roman"/>
          <w:color w:val="000000" w:themeColor="text1"/>
          <w:szCs w:val="21"/>
        </w:rPr>
        <w:t>S-12</w:t>
      </w:r>
      <w:r w:rsidRPr="009445DE">
        <w:rPr>
          <w:rFonts w:ascii="Times New Roman" w:hAnsi="Times New Roman" w:cs="Times New Roman"/>
          <w:color w:val="000000" w:themeColor="text1"/>
          <w:szCs w:val="21"/>
        </w:rPr>
        <w:t>。如果在上述公式中</w:t>
      </w:r>
      <w:r w:rsidRPr="009445DE">
        <w:rPr>
          <w:rFonts w:ascii="Times New Roman" w:hAnsi="Times New Roman" w:cs="Times New Roman"/>
          <w:color w:val="000000" w:themeColor="text1"/>
          <w:szCs w:val="21"/>
        </w:rPr>
        <w:t>sin r</w:t>
      </w:r>
      <w:r w:rsidRPr="009445DE">
        <w:rPr>
          <w:rFonts w:ascii="Times New Roman" w:hAnsi="Times New Roman" w:cs="Times New Roman"/>
          <w:color w:val="000000" w:themeColor="text1"/>
          <w:szCs w:val="21"/>
        </w:rPr>
        <w:t>比</w:t>
      </w:r>
      <w:r w:rsidRPr="009445DE">
        <w:rPr>
          <w:rFonts w:ascii="Times New Roman" w:hAnsi="Times New Roman" w:cs="Times New Roman"/>
          <w:color w:val="000000" w:themeColor="text1"/>
          <w:szCs w:val="21"/>
        </w:rPr>
        <w:t>1</w:t>
      </w:r>
      <w:r w:rsidRPr="009445DE">
        <w:rPr>
          <w:rFonts w:ascii="Times New Roman" w:hAnsi="Times New Roman" w:cs="Times New Roman"/>
          <w:color w:val="000000" w:themeColor="text1"/>
          <w:szCs w:val="21"/>
        </w:rPr>
        <w:t>大，则产生首波，参见</w:t>
      </w:r>
      <w:r w:rsidRPr="009445DE">
        <w:rPr>
          <w:rFonts w:ascii="Times New Roman" w:hAnsi="Times New Roman" w:cs="Times New Roman"/>
          <w:color w:val="000000" w:themeColor="text1"/>
          <w:szCs w:val="21"/>
        </w:rPr>
        <w:t>Zoeppritz</w:t>
      </w:r>
      <w:r w:rsidRPr="009445DE">
        <w:rPr>
          <w:rFonts w:ascii="Times New Roman" w:hAnsi="Times New Roman" w:cs="Times New Roman"/>
          <w:color w:val="000000" w:themeColor="text1"/>
          <w:szCs w:val="21"/>
        </w:rPr>
        <w:t>方程。斯奈尔定律又被成为笛卡尔定理。在各向异性介质（波前面与传播路径不一定垂直），斯奈尔定律利用相速度计算分界面和波前的夹角。这是用荷兰数学家</w:t>
      </w:r>
      <w:r w:rsidRPr="009445DE">
        <w:rPr>
          <w:rFonts w:ascii="Times New Roman" w:hAnsi="Times New Roman" w:cs="Times New Roman"/>
          <w:color w:val="000000" w:themeColor="text1"/>
          <w:szCs w:val="21"/>
        </w:rPr>
        <w:t>Willebrord Snell</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1591-1626</w:t>
      </w:r>
      <w:r w:rsidRPr="009445DE">
        <w:rPr>
          <w:rFonts w:ascii="Times New Roman" w:hAnsi="Times New Roman" w:cs="Times New Roman"/>
          <w:color w:val="000000" w:themeColor="text1"/>
          <w:szCs w:val="21"/>
        </w:rPr>
        <w:t>）的名字命名的。</w:t>
      </w:r>
    </w:p>
    <w:p w14:paraId="7641D211" w14:textId="77777777" w:rsidR="003A4417" w:rsidRPr="009445DE" w:rsidRDefault="003A4417" w:rsidP="005B7AE6">
      <w:pPr>
        <w:spacing w:line="360" w:lineRule="auto"/>
        <w:rPr>
          <w:rFonts w:ascii="Times New Roman" w:hAnsi="Times New Roman" w:cs="Times New Roman"/>
          <w:b/>
          <w:color w:val="000000" w:themeColor="text1"/>
          <w:szCs w:val="21"/>
        </w:rPr>
      </w:pPr>
    </w:p>
    <w:p w14:paraId="5624BA6E"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snell path</w:t>
      </w:r>
      <w:r w:rsidRPr="009445DE">
        <w:rPr>
          <w:rFonts w:ascii="Times New Roman" w:hAnsi="Times New Roman" w:cs="Times New Roman"/>
          <w:b/>
          <w:color w:val="000000" w:themeColor="text1"/>
          <w:szCs w:val="21"/>
        </w:rPr>
        <w:t>斯奈尔路径</w:t>
      </w:r>
    </w:p>
    <w:p w14:paraId="5A10E94C"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将有连续视速度（也就是说射线参数</w:t>
      </w:r>
      <w:r w:rsidRPr="009445DE">
        <w:rPr>
          <w:rFonts w:ascii="Times New Roman" w:hAnsi="Times New Roman" w:cs="Times New Roman"/>
          <w:color w:val="000000" w:themeColor="text1"/>
          <w:szCs w:val="21"/>
        </w:rPr>
        <w:t>p</w:t>
      </w:r>
      <w:r w:rsidRPr="009445DE">
        <w:rPr>
          <w:rFonts w:ascii="Times New Roman" w:hAnsi="Times New Roman" w:cs="Times New Roman"/>
          <w:color w:val="000000" w:themeColor="text1"/>
          <w:szCs w:val="21"/>
        </w:rPr>
        <w:t>为常数）的震源组合相连的路径。这就意味着反射截面和速度层是平行的（通常是水平方向）。</w:t>
      </w:r>
    </w:p>
    <w:p w14:paraId="55D2F28F" w14:textId="77777777" w:rsidR="003A4417" w:rsidRPr="009445DE" w:rsidRDefault="003A4417" w:rsidP="005B7AE6">
      <w:pPr>
        <w:spacing w:line="360" w:lineRule="auto"/>
        <w:rPr>
          <w:rFonts w:ascii="Times New Roman" w:hAnsi="Times New Roman" w:cs="Times New Roman"/>
          <w:b/>
          <w:color w:val="000000" w:themeColor="text1"/>
          <w:szCs w:val="21"/>
        </w:rPr>
      </w:pPr>
    </w:p>
    <w:p w14:paraId="18B02BA6"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sniffer </w:t>
      </w:r>
      <w:r w:rsidRPr="009445DE">
        <w:rPr>
          <w:rFonts w:ascii="Times New Roman" w:hAnsi="Times New Roman" w:cs="Times New Roman"/>
          <w:b/>
          <w:color w:val="000000" w:themeColor="text1"/>
          <w:szCs w:val="21"/>
        </w:rPr>
        <w:t>取样分析品</w:t>
      </w:r>
    </w:p>
    <w:p w14:paraId="33468261"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1</w:t>
      </w:r>
      <w:r w:rsidRPr="009445DE">
        <w:rPr>
          <w:rFonts w:ascii="Times New Roman" w:hAnsi="Times New Roman" w:cs="Times New Roman"/>
          <w:color w:val="000000" w:themeColor="text1"/>
          <w:szCs w:val="21"/>
        </w:rPr>
        <w:t>、一种设备，它收集海水样品并通过确定流过渗滤筒的流动速率来分析其碳氢化合物成分。</w:t>
      </w:r>
    </w:p>
    <w:p w14:paraId="39872EA9" w14:textId="33049489"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2</w:t>
      </w:r>
      <w:r w:rsidRPr="009445DE">
        <w:rPr>
          <w:rFonts w:ascii="Times New Roman" w:hAnsi="Times New Roman" w:cs="Times New Roman"/>
          <w:color w:val="000000" w:themeColor="text1"/>
          <w:szCs w:val="21"/>
        </w:rPr>
        <w:t>、收集气体样品并进行放射性成分分析的设备。</w:t>
      </w:r>
    </w:p>
    <w:p w14:paraId="1215DB72" w14:textId="77777777" w:rsidR="003A4417" w:rsidRPr="009445DE" w:rsidRDefault="003A4417" w:rsidP="005B7AE6">
      <w:pPr>
        <w:spacing w:line="360" w:lineRule="auto"/>
        <w:rPr>
          <w:rFonts w:ascii="Times New Roman" w:hAnsi="Times New Roman" w:cs="Times New Roman"/>
          <w:b/>
          <w:color w:val="000000" w:themeColor="text1"/>
          <w:szCs w:val="21"/>
        </w:rPr>
      </w:pPr>
    </w:p>
    <w:p w14:paraId="6B9053EB"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snorkel </w:t>
      </w:r>
      <w:r w:rsidRPr="009445DE">
        <w:rPr>
          <w:rFonts w:ascii="Times New Roman" w:hAnsi="Times New Roman" w:cs="Times New Roman"/>
          <w:b/>
          <w:color w:val="000000" w:themeColor="text1"/>
          <w:szCs w:val="21"/>
        </w:rPr>
        <w:t>废气管，通气管</w:t>
      </w:r>
    </w:p>
    <w:p w14:paraId="1AF03E5B"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从水下震源通向地面的一根管子，废气经此管逸出。用于衰减气泡脉冲。</w:t>
      </w:r>
    </w:p>
    <w:p w14:paraId="0D94F6C3" w14:textId="77777777" w:rsidR="003A4417" w:rsidRPr="009445DE" w:rsidRDefault="003A4417" w:rsidP="005B7AE6">
      <w:pPr>
        <w:spacing w:line="360" w:lineRule="auto"/>
        <w:rPr>
          <w:rFonts w:ascii="Times New Roman" w:hAnsi="Times New Roman" w:cs="Times New Roman"/>
          <w:b/>
          <w:color w:val="000000" w:themeColor="text1"/>
          <w:szCs w:val="21"/>
        </w:rPr>
      </w:pPr>
    </w:p>
    <w:p w14:paraId="26CB582E"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SNP </w:t>
      </w:r>
      <w:r w:rsidRPr="009445DE">
        <w:rPr>
          <w:rFonts w:ascii="Times New Roman" w:hAnsi="Times New Roman" w:cs="Times New Roman"/>
          <w:b/>
          <w:color w:val="000000" w:themeColor="text1"/>
          <w:szCs w:val="21"/>
        </w:rPr>
        <w:t>井壁中子（孔隙度）测井</w:t>
      </w:r>
    </w:p>
    <w:p w14:paraId="62029F2C"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Sidewall Neutron</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Porisity</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log</w:t>
      </w:r>
      <w:r w:rsidRPr="009445DE">
        <w:rPr>
          <w:rFonts w:ascii="Times New Roman" w:hAnsi="Times New Roman" w:cs="Times New Roman"/>
          <w:color w:val="000000" w:themeColor="text1"/>
          <w:szCs w:val="21"/>
        </w:rPr>
        <w:t>的缩写。</w:t>
      </w:r>
    </w:p>
    <w:p w14:paraId="19A1393F" w14:textId="77777777" w:rsidR="003A4417" w:rsidRPr="009445DE" w:rsidRDefault="003A4417" w:rsidP="005B7AE6">
      <w:pPr>
        <w:spacing w:line="360" w:lineRule="auto"/>
        <w:rPr>
          <w:rFonts w:ascii="Times New Roman" w:hAnsi="Times New Roman" w:cs="Times New Roman"/>
          <w:b/>
          <w:color w:val="000000" w:themeColor="text1"/>
          <w:szCs w:val="21"/>
        </w:rPr>
      </w:pPr>
    </w:p>
    <w:p w14:paraId="591DECB1"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SNR </w:t>
      </w:r>
      <w:r w:rsidRPr="009445DE">
        <w:rPr>
          <w:rFonts w:ascii="Times New Roman" w:hAnsi="Times New Roman" w:cs="Times New Roman"/>
          <w:b/>
          <w:color w:val="000000" w:themeColor="text1"/>
          <w:szCs w:val="21"/>
        </w:rPr>
        <w:t>信噪比</w:t>
      </w:r>
    </w:p>
    <w:p w14:paraId="6C0E3517"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Signal-to-Noise ratio</w:t>
      </w:r>
      <w:r w:rsidRPr="009445DE">
        <w:rPr>
          <w:rFonts w:ascii="Times New Roman" w:hAnsi="Times New Roman" w:cs="Times New Roman"/>
          <w:color w:val="000000" w:themeColor="text1"/>
          <w:szCs w:val="21"/>
        </w:rPr>
        <w:t>的缩写</w:t>
      </w:r>
    </w:p>
    <w:p w14:paraId="3C22F6CE"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soak </w:t>
      </w:r>
      <w:r w:rsidRPr="009445DE">
        <w:rPr>
          <w:rFonts w:ascii="Times New Roman" w:hAnsi="Times New Roman" w:cs="Times New Roman"/>
          <w:b/>
          <w:color w:val="000000" w:themeColor="text1"/>
          <w:szCs w:val="21"/>
        </w:rPr>
        <w:t>适应环境</w:t>
      </w:r>
    </w:p>
    <w:p w14:paraId="51C328AE"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1</w:t>
      </w:r>
      <w:r w:rsidRPr="009445DE">
        <w:rPr>
          <w:rFonts w:ascii="Times New Roman" w:hAnsi="Times New Roman" w:cs="Times New Roman"/>
          <w:color w:val="000000" w:themeColor="text1"/>
          <w:szCs w:val="21"/>
        </w:rPr>
        <w:t>、使一个系统与其周围环境保持平衡。例如，把一台井中重力仪安置在深井底部一段时间，以便在进行有意义的读数之前它能够调节温度和压力状态。</w:t>
      </w:r>
    </w:p>
    <w:p w14:paraId="24631BC6" w14:textId="46FC7E0B"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2</w:t>
      </w:r>
      <w:r w:rsidRPr="009445DE">
        <w:rPr>
          <w:rFonts w:ascii="Times New Roman" w:hAnsi="Times New Roman" w:cs="Times New Roman"/>
          <w:color w:val="000000" w:themeColor="text1"/>
          <w:szCs w:val="21"/>
        </w:rPr>
        <w:t>、从向地层注入热量到产出液体的时间，这能够使热量改变流体的黏度，使流体更容易流出。</w:t>
      </w:r>
    </w:p>
    <w:p w14:paraId="092D33BB" w14:textId="77777777" w:rsidR="003A4417" w:rsidRPr="009445DE" w:rsidRDefault="003A4417" w:rsidP="005B7AE6">
      <w:pPr>
        <w:spacing w:line="360" w:lineRule="auto"/>
        <w:rPr>
          <w:rFonts w:ascii="Times New Roman" w:hAnsi="Times New Roman" w:cs="Times New Roman"/>
          <w:b/>
          <w:color w:val="000000" w:themeColor="text1"/>
          <w:szCs w:val="21"/>
        </w:rPr>
      </w:pPr>
    </w:p>
    <w:p w14:paraId="26263446"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SOFAR</w:t>
      </w:r>
      <w:r w:rsidRPr="009445DE">
        <w:rPr>
          <w:rFonts w:ascii="Times New Roman" w:hAnsi="Times New Roman" w:cs="Times New Roman"/>
          <w:b/>
          <w:color w:val="000000" w:themeColor="text1"/>
          <w:szCs w:val="21"/>
        </w:rPr>
        <w:t>声发，声波水下测距和定位系统</w:t>
      </w:r>
    </w:p>
    <w:p w14:paraId="22B022C5"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海洋中的低速层，可以在远距离记录槽波。在北纬</w:t>
      </w:r>
      <w:r w:rsidRPr="009445DE">
        <w:rPr>
          <w:rFonts w:ascii="Times New Roman" w:hAnsi="Times New Roman" w:cs="Times New Roman"/>
          <w:color w:val="000000" w:themeColor="text1"/>
          <w:szCs w:val="21"/>
        </w:rPr>
        <w:t>55°</w:t>
      </w:r>
      <w:r w:rsidRPr="009445DE">
        <w:rPr>
          <w:rFonts w:ascii="Times New Roman" w:hAnsi="Times New Roman" w:cs="Times New Roman"/>
          <w:color w:val="000000" w:themeColor="text1"/>
          <w:szCs w:val="21"/>
        </w:rPr>
        <w:t>没有槽波。也是</w:t>
      </w:r>
      <w:r w:rsidRPr="009445DE">
        <w:rPr>
          <w:rFonts w:ascii="Times New Roman" w:hAnsi="Times New Roman" w:cs="Times New Roman"/>
          <w:color w:val="000000" w:themeColor="text1"/>
          <w:szCs w:val="21"/>
        </w:rPr>
        <w:t>Sound Fixing And Ranging</w:t>
      </w:r>
      <w:r w:rsidRPr="009445DE">
        <w:rPr>
          <w:rFonts w:ascii="Times New Roman" w:hAnsi="Times New Roman" w:cs="Times New Roman"/>
          <w:color w:val="000000" w:themeColor="text1"/>
          <w:szCs w:val="21"/>
        </w:rPr>
        <w:t>系统的简称，是用来在水下定位坠海飞行员的。参见图</w:t>
      </w:r>
      <w:r w:rsidRPr="009445DE">
        <w:rPr>
          <w:rFonts w:ascii="Times New Roman" w:hAnsi="Times New Roman" w:cs="Times New Roman"/>
          <w:color w:val="000000" w:themeColor="text1"/>
          <w:szCs w:val="21"/>
        </w:rPr>
        <w:t>C-2</w:t>
      </w:r>
      <w:r w:rsidRPr="009445DE">
        <w:rPr>
          <w:rFonts w:ascii="Times New Roman" w:hAnsi="Times New Roman" w:cs="Times New Roman"/>
          <w:color w:val="000000" w:themeColor="text1"/>
          <w:szCs w:val="21"/>
        </w:rPr>
        <w:t>。</w:t>
      </w:r>
    </w:p>
    <w:p w14:paraId="5A32A207" w14:textId="77777777" w:rsidR="003A4417" w:rsidRPr="009445DE" w:rsidRDefault="003A4417" w:rsidP="005B7AE6">
      <w:pPr>
        <w:spacing w:line="360" w:lineRule="auto"/>
        <w:rPr>
          <w:rFonts w:ascii="Times New Roman" w:hAnsi="Times New Roman" w:cs="Times New Roman"/>
          <w:b/>
          <w:color w:val="000000" w:themeColor="text1"/>
          <w:szCs w:val="21"/>
        </w:rPr>
      </w:pPr>
    </w:p>
    <w:p w14:paraId="637EC4CD"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soft copy </w:t>
      </w:r>
      <w:r w:rsidRPr="009445DE">
        <w:rPr>
          <w:rFonts w:ascii="Times New Roman" w:hAnsi="Times New Roman" w:cs="Times New Roman"/>
          <w:b/>
          <w:color w:val="000000" w:themeColor="text1"/>
          <w:szCs w:val="21"/>
        </w:rPr>
        <w:t>软复制</w:t>
      </w:r>
    </w:p>
    <w:p w14:paraId="1150D9A5"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在屏幕上渲染数据。是</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硬复制</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的反义。</w:t>
      </w:r>
    </w:p>
    <w:p w14:paraId="65BA5B5E" w14:textId="77777777" w:rsidR="003A4417" w:rsidRPr="009445DE" w:rsidRDefault="003A4417" w:rsidP="005B7AE6">
      <w:pPr>
        <w:spacing w:line="360" w:lineRule="auto"/>
        <w:rPr>
          <w:rFonts w:ascii="Times New Roman" w:hAnsi="Times New Roman" w:cs="Times New Roman"/>
          <w:b/>
          <w:color w:val="000000" w:themeColor="text1"/>
          <w:szCs w:val="21"/>
        </w:rPr>
      </w:pPr>
    </w:p>
    <w:p w14:paraId="3950097A"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soft data </w:t>
      </w:r>
      <w:r w:rsidRPr="009445DE">
        <w:rPr>
          <w:rFonts w:ascii="Times New Roman" w:hAnsi="Times New Roman" w:cs="Times New Roman"/>
          <w:b/>
          <w:color w:val="000000" w:themeColor="text1"/>
          <w:szCs w:val="21"/>
        </w:rPr>
        <w:t>软数据</w:t>
      </w:r>
    </w:p>
    <w:p w14:paraId="5F7C35E0"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1</w:t>
      </w:r>
      <w:r w:rsidRPr="009445DE">
        <w:rPr>
          <w:rFonts w:ascii="Times New Roman" w:hAnsi="Times New Roman" w:cs="Times New Roman"/>
          <w:color w:val="000000" w:themeColor="text1"/>
          <w:szCs w:val="21"/>
        </w:rPr>
        <w:t>、可靠性比硬数据低的数据。</w:t>
      </w:r>
    </w:p>
    <w:p w14:paraId="4E886F7A" w14:textId="3B2BAFF6"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2</w:t>
      </w:r>
      <w:r w:rsidRPr="009445DE">
        <w:rPr>
          <w:rFonts w:ascii="Times New Roman" w:hAnsi="Times New Roman" w:cs="Times New Roman"/>
          <w:color w:val="000000" w:themeColor="text1"/>
          <w:szCs w:val="21"/>
        </w:rPr>
        <w:t>、非定量数据</w:t>
      </w:r>
    </w:p>
    <w:p w14:paraId="63297336" w14:textId="77777777" w:rsidR="003A4417" w:rsidRPr="009445DE" w:rsidRDefault="003A4417" w:rsidP="005B7AE6">
      <w:pPr>
        <w:spacing w:line="360" w:lineRule="auto"/>
        <w:rPr>
          <w:rFonts w:ascii="Times New Roman" w:hAnsi="Times New Roman" w:cs="Times New Roman"/>
          <w:b/>
          <w:color w:val="000000" w:themeColor="text1"/>
          <w:szCs w:val="21"/>
        </w:rPr>
      </w:pPr>
    </w:p>
    <w:p w14:paraId="4835BAEE"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soft error </w:t>
      </w:r>
      <w:r w:rsidRPr="009445DE">
        <w:rPr>
          <w:rFonts w:ascii="Times New Roman" w:hAnsi="Times New Roman" w:cs="Times New Roman"/>
          <w:b/>
          <w:color w:val="000000" w:themeColor="text1"/>
          <w:szCs w:val="21"/>
        </w:rPr>
        <w:t>软错误</w:t>
      </w:r>
    </w:p>
    <w:p w14:paraId="50510DE8"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通过一次或多次重读可以恢复的读取错误。</w:t>
      </w:r>
    </w:p>
    <w:p w14:paraId="508F6821" w14:textId="77777777" w:rsidR="003A4417" w:rsidRPr="009445DE" w:rsidRDefault="003A4417" w:rsidP="005B7AE6">
      <w:pPr>
        <w:spacing w:line="360" w:lineRule="auto"/>
        <w:rPr>
          <w:rFonts w:ascii="Times New Roman" w:hAnsi="Times New Roman" w:cs="Times New Roman"/>
          <w:b/>
          <w:color w:val="000000" w:themeColor="text1"/>
          <w:szCs w:val="21"/>
        </w:rPr>
      </w:pPr>
    </w:p>
    <w:p w14:paraId="289A9494"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soft formation </w:t>
      </w:r>
      <w:r w:rsidRPr="009445DE">
        <w:rPr>
          <w:rFonts w:ascii="Times New Roman" w:hAnsi="Times New Roman" w:cs="Times New Roman"/>
          <w:b/>
          <w:color w:val="000000" w:themeColor="text1"/>
          <w:szCs w:val="21"/>
        </w:rPr>
        <w:t>软地层</w:t>
      </w:r>
    </w:p>
    <w:p w14:paraId="4D42BC65"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一种固结不良的砂泥质地层层序，具有较差的压力特性和剪切特性。</w:t>
      </w:r>
      <w:r w:rsidRPr="009445DE">
        <w:rPr>
          <w:rFonts w:ascii="Times New Roman" w:hAnsi="Times New Roman" w:cs="Times New Roman"/>
          <w:color w:val="000000" w:themeColor="text1"/>
          <w:szCs w:val="21"/>
        </w:rPr>
        <w:t xml:space="preserve"> </w:t>
      </w:r>
    </w:p>
    <w:p w14:paraId="1442453D" w14:textId="77777777" w:rsidR="003A4417" w:rsidRPr="009445DE" w:rsidRDefault="003A4417" w:rsidP="005B7AE6">
      <w:pPr>
        <w:spacing w:line="360" w:lineRule="auto"/>
        <w:rPr>
          <w:rFonts w:ascii="Times New Roman" w:hAnsi="Times New Roman" w:cs="Times New Roman"/>
          <w:b/>
          <w:color w:val="000000" w:themeColor="text1"/>
          <w:szCs w:val="21"/>
        </w:rPr>
      </w:pPr>
    </w:p>
    <w:p w14:paraId="4D66E0C5"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soft magnetism </w:t>
      </w:r>
      <w:r w:rsidRPr="009445DE">
        <w:rPr>
          <w:rFonts w:ascii="Times New Roman" w:hAnsi="Times New Roman" w:cs="Times New Roman"/>
          <w:b/>
          <w:color w:val="000000" w:themeColor="text1"/>
          <w:szCs w:val="21"/>
        </w:rPr>
        <w:t>软磁性</w:t>
      </w:r>
    </w:p>
    <w:p w14:paraId="7EC9B476"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剩余磁化强度的分量或部分，它有较低的矫顽磁力。在古地磁研究中，这种软磁性要首先用交变场退磁法消除掉，以便分离出较硬的剩余磁性。</w:t>
      </w:r>
    </w:p>
    <w:p w14:paraId="1B1D1D56" w14:textId="77777777" w:rsidR="003A4417" w:rsidRPr="009445DE" w:rsidRDefault="003A4417" w:rsidP="005B7AE6">
      <w:pPr>
        <w:spacing w:line="360" w:lineRule="auto"/>
        <w:rPr>
          <w:rFonts w:ascii="Times New Roman" w:hAnsi="Times New Roman" w:cs="Times New Roman"/>
          <w:b/>
          <w:color w:val="000000" w:themeColor="text1"/>
          <w:szCs w:val="21"/>
        </w:rPr>
      </w:pPr>
    </w:p>
    <w:p w14:paraId="46FB397E"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soft mantle </w:t>
      </w:r>
      <w:r w:rsidRPr="009445DE">
        <w:rPr>
          <w:rFonts w:ascii="Times New Roman" w:hAnsi="Times New Roman" w:cs="Times New Roman"/>
          <w:b/>
          <w:color w:val="000000" w:themeColor="text1"/>
          <w:szCs w:val="21"/>
        </w:rPr>
        <w:t>软地幔</w:t>
      </w:r>
    </w:p>
    <w:p w14:paraId="2ED97B07"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速度较正常速度低的上地幔，它只出现在板块边界的下面。</w:t>
      </w:r>
    </w:p>
    <w:p w14:paraId="685196BB" w14:textId="77777777" w:rsidR="003A4417" w:rsidRPr="009445DE" w:rsidRDefault="003A4417" w:rsidP="005B7AE6">
      <w:pPr>
        <w:spacing w:line="360" w:lineRule="auto"/>
        <w:rPr>
          <w:rFonts w:ascii="Times New Roman" w:hAnsi="Times New Roman" w:cs="Times New Roman"/>
          <w:b/>
          <w:color w:val="000000" w:themeColor="text1"/>
          <w:szCs w:val="21"/>
        </w:rPr>
      </w:pPr>
    </w:p>
    <w:p w14:paraId="1D105FF3"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soft rock </w:t>
      </w:r>
      <w:r w:rsidRPr="009445DE">
        <w:rPr>
          <w:rFonts w:ascii="Times New Roman" w:hAnsi="Times New Roman" w:cs="Times New Roman"/>
          <w:b/>
          <w:color w:val="000000" w:themeColor="text1"/>
          <w:szCs w:val="21"/>
        </w:rPr>
        <w:t>软岩石</w:t>
      </w:r>
    </w:p>
    <w:p w14:paraId="183DA2DB"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沉积岩。用来区别固体矿产（硬岩石）勘探和石油（软岩石）勘探。</w:t>
      </w:r>
    </w:p>
    <w:p w14:paraId="0F9D5A2B" w14:textId="77777777" w:rsidR="003A4417" w:rsidRPr="009445DE" w:rsidRDefault="003A4417" w:rsidP="005B7AE6">
      <w:pPr>
        <w:spacing w:line="360" w:lineRule="auto"/>
        <w:rPr>
          <w:rFonts w:ascii="Times New Roman" w:hAnsi="Times New Roman" w:cs="Times New Roman"/>
          <w:b/>
          <w:color w:val="000000" w:themeColor="text1"/>
          <w:szCs w:val="21"/>
        </w:rPr>
      </w:pPr>
    </w:p>
    <w:p w14:paraId="2298D65A"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soft spring </w:t>
      </w:r>
      <w:r w:rsidRPr="009445DE">
        <w:rPr>
          <w:rFonts w:ascii="Times New Roman" w:hAnsi="Times New Roman" w:cs="Times New Roman"/>
          <w:b/>
          <w:color w:val="000000" w:themeColor="text1"/>
          <w:szCs w:val="21"/>
        </w:rPr>
        <w:t>软弹簧</w:t>
      </w:r>
    </w:p>
    <w:p w14:paraId="5C63ED0C"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固有频率非常低的一种弹簧，可以有效地隔离高频噪音。</w:t>
      </w:r>
    </w:p>
    <w:p w14:paraId="0089C19A" w14:textId="77777777" w:rsidR="003A4417" w:rsidRPr="009445DE" w:rsidRDefault="003A4417" w:rsidP="005B7AE6">
      <w:pPr>
        <w:spacing w:line="360" w:lineRule="auto"/>
        <w:rPr>
          <w:rFonts w:ascii="Times New Roman" w:hAnsi="Times New Roman" w:cs="Times New Roman"/>
          <w:b/>
          <w:color w:val="000000" w:themeColor="text1"/>
          <w:szCs w:val="21"/>
        </w:rPr>
      </w:pPr>
    </w:p>
    <w:p w14:paraId="3FD4D510"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software </w:t>
      </w:r>
      <w:r w:rsidRPr="009445DE">
        <w:rPr>
          <w:rFonts w:ascii="Times New Roman" w:hAnsi="Times New Roman" w:cs="Times New Roman"/>
          <w:b/>
          <w:color w:val="000000" w:themeColor="text1"/>
          <w:szCs w:val="21"/>
        </w:rPr>
        <w:t>软设备（程序系统），软件</w:t>
      </w:r>
    </w:p>
    <w:p w14:paraId="62FE8F6B"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数据处理程序，包括控制处理本身的内部操作的那些程序。</w:t>
      </w:r>
    </w:p>
    <w:p w14:paraId="5AD0E18C" w14:textId="77777777" w:rsidR="003A4417" w:rsidRPr="009445DE" w:rsidRDefault="003A4417" w:rsidP="005B7AE6">
      <w:pPr>
        <w:spacing w:line="360" w:lineRule="auto"/>
        <w:rPr>
          <w:rFonts w:ascii="Times New Roman" w:hAnsi="Times New Roman" w:cs="Times New Roman"/>
          <w:b/>
          <w:color w:val="000000" w:themeColor="text1"/>
          <w:szCs w:val="21"/>
        </w:rPr>
      </w:pPr>
    </w:p>
    <w:p w14:paraId="1A69A45C"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soil </w:t>
      </w:r>
      <w:r w:rsidRPr="009445DE">
        <w:rPr>
          <w:rFonts w:ascii="Times New Roman" w:hAnsi="Times New Roman" w:cs="Times New Roman"/>
          <w:b/>
          <w:color w:val="000000" w:themeColor="text1"/>
          <w:szCs w:val="21"/>
        </w:rPr>
        <w:t>土壤</w:t>
      </w:r>
    </w:p>
    <w:p w14:paraId="61D3117F"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在基岩之上、自然产生的疏松的含有矿物和有机质的物质。工程上将松散、柔软并且可变形的物质分类成土壤。</w:t>
      </w:r>
    </w:p>
    <w:p w14:paraId="79531830" w14:textId="77777777" w:rsidR="003A4417" w:rsidRPr="009445DE" w:rsidRDefault="003A4417" w:rsidP="005B7AE6">
      <w:pPr>
        <w:spacing w:line="360" w:lineRule="auto"/>
        <w:rPr>
          <w:rFonts w:ascii="Times New Roman" w:hAnsi="Times New Roman" w:cs="Times New Roman"/>
          <w:b/>
          <w:color w:val="000000" w:themeColor="text1"/>
          <w:szCs w:val="21"/>
        </w:rPr>
      </w:pPr>
    </w:p>
    <w:p w14:paraId="03D3EE97"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sokolov rule </w:t>
      </w:r>
      <w:r w:rsidRPr="009445DE">
        <w:rPr>
          <w:rFonts w:ascii="Times New Roman" w:hAnsi="Times New Roman" w:cs="Times New Roman"/>
          <w:b/>
          <w:color w:val="000000" w:themeColor="text1"/>
          <w:szCs w:val="21"/>
        </w:rPr>
        <w:t>索克洛夫法则</w:t>
      </w:r>
      <w:r w:rsidRPr="009445DE">
        <w:rPr>
          <w:rFonts w:ascii="Times New Roman" w:hAnsi="Times New Roman" w:cs="Times New Roman"/>
          <w:b/>
          <w:color w:val="000000" w:themeColor="text1"/>
          <w:szCs w:val="21"/>
        </w:rPr>
        <w:t xml:space="preserve"> </w:t>
      </w:r>
    </w:p>
    <w:p w14:paraId="7474C1C9"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参见</w:t>
      </w:r>
      <w:r w:rsidRPr="009445DE">
        <w:rPr>
          <w:rFonts w:ascii="Times New Roman" w:hAnsi="Times New Roman" w:cs="Times New Roman"/>
          <w:color w:val="000000" w:themeColor="text1"/>
          <w:szCs w:val="21"/>
        </w:rPr>
        <w:t>depth rule</w:t>
      </w:r>
      <w:r w:rsidRPr="009445DE">
        <w:rPr>
          <w:rFonts w:ascii="Times New Roman" w:hAnsi="Times New Roman" w:cs="Times New Roman"/>
          <w:color w:val="000000" w:themeColor="text1"/>
          <w:szCs w:val="21"/>
        </w:rPr>
        <w:t>和图</w:t>
      </w:r>
      <w:r w:rsidRPr="009445DE">
        <w:rPr>
          <w:rFonts w:ascii="Times New Roman" w:hAnsi="Times New Roman" w:cs="Times New Roman"/>
          <w:color w:val="000000" w:themeColor="text1"/>
          <w:szCs w:val="21"/>
        </w:rPr>
        <w:t>D-10</w:t>
      </w:r>
      <w:r w:rsidRPr="009445DE">
        <w:rPr>
          <w:rFonts w:ascii="Times New Roman" w:hAnsi="Times New Roman" w:cs="Times New Roman"/>
          <w:color w:val="000000" w:themeColor="text1"/>
          <w:szCs w:val="21"/>
        </w:rPr>
        <w:t>。</w:t>
      </w:r>
    </w:p>
    <w:p w14:paraId="3E3B3F4B" w14:textId="77777777" w:rsidR="003A4417" w:rsidRPr="009445DE" w:rsidRDefault="003A4417" w:rsidP="005B7AE6">
      <w:pPr>
        <w:spacing w:line="360" w:lineRule="auto"/>
        <w:rPr>
          <w:rFonts w:ascii="Times New Roman" w:hAnsi="Times New Roman" w:cs="Times New Roman"/>
          <w:b/>
          <w:color w:val="000000" w:themeColor="text1"/>
          <w:szCs w:val="21"/>
        </w:rPr>
      </w:pPr>
    </w:p>
    <w:p w14:paraId="01F80315"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solar wind </w:t>
      </w:r>
      <w:r w:rsidRPr="009445DE">
        <w:rPr>
          <w:rFonts w:ascii="Times New Roman" w:hAnsi="Times New Roman" w:cs="Times New Roman"/>
          <w:b/>
          <w:color w:val="000000" w:themeColor="text1"/>
          <w:szCs w:val="21"/>
        </w:rPr>
        <w:t>太阳风</w:t>
      </w:r>
    </w:p>
    <w:p w14:paraId="229AE026"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来自太阳的辐射离子流。瞬间磁扰（参见</w:t>
      </w:r>
      <w:r w:rsidRPr="009445DE">
        <w:rPr>
          <w:rFonts w:ascii="Times New Roman" w:hAnsi="Times New Roman" w:cs="Times New Roman"/>
          <w:color w:val="000000" w:themeColor="text1"/>
          <w:szCs w:val="21"/>
        </w:rPr>
        <w:t>K-index</w:t>
      </w:r>
      <w:r w:rsidRPr="009445DE">
        <w:rPr>
          <w:rFonts w:ascii="Times New Roman" w:hAnsi="Times New Roman" w:cs="Times New Roman"/>
          <w:color w:val="000000" w:themeColor="text1"/>
          <w:szCs w:val="21"/>
        </w:rPr>
        <w:t>）与太阳风的变化有关。这造成的结果就是产生一个时变的外部磁场。</w:t>
      </w:r>
    </w:p>
    <w:p w14:paraId="2A95C908" w14:textId="77777777" w:rsidR="003A4417" w:rsidRPr="009445DE" w:rsidRDefault="003A4417" w:rsidP="005B7AE6">
      <w:pPr>
        <w:spacing w:line="360" w:lineRule="auto"/>
        <w:rPr>
          <w:rFonts w:ascii="Times New Roman" w:hAnsi="Times New Roman" w:cs="Times New Roman"/>
          <w:color w:val="000000" w:themeColor="text1"/>
          <w:szCs w:val="21"/>
        </w:rPr>
      </w:pPr>
    </w:p>
    <w:p w14:paraId="4F4DFD5D"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sole </w:t>
      </w:r>
      <w:r w:rsidRPr="009445DE">
        <w:rPr>
          <w:rFonts w:ascii="Times New Roman" w:hAnsi="Times New Roman" w:cs="Times New Roman"/>
          <w:b/>
          <w:color w:val="000000" w:themeColor="text1"/>
          <w:szCs w:val="21"/>
        </w:rPr>
        <w:t>底面，底部</w:t>
      </w:r>
    </w:p>
    <w:p w14:paraId="7DFDC13B"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断层的最低运动面，特别是在重力铲形断层或逆断层变成层面断层的地方。也称断层底板（</w:t>
      </w:r>
      <w:r w:rsidRPr="009445DE">
        <w:rPr>
          <w:rFonts w:ascii="Times New Roman" w:hAnsi="Times New Roman" w:cs="Times New Roman"/>
          <w:color w:val="000000" w:themeColor="text1"/>
          <w:szCs w:val="21"/>
        </w:rPr>
        <w:t>fault baseplate</w:t>
      </w:r>
      <w:r w:rsidRPr="009445DE">
        <w:rPr>
          <w:rFonts w:ascii="Times New Roman" w:hAnsi="Times New Roman" w:cs="Times New Roman"/>
          <w:color w:val="000000" w:themeColor="text1"/>
          <w:szCs w:val="21"/>
        </w:rPr>
        <w:t>）。</w:t>
      </w:r>
    </w:p>
    <w:p w14:paraId="0AEAFC95" w14:textId="77777777" w:rsidR="003A4417" w:rsidRPr="009445DE" w:rsidRDefault="003A4417" w:rsidP="005B7AE6">
      <w:pPr>
        <w:spacing w:line="360" w:lineRule="auto"/>
        <w:rPr>
          <w:rFonts w:ascii="Times New Roman" w:hAnsi="Times New Roman" w:cs="Times New Roman"/>
          <w:b/>
          <w:color w:val="000000" w:themeColor="text1"/>
          <w:szCs w:val="21"/>
        </w:rPr>
      </w:pPr>
    </w:p>
    <w:p w14:paraId="73E89540"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solid-state circuitry </w:t>
      </w:r>
      <w:r w:rsidRPr="009445DE">
        <w:rPr>
          <w:rFonts w:ascii="Times New Roman" w:hAnsi="Times New Roman" w:cs="Times New Roman"/>
          <w:b/>
          <w:color w:val="000000" w:themeColor="text1"/>
          <w:szCs w:val="21"/>
        </w:rPr>
        <w:t>固体电路</w:t>
      </w:r>
    </w:p>
    <w:p w14:paraId="3CB2B023"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应用像晶体管、集成电路等半导体原件的电路，它不需要很大的空间或电源。</w:t>
      </w:r>
    </w:p>
    <w:p w14:paraId="2E1BFA2B" w14:textId="77777777" w:rsidR="003A4417" w:rsidRPr="009445DE" w:rsidRDefault="003A4417" w:rsidP="005B7AE6">
      <w:pPr>
        <w:spacing w:line="360" w:lineRule="auto"/>
        <w:rPr>
          <w:rFonts w:ascii="Times New Roman" w:hAnsi="Times New Roman" w:cs="Times New Roman"/>
          <w:b/>
          <w:color w:val="000000" w:themeColor="text1"/>
          <w:szCs w:val="21"/>
        </w:rPr>
      </w:pPr>
    </w:p>
    <w:p w14:paraId="02591A18"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solid streamer  </w:t>
      </w:r>
      <w:r w:rsidRPr="009445DE">
        <w:rPr>
          <w:rFonts w:ascii="Times New Roman" w:hAnsi="Times New Roman" w:cs="Times New Roman"/>
          <w:b/>
          <w:color w:val="000000" w:themeColor="text1"/>
          <w:szCs w:val="21"/>
        </w:rPr>
        <w:t>固体电缆，固体拖缆</w:t>
      </w:r>
    </w:p>
    <w:p w14:paraId="2F4AAF5C"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一种平衡浮力的无液体拖缆。通常与充液拖缆相比，具有较小的直径和消声器。</w:t>
      </w:r>
    </w:p>
    <w:p w14:paraId="5F362F71" w14:textId="77777777" w:rsidR="003A4417" w:rsidRPr="009445DE" w:rsidRDefault="003A4417" w:rsidP="005B7AE6">
      <w:pPr>
        <w:spacing w:line="360" w:lineRule="auto"/>
        <w:rPr>
          <w:rFonts w:ascii="Times New Roman" w:hAnsi="Times New Roman" w:cs="Times New Roman"/>
          <w:b/>
          <w:color w:val="000000" w:themeColor="text1"/>
          <w:szCs w:val="21"/>
        </w:rPr>
      </w:pPr>
    </w:p>
    <w:p w14:paraId="3CC6FCC9"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Solidus </w:t>
      </w:r>
      <w:r w:rsidRPr="009445DE">
        <w:rPr>
          <w:rFonts w:ascii="Times New Roman" w:hAnsi="Times New Roman" w:cs="Times New Roman"/>
          <w:b/>
          <w:color w:val="000000" w:themeColor="text1"/>
          <w:szCs w:val="21"/>
        </w:rPr>
        <w:t>固相线</w:t>
      </w:r>
    </w:p>
    <w:p w14:paraId="38DC72BA"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一种状态图上的线，用于表示固溶体与液相或气相处于平衡状态的情况；熔点线。</w:t>
      </w:r>
    </w:p>
    <w:p w14:paraId="7C2A1CE3" w14:textId="77777777" w:rsidR="003A4417" w:rsidRPr="009445DE" w:rsidRDefault="003A4417" w:rsidP="005B7AE6">
      <w:pPr>
        <w:spacing w:line="360" w:lineRule="auto"/>
        <w:rPr>
          <w:rFonts w:ascii="Times New Roman" w:hAnsi="Times New Roman" w:cs="Times New Roman"/>
          <w:b/>
          <w:color w:val="000000" w:themeColor="text1"/>
          <w:szCs w:val="21"/>
        </w:rPr>
      </w:pPr>
    </w:p>
    <w:p w14:paraId="76A33011"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solution gas </w:t>
      </w:r>
      <w:r w:rsidRPr="009445DE">
        <w:rPr>
          <w:rFonts w:ascii="Times New Roman" w:hAnsi="Times New Roman" w:cs="Times New Roman"/>
          <w:b/>
          <w:color w:val="000000" w:themeColor="text1"/>
          <w:szCs w:val="21"/>
        </w:rPr>
        <w:t>溶解气</w:t>
      </w:r>
    </w:p>
    <w:p w14:paraId="6D77E2E6"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shd w:val="clear" w:color="auto" w:fill="FFFFFF"/>
        </w:rPr>
        <w:t>轻烃（天然气）溶解或在储层压力条件下呈现液态，当储层投入生产时，压力降低，重新返回气体。参见</w:t>
      </w:r>
      <w:r w:rsidRPr="009445DE">
        <w:rPr>
          <w:rFonts w:ascii="Times New Roman" w:hAnsi="Times New Roman" w:cs="Times New Roman"/>
          <w:color w:val="000000" w:themeColor="text1"/>
          <w:szCs w:val="21"/>
          <w:shd w:val="clear" w:color="auto" w:fill="FFFFFF"/>
        </w:rPr>
        <w:t>reservoir drive</w:t>
      </w:r>
      <w:r w:rsidRPr="009445DE">
        <w:rPr>
          <w:rFonts w:ascii="Times New Roman" w:hAnsi="Times New Roman" w:cs="Times New Roman"/>
          <w:color w:val="000000" w:themeColor="text1"/>
          <w:szCs w:val="21"/>
          <w:shd w:val="clear" w:color="auto" w:fill="FFFFFF"/>
        </w:rPr>
        <w:t>。</w:t>
      </w:r>
    </w:p>
    <w:p w14:paraId="2B4892F5" w14:textId="77777777" w:rsidR="003A4417" w:rsidRPr="009445DE" w:rsidRDefault="003A4417" w:rsidP="005B7AE6">
      <w:pPr>
        <w:spacing w:line="360" w:lineRule="auto"/>
        <w:rPr>
          <w:rFonts w:ascii="Times New Roman" w:hAnsi="Times New Roman" w:cs="Times New Roman"/>
          <w:b/>
          <w:color w:val="000000" w:themeColor="text1"/>
          <w:szCs w:val="21"/>
        </w:rPr>
      </w:pPr>
    </w:p>
    <w:p w14:paraId="1A3A8F28"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sonar </w:t>
      </w:r>
      <w:r w:rsidRPr="009445DE">
        <w:rPr>
          <w:rFonts w:ascii="Times New Roman" w:hAnsi="Times New Roman" w:cs="Times New Roman"/>
          <w:b/>
          <w:color w:val="000000" w:themeColor="text1"/>
          <w:szCs w:val="21"/>
        </w:rPr>
        <w:t>声纳</w:t>
      </w:r>
    </w:p>
    <w:p w14:paraId="5392B651"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在水中应用声波（地震波）进行导航、定位和通信的一种系统。参见</w:t>
      </w:r>
      <w:r w:rsidRPr="009445DE">
        <w:rPr>
          <w:rFonts w:ascii="Times New Roman" w:hAnsi="Times New Roman" w:cs="Times New Roman"/>
          <w:color w:val="000000" w:themeColor="text1"/>
          <w:szCs w:val="21"/>
        </w:rPr>
        <w:t>doppler sonar</w:t>
      </w:r>
      <w:r w:rsidRPr="009445DE">
        <w:rPr>
          <w:rFonts w:ascii="Times New Roman" w:hAnsi="Times New Roman" w:cs="Times New Roman"/>
          <w:color w:val="000000" w:themeColor="text1"/>
          <w:szCs w:val="21"/>
        </w:rPr>
        <w:t>（多普勒声纳），</w:t>
      </w:r>
      <w:r w:rsidRPr="009445DE">
        <w:rPr>
          <w:rFonts w:ascii="Times New Roman" w:hAnsi="Times New Roman" w:cs="Times New Roman"/>
          <w:color w:val="000000" w:themeColor="text1"/>
          <w:szCs w:val="21"/>
        </w:rPr>
        <w:t>acoustic positioning side-scan sonar</w:t>
      </w:r>
      <w:r w:rsidRPr="009445DE">
        <w:rPr>
          <w:rFonts w:ascii="Times New Roman" w:hAnsi="Times New Roman" w:cs="Times New Roman"/>
          <w:color w:val="000000" w:themeColor="text1"/>
          <w:szCs w:val="21"/>
        </w:rPr>
        <w:t>（侧向扫描声纳）。</w:t>
      </w:r>
    </w:p>
    <w:p w14:paraId="3E691186" w14:textId="77777777" w:rsidR="003A4417" w:rsidRPr="009445DE" w:rsidRDefault="003A4417" w:rsidP="005B7AE6">
      <w:pPr>
        <w:spacing w:line="360" w:lineRule="auto"/>
        <w:rPr>
          <w:rFonts w:ascii="Times New Roman" w:hAnsi="Times New Roman" w:cs="Times New Roman"/>
          <w:b/>
          <w:color w:val="000000" w:themeColor="text1"/>
          <w:szCs w:val="21"/>
        </w:rPr>
      </w:pPr>
    </w:p>
    <w:p w14:paraId="5FD22230"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sonar reference intensity </w:t>
      </w:r>
      <w:r w:rsidRPr="009445DE">
        <w:rPr>
          <w:rFonts w:ascii="Times New Roman" w:hAnsi="Times New Roman" w:cs="Times New Roman"/>
          <w:b/>
          <w:color w:val="000000" w:themeColor="text1"/>
          <w:szCs w:val="21"/>
        </w:rPr>
        <w:t>声纳参考强度</w:t>
      </w:r>
    </w:p>
    <w:p w14:paraId="1B76637B"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对于平面波，为</w:t>
      </w:r>
      <w:r w:rsidRPr="009445DE">
        <w:rPr>
          <w:rFonts w:ascii="Times New Roman" w:hAnsi="Times New Roman" w:cs="Times New Roman"/>
          <w:color w:val="000000" w:themeColor="text1"/>
          <w:szCs w:val="21"/>
        </w:rPr>
        <w:t>1μPa</w:t>
      </w:r>
      <w:r w:rsidRPr="009445DE">
        <w:rPr>
          <w:rFonts w:ascii="Times New Roman" w:hAnsi="Times New Roman" w:cs="Times New Roman"/>
          <w:color w:val="000000" w:themeColor="text1"/>
          <w:szCs w:val="21"/>
        </w:rPr>
        <w:t>的均方压力</w:t>
      </w:r>
    </w:p>
    <w:p w14:paraId="27D32992" w14:textId="77777777" w:rsidR="003A4417" w:rsidRPr="009445DE" w:rsidRDefault="003A4417" w:rsidP="005B7AE6">
      <w:pPr>
        <w:spacing w:line="360" w:lineRule="auto"/>
        <w:rPr>
          <w:rFonts w:ascii="Times New Roman" w:hAnsi="Times New Roman" w:cs="Times New Roman"/>
          <w:b/>
          <w:color w:val="000000" w:themeColor="text1"/>
          <w:szCs w:val="21"/>
        </w:rPr>
      </w:pPr>
    </w:p>
    <w:p w14:paraId="6AEE8F3E"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sonde </w:t>
      </w:r>
      <w:r w:rsidRPr="009445DE">
        <w:rPr>
          <w:rFonts w:ascii="Times New Roman" w:hAnsi="Times New Roman" w:cs="Times New Roman"/>
          <w:b/>
          <w:color w:val="000000" w:themeColor="text1"/>
          <w:szCs w:val="21"/>
        </w:rPr>
        <w:t>井下仪，电极系，探头</w:t>
      </w:r>
    </w:p>
    <w:p w14:paraId="5CFA291E"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一种测井工具，能下到钻孔内记录电阻率、声速、放射性或其它类型的测井曲线。</w:t>
      </w:r>
    </w:p>
    <w:p w14:paraId="04085DD0" w14:textId="77777777" w:rsidR="003A4417" w:rsidRPr="009445DE" w:rsidRDefault="003A4417" w:rsidP="005B7AE6">
      <w:pPr>
        <w:spacing w:line="360" w:lineRule="auto"/>
        <w:rPr>
          <w:rFonts w:ascii="Times New Roman" w:hAnsi="Times New Roman" w:cs="Times New Roman"/>
          <w:b/>
          <w:color w:val="000000" w:themeColor="text1"/>
          <w:szCs w:val="21"/>
        </w:rPr>
      </w:pPr>
    </w:p>
    <w:p w14:paraId="500395FB"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S1,S2 wave </w:t>
      </w:r>
      <w:r w:rsidRPr="009445DE">
        <w:rPr>
          <w:rFonts w:ascii="Times New Roman" w:hAnsi="Times New Roman" w:cs="Times New Roman"/>
          <w:b/>
          <w:color w:val="000000" w:themeColor="text1"/>
          <w:szCs w:val="21"/>
        </w:rPr>
        <w:t>参见</w:t>
      </w:r>
      <w:r w:rsidRPr="009445DE">
        <w:rPr>
          <w:rFonts w:ascii="Times New Roman" w:hAnsi="Times New Roman" w:cs="Times New Roman"/>
          <w:b/>
          <w:color w:val="000000" w:themeColor="text1"/>
          <w:szCs w:val="21"/>
        </w:rPr>
        <w:t>shear-wave splitting</w:t>
      </w:r>
      <w:r w:rsidRPr="009445DE">
        <w:rPr>
          <w:rFonts w:ascii="Times New Roman" w:hAnsi="Times New Roman" w:cs="Times New Roman"/>
          <w:b/>
          <w:color w:val="000000" w:themeColor="text1"/>
          <w:szCs w:val="21"/>
        </w:rPr>
        <w:t>（横波分裂）</w:t>
      </w:r>
    </w:p>
    <w:p w14:paraId="349D9879" w14:textId="77777777" w:rsidR="003A4417" w:rsidRPr="009445DE" w:rsidRDefault="003A4417" w:rsidP="005B7AE6">
      <w:pPr>
        <w:spacing w:line="360" w:lineRule="auto"/>
        <w:rPr>
          <w:rFonts w:ascii="Times New Roman" w:hAnsi="Times New Roman" w:cs="Times New Roman"/>
          <w:b/>
          <w:color w:val="000000" w:themeColor="text1"/>
          <w:szCs w:val="21"/>
        </w:rPr>
      </w:pPr>
    </w:p>
    <w:p w14:paraId="1CEF2F14"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sonic </w:t>
      </w:r>
      <w:r w:rsidRPr="009445DE">
        <w:rPr>
          <w:rFonts w:ascii="Times New Roman" w:hAnsi="Times New Roman" w:cs="Times New Roman"/>
          <w:b/>
          <w:color w:val="000000" w:themeColor="text1"/>
          <w:szCs w:val="21"/>
        </w:rPr>
        <w:t>声音的，声波的，声速的</w:t>
      </w:r>
    </w:p>
    <w:p w14:paraId="1EEDD2EE"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与声波或纵波（</w:t>
      </w:r>
      <w:r w:rsidRPr="009445DE">
        <w:rPr>
          <w:rFonts w:ascii="Times New Roman" w:hAnsi="Times New Roman" w:cs="Times New Roman"/>
          <w:color w:val="000000" w:themeColor="text1"/>
          <w:szCs w:val="21"/>
        </w:rPr>
        <w:t>P</w:t>
      </w:r>
      <w:r w:rsidRPr="009445DE">
        <w:rPr>
          <w:rFonts w:ascii="Times New Roman" w:hAnsi="Times New Roman" w:cs="Times New Roman"/>
          <w:color w:val="000000" w:themeColor="text1"/>
          <w:szCs w:val="21"/>
        </w:rPr>
        <w:t>）有关。有时也包括其它波的类型，因而与地震的或弹性的同义。</w:t>
      </w:r>
    </w:p>
    <w:p w14:paraId="24C1C4F0" w14:textId="77777777" w:rsidR="003A4417" w:rsidRPr="009445DE" w:rsidRDefault="003A4417" w:rsidP="005B7AE6">
      <w:pPr>
        <w:spacing w:line="360" w:lineRule="auto"/>
        <w:rPr>
          <w:rFonts w:ascii="Times New Roman" w:hAnsi="Times New Roman" w:cs="Times New Roman"/>
          <w:b/>
          <w:color w:val="000000" w:themeColor="text1"/>
          <w:szCs w:val="21"/>
        </w:rPr>
      </w:pPr>
    </w:p>
    <w:p w14:paraId="38ACE1D0"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sonic log </w:t>
      </w:r>
      <w:r w:rsidRPr="009445DE">
        <w:rPr>
          <w:rFonts w:ascii="Times New Roman" w:hAnsi="Times New Roman" w:cs="Times New Roman"/>
          <w:b/>
          <w:color w:val="000000" w:themeColor="text1"/>
          <w:szCs w:val="21"/>
        </w:rPr>
        <w:t>声波测井</w:t>
      </w:r>
    </w:p>
    <w:p w14:paraId="5B5FABFF" w14:textId="77777777" w:rsidR="003A4417" w:rsidRPr="009445DE" w:rsidRDefault="003A4417" w:rsidP="005B7AE6">
      <w:pPr>
        <w:spacing w:line="360" w:lineRule="auto"/>
        <w:rPr>
          <w:rFonts w:ascii="Times New Roman" w:hAnsi="Times New Roman" w:cs="Times New Roman"/>
          <w:color w:val="000000" w:themeColor="text1"/>
          <w:szCs w:val="21"/>
        </w:rPr>
        <w:sectPr w:rsidR="003A4417" w:rsidRPr="009445DE" w:rsidSect="003A4417">
          <w:type w:val="continuous"/>
          <w:pgSz w:w="11906" w:h="16838"/>
          <w:pgMar w:top="1440" w:right="1133" w:bottom="1440" w:left="1800" w:header="851" w:footer="992" w:gutter="0"/>
          <w:cols w:space="425"/>
          <w:docGrid w:type="lines" w:linePitch="312"/>
        </w:sectPr>
      </w:pPr>
      <w:r w:rsidRPr="009445DE">
        <w:rPr>
          <w:rFonts w:ascii="Times New Roman" w:hAnsi="Times New Roman" w:cs="Times New Roman"/>
          <w:color w:val="000000" w:themeColor="text1"/>
          <w:szCs w:val="21"/>
        </w:rPr>
        <w:t>声波在单位距离上的旅行时（传播时间）测井曲线，因此它是纵波（</w:t>
      </w:r>
      <w:r w:rsidRPr="009445DE">
        <w:rPr>
          <w:rFonts w:ascii="Times New Roman" w:hAnsi="Times New Roman" w:cs="Times New Roman"/>
          <w:color w:val="000000" w:themeColor="text1"/>
          <w:szCs w:val="21"/>
        </w:rPr>
        <w:t>P</w:t>
      </w:r>
      <w:r w:rsidRPr="009445DE">
        <w:rPr>
          <w:rFonts w:ascii="Times New Roman" w:hAnsi="Times New Roman" w:cs="Times New Roman"/>
          <w:color w:val="000000" w:themeColor="text1"/>
          <w:szCs w:val="21"/>
        </w:rPr>
        <w:t>波）速度的倒数，亦</w:t>
      </w:r>
    </w:p>
    <w:p w14:paraId="005641C3"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称声速测井（</w:t>
      </w:r>
      <w:r w:rsidRPr="009445DE">
        <w:rPr>
          <w:rFonts w:ascii="Times New Roman" w:hAnsi="Times New Roman" w:cs="Times New Roman"/>
          <w:color w:val="000000" w:themeColor="text1"/>
          <w:szCs w:val="21"/>
        </w:rPr>
        <w:t>acoustic velocity log</w:t>
      </w:r>
      <w:r w:rsidRPr="009445DE">
        <w:rPr>
          <w:rFonts w:ascii="Times New Roman" w:hAnsi="Times New Roman" w:cs="Times New Roman"/>
          <w:color w:val="000000" w:themeColor="text1"/>
          <w:szCs w:val="21"/>
        </w:rPr>
        <w:t>）和连续速度测井（</w:t>
      </w:r>
      <w:r w:rsidRPr="009445DE">
        <w:rPr>
          <w:rFonts w:ascii="Times New Roman" w:hAnsi="Times New Roman" w:cs="Times New Roman"/>
          <w:color w:val="000000" w:themeColor="text1"/>
          <w:szCs w:val="21"/>
        </w:rPr>
        <w:t>continuous velocity log</w:t>
      </w:r>
      <w:r w:rsidRPr="009445DE">
        <w:rPr>
          <w:rFonts w:ascii="Times New Roman" w:hAnsi="Times New Roman" w:cs="Times New Roman"/>
          <w:color w:val="000000" w:themeColor="text1"/>
          <w:szCs w:val="21"/>
        </w:rPr>
        <w:t>）。通常以每英尺微妙量度。特别用于借助于时间平均方程测定孔隙率。沿钻孔向下对间隔传递时间积分就求出总旅行时。对于补偿声波测井，用两个发射器交替发射脉冲。对测量值进行平均以便消除探测器倾斜或井径变化产生的误差。参见图</w:t>
      </w:r>
      <w:r w:rsidRPr="009445DE">
        <w:rPr>
          <w:rFonts w:ascii="Times New Roman" w:hAnsi="Times New Roman" w:cs="Times New Roman"/>
          <w:color w:val="000000" w:themeColor="text1"/>
          <w:szCs w:val="21"/>
        </w:rPr>
        <w:t>S-13 cycle skip</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three-D log</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full waveform log</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 xml:space="preserve"> cement bond log and fracture log</w:t>
      </w:r>
      <w:r w:rsidRPr="009445DE">
        <w:rPr>
          <w:rFonts w:ascii="Times New Roman" w:hAnsi="Times New Roman" w:cs="Times New Roman"/>
          <w:color w:val="000000" w:themeColor="text1"/>
          <w:szCs w:val="21"/>
        </w:rPr>
        <w:t>。</w:t>
      </w:r>
    </w:p>
    <w:p w14:paraId="08258D71" w14:textId="77777777" w:rsidR="003A4417" w:rsidRPr="009445DE" w:rsidRDefault="003A4417" w:rsidP="005B7AE6">
      <w:pPr>
        <w:spacing w:line="360" w:lineRule="auto"/>
        <w:rPr>
          <w:rFonts w:ascii="Times New Roman" w:hAnsi="Times New Roman" w:cs="Times New Roman"/>
          <w:b/>
          <w:color w:val="000000" w:themeColor="text1"/>
          <w:szCs w:val="21"/>
        </w:rPr>
      </w:pPr>
    </w:p>
    <w:p w14:paraId="23AFD2FD"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sonic wave </w:t>
      </w:r>
      <w:r w:rsidRPr="009445DE">
        <w:rPr>
          <w:rFonts w:ascii="Times New Roman" w:hAnsi="Times New Roman" w:cs="Times New Roman"/>
          <w:b/>
          <w:color w:val="000000" w:themeColor="text1"/>
          <w:szCs w:val="21"/>
        </w:rPr>
        <w:t>声波</w:t>
      </w:r>
    </w:p>
    <w:p w14:paraId="2B3DF8D6"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即</w:t>
      </w:r>
      <w:r w:rsidRPr="009445DE">
        <w:rPr>
          <w:rFonts w:ascii="Times New Roman" w:hAnsi="Times New Roman" w:cs="Times New Roman"/>
          <w:color w:val="000000" w:themeColor="text1"/>
          <w:szCs w:val="21"/>
        </w:rPr>
        <w:t>acoustic wave</w:t>
      </w:r>
      <w:r w:rsidRPr="009445DE">
        <w:rPr>
          <w:rFonts w:ascii="Times New Roman" w:hAnsi="Times New Roman" w:cs="Times New Roman"/>
          <w:color w:val="000000" w:themeColor="text1"/>
          <w:szCs w:val="21"/>
        </w:rPr>
        <w:t>。</w:t>
      </w:r>
    </w:p>
    <w:p w14:paraId="037FF889" w14:textId="77777777" w:rsidR="003A4417" w:rsidRPr="009445DE" w:rsidRDefault="003A4417" w:rsidP="005B7AE6">
      <w:pPr>
        <w:spacing w:line="360" w:lineRule="auto"/>
        <w:rPr>
          <w:rFonts w:ascii="Times New Roman" w:hAnsi="Times New Roman" w:cs="Times New Roman"/>
          <w:b/>
          <w:color w:val="000000" w:themeColor="text1"/>
          <w:szCs w:val="21"/>
        </w:rPr>
      </w:pPr>
    </w:p>
    <w:p w14:paraId="5F6E3FE0"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sonic waveform log </w:t>
      </w:r>
      <w:r w:rsidRPr="009445DE">
        <w:rPr>
          <w:rFonts w:ascii="Times New Roman" w:hAnsi="Times New Roman" w:cs="Times New Roman"/>
          <w:b/>
          <w:color w:val="000000" w:themeColor="text1"/>
          <w:szCs w:val="21"/>
        </w:rPr>
        <w:t>声波波形测井</w:t>
      </w:r>
    </w:p>
    <w:p w14:paraId="23955AFE"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参见</w:t>
      </w:r>
      <w:r w:rsidRPr="009445DE">
        <w:rPr>
          <w:rFonts w:ascii="Times New Roman" w:hAnsi="Times New Roman" w:cs="Times New Roman"/>
          <w:color w:val="000000" w:themeColor="text1"/>
          <w:szCs w:val="21"/>
        </w:rPr>
        <w:t xml:space="preserve"> three-D log</w:t>
      </w:r>
      <w:r w:rsidRPr="009445DE">
        <w:rPr>
          <w:rFonts w:ascii="Times New Roman" w:hAnsi="Times New Roman" w:cs="Times New Roman"/>
          <w:color w:val="000000" w:themeColor="text1"/>
          <w:szCs w:val="21"/>
        </w:rPr>
        <w:t>，亦称为全波形测井（</w:t>
      </w:r>
      <w:r w:rsidRPr="009445DE">
        <w:rPr>
          <w:rFonts w:ascii="Times New Roman" w:hAnsi="Times New Roman" w:cs="Times New Roman"/>
          <w:color w:val="000000" w:themeColor="text1"/>
          <w:szCs w:val="21"/>
        </w:rPr>
        <w:t>full-waveform log</w:t>
      </w:r>
      <w:r w:rsidRPr="009445DE">
        <w:rPr>
          <w:rFonts w:ascii="Times New Roman" w:hAnsi="Times New Roman" w:cs="Times New Roman"/>
          <w:color w:val="000000" w:themeColor="text1"/>
          <w:szCs w:val="21"/>
        </w:rPr>
        <w:t>）。</w:t>
      </w:r>
    </w:p>
    <w:p w14:paraId="33D07F91" w14:textId="77777777" w:rsidR="003A4417" w:rsidRPr="009445DE" w:rsidRDefault="003A4417" w:rsidP="005B7AE6">
      <w:pPr>
        <w:spacing w:line="360" w:lineRule="auto"/>
        <w:rPr>
          <w:rFonts w:ascii="Times New Roman" w:hAnsi="Times New Roman" w:cs="Times New Roman"/>
          <w:b/>
          <w:color w:val="000000" w:themeColor="text1"/>
          <w:szCs w:val="21"/>
        </w:rPr>
      </w:pPr>
    </w:p>
    <w:p w14:paraId="60BAA77A"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sonification </w:t>
      </w:r>
      <w:r w:rsidRPr="009445DE">
        <w:rPr>
          <w:rFonts w:ascii="Times New Roman" w:hAnsi="Times New Roman" w:cs="Times New Roman"/>
          <w:b/>
          <w:color w:val="000000" w:themeColor="text1"/>
          <w:szCs w:val="21"/>
        </w:rPr>
        <w:t>可听化，超声处理</w:t>
      </w:r>
    </w:p>
    <w:p w14:paraId="73B7F04C"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声波在虚拟现实研究领域的应用，通常与其它感官所传递的信息所联系。其中包括投掷、振幅、时长、立体声效应、音色等。</w:t>
      </w:r>
    </w:p>
    <w:p w14:paraId="728A92E9" w14:textId="77777777" w:rsidR="003A4417" w:rsidRPr="009445DE" w:rsidRDefault="003A4417" w:rsidP="005B7AE6">
      <w:pPr>
        <w:spacing w:line="360" w:lineRule="auto"/>
        <w:rPr>
          <w:rFonts w:ascii="Times New Roman" w:hAnsi="Times New Roman" w:cs="Times New Roman"/>
          <w:b/>
          <w:color w:val="000000" w:themeColor="text1"/>
          <w:szCs w:val="21"/>
        </w:rPr>
      </w:pPr>
    </w:p>
    <w:p w14:paraId="4932E5DC"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sonify </w:t>
      </w:r>
      <w:r w:rsidRPr="009445DE">
        <w:rPr>
          <w:rFonts w:ascii="Times New Roman" w:hAnsi="Times New Roman" w:cs="Times New Roman"/>
          <w:b/>
          <w:color w:val="000000" w:themeColor="text1"/>
          <w:szCs w:val="21"/>
        </w:rPr>
        <w:t>声化</w:t>
      </w:r>
    </w:p>
    <w:p w14:paraId="40A91472"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使得声波或地震波能量达到一个特殊的点。</w:t>
      </w:r>
    </w:p>
    <w:p w14:paraId="318225FE" w14:textId="77777777" w:rsidR="003A4417" w:rsidRPr="009445DE" w:rsidRDefault="003A4417" w:rsidP="005B7AE6">
      <w:pPr>
        <w:spacing w:line="360" w:lineRule="auto"/>
        <w:rPr>
          <w:rFonts w:ascii="Times New Roman" w:hAnsi="Times New Roman" w:cs="Times New Roman"/>
          <w:b/>
          <w:color w:val="000000" w:themeColor="text1"/>
          <w:szCs w:val="21"/>
        </w:rPr>
      </w:pPr>
    </w:p>
    <w:p w14:paraId="68F84D2C"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sonobuoy </w:t>
      </w:r>
      <w:r w:rsidRPr="009445DE">
        <w:rPr>
          <w:rFonts w:ascii="Times New Roman" w:hAnsi="Times New Roman" w:cs="Times New Roman"/>
          <w:b/>
          <w:color w:val="000000" w:themeColor="text1"/>
          <w:szCs w:val="21"/>
        </w:rPr>
        <w:t>声纳浮标</w:t>
      </w:r>
    </w:p>
    <w:p w14:paraId="160A4530"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1</w:t>
      </w:r>
      <w:r w:rsidRPr="009445DE">
        <w:rPr>
          <w:rFonts w:ascii="Times New Roman" w:hAnsi="Times New Roman" w:cs="Times New Roman"/>
          <w:color w:val="000000" w:themeColor="text1"/>
          <w:szCs w:val="21"/>
        </w:rPr>
        <w:t>、海洋折射测量中应用的一种装置，用来检测远处微发产生的能量，并且将信息用无线电发送到记录船上。参见图</w:t>
      </w:r>
      <w:r w:rsidRPr="009445DE">
        <w:rPr>
          <w:rFonts w:ascii="Times New Roman" w:hAnsi="Times New Roman" w:cs="Times New Roman"/>
          <w:color w:val="000000" w:themeColor="text1"/>
          <w:szCs w:val="21"/>
        </w:rPr>
        <w:t>S-14</w:t>
      </w:r>
      <w:r w:rsidRPr="009445DE">
        <w:rPr>
          <w:rFonts w:ascii="Times New Roman" w:hAnsi="Times New Roman" w:cs="Times New Roman"/>
          <w:color w:val="000000" w:themeColor="text1"/>
          <w:szCs w:val="21"/>
        </w:rPr>
        <w:t>。声纳浮标是一个自由浮动的浮标，通常只是简单地将它从激发船上抛出去。声纳浮标一旦到了水里，海水就启动浮标上的电池开始工作；有一个或一个以上的水下检波器落到水中，而一根无线电天线张开后向上伸到空中。当传离开了浮标，就点燃炸药（或者用其它震源），地震波被水下检波器探测到，并被发射到进行记录和计时的船上。震源与声纳浮标的距离，可以用在水中直接传播的波至时间来测定。浮标是不可回收的，经过一段时间后自己就会沉没。浮标的价值一般都小于回收它所花费的代价。</w:t>
      </w:r>
    </w:p>
    <w:p w14:paraId="46CF3AD0"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 xml:space="preserve">2. </w:t>
      </w:r>
      <w:r w:rsidRPr="009445DE">
        <w:rPr>
          <w:rFonts w:ascii="Times New Roman" w:hAnsi="Times New Roman" w:cs="Times New Roman"/>
          <w:color w:val="000000" w:themeColor="text1"/>
          <w:szCs w:val="21"/>
        </w:rPr>
        <w:t>在水中传播的声波出发下，能自动发射无线电信号的一种浮标；用于定位系统中。</w:t>
      </w:r>
    </w:p>
    <w:p w14:paraId="18B59144" w14:textId="1710190E"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 xml:space="preserve">3. </w:t>
      </w:r>
      <w:r w:rsidRPr="009445DE">
        <w:rPr>
          <w:rFonts w:ascii="Times New Roman" w:hAnsi="Times New Roman" w:cs="Times New Roman"/>
          <w:color w:val="000000" w:themeColor="text1"/>
          <w:szCs w:val="21"/>
        </w:rPr>
        <w:t>军方无源接收器或用于探测水下活动的发射器。</w:t>
      </w:r>
    </w:p>
    <w:p w14:paraId="08928FFC" w14:textId="77777777" w:rsidR="003A4417" w:rsidRPr="009445DE" w:rsidRDefault="003A4417" w:rsidP="005B7AE6">
      <w:pPr>
        <w:widowControl/>
        <w:spacing w:line="360" w:lineRule="auto"/>
        <w:jc w:val="left"/>
        <w:rPr>
          <w:rFonts w:ascii="Times New Roman" w:hAnsi="Times New Roman" w:cs="Times New Roman"/>
          <w:color w:val="000000" w:themeColor="text1"/>
          <w:szCs w:val="21"/>
        </w:rPr>
        <w:sectPr w:rsidR="003A4417" w:rsidRPr="009445DE" w:rsidSect="003A4417">
          <w:type w:val="continuous"/>
          <w:pgSz w:w="11906" w:h="16838"/>
          <w:pgMar w:top="1440" w:right="1133" w:bottom="1440" w:left="1800" w:header="851" w:footer="992" w:gutter="0"/>
          <w:cols w:space="425"/>
          <w:docGrid w:type="lines" w:linePitch="312"/>
        </w:sectPr>
      </w:pPr>
    </w:p>
    <w:p w14:paraId="79AA6573" w14:textId="77777777" w:rsidR="003A4417" w:rsidRPr="009445DE" w:rsidRDefault="003A4417" w:rsidP="005B7AE6">
      <w:pPr>
        <w:widowControl/>
        <w:spacing w:line="360" w:lineRule="auto"/>
        <w:jc w:val="left"/>
        <w:rPr>
          <w:rFonts w:ascii="Times New Roman" w:hAnsi="Times New Roman" w:cs="Times New Roman"/>
          <w:color w:val="000000" w:themeColor="text1"/>
          <w:szCs w:val="21"/>
        </w:rPr>
        <w:sectPr w:rsidR="003A4417" w:rsidRPr="009445DE" w:rsidSect="003A4417">
          <w:type w:val="continuous"/>
          <w:pgSz w:w="11906" w:h="16838"/>
          <w:pgMar w:top="1440" w:right="1133" w:bottom="1440" w:left="1800" w:header="851" w:footer="992" w:gutter="0"/>
          <w:cols w:space="425"/>
          <w:docGrid w:type="lines" w:linePitch="312"/>
        </w:sectPr>
      </w:pPr>
    </w:p>
    <w:p w14:paraId="1902E1BE" w14:textId="77777777" w:rsidR="003A4417" w:rsidRPr="009445DE" w:rsidRDefault="003A4417" w:rsidP="005B7AE6">
      <w:pPr>
        <w:widowControl/>
        <w:spacing w:line="360" w:lineRule="auto"/>
        <w:jc w:val="center"/>
        <w:rPr>
          <w:rFonts w:ascii="Times New Roman" w:hAnsi="Times New Roman" w:cs="Times New Roman"/>
          <w:color w:val="000000" w:themeColor="text1"/>
          <w:szCs w:val="21"/>
        </w:rPr>
      </w:pPr>
      <w:r w:rsidRPr="009445DE">
        <w:rPr>
          <w:rFonts w:ascii="Times New Roman" w:hAnsi="Times New Roman" w:cs="Times New Roman"/>
          <w:noProof/>
          <w:color w:val="000000" w:themeColor="text1"/>
          <w:szCs w:val="21"/>
        </w:rPr>
        <w:drawing>
          <wp:inline distT="0" distB="0" distL="0" distR="0" wp14:anchorId="60523C9B" wp14:editId="4DEBEDA2">
            <wp:extent cx="3747357" cy="2727952"/>
            <wp:effectExtent l="0" t="0" r="5715"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捕获.JPG"/>
                    <pic:cNvPicPr/>
                  </pic:nvPicPr>
                  <pic:blipFill rotWithShape="1">
                    <a:blip r:embed="rId401" cstate="print">
                      <a:extLst>
                        <a:ext uri="{28A0092B-C50C-407E-A947-70E740481C1C}">
                          <a14:useLocalDpi xmlns:a14="http://schemas.microsoft.com/office/drawing/2010/main" val="0"/>
                        </a:ext>
                      </a:extLst>
                    </a:blip>
                    <a:srcRect l="5123" t="5868" r="7086"/>
                    <a:stretch/>
                  </pic:blipFill>
                  <pic:spPr bwMode="auto">
                    <a:xfrm>
                      <a:off x="0" y="0"/>
                      <a:ext cx="3754686" cy="2733287"/>
                    </a:xfrm>
                    <a:prstGeom prst="rect">
                      <a:avLst/>
                    </a:prstGeom>
                    <a:ln>
                      <a:noFill/>
                    </a:ln>
                    <a:extLst>
                      <a:ext uri="{53640926-AAD7-44D8-BBD7-CCE9431645EC}">
                        <a14:shadowObscured xmlns:a14="http://schemas.microsoft.com/office/drawing/2010/main"/>
                      </a:ext>
                    </a:extLst>
                  </pic:spPr>
                </pic:pic>
              </a:graphicData>
            </a:graphic>
          </wp:inline>
        </w:drawing>
      </w:r>
    </w:p>
    <w:p w14:paraId="1E9AFE55" w14:textId="77777777" w:rsidR="003A4417" w:rsidRPr="009445DE" w:rsidRDefault="003A4417" w:rsidP="005B7AE6">
      <w:pPr>
        <w:widowControl/>
        <w:spacing w:line="360" w:lineRule="auto"/>
        <w:jc w:val="center"/>
        <w:rPr>
          <w:rFonts w:ascii="Times New Roman" w:hAnsi="Times New Roman" w:cs="Times New Roman"/>
          <w:color w:val="000000" w:themeColor="text1"/>
          <w:szCs w:val="21"/>
        </w:rPr>
        <w:sectPr w:rsidR="003A4417" w:rsidRPr="009445DE" w:rsidSect="003A4417">
          <w:type w:val="continuous"/>
          <w:pgSz w:w="11906" w:h="16838"/>
          <w:pgMar w:top="1440" w:right="1133" w:bottom="1440" w:left="1800" w:header="851" w:footer="992" w:gutter="0"/>
          <w:cols w:space="425"/>
          <w:docGrid w:type="lines" w:linePitch="312"/>
        </w:sectPr>
      </w:pPr>
      <w:r w:rsidRPr="009445DE">
        <w:rPr>
          <w:rFonts w:ascii="Times New Roman" w:hAnsi="Times New Roman" w:cs="Times New Roman"/>
          <w:color w:val="000000" w:themeColor="text1"/>
          <w:szCs w:val="21"/>
        </w:rPr>
        <w:t>图</w:t>
      </w:r>
      <w:r w:rsidRPr="009445DE">
        <w:rPr>
          <w:rFonts w:ascii="Times New Roman" w:hAnsi="Times New Roman" w:cs="Times New Roman"/>
          <w:color w:val="000000" w:themeColor="text1"/>
          <w:szCs w:val="21"/>
        </w:rPr>
        <w:t xml:space="preserve">S-13 </w:t>
      </w:r>
      <w:r w:rsidRPr="009445DE">
        <w:rPr>
          <w:rFonts w:ascii="Times New Roman" w:hAnsi="Times New Roman" w:cs="Times New Roman"/>
          <w:color w:val="000000" w:themeColor="text1"/>
          <w:szCs w:val="21"/>
        </w:rPr>
        <w:t>声波测井。（</w:t>
      </w:r>
      <w:r w:rsidRPr="009445DE">
        <w:rPr>
          <w:rFonts w:ascii="Times New Roman" w:hAnsi="Times New Roman" w:cs="Times New Roman"/>
          <w:color w:val="000000" w:themeColor="text1"/>
          <w:szCs w:val="21"/>
        </w:rPr>
        <w:t>a</w:t>
      </w:r>
      <w:r w:rsidRPr="009445DE">
        <w:rPr>
          <w:rFonts w:ascii="Times New Roman" w:hAnsi="Times New Roman" w:cs="Times New Roman"/>
          <w:color w:val="000000" w:themeColor="text1"/>
          <w:szCs w:val="21"/>
        </w:rPr>
        <w:t>）补偿声波测井探测器示意图。（</w:t>
      </w:r>
      <w:r w:rsidRPr="009445DE">
        <w:rPr>
          <w:rFonts w:ascii="Times New Roman" w:hAnsi="Times New Roman" w:cs="Times New Roman"/>
          <w:color w:val="000000" w:themeColor="text1"/>
          <w:szCs w:val="21"/>
        </w:rPr>
        <w:t>b</w:t>
      </w:r>
      <w:r w:rsidRPr="009445DE">
        <w:rPr>
          <w:rFonts w:ascii="Times New Roman" w:hAnsi="Times New Roman" w:cs="Times New Roman"/>
          <w:color w:val="000000" w:themeColor="text1"/>
          <w:szCs w:val="21"/>
        </w:rPr>
        <w:t>）声波测井曲线</w:t>
      </w:r>
    </w:p>
    <w:p w14:paraId="3B1BC138" w14:textId="77777777" w:rsidR="003A4417" w:rsidRPr="009445DE" w:rsidRDefault="003A4417" w:rsidP="005B7AE6">
      <w:pPr>
        <w:spacing w:line="360" w:lineRule="auto"/>
        <w:rPr>
          <w:rFonts w:ascii="Times New Roman" w:hAnsi="Times New Roman" w:cs="Times New Roman"/>
          <w:b/>
          <w:color w:val="000000" w:themeColor="text1"/>
          <w:szCs w:val="21"/>
        </w:rPr>
      </w:pPr>
    </w:p>
    <w:p w14:paraId="32D05FFB"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sonogram </w:t>
      </w:r>
      <w:r w:rsidRPr="009445DE">
        <w:rPr>
          <w:rFonts w:ascii="Times New Roman" w:hAnsi="Times New Roman" w:cs="Times New Roman"/>
          <w:b/>
          <w:color w:val="000000" w:themeColor="text1"/>
          <w:szCs w:val="21"/>
        </w:rPr>
        <w:t>声谱记录</w:t>
      </w:r>
    </w:p>
    <w:p w14:paraId="7EFEE377"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地震信息作为同相轴视速度或倾角的函数的一种显示形式。见图</w:t>
      </w:r>
      <w:r w:rsidRPr="009445DE">
        <w:rPr>
          <w:rFonts w:ascii="Times New Roman" w:hAnsi="Times New Roman" w:cs="Times New Roman"/>
          <w:color w:val="000000" w:themeColor="text1"/>
          <w:szCs w:val="21"/>
        </w:rPr>
        <w:t>S-15</w:t>
      </w:r>
      <w:r w:rsidRPr="009445DE">
        <w:rPr>
          <w:rFonts w:ascii="Times New Roman" w:hAnsi="Times New Roman" w:cs="Times New Roman"/>
          <w:color w:val="000000" w:themeColor="text1"/>
          <w:szCs w:val="21"/>
        </w:rPr>
        <w:t>。声谱记录亦称波控（</w:t>
      </w:r>
      <w:r w:rsidRPr="009445DE">
        <w:rPr>
          <w:rFonts w:ascii="Times New Roman" w:hAnsi="Times New Roman" w:cs="Times New Roman"/>
          <w:color w:val="000000" w:themeColor="text1"/>
          <w:szCs w:val="21"/>
        </w:rPr>
        <w:t>beam steering</w:t>
      </w:r>
      <w:r w:rsidRPr="009445DE">
        <w:rPr>
          <w:rFonts w:ascii="Times New Roman" w:hAnsi="Times New Roman" w:cs="Times New Roman"/>
          <w:color w:val="000000" w:themeColor="text1"/>
          <w:szCs w:val="21"/>
        </w:rPr>
        <w:t>）或里伯瑞兹声谱记录（</w:t>
      </w:r>
      <w:r w:rsidRPr="009445DE">
        <w:rPr>
          <w:rFonts w:ascii="Times New Roman" w:hAnsi="Times New Roman" w:cs="Times New Roman"/>
          <w:color w:val="000000" w:themeColor="text1"/>
          <w:szCs w:val="21"/>
        </w:rPr>
        <w:t>Rieberizing</w:t>
      </w:r>
      <w:r w:rsidRPr="009445DE">
        <w:rPr>
          <w:rFonts w:ascii="Times New Roman" w:hAnsi="Times New Roman" w:cs="Times New Roman"/>
          <w:color w:val="000000" w:themeColor="text1"/>
          <w:szCs w:val="21"/>
        </w:rPr>
        <w:t>）。</w:t>
      </w:r>
    </w:p>
    <w:p w14:paraId="136950C8" w14:textId="77777777" w:rsidR="003A4417" w:rsidRPr="009445DE" w:rsidRDefault="003A4417" w:rsidP="005B7AE6">
      <w:pPr>
        <w:spacing w:line="360" w:lineRule="auto"/>
        <w:rPr>
          <w:rFonts w:ascii="Times New Roman" w:hAnsi="Times New Roman" w:cs="Times New Roman"/>
          <w:b/>
          <w:color w:val="000000" w:themeColor="text1"/>
          <w:szCs w:val="21"/>
        </w:rPr>
      </w:pPr>
    </w:p>
    <w:p w14:paraId="4A4CC892"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sonograph </w:t>
      </w:r>
      <w:r w:rsidRPr="009445DE">
        <w:rPr>
          <w:rFonts w:ascii="Times New Roman" w:hAnsi="Times New Roman" w:cs="Times New Roman"/>
          <w:b/>
          <w:color w:val="000000" w:themeColor="text1"/>
          <w:szCs w:val="21"/>
        </w:rPr>
        <w:t>声谱记录</w:t>
      </w:r>
    </w:p>
    <w:p w14:paraId="7EB7608D"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用侧向扫描或扇形扫描声纳在水下得到的一张声波图象。</w:t>
      </w:r>
    </w:p>
    <w:p w14:paraId="5C00076B" w14:textId="77777777" w:rsidR="003A4417" w:rsidRPr="009445DE" w:rsidRDefault="003A4417" w:rsidP="005B7AE6">
      <w:pPr>
        <w:spacing w:line="360" w:lineRule="auto"/>
        <w:rPr>
          <w:rFonts w:ascii="Times New Roman" w:hAnsi="Times New Roman" w:cs="Times New Roman"/>
          <w:b/>
          <w:color w:val="000000" w:themeColor="text1"/>
          <w:szCs w:val="21"/>
        </w:rPr>
      </w:pPr>
    </w:p>
    <w:p w14:paraId="08297A01"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sophisticated </w:t>
      </w:r>
      <w:r w:rsidRPr="009445DE">
        <w:rPr>
          <w:rFonts w:ascii="Times New Roman" w:hAnsi="Times New Roman" w:cs="Times New Roman"/>
          <w:b/>
          <w:color w:val="000000" w:themeColor="text1"/>
          <w:szCs w:val="21"/>
        </w:rPr>
        <w:t>复杂的；精巧的；完善的</w:t>
      </w:r>
    </w:p>
    <w:p w14:paraId="3A3A1B95"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复杂的或错综的。通常指采用高速数字计算机以前不可能实现的那些方法。</w:t>
      </w:r>
    </w:p>
    <w:p w14:paraId="6240E4D7" w14:textId="77777777" w:rsidR="003A4417" w:rsidRPr="009445DE" w:rsidRDefault="003A4417" w:rsidP="005B7AE6">
      <w:pPr>
        <w:spacing w:line="360" w:lineRule="auto"/>
        <w:rPr>
          <w:rFonts w:ascii="Times New Roman" w:hAnsi="Times New Roman" w:cs="Times New Roman"/>
          <w:b/>
          <w:color w:val="000000" w:themeColor="text1"/>
          <w:szCs w:val="21"/>
        </w:rPr>
      </w:pPr>
    </w:p>
    <w:p w14:paraId="6E97F168"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sorption </w:t>
      </w:r>
      <w:r w:rsidRPr="009445DE">
        <w:rPr>
          <w:rFonts w:ascii="Times New Roman" w:hAnsi="Times New Roman" w:cs="Times New Roman"/>
          <w:b/>
          <w:color w:val="000000" w:themeColor="text1"/>
          <w:szCs w:val="21"/>
        </w:rPr>
        <w:t>吸收，吸附</w:t>
      </w:r>
    </w:p>
    <w:p w14:paraId="561512CC"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经由吸附（附在表面）或吸收（完全吸入）这类机制使一种物质与另一种物质相互结合。</w:t>
      </w:r>
    </w:p>
    <w:p w14:paraId="017F0B3B" w14:textId="77777777" w:rsidR="003A4417" w:rsidRPr="009445DE" w:rsidRDefault="003A4417" w:rsidP="005B7AE6">
      <w:pPr>
        <w:spacing w:line="360" w:lineRule="auto"/>
        <w:rPr>
          <w:rFonts w:ascii="Times New Roman" w:hAnsi="Times New Roman" w:cs="Times New Roman"/>
          <w:b/>
          <w:color w:val="000000" w:themeColor="text1"/>
          <w:szCs w:val="21"/>
        </w:rPr>
      </w:pPr>
    </w:p>
    <w:p w14:paraId="01DE983A"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sosie </w:t>
      </w:r>
      <w:r w:rsidRPr="009445DE">
        <w:rPr>
          <w:rFonts w:ascii="Times New Roman" w:hAnsi="Times New Roman" w:cs="Times New Roman"/>
          <w:b/>
          <w:color w:val="000000" w:themeColor="text1"/>
          <w:szCs w:val="21"/>
        </w:rPr>
        <w:t>索西地震方法</w:t>
      </w:r>
    </w:p>
    <w:p w14:paraId="5382889E" w14:textId="77777777" w:rsidR="003A4417" w:rsidRPr="009445DE" w:rsidRDefault="003A4417" w:rsidP="005B7AE6">
      <w:pPr>
        <w:spacing w:line="360" w:lineRule="auto"/>
        <w:rPr>
          <w:rFonts w:ascii="Times New Roman" w:hAnsi="Times New Roman" w:cs="Times New Roman"/>
          <w:color w:val="000000" w:themeColor="text1"/>
          <w:szCs w:val="21"/>
        </w:rPr>
        <w:sectPr w:rsidR="003A4417" w:rsidRPr="009445DE" w:rsidSect="003A4417">
          <w:type w:val="continuous"/>
          <w:pgSz w:w="11906" w:h="16838"/>
          <w:pgMar w:top="1440" w:right="1133" w:bottom="1440" w:left="1800" w:header="851" w:footer="992" w:gutter="0"/>
          <w:cols w:space="425"/>
          <w:docGrid w:type="lines" w:linePitch="312"/>
        </w:sectPr>
      </w:pPr>
      <w:r w:rsidRPr="009445DE">
        <w:rPr>
          <w:rFonts w:ascii="Times New Roman" w:hAnsi="Times New Roman" w:cs="Times New Roman"/>
          <w:color w:val="000000" w:themeColor="text1"/>
          <w:szCs w:val="21"/>
        </w:rPr>
        <w:t>一种利用地震脉冲随机序列来产生地震波的地震方法。记录到的数据和随机序列相关，就</w:t>
      </w:r>
    </w:p>
    <w:p w14:paraId="51BFE66E"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产生可解释的结果。</w:t>
      </w:r>
      <w:r w:rsidRPr="009445DE">
        <w:rPr>
          <w:rFonts w:ascii="Times New Roman" w:hAnsi="Times New Roman" w:cs="Times New Roman"/>
          <w:color w:val="000000" w:themeColor="text1"/>
          <w:szCs w:val="21"/>
        </w:rPr>
        <w:t>Societe Nationale Elf-Aquitaine</w:t>
      </w:r>
      <w:r w:rsidRPr="009445DE">
        <w:rPr>
          <w:rFonts w:ascii="Times New Roman" w:hAnsi="Times New Roman" w:cs="Times New Roman"/>
          <w:color w:val="000000" w:themeColor="text1"/>
          <w:szCs w:val="21"/>
        </w:rPr>
        <w:t>公司商标。</w:t>
      </w:r>
    </w:p>
    <w:p w14:paraId="49F7F110" w14:textId="77777777" w:rsidR="003A4417" w:rsidRPr="009445DE" w:rsidRDefault="003A4417" w:rsidP="005B7AE6">
      <w:pPr>
        <w:spacing w:line="360" w:lineRule="auto"/>
        <w:rPr>
          <w:rFonts w:ascii="Times New Roman" w:hAnsi="Times New Roman" w:cs="Times New Roman"/>
          <w:b/>
          <w:color w:val="000000" w:themeColor="text1"/>
          <w:szCs w:val="21"/>
        </w:rPr>
      </w:pPr>
    </w:p>
    <w:p w14:paraId="47E7CA41"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sound </w:t>
      </w:r>
      <w:r w:rsidRPr="009445DE">
        <w:rPr>
          <w:rFonts w:ascii="Times New Roman" w:hAnsi="Times New Roman" w:cs="Times New Roman"/>
          <w:b/>
          <w:color w:val="000000" w:themeColor="text1"/>
          <w:szCs w:val="21"/>
        </w:rPr>
        <w:t>测深，探测，声音，声波</w:t>
      </w:r>
    </w:p>
    <w:p w14:paraId="5F9DD93E"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1</w:t>
      </w:r>
      <w:r w:rsidRPr="009445DE">
        <w:rPr>
          <w:rFonts w:ascii="Times New Roman" w:hAnsi="Times New Roman" w:cs="Times New Roman"/>
          <w:color w:val="000000" w:themeColor="text1"/>
          <w:szCs w:val="21"/>
        </w:rPr>
        <w:t>、测量水深。</w:t>
      </w:r>
    </w:p>
    <w:p w14:paraId="423A0D13"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 xml:space="preserve">2. </w:t>
      </w:r>
      <w:r w:rsidRPr="009445DE">
        <w:rPr>
          <w:rFonts w:ascii="Times New Roman" w:hAnsi="Times New Roman" w:cs="Times New Roman"/>
          <w:color w:val="000000" w:themeColor="text1"/>
          <w:szCs w:val="21"/>
        </w:rPr>
        <w:t>测定某个量如何随深度变化。</w:t>
      </w:r>
    </w:p>
    <w:p w14:paraId="2246F87B" w14:textId="48145CE8"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 xml:space="preserve">3. </w:t>
      </w:r>
      <w:r w:rsidRPr="009445DE">
        <w:rPr>
          <w:rFonts w:ascii="Times New Roman" w:hAnsi="Times New Roman" w:cs="Times New Roman"/>
          <w:color w:val="000000" w:themeColor="text1"/>
          <w:szCs w:val="21"/>
        </w:rPr>
        <w:t>在如空气或液体这种流体中的纵波。</w:t>
      </w:r>
    </w:p>
    <w:p w14:paraId="17B74A7F" w14:textId="77777777" w:rsidR="003A4417" w:rsidRPr="009445DE" w:rsidRDefault="003A4417" w:rsidP="005B7AE6">
      <w:pPr>
        <w:spacing w:line="360" w:lineRule="auto"/>
        <w:rPr>
          <w:rFonts w:ascii="Times New Roman" w:hAnsi="Times New Roman" w:cs="Times New Roman"/>
          <w:b/>
          <w:color w:val="000000" w:themeColor="text1"/>
          <w:szCs w:val="21"/>
        </w:rPr>
      </w:pPr>
    </w:p>
    <w:p w14:paraId="6DB1AC5F"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sound channel </w:t>
      </w:r>
      <w:r w:rsidRPr="009445DE">
        <w:rPr>
          <w:rFonts w:ascii="Times New Roman" w:hAnsi="Times New Roman" w:cs="Times New Roman"/>
          <w:b/>
          <w:color w:val="000000" w:themeColor="text1"/>
          <w:szCs w:val="21"/>
        </w:rPr>
        <w:t>声槽，声波道</w:t>
      </w:r>
    </w:p>
    <w:p w14:paraId="542EA83B"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参见</w:t>
      </w:r>
      <w:r w:rsidRPr="009445DE">
        <w:rPr>
          <w:rFonts w:ascii="Times New Roman" w:hAnsi="Times New Roman" w:cs="Times New Roman"/>
          <w:color w:val="000000" w:themeColor="text1"/>
          <w:szCs w:val="21"/>
        </w:rPr>
        <w:t>SOFAR</w:t>
      </w:r>
      <w:r w:rsidRPr="009445DE">
        <w:rPr>
          <w:rFonts w:ascii="Times New Roman" w:hAnsi="Times New Roman" w:cs="Times New Roman"/>
          <w:color w:val="000000" w:themeColor="text1"/>
          <w:szCs w:val="21"/>
        </w:rPr>
        <w:t>（声发）。</w:t>
      </w:r>
    </w:p>
    <w:p w14:paraId="1CF8B2AE" w14:textId="77777777" w:rsidR="003A4417" w:rsidRPr="009445DE" w:rsidRDefault="003A4417" w:rsidP="005B7AE6">
      <w:pPr>
        <w:spacing w:line="360" w:lineRule="auto"/>
        <w:rPr>
          <w:rFonts w:ascii="Times New Roman" w:hAnsi="Times New Roman" w:cs="Times New Roman"/>
          <w:b/>
          <w:color w:val="000000" w:themeColor="text1"/>
          <w:szCs w:val="21"/>
        </w:rPr>
      </w:pPr>
    </w:p>
    <w:p w14:paraId="0BEB8F7C"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sounding </w:t>
      </w:r>
      <w:r w:rsidRPr="009445DE">
        <w:rPr>
          <w:rFonts w:ascii="Times New Roman" w:hAnsi="Times New Roman" w:cs="Times New Roman"/>
          <w:b/>
          <w:color w:val="000000" w:themeColor="text1"/>
          <w:szCs w:val="21"/>
        </w:rPr>
        <w:t>测深，探测</w:t>
      </w:r>
    </w:p>
    <w:p w14:paraId="66EC4C74"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测定作为深度函数的某种性质；深度探测。特别是指在排列中保持一个点不变，而通过电极距的不断增大独处一系列电阻率值，从而给出电阻率与深度之间的关系（假设在水平层状条件下）；也称</w:t>
      </w:r>
      <w:r w:rsidRPr="009445DE">
        <w:rPr>
          <w:rFonts w:ascii="Times New Roman" w:hAnsi="Times New Roman" w:cs="Times New Roman"/>
          <w:color w:val="000000" w:themeColor="text1"/>
          <w:szCs w:val="21"/>
        </w:rPr>
        <w:t>electric drilling</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probing</w:t>
      </w:r>
      <w:r w:rsidRPr="009445DE">
        <w:rPr>
          <w:rFonts w:ascii="Times New Roman" w:hAnsi="Times New Roman" w:cs="Times New Roman"/>
          <w:color w:val="000000" w:themeColor="text1"/>
          <w:szCs w:val="21"/>
        </w:rPr>
        <w:t>和</w:t>
      </w:r>
      <w:r w:rsidRPr="009445DE">
        <w:rPr>
          <w:rFonts w:ascii="Times New Roman" w:hAnsi="Times New Roman" w:cs="Times New Roman"/>
          <w:color w:val="000000" w:themeColor="text1"/>
          <w:szCs w:val="21"/>
        </w:rPr>
        <w:t>VES</w:t>
      </w:r>
      <w:r w:rsidRPr="009445DE">
        <w:rPr>
          <w:rFonts w:ascii="Times New Roman" w:hAnsi="Times New Roman" w:cs="Times New Roman"/>
          <w:color w:val="000000" w:themeColor="text1"/>
          <w:szCs w:val="21"/>
        </w:rPr>
        <w:t>。也适用于电磁、大地电磁和其它类型的地球物理测量方法。可参见</w:t>
      </w:r>
      <w:r w:rsidRPr="009445DE">
        <w:rPr>
          <w:rFonts w:ascii="Times New Roman" w:hAnsi="Times New Roman" w:cs="Times New Roman"/>
          <w:color w:val="000000" w:themeColor="text1"/>
          <w:szCs w:val="21"/>
        </w:rPr>
        <w:t>geometric sounding</w:t>
      </w:r>
      <w:r w:rsidRPr="009445DE">
        <w:rPr>
          <w:rFonts w:ascii="Times New Roman" w:hAnsi="Times New Roman" w:cs="Times New Roman"/>
          <w:color w:val="000000" w:themeColor="text1"/>
          <w:szCs w:val="21"/>
        </w:rPr>
        <w:t>（电磁几何测深）</w:t>
      </w:r>
      <w:r w:rsidRPr="009445DE">
        <w:rPr>
          <w:rFonts w:ascii="Times New Roman" w:hAnsi="Times New Roman" w:cs="Times New Roman"/>
          <w:color w:val="000000" w:themeColor="text1"/>
          <w:szCs w:val="21"/>
        </w:rPr>
        <w:t>parametric sounding</w:t>
      </w:r>
      <w:r w:rsidRPr="009445DE">
        <w:rPr>
          <w:rFonts w:ascii="Times New Roman" w:hAnsi="Times New Roman" w:cs="Times New Roman"/>
          <w:color w:val="000000" w:themeColor="text1"/>
          <w:szCs w:val="21"/>
        </w:rPr>
        <w:t>（参数测深）。与剖面法（</w:t>
      </w:r>
      <w:r w:rsidRPr="009445DE">
        <w:rPr>
          <w:rFonts w:ascii="Times New Roman" w:hAnsi="Times New Roman" w:cs="Times New Roman"/>
          <w:color w:val="000000" w:themeColor="text1"/>
          <w:szCs w:val="21"/>
        </w:rPr>
        <w:t>profiling</w:t>
      </w:r>
      <w:r w:rsidRPr="009445DE">
        <w:rPr>
          <w:rFonts w:ascii="Times New Roman" w:hAnsi="Times New Roman" w:cs="Times New Roman"/>
          <w:color w:val="000000" w:themeColor="text1"/>
          <w:szCs w:val="21"/>
        </w:rPr>
        <w:t>）不同，剖面法的目的是指量的横向变化而不是垂向变化。</w:t>
      </w:r>
    </w:p>
    <w:p w14:paraId="123DF821" w14:textId="77777777" w:rsidR="003A4417" w:rsidRPr="009445DE" w:rsidRDefault="003A4417" w:rsidP="005B7AE6">
      <w:pPr>
        <w:spacing w:line="360" w:lineRule="auto"/>
        <w:rPr>
          <w:rFonts w:ascii="Times New Roman" w:hAnsi="Times New Roman" w:cs="Times New Roman"/>
          <w:b/>
          <w:color w:val="000000" w:themeColor="text1"/>
          <w:szCs w:val="21"/>
        </w:rPr>
      </w:pPr>
    </w:p>
    <w:p w14:paraId="6E64B25F"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sound wave </w:t>
      </w:r>
      <w:r w:rsidRPr="009445DE">
        <w:rPr>
          <w:rFonts w:ascii="Times New Roman" w:hAnsi="Times New Roman" w:cs="Times New Roman"/>
          <w:b/>
          <w:color w:val="000000" w:themeColor="text1"/>
          <w:szCs w:val="21"/>
        </w:rPr>
        <w:t>声波</w:t>
      </w:r>
    </w:p>
    <w:p w14:paraId="281BE30B"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同</w:t>
      </w:r>
      <w:r w:rsidRPr="009445DE">
        <w:rPr>
          <w:rFonts w:ascii="Times New Roman" w:hAnsi="Times New Roman" w:cs="Times New Roman"/>
          <w:color w:val="000000" w:themeColor="text1"/>
          <w:szCs w:val="21"/>
        </w:rPr>
        <w:t>acoustic wave</w:t>
      </w:r>
      <w:r w:rsidRPr="009445DE">
        <w:rPr>
          <w:rFonts w:ascii="Times New Roman" w:hAnsi="Times New Roman" w:cs="Times New Roman"/>
          <w:color w:val="000000" w:themeColor="text1"/>
          <w:szCs w:val="21"/>
        </w:rPr>
        <w:t>。</w:t>
      </w:r>
    </w:p>
    <w:p w14:paraId="50E1F2A3" w14:textId="77777777" w:rsidR="003A4417" w:rsidRPr="009445DE" w:rsidRDefault="003A4417" w:rsidP="005B7AE6">
      <w:pPr>
        <w:spacing w:line="360" w:lineRule="auto"/>
        <w:rPr>
          <w:rFonts w:ascii="Times New Roman" w:hAnsi="Times New Roman" w:cs="Times New Roman"/>
          <w:b/>
          <w:color w:val="000000" w:themeColor="text1"/>
          <w:szCs w:val="21"/>
        </w:rPr>
      </w:pPr>
    </w:p>
    <w:p w14:paraId="072648A9"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source </w:t>
      </w:r>
      <w:r w:rsidRPr="009445DE">
        <w:rPr>
          <w:rFonts w:ascii="Times New Roman" w:hAnsi="Times New Roman" w:cs="Times New Roman"/>
          <w:b/>
          <w:color w:val="000000" w:themeColor="text1"/>
          <w:szCs w:val="21"/>
        </w:rPr>
        <w:t>源，震源</w:t>
      </w:r>
    </w:p>
    <w:p w14:paraId="503D034D"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1</w:t>
      </w:r>
      <w:r w:rsidRPr="009445DE">
        <w:rPr>
          <w:rFonts w:ascii="Times New Roman" w:hAnsi="Times New Roman" w:cs="Times New Roman"/>
          <w:color w:val="000000" w:themeColor="text1"/>
          <w:szCs w:val="21"/>
        </w:rPr>
        <w:t>、释放能量的装置，如炸药或气枪释放地震能。图</w:t>
      </w:r>
      <w:r w:rsidRPr="009445DE">
        <w:rPr>
          <w:rFonts w:ascii="Times New Roman" w:hAnsi="Times New Roman" w:cs="Times New Roman"/>
          <w:color w:val="000000" w:themeColor="text1"/>
          <w:szCs w:val="21"/>
        </w:rPr>
        <w:t>S-16</w:t>
      </w:r>
      <w:r w:rsidRPr="009445DE">
        <w:rPr>
          <w:rFonts w:ascii="Times New Roman" w:hAnsi="Times New Roman" w:cs="Times New Roman"/>
          <w:color w:val="000000" w:themeColor="text1"/>
          <w:szCs w:val="21"/>
        </w:rPr>
        <w:t>给出了一些震源波形。</w:t>
      </w:r>
    </w:p>
    <w:p w14:paraId="62BE2F05" w14:textId="4FB484B4"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2.</w:t>
      </w:r>
      <w:r w:rsidRPr="009445DE">
        <w:rPr>
          <w:rFonts w:ascii="Times New Roman" w:hAnsi="Times New Roman" w:cs="Times New Roman"/>
          <w:color w:val="000000" w:themeColor="text1"/>
          <w:szCs w:val="21"/>
        </w:rPr>
        <w:t>向量场中力线发出的点；对重力场来说就是一个质点。由汇点相反。</w:t>
      </w:r>
    </w:p>
    <w:p w14:paraId="351EB26D" w14:textId="77777777" w:rsidR="003A4417" w:rsidRPr="009445DE" w:rsidRDefault="003A4417" w:rsidP="005B7AE6">
      <w:pPr>
        <w:spacing w:line="360" w:lineRule="auto"/>
        <w:rPr>
          <w:rFonts w:ascii="Times New Roman" w:hAnsi="Times New Roman" w:cs="Times New Roman"/>
          <w:b/>
          <w:color w:val="000000" w:themeColor="text1"/>
          <w:szCs w:val="21"/>
        </w:rPr>
      </w:pPr>
    </w:p>
    <w:p w14:paraId="75AFD0BE"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source code </w:t>
      </w:r>
      <w:r w:rsidRPr="009445DE">
        <w:rPr>
          <w:rFonts w:ascii="Times New Roman" w:hAnsi="Times New Roman" w:cs="Times New Roman"/>
          <w:b/>
          <w:color w:val="000000" w:themeColor="text1"/>
          <w:szCs w:val="21"/>
        </w:rPr>
        <w:t>沉积序</w:t>
      </w:r>
    </w:p>
    <w:p w14:paraId="74E7FE5C"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参见</w:t>
      </w:r>
      <w:r w:rsidRPr="009445DE">
        <w:rPr>
          <w:rFonts w:ascii="Times New Roman" w:hAnsi="Times New Roman" w:cs="Times New Roman"/>
          <w:color w:val="000000" w:themeColor="text1"/>
          <w:szCs w:val="21"/>
        </w:rPr>
        <w:t>source program</w:t>
      </w:r>
    </w:p>
    <w:p w14:paraId="0315FAA6" w14:textId="77777777" w:rsidR="003A4417" w:rsidRPr="009445DE" w:rsidRDefault="003A4417" w:rsidP="005B7AE6">
      <w:pPr>
        <w:spacing w:line="360" w:lineRule="auto"/>
        <w:rPr>
          <w:rFonts w:ascii="Times New Roman" w:hAnsi="Times New Roman" w:cs="Times New Roman"/>
          <w:b/>
          <w:color w:val="000000" w:themeColor="text1"/>
          <w:szCs w:val="21"/>
        </w:rPr>
      </w:pPr>
    </w:p>
    <w:p w14:paraId="7D3D6314"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source level</w:t>
      </w:r>
      <w:r w:rsidRPr="009445DE">
        <w:rPr>
          <w:rFonts w:ascii="Times New Roman" w:hAnsi="Times New Roman" w:cs="Times New Roman"/>
          <w:b/>
          <w:color w:val="000000" w:themeColor="text1"/>
          <w:szCs w:val="21"/>
        </w:rPr>
        <w:t>震源级别</w:t>
      </w:r>
    </w:p>
    <w:p w14:paraId="370EFFFD"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一码的范围内一个有效传感器以</w:t>
      </w:r>
      <w:r w:rsidRPr="009445DE">
        <w:rPr>
          <w:rFonts w:ascii="Times New Roman" w:hAnsi="Times New Roman" w:cs="Times New Roman"/>
          <w:color w:val="000000" w:themeColor="text1"/>
          <w:position w:val="-10"/>
          <w:szCs w:val="21"/>
        </w:rPr>
        <w:object w:dxaOrig="760" w:dyaOrig="300" w14:anchorId="3EE15D2A">
          <v:shape id="_x0000_i1196" type="#_x0000_t75" style="width:38pt;height:15pt" o:ole="">
            <v:imagedata r:id="rId402" o:title=""/>
          </v:shape>
          <o:OLEObject Type="Embed" ProgID="Equation.DSMT4" ShapeID="_x0000_i1196" DrawAspect="Content" ObjectID="_1567842132" r:id="rId403"/>
        </w:object>
      </w:r>
      <w:r w:rsidRPr="009445DE">
        <w:rPr>
          <w:rFonts w:ascii="Times New Roman" w:hAnsi="Times New Roman" w:cs="Times New Roman"/>
          <w:color w:val="000000" w:themeColor="text1"/>
          <w:szCs w:val="21"/>
        </w:rPr>
        <w:t xml:space="preserve"> </w:t>
      </w:r>
      <w:r w:rsidRPr="009445DE">
        <w:rPr>
          <w:rFonts w:ascii="Times New Roman" w:hAnsi="Times New Roman" w:cs="Times New Roman"/>
          <w:color w:val="000000" w:themeColor="text1"/>
          <w:szCs w:val="21"/>
        </w:rPr>
        <w:t>为单位输出的总的能量。</w:t>
      </w:r>
    </w:p>
    <w:p w14:paraId="557F51EB" w14:textId="77777777" w:rsidR="003A4417" w:rsidRPr="009445DE" w:rsidRDefault="003A4417" w:rsidP="005B7AE6">
      <w:pPr>
        <w:spacing w:line="360" w:lineRule="auto"/>
        <w:rPr>
          <w:rFonts w:ascii="Times New Roman" w:hAnsi="Times New Roman" w:cs="Times New Roman"/>
          <w:b/>
          <w:color w:val="000000" w:themeColor="text1"/>
          <w:szCs w:val="21"/>
        </w:rPr>
      </w:pPr>
    </w:p>
    <w:p w14:paraId="10768961"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source parameter imaging method (SPI) </w:t>
      </w:r>
      <w:r w:rsidRPr="009445DE">
        <w:rPr>
          <w:rFonts w:ascii="Times New Roman" w:hAnsi="Times New Roman" w:cs="Times New Roman"/>
          <w:b/>
          <w:color w:val="000000" w:themeColor="text1"/>
          <w:szCs w:val="21"/>
        </w:rPr>
        <w:t>源参数成像方法</w:t>
      </w:r>
    </w:p>
    <w:p w14:paraId="2E80FC05"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源参数成像以倾斜接触或倾斜薄层为假设条件。</w:t>
      </w:r>
      <w:r w:rsidRPr="009445DE">
        <w:rPr>
          <w:rFonts w:ascii="Times New Roman" w:hAnsi="Times New Roman" w:cs="Times New Roman"/>
          <w:color w:val="000000" w:themeColor="text1"/>
          <w:szCs w:val="21"/>
        </w:rPr>
        <w:t xml:space="preserve"> iSPI</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Improved SPI</w:t>
      </w:r>
      <w:r w:rsidRPr="009445DE">
        <w:rPr>
          <w:rFonts w:ascii="Times New Roman" w:hAnsi="Times New Roman" w:cs="Times New Roman"/>
          <w:color w:val="000000" w:themeColor="text1"/>
          <w:szCs w:val="21"/>
        </w:rPr>
        <w:t>）表示改进的源参数成像方法，通过利用局部波数作为导向信息，划分初始模型中的深度。</w:t>
      </w:r>
      <w:r w:rsidRPr="009445DE">
        <w:rPr>
          <w:rFonts w:ascii="Times New Roman" w:hAnsi="Times New Roman" w:cs="Times New Roman"/>
          <w:color w:val="000000" w:themeColor="text1"/>
          <w:szCs w:val="21"/>
        </w:rPr>
        <w:t>CGG-Geoterrex</w:t>
      </w:r>
      <w:r w:rsidRPr="009445DE">
        <w:rPr>
          <w:rFonts w:ascii="Times New Roman" w:hAnsi="Times New Roman" w:cs="Times New Roman"/>
          <w:color w:val="000000" w:themeColor="text1"/>
          <w:szCs w:val="21"/>
        </w:rPr>
        <w:t>的商标。参见</w:t>
      </w:r>
      <w:r w:rsidRPr="009445DE">
        <w:rPr>
          <w:rFonts w:ascii="Times New Roman" w:hAnsi="Times New Roman" w:cs="Times New Roman"/>
          <w:color w:val="000000" w:themeColor="text1"/>
          <w:szCs w:val="21"/>
        </w:rPr>
        <w:t xml:space="preserve">Thurston </w:t>
      </w:r>
      <w:r w:rsidRPr="009445DE">
        <w:rPr>
          <w:rFonts w:ascii="Times New Roman" w:hAnsi="Times New Roman" w:cs="Times New Roman"/>
          <w:color w:val="000000" w:themeColor="text1"/>
          <w:szCs w:val="21"/>
        </w:rPr>
        <w:t>和</w:t>
      </w:r>
      <w:r w:rsidRPr="009445DE">
        <w:rPr>
          <w:rFonts w:ascii="Times New Roman" w:hAnsi="Times New Roman" w:cs="Times New Roman"/>
          <w:color w:val="000000" w:themeColor="text1"/>
          <w:szCs w:val="21"/>
        </w:rPr>
        <w:t>Smith</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1997</w:t>
      </w:r>
      <w:r w:rsidRPr="009445DE">
        <w:rPr>
          <w:rFonts w:ascii="Times New Roman" w:hAnsi="Times New Roman" w:cs="Times New Roman"/>
          <w:color w:val="000000" w:themeColor="text1"/>
          <w:szCs w:val="21"/>
        </w:rPr>
        <w:t>）。</w:t>
      </w:r>
    </w:p>
    <w:p w14:paraId="255124FC" w14:textId="77777777" w:rsidR="003A4417" w:rsidRPr="009445DE" w:rsidRDefault="003A4417" w:rsidP="005B7AE6">
      <w:pPr>
        <w:spacing w:line="360" w:lineRule="auto"/>
        <w:rPr>
          <w:rFonts w:ascii="Times New Roman" w:hAnsi="Times New Roman" w:cs="Times New Roman"/>
          <w:b/>
          <w:color w:val="000000" w:themeColor="text1"/>
          <w:szCs w:val="21"/>
        </w:rPr>
      </w:pPr>
    </w:p>
    <w:p w14:paraId="350490DE"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source pattern </w:t>
      </w:r>
      <w:r w:rsidRPr="009445DE">
        <w:rPr>
          <w:rFonts w:ascii="Times New Roman" w:hAnsi="Times New Roman" w:cs="Times New Roman"/>
          <w:b/>
          <w:color w:val="000000" w:themeColor="text1"/>
          <w:szCs w:val="21"/>
        </w:rPr>
        <w:t>震源组合</w:t>
      </w:r>
      <w:r w:rsidRPr="009445DE">
        <w:rPr>
          <w:rFonts w:ascii="Times New Roman" w:hAnsi="Times New Roman" w:cs="Times New Roman"/>
          <w:b/>
          <w:color w:val="000000" w:themeColor="text1"/>
          <w:szCs w:val="21"/>
        </w:rPr>
        <w:t xml:space="preserve"> </w:t>
      </w:r>
    </w:p>
    <w:p w14:paraId="0B366CC5"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参见</w:t>
      </w:r>
      <w:r w:rsidRPr="009445DE">
        <w:rPr>
          <w:rFonts w:ascii="Times New Roman" w:hAnsi="Times New Roman" w:cs="Times New Roman"/>
          <w:color w:val="000000" w:themeColor="text1"/>
          <w:szCs w:val="21"/>
        </w:rPr>
        <w:t>array</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seismic</w:t>
      </w:r>
      <w:r w:rsidRPr="009445DE">
        <w:rPr>
          <w:rFonts w:ascii="Times New Roman" w:hAnsi="Times New Roman" w:cs="Times New Roman"/>
          <w:color w:val="000000" w:themeColor="text1"/>
          <w:szCs w:val="21"/>
        </w:rPr>
        <w:t>）。</w:t>
      </w:r>
    </w:p>
    <w:p w14:paraId="41F7660F" w14:textId="77777777" w:rsidR="003A4417" w:rsidRPr="009445DE" w:rsidRDefault="003A4417" w:rsidP="005B7AE6">
      <w:pPr>
        <w:spacing w:line="360" w:lineRule="auto"/>
        <w:rPr>
          <w:rFonts w:ascii="Times New Roman" w:hAnsi="Times New Roman" w:cs="Times New Roman"/>
          <w:b/>
          <w:color w:val="000000" w:themeColor="text1"/>
          <w:szCs w:val="21"/>
        </w:rPr>
      </w:pPr>
    </w:p>
    <w:p w14:paraId="4B131288"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source point</w:t>
      </w:r>
      <w:r w:rsidRPr="009445DE">
        <w:rPr>
          <w:rFonts w:ascii="Times New Roman" w:hAnsi="Times New Roman" w:cs="Times New Roman"/>
          <w:b/>
          <w:color w:val="000000" w:themeColor="text1"/>
          <w:szCs w:val="21"/>
        </w:rPr>
        <w:t>（</w:t>
      </w:r>
      <w:r w:rsidRPr="009445DE">
        <w:rPr>
          <w:rFonts w:ascii="Times New Roman" w:hAnsi="Times New Roman" w:cs="Times New Roman"/>
          <w:b/>
          <w:color w:val="000000" w:themeColor="text1"/>
          <w:szCs w:val="21"/>
        </w:rPr>
        <w:t>SP</w:t>
      </w:r>
      <w:r w:rsidRPr="009445DE">
        <w:rPr>
          <w:rFonts w:ascii="Times New Roman" w:hAnsi="Times New Roman" w:cs="Times New Roman"/>
          <w:b/>
          <w:color w:val="000000" w:themeColor="text1"/>
          <w:szCs w:val="21"/>
        </w:rPr>
        <w:t>）震源点</w:t>
      </w:r>
    </w:p>
    <w:p w14:paraId="5B53BE29"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1</w:t>
      </w:r>
      <w:r w:rsidRPr="009445DE">
        <w:rPr>
          <w:rFonts w:ascii="Times New Roman" w:hAnsi="Times New Roman" w:cs="Times New Roman"/>
          <w:color w:val="000000" w:themeColor="text1"/>
          <w:szCs w:val="21"/>
        </w:rPr>
        <w:t>、地震能量释放的位置，通常由爆炸震源、空气枪、重物掉落以及可控震源等方法激发，其中所用的震源排列，通常参考排列中心。</w:t>
      </w:r>
    </w:p>
    <w:p w14:paraId="35BAD761" w14:textId="36B323C1"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 xml:space="preserve">2. </w:t>
      </w:r>
      <w:r w:rsidRPr="009445DE">
        <w:rPr>
          <w:rFonts w:ascii="Times New Roman" w:hAnsi="Times New Roman" w:cs="Times New Roman"/>
          <w:color w:val="000000" w:themeColor="text1"/>
          <w:szCs w:val="21"/>
        </w:rPr>
        <w:t>震源点的周围</w:t>
      </w:r>
    </w:p>
    <w:p w14:paraId="5BE57443" w14:textId="77777777" w:rsidR="003A4417" w:rsidRPr="009445DE" w:rsidRDefault="003A4417" w:rsidP="005B7AE6">
      <w:pPr>
        <w:spacing w:line="360" w:lineRule="auto"/>
        <w:rPr>
          <w:rFonts w:ascii="Times New Roman" w:hAnsi="Times New Roman" w:cs="Times New Roman"/>
          <w:color w:val="000000" w:themeColor="text1"/>
          <w:szCs w:val="21"/>
        </w:rPr>
        <w:sectPr w:rsidR="003A4417" w:rsidRPr="009445DE" w:rsidSect="003A4417">
          <w:type w:val="continuous"/>
          <w:pgSz w:w="11906" w:h="16838"/>
          <w:pgMar w:top="1440" w:right="1133" w:bottom="1440" w:left="1800" w:header="851" w:footer="992" w:gutter="0"/>
          <w:cols w:space="425"/>
          <w:docGrid w:type="lines" w:linePitch="312"/>
        </w:sectPr>
      </w:pPr>
    </w:p>
    <w:p w14:paraId="0CAA07E2" w14:textId="77777777" w:rsidR="003A4417" w:rsidRPr="009445DE" w:rsidRDefault="003A4417" w:rsidP="005B7AE6">
      <w:pPr>
        <w:spacing w:line="360" w:lineRule="auto"/>
        <w:jc w:val="center"/>
        <w:rPr>
          <w:rFonts w:ascii="Times New Roman" w:hAnsi="Times New Roman" w:cs="Times New Roman"/>
          <w:color w:val="000000" w:themeColor="text1"/>
          <w:szCs w:val="21"/>
        </w:rPr>
      </w:pPr>
      <w:r w:rsidRPr="009445DE">
        <w:rPr>
          <w:rFonts w:ascii="Times New Roman" w:hAnsi="Times New Roman" w:cs="Times New Roman"/>
          <w:noProof/>
          <w:color w:val="000000" w:themeColor="text1"/>
          <w:szCs w:val="21"/>
        </w:rPr>
        <w:drawing>
          <wp:inline distT="0" distB="0" distL="0" distR="0" wp14:anchorId="6F084C32" wp14:editId="2C600D08">
            <wp:extent cx="4521512" cy="3393779"/>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6.jpg"/>
                    <pic:cNvPicPr/>
                  </pic:nvPicPr>
                  <pic:blipFill>
                    <a:blip r:embed="rId404" cstate="print">
                      <a:extLst>
                        <a:ext uri="{28A0092B-C50C-407E-A947-70E740481C1C}">
                          <a14:useLocalDpi xmlns:a14="http://schemas.microsoft.com/office/drawing/2010/main" val="0"/>
                        </a:ext>
                      </a:extLst>
                    </a:blip>
                    <a:stretch>
                      <a:fillRect/>
                    </a:stretch>
                  </pic:blipFill>
                  <pic:spPr>
                    <a:xfrm>
                      <a:off x="0" y="0"/>
                      <a:ext cx="4527879" cy="3398558"/>
                    </a:xfrm>
                    <a:prstGeom prst="rect">
                      <a:avLst/>
                    </a:prstGeom>
                  </pic:spPr>
                </pic:pic>
              </a:graphicData>
            </a:graphic>
          </wp:inline>
        </w:drawing>
      </w:r>
    </w:p>
    <w:p w14:paraId="71FD1EE6" w14:textId="77777777" w:rsidR="003A4417" w:rsidRPr="009445DE" w:rsidRDefault="003A4417" w:rsidP="005B7AE6">
      <w:pPr>
        <w:spacing w:line="360" w:lineRule="auto"/>
        <w:jc w:val="left"/>
        <w:rPr>
          <w:rFonts w:ascii="Times New Roman" w:hAnsi="Times New Roman" w:cs="Times New Roman"/>
          <w:color w:val="000000" w:themeColor="text1"/>
          <w:szCs w:val="21"/>
        </w:rPr>
        <w:sectPr w:rsidR="003A4417" w:rsidRPr="009445DE" w:rsidSect="003A4417">
          <w:type w:val="continuous"/>
          <w:pgSz w:w="11906" w:h="16838"/>
          <w:pgMar w:top="1440" w:right="1133" w:bottom="1440" w:left="1800" w:header="851" w:footer="992" w:gutter="0"/>
          <w:cols w:space="425"/>
          <w:docGrid w:type="lines" w:linePitch="312"/>
        </w:sectPr>
      </w:pPr>
      <w:r w:rsidRPr="009445DE">
        <w:rPr>
          <w:rFonts w:ascii="Times New Roman" w:hAnsi="Times New Roman" w:cs="Times New Roman"/>
          <w:color w:val="000000" w:themeColor="text1"/>
          <w:szCs w:val="21"/>
        </w:rPr>
        <w:t>图</w:t>
      </w:r>
      <w:r w:rsidRPr="009445DE">
        <w:rPr>
          <w:rFonts w:ascii="Times New Roman" w:hAnsi="Times New Roman" w:cs="Times New Roman"/>
          <w:color w:val="000000" w:themeColor="text1"/>
          <w:szCs w:val="21"/>
        </w:rPr>
        <w:t xml:space="preserve"> S-14 </w:t>
      </w:r>
      <w:r w:rsidRPr="009445DE">
        <w:rPr>
          <w:rFonts w:ascii="Times New Roman" w:hAnsi="Times New Roman" w:cs="Times New Roman"/>
          <w:color w:val="000000" w:themeColor="text1"/>
          <w:szCs w:val="21"/>
        </w:rPr>
        <w:t>声呐浮标的工作过程</w:t>
      </w:r>
    </w:p>
    <w:p w14:paraId="1697476E" w14:textId="77777777" w:rsidR="003A4417" w:rsidRPr="009445DE" w:rsidRDefault="003A4417" w:rsidP="005B7AE6">
      <w:pPr>
        <w:spacing w:line="360" w:lineRule="auto"/>
        <w:rPr>
          <w:rFonts w:ascii="Times New Roman" w:hAnsi="Times New Roman" w:cs="Times New Roman"/>
          <w:b/>
          <w:bCs/>
          <w:color w:val="000000" w:themeColor="text1"/>
          <w:szCs w:val="21"/>
        </w:rPr>
      </w:pPr>
    </w:p>
    <w:p w14:paraId="449C13C3" w14:textId="77777777" w:rsidR="003A4417" w:rsidRPr="009445DE" w:rsidRDefault="003A4417" w:rsidP="005B7AE6">
      <w:pPr>
        <w:spacing w:line="360" w:lineRule="auto"/>
        <w:rPr>
          <w:rFonts w:ascii="Times New Roman" w:hAnsi="Times New Roman" w:cs="Times New Roman"/>
          <w:b/>
          <w:bCs/>
          <w:color w:val="000000" w:themeColor="text1"/>
          <w:szCs w:val="21"/>
        </w:rPr>
      </w:pPr>
      <w:r w:rsidRPr="009445DE">
        <w:rPr>
          <w:rFonts w:ascii="Times New Roman" w:hAnsi="Times New Roman" w:cs="Times New Roman"/>
          <w:b/>
          <w:bCs/>
          <w:color w:val="000000" w:themeColor="text1"/>
          <w:szCs w:val="21"/>
        </w:rPr>
        <w:t>source-point</w:t>
      </w:r>
      <w:r w:rsidRPr="009445DE">
        <w:rPr>
          <w:rFonts w:ascii="Times New Roman" w:hAnsi="Times New Roman" w:cs="Times New Roman"/>
          <w:b/>
          <w:color w:val="000000" w:themeColor="text1"/>
          <w:szCs w:val="21"/>
        </w:rPr>
        <w:t xml:space="preserve"> </w:t>
      </w:r>
      <w:r w:rsidRPr="009445DE">
        <w:rPr>
          <w:rFonts w:ascii="Times New Roman" w:hAnsi="Times New Roman" w:cs="Times New Roman"/>
          <w:b/>
          <w:bCs/>
          <w:color w:val="000000" w:themeColor="text1"/>
          <w:szCs w:val="21"/>
        </w:rPr>
        <w:t xml:space="preserve">gap  </w:t>
      </w:r>
      <w:r w:rsidRPr="009445DE">
        <w:rPr>
          <w:rFonts w:ascii="Times New Roman" w:hAnsi="Times New Roman" w:cs="Times New Roman"/>
          <w:b/>
          <w:bCs/>
          <w:color w:val="000000" w:themeColor="text1"/>
          <w:szCs w:val="21"/>
        </w:rPr>
        <w:t>炮点间距</w:t>
      </w:r>
    </w:p>
    <w:p w14:paraId="32AF00A6" w14:textId="77777777" w:rsidR="003A4417" w:rsidRPr="009445DE" w:rsidRDefault="003A4417" w:rsidP="005B7AE6">
      <w:pPr>
        <w:spacing w:line="360" w:lineRule="auto"/>
        <w:rPr>
          <w:rFonts w:ascii="Times New Roman" w:hAnsi="Times New Roman" w:cs="Times New Roman"/>
          <w:bCs/>
          <w:color w:val="000000" w:themeColor="text1"/>
          <w:szCs w:val="21"/>
        </w:rPr>
      </w:pPr>
      <w:r w:rsidRPr="009445DE">
        <w:rPr>
          <w:rFonts w:ascii="Times New Roman" w:hAnsi="Times New Roman" w:cs="Times New Roman"/>
          <w:bCs/>
          <w:color w:val="000000" w:themeColor="text1"/>
          <w:szCs w:val="21"/>
        </w:rPr>
        <w:t>即为炮点两侧检波器组合的最近距离，该距离大于其他均匀检波器组间距。这样确保近震源的检波器组足够远，从而压制源相关噪音。由于近炮点处记录的振幅范围大于偏移检波器记录的振幅范围，因此用以还原由于振幅范围过大导致的记录问题。</w:t>
      </w:r>
    </w:p>
    <w:p w14:paraId="7EB8ADDA" w14:textId="77777777" w:rsidR="003A4417" w:rsidRPr="009445DE" w:rsidRDefault="003A4417" w:rsidP="005B7AE6">
      <w:pPr>
        <w:spacing w:line="360" w:lineRule="auto"/>
        <w:rPr>
          <w:rFonts w:ascii="Times New Roman" w:hAnsi="Times New Roman" w:cs="Times New Roman"/>
          <w:b/>
          <w:bCs/>
          <w:color w:val="000000" w:themeColor="text1"/>
          <w:kern w:val="0"/>
          <w:szCs w:val="21"/>
        </w:rPr>
      </w:pPr>
    </w:p>
    <w:p w14:paraId="0DF28453" w14:textId="77777777" w:rsidR="003A4417" w:rsidRPr="009445DE" w:rsidRDefault="003A4417" w:rsidP="005B7AE6">
      <w:pPr>
        <w:spacing w:line="360" w:lineRule="auto"/>
        <w:rPr>
          <w:rFonts w:ascii="Times New Roman" w:hAnsi="Times New Roman" w:cs="Times New Roman"/>
          <w:b/>
          <w:bCs/>
          <w:color w:val="000000" w:themeColor="text1"/>
          <w:kern w:val="0"/>
          <w:szCs w:val="21"/>
        </w:rPr>
      </w:pPr>
      <w:r w:rsidRPr="009445DE">
        <w:rPr>
          <w:rFonts w:ascii="Times New Roman" w:hAnsi="Times New Roman" w:cs="Times New Roman"/>
          <w:b/>
          <w:bCs/>
          <w:color w:val="000000" w:themeColor="text1"/>
          <w:kern w:val="0"/>
          <w:szCs w:val="21"/>
        </w:rPr>
        <w:t xml:space="preserve">source program  </w:t>
      </w:r>
      <w:r w:rsidRPr="009445DE">
        <w:rPr>
          <w:rFonts w:ascii="Times New Roman" w:hAnsi="Times New Roman" w:cs="Times New Roman"/>
          <w:b/>
          <w:bCs/>
          <w:color w:val="000000" w:themeColor="text1"/>
          <w:kern w:val="0"/>
          <w:szCs w:val="21"/>
        </w:rPr>
        <w:t>源程序</w:t>
      </w:r>
    </w:p>
    <w:p w14:paraId="2BCB2F02" w14:textId="77777777" w:rsidR="003A4417" w:rsidRPr="009445DE" w:rsidRDefault="003A4417" w:rsidP="005B7AE6">
      <w:pPr>
        <w:spacing w:line="360" w:lineRule="auto"/>
        <w:rPr>
          <w:rFonts w:ascii="Times New Roman" w:hAnsi="Times New Roman" w:cs="Times New Roman"/>
          <w:bCs/>
          <w:color w:val="000000" w:themeColor="text1"/>
          <w:kern w:val="0"/>
          <w:szCs w:val="21"/>
        </w:rPr>
      </w:pPr>
      <w:r w:rsidRPr="009445DE">
        <w:rPr>
          <w:rFonts w:ascii="Times New Roman" w:hAnsi="Times New Roman" w:cs="Times New Roman"/>
          <w:bCs/>
          <w:color w:val="000000" w:themeColor="text1"/>
          <w:kern w:val="0"/>
          <w:szCs w:val="21"/>
        </w:rPr>
        <w:t>机器解码前的计算机程序：例如用某种语言（</w:t>
      </w:r>
      <w:r w:rsidRPr="009445DE">
        <w:rPr>
          <w:rFonts w:ascii="Times New Roman" w:hAnsi="Times New Roman" w:cs="Times New Roman"/>
          <w:bCs/>
          <w:color w:val="000000" w:themeColor="text1"/>
          <w:kern w:val="0"/>
          <w:szCs w:val="21"/>
        </w:rPr>
        <w:t>Fortran</w:t>
      </w:r>
      <w:r w:rsidRPr="009445DE">
        <w:rPr>
          <w:rFonts w:ascii="Times New Roman" w:hAnsi="Times New Roman" w:cs="Times New Roman"/>
          <w:bCs/>
          <w:color w:val="000000" w:themeColor="text1"/>
          <w:kern w:val="0"/>
          <w:szCs w:val="21"/>
        </w:rPr>
        <w:t>，</w:t>
      </w:r>
      <w:r w:rsidRPr="009445DE">
        <w:rPr>
          <w:rFonts w:ascii="Times New Roman" w:hAnsi="Times New Roman" w:cs="Times New Roman"/>
          <w:bCs/>
          <w:color w:val="000000" w:themeColor="text1"/>
          <w:kern w:val="0"/>
          <w:szCs w:val="21"/>
        </w:rPr>
        <w:t>C</w:t>
      </w:r>
      <w:r w:rsidRPr="009445DE">
        <w:rPr>
          <w:rFonts w:ascii="Times New Roman" w:hAnsi="Times New Roman" w:cs="Times New Roman"/>
          <w:bCs/>
          <w:color w:val="000000" w:themeColor="text1"/>
          <w:kern w:val="0"/>
          <w:szCs w:val="21"/>
        </w:rPr>
        <w:t>，</w:t>
      </w:r>
      <w:r w:rsidRPr="009445DE">
        <w:rPr>
          <w:rFonts w:ascii="Times New Roman" w:hAnsi="Times New Roman" w:cs="Times New Roman"/>
          <w:bCs/>
          <w:color w:val="000000" w:themeColor="text1"/>
          <w:kern w:val="0"/>
          <w:szCs w:val="21"/>
        </w:rPr>
        <w:t>C++</w:t>
      </w:r>
      <w:r w:rsidRPr="009445DE">
        <w:rPr>
          <w:rFonts w:ascii="Times New Roman" w:hAnsi="Times New Roman" w:cs="Times New Roman"/>
          <w:bCs/>
          <w:color w:val="000000" w:themeColor="text1"/>
          <w:kern w:val="0"/>
          <w:szCs w:val="21"/>
        </w:rPr>
        <w:t>）编写的程序</w:t>
      </w:r>
    </w:p>
    <w:p w14:paraId="54AC052C" w14:textId="77777777" w:rsidR="003A4417" w:rsidRPr="009445DE" w:rsidRDefault="003A4417" w:rsidP="005B7AE6">
      <w:pPr>
        <w:spacing w:line="360" w:lineRule="auto"/>
        <w:rPr>
          <w:rFonts w:ascii="Times New Roman" w:hAnsi="Times New Roman" w:cs="Times New Roman"/>
          <w:b/>
          <w:bCs/>
          <w:color w:val="000000" w:themeColor="text1"/>
          <w:szCs w:val="21"/>
        </w:rPr>
      </w:pPr>
      <w:r w:rsidRPr="009445DE">
        <w:rPr>
          <w:rFonts w:ascii="Times New Roman" w:hAnsi="Times New Roman" w:cs="Times New Roman"/>
          <w:b/>
          <w:bCs/>
          <w:color w:val="000000" w:themeColor="text1"/>
          <w:szCs w:val="21"/>
        </w:rPr>
        <w:t xml:space="preserve">source-receiver offset </w:t>
      </w:r>
      <w:r w:rsidRPr="009445DE">
        <w:rPr>
          <w:rFonts w:ascii="Times New Roman" w:hAnsi="Times New Roman" w:cs="Times New Roman"/>
          <w:b/>
          <w:bCs/>
          <w:color w:val="000000" w:themeColor="text1"/>
          <w:szCs w:val="21"/>
        </w:rPr>
        <w:t>炮检距</w:t>
      </w:r>
      <w:r w:rsidRPr="009445DE">
        <w:rPr>
          <w:rFonts w:ascii="Times New Roman" w:hAnsi="Times New Roman" w:cs="Times New Roman"/>
          <w:bCs/>
          <w:color w:val="000000" w:themeColor="text1"/>
          <w:szCs w:val="21"/>
        </w:rPr>
        <w:t>参见偏移距</w:t>
      </w:r>
      <w:r w:rsidRPr="009445DE">
        <w:rPr>
          <w:rFonts w:ascii="Times New Roman" w:hAnsi="Times New Roman" w:cs="Times New Roman"/>
          <w:b/>
          <w:bCs/>
          <w:color w:val="000000" w:themeColor="text1"/>
          <w:szCs w:val="21"/>
        </w:rPr>
        <w:t xml:space="preserve">source-receiver product  </w:t>
      </w:r>
      <w:r w:rsidRPr="009445DE">
        <w:rPr>
          <w:rFonts w:ascii="Times New Roman" w:hAnsi="Times New Roman" w:cs="Times New Roman"/>
          <w:b/>
          <w:bCs/>
          <w:color w:val="000000" w:themeColor="text1"/>
          <w:szCs w:val="21"/>
        </w:rPr>
        <w:t>震源数</w:t>
      </w:r>
      <w:r w:rsidRPr="009445DE">
        <w:rPr>
          <w:rFonts w:ascii="Times New Roman" w:hAnsi="Times New Roman" w:cs="Times New Roman"/>
          <w:b/>
          <w:bCs/>
          <w:color w:val="000000" w:themeColor="text1"/>
          <w:szCs w:val="21"/>
        </w:rPr>
        <w:t>-</w:t>
      </w:r>
      <w:r w:rsidRPr="009445DE">
        <w:rPr>
          <w:rFonts w:ascii="Times New Roman" w:hAnsi="Times New Roman" w:cs="Times New Roman"/>
          <w:b/>
          <w:bCs/>
          <w:color w:val="000000" w:themeColor="text1"/>
          <w:szCs w:val="21"/>
        </w:rPr>
        <w:t>检波器数的乘积</w:t>
      </w:r>
    </w:p>
    <w:p w14:paraId="664F3901" w14:textId="77777777" w:rsidR="003A4417" w:rsidRPr="009445DE" w:rsidRDefault="003A4417" w:rsidP="005B7AE6">
      <w:pPr>
        <w:spacing w:line="360" w:lineRule="auto"/>
        <w:rPr>
          <w:rFonts w:ascii="Times New Roman" w:hAnsi="Times New Roman" w:cs="Times New Roman"/>
          <w:bCs/>
          <w:color w:val="000000" w:themeColor="text1"/>
          <w:kern w:val="0"/>
          <w:szCs w:val="21"/>
        </w:rPr>
      </w:pPr>
      <w:r w:rsidRPr="009445DE">
        <w:rPr>
          <w:rFonts w:ascii="Times New Roman" w:hAnsi="Times New Roman" w:cs="Times New Roman"/>
          <w:bCs/>
          <w:color w:val="000000" w:themeColor="text1"/>
          <w:kern w:val="0"/>
          <w:szCs w:val="21"/>
        </w:rPr>
        <w:t>混合起来产生最终显示的独立射线的数目，亦称总叠加次数（</w:t>
      </w:r>
      <w:r w:rsidRPr="009445DE">
        <w:rPr>
          <w:rFonts w:ascii="Times New Roman" w:hAnsi="Times New Roman" w:cs="Times New Roman"/>
          <w:bCs/>
          <w:color w:val="000000" w:themeColor="text1"/>
          <w:kern w:val="0"/>
          <w:szCs w:val="21"/>
        </w:rPr>
        <w:t>effort</w:t>
      </w:r>
      <w:r w:rsidRPr="009445DE">
        <w:rPr>
          <w:rFonts w:ascii="Times New Roman" w:hAnsi="Times New Roman" w:cs="Times New Roman"/>
          <w:bCs/>
          <w:color w:val="000000" w:themeColor="text1"/>
          <w:kern w:val="0"/>
          <w:szCs w:val="21"/>
        </w:rPr>
        <w:t>）。总叠加次数等于每一炮的炮井数（或每次记录的脉冲数）。每一道的检波器数、叠加的记录数和（对于可控制震源）扫描长度的乘积。</w:t>
      </w:r>
    </w:p>
    <w:p w14:paraId="084ADB45" w14:textId="77777777" w:rsidR="003A4417" w:rsidRPr="009445DE" w:rsidRDefault="003A4417" w:rsidP="005B7AE6">
      <w:pPr>
        <w:spacing w:line="360" w:lineRule="auto"/>
        <w:rPr>
          <w:rFonts w:ascii="Times New Roman" w:hAnsi="Times New Roman" w:cs="Times New Roman"/>
          <w:b/>
          <w:bCs/>
          <w:color w:val="000000" w:themeColor="text1"/>
          <w:kern w:val="0"/>
          <w:szCs w:val="21"/>
        </w:rPr>
      </w:pPr>
    </w:p>
    <w:p w14:paraId="3ACA9BDE" w14:textId="77777777" w:rsidR="003A4417" w:rsidRPr="009445DE" w:rsidRDefault="003A4417" w:rsidP="005B7AE6">
      <w:pPr>
        <w:spacing w:line="360" w:lineRule="auto"/>
        <w:rPr>
          <w:rFonts w:ascii="Times New Roman" w:hAnsi="Times New Roman" w:cs="Times New Roman"/>
          <w:b/>
          <w:bCs/>
          <w:color w:val="000000" w:themeColor="text1"/>
          <w:kern w:val="0"/>
          <w:szCs w:val="21"/>
        </w:rPr>
      </w:pPr>
      <w:r w:rsidRPr="009445DE">
        <w:rPr>
          <w:rFonts w:ascii="Times New Roman" w:hAnsi="Times New Roman" w:cs="Times New Roman"/>
          <w:b/>
          <w:bCs/>
          <w:color w:val="000000" w:themeColor="text1"/>
          <w:kern w:val="0"/>
          <w:szCs w:val="21"/>
        </w:rPr>
        <w:t xml:space="preserve">source rock  </w:t>
      </w:r>
      <w:r w:rsidRPr="009445DE">
        <w:rPr>
          <w:rFonts w:ascii="Times New Roman" w:hAnsi="Times New Roman" w:cs="Times New Roman"/>
          <w:b/>
          <w:bCs/>
          <w:color w:val="000000" w:themeColor="text1"/>
          <w:kern w:val="0"/>
          <w:szCs w:val="21"/>
        </w:rPr>
        <w:t>烃源岩</w:t>
      </w:r>
    </w:p>
    <w:p w14:paraId="09CA572A" w14:textId="77777777" w:rsidR="003A4417" w:rsidRPr="009445DE" w:rsidRDefault="003A4417" w:rsidP="005B7AE6">
      <w:pPr>
        <w:spacing w:line="360" w:lineRule="auto"/>
        <w:rPr>
          <w:rFonts w:ascii="Times New Roman" w:hAnsi="Times New Roman" w:cs="Times New Roman"/>
          <w:bCs/>
          <w:color w:val="000000" w:themeColor="text1"/>
          <w:kern w:val="0"/>
          <w:szCs w:val="21"/>
        </w:rPr>
      </w:pPr>
      <w:r w:rsidRPr="009445DE">
        <w:rPr>
          <w:rFonts w:ascii="Times New Roman" w:hAnsi="Times New Roman" w:cs="Times New Roman"/>
          <w:bCs/>
          <w:color w:val="000000" w:themeColor="text1"/>
          <w:kern w:val="0"/>
          <w:szCs w:val="21"/>
        </w:rPr>
        <w:t>作为碳氢化合物来源的地层</w:t>
      </w:r>
    </w:p>
    <w:p w14:paraId="327E8C9F" w14:textId="77777777" w:rsidR="003A4417" w:rsidRPr="009445DE" w:rsidRDefault="003A4417" w:rsidP="005B7AE6">
      <w:pPr>
        <w:spacing w:line="360" w:lineRule="auto"/>
        <w:rPr>
          <w:rFonts w:ascii="Times New Roman" w:hAnsi="Times New Roman" w:cs="Times New Roman"/>
          <w:b/>
          <w:bCs/>
          <w:color w:val="000000" w:themeColor="text1"/>
          <w:kern w:val="0"/>
          <w:szCs w:val="21"/>
        </w:rPr>
      </w:pPr>
    </w:p>
    <w:p w14:paraId="3BE5899A" w14:textId="77777777" w:rsidR="003A4417" w:rsidRPr="009445DE" w:rsidRDefault="003A4417" w:rsidP="005B7AE6">
      <w:pPr>
        <w:spacing w:line="360" w:lineRule="auto"/>
        <w:rPr>
          <w:rFonts w:ascii="Times New Roman" w:hAnsi="Times New Roman" w:cs="Times New Roman"/>
          <w:b/>
          <w:bCs/>
          <w:color w:val="000000" w:themeColor="text1"/>
          <w:kern w:val="0"/>
          <w:szCs w:val="21"/>
        </w:rPr>
      </w:pPr>
      <w:r w:rsidRPr="009445DE">
        <w:rPr>
          <w:rFonts w:ascii="Times New Roman" w:hAnsi="Times New Roman" w:cs="Times New Roman"/>
          <w:b/>
          <w:bCs/>
          <w:color w:val="000000" w:themeColor="text1"/>
          <w:kern w:val="0"/>
          <w:szCs w:val="21"/>
        </w:rPr>
        <w:t xml:space="preserve">sour gas  </w:t>
      </w:r>
      <w:r w:rsidRPr="009445DE">
        <w:rPr>
          <w:rFonts w:ascii="Times New Roman" w:hAnsi="Times New Roman" w:cs="Times New Roman"/>
          <w:b/>
          <w:bCs/>
          <w:color w:val="000000" w:themeColor="text1"/>
          <w:kern w:val="0"/>
          <w:szCs w:val="21"/>
        </w:rPr>
        <w:t>酸气</w:t>
      </w:r>
    </w:p>
    <w:p w14:paraId="6FDCAA9D" w14:textId="77777777" w:rsidR="003A4417" w:rsidRPr="009445DE" w:rsidRDefault="003A4417" w:rsidP="005B7AE6">
      <w:pPr>
        <w:spacing w:line="360" w:lineRule="auto"/>
        <w:rPr>
          <w:rFonts w:ascii="Times New Roman" w:hAnsi="Times New Roman" w:cs="Times New Roman"/>
          <w:bCs/>
          <w:color w:val="000000" w:themeColor="text1"/>
          <w:kern w:val="0"/>
          <w:szCs w:val="21"/>
        </w:rPr>
      </w:pPr>
      <w:r w:rsidRPr="009445DE">
        <w:rPr>
          <w:rFonts w:ascii="Times New Roman" w:hAnsi="Times New Roman" w:cs="Times New Roman"/>
          <w:bCs/>
          <w:color w:val="000000" w:themeColor="text1"/>
          <w:kern w:val="0"/>
          <w:szCs w:val="21"/>
        </w:rPr>
        <w:t>含有</w:t>
      </w:r>
      <w:r w:rsidRPr="009445DE">
        <w:rPr>
          <w:rFonts w:ascii="Times New Roman" w:hAnsi="Times New Roman" w:cs="Times New Roman"/>
          <w:bCs/>
          <w:color w:val="000000" w:themeColor="text1"/>
          <w:kern w:val="0"/>
          <w:szCs w:val="21"/>
        </w:rPr>
        <w:t>H</w:t>
      </w:r>
      <w:r w:rsidRPr="009445DE">
        <w:rPr>
          <w:rFonts w:ascii="Times New Roman" w:hAnsi="Times New Roman" w:cs="Times New Roman"/>
          <w:bCs/>
          <w:color w:val="000000" w:themeColor="text1"/>
          <w:kern w:val="0"/>
          <w:szCs w:val="21"/>
          <w:vertAlign w:val="subscript"/>
        </w:rPr>
        <w:t>2</w:t>
      </w:r>
      <w:r w:rsidRPr="009445DE">
        <w:rPr>
          <w:rFonts w:ascii="Times New Roman" w:hAnsi="Times New Roman" w:cs="Times New Roman"/>
          <w:bCs/>
          <w:color w:val="000000" w:themeColor="text1"/>
          <w:kern w:val="0"/>
          <w:szCs w:val="21"/>
        </w:rPr>
        <w:t>S</w:t>
      </w:r>
      <w:r w:rsidRPr="009445DE">
        <w:rPr>
          <w:rFonts w:ascii="Times New Roman" w:hAnsi="Times New Roman" w:cs="Times New Roman"/>
          <w:bCs/>
          <w:color w:val="000000" w:themeColor="text1"/>
          <w:kern w:val="0"/>
          <w:szCs w:val="21"/>
        </w:rPr>
        <w:t>等硫化合物的天然气</w:t>
      </w:r>
    </w:p>
    <w:p w14:paraId="7F8A48C9" w14:textId="77777777" w:rsidR="003A4417" w:rsidRPr="009445DE" w:rsidRDefault="003A4417" w:rsidP="005B7AE6">
      <w:pPr>
        <w:spacing w:line="360" w:lineRule="auto"/>
        <w:rPr>
          <w:rFonts w:ascii="Times New Roman" w:hAnsi="Times New Roman" w:cs="Times New Roman"/>
          <w:b/>
          <w:bCs/>
          <w:color w:val="000000" w:themeColor="text1"/>
          <w:kern w:val="0"/>
          <w:szCs w:val="21"/>
        </w:rPr>
      </w:pPr>
    </w:p>
    <w:p w14:paraId="77173BAE" w14:textId="77777777" w:rsidR="003A4417" w:rsidRPr="009445DE" w:rsidRDefault="003A4417" w:rsidP="005B7AE6">
      <w:pPr>
        <w:spacing w:line="360" w:lineRule="auto"/>
        <w:rPr>
          <w:rFonts w:ascii="Times New Roman" w:hAnsi="Times New Roman" w:cs="Times New Roman"/>
          <w:b/>
          <w:bCs/>
          <w:color w:val="000000" w:themeColor="text1"/>
          <w:kern w:val="0"/>
          <w:szCs w:val="21"/>
        </w:rPr>
      </w:pPr>
      <w:r w:rsidRPr="009445DE">
        <w:rPr>
          <w:rFonts w:ascii="Times New Roman" w:hAnsi="Times New Roman" w:cs="Times New Roman"/>
          <w:b/>
          <w:bCs/>
          <w:color w:val="000000" w:themeColor="text1"/>
          <w:kern w:val="0"/>
          <w:szCs w:val="21"/>
        </w:rPr>
        <w:t xml:space="preserve">Soursile </w:t>
      </w:r>
      <w:r w:rsidRPr="009445DE">
        <w:rPr>
          <w:rFonts w:ascii="Times New Roman" w:hAnsi="Times New Roman" w:cs="Times New Roman"/>
          <w:b/>
          <w:bCs/>
          <w:color w:val="000000" w:themeColor="text1"/>
          <w:kern w:val="0"/>
          <w:szCs w:val="21"/>
        </w:rPr>
        <w:t>重锤震源</w:t>
      </w:r>
    </w:p>
    <w:p w14:paraId="51597B5F" w14:textId="77777777" w:rsidR="003A4417" w:rsidRPr="009445DE" w:rsidRDefault="003A4417" w:rsidP="005B7AE6">
      <w:pPr>
        <w:spacing w:line="360" w:lineRule="auto"/>
        <w:rPr>
          <w:rFonts w:ascii="Times New Roman" w:hAnsi="Times New Roman" w:cs="Times New Roman"/>
          <w:bCs/>
          <w:color w:val="000000" w:themeColor="text1"/>
          <w:kern w:val="0"/>
          <w:szCs w:val="21"/>
        </w:rPr>
      </w:pPr>
      <w:r w:rsidRPr="009445DE">
        <w:rPr>
          <w:rFonts w:ascii="Times New Roman" w:hAnsi="Times New Roman" w:cs="Times New Roman"/>
          <w:bCs/>
          <w:color w:val="000000" w:themeColor="text1"/>
          <w:kern w:val="0"/>
          <w:szCs w:val="21"/>
        </w:rPr>
        <w:t>一种脉冲震源，通过将</w:t>
      </w:r>
      <w:r w:rsidRPr="009445DE">
        <w:rPr>
          <w:rFonts w:ascii="Times New Roman" w:hAnsi="Times New Roman" w:cs="Times New Roman"/>
          <w:bCs/>
          <w:color w:val="000000" w:themeColor="text1"/>
          <w:kern w:val="0"/>
          <w:szCs w:val="21"/>
        </w:rPr>
        <w:t>200kg</w:t>
      </w:r>
      <w:r w:rsidRPr="009445DE">
        <w:rPr>
          <w:rFonts w:ascii="Times New Roman" w:hAnsi="Times New Roman" w:cs="Times New Roman"/>
          <w:bCs/>
          <w:color w:val="000000" w:themeColor="text1"/>
          <w:kern w:val="0"/>
          <w:szCs w:val="21"/>
        </w:rPr>
        <w:t>重物砸下</w:t>
      </w:r>
      <w:r w:rsidRPr="009445DE">
        <w:rPr>
          <w:rFonts w:ascii="Times New Roman" w:hAnsi="Times New Roman" w:cs="Times New Roman"/>
          <w:bCs/>
          <w:color w:val="000000" w:themeColor="text1"/>
          <w:kern w:val="0"/>
          <w:szCs w:val="21"/>
        </w:rPr>
        <w:t>1m</w:t>
      </w:r>
      <w:r w:rsidRPr="009445DE">
        <w:rPr>
          <w:rFonts w:ascii="Times New Roman" w:hAnsi="Times New Roman" w:cs="Times New Roman"/>
          <w:bCs/>
          <w:color w:val="000000" w:themeColor="text1"/>
          <w:kern w:val="0"/>
          <w:szCs w:val="21"/>
        </w:rPr>
        <w:t>以上的距离产生</w:t>
      </w:r>
      <w:r w:rsidRPr="009445DE">
        <w:rPr>
          <w:rFonts w:ascii="Times New Roman" w:hAnsi="Times New Roman" w:cs="Times New Roman"/>
          <w:bCs/>
          <w:color w:val="000000" w:themeColor="text1"/>
          <w:kern w:val="0"/>
          <w:szCs w:val="21"/>
        </w:rPr>
        <w:t>P</w:t>
      </w:r>
      <w:r w:rsidRPr="009445DE">
        <w:rPr>
          <w:rFonts w:ascii="Times New Roman" w:hAnsi="Times New Roman" w:cs="Times New Roman"/>
          <w:bCs/>
          <w:color w:val="000000" w:themeColor="text1"/>
          <w:kern w:val="0"/>
          <w:szCs w:val="21"/>
        </w:rPr>
        <w:t>波地震波，或者分别砸下两个重物以产生</w:t>
      </w:r>
      <w:r w:rsidRPr="009445DE">
        <w:rPr>
          <w:rFonts w:ascii="Times New Roman" w:hAnsi="Times New Roman" w:cs="Times New Roman"/>
          <w:bCs/>
          <w:color w:val="000000" w:themeColor="text1"/>
          <w:kern w:val="0"/>
          <w:szCs w:val="21"/>
        </w:rPr>
        <w:t>S</w:t>
      </w:r>
      <w:r w:rsidRPr="009445DE">
        <w:rPr>
          <w:rFonts w:ascii="Times New Roman" w:hAnsi="Times New Roman" w:cs="Times New Roman"/>
          <w:bCs/>
          <w:color w:val="000000" w:themeColor="text1"/>
          <w:kern w:val="0"/>
          <w:szCs w:val="21"/>
        </w:rPr>
        <w:t>波。</w:t>
      </w:r>
      <w:r w:rsidRPr="009445DE">
        <w:rPr>
          <w:rFonts w:ascii="Times New Roman" w:hAnsi="Times New Roman" w:cs="Times New Roman"/>
          <w:bCs/>
          <w:color w:val="000000" w:themeColor="text1"/>
          <w:kern w:val="0"/>
          <w:szCs w:val="21"/>
        </w:rPr>
        <w:t>Ge</w:t>
      </w:r>
      <w:r w:rsidRPr="009445DE">
        <w:rPr>
          <w:rFonts w:ascii="Times New Roman" w:hAnsi="Times New Roman" w:cs="Times New Roman"/>
          <w:bCs/>
          <w:color w:val="000000" w:themeColor="text1"/>
          <w:kern w:val="0"/>
          <w:szCs w:val="21"/>
          <w:vertAlign w:val="superscript"/>
        </w:rPr>
        <w:t>´</w:t>
      </w:r>
      <w:r w:rsidRPr="009445DE">
        <w:rPr>
          <w:rFonts w:ascii="Times New Roman" w:hAnsi="Times New Roman" w:cs="Times New Roman"/>
          <w:bCs/>
          <w:color w:val="000000" w:themeColor="text1"/>
          <w:kern w:val="0"/>
          <w:szCs w:val="21"/>
        </w:rPr>
        <w:t>ome´canique</w:t>
      </w:r>
      <w:r w:rsidRPr="009445DE">
        <w:rPr>
          <w:rFonts w:ascii="Times New Roman" w:hAnsi="Times New Roman" w:cs="Times New Roman"/>
          <w:bCs/>
          <w:color w:val="000000" w:themeColor="text1"/>
          <w:kern w:val="0"/>
          <w:szCs w:val="21"/>
        </w:rPr>
        <w:t>的商业名称。</w:t>
      </w:r>
    </w:p>
    <w:p w14:paraId="70DEBA69" w14:textId="77777777" w:rsidR="003A4417" w:rsidRPr="009445DE" w:rsidRDefault="003A4417" w:rsidP="005B7AE6">
      <w:pPr>
        <w:spacing w:line="360" w:lineRule="auto"/>
        <w:rPr>
          <w:rFonts w:ascii="Times New Roman" w:hAnsi="Times New Roman" w:cs="Times New Roman"/>
          <w:bCs/>
          <w:color w:val="000000" w:themeColor="text1"/>
          <w:kern w:val="0"/>
          <w:szCs w:val="21"/>
        </w:rPr>
      </w:pPr>
      <w:r w:rsidRPr="009445DE">
        <w:rPr>
          <w:rFonts w:ascii="Times New Roman" w:hAnsi="Times New Roman" w:cs="Times New Roman"/>
          <w:bCs/>
          <w:noProof/>
          <w:color w:val="000000" w:themeColor="text1"/>
          <w:kern w:val="0"/>
          <w:szCs w:val="21"/>
        </w:rPr>
        <w:drawing>
          <wp:inline distT="0" distB="0" distL="0" distR="0" wp14:anchorId="7BE0B0E9" wp14:editId="75EFE602">
            <wp:extent cx="2713990" cy="4090035"/>
            <wp:effectExtent l="0" t="0" r="0" b="571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7.jpg"/>
                    <pic:cNvPicPr/>
                  </pic:nvPicPr>
                  <pic:blipFill>
                    <a:blip r:embed="rId405">
                      <a:extLst>
                        <a:ext uri="{28A0092B-C50C-407E-A947-70E740481C1C}">
                          <a14:useLocalDpi xmlns:a14="http://schemas.microsoft.com/office/drawing/2010/main" val="0"/>
                        </a:ext>
                      </a:extLst>
                    </a:blip>
                    <a:stretch>
                      <a:fillRect/>
                    </a:stretch>
                  </pic:blipFill>
                  <pic:spPr>
                    <a:xfrm>
                      <a:off x="0" y="0"/>
                      <a:ext cx="2713990" cy="4090035"/>
                    </a:xfrm>
                    <a:prstGeom prst="rect">
                      <a:avLst/>
                    </a:prstGeom>
                  </pic:spPr>
                </pic:pic>
              </a:graphicData>
            </a:graphic>
          </wp:inline>
        </w:drawing>
      </w:r>
    </w:p>
    <w:p w14:paraId="2BA23240" w14:textId="77777777" w:rsidR="003A4417" w:rsidRPr="009445DE" w:rsidRDefault="003A4417" w:rsidP="005B7AE6">
      <w:pPr>
        <w:spacing w:line="360" w:lineRule="auto"/>
        <w:jc w:val="left"/>
        <w:rPr>
          <w:rFonts w:ascii="Times New Roman" w:hAnsi="Times New Roman" w:cs="Times New Roman"/>
          <w:bCs/>
          <w:color w:val="000000" w:themeColor="text1"/>
          <w:kern w:val="0"/>
          <w:szCs w:val="21"/>
        </w:rPr>
      </w:pPr>
      <w:r w:rsidRPr="009445DE">
        <w:rPr>
          <w:rFonts w:ascii="Times New Roman" w:hAnsi="Times New Roman" w:cs="Times New Roman"/>
          <w:bCs/>
          <w:color w:val="000000" w:themeColor="text1"/>
          <w:kern w:val="0"/>
          <w:szCs w:val="21"/>
        </w:rPr>
        <w:t>图</w:t>
      </w:r>
      <w:r w:rsidRPr="009445DE">
        <w:rPr>
          <w:rFonts w:ascii="Times New Roman" w:hAnsi="Times New Roman" w:cs="Times New Roman"/>
          <w:bCs/>
          <w:color w:val="000000" w:themeColor="text1"/>
          <w:kern w:val="0"/>
          <w:szCs w:val="21"/>
        </w:rPr>
        <w:t xml:space="preserve"> S-15 </w:t>
      </w:r>
      <w:r w:rsidRPr="009445DE">
        <w:rPr>
          <w:rFonts w:ascii="Times New Roman" w:hAnsi="Times New Roman" w:cs="Times New Roman"/>
          <w:bCs/>
          <w:color w:val="000000" w:themeColor="text1"/>
          <w:kern w:val="0"/>
          <w:szCs w:val="21"/>
        </w:rPr>
        <w:t>声谱记录。（</w:t>
      </w:r>
      <w:r w:rsidRPr="009445DE">
        <w:rPr>
          <w:rFonts w:ascii="Times New Roman" w:hAnsi="Times New Roman" w:cs="Times New Roman"/>
          <w:bCs/>
          <w:color w:val="000000" w:themeColor="text1"/>
          <w:kern w:val="0"/>
          <w:szCs w:val="21"/>
        </w:rPr>
        <w:t>a</w:t>
      </w:r>
      <w:r w:rsidRPr="009445DE">
        <w:rPr>
          <w:rFonts w:ascii="Times New Roman" w:hAnsi="Times New Roman" w:cs="Times New Roman"/>
          <w:bCs/>
          <w:color w:val="000000" w:themeColor="text1"/>
          <w:kern w:val="0"/>
          <w:szCs w:val="21"/>
        </w:rPr>
        <w:t>）有两个同相轴，在一个道上并有猝发噪音的假想地震记录。（</w:t>
      </w:r>
      <w:r w:rsidRPr="009445DE">
        <w:rPr>
          <w:rFonts w:ascii="Times New Roman" w:hAnsi="Times New Roman" w:cs="Times New Roman"/>
          <w:bCs/>
          <w:color w:val="000000" w:themeColor="text1"/>
          <w:kern w:val="0"/>
          <w:szCs w:val="21"/>
        </w:rPr>
        <w:t>b</w:t>
      </w:r>
      <w:r w:rsidRPr="009445DE">
        <w:rPr>
          <w:rFonts w:ascii="Times New Roman" w:hAnsi="Times New Roman" w:cs="Times New Roman"/>
          <w:bCs/>
          <w:color w:val="000000" w:themeColor="text1"/>
          <w:kern w:val="0"/>
          <w:szCs w:val="21"/>
        </w:rPr>
        <w:t>）这些同相轴的声谱记录。</w:t>
      </w:r>
    </w:p>
    <w:p w14:paraId="086E8E81" w14:textId="77777777" w:rsidR="003A4417" w:rsidRPr="009445DE" w:rsidRDefault="003A4417" w:rsidP="005B7AE6">
      <w:pPr>
        <w:spacing w:line="360" w:lineRule="auto"/>
        <w:rPr>
          <w:rFonts w:ascii="Times New Roman" w:hAnsi="Times New Roman" w:cs="Times New Roman"/>
          <w:b/>
          <w:bCs/>
          <w:color w:val="000000" w:themeColor="text1"/>
          <w:kern w:val="0"/>
          <w:szCs w:val="21"/>
        </w:rPr>
      </w:pPr>
    </w:p>
    <w:p w14:paraId="145DA8C2" w14:textId="77777777" w:rsidR="003A4417" w:rsidRPr="009445DE" w:rsidRDefault="003A4417" w:rsidP="005B7AE6">
      <w:pPr>
        <w:spacing w:line="360" w:lineRule="auto"/>
        <w:rPr>
          <w:rFonts w:ascii="Times New Roman" w:hAnsi="Times New Roman" w:cs="Times New Roman"/>
          <w:b/>
          <w:bCs/>
          <w:color w:val="000000" w:themeColor="text1"/>
          <w:kern w:val="0"/>
          <w:szCs w:val="21"/>
        </w:rPr>
      </w:pPr>
      <w:r w:rsidRPr="009445DE">
        <w:rPr>
          <w:rFonts w:ascii="Times New Roman" w:hAnsi="Times New Roman" w:cs="Times New Roman"/>
          <w:b/>
          <w:bCs/>
          <w:color w:val="000000" w:themeColor="text1"/>
          <w:kern w:val="0"/>
          <w:szCs w:val="21"/>
        </w:rPr>
        <w:t xml:space="preserve">southing  </w:t>
      </w:r>
      <w:r w:rsidRPr="009445DE">
        <w:rPr>
          <w:rFonts w:ascii="Times New Roman" w:hAnsi="Times New Roman" w:cs="Times New Roman"/>
          <w:b/>
          <w:bCs/>
          <w:color w:val="000000" w:themeColor="text1"/>
          <w:kern w:val="0"/>
          <w:szCs w:val="21"/>
        </w:rPr>
        <w:t>指南、南向</w:t>
      </w:r>
    </w:p>
    <w:p w14:paraId="681FCF4D" w14:textId="77777777" w:rsidR="003A4417" w:rsidRPr="009445DE" w:rsidRDefault="003A4417" w:rsidP="005B7AE6">
      <w:pPr>
        <w:spacing w:line="360" w:lineRule="auto"/>
        <w:rPr>
          <w:rFonts w:ascii="Times New Roman" w:hAnsi="Times New Roman" w:cs="Times New Roman"/>
          <w:bCs/>
          <w:color w:val="000000" w:themeColor="text1"/>
          <w:kern w:val="0"/>
          <w:szCs w:val="21"/>
        </w:rPr>
      </w:pPr>
      <w:r w:rsidRPr="009445DE">
        <w:rPr>
          <w:rFonts w:ascii="Times New Roman" w:hAnsi="Times New Roman" w:cs="Times New Roman"/>
          <w:bCs/>
          <w:color w:val="000000" w:themeColor="text1"/>
          <w:kern w:val="0"/>
          <w:szCs w:val="21"/>
        </w:rPr>
        <w:t>参见</w:t>
      </w:r>
      <w:r w:rsidRPr="009445DE">
        <w:rPr>
          <w:rFonts w:ascii="Times New Roman" w:hAnsi="Times New Roman" w:cs="Times New Roman"/>
          <w:bCs/>
          <w:color w:val="000000" w:themeColor="text1"/>
          <w:kern w:val="0"/>
          <w:szCs w:val="21"/>
        </w:rPr>
        <w:t>latitude</w:t>
      </w:r>
      <w:r w:rsidRPr="009445DE">
        <w:rPr>
          <w:rFonts w:ascii="Times New Roman" w:hAnsi="Times New Roman" w:cs="Times New Roman"/>
          <w:bCs/>
          <w:color w:val="000000" w:themeColor="text1"/>
          <w:kern w:val="0"/>
          <w:szCs w:val="21"/>
        </w:rPr>
        <w:t>（纬度）</w:t>
      </w:r>
    </w:p>
    <w:p w14:paraId="276098FD" w14:textId="77777777" w:rsidR="003A4417" w:rsidRPr="009445DE" w:rsidRDefault="003A4417" w:rsidP="005B7AE6">
      <w:pPr>
        <w:spacing w:line="360" w:lineRule="auto"/>
        <w:rPr>
          <w:rFonts w:ascii="Times New Roman" w:hAnsi="Times New Roman" w:cs="Times New Roman"/>
          <w:b/>
          <w:bCs/>
          <w:color w:val="000000" w:themeColor="text1"/>
          <w:kern w:val="0"/>
          <w:szCs w:val="21"/>
        </w:rPr>
      </w:pPr>
    </w:p>
    <w:p w14:paraId="3FD9D77C" w14:textId="77777777" w:rsidR="003A4417" w:rsidRPr="009445DE" w:rsidRDefault="003A4417" w:rsidP="005B7AE6">
      <w:pPr>
        <w:spacing w:line="360" w:lineRule="auto"/>
        <w:rPr>
          <w:rFonts w:ascii="Times New Roman" w:hAnsi="Times New Roman" w:cs="Times New Roman"/>
          <w:b/>
          <w:bCs/>
          <w:color w:val="000000" w:themeColor="text1"/>
          <w:kern w:val="0"/>
          <w:szCs w:val="21"/>
        </w:rPr>
      </w:pPr>
      <w:r w:rsidRPr="009445DE">
        <w:rPr>
          <w:rFonts w:ascii="Times New Roman" w:hAnsi="Times New Roman" w:cs="Times New Roman"/>
          <w:b/>
          <w:bCs/>
          <w:color w:val="000000" w:themeColor="text1"/>
          <w:kern w:val="0"/>
          <w:szCs w:val="21"/>
        </w:rPr>
        <w:t xml:space="preserve">South-seeking pole  </w:t>
      </w:r>
      <w:r w:rsidRPr="009445DE">
        <w:rPr>
          <w:rFonts w:ascii="Times New Roman" w:hAnsi="Times New Roman" w:cs="Times New Roman"/>
          <w:b/>
          <w:bCs/>
          <w:color w:val="000000" w:themeColor="text1"/>
          <w:kern w:val="0"/>
          <w:szCs w:val="21"/>
        </w:rPr>
        <w:t>磁南极</w:t>
      </w:r>
    </w:p>
    <w:p w14:paraId="232C8505" w14:textId="77777777" w:rsidR="003A4417" w:rsidRPr="009445DE" w:rsidRDefault="003A4417" w:rsidP="005B7AE6">
      <w:pPr>
        <w:spacing w:line="360" w:lineRule="auto"/>
        <w:rPr>
          <w:rFonts w:ascii="Times New Roman" w:hAnsi="Times New Roman" w:cs="Times New Roman"/>
          <w:bCs/>
          <w:color w:val="000000" w:themeColor="text1"/>
          <w:kern w:val="0"/>
          <w:szCs w:val="21"/>
        </w:rPr>
      </w:pPr>
      <w:r w:rsidRPr="009445DE">
        <w:rPr>
          <w:rFonts w:ascii="Times New Roman" w:hAnsi="Times New Roman" w:cs="Times New Roman"/>
          <w:bCs/>
          <w:color w:val="000000" w:themeColor="text1"/>
          <w:kern w:val="0"/>
          <w:szCs w:val="21"/>
        </w:rPr>
        <w:t>参见</w:t>
      </w:r>
      <w:r w:rsidRPr="009445DE">
        <w:rPr>
          <w:rFonts w:ascii="Times New Roman" w:hAnsi="Times New Roman" w:cs="Times New Roman"/>
          <w:bCs/>
          <w:color w:val="000000" w:themeColor="text1"/>
          <w:kern w:val="0"/>
          <w:szCs w:val="21"/>
        </w:rPr>
        <w:t>magnetic pole</w:t>
      </w:r>
    </w:p>
    <w:p w14:paraId="7DF7C38A" w14:textId="77777777" w:rsidR="003A4417" w:rsidRPr="009445DE" w:rsidRDefault="003A4417" w:rsidP="005B7AE6">
      <w:pPr>
        <w:spacing w:line="360" w:lineRule="auto"/>
        <w:rPr>
          <w:rFonts w:ascii="Times New Roman" w:hAnsi="Times New Roman" w:cs="Times New Roman"/>
          <w:b/>
          <w:bCs/>
          <w:color w:val="000000" w:themeColor="text1"/>
          <w:kern w:val="0"/>
          <w:szCs w:val="21"/>
        </w:rPr>
      </w:pPr>
    </w:p>
    <w:p w14:paraId="25158437" w14:textId="77777777" w:rsidR="003A4417" w:rsidRPr="009445DE" w:rsidRDefault="003A4417" w:rsidP="005B7AE6">
      <w:pPr>
        <w:spacing w:line="360" w:lineRule="auto"/>
        <w:rPr>
          <w:rFonts w:ascii="Times New Roman" w:hAnsi="Times New Roman" w:cs="Times New Roman"/>
          <w:b/>
          <w:bCs/>
          <w:color w:val="000000" w:themeColor="text1"/>
          <w:kern w:val="0"/>
          <w:szCs w:val="21"/>
        </w:rPr>
      </w:pPr>
      <w:r w:rsidRPr="009445DE">
        <w:rPr>
          <w:rFonts w:ascii="Times New Roman" w:hAnsi="Times New Roman" w:cs="Times New Roman"/>
          <w:b/>
          <w:bCs/>
          <w:color w:val="000000" w:themeColor="text1"/>
          <w:kern w:val="0"/>
          <w:szCs w:val="21"/>
        </w:rPr>
        <w:t xml:space="preserve">sovel </w:t>
      </w:r>
    </w:p>
    <w:p w14:paraId="457DE7DB" w14:textId="77777777" w:rsidR="003A4417" w:rsidRPr="009445DE" w:rsidRDefault="003A4417" w:rsidP="005B7AE6">
      <w:pPr>
        <w:spacing w:line="360" w:lineRule="auto"/>
        <w:rPr>
          <w:rFonts w:ascii="Times New Roman" w:hAnsi="Times New Roman" w:cs="Times New Roman"/>
          <w:b/>
          <w:bCs/>
          <w:color w:val="000000" w:themeColor="text1"/>
          <w:kern w:val="0"/>
          <w:szCs w:val="21"/>
        </w:rPr>
      </w:pPr>
      <w:r w:rsidRPr="009445DE">
        <w:rPr>
          <w:rFonts w:ascii="Times New Roman" w:hAnsi="Times New Roman" w:cs="Times New Roman"/>
          <w:bCs/>
          <w:color w:val="000000" w:themeColor="text1"/>
          <w:kern w:val="0"/>
          <w:szCs w:val="21"/>
        </w:rPr>
        <w:t>水中的声速，见图</w:t>
      </w:r>
      <w:r w:rsidRPr="009445DE">
        <w:rPr>
          <w:rFonts w:ascii="Times New Roman" w:hAnsi="Times New Roman" w:cs="Times New Roman"/>
          <w:bCs/>
          <w:color w:val="000000" w:themeColor="text1"/>
          <w:kern w:val="0"/>
          <w:szCs w:val="21"/>
        </w:rPr>
        <w:t>W-1</w:t>
      </w:r>
      <w:r w:rsidRPr="009445DE">
        <w:rPr>
          <w:rFonts w:ascii="Times New Roman" w:hAnsi="Times New Roman" w:cs="Times New Roman"/>
          <w:b/>
          <w:bCs/>
          <w:color w:val="000000" w:themeColor="text1"/>
          <w:kern w:val="0"/>
          <w:szCs w:val="21"/>
        </w:rPr>
        <w:t xml:space="preserve">SP  </w:t>
      </w:r>
    </w:p>
    <w:p w14:paraId="116F7C6E" w14:textId="77777777" w:rsidR="003A4417" w:rsidRPr="009445DE" w:rsidRDefault="003A4417" w:rsidP="005B7AE6">
      <w:pPr>
        <w:spacing w:line="360" w:lineRule="auto"/>
        <w:rPr>
          <w:rFonts w:ascii="Times New Roman" w:hAnsi="Times New Roman" w:cs="Times New Roman"/>
          <w:bCs/>
          <w:color w:val="000000" w:themeColor="text1"/>
          <w:kern w:val="0"/>
          <w:szCs w:val="21"/>
        </w:rPr>
      </w:pPr>
      <w:r w:rsidRPr="009445DE">
        <w:rPr>
          <w:rFonts w:ascii="Times New Roman" w:hAnsi="Times New Roman" w:cs="Times New Roman"/>
          <w:bCs/>
          <w:color w:val="000000" w:themeColor="text1"/>
          <w:kern w:val="0"/>
          <w:szCs w:val="21"/>
        </w:rPr>
        <w:t xml:space="preserve">1. </w:t>
      </w:r>
      <w:r w:rsidRPr="009445DE">
        <w:rPr>
          <w:rFonts w:ascii="Times New Roman" w:hAnsi="Times New Roman" w:cs="Times New Roman"/>
          <w:bCs/>
          <w:color w:val="000000" w:themeColor="text1"/>
          <w:kern w:val="0"/>
          <w:szCs w:val="21"/>
        </w:rPr>
        <w:t>源点或炮点</w:t>
      </w:r>
      <w:r w:rsidRPr="009445DE">
        <w:rPr>
          <w:rFonts w:ascii="Times New Roman" w:hAnsi="Times New Roman" w:cs="Times New Roman"/>
          <w:bCs/>
          <w:color w:val="000000" w:themeColor="text1"/>
          <w:kern w:val="0"/>
          <w:szCs w:val="21"/>
        </w:rPr>
        <w:t xml:space="preserve"> Source Point</w:t>
      </w:r>
      <w:r w:rsidRPr="009445DE">
        <w:rPr>
          <w:rFonts w:ascii="Times New Roman" w:hAnsi="Times New Roman" w:cs="Times New Roman"/>
          <w:bCs/>
          <w:color w:val="000000" w:themeColor="text1"/>
          <w:kern w:val="0"/>
          <w:szCs w:val="21"/>
        </w:rPr>
        <w:t>或</w:t>
      </w:r>
      <w:r w:rsidRPr="009445DE">
        <w:rPr>
          <w:rFonts w:ascii="Times New Roman" w:hAnsi="Times New Roman" w:cs="Times New Roman"/>
          <w:bCs/>
          <w:color w:val="000000" w:themeColor="text1"/>
          <w:kern w:val="0"/>
          <w:szCs w:val="21"/>
        </w:rPr>
        <w:t>ShotPoint</w:t>
      </w:r>
      <w:r w:rsidRPr="009445DE">
        <w:rPr>
          <w:rFonts w:ascii="Times New Roman" w:hAnsi="Times New Roman" w:cs="Times New Roman"/>
          <w:bCs/>
          <w:color w:val="000000" w:themeColor="text1"/>
          <w:kern w:val="0"/>
          <w:szCs w:val="21"/>
        </w:rPr>
        <w:t>的缩写</w:t>
      </w:r>
      <w:r w:rsidRPr="009445DE">
        <w:rPr>
          <w:rFonts w:ascii="Times New Roman" w:hAnsi="Times New Roman" w:cs="Times New Roman"/>
          <w:bCs/>
          <w:color w:val="000000" w:themeColor="text1"/>
          <w:kern w:val="0"/>
          <w:szCs w:val="21"/>
        </w:rPr>
        <w:t xml:space="preserve">; </w:t>
      </w:r>
    </w:p>
    <w:p w14:paraId="4FBCE737" w14:textId="77777777" w:rsidR="003A4417" w:rsidRPr="009445DE" w:rsidRDefault="003A4417" w:rsidP="005B7AE6">
      <w:pPr>
        <w:spacing w:line="360" w:lineRule="auto"/>
        <w:rPr>
          <w:rFonts w:ascii="Times New Roman" w:hAnsi="Times New Roman" w:cs="Times New Roman"/>
          <w:bCs/>
          <w:color w:val="000000" w:themeColor="text1"/>
          <w:kern w:val="0"/>
          <w:szCs w:val="21"/>
        </w:rPr>
      </w:pPr>
      <w:r w:rsidRPr="009445DE">
        <w:rPr>
          <w:rFonts w:ascii="Times New Roman" w:hAnsi="Times New Roman" w:cs="Times New Roman"/>
          <w:bCs/>
          <w:color w:val="000000" w:themeColor="text1"/>
          <w:kern w:val="0"/>
          <w:szCs w:val="21"/>
        </w:rPr>
        <w:t xml:space="preserve">2. </w:t>
      </w:r>
      <w:r w:rsidRPr="009445DE">
        <w:rPr>
          <w:rFonts w:ascii="Times New Roman" w:hAnsi="Times New Roman" w:cs="Times New Roman"/>
          <w:bCs/>
          <w:color w:val="000000" w:themeColor="text1"/>
          <w:kern w:val="0"/>
          <w:szCs w:val="21"/>
        </w:rPr>
        <w:t>自然电位</w:t>
      </w:r>
      <w:r w:rsidRPr="009445DE">
        <w:rPr>
          <w:rFonts w:ascii="Times New Roman" w:hAnsi="Times New Roman" w:cs="Times New Roman"/>
          <w:bCs/>
          <w:color w:val="000000" w:themeColor="text1"/>
          <w:kern w:val="0"/>
          <w:szCs w:val="21"/>
        </w:rPr>
        <w:t>Spontaneous potential</w:t>
      </w:r>
      <w:r w:rsidRPr="009445DE">
        <w:rPr>
          <w:rFonts w:ascii="Times New Roman" w:hAnsi="Times New Roman" w:cs="Times New Roman"/>
          <w:bCs/>
          <w:color w:val="000000" w:themeColor="text1"/>
          <w:kern w:val="0"/>
          <w:szCs w:val="21"/>
        </w:rPr>
        <w:t>或</w:t>
      </w:r>
      <w:r w:rsidRPr="009445DE">
        <w:rPr>
          <w:rFonts w:ascii="Times New Roman" w:hAnsi="Times New Roman" w:cs="Times New Roman"/>
          <w:bCs/>
          <w:color w:val="000000" w:themeColor="text1"/>
          <w:kern w:val="0"/>
          <w:szCs w:val="21"/>
        </w:rPr>
        <w:t>self-potential</w:t>
      </w:r>
      <w:r w:rsidRPr="009445DE">
        <w:rPr>
          <w:rFonts w:ascii="Times New Roman" w:hAnsi="Times New Roman" w:cs="Times New Roman"/>
          <w:bCs/>
          <w:color w:val="000000" w:themeColor="text1"/>
          <w:kern w:val="0"/>
          <w:szCs w:val="21"/>
        </w:rPr>
        <w:t>的缩写，一种测井方法，它测量钻孔内的一个移动电极和地面上一个固定参考电极间的测量电位差。自然电位由电化学自然电位（</w:t>
      </w:r>
      <w:r w:rsidRPr="009445DE">
        <w:rPr>
          <w:rFonts w:ascii="Times New Roman" w:hAnsi="Times New Roman" w:cs="Times New Roman"/>
          <w:bCs/>
          <w:color w:val="000000" w:themeColor="text1"/>
          <w:kern w:val="0"/>
          <w:szCs w:val="21"/>
        </w:rPr>
        <w:t>electrochemical SP</w:t>
      </w:r>
      <w:r w:rsidRPr="009445DE">
        <w:rPr>
          <w:rFonts w:ascii="Times New Roman" w:hAnsi="Times New Roman" w:cs="Times New Roman"/>
          <w:bCs/>
          <w:color w:val="000000" w:themeColor="text1"/>
          <w:kern w:val="0"/>
          <w:szCs w:val="21"/>
        </w:rPr>
        <w:t>）和动电电位（</w:t>
      </w:r>
      <w:r w:rsidRPr="009445DE">
        <w:rPr>
          <w:rFonts w:ascii="Times New Roman" w:hAnsi="Times New Roman" w:cs="Times New Roman"/>
          <w:bCs/>
          <w:color w:val="000000" w:themeColor="text1"/>
          <w:kern w:val="0"/>
          <w:szCs w:val="21"/>
        </w:rPr>
        <w:t>eletrokinetic potentials</w:t>
      </w:r>
      <w:r w:rsidRPr="009445DE">
        <w:rPr>
          <w:rFonts w:ascii="Times New Roman" w:hAnsi="Times New Roman" w:cs="Times New Roman"/>
          <w:bCs/>
          <w:color w:val="000000" w:themeColor="text1"/>
          <w:kern w:val="0"/>
          <w:szCs w:val="21"/>
        </w:rPr>
        <w:t>，</w:t>
      </w:r>
      <w:r w:rsidRPr="009445DE">
        <w:rPr>
          <w:rFonts w:ascii="Times New Roman" w:hAnsi="Times New Roman" w:cs="Times New Roman"/>
          <w:bCs/>
          <w:color w:val="000000" w:themeColor="text1"/>
          <w:kern w:val="0"/>
          <w:szCs w:val="21"/>
        </w:rPr>
        <w:t>q.v.</w:t>
      </w:r>
      <w:r w:rsidRPr="009445DE">
        <w:rPr>
          <w:rFonts w:ascii="Times New Roman" w:hAnsi="Times New Roman" w:cs="Times New Roman"/>
          <w:bCs/>
          <w:color w:val="000000" w:themeColor="text1"/>
          <w:kern w:val="0"/>
          <w:szCs w:val="21"/>
        </w:rPr>
        <w:t>）所产生，出现在靠近页岩的渗透地层间的分界面上。在不渗透的页岩内，自然电位几乎将保持在页岩基线值上不变（参见图</w:t>
      </w:r>
      <w:r w:rsidRPr="009445DE">
        <w:rPr>
          <w:rFonts w:ascii="Times New Roman" w:hAnsi="Times New Roman" w:cs="Times New Roman"/>
          <w:bCs/>
          <w:color w:val="000000" w:themeColor="text1"/>
          <w:kern w:val="0"/>
          <w:szCs w:val="21"/>
        </w:rPr>
        <w:t>S-17</w:t>
      </w:r>
      <w:r w:rsidRPr="009445DE">
        <w:rPr>
          <w:rFonts w:ascii="Times New Roman" w:hAnsi="Times New Roman" w:cs="Times New Roman"/>
          <w:bCs/>
          <w:color w:val="000000" w:themeColor="text1"/>
          <w:kern w:val="0"/>
          <w:szCs w:val="21"/>
        </w:rPr>
        <w:t>）。在渗透地层内，曲线的偏转取决于地层水和钻井泥浆的离子含量之差、粘土成分、地层厚度、侵入程度以及地层界面效应等因素。在厚的、渗透的、明显系非泥质地层内，自然电位值几乎是不变的砂层线值，但如果地层水的盐度发生变化，则它亦随之变化。在含有散布粘土（页岩）的砂层内，自然电位值达不到砂层岩，并将记录到一种假静自然电位值。在所充满的流体比钻井泥浆要淡的砂层内，自然电位值相对于页岩基线来说是正值（参见图</w:t>
      </w:r>
      <w:r w:rsidRPr="009445DE">
        <w:rPr>
          <w:rFonts w:ascii="Times New Roman" w:hAnsi="Times New Roman" w:cs="Times New Roman"/>
          <w:bCs/>
          <w:color w:val="000000" w:themeColor="text1"/>
          <w:kern w:val="0"/>
          <w:szCs w:val="21"/>
        </w:rPr>
        <w:t>C-6</w:t>
      </w:r>
      <w:r w:rsidRPr="009445DE">
        <w:rPr>
          <w:rFonts w:ascii="Times New Roman" w:hAnsi="Times New Roman" w:cs="Times New Roman"/>
          <w:bCs/>
          <w:color w:val="000000" w:themeColor="text1"/>
          <w:kern w:val="0"/>
          <w:szCs w:val="21"/>
        </w:rPr>
        <w:t>）。</w:t>
      </w:r>
    </w:p>
    <w:p w14:paraId="0A34870A" w14:textId="1CFF1B19" w:rsidR="003A4417" w:rsidRPr="009445DE" w:rsidRDefault="003A4417" w:rsidP="005B7AE6">
      <w:pPr>
        <w:spacing w:line="360" w:lineRule="auto"/>
        <w:rPr>
          <w:rFonts w:ascii="Times New Roman" w:hAnsi="Times New Roman" w:cs="Times New Roman"/>
          <w:bCs/>
          <w:color w:val="000000" w:themeColor="text1"/>
          <w:kern w:val="0"/>
          <w:szCs w:val="21"/>
        </w:rPr>
      </w:pPr>
      <w:r w:rsidRPr="009445DE">
        <w:rPr>
          <w:rFonts w:ascii="Times New Roman" w:hAnsi="Times New Roman" w:cs="Times New Roman"/>
          <w:bCs/>
          <w:color w:val="000000" w:themeColor="text1"/>
          <w:kern w:val="0"/>
          <w:szCs w:val="21"/>
        </w:rPr>
        <w:t xml:space="preserve">3. </w:t>
      </w:r>
      <w:r w:rsidRPr="009445DE">
        <w:rPr>
          <w:rFonts w:ascii="Times New Roman" w:hAnsi="Times New Roman" w:cs="Times New Roman"/>
          <w:bCs/>
          <w:color w:val="000000" w:themeColor="text1"/>
          <w:kern w:val="0"/>
          <w:szCs w:val="21"/>
        </w:rPr>
        <w:t>野外测量工作中在相邻的北极化电极之间测量到的天然大地电压。在许多矿化地区，这是由导电的硫化物体上的电化学反应产生的。在地热区，自然电位是由离子</w:t>
      </w:r>
      <w:r w:rsidRPr="009445DE">
        <w:rPr>
          <w:rFonts w:ascii="Times New Roman" w:hAnsi="Times New Roman" w:cs="Times New Roman"/>
          <w:b/>
          <w:bCs/>
          <w:color w:val="000000" w:themeColor="text1"/>
          <w:kern w:val="0"/>
          <w:szCs w:val="21"/>
        </w:rPr>
        <w:t>的运</w:t>
      </w:r>
      <w:r w:rsidRPr="009445DE">
        <w:rPr>
          <w:rFonts w:ascii="Times New Roman" w:hAnsi="Times New Roman" w:cs="Times New Roman"/>
          <w:bCs/>
          <w:color w:val="000000" w:themeColor="text1"/>
          <w:kern w:val="0"/>
          <w:szCs w:val="21"/>
        </w:rPr>
        <w:t>动（离子流点位）或温度差引起的。对比</w:t>
      </w:r>
      <w:r w:rsidRPr="009445DE">
        <w:rPr>
          <w:rFonts w:ascii="Times New Roman" w:hAnsi="Times New Roman" w:cs="Times New Roman"/>
          <w:bCs/>
          <w:color w:val="000000" w:themeColor="text1"/>
          <w:kern w:val="0"/>
          <w:szCs w:val="21"/>
        </w:rPr>
        <w:t>induced polarization</w:t>
      </w:r>
      <w:r w:rsidRPr="009445DE">
        <w:rPr>
          <w:rFonts w:ascii="Times New Roman" w:hAnsi="Times New Roman" w:cs="Times New Roman"/>
          <w:bCs/>
          <w:color w:val="000000" w:themeColor="text1"/>
          <w:kern w:val="0"/>
          <w:szCs w:val="21"/>
        </w:rPr>
        <w:t>。</w:t>
      </w:r>
    </w:p>
    <w:p w14:paraId="1C2D533E" w14:textId="77777777" w:rsidR="003A4417" w:rsidRPr="009445DE" w:rsidRDefault="003A4417" w:rsidP="005B7AE6">
      <w:pPr>
        <w:spacing w:line="360" w:lineRule="auto"/>
        <w:ind w:firstLineChars="200" w:firstLine="420"/>
        <w:jc w:val="center"/>
        <w:rPr>
          <w:rFonts w:ascii="Times New Roman" w:hAnsi="Times New Roman" w:cs="Times New Roman"/>
          <w:bCs/>
          <w:color w:val="000000" w:themeColor="text1"/>
          <w:kern w:val="0"/>
          <w:szCs w:val="21"/>
        </w:rPr>
      </w:pPr>
      <w:r w:rsidRPr="009445DE">
        <w:rPr>
          <w:rFonts w:ascii="Times New Roman" w:hAnsi="Times New Roman" w:cs="Times New Roman"/>
          <w:bCs/>
          <w:noProof/>
          <w:color w:val="000000" w:themeColor="text1"/>
          <w:kern w:val="0"/>
          <w:szCs w:val="21"/>
        </w:rPr>
        <w:drawing>
          <wp:inline distT="0" distB="0" distL="0" distR="0" wp14:anchorId="0F57D53D" wp14:editId="379C380A">
            <wp:extent cx="2713990" cy="5427980"/>
            <wp:effectExtent l="0" t="0" r="0" b="127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8.jpg"/>
                    <pic:cNvPicPr/>
                  </pic:nvPicPr>
                  <pic:blipFill>
                    <a:blip r:embed="rId406">
                      <a:extLst>
                        <a:ext uri="{28A0092B-C50C-407E-A947-70E740481C1C}">
                          <a14:useLocalDpi xmlns:a14="http://schemas.microsoft.com/office/drawing/2010/main" val="0"/>
                        </a:ext>
                      </a:extLst>
                    </a:blip>
                    <a:stretch>
                      <a:fillRect/>
                    </a:stretch>
                  </pic:blipFill>
                  <pic:spPr>
                    <a:xfrm>
                      <a:off x="0" y="0"/>
                      <a:ext cx="2713990" cy="5427980"/>
                    </a:xfrm>
                    <a:prstGeom prst="rect">
                      <a:avLst/>
                    </a:prstGeom>
                  </pic:spPr>
                </pic:pic>
              </a:graphicData>
            </a:graphic>
          </wp:inline>
        </w:drawing>
      </w:r>
    </w:p>
    <w:p w14:paraId="11DF2561" w14:textId="77777777" w:rsidR="003A4417" w:rsidRPr="009445DE" w:rsidRDefault="003A4417" w:rsidP="005B7AE6">
      <w:pPr>
        <w:spacing w:line="360" w:lineRule="auto"/>
        <w:rPr>
          <w:rFonts w:ascii="Times New Roman" w:hAnsi="Times New Roman" w:cs="Times New Roman"/>
          <w:bCs/>
          <w:color w:val="000000" w:themeColor="text1"/>
          <w:kern w:val="0"/>
          <w:szCs w:val="21"/>
        </w:rPr>
      </w:pPr>
      <w:r w:rsidRPr="009445DE">
        <w:rPr>
          <w:rFonts w:ascii="Times New Roman" w:hAnsi="Times New Roman" w:cs="Times New Roman"/>
          <w:bCs/>
          <w:color w:val="000000" w:themeColor="text1"/>
          <w:kern w:val="0"/>
          <w:szCs w:val="21"/>
        </w:rPr>
        <w:t>图</w:t>
      </w:r>
      <w:r w:rsidRPr="009445DE">
        <w:rPr>
          <w:rFonts w:ascii="Times New Roman" w:hAnsi="Times New Roman" w:cs="Times New Roman"/>
          <w:bCs/>
          <w:color w:val="000000" w:themeColor="text1"/>
          <w:kern w:val="0"/>
          <w:szCs w:val="21"/>
        </w:rPr>
        <w:t xml:space="preserve">S-16 </w:t>
      </w:r>
      <w:r w:rsidRPr="009445DE">
        <w:rPr>
          <w:rFonts w:ascii="Times New Roman" w:hAnsi="Times New Roman" w:cs="Times New Roman"/>
          <w:bCs/>
          <w:color w:val="000000" w:themeColor="text1"/>
          <w:kern w:val="0"/>
          <w:szCs w:val="21"/>
        </w:rPr>
        <w:t>海洋震源产生的远场波形</w:t>
      </w:r>
    </w:p>
    <w:p w14:paraId="38A9A207" w14:textId="77777777" w:rsidR="003A4417" w:rsidRPr="009445DE" w:rsidRDefault="003A4417" w:rsidP="005B7AE6">
      <w:pPr>
        <w:spacing w:line="360" w:lineRule="auto"/>
        <w:rPr>
          <w:rFonts w:ascii="Times New Roman" w:hAnsi="Times New Roman" w:cs="Times New Roman"/>
          <w:bCs/>
          <w:color w:val="000000" w:themeColor="text1"/>
          <w:kern w:val="0"/>
          <w:szCs w:val="21"/>
        </w:rPr>
      </w:pPr>
      <w:r w:rsidRPr="009445DE">
        <w:rPr>
          <w:rFonts w:ascii="Times New Roman" w:hAnsi="Times New Roman" w:cs="Times New Roman"/>
          <w:bCs/>
          <w:color w:val="000000" w:themeColor="text1"/>
          <w:kern w:val="0"/>
          <w:szCs w:val="21"/>
        </w:rPr>
        <w:t>（</w:t>
      </w:r>
      <w:r w:rsidRPr="009445DE">
        <w:rPr>
          <w:rFonts w:ascii="Times New Roman" w:hAnsi="Times New Roman" w:cs="Times New Roman"/>
          <w:bCs/>
          <w:color w:val="000000" w:themeColor="text1"/>
          <w:kern w:val="0"/>
          <w:szCs w:val="21"/>
        </w:rPr>
        <w:t>a</w:t>
      </w:r>
      <w:r w:rsidRPr="009445DE">
        <w:rPr>
          <w:rFonts w:ascii="Times New Roman" w:hAnsi="Times New Roman" w:cs="Times New Roman"/>
          <w:bCs/>
          <w:color w:val="000000" w:themeColor="text1"/>
          <w:kern w:val="0"/>
          <w:szCs w:val="21"/>
        </w:rPr>
        <w:t>）单个气枪产生的波形；（</w:t>
      </w:r>
      <w:r w:rsidRPr="009445DE">
        <w:rPr>
          <w:rFonts w:ascii="Times New Roman" w:hAnsi="Times New Roman" w:cs="Times New Roman"/>
          <w:bCs/>
          <w:color w:val="000000" w:themeColor="text1"/>
          <w:kern w:val="0"/>
          <w:szCs w:val="21"/>
        </w:rPr>
        <w:t>b</w:t>
      </w:r>
      <w:r w:rsidRPr="009445DE">
        <w:rPr>
          <w:rFonts w:ascii="Times New Roman" w:hAnsi="Times New Roman" w:cs="Times New Roman"/>
          <w:bCs/>
          <w:color w:val="000000" w:themeColor="text1"/>
          <w:kern w:val="0"/>
          <w:szCs w:val="21"/>
        </w:rPr>
        <w:t>）气枪组合产生的波形；（</w:t>
      </w:r>
      <w:r w:rsidRPr="009445DE">
        <w:rPr>
          <w:rFonts w:ascii="Times New Roman" w:hAnsi="Times New Roman" w:cs="Times New Roman"/>
          <w:bCs/>
          <w:color w:val="000000" w:themeColor="text1"/>
          <w:kern w:val="0"/>
          <w:szCs w:val="21"/>
        </w:rPr>
        <w:t>c</w:t>
      </w:r>
      <w:r w:rsidRPr="009445DE">
        <w:rPr>
          <w:rFonts w:ascii="Times New Roman" w:hAnsi="Times New Roman" w:cs="Times New Roman"/>
          <w:bCs/>
          <w:color w:val="000000" w:themeColor="text1"/>
          <w:kern w:val="0"/>
          <w:szCs w:val="21"/>
        </w:rPr>
        <w:t>）气筒式气爆器产生的波形；（</w:t>
      </w:r>
      <w:r w:rsidRPr="009445DE">
        <w:rPr>
          <w:rFonts w:ascii="Times New Roman" w:hAnsi="Times New Roman" w:cs="Times New Roman"/>
          <w:bCs/>
          <w:color w:val="000000" w:themeColor="text1"/>
          <w:kern w:val="0"/>
          <w:szCs w:val="21"/>
        </w:rPr>
        <w:t>d</w:t>
      </w:r>
      <w:r w:rsidRPr="009445DE">
        <w:rPr>
          <w:rFonts w:ascii="Times New Roman" w:hAnsi="Times New Roman" w:cs="Times New Roman"/>
          <w:bCs/>
          <w:color w:val="000000" w:themeColor="text1"/>
          <w:kern w:val="0"/>
          <w:szCs w:val="21"/>
        </w:rPr>
        <w:t>）蒸汽枪产生的波形；（</w:t>
      </w:r>
      <w:r w:rsidRPr="009445DE">
        <w:rPr>
          <w:rFonts w:ascii="Times New Roman" w:hAnsi="Times New Roman" w:cs="Times New Roman"/>
          <w:bCs/>
          <w:color w:val="000000" w:themeColor="text1"/>
          <w:kern w:val="0"/>
          <w:szCs w:val="21"/>
        </w:rPr>
        <w:t>e</w:t>
      </w:r>
      <w:r w:rsidRPr="009445DE">
        <w:rPr>
          <w:rFonts w:ascii="Times New Roman" w:hAnsi="Times New Roman" w:cs="Times New Roman"/>
          <w:bCs/>
          <w:color w:val="000000" w:themeColor="text1"/>
          <w:kern w:val="0"/>
          <w:szCs w:val="21"/>
        </w:rPr>
        <w:t>）水中射筒震源产生的波形；（</w:t>
      </w:r>
      <w:r w:rsidRPr="009445DE">
        <w:rPr>
          <w:rFonts w:ascii="Times New Roman" w:hAnsi="Times New Roman" w:cs="Times New Roman"/>
          <w:bCs/>
          <w:color w:val="000000" w:themeColor="text1"/>
          <w:kern w:val="0"/>
          <w:szCs w:val="21"/>
        </w:rPr>
        <w:t>f</w:t>
      </w:r>
      <w:r w:rsidRPr="009445DE">
        <w:rPr>
          <w:rFonts w:ascii="Times New Roman" w:hAnsi="Times New Roman" w:cs="Times New Roman"/>
          <w:bCs/>
          <w:color w:val="000000" w:themeColor="text1"/>
          <w:kern w:val="0"/>
          <w:szCs w:val="21"/>
        </w:rPr>
        <w:t>）真空聚爆式震源产生的波形；（</w:t>
      </w:r>
      <w:r w:rsidRPr="009445DE">
        <w:rPr>
          <w:rFonts w:ascii="Times New Roman" w:hAnsi="Times New Roman" w:cs="Times New Roman"/>
          <w:bCs/>
          <w:color w:val="000000" w:themeColor="text1"/>
          <w:kern w:val="0"/>
          <w:szCs w:val="21"/>
        </w:rPr>
        <w:t>g</w:t>
      </w:r>
      <w:r w:rsidRPr="009445DE">
        <w:rPr>
          <w:rFonts w:ascii="Times New Roman" w:hAnsi="Times New Roman" w:cs="Times New Roman"/>
          <w:bCs/>
          <w:color w:val="000000" w:themeColor="text1"/>
          <w:kern w:val="0"/>
          <w:szCs w:val="21"/>
        </w:rPr>
        <w:t>）水枪产生的波形；（</w:t>
      </w:r>
      <w:r w:rsidRPr="009445DE">
        <w:rPr>
          <w:rFonts w:ascii="Times New Roman" w:hAnsi="Times New Roman" w:cs="Times New Roman"/>
          <w:bCs/>
          <w:color w:val="000000" w:themeColor="text1"/>
          <w:kern w:val="0"/>
          <w:szCs w:val="21"/>
        </w:rPr>
        <w:t>h</w:t>
      </w:r>
      <w:r w:rsidRPr="009445DE">
        <w:rPr>
          <w:rFonts w:ascii="Times New Roman" w:hAnsi="Times New Roman" w:cs="Times New Roman"/>
          <w:bCs/>
          <w:color w:val="000000" w:themeColor="text1"/>
          <w:kern w:val="0"/>
          <w:szCs w:val="21"/>
        </w:rPr>
        <w:t>）电火花产生的波形。振幅未做标定，</w:t>
      </w:r>
      <w:r w:rsidRPr="009445DE">
        <w:rPr>
          <w:rFonts w:ascii="Times New Roman" w:hAnsi="Times New Roman" w:cs="Times New Roman"/>
          <w:bCs/>
          <w:color w:val="000000" w:themeColor="text1"/>
          <w:kern w:val="0"/>
          <w:szCs w:val="21"/>
        </w:rPr>
        <w:t>B</w:t>
      </w:r>
      <w:r w:rsidRPr="009445DE">
        <w:rPr>
          <w:rFonts w:ascii="Times New Roman" w:hAnsi="Times New Roman" w:cs="Times New Roman"/>
          <w:bCs/>
          <w:color w:val="000000" w:themeColor="text1"/>
          <w:kern w:val="0"/>
          <w:szCs w:val="21"/>
        </w:rPr>
        <w:t>指出气泡效应，</w:t>
      </w:r>
      <w:r w:rsidRPr="009445DE">
        <w:rPr>
          <w:rFonts w:ascii="Times New Roman" w:hAnsi="Times New Roman" w:cs="Times New Roman"/>
          <w:bCs/>
          <w:color w:val="000000" w:themeColor="text1"/>
          <w:kern w:val="0"/>
          <w:szCs w:val="21"/>
        </w:rPr>
        <w:t>I</w:t>
      </w:r>
      <w:r w:rsidRPr="009445DE">
        <w:rPr>
          <w:rFonts w:ascii="Times New Roman" w:hAnsi="Times New Roman" w:cs="Times New Roman"/>
          <w:bCs/>
          <w:color w:val="000000" w:themeColor="text1"/>
          <w:kern w:val="0"/>
          <w:szCs w:val="21"/>
        </w:rPr>
        <w:t>指出冲挤效应。</w:t>
      </w:r>
    </w:p>
    <w:p w14:paraId="5EB9AB53" w14:textId="77777777" w:rsidR="003A4417" w:rsidRPr="009445DE" w:rsidRDefault="003A4417" w:rsidP="005B7AE6">
      <w:pPr>
        <w:spacing w:line="360" w:lineRule="auto"/>
        <w:jc w:val="center"/>
        <w:rPr>
          <w:rFonts w:ascii="Times New Roman" w:hAnsi="Times New Roman" w:cs="Times New Roman"/>
          <w:bCs/>
          <w:color w:val="000000" w:themeColor="text1"/>
          <w:kern w:val="0"/>
          <w:szCs w:val="21"/>
        </w:rPr>
      </w:pPr>
      <w:r w:rsidRPr="009445DE">
        <w:rPr>
          <w:rFonts w:ascii="Times New Roman" w:hAnsi="Times New Roman" w:cs="Times New Roman"/>
          <w:bCs/>
          <w:noProof/>
          <w:color w:val="000000" w:themeColor="text1"/>
          <w:kern w:val="0"/>
          <w:szCs w:val="21"/>
        </w:rPr>
        <w:drawing>
          <wp:inline distT="0" distB="0" distL="0" distR="0" wp14:anchorId="7F1E97EB" wp14:editId="53B70CBA">
            <wp:extent cx="1791723" cy="4925418"/>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9.jpg"/>
                    <pic:cNvPicPr/>
                  </pic:nvPicPr>
                  <pic:blipFill rotWithShape="1">
                    <a:blip r:embed="rId407">
                      <a:extLst>
                        <a:ext uri="{28A0092B-C50C-407E-A947-70E740481C1C}">
                          <a14:useLocalDpi xmlns:a14="http://schemas.microsoft.com/office/drawing/2010/main" val="0"/>
                        </a:ext>
                      </a:extLst>
                    </a:blip>
                    <a:srcRect l="3514" r="6760"/>
                    <a:stretch/>
                  </pic:blipFill>
                  <pic:spPr bwMode="auto">
                    <a:xfrm>
                      <a:off x="0" y="0"/>
                      <a:ext cx="1801263" cy="4951643"/>
                    </a:xfrm>
                    <a:prstGeom prst="rect">
                      <a:avLst/>
                    </a:prstGeom>
                    <a:ln>
                      <a:noFill/>
                    </a:ln>
                    <a:extLst>
                      <a:ext uri="{53640926-AAD7-44D8-BBD7-CCE9431645EC}">
                        <a14:shadowObscured xmlns:a14="http://schemas.microsoft.com/office/drawing/2010/main"/>
                      </a:ext>
                    </a:extLst>
                  </pic:spPr>
                </pic:pic>
              </a:graphicData>
            </a:graphic>
          </wp:inline>
        </w:drawing>
      </w:r>
    </w:p>
    <w:p w14:paraId="13EE859E" w14:textId="77777777" w:rsidR="003A4417" w:rsidRPr="009445DE" w:rsidRDefault="003A4417" w:rsidP="005B7AE6">
      <w:pPr>
        <w:spacing w:line="360" w:lineRule="auto"/>
        <w:rPr>
          <w:rFonts w:ascii="Times New Roman" w:hAnsi="Times New Roman" w:cs="Times New Roman"/>
          <w:bCs/>
          <w:color w:val="000000" w:themeColor="text1"/>
          <w:kern w:val="0"/>
          <w:szCs w:val="21"/>
        </w:rPr>
      </w:pPr>
      <w:r w:rsidRPr="009445DE">
        <w:rPr>
          <w:rFonts w:ascii="Times New Roman" w:hAnsi="Times New Roman" w:cs="Times New Roman"/>
          <w:bCs/>
          <w:color w:val="000000" w:themeColor="text1"/>
          <w:kern w:val="0"/>
          <w:szCs w:val="21"/>
        </w:rPr>
        <w:t>图</w:t>
      </w:r>
      <w:r w:rsidRPr="009445DE">
        <w:rPr>
          <w:rFonts w:ascii="Times New Roman" w:hAnsi="Times New Roman" w:cs="Times New Roman"/>
          <w:bCs/>
          <w:color w:val="000000" w:themeColor="text1"/>
          <w:kern w:val="0"/>
          <w:szCs w:val="21"/>
        </w:rPr>
        <w:t xml:space="preserve"> S-17 </w:t>
      </w:r>
      <w:r w:rsidRPr="009445DE">
        <w:rPr>
          <w:rFonts w:ascii="Times New Roman" w:hAnsi="Times New Roman" w:cs="Times New Roman"/>
          <w:bCs/>
          <w:color w:val="000000" w:themeColor="text1"/>
          <w:kern w:val="0"/>
          <w:szCs w:val="21"/>
        </w:rPr>
        <w:t>砂</w:t>
      </w:r>
      <w:r w:rsidRPr="009445DE">
        <w:rPr>
          <w:rFonts w:ascii="Times New Roman" w:hAnsi="Times New Roman" w:cs="Times New Roman"/>
          <w:bCs/>
          <w:color w:val="000000" w:themeColor="text1"/>
          <w:kern w:val="0"/>
          <w:szCs w:val="21"/>
        </w:rPr>
        <w:t>-</w:t>
      </w:r>
      <w:r w:rsidRPr="009445DE">
        <w:rPr>
          <w:rFonts w:ascii="Times New Roman" w:hAnsi="Times New Roman" w:cs="Times New Roman"/>
          <w:bCs/>
          <w:color w:val="000000" w:themeColor="text1"/>
          <w:kern w:val="0"/>
          <w:szCs w:val="21"/>
        </w:rPr>
        <w:t>页岩层系的自然电位测井曲线，钻孔内是淡水泥浆</w:t>
      </w:r>
    </w:p>
    <w:p w14:paraId="4088B88B" w14:textId="77777777" w:rsidR="003A4417" w:rsidRPr="009445DE" w:rsidRDefault="003A4417" w:rsidP="005B7AE6">
      <w:pPr>
        <w:spacing w:line="360" w:lineRule="auto"/>
        <w:rPr>
          <w:rFonts w:ascii="Times New Roman" w:hAnsi="Times New Roman" w:cs="Times New Roman"/>
          <w:b/>
          <w:bCs/>
          <w:color w:val="000000" w:themeColor="text1"/>
          <w:kern w:val="0"/>
          <w:szCs w:val="21"/>
        </w:rPr>
      </w:pPr>
    </w:p>
    <w:p w14:paraId="581C8489" w14:textId="77777777" w:rsidR="003A4417" w:rsidRPr="009445DE" w:rsidRDefault="003A4417" w:rsidP="005B7AE6">
      <w:pPr>
        <w:spacing w:line="360" w:lineRule="auto"/>
        <w:rPr>
          <w:rFonts w:ascii="Times New Roman" w:hAnsi="Times New Roman" w:cs="Times New Roman"/>
          <w:b/>
          <w:bCs/>
          <w:color w:val="000000" w:themeColor="text1"/>
          <w:kern w:val="0"/>
          <w:szCs w:val="21"/>
        </w:rPr>
      </w:pPr>
      <w:r w:rsidRPr="009445DE">
        <w:rPr>
          <w:rFonts w:ascii="Times New Roman" w:hAnsi="Times New Roman" w:cs="Times New Roman"/>
          <w:b/>
          <w:bCs/>
          <w:color w:val="000000" w:themeColor="text1"/>
          <w:kern w:val="0"/>
          <w:szCs w:val="21"/>
        </w:rPr>
        <w:t xml:space="preserve">space domain  </w:t>
      </w:r>
      <w:r w:rsidRPr="009445DE">
        <w:rPr>
          <w:rFonts w:ascii="Times New Roman" w:hAnsi="Times New Roman" w:cs="Times New Roman"/>
          <w:b/>
          <w:bCs/>
          <w:color w:val="000000" w:themeColor="text1"/>
          <w:kern w:val="0"/>
          <w:szCs w:val="21"/>
        </w:rPr>
        <w:t>空间域</w:t>
      </w:r>
    </w:p>
    <w:p w14:paraId="59156604" w14:textId="77777777" w:rsidR="003A4417" w:rsidRPr="009445DE" w:rsidRDefault="003A4417" w:rsidP="005B7AE6">
      <w:pPr>
        <w:spacing w:line="360" w:lineRule="auto"/>
        <w:rPr>
          <w:rFonts w:ascii="Times New Roman" w:hAnsi="Times New Roman" w:cs="Times New Roman"/>
          <w:bCs/>
          <w:color w:val="000000" w:themeColor="text1"/>
          <w:kern w:val="0"/>
          <w:szCs w:val="21"/>
        </w:rPr>
      </w:pPr>
      <w:r w:rsidRPr="009445DE">
        <w:rPr>
          <w:rFonts w:ascii="Times New Roman" w:hAnsi="Times New Roman" w:cs="Times New Roman"/>
          <w:bCs/>
          <w:color w:val="000000" w:themeColor="text1"/>
          <w:kern w:val="0"/>
          <w:szCs w:val="21"/>
        </w:rPr>
        <w:t>用单位距离函数表示量</w:t>
      </w:r>
    </w:p>
    <w:p w14:paraId="24F79706" w14:textId="77777777" w:rsidR="003A4417" w:rsidRPr="009445DE" w:rsidRDefault="003A4417" w:rsidP="005B7AE6">
      <w:pPr>
        <w:spacing w:line="360" w:lineRule="auto"/>
        <w:rPr>
          <w:rFonts w:ascii="Times New Roman" w:hAnsi="Times New Roman" w:cs="Times New Roman"/>
          <w:b/>
          <w:bCs/>
          <w:color w:val="000000" w:themeColor="text1"/>
          <w:kern w:val="0"/>
          <w:szCs w:val="21"/>
        </w:rPr>
      </w:pPr>
    </w:p>
    <w:p w14:paraId="4969866A" w14:textId="77777777" w:rsidR="003A4417" w:rsidRPr="009445DE" w:rsidRDefault="003A4417" w:rsidP="005B7AE6">
      <w:pPr>
        <w:spacing w:line="360" w:lineRule="auto"/>
        <w:rPr>
          <w:rFonts w:ascii="Times New Roman" w:hAnsi="Times New Roman" w:cs="Times New Roman"/>
          <w:b/>
          <w:bCs/>
          <w:color w:val="000000" w:themeColor="text1"/>
          <w:kern w:val="0"/>
          <w:szCs w:val="21"/>
        </w:rPr>
      </w:pPr>
      <w:r w:rsidRPr="009445DE">
        <w:rPr>
          <w:rFonts w:ascii="Times New Roman" w:hAnsi="Times New Roman" w:cs="Times New Roman"/>
          <w:b/>
          <w:bCs/>
          <w:color w:val="000000" w:themeColor="text1"/>
          <w:kern w:val="0"/>
          <w:szCs w:val="21"/>
        </w:rPr>
        <w:t xml:space="preserve">space filtering  </w:t>
      </w:r>
      <w:r w:rsidRPr="009445DE">
        <w:rPr>
          <w:rFonts w:ascii="Times New Roman" w:hAnsi="Times New Roman" w:cs="Times New Roman"/>
          <w:b/>
          <w:bCs/>
          <w:color w:val="000000" w:themeColor="text1"/>
          <w:kern w:val="0"/>
          <w:szCs w:val="21"/>
        </w:rPr>
        <w:t>空间滤波</w:t>
      </w:r>
    </w:p>
    <w:p w14:paraId="7056640D" w14:textId="77777777" w:rsidR="003A4417" w:rsidRPr="009445DE" w:rsidRDefault="003A4417" w:rsidP="005B7AE6">
      <w:pPr>
        <w:spacing w:line="360" w:lineRule="auto"/>
        <w:rPr>
          <w:rFonts w:ascii="Times New Roman" w:hAnsi="Times New Roman" w:cs="Times New Roman"/>
          <w:bCs/>
          <w:color w:val="000000" w:themeColor="text1"/>
          <w:kern w:val="0"/>
          <w:szCs w:val="21"/>
        </w:rPr>
      </w:pPr>
      <w:r w:rsidRPr="009445DE">
        <w:rPr>
          <w:rFonts w:ascii="Times New Roman" w:hAnsi="Times New Roman" w:cs="Times New Roman"/>
          <w:bCs/>
          <w:color w:val="000000" w:themeColor="text1"/>
          <w:kern w:val="0"/>
          <w:szCs w:val="21"/>
        </w:rPr>
        <w:t>参见</w:t>
      </w:r>
      <w:r w:rsidRPr="009445DE">
        <w:rPr>
          <w:rFonts w:ascii="Times New Roman" w:hAnsi="Times New Roman" w:cs="Times New Roman"/>
          <w:bCs/>
          <w:color w:val="000000" w:themeColor="text1"/>
          <w:kern w:val="0"/>
          <w:szCs w:val="21"/>
        </w:rPr>
        <w:t>apparent velocity filtering</w:t>
      </w:r>
    </w:p>
    <w:p w14:paraId="3D4934DE" w14:textId="77777777" w:rsidR="003A4417" w:rsidRPr="009445DE" w:rsidRDefault="003A4417" w:rsidP="005B7AE6">
      <w:pPr>
        <w:spacing w:line="360" w:lineRule="auto"/>
        <w:rPr>
          <w:rFonts w:ascii="Times New Roman" w:hAnsi="Times New Roman" w:cs="Times New Roman"/>
          <w:b/>
          <w:bCs/>
          <w:color w:val="000000" w:themeColor="text1"/>
          <w:kern w:val="0"/>
          <w:szCs w:val="21"/>
        </w:rPr>
      </w:pPr>
    </w:p>
    <w:p w14:paraId="3C7E0316" w14:textId="77777777" w:rsidR="003A4417" w:rsidRPr="009445DE" w:rsidRDefault="003A4417" w:rsidP="005B7AE6">
      <w:pPr>
        <w:spacing w:line="360" w:lineRule="auto"/>
        <w:rPr>
          <w:rFonts w:ascii="Times New Roman" w:hAnsi="Times New Roman" w:cs="Times New Roman"/>
          <w:b/>
          <w:bCs/>
          <w:color w:val="000000" w:themeColor="text1"/>
          <w:kern w:val="0"/>
          <w:szCs w:val="21"/>
        </w:rPr>
      </w:pPr>
      <w:r w:rsidRPr="009445DE">
        <w:rPr>
          <w:rFonts w:ascii="Times New Roman" w:hAnsi="Times New Roman" w:cs="Times New Roman"/>
          <w:b/>
          <w:bCs/>
          <w:color w:val="000000" w:themeColor="text1"/>
          <w:kern w:val="0"/>
          <w:szCs w:val="21"/>
        </w:rPr>
        <w:t xml:space="preserve">space-frequency domain  </w:t>
      </w:r>
      <w:r w:rsidRPr="009445DE">
        <w:rPr>
          <w:rFonts w:ascii="Times New Roman" w:hAnsi="Times New Roman" w:cs="Times New Roman"/>
          <w:b/>
          <w:bCs/>
          <w:color w:val="000000" w:themeColor="text1"/>
          <w:kern w:val="0"/>
          <w:szCs w:val="21"/>
        </w:rPr>
        <w:t>空间</w:t>
      </w:r>
      <w:r w:rsidRPr="009445DE">
        <w:rPr>
          <w:rFonts w:ascii="Times New Roman" w:hAnsi="Times New Roman" w:cs="Times New Roman"/>
          <w:b/>
          <w:bCs/>
          <w:color w:val="000000" w:themeColor="text1"/>
          <w:kern w:val="0"/>
          <w:szCs w:val="21"/>
        </w:rPr>
        <w:t>-</w:t>
      </w:r>
      <w:r w:rsidRPr="009445DE">
        <w:rPr>
          <w:rFonts w:ascii="Times New Roman" w:hAnsi="Times New Roman" w:cs="Times New Roman"/>
          <w:b/>
          <w:bCs/>
          <w:color w:val="000000" w:themeColor="text1"/>
          <w:kern w:val="0"/>
          <w:szCs w:val="21"/>
        </w:rPr>
        <w:t>频率域</w:t>
      </w:r>
    </w:p>
    <w:p w14:paraId="4949460C" w14:textId="77777777" w:rsidR="003A4417" w:rsidRPr="009445DE" w:rsidRDefault="003A4417" w:rsidP="005B7AE6">
      <w:pPr>
        <w:spacing w:line="360" w:lineRule="auto"/>
        <w:rPr>
          <w:rFonts w:ascii="Times New Roman" w:hAnsi="Times New Roman" w:cs="Times New Roman"/>
          <w:bCs/>
          <w:color w:val="000000" w:themeColor="text1"/>
          <w:kern w:val="0"/>
          <w:szCs w:val="21"/>
        </w:rPr>
      </w:pPr>
      <w:r w:rsidRPr="009445DE">
        <w:rPr>
          <w:rFonts w:ascii="Times New Roman" w:hAnsi="Times New Roman" w:cs="Times New Roman"/>
          <w:bCs/>
          <w:color w:val="000000" w:themeColor="text1"/>
          <w:kern w:val="0"/>
          <w:szCs w:val="21"/>
        </w:rPr>
        <w:t>地震剖面从位置</w:t>
      </w:r>
      <w:r w:rsidRPr="009445DE">
        <w:rPr>
          <w:rFonts w:ascii="Times New Roman" w:hAnsi="Times New Roman" w:cs="Times New Roman"/>
          <w:bCs/>
          <w:color w:val="000000" w:themeColor="text1"/>
          <w:kern w:val="0"/>
          <w:szCs w:val="21"/>
        </w:rPr>
        <w:t>-</w:t>
      </w:r>
      <w:r w:rsidRPr="009445DE">
        <w:rPr>
          <w:rFonts w:ascii="Times New Roman" w:hAnsi="Times New Roman" w:cs="Times New Roman"/>
          <w:bCs/>
          <w:color w:val="000000" w:themeColor="text1"/>
          <w:kern w:val="0"/>
          <w:szCs w:val="21"/>
        </w:rPr>
        <w:t>时间到波数</w:t>
      </w:r>
      <w:r w:rsidRPr="009445DE">
        <w:rPr>
          <w:rFonts w:ascii="Times New Roman" w:hAnsi="Times New Roman" w:cs="Times New Roman"/>
          <w:bCs/>
          <w:color w:val="000000" w:themeColor="text1"/>
          <w:kern w:val="0"/>
          <w:szCs w:val="21"/>
        </w:rPr>
        <w:t>-</w:t>
      </w:r>
      <w:r w:rsidRPr="009445DE">
        <w:rPr>
          <w:rFonts w:ascii="Times New Roman" w:hAnsi="Times New Roman" w:cs="Times New Roman"/>
          <w:bCs/>
          <w:color w:val="000000" w:themeColor="text1"/>
          <w:kern w:val="0"/>
          <w:szCs w:val="21"/>
        </w:rPr>
        <w:t>频率的二维变换。</w:t>
      </w:r>
    </w:p>
    <w:p w14:paraId="1B111925" w14:textId="77777777" w:rsidR="003A4417" w:rsidRPr="009445DE" w:rsidRDefault="003A4417" w:rsidP="005B7AE6">
      <w:pPr>
        <w:spacing w:line="360" w:lineRule="auto"/>
        <w:rPr>
          <w:rFonts w:ascii="Times New Roman" w:hAnsi="Times New Roman" w:cs="Times New Roman"/>
          <w:b/>
          <w:bCs/>
          <w:color w:val="000000" w:themeColor="text1"/>
          <w:kern w:val="0"/>
          <w:szCs w:val="21"/>
        </w:rPr>
      </w:pPr>
    </w:p>
    <w:p w14:paraId="79FE71A9" w14:textId="77777777" w:rsidR="003A4417" w:rsidRPr="009445DE" w:rsidRDefault="003A4417" w:rsidP="005B7AE6">
      <w:pPr>
        <w:spacing w:line="360" w:lineRule="auto"/>
        <w:rPr>
          <w:rFonts w:ascii="Times New Roman" w:hAnsi="Times New Roman" w:cs="Times New Roman"/>
          <w:b/>
          <w:bCs/>
          <w:color w:val="000000" w:themeColor="text1"/>
          <w:kern w:val="0"/>
          <w:szCs w:val="21"/>
        </w:rPr>
      </w:pPr>
      <w:r w:rsidRPr="009445DE">
        <w:rPr>
          <w:rFonts w:ascii="Times New Roman" w:hAnsi="Times New Roman" w:cs="Times New Roman"/>
          <w:b/>
          <w:bCs/>
          <w:color w:val="000000" w:themeColor="text1"/>
          <w:kern w:val="0"/>
          <w:szCs w:val="21"/>
        </w:rPr>
        <w:t xml:space="preserve">spacer section  </w:t>
      </w:r>
      <w:r w:rsidRPr="009445DE">
        <w:rPr>
          <w:rFonts w:ascii="Times New Roman" w:hAnsi="Times New Roman" w:cs="Times New Roman"/>
          <w:b/>
          <w:bCs/>
          <w:color w:val="000000" w:themeColor="text1"/>
          <w:kern w:val="0"/>
          <w:szCs w:val="21"/>
        </w:rPr>
        <w:t>隔离段</w:t>
      </w:r>
    </w:p>
    <w:p w14:paraId="315B5CB4" w14:textId="77777777" w:rsidR="003A4417" w:rsidRPr="009445DE" w:rsidRDefault="003A4417" w:rsidP="005B7AE6">
      <w:pPr>
        <w:spacing w:line="360" w:lineRule="auto"/>
        <w:rPr>
          <w:rFonts w:ascii="Times New Roman" w:hAnsi="Times New Roman" w:cs="Times New Roman"/>
          <w:bCs/>
          <w:color w:val="000000" w:themeColor="text1"/>
          <w:kern w:val="0"/>
          <w:szCs w:val="21"/>
        </w:rPr>
      </w:pPr>
      <w:r w:rsidRPr="009445DE">
        <w:rPr>
          <w:rFonts w:ascii="Times New Roman" w:hAnsi="Times New Roman" w:cs="Times New Roman"/>
          <w:bCs/>
          <w:color w:val="000000" w:themeColor="text1"/>
          <w:kern w:val="0"/>
          <w:szCs w:val="21"/>
        </w:rPr>
        <w:t>参见</w:t>
      </w:r>
      <w:r w:rsidRPr="009445DE">
        <w:rPr>
          <w:rFonts w:ascii="Times New Roman" w:hAnsi="Times New Roman" w:cs="Times New Roman"/>
          <w:bCs/>
          <w:color w:val="000000" w:themeColor="text1"/>
          <w:kern w:val="0"/>
          <w:szCs w:val="21"/>
        </w:rPr>
        <w:t>streamer</w:t>
      </w:r>
    </w:p>
    <w:p w14:paraId="35C0B78F" w14:textId="77777777" w:rsidR="003A4417" w:rsidRPr="009445DE" w:rsidRDefault="003A4417" w:rsidP="005B7AE6">
      <w:pPr>
        <w:spacing w:line="360" w:lineRule="auto"/>
        <w:rPr>
          <w:rFonts w:ascii="Times New Roman" w:hAnsi="Times New Roman" w:cs="Times New Roman"/>
          <w:b/>
          <w:bCs/>
          <w:color w:val="000000" w:themeColor="text1"/>
          <w:kern w:val="0"/>
          <w:szCs w:val="21"/>
        </w:rPr>
      </w:pPr>
      <w:r w:rsidRPr="009445DE">
        <w:rPr>
          <w:rFonts w:ascii="Times New Roman" w:hAnsi="Times New Roman" w:cs="Times New Roman"/>
          <w:b/>
          <w:bCs/>
          <w:color w:val="000000" w:themeColor="text1"/>
          <w:kern w:val="0"/>
          <w:szCs w:val="21"/>
        </w:rPr>
        <w:t xml:space="preserve">space-time filter  </w:t>
      </w:r>
      <w:r w:rsidRPr="009445DE">
        <w:rPr>
          <w:rFonts w:ascii="Times New Roman" w:hAnsi="Times New Roman" w:cs="Times New Roman"/>
          <w:b/>
          <w:bCs/>
          <w:color w:val="000000" w:themeColor="text1"/>
          <w:kern w:val="0"/>
          <w:szCs w:val="21"/>
        </w:rPr>
        <w:t>时空滤波器</w:t>
      </w:r>
    </w:p>
    <w:p w14:paraId="3D4EC5F0" w14:textId="77777777" w:rsidR="003A4417" w:rsidRPr="009445DE" w:rsidRDefault="003A4417" w:rsidP="005B7AE6">
      <w:pPr>
        <w:spacing w:line="360" w:lineRule="auto"/>
        <w:rPr>
          <w:rFonts w:ascii="Times New Roman" w:hAnsi="Times New Roman" w:cs="Times New Roman"/>
          <w:bCs/>
          <w:color w:val="000000" w:themeColor="text1"/>
          <w:kern w:val="0"/>
          <w:szCs w:val="21"/>
        </w:rPr>
      </w:pPr>
      <w:r w:rsidRPr="009445DE">
        <w:rPr>
          <w:rFonts w:ascii="Times New Roman" w:hAnsi="Times New Roman" w:cs="Times New Roman"/>
          <w:bCs/>
          <w:color w:val="000000" w:themeColor="text1"/>
          <w:kern w:val="0"/>
          <w:szCs w:val="21"/>
        </w:rPr>
        <w:t>一种视速度滤波器或者频率波数（</w:t>
      </w:r>
      <w:r w:rsidRPr="009445DE">
        <w:rPr>
          <w:rFonts w:ascii="Times New Roman" w:hAnsi="Times New Roman" w:cs="Times New Roman"/>
          <w:bCs/>
          <w:color w:val="000000" w:themeColor="text1"/>
          <w:kern w:val="0"/>
          <w:szCs w:val="21"/>
        </w:rPr>
        <w:t>f, k</w:t>
      </w:r>
      <w:r w:rsidRPr="009445DE">
        <w:rPr>
          <w:rFonts w:ascii="Times New Roman" w:hAnsi="Times New Roman" w:cs="Times New Roman"/>
          <w:bCs/>
          <w:color w:val="000000" w:themeColor="text1"/>
          <w:kern w:val="0"/>
          <w:szCs w:val="21"/>
        </w:rPr>
        <w:t>）滤波器，亦称波束指示（</w:t>
      </w:r>
      <w:r w:rsidRPr="009445DE">
        <w:rPr>
          <w:rFonts w:ascii="Times New Roman" w:hAnsi="Times New Roman" w:cs="Times New Roman"/>
          <w:bCs/>
          <w:color w:val="000000" w:themeColor="text1"/>
          <w:kern w:val="0"/>
          <w:szCs w:val="21"/>
        </w:rPr>
        <w:t>beam pointing</w:t>
      </w:r>
      <w:r w:rsidRPr="009445DE">
        <w:rPr>
          <w:rFonts w:ascii="Times New Roman" w:hAnsi="Times New Roman" w:cs="Times New Roman"/>
          <w:bCs/>
          <w:color w:val="000000" w:themeColor="text1"/>
          <w:kern w:val="0"/>
          <w:szCs w:val="21"/>
        </w:rPr>
        <w:t>）。</w:t>
      </w:r>
    </w:p>
    <w:p w14:paraId="120C4BA0" w14:textId="77777777" w:rsidR="003A4417" w:rsidRPr="009445DE" w:rsidRDefault="003A4417" w:rsidP="005B7AE6">
      <w:pPr>
        <w:spacing w:line="360" w:lineRule="auto"/>
        <w:rPr>
          <w:rFonts w:ascii="Times New Roman" w:hAnsi="Times New Roman" w:cs="Times New Roman"/>
          <w:b/>
          <w:bCs/>
          <w:color w:val="000000" w:themeColor="text1"/>
          <w:kern w:val="0"/>
          <w:szCs w:val="21"/>
        </w:rPr>
      </w:pPr>
    </w:p>
    <w:p w14:paraId="7CBDFEE1" w14:textId="77777777" w:rsidR="003A4417" w:rsidRPr="009445DE" w:rsidRDefault="003A4417" w:rsidP="005B7AE6">
      <w:pPr>
        <w:spacing w:line="360" w:lineRule="auto"/>
        <w:rPr>
          <w:rFonts w:ascii="Times New Roman" w:hAnsi="Times New Roman" w:cs="Times New Roman"/>
          <w:b/>
          <w:bCs/>
          <w:color w:val="000000" w:themeColor="text1"/>
          <w:kern w:val="0"/>
          <w:szCs w:val="21"/>
        </w:rPr>
      </w:pPr>
      <w:r w:rsidRPr="009445DE">
        <w:rPr>
          <w:rFonts w:ascii="Times New Roman" w:hAnsi="Times New Roman" w:cs="Times New Roman"/>
          <w:b/>
          <w:bCs/>
          <w:color w:val="000000" w:themeColor="text1"/>
          <w:kern w:val="0"/>
          <w:szCs w:val="21"/>
        </w:rPr>
        <w:t xml:space="preserve">spacing  </w:t>
      </w:r>
      <w:r w:rsidRPr="009445DE">
        <w:rPr>
          <w:rFonts w:ascii="Times New Roman" w:hAnsi="Times New Roman" w:cs="Times New Roman"/>
          <w:b/>
          <w:bCs/>
          <w:color w:val="000000" w:themeColor="text1"/>
          <w:kern w:val="0"/>
          <w:szCs w:val="21"/>
        </w:rPr>
        <w:t>电极距、间距、源距</w:t>
      </w:r>
      <w:r w:rsidRPr="009445DE">
        <w:rPr>
          <w:rFonts w:ascii="Times New Roman" w:hAnsi="Times New Roman" w:cs="Times New Roman"/>
          <w:b/>
          <w:bCs/>
          <w:color w:val="000000" w:themeColor="text1"/>
          <w:kern w:val="0"/>
          <w:szCs w:val="21"/>
        </w:rPr>
        <w:t xml:space="preserve">  span  </w:t>
      </w:r>
      <w:r w:rsidRPr="009445DE">
        <w:rPr>
          <w:rFonts w:ascii="Times New Roman" w:hAnsi="Times New Roman" w:cs="Times New Roman"/>
          <w:b/>
          <w:bCs/>
          <w:color w:val="000000" w:themeColor="text1"/>
          <w:kern w:val="0"/>
          <w:szCs w:val="21"/>
        </w:rPr>
        <w:t>跨距</w:t>
      </w:r>
    </w:p>
    <w:p w14:paraId="1FE80210" w14:textId="77777777" w:rsidR="003A4417" w:rsidRPr="009445DE" w:rsidRDefault="003A4417" w:rsidP="005B7AE6">
      <w:pPr>
        <w:spacing w:line="360" w:lineRule="auto"/>
        <w:rPr>
          <w:rFonts w:ascii="Times New Roman" w:hAnsi="Times New Roman" w:cs="Times New Roman"/>
          <w:bCs/>
          <w:color w:val="000000" w:themeColor="text1"/>
          <w:kern w:val="0"/>
          <w:szCs w:val="21"/>
        </w:rPr>
      </w:pPr>
      <w:r w:rsidRPr="009445DE">
        <w:rPr>
          <w:rFonts w:ascii="Times New Roman" w:hAnsi="Times New Roman" w:cs="Times New Roman"/>
          <w:bCs/>
          <w:color w:val="000000" w:themeColor="text1"/>
          <w:kern w:val="0"/>
          <w:szCs w:val="21"/>
        </w:rPr>
        <w:t>测井电极系上某些电极或传感器之间的距离。在一些核仪器中通常指源与探测器之间的距离。对于声波测速仪来说，跨距是一对接收器中两个接收器之间的距离，而间距则是发射器到对应的一对接收器的中点的距离（参见图</w:t>
      </w:r>
      <w:r w:rsidRPr="009445DE">
        <w:rPr>
          <w:rFonts w:ascii="Times New Roman" w:hAnsi="Times New Roman" w:cs="Times New Roman"/>
          <w:bCs/>
          <w:color w:val="000000" w:themeColor="text1"/>
          <w:kern w:val="0"/>
          <w:szCs w:val="21"/>
        </w:rPr>
        <w:t>D-5</w:t>
      </w:r>
      <w:r w:rsidRPr="009445DE">
        <w:rPr>
          <w:rFonts w:ascii="Times New Roman" w:hAnsi="Times New Roman" w:cs="Times New Roman"/>
          <w:bCs/>
          <w:color w:val="000000" w:themeColor="text1"/>
          <w:kern w:val="0"/>
          <w:szCs w:val="21"/>
        </w:rPr>
        <w:t>，</w:t>
      </w:r>
      <w:r w:rsidRPr="009445DE">
        <w:rPr>
          <w:rFonts w:ascii="Times New Roman" w:hAnsi="Times New Roman" w:cs="Times New Roman"/>
          <w:bCs/>
          <w:color w:val="000000" w:themeColor="text1"/>
          <w:kern w:val="0"/>
          <w:szCs w:val="21"/>
        </w:rPr>
        <w:t>E-10</w:t>
      </w:r>
      <w:r w:rsidRPr="009445DE">
        <w:rPr>
          <w:rFonts w:ascii="Times New Roman" w:hAnsi="Times New Roman" w:cs="Times New Roman"/>
          <w:bCs/>
          <w:color w:val="000000" w:themeColor="text1"/>
          <w:kern w:val="0"/>
          <w:szCs w:val="21"/>
        </w:rPr>
        <w:t>和</w:t>
      </w:r>
      <w:r w:rsidRPr="009445DE">
        <w:rPr>
          <w:rFonts w:ascii="Times New Roman" w:hAnsi="Times New Roman" w:cs="Times New Roman"/>
          <w:bCs/>
          <w:color w:val="000000" w:themeColor="text1"/>
          <w:kern w:val="0"/>
          <w:szCs w:val="21"/>
        </w:rPr>
        <w:t>S-13</w:t>
      </w:r>
      <w:r w:rsidRPr="009445DE">
        <w:rPr>
          <w:rFonts w:ascii="Times New Roman" w:hAnsi="Times New Roman" w:cs="Times New Roman"/>
          <w:bCs/>
          <w:color w:val="000000" w:themeColor="text1"/>
          <w:kern w:val="0"/>
          <w:szCs w:val="21"/>
        </w:rPr>
        <w:t>）。</w:t>
      </w:r>
    </w:p>
    <w:p w14:paraId="22A3F143" w14:textId="77777777" w:rsidR="003A4417" w:rsidRPr="009445DE" w:rsidRDefault="003A4417" w:rsidP="005B7AE6">
      <w:pPr>
        <w:spacing w:line="360" w:lineRule="auto"/>
        <w:rPr>
          <w:rFonts w:ascii="Times New Roman" w:hAnsi="Times New Roman" w:cs="Times New Roman"/>
          <w:b/>
          <w:bCs/>
          <w:color w:val="000000" w:themeColor="text1"/>
          <w:kern w:val="0"/>
          <w:szCs w:val="21"/>
        </w:rPr>
      </w:pPr>
    </w:p>
    <w:p w14:paraId="066B5BD4" w14:textId="77777777" w:rsidR="003A4417" w:rsidRPr="009445DE" w:rsidRDefault="003A4417" w:rsidP="005B7AE6">
      <w:pPr>
        <w:spacing w:line="360" w:lineRule="auto"/>
        <w:rPr>
          <w:rFonts w:ascii="Times New Roman" w:hAnsi="Times New Roman" w:cs="Times New Roman"/>
          <w:b/>
          <w:bCs/>
          <w:color w:val="000000" w:themeColor="text1"/>
          <w:kern w:val="0"/>
          <w:szCs w:val="21"/>
        </w:rPr>
      </w:pPr>
      <w:r w:rsidRPr="009445DE">
        <w:rPr>
          <w:rFonts w:ascii="Times New Roman" w:hAnsi="Times New Roman" w:cs="Times New Roman"/>
          <w:b/>
          <w:bCs/>
          <w:color w:val="000000" w:themeColor="text1"/>
          <w:kern w:val="0"/>
          <w:szCs w:val="21"/>
        </w:rPr>
        <w:t xml:space="preserve">spacing adjustment  </w:t>
      </w:r>
      <w:r w:rsidRPr="009445DE">
        <w:rPr>
          <w:rFonts w:ascii="Times New Roman" w:hAnsi="Times New Roman" w:cs="Times New Roman"/>
          <w:b/>
          <w:bCs/>
          <w:color w:val="000000" w:themeColor="text1"/>
          <w:kern w:val="0"/>
          <w:szCs w:val="21"/>
        </w:rPr>
        <w:t>电极距调整</w:t>
      </w:r>
      <w:r w:rsidRPr="009445DE">
        <w:rPr>
          <w:rFonts w:ascii="Times New Roman" w:hAnsi="Times New Roman" w:cs="Times New Roman"/>
          <w:b/>
          <w:bCs/>
          <w:color w:val="000000" w:themeColor="text1"/>
          <w:kern w:val="0"/>
          <w:szCs w:val="21"/>
        </w:rPr>
        <w:t xml:space="preserve">, span adjustment  </w:t>
      </w:r>
      <w:r w:rsidRPr="009445DE">
        <w:rPr>
          <w:rFonts w:ascii="Times New Roman" w:hAnsi="Times New Roman" w:cs="Times New Roman"/>
          <w:b/>
          <w:bCs/>
          <w:color w:val="000000" w:themeColor="text1"/>
          <w:kern w:val="0"/>
          <w:szCs w:val="21"/>
        </w:rPr>
        <w:t>跨距调整</w:t>
      </w:r>
    </w:p>
    <w:p w14:paraId="5FAE883D" w14:textId="77777777" w:rsidR="003A4417" w:rsidRPr="009445DE" w:rsidRDefault="003A4417" w:rsidP="005B7AE6">
      <w:pPr>
        <w:spacing w:line="360" w:lineRule="auto"/>
        <w:rPr>
          <w:rFonts w:ascii="Times New Roman" w:hAnsi="Times New Roman" w:cs="Times New Roman"/>
          <w:bCs/>
          <w:color w:val="000000" w:themeColor="text1"/>
          <w:kern w:val="0"/>
          <w:szCs w:val="21"/>
        </w:rPr>
      </w:pPr>
      <w:r w:rsidRPr="009445DE">
        <w:rPr>
          <w:rFonts w:ascii="Times New Roman" w:hAnsi="Times New Roman" w:cs="Times New Roman"/>
          <w:bCs/>
          <w:color w:val="000000" w:themeColor="text1"/>
          <w:kern w:val="0"/>
          <w:szCs w:val="21"/>
        </w:rPr>
        <w:t>使用于某种不同于实际应用的跨距或间距得到的测井曲线进行计算。</w:t>
      </w:r>
    </w:p>
    <w:p w14:paraId="45AD7D27" w14:textId="77777777" w:rsidR="003A4417" w:rsidRPr="009445DE" w:rsidRDefault="003A4417" w:rsidP="005B7AE6">
      <w:pPr>
        <w:spacing w:line="360" w:lineRule="auto"/>
        <w:rPr>
          <w:rFonts w:ascii="Times New Roman" w:hAnsi="Times New Roman" w:cs="Times New Roman"/>
          <w:b/>
          <w:bCs/>
          <w:color w:val="000000" w:themeColor="text1"/>
          <w:kern w:val="0"/>
          <w:szCs w:val="21"/>
        </w:rPr>
      </w:pPr>
    </w:p>
    <w:p w14:paraId="2BA717B6" w14:textId="77777777" w:rsidR="003A4417" w:rsidRPr="009445DE" w:rsidRDefault="003A4417" w:rsidP="005B7AE6">
      <w:pPr>
        <w:spacing w:line="360" w:lineRule="auto"/>
        <w:rPr>
          <w:rFonts w:ascii="Times New Roman" w:hAnsi="Times New Roman" w:cs="Times New Roman"/>
          <w:b/>
          <w:bCs/>
          <w:color w:val="000000" w:themeColor="text1"/>
          <w:kern w:val="0"/>
          <w:szCs w:val="21"/>
        </w:rPr>
      </w:pPr>
      <w:r w:rsidRPr="009445DE">
        <w:rPr>
          <w:rFonts w:ascii="Times New Roman" w:hAnsi="Times New Roman" w:cs="Times New Roman"/>
          <w:b/>
          <w:bCs/>
          <w:color w:val="000000" w:themeColor="text1"/>
          <w:kern w:val="0"/>
          <w:szCs w:val="21"/>
        </w:rPr>
        <w:t xml:space="preserve">sparker  </w:t>
      </w:r>
      <w:r w:rsidRPr="009445DE">
        <w:rPr>
          <w:rFonts w:ascii="Times New Roman" w:hAnsi="Times New Roman" w:cs="Times New Roman"/>
          <w:b/>
          <w:bCs/>
          <w:color w:val="000000" w:themeColor="text1"/>
          <w:kern w:val="0"/>
          <w:szCs w:val="21"/>
        </w:rPr>
        <w:t>火花发生器，电火花震源</w:t>
      </w:r>
    </w:p>
    <w:p w14:paraId="44457317" w14:textId="77777777" w:rsidR="003A4417" w:rsidRPr="009445DE" w:rsidRDefault="003A4417" w:rsidP="005B7AE6">
      <w:pPr>
        <w:spacing w:line="360" w:lineRule="auto"/>
        <w:rPr>
          <w:rFonts w:ascii="Times New Roman" w:hAnsi="Times New Roman" w:cs="Times New Roman"/>
          <w:bCs/>
          <w:color w:val="000000" w:themeColor="text1"/>
          <w:kern w:val="0"/>
          <w:szCs w:val="21"/>
        </w:rPr>
      </w:pPr>
      <w:r w:rsidRPr="009445DE">
        <w:rPr>
          <w:rFonts w:ascii="Times New Roman" w:hAnsi="Times New Roman" w:cs="Times New Roman"/>
          <w:bCs/>
          <w:color w:val="000000" w:themeColor="text1"/>
          <w:kern w:val="0"/>
          <w:szCs w:val="21"/>
        </w:rPr>
        <w:t>一种震源，以在水中的放电作为能量源。放电是在盐水中的两个电极间进行，放电产生的热使水汽化，产生与小炸药量等价的效能（参见</w:t>
      </w:r>
      <w:r w:rsidRPr="009445DE">
        <w:rPr>
          <w:rFonts w:ascii="Times New Roman" w:hAnsi="Times New Roman" w:cs="Times New Roman"/>
          <w:bCs/>
          <w:color w:val="000000" w:themeColor="text1"/>
          <w:kern w:val="0"/>
          <w:szCs w:val="21"/>
        </w:rPr>
        <w:t>exploding wire</w:t>
      </w:r>
      <w:r w:rsidRPr="009445DE">
        <w:rPr>
          <w:rFonts w:ascii="Times New Roman" w:hAnsi="Times New Roman" w:cs="Times New Roman"/>
          <w:bCs/>
          <w:color w:val="000000" w:themeColor="text1"/>
          <w:kern w:val="0"/>
          <w:szCs w:val="21"/>
        </w:rPr>
        <w:t>）。</w:t>
      </w:r>
    </w:p>
    <w:p w14:paraId="375D0841" w14:textId="77777777" w:rsidR="003A4417" w:rsidRPr="009445DE" w:rsidRDefault="003A4417" w:rsidP="005B7AE6">
      <w:pPr>
        <w:spacing w:line="360" w:lineRule="auto"/>
        <w:rPr>
          <w:rFonts w:ascii="Times New Roman" w:hAnsi="Times New Roman" w:cs="Times New Roman"/>
          <w:b/>
          <w:bCs/>
          <w:color w:val="000000" w:themeColor="text1"/>
          <w:kern w:val="0"/>
          <w:szCs w:val="21"/>
        </w:rPr>
      </w:pPr>
    </w:p>
    <w:p w14:paraId="071289B9" w14:textId="77777777" w:rsidR="003A4417" w:rsidRPr="009445DE" w:rsidRDefault="003A4417" w:rsidP="005B7AE6">
      <w:pPr>
        <w:spacing w:line="360" w:lineRule="auto"/>
        <w:rPr>
          <w:rFonts w:ascii="Times New Roman" w:hAnsi="Times New Roman" w:cs="Times New Roman"/>
          <w:b/>
          <w:bCs/>
          <w:color w:val="000000" w:themeColor="text1"/>
          <w:kern w:val="0"/>
          <w:szCs w:val="21"/>
        </w:rPr>
      </w:pPr>
      <w:r w:rsidRPr="009445DE">
        <w:rPr>
          <w:rFonts w:ascii="Times New Roman" w:hAnsi="Times New Roman" w:cs="Times New Roman"/>
          <w:b/>
          <w:bCs/>
          <w:color w:val="000000" w:themeColor="text1"/>
          <w:kern w:val="0"/>
          <w:szCs w:val="21"/>
        </w:rPr>
        <w:t xml:space="preserve">Spark Pak </w:t>
      </w:r>
      <w:r w:rsidRPr="009445DE">
        <w:rPr>
          <w:rFonts w:ascii="Times New Roman" w:hAnsi="Times New Roman" w:cs="Times New Roman"/>
          <w:b/>
          <w:bCs/>
          <w:color w:val="000000" w:themeColor="text1"/>
          <w:kern w:val="0"/>
          <w:szCs w:val="21"/>
        </w:rPr>
        <w:t>电火花</w:t>
      </w:r>
    </w:p>
    <w:p w14:paraId="6D3A2518" w14:textId="77777777" w:rsidR="003A4417" w:rsidRPr="009445DE" w:rsidRDefault="003A4417" w:rsidP="005B7AE6">
      <w:pPr>
        <w:spacing w:line="360" w:lineRule="auto"/>
        <w:rPr>
          <w:rFonts w:ascii="Times New Roman" w:hAnsi="Times New Roman" w:cs="Times New Roman"/>
          <w:bCs/>
          <w:color w:val="000000" w:themeColor="text1"/>
          <w:kern w:val="0"/>
          <w:szCs w:val="21"/>
        </w:rPr>
      </w:pPr>
      <w:r w:rsidRPr="009445DE">
        <w:rPr>
          <w:rFonts w:ascii="Times New Roman" w:hAnsi="Times New Roman" w:cs="Times New Roman"/>
          <w:bCs/>
          <w:color w:val="000000" w:themeColor="text1"/>
          <w:kern w:val="0"/>
          <w:szCs w:val="21"/>
        </w:rPr>
        <w:t>一种利用在盐水中的巨大两级电位差产生的地震冲击能量源。海洋地球系统公司的商标。</w:t>
      </w:r>
    </w:p>
    <w:p w14:paraId="6AADEDF8" w14:textId="77777777" w:rsidR="003A4417" w:rsidRPr="009445DE" w:rsidRDefault="003A4417" w:rsidP="005B7AE6">
      <w:pPr>
        <w:spacing w:line="360" w:lineRule="auto"/>
        <w:rPr>
          <w:rFonts w:ascii="Times New Roman" w:hAnsi="Times New Roman" w:cs="Times New Roman"/>
          <w:b/>
          <w:bCs/>
          <w:color w:val="000000" w:themeColor="text1"/>
          <w:kern w:val="0"/>
          <w:szCs w:val="21"/>
        </w:rPr>
      </w:pPr>
    </w:p>
    <w:p w14:paraId="2D8F44CC" w14:textId="77777777" w:rsidR="003A4417" w:rsidRPr="009445DE" w:rsidRDefault="003A4417" w:rsidP="005B7AE6">
      <w:pPr>
        <w:spacing w:line="360" w:lineRule="auto"/>
        <w:rPr>
          <w:rFonts w:ascii="Times New Roman" w:hAnsi="Times New Roman" w:cs="Times New Roman"/>
          <w:b/>
          <w:bCs/>
          <w:color w:val="000000" w:themeColor="text1"/>
          <w:kern w:val="0"/>
          <w:szCs w:val="21"/>
        </w:rPr>
      </w:pPr>
      <w:r w:rsidRPr="009445DE">
        <w:rPr>
          <w:rFonts w:ascii="Times New Roman" w:hAnsi="Times New Roman" w:cs="Times New Roman"/>
          <w:b/>
          <w:bCs/>
          <w:color w:val="000000" w:themeColor="text1"/>
          <w:kern w:val="0"/>
          <w:szCs w:val="21"/>
        </w:rPr>
        <w:t xml:space="preserve">sparse  </w:t>
      </w:r>
      <w:r w:rsidRPr="009445DE">
        <w:rPr>
          <w:rFonts w:ascii="Times New Roman" w:hAnsi="Times New Roman" w:cs="Times New Roman"/>
          <w:b/>
          <w:bCs/>
          <w:color w:val="000000" w:themeColor="text1"/>
          <w:kern w:val="0"/>
          <w:szCs w:val="21"/>
        </w:rPr>
        <w:t>稀疏</w:t>
      </w:r>
    </w:p>
    <w:p w14:paraId="01BF5A10" w14:textId="77777777" w:rsidR="003A4417" w:rsidRPr="009445DE" w:rsidRDefault="003A4417" w:rsidP="005B7AE6">
      <w:pPr>
        <w:spacing w:line="360" w:lineRule="auto"/>
        <w:rPr>
          <w:rFonts w:ascii="Times New Roman" w:hAnsi="Times New Roman" w:cs="Times New Roman"/>
          <w:bCs/>
          <w:color w:val="000000" w:themeColor="text1"/>
          <w:kern w:val="0"/>
          <w:szCs w:val="21"/>
        </w:rPr>
      </w:pPr>
      <w:r w:rsidRPr="009445DE">
        <w:rPr>
          <w:rFonts w:ascii="Times New Roman" w:hAnsi="Times New Roman" w:cs="Times New Roman"/>
          <w:bCs/>
          <w:color w:val="000000" w:themeColor="text1"/>
          <w:kern w:val="0"/>
          <w:szCs w:val="21"/>
        </w:rPr>
        <w:t>具有与仅有相对较少坐标有关的值</w:t>
      </w:r>
    </w:p>
    <w:p w14:paraId="7907DB66" w14:textId="77777777" w:rsidR="003A4417" w:rsidRPr="009445DE" w:rsidRDefault="003A4417" w:rsidP="005B7AE6">
      <w:pPr>
        <w:spacing w:line="360" w:lineRule="auto"/>
        <w:rPr>
          <w:rFonts w:ascii="Times New Roman" w:hAnsi="Times New Roman" w:cs="Times New Roman"/>
          <w:bCs/>
          <w:color w:val="000000" w:themeColor="text1"/>
          <w:kern w:val="0"/>
          <w:szCs w:val="21"/>
        </w:rPr>
      </w:pPr>
    </w:p>
    <w:p w14:paraId="6C4F09B1" w14:textId="24EED255" w:rsidR="003A4417" w:rsidRPr="009445DE" w:rsidRDefault="003A4417" w:rsidP="005B7AE6">
      <w:pPr>
        <w:spacing w:line="360" w:lineRule="auto"/>
        <w:rPr>
          <w:rFonts w:ascii="Times New Roman" w:hAnsi="Times New Roman" w:cs="Times New Roman"/>
          <w:b/>
          <w:bCs/>
          <w:color w:val="000000" w:themeColor="text1"/>
          <w:kern w:val="0"/>
          <w:szCs w:val="21"/>
        </w:rPr>
      </w:pPr>
      <w:r w:rsidRPr="009445DE">
        <w:rPr>
          <w:rFonts w:ascii="Times New Roman" w:hAnsi="Times New Roman" w:cs="Times New Roman"/>
          <w:b/>
          <w:bCs/>
          <w:color w:val="000000" w:themeColor="text1"/>
          <w:kern w:val="0"/>
          <w:szCs w:val="21"/>
        </w:rPr>
        <w:t xml:space="preserve">sparse matrix  </w:t>
      </w:r>
      <w:r w:rsidRPr="009445DE">
        <w:rPr>
          <w:rFonts w:ascii="Times New Roman" w:hAnsi="Times New Roman" w:cs="Times New Roman"/>
          <w:b/>
          <w:bCs/>
          <w:color w:val="000000" w:themeColor="text1"/>
          <w:kern w:val="0"/>
          <w:szCs w:val="21"/>
        </w:rPr>
        <w:t>稀疏矩阵</w:t>
      </w:r>
    </w:p>
    <w:p w14:paraId="2F33C55C" w14:textId="77777777" w:rsidR="003A4417" w:rsidRPr="009445DE" w:rsidRDefault="003A4417" w:rsidP="005B7AE6">
      <w:pPr>
        <w:spacing w:line="360" w:lineRule="auto"/>
        <w:rPr>
          <w:rFonts w:ascii="Times New Roman" w:hAnsi="Times New Roman" w:cs="Times New Roman"/>
          <w:bCs/>
          <w:color w:val="000000" w:themeColor="text1"/>
          <w:kern w:val="0"/>
          <w:szCs w:val="21"/>
        </w:rPr>
      </w:pPr>
      <w:r w:rsidRPr="009445DE">
        <w:rPr>
          <w:rFonts w:ascii="Times New Roman" w:hAnsi="Times New Roman" w:cs="Times New Roman"/>
          <w:bCs/>
          <w:color w:val="000000" w:themeColor="text1"/>
          <w:kern w:val="0"/>
          <w:szCs w:val="21"/>
        </w:rPr>
        <w:t>仅含有少量非零元素的矩阵</w:t>
      </w:r>
    </w:p>
    <w:p w14:paraId="70273036" w14:textId="77777777" w:rsidR="003A4417" w:rsidRPr="009445DE" w:rsidRDefault="003A4417" w:rsidP="005B7AE6">
      <w:pPr>
        <w:spacing w:line="360" w:lineRule="auto"/>
        <w:rPr>
          <w:rFonts w:ascii="Times New Roman" w:hAnsi="Times New Roman" w:cs="Times New Roman"/>
          <w:b/>
          <w:bCs/>
          <w:color w:val="000000" w:themeColor="text1"/>
          <w:kern w:val="0"/>
          <w:szCs w:val="21"/>
        </w:rPr>
      </w:pPr>
    </w:p>
    <w:p w14:paraId="2A7186FF" w14:textId="77777777" w:rsidR="003A4417" w:rsidRPr="009445DE" w:rsidRDefault="003A4417" w:rsidP="005B7AE6">
      <w:pPr>
        <w:spacing w:line="360" w:lineRule="auto"/>
        <w:rPr>
          <w:rFonts w:ascii="Times New Roman" w:hAnsi="Times New Roman" w:cs="Times New Roman"/>
          <w:b/>
          <w:bCs/>
          <w:color w:val="000000" w:themeColor="text1"/>
          <w:kern w:val="0"/>
          <w:szCs w:val="21"/>
        </w:rPr>
      </w:pPr>
      <w:r w:rsidRPr="009445DE">
        <w:rPr>
          <w:rFonts w:ascii="Times New Roman" w:hAnsi="Times New Roman" w:cs="Times New Roman"/>
          <w:b/>
          <w:bCs/>
          <w:color w:val="000000" w:themeColor="text1"/>
          <w:kern w:val="0"/>
          <w:szCs w:val="21"/>
        </w:rPr>
        <w:t xml:space="preserve">sparse spike operation </w:t>
      </w:r>
      <w:r w:rsidRPr="009445DE">
        <w:rPr>
          <w:rFonts w:ascii="Times New Roman" w:hAnsi="Times New Roman" w:cs="Times New Roman"/>
          <w:b/>
          <w:bCs/>
          <w:color w:val="000000" w:themeColor="text1"/>
          <w:kern w:val="0"/>
          <w:szCs w:val="21"/>
        </w:rPr>
        <w:t>稀疏脉冲运算</w:t>
      </w:r>
    </w:p>
    <w:p w14:paraId="6054B662" w14:textId="77777777" w:rsidR="003A4417" w:rsidRPr="009445DE" w:rsidRDefault="003A4417" w:rsidP="005B7AE6">
      <w:pPr>
        <w:spacing w:line="360" w:lineRule="auto"/>
        <w:rPr>
          <w:rFonts w:ascii="Times New Roman" w:hAnsi="Times New Roman" w:cs="Times New Roman"/>
          <w:bCs/>
          <w:color w:val="000000" w:themeColor="text1"/>
          <w:kern w:val="0"/>
          <w:szCs w:val="21"/>
        </w:rPr>
      </w:pPr>
      <w:r w:rsidRPr="009445DE">
        <w:rPr>
          <w:rFonts w:ascii="Times New Roman" w:hAnsi="Times New Roman" w:cs="Times New Roman"/>
          <w:bCs/>
          <w:color w:val="000000" w:themeColor="text1"/>
          <w:kern w:val="0"/>
          <w:szCs w:val="21"/>
        </w:rPr>
        <w:t>由一些相当规模的脉冲近似为时间序列，例如，通过少量反射界面近似反射函数，或者在时间序列的反褶积中，构建相应反射率函数</w:t>
      </w:r>
    </w:p>
    <w:p w14:paraId="2CE5ADF6" w14:textId="77777777" w:rsidR="003A4417" w:rsidRPr="009445DE" w:rsidRDefault="003A4417" w:rsidP="005B7AE6">
      <w:pPr>
        <w:spacing w:line="360" w:lineRule="auto"/>
        <w:rPr>
          <w:rFonts w:ascii="Times New Roman" w:hAnsi="Times New Roman" w:cs="Times New Roman"/>
          <w:b/>
          <w:color w:val="000000" w:themeColor="text1"/>
          <w:szCs w:val="21"/>
        </w:rPr>
      </w:pPr>
    </w:p>
    <w:p w14:paraId="024F807A"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sparse 3D </w:t>
      </w:r>
      <w:r w:rsidRPr="009445DE">
        <w:rPr>
          <w:rFonts w:ascii="Times New Roman" w:hAnsi="Times New Roman" w:cs="Times New Roman"/>
          <w:b/>
          <w:color w:val="000000" w:themeColor="text1"/>
          <w:szCs w:val="21"/>
        </w:rPr>
        <w:t>稀疏三维</w:t>
      </w:r>
    </w:p>
    <w:p w14:paraId="3F006E16"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利用比常规更大间隔的线距，降低三维勘探的成本，又被成为三维勘探。该策略通常导致测量失败，不能真正降低成本。</w:t>
      </w:r>
    </w:p>
    <w:p w14:paraId="0E8C0A74" w14:textId="77777777" w:rsidR="003A4417" w:rsidRPr="009445DE" w:rsidRDefault="003A4417" w:rsidP="005B7AE6">
      <w:pPr>
        <w:spacing w:line="360" w:lineRule="auto"/>
        <w:rPr>
          <w:rFonts w:ascii="Times New Roman" w:hAnsi="Times New Roman" w:cs="Times New Roman"/>
          <w:b/>
          <w:color w:val="000000" w:themeColor="text1"/>
          <w:szCs w:val="21"/>
        </w:rPr>
      </w:pPr>
    </w:p>
    <w:p w14:paraId="2D79C10F"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spatial aliasing </w:t>
      </w:r>
      <w:r w:rsidRPr="009445DE">
        <w:rPr>
          <w:rFonts w:ascii="Times New Roman" w:hAnsi="Times New Roman" w:cs="Times New Roman"/>
          <w:b/>
          <w:color w:val="000000" w:themeColor="text1"/>
          <w:szCs w:val="21"/>
        </w:rPr>
        <w:t>空间假频</w:t>
      </w:r>
    </w:p>
    <w:p w14:paraId="32F029C7"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由于空间采样不足，导致数据高频部分反折到低频区域；参加</w:t>
      </w:r>
      <w:r w:rsidRPr="009445DE">
        <w:rPr>
          <w:rFonts w:ascii="Times New Roman" w:hAnsi="Times New Roman" w:cs="Times New Roman"/>
          <w:color w:val="000000" w:themeColor="text1"/>
          <w:szCs w:val="21"/>
        </w:rPr>
        <w:t>alias</w:t>
      </w:r>
      <w:r w:rsidRPr="009445DE">
        <w:rPr>
          <w:rFonts w:ascii="Times New Roman" w:hAnsi="Times New Roman" w:cs="Times New Roman"/>
          <w:color w:val="000000" w:themeColor="text1"/>
          <w:szCs w:val="21"/>
        </w:rPr>
        <w:t>。假频</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速度</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4×</w:t>
      </w:r>
      <w:r w:rsidRPr="009445DE">
        <w:rPr>
          <w:rFonts w:ascii="Times New Roman" w:hAnsi="Times New Roman" w:cs="Times New Roman"/>
          <w:color w:val="000000" w:themeColor="text1"/>
          <w:szCs w:val="21"/>
        </w:rPr>
        <w:t>面元大小</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构造倾角的</w:t>
      </w:r>
      <w:r w:rsidRPr="009445DE">
        <w:rPr>
          <w:rFonts w:ascii="Times New Roman" w:hAnsi="Times New Roman" w:cs="Times New Roman"/>
          <w:color w:val="000000" w:themeColor="text1"/>
          <w:szCs w:val="21"/>
        </w:rPr>
        <w:t>sine</w:t>
      </w:r>
      <w:r w:rsidRPr="009445DE">
        <w:rPr>
          <w:rFonts w:ascii="Times New Roman" w:hAnsi="Times New Roman" w:cs="Times New Roman"/>
          <w:color w:val="000000" w:themeColor="text1"/>
          <w:szCs w:val="21"/>
        </w:rPr>
        <w:t>变换）</w:t>
      </w:r>
    </w:p>
    <w:p w14:paraId="427F7C27" w14:textId="77777777" w:rsidR="003A4417" w:rsidRPr="009445DE" w:rsidRDefault="003A4417" w:rsidP="005B7AE6">
      <w:pPr>
        <w:spacing w:line="360" w:lineRule="auto"/>
        <w:rPr>
          <w:rFonts w:ascii="Times New Roman" w:hAnsi="Times New Roman" w:cs="Times New Roman"/>
          <w:b/>
          <w:color w:val="000000" w:themeColor="text1"/>
          <w:szCs w:val="21"/>
        </w:rPr>
      </w:pPr>
    </w:p>
    <w:p w14:paraId="2FCABB3C"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spatial domain </w:t>
      </w:r>
      <w:r w:rsidRPr="009445DE">
        <w:rPr>
          <w:rFonts w:ascii="Times New Roman" w:hAnsi="Times New Roman" w:cs="Times New Roman"/>
          <w:b/>
          <w:color w:val="000000" w:themeColor="text1"/>
          <w:szCs w:val="21"/>
        </w:rPr>
        <w:t>空间域</w:t>
      </w:r>
    </w:p>
    <w:p w14:paraId="0F7DC930"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以物理位置作为变量之一的空间</w:t>
      </w:r>
    </w:p>
    <w:p w14:paraId="679BE87D" w14:textId="77777777" w:rsidR="003A4417" w:rsidRPr="009445DE" w:rsidRDefault="003A4417" w:rsidP="005B7AE6">
      <w:pPr>
        <w:spacing w:line="360" w:lineRule="auto"/>
        <w:rPr>
          <w:rFonts w:ascii="Times New Roman" w:hAnsi="Times New Roman" w:cs="Times New Roman"/>
          <w:b/>
          <w:color w:val="000000" w:themeColor="text1"/>
          <w:szCs w:val="21"/>
        </w:rPr>
      </w:pPr>
    </w:p>
    <w:p w14:paraId="6332EA23"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spatial frequency </w:t>
      </w:r>
      <w:r w:rsidRPr="009445DE">
        <w:rPr>
          <w:rFonts w:ascii="Times New Roman" w:hAnsi="Times New Roman" w:cs="Times New Roman"/>
          <w:b/>
          <w:color w:val="000000" w:themeColor="text1"/>
          <w:szCs w:val="21"/>
        </w:rPr>
        <w:t>空间频率</w:t>
      </w:r>
    </w:p>
    <w:p w14:paraId="334D1BAE"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即波数，给定方向（排列方向）上单位距离内波的周期数。</w:t>
      </w:r>
    </w:p>
    <w:p w14:paraId="302BA952" w14:textId="77777777" w:rsidR="003A4417" w:rsidRPr="009445DE" w:rsidRDefault="003A4417" w:rsidP="005B7AE6">
      <w:pPr>
        <w:spacing w:line="360" w:lineRule="auto"/>
        <w:rPr>
          <w:rFonts w:ascii="Times New Roman" w:hAnsi="Times New Roman" w:cs="Times New Roman"/>
          <w:b/>
          <w:color w:val="000000" w:themeColor="text1"/>
          <w:szCs w:val="21"/>
        </w:rPr>
      </w:pPr>
    </w:p>
    <w:p w14:paraId="160B70BB"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spatial sampling </w:t>
      </w:r>
      <w:r w:rsidRPr="009445DE">
        <w:rPr>
          <w:rFonts w:ascii="Times New Roman" w:hAnsi="Times New Roman" w:cs="Times New Roman"/>
          <w:b/>
          <w:color w:val="000000" w:themeColor="text1"/>
          <w:szCs w:val="21"/>
        </w:rPr>
        <w:t>空间采样</w:t>
      </w:r>
    </w:p>
    <w:p w14:paraId="4FF0636A"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仅在离散点上观测。采样势必要涉及空间假频问题（参见</w:t>
      </w:r>
      <w:r w:rsidRPr="009445DE">
        <w:rPr>
          <w:rFonts w:ascii="Times New Roman" w:hAnsi="Times New Roman" w:cs="Times New Roman"/>
          <w:color w:val="000000" w:themeColor="text1"/>
          <w:szCs w:val="21"/>
        </w:rPr>
        <w:t>alias</w:t>
      </w:r>
      <w:r w:rsidRPr="009445DE">
        <w:rPr>
          <w:rFonts w:ascii="Times New Roman" w:hAnsi="Times New Roman" w:cs="Times New Roman"/>
          <w:color w:val="000000" w:themeColor="text1"/>
          <w:szCs w:val="21"/>
        </w:rPr>
        <w:t>）</w:t>
      </w:r>
    </w:p>
    <w:p w14:paraId="5422BD29" w14:textId="77777777" w:rsidR="003A4417" w:rsidRPr="009445DE" w:rsidRDefault="003A4417" w:rsidP="005B7AE6">
      <w:pPr>
        <w:spacing w:line="360" w:lineRule="auto"/>
        <w:rPr>
          <w:rFonts w:ascii="Times New Roman" w:hAnsi="Times New Roman" w:cs="Times New Roman"/>
          <w:b/>
          <w:color w:val="000000" w:themeColor="text1"/>
          <w:szCs w:val="21"/>
        </w:rPr>
      </w:pPr>
    </w:p>
    <w:p w14:paraId="53BFBE10"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spatial stationarity </w:t>
      </w:r>
      <w:r w:rsidRPr="009445DE">
        <w:rPr>
          <w:rFonts w:ascii="Times New Roman" w:hAnsi="Times New Roman" w:cs="Times New Roman"/>
          <w:b/>
          <w:color w:val="000000" w:themeColor="text1"/>
          <w:szCs w:val="21"/>
        </w:rPr>
        <w:t>空间稳定性</w:t>
      </w:r>
    </w:p>
    <w:p w14:paraId="7DEB426D"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存在不随空间位置改变的统计特征。当原点位置改变时，该统计特性保持不变。</w:t>
      </w:r>
    </w:p>
    <w:p w14:paraId="45604EE7" w14:textId="77777777" w:rsidR="003A4417" w:rsidRPr="009445DE" w:rsidRDefault="003A4417" w:rsidP="005B7AE6">
      <w:pPr>
        <w:spacing w:line="360" w:lineRule="auto"/>
        <w:rPr>
          <w:rFonts w:ascii="Times New Roman" w:hAnsi="Times New Roman" w:cs="Times New Roman"/>
          <w:b/>
          <w:color w:val="000000" w:themeColor="text1"/>
          <w:szCs w:val="21"/>
        </w:rPr>
      </w:pPr>
    </w:p>
    <w:p w14:paraId="1ABFBEC6"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 buckout </w:t>
      </w:r>
      <w:r w:rsidRPr="009445DE">
        <w:rPr>
          <w:rFonts w:ascii="Times New Roman" w:hAnsi="Times New Roman" w:cs="Times New Roman"/>
          <w:b/>
          <w:color w:val="000000" w:themeColor="text1"/>
          <w:szCs w:val="21"/>
        </w:rPr>
        <w:t>自然电位补偿</w:t>
      </w:r>
    </w:p>
    <w:p w14:paraId="49067703"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与激发极化、电阻率或自然电位接收器的输入端串联的一种可变的电压</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补偿电路。用来使伏特计</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接收器的输入电压水平与大地的电压水平匹配。补偿电压就是直流自然电位。</w:t>
      </w:r>
    </w:p>
    <w:p w14:paraId="3D78C4B4" w14:textId="77777777" w:rsidR="003A4417" w:rsidRPr="009445DE" w:rsidRDefault="003A4417" w:rsidP="005B7AE6">
      <w:pPr>
        <w:spacing w:line="360" w:lineRule="auto"/>
        <w:rPr>
          <w:rFonts w:ascii="Times New Roman" w:hAnsi="Times New Roman" w:cs="Times New Roman"/>
          <w:color w:val="000000" w:themeColor="text1"/>
          <w:szCs w:val="21"/>
        </w:rPr>
      </w:pPr>
    </w:p>
    <w:p w14:paraId="18109A10"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Specific </w:t>
      </w:r>
      <w:r w:rsidRPr="009445DE">
        <w:rPr>
          <w:rFonts w:ascii="Times New Roman" w:hAnsi="Times New Roman" w:cs="Times New Roman"/>
          <w:b/>
          <w:color w:val="000000" w:themeColor="text1"/>
          <w:szCs w:val="21"/>
        </w:rPr>
        <w:t>比（率），单位的</w:t>
      </w:r>
    </w:p>
    <w:p w14:paraId="4FF327D6"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指某种物质归一化的面积或体积性质。</w:t>
      </w:r>
    </w:p>
    <w:p w14:paraId="3E4C1648" w14:textId="77777777" w:rsidR="003A4417" w:rsidRPr="009445DE" w:rsidRDefault="003A4417" w:rsidP="005B7AE6">
      <w:pPr>
        <w:spacing w:line="360" w:lineRule="auto"/>
        <w:ind w:left="422" w:hanging="422"/>
        <w:rPr>
          <w:rFonts w:ascii="Times New Roman" w:hAnsi="Times New Roman" w:cs="Times New Roman"/>
          <w:b/>
          <w:color w:val="000000" w:themeColor="text1"/>
          <w:szCs w:val="21"/>
        </w:rPr>
      </w:pPr>
    </w:p>
    <w:p w14:paraId="07FFA452" w14:textId="77777777" w:rsidR="003A4417" w:rsidRPr="009445DE" w:rsidRDefault="003A4417" w:rsidP="005B7AE6">
      <w:pPr>
        <w:spacing w:line="360" w:lineRule="auto"/>
        <w:ind w:left="422" w:hanging="422"/>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specific acoustic impedance </w:t>
      </w:r>
      <w:r w:rsidRPr="009445DE">
        <w:rPr>
          <w:rFonts w:ascii="Times New Roman" w:hAnsi="Times New Roman" w:cs="Times New Roman"/>
          <w:b/>
          <w:color w:val="000000" w:themeColor="text1"/>
          <w:szCs w:val="21"/>
        </w:rPr>
        <w:t>单位面积声阻抗，声阻抗率</w:t>
      </w:r>
    </w:p>
    <w:p w14:paraId="754FA14C" w14:textId="5D1EEF8D"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声阻抗除以水的声阻抗</w:t>
      </w:r>
    </w:p>
    <w:p w14:paraId="0AEBD3B4" w14:textId="77777777" w:rsidR="003A4417" w:rsidRPr="009445DE" w:rsidRDefault="003A4417" w:rsidP="005B7AE6">
      <w:pPr>
        <w:spacing w:line="360" w:lineRule="auto"/>
        <w:rPr>
          <w:rFonts w:ascii="Times New Roman" w:hAnsi="Times New Roman" w:cs="Times New Roman"/>
          <w:b/>
          <w:color w:val="000000" w:themeColor="text1"/>
          <w:szCs w:val="21"/>
        </w:rPr>
      </w:pPr>
    </w:p>
    <w:p w14:paraId="142553DF"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specific capacity </w:t>
      </w:r>
      <w:r w:rsidRPr="009445DE">
        <w:rPr>
          <w:rFonts w:ascii="Times New Roman" w:hAnsi="Times New Roman" w:cs="Times New Roman"/>
          <w:b/>
          <w:color w:val="000000" w:themeColor="text1"/>
          <w:szCs w:val="21"/>
        </w:rPr>
        <w:t>比电容</w:t>
      </w:r>
    </w:p>
    <w:p w14:paraId="770F3D51" w14:textId="79DD9201"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时间域内的极化参数，类似于频率域内的金属系数。等于长时充电率（衰减曲线下的区域）除以电阻率。亦称静电容（</w:t>
      </w:r>
      <w:r w:rsidRPr="009445DE">
        <w:rPr>
          <w:rFonts w:ascii="Times New Roman" w:hAnsi="Times New Roman" w:cs="Times New Roman"/>
          <w:color w:val="000000" w:themeColor="text1"/>
          <w:szCs w:val="21"/>
        </w:rPr>
        <w:t>static capacity</w:t>
      </w:r>
      <w:r w:rsidRPr="009445DE">
        <w:rPr>
          <w:rFonts w:ascii="Times New Roman" w:hAnsi="Times New Roman" w:cs="Times New Roman"/>
          <w:color w:val="000000" w:themeColor="text1"/>
          <w:szCs w:val="21"/>
        </w:rPr>
        <w:t>）。用</w:t>
      </w:r>
      <w:r w:rsidRPr="009445DE">
        <w:rPr>
          <w:rFonts w:ascii="Times New Roman" w:hAnsi="Times New Roman" w:cs="Times New Roman"/>
          <w:color w:val="000000" w:themeColor="text1"/>
          <w:szCs w:val="21"/>
        </w:rPr>
        <w:t>F/m</w:t>
      </w:r>
      <w:r w:rsidRPr="009445DE">
        <w:rPr>
          <w:rFonts w:ascii="Times New Roman" w:hAnsi="Times New Roman" w:cs="Times New Roman"/>
          <w:color w:val="000000" w:themeColor="text1"/>
          <w:szCs w:val="21"/>
        </w:rPr>
        <w:t>量度。</w:t>
      </w:r>
    </w:p>
    <w:p w14:paraId="1EB04C2E" w14:textId="77777777" w:rsidR="003A4417" w:rsidRPr="009445DE" w:rsidRDefault="003A4417" w:rsidP="005B7AE6">
      <w:pPr>
        <w:spacing w:line="360" w:lineRule="auto"/>
        <w:rPr>
          <w:rFonts w:ascii="Times New Roman" w:hAnsi="Times New Roman" w:cs="Times New Roman"/>
          <w:b/>
          <w:color w:val="000000" w:themeColor="text1"/>
          <w:szCs w:val="21"/>
        </w:rPr>
      </w:pPr>
    </w:p>
    <w:p w14:paraId="6C674F02"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specific conductance </w:t>
      </w:r>
      <w:r w:rsidRPr="009445DE">
        <w:rPr>
          <w:rFonts w:ascii="Times New Roman" w:hAnsi="Times New Roman" w:cs="Times New Roman"/>
          <w:b/>
          <w:color w:val="000000" w:themeColor="text1"/>
          <w:szCs w:val="21"/>
        </w:rPr>
        <w:t>传导系数，电导率</w:t>
      </w:r>
    </w:p>
    <w:p w14:paraId="524EF8CF"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参见</w:t>
      </w:r>
      <w:r w:rsidRPr="009445DE">
        <w:rPr>
          <w:rFonts w:ascii="Times New Roman" w:hAnsi="Times New Roman" w:cs="Times New Roman"/>
          <w:color w:val="000000" w:themeColor="text1"/>
          <w:szCs w:val="21"/>
        </w:rPr>
        <w:t xml:space="preserve"> conductivity</w:t>
      </w:r>
    </w:p>
    <w:p w14:paraId="3AAC0B6B" w14:textId="77777777" w:rsidR="003A4417" w:rsidRPr="009445DE" w:rsidRDefault="003A4417" w:rsidP="005B7AE6">
      <w:pPr>
        <w:spacing w:line="360" w:lineRule="auto"/>
        <w:rPr>
          <w:rFonts w:ascii="Times New Roman" w:hAnsi="Times New Roman" w:cs="Times New Roman"/>
          <w:b/>
          <w:color w:val="000000" w:themeColor="text1"/>
          <w:szCs w:val="21"/>
        </w:rPr>
      </w:pPr>
    </w:p>
    <w:p w14:paraId="753EE920"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specific factor </w:t>
      </w:r>
      <w:r w:rsidRPr="009445DE">
        <w:rPr>
          <w:rFonts w:ascii="Times New Roman" w:hAnsi="Times New Roman" w:cs="Times New Roman"/>
          <w:b/>
          <w:color w:val="000000" w:themeColor="text1"/>
          <w:szCs w:val="21"/>
        </w:rPr>
        <w:t>比因子</w:t>
      </w:r>
    </w:p>
    <w:p w14:paraId="098267FD"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参见</w:t>
      </w:r>
      <w:r w:rsidRPr="009445DE">
        <w:rPr>
          <w:rFonts w:ascii="Times New Roman" w:hAnsi="Times New Roman" w:cs="Times New Roman"/>
          <w:color w:val="000000" w:themeColor="text1"/>
          <w:szCs w:val="21"/>
        </w:rPr>
        <w:t xml:space="preserve"> factor analysis </w:t>
      </w:r>
      <w:r w:rsidRPr="009445DE">
        <w:rPr>
          <w:rFonts w:ascii="Times New Roman" w:hAnsi="Times New Roman" w:cs="Times New Roman"/>
          <w:color w:val="000000" w:themeColor="text1"/>
          <w:szCs w:val="21"/>
        </w:rPr>
        <w:t>（因子分析）</w:t>
      </w:r>
    </w:p>
    <w:p w14:paraId="6ADC1605" w14:textId="77777777" w:rsidR="003A4417" w:rsidRPr="009445DE" w:rsidRDefault="003A4417" w:rsidP="005B7AE6">
      <w:pPr>
        <w:spacing w:line="360" w:lineRule="auto"/>
        <w:rPr>
          <w:rFonts w:ascii="Times New Roman" w:hAnsi="Times New Roman" w:cs="Times New Roman"/>
          <w:b/>
          <w:color w:val="000000" w:themeColor="text1"/>
          <w:szCs w:val="21"/>
        </w:rPr>
      </w:pPr>
    </w:p>
    <w:p w14:paraId="1845B81A"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specific gravity </w:t>
      </w:r>
      <w:r w:rsidRPr="009445DE">
        <w:rPr>
          <w:rFonts w:ascii="Times New Roman" w:hAnsi="Times New Roman" w:cs="Times New Roman"/>
          <w:b/>
          <w:color w:val="000000" w:themeColor="text1"/>
          <w:szCs w:val="21"/>
        </w:rPr>
        <w:t>比重</w:t>
      </w:r>
    </w:p>
    <w:p w14:paraId="45B481B4"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物质的密度同水密度的比值</w:t>
      </w:r>
    </w:p>
    <w:p w14:paraId="38E0C270" w14:textId="77777777" w:rsidR="003A4417" w:rsidRPr="009445DE" w:rsidRDefault="003A4417" w:rsidP="005B7AE6">
      <w:pPr>
        <w:spacing w:line="360" w:lineRule="auto"/>
        <w:rPr>
          <w:rFonts w:ascii="Times New Roman" w:hAnsi="Times New Roman" w:cs="Times New Roman"/>
          <w:b/>
          <w:color w:val="000000" w:themeColor="text1"/>
          <w:szCs w:val="21"/>
        </w:rPr>
      </w:pPr>
    </w:p>
    <w:p w14:paraId="219019AE"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specific impedance </w:t>
      </w:r>
      <w:r w:rsidRPr="009445DE">
        <w:rPr>
          <w:rFonts w:ascii="Times New Roman" w:hAnsi="Times New Roman" w:cs="Times New Roman"/>
          <w:b/>
          <w:color w:val="000000" w:themeColor="text1"/>
          <w:szCs w:val="21"/>
        </w:rPr>
        <w:t>比阻抗，阻抗率</w:t>
      </w:r>
    </w:p>
    <w:p w14:paraId="3035FDA1"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参见</w:t>
      </w:r>
      <w:r w:rsidRPr="009445DE">
        <w:rPr>
          <w:rFonts w:ascii="Times New Roman" w:hAnsi="Times New Roman" w:cs="Times New Roman"/>
          <w:color w:val="000000" w:themeColor="text1"/>
          <w:szCs w:val="21"/>
        </w:rPr>
        <w:t xml:space="preserve"> resistivity</w:t>
      </w:r>
    </w:p>
    <w:p w14:paraId="224FE607" w14:textId="77777777" w:rsidR="003A4417" w:rsidRPr="009445DE" w:rsidRDefault="003A4417" w:rsidP="005B7AE6">
      <w:pPr>
        <w:spacing w:line="360" w:lineRule="auto"/>
        <w:rPr>
          <w:rFonts w:ascii="Times New Roman" w:hAnsi="Times New Roman" w:cs="Times New Roman"/>
          <w:b/>
          <w:color w:val="000000" w:themeColor="text1"/>
          <w:szCs w:val="21"/>
        </w:rPr>
      </w:pPr>
    </w:p>
    <w:p w14:paraId="6E385A87"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specific mass </w:t>
      </w:r>
      <w:r w:rsidRPr="009445DE">
        <w:rPr>
          <w:rFonts w:ascii="Times New Roman" w:hAnsi="Times New Roman" w:cs="Times New Roman"/>
          <w:b/>
          <w:color w:val="000000" w:themeColor="text1"/>
          <w:szCs w:val="21"/>
        </w:rPr>
        <w:t>比质量，质量密度</w:t>
      </w:r>
    </w:p>
    <w:p w14:paraId="02F5F1E5"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即密度</w:t>
      </w:r>
    </w:p>
    <w:p w14:paraId="304D939E" w14:textId="77777777" w:rsidR="003A4417" w:rsidRPr="009445DE" w:rsidRDefault="003A4417" w:rsidP="005B7AE6">
      <w:pPr>
        <w:spacing w:line="360" w:lineRule="auto"/>
        <w:rPr>
          <w:rFonts w:ascii="Times New Roman" w:hAnsi="Times New Roman" w:cs="Times New Roman"/>
          <w:b/>
          <w:color w:val="000000" w:themeColor="text1"/>
          <w:szCs w:val="21"/>
        </w:rPr>
      </w:pPr>
    </w:p>
    <w:p w14:paraId="2B24DB6F"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specific volume </w:t>
      </w:r>
      <w:r w:rsidRPr="009445DE">
        <w:rPr>
          <w:rFonts w:ascii="Times New Roman" w:hAnsi="Times New Roman" w:cs="Times New Roman"/>
          <w:b/>
          <w:color w:val="000000" w:themeColor="text1"/>
          <w:szCs w:val="21"/>
        </w:rPr>
        <w:t>比容</w:t>
      </w:r>
    </w:p>
    <w:p w14:paraId="4003034C"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体积</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单位</w:t>
      </w:r>
      <w:r w:rsidRPr="009445DE">
        <w:rPr>
          <w:rFonts w:ascii="Times New Roman" w:hAnsi="Times New Roman" w:cs="Times New Roman"/>
          <w:color w:val="000000" w:themeColor="text1"/>
          <w:szCs w:val="21"/>
        </w:rPr>
        <w:t xml:space="preserve"> </w:t>
      </w:r>
      <w:r w:rsidRPr="009445DE">
        <w:rPr>
          <w:rFonts w:ascii="Times New Roman" w:hAnsi="Times New Roman" w:cs="Times New Roman"/>
          <w:color w:val="000000" w:themeColor="text1"/>
          <w:szCs w:val="21"/>
        </w:rPr>
        <w:t>质量</w:t>
      </w:r>
      <w:r w:rsidRPr="009445DE">
        <w:rPr>
          <w:rFonts w:ascii="Times New Roman" w:hAnsi="Times New Roman" w:cs="Times New Roman"/>
          <w:color w:val="000000" w:themeColor="text1"/>
          <w:szCs w:val="21"/>
        </w:rPr>
        <w:t>=1/</w:t>
      </w:r>
      <w:r w:rsidRPr="009445DE">
        <w:rPr>
          <w:rFonts w:ascii="Times New Roman" w:hAnsi="Times New Roman" w:cs="Times New Roman"/>
          <w:color w:val="000000" w:themeColor="text1"/>
          <w:szCs w:val="21"/>
        </w:rPr>
        <w:t>密度</w:t>
      </w:r>
    </w:p>
    <w:p w14:paraId="4EA24982" w14:textId="77777777" w:rsidR="003A4417" w:rsidRPr="009445DE" w:rsidRDefault="003A4417" w:rsidP="005B7AE6">
      <w:pPr>
        <w:spacing w:line="360" w:lineRule="auto"/>
        <w:rPr>
          <w:rFonts w:ascii="Times New Roman" w:hAnsi="Times New Roman" w:cs="Times New Roman"/>
          <w:b/>
          <w:color w:val="000000" w:themeColor="text1"/>
          <w:szCs w:val="21"/>
        </w:rPr>
      </w:pPr>
    </w:p>
    <w:p w14:paraId="42EAE455"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specific resistance </w:t>
      </w:r>
      <w:r w:rsidRPr="009445DE">
        <w:rPr>
          <w:rFonts w:ascii="Times New Roman" w:hAnsi="Times New Roman" w:cs="Times New Roman"/>
          <w:b/>
          <w:color w:val="000000" w:themeColor="text1"/>
          <w:szCs w:val="21"/>
        </w:rPr>
        <w:t>比电阻，电阻率</w:t>
      </w:r>
    </w:p>
    <w:p w14:paraId="48465E21"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参见</w:t>
      </w:r>
      <w:r w:rsidRPr="009445DE">
        <w:rPr>
          <w:rFonts w:ascii="Times New Roman" w:hAnsi="Times New Roman" w:cs="Times New Roman"/>
          <w:color w:val="000000" w:themeColor="text1"/>
          <w:szCs w:val="21"/>
        </w:rPr>
        <w:t xml:space="preserve"> resistivity</w:t>
      </w:r>
    </w:p>
    <w:p w14:paraId="4E95FC3E" w14:textId="77777777" w:rsidR="003A4417" w:rsidRPr="009445DE" w:rsidRDefault="003A4417" w:rsidP="005B7AE6">
      <w:pPr>
        <w:spacing w:line="360" w:lineRule="auto"/>
        <w:rPr>
          <w:rFonts w:ascii="Times New Roman" w:hAnsi="Times New Roman" w:cs="Times New Roman"/>
          <w:b/>
          <w:color w:val="000000" w:themeColor="text1"/>
          <w:szCs w:val="21"/>
        </w:rPr>
      </w:pPr>
    </w:p>
    <w:p w14:paraId="6AFAB1B5"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spec shoot </w:t>
      </w:r>
      <w:r w:rsidRPr="009445DE">
        <w:rPr>
          <w:rFonts w:ascii="Times New Roman" w:hAnsi="Times New Roman" w:cs="Times New Roman"/>
          <w:b/>
          <w:color w:val="000000" w:themeColor="text1"/>
          <w:szCs w:val="21"/>
        </w:rPr>
        <w:t>规范激发</w:t>
      </w:r>
    </w:p>
    <w:p w14:paraId="2E806F21"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一个承包人负责全部或者大部分风险及基础的勘探，成本将通过将数据出售给大量的公司回收。</w:t>
      </w:r>
    </w:p>
    <w:p w14:paraId="103420EE" w14:textId="77777777" w:rsidR="003A4417" w:rsidRPr="009445DE" w:rsidRDefault="003A4417" w:rsidP="005B7AE6">
      <w:pPr>
        <w:spacing w:line="360" w:lineRule="auto"/>
        <w:rPr>
          <w:rFonts w:ascii="Times New Roman" w:hAnsi="Times New Roman" w:cs="Times New Roman"/>
          <w:b/>
          <w:color w:val="000000" w:themeColor="text1"/>
          <w:szCs w:val="21"/>
        </w:rPr>
      </w:pPr>
    </w:p>
    <w:p w14:paraId="3ADFF911"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Spector-Grant method Spector-Grant</w:t>
      </w:r>
      <w:r w:rsidRPr="009445DE">
        <w:rPr>
          <w:rFonts w:ascii="Times New Roman" w:hAnsi="Times New Roman" w:cs="Times New Roman"/>
          <w:b/>
          <w:color w:val="000000" w:themeColor="text1"/>
          <w:szCs w:val="21"/>
        </w:rPr>
        <w:t>方法</w:t>
      </w:r>
    </w:p>
    <w:p w14:paraId="3D62DA44"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基于对数射线功率谱的线性梯度的地磁深度分析。震源深度等于梯度除以</w:t>
      </w:r>
      <w:r w:rsidRPr="009445DE">
        <w:rPr>
          <w:rFonts w:ascii="Times New Roman" w:hAnsi="Times New Roman" w:cs="Times New Roman"/>
          <w:color w:val="000000" w:themeColor="text1"/>
          <w:szCs w:val="21"/>
        </w:rPr>
        <w:t>4π</w:t>
      </w:r>
      <w:r w:rsidRPr="009445DE">
        <w:rPr>
          <w:rFonts w:ascii="Times New Roman" w:hAnsi="Times New Roman" w:cs="Times New Roman"/>
          <w:color w:val="000000" w:themeColor="text1"/>
          <w:szCs w:val="21"/>
        </w:rPr>
        <w:t>（如果波数以周期</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单位距离定义）。参见</w:t>
      </w:r>
      <w:r w:rsidRPr="009445DE">
        <w:rPr>
          <w:rFonts w:ascii="Times New Roman" w:hAnsi="Times New Roman" w:cs="Times New Roman"/>
          <w:color w:val="000000" w:themeColor="text1"/>
          <w:szCs w:val="21"/>
        </w:rPr>
        <w:t>Spector</w:t>
      </w:r>
      <w:r w:rsidRPr="009445DE">
        <w:rPr>
          <w:rFonts w:ascii="Times New Roman" w:hAnsi="Times New Roman" w:cs="Times New Roman"/>
          <w:color w:val="000000" w:themeColor="text1"/>
          <w:szCs w:val="21"/>
        </w:rPr>
        <w:t>和</w:t>
      </w:r>
      <w:r w:rsidRPr="009445DE">
        <w:rPr>
          <w:rFonts w:ascii="Times New Roman" w:hAnsi="Times New Roman" w:cs="Times New Roman"/>
          <w:color w:val="000000" w:themeColor="text1"/>
          <w:szCs w:val="21"/>
        </w:rPr>
        <w:t>Grant</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1971</w:t>
      </w:r>
      <w:r w:rsidRPr="009445DE">
        <w:rPr>
          <w:rFonts w:ascii="Times New Roman" w:hAnsi="Times New Roman" w:cs="Times New Roman"/>
          <w:color w:val="000000" w:themeColor="text1"/>
          <w:szCs w:val="21"/>
        </w:rPr>
        <w:t>）。</w:t>
      </w:r>
    </w:p>
    <w:p w14:paraId="145C3B6C" w14:textId="77777777" w:rsidR="003A4417" w:rsidRPr="009445DE" w:rsidRDefault="003A4417" w:rsidP="005B7AE6">
      <w:pPr>
        <w:spacing w:line="360" w:lineRule="auto"/>
        <w:rPr>
          <w:rFonts w:ascii="Times New Roman" w:hAnsi="Times New Roman" w:cs="Times New Roman"/>
          <w:b/>
          <w:color w:val="000000" w:themeColor="text1"/>
          <w:szCs w:val="21"/>
        </w:rPr>
      </w:pPr>
    </w:p>
    <w:p w14:paraId="3160541C"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spectral analysis </w:t>
      </w:r>
      <w:r w:rsidRPr="009445DE">
        <w:rPr>
          <w:rFonts w:ascii="Times New Roman" w:hAnsi="Times New Roman" w:cs="Times New Roman"/>
          <w:b/>
          <w:color w:val="000000" w:themeColor="text1"/>
          <w:szCs w:val="21"/>
        </w:rPr>
        <w:t>频谱分析</w:t>
      </w:r>
    </w:p>
    <w:p w14:paraId="0F7C541F" w14:textId="77777777" w:rsidR="0036161D" w:rsidRPr="009445DE" w:rsidRDefault="003A4417" w:rsidP="005B7AE6">
      <w:pPr>
        <w:spacing w:line="360" w:lineRule="auto"/>
        <w:ind w:firstLineChars="200" w:firstLine="420"/>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1</w:t>
      </w:r>
      <w:r w:rsidRPr="009445DE">
        <w:rPr>
          <w:rFonts w:ascii="Times New Roman" w:hAnsi="Times New Roman" w:cs="Times New Roman"/>
          <w:color w:val="000000" w:themeColor="text1"/>
          <w:szCs w:val="21"/>
        </w:rPr>
        <w:t>、即傅里叶分析。</w:t>
      </w:r>
    </w:p>
    <w:p w14:paraId="578780A6" w14:textId="2FB3E714" w:rsidR="003A4417" w:rsidRPr="009445DE" w:rsidRDefault="003A4417" w:rsidP="005B7AE6">
      <w:pPr>
        <w:spacing w:line="360" w:lineRule="auto"/>
        <w:ind w:firstLineChars="200" w:firstLine="420"/>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2</w:t>
      </w:r>
      <w:r w:rsidRPr="009445DE">
        <w:rPr>
          <w:rFonts w:ascii="Times New Roman" w:hAnsi="Times New Roman" w:cs="Times New Roman"/>
          <w:color w:val="000000" w:themeColor="text1"/>
          <w:szCs w:val="21"/>
        </w:rPr>
        <w:t>、测试信号的频域分析是把信号的幅值、相位或能量变换以频率坐标轴表示，进而分析其频率特性的一种分析方法。</w:t>
      </w:r>
      <w:r w:rsidRPr="009445DE">
        <w:rPr>
          <w:rFonts w:ascii="Times New Roman" w:hAnsi="Times New Roman" w:cs="Times New Roman"/>
          <w:color w:val="000000" w:themeColor="text1"/>
          <w:szCs w:val="21"/>
        </w:rPr>
        <w:t xml:space="preserve"> </w:t>
      </w:r>
      <w:r w:rsidRPr="009445DE">
        <w:rPr>
          <w:rFonts w:ascii="Times New Roman" w:hAnsi="Times New Roman" w:cs="Times New Roman"/>
          <w:color w:val="000000" w:themeColor="text1"/>
          <w:szCs w:val="21"/>
        </w:rPr>
        <w:t>参见</w:t>
      </w:r>
      <w:r w:rsidRPr="009445DE">
        <w:rPr>
          <w:rFonts w:ascii="Times New Roman" w:hAnsi="Times New Roman" w:cs="Times New Roman"/>
          <w:i/>
          <w:color w:val="000000" w:themeColor="text1"/>
          <w:szCs w:val="21"/>
        </w:rPr>
        <w:t>radial power spectrum</w:t>
      </w:r>
    </w:p>
    <w:p w14:paraId="045F4F47" w14:textId="77777777" w:rsidR="003A4417" w:rsidRPr="009445DE" w:rsidRDefault="003A4417" w:rsidP="005B7AE6">
      <w:pPr>
        <w:spacing w:line="360" w:lineRule="auto"/>
        <w:rPr>
          <w:rFonts w:ascii="Times New Roman" w:hAnsi="Times New Roman" w:cs="Times New Roman"/>
          <w:b/>
          <w:color w:val="000000" w:themeColor="text1"/>
          <w:szCs w:val="21"/>
        </w:rPr>
      </w:pPr>
    </w:p>
    <w:p w14:paraId="57710AA4"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spectral decomposition </w:t>
      </w:r>
      <w:r w:rsidRPr="009445DE">
        <w:rPr>
          <w:rFonts w:ascii="Times New Roman" w:hAnsi="Times New Roman" w:cs="Times New Roman"/>
          <w:b/>
          <w:color w:val="000000" w:themeColor="text1"/>
          <w:szCs w:val="21"/>
        </w:rPr>
        <w:t>谱分解</w:t>
      </w:r>
    </w:p>
    <w:p w14:paraId="26B22A18"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对短时窗内的数据进行傅里叶变换，并展示频率谱（频率切片）</w:t>
      </w:r>
    </w:p>
    <w:p w14:paraId="67FC7B2E" w14:textId="77777777" w:rsidR="0036161D" w:rsidRPr="009445DE" w:rsidRDefault="0036161D" w:rsidP="005B7AE6">
      <w:pPr>
        <w:spacing w:line="360" w:lineRule="auto"/>
        <w:rPr>
          <w:rFonts w:ascii="Times New Roman" w:hAnsi="Times New Roman" w:cs="Times New Roman"/>
          <w:color w:val="000000" w:themeColor="text1"/>
          <w:szCs w:val="21"/>
        </w:rPr>
      </w:pPr>
    </w:p>
    <w:p w14:paraId="1C059F81"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spectral density </w:t>
      </w:r>
      <w:r w:rsidRPr="009445DE">
        <w:rPr>
          <w:rFonts w:ascii="Times New Roman" w:hAnsi="Times New Roman" w:cs="Times New Roman"/>
          <w:b/>
          <w:color w:val="000000" w:themeColor="text1"/>
          <w:szCs w:val="21"/>
        </w:rPr>
        <w:t>谱线密度</w:t>
      </w:r>
    </w:p>
    <w:p w14:paraId="1EC4E7F7"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振幅谱的平方。参见</w:t>
      </w:r>
      <w:r w:rsidRPr="009445DE">
        <w:rPr>
          <w:rFonts w:ascii="Times New Roman" w:hAnsi="Times New Roman" w:cs="Times New Roman"/>
          <w:i/>
          <w:color w:val="000000" w:themeColor="text1"/>
          <w:szCs w:val="21"/>
        </w:rPr>
        <w:t>Fourier transform</w:t>
      </w:r>
    </w:p>
    <w:p w14:paraId="0303A8E1" w14:textId="77777777" w:rsidR="003A4417" w:rsidRPr="009445DE" w:rsidRDefault="003A4417" w:rsidP="005B7AE6">
      <w:pPr>
        <w:spacing w:line="360" w:lineRule="auto"/>
        <w:rPr>
          <w:rFonts w:ascii="Times New Roman" w:hAnsi="Times New Roman" w:cs="Times New Roman"/>
          <w:b/>
          <w:color w:val="000000" w:themeColor="text1"/>
          <w:szCs w:val="21"/>
        </w:rPr>
      </w:pPr>
    </w:p>
    <w:p w14:paraId="3E72716B"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spectral gamma-ray log </w:t>
      </w:r>
      <w:r w:rsidRPr="009445DE">
        <w:rPr>
          <w:rFonts w:ascii="Times New Roman" w:hAnsi="Times New Roman" w:cs="Times New Roman"/>
          <w:b/>
          <w:color w:val="000000" w:themeColor="text1"/>
          <w:szCs w:val="21"/>
        </w:rPr>
        <w:t>伽马射线能谱测井</w:t>
      </w:r>
    </w:p>
    <w:p w14:paraId="4775D9C2"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参见</w:t>
      </w:r>
      <w:r w:rsidRPr="009445DE">
        <w:rPr>
          <w:rFonts w:ascii="Times New Roman" w:hAnsi="Times New Roman" w:cs="Times New Roman"/>
          <w:color w:val="000000" w:themeColor="text1"/>
          <w:szCs w:val="21"/>
        </w:rPr>
        <w:t>gamma-ray spectroscopy log</w:t>
      </w:r>
    </w:p>
    <w:p w14:paraId="0F2FC7B0" w14:textId="77777777" w:rsidR="003A4417" w:rsidRPr="009445DE" w:rsidRDefault="003A4417" w:rsidP="005B7AE6">
      <w:pPr>
        <w:spacing w:line="360" w:lineRule="auto"/>
        <w:rPr>
          <w:rFonts w:ascii="Times New Roman" w:hAnsi="Times New Roman" w:cs="Times New Roman"/>
          <w:b/>
          <w:color w:val="000000" w:themeColor="text1"/>
          <w:szCs w:val="21"/>
        </w:rPr>
      </w:pPr>
    </w:p>
    <w:p w14:paraId="370C671B"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spectral signature </w:t>
      </w:r>
      <w:r w:rsidRPr="009445DE">
        <w:rPr>
          <w:rFonts w:ascii="Times New Roman" w:hAnsi="Times New Roman" w:cs="Times New Roman"/>
          <w:b/>
          <w:color w:val="000000" w:themeColor="text1"/>
          <w:szCs w:val="21"/>
        </w:rPr>
        <w:t>光谱特征</w:t>
      </w:r>
    </w:p>
    <w:p w14:paraId="71DC4B2D"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一个可识别反射物的独特的响应特征</w:t>
      </w:r>
    </w:p>
    <w:p w14:paraId="2B3CEB6B" w14:textId="77777777" w:rsidR="003A4417" w:rsidRPr="009445DE" w:rsidRDefault="003A4417" w:rsidP="005B7AE6">
      <w:pPr>
        <w:spacing w:line="360" w:lineRule="auto"/>
        <w:rPr>
          <w:rFonts w:ascii="Times New Roman" w:hAnsi="Times New Roman" w:cs="Times New Roman"/>
          <w:b/>
          <w:color w:val="000000" w:themeColor="text1"/>
          <w:szCs w:val="21"/>
        </w:rPr>
      </w:pPr>
    </w:p>
    <w:p w14:paraId="5B203B44"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spectral stripping </w:t>
      </w:r>
      <w:r w:rsidRPr="009445DE">
        <w:rPr>
          <w:rFonts w:ascii="Times New Roman" w:hAnsi="Times New Roman" w:cs="Times New Roman"/>
          <w:b/>
          <w:color w:val="000000" w:themeColor="text1"/>
          <w:szCs w:val="21"/>
        </w:rPr>
        <w:t>剥谱</w:t>
      </w:r>
    </w:p>
    <w:p w14:paraId="7E8E7FE8"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通过从低层信道中提取部分高层信道，分析地层信道中的高能分析。应用于伽马射线光谱分析仪。</w:t>
      </w:r>
    </w:p>
    <w:p w14:paraId="3BCDF02D" w14:textId="77777777" w:rsidR="003A4417" w:rsidRPr="009445DE" w:rsidRDefault="003A4417" w:rsidP="005B7AE6">
      <w:pPr>
        <w:spacing w:line="360" w:lineRule="auto"/>
        <w:rPr>
          <w:rFonts w:ascii="Times New Roman" w:hAnsi="Times New Roman" w:cs="Times New Roman"/>
          <w:b/>
          <w:color w:val="000000" w:themeColor="text1"/>
          <w:szCs w:val="21"/>
        </w:rPr>
      </w:pPr>
    </w:p>
    <w:p w14:paraId="6683C2CA"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spectral warping </w:t>
      </w:r>
      <w:r w:rsidRPr="009445DE">
        <w:rPr>
          <w:rFonts w:ascii="Times New Roman" w:hAnsi="Times New Roman" w:cs="Times New Roman"/>
          <w:b/>
          <w:color w:val="000000" w:themeColor="text1"/>
          <w:szCs w:val="21"/>
        </w:rPr>
        <w:t>光谱扭曲</w:t>
      </w:r>
    </w:p>
    <w:p w14:paraId="67D4B46B"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用一种不同寻常（非线性方式）改变频率谱的相对能量。</w:t>
      </w:r>
    </w:p>
    <w:p w14:paraId="661A626E" w14:textId="77777777" w:rsidR="003A4417" w:rsidRPr="009445DE" w:rsidRDefault="003A4417" w:rsidP="005B7AE6">
      <w:pPr>
        <w:spacing w:line="360" w:lineRule="auto"/>
        <w:rPr>
          <w:rFonts w:ascii="Times New Roman" w:hAnsi="Times New Roman" w:cs="Times New Roman"/>
          <w:b/>
          <w:color w:val="000000" w:themeColor="text1"/>
          <w:szCs w:val="21"/>
        </w:rPr>
      </w:pPr>
    </w:p>
    <w:p w14:paraId="1D3F15F1"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Spectrum </w:t>
      </w:r>
      <w:r w:rsidRPr="009445DE">
        <w:rPr>
          <w:rFonts w:ascii="Times New Roman" w:hAnsi="Times New Roman" w:cs="Times New Roman"/>
          <w:b/>
          <w:color w:val="000000" w:themeColor="text1"/>
          <w:szCs w:val="21"/>
        </w:rPr>
        <w:t>谱，频谱</w:t>
      </w:r>
    </w:p>
    <w:p w14:paraId="5C0E6F46" w14:textId="77777777" w:rsidR="0036161D"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1</w:t>
      </w:r>
      <w:r w:rsidRPr="009445DE">
        <w:rPr>
          <w:rFonts w:ascii="Times New Roman" w:hAnsi="Times New Roman" w:cs="Times New Roman"/>
          <w:color w:val="000000" w:themeColor="text1"/>
          <w:szCs w:val="21"/>
        </w:rPr>
        <w:t>、波列或子波的各分量用频率函数的振幅和相位特性来表示，参见</w:t>
      </w:r>
      <w:r w:rsidRPr="009445DE">
        <w:rPr>
          <w:rFonts w:ascii="Times New Roman" w:hAnsi="Times New Roman" w:cs="Times New Roman"/>
          <w:color w:val="000000" w:themeColor="text1"/>
          <w:szCs w:val="21"/>
        </w:rPr>
        <w:t xml:space="preserve">Fourier analysis </w:t>
      </w:r>
      <w:r w:rsidRPr="009445DE">
        <w:rPr>
          <w:rFonts w:ascii="Times New Roman" w:hAnsi="Times New Roman" w:cs="Times New Roman"/>
          <w:color w:val="000000" w:themeColor="text1"/>
          <w:szCs w:val="21"/>
        </w:rPr>
        <w:t>（傅里叶分析）。</w:t>
      </w:r>
    </w:p>
    <w:p w14:paraId="29902D11" w14:textId="77777777" w:rsidR="0036161D"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2</w:t>
      </w:r>
      <w:r w:rsidRPr="009445DE">
        <w:rPr>
          <w:rFonts w:ascii="Times New Roman" w:hAnsi="Times New Roman" w:cs="Times New Roman"/>
          <w:color w:val="000000" w:themeColor="text1"/>
          <w:szCs w:val="21"/>
        </w:rPr>
        <w:t>、滤波器的响应特征，参见</w:t>
      </w:r>
      <w:r w:rsidRPr="009445DE">
        <w:rPr>
          <w:rFonts w:ascii="Times New Roman" w:hAnsi="Times New Roman" w:cs="Times New Roman"/>
          <w:color w:val="000000" w:themeColor="text1"/>
          <w:szCs w:val="21"/>
        </w:rPr>
        <w:t xml:space="preserve"> transfer function </w:t>
      </w:r>
      <w:r w:rsidRPr="009445DE">
        <w:rPr>
          <w:rFonts w:ascii="Times New Roman" w:hAnsi="Times New Roman" w:cs="Times New Roman"/>
          <w:color w:val="000000" w:themeColor="text1"/>
          <w:szCs w:val="21"/>
        </w:rPr>
        <w:t>（转换函数）。</w:t>
      </w:r>
    </w:p>
    <w:p w14:paraId="18397B52" w14:textId="1B1DBC05"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3</w:t>
      </w:r>
      <w:r w:rsidRPr="009445DE">
        <w:rPr>
          <w:rFonts w:ascii="Times New Roman" w:hAnsi="Times New Roman" w:cs="Times New Roman"/>
          <w:color w:val="000000" w:themeColor="text1"/>
          <w:szCs w:val="21"/>
        </w:rPr>
        <w:t>、为表示与各分量有关的内容而现实的其他</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参量</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。因此，速度谱（或正常时差谱）显示了相干能量的大小，这些能量对应于作为波至时间函数的不同的正常时差值。倾角谱（声谱记录）也显示了相干能量的大小，但这些能量具有不同的倾角时差或视速度值。</w:t>
      </w:r>
    </w:p>
    <w:p w14:paraId="703CB82D" w14:textId="77777777" w:rsidR="003A4417" w:rsidRPr="009445DE" w:rsidRDefault="003A4417" w:rsidP="005B7AE6">
      <w:pPr>
        <w:spacing w:line="360" w:lineRule="auto"/>
        <w:rPr>
          <w:rFonts w:ascii="Times New Roman" w:hAnsi="Times New Roman" w:cs="Times New Roman"/>
          <w:b/>
          <w:color w:val="000000" w:themeColor="text1"/>
          <w:szCs w:val="21"/>
        </w:rPr>
      </w:pPr>
    </w:p>
    <w:p w14:paraId="647289CF"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Specular </w:t>
      </w:r>
      <w:r w:rsidRPr="009445DE">
        <w:rPr>
          <w:rFonts w:ascii="Times New Roman" w:hAnsi="Times New Roman" w:cs="Times New Roman"/>
          <w:b/>
          <w:color w:val="000000" w:themeColor="text1"/>
          <w:szCs w:val="21"/>
        </w:rPr>
        <w:t>镜面的，反射的，如镜的</w:t>
      </w:r>
    </w:p>
    <w:p w14:paraId="191DC6F5" w14:textId="77777777" w:rsidR="003A4417" w:rsidRPr="009445DE" w:rsidRDefault="003A4417" w:rsidP="005B7AE6">
      <w:pPr>
        <w:spacing w:line="360" w:lineRule="auto"/>
        <w:rPr>
          <w:rFonts w:ascii="Times New Roman" w:hAnsi="Times New Roman" w:cs="Times New Roman"/>
          <w:b/>
          <w:color w:val="000000" w:themeColor="text1"/>
          <w:szCs w:val="21"/>
        </w:rPr>
      </w:pPr>
    </w:p>
    <w:p w14:paraId="2666690A"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speculative data </w:t>
      </w:r>
      <w:r w:rsidRPr="009445DE">
        <w:rPr>
          <w:rFonts w:ascii="Times New Roman" w:hAnsi="Times New Roman" w:cs="Times New Roman"/>
          <w:b/>
          <w:color w:val="000000" w:themeColor="text1"/>
          <w:szCs w:val="21"/>
        </w:rPr>
        <w:t>投机数据</w:t>
      </w:r>
    </w:p>
    <w:p w14:paraId="41D87BC6"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参见</w:t>
      </w:r>
      <w:r w:rsidRPr="009445DE">
        <w:rPr>
          <w:rFonts w:ascii="Times New Roman" w:hAnsi="Times New Roman" w:cs="Times New Roman"/>
          <w:color w:val="000000" w:themeColor="text1"/>
          <w:szCs w:val="21"/>
        </w:rPr>
        <w:t xml:space="preserve"> spec shoot</w:t>
      </w:r>
    </w:p>
    <w:p w14:paraId="29113E49" w14:textId="77777777" w:rsidR="003A4417" w:rsidRPr="009445DE" w:rsidRDefault="003A4417" w:rsidP="005B7AE6">
      <w:pPr>
        <w:spacing w:line="360" w:lineRule="auto"/>
        <w:rPr>
          <w:rFonts w:ascii="Times New Roman" w:hAnsi="Times New Roman" w:cs="Times New Roman"/>
          <w:b/>
          <w:color w:val="000000" w:themeColor="text1"/>
          <w:szCs w:val="21"/>
        </w:rPr>
      </w:pPr>
    </w:p>
    <w:p w14:paraId="158F4AD1"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spheric </w:t>
      </w:r>
      <w:r w:rsidRPr="009445DE">
        <w:rPr>
          <w:rFonts w:ascii="Times New Roman" w:hAnsi="Times New Roman" w:cs="Times New Roman"/>
          <w:b/>
          <w:color w:val="000000" w:themeColor="text1"/>
          <w:szCs w:val="21"/>
        </w:rPr>
        <w:t>天电干扰，大气干扰</w:t>
      </w:r>
    </w:p>
    <w:p w14:paraId="3535F4AA"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同</w:t>
      </w:r>
      <w:r w:rsidRPr="009445DE">
        <w:rPr>
          <w:rFonts w:ascii="Times New Roman" w:hAnsi="Times New Roman" w:cs="Times New Roman"/>
          <w:color w:val="000000" w:themeColor="text1"/>
          <w:szCs w:val="21"/>
        </w:rPr>
        <w:t>sferics</w:t>
      </w:r>
    </w:p>
    <w:p w14:paraId="71F7F532" w14:textId="77777777" w:rsidR="003A4417" w:rsidRPr="009445DE" w:rsidRDefault="003A4417" w:rsidP="005B7AE6">
      <w:pPr>
        <w:spacing w:line="360" w:lineRule="auto"/>
        <w:rPr>
          <w:rFonts w:ascii="Times New Roman" w:hAnsi="Times New Roman" w:cs="Times New Roman"/>
          <w:b/>
          <w:color w:val="000000" w:themeColor="text1"/>
          <w:szCs w:val="21"/>
        </w:rPr>
      </w:pPr>
    </w:p>
    <w:p w14:paraId="50867E64"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spherical coordinates </w:t>
      </w:r>
      <w:r w:rsidRPr="009445DE">
        <w:rPr>
          <w:rFonts w:ascii="Times New Roman" w:hAnsi="Times New Roman" w:cs="Times New Roman"/>
          <w:b/>
          <w:color w:val="000000" w:themeColor="text1"/>
          <w:szCs w:val="21"/>
        </w:rPr>
        <w:t>球面坐标系</w:t>
      </w:r>
    </w:p>
    <w:p w14:paraId="52ABACA7"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一种三维坐标系统，由矢径和两个角（像维度和经度）定义。参见图</w:t>
      </w:r>
      <w:r w:rsidRPr="009445DE">
        <w:rPr>
          <w:rFonts w:ascii="Times New Roman" w:hAnsi="Times New Roman" w:cs="Times New Roman"/>
          <w:color w:val="000000" w:themeColor="text1"/>
          <w:szCs w:val="21"/>
        </w:rPr>
        <w:t>C-14</w:t>
      </w:r>
    </w:p>
    <w:p w14:paraId="1F0B52D8" w14:textId="77777777" w:rsidR="003A4417" w:rsidRPr="009445DE" w:rsidRDefault="003A4417" w:rsidP="005B7AE6">
      <w:pPr>
        <w:spacing w:line="360" w:lineRule="auto"/>
        <w:rPr>
          <w:rFonts w:ascii="Times New Roman" w:hAnsi="Times New Roman" w:cs="Times New Roman"/>
          <w:b/>
          <w:color w:val="000000" w:themeColor="text1"/>
          <w:szCs w:val="21"/>
        </w:rPr>
      </w:pPr>
    </w:p>
    <w:p w14:paraId="1075E996"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spherical divergence </w:t>
      </w:r>
      <w:r w:rsidRPr="009445DE">
        <w:rPr>
          <w:rFonts w:ascii="Times New Roman" w:hAnsi="Times New Roman" w:cs="Times New Roman"/>
          <w:b/>
          <w:color w:val="000000" w:themeColor="text1"/>
          <w:szCs w:val="21"/>
        </w:rPr>
        <w:t>球面扩散</w:t>
      </w:r>
    </w:p>
    <w:p w14:paraId="5EC2D34C" w14:textId="77777777" w:rsidR="0036161D"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1</w:t>
      </w:r>
      <w:r w:rsidRPr="009445DE">
        <w:rPr>
          <w:rFonts w:ascii="Times New Roman" w:hAnsi="Times New Roman" w:cs="Times New Roman"/>
          <w:color w:val="000000" w:themeColor="text1"/>
          <w:szCs w:val="21"/>
        </w:rPr>
        <w:t>、波的强度（波前面上单位面积上的能量）由于几何扩散而随着距离衰减。球面波在通过介质物体传播过程中不断向外扩大，因而能量密度也不断减小。对于一个震源点来说，能量密度与波的传播距离的平方呈反比减小，对于一个面传播的能量来说，类似的术语是柱面发散（</w:t>
      </w:r>
      <w:r w:rsidRPr="009445DE">
        <w:rPr>
          <w:rFonts w:ascii="Times New Roman" w:hAnsi="Times New Roman" w:cs="Times New Roman"/>
          <w:color w:val="000000" w:themeColor="text1"/>
          <w:szCs w:val="21"/>
        </w:rPr>
        <w:t>cylindrical divergence</w:t>
      </w:r>
      <w:r w:rsidRPr="009445DE">
        <w:rPr>
          <w:rFonts w:ascii="Times New Roman" w:hAnsi="Times New Roman" w:cs="Times New Roman"/>
          <w:color w:val="000000" w:themeColor="text1"/>
          <w:szCs w:val="21"/>
        </w:rPr>
        <w:t>），它的变化业余距离成反比。关于地震波能量损耗的其他机理，还有吸收以及界面上因反射（包括绕射波的能换和散射）造成的损耗。</w:t>
      </w:r>
    </w:p>
    <w:p w14:paraId="168ECD0D" w14:textId="7330EF63"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2</w:t>
      </w:r>
      <w:r w:rsidRPr="009445DE">
        <w:rPr>
          <w:rFonts w:ascii="Times New Roman" w:hAnsi="Times New Roman" w:cs="Times New Roman"/>
          <w:color w:val="000000" w:themeColor="text1"/>
          <w:szCs w:val="21"/>
        </w:rPr>
        <w:t>、重力场、磁场及类似场的场强（通量密度）随距离的平方减小。</w:t>
      </w:r>
    </w:p>
    <w:p w14:paraId="7F5D2FFB" w14:textId="77777777" w:rsidR="003A4417" w:rsidRPr="009445DE" w:rsidRDefault="003A4417" w:rsidP="005B7AE6">
      <w:pPr>
        <w:spacing w:line="360" w:lineRule="auto"/>
        <w:rPr>
          <w:rFonts w:ascii="Times New Roman" w:hAnsi="Times New Roman" w:cs="Times New Roman"/>
          <w:b/>
          <w:color w:val="000000" w:themeColor="text1"/>
          <w:szCs w:val="21"/>
        </w:rPr>
      </w:pPr>
    </w:p>
    <w:p w14:paraId="35069C3B"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spherical excess </w:t>
      </w:r>
      <w:r w:rsidRPr="009445DE">
        <w:rPr>
          <w:rFonts w:ascii="Times New Roman" w:hAnsi="Times New Roman" w:cs="Times New Roman"/>
          <w:b/>
          <w:color w:val="000000" w:themeColor="text1"/>
          <w:szCs w:val="21"/>
        </w:rPr>
        <w:t>球面角盈</w:t>
      </w:r>
    </w:p>
    <w:p w14:paraId="59A45A93"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球面上三角形的内角之和超过</w:t>
      </w:r>
      <w:r w:rsidRPr="009445DE">
        <w:rPr>
          <w:rFonts w:ascii="Times New Roman" w:hAnsi="Times New Roman" w:cs="Times New Roman"/>
          <w:color w:val="000000" w:themeColor="text1"/>
          <w:szCs w:val="21"/>
        </w:rPr>
        <w:t>180°</w:t>
      </w:r>
      <w:r w:rsidRPr="009445DE">
        <w:rPr>
          <w:rFonts w:ascii="Times New Roman" w:hAnsi="Times New Roman" w:cs="Times New Roman"/>
          <w:color w:val="000000" w:themeColor="text1"/>
          <w:szCs w:val="21"/>
        </w:rPr>
        <w:t>的值。就球面而言，这种角盈是三角形的面积。对于近似地球的椭球体上的球面三角形而言，球面角盈</w:t>
      </w:r>
      <w:r w:rsidRPr="009445DE">
        <w:rPr>
          <w:rFonts w:ascii="Times New Roman" w:hAnsi="Times New Roman" w:cs="Times New Roman"/>
          <w:color w:val="000000" w:themeColor="text1"/>
          <w:position w:val="-6"/>
          <w:szCs w:val="21"/>
        </w:rPr>
        <w:object w:dxaOrig="200" w:dyaOrig="220" w14:anchorId="66BFE94D">
          <v:shape id="_x0000_i1197" type="#_x0000_t75" style="width:10pt;height:11pt" o:ole="">
            <v:imagedata r:id="rId408" o:title=""/>
          </v:shape>
          <o:OLEObject Type="Embed" ProgID="Equation.DSMT4" ShapeID="_x0000_i1197" DrawAspect="Content" ObjectID="_1567842133" r:id="rId409"/>
        </w:object>
      </w:r>
      <w:r w:rsidRPr="009445DE">
        <w:rPr>
          <w:rFonts w:ascii="Times New Roman" w:hAnsi="Times New Roman" w:cs="Times New Roman"/>
          <w:color w:val="000000" w:themeColor="text1"/>
          <w:szCs w:val="21"/>
        </w:rPr>
        <w:t>近似地是：</w:t>
      </w:r>
    </w:p>
    <w:p w14:paraId="11339CC3" w14:textId="77777777" w:rsidR="003A4417" w:rsidRPr="009445DE" w:rsidRDefault="003A4417" w:rsidP="005B7AE6">
      <w:pPr>
        <w:spacing w:line="360" w:lineRule="auto"/>
        <w:jc w:val="center"/>
        <w:rPr>
          <w:rFonts w:ascii="Times New Roman" w:hAnsi="Times New Roman" w:cs="Times New Roman"/>
          <w:color w:val="000000" w:themeColor="text1"/>
          <w:szCs w:val="21"/>
        </w:rPr>
      </w:pPr>
      <w:r w:rsidRPr="009445DE">
        <w:rPr>
          <w:rFonts w:ascii="Times New Roman" w:hAnsi="Times New Roman" w:cs="Times New Roman"/>
          <w:color w:val="000000" w:themeColor="text1"/>
          <w:position w:val="-6"/>
          <w:szCs w:val="21"/>
        </w:rPr>
        <w:object w:dxaOrig="1140" w:dyaOrig="260" w14:anchorId="6B660F07">
          <v:shape id="_x0000_i1198" type="#_x0000_t75" style="width:57pt;height:13pt" o:ole="">
            <v:imagedata r:id="rId410" o:title=""/>
          </v:shape>
          <o:OLEObject Type="Embed" ProgID="Equation.DSMT4" ShapeID="_x0000_i1198" DrawAspect="Content" ObjectID="_1567842134" r:id="rId411"/>
        </w:object>
      </w:r>
    </w:p>
    <w:p w14:paraId="041192C6"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式中</w:t>
      </w:r>
      <w:r w:rsidRPr="009445DE">
        <w:rPr>
          <w:rFonts w:ascii="Times New Roman" w:hAnsi="Times New Roman" w:cs="Times New Roman"/>
          <w:color w:val="000000" w:themeColor="text1"/>
          <w:position w:val="-6"/>
          <w:szCs w:val="21"/>
        </w:rPr>
        <w:object w:dxaOrig="180" w:dyaOrig="260" w14:anchorId="455B7A80">
          <v:shape id="_x0000_i1199" type="#_x0000_t75" style="width:9pt;height:13pt" o:ole="">
            <v:imagedata r:id="rId412" o:title=""/>
          </v:shape>
          <o:OLEObject Type="Embed" ProgID="Equation.DSMT4" ShapeID="_x0000_i1199" DrawAspect="Content" ObjectID="_1567842135" r:id="rId413"/>
        </w:object>
      </w:r>
      <w:r w:rsidRPr="009445DE">
        <w:rPr>
          <w:rFonts w:ascii="Times New Roman" w:hAnsi="Times New Roman" w:cs="Times New Roman"/>
          <w:color w:val="000000" w:themeColor="text1"/>
          <w:szCs w:val="21"/>
        </w:rPr>
        <w:t>和</w:t>
      </w:r>
      <w:r w:rsidRPr="009445DE">
        <w:rPr>
          <w:rFonts w:ascii="Times New Roman" w:hAnsi="Times New Roman" w:cs="Times New Roman"/>
          <w:color w:val="000000" w:themeColor="text1"/>
          <w:position w:val="-6"/>
          <w:szCs w:val="21"/>
        </w:rPr>
        <w:object w:dxaOrig="180" w:dyaOrig="200" w14:anchorId="61775D2F">
          <v:shape id="_x0000_i1200" type="#_x0000_t75" style="width:9pt;height:10pt" o:ole="">
            <v:imagedata r:id="rId414" o:title=""/>
          </v:shape>
          <o:OLEObject Type="Embed" ProgID="Equation.DSMT4" ShapeID="_x0000_i1200" DrawAspect="Content" ObjectID="_1567842136" r:id="rId415"/>
        </w:object>
      </w:r>
      <w:r w:rsidRPr="009445DE">
        <w:rPr>
          <w:rFonts w:ascii="Times New Roman" w:hAnsi="Times New Roman" w:cs="Times New Roman"/>
          <w:color w:val="000000" w:themeColor="text1"/>
          <w:szCs w:val="21"/>
        </w:rPr>
        <w:t>是三角形的两条相邻边，它们的夹角为</w:t>
      </w:r>
      <w:r w:rsidRPr="009445DE">
        <w:rPr>
          <w:rFonts w:ascii="Times New Roman" w:hAnsi="Times New Roman" w:cs="Times New Roman"/>
          <w:color w:val="000000" w:themeColor="text1"/>
          <w:position w:val="-6"/>
          <w:szCs w:val="21"/>
        </w:rPr>
        <w:object w:dxaOrig="200" w:dyaOrig="200" w14:anchorId="3B3EC85D">
          <v:shape id="_x0000_i1201" type="#_x0000_t75" style="width:10pt;height:10pt" o:ole="">
            <v:imagedata r:id="rId416" o:title=""/>
          </v:shape>
          <o:OLEObject Type="Embed" ProgID="Equation.DSMT4" ShapeID="_x0000_i1201" DrawAspect="Content" ObjectID="_1567842137" r:id="rId417"/>
        </w:objec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position w:val="-6"/>
          <w:szCs w:val="21"/>
        </w:rPr>
        <w:object w:dxaOrig="400" w:dyaOrig="200" w14:anchorId="72996E06">
          <v:shape id="_x0000_i1202" type="#_x0000_t75" style="width:20pt;height:10pt" o:ole="">
            <v:imagedata r:id="rId418" o:title=""/>
          </v:shape>
          <o:OLEObject Type="Embed" ProgID="Equation.DSMT4" ShapeID="_x0000_i1202" DrawAspect="Content" ObjectID="_1567842138" r:id="rId419"/>
        </w:object>
      </w:r>
      <w:r w:rsidRPr="009445DE">
        <w:rPr>
          <w:rFonts w:ascii="Times New Roman" w:hAnsi="Times New Roman" w:cs="Times New Roman"/>
          <w:color w:val="000000" w:themeColor="text1"/>
          <w:szCs w:val="21"/>
        </w:rPr>
        <w:t>纬度函数</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position w:val="-10"/>
          <w:szCs w:val="21"/>
        </w:rPr>
        <w:object w:dxaOrig="800" w:dyaOrig="300" w14:anchorId="031EDF02">
          <v:shape id="_x0000_i1203" type="#_x0000_t75" style="width:40pt;height:15pt" o:ole="">
            <v:imagedata r:id="rId420" o:title=""/>
          </v:shape>
          <o:OLEObject Type="Embed" ProgID="Equation.DSMT4" ShapeID="_x0000_i1203" DrawAspect="Content" ObjectID="_1567842139" r:id="rId421"/>
        </w:objec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position w:val="-10"/>
          <w:szCs w:val="21"/>
        </w:rPr>
        <w:object w:dxaOrig="360" w:dyaOrig="260" w14:anchorId="525E08E5">
          <v:shape id="_x0000_i1204" type="#_x0000_t75" style="width:18pt;height:13pt" o:ole="">
            <v:imagedata r:id="rId422" o:title=""/>
          </v:shape>
          <o:OLEObject Type="Embed" ProgID="Equation.DSMT4" ShapeID="_x0000_i1204" DrawAspect="Content" ObjectID="_1567842140" r:id="rId423"/>
        </w:object>
      </w:r>
      <w:r w:rsidRPr="009445DE">
        <w:rPr>
          <w:rFonts w:ascii="Times New Roman" w:hAnsi="Times New Roman" w:cs="Times New Roman"/>
          <w:color w:val="000000" w:themeColor="text1"/>
          <w:szCs w:val="21"/>
        </w:rPr>
        <w:t>弧的秒数</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弧度</w:t>
      </w:r>
      <w:r w:rsidRPr="009445DE">
        <w:rPr>
          <w:rFonts w:ascii="Times New Roman" w:hAnsi="Times New Roman" w:cs="Times New Roman"/>
          <w:color w:val="000000" w:themeColor="text1"/>
          <w:szCs w:val="21"/>
        </w:rPr>
        <w:t>=206264.8</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position w:val="-4"/>
          <w:szCs w:val="21"/>
        </w:rPr>
        <w:object w:dxaOrig="400" w:dyaOrig="240" w14:anchorId="7C8829BC">
          <v:shape id="_x0000_i1205" type="#_x0000_t75" style="width:20pt;height:12pt" o:ole="">
            <v:imagedata r:id="rId424" o:title=""/>
          </v:shape>
          <o:OLEObject Type="Embed" ProgID="Equation.DSMT4" ShapeID="_x0000_i1205" DrawAspect="Content" ObjectID="_1567842141" r:id="rId425"/>
        </w:object>
      </w:r>
      <w:r w:rsidRPr="009445DE">
        <w:rPr>
          <w:rFonts w:ascii="Times New Roman" w:hAnsi="Times New Roman" w:cs="Times New Roman"/>
          <w:color w:val="000000" w:themeColor="text1"/>
          <w:szCs w:val="21"/>
        </w:rPr>
        <w:t>午线的曲率半径；</w:t>
      </w:r>
      <w:r w:rsidRPr="009445DE">
        <w:rPr>
          <w:rFonts w:ascii="Times New Roman" w:hAnsi="Times New Roman" w:cs="Times New Roman"/>
          <w:color w:val="000000" w:themeColor="text1"/>
          <w:position w:val="-6"/>
          <w:szCs w:val="21"/>
        </w:rPr>
        <w:object w:dxaOrig="420" w:dyaOrig="260" w14:anchorId="0EB5FB66">
          <v:shape id="_x0000_i1206" type="#_x0000_t75" style="width:21pt;height:13pt" o:ole="">
            <v:imagedata r:id="rId426" o:title=""/>
          </v:shape>
          <o:OLEObject Type="Embed" ProgID="Equation.DSMT4" ShapeID="_x0000_i1206" DrawAspect="Content" ObjectID="_1567842142" r:id="rId427"/>
        </w:object>
      </w:r>
      <w:r w:rsidRPr="009445DE">
        <w:rPr>
          <w:rFonts w:ascii="Times New Roman" w:hAnsi="Times New Roman" w:cs="Times New Roman"/>
          <w:color w:val="000000" w:themeColor="text1"/>
          <w:szCs w:val="21"/>
        </w:rPr>
        <w:t>东西圈的曲率半径。各种椭球体的</w:t>
      </w:r>
      <w:r w:rsidRPr="009445DE">
        <w:rPr>
          <w:rFonts w:ascii="Times New Roman" w:hAnsi="Times New Roman" w:cs="Times New Roman"/>
          <w:color w:val="000000" w:themeColor="text1"/>
          <w:position w:val="-6"/>
          <w:szCs w:val="21"/>
        </w:rPr>
        <w:object w:dxaOrig="240" w:dyaOrig="200" w14:anchorId="767A3352">
          <v:shape id="_x0000_i1207" type="#_x0000_t75" style="width:12pt;height:10pt" o:ole="">
            <v:imagedata r:id="rId428" o:title=""/>
          </v:shape>
          <o:OLEObject Type="Embed" ProgID="Equation.DSMT4" ShapeID="_x0000_i1207" DrawAspect="Content" ObjectID="_1567842143" r:id="rId429"/>
        </w:object>
      </w:r>
      <w:r w:rsidRPr="009445DE">
        <w:rPr>
          <w:rFonts w:ascii="Times New Roman" w:hAnsi="Times New Roman" w:cs="Times New Roman"/>
          <w:color w:val="000000" w:themeColor="text1"/>
          <w:szCs w:val="21"/>
        </w:rPr>
        <w:t>值，可以查表得到。通常都利用三角形中心到最近的半度的值。若要求更高的精度，则往往要以迭代的方式应用矫正因子。</w:t>
      </w:r>
    </w:p>
    <w:p w14:paraId="313876AB" w14:textId="77777777" w:rsidR="003A4417" w:rsidRPr="009445DE" w:rsidRDefault="003A4417" w:rsidP="005B7AE6">
      <w:pPr>
        <w:spacing w:line="360" w:lineRule="auto"/>
        <w:rPr>
          <w:rFonts w:ascii="Times New Roman" w:hAnsi="Times New Roman" w:cs="Times New Roman"/>
          <w:b/>
          <w:color w:val="000000" w:themeColor="text1"/>
          <w:szCs w:val="21"/>
        </w:rPr>
      </w:pPr>
    </w:p>
    <w:p w14:paraId="5E2D5590"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spherical harmonic </w:t>
      </w:r>
      <w:r w:rsidRPr="009445DE">
        <w:rPr>
          <w:rFonts w:ascii="Times New Roman" w:hAnsi="Times New Roman" w:cs="Times New Roman"/>
          <w:b/>
          <w:color w:val="000000" w:themeColor="text1"/>
          <w:szCs w:val="21"/>
        </w:rPr>
        <w:t>球面谓和函数</w:t>
      </w:r>
    </w:p>
    <w:p w14:paraId="0C384E2E"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球面坐标系下拉普拉斯方程的解。</w:t>
      </w:r>
    </w:p>
    <w:p w14:paraId="671BFE85" w14:textId="77777777" w:rsidR="003A4417" w:rsidRPr="009445DE" w:rsidRDefault="003A4417" w:rsidP="005B7AE6">
      <w:pPr>
        <w:spacing w:line="360" w:lineRule="auto"/>
        <w:rPr>
          <w:rFonts w:ascii="Times New Roman" w:hAnsi="Times New Roman" w:cs="Times New Roman"/>
          <w:b/>
          <w:color w:val="000000" w:themeColor="text1"/>
          <w:szCs w:val="21"/>
        </w:rPr>
      </w:pPr>
    </w:p>
    <w:p w14:paraId="38001CEB"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spherically focused log </w:t>
      </w:r>
      <w:r w:rsidRPr="009445DE">
        <w:rPr>
          <w:rFonts w:ascii="Times New Roman" w:hAnsi="Times New Roman" w:cs="Times New Roman"/>
          <w:b/>
          <w:color w:val="000000" w:themeColor="text1"/>
          <w:szCs w:val="21"/>
        </w:rPr>
        <w:t>（</w:t>
      </w:r>
      <w:r w:rsidRPr="009445DE">
        <w:rPr>
          <w:rFonts w:ascii="Times New Roman" w:hAnsi="Times New Roman" w:cs="Times New Roman"/>
          <w:b/>
          <w:color w:val="000000" w:themeColor="text1"/>
          <w:szCs w:val="21"/>
        </w:rPr>
        <w:t>SFL</w:t>
      </w:r>
      <w:r w:rsidRPr="009445DE">
        <w:rPr>
          <w:rFonts w:ascii="Times New Roman" w:hAnsi="Times New Roman" w:cs="Times New Roman"/>
          <w:b/>
          <w:color w:val="000000" w:themeColor="text1"/>
          <w:szCs w:val="21"/>
        </w:rPr>
        <w:t>）球面聚焦测井</w:t>
      </w:r>
    </w:p>
    <w:p w14:paraId="77622CB9"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一种短电位电极系电阻率测井装置。为了即使在大的地层</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泥浆电阻率差处也能得到较好的薄层分辨率和响应，在这种装置上加上了电流聚焦电极，以近似保持测量电流的球面分布。其作用是防止电流在钻孔中传播。缩写形式为</w:t>
      </w:r>
      <w:r w:rsidRPr="009445DE">
        <w:rPr>
          <w:rFonts w:ascii="Times New Roman" w:hAnsi="Times New Roman" w:cs="Times New Roman"/>
          <w:color w:val="000000" w:themeColor="text1"/>
          <w:szCs w:val="21"/>
        </w:rPr>
        <w:t>SFL</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Schlumberger</w:t>
      </w:r>
      <w:r w:rsidRPr="009445DE">
        <w:rPr>
          <w:rFonts w:ascii="Times New Roman" w:hAnsi="Times New Roman" w:cs="Times New Roman"/>
          <w:color w:val="000000" w:themeColor="text1"/>
          <w:szCs w:val="21"/>
        </w:rPr>
        <w:t>公司商标。</w:t>
      </w:r>
    </w:p>
    <w:p w14:paraId="0C5AAEBF" w14:textId="77777777" w:rsidR="003A4417" w:rsidRPr="009445DE" w:rsidRDefault="003A4417" w:rsidP="005B7AE6">
      <w:pPr>
        <w:spacing w:line="360" w:lineRule="auto"/>
        <w:rPr>
          <w:rFonts w:ascii="Times New Roman" w:hAnsi="Times New Roman" w:cs="Times New Roman"/>
          <w:b/>
          <w:color w:val="000000" w:themeColor="text1"/>
          <w:szCs w:val="21"/>
        </w:rPr>
      </w:pPr>
    </w:p>
    <w:p w14:paraId="0DEE7A7B"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spherical triangle </w:t>
      </w:r>
      <w:r w:rsidRPr="009445DE">
        <w:rPr>
          <w:rFonts w:ascii="Times New Roman" w:hAnsi="Times New Roman" w:cs="Times New Roman"/>
          <w:b/>
          <w:color w:val="000000" w:themeColor="text1"/>
          <w:szCs w:val="21"/>
        </w:rPr>
        <w:t>球面三角形</w:t>
      </w:r>
    </w:p>
    <w:p w14:paraId="10DD70CA"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在球面上由三个大圆弧相交而形成的三角形</w:t>
      </w:r>
    </w:p>
    <w:p w14:paraId="1A3CC063" w14:textId="77777777" w:rsidR="003A4417" w:rsidRPr="009445DE" w:rsidRDefault="003A4417" w:rsidP="005B7AE6">
      <w:pPr>
        <w:spacing w:line="360" w:lineRule="auto"/>
        <w:rPr>
          <w:rFonts w:ascii="Times New Roman" w:hAnsi="Times New Roman" w:cs="Times New Roman"/>
          <w:b/>
          <w:color w:val="000000" w:themeColor="text1"/>
          <w:szCs w:val="21"/>
        </w:rPr>
      </w:pPr>
    </w:p>
    <w:p w14:paraId="27AD68FD"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spherical wave </w:t>
      </w:r>
      <w:r w:rsidRPr="009445DE">
        <w:rPr>
          <w:rFonts w:ascii="Times New Roman" w:hAnsi="Times New Roman" w:cs="Times New Roman"/>
          <w:b/>
          <w:color w:val="000000" w:themeColor="text1"/>
          <w:szCs w:val="21"/>
        </w:rPr>
        <w:t>球面波</w:t>
      </w:r>
    </w:p>
    <w:p w14:paraId="42A16F47"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由点源产生。在常速介质情况下，球面波就是任意函数</w:t>
      </w:r>
    </w:p>
    <w:p w14:paraId="4636C791" w14:textId="77777777" w:rsidR="003A4417" w:rsidRPr="009445DE" w:rsidRDefault="003A4417" w:rsidP="005B7AE6">
      <w:pPr>
        <w:spacing w:line="360" w:lineRule="auto"/>
        <w:jc w:val="center"/>
        <w:rPr>
          <w:rFonts w:ascii="Times New Roman" w:hAnsi="Times New Roman" w:cs="Times New Roman"/>
          <w:color w:val="000000" w:themeColor="text1"/>
          <w:szCs w:val="21"/>
        </w:rPr>
      </w:pPr>
      <w:r w:rsidRPr="009445DE">
        <w:rPr>
          <w:rFonts w:ascii="Times New Roman" w:hAnsi="Times New Roman" w:cs="Times New Roman"/>
          <w:color w:val="000000" w:themeColor="text1"/>
          <w:position w:val="-26"/>
          <w:szCs w:val="21"/>
        </w:rPr>
        <w:object w:dxaOrig="1120" w:dyaOrig="620" w14:anchorId="490FC4A1">
          <v:shape id="_x0000_i1208" type="#_x0000_t75" style="width:55.5pt;height:31.5pt" o:ole="">
            <v:imagedata r:id="rId430" o:title=""/>
          </v:shape>
          <o:OLEObject Type="Embed" ProgID="Equation.DSMT4" ShapeID="_x0000_i1208" DrawAspect="Content" ObjectID="_1567842144" r:id="rId431"/>
        </w:object>
      </w:r>
    </w:p>
    <w:p w14:paraId="3E92D82C"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式中</w:t>
      </w:r>
      <w:r w:rsidRPr="009445DE">
        <w:rPr>
          <w:rFonts w:ascii="Times New Roman" w:hAnsi="Times New Roman" w:cs="Times New Roman"/>
          <w:color w:val="000000" w:themeColor="text1"/>
          <w:position w:val="-10"/>
          <w:szCs w:val="21"/>
        </w:rPr>
        <w:object w:dxaOrig="200" w:dyaOrig="260" w14:anchorId="7CF7276E">
          <v:shape id="_x0000_i1209" type="#_x0000_t75" style="width:10pt;height:13pt" o:ole="">
            <v:imagedata r:id="rId432" o:title=""/>
          </v:shape>
          <o:OLEObject Type="Embed" ProgID="Equation.DSMT4" ShapeID="_x0000_i1209" DrawAspect="Content" ObjectID="_1567842145" r:id="rId433"/>
        </w:object>
      </w:r>
      <w:r w:rsidRPr="009445DE">
        <w:rPr>
          <w:rFonts w:ascii="Times New Roman" w:hAnsi="Times New Roman" w:cs="Times New Roman"/>
          <w:color w:val="000000" w:themeColor="text1"/>
          <w:szCs w:val="21"/>
        </w:rPr>
        <w:t>是距点源的距离。</w:t>
      </w:r>
    </w:p>
    <w:p w14:paraId="227BE94D" w14:textId="77777777" w:rsidR="003A4417" w:rsidRPr="009445DE" w:rsidRDefault="003A4417" w:rsidP="005B7AE6">
      <w:pPr>
        <w:spacing w:line="360" w:lineRule="auto"/>
        <w:rPr>
          <w:rFonts w:ascii="Times New Roman" w:hAnsi="Times New Roman" w:cs="Times New Roman"/>
          <w:b/>
          <w:color w:val="000000" w:themeColor="text1"/>
          <w:szCs w:val="21"/>
        </w:rPr>
      </w:pPr>
    </w:p>
    <w:p w14:paraId="06B1F63C"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spherical wavefront </w:t>
      </w:r>
      <w:r w:rsidRPr="009445DE">
        <w:rPr>
          <w:rFonts w:ascii="Times New Roman" w:hAnsi="Times New Roman" w:cs="Times New Roman"/>
          <w:b/>
          <w:color w:val="000000" w:themeColor="text1"/>
          <w:szCs w:val="21"/>
        </w:rPr>
        <w:t>球面波前</w:t>
      </w:r>
    </w:p>
    <w:p w14:paraId="7440054E"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在任何特定时刻，由点源产生的地震脉冲的某一给定所占据的面。如果速度随位置而变化，则该面不一定是球面。</w:t>
      </w:r>
    </w:p>
    <w:p w14:paraId="5718734D" w14:textId="77777777" w:rsidR="003A4417" w:rsidRPr="009445DE" w:rsidRDefault="003A4417" w:rsidP="005B7AE6">
      <w:pPr>
        <w:spacing w:line="360" w:lineRule="auto"/>
        <w:rPr>
          <w:rFonts w:ascii="Times New Roman" w:hAnsi="Times New Roman" w:cs="Times New Roman"/>
          <w:b/>
          <w:color w:val="000000" w:themeColor="text1"/>
          <w:szCs w:val="21"/>
        </w:rPr>
      </w:pPr>
    </w:p>
    <w:p w14:paraId="600C3573"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Spheroid </w:t>
      </w:r>
      <w:r w:rsidRPr="009445DE">
        <w:rPr>
          <w:rFonts w:ascii="Times New Roman" w:hAnsi="Times New Roman" w:cs="Times New Roman"/>
          <w:b/>
          <w:color w:val="000000" w:themeColor="text1"/>
          <w:szCs w:val="21"/>
        </w:rPr>
        <w:t>扁球体，旋转椭球体</w:t>
      </w:r>
    </w:p>
    <w:p w14:paraId="4F6B6CDF"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用来近似地球形状的旋转扁椭球体。现在，地球的形状可以通过卫星进行雷达测距而确定。参见图</w:t>
      </w:r>
      <w:r w:rsidRPr="009445DE">
        <w:rPr>
          <w:rFonts w:ascii="Times New Roman" w:hAnsi="Times New Roman" w:cs="Times New Roman"/>
          <w:color w:val="000000" w:themeColor="text1"/>
          <w:szCs w:val="21"/>
        </w:rPr>
        <w:t>G-2</w:t>
      </w:r>
      <w:r w:rsidRPr="009445DE">
        <w:rPr>
          <w:rFonts w:ascii="Times New Roman" w:hAnsi="Times New Roman" w:cs="Times New Roman"/>
          <w:color w:val="000000" w:themeColor="text1"/>
          <w:szCs w:val="21"/>
        </w:rPr>
        <w:t>和</w:t>
      </w:r>
      <w:r w:rsidRPr="009445DE">
        <w:rPr>
          <w:rFonts w:ascii="Times New Roman" w:hAnsi="Times New Roman" w:cs="Times New Roman"/>
          <w:color w:val="000000" w:themeColor="text1"/>
          <w:szCs w:val="21"/>
        </w:rPr>
        <w:t>G-3</w:t>
      </w:r>
      <w:r w:rsidRPr="009445DE">
        <w:rPr>
          <w:rFonts w:ascii="Times New Roman" w:hAnsi="Times New Roman" w:cs="Times New Roman"/>
          <w:color w:val="000000" w:themeColor="text1"/>
          <w:szCs w:val="21"/>
        </w:rPr>
        <w:t>以及</w:t>
      </w:r>
      <w:r w:rsidRPr="009445DE">
        <w:rPr>
          <w:rFonts w:ascii="Times New Roman" w:hAnsi="Times New Roman" w:cs="Times New Roman"/>
          <w:color w:val="000000" w:themeColor="text1"/>
          <w:szCs w:val="21"/>
        </w:rPr>
        <w:t>Geodetic Reference System</w:t>
      </w:r>
      <w:r w:rsidRPr="009445DE">
        <w:rPr>
          <w:rFonts w:ascii="Times New Roman" w:hAnsi="Times New Roman" w:cs="Times New Roman"/>
          <w:color w:val="000000" w:themeColor="text1"/>
          <w:szCs w:val="21"/>
        </w:rPr>
        <w:t>。</w:t>
      </w:r>
    </w:p>
    <w:p w14:paraId="673C76A9" w14:textId="77777777" w:rsidR="003A4417" w:rsidRPr="009445DE" w:rsidRDefault="003A4417" w:rsidP="005B7AE6">
      <w:pPr>
        <w:spacing w:line="360" w:lineRule="auto"/>
        <w:rPr>
          <w:rFonts w:ascii="Times New Roman" w:hAnsi="Times New Roman" w:cs="Times New Roman"/>
          <w:b/>
          <w:color w:val="000000" w:themeColor="text1"/>
          <w:szCs w:val="21"/>
        </w:rPr>
      </w:pPr>
    </w:p>
    <w:p w14:paraId="15A10E75"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SPI </w:t>
      </w:r>
      <w:r w:rsidRPr="009445DE">
        <w:rPr>
          <w:rFonts w:ascii="Times New Roman" w:hAnsi="Times New Roman" w:cs="Times New Roman"/>
          <w:b/>
          <w:color w:val="000000" w:themeColor="text1"/>
          <w:szCs w:val="21"/>
        </w:rPr>
        <w:t>次生孔隙度指数</w:t>
      </w:r>
    </w:p>
    <w:p w14:paraId="5EB468E8"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Secondary-Porisity Index</w:t>
      </w:r>
      <w:r w:rsidRPr="009445DE">
        <w:rPr>
          <w:rFonts w:ascii="Times New Roman" w:hAnsi="Times New Roman" w:cs="Times New Roman"/>
          <w:color w:val="000000" w:themeColor="text1"/>
          <w:szCs w:val="21"/>
        </w:rPr>
        <w:t>的缩写</w:t>
      </w:r>
    </w:p>
    <w:p w14:paraId="4A297448" w14:textId="77777777" w:rsidR="003A4417" w:rsidRPr="009445DE" w:rsidRDefault="003A4417" w:rsidP="005B7AE6">
      <w:pPr>
        <w:spacing w:line="360" w:lineRule="auto"/>
        <w:rPr>
          <w:rFonts w:ascii="Times New Roman" w:hAnsi="Times New Roman" w:cs="Times New Roman"/>
          <w:b/>
          <w:color w:val="000000" w:themeColor="text1"/>
          <w:szCs w:val="21"/>
        </w:rPr>
      </w:pPr>
    </w:p>
    <w:p w14:paraId="335ECC7E"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spider plot </w:t>
      </w:r>
      <w:r w:rsidRPr="009445DE">
        <w:rPr>
          <w:rFonts w:ascii="Times New Roman" w:hAnsi="Times New Roman" w:cs="Times New Roman"/>
          <w:b/>
          <w:color w:val="000000" w:themeColor="text1"/>
          <w:szCs w:val="21"/>
        </w:rPr>
        <w:t>蜘蛛图</w:t>
      </w:r>
    </w:p>
    <w:p w14:paraId="375C8E92" w14:textId="77777777" w:rsidR="0036161D"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1</w:t>
      </w:r>
      <w:r w:rsidRPr="009445DE">
        <w:rPr>
          <w:rFonts w:ascii="Times New Roman" w:hAnsi="Times New Roman" w:cs="Times New Roman"/>
          <w:color w:val="000000" w:themeColor="text1"/>
          <w:szCs w:val="21"/>
        </w:rPr>
        <w:t>、指示其方位分布的方向井水平上的投影图</w:t>
      </w:r>
    </w:p>
    <w:p w14:paraId="56D7CB8C" w14:textId="74D63633"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2</w:t>
      </w:r>
      <w:r w:rsidRPr="009445DE">
        <w:rPr>
          <w:rFonts w:ascii="Times New Roman" w:hAnsi="Times New Roman" w:cs="Times New Roman"/>
          <w:color w:val="000000" w:themeColor="text1"/>
          <w:szCs w:val="21"/>
        </w:rPr>
        <w:t>、显示一个面元数据的方位角分布的图。长度与偏移距相关，方向同震源</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接收器方位角有关。</w:t>
      </w:r>
      <w:r w:rsidRPr="009445DE">
        <w:rPr>
          <w:rFonts w:ascii="Times New Roman" w:hAnsi="Times New Roman" w:cs="Times New Roman"/>
          <w:color w:val="000000" w:themeColor="text1"/>
          <w:szCs w:val="21"/>
        </w:rPr>
        <w:t xml:space="preserve"> </w:t>
      </w:r>
      <w:r w:rsidRPr="009445DE">
        <w:rPr>
          <w:rFonts w:ascii="Times New Roman" w:hAnsi="Times New Roman" w:cs="Times New Roman"/>
          <w:color w:val="000000" w:themeColor="text1"/>
          <w:szCs w:val="21"/>
        </w:rPr>
        <w:t>参见图</w:t>
      </w:r>
      <w:r w:rsidRPr="009445DE">
        <w:rPr>
          <w:rFonts w:ascii="Times New Roman" w:hAnsi="Times New Roman" w:cs="Times New Roman"/>
          <w:color w:val="000000" w:themeColor="text1"/>
          <w:szCs w:val="21"/>
        </w:rPr>
        <w:t>T-3</w:t>
      </w:r>
    </w:p>
    <w:p w14:paraId="745627BE"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spike </w:t>
      </w:r>
      <w:r w:rsidRPr="009445DE">
        <w:rPr>
          <w:rFonts w:ascii="Times New Roman" w:hAnsi="Times New Roman" w:cs="Times New Roman"/>
          <w:b/>
          <w:color w:val="000000" w:themeColor="text1"/>
          <w:szCs w:val="21"/>
        </w:rPr>
        <w:t>小搬家；尖脉冲，尖峰信号</w:t>
      </w:r>
    </w:p>
    <w:p w14:paraId="58EA4773" w14:textId="77777777" w:rsidR="0036161D"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1</w:t>
      </w:r>
      <w:r w:rsidRPr="009445DE">
        <w:rPr>
          <w:rFonts w:ascii="Times New Roman" w:hAnsi="Times New Roman" w:cs="Times New Roman"/>
          <w:color w:val="000000" w:themeColor="text1"/>
          <w:szCs w:val="21"/>
        </w:rPr>
        <w:t>、离开地震对的正常工作地区去工作，俗称小搬家（</w:t>
      </w:r>
      <w:r w:rsidRPr="009445DE">
        <w:rPr>
          <w:rFonts w:ascii="Times New Roman" w:hAnsi="Times New Roman" w:cs="Times New Roman"/>
          <w:color w:val="000000" w:themeColor="text1"/>
          <w:szCs w:val="21"/>
        </w:rPr>
        <w:t>hot spot</w:t>
      </w:r>
      <w:r w:rsidRPr="009445DE">
        <w:rPr>
          <w:rFonts w:ascii="Times New Roman" w:hAnsi="Times New Roman" w:cs="Times New Roman"/>
          <w:color w:val="000000" w:themeColor="text1"/>
          <w:szCs w:val="21"/>
        </w:rPr>
        <w:t>）。</w:t>
      </w:r>
    </w:p>
    <w:p w14:paraId="283FA906" w14:textId="2EC3E99C"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2</w:t>
      </w:r>
      <w:r w:rsidRPr="009445DE">
        <w:rPr>
          <w:rFonts w:ascii="Times New Roman" w:hAnsi="Times New Roman" w:cs="Times New Roman"/>
          <w:color w:val="000000" w:themeColor="text1"/>
          <w:szCs w:val="21"/>
        </w:rPr>
        <w:t>、脉冲。</w:t>
      </w:r>
    </w:p>
    <w:p w14:paraId="2D440E8B" w14:textId="77777777" w:rsidR="003A4417" w:rsidRPr="009445DE" w:rsidRDefault="003A4417" w:rsidP="005B7AE6">
      <w:pPr>
        <w:spacing w:line="360" w:lineRule="auto"/>
        <w:rPr>
          <w:rFonts w:ascii="Times New Roman" w:hAnsi="Times New Roman" w:cs="Times New Roman"/>
          <w:b/>
          <w:color w:val="000000" w:themeColor="text1"/>
          <w:szCs w:val="21"/>
        </w:rPr>
      </w:pPr>
    </w:p>
    <w:p w14:paraId="26EEA94A"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spike filtering </w:t>
      </w:r>
      <w:r w:rsidRPr="009445DE">
        <w:rPr>
          <w:rFonts w:ascii="Times New Roman" w:hAnsi="Times New Roman" w:cs="Times New Roman"/>
          <w:b/>
          <w:color w:val="000000" w:themeColor="text1"/>
          <w:szCs w:val="21"/>
        </w:rPr>
        <w:t>脉冲滤波</w:t>
      </w:r>
    </w:p>
    <w:p w14:paraId="2CE1379A"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通过假定超出临值某个阈值的数值为噪音的方式去除噪音。该临值通常利用均值代替。</w:t>
      </w:r>
    </w:p>
    <w:p w14:paraId="571EDFDE" w14:textId="77777777" w:rsidR="003A4417" w:rsidRPr="009445DE" w:rsidRDefault="003A4417" w:rsidP="005B7AE6">
      <w:pPr>
        <w:spacing w:line="360" w:lineRule="auto"/>
        <w:rPr>
          <w:rFonts w:ascii="Times New Roman" w:hAnsi="Times New Roman" w:cs="Times New Roman"/>
          <w:b/>
          <w:color w:val="000000" w:themeColor="text1"/>
          <w:szCs w:val="21"/>
        </w:rPr>
      </w:pPr>
    </w:p>
    <w:p w14:paraId="567F2815"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spiking deconvolution </w:t>
      </w:r>
      <w:r w:rsidRPr="009445DE">
        <w:rPr>
          <w:rFonts w:ascii="Times New Roman" w:hAnsi="Times New Roman" w:cs="Times New Roman"/>
          <w:b/>
          <w:color w:val="000000" w:themeColor="text1"/>
          <w:szCs w:val="21"/>
        </w:rPr>
        <w:t>脉冲反褶积</w:t>
      </w:r>
    </w:p>
    <w:p w14:paraId="67317EB3"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期望子波为一尖脉冲过脉冲波形的反褶积。也称</w:t>
      </w:r>
      <w:r w:rsidRPr="009445DE">
        <w:rPr>
          <w:rFonts w:ascii="Times New Roman" w:hAnsi="Times New Roman" w:cs="Times New Roman"/>
          <w:color w:val="000000" w:themeColor="text1"/>
          <w:szCs w:val="21"/>
        </w:rPr>
        <w:t>whitening deconvolution</w:t>
      </w:r>
    </w:p>
    <w:p w14:paraId="70D68765" w14:textId="77777777" w:rsidR="003A4417" w:rsidRPr="009445DE" w:rsidRDefault="003A4417" w:rsidP="005B7AE6">
      <w:pPr>
        <w:spacing w:line="360" w:lineRule="auto"/>
        <w:rPr>
          <w:rFonts w:ascii="Times New Roman" w:hAnsi="Times New Roman" w:cs="Times New Roman"/>
          <w:b/>
          <w:color w:val="000000" w:themeColor="text1"/>
          <w:szCs w:val="21"/>
        </w:rPr>
      </w:pPr>
    </w:p>
    <w:p w14:paraId="71151CE2"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spill point </w:t>
      </w:r>
      <w:r w:rsidRPr="009445DE">
        <w:rPr>
          <w:rFonts w:ascii="Times New Roman" w:hAnsi="Times New Roman" w:cs="Times New Roman"/>
          <w:b/>
          <w:color w:val="000000" w:themeColor="text1"/>
          <w:szCs w:val="21"/>
        </w:rPr>
        <w:t>溢出点</w:t>
      </w:r>
    </w:p>
    <w:p w14:paraId="5201F938"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如果地层时渗透性的，则指重力均衡作用下能够保持碳氢化合物不溢出的圈闭上的最低等高线。</w:t>
      </w:r>
    </w:p>
    <w:p w14:paraId="30C2C192" w14:textId="77777777" w:rsidR="003A4417" w:rsidRPr="009445DE" w:rsidRDefault="003A4417" w:rsidP="005B7AE6">
      <w:pPr>
        <w:spacing w:line="360" w:lineRule="auto"/>
        <w:rPr>
          <w:rFonts w:ascii="Times New Roman" w:hAnsi="Times New Roman" w:cs="Times New Roman"/>
          <w:b/>
          <w:color w:val="000000" w:themeColor="text1"/>
          <w:szCs w:val="21"/>
        </w:rPr>
      </w:pPr>
    </w:p>
    <w:p w14:paraId="3A88CAEB"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spinel </w:t>
      </w:r>
      <w:r w:rsidRPr="009445DE">
        <w:rPr>
          <w:rFonts w:ascii="Times New Roman" w:hAnsi="Times New Roman" w:cs="Times New Roman"/>
          <w:b/>
          <w:color w:val="000000" w:themeColor="text1"/>
          <w:szCs w:val="21"/>
        </w:rPr>
        <w:t>尖晶石</w:t>
      </w:r>
    </w:p>
    <w:p w14:paraId="2CDD5AC9"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其分子式为</w:t>
      </w:r>
      <w:r w:rsidRPr="009445DE">
        <w:rPr>
          <w:rFonts w:ascii="Times New Roman" w:hAnsi="Times New Roman" w:cs="Times New Roman"/>
          <w:color w:val="000000" w:themeColor="text1"/>
          <w:szCs w:val="21"/>
        </w:rPr>
        <w:t>AB</w:t>
      </w:r>
      <w:r w:rsidRPr="009445DE">
        <w:rPr>
          <w:rFonts w:ascii="Times New Roman" w:hAnsi="Times New Roman" w:cs="Times New Roman"/>
          <w:color w:val="000000" w:themeColor="text1"/>
          <w:szCs w:val="21"/>
          <w:vertAlign w:val="subscript"/>
        </w:rPr>
        <w:t>2</w:t>
      </w:r>
      <w:r w:rsidRPr="009445DE">
        <w:rPr>
          <w:rFonts w:ascii="Times New Roman" w:hAnsi="Times New Roman" w:cs="Times New Roman"/>
          <w:color w:val="000000" w:themeColor="text1"/>
          <w:szCs w:val="21"/>
        </w:rPr>
        <w:t>O</w:t>
      </w:r>
      <w:r w:rsidRPr="009445DE">
        <w:rPr>
          <w:rFonts w:ascii="Times New Roman" w:hAnsi="Times New Roman" w:cs="Times New Roman"/>
          <w:color w:val="000000" w:themeColor="text1"/>
          <w:szCs w:val="21"/>
          <w:vertAlign w:val="subscript"/>
        </w:rPr>
        <w:t>4</w:t>
      </w:r>
      <w:r w:rsidRPr="009445DE">
        <w:rPr>
          <w:rFonts w:ascii="Times New Roman" w:hAnsi="Times New Roman" w:cs="Times New Roman"/>
          <w:color w:val="000000" w:themeColor="text1"/>
          <w:szCs w:val="21"/>
        </w:rPr>
        <w:t>的矿物。有些族矿物就是尖晶石，这种晶体结构在磁性和电性中是很重要的。</w:t>
      </w:r>
    </w:p>
    <w:p w14:paraId="42F09A73" w14:textId="77777777" w:rsidR="003A4417" w:rsidRPr="009445DE" w:rsidRDefault="003A4417" w:rsidP="005B7AE6">
      <w:pPr>
        <w:spacing w:line="360" w:lineRule="auto"/>
        <w:rPr>
          <w:rFonts w:ascii="Times New Roman" w:hAnsi="Times New Roman" w:cs="Times New Roman"/>
          <w:b/>
          <w:color w:val="000000" w:themeColor="text1"/>
          <w:szCs w:val="21"/>
        </w:rPr>
      </w:pPr>
    </w:p>
    <w:p w14:paraId="236207EB"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spinner magnetometer </w:t>
      </w:r>
      <w:r w:rsidRPr="009445DE">
        <w:rPr>
          <w:rFonts w:ascii="Times New Roman" w:hAnsi="Times New Roman" w:cs="Times New Roman"/>
          <w:b/>
          <w:color w:val="000000" w:themeColor="text1"/>
          <w:szCs w:val="21"/>
        </w:rPr>
        <w:t>旋转式磁力仪</w:t>
      </w:r>
    </w:p>
    <w:p w14:paraId="02D6898F"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一种装置，它旋转一个样品并测量感应交流电压，从而确定样品磁场的强度和方向。</w:t>
      </w:r>
    </w:p>
    <w:p w14:paraId="7B67D57D" w14:textId="77777777" w:rsidR="003A4417" w:rsidRPr="009445DE" w:rsidRDefault="003A4417" w:rsidP="005B7AE6">
      <w:pPr>
        <w:spacing w:line="360" w:lineRule="auto"/>
        <w:rPr>
          <w:rFonts w:ascii="Times New Roman" w:hAnsi="Times New Roman" w:cs="Times New Roman"/>
          <w:b/>
          <w:color w:val="000000" w:themeColor="text1"/>
          <w:szCs w:val="21"/>
        </w:rPr>
        <w:sectPr w:rsidR="003A4417" w:rsidRPr="009445DE" w:rsidSect="003A4417">
          <w:type w:val="continuous"/>
          <w:pgSz w:w="11906" w:h="16838"/>
          <w:pgMar w:top="1440" w:right="1133" w:bottom="1440" w:left="1800" w:header="851" w:footer="992" w:gutter="0"/>
          <w:cols w:space="425"/>
          <w:docGrid w:type="lines" w:linePitch="312"/>
        </w:sectPr>
      </w:pPr>
    </w:p>
    <w:p w14:paraId="59761280" w14:textId="77777777" w:rsidR="003A4417" w:rsidRPr="009445DE" w:rsidRDefault="003A4417" w:rsidP="005B7AE6">
      <w:pPr>
        <w:spacing w:line="360" w:lineRule="auto"/>
        <w:rPr>
          <w:rFonts w:ascii="Times New Roman" w:hAnsi="Times New Roman" w:cs="Times New Roman"/>
          <w:b/>
          <w:color w:val="000000" w:themeColor="text1"/>
          <w:szCs w:val="21"/>
        </w:rPr>
      </w:pPr>
    </w:p>
    <w:p w14:paraId="21B08D3F"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spinner survey </w:t>
      </w:r>
      <w:r w:rsidRPr="009445DE">
        <w:rPr>
          <w:rFonts w:ascii="Times New Roman" w:hAnsi="Times New Roman" w:cs="Times New Roman"/>
          <w:b/>
          <w:color w:val="000000" w:themeColor="text1"/>
          <w:szCs w:val="21"/>
        </w:rPr>
        <w:t>深井流量计测量</w:t>
      </w:r>
    </w:p>
    <w:p w14:paraId="0D276E13"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在钻孔内某些下套管的特定深度上测量流体在井孔中的流动速率。参见</w:t>
      </w:r>
      <w:r w:rsidRPr="009445DE">
        <w:rPr>
          <w:rFonts w:ascii="Times New Roman" w:hAnsi="Times New Roman" w:cs="Times New Roman"/>
          <w:color w:val="000000" w:themeColor="text1"/>
          <w:szCs w:val="21"/>
        </w:rPr>
        <w:t>flowmeter</w:t>
      </w:r>
      <w:r w:rsidRPr="009445DE">
        <w:rPr>
          <w:rFonts w:ascii="Times New Roman" w:hAnsi="Times New Roman" w:cs="Times New Roman"/>
          <w:color w:val="000000" w:themeColor="text1"/>
          <w:szCs w:val="21"/>
        </w:rPr>
        <w:t>（流量计）。</w:t>
      </w:r>
    </w:p>
    <w:p w14:paraId="3CB68D9E" w14:textId="77777777" w:rsidR="003A4417" w:rsidRPr="009445DE" w:rsidRDefault="003A4417" w:rsidP="005B7AE6">
      <w:pPr>
        <w:spacing w:line="360" w:lineRule="auto"/>
        <w:rPr>
          <w:rFonts w:ascii="Times New Roman" w:hAnsi="Times New Roman" w:cs="Times New Roman"/>
          <w:b/>
          <w:color w:val="000000" w:themeColor="text1"/>
          <w:szCs w:val="21"/>
        </w:rPr>
      </w:pPr>
    </w:p>
    <w:p w14:paraId="4263C183"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 interval </w:t>
      </w:r>
      <w:r w:rsidRPr="009445DE">
        <w:rPr>
          <w:rFonts w:ascii="Times New Roman" w:hAnsi="Times New Roman" w:cs="Times New Roman"/>
          <w:b/>
          <w:color w:val="000000" w:themeColor="text1"/>
          <w:szCs w:val="21"/>
        </w:rPr>
        <w:t>纵横波波至时差</w:t>
      </w:r>
    </w:p>
    <w:p w14:paraId="080393A3" w14:textId="77777777" w:rsidR="003A4417" w:rsidRPr="009445DE" w:rsidRDefault="003A4417" w:rsidP="005B7AE6">
      <w:pPr>
        <w:spacing w:line="360" w:lineRule="auto"/>
        <w:ind w:firstLineChars="200" w:firstLine="420"/>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天然地震观测中纵波与横波的初至时间差，可用来测定到地震震中的距离。</w:t>
      </w:r>
    </w:p>
    <w:p w14:paraId="0C438DEA" w14:textId="77777777" w:rsidR="003A4417" w:rsidRPr="009445DE" w:rsidRDefault="003A4417" w:rsidP="005B7AE6">
      <w:pPr>
        <w:spacing w:line="360" w:lineRule="auto"/>
        <w:rPr>
          <w:rFonts w:ascii="Times New Roman" w:hAnsi="Times New Roman" w:cs="Times New Roman"/>
          <w:b/>
          <w:color w:val="000000" w:themeColor="text1"/>
          <w:szCs w:val="21"/>
        </w:rPr>
      </w:pPr>
    </w:p>
    <w:p w14:paraId="16A7F83E"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spirit leveling </w:t>
      </w:r>
      <w:r w:rsidRPr="009445DE">
        <w:rPr>
          <w:rFonts w:ascii="Times New Roman" w:hAnsi="Times New Roman" w:cs="Times New Roman"/>
          <w:b/>
          <w:color w:val="000000" w:themeColor="text1"/>
          <w:szCs w:val="21"/>
        </w:rPr>
        <w:t>水准器，水平尺，气泡水准</w:t>
      </w:r>
    </w:p>
    <w:p w14:paraId="44EB18C6"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通过观察使标尺上的水准水平，来确定相对高程。如果高程差超过</w:t>
      </w:r>
      <w:r w:rsidRPr="009445DE">
        <w:rPr>
          <w:rFonts w:ascii="Times New Roman" w:hAnsi="Times New Roman" w:cs="Times New Roman"/>
          <w:color w:val="000000" w:themeColor="text1"/>
          <w:szCs w:val="21"/>
        </w:rPr>
        <w:t>1-2m</w:t>
      </w:r>
      <w:r w:rsidRPr="009445DE">
        <w:rPr>
          <w:rFonts w:ascii="Times New Roman" w:hAnsi="Times New Roman" w:cs="Times New Roman"/>
          <w:color w:val="000000" w:themeColor="text1"/>
          <w:szCs w:val="21"/>
        </w:rPr>
        <w:t>，此测量过程就要分几步来完成。</w:t>
      </w:r>
    </w:p>
    <w:p w14:paraId="0A222AE4" w14:textId="77777777" w:rsidR="003A4417" w:rsidRPr="009445DE" w:rsidRDefault="003A4417" w:rsidP="005B7AE6">
      <w:pPr>
        <w:spacing w:line="360" w:lineRule="auto"/>
        <w:rPr>
          <w:rFonts w:ascii="Times New Roman" w:hAnsi="Times New Roman" w:cs="Times New Roman"/>
          <w:b/>
          <w:color w:val="000000" w:themeColor="text1"/>
          <w:szCs w:val="21"/>
        </w:rPr>
      </w:pPr>
    </w:p>
    <w:p w14:paraId="5BD420D4"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spit-out </w:t>
      </w:r>
      <w:r w:rsidRPr="009445DE">
        <w:rPr>
          <w:rFonts w:ascii="Times New Roman" w:hAnsi="Times New Roman" w:cs="Times New Roman"/>
          <w:b/>
          <w:color w:val="000000" w:themeColor="text1"/>
          <w:szCs w:val="21"/>
        </w:rPr>
        <w:t>选排，打印</w:t>
      </w:r>
    </w:p>
    <w:p w14:paraId="2CE5CF8D" w14:textId="77777777" w:rsidR="0036161D"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1</w:t>
      </w:r>
      <w:r w:rsidRPr="009445DE">
        <w:rPr>
          <w:rFonts w:ascii="Times New Roman" w:hAnsi="Times New Roman" w:cs="Times New Roman"/>
          <w:color w:val="000000" w:themeColor="text1"/>
          <w:szCs w:val="21"/>
        </w:rPr>
        <w:t>、共深度点资料选排。</w:t>
      </w:r>
    </w:p>
    <w:p w14:paraId="73FC411A" w14:textId="075831D0"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2</w:t>
      </w:r>
      <w:r w:rsidRPr="009445DE">
        <w:rPr>
          <w:rFonts w:ascii="Times New Roman" w:hAnsi="Times New Roman" w:cs="Times New Roman"/>
          <w:color w:val="000000" w:themeColor="text1"/>
          <w:szCs w:val="21"/>
        </w:rPr>
        <w:t>、打印出详细的数据。有时也指转储。</w:t>
      </w:r>
    </w:p>
    <w:p w14:paraId="2F5A655A" w14:textId="77777777" w:rsidR="003A4417" w:rsidRPr="009445DE" w:rsidRDefault="003A4417" w:rsidP="005B7AE6">
      <w:pPr>
        <w:spacing w:line="360" w:lineRule="auto"/>
        <w:rPr>
          <w:rFonts w:ascii="Times New Roman" w:hAnsi="Times New Roman" w:cs="Times New Roman"/>
          <w:b/>
          <w:color w:val="000000" w:themeColor="text1"/>
          <w:szCs w:val="21"/>
        </w:rPr>
      </w:pPr>
    </w:p>
    <w:p w14:paraId="39EEFE8B"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spitter </w:t>
      </w:r>
      <w:r w:rsidRPr="009445DE">
        <w:rPr>
          <w:rFonts w:ascii="Times New Roman" w:hAnsi="Times New Roman" w:cs="Times New Roman"/>
          <w:b/>
          <w:color w:val="000000" w:themeColor="text1"/>
          <w:szCs w:val="21"/>
        </w:rPr>
        <w:t>曳放器</w:t>
      </w:r>
    </w:p>
    <w:p w14:paraId="20A7F3F6" w14:textId="77777777"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一种机械装置，用于在前进时失去检波器电缆；间歇振荡器</w:t>
      </w:r>
    </w:p>
    <w:p w14:paraId="6646F98F" w14:textId="77777777" w:rsidR="003A4417" w:rsidRPr="009445DE" w:rsidRDefault="003A4417" w:rsidP="005B7AE6">
      <w:pPr>
        <w:spacing w:line="360" w:lineRule="auto"/>
        <w:rPr>
          <w:rFonts w:ascii="Times New Roman" w:hAnsi="Times New Roman" w:cs="Times New Roman"/>
          <w:b/>
          <w:color w:val="000000" w:themeColor="text1"/>
          <w:szCs w:val="21"/>
        </w:rPr>
      </w:pPr>
    </w:p>
    <w:p w14:paraId="4BE0D0F2"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S-plane S</w:t>
      </w:r>
      <w:r w:rsidRPr="009445DE">
        <w:rPr>
          <w:rFonts w:ascii="Times New Roman" w:hAnsi="Times New Roman" w:cs="Times New Roman"/>
          <w:b/>
          <w:color w:val="000000" w:themeColor="text1"/>
          <w:szCs w:val="21"/>
        </w:rPr>
        <w:t>平面</w:t>
      </w:r>
    </w:p>
    <w:p w14:paraId="0ABCA045" w14:textId="77777777" w:rsidR="003A4417" w:rsidRPr="009445DE" w:rsidRDefault="003A4417" w:rsidP="005B7AE6">
      <w:pPr>
        <w:spacing w:line="360" w:lineRule="auto"/>
        <w:ind w:firstLineChars="200" w:firstLine="420"/>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拉普拉斯变换域中</w:t>
      </w:r>
      <w:r w:rsidRPr="009445DE">
        <w:rPr>
          <w:rFonts w:ascii="Times New Roman" w:hAnsi="Times New Roman" w:cs="Times New Roman"/>
          <w:color w:val="000000" w:themeColor="text1"/>
          <w:position w:val="-6"/>
          <w:szCs w:val="21"/>
        </w:rPr>
        <w:object w:dxaOrig="220" w:dyaOrig="200" w14:anchorId="30B0AA16">
          <v:shape id="_x0000_i1210" type="#_x0000_t75" style="width:11pt;height:10pt" o:ole="">
            <v:imagedata r:id="rId434" o:title=""/>
          </v:shape>
          <o:OLEObject Type="Embed" ProgID="Equation.DSMT4" ShapeID="_x0000_i1210" DrawAspect="Content" ObjectID="_1567842146" r:id="rId435"/>
        </w:object>
      </w:r>
      <w:r w:rsidRPr="009445DE">
        <w:rPr>
          <w:rFonts w:ascii="Times New Roman" w:hAnsi="Times New Roman" w:cs="Times New Roman"/>
          <w:color w:val="000000" w:themeColor="text1"/>
          <w:szCs w:val="21"/>
        </w:rPr>
        <w:t>与</w:t>
      </w:r>
      <w:r w:rsidRPr="009445DE">
        <w:rPr>
          <w:rFonts w:ascii="Times New Roman" w:hAnsi="Times New Roman" w:cs="Times New Roman"/>
          <w:color w:val="000000" w:themeColor="text1"/>
          <w:position w:val="-6"/>
          <w:szCs w:val="21"/>
        </w:rPr>
        <w:object w:dxaOrig="220" w:dyaOrig="220" w14:anchorId="0479E30A">
          <v:shape id="_x0000_i1211" type="#_x0000_t75" style="width:11pt;height:11pt" o:ole="">
            <v:imagedata r:id="rId436" o:title=""/>
          </v:shape>
          <o:OLEObject Type="Embed" ProgID="Equation.DSMT4" ShapeID="_x0000_i1211" DrawAspect="Content" ObjectID="_1567842147" r:id="rId437"/>
        </w:object>
      </w:r>
      <w:r w:rsidRPr="009445DE">
        <w:rPr>
          <w:rFonts w:ascii="Times New Roman" w:hAnsi="Times New Roman" w:cs="Times New Roman"/>
          <w:color w:val="000000" w:themeColor="text1"/>
          <w:szCs w:val="21"/>
        </w:rPr>
        <w:t xml:space="preserve"> </w:t>
      </w:r>
      <w:r w:rsidRPr="009445DE">
        <w:rPr>
          <w:rFonts w:ascii="Times New Roman" w:hAnsi="Times New Roman" w:cs="Times New Roman"/>
          <w:color w:val="000000" w:themeColor="text1"/>
          <w:szCs w:val="21"/>
        </w:rPr>
        <w:t>的关系，这里</w:t>
      </w:r>
      <w:r w:rsidRPr="009445DE">
        <w:rPr>
          <w:rFonts w:ascii="Times New Roman" w:hAnsi="Times New Roman" w:cs="Times New Roman"/>
          <w:color w:val="000000" w:themeColor="text1"/>
          <w:position w:val="-6"/>
          <w:szCs w:val="21"/>
        </w:rPr>
        <w:object w:dxaOrig="960" w:dyaOrig="240" w14:anchorId="5307B054">
          <v:shape id="_x0000_i1212" type="#_x0000_t75" style="width:48pt;height:12pt" o:ole="">
            <v:imagedata r:id="rId438" o:title=""/>
          </v:shape>
          <o:OLEObject Type="Embed" ProgID="Equation.DSMT4" ShapeID="_x0000_i1212" DrawAspect="Content" ObjectID="_1567842148" r:id="rId439"/>
        </w:object>
      </w:r>
      <w:r w:rsidRPr="009445DE">
        <w:rPr>
          <w:rFonts w:ascii="Times New Roman" w:hAnsi="Times New Roman" w:cs="Times New Roman"/>
          <w:color w:val="000000" w:themeColor="text1"/>
          <w:szCs w:val="21"/>
        </w:rPr>
        <w:t>。参见</w:t>
      </w:r>
      <w:r w:rsidRPr="009445DE">
        <w:rPr>
          <w:rFonts w:ascii="Times New Roman" w:hAnsi="Times New Roman" w:cs="Times New Roman"/>
          <w:color w:val="000000" w:themeColor="text1"/>
          <w:szCs w:val="21"/>
        </w:rPr>
        <w:t>Laplace transform</w:t>
      </w:r>
      <w:r w:rsidRPr="009445DE">
        <w:rPr>
          <w:rFonts w:ascii="Times New Roman" w:hAnsi="Times New Roman" w:cs="Times New Roman"/>
          <w:color w:val="000000" w:themeColor="text1"/>
          <w:szCs w:val="21"/>
        </w:rPr>
        <w:t>。</w:t>
      </w:r>
    </w:p>
    <w:p w14:paraId="015D2E11" w14:textId="77777777" w:rsidR="003A4417" w:rsidRPr="009445DE" w:rsidRDefault="003A4417" w:rsidP="005B7AE6">
      <w:pPr>
        <w:spacing w:line="360" w:lineRule="auto"/>
        <w:rPr>
          <w:rFonts w:ascii="Times New Roman" w:hAnsi="Times New Roman" w:cs="Times New Roman"/>
          <w:b/>
          <w:color w:val="000000" w:themeColor="text1"/>
          <w:szCs w:val="21"/>
        </w:rPr>
      </w:pPr>
    </w:p>
    <w:p w14:paraId="6EBD0216" w14:textId="77777777" w:rsidR="003A4417" w:rsidRPr="009445DE" w:rsidRDefault="003A4417" w:rsidP="005B7AE6">
      <w:pPr>
        <w:spacing w:line="360" w:lineRule="auto"/>
        <w:rPr>
          <w:rFonts w:ascii="Times New Roman" w:hAnsi="Times New Roman" w:cs="Times New Roman"/>
          <w:b/>
          <w:color w:val="000000" w:themeColor="text1"/>
          <w:szCs w:val="21"/>
        </w:rPr>
      </w:pPr>
      <w:r w:rsidRPr="009445DE">
        <w:rPr>
          <w:rFonts w:ascii="Times New Roman" w:hAnsi="Times New Roman" w:cs="Times New Roman"/>
          <w:b/>
          <w:color w:val="000000" w:themeColor="text1"/>
          <w:szCs w:val="21"/>
        </w:rPr>
        <w:t xml:space="preserve">spline </w:t>
      </w:r>
      <w:r w:rsidRPr="009445DE">
        <w:rPr>
          <w:rFonts w:ascii="Times New Roman" w:hAnsi="Times New Roman" w:cs="Times New Roman"/>
          <w:b/>
          <w:color w:val="000000" w:themeColor="text1"/>
          <w:szCs w:val="21"/>
        </w:rPr>
        <w:t>活动曲线尺，仿样，样条</w:t>
      </w:r>
    </w:p>
    <w:p w14:paraId="5D7BA704" w14:textId="77777777" w:rsidR="0036161D"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1</w:t>
      </w:r>
      <w:r w:rsidRPr="009445DE">
        <w:rPr>
          <w:rFonts w:ascii="Times New Roman" w:hAnsi="Times New Roman" w:cs="Times New Roman"/>
          <w:color w:val="000000" w:themeColor="text1"/>
          <w:szCs w:val="21"/>
        </w:rPr>
        <w:t>、一种易弯曲的长活动曲线尺，用于绘制光滑曲线。</w:t>
      </w:r>
    </w:p>
    <w:p w14:paraId="3AFA4C0D" w14:textId="77777777" w:rsidR="0036161D"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2</w:t>
      </w:r>
      <w:r w:rsidRPr="009445DE">
        <w:rPr>
          <w:rFonts w:ascii="Times New Roman" w:hAnsi="Times New Roman" w:cs="Times New Roman"/>
          <w:color w:val="000000" w:themeColor="text1"/>
          <w:szCs w:val="21"/>
        </w:rPr>
        <w:t>、一种利用曲线或曲面拟合技术的数</w:t>
      </w:r>
      <w:r w:rsidRPr="009445DE">
        <w:rPr>
          <w:rFonts w:ascii="Times New Roman" w:hAnsi="Times New Roman" w:cs="Times New Roman"/>
          <w:color w:val="000000" w:themeColor="text1"/>
          <w:szCs w:val="21"/>
        </w:rPr>
        <w:t>-</w:t>
      </w:r>
      <w:r w:rsidRPr="009445DE">
        <w:rPr>
          <w:rFonts w:ascii="Times New Roman" w:hAnsi="Times New Roman" w:cs="Times New Roman"/>
          <w:color w:val="000000" w:themeColor="text1"/>
          <w:szCs w:val="21"/>
        </w:rPr>
        <w:t>模转换方法，它能保证被拟合的数据具有需要的光滑度。一个第</w:t>
      </w:r>
      <w:r w:rsidRPr="009445DE">
        <w:rPr>
          <w:rFonts w:ascii="Times New Roman" w:hAnsi="Times New Roman" w:cs="Times New Roman"/>
          <w:color w:val="000000" w:themeColor="text1"/>
          <w:position w:val="-6"/>
          <w:szCs w:val="21"/>
        </w:rPr>
        <w:object w:dxaOrig="180" w:dyaOrig="200" w14:anchorId="69045B1C">
          <v:shape id="_x0000_i1213" type="#_x0000_t75" style="width:9pt;height:10pt" o:ole="">
            <v:imagedata r:id="rId440" o:title=""/>
          </v:shape>
          <o:OLEObject Type="Embed" ProgID="Equation.DSMT4" ShapeID="_x0000_i1213" DrawAspect="Content" ObjectID="_1567842149" r:id="rId441"/>
        </w:object>
      </w:r>
      <w:r w:rsidRPr="009445DE">
        <w:rPr>
          <w:rFonts w:ascii="Times New Roman" w:hAnsi="Times New Roman" w:cs="Times New Roman"/>
          <w:color w:val="000000" w:themeColor="text1"/>
          <w:szCs w:val="21"/>
        </w:rPr>
        <w:t>阶的样条函数具有一直到</w:t>
      </w:r>
      <w:r w:rsidRPr="009445DE">
        <w:rPr>
          <w:rFonts w:ascii="Times New Roman" w:hAnsi="Times New Roman" w:cs="Times New Roman"/>
          <w:color w:val="000000" w:themeColor="text1"/>
          <w:position w:val="-6"/>
          <w:szCs w:val="21"/>
        </w:rPr>
        <w:object w:dxaOrig="460" w:dyaOrig="260" w14:anchorId="67281DC8">
          <v:shape id="_x0000_i1214" type="#_x0000_t75" style="width:23pt;height:13pt" o:ole="">
            <v:imagedata r:id="rId442" o:title=""/>
          </v:shape>
          <o:OLEObject Type="Embed" ProgID="Equation.DSMT4" ShapeID="_x0000_i1214" DrawAspect="Content" ObjectID="_1567842150" r:id="rId443"/>
        </w:object>
      </w:r>
      <w:r w:rsidRPr="009445DE">
        <w:rPr>
          <w:rFonts w:ascii="Times New Roman" w:hAnsi="Times New Roman" w:cs="Times New Roman"/>
          <w:color w:val="000000" w:themeColor="text1"/>
          <w:szCs w:val="21"/>
        </w:rPr>
        <w:t xml:space="preserve"> </w:t>
      </w:r>
      <w:r w:rsidRPr="009445DE">
        <w:rPr>
          <w:rFonts w:ascii="Times New Roman" w:hAnsi="Times New Roman" w:cs="Times New Roman"/>
          <w:color w:val="000000" w:themeColor="text1"/>
          <w:szCs w:val="21"/>
        </w:rPr>
        <w:t>阶的全部连续导数。因此二次样条函数具有连续的一阶导数，三次样条函数具有连续的一阶和二阶导数。</w:t>
      </w:r>
    </w:p>
    <w:p w14:paraId="640603DF" w14:textId="2F446A5C" w:rsidR="003A4417" w:rsidRPr="009445DE" w:rsidRDefault="003A4417" w:rsidP="005B7AE6">
      <w:pPr>
        <w:spacing w:line="360" w:lineRule="auto"/>
        <w:rPr>
          <w:rFonts w:ascii="Times New Roman" w:hAnsi="Times New Roman" w:cs="Times New Roman"/>
          <w:color w:val="000000" w:themeColor="text1"/>
          <w:szCs w:val="21"/>
        </w:rPr>
      </w:pPr>
      <w:r w:rsidRPr="009445DE">
        <w:rPr>
          <w:rFonts w:ascii="Times New Roman" w:hAnsi="Times New Roman" w:cs="Times New Roman"/>
          <w:color w:val="000000" w:themeColor="text1"/>
          <w:szCs w:val="21"/>
        </w:rPr>
        <w:t>3</w:t>
      </w:r>
      <w:r w:rsidRPr="009445DE">
        <w:rPr>
          <w:rFonts w:ascii="Times New Roman" w:hAnsi="Times New Roman" w:cs="Times New Roman"/>
          <w:color w:val="000000" w:themeColor="text1"/>
          <w:szCs w:val="21"/>
        </w:rPr>
        <w:t>、长活动长尺和解析样条有时都能在剩余场化法中应用。光滑曲线代表区域异常，光滑曲线和重力剖面之差代表剩余异常。扩大一下，光滑曲面代表的就是区域重力场。</w:t>
      </w:r>
    </w:p>
    <w:p w14:paraId="55CF6D62" w14:textId="77777777" w:rsidR="003A4417" w:rsidRPr="009445DE" w:rsidRDefault="003A4417" w:rsidP="005B7AE6">
      <w:pPr>
        <w:spacing w:line="360" w:lineRule="auto"/>
        <w:rPr>
          <w:rFonts w:ascii="Times New Roman" w:hAnsi="Times New Roman" w:cs="Times New Roman"/>
          <w:color w:val="000000" w:themeColor="text1"/>
          <w:szCs w:val="21"/>
        </w:rPr>
        <w:sectPr w:rsidR="003A4417" w:rsidRPr="009445DE" w:rsidSect="003A4417">
          <w:type w:val="continuous"/>
          <w:pgSz w:w="11906" w:h="16838"/>
          <w:pgMar w:top="1440" w:right="1133" w:bottom="1440" w:left="1800" w:header="851" w:footer="992" w:gutter="0"/>
          <w:cols w:space="425"/>
          <w:docGrid w:type="lines" w:linePitch="312"/>
        </w:sectPr>
      </w:pPr>
    </w:p>
    <w:p w14:paraId="11A42D9C" w14:textId="77777777" w:rsidR="003A4417" w:rsidRPr="009445DE" w:rsidRDefault="003A4417" w:rsidP="005B7AE6">
      <w:pPr>
        <w:spacing w:line="360" w:lineRule="auto"/>
        <w:jc w:val="center"/>
        <w:rPr>
          <w:rFonts w:ascii="Times New Roman" w:hAnsi="Times New Roman" w:cs="Times New Roman"/>
          <w:color w:val="000000" w:themeColor="text1"/>
          <w:szCs w:val="21"/>
        </w:rPr>
      </w:pPr>
      <w:r w:rsidRPr="009445DE">
        <w:rPr>
          <w:rFonts w:ascii="Times New Roman" w:hAnsi="Times New Roman" w:cs="Times New Roman"/>
          <w:noProof/>
          <w:color w:val="000000" w:themeColor="text1"/>
          <w:szCs w:val="21"/>
        </w:rPr>
        <w:drawing>
          <wp:inline distT="0" distB="0" distL="0" distR="0" wp14:anchorId="30702D3D" wp14:editId="5A8445B0">
            <wp:extent cx="4639318" cy="2327257"/>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10.jpg"/>
                    <pic:cNvPicPr/>
                  </pic:nvPicPr>
                  <pic:blipFill>
                    <a:blip r:embed="rId444">
                      <a:extLst>
                        <a:ext uri="{28A0092B-C50C-407E-A947-70E740481C1C}">
                          <a14:useLocalDpi xmlns:a14="http://schemas.microsoft.com/office/drawing/2010/main" val="0"/>
                        </a:ext>
                      </a:extLst>
                    </a:blip>
                    <a:stretch>
                      <a:fillRect/>
                    </a:stretch>
                  </pic:blipFill>
                  <pic:spPr>
                    <a:xfrm>
                      <a:off x="0" y="0"/>
                      <a:ext cx="4654230" cy="2334738"/>
                    </a:xfrm>
                    <a:prstGeom prst="rect">
                      <a:avLst/>
                    </a:prstGeom>
                  </pic:spPr>
                </pic:pic>
              </a:graphicData>
            </a:graphic>
          </wp:inline>
        </w:drawing>
      </w:r>
    </w:p>
    <w:p w14:paraId="62766774" w14:textId="77777777" w:rsidR="003A4417" w:rsidRPr="009445DE" w:rsidRDefault="003A4417" w:rsidP="005B7AE6">
      <w:pPr>
        <w:spacing w:line="360" w:lineRule="auto"/>
        <w:rPr>
          <w:rFonts w:ascii="Times New Roman" w:hAnsi="Times New Roman" w:cs="Times New Roman"/>
          <w:color w:val="000000" w:themeColor="text1"/>
          <w:szCs w:val="21"/>
        </w:rPr>
        <w:sectPr w:rsidR="003A4417" w:rsidRPr="009445DE" w:rsidSect="003A4417">
          <w:type w:val="continuous"/>
          <w:pgSz w:w="11906" w:h="16838"/>
          <w:pgMar w:top="1440" w:right="1133" w:bottom="1440" w:left="1800" w:header="851" w:footer="992" w:gutter="0"/>
          <w:cols w:space="425"/>
          <w:docGrid w:type="lines" w:linePitch="312"/>
        </w:sectPr>
      </w:pPr>
      <w:r w:rsidRPr="009445DE">
        <w:rPr>
          <w:rFonts w:ascii="Times New Roman" w:hAnsi="Times New Roman" w:cs="Times New Roman"/>
          <w:color w:val="000000" w:themeColor="text1"/>
          <w:szCs w:val="21"/>
        </w:rPr>
        <w:t>图</w:t>
      </w:r>
      <w:r w:rsidRPr="009445DE">
        <w:rPr>
          <w:rFonts w:ascii="Times New Roman" w:hAnsi="Times New Roman" w:cs="Times New Roman"/>
          <w:color w:val="000000" w:themeColor="text1"/>
          <w:szCs w:val="21"/>
        </w:rPr>
        <w:t xml:space="preserve"> S-18 24</w:t>
      </w:r>
      <w:r w:rsidRPr="009445DE">
        <w:rPr>
          <w:rFonts w:ascii="Times New Roman" w:hAnsi="Times New Roman" w:cs="Times New Roman"/>
          <w:color w:val="000000" w:themeColor="text1"/>
          <w:szCs w:val="21"/>
        </w:rPr>
        <w:t>个检波器道沿测线布置的排列。若炮点位于</w:t>
      </w:r>
      <w:r w:rsidRPr="009445DE">
        <w:rPr>
          <w:rFonts w:ascii="Times New Roman" w:hAnsi="Times New Roman" w:cs="Times New Roman"/>
          <w:color w:val="000000" w:themeColor="text1"/>
          <w:szCs w:val="21"/>
        </w:rPr>
        <w:t>A</w:t>
      </w:r>
      <w:r w:rsidRPr="009445DE">
        <w:rPr>
          <w:rFonts w:ascii="Times New Roman" w:hAnsi="Times New Roman" w:cs="Times New Roman"/>
          <w:color w:val="000000" w:themeColor="text1"/>
          <w:szCs w:val="21"/>
        </w:rPr>
        <w:t>，就是</w:t>
      </w:r>
      <w:r w:rsidRPr="009445DE">
        <w:rPr>
          <w:rFonts w:ascii="Times New Roman" w:hAnsi="Times New Roman" w:cs="Times New Roman"/>
          <w:color w:val="000000" w:themeColor="text1"/>
          <w:szCs w:val="21"/>
        </w:rPr>
        <w:t xml:space="preserve"> </w:t>
      </w:r>
      <w:r w:rsidRPr="009445DE">
        <w:rPr>
          <w:rFonts w:ascii="Times New Roman" w:hAnsi="Times New Roman" w:cs="Times New Roman"/>
          <w:color w:val="000000" w:themeColor="text1"/>
          <w:szCs w:val="21"/>
        </w:rPr>
        <w:t>放炮排列，若炮点位于</w:t>
      </w:r>
      <w:r w:rsidRPr="009445DE">
        <w:rPr>
          <w:rFonts w:ascii="Times New Roman" w:hAnsi="Times New Roman" w:cs="Times New Roman"/>
          <w:color w:val="000000" w:themeColor="text1"/>
          <w:szCs w:val="21"/>
        </w:rPr>
        <w:t>B</w:t>
      </w:r>
      <w:r w:rsidRPr="009445DE">
        <w:rPr>
          <w:rFonts w:ascii="Times New Roman" w:hAnsi="Times New Roman" w:cs="Times New Roman"/>
          <w:color w:val="000000" w:themeColor="text1"/>
          <w:szCs w:val="21"/>
        </w:rPr>
        <w:t>，就是炮点偏离测线的中间放炮排列；若炮点位于</w:t>
      </w:r>
      <w:r w:rsidRPr="009445DE">
        <w:rPr>
          <w:rFonts w:ascii="Times New Roman" w:hAnsi="Times New Roman" w:cs="Times New Roman"/>
          <w:color w:val="000000" w:themeColor="text1"/>
          <w:szCs w:val="21"/>
        </w:rPr>
        <w:t>C</w:t>
      </w:r>
      <w:r w:rsidRPr="009445DE">
        <w:rPr>
          <w:rFonts w:ascii="Times New Roman" w:hAnsi="Times New Roman" w:cs="Times New Roman"/>
          <w:color w:val="000000" w:themeColor="text1"/>
          <w:szCs w:val="21"/>
        </w:rPr>
        <w:t>，就是端点放炮排列；若炮点位于</w:t>
      </w:r>
      <w:r w:rsidRPr="009445DE">
        <w:rPr>
          <w:rFonts w:ascii="Times New Roman" w:hAnsi="Times New Roman" w:cs="Times New Roman"/>
          <w:color w:val="000000" w:themeColor="text1"/>
          <w:szCs w:val="21"/>
        </w:rPr>
        <w:t>D</w:t>
      </w:r>
      <w:r w:rsidRPr="009445DE">
        <w:rPr>
          <w:rFonts w:ascii="Times New Roman" w:hAnsi="Times New Roman" w:cs="Times New Roman"/>
          <w:color w:val="000000" w:themeColor="text1"/>
          <w:szCs w:val="21"/>
        </w:rPr>
        <w:t>，就是沿线带偏移距的放炮排列；若炮点在</w:t>
      </w:r>
      <w:r w:rsidRPr="009445DE">
        <w:rPr>
          <w:rFonts w:ascii="Times New Roman" w:hAnsi="Times New Roman" w:cs="Times New Roman"/>
          <w:color w:val="000000" w:themeColor="text1"/>
          <w:szCs w:val="21"/>
        </w:rPr>
        <w:t>E</w:t>
      </w:r>
      <w:r w:rsidRPr="009445DE">
        <w:rPr>
          <w:rFonts w:ascii="Times New Roman" w:hAnsi="Times New Roman" w:cs="Times New Roman"/>
          <w:color w:val="000000" w:themeColor="text1"/>
          <w:szCs w:val="21"/>
        </w:rPr>
        <w:t>，就是</w:t>
      </w:r>
      <w:r w:rsidRPr="009445DE">
        <w:rPr>
          <w:rFonts w:ascii="Times New Roman" w:hAnsi="Times New Roman" w:cs="Times New Roman"/>
          <w:color w:val="000000" w:themeColor="text1"/>
          <w:szCs w:val="21"/>
        </w:rPr>
        <w:t>T</w:t>
      </w:r>
      <w:r w:rsidRPr="009445DE">
        <w:rPr>
          <w:rFonts w:ascii="Times New Roman" w:hAnsi="Times New Roman" w:cs="Times New Roman"/>
          <w:color w:val="000000" w:themeColor="text1"/>
          <w:szCs w:val="21"/>
        </w:rPr>
        <w:t>字形非纵排列；若炮点在</w:t>
      </w:r>
      <w:r w:rsidRPr="009445DE">
        <w:rPr>
          <w:rFonts w:ascii="Times New Roman" w:hAnsi="Times New Roman" w:cs="Times New Roman"/>
          <w:color w:val="000000" w:themeColor="text1"/>
          <w:szCs w:val="21"/>
        </w:rPr>
        <w:t>F</w:t>
      </w:r>
      <w:r w:rsidRPr="009445DE">
        <w:rPr>
          <w:rFonts w:ascii="Times New Roman" w:hAnsi="Times New Roman" w:cs="Times New Roman"/>
          <w:color w:val="000000" w:themeColor="text1"/>
          <w:szCs w:val="21"/>
        </w:rPr>
        <w:t>，就是</w:t>
      </w:r>
      <w:r w:rsidRPr="009445DE">
        <w:rPr>
          <w:rFonts w:ascii="Times New Roman" w:hAnsi="Times New Roman" w:cs="Times New Roman"/>
          <w:color w:val="000000" w:themeColor="text1"/>
          <w:szCs w:val="21"/>
        </w:rPr>
        <w:t>L</w:t>
      </w:r>
      <w:r w:rsidRPr="009445DE">
        <w:rPr>
          <w:rFonts w:ascii="Times New Roman" w:hAnsi="Times New Roman" w:cs="Times New Roman"/>
          <w:color w:val="000000" w:themeColor="text1"/>
          <w:szCs w:val="21"/>
        </w:rPr>
        <w:t>字形非纵排列，将若干检波器道（</w:t>
      </w:r>
      <w:r w:rsidRPr="009445DE">
        <w:rPr>
          <w:rFonts w:ascii="Times New Roman" w:hAnsi="Times New Roman" w:cs="Times New Roman"/>
          <w:color w:val="000000" w:themeColor="text1"/>
          <w:szCs w:val="21"/>
        </w:rPr>
        <w:t>G-H</w:t>
      </w:r>
      <w:r w:rsidRPr="009445DE">
        <w:rPr>
          <w:rFonts w:ascii="Times New Roman" w:hAnsi="Times New Roman" w:cs="Times New Roman"/>
          <w:color w:val="000000" w:themeColor="text1"/>
          <w:szCs w:val="21"/>
        </w:rPr>
        <w:t>）成直角布设，就是十字排列</w:t>
      </w:r>
    </w:p>
    <w:p w14:paraId="569C86A3"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split </w:t>
      </w:r>
      <w:r w:rsidRPr="009445DE">
        <w:rPr>
          <w:rFonts w:ascii="Times New Roman" w:hAnsi="Times New Roman" w:cs="Times New Roman"/>
          <w:b/>
          <w:bCs/>
          <w:szCs w:val="21"/>
        </w:rPr>
        <w:t>中间放炮排</w:t>
      </w:r>
    </w:p>
    <w:p w14:paraId="4DE5EE29" w14:textId="77777777" w:rsidR="008B563B" w:rsidRPr="009445DE" w:rsidRDefault="008B563B" w:rsidP="005B7AE6">
      <w:pPr>
        <w:snapToGrid w:val="0"/>
        <w:spacing w:line="360" w:lineRule="auto"/>
        <w:rPr>
          <w:rFonts w:ascii="Times New Roman" w:hAnsi="Times New Roman" w:cs="Times New Roman"/>
          <w:iCs/>
          <w:szCs w:val="21"/>
        </w:rPr>
      </w:pPr>
      <w:r w:rsidRPr="009445DE">
        <w:rPr>
          <w:rFonts w:ascii="Times New Roman" w:hAnsi="Times New Roman" w:cs="Times New Roman"/>
          <w:bCs/>
          <w:szCs w:val="21"/>
        </w:rPr>
        <w:t>同</w:t>
      </w:r>
      <w:r w:rsidRPr="009445DE">
        <w:rPr>
          <w:rFonts w:ascii="Times New Roman" w:hAnsi="Times New Roman" w:cs="Times New Roman"/>
          <w:i/>
          <w:iCs/>
          <w:szCs w:val="21"/>
        </w:rPr>
        <w:t>Split spread</w:t>
      </w:r>
      <w:r w:rsidRPr="009445DE">
        <w:rPr>
          <w:rFonts w:ascii="Times New Roman" w:hAnsi="Times New Roman" w:cs="Times New Roman"/>
          <w:iCs/>
          <w:szCs w:val="21"/>
        </w:rPr>
        <w:t>。</w:t>
      </w:r>
    </w:p>
    <w:p w14:paraId="08EE77A9" w14:textId="77777777" w:rsidR="008B563B" w:rsidRPr="009445DE" w:rsidRDefault="008B563B" w:rsidP="005B7AE6">
      <w:pPr>
        <w:snapToGrid w:val="0"/>
        <w:spacing w:line="360" w:lineRule="auto"/>
        <w:rPr>
          <w:rFonts w:ascii="Times New Roman" w:hAnsi="Times New Roman" w:cs="Times New Roman"/>
          <w:szCs w:val="21"/>
        </w:rPr>
      </w:pPr>
    </w:p>
    <w:p w14:paraId="3F713CED"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split-dip shooting </w:t>
      </w:r>
      <w:r w:rsidRPr="009445DE">
        <w:rPr>
          <w:rFonts w:ascii="Times New Roman" w:hAnsi="Times New Roman" w:cs="Times New Roman"/>
          <w:b/>
          <w:bCs/>
          <w:szCs w:val="21"/>
        </w:rPr>
        <w:t>测量倾角的中间放炮排列</w:t>
      </w:r>
    </w:p>
    <w:p w14:paraId="763B2237"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 xml:space="preserve"> </w:t>
      </w:r>
      <w:r w:rsidRPr="009445DE">
        <w:rPr>
          <w:rFonts w:ascii="Times New Roman" w:hAnsi="Times New Roman" w:cs="Times New Roman"/>
          <w:i/>
          <w:iCs/>
          <w:szCs w:val="21"/>
        </w:rPr>
        <w:t>split spread</w:t>
      </w:r>
      <w:r w:rsidRPr="009445DE">
        <w:rPr>
          <w:rFonts w:ascii="Times New Roman" w:hAnsi="Times New Roman" w:cs="Times New Roman"/>
          <w:szCs w:val="21"/>
        </w:rPr>
        <w:t>。</w:t>
      </w:r>
    </w:p>
    <w:p w14:paraId="559C9B2E" w14:textId="77777777" w:rsidR="008B563B" w:rsidRPr="009445DE" w:rsidRDefault="008B563B" w:rsidP="005B7AE6">
      <w:pPr>
        <w:snapToGrid w:val="0"/>
        <w:spacing w:line="360" w:lineRule="auto"/>
        <w:rPr>
          <w:rFonts w:ascii="Times New Roman" w:hAnsi="Times New Roman" w:cs="Times New Roman"/>
          <w:szCs w:val="21"/>
        </w:rPr>
      </w:pPr>
    </w:p>
    <w:p w14:paraId="73FA0FA5"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split migration </w:t>
      </w:r>
      <w:r w:rsidRPr="009445DE">
        <w:rPr>
          <w:rFonts w:ascii="Times New Roman" w:hAnsi="Times New Roman" w:cs="Times New Roman"/>
          <w:b/>
          <w:bCs/>
          <w:szCs w:val="21"/>
        </w:rPr>
        <w:t>两步法偏移</w:t>
      </w:r>
    </w:p>
    <w:p w14:paraId="5B372846"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通过两步二维偏移得到地震资料的三维偏移结果。首先沿测线方向进行一次二维偏移，将偏移结果进行选排后再沿垂直测线方向进行第二次二维偏移</w:t>
      </w:r>
      <w:r w:rsidRPr="009445DE">
        <w:rPr>
          <w:rFonts w:ascii="Times New Roman" w:hAnsi="Times New Roman" w:cs="Times New Roman"/>
          <w:szCs w:val="21"/>
        </w:rPr>
        <w:t>(</w:t>
      </w:r>
      <w:r w:rsidRPr="009445DE">
        <w:rPr>
          <w:rFonts w:ascii="Times New Roman" w:hAnsi="Times New Roman" w:cs="Times New Roman"/>
          <w:szCs w:val="21"/>
        </w:rPr>
        <w:t>译者注：本方法由中国工程院李庆忠院士于</w:t>
      </w:r>
      <w:r w:rsidRPr="009445DE">
        <w:rPr>
          <w:rFonts w:ascii="Times New Roman" w:hAnsi="Times New Roman" w:cs="Times New Roman"/>
          <w:szCs w:val="21"/>
        </w:rPr>
        <w:t>60</w:t>
      </w:r>
      <w:r w:rsidRPr="009445DE">
        <w:rPr>
          <w:rFonts w:ascii="Times New Roman" w:hAnsi="Times New Roman" w:cs="Times New Roman"/>
          <w:szCs w:val="21"/>
        </w:rPr>
        <w:t>年代首次在国际上提出</w:t>
      </w:r>
      <w:r w:rsidRPr="009445DE">
        <w:rPr>
          <w:rFonts w:ascii="Times New Roman" w:hAnsi="Times New Roman" w:cs="Times New Roman"/>
          <w:szCs w:val="21"/>
        </w:rPr>
        <w:t>)</w:t>
      </w:r>
      <w:r w:rsidRPr="009445DE">
        <w:rPr>
          <w:rFonts w:ascii="Times New Roman" w:hAnsi="Times New Roman" w:cs="Times New Roman"/>
          <w:szCs w:val="21"/>
        </w:rPr>
        <w:t>。</w:t>
      </w:r>
    </w:p>
    <w:p w14:paraId="6E10DEAB"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split spread </w:t>
      </w:r>
      <w:r w:rsidRPr="009445DE">
        <w:rPr>
          <w:rFonts w:ascii="Times New Roman" w:hAnsi="Times New Roman" w:cs="Times New Roman"/>
          <w:b/>
          <w:bCs/>
          <w:szCs w:val="21"/>
        </w:rPr>
        <w:t>中间放炮排列</w:t>
      </w:r>
    </w:p>
    <w:p w14:paraId="183B2CC7"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一种反射波野外工作方法，它将炮点布置在检波器排列的中点</w:t>
      </w:r>
      <w:r w:rsidRPr="009445DE">
        <w:rPr>
          <w:rFonts w:ascii="Times New Roman" w:hAnsi="Times New Roman" w:cs="Times New Roman"/>
          <w:szCs w:val="21"/>
        </w:rPr>
        <w:t>(</w:t>
      </w:r>
      <w:r w:rsidRPr="009445DE">
        <w:rPr>
          <w:rFonts w:ascii="Times New Roman" w:hAnsi="Times New Roman" w:cs="Times New Roman"/>
          <w:szCs w:val="21"/>
        </w:rPr>
        <w:t>或垂直离开该中心点</w:t>
      </w:r>
      <w:r w:rsidRPr="009445DE">
        <w:rPr>
          <w:rFonts w:ascii="Times New Roman" w:hAnsi="Times New Roman" w:cs="Times New Roman"/>
          <w:szCs w:val="21"/>
        </w:rPr>
        <w:t>)</w:t>
      </w:r>
      <w:r w:rsidRPr="009445DE">
        <w:rPr>
          <w:rFonts w:ascii="Times New Roman" w:hAnsi="Times New Roman" w:cs="Times New Roman"/>
          <w:szCs w:val="21"/>
        </w:rPr>
        <w:t>。也称为</w:t>
      </w:r>
      <w:r w:rsidRPr="009445DE">
        <w:rPr>
          <w:rFonts w:ascii="Times New Roman" w:hAnsi="Times New Roman" w:cs="Times New Roman"/>
          <w:szCs w:val="21"/>
        </w:rPr>
        <w:t>split-dip</w:t>
      </w:r>
      <w:r w:rsidRPr="009445DE">
        <w:rPr>
          <w:rFonts w:ascii="Times New Roman" w:hAnsi="Times New Roman" w:cs="Times New Roman"/>
          <w:szCs w:val="21"/>
        </w:rPr>
        <w:t>和</w:t>
      </w:r>
      <w:r w:rsidRPr="009445DE">
        <w:rPr>
          <w:rFonts w:ascii="Times New Roman" w:hAnsi="Times New Roman" w:cs="Times New Roman"/>
          <w:szCs w:val="21"/>
        </w:rPr>
        <w:t>straddle spread</w:t>
      </w:r>
      <w:r w:rsidRPr="009445DE">
        <w:rPr>
          <w:rFonts w:ascii="Times New Roman" w:hAnsi="Times New Roman" w:cs="Times New Roman"/>
          <w:szCs w:val="21"/>
        </w:rPr>
        <w:t>。参见图</w:t>
      </w:r>
      <w:r w:rsidRPr="009445DE">
        <w:rPr>
          <w:rFonts w:ascii="Times New Roman" w:hAnsi="Times New Roman" w:cs="Times New Roman"/>
          <w:szCs w:val="21"/>
        </w:rPr>
        <w:t>S-18</w:t>
      </w:r>
      <w:r w:rsidRPr="009445DE">
        <w:rPr>
          <w:rFonts w:ascii="Times New Roman" w:hAnsi="Times New Roman" w:cs="Times New Roman"/>
          <w:szCs w:val="21"/>
        </w:rPr>
        <w:t>。图</w:t>
      </w:r>
      <w:r w:rsidRPr="009445DE">
        <w:rPr>
          <w:rFonts w:ascii="Times New Roman" w:hAnsi="Times New Roman" w:cs="Times New Roman"/>
          <w:szCs w:val="21"/>
        </w:rPr>
        <w:t>R-5</w:t>
      </w:r>
      <w:r w:rsidRPr="009445DE">
        <w:rPr>
          <w:rFonts w:ascii="Times New Roman" w:hAnsi="Times New Roman" w:cs="Times New Roman"/>
          <w:szCs w:val="21"/>
        </w:rPr>
        <w:t>给出了一张中间放炮排列地震记录。</w:t>
      </w:r>
    </w:p>
    <w:p w14:paraId="31317C13"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sponge boundary </w:t>
      </w:r>
      <w:r w:rsidRPr="009445DE">
        <w:rPr>
          <w:rFonts w:ascii="Times New Roman" w:hAnsi="Times New Roman" w:cs="Times New Roman"/>
          <w:b/>
          <w:bCs/>
          <w:szCs w:val="21"/>
        </w:rPr>
        <w:t>海绵边界</w:t>
      </w:r>
    </w:p>
    <w:p w14:paraId="5271BE11"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一种吸收边界技术，用于吸收来自边界的反射波</w:t>
      </w:r>
      <w:r w:rsidRPr="009445DE">
        <w:rPr>
          <w:rFonts w:ascii="Times New Roman" w:hAnsi="Times New Roman" w:cs="Times New Roman"/>
          <w:szCs w:val="21"/>
        </w:rPr>
        <w:t>(</w:t>
      </w:r>
      <w:r w:rsidRPr="009445DE">
        <w:rPr>
          <w:rFonts w:ascii="Times New Roman" w:hAnsi="Times New Roman" w:cs="Times New Roman"/>
          <w:szCs w:val="21"/>
        </w:rPr>
        <w:t>译者注：本方法由</w:t>
      </w:r>
      <w:r w:rsidRPr="009445DE">
        <w:rPr>
          <w:rFonts w:ascii="Times New Roman" w:hAnsi="Times New Roman" w:cs="Times New Roman"/>
          <w:szCs w:val="21"/>
        </w:rPr>
        <w:t>Cerjan</w:t>
      </w:r>
      <w:r w:rsidRPr="009445DE">
        <w:rPr>
          <w:rFonts w:ascii="Times New Roman" w:hAnsi="Times New Roman" w:cs="Times New Roman"/>
          <w:szCs w:val="21"/>
        </w:rPr>
        <w:t>等人于</w:t>
      </w:r>
      <w:r w:rsidRPr="009445DE">
        <w:rPr>
          <w:rFonts w:ascii="Times New Roman" w:hAnsi="Times New Roman" w:cs="Times New Roman"/>
          <w:szCs w:val="21"/>
        </w:rPr>
        <w:t>1986</w:t>
      </w:r>
      <w:r w:rsidRPr="009445DE">
        <w:rPr>
          <w:rFonts w:ascii="Times New Roman" w:hAnsi="Times New Roman" w:cs="Times New Roman"/>
          <w:szCs w:val="21"/>
        </w:rPr>
        <w:t>年提出，后被广泛应用于地震波正演模拟领域</w:t>
      </w:r>
      <w:r w:rsidRPr="009445DE">
        <w:rPr>
          <w:rFonts w:ascii="Times New Roman" w:hAnsi="Times New Roman" w:cs="Times New Roman"/>
          <w:szCs w:val="21"/>
        </w:rPr>
        <w:t>)</w:t>
      </w:r>
      <w:r w:rsidRPr="009445DE">
        <w:rPr>
          <w:rFonts w:ascii="Times New Roman" w:hAnsi="Times New Roman" w:cs="Times New Roman"/>
          <w:szCs w:val="21"/>
        </w:rPr>
        <w:t>。</w:t>
      </w:r>
    </w:p>
    <w:p w14:paraId="709571DB"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spool </w:t>
      </w:r>
      <w:r w:rsidRPr="009445DE">
        <w:rPr>
          <w:rFonts w:ascii="Times New Roman" w:hAnsi="Times New Roman" w:cs="Times New Roman"/>
          <w:b/>
          <w:bCs/>
          <w:szCs w:val="21"/>
        </w:rPr>
        <w:t>在线输出存储式打印机</w:t>
      </w:r>
    </w:p>
    <w:p w14:paraId="303DDD0A"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b/>
          <w:bCs/>
          <w:szCs w:val="21"/>
        </w:rPr>
        <w:t>S</w:t>
      </w:r>
      <w:r w:rsidRPr="009445DE">
        <w:rPr>
          <w:rFonts w:ascii="Times New Roman" w:hAnsi="Times New Roman" w:cs="Times New Roman"/>
          <w:szCs w:val="21"/>
        </w:rPr>
        <w:t xml:space="preserve">tore </w:t>
      </w:r>
      <w:r w:rsidRPr="009445DE">
        <w:rPr>
          <w:rFonts w:ascii="Times New Roman" w:hAnsi="Times New Roman" w:cs="Times New Roman"/>
          <w:b/>
          <w:bCs/>
          <w:szCs w:val="21"/>
        </w:rPr>
        <w:t>P</w:t>
      </w:r>
      <w:r w:rsidRPr="009445DE">
        <w:rPr>
          <w:rFonts w:ascii="Times New Roman" w:hAnsi="Times New Roman" w:cs="Times New Roman"/>
          <w:szCs w:val="21"/>
        </w:rPr>
        <w:t xml:space="preserve">rinter </w:t>
      </w:r>
      <w:r w:rsidRPr="009445DE">
        <w:rPr>
          <w:rFonts w:ascii="Times New Roman" w:hAnsi="Times New Roman" w:cs="Times New Roman"/>
          <w:b/>
          <w:bCs/>
          <w:szCs w:val="21"/>
        </w:rPr>
        <w:t>O</w:t>
      </w:r>
      <w:r w:rsidRPr="009445DE">
        <w:rPr>
          <w:rFonts w:ascii="Times New Roman" w:hAnsi="Times New Roman" w:cs="Times New Roman"/>
          <w:szCs w:val="21"/>
        </w:rPr>
        <w:t xml:space="preserve">utput </w:t>
      </w:r>
      <w:r w:rsidRPr="009445DE">
        <w:rPr>
          <w:rFonts w:ascii="Times New Roman" w:hAnsi="Times New Roman" w:cs="Times New Roman"/>
          <w:b/>
          <w:bCs/>
          <w:szCs w:val="21"/>
        </w:rPr>
        <w:t>O</w:t>
      </w:r>
      <w:r w:rsidRPr="009445DE">
        <w:rPr>
          <w:rFonts w:ascii="Times New Roman" w:hAnsi="Times New Roman" w:cs="Times New Roman"/>
          <w:szCs w:val="21"/>
        </w:rPr>
        <w:t>n</w:t>
      </w:r>
      <w:r w:rsidRPr="009445DE">
        <w:rPr>
          <w:rFonts w:ascii="Times New Roman" w:hAnsi="Times New Roman" w:cs="Times New Roman"/>
          <w:b/>
          <w:bCs/>
          <w:szCs w:val="21"/>
        </w:rPr>
        <w:t>L</w:t>
      </w:r>
      <w:r w:rsidRPr="009445DE">
        <w:rPr>
          <w:rFonts w:ascii="Times New Roman" w:hAnsi="Times New Roman" w:cs="Times New Roman"/>
          <w:szCs w:val="21"/>
        </w:rPr>
        <w:t>ine(</w:t>
      </w:r>
      <w:r w:rsidRPr="009445DE">
        <w:rPr>
          <w:rFonts w:ascii="Times New Roman" w:hAnsi="Times New Roman" w:cs="Times New Roman"/>
          <w:szCs w:val="21"/>
        </w:rPr>
        <w:t>在线输出存储式打印机</w:t>
      </w:r>
      <w:r w:rsidRPr="009445DE">
        <w:rPr>
          <w:rFonts w:ascii="Times New Roman" w:hAnsi="Times New Roman" w:cs="Times New Roman"/>
          <w:szCs w:val="21"/>
        </w:rPr>
        <w:t>)</w:t>
      </w:r>
      <w:r w:rsidRPr="009445DE">
        <w:rPr>
          <w:rFonts w:ascii="Times New Roman" w:hAnsi="Times New Roman" w:cs="Times New Roman"/>
          <w:szCs w:val="21"/>
        </w:rPr>
        <w:t>的缩写。</w:t>
      </w:r>
      <w:r w:rsidRPr="009445DE">
        <w:rPr>
          <w:rFonts w:ascii="Times New Roman" w:hAnsi="Times New Roman" w:cs="Times New Roman"/>
          <w:szCs w:val="21"/>
        </w:rPr>
        <w:t xml:space="preserve"> </w:t>
      </w:r>
      <w:r w:rsidRPr="009445DE">
        <w:rPr>
          <w:rFonts w:ascii="Times New Roman" w:hAnsi="Times New Roman" w:cs="Times New Roman"/>
          <w:szCs w:val="21"/>
        </w:rPr>
        <w:t>一种不占用计算机资源的文档打印技术。</w:t>
      </w:r>
    </w:p>
    <w:p w14:paraId="5055937C"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br/>
        <w:t xml:space="preserve">spoon fault </w:t>
      </w:r>
      <w:r w:rsidRPr="009445DE">
        <w:rPr>
          <w:rFonts w:ascii="Times New Roman" w:hAnsi="Times New Roman" w:cs="Times New Roman"/>
          <w:b/>
          <w:bCs/>
          <w:szCs w:val="21"/>
        </w:rPr>
        <w:t>勺形断层</w:t>
      </w:r>
    </w:p>
    <w:p w14:paraId="7E07E77E" w14:textId="77777777" w:rsidR="008B563B" w:rsidRPr="009445DE" w:rsidRDefault="008B563B" w:rsidP="005B7AE6">
      <w:pPr>
        <w:snapToGrid w:val="0"/>
        <w:spacing w:line="360" w:lineRule="auto"/>
        <w:rPr>
          <w:rFonts w:ascii="Times New Roman" w:hAnsi="Times New Roman" w:cs="Times New Roman"/>
          <w:iCs/>
          <w:szCs w:val="21"/>
        </w:rPr>
      </w:pPr>
      <w:r w:rsidRPr="009445DE">
        <w:rPr>
          <w:rFonts w:ascii="Times New Roman" w:hAnsi="Times New Roman" w:cs="Times New Roman"/>
          <w:szCs w:val="21"/>
        </w:rPr>
        <w:t>参加</w:t>
      </w:r>
      <w:r w:rsidRPr="009445DE">
        <w:rPr>
          <w:rFonts w:ascii="Times New Roman" w:hAnsi="Times New Roman" w:cs="Times New Roman"/>
          <w:i/>
          <w:iCs/>
          <w:szCs w:val="21"/>
        </w:rPr>
        <w:t>listric fault</w:t>
      </w:r>
      <w:r w:rsidRPr="009445DE">
        <w:rPr>
          <w:rFonts w:ascii="Times New Roman" w:hAnsi="Times New Roman" w:cs="Times New Roman"/>
          <w:iCs/>
          <w:szCs w:val="21"/>
        </w:rPr>
        <w:t>(</w:t>
      </w:r>
      <w:r w:rsidRPr="009445DE">
        <w:rPr>
          <w:rFonts w:ascii="Times New Roman" w:hAnsi="Times New Roman" w:cs="Times New Roman"/>
          <w:iCs/>
          <w:szCs w:val="21"/>
        </w:rPr>
        <w:t>铲形断层</w:t>
      </w:r>
      <w:r w:rsidRPr="009445DE">
        <w:rPr>
          <w:rFonts w:ascii="Times New Roman" w:hAnsi="Times New Roman" w:cs="Times New Roman"/>
          <w:iCs/>
          <w:szCs w:val="21"/>
        </w:rPr>
        <w:t>)</w:t>
      </w:r>
      <w:r w:rsidRPr="009445DE">
        <w:rPr>
          <w:rFonts w:ascii="Times New Roman" w:hAnsi="Times New Roman" w:cs="Times New Roman"/>
          <w:iCs/>
          <w:szCs w:val="21"/>
        </w:rPr>
        <w:t>。</w:t>
      </w:r>
    </w:p>
    <w:p w14:paraId="1048B8C0"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spontaneous potential (SP) </w:t>
      </w:r>
      <w:r w:rsidRPr="009445DE">
        <w:rPr>
          <w:rFonts w:ascii="Times New Roman" w:hAnsi="Times New Roman" w:cs="Times New Roman"/>
          <w:b/>
          <w:bCs/>
          <w:szCs w:val="21"/>
        </w:rPr>
        <w:t>自然电位</w:t>
      </w:r>
    </w:p>
    <w:p w14:paraId="50E4477C" w14:textId="77777777" w:rsidR="008B563B" w:rsidRPr="009445DE" w:rsidRDefault="008B563B" w:rsidP="005B7AE6">
      <w:pPr>
        <w:snapToGrid w:val="0"/>
        <w:spacing w:line="360" w:lineRule="auto"/>
        <w:rPr>
          <w:rFonts w:ascii="Times New Roman" w:hAnsi="Times New Roman" w:cs="Times New Roman"/>
          <w:iCs/>
          <w:szCs w:val="21"/>
        </w:rPr>
      </w:pPr>
      <w:r w:rsidRPr="009445DE">
        <w:rPr>
          <w:rFonts w:ascii="Times New Roman" w:hAnsi="Times New Roman" w:cs="Times New Roman"/>
          <w:bCs/>
          <w:szCs w:val="21"/>
        </w:rPr>
        <w:t>参见</w:t>
      </w:r>
      <w:r w:rsidRPr="009445DE">
        <w:rPr>
          <w:rFonts w:ascii="Times New Roman" w:hAnsi="Times New Roman" w:cs="Times New Roman"/>
          <w:szCs w:val="21"/>
        </w:rPr>
        <w:t>Self-potential (</w:t>
      </w:r>
      <w:r w:rsidRPr="009445DE">
        <w:rPr>
          <w:rFonts w:ascii="Times New Roman" w:hAnsi="Times New Roman" w:cs="Times New Roman"/>
          <w:szCs w:val="21"/>
        </w:rPr>
        <w:t>自然电位</w:t>
      </w:r>
      <w:r w:rsidRPr="009445DE">
        <w:rPr>
          <w:rFonts w:ascii="Times New Roman" w:hAnsi="Times New Roman" w:cs="Times New Roman"/>
          <w:szCs w:val="21"/>
        </w:rPr>
        <w:t xml:space="preserve">) or </w:t>
      </w:r>
      <w:r w:rsidRPr="009445DE">
        <w:rPr>
          <w:rFonts w:ascii="Times New Roman" w:hAnsi="Times New Roman" w:cs="Times New Roman"/>
          <w:i/>
          <w:iCs/>
          <w:szCs w:val="21"/>
        </w:rPr>
        <w:t>SP</w:t>
      </w:r>
      <w:r w:rsidRPr="009445DE">
        <w:rPr>
          <w:rFonts w:ascii="Times New Roman" w:hAnsi="Times New Roman" w:cs="Times New Roman"/>
          <w:iCs/>
          <w:szCs w:val="21"/>
        </w:rPr>
        <w:t>。</w:t>
      </w:r>
    </w:p>
    <w:p w14:paraId="6097408E"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sporadic noise </w:t>
      </w:r>
      <w:r w:rsidRPr="009445DE">
        <w:rPr>
          <w:rFonts w:ascii="Times New Roman" w:hAnsi="Times New Roman" w:cs="Times New Roman"/>
          <w:b/>
          <w:bCs/>
          <w:szCs w:val="21"/>
        </w:rPr>
        <w:t>偶发噪声</w:t>
      </w:r>
    </w:p>
    <w:p w14:paraId="25945FA1"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一种由脉冲、机械、交流电涌等因素引起的电磁噪声。</w:t>
      </w:r>
    </w:p>
    <w:p w14:paraId="48256760"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SPOT</w:t>
      </w:r>
    </w:p>
    <w:p w14:paraId="5DFB9714"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bCs/>
          <w:szCs w:val="21"/>
        </w:rPr>
        <w:t>S</w:t>
      </w:r>
      <w:r w:rsidRPr="009445DE">
        <w:rPr>
          <w:rFonts w:ascii="Times New Roman" w:hAnsi="Times New Roman" w:cs="Times New Roman"/>
          <w:szCs w:val="21"/>
        </w:rPr>
        <w:t xml:space="preserve">atellite </w:t>
      </w:r>
      <w:r w:rsidRPr="009445DE">
        <w:rPr>
          <w:rFonts w:ascii="Times New Roman" w:hAnsi="Times New Roman" w:cs="Times New Roman"/>
          <w:bCs/>
          <w:szCs w:val="21"/>
        </w:rPr>
        <w:t>P</w:t>
      </w:r>
      <w:r w:rsidRPr="009445DE">
        <w:rPr>
          <w:rFonts w:ascii="Times New Roman" w:hAnsi="Times New Roman" w:cs="Times New Roman"/>
          <w:szCs w:val="21"/>
        </w:rPr>
        <w:t>our l’</w:t>
      </w:r>
      <w:r w:rsidRPr="009445DE">
        <w:rPr>
          <w:rFonts w:ascii="Times New Roman" w:hAnsi="Times New Roman" w:cs="Times New Roman"/>
          <w:bCs/>
          <w:szCs w:val="21"/>
        </w:rPr>
        <w:t>O</w:t>
      </w:r>
      <w:r w:rsidRPr="009445DE">
        <w:rPr>
          <w:rFonts w:ascii="Times New Roman" w:hAnsi="Times New Roman" w:cs="Times New Roman"/>
          <w:szCs w:val="21"/>
        </w:rPr>
        <w:t xml:space="preserve">bservation de la </w:t>
      </w:r>
      <w:r w:rsidRPr="009445DE">
        <w:rPr>
          <w:rFonts w:ascii="Times New Roman" w:hAnsi="Times New Roman" w:cs="Times New Roman"/>
          <w:bCs/>
          <w:szCs w:val="21"/>
        </w:rPr>
        <w:t>T</w:t>
      </w:r>
      <w:r w:rsidRPr="009445DE">
        <w:rPr>
          <w:rFonts w:ascii="Times New Roman" w:hAnsi="Times New Roman" w:cs="Times New Roman"/>
          <w:szCs w:val="21"/>
        </w:rPr>
        <w:t>erre</w:t>
      </w:r>
      <w:r w:rsidRPr="009445DE">
        <w:rPr>
          <w:rFonts w:ascii="Times New Roman" w:hAnsi="Times New Roman" w:cs="Times New Roman"/>
          <w:szCs w:val="21"/>
        </w:rPr>
        <w:t>的缩写</w:t>
      </w:r>
      <w:r w:rsidRPr="009445DE">
        <w:rPr>
          <w:rFonts w:ascii="Times New Roman" w:hAnsi="Times New Roman" w:cs="Times New Roman"/>
          <w:szCs w:val="21"/>
        </w:rPr>
        <w:t xml:space="preserve">; </w:t>
      </w:r>
      <w:r w:rsidRPr="009445DE">
        <w:rPr>
          <w:rFonts w:ascii="Times New Roman" w:hAnsi="Times New Roman" w:cs="Times New Roman"/>
          <w:szCs w:val="21"/>
        </w:rPr>
        <w:t>参见</w:t>
      </w:r>
      <w:r w:rsidRPr="009445DE">
        <w:rPr>
          <w:rFonts w:ascii="Times New Roman" w:hAnsi="Times New Roman" w:cs="Times New Roman"/>
          <w:szCs w:val="21"/>
        </w:rPr>
        <w:t xml:space="preserve"> </w:t>
      </w:r>
      <w:r w:rsidRPr="009445DE">
        <w:rPr>
          <w:rFonts w:ascii="Times New Roman" w:hAnsi="Times New Roman" w:cs="Times New Roman"/>
          <w:i/>
          <w:iCs/>
          <w:szCs w:val="21"/>
        </w:rPr>
        <w:t>remote sensing</w:t>
      </w:r>
      <w:r w:rsidRPr="009445DE">
        <w:rPr>
          <w:rFonts w:ascii="Times New Roman" w:hAnsi="Times New Roman" w:cs="Times New Roman"/>
          <w:iCs/>
          <w:szCs w:val="21"/>
        </w:rPr>
        <w:t>(</w:t>
      </w:r>
      <w:r w:rsidRPr="009445DE">
        <w:rPr>
          <w:rFonts w:ascii="Times New Roman" w:hAnsi="Times New Roman" w:cs="Times New Roman"/>
          <w:iCs/>
          <w:szCs w:val="21"/>
        </w:rPr>
        <w:t>遥感</w:t>
      </w:r>
      <w:r w:rsidRPr="009445DE">
        <w:rPr>
          <w:rFonts w:ascii="Times New Roman" w:hAnsi="Times New Roman" w:cs="Times New Roman"/>
          <w:iCs/>
          <w:szCs w:val="21"/>
        </w:rPr>
        <w:t>)</w:t>
      </w:r>
      <w:r w:rsidRPr="009445DE">
        <w:rPr>
          <w:rFonts w:ascii="Times New Roman" w:hAnsi="Times New Roman" w:cs="Times New Roman"/>
          <w:szCs w:val="21"/>
        </w:rPr>
        <w:t>。</w:t>
      </w:r>
    </w:p>
    <w:p w14:paraId="17DFC5DE"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color w:val="FF0000"/>
          <w:szCs w:val="21"/>
        </w:rPr>
        <w:br/>
      </w:r>
      <w:r w:rsidRPr="009445DE">
        <w:rPr>
          <w:rFonts w:ascii="Times New Roman" w:hAnsi="Times New Roman" w:cs="Times New Roman"/>
          <w:b/>
          <w:bCs/>
          <w:szCs w:val="21"/>
        </w:rPr>
        <w:t xml:space="preserve">spot correlation </w:t>
      </w:r>
      <w:r w:rsidRPr="009445DE">
        <w:rPr>
          <w:rFonts w:ascii="Times New Roman" w:hAnsi="Times New Roman" w:cs="Times New Roman"/>
          <w:b/>
          <w:bCs/>
          <w:szCs w:val="21"/>
        </w:rPr>
        <w:t>跳点对比</w:t>
      </w:r>
    </w:p>
    <w:p w14:paraId="7EB682D4"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以特征和同相轴之间的时间间隔为根据，对非相邻的地震记录进行反射波对比。</w:t>
      </w:r>
    </w:p>
    <w:p w14:paraId="3AC5ED29"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spread </w:t>
      </w:r>
      <w:r w:rsidRPr="009445DE">
        <w:rPr>
          <w:rFonts w:ascii="Times New Roman" w:hAnsi="Times New Roman" w:cs="Times New Roman"/>
          <w:b/>
          <w:bCs/>
          <w:szCs w:val="21"/>
        </w:rPr>
        <w:t>排列，布置</w:t>
      </w:r>
    </w:p>
    <w:p w14:paraId="56281855"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bCs/>
          <w:szCs w:val="21"/>
        </w:rPr>
        <w:t>1</w:t>
      </w:r>
      <w:r w:rsidRPr="009445DE">
        <w:rPr>
          <w:rFonts w:ascii="Times New Roman" w:hAnsi="Times New Roman" w:cs="Times New Roman"/>
          <w:szCs w:val="21"/>
        </w:rPr>
        <w:t xml:space="preserve">. </w:t>
      </w:r>
      <w:r w:rsidRPr="009445DE">
        <w:rPr>
          <w:rFonts w:ascii="Times New Roman" w:hAnsi="Times New Roman" w:cs="Times New Roman"/>
          <w:szCs w:val="21"/>
        </w:rPr>
        <w:t>与源点有关的检波器道的布置。各种布置都在应用；参见图</w:t>
      </w:r>
      <w:r w:rsidRPr="009445DE">
        <w:rPr>
          <w:rFonts w:ascii="Times New Roman" w:hAnsi="Times New Roman" w:cs="Times New Roman"/>
          <w:szCs w:val="21"/>
        </w:rPr>
        <w:t xml:space="preserve"> S-18</w:t>
      </w:r>
      <w:r w:rsidRPr="009445DE">
        <w:rPr>
          <w:rFonts w:ascii="Times New Roman" w:hAnsi="Times New Roman" w:cs="Times New Roman"/>
          <w:szCs w:val="21"/>
        </w:rPr>
        <w:t>。对于扇形排列法，也可参见图</w:t>
      </w:r>
      <w:r w:rsidRPr="009445DE">
        <w:rPr>
          <w:rFonts w:ascii="Times New Roman" w:hAnsi="Times New Roman" w:cs="Times New Roman"/>
          <w:szCs w:val="21"/>
        </w:rPr>
        <w:t>F-1</w:t>
      </w:r>
      <w:r w:rsidRPr="009445DE">
        <w:rPr>
          <w:rFonts w:ascii="Times New Roman" w:hAnsi="Times New Roman" w:cs="Times New Roman"/>
          <w:szCs w:val="21"/>
        </w:rPr>
        <w:t>，对于三维排列，可参见图</w:t>
      </w:r>
      <w:r w:rsidRPr="009445DE">
        <w:rPr>
          <w:rFonts w:ascii="Times New Roman" w:hAnsi="Times New Roman" w:cs="Times New Roman"/>
          <w:szCs w:val="21"/>
        </w:rPr>
        <w:t>T-4</w:t>
      </w:r>
      <w:r w:rsidRPr="009445DE">
        <w:rPr>
          <w:rFonts w:ascii="Times New Roman" w:hAnsi="Times New Roman" w:cs="Times New Roman"/>
          <w:szCs w:val="21"/>
        </w:rPr>
        <w:t>。如果一个剖面的检波器道的位置和源点位置，分别位于另一剖面的源点位置和检波器道位置上</w:t>
      </w:r>
      <w:r w:rsidRPr="009445DE">
        <w:rPr>
          <w:rFonts w:ascii="Times New Roman" w:hAnsi="Times New Roman" w:cs="Times New Roman"/>
          <w:szCs w:val="21"/>
        </w:rPr>
        <w:t>(</w:t>
      </w:r>
      <w:r w:rsidRPr="009445DE">
        <w:rPr>
          <w:rFonts w:ascii="Times New Roman" w:hAnsi="Times New Roman" w:cs="Times New Roman"/>
          <w:szCs w:val="21"/>
        </w:rPr>
        <w:t>如图</w:t>
      </w:r>
      <w:r w:rsidRPr="009445DE">
        <w:rPr>
          <w:rFonts w:ascii="Times New Roman" w:hAnsi="Times New Roman" w:cs="Times New Roman"/>
          <w:szCs w:val="21"/>
        </w:rPr>
        <w:t>S-18</w:t>
      </w:r>
      <w:r w:rsidRPr="009445DE">
        <w:rPr>
          <w:rFonts w:ascii="Times New Roman" w:hAnsi="Times New Roman" w:cs="Times New Roman"/>
          <w:szCs w:val="21"/>
        </w:rPr>
        <w:t>上，</w:t>
      </w:r>
      <w:r w:rsidRPr="009445DE">
        <w:rPr>
          <w:rFonts w:ascii="Times New Roman" w:hAnsi="Times New Roman" w:cs="Times New Roman"/>
          <w:szCs w:val="21"/>
        </w:rPr>
        <w:t>A</w:t>
      </w:r>
      <w:r w:rsidRPr="009445DE">
        <w:rPr>
          <w:rFonts w:ascii="Times New Roman" w:hAnsi="Times New Roman" w:cs="Times New Roman"/>
          <w:szCs w:val="21"/>
        </w:rPr>
        <w:t>点激发第</w:t>
      </w:r>
      <w:r w:rsidRPr="009445DE">
        <w:rPr>
          <w:rFonts w:ascii="Times New Roman" w:hAnsi="Times New Roman" w:cs="Times New Roman"/>
          <w:szCs w:val="21"/>
        </w:rPr>
        <w:t>24</w:t>
      </w:r>
      <w:r w:rsidRPr="009445DE">
        <w:rPr>
          <w:rFonts w:ascii="Times New Roman" w:hAnsi="Times New Roman" w:cs="Times New Roman"/>
          <w:szCs w:val="21"/>
        </w:rPr>
        <w:t>道接收和</w:t>
      </w:r>
      <w:r w:rsidRPr="009445DE">
        <w:rPr>
          <w:rFonts w:ascii="Times New Roman" w:hAnsi="Times New Roman" w:cs="Times New Roman"/>
          <w:szCs w:val="21"/>
        </w:rPr>
        <w:t>C</w:t>
      </w:r>
      <w:r w:rsidRPr="009445DE">
        <w:rPr>
          <w:rFonts w:ascii="Times New Roman" w:hAnsi="Times New Roman" w:cs="Times New Roman"/>
          <w:szCs w:val="21"/>
        </w:rPr>
        <w:t>点激发第</w:t>
      </w:r>
      <w:r w:rsidRPr="009445DE">
        <w:rPr>
          <w:rFonts w:ascii="Times New Roman" w:hAnsi="Times New Roman" w:cs="Times New Roman"/>
          <w:szCs w:val="21"/>
        </w:rPr>
        <w:t>13</w:t>
      </w:r>
      <w:r w:rsidRPr="009445DE">
        <w:rPr>
          <w:rFonts w:ascii="Times New Roman" w:hAnsi="Times New Roman" w:cs="Times New Roman"/>
          <w:szCs w:val="21"/>
        </w:rPr>
        <w:t>道接收</w:t>
      </w:r>
      <w:r w:rsidRPr="009445DE">
        <w:rPr>
          <w:rFonts w:ascii="Times New Roman" w:hAnsi="Times New Roman" w:cs="Times New Roman"/>
          <w:szCs w:val="21"/>
        </w:rPr>
        <w:t>)</w:t>
      </w:r>
      <w:r w:rsidRPr="009445DE">
        <w:rPr>
          <w:rFonts w:ascii="Times New Roman" w:hAnsi="Times New Roman" w:cs="Times New Roman"/>
          <w:szCs w:val="21"/>
        </w:rPr>
        <w:t>，就称为互换排列。若同一检波器排列用沿测线两相反方向的炮点激发</w:t>
      </w:r>
      <w:r w:rsidRPr="009445DE">
        <w:rPr>
          <w:rFonts w:ascii="Times New Roman" w:hAnsi="Times New Roman" w:cs="Times New Roman"/>
          <w:szCs w:val="21"/>
        </w:rPr>
        <w:t>(</w:t>
      </w:r>
      <w:r w:rsidRPr="009445DE">
        <w:rPr>
          <w:rFonts w:ascii="Times New Roman" w:hAnsi="Times New Roman" w:cs="Times New Roman"/>
          <w:szCs w:val="21"/>
        </w:rPr>
        <w:t>如由炮点</w:t>
      </w:r>
      <w:r w:rsidRPr="009445DE">
        <w:rPr>
          <w:rFonts w:ascii="Times New Roman" w:hAnsi="Times New Roman" w:cs="Times New Roman"/>
          <w:szCs w:val="21"/>
        </w:rPr>
        <w:t>C</w:t>
      </w:r>
      <w:r w:rsidRPr="009445DE">
        <w:rPr>
          <w:rFonts w:ascii="Times New Roman" w:hAnsi="Times New Roman" w:cs="Times New Roman"/>
          <w:szCs w:val="21"/>
        </w:rPr>
        <w:t>和</w:t>
      </w:r>
      <w:r w:rsidRPr="009445DE">
        <w:rPr>
          <w:rFonts w:ascii="Times New Roman" w:hAnsi="Times New Roman" w:cs="Times New Roman"/>
          <w:szCs w:val="21"/>
        </w:rPr>
        <w:t>J</w:t>
      </w:r>
      <w:r w:rsidRPr="009445DE">
        <w:rPr>
          <w:rFonts w:ascii="Times New Roman" w:hAnsi="Times New Roman" w:cs="Times New Roman"/>
          <w:szCs w:val="21"/>
        </w:rPr>
        <w:t>激发，由第</w:t>
      </w:r>
      <w:r w:rsidRPr="009445DE">
        <w:rPr>
          <w:rFonts w:ascii="Times New Roman" w:hAnsi="Times New Roman" w:cs="Times New Roman"/>
          <w:szCs w:val="21"/>
        </w:rPr>
        <w:t>1-24</w:t>
      </w:r>
      <w:r w:rsidRPr="009445DE">
        <w:rPr>
          <w:rFonts w:ascii="Times New Roman" w:hAnsi="Times New Roman" w:cs="Times New Roman"/>
          <w:szCs w:val="21"/>
        </w:rPr>
        <w:t>道检波器排列接收</w:t>
      </w:r>
      <w:r w:rsidRPr="009445DE">
        <w:rPr>
          <w:rFonts w:ascii="Times New Roman" w:hAnsi="Times New Roman" w:cs="Times New Roman"/>
          <w:szCs w:val="21"/>
        </w:rPr>
        <w:t>)</w:t>
      </w:r>
      <w:r w:rsidRPr="009445DE">
        <w:rPr>
          <w:rFonts w:ascii="Times New Roman" w:hAnsi="Times New Roman" w:cs="Times New Roman"/>
          <w:szCs w:val="21"/>
        </w:rPr>
        <w:t>就是反向排列。小排列的检波器道间距非常小</w:t>
      </w:r>
      <w:r w:rsidRPr="009445DE">
        <w:rPr>
          <w:rFonts w:ascii="Times New Roman" w:hAnsi="Times New Roman" w:cs="Times New Roman"/>
          <w:szCs w:val="21"/>
        </w:rPr>
        <w:t>(2-15ft)</w:t>
      </w:r>
      <w:r w:rsidRPr="009445DE">
        <w:rPr>
          <w:rFonts w:ascii="Times New Roman" w:hAnsi="Times New Roman" w:cs="Times New Roman"/>
          <w:szCs w:val="21"/>
        </w:rPr>
        <w:t>。</w:t>
      </w:r>
    </w:p>
    <w:p w14:paraId="5B3A57EF"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bCs/>
          <w:szCs w:val="21"/>
        </w:rPr>
        <w:t>2</w:t>
      </w:r>
      <w:r w:rsidRPr="009445DE">
        <w:rPr>
          <w:rFonts w:ascii="Times New Roman" w:hAnsi="Times New Roman" w:cs="Times New Roman"/>
          <w:szCs w:val="21"/>
        </w:rPr>
        <w:t xml:space="preserve">. </w:t>
      </w:r>
      <w:r w:rsidRPr="009445DE">
        <w:rPr>
          <w:rFonts w:ascii="Times New Roman" w:hAnsi="Times New Roman" w:cs="Times New Roman"/>
          <w:szCs w:val="21"/>
        </w:rPr>
        <w:t>电阻率测量或电磁测量中电极或天线的布置。参见</w:t>
      </w:r>
      <w:r w:rsidRPr="009445DE">
        <w:rPr>
          <w:rFonts w:ascii="Times New Roman" w:hAnsi="Times New Roman" w:cs="Times New Roman"/>
          <w:szCs w:val="21"/>
        </w:rPr>
        <w:t xml:space="preserve"> </w:t>
      </w:r>
      <w:r w:rsidRPr="009445DE">
        <w:rPr>
          <w:rFonts w:ascii="Times New Roman" w:hAnsi="Times New Roman" w:cs="Times New Roman"/>
          <w:i/>
          <w:iCs/>
          <w:szCs w:val="21"/>
        </w:rPr>
        <w:t>array</w:t>
      </w:r>
      <w:r w:rsidRPr="009445DE">
        <w:rPr>
          <w:rFonts w:ascii="Times New Roman" w:hAnsi="Times New Roman" w:cs="Times New Roman"/>
          <w:szCs w:val="21"/>
        </w:rPr>
        <w:t xml:space="preserve"> </w:t>
      </w:r>
      <w:r w:rsidRPr="009445DE">
        <w:rPr>
          <w:rFonts w:ascii="Times New Roman" w:hAnsi="Times New Roman" w:cs="Times New Roman"/>
          <w:i/>
          <w:iCs/>
          <w:szCs w:val="21"/>
        </w:rPr>
        <w:t>(electrical)</w:t>
      </w:r>
      <w:r w:rsidRPr="009445DE">
        <w:rPr>
          <w:rFonts w:ascii="Times New Roman" w:hAnsi="Times New Roman" w:cs="Times New Roman"/>
          <w:szCs w:val="21"/>
        </w:rPr>
        <w:t>。</w:t>
      </w:r>
    </w:p>
    <w:p w14:paraId="684C4A9B"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spread correction </w:t>
      </w:r>
      <w:r w:rsidRPr="009445DE">
        <w:rPr>
          <w:rFonts w:ascii="Times New Roman" w:hAnsi="Times New Roman" w:cs="Times New Roman"/>
          <w:b/>
          <w:bCs/>
          <w:szCs w:val="21"/>
        </w:rPr>
        <w:t>排列校正</w:t>
      </w:r>
    </w:p>
    <w:p w14:paraId="51D713E5"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bCs/>
          <w:szCs w:val="21"/>
        </w:rPr>
        <w:t>1</w:t>
      </w:r>
      <w:r w:rsidRPr="009445DE">
        <w:rPr>
          <w:rFonts w:ascii="Times New Roman" w:hAnsi="Times New Roman" w:cs="Times New Roman"/>
          <w:szCs w:val="21"/>
        </w:rPr>
        <w:t xml:space="preserve">. </w:t>
      </w:r>
      <w:r w:rsidRPr="009445DE">
        <w:rPr>
          <w:rFonts w:ascii="Times New Roman" w:hAnsi="Times New Roman" w:cs="Times New Roman"/>
          <w:szCs w:val="21"/>
        </w:rPr>
        <w:t>正常时差校正。参见</w:t>
      </w:r>
      <w:r w:rsidRPr="009445DE">
        <w:rPr>
          <w:rFonts w:ascii="Times New Roman" w:hAnsi="Times New Roman" w:cs="Times New Roman"/>
          <w:i/>
          <w:szCs w:val="21"/>
        </w:rPr>
        <w:t>normal moveout correction</w:t>
      </w:r>
      <w:r w:rsidRPr="009445DE">
        <w:rPr>
          <w:rFonts w:ascii="Times New Roman" w:hAnsi="Times New Roman" w:cs="Times New Roman"/>
          <w:szCs w:val="21"/>
        </w:rPr>
        <w:t>。</w:t>
      </w:r>
      <w:r w:rsidRPr="009445DE">
        <w:rPr>
          <w:rFonts w:ascii="Times New Roman" w:hAnsi="Times New Roman" w:cs="Times New Roman"/>
          <w:szCs w:val="21"/>
        </w:rPr>
        <w:t xml:space="preserve"> </w:t>
      </w:r>
    </w:p>
    <w:p w14:paraId="43230E22"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bCs/>
          <w:szCs w:val="21"/>
        </w:rPr>
        <w:t>2</w:t>
      </w:r>
      <w:r w:rsidRPr="009445DE">
        <w:rPr>
          <w:rFonts w:ascii="Times New Roman" w:hAnsi="Times New Roman" w:cs="Times New Roman"/>
          <w:szCs w:val="21"/>
        </w:rPr>
        <w:t xml:space="preserve">. </w:t>
      </w:r>
      <w:r w:rsidRPr="009445DE">
        <w:rPr>
          <w:rFonts w:ascii="Times New Roman" w:hAnsi="Times New Roman" w:cs="Times New Roman"/>
          <w:szCs w:val="21"/>
        </w:rPr>
        <w:t>对折射波资料进行的校正以获得更短旅行时。参见</w:t>
      </w:r>
      <w:r w:rsidRPr="009445DE">
        <w:rPr>
          <w:rFonts w:ascii="Times New Roman" w:hAnsi="Times New Roman" w:cs="Times New Roman"/>
          <w:i/>
          <w:iCs/>
          <w:szCs w:val="21"/>
        </w:rPr>
        <w:t>traveltimes</w:t>
      </w:r>
      <w:r w:rsidRPr="009445DE">
        <w:rPr>
          <w:rFonts w:ascii="Times New Roman" w:hAnsi="Times New Roman" w:cs="Times New Roman"/>
          <w:szCs w:val="21"/>
        </w:rPr>
        <w:t xml:space="preserve"> (</w:t>
      </w:r>
      <w:r w:rsidRPr="009445DE">
        <w:rPr>
          <w:rFonts w:ascii="Times New Roman" w:hAnsi="Times New Roman" w:cs="Times New Roman"/>
          <w:szCs w:val="21"/>
        </w:rPr>
        <w:t>旅行时</w:t>
      </w:r>
      <w:r w:rsidRPr="009445DE">
        <w:rPr>
          <w:rFonts w:ascii="Times New Roman" w:hAnsi="Times New Roman" w:cs="Times New Roman"/>
          <w:szCs w:val="21"/>
        </w:rPr>
        <w:t>)</w:t>
      </w:r>
      <w:r w:rsidRPr="009445DE">
        <w:rPr>
          <w:rFonts w:ascii="Times New Roman" w:hAnsi="Times New Roman" w:cs="Times New Roman"/>
          <w:szCs w:val="21"/>
        </w:rPr>
        <w:t>。</w:t>
      </w:r>
    </w:p>
    <w:p w14:paraId="32E2154E"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spreading </w:t>
      </w:r>
      <w:r w:rsidRPr="009445DE">
        <w:rPr>
          <w:rFonts w:ascii="Times New Roman" w:hAnsi="Times New Roman" w:cs="Times New Roman"/>
          <w:b/>
          <w:bCs/>
          <w:szCs w:val="21"/>
        </w:rPr>
        <w:t>扩散</w:t>
      </w:r>
    </w:p>
    <w:p w14:paraId="26581AD8"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bCs/>
          <w:szCs w:val="21"/>
        </w:rPr>
        <w:t>发散</w:t>
      </w:r>
      <w:r w:rsidRPr="009445DE">
        <w:rPr>
          <w:rFonts w:ascii="Times New Roman" w:hAnsi="Times New Roman" w:cs="Times New Roman"/>
          <w:szCs w:val="21"/>
        </w:rPr>
        <w:t xml:space="preserve">; </w:t>
      </w:r>
      <w:r w:rsidRPr="009445DE">
        <w:rPr>
          <w:rFonts w:ascii="Times New Roman" w:hAnsi="Times New Roman" w:cs="Times New Roman"/>
          <w:szCs w:val="21"/>
        </w:rPr>
        <w:t>由于几何扩散导致的能量损失</w:t>
      </w:r>
      <w:r w:rsidRPr="009445DE">
        <w:rPr>
          <w:rFonts w:ascii="Times New Roman" w:hAnsi="Times New Roman" w:cs="Times New Roman"/>
          <w:szCs w:val="21"/>
        </w:rPr>
        <w:t xml:space="preserve">; </w:t>
      </w:r>
      <w:r w:rsidRPr="009445DE">
        <w:rPr>
          <w:rFonts w:ascii="Times New Roman" w:hAnsi="Times New Roman" w:cs="Times New Roman"/>
          <w:szCs w:val="21"/>
        </w:rPr>
        <w:t>参见体波球面发散</w:t>
      </w:r>
      <w:r w:rsidRPr="009445DE">
        <w:rPr>
          <w:rFonts w:ascii="Times New Roman" w:hAnsi="Times New Roman" w:cs="Times New Roman"/>
          <w:szCs w:val="21"/>
        </w:rPr>
        <w:t>(</w:t>
      </w:r>
      <w:r w:rsidRPr="009445DE">
        <w:rPr>
          <w:rFonts w:ascii="Times New Roman" w:hAnsi="Times New Roman" w:cs="Times New Roman"/>
          <w:i/>
          <w:iCs/>
          <w:szCs w:val="21"/>
        </w:rPr>
        <w:t>spherical divergence</w:t>
      </w:r>
      <w:r w:rsidRPr="009445DE">
        <w:rPr>
          <w:rFonts w:ascii="Times New Roman" w:hAnsi="Times New Roman" w:cs="Times New Roman"/>
          <w:iCs/>
          <w:szCs w:val="21"/>
        </w:rPr>
        <w:t>)</w:t>
      </w:r>
      <w:r w:rsidRPr="009445DE">
        <w:rPr>
          <w:rFonts w:ascii="Times New Roman" w:hAnsi="Times New Roman" w:cs="Times New Roman"/>
          <w:i/>
          <w:iCs/>
          <w:szCs w:val="21"/>
        </w:rPr>
        <w:t xml:space="preserve"> </w:t>
      </w:r>
      <w:r w:rsidRPr="009445DE">
        <w:rPr>
          <w:rFonts w:ascii="Times New Roman" w:hAnsi="Times New Roman" w:cs="Times New Roman"/>
          <w:szCs w:val="21"/>
        </w:rPr>
        <w:t>或</w:t>
      </w:r>
      <w:r w:rsidRPr="009445DE">
        <w:rPr>
          <w:rFonts w:ascii="Times New Roman" w:hAnsi="Times New Roman" w:cs="Times New Roman"/>
          <w:szCs w:val="21"/>
        </w:rPr>
        <w:t xml:space="preserve"> </w:t>
      </w:r>
      <w:r w:rsidRPr="009445DE">
        <w:rPr>
          <w:rFonts w:ascii="Times New Roman" w:hAnsi="Times New Roman" w:cs="Times New Roman"/>
          <w:szCs w:val="21"/>
        </w:rPr>
        <w:t>面波的柱面发散</w:t>
      </w:r>
      <w:r w:rsidRPr="009445DE">
        <w:rPr>
          <w:rFonts w:ascii="Times New Roman" w:hAnsi="Times New Roman" w:cs="Times New Roman"/>
          <w:szCs w:val="21"/>
        </w:rPr>
        <w:t>(</w:t>
      </w:r>
      <w:r w:rsidRPr="009445DE">
        <w:rPr>
          <w:rFonts w:ascii="Times New Roman" w:hAnsi="Times New Roman" w:cs="Times New Roman"/>
          <w:i/>
          <w:iCs/>
          <w:szCs w:val="21"/>
        </w:rPr>
        <w:t>cylindrical divergence</w:t>
      </w:r>
      <w:r w:rsidRPr="009445DE">
        <w:rPr>
          <w:rFonts w:ascii="Times New Roman" w:hAnsi="Times New Roman" w:cs="Times New Roman"/>
          <w:szCs w:val="21"/>
        </w:rPr>
        <w:t>)</w:t>
      </w:r>
      <w:r w:rsidRPr="009445DE">
        <w:rPr>
          <w:rFonts w:ascii="Times New Roman" w:hAnsi="Times New Roman" w:cs="Times New Roman"/>
          <w:szCs w:val="21"/>
        </w:rPr>
        <w:t>。</w:t>
      </w:r>
    </w:p>
    <w:p w14:paraId="1D0A8B37"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spreading rate </w:t>
      </w:r>
      <w:r w:rsidRPr="009445DE">
        <w:rPr>
          <w:rFonts w:ascii="Times New Roman" w:hAnsi="Times New Roman" w:cs="Times New Roman"/>
          <w:b/>
          <w:bCs/>
          <w:szCs w:val="21"/>
        </w:rPr>
        <w:t>扩散速率</w:t>
      </w:r>
    </w:p>
    <w:p w14:paraId="388B800B"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假设分离的平面之间的运动是均匀的，则相邻平面之间的运动速率称为扩散速率，有时也叫半扩散速率。俯冲可以是倾斜的，并且转换断层可以包括扩散或收敛成分。</w:t>
      </w:r>
    </w:p>
    <w:p w14:paraId="5ABBEF46"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spread spectrum </w:t>
      </w:r>
      <w:r w:rsidRPr="009445DE">
        <w:rPr>
          <w:rFonts w:ascii="Times New Roman" w:hAnsi="Times New Roman" w:cs="Times New Roman"/>
          <w:b/>
          <w:bCs/>
          <w:szCs w:val="21"/>
        </w:rPr>
        <w:t>扩散谱</w:t>
      </w:r>
    </w:p>
    <w:p w14:paraId="76D742FE"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采用比正在传输的信息更大得多的带宽进行信号传输调制。</w:t>
      </w:r>
    </w:p>
    <w:p w14:paraId="3B320010" w14:textId="77777777" w:rsidR="008B563B" w:rsidRPr="009445DE" w:rsidRDefault="008B563B" w:rsidP="005B7AE6">
      <w:pPr>
        <w:snapToGrid w:val="0"/>
        <w:spacing w:line="360" w:lineRule="auto"/>
        <w:rPr>
          <w:rFonts w:ascii="Times New Roman" w:hAnsi="Times New Roman" w:cs="Times New Roman"/>
          <w:szCs w:val="21"/>
        </w:rPr>
      </w:pPr>
    </w:p>
    <w:p w14:paraId="08392DF9"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SP recording SP</w:t>
      </w:r>
      <w:r w:rsidRPr="009445DE">
        <w:rPr>
          <w:rFonts w:ascii="Times New Roman" w:hAnsi="Times New Roman" w:cs="Times New Roman"/>
          <w:b/>
          <w:bCs/>
          <w:szCs w:val="21"/>
        </w:rPr>
        <w:t>记录</w:t>
      </w:r>
    </w:p>
    <w:p w14:paraId="14A559DD"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横波源产生的纵波记录。</w:t>
      </w:r>
    </w:p>
    <w:p w14:paraId="267533CD"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SP reduction factor SP</w:t>
      </w:r>
      <w:r w:rsidRPr="009445DE">
        <w:rPr>
          <w:rFonts w:ascii="Times New Roman" w:hAnsi="Times New Roman" w:cs="Times New Roman"/>
          <w:b/>
          <w:bCs/>
          <w:szCs w:val="21"/>
        </w:rPr>
        <w:t>下降因子</w:t>
      </w:r>
    </w:p>
    <w:p w14:paraId="79510201"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实际</w:t>
      </w:r>
      <w:r w:rsidRPr="009445DE">
        <w:rPr>
          <w:rFonts w:ascii="Times New Roman" w:hAnsi="Times New Roman" w:cs="Times New Roman"/>
          <w:bCs/>
          <w:szCs w:val="21"/>
        </w:rPr>
        <w:t>SP</w:t>
      </w:r>
      <w:r w:rsidRPr="009445DE">
        <w:rPr>
          <w:rFonts w:ascii="Times New Roman" w:hAnsi="Times New Roman" w:cs="Times New Roman"/>
          <w:bCs/>
          <w:szCs w:val="21"/>
        </w:rPr>
        <w:t>相对于</w:t>
      </w:r>
      <w:r w:rsidRPr="009445DE">
        <w:rPr>
          <w:rFonts w:ascii="Times New Roman" w:hAnsi="Times New Roman" w:cs="Times New Roman"/>
          <w:bCs/>
          <w:szCs w:val="21"/>
        </w:rPr>
        <w:t>SSP</w:t>
      </w:r>
      <w:r w:rsidRPr="009445DE">
        <w:rPr>
          <w:rFonts w:ascii="Times New Roman" w:hAnsi="Times New Roman" w:cs="Times New Roman"/>
          <w:bCs/>
          <w:szCs w:val="21"/>
        </w:rPr>
        <w:t>的比值。参见</w:t>
      </w:r>
      <w:r w:rsidRPr="009445DE">
        <w:rPr>
          <w:rFonts w:ascii="Times New Roman" w:hAnsi="Times New Roman" w:cs="Times New Roman"/>
          <w:bCs/>
          <w:szCs w:val="21"/>
        </w:rPr>
        <w:t xml:space="preserve"> pseudostatic SP</w:t>
      </w:r>
      <w:r w:rsidRPr="009445DE">
        <w:rPr>
          <w:rFonts w:ascii="Times New Roman" w:hAnsi="Times New Roman" w:cs="Times New Roman"/>
          <w:bCs/>
          <w:szCs w:val="21"/>
        </w:rPr>
        <w:t>。</w:t>
      </w:r>
    </w:p>
    <w:p w14:paraId="33C6EBF5"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SPS</w:t>
      </w:r>
    </w:p>
    <w:p w14:paraId="7156D8C3"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Cs/>
          <w:szCs w:val="21"/>
        </w:rPr>
        <w:t>1</w:t>
      </w:r>
      <w:r w:rsidRPr="009445DE">
        <w:rPr>
          <w:rFonts w:ascii="Times New Roman" w:hAnsi="Times New Roman" w:cs="Times New Roman"/>
          <w:szCs w:val="21"/>
        </w:rPr>
        <w:t xml:space="preserve">. </w:t>
      </w:r>
      <w:r w:rsidRPr="009445DE">
        <w:rPr>
          <w:rFonts w:ascii="Times New Roman" w:hAnsi="Times New Roman" w:cs="Times New Roman"/>
          <w:bCs/>
          <w:szCs w:val="21"/>
        </w:rPr>
        <w:t>炮点处地震检波器</w:t>
      </w:r>
      <w:r w:rsidRPr="009445DE">
        <w:rPr>
          <w:rFonts w:ascii="Times New Roman" w:hAnsi="Times New Roman" w:cs="Times New Roman"/>
          <w:b/>
          <w:bCs/>
          <w:szCs w:val="21"/>
        </w:rPr>
        <w:t>。</w:t>
      </w:r>
    </w:p>
    <w:p w14:paraId="2BC6AAF9"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bCs/>
          <w:szCs w:val="21"/>
        </w:rPr>
        <w:t>2</w:t>
      </w:r>
      <w:r w:rsidRPr="009445DE">
        <w:rPr>
          <w:rFonts w:ascii="Times New Roman" w:hAnsi="Times New Roman" w:cs="Times New Roman"/>
          <w:szCs w:val="21"/>
        </w:rPr>
        <w:t xml:space="preserve">. </w:t>
      </w:r>
      <w:r w:rsidRPr="009445DE">
        <w:rPr>
          <w:rFonts w:ascii="Times New Roman" w:hAnsi="Times New Roman" w:cs="Times New Roman"/>
          <w:bCs/>
          <w:szCs w:val="21"/>
        </w:rPr>
        <w:t>命令解释器处理支持系统</w:t>
      </w:r>
      <w:r w:rsidRPr="009445DE">
        <w:rPr>
          <w:rFonts w:ascii="Times New Roman" w:hAnsi="Times New Roman" w:cs="Times New Roman"/>
          <w:szCs w:val="21"/>
        </w:rPr>
        <w:t xml:space="preserve">, </w:t>
      </w:r>
      <w:r w:rsidRPr="009445DE">
        <w:rPr>
          <w:rFonts w:ascii="Times New Roman" w:hAnsi="Times New Roman" w:cs="Times New Roman"/>
          <w:szCs w:val="21"/>
        </w:rPr>
        <w:t>一种与观测系统与导航数据有关的</w:t>
      </w:r>
      <w:r w:rsidRPr="009445DE">
        <w:rPr>
          <w:rFonts w:ascii="Times New Roman" w:hAnsi="Times New Roman" w:cs="Times New Roman"/>
          <w:szCs w:val="21"/>
        </w:rPr>
        <w:t>SEG</w:t>
      </w:r>
      <w:r w:rsidRPr="009445DE">
        <w:rPr>
          <w:rFonts w:ascii="Times New Roman" w:hAnsi="Times New Roman" w:cs="Times New Roman"/>
          <w:szCs w:val="21"/>
        </w:rPr>
        <w:t>标准格式。</w:t>
      </w:r>
    </w:p>
    <w:p w14:paraId="7F99EF4A"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spudder </w:t>
      </w:r>
      <w:r w:rsidRPr="009445DE">
        <w:rPr>
          <w:rFonts w:ascii="Times New Roman" w:hAnsi="Times New Roman" w:cs="Times New Roman"/>
          <w:b/>
          <w:bCs/>
          <w:szCs w:val="21"/>
        </w:rPr>
        <w:t>轻便顿钻</w:t>
      </w:r>
    </w:p>
    <w:p w14:paraId="4F7DEC1C"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在坚硬岩石中钻孔的一种钻机。将钻头提起和落下，由此得到的岩屑通过捞桶或底部有瓣阀的管子取出。也可将套管凿穿进入砾石层。</w:t>
      </w:r>
    </w:p>
    <w:p w14:paraId="2CD7BC53"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spudding </w:t>
      </w:r>
      <w:r w:rsidRPr="009445DE">
        <w:rPr>
          <w:rFonts w:ascii="Times New Roman" w:hAnsi="Times New Roman" w:cs="Times New Roman"/>
          <w:b/>
          <w:bCs/>
          <w:szCs w:val="21"/>
        </w:rPr>
        <w:t>开钻</w:t>
      </w:r>
    </w:p>
    <w:p w14:paraId="6B6080EF"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开始钻孔。</w:t>
      </w:r>
    </w:p>
    <w:p w14:paraId="703F4749"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spur </w:t>
      </w:r>
      <w:r w:rsidRPr="009445DE">
        <w:rPr>
          <w:rFonts w:ascii="Times New Roman" w:hAnsi="Times New Roman" w:cs="Times New Roman"/>
          <w:b/>
          <w:bCs/>
          <w:szCs w:val="21"/>
        </w:rPr>
        <w:t>迹</w:t>
      </w:r>
    </w:p>
    <w:p w14:paraId="469E9C1A"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 xml:space="preserve"> </w:t>
      </w:r>
      <w:r w:rsidRPr="009445DE">
        <w:rPr>
          <w:rFonts w:ascii="Times New Roman" w:hAnsi="Times New Roman" w:cs="Times New Roman"/>
          <w:i/>
          <w:iCs/>
          <w:szCs w:val="21"/>
        </w:rPr>
        <w:t>trace</w:t>
      </w:r>
      <w:r w:rsidRPr="009445DE">
        <w:rPr>
          <w:rFonts w:ascii="Times New Roman" w:hAnsi="Times New Roman" w:cs="Times New Roman"/>
          <w:szCs w:val="21"/>
        </w:rPr>
        <w:t>.</w:t>
      </w:r>
    </w:p>
    <w:p w14:paraId="4DD77087"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square-wave </w:t>
      </w:r>
      <w:r w:rsidRPr="009445DE">
        <w:rPr>
          <w:rFonts w:ascii="Times New Roman" w:hAnsi="Times New Roman" w:cs="Times New Roman"/>
          <w:b/>
          <w:bCs/>
          <w:szCs w:val="21"/>
        </w:rPr>
        <w:t>方波，矩形波</w:t>
      </w:r>
    </w:p>
    <w:p w14:paraId="5D04D823"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bCs/>
          <w:szCs w:val="21"/>
        </w:rPr>
        <w:t>全方波是由等值的正通部分和负通部分组成的一种波形。半方波通过开关的连通或断开而形成。脉冲方波由正通、断、负通、断等部分组成。参见图</w:t>
      </w:r>
      <w:r w:rsidRPr="009445DE">
        <w:rPr>
          <w:rFonts w:ascii="Times New Roman" w:hAnsi="Times New Roman" w:cs="Times New Roman"/>
          <w:szCs w:val="21"/>
        </w:rPr>
        <w:t>S-19</w:t>
      </w:r>
      <w:r w:rsidRPr="009445DE">
        <w:rPr>
          <w:rFonts w:ascii="Times New Roman" w:hAnsi="Times New Roman" w:cs="Times New Roman"/>
          <w:szCs w:val="21"/>
        </w:rPr>
        <w:t>。</w:t>
      </w:r>
    </w:p>
    <w:p w14:paraId="1DE4A28A"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squash plot </w:t>
      </w:r>
      <w:r w:rsidRPr="009445DE">
        <w:rPr>
          <w:rFonts w:ascii="Times New Roman" w:hAnsi="Times New Roman" w:cs="Times New Roman"/>
          <w:b/>
          <w:bCs/>
          <w:szCs w:val="21"/>
        </w:rPr>
        <w:t>压缩图</w:t>
      </w:r>
    </w:p>
    <w:p w14:paraId="673C4A38"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 xml:space="preserve"> </w:t>
      </w:r>
      <w:r w:rsidRPr="009445DE">
        <w:rPr>
          <w:rFonts w:ascii="Times New Roman" w:hAnsi="Times New Roman" w:cs="Times New Roman"/>
          <w:i/>
          <w:iCs/>
          <w:szCs w:val="21"/>
        </w:rPr>
        <w:t>compressed section</w:t>
      </w:r>
      <w:r w:rsidRPr="009445DE">
        <w:rPr>
          <w:rFonts w:ascii="Times New Roman" w:hAnsi="Times New Roman" w:cs="Times New Roman"/>
          <w:szCs w:val="21"/>
        </w:rPr>
        <w:t>。</w:t>
      </w:r>
    </w:p>
    <w:p w14:paraId="0EF82821"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squeeze camera </w:t>
      </w:r>
      <w:r w:rsidRPr="009445DE">
        <w:rPr>
          <w:rFonts w:ascii="Times New Roman" w:hAnsi="Times New Roman" w:cs="Times New Roman"/>
          <w:b/>
          <w:bCs/>
          <w:szCs w:val="21"/>
        </w:rPr>
        <w:t>可压缩照相机</w:t>
      </w:r>
    </w:p>
    <w:p w14:paraId="61282F09"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一种在一个方向</w:t>
      </w:r>
      <w:r w:rsidRPr="009445DE">
        <w:rPr>
          <w:rFonts w:ascii="Times New Roman" w:hAnsi="Times New Roman" w:cs="Times New Roman"/>
          <w:szCs w:val="21"/>
        </w:rPr>
        <w:t>(</w:t>
      </w:r>
      <w:r w:rsidRPr="009445DE">
        <w:rPr>
          <w:rFonts w:ascii="Times New Roman" w:hAnsi="Times New Roman" w:cs="Times New Roman"/>
          <w:szCs w:val="21"/>
        </w:rPr>
        <w:t>通常是水平方向</w:t>
      </w:r>
      <w:r w:rsidRPr="009445DE">
        <w:rPr>
          <w:rFonts w:ascii="Times New Roman" w:hAnsi="Times New Roman" w:cs="Times New Roman"/>
          <w:szCs w:val="21"/>
        </w:rPr>
        <w:t>)</w:t>
      </w:r>
      <w:r w:rsidRPr="009445DE">
        <w:rPr>
          <w:rFonts w:ascii="Times New Roman" w:hAnsi="Times New Roman" w:cs="Times New Roman"/>
          <w:szCs w:val="21"/>
        </w:rPr>
        <w:t>上可改变比例而在另一正交方向上不改变比例的照相机或打印机。</w:t>
      </w:r>
    </w:p>
    <w:p w14:paraId="5DA15D2F"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squeeze cementing </w:t>
      </w:r>
      <w:r w:rsidRPr="009445DE">
        <w:rPr>
          <w:rFonts w:ascii="Times New Roman" w:hAnsi="Times New Roman" w:cs="Times New Roman"/>
          <w:b/>
          <w:bCs/>
          <w:szCs w:val="21"/>
        </w:rPr>
        <w:t>挤水泥</w:t>
      </w:r>
    </w:p>
    <w:p w14:paraId="1280CA04"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在压力作用下将水泥挤入孔隙、裂隙等。</w:t>
      </w:r>
    </w:p>
    <w:p w14:paraId="71D2AB2E"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squeeze section </w:t>
      </w:r>
      <w:r w:rsidRPr="009445DE">
        <w:rPr>
          <w:rFonts w:ascii="Times New Roman" w:hAnsi="Times New Roman" w:cs="Times New Roman"/>
          <w:b/>
          <w:bCs/>
          <w:szCs w:val="21"/>
        </w:rPr>
        <w:t>压缩剖面</w:t>
      </w:r>
    </w:p>
    <w:p w14:paraId="39FDF89A"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对水平比例进行了很大压缩的剖面。参见</w:t>
      </w:r>
      <w:r w:rsidRPr="009445DE">
        <w:rPr>
          <w:rFonts w:ascii="Times New Roman" w:hAnsi="Times New Roman" w:cs="Times New Roman"/>
          <w:szCs w:val="21"/>
        </w:rPr>
        <w:t xml:space="preserve"> </w:t>
      </w:r>
      <w:r w:rsidRPr="009445DE">
        <w:rPr>
          <w:rFonts w:ascii="Times New Roman" w:hAnsi="Times New Roman" w:cs="Times New Roman"/>
          <w:i/>
          <w:iCs/>
          <w:szCs w:val="21"/>
        </w:rPr>
        <w:t>compressed section</w:t>
      </w:r>
      <w:r w:rsidRPr="009445DE">
        <w:rPr>
          <w:rFonts w:ascii="Times New Roman" w:hAnsi="Times New Roman" w:cs="Times New Roman"/>
          <w:szCs w:val="21"/>
        </w:rPr>
        <w:t>。</w:t>
      </w:r>
    </w:p>
    <w:p w14:paraId="5F36ED35"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squelch circuit </w:t>
      </w:r>
      <w:r w:rsidRPr="009445DE">
        <w:rPr>
          <w:rFonts w:ascii="Times New Roman" w:hAnsi="Times New Roman" w:cs="Times New Roman"/>
          <w:b/>
          <w:bCs/>
          <w:szCs w:val="21"/>
        </w:rPr>
        <w:t>镜噪电路，去噪电路</w:t>
      </w:r>
    </w:p>
    <w:p w14:paraId="5936EC1C"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井口检波器放大器中应用的一种控制电路，它允许在初至波到达之前将井口检波器信号记录在一个普通检波器信号上，但是一旦记录到井口脉冲，井口检波器信号就立即被切断，因此井口检波器的输出不会与后来记录的信号发生干扰。</w:t>
      </w:r>
    </w:p>
    <w:p w14:paraId="2B0CD08E" w14:textId="77777777" w:rsidR="008B563B" w:rsidRPr="009445DE" w:rsidRDefault="008B563B" w:rsidP="005B7AE6">
      <w:pPr>
        <w:spacing w:line="360" w:lineRule="auto"/>
        <w:rPr>
          <w:rFonts w:ascii="Times New Roman" w:hAnsi="Times New Roman" w:cs="Times New Roman"/>
          <w:szCs w:val="21"/>
        </w:rPr>
      </w:pPr>
    </w:p>
    <w:p w14:paraId="25A99E05" w14:textId="77777777" w:rsidR="008B563B" w:rsidRPr="009445DE" w:rsidRDefault="008B563B" w:rsidP="005B7AE6">
      <w:pPr>
        <w:spacing w:line="360" w:lineRule="auto"/>
        <w:jc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32EE0DE6" wp14:editId="7197F423">
            <wp:extent cx="2267712" cy="2555775"/>
            <wp:effectExtent l="0" t="0" r="0" b="0"/>
            <wp:docPr id="42" name="图片 42" descr="F:\图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图19.png"/>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2270654" cy="2559090"/>
                    </a:xfrm>
                    <a:prstGeom prst="rect">
                      <a:avLst/>
                    </a:prstGeom>
                    <a:noFill/>
                    <a:ln>
                      <a:noFill/>
                    </a:ln>
                  </pic:spPr>
                </pic:pic>
              </a:graphicData>
            </a:graphic>
          </wp:inline>
        </w:drawing>
      </w:r>
    </w:p>
    <w:p w14:paraId="771FF5C3" w14:textId="77777777" w:rsidR="008B563B" w:rsidRPr="009445DE" w:rsidRDefault="008B563B" w:rsidP="005B7AE6">
      <w:pPr>
        <w:spacing w:line="360" w:lineRule="auto"/>
        <w:jc w:val="left"/>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S-19. </w:t>
      </w:r>
      <w:r w:rsidRPr="009445DE">
        <w:rPr>
          <w:rFonts w:ascii="Times New Roman" w:hAnsi="Times New Roman" w:cs="Times New Roman"/>
          <w:szCs w:val="21"/>
        </w:rPr>
        <w:t>方波</w:t>
      </w:r>
      <w:r w:rsidRPr="009445DE">
        <w:rPr>
          <w:rFonts w:ascii="Times New Roman" w:hAnsi="Times New Roman" w:cs="Times New Roman"/>
          <w:szCs w:val="21"/>
        </w:rPr>
        <w:t>. (a)</w:t>
      </w:r>
      <w:r w:rsidRPr="009445DE">
        <w:rPr>
          <w:rFonts w:ascii="Times New Roman" w:hAnsi="Times New Roman" w:cs="Times New Roman"/>
          <w:szCs w:val="21"/>
        </w:rPr>
        <w:t>全方波；</w:t>
      </w:r>
      <w:r w:rsidRPr="009445DE">
        <w:rPr>
          <w:rFonts w:ascii="Times New Roman" w:hAnsi="Times New Roman" w:cs="Times New Roman"/>
          <w:szCs w:val="21"/>
        </w:rPr>
        <w:t>(b)</w:t>
      </w:r>
      <w:r w:rsidRPr="009445DE">
        <w:rPr>
          <w:rFonts w:ascii="Times New Roman" w:hAnsi="Times New Roman" w:cs="Times New Roman"/>
          <w:szCs w:val="21"/>
        </w:rPr>
        <w:t>半方波；</w:t>
      </w:r>
      <w:r w:rsidRPr="009445DE">
        <w:rPr>
          <w:rFonts w:ascii="Times New Roman" w:hAnsi="Times New Roman" w:cs="Times New Roman"/>
          <w:szCs w:val="21"/>
        </w:rPr>
        <w:t>(c)</w:t>
      </w:r>
      <w:r w:rsidRPr="009445DE">
        <w:rPr>
          <w:rFonts w:ascii="Times New Roman" w:hAnsi="Times New Roman" w:cs="Times New Roman"/>
          <w:szCs w:val="21"/>
        </w:rPr>
        <w:t>脉冲方波，比如有时用于电法勘探中</w:t>
      </w:r>
      <w:r w:rsidRPr="009445DE">
        <w:rPr>
          <w:rFonts w:ascii="Times New Roman" w:hAnsi="Times New Roman" w:cs="Times New Roman"/>
          <w:szCs w:val="21"/>
        </w:rPr>
        <w:t>.</w:t>
      </w:r>
    </w:p>
    <w:p w14:paraId="202432C7" w14:textId="77777777" w:rsidR="008B563B" w:rsidRPr="009445DE" w:rsidRDefault="008B563B" w:rsidP="005B7AE6">
      <w:pPr>
        <w:spacing w:line="360" w:lineRule="auto"/>
        <w:rPr>
          <w:rFonts w:ascii="Times New Roman" w:hAnsi="Times New Roman" w:cs="Times New Roman"/>
          <w:szCs w:val="21"/>
        </w:rPr>
      </w:pPr>
    </w:p>
    <w:p w14:paraId="27BCB65D"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SQUID magnetometer </w:t>
      </w:r>
      <w:r w:rsidRPr="009445DE">
        <w:rPr>
          <w:rFonts w:ascii="Times New Roman" w:hAnsi="Times New Roman" w:cs="Times New Roman"/>
          <w:b/>
          <w:bCs/>
          <w:szCs w:val="21"/>
        </w:rPr>
        <w:t>超导量子干涉磁力仪</w:t>
      </w:r>
    </w:p>
    <w:p w14:paraId="0DACDEDC"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bCs/>
          <w:szCs w:val="21"/>
        </w:rPr>
        <w:t>一种高灵敏度的磁力仪，它利用具有一个或两个约瑟夫森</w:t>
      </w:r>
      <w:r w:rsidRPr="009445DE">
        <w:rPr>
          <w:rFonts w:ascii="Times New Roman" w:hAnsi="Times New Roman" w:cs="Times New Roman"/>
          <w:bCs/>
          <w:szCs w:val="21"/>
        </w:rPr>
        <w:t>(Josephson)</w:t>
      </w:r>
      <w:r w:rsidRPr="009445DE">
        <w:rPr>
          <w:rFonts w:ascii="Times New Roman" w:hAnsi="Times New Roman" w:cs="Times New Roman"/>
          <w:bCs/>
          <w:szCs w:val="21"/>
        </w:rPr>
        <w:t>连接点的超导环检测磁场的变化，</w:t>
      </w:r>
      <w:r w:rsidRPr="009445DE">
        <w:rPr>
          <w:rFonts w:ascii="Times New Roman" w:hAnsi="Times New Roman" w:cs="Times New Roman"/>
          <w:szCs w:val="21"/>
        </w:rPr>
        <w:t>squid</w:t>
      </w:r>
      <w:r w:rsidRPr="009445DE">
        <w:rPr>
          <w:rFonts w:ascii="Times New Roman" w:hAnsi="Times New Roman" w:cs="Times New Roman"/>
          <w:szCs w:val="21"/>
        </w:rPr>
        <w:t>是</w:t>
      </w:r>
      <w:r w:rsidRPr="009445DE">
        <w:rPr>
          <w:rFonts w:ascii="Times New Roman" w:hAnsi="Times New Roman" w:cs="Times New Roman"/>
          <w:b/>
          <w:bCs/>
          <w:szCs w:val="21"/>
        </w:rPr>
        <w:t>S</w:t>
      </w:r>
      <w:r w:rsidRPr="009445DE">
        <w:rPr>
          <w:rFonts w:ascii="Times New Roman" w:hAnsi="Times New Roman" w:cs="Times New Roman"/>
          <w:szCs w:val="21"/>
        </w:rPr>
        <w:t xml:space="preserve">uperconducting </w:t>
      </w:r>
      <w:r w:rsidRPr="009445DE">
        <w:rPr>
          <w:rFonts w:ascii="Times New Roman" w:hAnsi="Times New Roman" w:cs="Times New Roman"/>
          <w:b/>
          <w:bCs/>
          <w:szCs w:val="21"/>
        </w:rPr>
        <w:t>Q</w:t>
      </w:r>
      <w:r w:rsidRPr="009445DE">
        <w:rPr>
          <w:rFonts w:ascii="Times New Roman" w:hAnsi="Times New Roman" w:cs="Times New Roman"/>
          <w:szCs w:val="21"/>
        </w:rPr>
        <w:t xml:space="preserve">uantum </w:t>
      </w:r>
      <w:r w:rsidRPr="009445DE">
        <w:rPr>
          <w:rFonts w:ascii="Times New Roman" w:hAnsi="Times New Roman" w:cs="Times New Roman"/>
          <w:b/>
          <w:bCs/>
          <w:szCs w:val="21"/>
        </w:rPr>
        <w:t>I</w:t>
      </w:r>
      <w:r w:rsidRPr="009445DE">
        <w:rPr>
          <w:rFonts w:ascii="Times New Roman" w:hAnsi="Times New Roman" w:cs="Times New Roman"/>
          <w:szCs w:val="21"/>
        </w:rPr>
        <w:t xml:space="preserve">nterference </w:t>
      </w:r>
      <w:r w:rsidRPr="009445DE">
        <w:rPr>
          <w:rFonts w:ascii="Times New Roman" w:hAnsi="Times New Roman" w:cs="Times New Roman"/>
          <w:b/>
          <w:bCs/>
          <w:szCs w:val="21"/>
        </w:rPr>
        <w:t>D</w:t>
      </w:r>
      <w:r w:rsidRPr="009445DE">
        <w:rPr>
          <w:rFonts w:ascii="Times New Roman" w:hAnsi="Times New Roman" w:cs="Times New Roman"/>
          <w:szCs w:val="21"/>
        </w:rPr>
        <w:t>evice</w:t>
      </w:r>
      <w:r w:rsidRPr="009445DE">
        <w:rPr>
          <w:rFonts w:ascii="Times New Roman" w:hAnsi="Times New Roman" w:cs="Times New Roman"/>
          <w:szCs w:val="21"/>
        </w:rPr>
        <w:t>的缩写。该装置传输超导电流直到一定的临界值，超过了此值超导环中就只有有限的电阻。这个临界电流值依赖于外部磁通量及几何形状。在射频</w:t>
      </w:r>
      <w:r w:rsidRPr="009445DE">
        <w:rPr>
          <w:rFonts w:ascii="Times New Roman" w:hAnsi="Times New Roman" w:cs="Times New Roman"/>
          <w:szCs w:val="21"/>
        </w:rPr>
        <w:t>(rf)</w:t>
      </w:r>
      <w:r w:rsidRPr="009445DE">
        <w:rPr>
          <w:rFonts w:ascii="Times New Roman" w:hAnsi="Times New Roman" w:cs="Times New Roman"/>
          <w:szCs w:val="21"/>
        </w:rPr>
        <w:t>超导量子干涉磁力仪中，具有一个约瑟夫森连接点的环由高频</w:t>
      </w:r>
      <w:r w:rsidRPr="009445DE">
        <w:rPr>
          <w:rFonts w:ascii="Times New Roman" w:hAnsi="Times New Roman" w:cs="Times New Roman"/>
          <w:szCs w:val="21"/>
        </w:rPr>
        <w:t>(</w:t>
      </w:r>
      <w:r w:rsidRPr="009445DE">
        <w:rPr>
          <w:rFonts w:ascii="Times New Roman" w:hAnsi="Times New Roman" w:cs="Times New Roman"/>
          <w:szCs w:val="21"/>
        </w:rPr>
        <w:t>典型地为</w:t>
      </w:r>
      <w:r w:rsidRPr="009445DE">
        <w:rPr>
          <w:rFonts w:ascii="Times New Roman" w:hAnsi="Times New Roman" w:cs="Times New Roman"/>
          <w:szCs w:val="21"/>
        </w:rPr>
        <w:t>30MHz)</w:t>
      </w:r>
      <w:r w:rsidRPr="009445DE">
        <w:rPr>
          <w:rFonts w:ascii="Times New Roman" w:hAnsi="Times New Roman" w:cs="Times New Roman"/>
          <w:szCs w:val="21"/>
        </w:rPr>
        <w:t>交流电流感应驱动，此交流电流周期地超过临界电流。出现的电压依赖于临界电流值，而后者友依赖于外部磁通量。在直流超导量子干涉磁力仪中，稍大于临界电流的直流电输入到具有两个约瑟夫森连接点的环中。由于交流约瑟夫森效应，在环中产生高频振荡。因此电流交替地超过临界电流，且出现的电压依赖于外部磁通量，无论是射频超导量子干涉磁力仪还是直流超导量子干涉磁力仪都结合在负反馈电路中，负反馈电路检测和消除磁通量，负反馈电路的输出与超导量子干涉磁力仪的输出成正比。该磁力仪能够检测</w:t>
      </w:r>
      <w:r w:rsidRPr="009445DE">
        <w:rPr>
          <w:rFonts w:ascii="Times New Roman" w:hAnsi="Times New Roman" w:cs="Times New Roman"/>
          <w:szCs w:val="21"/>
        </w:rPr>
        <w:t>10</w:t>
      </w:r>
      <w:r w:rsidRPr="009445DE">
        <w:rPr>
          <w:rFonts w:ascii="Times New Roman" w:hAnsi="Times New Roman" w:cs="Times New Roman"/>
          <w:szCs w:val="21"/>
          <w:vertAlign w:val="superscript"/>
        </w:rPr>
        <w:t>-5</w:t>
      </w:r>
      <w:r w:rsidRPr="009445DE">
        <w:rPr>
          <w:rFonts w:ascii="Times New Roman" w:hAnsi="Times New Roman" w:cs="Times New Roman"/>
          <w:szCs w:val="21"/>
        </w:rPr>
        <w:t>nT</w:t>
      </w:r>
      <w:r w:rsidRPr="009445DE">
        <w:rPr>
          <w:rFonts w:ascii="Times New Roman" w:hAnsi="Times New Roman" w:cs="Times New Roman"/>
          <w:szCs w:val="21"/>
        </w:rPr>
        <w:t>量级的场，被应用于大地电磁法和控制源电磁场技术中。参见</w:t>
      </w:r>
      <w:r w:rsidRPr="009445DE">
        <w:rPr>
          <w:rFonts w:ascii="Times New Roman" w:hAnsi="Times New Roman" w:cs="Times New Roman"/>
          <w:szCs w:val="21"/>
        </w:rPr>
        <w:t xml:space="preserve"> Clarke 1974 </w:t>
      </w:r>
      <w:r w:rsidRPr="009445DE">
        <w:rPr>
          <w:rFonts w:ascii="Times New Roman" w:hAnsi="Times New Roman" w:cs="Times New Roman"/>
          <w:szCs w:val="21"/>
        </w:rPr>
        <w:t>和</w:t>
      </w:r>
      <w:r w:rsidRPr="009445DE">
        <w:rPr>
          <w:rFonts w:ascii="Times New Roman" w:hAnsi="Times New Roman" w:cs="Times New Roman"/>
          <w:szCs w:val="21"/>
        </w:rPr>
        <w:t xml:space="preserve"> Weinstock and Overton 1981</w:t>
      </w:r>
      <w:r w:rsidRPr="009445DE">
        <w:rPr>
          <w:rFonts w:ascii="Times New Roman" w:hAnsi="Times New Roman" w:cs="Times New Roman"/>
          <w:szCs w:val="21"/>
        </w:rPr>
        <w:t>。</w:t>
      </w:r>
    </w:p>
    <w:p w14:paraId="3BEE65EE"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squiggle </w:t>
      </w:r>
      <w:r w:rsidRPr="009445DE">
        <w:rPr>
          <w:rFonts w:ascii="Times New Roman" w:hAnsi="Times New Roman" w:cs="Times New Roman"/>
          <w:b/>
          <w:bCs/>
          <w:szCs w:val="21"/>
        </w:rPr>
        <w:t>波形曲线</w:t>
      </w:r>
    </w:p>
    <w:p w14:paraId="43C9244B"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一种震迹道或电流计随时间偏转的迹线。参见图</w:t>
      </w:r>
      <w:r w:rsidRPr="009445DE">
        <w:rPr>
          <w:rFonts w:ascii="Times New Roman" w:hAnsi="Times New Roman" w:cs="Times New Roman"/>
          <w:szCs w:val="21"/>
        </w:rPr>
        <w:t xml:space="preserve"> D-17</w:t>
      </w:r>
      <w:r w:rsidRPr="009445DE">
        <w:rPr>
          <w:rFonts w:ascii="Times New Roman" w:hAnsi="Times New Roman" w:cs="Times New Roman"/>
          <w:szCs w:val="21"/>
        </w:rPr>
        <w:t>。</w:t>
      </w:r>
    </w:p>
    <w:p w14:paraId="16821A01"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squirter </w:t>
      </w:r>
      <w:r w:rsidRPr="009445DE">
        <w:rPr>
          <w:rFonts w:ascii="Times New Roman" w:hAnsi="Times New Roman" w:cs="Times New Roman"/>
          <w:b/>
          <w:bCs/>
          <w:szCs w:val="21"/>
        </w:rPr>
        <w:t>喷射器</w:t>
      </w:r>
    </w:p>
    <w:p w14:paraId="182C5A27"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一种帮助布设或回收电缆或拖缆的装置。</w:t>
      </w:r>
    </w:p>
    <w:p w14:paraId="788B5013" w14:textId="77777777" w:rsidR="008B563B" w:rsidRPr="009445DE" w:rsidRDefault="008B563B" w:rsidP="005B7AE6">
      <w:pPr>
        <w:snapToGrid w:val="0"/>
        <w:spacing w:line="360" w:lineRule="auto"/>
        <w:rPr>
          <w:rFonts w:ascii="Times New Roman" w:hAnsi="Times New Roman" w:cs="Times New Roman"/>
          <w:szCs w:val="21"/>
        </w:rPr>
      </w:pPr>
    </w:p>
    <w:p w14:paraId="138BD4CD"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S-reflectivity </w:t>
      </w:r>
      <w:r w:rsidRPr="009445DE">
        <w:rPr>
          <w:rFonts w:ascii="Times New Roman" w:hAnsi="Times New Roman" w:cs="Times New Roman"/>
          <w:b/>
          <w:bCs/>
          <w:szCs w:val="21"/>
        </w:rPr>
        <w:t>横波反射系数</w:t>
      </w:r>
    </w:p>
    <w:p w14:paraId="766F8586"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横波垂直入射时的反射系数</w:t>
      </w:r>
      <w:r w:rsidRPr="009445DE">
        <w:rPr>
          <w:rFonts w:ascii="Times New Roman" w:hAnsi="Times New Roman" w:cs="Times New Roman"/>
          <w:szCs w:val="21"/>
        </w:rPr>
        <w:t>:</w:t>
      </w:r>
    </w:p>
    <w:p w14:paraId="2F6269B4" w14:textId="77777777" w:rsidR="008B563B" w:rsidRPr="009445DE" w:rsidRDefault="00460C9F" w:rsidP="005B7AE6">
      <w:pPr>
        <w:snapToGrid w:val="0"/>
        <w:spacing w:line="360" w:lineRule="auto"/>
        <w:jc w:val="center"/>
        <w:rPr>
          <w:rFonts w:ascii="Times New Roman" w:hAnsi="Times New Roman" w:cs="Times New Roman"/>
          <w:szCs w:val="21"/>
        </w:rPr>
      </w:pPr>
      <m:oMath>
        <m:sSub>
          <m:sSubPr>
            <m:ctrlPr>
              <w:rPr>
                <w:rFonts w:ascii="Cambria Math" w:hAnsi="Cambria Math" w:cs="Times New Roman"/>
                <w:i/>
                <w:szCs w:val="21"/>
              </w:rPr>
            </m:ctrlPr>
          </m:sSubPr>
          <m:e>
            <m:r>
              <w:rPr>
                <w:rFonts w:ascii="Cambria Math" w:hAnsi="Cambria Math" w:cs="Times New Roman"/>
                <w:szCs w:val="21"/>
              </w:rPr>
              <m:t>R</m:t>
            </m:r>
          </m:e>
          <m:sub>
            <m:r>
              <w:rPr>
                <w:rFonts w:ascii="Cambria Math" w:hAnsi="Cambria Math" w:cs="Times New Roman"/>
                <w:szCs w:val="21"/>
              </w:rPr>
              <m:t>S</m:t>
            </m:r>
          </m:sub>
        </m:sSub>
        <m:r>
          <w:rPr>
            <w:rFonts w:ascii="Cambria Math" w:hAnsi="Cambria Math" w:cs="Times New Roman"/>
            <w:szCs w:val="21"/>
          </w:rPr>
          <m:t>=</m:t>
        </m:r>
        <m:f>
          <m:fPr>
            <m:ctrlPr>
              <w:rPr>
                <w:rFonts w:ascii="Cambria Math" w:hAnsi="Cambria Math" w:cs="Times New Roman"/>
                <w:szCs w:val="21"/>
              </w:rPr>
            </m:ctrlPr>
          </m:fPr>
          <m:num>
            <m:sSub>
              <m:sSubPr>
                <m:ctrlPr>
                  <w:rPr>
                    <w:rFonts w:ascii="Cambria Math" w:hAnsi="Cambria Math" w:cs="Times New Roman"/>
                    <w:i/>
                    <w:szCs w:val="21"/>
                  </w:rPr>
                </m:ctrlPr>
              </m:sSubPr>
              <m:e>
                <m:r>
                  <w:rPr>
                    <w:rFonts w:ascii="Cambria Math" w:hAnsi="Cambria Math" w:cs="Times New Roman"/>
                    <w:szCs w:val="21"/>
                  </w:rPr>
                  <m:t>ρ</m:t>
                </m:r>
              </m:e>
              <m:sub>
                <m:r>
                  <w:rPr>
                    <w:rFonts w:ascii="Cambria Math" w:hAnsi="Cambria Math" w:cs="Times New Roman"/>
                    <w:szCs w:val="21"/>
                  </w:rPr>
                  <m:t>2</m:t>
                </m:r>
              </m:sub>
            </m:sSub>
            <m:sSub>
              <m:sSubPr>
                <m:ctrlPr>
                  <w:rPr>
                    <w:rFonts w:ascii="Cambria Math" w:hAnsi="Cambria Math" w:cs="Times New Roman"/>
                    <w:i/>
                    <w:szCs w:val="21"/>
                  </w:rPr>
                </m:ctrlPr>
              </m:sSubPr>
              <m:e>
                <m:r>
                  <w:rPr>
                    <w:rFonts w:ascii="Cambria Math" w:hAnsi="Cambria Math" w:cs="Times New Roman"/>
                    <w:szCs w:val="21"/>
                  </w:rPr>
                  <m:t>V</m:t>
                </m:r>
              </m:e>
              <m:sub>
                <m:r>
                  <w:rPr>
                    <w:rFonts w:ascii="Cambria Math" w:hAnsi="Cambria Math" w:cs="Times New Roman"/>
                    <w:szCs w:val="21"/>
                  </w:rPr>
                  <m:t>S2</m:t>
                </m:r>
              </m:sub>
            </m:sSub>
            <m:r>
              <w:rPr>
                <w:rFonts w:ascii="Cambria Math" w:eastAsia="MS Mincho" w:hAnsi="Cambria Math" w:cs="Times New Roman"/>
                <w:szCs w:val="21"/>
              </w:rPr>
              <m:t>-</m:t>
            </m:r>
            <m:sSub>
              <m:sSubPr>
                <m:ctrlPr>
                  <w:rPr>
                    <w:rFonts w:ascii="Cambria Math" w:hAnsi="Cambria Math" w:cs="Times New Roman"/>
                    <w:i/>
                    <w:szCs w:val="21"/>
                  </w:rPr>
                </m:ctrlPr>
              </m:sSubPr>
              <m:e>
                <m:r>
                  <w:rPr>
                    <w:rFonts w:ascii="Cambria Math" w:hAnsi="Cambria Math" w:cs="Times New Roman"/>
                    <w:szCs w:val="21"/>
                  </w:rPr>
                  <m:t>ρ</m:t>
                </m:r>
              </m:e>
              <m:sub>
                <m:r>
                  <w:rPr>
                    <w:rFonts w:ascii="Cambria Math" w:hAnsi="Cambria Math" w:cs="Times New Roman"/>
                    <w:szCs w:val="21"/>
                  </w:rPr>
                  <m:t>1</m:t>
                </m:r>
              </m:sub>
            </m:sSub>
            <m:sSub>
              <m:sSubPr>
                <m:ctrlPr>
                  <w:rPr>
                    <w:rFonts w:ascii="Cambria Math" w:hAnsi="Cambria Math" w:cs="Times New Roman"/>
                    <w:i/>
                    <w:szCs w:val="21"/>
                  </w:rPr>
                </m:ctrlPr>
              </m:sSubPr>
              <m:e>
                <m:r>
                  <w:rPr>
                    <w:rFonts w:ascii="Cambria Math" w:hAnsi="Cambria Math" w:cs="Times New Roman"/>
                    <w:szCs w:val="21"/>
                  </w:rPr>
                  <m:t>V</m:t>
                </m:r>
              </m:e>
              <m:sub>
                <m:r>
                  <w:rPr>
                    <w:rFonts w:ascii="Cambria Math" w:hAnsi="Cambria Math" w:cs="Times New Roman"/>
                    <w:szCs w:val="21"/>
                  </w:rPr>
                  <m:t>S1</m:t>
                </m:r>
              </m:sub>
            </m:sSub>
          </m:num>
          <m:den>
            <m:sSub>
              <m:sSubPr>
                <m:ctrlPr>
                  <w:rPr>
                    <w:rFonts w:ascii="Cambria Math" w:hAnsi="Cambria Math" w:cs="Times New Roman"/>
                    <w:i/>
                    <w:szCs w:val="21"/>
                  </w:rPr>
                </m:ctrlPr>
              </m:sSubPr>
              <m:e>
                <m:r>
                  <w:rPr>
                    <w:rFonts w:ascii="Cambria Math" w:hAnsi="Cambria Math" w:cs="Times New Roman"/>
                    <w:szCs w:val="21"/>
                  </w:rPr>
                  <m:t>ρ</m:t>
                </m:r>
              </m:e>
              <m:sub>
                <m:r>
                  <w:rPr>
                    <w:rFonts w:ascii="Cambria Math" w:hAnsi="Cambria Math" w:cs="Times New Roman"/>
                    <w:szCs w:val="21"/>
                  </w:rPr>
                  <m:t>2</m:t>
                </m:r>
              </m:sub>
            </m:sSub>
            <m:sSub>
              <m:sSubPr>
                <m:ctrlPr>
                  <w:rPr>
                    <w:rFonts w:ascii="Cambria Math" w:hAnsi="Cambria Math" w:cs="Times New Roman"/>
                    <w:i/>
                    <w:szCs w:val="21"/>
                  </w:rPr>
                </m:ctrlPr>
              </m:sSubPr>
              <m:e>
                <m:r>
                  <w:rPr>
                    <w:rFonts w:ascii="Cambria Math" w:hAnsi="Cambria Math" w:cs="Times New Roman"/>
                    <w:szCs w:val="21"/>
                  </w:rPr>
                  <m:t>V</m:t>
                </m:r>
              </m:e>
              <m:sub>
                <m:r>
                  <w:rPr>
                    <w:rFonts w:ascii="Cambria Math" w:hAnsi="Cambria Math" w:cs="Times New Roman"/>
                    <w:szCs w:val="21"/>
                  </w:rPr>
                  <m:t>S2</m:t>
                </m:r>
              </m:sub>
            </m:sSub>
            <m:r>
              <w:rPr>
                <w:rFonts w:ascii="Cambria Math" w:hAnsi="Cambria Math" w:cs="Times New Roman"/>
                <w:szCs w:val="21"/>
              </w:rPr>
              <m:t>+</m:t>
            </m:r>
            <m:sSub>
              <m:sSubPr>
                <m:ctrlPr>
                  <w:rPr>
                    <w:rFonts w:ascii="Cambria Math" w:hAnsi="Cambria Math" w:cs="Times New Roman"/>
                    <w:i/>
                    <w:szCs w:val="21"/>
                  </w:rPr>
                </m:ctrlPr>
              </m:sSubPr>
              <m:e>
                <m:r>
                  <w:rPr>
                    <w:rFonts w:ascii="Cambria Math" w:hAnsi="Cambria Math" w:cs="Times New Roman"/>
                    <w:szCs w:val="21"/>
                  </w:rPr>
                  <m:t>ρ</m:t>
                </m:r>
              </m:e>
              <m:sub>
                <m:r>
                  <w:rPr>
                    <w:rFonts w:ascii="Cambria Math" w:hAnsi="Cambria Math" w:cs="Times New Roman"/>
                    <w:szCs w:val="21"/>
                  </w:rPr>
                  <m:t>1</m:t>
                </m:r>
              </m:sub>
            </m:sSub>
            <m:sSub>
              <m:sSubPr>
                <m:ctrlPr>
                  <w:rPr>
                    <w:rFonts w:ascii="Cambria Math" w:hAnsi="Cambria Math" w:cs="Times New Roman"/>
                    <w:i/>
                    <w:szCs w:val="21"/>
                  </w:rPr>
                </m:ctrlPr>
              </m:sSubPr>
              <m:e>
                <m:r>
                  <w:rPr>
                    <w:rFonts w:ascii="Cambria Math" w:hAnsi="Cambria Math" w:cs="Times New Roman"/>
                    <w:szCs w:val="21"/>
                  </w:rPr>
                  <m:t>V</m:t>
                </m:r>
              </m:e>
              <m:sub>
                <m:r>
                  <w:rPr>
                    <w:rFonts w:ascii="Cambria Math" w:hAnsi="Cambria Math" w:cs="Times New Roman"/>
                    <w:szCs w:val="21"/>
                  </w:rPr>
                  <m:t>S1</m:t>
                </m:r>
              </m:sub>
            </m:sSub>
          </m:den>
        </m:f>
      </m:oMath>
      <w:r w:rsidR="008B563B" w:rsidRPr="009445DE">
        <w:rPr>
          <w:rFonts w:ascii="Times New Roman" w:hAnsi="Times New Roman" w:cs="Times New Roman"/>
          <w:szCs w:val="21"/>
        </w:rPr>
        <w:t>，</w:t>
      </w:r>
    </w:p>
    <w:p w14:paraId="6D7DFA53"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其中</w:t>
      </w:r>
      <w:r w:rsidRPr="009445DE">
        <w:rPr>
          <w:rFonts w:ascii="Times New Roman" w:hAnsi="Times New Roman" w:cs="Times New Roman"/>
          <w:szCs w:val="21"/>
        </w:rPr>
        <w:t xml:space="preserve"> </w:t>
      </w:r>
      <m:oMath>
        <m:sSub>
          <m:sSubPr>
            <m:ctrlPr>
              <w:rPr>
                <w:rFonts w:ascii="Cambria Math" w:hAnsi="Cambria Math" w:cs="Times New Roman"/>
                <w:i/>
                <w:szCs w:val="21"/>
              </w:rPr>
            </m:ctrlPr>
          </m:sSubPr>
          <m:e>
            <m:r>
              <w:rPr>
                <w:rFonts w:ascii="Cambria Math" w:hAnsi="Cambria Math" w:cs="Times New Roman"/>
                <w:szCs w:val="21"/>
              </w:rPr>
              <m:t>R</m:t>
            </m:r>
          </m:e>
          <m:sub>
            <m:r>
              <w:rPr>
                <w:rFonts w:ascii="Cambria Math" w:hAnsi="Cambria Math" w:cs="Times New Roman"/>
                <w:szCs w:val="21"/>
              </w:rPr>
              <m:t>S</m:t>
            </m:r>
          </m:sub>
        </m:sSub>
      </m:oMath>
      <w:r w:rsidRPr="009445DE">
        <w:rPr>
          <w:rFonts w:ascii="Times New Roman" w:hAnsi="Times New Roman" w:cs="Times New Roman"/>
          <w:szCs w:val="21"/>
        </w:rPr>
        <w:t>是来自地层</w:t>
      </w:r>
      <w:r w:rsidRPr="009445DE">
        <w:rPr>
          <w:rFonts w:ascii="Times New Roman" w:hAnsi="Times New Roman" w:cs="Times New Roman"/>
          <w:szCs w:val="21"/>
        </w:rPr>
        <w:t>1</w:t>
      </w:r>
      <w:r w:rsidRPr="009445DE">
        <w:rPr>
          <w:rFonts w:ascii="Times New Roman" w:hAnsi="Times New Roman" w:cs="Times New Roman"/>
          <w:szCs w:val="21"/>
        </w:rPr>
        <w:t>，</w:t>
      </w:r>
      <w:r w:rsidRPr="009445DE">
        <w:rPr>
          <w:rFonts w:ascii="Times New Roman" w:hAnsi="Times New Roman" w:cs="Times New Roman"/>
          <w:szCs w:val="21"/>
        </w:rPr>
        <w:t>2</w:t>
      </w:r>
      <w:r w:rsidRPr="009445DE">
        <w:rPr>
          <w:rFonts w:ascii="Times New Roman" w:hAnsi="Times New Roman" w:cs="Times New Roman"/>
          <w:szCs w:val="21"/>
        </w:rPr>
        <w:t>之间界面的归一化横波反射振幅；</w:t>
      </w:r>
      <w:r w:rsidRPr="009445DE">
        <w:rPr>
          <w:rFonts w:ascii="Times New Roman" w:hAnsi="Times New Roman" w:cs="Times New Roman"/>
          <w:szCs w:val="21"/>
        </w:rPr>
        <w:t xml:space="preserve"> </w:t>
      </w:r>
      <m:oMath>
        <m:sSub>
          <m:sSubPr>
            <m:ctrlPr>
              <w:rPr>
                <w:rFonts w:ascii="Cambria Math" w:hAnsi="Cambria Math" w:cs="Times New Roman"/>
                <w:i/>
                <w:szCs w:val="21"/>
              </w:rPr>
            </m:ctrlPr>
          </m:sSubPr>
          <m:e>
            <m:r>
              <w:rPr>
                <w:rFonts w:ascii="Cambria Math" w:hAnsi="Cambria Math" w:cs="Times New Roman"/>
                <w:szCs w:val="21"/>
              </w:rPr>
              <m:t>ρ</m:t>
            </m:r>
          </m:e>
          <m:sub>
            <m:r>
              <w:rPr>
                <w:rFonts w:ascii="Cambria Math" w:hAnsi="Cambria Math" w:cs="Times New Roman"/>
                <w:szCs w:val="21"/>
              </w:rPr>
              <m:t>1</m:t>
            </m:r>
          </m:sub>
        </m:sSub>
      </m:oMath>
      <w:r w:rsidRPr="009445DE">
        <w:rPr>
          <w:rFonts w:ascii="Times New Roman" w:hAnsi="Times New Roman" w:cs="Times New Roman"/>
          <w:szCs w:val="21"/>
        </w:rPr>
        <w:t xml:space="preserve">, </w:t>
      </w:r>
      <m:oMath>
        <m:sSub>
          <m:sSubPr>
            <m:ctrlPr>
              <w:rPr>
                <w:rFonts w:ascii="Cambria Math" w:hAnsi="Cambria Math" w:cs="Times New Roman"/>
                <w:i/>
                <w:szCs w:val="21"/>
              </w:rPr>
            </m:ctrlPr>
          </m:sSubPr>
          <m:e>
            <m:r>
              <w:rPr>
                <w:rFonts w:ascii="Cambria Math" w:hAnsi="Cambria Math" w:cs="Times New Roman"/>
                <w:szCs w:val="21"/>
              </w:rPr>
              <m:t>ρ</m:t>
            </m:r>
          </m:e>
          <m:sub>
            <m:r>
              <w:rPr>
                <w:rFonts w:ascii="Cambria Math" w:hAnsi="Cambria Math" w:cs="Times New Roman"/>
                <w:szCs w:val="21"/>
              </w:rPr>
              <m:t>2</m:t>
            </m:r>
          </m:sub>
        </m:sSub>
      </m:oMath>
      <w:r w:rsidRPr="009445DE">
        <w:rPr>
          <w:rFonts w:ascii="Times New Roman" w:hAnsi="Times New Roman" w:cs="Times New Roman"/>
          <w:szCs w:val="21"/>
        </w:rPr>
        <w:t xml:space="preserve"> </w:t>
      </w:r>
      <w:r w:rsidRPr="009445DE">
        <w:rPr>
          <w:rFonts w:ascii="Times New Roman" w:hAnsi="Times New Roman" w:cs="Times New Roman"/>
          <w:szCs w:val="21"/>
        </w:rPr>
        <w:t>是地层</w:t>
      </w:r>
      <w:r w:rsidRPr="009445DE">
        <w:rPr>
          <w:rFonts w:ascii="Times New Roman" w:hAnsi="Times New Roman" w:cs="Times New Roman"/>
          <w:szCs w:val="21"/>
        </w:rPr>
        <w:t xml:space="preserve"> 1,2</w:t>
      </w:r>
      <w:r w:rsidRPr="009445DE">
        <w:rPr>
          <w:rFonts w:ascii="Times New Roman" w:hAnsi="Times New Roman" w:cs="Times New Roman"/>
          <w:szCs w:val="21"/>
        </w:rPr>
        <w:t>的密度；</w:t>
      </w:r>
      <w:r w:rsidRPr="009445DE">
        <w:rPr>
          <w:rFonts w:ascii="Times New Roman" w:hAnsi="Times New Roman" w:cs="Times New Roman"/>
          <w:i/>
          <w:iCs/>
          <w:szCs w:val="21"/>
        </w:rPr>
        <w:t>V</w:t>
      </w:r>
      <w:r w:rsidRPr="009445DE">
        <w:rPr>
          <w:rFonts w:ascii="Times New Roman" w:hAnsi="Times New Roman" w:cs="Times New Roman"/>
          <w:i/>
          <w:iCs/>
          <w:szCs w:val="21"/>
          <w:vertAlign w:val="subscript"/>
        </w:rPr>
        <w:t>S</w:t>
      </w:r>
      <w:r w:rsidRPr="009445DE">
        <w:rPr>
          <w:rFonts w:ascii="Times New Roman" w:hAnsi="Times New Roman" w:cs="Times New Roman"/>
          <w:szCs w:val="21"/>
          <w:vertAlign w:val="subscript"/>
        </w:rPr>
        <w:t>1</w:t>
      </w:r>
      <w:r w:rsidRPr="009445DE">
        <w:rPr>
          <w:rFonts w:ascii="Times New Roman" w:hAnsi="Times New Roman" w:cs="Times New Roman"/>
          <w:szCs w:val="21"/>
        </w:rPr>
        <w:t xml:space="preserve"> , </w:t>
      </w:r>
      <w:r w:rsidRPr="009445DE">
        <w:rPr>
          <w:rFonts w:ascii="Times New Roman" w:hAnsi="Times New Roman" w:cs="Times New Roman"/>
          <w:i/>
          <w:iCs/>
          <w:szCs w:val="21"/>
        </w:rPr>
        <w:t>V</w:t>
      </w:r>
      <w:r w:rsidRPr="009445DE">
        <w:rPr>
          <w:rFonts w:ascii="Times New Roman" w:hAnsi="Times New Roman" w:cs="Times New Roman"/>
          <w:i/>
          <w:iCs/>
          <w:szCs w:val="21"/>
          <w:vertAlign w:val="subscript"/>
        </w:rPr>
        <w:t>S</w:t>
      </w:r>
      <w:r w:rsidRPr="009445DE">
        <w:rPr>
          <w:rFonts w:ascii="Times New Roman" w:hAnsi="Times New Roman" w:cs="Times New Roman"/>
          <w:szCs w:val="21"/>
          <w:vertAlign w:val="subscript"/>
        </w:rPr>
        <w:t>2</w:t>
      </w:r>
      <w:r w:rsidRPr="009445DE">
        <w:rPr>
          <w:rFonts w:ascii="Times New Roman" w:hAnsi="Times New Roman" w:cs="Times New Roman"/>
          <w:szCs w:val="21"/>
        </w:rPr>
        <w:t>是地层</w:t>
      </w:r>
      <w:r w:rsidRPr="009445DE">
        <w:rPr>
          <w:rFonts w:ascii="Times New Roman" w:hAnsi="Times New Roman" w:cs="Times New Roman"/>
          <w:szCs w:val="21"/>
        </w:rPr>
        <w:t>1</w:t>
      </w:r>
      <w:r w:rsidRPr="009445DE">
        <w:rPr>
          <w:rFonts w:ascii="Times New Roman" w:hAnsi="Times New Roman" w:cs="Times New Roman"/>
          <w:szCs w:val="21"/>
        </w:rPr>
        <w:t>，</w:t>
      </w:r>
      <w:r w:rsidRPr="009445DE">
        <w:rPr>
          <w:rFonts w:ascii="Times New Roman" w:hAnsi="Times New Roman" w:cs="Times New Roman"/>
          <w:szCs w:val="21"/>
        </w:rPr>
        <w:t>2</w:t>
      </w:r>
      <w:r w:rsidRPr="009445DE">
        <w:rPr>
          <w:rFonts w:ascii="Times New Roman" w:hAnsi="Times New Roman" w:cs="Times New Roman"/>
          <w:szCs w:val="21"/>
        </w:rPr>
        <w:t>的横波速度。</w:t>
      </w:r>
    </w:p>
    <w:p w14:paraId="14F93D7D" w14:textId="77777777" w:rsidR="008B563B" w:rsidRPr="009445DE" w:rsidRDefault="008B563B" w:rsidP="005B7AE6">
      <w:pPr>
        <w:snapToGrid w:val="0"/>
        <w:spacing w:line="360" w:lineRule="auto"/>
        <w:rPr>
          <w:rFonts w:ascii="Times New Roman" w:hAnsi="Times New Roman" w:cs="Times New Roman"/>
          <w:szCs w:val="21"/>
        </w:rPr>
      </w:pPr>
    </w:p>
    <w:p w14:paraId="38B8974A"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i/>
          <w:iCs/>
          <w:szCs w:val="21"/>
        </w:rPr>
        <w:t>S</w:t>
      </w:r>
      <w:r w:rsidRPr="009445DE">
        <w:rPr>
          <w:rFonts w:ascii="Times New Roman" w:hAnsi="Times New Roman" w:cs="Times New Roman"/>
          <w:b/>
          <w:bCs/>
          <w:szCs w:val="21"/>
        </w:rPr>
        <w:t>-rule S</w:t>
      </w:r>
      <w:r w:rsidRPr="009445DE">
        <w:rPr>
          <w:rFonts w:ascii="Times New Roman" w:hAnsi="Times New Roman" w:cs="Times New Roman"/>
          <w:b/>
          <w:bCs/>
          <w:szCs w:val="21"/>
        </w:rPr>
        <w:t>定则</w:t>
      </w:r>
    </w:p>
    <w:p w14:paraId="1C90B22C"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bCs/>
          <w:szCs w:val="21"/>
        </w:rPr>
        <w:t>电阻率测深中的等效原理的一种应用。对于覆盖在高阻基底之上具有电阻率</w:t>
      </w:r>
      <m:oMath>
        <m:sSub>
          <m:sSubPr>
            <m:ctrlPr>
              <w:rPr>
                <w:rFonts w:ascii="Cambria Math" w:hAnsi="Cambria Math" w:cs="Times New Roman"/>
                <w:bCs/>
                <w:i/>
                <w:szCs w:val="21"/>
              </w:rPr>
            </m:ctrlPr>
          </m:sSubPr>
          <m:e>
            <m:r>
              <w:rPr>
                <w:rFonts w:ascii="Cambria Math" w:hAnsi="Cambria Math" w:cs="Times New Roman"/>
                <w:szCs w:val="21"/>
              </w:rPr>
              <m:t>ρ</m:t>
            </m:r>
          </m:e>
          <m:sub>
            <m:r>
              <w:rPr>
                <w:rFonts w:ascii="Cambria Math" w:hAnsi="Cambria Math" w:cs="Times New Roman"/>
                <w:szCs w:val="21"/>
              </w:rPr>
              <m:t>i</m:t>
            </m:r>
          </m:sub>
        </m:sSub>
      </m:oMath>
      <w:r w:rsidRPr="009445DE">
        <w:rPr>
          <w:rFonts w:ascii="Times New Roman" w:hAnsi="Times New Roman" w:cs="Times New Roman"/>
          <w:szCs w:val="21"/>
        </w:rPr>
        <w:t>和厚度</w:t>
      </w:r>
      <m:oMath>
        <m:sSub>
          <m:sSubPr>
            <m:ctrlPr>
              <w:rPr>
                <w:rFonts w:ascii="Cambria Math" w:hAnsi="Cambria Math" w:cs="Times New Roman"/>
                <w:i/>
                <w:szCs w:val="21"/>
              </w:rPr>
            </m:ctrlPr>
          </m:sSubPr>
          <m:e>
            <m:r>
              <w:rPr>
                <w:rFonts w:ascii="Cambria Math" w:hAnsi="Cambria Math" w:cs="Times New Roman"/>
                <w:szCs w:val="21"/>
              </w:rPr>
              <m:t>h</m:t>
            </m:r>
          </m:e>
          <m:sub>
            <m:r>
              <w:rPr>
                <w:rFonts w:ascii="Cambria Math" w:hAnsi="Cambria Math" w:cs="Times New Roman"/>
                <w:szCs w:val="21"/>
              </w:rPr>
              <m:t>i</m:t>
            </m:r>
          </m:sub>
        </m:sSub>
      </m:oMath>
      <w:r w:rsidRPr="009445DE">
        <w:rPr>
          <w:rFonts w:ascii="Times New Roman" w:hAnsi="Times New Roman" w:cs="Times New Roman"/>
          <w:szCs w:val="21"/>
        </w:rPr>
        <w:t>的一系列地层的电测深曲线，若纵向电导率</w:t>
      </w:r>
      <m:oMath>
        <m:f>
          <m:fPr>
            <m:type m:val="lin"/>
            <m:ctrlPr>
              <w:rPr>
                <w:rFonts w:ascii="Cambria Math" w:hAnsi="Cambria Math" w:cs="Times New Roman"/>
                <w:i/>
                <w:szCs w:val="21"/>
              </w:rPr>
            </m:ctrlPr>
          </m:fPr>
          <m:num>
            <m:sSub>
              <m:sSubPr>
                <m:ctrlPr>
                  <w:rPr>
                    <w:rFonts w:ascii="Cambria Math" w:hAnsi="Cambria Math" w:cs="Times New Roman"/>
                    <w:i/>
                    <w:szCs w:val="21"/>
                  </w:rPr>
                </m:ctrlPr>
              </m:sSubPr>
              <m:e>
                <m:r>
                  <w:rPr>
                    <w:rFonts w:ascii="Cambria Math" w:hAnsi="Cambria Math" w:cs="Times New Roman"/>
                    <w:szCs w:val="21"/>
                  </w:rPr>
                  <m:t>h</m:t>
                </m:r>
              </m:e>
              <m:sub>
                <m:r>
                  <w:rPr>
                    <w:rFonts w:ascii="Cambria Math" w:hAnsi="Cambria Math" w:cs="Times New Roman"/>
                    <w:szCs w:val="21"/>
                  </w:rPr>
                  <m:t>i</m:t>
                </m:r>
              </m:sub>
            </m:sSub>
          </m:num>
          <m:den>
            <m:sSub>
              <m:sSubPr>
                <m:ctrlPr>
                  <w:rPr>
                    <w:rFonts w:ascii="Cambria Math" w:hAnsi="Cambria Math" w:cs="Times New Roman"/>
                    <w:i/>
                    <w:szCs w:val="21"/>
                  </w:rPr>
                </m:ctrlPr>
              </m:sSubPr>
              <m:e>
                <m:r>
                  <w:rPr>
                    <w:rFonts w:ascii="Cambria Math" w:hAnsi="Cambria Math" w:cs="Times New Roman"/>
                    <w:szCs w:val="21"/>
                  </w:rPr>
                  <m:t>ρ</m:t>
                </m:r>
              </m:e>
              <m:sub>
                <m:r>
                  <w:rPr>
                    <w:rFonts w:ascii="Cambria Math" w:hAnsi="Cambria Math" w:cs="Times New Roman"/>
                    <w:szCs w:val="21"/>
                  </w:rPr>
                  <m:t>i</m:t>
                </m:r>
              </m:sub>
            </m:sSub>
          </m:den>
        </m:f>
      </m:oMath>
      <w:r w:rsidRPr="009445DE">
        <w:rPr>
          <w:rFonts w:ascii="Times New Roman" w:hAnsi="Times New Roman" w:cs="Times New Roman"/>
          <w:szCs w:val="21"/>
        </w:rPr>
        <w:t>之和为常数，即：</w:t>
      </w:r>
    </w:p>
    <w:p w14:paraId="761015FA" w14:textId="77777777" w:rsidR="008B563B" w:rsidRPr="009445DE" w:rsidRDefault="008B563B" w:rsidP="005B7AE6">
      <w:pPr>
        <w:snapToGrid w:val="0"/>
        <w:spacing w:line="360" w:lineRule="auto"/>
        <w:rPr>
          <w:rFonts w:ascii="Times New Roman" w:hAnsi="Times New Roman" w:cs="Times New Roman"/>
          <w:szCs w:val="21"/>
        </w:rPr>
      </w:pPr>
      <m:oMathPara>
        <m:oMath>
          <m:r>
            <w:rPr>
              <w:rFonts w:ascii="Cambria Math" w:hAnsi="Cambria Math" w:cs="Times New Roman"/>
              <w:szCs w:val="21"/>
            </w:rPr>
            <m:t>S</m:t>
          </m:r>
          <m:r>
            <m:rPr>
              <m:sty m:val="p"/>
            </m:rPr>
            <w:rPr>
              <w:rFonts w:ascii="Cambria Math" w:hAnsi="Cambria Math" w:cs="Times New Roman"/>
              <w:szCs w:val="21"/>
            </w:rPr>
            <m:t>=</m:t>
          </m:r>
          <m:nary>
            <m:naryPr>
              <m:chr m:val="∑"/>
              <m:limLoc m:val="undOvr"/>
              <m:subHide m:val="1"/>
              <m:supHide m:val="1"/>
              <m:ctrlPr>
                <w:rPr>
                  <w:rFonts w:ascii="Cambria Math" w:hAnsi="Cambria Math" w:cs="Times New Roman"/>
                  <w:szCs w:val="21"/>
                </w:rPr>
              </m:ctrlPr>
            </m:naryPr>
            <m:sub/>
            <m:sup/>
            <m:e>
              <m:d>
                <m:dPr>
                  <m:ctrlPr>
                    <w:rPr>
                      <w:rFonts w:ascii="Cambria Math" w:hAnsi="Cambria Math" w:cs="Times New Roman"/>
                      <w:i/>
                      <w:szCs w:val="21"/>
                    </w:rPr>
                  </m:ctrlPr>
                </m:dPr>
                <m:e>
                  <m:f>
                    <m:fPr>
                      <m:type m:val="lin"/>
                      <m:ctrlPr>
                        <w:rPr>
                          <w:rFonts w:ascii="Cambria Math" w:hAnsi="Cambria Math" w:cs="Times New Roman"/>
                          <w:i/>
                          <w:szCs w:val="21"/>
                        </w:rPr>
                      </m:ctrlPr>
                    </m:fPr>
                    <m:num>
                      <m:sSub>
                        <m:sSubPr>
                          <m:ctrlPr>
                            <w:rPr>
                              <w:rFonts w:ascii="Cambria Math" w:hAnsi="Cambria Math" w:cs="Times New Roman"/>
                              <w:i/>
                              <w:szCs w:val="21"/>
                            </w:rPr>
                          </m:ctrlPr>
                        </m:sSubPr>
                        <m:e>
                          <m:r>
                            <w:rPr>
                              <w:rFonts w:ascii="Cambria Math" w:hAnsi="Cambria Math" w:cs="Times New Roman"/>
                              <w:szCs w:val="21"/>
                            </w:rPr>
                            <m:t>h</m:t>
                          </m:r>
                        </m:e>
                        <m:sub>
                          <m:r>
                            <w:rPr>
                              <w:rFonts w:ascii="Cambria Math" w:hAnsi="Cambria Math" w:cs="Times New Roman"/>
                              <w:szCs w:val="21"/>
                            </w:rPr>
                            <m:t>i</m:t>
                          </m:r>
                        </m:sub>
                      </m:sSub>
                    </m:num>
                    <m:den>
                      <m:sSub>
                        <m:sSubPr>
                          <m:ctrlPr>
                            <w:rPr>
                              <w:rFonts w:ascii="Cambria Math" w:hAnsi="Cambria Math" w:cs="Times New Roman"/>
                              <w:i/>
                              <w:szCs w:val="21"/>
                            </w:rPr>
                          </m:ctrlPr>
                        </m:sSubPr>
                        <m:e>
                          <m:r>
                            <w:rPr>
                              <w:rFonts w:ascii="Cambria Math" w:hAnsi="Cambria Math" w:cs="Times New Roman"/>
                              <w:szCs w:val="21"/>
                            </w:rPr>
                            <m:t>ρ</m:t>
                          </m:r>
                        </m:e>
                        <m:sub>
                          <m:r>
                            <w:rPr>
                              <w:rFonts w:ascii="Cambria Math" w:hAnsi="Cambria Math" w:cs="Times New Roman"/>
                              <w:szCs w:val="21"/>
                            </w:rPr>
                            <m:t>i</m:t>
                          </m:r>
                        </m:sub>
                      </m:sSub>
                    </m:den>
                  </m:f>
                </m:e>
              </m:d>
              <m:r>
                <w:rPr>
                  <w:rFonts w:ascii="Cambria Math" w:hAnsi="Cambria Math" w:cs="Times New Roman"/>
                  <w:szCs w:val="21"/>
                </w:rPr>
                <m:t>=constant;</m:t>
              </m:r>
            </m:e>
          </m:nary>
        </m:oMath>
      </m:oMathPara>
    </w:p>
    <w:p w14:paraId="62280969"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则具有相同的渐近线，</w:t>
      </w:r>
      <w:r w:rsidRPr="009445DE">
        <w:rPr>
          <w:rFonts w:ascii="Times New Roman" w:hAnsi="Times New Roman" w:cs="Times New Roman"/>
          <w:szCs w:val="21"/>
        </w:rPr>
        <w:t>S</w:t>
      </w:r>
      <w:r w:rsidRPr="009445DE">
        <w:rPr>
          <w:rFonts w:ascii="Times New Roman" w:hAnsi="Times New Roman" w:cs="Times New Roman"/>
          <w:szCs w:val="21"/>
        </w:rPr>
        <w:t>称为纵向电导率。</w:t>
      </w:r>
    </w:p>
    <w:p w14:paraId="34FDE912" w14:textId="77777777" w:rsidR="008B563B" w:rsidRPr="009445DE" w:rsidRDefault="008B563B" w:rsidP="005B7AE6">
      <w:pPr>
        <w:snapToGrid w:val="0"/>
        <w:spacing w:line="360" w:lineRule="auto"/>
        <w:rPr>
          <w:rFonts w:ascii="Times New Roman" w:hAnsi="Times New Roman" w:cs="Times New Roman"/>
          <w:szCs w:val="21"/>
        </w:rPr>
      </w:pPr>
    </w:p>
    <w:p w14:paraId="0BE32EE9"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SS</w:t>
      </w:r>
    </w:p>
    <w:p w14:paraId="258B4C2E"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bCs/>
          <w:szCs w:val="21"/>
        </w:rPr>
        <w:t>1</w:t>
      </w:r>
      <w:r w:rsidRPr="009445DE">
        <w:rPr>
          <w:rFonts w:ascii="Times New Roman" w:hAnsi="Times New Roman" w:cs="Times New Roman"/>
          <w:szCs w:val="21"/>
        </w:rPr>
        <w:t xml:space="preserve">. </w:t>
      </w:r>
      <w:r w:rsidRPr="009445DE">
        <w:rPr>
          <w:rFonts w:ascii="Times New Roman" w:hAnsi="Times New Roman" w:cs="Times New Roman"/>
          <w:bCs/>
          <w:szCs w:val="21"/>
        </w:rPr>
        <w:t>S</w:t>
      </w:r>
      <w:r w:rsidRPr="009445DE">
        <w:rPr>
          <w:rFonts w:ascii="Times New Roman" w:hAnsi="Times New Roman" w:cs="Times New Roman"/>
          <w:szCs w:val="21"/>
        </w:rPr>
        <w:t>ub</w:t>
      </w:r>
      <w:r w:rsidRPr="009445DE">
        <w:rPr>
          <w:rFonts w:ascii="Times New Roman" w:hAnsi="Times New Roman" w:cs="Times New Roman"/>
          <w:bCs/>
          <w:szCs w:val="21"/>
        </w:rPr>
        <w:t>S</w:t>
      </w:r>
      <w:r w:rsidRPr="009445DE">
        <w:rPr>
          <w:rFonts w:ascii="Times New Roman" w:hAnsi="Times New Roman" w:cs="Times New Roman"/>
          <w:szCs w:val="21"/>
        </w:rPr>
        <w:t>ea(</w:t>
      </w:r>
      <w:r w:rsidRPr="009445DE">
        <w:rPr>
          <w:rFonts w:ascii="Times New Roman" w:hAnsi="Times New Roman" w:cs="Times New Roman"/>
          <w:szCs w:val="21"/>
        </w:rPr>
        <w:t>水下</w:t>
      </w:r>
      <w:r w:rsidRPr="009445DE">
        <w:rPr>
          <w:rFonts w:ascii="Times New Roman" w:hAnsi="Times New Roman" w:cs="Times New Roman"/>
          <w:szCs w:val="21"/>
        </w:rPr>
        <w:t>)</w:t>
      </w:r>
      <w:r w:rsidRPr="009445DE">
        <w:rPr>
          <w:rFonts w:ascii="Times New Roman" w:hAnsi="Times New Roman" w:cs="Times New Roman"/>
          <w:szCs w:val="21"/>
        </w:rPr>
        <w:t>。</w:t>
      </w:r>
    </w:p>
    <w:p w14:paraId="6BF648A4" w14:textId="77777777" w:rsidR="008B563B" w:rsidRPr="009445DE" w:rsidRDefault="008B563B" w:rsidP="005B7AE6">
      <w:pPr>
        <w:snapToGrid w:val="0"/>
        <w:spacing w:line="360" w:lineRule="auto"/>
        <w:rPr>
          <w:rFonts w:ascii="Times New Roman" w:hAnsi="Times New Roman" w:cs="Times New Roman"/>
          <w:iCs/>
          <w:szCs w:val="21"/>
        </w:rPr>
      </w:pPr>
      <w:r w:rsidRPr="009445DE">
        <w:rPr>
          <w:rFonts w:ascii="Times New Roman" w:hAnsi="Times New Roman" w:cs="Times New Roman"/>
          <w:bCs/>
          <w:szCs w:val="21"/>
        </w:rPr>
        <w:t>2</w:t>
      </w:r>
      <w:r w:rsidRPr="009445DE">
        <w:rPr>
          <w:rFonts w:ascii="Times New Roman" w:hAnsi="Times New Roman" w:cs="Times New Roman"/>
          <w:szCs w:val="21"/>
        </w:rPr>
        <w:t xml:space="preserve">. </w:t>
      </w:r>
      <w:r w:rsidRPr="009445DE">
        <w:rPr>
          <w:rFonts w:ascii="Times New Roman" w:hAnsi="Times New Roman" w:cs="Times New Roman"/>
          <w:szCs w:val="21"/>
        </w:rPr>
        <w:t>参见</w:t>
      </w:r>
      <w:r w:rsidRPr="009445DE">
        <w:rPr>
          <w:rFonts w:ascii="Times New Roman" w:hAnsi="Times New Roman" w:cs="Times New Roman"/>
          <w:b/>
          <w:bCs/>
          <w:i/>
          <w:iCs/>
          <w:szCs w:val="21"/>
        </w:rPr>
        <w:t>S</w:t>
      </w:r>
      <w:r w:rsidRPr="009445DE">
        <w:rPr>
          <w:rFonts w:ascii="Times New Roman" w:hAnsi="Times New Roman" w:cs="Times New Roman"/>
          <w:i/>
          <w:iCs/>
          <w:szCs w:val="21"/>
        </w:rPr>
        <w:t xml:space="preserve">equence </w:t>
      </w:r>
      <w:r w:rsidRPr="009445DE">
        <w:rPr>
          <w:rFonts w:ascii="Times New Roman" w:hAnsi="Times New Roman" w:cs="Times New Roman"/>
          <w:b/>
          <w:bCs/>
          <w:i/>
          <w:iCs/>
          <w:szCs w:val="21"/>
        </w:rPr>
        <w:t>S</w:t>
      </w:r>
      <w:r w:rsidRPr="009445DE">
        <w:rPr>
          <w:rFonts w:ascii="Times New Roman" w:hAnsi="Times New Roman" w:cs="Times New Roman"/>
          <w:i/>
          <w:iCs/>
          <w:szCs w:val="21"/>
        </w:rPr>
        <w:t>tratigraphy</w:t>
      </w:r>
      <w:r w:rsidRPr="009445DE">
        <w:rPr>
          <w:rFonts w:ascii="Times New Roman" w:hAnsi="Times New Roman" w:cs="Times New Roman"/>
          <w:iCs/>
          <w:szCs w:val="21"/>
        </w:rPr>
        <w:t>(</w:t>
      </w:r>
      <w:r w:rsidRPr="009445DE">
        <w:rPr>
          <w:rFonts w:ascii="Times New Roman" w:hAnsi="Times New Roman" w:cs="Times New Roman"/>
          <w:iCs/>
          <w:szCs w:val="21"/>
        </w:rPr>
        <w:t>层序地层学</w:t>
      </w:r>
      <w:r w:rsidRPr="009445DE">
        <w:rPr>
          <w:rFonts w:ascii="Times New Roman" w:hAnsi="Times New Roman" w:cs="Times New Roman"/>
          <w:iCs/>
          <w:szCs w:val="21"/>
        </w:rPr>
        <w:t>)</w:t>
      </w:r>
      <w:r w:rsidRPr="009445DE">
        <w:rPr>
          <w:rFonts w:ascii="Times New Roman" w:hAnsi="Times New Roman" w:cs="Times New Roman"/>
          <w:iCs/>
          <w:szCs w:val="21"/>
        </w:rPr>
        <w:t>。</w:t>
      </w:r>
    </w:p>
    <w:p w14:paraId="624DA3CD" w14:textId="77777777" w:rsidR="008B563B" w:rsidRPr="009445DE" w:rsidRDefault="008B563B" w:rsidP="005B7AE6">
      <w:pPr>
        <w:snapToGrid w:val="0"/>
        <w:spacing w:line="360" w:lineRule="auto"/>
        <w:rPr>
          <w:rFonts w:ascii="Times New Roman" w:hAnsi="Times New Roman" w:cs="Times New Roman"/>
          <w:szCs w:val="21"/>
        </w:rPr>
      </w:pPr>
    </w:p>
    <w:p w14:paraId="5791E2C9"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iCs/>
          <w:szCs w:val="21"/>
        </w:rPr>
        <w:t>S</w:t>
      </w:r>
      <w:r w:rsidRPr="009445DE">
        <w:rPr>
          <w:rFonts w:ascii="Times New Roman" w:hAnsi="Times New Roman" w:cs="Times New Roman"/>
          <w:szCs w:val="21"/>
        </w:rPr>
        <w:t>/(</w:t>
      </w:r>
      <w:r w:rsidRPr="009445DE">
        <w:rPr>
          <w:rFonts w:ascii="Times New Roman" w:hAnsi="Times New Roman" w:cs="Times New Roman"/>
          <w:b/>
          <w:bCs/>
          <w:iCs/>
          <w:szCs w:val="21"/>
        </w:rPr>
        <w:t>S+N</w:t>
      </w:r>
      <w:r w:rsidRPr="009445DE">
        <w:rPr>
          <w:rFonts w:ascii="Times New Roman" w:hAnsi="Times New Roman" w:cs="Times New Roman"/>
          <w:szCs w:val="21"/>
        </w:rPr>
        <w:t>)</w:t>
      </w:r>
    </w:p>
    <w:p w14:paraId="12B627C4"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bCs/>
          <w:szCs w:val="21"/>
        </w:rPr>
        <w:t>参见</w:t>
      </w:r>
      <w:r w:rsidRPr="009445DE">
        <w:rPr>
          <w:rFonts w:ascii="Times New Roman" w:hAnsi="Times New Roman" w:cs="Times New Roman"/>
          <w:i/>
          <w:iCs/>
          <w:szCs w:val="21"/>
        </w:rPr>
        <w:t>Signal-to-noise ratio</w:t>
      </w:r>
      <w:r w:rsidRPr="009445DE">
        <w:rPr>
          <w:rFonts w:ascii="Times New Roman" w:hAnsi="Times New Roman" w:cs="Times New Roman"/>
          <w:iCs/>
          <w:szCs w:val="21"/>
        </w:rPr>
        <w:t>(</w:t>
      </w:r>
      <w:r w:rsidRPr="009445DE">
        <w:rPr>
          <w:rFonts w:ascii="Times New Roman" w:hAnsi="Times New Roman" w:cs="Times New Roman"/>
          <w:iCs/>
          <w:szCs w:val="21"/>
        </w:rPr>
        <w:t>信噪比</w:t>
      </w:r>
      <w:r w:rsidRPr="009445DE">
        <w:rPr>
          <w:rFonts w:ascii="Times New Roman" w:hAnsi="Times New Roman" w:cs="Times New Roman"/>
          <w:iCs/>
          <w:szCs w:val="21"/>
        </w:rPr>
        <w:t>)</w:t>
      </w:r>
      <w:r w:rsidRPr="009445DE">
        <w:rPr>
          <w:rFonts w:ascii="Times New Roman" w:hAnsi="Times New Roman" w:cs="Times New Roman"/>
          <w:i/>
          <w:iCs/>
          <w:szCs w:val="21"/>
        </w:rPr>
        <w:t>。</w:t>
      </w:r>
      <w:r w:rsidRPr="009445DE">
        <w:rPr>
          <w:rFonts w:ascii="Times New Roman" w:hAnsi="Times New Roman" w:cs="Times New Roman"/>
          <w:szCs w:val="21"/>
        </w:rPr>
        <w:t>一个维纳滤波器常被称为</w:t>
      </w:r>
      <w:r w:rsidRPr="009445DE">
        <w:rPr>
          <w:rFonts w:ascii="Times New Roman" w:hAnsi="Times New Roman" w:cs="Times New Roman"/>
          <w:szCs w:val="21"/>
        </w:rPr>
        <w:t xml:space="preserve"> </w:t>
      </w:r>
      <w:r w:rsidRPr="009445DE">
        <w:rPr>
          <w:rFonts w:ascii="Times New Roman" w:hAnsi="Times New Roman" w:cs="Times New Roman"/>
          <w:bCs/>
          <w:i/>
          <w:iCs/>
          <w:szCs w:val="21"/>
        </w:rPr>
        <w:t>S</w:t>
      </w:r>
      <w:r w:rsidRPr="009445DE">
        <w:rPr>
          <w:rFonts w:ascii="Times New Roman" w:hAnsi="Times New Roman" w:cs="Times New Roman"/>
          <w:szCs w:val="21"/>
        </w:rPr>
        <w:t>/(</w:t>
      </w:r>
      <w:r w:rsidRPr="009445DE">
        <w:rPr>
          <w:rFonts w:ascii="Times New Roman" w:hAnsi="Times New Roman" w:cs="Times New Roman"/>
          <w:bCs/>
          <w:i/>
          <w:iCs/>
          <w:szCs w:val="21"/>
        </w:rPr>
        <w:t>S+N</w:t>
      </w:r>
      <w:r w:rsidRPr="009445DE">
        <w:rPr>
          <w:rFonts w:ascii="Times New Roman" w:hAnsi="Times New Roman" w:cs="Times New Roman"/>
          <w:szCs w:val="21"/>
        </w:rPr>
        <w:t xml:space="preserve">) </w:t>
      </w:r>
      <w:r w:rsidRPr="009445DE">
        <w:rPr>
          <w:rFonts w:ascii="Times New Roman" w:hAnsi="Times New Roman" w:cs="Times New Roman"/>
          <w:bCs/>
          <w:szCs w:val="21"/>
        </w:rPr>
        <w:t>滤波器</w:t>
      </w:r>
      <w:r w:rsidRPr="009445DE">
        <w:rPr>
          <w:rFonts w:ascii="Times New Roman" w:hAnsi="Times New Roman" w:cs="Times New Roman"/>
          <w:szCs w:val="21"/>
        </w:rPr>
        <w:t>。</w:t>
      </w:r>
    </w:p>
    <w:p w14:paraId="71204F82"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SSP </w:t>
      </w:r>
      <w:r w:rsidRPr="009445DE">
        <w:rPr>
          <w:rFonts w:ascii="Times New Roman" w:hAnsi="Times New Roman" w:cs="Times New Roman"/>
          <w:b/>
          <w:bCs/>
          <w:szCs w:val="21"/>
        </w:rPr>
        <w:t>静自然电位</w:t>
      </w:r>
    </w:p>
    <w:p w14:paraId="7F972F1A"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bCs/>
          <w:i/>
          <w:iCs/>
          <w:szCs w:val="21"/>
        </w:rPr>
        <w:t>S</w:t>
      </w:r>
      <w:r w:rsidRPr="009445DE">
        <w:rPr>
          <w:rFonts w:ascii="Times New Roman" w:hAnsi="Times New Roman" w:cs="Times New Roman"/>
          <w:i/>
          <w:iCs/>
          <w:szCs w:val="21"/>
        </w:rPr>
        <w:t xml:space="preserve">tatic </w:t>
      </w:r>
      <w:r w:rsidRPr="009445DE">
        <w:rPr>
          <w:rFonts w:ascii="Times New Roman" w:hAnsi="Times New Roman" w:cs="Times New Roman"/>
          <w:bCs/>
          <w:i/>
          <w:iCs/>
          <w:szCs w:val="21"/>
        </w:rPr>
        <w:t>S</w:t>
      </w:r>
      <w:r w:rsidRPr="009445DE">
        <w:rPr>
          <w:rFonts w:ascii="Times New Roman" w:hAnsi="Times New Roman" w:cs="Times New Roman"/>
          <w:i/>
          <w:iCs/>
          <w:szCs w:val="21"/>
        </w:rPr>
        <w:t xml:space="preserve">elf </w:t>
      </w:r>
      <w:r w:rsidRPr="009445DE">
        <w:rPr>
          <w:rFonts w:ascii="Times New Roman" w:hAnsi="Times New Roman" w:cs="Times New Roman"/>
          <w:bCs/>
          <w:i/>
          <w:iCs/>
          <w:szCs w:val="21"/>
        </w:rPr>
        <w:t>P</w:t>
      </w:r>
      <w:r w:rsidRPr="009445DE">
        <w:rPr>
          <w:rFonts w:ascii="Times New Roman" w:hAnsi="Times New Roman" w:cs="Times New Roman"/>
          <w:i/>
          <w:iCs/>
          <w:szCs w:val="21"/>
        </w:rPr>
        <w:t xml:space="preserve">otential </w:t>
      </w:r>
      <w:r w:rsidRPr="009445DE">
        <w:rPr>
          <w:rFonts w:ascii="Times New Roman" w:hAnsi="Times New Roman" w:cs="Times New Roman"/>
          <w:szCs w:val="21"/>
        </w:rPr>
        <w:t>的缩写。</w:t>
      </w:r>
    </w:p>
    <w:p w14:paraId="65F6E278"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SST </w:t>
      </w:r>
      <w:r w:rsidRPr="009445DE">
        <w:rPr>
          <w:rFonts w:ascii="Times New Roman" w:hAnsi="Times New Roman" w:cs="Times New Roman"/>
          <w:b/>
          <w:bCs/>
          <w:szCs w:val="21"/>
        </w:rPr>
        <w:t>海面温度</w:t>
      </w:r>
    </w:p>
    <w:p w14:paraId="4B5AF055"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bCs/>
          <w:szCs w:val="21"/>
        </w:rPr>
        <w:t>S</w:t>
      </w:r>
      <w:r w:rsidRPr="009445DE">
        <w:rPr>
          <w:rFonts w:ascii="Times New Roman" w:hAnsi="Times New Roman" w:cs="Times New Roman"/>
          <w:szCs w:val="21"/>
        </w:rPr>
        <w:t>ea-</w:t>
      </w:r>
      <w:r w:rsidRPr="009445DE">
        <w:rPr>
          <w:rFonts w:ascii="Times New Roman" w:hAnsi="Times New Roman" w:cs="Times New Roman"/>
          <w:bCs/>
          <w:szCs w:val="21"/>
        </w:rPr>
        <w:t>S</w:t>
      </w:r>
      <w:r w:rsidRPr="009445DE">
        <w:rPr>
          <w:rFonts w:ascii="Times New Roman" w:hAnsi="Times New Roman" w:cs="Times New Roman"/>
          <w:szCs w:val="21"/>
        </w:rPr>
        <w:t xml:space="preserve">urface </w:t>
      </w:r>
      <w:r w:rsidRPr="009445DE">
        <w:rPr>
          <w:rFonts w:ascii="Times New Roman" w:hAnsi="Times New Roman" w:cs="Times New Roman"/>
          <w:bCs/>
          <w:szCs w:val="21"/>
        </w:rPr>
        <w:t>T</w:t>
      </w:r>
      <w:r w:rsidRPr="009445DE">
        <w:rPr>
          <w:rFonts w:ascii="Times New Roman" w:hAnsi="Times New Roman" w:cs="Times New Roman"/>
          <w:szCs w:val="21"/>
        </w:rPr>
        <w:t xml:space="preserve">emperature </w:t>
      </w:r>
      <w:r w:rsidRPr="009445DE">
        <w:rPr>
          <w:rFonts w:ascii="Times New Roman" w:hAnsi="Times New Roman" w:cs="Times New Roman"/>
          <w:szCs w:val="21"/>
        </w:rPr>
        <w:t>的缩写</w:t>
      </w:r>
      <w:r w:rsidRPr="009445DE">
        <w:rPr>
          <w:rFonts w:ascii="Times New Roman" w:hAnsi="Times New Roman" w:cs="Times New Roman"/>
          <w:szCs w:val="21"/>
        </w:rPr>
        <w:t>.</w:t>
      </w:r>
    </w:p>
    <w:p w14:paraId="7AC2C571"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stability </w:t>
      </w:r>
      <w:r w:rsidRPr="009445DE">
        <w:rPr>
          <w:rFonts w:ascii="Times New Roman" w:hAnsi="Times New Roman" w:cs="Times New Roman"/>
          <w:b/>
          <w:bCs/>
          <w:szCs w:val="21"/>
        </w:rPr>
        <w:t>稳定性</w:t>
      </w:r>
    </w:p>
    <w:p w14:paraId="1D1D74B7"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bCs/>
          <w:szCs w:val="21"/>
        </w:rPr>
        <w:t>1</w:t>
      </w:r>
      <w:r w:rsidRPr="009445DE">
        <w:rPr>
          <w:rFonts w:ascii="Times New Roman" w:hAnsi="Times New Roman" w:cs="Times New Roman"/>
          <w:szCs w:val="21"/>
        </w:rPr>
        <w:t xml:space="preserve">. </w:t>
      </w:r>
      <w:r w:rsidRPr="009445DE">
        <w:rPr>
          <w:rFonts w:ascii="Times New Roman" w:hAnsi="Times New Roman" w:cs="Times New Roman"/>
          <w:szCs w:val="21"/>
        </w:rPr>
        <w:t>有界输入得到有界输出的特性。</w:t>
      </w:r>
    </w:p>
    <w:p w14:paraId="0E136348"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bCs/>
          <w:szCs w:val="21"/>
        </w:rPr>
        <w:t>2</w:t>
      </w:r>
      <w:r w:rsidRPr="009445DE">
        <w:rPr>
          <w:rFonts w:ascii="Times New Roman" w:hAnsi="Times New Roman" w:cs="Times New Roman"/>
          <w:szCs w:val="21"/>
        </w:rPr>
        <w:t xml:space="preserve">. </w:t>
      </w:r>
      <w:r w:rsidRPr="009445DE">
        <w:rPr>
          <w:rFonts w:ascii="Times New Roman" w:hAnsi="Times New Roman" w:cs="Times New Roman"/>
          <w:szCs w:val="21"/>
        </w:rPr>
        <w:t>在无外力介入时系统不会发生变化的特性。</w:t>
      </w:r>
    </w:p>
    <w:p w14:paraId="18D4699F"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bCs/>
          <w:szCs w:val="21"/>
        </w:rPr>
        <w:t>3</w:t>
      </w:r>
      <w:r w:rsidRPr="009445DE">
        <w:rPr>
          <w:rFonts w:ascii="Times New Roman" w:hAnsi="Times New Roman" w:cs="Times New Roman"/>
          <w:szCs w:val="21"/>
        </w:rPr>
        <w:t xml:space="preserve">. </w:t>
      </w:r>
      <w:r w:rsidRPr="009445DE">
        <w:rPr>
          <w:rFonts w:ascii="Times New Roman" w:hAnsi="Times New Roman" w:cs="Times New Roman"/>
          <w:szCs w:val="21"/>
        </w:rPr>
        <w:t>脱离平衡态时会产生趋于恢复平衡态的力的特性。</w:t>
      </w:r>
    </w:p>
    <w:p w14:paraId="27E4AF89"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bCs/>
          <w:szCs w:val="21"/>
        </w:rPr>
        <w:t>4</w:t>
      </w:r>
      <w:r w:rsidRPr="009445DE">
        <w:rPr>
          <w:rFonts w:ascii="Times New Roman" w:hAnsi="Times New Roman" w:cs="Times New Roman"/>
          <w:szCs w:val="21"/>
        </w:rPr>
        <w:t xml:space="preserve">. </w:t>
      </w:r>
      <w:r w:rsidRPr="009445DE">
        <w:rPr>
          <w:rFonts w:ascii="Times New Roman" w:hAnsi="Times New Roman" w:cs="Times New Roman"/>
          <w:szCs w:val="21"/>
        </w:rPr>
        <w:t>反抗翻转的能力。</w:t>
      </w:r>
    </w:p>
    <w:p w14:paraId="0B2EEC25"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bCs/>
          <w:szCs w:val="21"/>
        </w:rPr>
        <w:t>5</w:t>
      </w:r>
      <w:r w:rsidRPr="009445DE">
        <w:rPr>
          <w:rFonts w:ascii="Times New Roman" w:hAnsi="Times New Roman" w:cs="Times New Roman"/>
          <w:szCs w:val="21"/>
        </w:rPr>
        <w:t xml:space="preserve">. See </w:t>
      </w:r>
      <w:r w:rsidRPr="009445DE">
        <w:rPr>
          <w:rFonts w:ascii="Times New Roman" w:hAnsi="Times New Roman" w:cs="Times New Roman"/>
          <w:i/>
          <w:iCs/>
          <w:szCs w:val="21"/>
        </w:rPr>
        <w:t>stability of a filter</w:t>
      </w:r>
      <w:r w:rsidRPr="009445DE">
        <w:rPr>
          <w:rFonts w:ascii="Times New Roman" w:hAnsi="Times New Roman" w:cs="Times New Roman"/>
          <w:szCs w:val="21"/>
        </w:rPr>
        <w:t>.</w:t>
      </w:r>
    </w:p>
    <w:p w14:paraId="222604F6" w14:textId="77777777" w:rsidR="008B563B" w:rsidRPr="009445DE" w:rsidRDefault="008B563B" w:rsidP="005B7AE6">
      <w:pPr>
        <w:snapToGrid w:val="0"/>
        <w:spacing w:line="360" w:lineRule="auto"/>
        <w:rPr>
          <w:rFonts w:ascii="Times New Roman" w:hAnsi="Times New Roman" w:cs="Times New Roman"/>
          <w:szCs w:val="21"/>
        </w:rPr>
      </w:pPr>
    </w:p>
    <w:p w14:paraId="279909B7"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stability of a filter </w:t>
      </w:r>
      <w:r w:rsidRPr="009445DE">
        <w:rPr>
          <w:rFonts w:ascii="Times New Roman" w:hAnsi="Times New Roman" w:cs="Times New Roman"/>
          <w:b/>
          <w:bCs/>
          <w:szCs w:val="21"/>
        </w:rPr>
        <w:t>滤波器的稳定性</w:t>
      </w:r>
    </w:p>
    <w:p w14:paraId="35167BBC"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如果一个滤波器的脉冲响应的能量是有限的，则它是稳定的。稳定的最小相位滤波器有稳定的反滤波器。最大相位子波没有稳定的反记忆函数，但可用稳定的</w:t>
      </w:r>
      <w:r w:rsidRPr="009445DE">
        <w:rPr>
          <w:rFonts w:ascii="Times New Roman" w:hAnsi="Times New Roman" w:cs="Times New Roman"/>
          <w:bCs/>
          <w:szCs w:val="21"/>
        </w:rPr>
        <w:t>“</w:t>
      </w:r>
      <w:r w:rsidRPr="009445DE">
        <w:rPr>
          <w:rFonts w:ascii="Times New Roman" w:hAnsi="Times New Roman" w:cs="Times New Roman"/>
          <w:bCs/>
          <w:szCs w:val="21"/>
        </w:rPr>
        <w:t>前发</w:t>
      </w:r>
      <w:r w:rsidRPr="009445DE">
        <w:rPr>
          <w:rFonts w:ascii="Times New Roman" w:hAnsi="Times New Roman" w:cs="Times New Roman"/>
          <w:bCs/>
          <w:szCs w:val="21"/>
        </w:rPr>
        <w:t>”</w:t>
      </w:r>
      <w:r w:rsidRPr="009445DE">
        <w:rPr>
          <w:rFonts w:ascii="Times New Roman" w:hAnsi="Times New Roman" w:cs="Times New Roman"/>
          <w:bCs/>
          <w:szCs w:val="21"/>
        </w:rPr>
        <w:t>函数完成反滤波过程。混合延迟子波的反要求有稳定的记忆函数和稳定的</w:t>
      </w:r>
      <w:r w:rsidRPr="009445DE">
        <w:rPr>
          <w:rFonts w:ascii="Times New Roman" w:hAnsi="Times New Roman" w:cs="Times New Roman"/>
          <w:bCs/>
          <w:szCs w:val="21"/>
        </w:rPr>
        <w:t>“</w:t>
      </w:r>
      <w:r w:rsidRPr="009445DE">
        <w:rPr>
          <w:rFonts w:ascii="Times New Roman" w:hAnsi="Times New Roman" w:cs="Times New Roman"/>
          <w:bCs/>
          <w:szCs w:val="21"/>
        </w:rPr>
        <w:t>前发</w:t>
      </w:r>
      <w:r w:rsidRPr="009445DE">
        <w:rPr>
          <w:rFonts w:ascii="Times New Roman" w:hAnsi="Times New Roman" w:cs="Times New Roman"/>
          <w:bCs/>
          <w:szCs w:val="21"/>
        </w:rPr>
        <w:t>”</w:t>
      </w:r>
      <w:r w:rsidRPr="009445DE">
        <w:rPr>
          <w:rFonts w:ascii="Times New Roman" w:hAnsi="Times New Roman" w:cs="Times New Roman"/>
          <w:bCs/>
          <w:szCs w:val="21"/>
        </w:rPr>
        <w:t>函数。</w:t>
      </w:r>
    </w:p>
    <w:p w14:paraId="3A95B55D"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stabilized downward continuation </w:t>
      </w:r>
      <w:r w:rsidRPr="009445DE">
        <w:rPr>
          <w:rFonts w:ascii="Times New Roman" w:hAnsi="Times New Roman" w:cs="Times New Roman"/>
          <w:b/>
          <w:bCs/>
          <w:szCs w:val="21"/>
        </w:rPr>
        <w:t>下行稳定延拓</w:t>
      </w:r>
    </w:p>
    <w:p w14:paraId="1C5B7100" w14:textId="77777777" w:rsidR="008B563B" w:rsidRPr="009445DE" w:rsidRDefault="008B563B" w:rsidP="005B7AE6">
      <w:pPr>
        <w:snapToGrid w:val="0"/>
        <w:spacing w:line="360" w:lineRule="auto"/>
        <w:rPr>
          <w:rFonts w:ascii="Times New Roman" w:hAnsi="Times New Roman" w:cs="Times New Roman"/>
          <w:iCs/>
          <w:szCs w:val="21"/>
        </w:rPr>
      </w:pPr>
      <w:r w:rsidRPr="009445DE">
        <w:rPr>
          <w:rFonts w:ascii="Times New Roman" w:hAnsi="Times New Roman" w:cs="Times New Roman"/>
          <w:b/>
          <w:bCs/>
          <w:szCs w:val="21"/>
        </w:rPr>
        <w:t>参见</w:t>
      </w:r>
      <w:r w:rsidRPr="009445DE">
        <w:rPr>
          <w:rFonts w:ascii="Times New Roman" w:hAnsi="Times New Roman" w:cs="Times New Roman"/>
          <w:i/>
          <w:iCs/>
          <w:szCs w:val="21"/>
        </w:rPr>
        <w:t>Downward continuation</w:t>
      </w:r>
      <w:r w:rsidRPr="009445DE">
        <w:rPr>
          <w:rFonts w:ascii="Times New Roman" w:hAnsi="Times New Roman" w:cs="Times New Roman"/>
          <w:iCs/>
          <w:szCs w:val="21"/>
        </w:rPr>
        <w:t>(</w:t>
      </w:r>
      <w:r w:rsidRPr="009445DE">
        <w:rPr>
          <w:rFonts w:ascii="Times New Roman" w:hAnsi="Times New Roman" w:cs="Times New Roman"/>
          <w:iCs/>
          <w:szCs w:val="21"/>
        </w:rPr>
        <w:t>向下延拓</w:t>
      </w:r>
      <w:r w:rsidRPr="009445DE">
        <w:rPr>
          <w:rFonts w:ascii="Times New Roman" w:hAnsi="Times New Roman" w:cs="Times New Roman"/>
          <w:iCs/>
          <w:szCs w:val="21"/>
        </w:rPr>
        <w:t>)</w:t>
      </w:r>
      <w:r w:rsidRPr="009445DE">
        <w:rPr>
          <w:rFonts w:ascii="Times New Roman" w:hAnsi="Times New Roman" w:cs="Times New Roman"/>
          <w:iCs/>
          <w:szCs w:val="21"/>
        </w:rPr>
        <w:t>。位场观测数据在向下延拓之前需要去除空间高频成分，否则会导致失稳。</w:t>
      </w:r>
    </w:p>
    <w:p w14:paraId="7B0ADA06"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stabilized platform </w:t>
      </w:r>
      <w:r w:rsidRPr="009445DE">
        <w:rPr>
          <w:rFonts w:ascii="Times New Roman" w:hAnsi="Times New Roman" w:cs="Times New Roman"/>
          <w:b/>
          <w:bCs/>
          <w:szCs w:val="21"/>
        </w:rPr>
        <w:t>稳定化平台</w:t>
      </w:r>
    </w:p>
    <w:p w14:paraId="6A5B0DE4"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一种平台，当设备如重力仪安装在其上时，即便平台支座倾斜，这些设备依然能保持近似水平状态。这种平台安装在常平架上，由一个在长平架的每个轴上与加速计控制的伺服系统耦合在一起的陀螺仪控制，用于在行驶的船上测量重力以及安装在惯性导航传感器中。</w:t>
      </w:r>
    </w:p>
    <w:p w14:paraId="4230CB74"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stable </w:t>
      </w:r>
      <w:r w:rsidRPr="009445DE">
        <w:rPr>
          <w:rFonts w:ascii="Times New Roman" w:hAnsi="Times New Roman" w:cs="Times New Roman"/>
          <w:b/>
          <w:bCs/>
          <w:szCs w:val="21"/>
        </w:rPr>
        <w:t>稳定</w:t>
      </w:r>
    </w:p>
    <w:p w14:paraId="64FA02FF"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bCs/>
          <w:szCs w:val="21"/>
        </w:rPr>
        <w:t>将一种方法应用于良态问题，如果数据的少量变化只导致解的少量变化，就称这一方法是稳定的。</w:t>
      </w:r>
      <w:r w:rsidRPr="009445DE">
        <w:rPr>
          <w:rFonts w:ascii="Times New Roman" w:hAnsi="Times New Roman" w:cs="Times New Roman"/>
          <w:szCs w:val="21"/>
        </w:rPr>
        <w:t>收敛级数是稳定的。</w:t>
      </w:r>
    </w:p>
    <w:p w14:paraId="6651D304"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stack </w:t>
      </w:r>
      <w:r w:rsidRPr="009445DE">
        <w:rPr>
          <w:rFonts w:ascii="Times New Roman" w:hAnsi="Times New Roman" w:cs="Times New Roman"/>
          <w:b/>
          <w:bCs/>
          <w:szCs w:val="21"/>
        </w:rPr>
        <w:t>叠加</w:t>
      </w:r>
    </w:p>
    <w:p w14:paraId="6C192D3F"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bCs/>
          <w:szCs w:val="21"/>
        </w:rPr>
        <w:t>1</w:t>
      </w:r>
      <w:r w:rsidRPr="009445DE">
        <w:rPr>
          <w:rFonts w:ascii="Times New Roman" w:hAnsi="Times New Roman" w:cs="Times New Roman"/>
          <w:szCs w:val="21"/>
        </w:rPr>
        <w:t xml:space="preserve">. </w:t>
      </w:r>
      <w:r w:rsidRPr="009445DE">
        <w:rPr>
          <w:rFonts w:ascii="Times New Roman" w:hAnsi="Times New Roman" w:cs="Times New Roman"/>
          <w:szCs w:val="21"/>
        </w:rPr>
        <w:t>组合不同记录上的道而得到的一种复合记录。参见</w:t>
      </w:r>
      <w:r w:rsidRPr="009445DE">
        <w:rPr>
          <w:rFonts w:ascii="Times New Roman" w:hAnsi="Times New Roman" w:cs="Times New Roman"/>
          <w:szCs w:val="21"/>
        </w:rPr>
        <w:t xml:space="preserve"> </w:t>
      </w:r>
      <w:r w:rsidRPr="009445DE">
        <w:rPr>
          <w:rFonts w:ascii="Times New Roman" w:hAnsi="Times New Roman" w:cs="Times New Roman"/>
          <w:i/>
          <w:iCs/>
          <w:szCs w:val="21"/>
        </w:rPr>
        <w:t>common-midpoint stack</w:t>
      </w:r>
      <w:r w:rsidRPr="009445DE">
        <w:rPr>
          <w:rFonts w:ascii="Times New Roman" w:hAnsi="Times New Roman" w:cs="Times New Roman"/>
          <w:iCs/>
          <w:szCs w:val="21"/>
        </w:rPr>
        <w:t>(</w:t>
      </w:r>
      <w:r w:rsidRPr="009445DE">
        <w:rPr>
          <w:rFonts w:ascii="Times New Roman" w:hAnsi="Times New Roman" w:cs="Times New Roman"/>
          <w:iCs/>
          <w:szCs w:val="21"/>
        </w:rPr>
        <w:t>共中心点叠加</w:t>
      </w:r>
      <w:r w:rsidRPr="009445DE">
        <w:rPr>
          <w:rFonts w:ascii="Times New Roman" w:hAnsi="Times New Roman" w:cs="Times New Roman"/>
          <w:iCs/>
          <w:szCs w:val="21"/>
        </w:rPr>
        <w:t>)</w:t>
      </w:r>
      <w:r w:rsidRPr="009445DE">
        <w:rPr>
          <w:rFonts w:ascii="Times New Roman" w:hAnsi="Times New Roman" w:cs="Times New Roman"/>
          <w:i/>
          <w:iCs/>
          <w:szCs w:val="21"/>
        </w:rPr>
        <w:t>,</w:t>
      </w:r>
      <w:r w:rsidRPr="009445DE">
        <w:rPr>
          <w:rFonts w:ascii="Times New Roman" w:hAnsi="Times New Roman" w:cs="Times New Roman"/>
          <w:szCs w:val="21"/>
        </w:rPr>
        <w:t xml:space="preserve"> </w:t>
      </w:r>
      <w:r w:rsidRPr="009445DE">
        <w:rPr>
          <w:rFonts w:ascii="Times New Roman" w:hAnsi="Times New Roman" w:cs="Times New Roman"/>
          <w:i/>
          <w:iCs/>
          <w:szCs w:val="21"/>
        </w:rPr>
        <w:t>diversity stack</w:t>
      </w:r>
      <w:r w:rsidRPr="009445DE">
        <w:rPr>
          <w:rFonts w:ascii="Times New Roman" w:hAnsi="Times New Roman" w:cs="Times New Roman"/>
          <w:iCs/>
          <w:szCs w:val="21"/>
        </w:rPr>
        <w:t>(</w:t>
      </w:r>
      <w:r w:rsidRPr="009445DE">
        <w:rPr>
          <w:rFonts w:ascii="Times New Roman" w:hAnsi="Times New Roman" w:cs="Times New Roman"/>
          <w:iCs/>
          <w:szCs w:val="21"/>
        </w:rPr>
        <w:t>反比叠加</w:t>
      </w:r>
      <w:r w:rsidRPr="009445DE">
        <w:rPr>
          <w:rFonts w:ascii="Times New Roman" w:hAnsi="Times New Roman" w:cs="Times New Roman"/>
          <w:iCs/>
          <w:szCs w:val="21"/>
        </w:rPr>
        <w:t>)</w:t>
      </w:r>
      <w:r w:rsidRPr="009445DE">
        <w:rPr>
          <w:rFonts w:ascii="Times New Roman" w:hAnsi="Times New Roman" w:cs="Times New Roman"/>
          <w:i/>
          <w:iCs/>
          <w:szCs w:val="21"/>
        </w:rPr>
        <w:t>, uphole stack</w:t>
      </w:r>
      <w:r w:rsidRPr="009445DE">
        <w:rPr>
          <w:rFonts w:ascii="Times New Roman" w:hAnsi="Times New Roman" w:cs="Times New Roman"/>
          <w:iCs/>
          <w:szCs w:val="21"/>
        </w:rPr>
        <w:t>(</w:t>
      </w:r>
      <w:r w:rsidRPr="009445DE">
        <w:rPr>
          <w:rFonts w:ascii="Times New Roman" w:hAnsi="Times New Roman" w:cs="Times New Roman"/>
          <w:iCs/>
          <w:szCs w:val="21"/>
        </w:rPr>
        <w:t>井口叠加</w:t>
      </w:r>
      <w:r w:rsidRPr="009445DE">
        <w:rPr>
          <w:rFonts w:ascii="Times New Roman" w:hAnsi="Times New Roman" w:cs="Times New Roman"/>
          <w:iCs/>
          <w:szCs w:val="21"/>
        </w:rPr>
        <w:t>)</w:t>
      </w:r>
      <w:r w:rsidRPr="009445DE">
        <w:rPr>
          <w:rFonts w:ascii="Times New Roman" w:hAnsi="Times New Roman" w:cs="Times New Roman"/>
          <w:szCs w:val="21"/>
        </w:rPr>
        <w:t xml:space="preserve">, </w:t>
      </w:r>
      <w:r w:rsidRPr="009445DE">
        <w:rPr>
          <w:rFonts w:ascii="Times New Roman" w:hAnsi="Times New Roman" w:cs="Times New Roman"/>
          <w:szCs w:val="21"/>
        </w:rPr>
        <w:t>和</w:t>
      </w:r>
      <w:r w:rsidRPr="009445DE">
        <w:rPr>
          <w:rFonts w:ascii="Times New Roman" w:hAnsi="Times New Roman" w:cs="Times New Roman"/>
          <w:szCs w:val="21"/>
        </w:rPr>
        <w:t xml:space="preserve"> </w:t>
      </w:r>
      <w:r w:rsidRPr="009445DE">
        <w:rPr>
          <w:rFonts w:ascii="Times New Roman" w:hAnsi="Times New Roman" w:cs="Times New Roman"/>
          <w:i/>
          <w:iCs/>
          <w:szCs w:val="21"/>
        </w:rPr>
        <w:t>vertical stack</w:t>
      </w:r>
      <w:r w:rsidRPr="009445DE">
        <w:rPr>
          <w:rFonts w:ascii="Times New Roman" w:hAnsi="Times New Roman" w:cs="Times New Roman"/>
          <w:iCs/>
          <w:szCs w:val="21"/>
        </w:rPr>
        <w:t>(</w:t>
      </w:r>
      <w:r w:rsidRPr="009445DE">
        <w:rPr>
          <w:rFonts w:ascii="Times New Roman" w:hAnsi="Times New Roman" w:cs="Times New Roman"/>
          <w:iCs/>
          <w:szCs w:val="21"/>
        </w:rPr>
        <w:t>垂直叠加</w:t>
      </w:r>
      <w:r w:rsidRPr="009445DE">
        <w:rPr>
          <w:rFonts w:ascii="Times New Roman" w:hAnsi="Times New Roman" w:cs="Times New Roman"/>
          <w:iCs/>
          <w:szCs w:val="21"/>
        </w:rPr>
        <w:t>)</w:t>
      </w:r>
      <w:r w:rsidRPr="009445DE">
        <w:rPr>
          <w:rFonts w:ascii="Times New Roman" w:hAnsi="Times New Roman" w:cs="Times New Roman"/>
          <w:szCs w:val="21"/>
        </w:rPr>
        <w:t xml:space="preserve">. </w:t>
      </w:r>
      <w:r w:rsidRPr="009445DE">
        <w:rPr>
          <w:rFonts w:ascii="Times New Roman" w:hAnsi="Times New Roman" w:cs="Times New Roman"/>
          <w:szCs w:val="21"/>
        </w:rPr>
        <w:t>由于叠加过程中的计时误差和波形差，因此叠加也有滤波作用；参见图</w:t>
      </w:r>
      <w:r w:rsidRPr="009445DE">
        <w:rPr>
          <w:rFonts w:ascii="Times New Roman" w:hAnsi="Times New Roman" w:cs="Times New Roman"/>
          <w:szCs w:val="21"/>
        </w:rPr>
        <w:t xml:space="preserve"> S-20.  </w:t>
      </w:r>
    </w:p>
    <w:p w14:paraId="1CE9C033"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bCs/>
          <w:szCs w:val="21"/>
        </w:rPr>
        <w:t>2</w:t>
      </w:r>
      <w:r w:rsidRPr="009445DE">
        <w:rPr>
          <w:rFonts w:ascii="Times New Roman" w:hAnsi="Times New Roman" w:cs="Times New Roman"/>
          <w:szCs w:val="21"/>
        </w:rPr>
        <w:t xml:space="preserve">. </w:t>
      </w:r>
      <w:r w:rsidRPr="009445DE">
        <w:rPr>
          <w:rFonts w:ascii="Times New Roman" w:hAnsi="Times New Roman" w:cs="Times New Roman"/>
          <w:szCs w:val="21"/>
        </w:rPr>
        <w:t>组合许多时域瞬态电磁信号。</w:t>
      </w:r>
      <w:r w:rsidRPr="009445DE">
        <w:rPr>
          <w:rFonts w:ascii="Times New Roman" w:hAnsi="Times New Roman" w:cs="Times New Roman"/>
          <w:szCs w:val="21"/>
        </w:rPr>
        <w:t xml:space="preserve"> </w:t>
      </w:r>
    </w:p>
    <w:p w14:paraId="4E7F372C"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bCs/>
          <w:szCs w:val="21"/>
        </w:rPr>
        <w:t>3</w:t>
      </w:r>
      <w:r w:rsidRPr="009445DE">
        <w:rPr>
          <w:rFonts w:ascii="Times New Roman" w:hAnsi="Times New Roman" w:cs="Times New Roman"/>
          <w:szCs w:val="21"/>
        </w:rPr>
        <w:t xml:space="preserve">. </w:t>
      </w:r>
      <w:r w:rsidRPr="009445DE">
        <w:rPr>
          <w:rFonts w:ascii="Times New Roman" w:hAnsi="Times New Roman" w:cs="Times New Roman"/>
          <w:szCs w:val="21"/>
        </w:rPr>
        <w:t>基于先出</w:t>
      </w:r>
      <w:r w:rsidRPr="009445DE">
        <w:rPr>
          <w:rFonts w:ascii="Times New Roman" w:hAnsi="Times New Roman" w:cs="Times New Roman"/>
          <w:szCs w:val="21"/>
        </w:rPr>
        <w:t>-</w:t>
      </w:r>
      <w:r w:rsidRPr="009445DE">
        <w:rPr>
          <w:rFonts w:ascii="Times New Roman" w:hAnsi="Times New Roman" w:cs="Times New Roman"/>
          <w:szCs w:val="21"/>
        </w:rPr>
        <w:t>后进机制的计算机缓冲区。</w:t>
      </w:r>
    </w:p>
    <w:p w14:paraId="01747A3D"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stack array </w:t>
      </w:r>
      <w:r w:rsidRPr="009445DE">
        <w:rPr>
          <w:rFonts w:ascii="Times New Roman" w:hAnsi="Times New Roman" w:cs="Times New Roman"/>
          <w:b/>
          <w:bCs/>
          <w:szCs w:val="21"/>
        </w:rPr>
        <w:t>叠加阵列</w:t>
      </w:r>
    </w:p>
    <w:p w14:paraId="6C82352C"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一种排列方法，当与邻近排列结合时能够在共中心点道集中提供均匀、连续的检波器偏移距。一般通过在叠加过程中有效创建非常长的接收阵列用于衰减震源引起的噪声。组合长度应该等于或是组合间距的倍数。对于中间放炮采集方式，震源应该位于所有组合中心点之间的中间位置，对于单边放炮采集方式，震源应该位于检波器组合中心之间的中间位置。参加</w:t>
      </w:r>
      <w:r w:rsidRPr="009445DE">
        <w:rPr>
          <w:rFonts w:ascii="Times New Roman" w:hAnsi="Times New Roman" w:cs="Times New Roman"/>
          <w:szCs w:val="21"/>
        </w:rPr>
        <w:t>Anstey(1986)</w:t>
      </w:r>
      <w:r w:rsidRPr="009445DE">
        <w:rPr>
          <w:rFonts w:ascii="Times New Roman" w:hAnsi="Times New Roman" w:cs="Times New Roman"/>
          <w:szCs w:val="21"/>
        </w:rPr>
        <w:t>。</w:t>
      </w:r>
    </w:p>
    <w:p w14:paraId="5A3ECFF8" w14:textId="77777777" w:rsidR="008B563B" w:rsidRPr="009445DE" w:rsidRDefault="008B563B" w:rsidP="005B7AE6">
      <w:pPr>
        <w:spacing w:line="360" w:lineRule="auto"/>
        <w:jc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6D7DDCC5" wp14:editId="108B6DBA">
            <wp:extent cx="2931516" cy="2121408"/>
            <wp:effectExtent l="0" t="0" r="2540" b="0"/>
            <wp:docPr id="43" name="图片 43" descr="F:\图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图20.png"/>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2931555" cy="2121436"/>
                    </a:xfrm>
                    <a:prstGeom prst="rect">
                      <a:avLst/>
                    </a:prstGeom>
                    <a:noFill/>
                    <a:ln>
                      <a:noFill/>
                    </a:ln>
                  </pic:spPr>
                </pic:pic>
              </a:graphicData>
            </a:graphic>
          </wp:inline>
        </w:drawing>
      </w:r>
    </w:p>
    <w:p w14:paraId="36BD538E" w14:textId="77777777" w:rsidR="008B563B" w:rsidRPr="009445DE" w:rsidRDefault="008B563B" w:rsidP="005B7AE6">
      <w:pPr>
        <w:spacing w:line="360" w:lineRule="auto"/>
        <w:rPr>
          <w:rFonts w:ascii="Times New Roman" w:hAnsi="Times New Roman" w:cs="Times New Roman"/>
          <w:color w:val="FF0000"/>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.S-20. </w:t>
      </w:r>
      <w:r w:rsidRPr="009445DE">
        <w:rPr>
          <w:rFonts w:ascii="Times New Roman" w:hAnsi="Times New Roman" w:cs="Times New Roman"/>
          <w:szCs w:val="21"/>
        </w:rPr>
        <w:t>叠加过程中计时误差的滤波效应</w:t>
      </w:r>
      <w:r w:rsidRPr="009445DE">
        <w:rPr>
          <w:rFonts w:ascii="Times New Roman" w:hAnsi="Times New Roman" w:cs="Times New Roman"/>
          <w:szCs w:val="21"/>
        </w:rPr>
        <w:t xml:space="preserve">. </w:t>
      </w:r>
      <w:r w:rsidRPr="009445DE">
        <w:rPr>
          <w:rFonts w:ascii="Times New Roman" w:hAnsi="Times New Roman" w:cs="Times New Roman"/>
          <w:szCs w:val="21"/>
        </w:rPr>
        <w:t>曲线旁的数字是被叠加道间计时差的标准偏差</w:t>
      </w:r>
      <w:r w:rsidRPr="009445DE">
        <w:rPr>
          <w:rFonts w:ascii="Times New Roman" w:hAnsi="Times New Roman" w:cs="Times New Roman"/>
          <w:szCs w:val="21"/>
        </w:rPr>
        <w:t>.(</w:t>
      </w:r>
      <w:r w:rsidRPr="009445DE">
        <w:rPr>
          <w:rFonts w:ascii="Times New Roman" w:hAnsi="Times New Roman" w:cs="Times New Roman"/>
          <w:szCs w:val="21"/>
        </w:rPr>
        <w:t>取自</w:t>
      </w:r>
      <w:r w:rsidRPr="009445DE">
        <w:rPr>
          <w:rFonts w:ascii="Times New Roman" w:hAnsi="Times New Roman" w:cs="Times New Roman"/>
          <w:szCs w:val="21"/>
        </w:rPr>
        <w:t>Sheriff</w:t>
      </w:r>
      <w:r w:rsidRPr="009445DE">
        <w:rPr>
          <w:rFonts w:ascii="Times New Roman" w:hAnsi="Times New Roman" w:cs="Times New Roman"/>
          <w:szCs w:val="21"/>
        </w:rPr>
        <w:t>和</w:t>
      </w:r>
      <w:r w:rsidRPr="009445DE">
        <w:rPr>
          <w:rFonts w:ascii="Times New Roman" w:hAnsi="Times New Roman" w:cs="Times New Roman"/>
          <w:szCs w:val="21"/>
        </w:rPr>
        <w:t>Geldart</w:t>
      </w:r>
      <w:r w:rsidRPr="009445DE">
        <w:rPr>
          <w:rFonts w:ascii="Times New Roman" w:hAnsi="Times New Roman" w:cs="Times New Roman"/>
          <w:szCs w:val="21"/>
        </w:rPr>
        <w:t>，</w:t>
      </w:r>
      <w:r w:rsidRPr="009445DE">
        <w:rPr>
          <w:rFonts w:ascii="Times New Roman" w:hAnsi="Times New Roman" w:cs="Times New Roman"/>
          <w:szCs w:val="21"/>
        </w:rPr>
        <w:t>1995</w:t>
      </w:r>
      <w:r w:rsidRPr="009445DE">
        <w:rPr>
          <w:rFonts w:ascii="Times New Roman" w:hAnsi="Times New Roman" w:cs="Times New Roman"/>
          <w:szCs w:val="21"/>
        </w:rPr>
        <w:t>，第</w:t>
      </w:r>
      <w:r w:rsidRPr="009445DE">
        <w:rPr>
          <w:rFonts w:ascii="Times New Roman" w:hAnsi="Times New Roman" w:cs="Times New Roman"/>
          <w:szCs w:val="21"/>
        </w:rPr>
        <w:t>185</w:t>
      </w:r>
      <w:r w:rsidRPr="009445DE">
        <w:rPr>
          <w:rFonts w:ascii="Times New Roman" w:hAnsi="Times New Roman" w:cs="Times New Roman"/>
          <w:szCs w:val="21"/>
        </w:rPr>
        <w:t>页</w:t>
      </w:r>
      <w:r w:rsidRPr="009445DE">
        <w:rPr>
          <w:rFonts w:ascii="Times New Roman" w:hAnsi="Times New Roman" w:cs="Times New Roman"/>
          <w:szCs w:val="21"/>
        </w:rPr>
        <w:t>)</w:t>
      </w:r>
    </w:p>
    <w:p w14:paraId="183B4F19" w14:textId="77777777" w:rsidR="008B563B" w:rsidRPr="009445DE" w:rsidRDefault="008B563B" w:rsidP="005B7AE6">
      <w:pPr>
        <w:spacing w:line="360" w:lineRule="auto"/>
        <w:rPr>
          <w:rFonts w:ascii="Times New Roman" w:hAnsi="Times New Roman" w:cs="Times New Roman"/>
          <w:szCs w:val="21"/>
        </w:rPr>
      </w:pPr>
    </w:p>
    <w:p w14:paraId="365623C3"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stacked profiles </w:t>
      </w:r>
      <w:r w:rsidRPr="009445DE">
        <w:rPr>
          <w:rFonts w:ascii="Times New Roman" w:hAnsi="Times New Roman" w:cs="Times New Roman"/>
          <w:b/>
          <w:bCs/>
          <w:szCs w:val="21"/>
        </w:rPr>
        <w:t>叠加剖面</w:t>
      </w:r>
    </w:p>
    <w:p w14:paraId="21A6B3BA"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bCs/>
          <w:szCs w:val="21"/>
        </w:rPr>
        <w:t>来自许多测线的磁或其他物性剖面显示方式，以方便解释。</w:t>
      </w:r>
      <w:r w:rsidRPr="009445DE">
        <w:rPr>
          <w:rFonts w:ascii="Times New Roman" w:hAnsi="Times New Roman" w:cs="Times New Roman"/>
          <w:szCs w:val="21"/>
        </w:rPr>
        <w:t>通常以地图的形式显示，有时采用等距视角</w:t>
      </w:r>
      <w:r w:rsidRPr="009445DE">
        <w:rPr>
          <w:rFonts w:ascii="Times New Roman" w:hAnsi="Times New Roman" w:cs="Times New Roman"/>
          <w:szCs w:val="21"/>
        </w:rPr>
        <w:t>.</w:t>
      </w:r>
    </w:p>
    <w:p w14:paraId="1349AFC7"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stacking chart </w:t>
      </w:r>
      <w:r w:rsidRPr="009445DE">
        <w:rPr>
          <w:rFonts w:ascii="Times New Roman" w:hAnsi="Times New Roman" w:cs="Times New Roman"/>
          <w:b/>
          <w:bCs/>
          <w:szCs w:val="21"/>
        </w:rPr>
        <w:t>叠加图</w:t>
      </w:r>
    </w:p>
    <w:p w14:paraId="0CE92A88"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一种表明内共中心点方法得到的各道之间相互关系的图表。对于地表叠加图，它是源点位置</w:t>
      </w:r>
      <w:r w:rsidRPr="009445DE">
        <w:rPr>
          <w:rFonts w:ascii="Times New Roman" w:hAnsi="Times New Roman" w:cs="Times New Roman"/>
          <w:szCs w:val="21"/>
        </w:rPr>
        <w:t xml:space="preserve"> </w:t>
      </w:r>
      <w:r w:rsidRPr="009445DE">
        <w:rPr>
          <w:rFonts w:ascii="Times New Roman" w:hAnsi="Times New Roman" w:cs="Times New Roman"/>
          <w:i/>
          <w:iCs/>
          <w:szCs w:val="21"/>
        </w:rPr>
        <w:t>s</w:t>
      </w:r>
      <w:r w:rsidRPr="009445DE">
        <w:rPr>
          <w:rFonts w:ascii="Times New Roman" w:hAnsi="Times New Roman" w:cs="Times New Roman"/>
          <w:szCs w:val="21"/>
        </w:rPr>
        <w:t xml:space="preserve"> </w:t>
      </w:r>
      <w:r w:rsidRPr="009445DE">
        <w:rPr>
          <w:rFonts w:ascii="Times New Roman" w:hAnsi="Times New Roman" w:cs="Times New Roman"/>
          <w:szCs w:val="21"/>
        </w:rPr>
        <w:t>与检波器位置</w:t>
      </w:r>
      <w:r w:rsidRPr="009445DE">
        <w:rPr>
          <w:rFonts w:ascii="Times New Roman" w:hAnsi="Times New Roman" w:cs="Times New Roman"/>
          <w:szCs w:val="21"/>
        </w:rPr>
        <w:t xml:space="preserve"> </w:t>
      </w:r>
      <w:r w:rsidRPr="009445DE">
        <w:rPr>
          <w:rFonts w:ascii="Times New Roman" w:hAnsi="Times New Roman" w:cs="Times New Roman"/>
          <w:i/>
          <w:iCs/>
          <w:szCs w:val="21"/>
        </w:rPr>
        <w:t>g</w:t>
      </w:r>
      <w:r w:rsidRPr="009445DE">
        <w:rPr>
          <w:rFonts w:ascii="Times New Roman" w:hAnsi="Times New Roman" w:cs="Times New Roman"/>
          <w:szCs w:val="21"/>
        </w:rPr>
        <w:t>的关系图；对于地下界面叠加图，它是炮点位置</w:t>
      </w:r>
      <w:r w:rsidRPr="009445DE">
        <w:rPr>
          <w:rFonts w:ascii="Times New Roman" w:hAnsi="Times New Roman" w:cs="Times New Roman"/>
          <w:szCs w:val="21"/>
        </w:rPr>
        <w:t xml:space="preserve"> </w:t>
      </w:r>
      <w:r w:rsidRPr="009445DE">
        <w:rPr>
          <w:rFonts w:ascii="Times New Roman" w:hAnsi="Times New Roman" w:cs="Times New Roman"/>
          <w:i/>
          <w:iCs/>
          <w:szCs w:val="21"/>
        </w:rPr>
        <w:t>s</w:t>
      </w:r>
      <w:r w:rsidRPr="009445DE">
        <w:rPr>
          <w:rFonts w:ascii="Times New Roman" w:hAnsi="Times New Roman" w:cs="Times New Roman"/>
          <w:szCs w:val="21"/>
        </w:rPr>
        <w:t xml:space="preserve"> </w:t>
      </w:r>
      <w:r w:rsidRPr="009445DE">
        <w:rPr>
          <w:rFonts w:ascii="Times New Roman" w:hAnsi="Times New Roman" w:cs="Times New Roman"/>
          <w:szCs w:val="21"/>
        </w:rPr>
        <w:t>与中心点</w:t>
      </w:r>
      <w:r w:rsidRPr="009445DE">
        <w:rPr>
          <w:rFonts w:ascii="Times New Roman" w:hAnsi="Times New Roman" w:cs="Times New Roman"/>
          <w:szCs w:val="21"/>
        </w:rPr>
        <w:t xml:space="preserve"> (</w:t>
      </w:r>
      <w:r w:rsidRPr="009445DE">
        <w:rPr>
          <w:rFonts w:ascii="Times New Roman" w:hAnsi="Times New Roman" w:cs="Times New Roman"/>
          <w:i/>
          <w:iCs/>
          <w:szCs w:val="21"/>
        </w:rPr>
        <w:t>s+g</w:t>
      </w:r>
      <w:r w:rsidRPr="009445DE">
        <w:rPr>
          <w:rFonts w:ascii="Times New Roman" w:hAnsi="Times New Roman" w:cs="Times New Roman"/>
          <w:szCs w:val="21"/>
        </w:rPr>
        <w:t xml:space="preserve">)/2 </w:t>
      </w:r>
      <w:r w:rsidRPr="009445DE">
        <w:rPr>
          <w:rFonts w:ascii="Times New Roman" w:hAnsi="Times New Roman" w:cs="Times New Roman"/>
          <w:szCs w:val="21"/>
        </w:rPr>
        <w:t>的关系图</w:t>
      </w:r>
      <w:r w:rsidRPr="009445DE">
        <w:rPr>
          <w:rFonts w:ascii="Times New Roman" w:hAnsi="Times New Roman" w:cs="Times New Roman"/>
          <w:szCs w:val="21"/>
        </w:rPr>
        <w:t xml:space="preserve">. </w:t>
      </w:r>
      <w:r w:rsidRPr="009445DE">
        <w:rPr>
          <w:rFonts w:ascii="Times New Roman" w:hAnsi="Times New Roman" w:cs="Times New Roman"/>
          <w:szCs w:val="21"/>
        </w:rPr>
        <w:t>用于确定进行叠加的合适的道和移道参数</w:t>
      </w:r>
      <w:r w:rsidRPr="009445DE">
        <w:rPr>
          <w:rFonts w:ascii="Times New Roman" w:hAnsi="Times New Roman" w:cs="Times New Roman"/>
          <w:szCs w:val="21"/>
        </w:rPr>
        <w:t>(</w:t>
      </w:r>
      <w:r w:rsidRPr="009445DE">
        <w:rPr>
          <w:rFonts w:ascii="Times New Roman" w:hAnsi="Times New Roman" w:cs="Times New Roman"/>
          <w:szCs w:val="21"/>
        </w:rPr>
        <w:t>如在静校正中应用的参数</w:t>
      </w:r>
      <w:r w:rsidRPr="009445DE">
        <w:rPr>
          <w:rFonts w:ascii="Times New Roman" w:hAnsi="Times New Roman" w:cs="Times New Roman"/>
          <w:szCs w:val="21"/>
        </w:rPr>
        <w:t>)</w:t>
      </w:r>
      <w:r w:rsidRPr="009445DE">
        <w:rPr>
          <w:rFonts w:ascii="Times New Roman" w:hAnsi="Times New Roman" w:cs="Times New Roman"/>
          <w:szCs w:val="21"/>
        </w:rPr>
        <w:t>。沿不同线排直的分量分别代表共中心点、共炮点、共检波点和共炮检距点。参见图</w:t>
      </w:r>
      <w:r w:rsidRPr="009445DE">
        <w:rPr>
          <w:rFonts w:ascii="Times New Roman" w:hAnsi="Times New Roman" w:cs="Times New Roman"/>
          <w:szCs w:val="21"/>
        </w:rPr>
        <w:t xml:space="preserve"> S-21.</w:t>
      </w:r>
    </w:p>
    <w:p w14:paraId="68115096"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stacking velocity </w:t>
      </w:r>
      <w:r w:rsidRPr="009445DE">
        <w:rPr>
          <w:rFonts w:ascii="Times New Roman" w:hAnsi="Times New Roman" w:cs="Times New Roman"/>
          <w:b/>
          <w:bCs/>
          <w:szCs w:val="21"/>
        </w:rPr>
        <w:t>叠加速度</w:t>
      </w:r>
    </w:p>
    <w:p w14:paraId="7B4D78A2"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从正常时差测量和常速模型假设中计算得到的速度。在共中心点叠加中用于使同相轴的能量达到最大。有时称为均方根速度</w:t>
      </w:r>
      <w:r w:rsidRPr="009445DE">
        <w:rPr>
          <w:rFonts w:ascii="Times New Roman" w:hAnsi="Times New Roman" w:cs="Times New Roman"/>
          <w:szCs w:val="21"/>
        </w:rPr>
        <w:t>(</w:t>
      </w:r>
      <w:r w:rsidRPr="009445DE">
        <w:rPr>
          <w:rFonts w:ascii="Times New Roman" w:hAnsi="Times New Roman" w:cs="Times New Roman"/>
          <w:szCs w:val="21"/>
        </w:rPr>
        <w:t>有时并不正确</w:t>
      </w:r>
      <w:r w:rsidRPr="009445DE">
        <w:rPr>
          <w:rFonts w:ascii="Times New Roman" w:hAnsi="Times New Roman" w:cs="Times New Roman"/>
          <w:szCs w:val="21"/>
        </w:rPr>
        <w:t>)</w:t>
      </w:r>
      <w:r w:rsidRPr="009445DE">
        <w:rPr>
          <w:rFonts w:ascii="Times New Roman" w:hAnsi="Times New Roman" w:cs="Times New Roman"/>
          <w:szCs w:val="21"/>
        </w:rPr>
        <w:t>。参见</w:t>
      </w:r>
      <w:r w:rsidRPr="009445DE">
        <w:rPr>
          <w:rFonts w:ascii="Times New Roman" w:hAnsi="Times New Roman" w:cs="Times New Roman"/>
          <w:i/>
          <w:iCs/>
          <w:szCs w:val="21"/>
        </w:rPr>
        <w:t>velocity analysis</w:t>
      </w:r>
      <w:r w:rsidRPr="009445DE">
        <w:rPr>
          <w:rFonts w:ascii="Times New Roman" w:hAnsi="Times New Roman" w:cs="Times New Roman"/>
          <w:iCs/>
          <w:szCs w:val="21"/>
        </w:rPr>
        <w:t>(</w:t>
      </w:r>
      <w:r w:rsidRPr="009445DE">
        <w:rPr>
          <w:rFonts w:ascii="Times New Roman" w:hAnsi="Times New Roman" w:cs="Times New Roman"/>
          <w:iCs/>
          <w:szCs w:val="21"/>
        </w:rPr>
        <w:t>速度分析</w:t>
      </w:r>
      <w:r w:rsidRPr="009445DE">
        <w:rPr>
          <w:rFonts w:ascii="Times New Roman" w:hAnsi="Times New Roman" w:cs="Times New Roman"/>
          <w:iCs/>
          <w:szCs w:val="21"/>
        </w:rPr>
        <w:t>)</w:t>
      </w:r>
      <w:r w:rsidRPr="009445DE">
        <w:rPr>
          <w:rFonts w:ascii="Times New Roman" w:hAnsi="Times New Roman" w:cs="Times New Roman"/>
          <w:szCs w:val="21"/>
        </w:rPr>
        <w:t>.</w:t>
      </w:r>
    </w:p>
    <w:p w14:paraId="6619DF80"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stacking velocity inversion </w:t>
      </w:r>
      <w:r w:rsidRPr="009445DE">
        <w:rPr>
          <w:rFonts w:ascii="Times New Roman" w:hAnsi="Times New Roman" w:cs="Times New Roman"/>
          <w:b/>
          <w:bCs/>
          <w:szCs w:val="21"/>
        </w:rPr>
        <w:t>叠加速度反演</w:t>
      </w:r>
    </w:p>
    <w:p w14:paraId="09A02D0F"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从拾取的未偏移水平线构建速度深度模型。一般追踪穿过盖层的法向射线计算旅行时</w:t>
      </w:r>
      <w:r w:rsidRPr="009445DE">
        <w:rPr>
          <w:rFonts w:ascii="Times New Roman" w:hAnsi="Times New Roman" w:cs="Times New Roman"/>
          <w:szCs w:val="21"/>
        </w:rPr>
        <w:t xml:space="preserve">, </w:t>
      </w:r>
      <w:r w:rsidRPr="009445DE">
        <w:rPr>
          <w:rFonts w:ascii="Times New Roman" w:hAnsi="Times New Roman" w:cs="Times New Roman"/>
          <w:szCs w:val="21"/>
        </w:rPr>
        <w:t>得到误差最小的盖层速度。</w:t>
      </w:r>
    </w:p>
    <w:p w14:paraId="60ED6014"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stadia </w:t>
      </w:r>
      <w:r w:rsidRPr="009445DE">
        <w:rPr>
          <w:rFonts w:ascii="Times New Roman" w:hAnsi="Times New Roman" w:cs="Times New Roman"/>
          <w:b/>
          <w:bCs/>
          <w:szCs w:val="21"/>
        </w:rPr>
        <w:t>视距仪，标杆</w:t>
      </w:r>
    </w:p>
    <w:p w14:paraId="0D8BD1FC"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bCs/>
          <w:szCs w:val="21"/>
        </w:rPr>
        <w:t>1</w:t>
      </w:r>
      <w:r w:rsidRPr="009445DE">
        <w:rPr>
          <w:rFonts w:ascii="Times New Roman" w:hAnsi="Times New Roman" w:cs="Times New Roman"/>
          <w:szCs w:val="21"/>
        </w:rPr>
        <w:t xml:space="preserve">. </w:t>
      </w:r>
      <w:r w:rsidRPr="009445DE">
        <w:rPr>
          <w:rFonts w:ascii="Times New Roman" w:hAnsi="Times New Roman" w:cs="Times New Roman"/>
          <w:szCs w:val="21"/>
        </w:rPr>
        <w:t>测量距离的一种仪器，由一架望远镜构成；通过望远镜可以借助水平的平行十字准丝</w:t>
      </w:r>
      <w:r w:rsidRPr="009445DE">
        <w:rPr>
          <w:rFonts w:ascii="Times New Roman" w:hAnsi="Times New Roman" w:cs="Times New Roman"/>
          <w:szCs w:val="21"/>
        </w:rPr>
        <w:t>(</w:t>
      </w:r>
      <w:r w:rsidRPr="009445DE">
        <w:rPr>
          <w:rFonts w:ascii="Times New Roman" w:hAnsi="Times New Roman" w:cs="Times New Roman"/>
          <w:szCs w:val="21"/>
        </w:rPr>
        <w:t>位于望远镜目镜的焦面内</w:t>
      </w:r>
      <w:r w:rsidRPr="009445DE">
        <w:rPr>
          <w:rFonts w:ascii="Times New Roman" w:hAnsi="Times New Roman" w:cs="Times New Roman"/>
          <w:szCs w:val="21"/>
        </w:rPr>
        <w:t>)</w:t>
      </w:r>
      <w:r w:rsidRPr="009445DE">
        <w:rPr>
          <w:rFonts w:ascii="Times New Roman" w:hAnsi="Times New Roman" w:cs="Times New Roman"/>
          <w:szCs w:val="21"/>
        </w:rPr>
        <w:t>观测垂直刻度的标杆。十字准丝之间的标杆上的数值，用来测定到标尺的距离。</w:t>
      </w:r>
    </w:p>
    <w:p w14:paraId="4803678B"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bCs/>
          <w:szCs w:val="21"/>
        </w:rPr>
        <w:t>2</w:t>
      </w:r>
      <w:r w:rsidRPr="009445DE">
        <w:rPr>
          <w:rFonts w:ascii="Times New Roman" w:hAnsi="Times New Roman" w:cs="Times New Roman"/>
          <w:szCs w:val="21"/>
        </w:rPr>
        <w:t xml:space="preserve">. </w:t>
      </w:r>
      <w:r w:rsidRPr="009445DE">
        <w:rPr>
          <w:rFonts w:ascii="Times New Roman" w:hAnsi="Times New Roman" w:cs="Times New Roman"/>
          <w:szCs w:val="21"/>
        </w:rPr>
        <w:t>仅指标杆。</w:t>
      </w:r>
    </w:p>
    <w:p w14:paraId="45A825C6"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stadia factor </w:t>
      </w:r>
      <w:r w:rsidRPr="009445DE">
        <w:rPr>
          <w:rFonts w:ascii="Times New Roman" w:hAnsi="Times New Roman" w:cs="Times New Roman"/>
          <w:b/>
          <w:bCs/>
          <w:szCs w:val="21"/>
        </w:rPr>
        <w:t>视距系数，视距因子</w:t>
      </w:r>
    </w:p>
    <w:p w14:paraId="5EBDF472"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距标杆的距离与视距仪上的十字准丝间看到的标杆上的距离之比。通常为</w:t>
      </w:r>
      <w:r w:rsidRPr="009445DE">
        <w:rPr>
          <w:rFonts w:ascii="Times New Roman" w:hAnsi="Times New Roman" w:cs="Times New Roman"/>
          <w:szCs w:val="21"/>
        </w:rPr>
        <w:t>100</w:t>
      </w:r>
      <w:r w:rsidRPr="009445DE">
        <w:rPr>
          <w:rFonts w:ascii="Times New Roman" w:hAnsi="Times New Roman" w:cs="Times New Roman"/>
          <w:szCs w:val="21"/>
        </w:rPr>
        <w:t>。</w:t>
      </w:r>
    </w:p>
    <w:p w14:paraId="38579940" w14:textId="77777777" w:rsidR="008B563B" w:rsidRPr="009445DE" w:rsidRDefault="008B563B" w:rsidP="005B7AE6">
      <w:pPr>
        <w:snapToGrid w:val="0"/>
        <w:spacing w:line="360" w:lineRule="auto"/>
        <w:rPr>
          <w:rFonts w:ascii="Times New Roman" w:hAnsi="Times New Roman" w:cs="Times New Roman"/>
          <w:szCs w:val="21"/>
        </w:rPr>
      </w:pPr>
    </w:p>
    <w:p w14:paraId="139EEBF1"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stadia tables </w:t>
      </w:r>
      <w:r w:rsidRPr="009445DE">
        <w:rPr>
          <w:rFonts w:ascii="Times New Roman" w:hAnsi="Times New Roman" w:cs="Times New Roman"/>
          <w:b/>
          <w:bCs/>
          <w:szCs w:val="21"/>
        </w:rPr>
        <w:t>视距表</w:t>
      </w:r>
    </w:p>
    <w:p w14:paraId="52CE3F29"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给出作为</w:t>
      </w:r>
      <m:oMath>
        <m:r>
          <m:rPr>
            <m:sty m:val="p"/>
          </m:rPr>
          <w:rPr>
            <w:rFonts w:ascii="Cambria Math" w:hAnsi="Cambria Math" w:cs="Times New Roman"/>
            <w:szCs w:val="21"/>
          </w:rPr>
          <m:t xml:space="preserve"> α</m:t>
        </m:r>
      </m:oMath>
      <w:r w:rsidRPr="009445DE">
        <w:rPr>
          <w:rFonts w:ascii="Times New Roman" w:hAnsi="Times New Roman" w:cs="Times New Roman"/>
          <w:szCs w:val="21"/>
        </w:rPr>
        <w:t>函数的</w:t>
      </w:r>
      <w:r w:rsidRPr="009445DE">
        <w:rPr>
          <w:rFonts w:ascii="Times New Roman" w:hAnsi="Times New Roman" w:cs="Times New Roman"/>
          <w:szCs w:val="21"/>
        </w:rPr>
        <w:t>(sin 2</w:t>
      </w:r>
      <m:oMath>
        <m:r>
          <m:rPr>
            <m:sty m:val="p"/>
          </m:rPr>
          <w:rPr>
            <w:rFonts w:ascii="Cambria Math" w:hAnsi="Cambria Math" w:cs="Times New Roman"/>
            <w:szCs w:val="21"/>
          </w:rPr>
          <m:t>α</m:t>
        </m:r>
      </m:oMath>
      <w:r w:rsidRPr="009445DE">
        <w:rPr>
          <w:rFonts w:ascii="Times New Roman" w:hAnsi="Times New Roman" w:cs="Times New Roman"/>
          <w:szCs w:val="21"/>
        </w:rPr>
        <w:t>)/2</w:t>
      </w:r>
      <w:r w:rsidRPr="009445DE">
        <w:rPr>
          <w:rFonts w:ascii="Times New Roman" w:hAnsi="Times New Roman" w:cs="Times New Roman"/>
          <w:szCs w:val="21"/>
        </w:rPr>
        <w:t>，</w:t>
      </w:r>
      <w:r w:rsidRPr="009445DE">
        <w:rPr>
          <w:rFonts w:ascii="Times New Roman" w:hAnsi="Times New Roman" w:cs="Times New Roman"/>
          <w:szCs w:val="21"/>
        </w:rPr>
        <w:t>cos</w:t>
      </w:r>
      <w:r w:rsidRPr="009445DE">
        <w:rPr>
          <w:rFonts w:ascii="Times New Roman" w:hAnsi="Times New Roman" w:cs="Times New Roman"/>
          <w:szCs w:val="21"/>
          <w:vertAlign w:val="superscript"/>
        </w:rPr>
        <w:t>2</w:t>
      </w:r>
      <m:oMath>
        <m:r>
          <m:rPr>
            <m:sty m:val="p"/>
          </m:rPr>
          <w:rPr>
            <w:rFonts w:ascii="Cambria Math" w:hAnsi="Cambria Math" w:cs="Times New Roman"/>
            <w:szCs w:val="21"/>
          </w:rPr>
          <m:t xml:space="preserve">α </m:t>
        </m:r>
        <m:r>
          <m:rPr>
            <m:sty m:val="p"/>
          </m:rPr>
          <w:rPr>
            <w:rFonts w:ascii="Cambria Math" w:hAnsi="Cambria Math" w:cs="Times New Roman"/>
            <w:szCs w:val="21"/>
          </w:rPr>
          <m:t>，</m:t>
        </m:r>
      </m:oMath>
      <w:r w:rsidRPr="009445DE">
        <w:rPr>
          <w:rFonts w:ascii="Times New Roman" w:hAnsi="Times New Roman" w:cs="Times New Roman"/>
          <w:szCs w:val="21"/>
        </w:rPr>
        <w:t>和</w:t>
      </w:r>
      <w:r w:rsidRPr="009445DE">
        <w:rPr>
          <w:rFonts w:ascii="Times New Roman" w:hAnsi="Times New Roman" w:cs="Times New Roman"/>
          <w:szCs w:val="21"/>
        </w:rPr>
        <w:t>(</w:t>
      </w:r>
      <w:r w:rsidRPr="009445DE">
        <w:rPr>
          <w:rFonts w:ascii="Times New Roman" w:hAnsi="Times New Roman" w:cs="Times New Roman"/>
          <w:szCs w:val="21"/>
        </w:rPr>
        <w:t>或</w:t>
      </w:r>
      <w:r w:rsidRPr="009445DE">
        <w:rPr>
          <w:rFonts w:ascii="Times New Roman" w:hAnsi="Times New Roman" w:cs="Times New Roman"/>
          <w:szCs w:val="21"/>
        </w:rPr>
        <w:t>) sin</w:t>
      </w:r>
      <w:r w:rsidRPr="009445DE">
        <w:rPr>
          <w:rFonts w:ascii="Times New Roman" w:hAnsi="Times New Roman" w:cs="Times New Roman"/>
          <w:szCs w:val="21"/>
          <w:vertAlign w:val="superscript"/>
        </w:rPr>
        <w:t>2</w:t>
      </w:r>
      <m:oMath>
        <m:r>
          <m:rPr>
            <m:sty m:val="p"/>
          </m:rPr>
          <w:rPr>
            <w:rFonts w:ascii="Cambria Math" w:hAnsi="Cambria Math" w:cs="Times New Roman"/>
            <w:szCs w:val="21"/>
          </w:rPr>
          <m:t xml:space="preserve">α </m:t>
        </m:r>
      </m:oMath>
      <w:r w:rsidRPr="009445DE">
        <w:rPr>
          <w:rFonts w:ascii="Times New Roman" w:hAnsi="Times New Roman" w:cs="Times New Roman"/>
          <w:szCs w:val="21"/>
        </w:rPr>
        <w:t>的数值的表。</w:t>
      </w:r>
      <w:r w:rsidRPr="009445DE">
        <w:rPr>
          <w:rFonts w:ascii="Times New Roman" w:hAnsi="Times New Roman" w:cs="Times New Roman"/>
          <w:szCs w:val="21"/>
        </w:rPr>
        <w:t xml:space="preserve"> </w:t>
      </w:r>
      <w:r w:rsidRPr="009445DE">
        <w:rPr>
          <w:rFonts w:ascii="Times New Roman" w:hAnsi="Times New Roman" w:cs="Times New Roman"/>
          <w:szCs w:val="21"/>
        </w:rPr>
        <w:t>用于从一个经纬仪站到一根视距表尺所在位置的水平</w:t>
      </w:r>
      <w:r w:rsidRPr="009445DE">
        <w:rPr>
          <w:rFonts w:ascii="Times New Roman" w:hAnsi="Times New Roman" w:cs="Times New Roman"/>
          <w:szCs w:val="21"/>
        </w:rPr>
        <w:t>(</w:t>
      </w:r>
      <w:r w:rsidRPr="009445DE">
        <w:rPr>
          <w:rFonts w:ascii="Times New Roman" w:hAnsi="Times New Roman" w:cs="Times New Roman"/>
          <w:i/>
          <w:iCs/>
          <w:szCs w:val="21"/>
        </w:rPr>
        <w:t>H</w:t>
      </w:r>
      <w:r w:rsidRPr="009445DE">
        <w:rPr>
          <w:rFonts w:ascii="Times New Roman" w:hAnsi="Times New Roman" w:cs="Times New Roman"/>
          <w:iCs/>
          <w:szCs w:val="21"/>
        </w:rPr>
        <w:t>)</w:t>
      </w:r>
      <w:r w:rsidRPr="009445DE">
        <w:rPr>
          <w:rFonts w:ascii="Times New Roman" w:hAnsi="Times New Roman" w:cs="Times New Roman"/>
          <w:szCs w:val="21"/>
        </w:rPr>
        <w:t>和垂直</w:t>
      </w:r>
      <w:r w:rsidRPr="009445DE">
        <w:rPr>
          <w:rFonts w:ascii="Times New Roman" w:hAnsi="Times New Roman" w:cs="Times New Roman"/>
          <w:szCs w:val="21"/>
        </w:rPr>
        <w:t>(</w:t>
      </w:r>
      <w:r w:rsidRPr="009445DE">
        <w:rPr>
          <w:rFonts w:ascii="Times New Roman" w:hAnsi="Times New Roman" w:cs="Times New Roman"/>
          <w:i/>
          <w:iCs/>
          <w:szCs w:val="21"/>
        </w:rPr>
        <w:t>V</w:t>
      </w:r>
      <w:r w:rsidRPr="009445DE">
        <w:rPr>
          <w:rFonts w:ascii="Times New Roman" w:hAnsi="Times New Roman" w:cs="Times New Roman"/>
          <w:szCs w:val="21"/>
        </w:rPr>
        <w:t xml:space="preserve">) </w:t>
      </w:r>
      <w:r w:rsidRPr="009445DE">
        <w:rPr>
          <w:rFonts w:ascii="Times New Roman" w:hAnsi="Times New Roman" w:cs="Times New Roman"/>
          <w:szCs w:val="21"/>
        </w:rPr>
        <w:t>距离</w:t>
      </w:r>
      <w:r w:rsidRPr="009445DE">
        <w:rPr>
          <w:rFonts w:ascii="Times New Roman" w:hAnsi="Times New Roman" w:cs="Times New Roman"/>
          <w:szCs w:val="21"/>
        </w:rPr>
        <w:t xml:space="preserve">. </w:t>
      </w:r>
      <w:r w:rsidRPr="009445DE">
        <w:rPr>
          <w:rFonts w:ascii="Times New Roman" w:hAnsi="Times New Roman" w:cs="Times New Roman"/>
          <w:szCs w:val="21"/>
        </w:rPr>
        <w:t>如果</w:t>
      </w:r>
      <m:oMath>
        <m:r>
          <m:rPr>
            <m:sty m:val="p"/>
          </m:rPr>
          <w:rPr>
            <w:rFonts w:ascii="Cambria Math" w:hAnsi="Cambria Math" w:cs="Times New Roman"/>
            <w:szCs w:val="21"/>
          </w:rPr>
          <m:t xml:space="preserve">α </m:t>
        </m:r>
      </m:oMath>
      <w:r w:rsidRPr="009445DE">
        <w:rPr>
          <w:rFonts w:ascii="Times New Roman" w:hAnsi="Times New Roman" w:cs="Times New Roman"/>
          <w:szCs w:val="21"/>
        </w:rPr>
        <w:t>为视线与水平线形成的夹角</w:t>
      </w:r>
      <w:r w:rsidRPr="009445DE">
        <w:rPr>
          <w:rFonts w:ascii="Times New Roman" w:hAnsi="Times New Roman" w:cs="Times New Roman"/>
          <w:szCs w:val="21"/>
        </w:rPr>
        <w:t xml:space="preserve">, </w:t>
      </w:r>
      <w:r w:rsidRPr="009445DE">
        <w:rPr>
          <w:rFonts w:ascii="Times New Roman" w:hAnsi="Times New Roman" w:cs="Times New Roman"/>
          <w:i/>
          <w:iCs/>
          <w:szCs w:val="21"/>
        </w:rPr>
        <w:t xml:space="preserve">F </w:t>
      </w:r>
      <w:r w:rsidRPr="009445DE">
        <w:rPr>
          <w:rFonts w:ascii="Times New Roman" w:hAnsi="Times New Roman" w:cs="Times New Roman"/>
          <w:szCs w:val="21"/>
        </w:rPr>
        <w:t>是视距的间距系数</w:t>
      </w:r>
      <w:r w:rsidRPr="009445DE">
        <w:rPr>
          <w:rFonts w:ascii="Times New Roman" w:hAnsi="Times New Roman" w:cs="Times New Roman"/>
          <w:szCs w:val="21"/>
        </w:rPr>
        <w:t>(</w:t>
      </w:r>
      <w:r w:rsidRPr="009445DE">
        <w:rPr>
          <w:rFonts w:ascii="Times New Roman" w:hAnsi="Times New Roman" w:cs="Times New Roman"/>
          <w:szCs w:val="21"/>
        </w:rPr>
        <w:t>常为</w:t>
      </w:r>
      <w:r w:rsidRPr="009445DE">
        <w:rPr>
          <w:rFonts w:ascii="Times New Roman" w:hAnsi="Times New Roman" w:cs="Times New Roman"/>
          <w:szCs w:val="21"/>
        </w:rPr>
        <w:t xml:space="preserve">100), </w:t>
      </w:r>
      <w:r w:rsidRPr="009445DE">
        <w:rPr>
          <w:rFonts w:ascii="Times New Roman" w:hAnsi="Times New Roman" w:cs="Times New Roman"/>
          <w:i/>
          <w:iCs/>
          <w:szCs w:val="21"/>
        </w:rPr>
        <w:t>X</w:t>
      </w:r>
      <w:r w:rsidRPr="009445DE">
        <w:rPr>
          <w:rFonts w:ascii="Times New Roman" w:hAnsi="Times New Roman" w:cs="Times New Roman"/>
          <w:szCs w:val="21"/>
        </w:rPr>
        <w:t>是十字准丝之间的标尺上的距离</w:t>
      </w:r>
      <w:r w:rsidRPr="009445DE">
        <w:rPr>
          <w:rFonts w:ascii="Times New Roman" w:hAnsi="Times New Roman" w:cs="Times New Roman"/>
          <w:szCs w:val="21"/>
        </w:rPr>
        <w:t xml:space="preserve">, </w:t>
      </w:r>
      <w:r w:rsidRPr="009445DE">
        <w:rPr>
          <w:rFonts w:ascii="Times New Roman" w:hAnsi="Times New Roman" w:cs="Times New Roman"/>
          <w:szCs w:val="21"/>
        </w:rPr>
        <w:t>那么</w:t>
      </w:r>
      <w:r w:rsidRPr="009445DE">
        <w:rPr>
          <w:rFonts w:ascii="Times New Roman" w:hAnsi="Times New Roman" w:cs="Times New Roman"/>
          <w:szCs w:val="21"/>
        </w:rPr>
        <w:t xml:space="preserve"> </w:t>
      </w:r>
      <w:r w:rsidRPr="009445DE">
        <w:rPr>
          <w:rFonts w:ascii="Times New Roman" w:hAnsi="Times New Roman" w:cs="Times New Roman"/>
          <w:i/>
          <w:iCs/>
          <w:szCs w:val="21"/>
        </w:rPr>
        <w:t xml:space="preserve">H </w:t>
      </w:r>
      <w:r w:rsidRPr="009445DE">
        <w:rPr>
          <w:rFonts w:ascii="Times New Roman" w:hAnsi="Times New Roman" w:cs="Times New Roman"/>
          <w:szCs w:val="21"/>
        </w:rPr>
        <w:t xml:space="preserve">= </w:t>
      </w:r>
      <w:r w:rsidRPr="009445DE">
        <w:rPr>
          <w:rFonts w:ascii="Times New Roman" w:hAnsi="Times New Roman" w:cs="Times New Roman"/>
          <w:i/>
          <w:iCs/>
          <w:szCs w:val="21"/>
        </w:rPr>
        <w:t>FX</w:t>
      </w:r>
      <w:r w:rsidRPr="009445DE">
        <w:rPr>
          <w:rFonts w:ascii="Times New Roman" w:hAnsi="Times New Roman" w:cs="Times New Roman"/>
          <w:szCs w:val="21"/>
        </w:rPr>
        <w:t>cos</w:t>
      </w:r>
      <w:r w:rsidRPr="009445DE">
        <w:rPr>
          <w:rFonts w:ascii="Times New Roman" w:hAnsi="Times New Roman" w:cs="Times New Roman"/>
          <w:szCs w:val="21"/>
          <w:vertAlign w:val="superscript"/>
        </w:rPr>
        <w:t>2</w:t>
      </w:r>
      <m:oMath>
        <m:r>
          <m:rPr>
            <m:sty m:val="p"/>
          </m:rPr>
          <w:rPr>
            <w:rFonts w:ascii="Cambria Math" w:hAnsi="Cambria Math" w:cs="Times New Roman"/>
            <w:szCs w:val="21"/>
          </w:rPr>
          <m:t xml:space="preserve">α= </m:t>
        </m:r>
      </m:oMath>
      <w:r w:rsidRPr="009445DE">
        <w:rPr>
          <w:rFonts w:ascii="Times New Roman" w:hAnsi="Times New Roman" w:cs="Times New Roman"/>
          <w:i/>
          <w:iCs/>
          <w:szCs w:val="21"/>
        </w:rPr>
        <w:t xml:space="preserve">FX-FX </w:t>
      </w:r>
      <w:r w:rsidRPr="009445DE">
        <w:rPr>
          <w:rFonts w:ascii="Times New Roman" w:hAnsi="Times New Roman" w:cs="Times New Roman"/>
          <w:szCs w:val="21"/>
        </w:rPr>
        <w:t>sin</w:t>
      </w:r>
      <w:r w:rsidRPr="009445DE">
        <w:rPr>
          <w:rFonts w:ascii="Times New Roman" w:hAnsi="Times New Roman" w:cs="Times New Roman"/>
          <w:szCs w:val="21"/>
          <w:vertAlign w:val="superscript"/>
        </w:rPr>
        <w:t>2</w:t>
      </w:r>
      <m:oMath>
        <m:r>
          <m:rPr>
            <m:sty m:val="p"/>
          </m:rPr>
          <w:rPr>
            <w:rFonts w:ascii="Cambria Math" w:hAnsi="Cambria Math" w:cs="Times New Roman"/>
            <w:szCs w:val="21"/>
          </w:rPr>
          <m:t>α</m:t>
        </m:r>
      </m:oMath>
      <w:r w:rsidRPr="009445DE">
        <w:rPr>
          <w:rFonts w:ascii="Times New Roman" w:hAnsi="Times New Roman" w:cs="Times New Roman"/>
          <w:szCs w:val="21"/>
        </w:rPr>
        <w:t xml:space="preserve">, </w:t>
      </w:r>
      <w:r w:rsidRPr="009445DE">
        <w:rPr>
          <w:rFonts w:ascii="Times New Roman" w:hAnsi="Times New Roman" w:cs="Times New Roman"/>
          <w:szCs w:val="21"/>
        </w:rPr>
        <w:t>和</w:t>
      </w:r>
      <w:r w:rsidRPr="009445DE">
        <w:rPr>
          <w:rFonts w:ascii="Times New Roman" w:hAnsi="Times New Roman" w:cs="Times New Roman"/>
          <w:szCs w:val="21"/>
        </w:rPr>
        <w:t xml:space="preserve"> </w:t>
      </w:r>
      <w:r w:rsidRPr="009445DE">
        <w:rPr>
          <w:rFonts w:ascii="Times New Roman" w:hAnsi="Times New Roman" w:cs="Times New Roman"/>
          <w:i/>
          <w:iCs/>
          <w:szCs w:val="21"/>
        </w:rPr>
        <w:t>V = FX</w:t>
      </w:r>
      <w:r w:rsidRPr="009445DE">
        <w:rPr>
          <w:rFonts w:ascii="Times New Roman" w:hAnsi="Times New Roman" w:cs="Times New Roman"/>
          <w:szCs w:val="21"/>
        </w:rPr>
        <w:t>(sin 2</w:t>
      </w:r>
      <m:oMath>
        <m:r>
          <m:rPr>
            <m:sty m:val="p"/>
          </m:rPr>
          <w:rPr>
            <w:rFonts w:ascii="Cambria Math" w:hAnsi="Cambria Math" w:cs="Times New Roman"/>
            <w:szCs w:val="21"/>
          </w:rPr>
          <m:t>α</m:t>
        </m:r>
      </m:oMath>
      <w:r w:rsidRPr="009445DE">
        <w:rPr>
          <w:rFonts w:ascii="Times New Roman" w:hAnsi="Times New Roman" w:cs="Times New Roman"/>
          <w:szCs w:val="21"/>
        </w:rPr>
        <w:t>)/2.</w:t>
      </w:r>
    </w:p>
    <w:p w14:paraId="4D59F417" w14:textId="77777777" w:rsidR="008B563B" w:rsidRPr="009445DE" w:rsidRDefault="008B563B" w:rsidP="005B7AE6">
      <w:pPr>
        <w:snapToGrid w:val="0"/>
        <w:spacing w:line="360" w:lineRule="auto"/>
        <w:rPr>
          <w:rFonts w:ascii="Times New Roman" w:hAnsi="Times New Roman" w:cs="Times New Roman"/>
          <w:szCs w:val="21"/>
        </w:rPr>
      </w:pPr>
    </w:p>
    <w:p w14:paraId="0EF5FB4A"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Stagarray </w:t>
      </w:r>
      <w:r w:rsidRPr="009445DE">
        <w:rPr>
          <w:rFonts w:ascii="Times New Roman" w:hAnsi="Times New Roman" w:cs="Times New Roman"/>
          <w:b/>
          <w:bCs/>
          <w:szCs w:val="21"/>
        </w:rPr>
        <w:t>多气枪组合法</w:t>
      </w:r>
    </w:p>
    <w:p w14:paraId="0DB5ECB3"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 xml:space="preserve">Petty Ray </w:t>
      </w:r>
      <w:r w:rsidRPr="009445DE">
        <w:rPr>
          <w:rFonts w:ascii="Times New Roman" w:hAnsi="Times New Roman" w:cs="Times New Roman"/>
          <w:szCs w:val="21"/>
        </w:rPr>
        <w:t>公司商标</w:t>
      </w:r>
      <w:r w:rsidRPr="009445DE">
        <w:rPr>
          <w:rFonts w:ascii="Times New Roman" w:hAnsi="Times New Roman" w:cs="Times New Roman"/>
          <w:szCs w:val="21"/>
        </w:rPr>
        <w:t>.</w:t>
      </w:r>
    </w:p>
    <w:p w14:paraId="174645F4"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stake </w:t>
      </w:r>
      <w:r w:rsidRPr="009445DE">
        <w:rPr>
          <w:rFonts w:ascii="Times New Roman" w:hAnsi="Times New Roman" w:cs="Times New Roman"/>
          <w:b/>
          <w:bCs/>
          <w:szCs w:val="21"/>
        </w:rPr>
        <w:t>标志桩，定井位，电极</w:t>
      </w:r>
    </w:p>
    <w:p w14:paraId="7DF65A95"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bCs/>
          <w:szCs w:val="21"/>
        </w:rPr>
        <w:t>1</w:t>
      </w:r>
      <w:r w:rsidRPr="009445DE">
        <w:rPr>
          <w:rFonts w:ascii="Times New Roman" w:hAnsi="Times New Roman" w:cs="Times New Roman"/>
          <w:szCs w:val="21"/>
        </w:rPr>
        <w:t xml:space="preserve">. </w:t>
      </w:r>
      <w:r w:rsidRPr="009445DE">
        <w:rPr>
          <w:rFonts w:ascii="Times New Roman" w:hAnsi="Times New Roman" w:cs="Times New Roman"/>
          <w:szCs w:val="21"/>
        </w:rPr>
        <w:t>野外队用来确定重力测站、炮点、检波器点、测点等位置的一种标志。通常只标出临时位置，而不是作为永久标志的石桩。</w:t>
      </w:r>
      <w:r w:rsidRPr="009445DE">
        <w:rPr>
          <w:rFonts w:ascii="Times New Roman" w:hAnsi="Times New Roman" w:cs="Times New Roman"/>
          <w:szCs w:val="21"/>
        </w:rPr>
        <w:t xml:space="preserve"> </w:t>
      </w:r>
    </w:p>
    <w:p w14:paraId="6EFE0821"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bCs/>
          <w:szCs w:val="21"/>
        </w:rPr>
        <w:t>2</w:t>
      </w:r>
      <w:r w:rsidRPr="009445DE">
        <w:rPr>
          <w:rFonts w:ascii="Times New Roman" w:hAnsi="Times New Roman" w:cs="Times New Roman"/>
          <w:szCs w:val="21"/>
        </w:rPr>
        <w:t xml:space="preserve">. </w:t>
      </w:r>
      <w:r w:rsidRPr="009445DE">
        <w:rPr>
          <w:rFonts w:ascii="Times New Roman" w:hAnsi="Times New Roman" w:cs="Times New Roman"/>
          <w:szCs w:val="21"/>
        </w:rPr>
        <w:t>确定一口钻井的位置。</w:t>
      </w:r>
      <w:r w:rsidRPr="009445DE">
        <w:rPr>
          <w:rFonts w:ascii="Times New Roman" w:hAnsi="Times New Roman" w:cs="Times New Roman"/>
          <w:szCs w:val="21"/>
        </w:rPr>
        <w:t xml:space="preserve"> </w:t>
      </w:r>
    </w:p>
    <w:p w14:paraId="228AB986"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bCs/>
          <w:szCs w:val="21"/>
        </w:rPr>
        <w:t>3</w:t>
      </w:r>
      <w:r w:rsidRPr="009445DE">
        <w:rPr>
          <w:rFonts w:ascii="Times New Roman" w:hAnsi="Times New Roman" w:cs="Times New Roman"/>
          <w:szCs w:val="21"/>
        </w:rPr>
        <w:t xml:space="preserve">. </w:t>
      </w:r>
      <w:r w:rsidRPr="009445DE">
        <w:rPr>
          <w:rFonts w:ascii="Times New Roman" w:hAnsi="Times New Roman" w:cs="Times New Roman"/>
          <w:szCs w:val="21"/>
        </w:rPr>
        <w:t>电极如何作为地震车接地用或电法勘探中所用的电极。</w:t>
      </w:r>
    </w:p>
    <w:p w14:paraId="3EFC13EF"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bCs/>
          <w:szCs w:val="21"/>
        </w:rPr>
        <w:t>4</w:t>
      </w:r>
      <w:r w:rsidRPr="009445DE">
        <w:rPr>
          <w:rFonts w:ascii="Times New Roman" w:hAnsi="Times New Roman" w:cs="Times New Roman"/>
          <w:szCs w:val="21"/>
        </w:rPr>
        <w:t xml:space="preserve">. </w:t>
      </w:r>
      <w:r w:rsidRPr="009445DE">
        <w:rPr>
          <w:rFonts w:ascii="Times New Roman" w:hAnsi="Times New Roman" w:cs="Times New Roman"/>
          <w:szCs w:val="21"/>
        </w:rPr>
        <w:t>标出矿床专利范围的界线。</w:t>
      </w:r>
    </w:p>
    <w:p w14:paraId="679591E3" w14:textId="77777777" w:rsidR="008B563B" w:rsidRPr="009445DE" w:rsidRDefault="008B563B" w:rsidP="005B7AE6">
      <w:pPr>
        <w:snapToGrid w:val="0"/>
        <w:spacing w:line="360" w:lineRule="auto"/>
        <w:rPr>
          <w:rFonts w:ascii="Times New Roman" w:hAnsi="Times New Roman" w:cs="Times New Roman"/>
          <w:szCs w:val="21"/>
        </w:rPr>
      </w:pPr>
    </w:p>
    <w:p w14:paraId="700A980A"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stake resistance </w:t>
      </w:r>
      <w:r w:rsidRPr="009445DE">
        <w:rPr>
          <w:rFonts w:ascii="Times New Roman" w:hAnsi="Times New Roman" w:cs="Times New Roman"/>
          <w:b/>
          <w:bCs/>
          <w:szCs w:val="21"/>
        </w:rPr>
        <w:t>接地电阻</w:t>
      </w:r>
    </w:p>
    <w:p w14:paraId="6177AB05"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供电电极与大地之间的电阻。</w:t>
      </w:r>
    </w:p>
    <w:p w14:paraId="46E8D487"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stand alone </w:t>
      </w:r>
      <w:r w:rsidRPr="009445DE">
        <w:rPr>
          <w:rFonts w:ascii="Times New Roman" w:hAnsi="Times New Roman" w:cs="Times New Roman"/>
          <w:b/>
          <w:bCs/>
          <w:szCs w:val="21"/>
        </w:rPr>
        <w:t>独立</w:t>
      </w:r>
    </w:p>
    <w:p w14:paraId="6D2E2697"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本身就是一个整体，而不是作为较大系统的一部分。</w:t>
      </w:r>
    </w:p>
    <w:p w14:paraId="1E8B701C"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standard curve </w:t>
      </w:r>
      <w:r w:rsidRPr="009445DE">
        <w:rPr>
          <w:rFonts w:ascii="Times New Roman" w:hAnsi="Times New Roman" w:cs="Times New Roman"/>
          <w:b/>
          <w:bCs/>
          <w:szCs w:val="21"/>
        </w:rPr>
        <w:t>标准曲线</w:t>
      </w:r>
    </w:p>
    <w:p w14:paraId="6658A262"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b/>
          <w:bCs/>
          <w:szCs w:val="21"/>
        </w:rPr>
        <w:t>参见</w:t>
      </w:r>
      <w:r w:rsidRPr="009445DE">
        <w:rPr>
          <w:rFonts w:ascii="Times New Roman" w:hAnsi="Times New Roman" w:cs="Times New Roman"/>
          <w:i/>
          <w:iCs/>
          <w:szCs w:val="21"/>
        </w:rPr>
        <w:t xml:space="preserve">Type curve </w:t>
      </w:r>
      <w:r w:rsidRPr="009445DE">
        <w:rPr>
          <w:rFonts w:ascii="Times New Roman" w:hAnsi="Times New Roman" w:cs="Times New Roman"/>
          <w:szCs w:val="21"/>
        </w:rPr>
        <w:t>.</w:t>
      </w:r>
    </w:p>
    <w:p w14:paraId="715A7CFD" w14:textId="77777777" w:rsidR="008B563B" w:rsidRPr="009445DE" w:rsidRDefault="008B563B" w:rsidP="005B7AE6">
      <w:pPr>
        <w:snapToGrid w:val="0"/>
        <w:spacing w:line="360" w:lineRule="auto"/>
        <w:rPr>
          <w:rFonts w:ascii="Times New Roman" w:hAnsi="Times New Roman" w:cs="Times New Roman"/>
          <w:szCs w:val="21"/>
        </w:rPr>
      </w:pPr>
    </w:p>
    <w:p w14:paraId="3779EBA0"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standard deviation (σ) </w:t>
      </w:r>
      <w:r w:rsidRPr="009445DE">
        <w:rPr>
          <w:rFonts w:ascii="Times New Roman" w:hAnsi="Times New Roman" w:cs="Times New Roman"/>
          <w:b/>
          <w:bCs/>
          <w:szCs w:val="21"/>
        </w:rPr>
        <w:t>标准离差，标准偏差</w:t>
      </w:r>
      <w:r w:rsidRPr="009445DE">
        <w:rPr>
          <w:rFonts w:ascii="Times New Roman" w:hAnsi="Times New Roman" w:cs="Times New Roman"/>
          <w:b/>
          <w:bCs/>
          <w:szCs w:val="21"/>
        </w:rPr>
        <w:t xml:space="preserve"> </w:t>
      </w:r>
    </w:p>
    <w:p w14:paraId="5B511A63"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量</w:t>
      </w:r>
      <w:r w:rsidRPr="009445DE">
        <w:rPr>
          <w:rFonts w:ascii="Times New Roman" w:hAnsi="Times New Roman" w:cs="Times New Roman"/>
          <w:bCs/>
          <w:i/>
          <w:iCs/>
          <w:szCs w:val="21"/>
        </w:rPr>
        <w:t>X</w:t>
      </w:r>
      <w:r w:rsidRPr="009445DE">
        <w:rPr>
          <w:rFonts w:ascii="Times New Roman" w:hAnsi="Times New Roman" w:cs="Times New Roman"/>
          <w:bCs/>
          <w:i/>
          <w:iCs/>
          <w:szCs w:val="21"/>
          <w:vertAlign w:val="subscript"/>
        </w:rPr>
        <w:t>i</w:t>
      </w:r>
      <w:r w:rsidRPr="009445DE">
        <w:rPr>
          <w:rFonts w:ascii="Times New Roman" w:hAnsi="Times New Roman" w:cs="Times New Roman"/>
          <w:bCs/>
          <w:szCs w:val="21"/>
        </w:rPr>
        <w:t xml:space="preserve"> </w:t>
      </w:r>
      <w:r w:rsidRPr="009445DE">
        <w:rPr>
          <w:rFonts w:ascii="Times New Roman" w:hAnsi="Times New Roman" w:cs="Times New Roman"/>
          <w:bCs/>
          <w:szCs w:val="21"/>
        </w:rPr>
        <w:t>的</w:t>
      </w:r>
      <w:r w:rsidRPr="009445DE">
        <w:rPr>
          <w:rFonts w:ascii="Times New Roman" w:hAnsi="Times New Roman" w:cs="Times New Roman"/>
          <w:bCs/>
          <w:i/>
          <w:iCs/>
          <w:szCs w:val="21"/>
        </w:rPr>
        <w:t>n</w:t>
      </w:r>
      <w:r w:rsidRPr="009445DE">
        <w:rPr>
          <w:rFonts w:ascii="Times New Roman" w:hAnsi="Times New Roman" w:cs="Times New Roman"/>
          <w:bCs/>
          <w:szCs w:val="21"/>
        </w:rPr>
        <w:t>次测量值与平均值</w:t>
      </w:r>
      <m:oMath>
        <m:acc>
          <m:accPr>
            <m:chr m:val="̅"/>
            <m:ctrlPr>
              <w:rPr>
                <w:rFonts w:ascii="Cambria Math" w:hAnsi="Cambria Math" w:cs="Times New Roman"/>
                <w:bCs/>
                <w:iCs/>
                <w:szCs w:val="21"/>
              </w:rPr>
            </m:ctrlPr>
          </m:accPr>
          <m:e>
            <m:r>
              <m:rPr>
                <m:sty m:val="p"/>
              </m:rPr>
              <w:rPr>
                <w:rFonts w:ascii="Cambria Math" w:hAnsi="Cambria Math" w:cs="Times New Roman"/>
                <w:szCs w:val="21"/>
              </w:rPr>
              <m:t>X</m:t>
            </m:r>
          </m:e>
        </m:acc>
      </m:oMath>
      <w:r w:rsidRPr="009445DE">
        <w:rPr>
          <w:rFonts w:ascii="Times New Roman" w:hAnsi="Times New Roman" w:cs="Times New Roman"/>
          <w:bCs/>
          <w:iCs/>
          <w:szCs w:val="21"/>
        </w:rPr>
        <w:t>的标准离差为：</w:t>
      </w:r>
    </w:p>
    <w:p w14:paraId="516E29D2" w14:textId="77777777" w:rsidR="008B563B" w:rsidRPr="009445DE" w:rsidRDefault="008B563B" w:rsidP="005B7AE6">
      <w:pPr>
        <w:snapToGrid w:val="0"/>
        <w:spacing w:line="360" w:lineRule="auto"/>
        <w:jc w:val="center"/>
        <w:rPr>
          <w:rFonts w:ascii="Times New Roman" w:hAnsi="Times New Roman" w:cs="Times New Roman"/>
          <w:szCs w:val="21"/>
        </w:rPr>
      </w:pPr>
      <m:oMathPara>
        <m:oMath>
          <m:r>
            <m:rPr>
              <m:sty m:val="p"/>
            </m:rPr>
            <w:rPr>
              <w:rFonts w:ascii="Cambria Math" w:hAnsi="Cambria Math" w:cs="Times New Roman"/>
              <w:szCs w:val="21"/>
            </w:rPr>
            <m:t>σ=</m:t>
          </m:r>
          <m:sSup>
            <m:sSupPr>
              <m:ctrlPr>
                <w:rPr>
                  <w:rFonts w:ascii="Cambria Math" w:hAnsi="Cambria Math" w:cs="Times New Roman"/>
                  <w:i/>
                  <w:szCs w:val="21"/>
                </w:rPr>
              </m:ctrlPr>
            </m:sSupPr>
            <m:e>
              <m:d>
                <m:dPr>
                  <m:begChr m:val="["/>
                  <m:endChr m:val="]"/>
                  <m:ctrlPr>
                    <w:rPr>
                      <w:rFonts w:ascii="Cambria Math" w:hAnsi="Cambria Math" w:cs="Times New Roman"/>
                      <w:szCs w:val="21"/>
                    </w:rPr>
                  </m:ctrlPr>
                </m:dPr>
                <m:e>
                  <m:d>
                    <m:dPr>
                      <m:ctrlPr>
                        <w:rPr>
                          <w:rFonts w:ascii="Cambria Math" w:hAnsi="Cambria Math" w:cs="Times New Roman"/>
                          <w:i/>
                          <w:szCs w:val="21"/>
                        </w:rPr>
                      </m:ctrlPr>
                    </m:dPr>
                    <m:e>
                      <m:r>
                        <w:rPr>
                          <w:rFonts w:ascii="Cambria Math" w:hAnsi="Cambria Math" w:cs="Times New Roman"/>
                          <w:szCs w:val="21"/>
                        </w:rPr>
                        <m:t>1/n</m:t>
                      </m:r>
                    </m:e>
                  </m:d>
                  <m:nary>
                    <m:naryPr>
                      <m:chr m:val="∑"/>
                      <m:limLoc m:val="undOvr"/>
                      <m:subHide m:val="1"/>
                      <m:supHide m:val="1"/>
                      <m:ctrlPr>
                        <w:rPr>
                          <w:rFonts w:ascii="Cambria Math" w:hAnsi="Cambria Math" w:cs="Times New Roman"/>
                          <w:i/>
                          <w:szCs w:val="21"/>
                        </w:rPr>
                      </m:ctrlPr>
                    </m:naryPr>
                    <m:sub/>
                    <m:sup/>
                    <m:e>
                      <m:sSup>
                        <m:sSupPr>
                          <m:ctrlPr>
                            <w:rPr>
                              <w:rFonts w:ascii="Cambria Math" w:hAnsi="Cambria Math" w:cs="Times New Roman"/>
                              <w:i/>
                              <w:szCs w:val="21"/>
                            </w:rPr>
                          </m:ctrlPr>
                        </m:sSupPr>
                        <m:e>
                          <m:d>
                            <m:dPr>
                              <m:ctrlPr>
                                <w:rPr>
                                  <w:rFonts w:ascii="Cambria Math" w:hAnsi="Cambria Math" w:cs="Times New Roman"/>
                                  <w:i/>
                                  <w:szCs w:val="21"/>
                                </w:rPr>
                              </m:ctrlPr>
                            </m:dPr>
                            <m:e>
                              <m:sSub>
                                <m:sSubPr>
                                  <m:ctrlPr>
                                    <w:rPr>
                                      <w:rFonts w:ascii="Cambria Math" w:hAnsi="Cambria Math" w:cs="Times New Roman"/>
                                      <w:i/>
                                      <w:szCs w:val="21"/>
                                    </w:rPr>
                                  </m:ctrlPr>
                                </m:sSubPr>
                                <m:e>
                                  <m:r>
                                    <w:rPr>
                                      <w:rFonts w:ascii="Cambria Math" w:hAnsi="Cambria Math" w:cs="Times New Roman"/>
                                      <w:szCs w:val="21"/>
                                    </w:rPr>
                                    <m:t>X</m:t>
                                  </m:r>
                                </m:e>
                                <m:sub>
                                  <m:r>
                                    <w:rPr>
                                      <w:rFonts w:ascii="Cambria Math" w:hAnsi="Cambria Math" w:cs="Times New Roman"/>
                                      <w:szCs w:val="21"/>
                                    </w:rPr>
                                    <m:t>i</m:t>
                                  </m:r>
                                </m:sub>
                              </m:sSub>
                              <m:r>
                                <w:rPr>
                                  <w:rFonts w:ascii="Cambria Math" w:hAnsi="Cambria Math" w:cs="Times New Roman"/>
                                  <w:szCs w:val="21"/>
                                </w:rPr>
                                <m:t>-</m:t>
                              </m:r>
                              <m:acc>
                                <m:accPr>
                                  <m:chr m:val="̅"/>
                                  <m:ctrlPr>
                                    <w:rPr>
                                      <w:rFonts w:ascii="Cambria Math" w:hAnsi="Cambria Math" w:cs="Times New Roman"/>
                                      <w:i/>
                                      <w:szCs w:val="21"/>
                                    </w:rPr>
                                  </m:ctrlPr>
                                </m:accPr>
                                <m:e>
                                  <m:r>
                                    <w:rPr>
                                      <w:rFonts w:ascii="Cambria Math" w:hAnsi="Cambria Math" w:cs="Times New Roman"/>
                                      <w:szCs w:val="21"/>
                                    </w:rPr>
                                    <m:t>X</m:t>
                                  </m:r>
                                </m:e>
                              </m:acc>
                            </m:e>
                          </m:d>
                        </m:e>
                        <m:sup>
                          <m:r>
                            <w:rPr>
                              <w:rFonts w:ascii="Cambria Math" w:hAnsi="Cambria Math" w:cs="Times New Roman"/>
                              <w:szCs w:val="21"/>
                            </w:rPr>
                            <m:t>2</m:t>
                          </m:r>
                        </m:sup>
                      </m:sSup>
                    </m:e>
                  </m:nary>
                </m:e>
              </m:d>
            </m:e>
            <m:sup>
              <m:r>
                <w:rPr>
                  <w:rFonts w:ascii="Cambria Math" w:hAnsi="Cambria Math" w:cs="Times New Roman"/>
                  <w:szCs w:val="21"/>
                </w:rPr>
                <m:t>1/2</m:t>
              </m:r>
            </m:sup>
          </m:sSup>
          <m:r>
            <w:rPr>
              <w:rFonts w:ascii="Cambria Math" w:hAnsi="Cambria Math" w:cs="Times New Roman"/>
              <w:szCs w:val="21"/>
            </w:rPr>
            <m:t>.</m:t>
          </m:r>
        </m:oMath>
      </m:oMathPara>
    </w:p>
    <w:p w14:paraId="0A473FAC"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在正态分布或高斯分布的情况下</w:t>
      </w:r>
      <w:r w:rsidRPr="009445DE">
        <w:rPr>
          <w:rFonts w:ascii="Times New Roman" w:hAnsi="Times New Roman" w:cs="Times New Roman"/>
          <w:szCs w:val="21"/>
        </w:rPr>
        <w:t xml:space="preserve">, </w:t>
      </w:r>
      <w:r w:rsidRPr="009445DE">
        <w:rPr>
          <w:rFonts w:ascii="Times New Roman" w:hAnsi="Times New Roman" w:cs="Times New Roman"/>
          <w:szCs w:val="21"/>
        </w:rPr>
        <w:t>数据的</w:t>
      </w:r>
      <w:r w:rsidRPr="009445DE">
        <w:rPr>
          <w:rFonts w:ascii="Times New Roman" w:hAnsi="Times New Roman" w:cs="Times New Roman"/>
          <w:szCs w:val="21"/>
        </w:rPr>
        <w:t xml:space="preserve">68.3% </w:t>
      </w:r>
      <w:r w:rsidRPr="009445DE">
        <w:rPr>
          <w:rFonts w:ascii="Times New Roman" w:hAnsi="Times New Roman" w:cs="Times New Roman"/>
          <w:szCs w:val="21"/>
        </w:rPr>
        <w:t>落入平均值的标准离差范围内</w:t>
      </w:r>
      <w:r w:rsidRPr="009445DE">
        <w:rPr>
          <w:rFonts w:ascii="Times New Roman" w:hAnsi="Times New Roman" w:cs="Times New Roman"/>
          <w:szCs w:val="21"/>
        </w:rPr>
        <w:t xml:space="preserve">. </w:t>
      </w:r>
      <w:r w:rsidRPr="009445DE">
        <w:rPr>
          <w:rFonts w:ascii="Times New Roman" w:hAnsi="Times New Roman" w:cs="Times New Roman"/>
          <w:szCs w:val="21"/>
        </w:rPr>
        <w:t>标准离差的平方称为方差</w:t>
      </w:r>
      <w:r w:rsidRPr="009445DE">
        <w:rPr>
          <w:rFonts w:ascii="Times New Roman" w:hAnsi="Times New Roman" w:cs="Times New Roman"/>
          <w:szCs w:val="21"/>
        </w:rPr>
        <w:t xml:space="preserve">. </w:t>
      </w:r>
      <w:r w:rsidRPr="009445DE">
        <w:rPr>
          <w:rFonts w:ascii="Times New Roman" w:hAnsi="Times New Roman" w:cs="Times New Roman"/>
          <w:szCs w:val="21"/>
        </w:rPr>
        <w:t>参见</w:t>
      </w:r>
      <w:r w:rsidRPr="009445DE">
        <w:rPr>
          <w:rFonts w:ascii="Times New Roman" w:hAnsi="Times New Roman" w:cs="Times New Roman"/>
          <w:szCs w:val="21"/>
        </w:rPr>
        <w:t xml:space="preserve"> </w:t>
      </w:r>
      <w:r w:rsidRPr="009445DE">
        <w:rPr>
          <w:rFonts w:ascii="Times New Roman" w:hAnsi="Times New Roman" w:cs="Times New Roman"/>
          <w:i/>
          <w:iCs/>
          <w:szCs w:val="21"/>
        </w:rPr>
        <w:t>statistical measures</w:t>
      </w:r>
      <w:r w:rsidRPr="009445DE">
        <w:rPr>
          <w:rFonts w:ascii="Times New Roman" w:hAnsi="Times New Roman" w:cs="Times New Roman"/>
          <w:iCs/>
          <w:szCs w:val="21"/>
        </w:rPr>
        <w:t>(</w:t>
      </w:r>
      <w:r w:rsidRPr="009445DE">
        <w:rPr>
          <w:rFonts w:ascii="Times New Roman" w:hAnsi="Times New Roman" w:cs="Times New Roman"/>
          <w:iCs/>
          <w:szCs w:val="21"/>
        </w:rPr>
        <w:t>统计测量</w:t>
      </w:r>
      <w:r w:rsidRPr="009445DE">
        <w:rPr>
          <w:rFonts w:ascii="Times New Roman" w:hAnsi="Times New Roman" w:cs="Times New Roman"/>
          <w:iCs/>
          <w:szCs w:val="21"/>
        </w:rPr>
        <w:t>)</w:t>
      </w:r>
      <w:r w:rsidRPr="009445DE">
        <w:rPr>
          <w:rFonts w:ascii="Times New Roman" w:hAnsi="Times New Roman" w:cs="Times New Roman"/>
          <w:szCs w:val="21"/>
        </w:rPr>
        <w:t xml:space="preserve">. </w:t>
      </w:r>
      <w:r w:rsidRPr="009445DE">
        <w:rPr>
          <w:rFonts w:ascii="Times New Roman" w:hAnsi="Times New Roman" w:cs="Times New Roman"/>
          <w:szCs w:val="21"/>
        </w:rPr>
        <w:t>对于两个自由度的情况</w:t>
      </w:r>
      <w:r w:rsidRPr="009445DE">
        <w:rPr>
          <w:rFonts w:ascii="Times New Roman" w:hAnsi="Times New Roman" w:cs="Times New Roman"/>
          <w:szCs w:val="21"/>
        </w:rPr>
        <w:t xml:space="preserve">, </w:t>
      </w:r>
      <w:r w:rsidRPr="009445DE">
        <w:rPr>
          <w:rFonts w:ascii="Times New Roman" w:hAnsi="Times New Roman" w:cs="Times New Roman"/>
          <w:szCs w:val="21"/>
        </w:rPr>
        <w:t>测量值</w:t>
      </w:r>
      <w:r w:rsidRPr="009445DE">
        <w:rPr>
          <w:rFonts w:ascii="Times New Roman" w:hAnsi="Times New Roman" w:cs="Times New Roman"/>
          <w:szCs w:val="21"/>
        </w:rPr>
        <w:t xml:space="preserve"> (</w:t>
      </w:r>
      <w:r w:rsidRPr="009445DE">
        <w:rPr>
          <w:rFonts w:ascii="Times New Roman" w:hAnsi="Times New Roman" w:cs="Times New Roman"/>
          <w:i/>
          <w:iCs/>
          <w:szCs w:val="21"/>
        </w:rPr>
        <w:t>X</w:t>
      </w:r>
      <w:r w:rsidRPr="009445DE">
        <w:rPr>
          <w:rFonts w:ascii="Times New Roman" w:hAnsi="Times New Roman" w:cs="Times New Roman"/>
          <w:i/>
          <w:iCs/>
          <w:szCs w:val="21"/>
          <w:vertAlign w:val="subscript"/>
        </w:rPr>
        <w:t>i</w:t>
      </w:r>
      <w:r w:rsidRPr="009445DE">
        <w:rPr>
          <w:rFonts w:ascii="Times New Roman" w:hAnsi="Times New Roman" w:cs="Times New Roman"/>
          <w:szCs w:val="21"/>
        </w:rPr>
        <w:t>,</w:t>
      </w:r>
      <w:r w:rsidRPr="009445DE">
        <w:rPr>
          <w:rFonts w:ascii="Times New Roman" w:hAnsi="Times New Roman" w:cs="Times New Roman"/>
          <w:i/>
          <w:iCs/>
          <w:szCs w:val="21"/>
        </w:rPr>
        <w:t>Y</w:t>
      </w:r>
      <w:r w:rsidRPr="009445DE">
        <w:rPr>
          <w:rFonts w:ascii="Times New Roman" w:hAnsi="Times New Roman" w:cs="Times New Roman"/>
          <w:i/>
          <w:iCs/>
          <w:szCs w:val="21"/>
          <w:vertAlign w:val="subscript"/>
        </w:rPr>
        <w:t>i</w:t>
      </w:r>
      <w:r w:rsidRPr="009445DE">
        <w:rPr>
          <w:rFonts w:ascii="Times New Roman" w:hAnsi="Times New Roman" w:cs="Times New Roman"/>
          <w:szCs w:val="21"/>
        </w:rPr>
        <w:t xml:space="preserve">) </w:t>
      </w:r>
      <w:r w:rsidRPr="009445DE">
        <w:rPr>
          <w:rFonts w:ascii="Times New Roman" w:hAnsi="Times New Roman" w:cs="Times New Roman"/>
          <w:szCs w:val="21"/>
        </w:rPr>
        <w:t>相对于平均值</w:t>
      </w:r>
      <w:r w:rsidRPr="009445DE">
        <w:rPr>
          <w:rFonts w:ascii="Times New Roman" w:hAnsi="Times New Roman" w:cs="Times New Roman"/>
          <w:szCs w:val="21"/>
        </w:rPr>
        <w:t xml:space="preserve"> (</w:t>
      </w:r>
      <m:oMath>
        <m:acc>
          <m:accPr>
            <m:chr m:val="̅"/>
            <m:ctrlPr>
              <w:rPr>
                <w:rFonts w:ascii="Cambria Math" w:hAnsi="Cambria Math" w:cs="Times New Roman"/>
                <w:iCs/>
                <w:szCs w:val="21"/>
              </w:rPr>
            </m:ctrlPr>
          </m:accPr>
          <m:e>
            <m:r>
              <m:rPr>
                <m:sty m:val="p"/>
              </m:rPr>
              <w:rPr>
                <w:rFonts w:ascii="Cambria Math" w:hAnsi="Cambria Math" w:cs="Times New Roman"/>
                <w:szCs w:val="21"/>
              </w:rPr>
              <m:t>X</m:t>
            </m:r>
          </m:e>
        </m:acc>
      </m:oMath>
      <w:r w:rsidRPr="009445DE">
        <w:rPr>
          <w:rFonts w:ascii="Times New Roman" w:hAnsi="Times New Roman" w:cs="Times New Roman"/>
          <w:i/>
          <w:iCs/>
          <w:szCs w:val="21"/>
        </w:rPr>
        <w:t xml:space="preserve"> </w:t>
      </w:r>
      <w:r w:rsidRPr="009445DE">
        <w:rPr>
          <w:rFonts w:ascii="Times New Roman" w:hAnsi="Times New Roman" w:cs="Times New Roman"/>
          <w:szCs w:val="21"/>
        </w:rPr>
        <w:t>,</w:t>
      </w:r>
      <m:oMath>
        <m:acc>
          <m:accPr>
            <m:chr m:val="̅"/>
            <m:ctrlPr>
              <w:rPr>
                <w:rFonts w:ascii="Cambria Math" w:hAnsi="Cambria Math" w:cs="Times New Roman"/>
                <w:iCs/>
                <w:szCs w:val="21"/>
              </w:rPr>
            </m:ctrlPr>
          </m:accPr>
          <m:e>
            <m:r>
              <m:rPr>
                <m:sty m:val="p"/>
              </m:rPr>
              <w:rPr>
                <w:rFonts w:ascii="Cambria Math" w:hAnsi="Cambria Math" w:cs="Times New Roman"/>
                <w:szCs w:val="21"/>
              </w:rPr>
              <m:t>Y</m:t>
            </m:r>
          </m:e>
        </m:acc>
      </m:oMath>
      <w:r w:rsidRPr="009445DE">
        <w:rPr>
          <w:rFonts w:ascii="Times New Roman" w:hAnsi="Times New Roman" w:cs="Times New Roman"/>
          <w:szCs w:val="21"/>
        </w:rPr>
        <w:t>)</w:t>
      </w:r>
      <w:r w:rsidRPr="009445DE">
        <w:rPr>
          <w:rFonts w:ascii="Times New Roman" w:hAnsi="Times New Roman" w:cs="Times New Roman"/>
          <w:szCs w:val="21"/>
        </w:rPr>
        <w:t>的标准离差</w:t>
      </w:r>
      <w:r w:rsidRPr="009445DE">
        <w:rPr>
          <w:rFonts w:ascii="Times New Roman" w:hAnsi="Times New Roman" w:cs="Times New Roman"/>
          <w:bCs/>
          <w:szCs w:val="21"/>
        </w:rPr>
        <w:t>σ</w:t>
      </w:r>
      <w:r w:rsidRPr="009445DE">
        <w:rPr>
          <w:rFonts w:ascii="Times New Roman" w:hAnsi="Times New Roman" w:cs="Times New Roman"/>
          <w:szCs w:val="21"/>
        </w:rPr>
        <w:t>为</w:t>
      </w:r>
    </w:p>
    <w:p w14:paraId="6A626FEA" w14:textId="77777777" w:rsidR="008B563B" w:rsidRPr="009445DE" w:rsidRDefault="008B563B" w:rsidP="005B7AE6">
      <w:pPr>
        <w:snapToGrid w:val="0"/>
        <w:spacing w:line="360" w:lineRule="auto"/>
        <w:rPr>
          <w:rFonts w:ascii="Times New Roman" w:hAnsi="Times New Roman" w:cs="Times New Roman"/>
          <w:szCs w:val="21"/>
        </w:rPr>
      </w:pPr>
      <m:oMathPara>
        <m:oMath>
          <m:r>
            <m:rPr>
              <m:sty m:val="p"/>
            </m:rPr>
            <w:rPr>
              <w:rFonts w:ascii="Cambria Math" w:hAnsi="Cambria Math" w:cs="Times New Roman"/>
              <w:szCs w:val="21"/>
            </w:rPr>
            <m:t>σ=</m:t>
          </m:r>
          <m:sSup>
            <m:sSupPr>
              <m:ctrlPr>
                <w:rPr>
                  <w:rFonts w:ascii="Cambria Math" w:hAnsi="Cambria Math" w:cs="Times New Roman"/>
                  <w:i/>
                  <w:szCs w:val="21"/>
                </w:rPr>
              </m:ctrlPr>
            </m:sSupPr>
            <m:e>
              <m:d>
                <m:dPr>
                  <m:begChr m:val="["/>
                  <m:endChr m:val="]"/>
                  <m:ctrlPr>
                    <w:rPr>
                      <w:rFonts w:ascii="Cambria Math" w:hAnsi="Cambria Math" w:cs="Times New Roman"/>
                      <w:szCs w:val="21"/>
                    </w:rPr>
                  </m:ctrlPr>
                </m:dPr>
                <m:e>
                  <m:d>
                    <m:dPr>
                      <m:ctrlPr>
                        <w:rPr>
                          <w:rFonts w:ascii="Cambria Math" w:hAnsi="Cambria Math" w:cs="Times New Roman"/>
                          <w:i/>
                          <w:szCs w:val="21"/>
                        </w:rPr>
                      </m:ctrlPr>
                    </m:dPr>
                    <m:e>
                      <m:r>
                        <w:rPr>
                          <w:rFonts w:ascii="Cambria Math" w:hAnsi="Cambria Math" w:cs="Times New Roman"/>
                          <w:szCs w:val="21"/>
                        </w:rPr>
                        <m:t>1/</m:t>
                      </m:r>
                      <m:r>
                        <w:rPr>
                          <w:rFonts w:ascii="Cambria Math" w:hAnsi="Cambria Math" w:cs="Times New Roman"/>
                          <w:szCs w:val="21"/>
                        </w:rPr>
                        <m:t>h</m:t>
                      </m:r>
                    </m:e>
                  </m:d>
                  <m:nary>
                    <m:naryPr>
                      <m:chr m:val="∑"/>
                      <m:limLoc m:val="undOvr"/>
                      <m:subHide m:val="1"/>
                      <m:supHide m:val="1"/>
                      <m:ctrlPr>
                        <w:rPr>
                          <w:rFonts w:ascii="Cambria Math" w:hAnsi="Cambria Math" w:cs="Times New Roman"/>
                          <w:i/>
                          <w:szCs w:val="21"/>
                        </w:rPr>
                      </m:ctrlPr>
                    </m:naryPr>
                    <m:sub/>
                    <m:sup/>
                    <m:e>
                      <m:sSup>
                        <m:sSupPr>
                          <m:ctrlPr>
                            <w:rPr>
                              <w:rFonts w:ascii="Cambria Math" w:hAnsi="Cambria Math" w:cs="Times New Roman"/>
                              <w:i/>
                              <w:szCs w:val="21"/>
                            </w:rPr>
                          </m:ctrlPr>
                        </m:sSupPr>
                        <m:e>
                          <m:d>
                            <m:dPr>
                              <m:ctrlPr>
                                <w:rPr>
                                  <w:rFonts w:ascii="Cambria Math" w:hAnsi="Cambria Math" w:cs="Times New Roman"/>
                                  <w:i/>
                                  <w:szCs w:val="21"/>
                                </w:rPr>
                              </m:ctrlPr>
                            </m:dPr>
                            <m:e>
                              <m:sSub>
                                <m:sSubPr>
                                  <m:ctrlPr>
                                    <w:rPr>
                                      <w:rFonts w:ascii="Cambria Math" w:hAnsi="Cambria Math" w:cs="Times New Roman"/>
                                      <w:i/>
                                      <w:szCs w:val="21"/>
                                    </w:rPr>
                                  </m:ctrlPr>
                                </m:sSubPr>
                                <m:e>
                                  <m:r>
                                    <w:rPr>
                                      <w:rFonts w:ascii="Cambria Math" w:hAnsi="Cambria Math" w:cs="Times New Roman"/>
                                      <w:szCs w:val="21"/>
                                    </w:rPr>
                                    <m:t>X</m:t>
                                  </m:r>
                                </m:e>
                                <m:sub>
                                  <m:r>
                                    <w:rPr>
                                      <w:rFonts w:ascii="Cambria Math" w:hAnsi="Cambria Math" w:cs="Times New Roman"/>
                                      <w:szCs w:val="21"/>
                                    </w:rPr>
                                    <m:t>i</m:t>
                                  </m:r>
                                </m:sub>
                              </m:sSub>
                              <m:r>
                                <w:rPr>
                                  <w:rFonts w:ascii="Cambria Math" w:hAnsi="Cambria Math" w:cs="Times New Roman"/>
                                  <w:szCs w:val="21"/>
                                </w:rPr>
                                <m:t>-</m:t>
                              </m:r>
                              <m:acc>
                                <m:accPr>
                                  <m:chr m:val="̅"/>
                                  <m:ctrlPr>
                                    <w:rPr>
                                      <w:rFonts w:ascii="Cambria Math" w:hAnsi="Cambria Math" w:cs="Times New Roman"/>
                                      <w:i/>
                                      <w:szCs w:val="21"/>
                                    </w:rPr>
                                  </m:ctrlPr>
                                </m:accPr>
                                <m:e>
                                  <m:r>
                                    <w:rPr>
                                      <w:rFonts w:ascii="Cambria Math" w:hAnsi="Cambria Math" w:cs="Times New Roman"/>
                                      <w:szCs w:val="21"/>
                                    </w:rPr>
                                    <m:t>X</m:t>
                                  </m:r>
                                </m:e>
                              </m:acc>
                            </m:e>
                          </m:d>
                        </m:e>
                        <m:sup>
                          <m:r>
                            <w:rPr>
                              <w:rFonts w:ascii="Cambria Math" w:hAnsi="Cambria Math" w:cs="Times New Roman"/>
                              <w:szCs w:val="21"/>
                            </w:rPr>
                            <m:t>2</m:t>
                          </m:r>
                        </m:sup>
                      </m:sSup>
                    </m:e>
                  </m:nary>
                  <m:r>
                    <w:rPr>
                      <w:rFonts w:ascii="Cambria Math" w:hAnsi="Cambria Math" w:cs="Times New Roman"/>
                      <w:szCs w:val="21"/>
                    </w:rPr>
                    <m:t>+</m:t>
                  </m:r>
                  <m:sSup>
                    <m:sSupPr>
                      <m:ctrlPr>
                        <w:rPr>
                          <w:rFonts w:ascii="Cambria Math" w:hAnsi="Cambria Math" w:cs="Times New Roman"/>
                          <w:i/>
                          <w:szCs w:val="21"/>
                        </w:rPr>
                      </m:ctrlPr>
                    </m:sSupPr>
                    <m:e>
                      <m:d>
                        <m:dPr>
                          <m:ctrlPr>
                            <w:rPr>
                              <w:rFonts w:ascii="Cambria Math" w:hAnsi="Cambria Math" w:cs="Times New Roman"/>
                              <w:i/>
                              <w:szCs w:val="21"/>
                            </w:rPr>
                          </m:ctrlPr>
                        </m:dPr>
                        <m:e>
                          <m:sSub>
                            <m:sSubPr>
                              <m:ctrlPr>
                                <w:rPr>
                                  <w:rFonts w:ascii="Cambria Math" w:hAnsi="Cambria Math" w:cs="Times New Roman"/>
                                  <w:i/>
                                  <w:szCs w:val="21"/>
                                </w:rPr>
                              </m:ctrlPr>
                            </m:sSubPr>
                            <m:e>
                              <m:r>
                                <w:rPr>
                                  <w:rFonts w:ascii="Cambria Math" w:hAnsi="Cambria Math" w:cs="Times New Roman"/>
                                  <w:szCs w:val="21"/>
                                </w:rPr>
                                <m:t>Y</m:t>
                              </m:r>
                            </m:e>
                            <m:sub>
                              <m:r>
                                <w:rPr>
                                  <w:rFonts w:ascii="Cambria Math" w:hAnsi="Cambria Math" w:cs="Times New Roman"/>
                                  <w:szCs w:val="21"/>
                                </w:rPr>
                                <m:t>i</m:t>
                              </m:r>
                            </m:sub>
                          </m:sSub>
                          <m:r>
                            <w:rPr>
                              <w:rFonts w:ascii="Cambria Math" w:hAnsi="Cambria Math" w:cs="Times New Roman"/>
                              <w:szCs w:val="21"/>
                            </w:rPr>
                            <m:t>-</m:t>
                          </m:r>
                          <m:acc>
                            <m:accPr>
                              <m:chr m:val="̅"/>
                              <m:ctrlPr>
                                <w:rPr>
                                  <w:rFonts w:ascii="Cambria Math" w:hAnsi="Cambria Math" w:cs="Times New Roman"/>
                                  <w:i/>
                                  <w:szCs w:val="21"/>
                                </w:rPr>
                              </m:ctrlPr>
                            </m:accPr>
                            <m:e>
                              <m:r>
                                <w:rPr>
                                  <w:rFonts w:ascii="Cambria Math" w:hAnsi="Cambria Math" w:cs="Times New Roman"/>
                                  <w:szCs w:val="21"/>
                                </w:rPr>
                                <m:t>Y</m:t>
                              </m:r>
                            </m:e>
                          </m:acc>
                        </m:e>
                      </m:d>
                    </m:e>
                    <m:sup>
                      <m:r>
                        <w:rPr>
                          <w:rFonts w:ascii="Cambria Math" w:hAnsi="Cambria Math" w:cs="Times New Roman"/>
                          <w:szCs w:val="21"/>
                        </w:rPr>
                        <m:t>2</m:t>
                      </m:r>
                    </m:sup>
                  </m:sSup>
                </m:e>
              </m:d>
            </m:e>
            <m:sup>
              <m:r>
                <w:rPr>
                  <w:rFonts w:ascii="Cambria Math" w:hAnsi="Cambria Math" w:cs="Times New Roman"/>
                  <w:szCs w:val="21"/>
                </w:rPr>
                <m:t>1/2</m:t>
              </m:r>
            </m:sup>
          </m:sSup>
          <m:r>
            <w:rPr>
              <w:rFonts w:ascii="Cambria Math" w:hAnsi="Cambria Math" w:cs="Times New Roman"/>
              <w:szCs w:val="21"/>
            </w:rPr>
            <m:t>.</m:t>
          </m:r>
        </m:oMath>
      </m:oMathPara>
    </w:p>
    <w:p w14:paraId="5D6C5A51"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对于瑞利分布的数据来说</w:t>
      </w:r>
      <w:r w:rsidRPr="009445DE">
        <w:rPr>
          <w:rFonts w:ascii="Times New Roman" w:hAnsi="Times New Roman" w:cs="Times New Roman"/>
          <w:szCs w:val="21"/>
        </w:rPr>
        <w:t xml:space="preserve">, </w:t>
      </w:r>
      <w:r w:rsidRPr="009445DE">
        <w:rPr>
          <w:rFonts w:ascii="Times New Roman" w:hAnsi="Times New Roman" w:cs="Times New Roman"/>
          <w:szCs w:val="21"/>
        </w:rPr>
        <w:t>有</w:t>
      </w:r>
      <w:r w:rsidRPr="009445DE">
        <w:rPr>
          <w:rFonts w:ascii="Times New Roman" w:hAnsi="Times New Roman" w:cs="Times New Roman"/>
          <w:szCs w:val="21"/>
        </w:rPr>
        <w:t xml:space="preserve">40.5% </w:t>
      </w:r>
      <w:r w:rsidRPr="009445DE">
        <w:rPr>
          <w:rFonts w:ascii="Times New Roman" w:hAnsi="Times New Roman" w:cs="Times New Roman"/>
          <w:szCs w:val="21"/>
        </w:rPr>
        <w:t>的数据落于半径为</w:t>
      </w:r>
      <w:r w:rsidRPr="009445DE">
        <w:rPr>
          <w:rFonts w:ascii="Times New Roman" w:hAnsi="Times New Roman" w:cs="Times New Roman"/>
          <w:szCs w:val="21"/>
        </w:rPr>
        <w:t xml:space="preserve"> </w:t>
      </w:r>
      <w:r w:rsidRPr="009445DE">
        <w:rPr>
          <w:rFonts w:ascii="Times New Roman" w:hAnsi="Times New Roman" w:cs="Times New Roman"/>
          <w:bCs/>
          <w:szCs w:val="21"/>
        </w:rPr>
        <w:t>σ</w:t>
      </w:r>
      <w:r w:rsidRPr="009445DE">
        <w:rPr>
          <w:rFonts w:ascii="Times New Roman" w:hAnsi="Times New Roman" w:cs="Times New Roman"/>
          <w:bCs/>
          <w:szCs w:val="21"/>
        </w:rPr>
        <w:t>的圆内</w:t>
      </w:r>
      <w:r w:rsidRPr="009445DE">
        <w:rPr>
          <w:rFonts w:ascii="Times New Roman" w:hAnsi="Times New Roman" w:cs="Times New Roman"/>
          <w:szCs w:val="21"/>
        </w:rPr>
        <w:t>(</w:t>
      </w:r>
      <w:r w:rsidRPr="009445DE">
        <w:rPr>
          <w:rFonts w:ascii="Times New Roman" w:hAnsi="Times New Roman" w:cs="Times New Roman"/>
          <w:szCs w:val="21"/>
        </w:rPr>
        <w:t>成为一个西格玛</w:t>
      </w:r>
      <w:r w:rsidRPr="009445DE">
        <w:rPr>
          <w:rFonts w:ascii="Times New Roman" w:hAnsi="Times New Roman" w:cs="Times New Roman"/>
          <w:bCs/>
          <w:szCs w:val="21"/>
        </w:rPr>
        <w:t>)</w:t>
      </w:r>
      <w:r w:rsidRPr="009445DE">
        <w:rPr>
          <w:rFonts w:ascii="Times New Roman" w:hAnsi="Times New Roman" w:cs="Times New Roman"/>
          <w:szCs w:val="21"/>
        </w:rPr>
        <w:t>.</w:t>
      </w:r>
    </w:p>
    <w:p w14:paraId="20D1CE5D" w14:textId="77777777" w:rsidR="008B563B" w:rsidRPr="009445DE" w:rsidRDefault="008B563B" w:rsidP="005B7AE6">
      <w:pPr>
        <w:spacing w:line="360" w:lineRule="auto"/>
        <w:rPr>
          <w:rFonts w:ascii="Times New Roman" w:hAnsi="Times New Roman" w:cs="Times New Roman"/>
          <w:szCs w:val="21"/>
        </w:rPr>
      </w:pPr>
    </w:p>
    <w:p w14:paraId="2BE67FB5" w14:textId="77777777" w:rsidR="008B563B" w:rsidRPr="009445DE" w:rsidRDefault="008B563B" w:rsidP="005B7AE6">
      <w:pPr>
        <w:spacing w:line="360" w:lineRule="auto"/>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4FFD2B4C" wp14:editId="3E72DB53">
            <wp:extent cx="5223053" cy="2199573"/>
            <wp:effectExtent l="0" t="0" r="0" b="0"/>
            <wp:docPr id="44" name="图片 44" descr="F:\图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图21.png"/>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5223816" cy="2199894"/>
                    </a:xfrm>
                    <a:prstGeom prst="rect">
                      <a:avLst/>
                    </a:prstGeom>
                    <a:noFill/>
                    <a:ln>
                      <a:noFill/>
                    </a:ln>
                  </pic:spPr>
                </pic:pic>
              </a:graphicData>
            </a:graphic>
          </wp:inline>
        </w:drawing>
      </w:r>
    </w:p>
    <w:p w14:paraId="44BE05E4" w14:textId="77777777" w:rsidR="008B563B" w:rsidRPr="009445DE" w:rsidRDefault="008B563B" w:rsidP="005B7AE6">
      <w:pPr>
        <w:spacing w:line="360" w:lineRule="auto"/>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 S-21. </w:t>
      </w:r>
      <w:r w:rsidRPr="009445DE">
        <w:rPr>
          <w:rFonts w:ascii="Times New Roman" w:hAnsi="Times New Roman" w:cs="Times New Roman"/>
          <w:szCs w:val="21"/>
        </w:rPr>
        <w:t>地表叠加图</w:t>
      </w:r>
      <w:r w:rsidRPr="009445DE">
        <w:rPr>
          <w:rFonts w:ascii="Times New Roman" w:hAnsi="Times New Roman" w:cs="Times New Roman"/>
          <w:szCs w:val="21"/>
        </w:rPr>
        <w:t xml:space="preserve">. </w:t>
      </w:r>
      <w:r w:rsidRPr="009445DE">
        <w:rPr>
          <w:rFonts w:ascii="Times New Roman" w:hAnsi="Times New Roman" w:cs="Times New Roman"/>
          <w:szCs w:val="21"/>
        </w:rPr>
        <w:t>每条水平线代表一次记录中的检波器组和炮点位置。右下角三角形示意了抽取各种常见道集的方向。</w:t>
      </w:r>
      <w:r w:rsidRPr="009445DE">
        <w:rPr>
          <w:rFonts w:ascii="Times New Roman" w:hAnsi="Times New Roman" w:cs="Times New Roman"/>
          <w:szCs w:val="21"/>
        </w:rPr>
        <w:t>s=</w:t>
      </w:r>
      <w:r w:rsidRPr="009445DE">
        <w:rPr>
          <w:rFonts w:ascii="Times New Roman" w:hAnsi="Times New Roman" w:cs="Times New Roman"/>
          <w:szCs w:val="21"/>
        </w:rPr>
        <w:t>炮点坐标，</w:t>
      </w:r>
      <w:r w:rsidRPr="009445DE">
        <w:rPr>
          <w:rFonts w:ascii="Times New Roman" w:eastAsia="Dotum" w:hAnsi="Times New Roman" w:cs="Times New Roman"/>
          <w:szCs w:val="21"/>
        </w:rPr>
        <w:t>g</w:t>
      </w:r>
      <w:r w:rsidRPr="009445DE">
        <w:rPr>
          <w:rFonts w:ascii="Times New Roman" w:hAnsi="Times New Roman" w:cs="Times New Roman"/>
          <w:szCs w:val="21"/>
        </w:rPr>
        <w:t>=</w:t>
      </w:r>
      <w:r w:rsidRPr="009445DE">
        <w:rPr>
          <w:rFonts w:ascii="Times New Roman" w:hAnsi="Times New Roman" w:cs="Times New Roman"/>
          <w:szCs w:val="21"/>
        </w:rPr>
        <w:t>接收点坐标。</w:t>
      </w:r>
    </w:p>
    <w:p w14:paraId="48F4CC13" w14:textId="77777777" w:rsidR="008B563B" w:rsidRPr="009445DE" w:rsidRDefault="008B563B" w:rsidP="005B7AE6">
      <w:pPr>
        <w:spacing w:line="360" w:lineRule="auto"/>
        <w:rPr>
          <w:rFonts w:ascii="Times New Roman" w:hAnsi="Times New Roman" w:cs="Times New Roman"/>
          <w:szCs w:val="21"/>
        </w:rPr>
      </w:pPr>
    </w:p>
    <w:p w14:paraId="7245E358"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standard Earth </w:t>
      </w:r>
      <w:r w:rsidRPr="009445DE">
        <w:rPr>
          <w:rFonts w:ascii="Times New Roman" w:hAnsi="Times New Roman" w:cs="Times New Roman"/>
          <w:b/>
          <w:bCs/>
          <w:szCs w:val="21"/>
        </w:rPr>
        <w:t>标准地球</w:t>
      </w:r>
    </w:p>
    <w:p w14:paraId="7E2F9D21"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一种地震速度呈圆壳层分布的地球模型，每一层的体积与实际地球中对应的相同速度层的体积相等。</w:t>
      </w:r>
    </w:p>
    <w:p w14:paraId="03ABE611"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standard error </w:t>
      </w:r>
      <w:r w:rsidRPr="009445DE">
        <w:rPr>
          <w:rFonts w:ascii="Times New Roman" w:hAnsi="Times New Roman" w:cs="Times New Roman"/>
          <w:b/>
          <w:bCs/>
          <w:szCs w:val="21"/>
        </w:rPr>
        <w:t>标准差</w:t>
      </w:r>
    </w:p>
    <w:p w14:paraId="74A5BD04" w14:textId="77777777" w:rsidR="008B563B" w:rsidRPr="009445DE" w:rsidRDefault="008B563B" w:rsidP="005B7AE6">
      <w:pPr>
        <w:snapToGrid w:val="0"/>
        <w:spacing w:line="360" w:lineRule="auto"/>
        <w:rPr>
          <w:rFonts w:ascii="Times New Roman" w:hAnsi="Times New Roman" w:cs="Times New Roman"/>
          <w:iCs/>
          <w:szCs w:val="21"/>
        </w:rPr>
      </w:pPr>
      <w:r w:rsidRPr="009445DE">
        <w:rPr>
          <w:rFonts w:ascii="Times New Roman" w:hAnsi="Times New Roman" w:cs="Times New Roman"/>
          <w:iCs/>
          <w:szCs w:val="21"/>
        </w:rPr>
        <w:t>即</w:t>
      </w:r>
      <w:r w:rsidRPr="009445DE">
        <w:rPr>
          <w:rFonts w:ascii="Times New Roman" w:hAnsi="Times New Roman" w:cs="Times New Roman"/>
          <w:iCs/>
          <w:szCs w:val="21"/>
        </w:rPr>
        <w:t>standard deviation(</w:t>
      </w:r>
      <w:r w:rsidRPr="009445DE">
        <w:rPr>
          <w:rFonts w:ascii="Times New Roman" w:hAnsi="Times New Roman" w:cs="Times New Roman"/>
          <w:iCs/>
          <w:szCs w:val="21"/>
        </w:rPr>
        <w:t>标准离差</w:t>
      </w:r>
      <w:r w:rsidRPr="009445DE">
        <w:rPr>
          <w:rFonts w:ascii="Times New Roman" w:hAnsi="Times New Roman" w:cs="Times New Roman"/>
          <w:iCs/>
          <w:szCs w:val="21"/>
        </w:rPr>
        <w:t>)</w:t>
      </w:r>
      <w:r w:rsidRPr="009445DE">
        <w:rPr>
          <w:rFonts w:ascii="Times New Roman" w:hAnsi="Times New Roman" w:cs="Times New Roman"/>
          <w:iCs/>
          <w:szCs w:val="21"/>
        </w:rPr>
        <w:t>。</w:t>
      </w:r>
    </w:p>
    <w:p w14:paraId="15512E0E"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standard format </w:t>
      </w:r>
      <w:r w:rsidRPr="009445DE">
        <w:rPr>
          <w:rFonts w:ascii="Times New Roman" w:hAnsi="Times New Roman" w:cs="Times New Roman"/>
          <w:b/>
          <w:bCs/>
          <w:szCs w:val="21"/>
        </w:rPr>
        <w:t>标准格式</w:t>
      </w:r>
    </w:p>
    <w:p w14:paraId="66607C44"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对于地震格式，参见</w:t>
      </w:r>
      <w:r w:rsidRPr="009445DE">
        <w:rPr>
          <w:rFonts w:ascii="Times New Roman" w:hAnsi="Times New Roman" w:cs="Times New Roman"/>
          <w:szCs w:val="21"/>
        </w:rPr>
        <w:t>SEG 1980.</w:t>
      </w:r>
    </w:p>
    <w:p w14:paraId="1E8C2ADA"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standard lines </w:t>
      </w:r>
      <w:r w:rsidRPr="009445DE">
        <w:rPr>
          <w:rFonts w:ascii="Times New Roman" w:hAnsi="Times New Roman" w:cs="Times New Roman"/>
          <w:b/>
          <w:bCs/>
          <w:szCs w:val="21"/>
        </w:rPr>
        <w:t>标准线</w:t>
      </w:r>
    </w:p>
    <w:p w14:paraId="0254A120"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i/>
          <w:iCs/>
          <w:szCs w:val="21"/>
        </w:rPr>
        <w:t>map projection</w:t>
      </w:r>
      <w:r w:rsidRPr="009445DE">
        <w:rPr>
          <w:rFonts w:ascii="Times New Roman" w:hAnsi="Times New Roman" w:cs="Times New Roman"/>
          <w:szCs w:val="21"/>
        </w:rPr>
        <w:t>。</w:t>
      </w:r>
    </w:p>
    <w:p w14:paraId="03B5F762"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standard meridian </w:t>
      </w:r>
      <w:r w:rsidRPr="009445DE">
        <w:rPr>
          <w:rFonts w:ascii="Times New Roman" w:hAnsi="Times New Roman" w:cs="Times New Roman"/>
          <w:b/>
          <w:bCs/>
          <w:szCs w:val="21"/>
        </w:rPr>
        <w:t>标准子午线</w:t>
      </w:r>
    </w:p>
    <w:p w14:paraId="76E02B44"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 xml:space="preserve"> </w:t>
      </w:r>
      <w:r w:rsidRPr="009445DE">
        <w:rPr>
          <w:rFonts w:ascii="Times New Roman" w:hAnsi="Times New Roman" w:cs="Times New Roman"/>
          <w:i/>
          <w:iCs/>
          <w:szCs w:val="21"/>
        </w:rPr>
        <w:t>map projection</w:t>
      </w:r>
      <w:r w:rsidRPr="009445DE">
        <w:rPr>
          <w:rFonts w:ascii="Times New Roman" w:hAnsi="Times New Roman" w:cs="Times New Roman"/>
          <w:szCs w:val="21"/>
        </w:rPr>
        <w:t>。</w:t>
      </w:r>
    </w:p>
    <w:p w14:paraId="10E8B72C"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standard parallel </w:t>
      </w:r>
      <w:r w:rsidRPr="009445DE">
        <w:rPr>
          <w:rFonts w:ascii="Times New Roman" w:hAnsi="Times New Roman" w:cs="Times New Roman"/>
          <w:b/>
          <w:bCs/>
          <w:szCs w:val="21"/>
        </w:rPr>
        <w:t>标准平行</w:t>
      </w:r>
    </w:p>
    <w:p w14:paraId="4AC7D7B1"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 xml:space="preserve"> </w:t>
      </w:r>
      <w:r w:rsidRPr="009445DE">
        <w:rPr>
          <w:rFonts w:ascii="Times New Roman" w:hAnsi="Times New Roman" w:cs="Times New Roman"/>
          <w:i/>
          <w:iCs/>
          <w:szCs w:val="21"/>
        </w:rPr>
        <w:t>map projection</w:t>
      </w:r>
      <w:r w:rsidRPr="009445DE">
        <w:rPr>
          <w:rFonts w:ascii="Times New Roman" w:hAnsi="Times New Roman" w:cs="Times New Roman"/>
          <w:szCs w:val="21"/>
        </w:rPr>
        <w:t>。</w:t>
      </w:r>
    </w:p>
    <w:p w14:paraId="6FAA90CB"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standard polarity </w:t>
      </w:r>
      <w:r w:rsidRPr="009445DE">
        <w:rPr>
          <w:rFonts w:ascii="Times New Roman" w:hAnsi="Times New Roman" w:cs="Times New Roman"/>
          <w:b/>
          <w:bCs/>
          <w:szCs w:val="21"/>
        </w:rPr>
        <w:t>标准极性</w:t>
      </w:r>
    </w:p>
    <w:p w14:paraId="7D81A05F"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 xml:space="preserve"> </w:t>
      </w:r>
      <w:r w:rsidRPr="009445DE">
        <w:rPr>
          <w:rFonts w:ascii="Times New Roman" w:hAnsi="Times New Roman" w:cs="Times New Roman"/>
          <w:i/>
          <w:iCs/>
          <w:szCs w:val="21"/>
        </w:rPr>
        <w:t xml:space="preserve">polarity standard </w:t>
      </w:r>
      <w:r w:rsidRPr="009445DE">
        <w:rPr>
          <w:rFonts w:ascii="Times New Roman" w:hAnsi="Times New Roman" w:cs="Times New Roman"/>
          <w:szCs w:val="21"/>
        </w:rPr>
        <w:t>和图</w:t>
      </w:r>
      <w:r w:rsidRPr="009445DE">
        <w:rPr>
          <w:rFonts w:ascii="Times New Roman" w:hAnsi="Times New Roman" w:cs="Times New Roman"/>
          <w:szCs w:val="21"/>
        </w:rPr>
        <w:t xml:space="preserve"> P-6</w:t>
      </w:r>
      <w:r w:rsidRPr="009445DE">
        <w:rPr>
          <w:rFonts w:ascii="Times New Roman" w:hAnsi="Times New Roman" w:cs="Times New Roman"/>
          <w:szCs w:val="21"/>
        </w:rPr>
        <w:t>。</w:t>
      </w:r>
    </w:p>
    <w:p w14:paraId="70F25A9D"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standard pressure </w:t>
      </w:r>
      <w:r w:rsidRPr="009445DE">
        <w:rPr>
          <w:rFonts w:ascii="Times New Roman" w:hAnsi="Times New Roman" w:cs="Times New Roman"/>
          <w:b/>
          <w:bCs/>
          <w:szCs w:val="21"/>
        </w:rPr>
        <w:t>标准大气压</w:t>
      </w:r>
    </w:p>
    <w:p w14:paraId="1C8B2DDA"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760</w:t>
      </w:r>
      <w:r w:rsidRPr="009445DE">
        <w:rPr>
          <w:rFonts w:ascii="Times New Roman" w:hAnsi="Times New Roman" w:cs="Times New Roman"/>
          <w:szCs w:val="21"/>
        </w:rPr>
        <w:t>毫米高汞柱产生的压强</w:t>
      </w:r>
      <w:r w:rsidRPr="009445DE">
        <w:rPr>
          <w:rFonts w:ascii="Times New Roman" w:hAnsi="Times New Roman" w:cs="Times New Roman"/>
          <w:szCs w:val="21"/>
        </w:rPr>
        <w:t>(14.7</w:t>
      </w:r>
      <w:r w:rsidRPr="009445DE">
        <w:rPr>
          <w:rFonts w:ascii="Times New Roman" w:hAnsi="Times New Roman" w:cs="Times New Roman"/>
          <w:szCs w:val="21"/>
        </w:rPr>
        <w:t>磅</w:t>
      </w:r>
      <w:r w:rsidRPr="009445DE">
        <w:rPr>
          <w:rFonts w:ascii="Times New Roman" w:hAnsi="Times New Roman" w:cs="Times New Roman"/>
          <w:szCs w:val="21"/>
        </w:rPr>
        <w:t>/</w:t>
      </w:r>
      <w:r w:rsidRPr="009445DE">
        <w:rPr>
          <w:rFonts w:ascii="Times New Roman" w:hAnsi="Times New Roman" w:cs="Times New Roman"/>
          <w:szCs w:val="21"/>
        </w:rPr>
        <w:t>平方英寸</w:t>
      </w:r>
      <w:r w:rsidRPr="009445DE">
        <w:rPr>
          <w:rFonts w:ascii="Times New Roman" w:hAnsi="Times New Roman" w:cs="Times New Roman"/>
          <w:szCs w:val="21"/>
        </w:rPr>
        <w:t>)</w:t>
      </w:r>
      <w:r w:rsidRPr="009445DE">
        <w:rPr>
          <w:rFonts w:ascii="Times New Roman" w:hAnsi="Times New Roman" w:cs="Times New Roman"/>
          <w:szCs w:val="21"/>
        </w:rPr>
        <w:t>。</w:t>
      </w:r>
    </w:p>
    <w:p w14:paraId="226ABE91"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standard section </w:t>
      </w:r>
      <w:r w:rsidRPr="009445DE">
        <w:rPr>
          <w:rFonts w:ascii="Times New Roman" w:hAnsi="Times New Roman" w:cs="Times New Roman"/>
          <w:b/>
          <w:bCs/>
          <w:szCs w:val="21"/>
        </w:rPr>
        <w:t>标准剖面</w:t>
      </w:r>
    </w:p>
    <w:p w14:paraId="741D8741"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展示一个地区在其沉积层系中全部地层单元的图，用作进行对比的标准。通常还指出地层单元的最大厚度。</w:t>
      </w:r>
    </w:p>
    <w:p w14:paraId="2BDACCDD"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standards, SEG </w:t>
      </w:r>
      <w:r w:rsidRPr="009445DE">
        <w:rPr>
          <w:rFonts w:ascii="Times New Roman" w:hAnsi="Times New Roman" w:cs="Times New Roman"/>
          <w:b/>
          <w:bCs/>
          <w:szCs w:val="21"/>
        </w:rPr>
        <w:t>勘探地球物理学家协会标准</w:t>
      </w:r>
    </w:p>
    <w:p w14:paraId="03F204B1"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指由勘探地球物理学家协会</w:t>
      </w:r>
      <w:r w:rsidRPr="009445DE">
        <w:rPr>
          <w:rFonts w:ascii="Times New Roman" w:hAnsi="Times New Roman" w:cs="Times New Roman"/>
          <w:szCs w:val="21"/>
        </w:rPr>
        <w:t>SEG</w:t>
      </w:r>
      <w:r w:rsidRPr="009445DE">
        <w:rPr>
          <w:rFonts w:ascii="Times New Roman" w:hAnsi="Times New Roman" w:cs="Times New Roman"/>
          <w:szCs w:val="21"/>
        </w:rPr>
        <w:t>采用的一系列标准，用于数字磁带格式、国际米制单位系统、数据交换、地震行业日常工作、数字地震记录仪规格、定位数据交换格式、海上地震水听器与拖缆、极性标准等情况。另外，指定海上能量源由</w:t>
      </w:r>
      <w:r w:rsidRPr="009445DE">
        <w:rPr>
          <w:rFonts w:ascii="Times New Roman" w:hAnsi="Times New Roman" w:cs="Times New Roman"/>
          <w:szCs w:val="21"/>
        </w:rPr>
        <w:t>SEG</w:t>
      </w:r>
      <w:r w:rsidRPr="009445DE">
        <w:rPr>
          <w:rFonts w:ascii="Times New Roman" w:hAnsi="Times New Roman" w:cs="Times New Roman"/>
          <w:szCs w:val="21"/>
        </w:rPr>
        <w:t>技术标准委员会单独出版，可通过</w:t>
      </w:r>
      <w:r w:rsidRPr="009445DE">
        <w:rPr>
          <w:rFonts w:ascii="Times New Roman" w:hAnsi="Times New Roman" w:cs="Times New Roman"/>
          <w:szCs w:val="21"/>
        </w:rPr>
        <w:t>SEG</w:t>
      </w:r>
      <w:r w:rsidRPr="009445DE">
        <w:rPr>
          <w:rFonts w:ascii="Times New Roman" w:hAnsi="Times New Roman" w:cs="Times New Roman"/>
          <w:szCs w:val="21"/>
        </w:rPr>
        <w:t>获取。</w:t>
      </w:r>
    </w:p>
    <w:p w14:paraId="76AABBEF"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standard temperature </w:t>
      </w:r>
      <w:r w:rsidRPr="009445DE">
        <w:rPr>
          <w:rFonts w:ascii="Times New Roman" w:hAnsi="Times New Roman" w:cs="Times New Roman"/>
          <w:b/>
          <w:bCs/>
          <w:szCs w:val="21"/>
        </w:rPr>
        <w:t>标准温度</w:t>
      </w:r>
    </w:p>
    <w:p w14:paraId="0EF8C487"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个预先给定的基准温度，通常为</w:t>
      </w:r>
      <w:r w:rsidRPr="009445DE">
        <w:rPr>
          <w:rFonts w:ascii="Times New Roman" w:hAnsi="Times New Roman" w:cs="Times New Roman"/>
          <w:szCs w:val="21"/>
        </w:rPr>
        <w:t>0</w:t>
      </w:r>
      <w:r w:rsidRPr="009445DE">
        <w:rPr>
          <w:rFonts w:ascii="Times New Roman" w:hAnsi="Times New Roman" w:cs="Times New Roman"/>
          <w:szCs w:val="21"/>
        </w:rPr>
        <w:t>摄氏度。石油行业采用华氏</w:t>
      </w:r>
      <w:r w:rsidRPr="009445DE">
        <w:rPr>
          <w:rFonts w:ascii="Times New Roman" w:hAnsi="Times New Roman" w:cs="Times New Roman"/>
          <w:szCs w:val="21"/>
        </w:rPr>
        <w:t>60</w:t>
      </w:r>
      <w:r w:rsidRPr="009445DE">
        <w:rPr>
          <w:rFonts w:ascii="Times New Roman" w:hAnsi="Times New Roman" w:cs="Times New Roman"/>
          <w:szCs w:val="21"/>
        </w:rPr>
        <w:t>度</w:t>
      </w:r>
      <w:r w:rsidRPr="009445DE">
        <w:rPr>
          <w:rFonts w:ascii="Times New Roman" w:hAnsi="Times New Roman" w:cs="Times New Roman"/>
          <w:szCs w:val="21"/>
        </w:rPr>
        <w:t>(</w:t>
      </w:r>
      <w:r w:rsidRPr="009445DE">
        <w:rPr>
          <w:rFonts w:ascii="Times New Roman" w:hAnsi="Times New Roman" w:cs="Times New Roman"/>
          <w:szCs w:val="21"/>
        </w:rPr>
        <w:t>摄氏</w:t>
      </w:r>
      <w:r w:rsidRPr="009445DE">
        <w:rPr>
          <w:rFonts w:ascii="Times New Roman" w:hAnsi="Times New Roman" w:cs="Times New Roman"/>
          <w:szCs w:val="21"/>
        </w:rPr>
        <w:t>15.5</w:t>
      </w:r>
      <w:r w:rsidRPr="009445DE">
        <w:rPr>
          <w:rFonts w:ascii="Times New Roman" w:hAnsi="Times New Roman" w:cs="Times New Roman"/>
          <w:szCs w:val="21"/>
        </w:rPr>
        <w:t>度</w:t>
      </w:r>
      <w:r w:rsidRPr="009445DE">
        <w:rPr>
          <w:rFonts w:ascii="Times New Roman" w:hAnsi="Times New Roman" w:cs="Times New Roman"/>
          <w:szCs w:val="21"/>
        </w:rPr>
        <w:t>)</w:t>
      </w:r>
      <w:r w:rsidRPr="009445DE">
        <w:rPr>
          <w:rFonts w:ascii="Times New Roman" w:hAnsi="Times New Roman" w:cs="Times New Roman"/>
          <w:szCs w:val="21"/>
        </w:rPr>
        <w:t>作为测量石油体积的标准温度。</w:t>
      </w:r>
    </w:p>
    <w:p w14:paraId="78981687"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standby time </w:t>
      </w:r>
      <w:r w:rsidRPr="009445DE">
        <w:rPr>
          <w:rFonts w:ascii="Times New Roman" w:hAnsi="Times New Roman" w:cs="Times New Roman"/>
          <w:b/>
          <w:bCs/>
          <w:szCs w:val="21"/>
        </w:rPr>
        <w:t>待命时间</w:t>
      </w:r>
    </w:p>
    <w:p w14:paraId="7DA52EAD"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指采集过程中即使记录人员已经准备就绪，但是并没记录数据的这段时间。待命时间一般由待命原因分别进行解释。</w:t>
      </w:r>
    </w:p>
    <w:p w14:paraId="44FCA9F2"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standoff </w:t>
      </w:r>
      <w:r w:rsidRPr="009445DE">
        <w:rPr>
          <w:rFonts w:ascii="Times New Roman" w:hAnsi="Times New Roman" w:cs="Times New Roman"/>
          <w:b/>
          <w:bCs/>
          <w:szCs w:val="21"/>
        </w:rPr>
        <w:t>间隙，间隙仪</w:t>
      </w:r>
    </w:p>
    <w:p w14:paraId="2C106F93"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bCs/>
          <w:szCs w:val="21"/>
        </w:rPr>
        <w:t>1</w:t>
      </w:r>
      <w:r w:rsidRPr="009445DE">
        <w:rPr>
          <w:rFonts w:ascii="Times New Roman" w:hAnsi="Times New Roman" w:cs="Times New Roman"/>
          <w:szCs w:val="21"/>
        </w:rPr>
        <w:t xml:space="preserve">. </w:t>
      </w:r>
      <w:r w:rsidRPr="009445DE">
        <w:rPr>
          <w:rFonts w:ascii="Times New Roman" w:hAnsi="Times New Roman" w:cs="Times New Roman"/>
          <w:szCs w:val="21"/>
        </w:rPr>
        <w:t>井下仪同钻孔井壁之间的距离。</w:t>
      </w:r>
    </w:p>
    <w:p w14:paraId="0D9518E5"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bCs/>
          <w:szCs w:val="21"/>
        </w:rPr>
        <w:t>2</w:t>
      </w:r>
      <w:r w:rsidRPr="009445DE">
        <w:rPr>
          <w:rFonts w:ascii="Times New Roman" w:hAnsi="Times New Roman" w:cs="Times New Roman"/>
          <w:szCs w:val="21"/>
        </w:rPr>
        <w:t xml:space="preserve">. </w:t>
      </w:r>
      <w:r w:rsidRPr="009445DE">
        <w:rPr>
          <w:rFonts w:ascii="Times New Roman" w:hAnsi="Times New Roman" w:cs="Times New Roman"/>
          <w:szCs w:val="21"/>
        </w:rPr>
        <w:t>一种使井下仪同井壁面保持一定距离的装置。</w:t>
      </w:r>
    </w:p>
    <w:p w14:paraId="2BE8CF67"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standout </w:t>
      </w:r>
      <w:r w:rsidRPr="009445DE">
        <w:rPr>
          <w:rFonts w:ascii="Times New Roman" w:hAnsi="Times New Roman" w:cs="Times New Roman"/>
          <w:b/>
          <w:bCs/>
          <w:szCs w:val="21"/>
        </w:rPr>
        <w:t>突出度</w:t>
      </w:r>
    </w:p>
    <w:p w14:paraId="1D695D77"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某个轴的振幅相对于平均振幅的超出量。</w:t>
      </w:r>
    </w:p>
    <w:p w14:paraId="6E3356CD"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standing wave </w:t>
      </w:r>
      <w:r w:rsidRPr="009445DE">
        <w:rPr>
          <w:rFonts w:ascii="Times New Roman" w:hAnsi="Times New Roman" w:cs="Times New Roman"/>
          <w:b/>
          <w:bCs/>
          <w:szCs w:val="21"/>
        </w:rPr>
        <w:t>驻波</w:t>
      </w:r>
    </w:p>
    <w:p w14:paraId="4295D5A2"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两个连续波列干涉产生的一种现象。驻波可以由从震源出发的一个波列和反射界面来的一个波列相干涉产生，也可由两个反射波列干涉产生。驻波产生后，将呈指数规律衰减。驻波图给出了以四分之一波长间隔交替出现的波节和波腹，连续波无线电导航系统就建立起驻波图。</w:t>
      </w:r>
    </w:p>
    <w:p w14:paraId="093175B5"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star </w:t>
      </w:r>
      <w:r w:rsidRPr="009445DE">
        <w:rPr>
          <w:rFonts w:ascii="Times New Roman" w:hAnsi="Times New Roman" w:cs="Times New Roman"/>
          <w:b/>
          <w:bCs/>
          <w:szCs w:val="21"/>
        </w:rPr>
        <w:t>星形</w:t>
      </w:r>
    </w:p>
    <w:p w14:paraId="497D49AA"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由一个中心和由中心出发位于不同方向上的点组成的图形。参见</w:t>
      </w:r>
      <w:r w:rsidRPr="009445DE">
        <w:rPr>
          <w:rFonts w:ascii="Times New Roman" w:hAnsi="Times New Roman" w:cs="Times New Roman"/>
          <w:szCs w:val="21"/>
        </w:rPr>
        <w:t xml:space="preserve"> array(seismic) and triad</w:t>
      </w:r>
      <w:r w:rsidRPr="009445DE">
        <w:rPr>
          <w:rFonts w:ascii="Times New Roman" w:hAnsi="Times New Roman" w:cs="Times New Roman"/>
          <w:szCs w:val="21"/>
        </w:rPr>
        <w:t>。</w:t>
      </w:r>
    </w:p>
    <w:p w14:paraId="667FDF57"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STAR </w:t>
      </w:r>
      <w:r w:rsidRPr="009445DE">
        <w:rPr>
          <w:rFonts w:ascii="Times New Roman" w:hAnsi="Times New Roman" w:cs="Times New Roman"/>
          <w:b/>
          <w:bCs/>
          <w:szCs w:val="21"/>
        </w:rPr>
        <w:t>声学与电阻率同步成像器</w:t>
      </w:r>
    </w:p>
    <w:p w14:paraId="52A7EB9D"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bCs/>
          <w:i/>
          <w:iCs/>
          <w:szCs w:val="21"/>
        </w:rPr>
        <w:t>S</w:t>
      </w:r>
      <w:r w:rsidRPr="009445DE">
        <w:rPr>
          <w:rFonts w:ascii="Times New Roman" w:hAnsi="Times New Roman" w:cs="Times New Roman"/>
          <w:i/>
          <w:iCs/>
          <w:szCs w:val="21"/>
        </w:rPr>
        <w:t>imul</w:t>
      </w:r>
      <w:r w:rsidRPr="009445DE">
        <w:rPr>
          <w:rFonts w:ascii="Times New Roman" w:hAnsi="Times New Roman" w:cs="Times New Roman"/>
          <w:bCs/>
          <w:i/>
          <w:iCs/>
          <w:szCs w:val="21"/>
        </w:rPr>
        <w:t>T</w:t>
      </w:r>
      <w:r w:rsidRPr="009445DE">
        <w:rPr>
          <w:rFonts w:ascii="Times New Roman" w:hAnsi="Times New Roman" w:cs="Times New Roman"/>
          <w:i/>
          <w:iCs/>
          <w:szCs w:val="21"/>
        </w:rPr>
        <w:t xml:space="preserve">aneous </w:t>
      </w:r>
      <w:r w:rsidRPr="009445DE">
        <w:rPr>
          <w:rFonts w:ascii="Times New Roman" w:hAnsi="Times New Roman" w:cs="Times New Roman"/>
          <w:bCs/>
          <w:i/>
          <w:iCs/>
          <w:szCs w:val="21"/>
        </w:rPr>
        <w:t>A</w:t>
      </w:r>
      <w:r w:rsidRPr="009445DE">
        <w:rPr>
          <w:rFonts w:ascii="Times New Roman" w:hAnsi="Times New Roman" w:cs="Times New Roman"/>
          <w:i/>
          <w:iCs/>
          <w:szCs w:val="21"/>
        </w:rPr>
        <w:t xml:space="preserve">coustic and </w:t>
      </w:r>
      <w:r w:rsidRPr="009445DE">
        <w:rPr>
          <w:rFonts w:ascii="Times New Roman" w:hAnsi="Times New Roman" w:cs="Times New Roman"/>
          <w:bCs/>
          <w:i/>
          <w:iCs/>
          <w:szCs w:val="21"/>
        </w:rPr>
        <w:t>R</w:t>
      </w:r>
      <w:r w:rsidRPr="009445DE">
        <w:rPr>
          <w:rFonts w:ascii="Times New Roman" w:hAnsi="Times New Roman" w:cs="Times New Roman"/>
          <w:i/>
          <w:iCs/>
          <w:szCs w:val="21"/>
        </w:rPr>
        <w:t>esistivity imager</w:t>
      </w:r>
      <w:r w:rsidRPr="009445DE">
        <w:rPr>
          <w:rFonts w:ascii="Times New Roman" w:hAnsi="Times New Roman" w:cs="Times New Roman"/>
          <w:szCs w:val="21"/>
        </w:rPr>
        <w:t xml:space="preserve"> </w:t>
      </w:r>
      <w:r w:rsidRPr="009445DE">
        <w:rPr>
          <w:rFonts w:ascii="Times New Roman" w:hAnsi="Times New Roman" w:cs="Times New Roman"/>
          <w:szCs w:val="21"/>
        </w:rPr>
        <w:t>参见</w:t>
      </w:r>
      <w:r w:rsidRPr="009445DE">
        <w:rPr>
          <w:rFonts w:ascii="Times New Roman" w:hAnsi="Times New Roman" w:cs="Times New Roman"/>
          <w:szCs w:val="21"/>
        </w:rPr>
        <w:t xml:space="preserve"> Baker Atlas </w:t>
      </w:r>
      <w:r w:rsidRPr="009445DE">
        <w:rPr>
          <w:rFonts w:ascii="Times New Roman" w:hAnsi="Times New Roman" w:cs="Times New Roman"/>
          <w:szCs w:val="21"/>
        </w:rPr>
        <w:t>公司商标。</w:t>
      </w:r>
    </w:p>
    <w:p w14:paraId="0F06CC2A"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star diagram </w:t>
      </w:r>
      <w:r w:rsidRPr="009445DE">
        <w:rPr>
          <w:rFonts w:ascii="Times New Roman" w:hAnsi="Times New Roman" w:cs="Times New Roman"/>
          <w:b/>
          <w:bCs/>
          <w:szCs w:val="21"/>
        </w:rPr>
        <w:t>星状图</w:t>
      </w:r>
    </w:p>
    <w:p w14:paraId="12D330D7"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用不同方向的半径显示不同量的相对冗余度的一种显示方式。</w:t>
      </w:r>
    </w:p>
    <w:p w14:paraId="4B0569D1"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starvation </w:t>
      </w:r>
      <w:r w:rsidRPr="009445DE">
        <w:rPr>
          <w:rFonts w:ascii="Times New Roman" w:hAnsi="Times New Roman" w:cs="Times New Roman"/>
          <w:b/>
          <w:bCs/>
          <w:szCs w:val="21"/>
        </w:rPr>
        <w:t>未补偿态</w:t>
      </w:r>
    </w:p>
    <w:p w14:paraId="29B95C3B"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当盆地沉降速率超过沉积速率时，盆地所处的状态。</w:t>
      </w:r>
    </w:p>
    <w:p w14:paraId="47140D17"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starved </w:t>
      </w:r>
      <w:r w:rsidRPr="009445DE">
        <w:rPr>
          <w:rFonts w:ascii="Times New Roman" w:hAnsi="Times New Roman" w:cs="Times New Roman"/>
          <w:b/>
          <w:bCs/>
          <w:szCs w:val="21"/>
        </w:rPr>
        <w:t>未补偿的</w:t>
      </w:r>
    </w:p>
    <w:p w14:paraId="6746F409"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有较低的沉积物可获度</w:t>
      </w:r>
      <w:r w:rsidRPr="009445DE">
        <w:rPr>
          <w:rFonts w:ascii="Times New Roman" w:hAnsi="Times New Roman" w:cs="Times New Roman"/>
          <w:szCs w:val="21"/>
        </w:rPr>
        <w:t xml:space="preserve">. </w:t>
      </w:r>
      <w:r w:rsidRPr="009445DE">
        <w:rPr>
          <w:rFonts w:ascii="Times New Roman" w:hAnsi="Times New Roman" w:cs="Times New Roman"/>
          <w:szCs w:val="21"/>
        </w:rPr>
        <w:t>在未补偿盆地</w:t>
      </w:r>
      <w:r w:rsidRPr="009445DE">
        <w:rPr>
          <w:rFonts w:ascii="Times New Roman" w:hAnsi="Times New Roman" w:cs="Times New Roman"/>
          <w:szCs w:val="21"/>
        </w:rPr>
        <w:t xml:space="preserve">( </w:t>
      </w:r>
      <w:r w:rsidRPr="009445DE">
        <w:rPr>
          <w:rFonts w:ascii="Times New Roman" w:hAnsi="Times New Roman" w:cs="Times New Roman"/>
          <w:bCs/>
          <w:szCs w:val="21"/>
        </w:rPr>
        <w:t>starved basin)</w:t>
      </w:r>
      <w:r w:rsidRPr="009445DE">
        <w:rPr>
          <w:rFonts w:ascii="Times New Roman" w:hAnsi="Times New Roman" w:cs="Times New Roman"/>
          <w:b/>
          <w:bCs/>
          <w:szCs w:val="21"/>
        </w:rPr>
        <w:t xml:space="preserve"> </w:t>
      </w:r>
      <w:r w:rsidRPr="009445DE">
        <w:rPr>
          <w:rFonts w:ascii="Times New Roman" w:hAnsi="Times New Roman" w:cs="Times New Roman"/>
          <w:bCs/>
          <w:szCs w:val="21"/>
        </w:rPr>
        <w:t>中，沉降速率大于沉积速率</w:t>
      </w:r>
      <w:r w:rsidRPr="009445DE">
        <w:rPr>
          <w:rFonts w:ascii="Times New Roman" w:hAnsi="Times New Roman" w:cs="Times New Roman"/>
          <w:szCs w:val="21"/>
        </w:rPr>
        <w:t>。</w:t>
      </w:r>
    </w:p>
    <w:p w14:paraId="280CDE74"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state variable </w:t>
      </w:r>
      <w:r w:rsidRPr="009445DE">
        <w:rPr>
          <w:rFonts w:ascii="Times New Roman" w:hAnsi="Times New Roman" w:cs="Times New Roman"/>
          <w:b/>
          <w:bCs/>
          <w:szCs w:val="21"/>
        </w:rPr>
        <w:t>状态变量</w:t>
      </w:r>
      <w:r w:rsidRPr="009445DE">
        <w:rPr>
          <w:rFonts w:ascii="Times New Roman" w:hAnsi="Times New Roman" w:cs="Times New Roman"/>
          <w:b/>
          <w:bCs/>
          <w:szCs w:val="21"/>
        </w:rPr>
        <w:t xml:space="preserve"> </w:t>
      </w:r>
      <w:r w:rsidRPr="009445DE">
        <w:rPr>
          <w:rFonts w:ascii="Times New Roman" w:hAnsi="Times New Roman" w:cs="Times New Roman"/>
          <w:b/>
          <w:bCs/>
          <w:szCs w:val="21"/>
        </w:rPr>
        <w:t>状态参数</w:t>
      </w:r>
    </w:p>
    <w:p w14:paraId="10BED22C"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能全面描述系统在任何时刻状态的一组变量中的一个。状态变量可代表某个本身就是状态变量的量的导数，这使得能用线性方程组来表示微分方程。例如，在包括电容、电感和电阻的电路中，电压降可用微分方程刻画：</w:t>
      </w:r>
      <m:oMath>
        <m:r>
          <w:rPr>
            <w:rFonts w:ascii="Cambria Math" w:hAnsi="Cambria Math" w:cs="Times New Roman"/>
            <w:szCs w:val="21"/>
          </w:rPr>
          <m:t>E</m:t>
        </m:r>
        <m:d>
          <m:dPr>
            <m:ctrlPr>
              <w:rPr>
                <w:rFonts w:ascii="Cambria Math" w:hAnsi="Cambria Math" w:cs="Times New Roman"/>
                <w:i/>
                <w:iCs/>
                <w:szCs w:val="21"/>
              </w:rPr>
            </m:ctrlPr>
          </m:dPr>
          <m:e>
            <m:r>
              <w:rPr>
                <w:rFonts w:ascii="Cambria Math" w:hAnsi="Cambria Math" w:cs="Times New Roman"/>
                <w:szCs w:val="21"/>
              </w:rPr>
              <m:t>t</m:t>
            </m:r>
          </m:e>
        </m:d>
        <m:r>
          <w:rPr>
            <w:rFonts w:ascii="Cambria Math" w:hAnsi="Cambria Math" w:cs="Times New Roman"/>
            <w:szCs w:val="21"/>
          </w:rPr>
          <m:t>=Rl+L</m:t>
        </m:r>
        <m:r>
          <m:rPr>
            <m:sty m:val="p"/>
          </m:rPr>
          <w:rPr>
            <w:rFonts w:ascii="Cambria Math" w:hAnsi="Cambria Math" w:cs="Times New Roman"/>
            <w:szCs w:val="21"/>
          </w:rPr>
          <m:t xml:space="preserve">  </m:t>
        </m:r>
        <m:f>
          <m:fPr>
            <m:type m:val="lin"/>
            <m:ctrlPr>
              <w:rPr>
                <w:rFonts w:ascii="Cambria Math" w:hAnsi="Cambria Math" w:cs="Times New Roman"/>
                <w:iCs/>
                <w:szCs w:val="21"/>
              </w:rPr>
            </m:ctrlPr>
          </m:fPr>
          <m:num>
            <m:r>
              <w:rPr>
                <w:rFonts w:ascii="Cambria Math" w:hAnsi="Cambria Math" w:cs="Times New Roman"/>
                <w:szCs w:val="21"/>
              </w:rPr>
              <m:t>dl</m:t>
            </m:r>
          </m:num>
          <m:den>
            <m:r>
              <w:rPr>
                <w:rFonts w:ascii="Cambria Math" w:hAnsi="Cambria Math" w:cs="Times New Roman"/>
                <w:szCs w:val="21"/>
              </w:rPr>
              <m:t>dt+C</m:t>
            </m:r>
            <m:nary>
              <m:naryPr>
                <m:limLoc m:val="undOvr"/>
                <m:subHide m:val="1"/>
                <m:supHide m:val="1"/>
                <m:ctrlPr>
                  <w:rPr>
                    <w:rFonts w:ascii="Cambria Math" w:hAnsi="Cambria Math" w:cs="Times New Roman"/>
                    <w:i/>
                    <w:iCs/>
                    <w:szCs w:val="21"/>
                  </w:rPr>
                </m:ctrlPr>
              </m:naryPr>
              <m:sub/>
              <m:sup/>
              <m:e>
                <m:r>
                  <w:rPr>
                    <w:rFonts w:ascii="Cambria Math" w:hAnsi="Cambria Math" w:cs="Times New Roman"/>
                    <w:szCs w:val="21"/>
                  </w:rPr>
                  <m:t>ldt</m:t>
                </m:r>
              </m:e>
            </m:nary>
          </m:den>
        </m:f>
      </m:oMath>
      <w:r w:rsidRPr="009445DE">
        <w:rPr>
          <w:rFonts w:ascii="Times New Roman" w:hAnsi="Times New Roman" w:cs="Times New Roman"/>
          <w:szCs w:val="21"/>
        </w:rPr>
        <w:t xml:space="preserve">. </w:t>
      </w:r>
      <w:r w:rsidRPr="009445DE">
        <w:rPr>
          <w:rFonts w:ascii="Times New Roman" w:hAnsi="Times New Roman" w:cs="Times New Roman"/>
          <w:szCs w:val="21"/>
        </w:rPr>
        <w:t>利用状态变量</w:t>
      </w:r>
      <w:r w:rsidRPr="009445DE">
        <w:rPr>
          <w:rFonts w:ascii="Times New Roman" w:hAnsi="Times New Roman" w:cs="Times New Roman"/>
          <w:szCs w:val="21"/>
        </w:rPr>
        <w:t xml:space="preserve"> </w:t>
      </w:r>
      <m:oMath>
        <m:r>
          <w:rPr>
            <w:rFonts w:ascii="Cambria Math" w:hAnsi="Cambria Math" w:cs="Times New Roman"/>
            <w:szCs w:val="21"/>
          </w:rPr>
          <m:t>l</m:t>
        </m:r>
      </m:oMath>
      <w:r w:rsidRPr="009445DE">
        <w:rPr>
          <w:rFonts w:ascii="Times New Roman" w:hAnsi="Times New Roman" w:cs="Times New Roman"/>
          <w:szCs w:val="21"/>
        </w:rPr>
        <w:t xml:space="preserve">, </w:t>
      </w:r>
      <m:oMath>
        <m:r>
          <w:rPr>
            <w:rFonts w:ascii="Cambria Math" w:hAnsi="Cambria Math" w:cs="Times New Roman"/>
            <w:szCs w:val="21"/>
          </w:rPr>
          <m:t>Q</m:t>
        </m:r>
        <m:r>
          <m:rPr>
            <m:sty m:val="p"/>
          </m:rPr>
          <w:rPr>
            <w:rFonts w:ascii="Cambria Math" w:hAnsi="Cambria Math" w:cs="Times New Roman"/>
            <w:szCs w:val="21"/>
          </w:rPr>
          <m:t>=</m:t>
        </m:r>
        <m:nary>
          <m:naryPr>
            <m:limLoc m:val="undOvr"/>
            <m:subHide m:val="1"/>
            <m:supHide m:val="1"/>
            <m:ctrlPr>
              <w:rPr>
                <w:rFonts w:ascii="Cambria Math" w:hAnsi="Cambria Math" w:cs="Times New Roman"/>
                <w:iCs/>
                <w:szCs w:val="21"/>
              </w:rPr>
            </m:ctrlPr>
          </m:naryPr>
          <m:sub/>
          <m:sup/>
          <m:e>
            <m:r>
              <w:rPr>
                <w:rFonts w:ascii="Cambria Math" w:hAnsi="Cambria Math" w:cs="Times New Roman"/>
                <w:szCs w:val="21"/>
              </w:rPr>
              <m:t>ldt</m:t>
            </m:r>
          </m:e>
        </m:nary>
      </m:oMath>
      <w:r w:rsidRPr="009445DE">
        <w:rPr>
          <w:rFonts w:ascii="Times New Roman" w:hAnsi="Times New Roman" w:cs="Times New Roman"/>
          <w:szCs w:val="21"/>
        </w:rPr>
        <w:t xml:space="preserve">, </w:t>
      </w:r>
      <w:r w:rsidRPr="009445DE">
        <w:rPr>
          <w:rFonts w:ascii="Times New Roman" w:hAnsi="Times New Roman" w:cs="Times New Roman"/>
          <w:szCs w:val="21"/>
        </w:rPr>
        <w:t>和</w:t>
      </w:r>
      <w:r w:rsidRPr="009445DE">
        <w:rPr>
          <w:rFonts w:ascii="Times New Roman" w:hAnsi="Times New Roman" w:cs="Times New Roman"/>
          <w:szCs w:val="21"/>
        </w:rPr>
        <w:t xml:space="preserve"> </w:t>
      </w:r>
      <m:oMath>
        <m:r>
          <w:rPr>
            <w:rFonts w:ascii="Cambria Math" w:hAnsi="Cambria Math" w:cs="Times New Roman"/>
            <w:szCs w:val="21"/>
          </w:rPr>
          <m:t>P</m:t>
        </m:r>
        <m:r>
          <m:rPr>
            <m:sty m:val="p"/>
          </m:rPr>
          <w:rPr>
            <w:rFonts w:ascii="Cambria Math" w:hAnsi="Cambria Math" w:cs="Times New Roman"/>
            <w:szCs w:val="21"/>
          </w:rPr>
          <m:t>=</m:t>
        </m:r>
        <m:f>
          <m:fPr>
            <m:type m:val="lin"/>
            <m:ctrlPr>
              <w:rPr>
                <w:rFonts w:ascii="Cambria Math" w:hAnsi="Cambria Math" w:cs="Times New Roman"/>
                <w:iCs/>
                <w:szCs w:val="21"/>
              </w:rPr>
            </m:ctrlPr>
          </m:fPr>
          <m:num>
            <m:r>
              <w:rPr>
                <w:rFonts w:ascii="Cambria Math" w:hAnsi="Cambria Math" w:cs="Times New Roman"/>
                <w:szCs w:val="21"/>
              </w:rPr>
              <m:t>dl</m:t>
            </m:r>
          </m:num>
          <m:den>
            <m:r>
              <w:rPr>
                <w:rFonts w:ascii="Cambria Math" w:hAnsi="Cambria Math" w:cs="Times New Roman"/>
                <w:szCs w:val="21"/>
              </w:rPr>
              <m:t>dt</m:t>
            </m:r>
          </m:den>
        </m:f>
      </m:oMath>
      <w:r w:rsidRPr="009445DE">
        <w:rPr>
          <w:rFonts w:ascii="Times New Roman" w:hAnsi="Times New Roman" w:cs="Times New Roman"/>
          <w:i/>
          <w:iCs/>
          <w:szCs w:val="21"/>
        </w:rPr>
        <w:t xml:space="preserve"> </w:t>
      </w:r>
      <w:r w:rsidRPr="009445DE">
        <w:rPr>
          <w:rFonts w:ascii="Times New Roman" w:hAnsi="Times New Roman" w:cs="Times New Roman"/>
          <w:szCs w:val="21"/>
        </w:rPr>
        <w:t>上式可写成三个联立方程：</w:t>
      </w:r>
    </w:p>
    <w:p w14:paraId="0391A726" w14:textId="77777777" w:rsidR="008B563B" w:rsidRPr="009445DE" w:rsidRDefault="008B563B" w:rsidP="005B7AE6">
      <w:pPr>
        <w:snapToGrid w:val="0"/>
        <w:spacing w:line="360" w:lineRule="auto"/>
        <w:rPr>
          <w:rFonts w:ascii="Times New Roman" w:hAnsi="Times New Roman" w:cs="Times New Roman"/>
          <w:szCs w:val="21"/>
        </w:rPr>
      </w:pPr>
      <m:oMathPara>
        <m:oMath>
          <m:r>
            <w:rPr>
              <w:rFonts w:ascii="Cambria Math" w:hAnsi="Cambria Math" w:cs="Times New Roman"/>
              <w:szCs w:val="21"/>
            </w:rPr>
            <m:t>E</m:t>
          </m:r>
          <m:d>
            <m:dPr>
              <m:ctrlPr>
                <w:rPr>
                  <w:rFonts w:ascii="Cambria Math" w:hAnsi="Cambria Math" w:cs="Times New Roman"/>
                  <w:i/>
                  <w:szCs w:val="21"/>
                </w:rPr>
              </m:ctrlPr>
            </m:dPr>
            <m:e>
              <m:r>
                <w:rPr>
                  <w:rFonts w:ascii="Cambria Math" w:hAnsi="Cambria Math" w:cs="Times New Roman"/>
                  <w:szCs w:val="21"/>
                </w:rPr>
                <m:t>t</m:t>
              </m:r>
            </m:e>
          </m:d>
          <m:r>
            <w:rPr>
              <w:rFonts w:ascii="Cambria Math" w:hAnsi="Cambria Math" w:cs="Times New Roman"/>
              <w:szCs w:val="21"/>
            </w:rPr>
            <m:t>=Rl+LP+CQ</m:t>
          </m:r>
          <m:r>
            <m:rPr>
              <m:sty m:val="p"/>
            </m:rPr>
            <w:rPr>
              <w:rFonts w:ascii="Cambria Math" w:hAnsi="Cambria Math" w:cs="Times New Roman"/>
              <w:szCs w:val="21"/>
            </w:rPr>
            <m:t>，</m:t>
          </m:r>
          <m:f>
            <m:fPr>
              <m:type m:val="lin"/>
              <m:ctrlPr>
                <w:rPr>
                  <w:rFonts w:ascii="Cambria Math" w:hAnsi="Cambria Math" w:cs="Times New Roman"/>
                  <w:szCs w:val="21"/>
                </w:rPr>
              </m:ctrlPr>
            </m:fPr>
            <m:num>
              <m:r>
                <m:rPr>
                  <m:sty m:val="p"/>
                </m:rPr>
                <w:rPr>
                  <w:rFonts w:ascii="Cambria Math" w:hAnsi="Cambria Math" w:cs="Times New Roman"/>
                  <w:szCs w:val="21"/>
                </w:rPr>
                <m:t>d</m:t>
              </m:r>
              <m:r>
                <w:rPr>
                  <w:rFonts w:ascii="Cambria Math" w:hAnsi="Cambria Math" w:cs="Times New Roman"/>
                  <w:szCs w:val="21"/>
                </w:rPr>
                <m:t>Q</m:t>
              </m:r>
            </m:num>
            <m:den>
              <m:r>
                <w:rPr>
                  <w:rFonts w:ascii="Cambria Math" w:hAnsi="Cambria Math" w:cs="Times New Roman"/>
                  <w:szCs w:val="21"/>
                </w:rPr>
                <m:t>dt</m:t>
              </m:r>
            </m:den>
          </m:f>
          <m:r>
            <m:rPr>
              <m:sty m:val="p"/>
            </m:rPr>
            <w:rPr>
              <w:rFonts w:ascii="Cambria Math" w:hAnsi="Cambria Math" w:cs="Times New Roman"/>
              <w:szCs w:val="21"/>
            </w:rPr>
            <m:t>=l</m:t>
          </m:r>
          <m:r>
            <m:rPr>
              <m:sty m:val="p"/>
            </m:rPr>
            <w:rPr>
              <w:rFonts w:ascii="Cambria Math" w:hAnsi="Cambria Math" w:cs="Times New Roman"/>
              <w:szCs w:val="21"/>
            </w:rPr>
            <m:t>，</m:t>
          </m:r>
          <m:r>
            <m:rPr>
              <m:sty m:val="p"/>
            </m:rPr>
            <w:rPr>
              <w:rFonts w:ascii="Cambria Math" w:hAnsi="Cambria Math" w:cs="Times New Roman"/>
              <w:szCs w:val="21"/>
            </w:rPr>
            <m:t xml:space="preserve">and </m:t>
          </m:r>
          <m:f>
            <m:fPr>
              <m:type m:val="lin"/>
              <m:ctrlPr>
                <w:rPr>
                  <w:rFonts w:ascii="Cambria Math" w:hAnsi="Cambria Math" w:cs="Times New Roman"/>
                  <w:szCs w:val="21"/>
                </w:rPr>
              </m:ctrlPr>
            </m:fPr>
            <m:num>
              <m:r>
                <w:rPr>
                  <w:rFonts w:ascii="Cambria Math" w:hAnsi="Cambria Math" w:cs="Times New Roman"/>
                  <w:szCs w:val="21"/>
                </w:rPr>
                <m:t>dl</m:t>
              </m:r>
            </m:num>
            <m:den>
              <m:r>
                <w:rPr>
                  <w:rFonts w:ascii="Cambria Math" w:hAnsi="Cambria Math" w:cs="Times New Roman"/>
                  <w:szCs w:val="21"/>
                </w:rPr>
                <m:t>dt=P .</m:t>
              </m:r>
            </m:den>
          </m:f>
        </m:oMath>
      </m:oMathPara>
    </w:p>
    <w:p w14:paraId="05C60306"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可参见</w:t>
      </w:r>
      <w:r w:rsidRPr="009445DE">
        <w:rPr>
          <w:rFonts w:ascii="Times New Roman" w:hAnsi="Times New Roman" w:cs="Times New Roman"/>
          <w:szCs w:val="21"/>
        </w:rPr>
        <w:t xml:space="preserve"> </w:t>
      </w:r>
      <w:r w:rsidRPr="009445DE">
        <w:rPr>
          <w:rFonts w:ascii="Times New Roman" w:hAnsi="Times New Roman" w:cs="Times New Roman"/>
          <w:i/>
          <w:iCs/>
          <w:szCs w:val="21"/>
        </w:rPr>
        <w:t>parameter</w:t>
      </w:r>
      <w:r w:rsidRPr="009445DE">
        <w:rPr>
          <w:rFonts w:ascii="Times New Roman" w:hAnsi="Times New Roman" w:cs="Times New Roman"/>
          <w:szCs w:val="21"/>
        </w:rPr>
        <w:t>(</w:t>
      </w:r>
      <w:r w:rsidRPr="009445DE">
        <w:rPr>
          <w:rFonts w:ascii="Times New Roman" w:hAnsi="Times New Roman" w:cs="Times New Roman"/>
          <w:szCs w:val="21"/>
        </w:rPr>
        <w:t>参数</w:t>
      </w:r>
      <w:r w:rsidRPr="009445DE">
        <w:rPr>
          <w:rFonts w:ascii="Times New Roman" w:hAnsi="Times New Roman" w:cs="Times New Roman"/>
          <w:szCs w:val="21"/>
        </w:rPr>
        <w:t>)</w:t>
      </w:r>
      <w:r w:rsidRPr="009445DE">
        <w:rPr>
          <w:rFonts w:ascii="Times New Roman" w:hAnsi="Times New Roman" w:cs="Times New Roman"/>
          <w:szCs w:val="21"/>
        </w:rPr>
        <w:t>。</w:t>
      </w:r>
    </w:p>
    <w:p w14:paraId="186EA2B9" w14:textId="77777777" w:rsidR="008B563B" w:rsidRPr="009445DE" w:rsidRDefault="008B563B" w:rsidP="005B7AE6">
      <w:pPr>
        <w:snapToGrid w:val="0"/>
        <w:spacing w:line="360" w:lineRule="auto"/>
        <w:rPr>
          <w:rFonts w:ascii="Times New Roman" w:hAnsi="Times New Roman" w:cs="Times New Roman"/>
          <w:szCs w:val="21"/>
        </w:rPr>
      </w:pPr>
    </w:p>
    <w:p w14:paraId="676546C1"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static capacity </w:t>
      </w:r>
      <w:r w:rsidRPr="009445DE">
        <w:rPr>
          <w:rFonts w:ascii="Times New Roman" w:hAnsi="Times New Roman" w:cs="Times New Roman"/>
          <w:b/>
          <w:bCs/>
          <w:szCs w:val="21"/>
        </w:rPr>
        <w:t>静电容</w:t>
      </w:r>
    </w:p>
    <w:p w14:paraId="3358591E" w14:textId="77777777" w:rsidR="008B563B" w:rsidRPr="009445DE" w:rsidRDefault="008B563B" w:rsidP="005B7AE6">
      <w:pPr>
        <w:snapToGrid w:val="0"/>
        <w:spacing w:line="360" w:lineRule="auto"/>
        <w:rPr>
          <w:rFonts w:ascii="Times New Roman" w:hAnsi="Times New Roman" w:cs="Times New Roman"/>
          <w:iCs/>
          <w:szCs w:val="21"/>
        </w:rPr>
      </w:pPr>
      <w:r w:rsidRPr="009445DE">
        <w:rPr>
          <w:rFonts w:ascii="Times New Roman" w:hAnsi="Times New Roman" w:cs="Times New Roman"/>
          <w:bCs/>
          <w:szCs w:val="21"/>
        </w:rPr>
        <w:t>参见</w:t>
      </w:r>
      <w:r w:rsidRPr="009445DE">
        <w:rPr>
          <w:rFonts w:ascii="Times New Roman" w:hAnsi="Times New Roman" w:cs="Times New Roman"/>
          <w:i/>
          <w:iCs/>
          <w:szCs w:val="21"/>
        </w:rPr>
        <w:t>Specific capacity</w:t>
      </w:r>
      <w:r w:rsidRPr="009445DE">
        <w:rPr>
          <w:rFonts w:ascii="Times New Roman" w:hAnsi="Times New Roman" w:cs="Times New Roman"/>
          <w:bCs/>
          <w:szCs w:val="21"/>
        </w:rPr>
        <w:t xml:space="preserve"> (</w:t>
      </w:r>
      <w:r w:rsidRPr="009445DE">
        <w:rPr>
          <w:rFonts w:ascii="Times New Roman" w:hAnsi="Times New Roman" w:cs="Times New Roman"/>
          <w:bCs/>
          <w:szCs w:val="21"/>
        </w:rPr>
        <w:t>比电容</w:t>
      </w:r>
      <w:r w:rsidRPr="009445DE">
        <w:rPr>
          <w:rFonts w:ascii="Times New Roman" w:hAnsi="Times New Roman" w:cs="Times New Roman"/>
          <w:iCs/>
          <w:szCs w:val="21"/>
        </w:rPr>
        <w:t>)</w:t>
      </w:r>
      <w:r w:rsidRPr="009445DE">
        <w:rPr>
          <w:rFonts w:ascii="Times New Roman" w:hAnsi="Times New Roman" w:cs="Times New Roman"/>
          <w:iCs/>
          <w:szCs w:val="21"/>
        </w:rPr>
        <w:t>。</w:t>
      </w:r>
    </w:p>
    <w:p w14:paraId="5F5FA92A"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br/>
      </w:r>
      <w:r w:rsidRPr="009445DE">
        <w:rPr>
          <w:rFonts w:ascii="Times New Roman" w:hAnsi="Times New Roman" w:cs="Times New Roman"/>
          <w:b/>
          <w:bCs/>
          <w:szCs w:val="21"/>
        </w:rPr>
        <w:t xml:space="preserve">static corrections, statics </w:t>
      </w:r>
      <w:r w:rsidRPr="009445DE">
        <w:rPr>
          <w:rFonts w:ascii="Times New Roman" w:hAnsi="Times New Roman" w:cs="Times New Roman"/>
          <w:b/>
          <w:bCs/>
          <w:szCs w:val="21"/>
        </w:rPr>
        <w:t>静校正</w:t>
      </w:r>
      <w:r w:rsidRPr="009445DE">
        <w:rPr>
          <w:rFonts w:ascii="Times New Roman" w:hAnsi="Times New Roman" w:cs="Times New Roman"/>
          <w:b/>
          <w:bCs/>
          <w:szCs w:val="21"/>
        </w:rPr>
        <w:t xml:space="preserve"> </w:t>
      </w:r>
      <w:r w:rsidRPr="009445DE">
        <w:rPr>
          <w:rFonts w:ascii="Times New Roman" w:hAnsi="Times New Roman" w:cs="Times New Roman"/>
          <w:b/>
          <w:bCs/>
          <w:szCs w:val="21"/>
        </w:rPr>
        <w:t>静校正量</w:t>
      </w:r>
    </w:p>
    <w:p w14:paraId="73E9A538"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对地震资料进行静校正以补偿高程、近地表低速</w:t>
      </w:r>
      <w:r w:rsidRPr="009445DE">
        <w:rPr>
          <w:rFonts w:ascii="Times New Roman" w:hAnsi="Times New Roman" w:cs="Times New Roman"/>
          <w:szCs w:val="21"/>
        </w:rPr>
        <w:t>(</w:t>
      </w:r>
      <w:r w:rsidRPr="009445DE">
        <w:rPr>
          <w:rFonts w:ascii="Times New Roman" w:hAnsi="Times New Roman" w:cs="Times New Roman"/>
          <w:szCs w:val="21"/>
        </w:rPr>
        <w:t>风化</w:t>
      </w:r>
      <w:r w:rsidRPr="009445DE">
        <w:rPr>
          <w:rFonts w:ascii="Times New Roman" w:hAnsi="Times New Roman" w:cs="Times New Roman"/>
          <w:szCs w:val="21"/>
        </w:rPr>
        <w:t>)</w:t>
      </w:r>
      <w:r w:rsidRPr="009445DE">
        <w:rPr>
          <w:rFonts w:ascii="Times New Roman" w:hAnsi="Times New Roman" w:cs="Times New Roman"/>
          <w:szCs w:val="21"/>
        </w:rPr>
        <w:t>层厚度、风化层速度</w:t>
      </w:r>
      <w:r w:rsidRPr="009445DE">
        <w:rPr>
          <w:rFonts w:ascii="Times New Roman" w:hAnsi="Times New Roman" w:cs="Times New Roman"/>
          <w:szCs w:val="21"/>
        </w:rPr>
        <w:t xml:space="preserve">, </w:t>
      </w:r>
      <w:r w:rsidRPr="009445DE">
        <w:rPr>
          <w:rFonts w:ascii="Times New Roman" w:hAnsi="Times New Roman" w:cs="Times New Roman"/>
          <w:szCs w:val="21"/>
        </w:rPr>
        <w:t>或参考基准面产生的影响。</w:t>
      </w:r>
      <w:r w:rsidRPr="009445DE">
        <w:rPr>
          <w:rFonts w:ascii="Times New Roman" w:hAnsi="Times New Roman" w:cs="Times New Roman"/>
          <w:szCs w:val="21"/>
        </w:rPr>
        <w:t xml:space="preserve"> </w:t>
      </w:r>
      <w:r w:rsidRPr="009445DE">
        <w:rPr>
          <w:rFonts w:ascii="Times New Roman" w:hAnsi="Times New Roman" w:cs="Times New Roman"/>
          <w:szCs w:val="21"/>
        </w:rPr>
        <w:t>校正的目的是为了确定当全部观测是在不存在风化层或低速带的</w:t>
      </w:r>
      <w:r w:rsidRPr="009445DE">
        <w:rPr>
          <w:rFonts w:ascii="Times New Roman" w:hAnsi="Times New Roman" w:cs="Times New Roman"/>
          <w:szCs w:val="21"/>
        </w:rPr>
        <w:t>(</w:t>
      </w:r>
      <w:r w:rsidRPr="009445DE">
        <w:rPr>
          <w:rFonts w:ascii="Times New Roman" w:hAnsi="Times New Roman" w:cs="Times New Roman"/>
          <w:szCs w:val="21"/>
        </w:rPr>
        <w:t>正常</w:t>
      </w:r>
      <w:r w:rsidRPr="009445DE">
        <w:rPr>
          <w:rFonts w:ascii="Times New Roman" w:hAnsi="Times New Roman" w:cs="Times New Roman"/>
          <w:szCs w:val="21"/>
        </w:rPr>
        <w:t>)</w:t>
      </w:r>
      <w:r w:rsidRPr="009445DE">
        <w:rPr>
          <w:rFonts w:ascii="Times New Roman" w:hAnsi="Times New Roman" w:cs="Times New Roman"/>
          <w:szCs w:val="21"/>
        </w:rPr>
        <w:t>平面上进行时所能得到的反射波至时间。这些校正值所依据的信息来自井口时间资料、折射初至</w:t>
      </w:r>
      <w:r w:rsidRPr="009445DE">
        <w:rPr>
          <w:rFonts w:ascii="Times New Roman" w:hAnsi="Times New Roman" w:cs="Times New Roman"/>
          <w:szCs w:val="21"/>
        </w:rPr>
        <w:t>(</w:t>
      </w:r>
      <w:r w:rsidRPr="009445DE">
        <w:rPr>
          <w:rFonts w:ascii="Times New Roman" w:hAnsi="Times New Roman" w:cs="Times New Roman"/>
          <w:szCs w:val="21"/>
        </w:rPr>
        <w:t>参见图</w:t>
      </w:r>
      <w:r w:rsidRPr="009445DE">
        <w:rPr>
          <w:rFonts w:ascii="Times New Roman" w:hAnsi="Times New Roman" w:cs="Times New Roman"/>
          <w:szCs w:val="21"/>
        </w:rPr>
        <w:t>S-22)</w:t>
      </w:r>
      <w:r w:rsidRPr="009445DE">
        <w:rPr>
          <w:rFonts w:ascii="Times New Roman" w:hAnsi="Times New Roman" w:cs="Times New Roman"/>
          <w:szCs w:val="21"/>
        </w:rPr>
        <w:t>、数据平滑，有时也包括其他地球物理方法。最常见的情况是校正量为负值从而减小反射波旅行时。</w:t>
      </w:r>
      <w:r w:rsidRPr="009445DE">
        <w:rPr>
          <w:rFonts w:ascii="Times New Roman" w:hAnsi="Times New Roman" w:cs="Times New Roman"/>
          <w:szCs w:val="21"/>
        </w:rPr>
        <w:t xml:space="preserve">(a) </w:t>
      </w:r>
      <w:r w:rsidRPr="009445DE">
        <w:rPr>
          <w:rFonts w:ascii="Times New Roman" w:hAnsi="Times New Roman" w:cs="Times New Roman"/>
          <w:szCs w:val="21"/>
        </w:rPr>
        <w:t>井口静校正法要直接测量地下震源的垂直旅行时，参见</w:t>
      </w:r>
      <w:r w:rsidRPr="009445DE">
        <w:rPr>
          <w:rFonts w:ascii="Times New Roman" w:hAnsi="Times New Roman" w:cs="Times New Roman"/>
          <w:szCs w:val="21"/>
        </w:rPr>
        <w:t>uphole shooting</w:t>
      </w:r>
      <w:r w:rsidRPr="009445DE">
        <w:rPr>
          <w:rFonts w:ascii="Times New Roman" w:hAnsi="Times New Roman" w:cs="Times New Roman"/>
          <w:szCs w:val="21"/>
        </w:rPr>
        <w:t>。这通常是最好也易于实现的方法。</w:t>
      </w:r>
      <w:r w:rsidRPr="009445DE">
        <w:rPr>
          <w:rFonts w:ascii="Times New Roman" w:hAnsi="Times New Roman" w:cs="Times New Roman"/>
          <w:szCs w:val="21"/>
        </w:rPr>
        <w:t xml:space="preserve">(b) </w:t>
      </w:r>
      <w:r w:rsidRPr="009445DE">
        <w:rPr>
          <w:rFonts w:ascii="Times New Roman" w:hAnsi="Times New Roman" w:cs="Times New Roman"/>
          <w:szCs w:val="21"/>
        </w:rPr>
        <w:t>初至波静校正法是野外</w:t>
      </w:r>
      <w:r w:rsidRPr="009445DE">
        <w:rPr>
          <w:rFonts w:ascii="Times New Roman" w:hAnsi="Times New Roman" w:cs="Times New Roman"/>
          <w:szCs w:val="21"/>
        </w:rPr>
        <w:t>(</w:t>
      </w:r>
      <w:r w:rsidRPr="009445DE">
        <w:rPr>
          <w:rFonts w:ascii="Times New Roman" w:hAnsi="Times New Roman" w:cs="Times New Roman"/>
          <w:szCs w:val="21"/>
        </w:rPr>
        <w:t>或初估</w:t>
      </w:r>
      <w:r w:rsidRPr="009445DE">
        <w:rPr>
          <w:rFonts w:ascii="Times New Roman" w:hAnsi="Times New Roman" w:cs="Times New Roman"/>
          <w:szCs w:val="21"/>
        </w:rPr>
        <w:t>)</w:t>
      </w:r>
      <w:r w:rsidRPr="009445DE">
        <w:rPr>
          <w:rFonts w:ascii="Times New Roman" w:hAnsi="Times New Roman" w:cs="Times New Roman"/>
          <w:szCs w:val="21"/>
        </w:rPr>
        <w:t>静校正中最普通的方法，尤其是使用地面震源时。在更复杂的假设条件下要使用</w:t>
      </w:r>
      <w:r w:rsidRPr="009445DE">
        <w:rPr>
          <w:rFonts w:ascii="Times New Roman" w:hAnsi="Times New Roman" w:cs="Times New Roman"/>
          <w:szCs w:val="21"/>
        </w:rPr>
        <w:t>ABC</w:t>
      </w:r>
      <w:r w:rsidRPr="009445DE">
        <w:rPr>
          <w:rFonts w:ascii="Times New Roman" w:hAnsi="Times New Roman" w:cs="Times New Roman"/>
          <w:szCs w:val="21"/>
        </w:rPr>
        <w:t>法及其衍生方法来做这种测定。参见</w:t>
      </w:r>
      <w:r w:rsidRPr="009445DE">
        <w:rPr>
          <w:rFonts w:ascii="Times New Roman" w:hAnsi="Times New Roman" w:cs="Times New Roman"/>
          <w:szCs w:val="21"/>
        </w:rPr>
        <w:t>refraction statics</w:t>
      </w:r>
      <w:r w:rsidRPr="009445DE">
        <w:rPr>
          <w:rFonts w:ascii="Times New Roman" w:hAnsi="Times New Roman" w:cs="Times New Roman"/>
          <w:szCs w:val="21"/>
        </w:rPr>
        <w:t>。</w:t>
      </w:r>
      <w:r w:rsidRPr="009445DE">
        <w:rPr>
          <w:rFonts w:ascii="Times New Roman" w:hAnsi="Times New Roman" w:cs="Times New Roman"/>
          <w:szCs w:val="21"/>
        </w:rPr>
        <w:t xml:space="preserve">(c) </w:t>
      </w:r>
      <w:r w:rsidRPr="009445DE">
        <w:rPr>
          <w:rFonts w:ascii="Times New Roman" w:hAnsi="Times New Roman" w:cs="Times New Roman"/>
          <w:szCs w:val="21"/>
        </w:rPr>
        <w:t>数据平滑法假设大部分同相轴的不规则形状一般都是近地表层变化引起的，因此静校正值就是使这种不规则性变得最小的时移值。大多数自动静校正值测定程序的设计都以这种假设为基础，并应用统计方法使不规则性变到最小。数据平滑法一般用于消除应用方法</w:t>
      </w:r>
      <w:r w:rsidRPr="009445DE">
        <w:rPr>
          <w:rFonts w:ascii="Times New Roman" w:hAnsi="Times New Roman" w:cs="Times New Roman"/>
          <w:szCs w:val="21"/>
        </w:rPr>
        <w:t>(a)</w:t>
      </w:r>
      <w:r w:rsidRPr="009445DE">
        <w:rPr>
          <w:rFonts w:ascii="Times New Roman" w:hAnsi="Times New Roman" w:cs="Times New Roman"/>
          <w:szCs w:val="21"/>
        </w:rPr>
        <w:t>或</w:t>
      </w:r>
      <w:r w:rsidRPr="009445DE">
        <w:rPr>
          <w:rFonts w:ascii="Times New Roman" w:hAnsi="Times New Roman" w:cs="Times New Roman"/>
          <w:szCs w:val="21"/>
        </w:rPr>
        <w:t>(b)</w:t>
      </w:r>
      <w:r w:rsidRPr="009445DE">
        <w:rPr>
          <w:rFonts w:ascii="Times New Roman" w:hAnsi="Times New Roman" w:cs="Times New Roman"/>
          <w:szCs w:val="21"/>
        </w:rPr>
        <w:t>之后的残余误差。二阶静校正常被称为修饰性静校正</w:t>
      </w:r>
      <w:r w:rsidRPr="009445DE">
        <w:rPr>
          <w:rFonts w:ascii="Times New Roman" w:hAnsi="Times New Roman" w:cs="Times New Roman"/>
          <w:szCs w:val="21"/>
        </w:rPr>
        <w:t>(trim statics)</w:t>
      </w:r>
      <w:r w:rsidRPr="009445DE">
        <w:rPr>
          <w:rFonts w:ascii="Times New Roman" w:hAnsi="Times New Roman" w:cs="Times New Roman"/>
          <w:szCs w:val="21"/>
        </w:rPr>
        <w:t>。参见</w:t>
      </w:r>
      <w:r w:rsidRPr="009445DE">
        <w:rPr>
          <w:rFonts w:ascii="Times New Roman" w:hAnsi="Times New Roman" w:cs="Times New Roman"/>
          <w:szCs w:val="21"/>
        </w:rPr>
        <w:t>Sheriff</w:t>
      </w:r>
      <w:r w:rsidRPr="009445DE">
        <w:rPr>
          <w:rFonts w:ascii="Times New Roman" w:hAnsi="Times New Roman" w:cs="Times New Roman"/>
          <w:szCs w:val="21"/>
        </w:rPr>
        <w:t>和</w:t>
      </w:r>
      <w:r w:rsidRPr="009445DE">
        <w:rPr>
          <w:rFonts w:ascii="Times New Roman" w:hAnsi="Times New Roman" w:cs="Times New Roman"/>
          <w:szCs w:val="21"/>
        </w:rPr>
        <w:t xml:space="preserve">Geldart(1995, 261-268, 303-307, 474), </w:t>
      </w:r>
      <w:r w:rsidRPr="009445DE">
        <w:rPr>
          <w:rFonts w:ascii="Times New Roman" w:hAnsi="Times New Roman" w:cs="Times New Roman"/>
          <w:szCs w:val="21"/>
        </w:rPr>
        <w:t>以及</w:t>
      </w:r>
      <w:r w:rsidRPr="009445DE">
        <w:rPr>
          <w:rFonts w:ascii="Times New Roman" w:hAnsi="Times New Roman" w:cs="Times New Roman"/>
          <w:szCs w:val="21"/>
        </w:rPr>
        <w:t>Cox(1999)</w:t>
      </w:r>
      <w:r w:rsidRPr="009445DE">
        <w:rPr>
          <w:rFonts w:ascii="Times New Roman" w:hAnsi="Times New Roman" w:cs="Times New Roman"/>
          <w:szCs w:val="21"/>
        </w:rPr>
        <w:t>。</w:t>
      </w:r>
    </w:p>
    <w:p w14:paraId="657443F0"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传统静校正概念的隐含假设是：</w:t>
      </w:r>
      <w:r w:rsidRPr="009445DE">
        <w:rPr>
          <w:rFonts w:ascii="Times New Roman" w:hAnsi="Times New Roman" w:cs="Times New Roman"/>
          <w:szCs w:val="21"/>
        </w:rPr>
        <w:t xml:space="preserve">(1) </w:t>
      </w:r>
      <w:r w:rsidRPr="009445DE">
        <w:rPr>
          <w:rFonts w:ascii="Times New Roman" w:hAnsi="Times New Roman" w:cs="Times New Roman"/>
          <w:szCs w:val="21"/>
        </w:rPr>
        <w:t>如果将检波器沿垂直方向布置在参考基准面上，那么观测到的地震记录为整个地震道的一个简单时移。严格说来，这一假设并不正确，尤其是当地表与基准面之间的距离比较大时；</w:t>
      </w:r>
      <w:r w:rsidRPr="009445DE">
        <w:rPr>
          <w:rFonts w:ascii="Times New Roman" w:hAnsi="Times New Roman" w:cs="Times New Roman"/>
          <w:szCs w:val="21"/>
        </w:rPr>
        <w:t xml:space="preserve">(2) </w:t>
      </w:r>
      <w:r w:rsidRPr="009445DE">
        <w:rPr>
          <w:rFonts w:ascii="Times New Roman" w:hAnsi="Times New Roman" w:cs="Times New Roman"/>
          <w:szCs w:val="21"/>
        </w:rPr>
        <w:t>辅助基准面无横向速度变化。当出现以下情况时，传统静校正方法往往会失败：</w:t>
      </w:r>
      <w:r w:rsidRPr="009445DE">
        <w:rPr>
          <w:rFonts w:ascii="Times New Roman" w:hAnsi="Times New Roman" w:cs="Times New Roman"/>
          <w:szCs w:val="21"/>
        </w:rPr>
        <w:t xml:space="preserve">(1) </w:t>
      </w:r>
      <w:r w:rsidRPr="009445DE">
        <w:rPr>
          <w:rFonts w:ascii="Times New Roman" w:hAnsi="Times New Roman" w:cs="Times New Roman"/>
          <w:szCs w:val="21"/>
        </w:rPr>
        <w:t>地表或风化层基底存在大而快速的起伏变化；</w:t>
      </w:r>
      <w:r w:rsidRPr="009445DE">
        <w:rPr>
          <w:rFonts w:ascii="Times New Roman" w:hAnsi="Times New Roman" w:cs="Times New Roman"/>
          <w:szCs w:val="21"/>
        </w:rPr>
        <w:t xml:space="preserve">(2) </w:t>
      </w:r>
      <w:r w:rsidRPr="009445DE">
        <w:rPr>
          <w:rFonts w:ascii="Times New Roman" w:hAnsi="Times New Roman" w:cs="Times New Roman"/>
          <w:szCs w:val="21"/>
        </w:rPr>
        <w:t>风化层以下存在横向速度变化，从而违反了要求辅助基准面不存在横向速度变化这一假设前提；</w:t>
      </w:r>
      <w:r w:rsidRPr="009445DE">
        <w:rPr>
          <w:rFonts w:ascii="Times New Roman" w:hAnsi="Times New Roman" w:cs="Times New Roman"/>
          <w:szCs w:val="21"/>
        </w:rPr>
        <w:t xml:space="preserve">(3) </w:t>
      </w:r>
      <w:r w:rsidRPr="009445DE">
        <w:rPr>
          <w:rFonts w:ascii="Times New Roman" w:hAnsi="Times New Roman" w:cs="Times New Roman"/>
          <w:szCs w:val="21"/>
        </w:rPr>
        <w:t>基准面与风化层基底之间存在较大高程差；</w:t>
      </w:r>
      <w:r w:rsidRPr="009445DE">
        <w:rPr>
          <w:rFonts w:ascii="Times New Roman" w:hAnsi="Times New Roman" w:cs="Times New Roman"/>
          <w:szCs w:val="21"/>
        </w:rPr>
        <w:t xml:space="preserve">(4) </w:t>
      </w:r>
      <w:r w:rsidRPr="009445DE">
        <w:rPr>
          <w:rFonts w:ascii="Times New Roman" w:hAnsi="Times New Roman" w:cs="Times New Roman"/>
          <w:szCs w:val="21"/>
        </w:rPr>
        <w:t>又或者对长波长静校正量控制不够。参见较大的海底地貌变化往往伴随着横向速度变化，从而无法通过静校正进行补偿。横波静校正量通常明显与纵波静校正量不同，一般比纵波静校正量大出许多。</w:t>
      </w:r>
    </w:p>
    <w:p w14:paraId="385F2BEC"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br/>
      </w:r>
      <w:r w:rsidRPr="009445DE">
        <w:rPr>
          <w:rFonts w:ascii="Times New Roman" w:hAnsi="Times New Roman" w:cs="Times New Roman"/>
          <w:b/>
          <w:szCs w:val="21"/>
        </w:rPr>
        <w:t>static field</w:t>
      </w:r>
      <w:r w:rsidRPr="009445DE">
        <w:rPr>
          <w:rFonts w:ascii="Times New Roman" w:hAnsi="Times New Roman" w:cs="Times New Roman"/>
          <w:b/>
          <w:szCs w:val="21"/>
        </w:rPr>
        <w:t>静电场</w:t>
      </w:r>
    </w:p>
    <w:p w14:paraId="3624DF7E"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一个电偶极子的场，场强度随着距离</w:t>
      </w:r>
      <w:r w:rsidRPr="009445DE">
        <w:rPr>
          <w:rFonts w:ascii="Times New Roman" w:hAnsi="Times New Roman" w:cs="Times New Roman"/>
          <w:szCs w:val="21"/>
        </w:rPr>
        <w:object w:dxaOrig="160" w:dyaOrig="180" w14:anchorId="1C9909F4">
          <v:shape id="_x0000_i1215" type="#_x0000_t75" style="width:7.85pt;height:9.25pt" o:ole="">
            <v:imagedata r:id="rId448" o:title=""/>
          </v:shape>
          <o:OLEObject Type="Embed" ProgID="Equation.DSMT4" ShapeID="_x0000_i1215" DrawAspect="Content" ObjectID="_1567842151" r:id="rId449"/>
        </w:object>
      </w:r>
      <w:r w:rsidRPr="009445DE">
        <w:rPr>
          <w:rFonts w:ascii="Times New Roman" w:hAnsi="Times New Roman" w:cs="Times New Roman"/>
          <w:szCs w:val="21"/>
        </w:rPr>
        <w:t>以</w:t>
      </w:r>
      <w:r w:rsidRPr="009445DE">
        <w:rPr>
          <w:rFonts w:ascii="Times New Roman" w:hAnsi="Times New Roman" w:cs="Times New Roman"/>
          <w:position w:val="-6"/>
          <w:szCs w:val="21"/>
        </w:rPr>
        <w:object w:dxaOrig="440" w:dyaOrig="300" w14:anchorId="361F9C26">
          <v:shape id="_x0000_i1216" type="#_x0000_t75" style="width:21.7pt;height:15.25pt" o:ole="">
            <v:imagedata r:id="rId450" o:title=""/>
          </v:shape>
          <o:OLEObject Type="Embed" ProgID="Equation.DSMT4" ShapeID="_x0000_i1216" DrawAspect="Content" ObjectID="_1567842152" r:id="rId451"/>
        </w:object>
      </w:r>
      <w:r w:rsidRPr="009445DE">
        <w:rPr>
          <w:rFonts w:ascii="Times New Roman" w:hAnsi="Times New Roman" w:cs="Times New Roman"/>
          <w:szCs w:val="21"/>
        </w:rPr>
        <w:t>下降。</w:t>
      </w:r>
    </w:p>
    <w:p w14:paraId="3F9EA7AF" w14:textId="77777777" w:rsidR="008B563B" w:rsidRPr="009445DE" w:rsidRDefault="008B563B" w:rsidP="005B7AE6">
      <w:pPr>
        <w:snapToGrid w:val="0"/>
        <w:spacing w:line="360" w:lineRule="auto"/>
        <w:rPr>
          <w:rFonts w:ascii="Times New Roman" w:hAnsi="Times New Roman" w:cs="Times New Roman"/>
          <w:szCs w:val="21"/>
        </w:rPr>
      </w:pPr>
    </w:p>
    <w:p w14:paraId="4493C648"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static shift</w:t>
      </w:r>
      <w:r w:rsidRPr="009445DE">
        <w:rPr>
          <w:rFonts w:ascii="Times New Roman" w:hAnsi="Times New Roman" w:cs="Times New Roman"/>
          <w:b/>
          <w:szCs w:val="21"/>
        </w:rPr>
        <w:t>静态位移</w:t>
      </w:r>
    </w:p>
    <w:p w14:paraId="742A8C99"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在</w:t>
      </w:r>
      <w:r w:rsidRPr="009445DE">
        <w:rPr>
          <w:rFonts w:ascii="Times New Roman" w:hAnsi="Times New Roman" w:cs="Times New Roman"/>
          <w:i/>
          <w:szCs w:val="21"/>
        </w:rPr>
        <w:t>电磁测深</w:t>
      </w:r>
      <w:r w:rsidRPr="009445DE">
        <w:rPr>
          <w:rFonts w:ascii="Times New Roman" w:hAnsi="Times New Roman" w:cs="Times New Roman"/>
          <w:szCs w:val="21"/>
        </w:rPr>
        <w:t>（参见该项）中，视电阻率曲线的一种非频率依赖的缩放</w:t>
      </w:r>
      <w:r w:rsidRPr="009445DE">
        <w:rPr>
          <w:rFonts w:ascii="Times New Roman" w:hAnsi="Times New Roman" w:cs="Times New Roman"/>
          <w:b/>
          <w:szCs w:val="21"/>
        </w:rPr>
        <w:t>。</w:t>
      </w:r>
      <w:r w:rsidRPr="009445DE">
        <w:rPr>
          <w:rFonts w:ascii="Times New Roman" w:hAnsi="Times New Roman" w:cs="Times New Roman"/>
          <w:szCs w:val="21"/>
        </w:rPr>
        <w:t>由于小尺度近地表电阻率非均匀性或者地形起伏引起。在</w:t>
      </w:r>
      <w:r w:rsidRPr="009445DE">
        <w:rPr>
          <w:rFonts w:ascii="Times New Roman" w:hAnsi="Times New Roman" w:cs="Times New Roman"/>
          <w:i/>
          <w:szCs w:val="21"/>
        </w:rPr>
        <w:t>大地电磁</w:t>
      </w:r>
      <w:r w:rsidRPr="009445DE">
        <w:rPr>
          <w:rFonts w:ascii="Times New Roman" w:hAnsi="Times New Roman" w:cs="Times New Roman"/>
          <w:szCs w:val="21"/>
        </w:rPr>
        <w:t>（参见该项）方法中尤其重要。见</w:t>
      </w:r>
      <w:r w:rsidRPr="009445DE">
        <w:rPr>
          <w:rFonts w:ascii="Times New Roman" w:hAnsi="Times New Roman" w:cs="Times New Roman"/>
          <w:szCs w:val="21"/>
        </w:rPr>
        <w:t>Jones</w:t>
      </w:r>
      <w:r w:rsidRPr="009445DE">
        <w:rPr>
          <w:rFonts w:ascii="Times New Roman" w:hAnsi="Times New Roman" w:cs="Times New Roman"/>
          <w:szCs w:val="21"/>
        </w:rPr>
        <w:t>（</w:t>
      </w:r>
      <w:r w:rsidRPr="009445DE">
        <w:rPr>
          <w:rFonts w:ascii="Times New Roman" w:hAnsi="Times New Roman" w:cs="Times New Roman"/>
          <w:szCs w:val="21"/>
        </w:rPr>
        <w:t>1988</w:t>
      </w:r>
      <w:r w:rsidRPr="009445DE">
        <w:rPr>
          <w:rFonts w:ascii="Times New Roman" w:hAnsi="Times New Roman" w:cs="Times New Roman"/>
          <w:szCs w:val="21"/>
        </w:rPr>
        <w:t>）。</w:t>
      </w:r>
    </w:p>
    <w:p w14:paraId="1F60BE9F" w14:textId="77777777" w:rsidR="008B563B" w:rsidRPr="009445DE" w:rsidRDefault="008B563B" w:rsidP="005B7AE6">
      <w:pPr>
        <w:snapToGrid w:val="0"/>
        <w:spacing w:line="360" w:lineRule="auto"/>
        <w:rPr>
          <w:rFonts w:ascii="Times New Roman" w:hAnsi="Times New Roman" w:cs="Times New Roman"/>
          <w:b/>
          <w:szCs w:val="21"/>
        </w:rPr>
      </w:pPr>
    </w:p>
    <w:p w14:paraId="5D7DA91C"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b/>
          <w:szCs w:val="21"/>
        </w:rPr>
        <w:t>statics</w:t>
      </w:r>
      <w:r w:rsidRPr="009445DE">
        <w:rPr>
          <w:rFonts w:ascii="Times New Roman" w:hAnsi="Times New Roman" w:cs="Times New Roman"/>
          <w:b/>
          <w:szCs w:val="21"/>
        </w:rPr>
        <w:t>静校正量</w:t>
      </w:r>
    </w:p>
    <w:p w14:paraId="38CD7EB9"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见</w:t>
      </w:r>
      <w:r w:rsidRPr="009445DE">
        <w:rPr>
          <w:rFonts w:ascii="Times New Roman" w:hAnsi="Times New Roman" w:cs="Times New Roman"/>
          <w:i/>
          <w:szCs w:val="21"/>
        </w:rPr>
        <w:t>static corrections</w:t>
      </w:r>
      <w:r w:rsidRPr="009445DE">
        <w:rPr>
          <w:rFonts w:ascii="Times New Roman" w:hAnsi="Times New Roman" w:cs="Times New Roman"/>
          <w:szCs w:val="21"/>
        </w:rPr>
        <w:t>（静校正）。</w:t>
      </w:r>
    </w:p>
    <w:p w14:paraId="3E835A18" w14:textId="77777777" w:rsidR="008B563B" w:rsidRPr="009445DE" w:rsidRDefault="008B563B" w:rsidP="005B7AE6">
      <w:pPr>
        <w:snapToGrid w:val="0"/>
        <w:spacing w:line="360" w:lineRule="auto"/>
        <w:rPr>
          <w:rFonts w:ascii="Times New Roman" w:hAnsi="Times New Roman" w:cs="Times New Roman"/>
          <w:b/>
          <w:szCs w:val="21"/>
        </w:rPr>
      </w:pPr>
    </w:p>
    <w:p w14:paraId="50243138"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static self-potential (SSP) </w:t>
      </w:r>
      <w:r w:rsidRPr="009445DE">
        <w:rPr>
          <w:rFonts w:ascii="Times New Roman" w:hAnsi="Times New Roman" w:cs="Times New Roman"/>
          <w:b/>
          <w:szCs w:val="21"/>
        </w:rPr>
        <w:t>静自然电位</w:t>
      </w:r>
    </w:p>
    <w:p w14:paraId="17811DC5"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szCs w:val="21"/>
        </w:rPr>
        <w:t>最大自然电位将会被记录当钻孔测井钻头通过一个非常厚、多孔、高渗的干净砂岩到达厚层泥岩中的一个点位。电化学自然电位（电动自然电位经常被忽略）被近似的给出为：</w:t>
      </w:r>
    </w:p>
    <w:p w14:paraId="4F5FBBAC" w14:textId="77777777" w:rsidR="008B563B" w:rsidRPr="009445DE" w:rsidRDefault="008B563B" w:rsidP="005B7AE6">
      <w:pPr>
        <w:snapToGrid w:val="0"/>
        <w:spacing w:line="360" w:lineRule="auto"/>
        <w:jc w:val="center"/>
        <w:rPr>
          <w:rFonts w:ascii="Times New Roman" w:hAnsi="Times New Roman" w:cs="Times New Roman"/>
          <w:szCs w:val="21"/>
        </w:rPr>
      </w:pPr>
      <w:r w:rsidRPr="009445DE">
        <w:rPr>
          <w:rFonts w:ascii="Times New Roman" w:hAnsi="Times New Roman" w:cs="Times New Roman"/>
          <w:szCs w:val="21"/>
        </w:rPr>
        <w:object w:dxaOrig="2100" w:dyaOrig="380" w14:anchorId="75B634B8">
          <v:shape id="_x0000_i1217" type="#_x0000_t75" style="width:104.8pt;height:18.9pt" o:ole="">
            <v:imagedata r:id="rId452" o:title=""/>
          </v:shape>
          <o:OLEObject Type="Embed" ProgID="Equation.DSMT4" ShapeID="_x0000_i1217" DrawAspect="Content" ObjectID="_1567842153" r:id="rId453"/>
        </w:object>
      </w:r>
    </w:p>
    <w:p w14:paraId="26AF9CAA"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其中，</w:t>
      </w:r>
      <w:r w:rsidRPr="009445DE">
        <w:rPr>
          <w:rFonts w:ascii="Times New Roman" w:hAnsi="Times New Roman" w:cs="Times New Roman"/>
          <w:position w:val="-14"/>
          <w:szCs w:val="21"/>
        </w:rPr>
        <w:object w:dxaOrig="320" w:dyaOrig="360" w14:anchorId="6A116BA8">
          <v:shape id="_x0000_i1218" type="#_x0000_t75" style="width:16.15pt;height:18pt" o:ole="">
            <v:imagedata r:id="rId454" o:title=""/>
          </v:shape>
          <o:OLEObject Type="Embed" ProgID="Equation.DSMT4" ShapeID="_x0000_i1218" DrawAspect="Content" ObjectID="_1567842154" r:id="rId455"/>
        </w:object>
      </w:r>
      <w:r w:rsidRPr="009445DE">
        <w:rPr>
          <w:rFonts w:ascii="Times New Roman" w:hAnsi="Times New Roman" w:cs="Times New Roman"/>
          <w:szCs w:val="21"/>
        </w:rPr>
        <w:t>是地层水的活度，</w:t>
      </w:r>
      <w:r w:rsidRPr="009445DE">
        <w:rPr>
          <w:rFonts w:ascii="Times New Roman" w:hAnsi="Times New Roman" w:cs="Times New Roman"/>
          <w:position w:val="-14"/>
          <w:szCs w:val="21"/>
        </w:rPr>
        <w:object w:dxaOrig="340" w:dyaOrig="360" w14:anchorId="395BECC4">
          <v:shape id="_x0000_i1219" type="#_x0000_t75" style="width:17.1pt;height:18pt" o:ole="">
            <v:imagedata r:id="rId456" o:title=""/>
          </v:shape>
          <o:OLEObject Type="Embed" ProgID="Equation.DSMT4" ShapeID="_x0000_i1219" DrawAspect="Content" ObjectID="_1567842155" r:id="rId457"/>
        </w:object>
      </w:r>
      <w:r w:rsidRPr="009445DE">
        <w:rPr>
          <w:rFonts w:ascii="Times New Roman" w:hAnsi="Times New Roman" w:cs="Times New Roman"/>
          <w:szCs w:val="21"/>
        </w:rPr>
        <w:t>是泥浆液的活度。由于活度和等效电阻率之间的倒数关系，这个方程可以表示为：</w:t>
      </w:r>
    </w:p>
    <w:p w14:paraId="3A19DDCE" w14:textId="77777777" w:rsidR="008B563B" w:rsidRPr="009445DE" w:rsidRDefault="008B563B" w:rsidP="005B7AE6">
      <w:pPr>
        <w:adjustRightInd w:val="0"/>
        <w:snapToGrid w:val="0"/>
        <w:spacing w:line="360" w:lineRule="auto"/>
        <w:jc w:val="center"/>
        <w:rPr>
          <w:rFonts w:ascii="Times New Roman" w:hAnsi="Times New Roman" w:cs="Times New Roman"/>
          <w:szCs w:val="21"/>
        </w:rPr>
      </w:pPr>
      <w:r w:rsidRPr="009445DE">
        <w:rPr>
          <w:rFonts w:ascii="Times New Roman" w:hAnsi="Times New Roman" w:cs="Times New Roman"/>
          <w:szCs w:val="21"/>
        </w:rPr>
        <w:object w:dxaOrig="2220" w:dyaOrig="380" w14:anchorId="1696E1CA">
          <v:shape id="_x0000_i1220" type="#_x0000_t75" style="width:111.2pt;height:18.9pt" o:ole="">
            <v:imagedata r:id="rId458" o:title=""/>
          </v:shape>
          <o:OLEObject Type="Embed" ProgID="Equation.DSMT4" ShapeID="_x0000_i1220" DrawAspect="Content" ObjectID="_1567842156" r:id="rId459"/>
        </w:object>
      </w:r>
    </w:p>
    <w:p w14:paraId="0D5EFC95"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其中，</w:t>
      </w:r>
      <w:r w:rsidRPr="009445DE">
        <w:rPr>
          <w:rFonts w:ascii="Times New Roman" w:hAnsi="Times New Roman" w:cs="Times New Roman"/>
          <w:position w:val="-14"/>
          <w:szCs w:val="21"/>
        </w:rPr>
        <w:object w:dxaOrig="380" w:dyaOrig="360" w14:anchorId="3560B9E8">
          <v:shape id="_x0000_i1221" type="#_x0000_t75" style="width:18.9pt;height:18pt" o:ole="">
            <v:imagedata r:id="rId460" o:title=""/>
          </v:shape>
          <o:OLEObject Type="Embed" ProgID="Equation.DSMT4" ShapeID="_x0000_i1221" DrawAspect="Content" ObjectID="_1567842157" r:id="rId461"/>
        </w:object>
      </w:r>
      <w:r w:rsidRPr="009445DE">
        <w:rPr>
          <w:rFonts w:ascii="Times New Roman" w:hAnsi="Times New Roman" w:cs="Times New Roman"/>
          <w:szCs w:val="21"/>
        </w:rPr>
        <w:t>是等效泥浆滤液电阻率，</w:t>
      </w:r>
      <w:r w:rsidRPr="009445DE">
        <w:rPr>
          <w:rFonts w:ascii="Times New Roman" w:hAnsi="Times New Roman" w:cs="Times New Roman"/>
          <w:position w:val="-10"/>
          <w:szCs w:val="21"/>
        </w:rPr>
        <w:object w:dxaOrig="340" w:dyaOrig="320" w14:anchorId="5AC8C39C">
          <v:shape id="_x0000_i1222" type="#_x0000_t75" style="width:17.1pt;height:16.15pt" o:ole="">
            <v:imagedata r:id="rId462" o:title=""/>
          </v:shape>
          <o:OLEObject Type="Embed" ProgID="Equation.DSMT4" ShapeID="_x0000_i1222" DrawAspect="Content" ObjectID="_1567842158" r:id="rId463"/>
        </w:object>
      </w:r>
      <w:r w:rsidRPr="009445DE">
        <w:rPr>
          <w:rFonts w:ascii="Times New Roman" w:hAnsi="Times New Roman" w:cs="Times New Roman"/>
          <w:szCs w:val="21"/>
        </w:rPr>
        <w:t>是地层水的等效电阻抗。对</w:t>
      </w:r>
      <w:r w:rsidRPr="009445DE">
        <w:rPr>
          <w:rFonts w:ascii="Times New Roman" w:hAnsi="Times New Roman" w:cs="Times New Roman"/>
          <w:szCs w:val="21"/>
        </w:rPr>
        <w:t>NaCl</w:t>
      </w:r>
      <w:r w:rsidRPr="009445DE">
        <w:rPr>
          <w:rFonts w:ascii="Times New Roman" w:hAnsi="Times New Roman" w:cs="Times New Roman"/>
          <w:szCs w:val="21"/>
        </w:rPr>
        <w:t>泥浆没有太多的盐分，</w:t>
      </w:r>
      <w:r w:rsidRPr="009445DE">
        <w:rPr>
          <w:rFonts w:ascii="Times New Roman" w:hAnsi="Times New Roman" w:cs="Times New Roman"/>
          <w:position w:val="-12"/>
          <w:szCs w:val="21"/>
        </w:rPr>
        <w:object w:dxaOrig="859" w:dyaOrig="320" w14:anchorId="630518B4">
          <v:shape id="_x0000_i1223" type="#_x0000_t75" style="width:43.4pt;height:16.15pt" o:ole="">
            <v:imagedata r:id="rId464" o:title=""/>
          </v:shape>
          <o:OLEObject Type="Embed" ProgID="Equation.DSMT4" ShapeID="_x0000_i1223" DrawAspect="Content" ObjectID="_1567842159" r:id="rId465"/>
        </w:object>
      </w:r>
      <w:r w:rsidRPr="009445DE">
        <w:rPr>
          <w:rFonts w:ascii="Times New Roman" w:hAnsi="Times New Roman" w:cs="Times New Roman"/>
          <w:szCs w:val="21"/>
        </w:rPr>
        <w:t>；对于其他的泥浆应该做一个活度校正。在这些方程当中</w:t>
      </w:r>
      <w:r w:rsidRPr="009445DE">
        <w:rPr>
          <w:rFonts w:ascii="Times New Roman" w:hAnsi="Times New Roman" w:cs="Times New Roman"/>
          <w:position w:val="-6"/>
          <w:szCs w:val="21"/>
        </w:rPr>
        <w:object w:dxaOrig="1400" w:dyaOrig="240" w14:anchorId="559193D8">
          <v:shape id="_x0000_i1224" type="#_x0000_t75" style="width:70.15pt;height:12pt" o:ole="">
            <v:imagedata r:id="rId466" o:title=""/>
          </v:shape>
          <o:OLEObject Type="Embed" ProgID="Equation.DSMT4" ShapeID="_x0000_i1224" DrawAspect="Content" ObjectID="_1567842160" r:id="rId467"/>
        </w:object>
      </w:r>
      <w:r w:rsidRPr="009445DE">
        <w:rPr>
          <w:rFonts w:ascii="Times New Roman" w:hAnsi="Times New Roman" w:cs="Times New Roman"/>
          <w:szCs w:val="21"/>
        </w:rPr>
        <w:t>，其中</w:t>
      </w:r>
      <w:r w:rsidRPr="009445DE">
        <w:rPr>
          <w:rFonts w:ascii="Times New Roman" w:hAnsi="Times New Roman" w:cs="Times New Roman"/>
          <w:szCs w:val="21"/>
        </w:rPr>
        <w:object w:dxaOrig="200" w:dyaOrig="220" w14:anchorId="4CE1B93C">
          <v:shape id="_x0000_i1225" type="#_x0000_t75" style="width:9.7pt;height:11.1pt" o:ole="">
            <v:imagedata r:id="rId468" o:title=""/>
          </v:shape>
          <o:OLEObject Type="Embed" ProgID="Equation.DSMT4" ShapeID="_x0000_i1225" DrawAspect="Content" ObjectID="_1567842161" r:id="rId469"/>
        </w:object>
      </w:r>
      <w:r w:rsidRPr="009445DE">
        <w:rPr>
          <w:rFonts w:ascii="Times New Roman" w:hAnsi="Times New Roman" w:cs="Times New Roman"/>
          <w:szCs w:val="21"/>
        </w:rPr>
        <w:t>是华氏温度。也见</w:t>
      </w:r>
      <w:r w:rsidRPr="009445DE">
        <w:rPr>
          <w:rFonts w:ascii="Times New Roman" w:hAnsi="Times New Roman" w:cs="Times New Roman"/>
          <w:szCs w:val="21"/>
        </w:rPr>
        <w:t>SP</w:t>
      </w:r>
      <w:r w:rsidRPr="009445DE">
        <w:rPr>
          <w:rFonts w:ascii="Times New Roman" w:hAnsi="Times New Roman" w:cs="Times New Roman"/>
          <w:szCs w:val="21"/>
        </w:rPr>
        <w:t>和假静态自然电位。</w:t>
      </w:r>
    </w:p>
    <w:p w14:paraId="100CA451" w14:textId="77777777" w:rsidR="008B563B" w:rsidRPr="009445DE" w:rsidRDefault="008B563B" w:rsidP="005B7AE6">
      <w:pPr>
        <w:snapToGrid w:val="0"/>
        <w:spacing w:line="360" w:lineRule="auto"/>
        <w:rPr>
          <w:rFonts w:ascii="Times New Roman" w:hAnsi="Times New Roman" w:cs="Times New Roman"/>
          <w:szCs w:val="21"/>
        </w:rPr>
      </w:pPr>
    </w:p>
    <w:p w14:paraId="50087624"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Station </w:t>
      </w:r>
      <w:r w:rsidRPr="009445DE">
        <w:rPr>
          <w:rFonts w:ascii="Times New Roman" w:hAnsi="Times New Roman" w:cs="Times New Roman"/>
          <w:b/>
          <w:szCs w:val="21"/>
        </w:rPr>
        <w:t>站，台；测站，测点；位置，地点</w:t>
      </w:r>
    </w:p>
    <w:p w14:paraId="6FA91E30"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1.</w:t>
      </w:r>
      <w:r w:rsidRPr="009445DE">
        <w:rPr>
          <w:rFonts w:ascii="Times New Roman" w:hAnsi="Times New Roman" w:cs="Times New Roman"/>
          <w:szCs w:val="21"/>
        </w:rPr>
        <w:t>安置地球物理仪器（重力仪，检波器等）进行观测的地面位置。</w:t>
      </w:r>
    </w:p>
    <w:p w14:paraId="45F812D8"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2.</w:t>
      </w:r>
      <w:r w:rsidRPr="009445DE">
        <w:rPr>
          <w:rFonts w:ascii="Times New Roman" w:hAnsi="Times New Roman" w:cs="Times New Roman"/>
          <w:szCs w:val="21"/>
        </w:rPr>
        <w:t>通讯系统中的输入点和（或）输出点。</w:t>
      </w:r>
    </w:p>
    <w:p w14:paraId="58F7C89A" w14:textId="77777777" w:rsidR="008B563B" w:rsidRPr="009445DE" w:rsidRDefault="008B563B" w:rsidP="005B7AE6">
      <w:pPr>
        <w:snapToGrid w:val="0"/>
        <w:spacing w:line="360" w:lineRule="auto"/>
        <w:rPr>
          <w:rFonts w:ascii="Times New Roman" w:hAnsi="Times New Roman" w:cs="Times New Roman"/>
          <w:szCs w:val="21"/>
        </w:rPr>
      </w:pPr>
    </w:p>
    <w:p w14:paraId="34D79782" w14:textId="77777777" w:rsidR="008B563B" w:rsidRPr="009445DE" w:rsidRDefault="008B563B" w:rsidP="005B7AE6">
      <w:pPr>
        <w:spacing w:line="360" w:lineRule="auto"/>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5754DB63" wp14:editId="6D7155CE">
            <wp:extent cx="5274310" cy="2496751"/>
            <wp:effectExtent l="0" t="0" r="254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0"/>
                    <a:stretch>
                      <a:fillRect/>
                    </a:stretch>
                  </pic:blipFill>
                  <pic:spPr>
                    <a:xfrm>
                      <a:off x="0" y="0"/>
                      <a:ext cx="5274310" cy="2496751"/>
                    </a:xfrm>
                    <a:prstGeom prst="rect">
                      <a:avLst/>
                    </a:prstGeom>
                  </pic:spPr>
                </pic:pic>
              </a:graphicData>
            </a:graphic>
          </wp:inline>
        </w:drawing>
      </w:r>
    </w:p>
    <w:p w14:paraId="4DDC2EB7" w14:textId="77777777" w:rsidR="008B563B" w:rsidRPr="009445DE" w:rsidRDefault="008B563B" w:rsidP="005B7AE6">
      <w:pPr>
        <w:spacing w:line="360" w:lineRule="auto"/>
        <w:ind w:firstLineChars="1100" w:firstLine="2319"/>
        <w:rPr>
          <w:rFonts w:ascii="Times New Roman" w:hAnsi="Times New Roman" w:cs="Times New Roman"/>
          <w:b/>
          <w:szCs w:val="21"/>
        </w:rPr>
      </w:pPr>
      <w:bookmarkStart w:id="34" w:name="OLE_LINK18"/>
      <w:r w:rsidRPr="009445DE">
        <w:rPr>
          <w:rFonts w:ascii="Times New Roman" w:hAnsi="Times New Roman" w:cs="Times New Roman"/>
          <w:b/>
          <w:szCs w:val="21"/>
        </w:rPr>
        <w:t>图</w:t>
      </w:r>
      <w:r w:rsidRPr="009445DE">
        <w:rPr>
          <w:rFonts w:ascii="Times New Roman" w:hAnsi="Times New Roman" w:cs="Times New Roman"/>
          <w:b/>
          <w:szCs w:val="21"/>
        </w:rPr>
        <w:t xml:space="preserve"> S-22. </w:t>
      </w:r>
      <w:r w:rsidRPr="009445DE">
        <w:rPr>
          <w:rFonts w:ascii="Times New Roman" w:hAnsi="Times New Roman" w:cs="Times New Roman"/>
          <w:b/>
          <w:szCs w:val="21"/>
        </w:rPr>
        <w:t>基于初至波截距时间的静校正</w:t>
      </w:r>
    </w:p>
    <w:p w14:paraId="12F9102E" w14:textId="77777777" w:rsidR="008B563B" w:rsidRPr="009445DE" w:rsidRDefault="008B563B" w:rsidP="005B7AE6">
      <w:pPr>
        <w:spacing w:line="360" w:lineRule="auto"/>
        <w:ind w:firstLineChars="1100" w:firstLine="2310"/>
        <w:rPr>
          <w:rFonts w:ascii="Times New Roman" w:hAnsi="Times New Roman" w:cs="Times New Roman"/>
          <w:szCs w:val="21"/>
        </w:rPr>
      </w:pPr>
    </w:p>
    <w:bookmarkEnd w:id="34"/>
    <w:p w14:paraId="77EE6530"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剩余时间</w:t>
      </w:r>
      <w:r w:rsidRPr="009445DE">
        <w:rPr>
          <w:rFonts w:ascii="Times New Roman" w:hAnsi="Times New Roman" w:cs="Times New Roman"/>
          <w:szCs w:val="21"/>
        </w:rPr>
        <w:t>=</w:t>
      </w:r>
      <w:r w:rsidRPr="009445DE">
        <w:rPr>
          <w:rFonts w:ascii="Times New Roman" w:hAnsi="Times New Roman" w:cs="Times New Roman"/>
          <w:szCs w:val="21"/>
        </w:rPr>
        <w:t>通过风化层的垂直时间</w:t>
      </w:r>
      <w:r w:rsidRPr="009445DE">
        <w:rPr>
          <w:rFonts w:ascii="Times New Roman" w:hAnsi="Times New Roman" w:cs="Times New Roman"/>
          <w:szCs w:val="21"/>
        </w:rPr>
        <w:t>—</w:t>
      </w:r>
      <w:r w:rsidRPr="009445DE">
        <w:rPr>
          <w:rFonts w:ascii="Times New Roman" w:hAnsi="Times New Roman" w:cs="Times New Roman"/>
          <w:szCs w:val="21"/>
        </w:rPr>
        <w:t>以风化层底部速度传播时间</w:t>
      </w:r>
    </w:p>
    <w:p w14:paraId="0FACD049"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position w:val="-28"/>
          <w:szCs w:val="21"/>
        </w:rPr>
        <w:object w:dxaOrig="3540" w:dyaOrig="660" w14:anchorId="0A8BFEA1">
          <v:shape id="_x0000_i1226" type="#_x0000_t75" style="width:176.8pt;height:32.75pt" o:ole="">
            <v:imagedata r:id="rId471" o:title=""/>
          </v:shape>
          <o:OLEObject Type="Embed" ProgID="Equation.DSMT4" ShapeID="_x0000_i1226" DrawAspect="Content" ObjectID="_1567842162" r:id="rId472"/>
        </w:object>
      </w:r>
      <w:r w:rsidRPr="009445DE">
        <w:rPr>
          <w:rFonts w:ascii="Times New Roman" w:hAnsi="Times New Roman" w:cs="Times New Roman"/>
          <w:szCs w:val="21"/>
        </w:rPr>
        <w:t>，其中，</w:t>
      </w:r>
    </w:p>
    <w:p w14:paraId="73BF3F15"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position w:val="-10"/>
          <w:szCs w:val="21"/>
        </w:rPr>
        <w:object w:dxaOrig="160" w:dyaOrig="300" w14:anchorId="37B41312">
          <v:shape id="_x0000_i1227" type="#_x0000_t75" style="width:7.85pt;height:15.25pt" o:ole="">
            <v:imagedata r:id="rId473" o:title=""/>
          </v:shape>
          <o:OLEObject Type="Embed" ProgID="Equation.DSMT4" ShapeID="_x0000_i1227" DrawAspect="Content" ObjectID="_1567842163" r:id="rId474"/>
        </w:object>
      </w:r>
      <w:r w:rsidRPr="009445DE">
        <w:rPr>
          <w:rFonts w:ascii="Times New Roman" w:hAnsi="Times New Roman" w:cs="Times New Roman"/>
          <w:szCs w:val="21"/>
        </w:rPr>
        <w:t>是折射初至的截距时间，</w:t>
      </w:r>
    </w:p>
    <w:p w14:paraId="0AE3FC2C"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object w:dxaOrig="2480" w:dyaOrig="420" w14:anchorId="124C764E">
          <v:shape id="_x0000_i1228" type="#_x0000_t75" style="width:123.75pt;height:20.75pt" o:ole="">
            <v:imagedata r:id="rId475" o:title=""/>
          </v:shape>
          <o:OLEObject Type="Embed" ProgID="Equation.DSMT4" ShapeID="_x0000_i1228" DrawAspect="Content" ObjectID="_1567842164" r:id="rId476"/>
        </w:object>
      </w:r>
    </w:p>
    <w:p w14:paraId="674DDB0E"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对于炮在基准面以下的情况（参见</w:t>
      </w:r>
      <w:r w:rsidRPr="009445DE">
        <w:rPr>
          <w:rFonts w:ascii="Times New Roman" w:hAnsi="Times New Roman" w:cs="Times New Roman"/>
          <w:szCs w:val="21"/>
        </w:rPr>
        <w:t>U-1</w:t>
      </w:r>
      <w:r w:rsidRPr="009445DE">
        <w:rPr>
          <w:rFonts w:ascii="Times New Roman" w:hAnsi="Times New Roman" w:cs="Times New Roman"/>
          <w:szCs w:val="21"/>
        </w:rPr>
        <w:t>）</w:t>
      </w:r>
    </w:p>
    <w:p w14:paraId="30D99555"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object w:dxaOrig="3040" w:dyaOrig="980" w14:anchorId="1A633CDE">
          <v:shape id="_x0000_i1229" type="#_x0000_t75" style="width:151.85pt;height:48.9pt" o:ole="">
            <v:imagedata r:id="rId477" o:title=""/>
          </v:shape>
          <o:OLEObject Type="Embed" ProgID="Equation.DSMT4" ShapeID="_x0000_i1229" DrawAspect="Content" ObjectID="_1567842165" r:id="rId478"/>
        </w:object>
      </w:r>
    </w:p>
    <w:p w14:paraId="2642B147"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其中，</w:t>
      </w:r>
      <w:r w:rsidRPr="009445DE">
        <w:rPr>
          <w:rFonts w:ascii="Times New Roman" w:hAnsi="Times New Roman" w:cs="Times New Roman"/>
          <w:szCs w:val="21"/>
        </w:rPr>
        <w:object w:dxaOrig="2280" w:dyaOrig="340" w14:anchorId="6C22E2C4">
          <v:shape id="_x0000_i1230" type="#_x0000_t75" style="width:114pt;height:17.1pt" o:ole="">
            <v:imagedata r:id="rId479" o:title=""/>
          </v:shape>
          <o:OLEObject Type="Embed" ProgID="Equation.DSMT4" ShapeID="_x0000_i1230" DrawAspect="Content" ObjectID="_1567842166" r:id="rId480"/>
        </w:object>
      </w:r>
      <w:r w:rsidRPr="009445DE">
        <w:rPr>
          <w:rFonts w:ascii="Times New Roman" w:hAnsi="Times New Roman" w:cs="Times New Roman"/>
          <w:szCs w:val="21"/>
        </w:rPr>
        <w:t>。</w:t>
      </w:r>
    </w:p>
    <w:p w14:paraId="6797AAA3"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能够有效地把炮点和检波点放到基准面的校正时间值是</w:t>
      </w:r>
      <w:r w:rsidRPr="009445DE">
        <w:rPr>
          <w:rFonts w:ascii="Times New Roman" w:hAnsi="Times New Roman" w:cs="Times New Roman"/>
          <w:position w:val="-10"/>
          <w:szCs w:val="21"/>
        </w:rPr>
        <w:object w:dxaOrig="180" w:dyaOrig="300" w14:anchorId="11627C68">
          <v:shape id="_x0000_i1231" type="#_x0000_t75" style="width:9.25pt;height:15.25pt" o:ole="">
            <v:imagedata r:id="rId481" o:title=""/>
          </v:shape>
          <o:OLEObject Type="Embed" ProgID="Equation.DSMT4" ShapeID="_x0000_i1231" DrawAspect="Content" ObjectID="_1567842167" r:id="rId482"/>
        </w:object>
      </w:r>
      <w:r w:rsidRPr="009445DE">
        <w:rPr>
          <w:rFonts w:ascii="Times New Roman" w:hAnsi="Times New Roman" w:cs="Times New Roman"/>
          <w:szCs w:val="21"/>
        </w:rPr>
        <w:t>：</w:t>
      </w:r>
      <w:r w:rsidRPr="009445DE">
        <w:rPr>
          <w:rFonts w:ascii="Times New Roman" w:hAnsi="Times New Roman" w:cs="Times New Roman"/>
          <w:szCs w:val="21"/>
        </w:rPr>
        <w:object w:dxaOrig="3640" w:dyaOrig="340" w14:anchorId="0A4B575C">
          <v:shape id="_x0000_i1232" type="#_x0000_t75" style="width:181.8pt;height:17.1pt" o:ole="">
            <v:imagedata r:id="rId483" o:title=""/>
          </v:shape>
          <o:OLEObject Type="Embed" ProgID="Equation.DSMT4" ShapeID="_x0000_i1232" DrawAspect="Content" ObjectID="_1567842168" r:id="rId484"/>
        </w:object>
      </w:r>
      <w:r w:rsidRPr="009445DE">
        <w:rPr>
          <w:rFonts w:ascii="Times New Roman" w:hAnsi="Times New Roman" w:cs="Times New Roman"/>
          <w:szCs w:val="21"/>
        </w:rPr>
        <w:t>。</w:t>
      </w:r>
    </w:p>
    <w:p w14:paraId="407A11BF"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对于炮点在风化层内（或</w:t>
      </w:r>
      <w:r w:rsidRPr="009445DE">
        <w:rPr>
          <w:rFonts w:ascii="Times New Roman" w:hAnsi="Times New Roman" w:cs="Times New Roman"/>
          <w:szCs w:val="21"/>
        </w:rPr>
        <w:object w:dxaOrig="639" w:dyaOrig="300" w14:anchorId="07631308">
          <v:shape id="_x0000_i1233" type="#_x0000_t75" style="width:31.85pt;height:15.25pt" o:ole="">
            <v:imagedata r:id="rId485" o:title=""/>
          </v:shape>
          <o:OLEObject Type="Embed" ProgID="Equation.DSMT4" ShapeID="_x0000_i1233" DrawAspect="Content" ObjectID="_1567842169" r:id="rId486"/>
        </w:object>
      </w:r>
      <w:r w:rsidRPr="009445DE">
        <w:rPr>
          <w:rFonts w:ascii="Times New Roman" w:hAnsi="Times New Roman" w:cs="Times New Roman"/>
          <w:szCs w:val="21"/>
        </w:rPr>
        <w:t>的地表）的情况。</w:t>
      </w:r>
    </w:p>
    <w:p w14:paraId="2607A0C2"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object w:dxaOrig="2260" w:dyaOrig="540" w14:anchorId="7EDDCCA1">
          <v:shape id="_x0000_i1234" type="#_x0000_t75" style="width:113.1pt;height:27.25pt" o:ole="">
            <v:imagedata r:id="rId487" o:title=""/>
          </v:shape>
          <o:OLEObject Type="Embed" ProgID="Equation.DSMT4" ShapeID="_x0000_i1234" DrawAspect="Content" ObjectID="_1567842170" r:id="rId488"/>
        </w:object>
      </w:r>
      <w:r w:rsidRPr="009445DE">
        <w:rPr>
          <w:rFonts w:ascii="Times New Roman" w:hAnsi="Times New Roman" w:cs="Times New Roman"/>
          <w:szCs w:val="21"/>
        </w:rPr>
        <w:t>。</w:t>
      </w:r>
    </w:p>
    <w:p w14:paraId="0DAEFA30"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差异风化层校正值</w:t>
      </w:r>
      <w:r w:rsidRPr="009445DE">
        <w:rPr>
          <w:rFonts w:ascii="Times New Roman" w:hAnsi="Times New Roman" w:cs="Times New Roman"/>
          <w:szCs w:val="21"/>
        </w:rPr>
        <w:t>=</w:t>
      </w:r>
      <w:r w:rsidRPr="009445DE">
        <w:rPr>
          <w:rFonts w:ascii="Times New Roman" w:hAnsi="Times New Roman" w:cs="Times New Roman"/>
          <w:szCs w:val="21"/>
        </w:rPr>
        <w:object w:dxaOrig="220" w:dyaOrig="240" w14:anchorId="1E003B92">
          <v:shape id="_x0000_i1235" type="#_x0000_t75" style="width:11.1pt;height:12pt" o:ole="">
            <v:imagedata r:id="rId489" o:title=""/>
          </v:shape>
          <o:OLEObject Type="Embed" ProgID="Equation.DSMT4" ShapeID="_x0000_i1235" DrawAspect="Content" ObjectID="_1567842171" r:id="rId490"/>
        </w:object>
      </w:r>
      <w:r w:rsidRPr="009445DE">
        <w:rPr>
          <w:rFonts w:ascii="Times New Roman" w:hAnsi="Times New Roman" w:cs="Times New Roman"/>
          <w:szCs w:val="21"/>
        </w:rPr>
        <w:t>点和</w:t>
      </w:r>
      <w:r w:rsidRPr="009445DE">
        <w:rPr>
          <w:rFonts w:ascii="Times New Roman" w:hAnsi="Times New Roman" w:cs="Times New Roman"/>
          <w:szCs w:val="21"/>
        </w:rPr>
        <w:object w:dxaOrig="260" w:dyaOrig="220" w14:anchorId="09FA05EB">
          <v:shape id="_x0000_i1236" type="#_x0000_t75" style="width:13.4pt;height:11.1pt" o:ole="">
            <v:imagedata r:id="rId491" o:title=""/>
          </v:shape>
          <o:OLEObject Type="Embed" ProgID="Equation.DSMT4" ShapeID="_x0000_i1236" DrawAspect="Content" ObjectID="_1567842172" r:id="rId492"/>
        </w:object>
      </w:r>
      <w:r w:rsidRPr="009445DE">
        <w:rPr>
          <w:rFonts w:ascii="Times New Roman" w:hAnsi="Times New Roman" w:cs="Times New Roman"/>
          <w:szCs w:val="21"/>
        </w:rPr>
        <w:t>点检波器的校正值间差：</w:t>
      </w:r>
    </w:p>
    <w:p w14:paraId="0CC0B066"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object w:dxaOrig="3660" w:dyaOrig="340" w14:anchorId="57C1AC7C">
          <v:shape id="_x0000_i1237" type="#_x0000_t75" style="width:183.2pt;height:17.1pt" o:ole="">
            <v:imagedata r:id="rId493" o:title=""/>
          </v:shape>
          <o:OLEObject Type="Embed" ProgID="Equation.DSMT4" ShapeID="_x0000_i1237" DrawAspect="Content" ObjectID="_1567842173" r:id="rId494"/>
        </w:object>
      </w:r>
    </w:p>
    <w:p w14:paraId="573BEBEE" w14:textId="77777777" w:rsidR="008B563B" w:rsidRPr="009445DE" w:rsidRDefault="008B563B" w:rsidP="005B7AE6">
      <w:pPr>
        <w:snapToGrid w:val="0"/>
        <w:spacing w:line="360" w:lineRule="auto"/>
        <w:rPr>
          <w:rFonts w:ascii="Times New Roman" w:hAnsi="Times New Roman" w:cs="Times New Roman"/>
          <w:szCs w:val="21"/>
        </w:rPr>
      </w:pPr>
    </w:p>
    <w:p w14:paraId="30D6F01D"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Stationarity </w:t>
      </w:r>
      <w:r w:rsidRPr="009445DE">
        <w:rPr>
          <w:rFonts w:ascii="Times New Roman" w:hAnsi="Times New Roman" w:cs="Times New Roman"/>
          <w:b/>
          <w:bCs/>
          <w:szCs w:val="21"/>
        </w:rPr>
        <w:t>平稳的，稳态的，固定的，不动的</w:t>
      </w:r>
    </w:p>
    <w:p w14:paraId="40C65C88"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具有不随时间和（或）位置的变化而变化的统计特性。即使时间始点改变，统计特征亦不会变化。</w:t>
      </w:r>
    </w:p>
    <w:p w14:paraId="14D898A3" w14:textId="77777777" w:rsidR="008B563B" w:rsidRPr="009445DE" w:rsidRDefault="008B563B" w:rsidP="005B7AE6">
      <w:pPr>
        <w:snapToGrid w:val="0"/>
        <w:spacing w:line="360" w:lineRule="auto"/>
        <w:rPr>
          <w:rFonts w:ascii="Times New Roman" w:hAnsi="Times New Roman" w:cs="Times New Roman"/>
          <w:szCs w:val="21"/>
        </w:rPr>
      </w:pPr>
    </w:p>
    <w:p w14:paraId="546466C7"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stationary field </w:t>
      </w:r>
      <w:r w:rsidRPr="009445DE">
        <w:rPr>
          <w:rFonts w:ascii="Times New Roman" w:hAnsi="Times New Roman" w:cs="Times New Roman"/>
          <w:b/>
          <w:bCs/>
          <w:szCs w:val="21"/>
        </w:rPr>
        <w:t>平稳场</w:t>
      </w:r>
    </w:p>
    <w:p w14:paraId="2AC7B7A9"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不随时间变化的一种物理场。</w:t>
      </w:r>
    </w:p>
    <w:p w14:paraId="4ADDA04A" w14:textId="77777777" w:rsidR="008B563B" w:rsidRPr="009445DE" w:rsidRDefault="008B563B" w:rsidP="005B7AE6">
      <w:pPr>
        <w:snapToGrid w:val="0"/>
        <w:spacing w:line="360" w:lineRule="auto"/>
        <w:rPr>
          <w:rFonts w:ascii="Times New Roman" w:hAnsi="Times New Roman" w:cs="Times New Roman"/>
          <w:b/>
          <w:szCs w:val="21"/>
        </w:rPr>
      </w:pPr>
    </w:p>
    <w:p w14:paraId="335B252E"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stationary filter </w:t>
      </w:r>
      <w:r w:rsidRPr="009445DE">
        <w:rPr>
          <w:rFonts w:ascii="Times New Roman" w:hAnsi="Times New Roman" w:cs="Times New Roman"/>
          <w:b/>
          <w:bCs/>
          <w:szCs w:val="21"/>
        </w:rPr>
        <w:t>稳态滤波器</w:t>
      </w:r>
    </w:p>
    <w:p w14:paraId="4AAE1793"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不随时间变化的一种滤波器。</w:t>
      </w:r>
    </w:p>
    <w:p w14:paraId="13CB2F48" w14:textId="77777777" w:rsidR="008B563B" w:rsidRPr="009445DE" w:rsidRDefault="008B563B" w:rsidP="005B7AE6">
      <w:pPr>
        <w:snapToGrid w:val="0"/>
        <w:spacing w:line="360" w:lineRule="auto"/>
        <w:rPr>
          <w:rFonts w:ascii="Times New Roman" w:hAnsi="Times New Roman" w:cs="Times New Roman"/>
          <w:szCs w:val="21"/>
        </w:rPr>
      </w:pPr>
    </w:p>
    <w:p w14:paraId="74E19E91"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stationary mass </w:t>
      </w:r>
      <w:r w:rsidRPr="009445DE">
        <w:rPr>
          <w:rFonts w:ascii="Times New Roman" w:hAnsi="Times New Roman" w:cs="Times New Roman"/>
          <w:b/>
          <w:bCs/>
          <w:szCs w:val="21"/>
        </w:rPr>
        <w:t>静态质量</w:t>
      </w:r>
    </w:p>
    <w:p w14:paraId="0E8D1079"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地震波通过期间，趋于保持静态的介质体。</w:t>
      </w:r>
    </w:p>
    <w:p w14:paraId="54BDA5BB" w14:textId="77777777" w:rsidR="008B563B" w:rsidRPr="009445DE" w:rsidRDefault="008B563B" w:rsidP="005B7AE6">
      <w:pPr>
        <w:snapToGrid w:val="0"/>
        <w:spacing w:line="360" w:lineRule="auto"/>
        <w:rPr>
          <w:rFonts w:ascii="Times New Roman" w:hAnsi="Times New Roman" w:cs="Times New Roman"/>
          <w:b/>
          <w:szCs w:val="21"/>
        </w:rPr>
      </w:pPr>
    </w:p>
    <w:p w14:paraId="0A8BE47B"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stationary wave </w:t>
      </w:r>
      <w:r w:rsidRPr="009445DE">
        <w:rPr>
          <w:rFonts w:ascii="Times New Roman" w:hAnsi="Times New Roman" w:cs="Times New Roman"/>
          <w:b/>
          <w:bCs/>
          <w:szCs w:val="21"/>
        </w:rPr>
        <w:t>驻波，定波</w:t>
      </w:r>
    </w:p>
    <w:p w14:paraId="33C90B97"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同</w:t>
      </w:r>
      <w:r w:rsidRPr="009445DE">
        <w:rPr>
          <w:rFonts w:ascii="Times New Roman" w:hAnsi="Times New Roman" w:cs="Times New Roman"/>
          <w:bCs/>
          <w:szCs w:val="21"/>
        </w:rPr>
        <w:t>standing wave</w:t>
      </w:r>
      <w:r w:rsidRPr="009445DE">
        <w:rPr>
          <w:rFonts w:ascii="Times New Roman" w:hAnsi="Times New Roman" w:cs="Times New Roman"/>
          <w:bCs/>
          <w:szCs w:val="21"/>
        </w:rPr>
        <w:t>。</w:t>
      </w:r>
    </w:p>
    <w:p w14:paraId="42CE6F94" w14:textId="77777777" w:rsidR="008B563B" w:rsidRPr="009445DE" w:rsidRDefault="008B563B" w:rsidP="005B7AE6">
      <w:pPr>
        <w:snapToGrid w:val="0"/>
        <w:spacing w:line="360" w:lineRule="auto"/>
        <w:rPr>
          <w:rFonts w:ascii="Times New Roman" w:hAnsi="Times New Roman" w:cs="Times New Roman"/>
          <w:szCs w:val="21"/>
        </w:rPr>
      </w:pPr>
    </w:p>
    <w:p w14:paraId="049B64CD"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statistical measures </w:t>
      </w:r>
      <w:r w:rsidRPr="009445DE">
        <w:rPr>
          <w:rFonts w:ascii="Times New Roman" w:hAnsi="Times New Roman" w:cs="Times New Roman"/>
          <w:b/>
          <w:bCs/>
          <w:szCs w:val="21"/>
        </w:rPr>
        <w:t>统计测量，统计度量</w:t>
      </w:r>
    </w:p>
    <w:p w14:paraId="5876AC64"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bCs/>
          <w:szCs w:val="21"/>
        </w:rPr>
        <w:t>数据分布的许多种度量被使用，对于一组</w:t>
      </w:r>
      <w:r w:rsidRPr="009445DE">
        <w:rPr>
          <w:rFonts w:ascii="Times New Roman" w:hAnsi="Times New Roman" w:cs="Times New Roman"/>
          <w:b/>
          <w:szCs w:val="21"/>
        </w:rPr>
        <w:object w:dxaOrig="180" w:dyaOrig="200" w14:anchorId="3C030004">
          <v:shape id="_x0000_i1238" type="#_x0000_t75" style="width:9.25pt;height:9.7pt" o:ole="">
            <v:imagedata r:id="rId495" o:title=""/>
          </v:shape>
          <o:OLEObject Type="Embed" ProgID="Equation.DSMT4" ShapeID="_x0000_i1238" DrawAspect="Content" ObjectID="_1567842174" r:id="rId496"/>
        </w:object>
      </w:r>
      <w:r w:rsidRPr="009445DE">
        <w:rPr>
          <w:rFonts w:ascii="Times New Roman" w:hAnsi="Times New Roman" w:cs="Times New Roman"/>
          <w:szCs w:val="21"/>
        </w:rPr>
        <w:t>个数值</w:t>
      </w:r>
      <w:r w:rsidRPr="009445DE">
        <w:rPr>
          <w:rFonts w:ascii="Times New Roman" w:hAnsi="Times New Roman" w:cs="Times New Roman"/>
          <w:szCs w:val="21"/>
        </w:rPr>
        <w:object w:dxaOrig="279" w:dyaOrig="300" w14:anchorId="5A2473AA">
          <v:shape id="_x0000_i1239" type="#_x0000_t75" style="width:13.85pt;height:15.25pt" o:ole="">
            <v:imagedata r:id="rId497" o:title=""/>
          </v:shape>
          <o:OLEObject Type="Embed" ProgID="Equation.DSMT4" ShapeID="_x0000_i1239" DrawAspect="Content" ObjectID="_1567842175" r:id="rId498"/>
        </w:object>
      </w:r>
      <w:r w:rsidRPr="009445DE">
        <w:rPr>
          <w:rFonts w:ascii="Times New Roman" w:hAnsi="Times New Roman" w:cs="Times New Roman"/>
          <w:szCs w:val="21"/>
        </w:rPr>
        <w:t>来说最常用的被展示在图</w:t>
      </w:r>
      <w:r w:rsidRPr="009445DE">
        <w:rPr>
          <w:rFonts w:ascii="Times New Roman" w:hAnsi="Times New Roman" w:cs="Times New Roman"/>
          <w:szCs w:val="21"/>
        </w:rPr>
        <w:t>S-23</w:t>
      </w:r>
      <w:r w:rsidRPr="009445DE">
        <w:rPr>
          <w:rFonts w:ascii="Times New Roman" w:hAnsi="Times New Roman" w:cs="Times New Roman"/>
          <w:szCs w:val="21"/>
        </w:rPr>
        <w:t>。</w:t>
      </w:r>
    </w:p>
    <w:p w14:paraId="5BC060B4"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object w:dxaOrig="2020" w:dyaOrig="340" w14:anchorId="43763545">
          <v:shape id="_x0000_i1240" type="#_x0000_t75" style="width:100.6pt;height:17.1pt" o:ole="">
            <v:imagedata r:id="rId499" o:title=""/>
          </v:shape>
          <o:OLEObject Type="Embed" ProgID="Equation.DSMT4" ShapeID="_x0000_i1240" DrawAspect="Content" ObjectID="_1567842176" r:id="rId500"/>
        </w:object>
      </w:r>
    </w:p>
    <w:p w14:paraId="7E4AB433"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object w:dxaOrig="2600" w:dyaOrig="420" w14:anchorId="28E68337">
          <v:shape id="_x0000_i1241" type="#_x0000_t75" style="width:130.15pt;height:20.75pt" o:ole="">
            <v:imagedata r:id="rId501" o:title=""/>
          </v:shape>
          <o:OLEObject Type="Embed" ProgID="Equation.DSMT4" ShapeID="_x0000_i1241" DrawAspect="Content" ObjectID="_1567842177" r:id="rId502"/>
        </w:object>
      </w:r>
    </w:p>
    <w:p w14:paraId="12F00E6D"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object w:dxaOrig="2380" w:dyaOrig="380" w14:anchorId="2E44A515">
          <v:shape id="_x0000_i1242" type="#_x0000_t75" style="width:119.1pt;height:18.9pt" o:ole="">
            <v:imagedata r:id="rId503" o:title=""/>
          </v:shape>
          <o:OLEObject Type="Embed" ProgID="Equation.DSMT4" ShapeID="_x0000_i1242" DrawAspect="Content" ObjectID="_1567842178" r:id="rId504"/>
        </w:object>
      </w:r>
    </w:p>
    <w:p w14:paraId="1E6635DB"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object w:dxaOrig="2940" w:dyaOrig="540" w14:anchorId="1A7DD0C7">
          <v:shape id="_x0000_i1243" type="#_x0000_t75" style="width:146.7pt;height:27.25pt" o:ole="">
            <v:imagedata r:id="rId505" o:title=""/>
          </v:shape>
          <o:OLEObject Type="Embed" ProgID="Equation.DSMT4" ShapeID="_x0000_i1243" DrawAspect="Content" ObjectID="_1567842179" r:id="rId506"/>
        </w:object>
      </w:r>
    </w:p>
    <w:p w14:paraId="522CC642"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object w:dxaOrig="800" w:dyaOrig="279" w14:anchorId="67BF13F8">
          <v:shape id="_x0000_i1244" type="#_x0000_t75" style="width:39.7pt;height:13.85pt" o:ole="">
            <v:imagedata r:id="rId507" o:title=""/>
          </v:shape>
          <o:OLEObject Type="Embed" ProgID="Equation.DSMT4" ShapeID="_x0000_i1244" DrawAspect="Content" ObjectID="_1567842180" r:id="rId508"/>
        </w:object>
      </w:r>
    </w:p>
    <w:p w14:paraId="1ABEB88E"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object w:dxaOrig="2380" w:dyaOrig="300" w14:anchorId="286DFB58">
          <v:shape id="_x0000_i1245" type="#_x0000_t75" style="width:119.1pt;height:15.25pt" o:ole="">
            <v:imagedata r:id="rId509" o:title=""/>
          </v:shape>
          <o:OLEObject Type="Embed" ProgID="Equation.DSMT4" ShapeID="_x0000_i1245" DrawAspect="Content" ObjectID="_1567842181" r:id="rId510"/>
        </w:object>
      </w:r>
    </w:p>
    <w:p w14:paraId="21BAEC9D"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object w:dxaOrig="1359" w:dyaOrig="300" w14:anchorId="1E50282D">
          <v:shape id="_x0000_i1246" type="#_x0000_t75" style="width:67.9pt;height:15.25pt" o:ole="">
            <v:imagedata r:id="rId511" o:title=""/>
          </v:shape>
          <o:OLEObject Type="Embed" ProgID="Equation.DSMT4" ShapeID="_x0000_i1246" DrawAspect="Content" ObjectID="_1567842182" r:id="rId512"/>
        </w:object>
      </w:r>
    </w:p>
    <w:bookmarkStart w:id="35" w:name="OLE_LINK17"/>
    <w:p w14:paraId="1B141263"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object w:dxaOrig="3000" w:dyaOrig="460" w14:anchorId="04220B96">
          <v:shape id="_x0000_i1247" type="#_x0000_t75" style="width:149.55pt;height:23.1pt" o:ole="">
            <v:imagedata r:id="rId513" o:title=""/>
          </v:shape>
          <o:OLEObject Type="Embed" ProgID="Equation.DSMT4" ShapeID="_x0000_i1247" DrawAspect="Content" ObjectID="_1567842183" r:id="rId514"/>
        </w:object>
      </w:r>
      <w:bookmarkEnd w:id="35"/>
    </w:p>
    <w:p w14:paraId="6C122126"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object w:dxaOrig="2940" w:dyaOrig="380" w14:anchorId="292326AD">
          <v:shape id="_x0000_i1248" type="#_x0000_t75" style="width:146.7pt;height:18.9pt" o:ole="">
            <v:imagedata r:id="rId515" o:title=""/>
          </v:shape>
          <o:OLEObject Type="Embed" ProgID="Equation.DSMT4" ShapeID="_x0000_i1248" DrawAspect="Content" ObjectID="_1567842184" r:id="rId516"/>
        </w:object>
      </w:r>
    </w:p>
    <w:p w14:paraId="0E8EB00F"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object w:dxaOrig="1700" w:dyaOrig="340" w14:anchorId="448F82A1">
          <v:shape id="_x0000_i1249" type="#_x0000_t75" style="width:85.45pt;height:17.1pt" o:ole="">
            <v:imagedata r:id="rId517" o:title=""/>
          </v:shape>
          <o:OLEObject Type="Embed" ProgID="Equation.DSMT4" ShapeID="_x0000_i1249" DrawAspect="Content" ObjectID="_1567842185" r:id="rId518"/>
        </w:object>
      </w:r>
    </w:p>
    <w:p w14:paraId="1304EFAA"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如果</w:t>
      </w:r>
      <w:r w:rsidRPr="009445DE">
        <w:rPr>
          <w:rFonts w:ascii="Times New Roman" w:hAnsi="Times New Roman" w:cs="Times New Roman"/>
          <w:szCs w:val="21"/>
        </w:rPr>
        <w:object w:dxaOrig="279" w:dyaOrig="300" w14:anchorId="509334C7">
          <v:shape id="_x0000_i1250" type="#_x0000_t75" style="width:13.85pt;height:15.25pt" o:ole="">
            <v:imagedata r:id="rId519" o:title=""/>
          </v:shape>
          <o:OLEObject Type="Embed" ProgID="Equation.DSMT4" ShapeID="_x0000_i1250" DrawAspect="Content" ObjectID="_1567842186" r:id="rId520"/>
        </w:object>
      </w:r>
      <w:r w:rsidRPr="009445DE">
        <w:rPr>
          <w:rFonts w:ascii="Times New Roman" w:hAnsi="Times New Roman" w:cs="Times New Roman"/>
          <w:szCs w:val="21"/>
        </w:rPr>
        <w:t>为高斯分布，那么概差是</w:t>
      </w:r>
      <w:r w:rsidRPr="009445DE">
        <w:rPr>
          <w:rFonts w:ascii="Times New Roman" w:hAnsi="Times New Roman" w:cs="Times New Roman"/>
          <w:szCs w:val="21"/>
        </w:rPr>
        <w:object w:dxaOrig="760" w:dyaOrig="240" w14:anchorId="3A5C8B6A">
          <v:shape id="_x0000_i1251" type="#_x0000_t75" style="width:37.85pt;height:12pt" o:ole="">
            <v:imagedata r:id="rId521" o:title=""/>
          </v:shape>
          <o:OLEObject Type="Embed" ProgID="Equation.DSMT4" ShapeID="_x0000_i1251" DrawAspect="Content" ObjectID="_1567842187" r:id="rId522"/>
        </w:object>
      </w:r>
      <w:r w:rsidRPr="009445DE">
        <w:rPr>
          <w:rFonts w:ascii="Times New Roman" w:hAnsi="Times New Roman" w:cs="Times New Roman"/>
          <w:szCs w:val="21"/>
        </w:rPr>
        <w:t>，</w:t>
      </w:r>
      <w:r w:rsidRPr="009445DE">
        <w:rPr>
          <w:rFonts w:ascii="Times New Roman" w:hAnsi="Times New Roman" w:cs="Times New Roman"/>
          <w:szCs w:val="21"/>
        </w:rPr>
        <w:object w:dxaOrig="279" w:dyaOrig="279" w14:anchorId="0B5D222D">
          <v:shape id="_x0000_i1252" type="#_x0000_t75" style="width:13.85pt;height:13.85pt" o:ole="">
            <v:imagedata r:id="rId523" o:title=""/>
          </v:shape>
          <o:OLEObject Type="Embed" ProgID="Equation.DSMT4" ShapeID="_x0000_i1252" DrawAspect="Content" ObjectID="_1567842188" r:id="rId524"/>
        </w:object>
      </w:r>
      <w:r w:rsidRPr="009445DE">
        <w:rPr>
          <w:rFonts w:ascii="Times New Roman" w:hAnsi="Times New Roman" w:cs="Times New Roman"/>
          <w:szCs w:val="21"/>
        </w:rPr>
        <w:t>是准平方分布，</w:t>
      </w:r>
      <w:r w:rsidRPr="009445DE">
        <w:rPr>
          <w:rFonts w:ascii="Times New Roman" w:hAnsi="Times New Roman" w:cs="Times New Roman"/>
          <w:szCs w:val="21"/>
        </w:rPr>
        <w:object w:dxaOrig="180" w:dyaOrig="240" w14:anchorId="0EF4C276">
          <v:shape id="_x0000_i1253" type="#_x0000_t75" style="width:9.25pt;height:12pt" o:ole="">
            <v:imagedata r:id="rId525" o:title=""/>
          </v:shape>
          <o:OLEObject Type="Embed" ProgID="Equation.DSMT4" ShapeID="_x0000_i1253" DrawAspect="Content" ObjectID="_1567842189" r:id="rId526"/>
        </w:object>
      </w:r>
      <w:r w:rsidRPr="009445DE">
        <w:rPr>
          <w:rFonts w:ascii="Times New Roman" w:hAnsi="Times New Roman" w:cs="Times New Roman"/>
          <w:szCs w:val="21"/>
        </w:rPr>
        <w:t>为近似高斯分布。</w:t>
      </w:r>
    </w:p>
    <w:p w14:paraId="3F6B19C9"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S-23 </w:t>
      </w:r>
      <w:r w:rsidRPr="009445DE">
        <w:rPr>
          <w:rFonts w:ascii="Times New Roman" w:hAnsi="Times New Roman" w:cs="Times New Roman"/>
          <w:szCs w:val="21"/>
        </w:rPr>
        <w:t>统计度量。数据分布的常见</w:t>
      </w:r>
      <w:r w:rsidRPr="009445DE">
        <w:rPr>
          <w:rFonts w:ascii="Times New Roman" w:hAnsi="Times New Roman" w:cs="Times New Roman"/>
          <w:szCs w:val="21"/>
        </w:rPr>
        <w:t>“</w:t>
      </w:r>
      <w:r w:rsidRPr="009445DE">
        <w:rPr>
          <w:rFonts w:ascii="Times New Roman" w:hAnsi="Times New Roman" w:cs="Times New Roman"/>
          <w:szCs w:val="21"/>
        </w:rPr>
        <w:t>度量</w:t>
      </w:r>
      <w:r w:rsidRPr="009445DE">
        <w:rPr>
          <w:rFonts w:ascii="Times New Roman" w:hAnsi="Times New Roman" w:cs="Times New Roman"/>
          <w:szCs w:val="21"/>
        </w:rPr>
        <w:t>”</w:t>
      </w:r>
    </w:p>
    <w:p w14:paraId="0AC9035F" w14:textId="77777777" w:rsidR="008B563B" w:rsidRPr="009445DE" w:rsidRDefault="008B563B" w:rsidP="005B7AE6">
      <w:pPr>
        <w:snapToGrid w:val="0"/>
        <w:spacing w:line="360" w:lineRule="auto"/>
        <w:rPr>
          <w:rFonts w:ascii="Times New Roman" w:hAnsi="Times New Roman" w:cs="Times New Roman"/>
          <w:szCs w:val="21"/>
        </w:rPr>
      </w:pPr>
    </w:p>
    <w:p w14:paraId="5C9314B3"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statistical stacking </w:t>
      </w:r>
      <w:r w:rsidRPr="009445DE">
        <w:rPr>
          <w:rFonts w:ascii="Times New Roman" w:hAnsi="Times New Roman" w:cs="Times New Roman"/>
          <w:b/>
          <w:bCs/>
          <w:szCs w:val="21"/>
        </w:rPr>
        <w:t>统计叠加</w:t>
      </w:r>
    </w:p>
    <w:p w14:paraId="118DF1EB"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同</w:t>
      </w:r>
      <w:r w:rsidRPr="009445DE">
        <w:rPr>
          <w:rFonts w:ascii="Times New Roman" w:hAnsi="Times New Roman" w:cs="Times New Roman"/>
          <w:bCs/>
          <w:szCs w:val="21"/>
        </w:rPr>
        <w:t>selective stacking</w:t>
      </w:r>
      <w:r w:rsidRPr="009445DE">
        <w:rPr>
          <w:rFonts w:ascii="Times New Roman" w:hAnsi="Times New Roman" w:cs="Times New Roman"/>
          <w:bCs/>
          <w:szCs w:val="21"/>
        </w:rPr>
        <w:t>。</w:t>
      </w:r>
    </w:p>
    <w:p w14:paraId="0D868483" w14:textId="77777777" w:rsidR="008B563B" w:rsidRPr="009445DE" w:rsidRDefault="008B563B" w:rsidP="005B7AE6">
      <w:pPr>
        <w:snapToGrid w:val="0"/>
        <w:spacing w:line="360" w:lineRule="auto"/>
        <w:rPr>
          <w:rFonts w:ascii="Times New Roman" w:hAnsi="Times New Roman" w:cs="Times New Roman"/>
          <w:szCs w:val="21"/>
        </w:rPr>
      </w:pPr>
    </w:p>
    <w:p w14:paraId="7C965BA5"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steady mass </w:t>
      </w:r>
      <w:r w:rsidRPr="009445DE">
        <w:rPr>
          <w:rFonts w:ascii="Times New Roman" w:hAnsi="Times New Roman" w:cs="Times New Roman"/>
          <w:b/>
          <w:bCs/>
          <w:szCs w:val="21"/>
        </w:rPr>
        <w:t>静态质量</w:t>
      </w:r>
    </w:p>
    <w:p w14:paraId="2F46C2C7"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同</w:t>
      </w:r>
      <w:r w:rsidRPr="009445DE">
        <w:rPr>
          <w:rFonts w:ascii="Times New Roman" w:hAnsi="Times New Roman" w:cs="Times New Roman"/>
          <w:bCs/>
          <w:szCs w:val="21"/>
        </w:rPr>
        <w:t>stationary mass</w:t>
      </w:r>
      <w:r w:rsidRPr="009445DE">
        <w:rPr>
          <w:rFonts w:ascii="Times New Roman" w:hAnsi="Times New Roman" w:cs="Times New Roman"/>
          <w:bCs/>
          <w:szCs w:val="21"/>
        </w:rPr>
        <w:t>。</w:t>
      </w:r>
    </w:p>
    <w:p w14:paraId="48AB0D41" w14:textId="77777777" w:rsidR="008B563B" w:rsidRPr="009445DE" w:rsidRDefault="008B563B" w:rsidP="005B7AE6">
      <w:pPr>
        <w:snapToGrid w:val="0"/>
        <w:spacing w:line="360" w:lineRule="auto"/>
        <w:rPr>
          <w:rFonts w:ascii="Times New Roman" w:hAnsi="Times New Roman" w:cs="Times New Roman"/>
          <w:b/>
          <w:szCs w:val="21"/>
        </w:rPr>
      </w:pPr>
    </w:p>
    <w:p w14:paraId="652862F5"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steady state </w:t>
      </w:r>
      <w:r w:rsidRPr="009445DE">
        <w:rPr>
          <w:rFonts w:ascii="Times New Roman" w:hAnsi="Times New Roman" w:cs="Times New Roman"/>
          <w:b/>
          <w:bCs/>
          <w:szCs w:val="21"/>
        </w:rPr>
        <w:t>稳定状态，稳态</w:t>
      </w:r>
    </w:p>
    <w:p w14:paraId="596943DE"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在没有短时间变化情况下观测到的平衡条件。</w:t>
      </w:r>
    </w:p>
    <w:p w14:paraId="365D86F2" w14:textId="77777777" w:rsidR="008B563B" w:rsidRPr="009445DE" w:rsidRDefault="008B563B" w:rsidP="005B7AE6">
      <w:pPr>
        <w:snapToGrid w:val="0"/>
        <w:spacing w:line="360" w:lineRule="auto"/>
        <w:rPr>
          <w:rFonts w:ascii="Times New Roman" w:hAnsi="Times New Roman" w:cs="Times New Roman"/>
          <w:szCs w:val="21"/>
        </w:rPr>
      </w:pPr>
    </w:p>
    <w:p w14:paraId="3D0ECFF3"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steam flooding </w:t>
      </w:r>
      <w:r w:rsidRPr="009445DE">
        <w:rPr>
          <w:rFonts w:ascii="Times New Roman" w:hAnsi="Times New Roman" w:cs="Times New Roman"/>
          <w:b/>
          <w:bCs/>
          <w:szCs w:val="21"/>
        </w:rPr>
        <w:t>蒸汽驱</w:t>
      </w:r>
    </w:p>
    <w:p w14:paraId="7C4C758A"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高压蒸汽注入到构造当中来减弱重质油的粘度，从而它们能流动到生产井。</w:t>
      </w:r>
    </w:p>
    <w:p w14:paraId="1C462E4A" w14:textId="77777777" w:rsidR="008B563B" w:rsidRPr="009445DE" w:rsidRDefault="008B563B" w:rsidP="005B7AE6">
      <w:pPr>
        <w:snapToGrid w:val="0"/>
        <w:spacing w:line="360" w:lineRule="auto"/>
        <w:rPr>
          <w:rFonts w:ascii="Times New Roman" w:hAnsi="Times New Roman" w:cs="Times New Roman"/>
          <w:b/>
          <w:szCs w:val="21"/>
        </w:rPr>
      </w:pPr>
    </w:p>
    <w:p w14:paraId="4B6A89CD"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steam gun </w:t>
      </w:r>
      <w:r w:rsidRPr="009445DE">
        <w:rPr>
          <w:rFonts w:ascii="Times New Roman" w:hAnsi="Times New Roman" w:cs="Times New Roman"/>
          <w:b/>
          <w:bCs/>
          <w:szCs w:val="21"/>
        </w:rPr>
        <w:t>蒸汽枪</w:t>
      </w:r>
    </w:p>
    <w:p w14:paraId="51354ACC"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一种海洋地震勘探震源。</w:t>
      </w:r>
      <w:r w:rsidRPr="009445DE">
        <w:rPr>
          <w:rFonts w:ascii="Times New Roman" w:hAnsi="Times New Roman" w:cs="Times New Roman"/>
          <w:bCs/>
          <w:szCs w:val="21"/>
        </w:rPr>
        <w:t>Vaporchoc</w:t>
      </w:r>
      <w:r w:rsidRPr="009445DE">
        <w:rPr>
          <w:rFonts w:ascii="Times New Roman" w:hAnsi="Times New Roman" w:cs="Times New Roman"/>
          <w:bCs/>
          <w:szCs w:val="21"/>
        </w:rPr>
        <w:t>。（高压蒸汽枪，参见该项）。</w:t>
      </w:r>
    </w:p>
    <w:p w14:paraId="04835F56" w14:textId="77777777" w:rsidR="008B563B" w:rsidRPr="009445DE" w:rsidRDefault="008B563B" w:rsidP="005B7AE6">
      <w:pPr>
        <w:snapToGrid w:val="0"/>
        <w:spacing w:line="360" w:lineRule="auto"/>
        <w:rPr>
          <w:rFonts w:ascii="Times New Roman" w:hAnsi="Times New Roman" w:cs="Times New Roman"/>
          <w:szCs w:val="21"/>
        </w:rPr>
      </w:pPr>
    </w:p>
    <w:p w14:paraId="3EED16F2"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steam quality </w:t>
      </w:r>
      <w:r w:rsidRPr="009445DE">
        <w:rPr>
          <w:rFonts w:ascii="Times New Roman" w:hAnsi="Times New Roman" w:cs="Times New Roman"/>
          <w:b/>
          <w:bCs/>
          <w:szCs w:val="21"/>
        </w:rPr>
        <w:t>蒸汽参数</w:t>
      </w:r>
    </w:p>
    <w:p w14:paraId="28961E4D"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1.</w:t>
      </w:r>
      <w:r w:rsidRPr="009445DE">
        <w:rPr>
          <w:rFonts w:ascii="Times New Roman" w:hAnsi="Times New Roman" w:cs="Times New Roman"/>
          <w:bCs/>
          <w:szCs w:val="21"/>
        </w:rPr>
        <w:t>在地热开发中，地下生产的蒸汽参数用产生一千瓦小时的电能所需的蒸汽重量来度量。</w:t>
      </w:r>
    </w:p>
    <w:p w14:paraId="22154864"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2.</w:t>
      </w:r>
      <w:r w:rsidRPr="009445DE">
        <w:rPr>
          <w:rFonts w:ascii="Times New Roman" w:hAnsi="Times New Roman" w:cs="Times New Roman"/>
          <w:bCs/>
          <w:szCs w:val="21"/>
        </w:rPr>
        <w:t>蒸汽的质量除以总质量。</w:t>
      </w:r>
    </w:p>
    <w:p w14:paraId="2586E4B2" w14:textId="77777777" w:rsidR="008B563B" w:rsidRPr="009445DE" w:rsidRDefault="008B563B" w:rsidP="005B7AE6">
      <w:pPr>
        <w:snapToGrid w:val="0"/>
        <w:spacing w:line="360" w:lineRule="auto"/>
        <w:rPr>
          <w:rFonts w:ascii="Times New Roman" w:hAnsi="Times New Roman" w:cs="Times New Roman"/>
          <w:b/>
          <w:szCs w:val="21"/>
        </w:rPr>
      </w:pPr>
    </w:p>
    <w:p w14:paraId="43003544"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steam stimulation </w:t>
      </w:r>
      <w:r w:rsidRPr="009445DE">
        <w:rPr>
          <w:rFonts w:ascii="Times New Roman" w:hAnsi="Times New Roman" w:cs="Times New Roman"/>
          <w:b/>
          <w:bCs/>
          <w:szCs w:val="21"/>
        </w:rPr>
        <w:t>蒸汽增产</w:t>
      </w:r>
    </w:p>
    <w:p w14:paraId="7A0838CF"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高压蒸汽被注入到构造当中持续数天或者几个星期，这样使得构造</w:t>
      </w:r>
      <w:r w:rsidRPr="009445DE">
        <w:rPr>
          <w:rFonts w:ascii="Times New Roman" w:hAnsi="Times New Roman" w:cs="Times New Roman"/>
          <w:bCs/>
          <w:szCs w:val="21"/>
        </w:rPr>
        <w:t>“</w:t>
      </w:r>
      <w:r w:rsidRPr="009445DE">
        <w:rPr>
          <w:rFonts w:ascii="Times New Roman" w:hAnsi="Times New Roman" w:cs="Times New Roman"/>
          <w:bCs/>
          <w:szCs w:val="21"/>
        </w:rPr>
        <w:t>浸泡</w:t>
      </w:r>
      <w:r w:rsidRPr="009445DE">
        <w:rPr>
          <w:rFonts w:ascii="Times New Roman" w:hAnsi="Times New Roman" w:cs="Times New Roman"/>
          <w:bCs/>
          <w:szCs w:val="21"/>
        </w:rPr>
        <w:t>”</w:t>
      </w:r>
      <w:r w:rsidRPr="009445DE">
        <w:rPr>
          <w:rFonts w:ascii="Times New Roman" w:hAnsi="Times New Roman" w:cs="Times New Roman"/>
          <w:bCs/>
          <w:szCs w:val="21"/>
        </w:rPr>
        <w:t>热起来，允许粘性油更加自由的流动当相同的井被作为生产井。随后整个处理被重复。也称为蒸汽浸透和蒸汽吞吐。</w:t>
      </w:r>
    </w:p>
    <w:p w14:paraId="28784580" w14:textId="77777777" w:rsidR="008B563B" w:rsidRPr="009445DE" w:rsidRDefault="008B563B" w:rsidP="005B7AE6">
      <w:pPr>
        <w:snapToGrid w:val="0"/>
        <w:spacing w:line="360" w:lineRule="auto"/>
        <w:rPr>
          <w:rFonts w:ascii="Times New Roman" w:hAnsi="Times New Roman" w:cs="Times New Roman"/>
          <w:szCs w:val="21"/>
        </w:rPr>
      </w:pPr>
    </w:p>
    <w:p w14:paraId="290F1359" w14:textId="77777777" w:rsidR="008B563B" w:rsidRPr="009445DE" w:rsidRDefault="008B563B" w:rsidP="005B7AE6">
      <w:pPr>
        <w:snapToGrid w:val="0"/>
        <w:spacing w:line="360" w:lineRule="auto"/>
        <w:rPr>
          <w:rFonts w:ascii="Times New Roman" w:hAnsi="Times New Roman" w:cs="Times New Roman"/>
          <w:b/>
          <w:bCs/>
          <w:szCs w:val="21"/>
        </w:rPr>
      </w:pPr>
      <w:bookmarkStart w:id="36" w:name="OLE_LINK24"/>
      <w:r w:rsidRPr="009445DE">
        <w:rPr>
          <w:rFonts w:ascii="Times New Roman" w:hAnsi="Times New Roman" w:cs="Times New Roman"/>
          <w:b/>
          <w:bCs/>
          <w:szCs w:val="21"/>
        </w:rPr>
        <w:t xml:space="preserve">Steenland-Vacquier </w:t>
      </w:r>
      <w:bookmarkEnd w:id="36"/>
      <w:r w:rsidRPr="009445DE">
        <w:rPr>
          <w:rFonts w:ascii="Times New Roman" w:hAnsi="Times New Roman" w:cs="Times New Roman"/>
          <w:b/>
          <w:bCs/>
          <w:szCs w:val="21"/>
        </w:rPr>
        <w:t>rule Steenland-Vacquier</w:t>
      </w:r>
      <w:r w:rsidRPr="009445DE">
        <w:rPr>
          <w:rFonts w:ascii="Times New Roman" w:hAnsi="Times New Roman" w:cs="Times New Roman"/>
          <w:b/>
          <w:bCs/>
          <w:szCs w:val="21"/>
        </w:rPr>
        <w:t>规则</w:t>
      </w:r>
    </w:p>
    <w:p w14:paraId="4265FAA0"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见</w:t>
      </w:r>
      <w:r w:rsidRPr="009445DE">
        <w:rPr>
          <w:rFonts w:ascii="Times New Roman" w:hAnsi="Times New Roman" w:cs="Times New Roman"/>
          <w:bCs/>
          <w:i/>
          <w:szCs w:val="21"/>
        </w:rPr>
        <w:t>straight slope measurement</w:t>
      </w:r>
      <w:r w:rsidRPr="009445DE">
        <w:rPr>
          <w:rFonts w:ascii="Times New Roman" w:hAnsi="Times New Roman" w:cs="Times New Roman"/>
          <w:bCs/>
          <w:i/>
          <w:szCs w:val="21"/>
        </w:rPr>
        <w:t>。</w:t>
      </w:r>
      <w:r w:rsidRPr="009445DE">
        <w:rPr>
          <w:rFonts w:ascii="Times New Roman" w:hAnsi="Times New Roman" w:cs="Times New Roman"/>
          <w:bCs/>
          <w:szCs w:val="21"/>
        </w:rPr>
        <w:t>以美国地球物理学家</w:t>
      </w:r>
      <w:r w:rsidRPr="009445DE">
        <w:rPr>
          <w:rFonts w:ascii="Times New Roman" w:hAnsi="Times New Roman" w:cs="Times New Roman"/>
          <w:bCs/>
          <w:szCs w:val="21"/>
        </w:rPr>
        <w:t>Steenland</w:t>
      </w:r>
      <w:r w:rsidRPr="009445DE">
        <w:rPr>
          <w:rFonts w:ascii="Times New Roman" w:hAnsi="Times New Roman" w:cs="Times New Roman"/>
          <w:bCs/>
          <w:szCs w:val="21"/>
        </w:rPr>
        <w:t>（</w:t>
      </w:r>
      <w:r w:rsidRPr="009445DE">
        <w:rPr>
          <w:rFonts w:ascii="Times New Roman" w:hAnsi="Times New Roman" w:cs="Times New Roman"/>
          <w:bCs/>
          <w:szCs w:val="21"/>
        </w:rPr>
        <w:t>1919–2000</w:t>
      </w:r>
      <w:r w:rsidRPr="009445DE">
        <w:rPr>
          <w:rFonts w:ascii="Times New Roman" w:hAnsi="Times New Roman" w:cs="Times New Roman"/>
          <w:bCs/>
          <w:szCs w:val="21"/>
        </w:rPr>
        <w:t>）和</w:t>
      </w:r>
      <w:r w:rsidRPr="009445DE">
        <w:rPr>
          <w:rFonts w:ascii="Times New Roman" w:hAnsi="Times New Roman" w:cs="Times New Roman"/>
          <w:bCs/>
          <w:szCs w:val="21"/>
        </w:rPr>
        <w:t>Victor Vacquier</w:t>
      </w:r>
      <w:r w:rsidRPr="009445DE">
        <w:rPr>
          <w:rFonts w:ascii="Times New Roman" w:hAnsi="Times New Roman" w:cs="Times New Roman"/>
          <w:bCs/>
          <w:szCs w:val="21"/>
        </w:rPr>
        <w:t>（</w:t>
      </w:r>
      <w:r w:rsidRPr="009445DE">
        <w:rPr>
          <w:rFonts w:ascii="Times New Roman" w:hAnsi="Times New Roman" w:cs="Times New Roman"/>
          <w:bCs/>
          <w:szCs w:val="21"/>
        </w:rPr>
        <w:t>1907</w:t>
      </w:r>
      <w:r w:rsidRPr="009445DE">
        <w:rPr>
          <w:rFonts w:ascii="Times New Roman" w:hAnsi="Times New Roman" w:cs="Times New Roman"/>
          <w:bCs/>
          <w:szCs w:val="21"/>
        </w:rPr>
        <w:t>）命名。</w:t>
      </w:r>
    </w:p>
    <w:p w14:paraId="5D4C95EE" w14:textId="77777777" w:rsidR="008B563B" w:rsidRPr="009445DE" w:rsidRDefault="008B563B" w:rsidP="005B7AE6">
      <w:pPr>
        <w:snapToGrid w:val="0"/>
        <w:spacing w:line="360" w:lineRule="auto"/>
        <w:rPr>
          <w:rFonts w:ascii="Times New Roman" w:hAnsi="Times New Roman" w:cs="Times New Roman"/>
          <w:b/>
          <w:szCs w:val="21"/>
        </w:rPr>
      </w:pPr>
    </w:p>
    <w:p w14:paraId="5E20A214"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steepest descent </w:t>
      </w:r>
      <w:r w:rsidRPr="009445DE">
        <w:rPr>
          <w:rFonts w:ascii="Times New Roman" w:hAnsi="Times New Roman" w:cs="Times New Roman"/>
          <w:b/>
          <w:bCs/>
          <w:szCs w:val="21"/>
        </w:rPr>
        <w:t>最速下降法，鞍点法</w:t>
      </w:r>
    </w:p>
    <w:p w14:paraId="24F6B235"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1.</w:t>
      </w:r>
      <w:r w:rsidRPr="009445DE">
        <w:rPr>
          <w:rFonts w:ascii="Times New Roman" w:hAnsi="Times New Roman" w:cs="Times New Roman"/>
          <w:bCs/>
          <w:szCs w:val="21"/>
        </w:rPr>
        <w:t>趋近极小的一种迭代方法：沿最陡梯度取一个增量到达下一个近似值，其长度与梯度大小成正比。为了防止在极小附近发生振荡并加速向极小收敛，需要采取一定的预防措施。最速下降法假设函数是连续的，并且在函数具有不值一个极小值，认为初始估计值与正确的极小点足够近。有时，当希望达到的是极大值时就称为最速上升法。见</w:t>
      </w:r>
      <w:r w:rsidRPr="009445DE">
        <w:rPr>
          <w:rFonts w:ascii="Times New Roman" w:hAnsi="Times New Roman" w:cs="Times New Roman"/>
          <w:bCs/>
          <w:szCs w:val="21"/>
        </w:rPr>
        <w:t>Lines</w:t>
      </w:r>
      <w:r w:rsidRPr="009445DE">
        <w:rPr>
          <w:rFonts w:ascii="Times New Roman" w:hAnsi="Times New Roman" w:cs="Times New Roman"/>
          <w:bCs/>
          <w:szCs w:val="21"/>
        </w:rPr>
        <w:t>和</w:t>
      </w:r>
      <w:r w:rsidRPr="009445DE">
        <w:rPr>
          <w:rFonts w:ascii="Times New Roman" w:hAnsi="Times New Roman" w:cs="Times New Roman"/>
          <w:bCs/>
          <w:szCs w:val="21"/>
        </w:rPr>
        <w:t>Treitel</w:t>
      </w:r>
      <w:r w:rsidRPr="009445DE">
        <w:rPr>
          <w:rFonts w:ascii="Times New Roman" w:hAnsi="Times New Roman" w:cs="Times New Roman"/>
          <w:bCs/>
          <w:szCs w:val="21"/>
        </w:rPr>
        <w:t>（</w:t>
      </w:r>
      <w:r w:rsidRPr="009445DE">
        <w:rPr>
          <w:rFonts w:ascii="Times New Roman" w:hAnsi="Times New Roman" w:cs="Times New Roman"/>
          <w:bCs/>
          <w:szCs w:val="21"/>
        </w:rPr>
        <w:t>1984</w:t>
      </w:r>
      <w:r w:rsidRPr="009445DE">
        <w:rPr>
          <w:rFonts w:ascii="Times New Roman" w:hAnsi="Times New Roman" w:cs="Times New Roman"/>
          <w:bCs/>
          <w:szCs w:val="21"/>
        </w:rPr>
        <w:t>）。</w:t>
      </w:r>
    </w:p>
    <w:p w14:paraId="271F6609"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2.</w:t>
      </w:r>
      <w:r w:rsidRPr="009445DE">
        <w:rPr>
          <w:rFonts w:ascii="Times New Roman" w:hAnsi="Times New Roman" w:cs="Times New Roman"/>
          <w:bCs/>
          <w:szCs w:val="21"/>
        </w:rPr>
        <w:t>计算积分的渐进特征的一种方法，也称为</w:t>
      </w:r>
      <w:r w:rsidRPr="009445DE">
        <w:rPr>
          <w:rFonts w:ascii="Times New Roman" w:hAnsi="Times New Roman" w:cs="Times New Roman"/>
          <w:bCs/>
          <w:szCs w:val="21"/>
        </w:rPr>
        <w:t>“</w:t>
      </w:r>
      <w:r w:rsidRPr="009445DE">
        <w:rPr>
          <w:rFonts w:ascii="Times New Roman" w:hAnsi="Times New Roman" w:cs="Times New Roman"/>
          <w:bCs/>
          <w:szCs w:val="21"/>
        </w:rPr>
        <w:t>鞍点法</w:t>
      </w:r>
      <w:r w:rsidRPr="009445DE">
        <w:rPr>
          <w:rFonts w:ascii="Times New Roman" w:hAnsi="Times New Roman" w:cs="Times New Roman"/>
          <w:bCs/>
          <w:szCs w:val="21"/>
        </w:rPr>
        <w:t>”</w:t>
      </w:r>
      <w:r w:rsidRPr="009445DE">
        <w:rPr>
          <w:rFonts w:ascii="Times New Roman" w:hAnsi="Times New Roman" w:cs="Times New Roman"/>
          <w:bCs/>
          <w:szCs w:val="21"/>
        </w:rPr>
        <w:t>；更多见</w:t>
      </w:r>
      <w:r w:rsidRPr="009445DE">
        <w:rPr>
          <w:rFonts w:ascii="Times New Roman" w:hAnsi="Times New Roman" w:cs="Times New Roman"/>
          <w:bCs/>
          <w:szCs w:val="21"/>
        </w:rPr>
        <w:t xml:space="preserve">Morse </w:t>
      </w:r>
      <w:r w:rsidRPr="009445DE">
        <w:rPr>
          <w:rFonts w:ascii="Times New Roman" w:hAnsi="Times New Roman" w:cs="Times New Roman"/>
          <w:bCs/>
          <w:szCs w:val="21"/>
        </w:rPr>
        <w:t>和</w:t>
      </w:r>
      <w:r w:rsidRPr="009445DE">
        <w:rPr>
          <w:rFonts w:ascii="Times New Roman" w:hAnsi="Times New Roman" w:cs="Times New Roman"/>
          <w:bCs/>
          <w:szCs w:val="21"/>
        </w:rPr>
        <w:t xml:space="preserve"> Feshbach</w:t>
      </w:r>
      <w:r w:rsidRPr="009445DE">
        <w:rPr>
          <w:rFonts w:ascii="Times New Roman" w:hAnsi="Times New Roman" w:cs="Times New Roman"/>
          <w:bCs/>
          <w:szCs w:val="21"/>
        </w:rPr>
        <w:t>（</w:t>
      </w:r>
      <w:r w:rsidRPr="009445DE">
        <w:rPr>
          <w:rFonts w:ascii="Times New Roman" w:hAnsi="Times New Roman" w:cs="Times New Roman"/>
          <w:bCs/>
          <w:szCs w:val="21"/>
        </w:rPr>
        <w:t>1967: 437</w:t>
      </w:r>
      <w:r w:rsidRPr="009445DE">
        <w:rPr>
          <w:rFonts w:ascii="Times New Roman" w:hAnsi="Times New Roman" w:cs="Times New Roman"/>
          <w:bCs/>
          <w:szCs w:val="21"/>
        </w:rPr>
        <w:t>）。</w:t>
      </w:r>
    </w:p>
    <w:p w14:paraId="7A9A2562" w14:textId="77777777" w:rsidR="008B563B" w:rsidRPr="009445DE" w:rsidRDefault="008B563B" w:rsidP="005B7AE6">
      <w:pPr>
        <w:snapToGrid w:val="0"/>
        <w:spacing w:line="360" w:lineRule="auto"/>
        <w:rPr>
          <w:rFonts w:ascii="Times New Roman" w:hAnsi="Times New Roman" w:cs="Times New Roman"/>
          <w:bCs/>
          <w:szCs w:val="21"/>
        </w:rPr>
      </w:pPr>
    </w:p>
    <w:p w14:paraId="069910B3"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steer </w:t>
      </w:r>
      <w:r w:rsidRPr="009445DE">
        <w:rPr>
          <w:rFonts w:ascii="Times New Roman" w:hAnsi="Times New Roman" w:cs="Times New Roman"/>
          <w:b/>
          <w:bCs/>
          <w:szCs w:val="21"/>
        </w:rPr>
        <w:t>控制，调向</w:t>
      </w:r>
    </w:p>
    <w:p w14:paraId="39224C50"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对各道引入一个时移，这样，来自某个确定方向的能量将在同一时刻出现在全部道上。用于射线控制，在研究大排列检波地震时，包括加权分量和</w:t>
      </w:r>
      <w:r w:rsidRPr="009445DE">
        <w:rPr>
          <w:rFonts w:ascii="Times New Roman" w:hAnsi="Times New Roman" w:cs="Times New Roman"/>
          <w:bCs/>
          <w:szCs w:val="21"/>
        </w:rPr>
        <w:t>/</w:t>
      </w:r>
      <w:r w:rsidRPr="009445DE">
        <w:rPr>
          <w:rFonts w:ascii="Times New Roman" w:hAnsi="Times New Roman" w:cs="Times New Roman"/>
          <w:bCs/>
          <w:szCs w:val="21"/>
        </w:rPr>
        <w:t>或子在叠加之前的滤波。</w:t>
      </w:r>
    </w:p>
    <w:p w14:paraId="73D6761F" w14:textId="77777777" w:rsidR="008B563B" w:rsidRPr="009445DE" w:rsidRDefault="008B563B" w:rsidP="005B7AE6">
      <w:pPr>
        <w:snapToGrid w:val="0"/>
        <w:spacing w:line="360" w:lineRule="auto"/>
        <w:rPr>
          <w:rFonts w:ascii="Times New Roman" w:hAnsi="Times New Roman" w:cs="Times New Roman"/>
          <w:bCs/>
          <w:szCs w:val="21"/>
        </w:rPr>
      </w:pPr>
    </w:p>
    <w:p w14:paraId="057E7408"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Stefan-Boltzmann’s law</w:t>
      </w:r>
      <w:r w:rsidRPr="009445DE">
        <w:rPr>
          <w:rFonts w:ascii="Times New Roman" w:hAnsi="Times New Roman" w:cs="Times New Roman"/>
          <w:b/>
          <w:bCs/>
          <w:szCs w:val="21"/>
        </w:rPr>
        <w:t>斯蒂芬</w:t>
      </w:r>
      <w:r w:rsidRPr="009445DE">
        <w:rPr>
          <w:rFonts w:ascii="Times New Roman" w:hAnsi="Times New Roman" w:cs="Times New Roman"/>
          <w:b/>
          <w:bCs/>
          <w:szCs w:val="21"/>
        </w:rPr>
        <w:t>-</w:t>
      </w:r>
      <w:r w:rsidRPr="009445DE">
        <w:rPr>
          <w:rFonts w:ascii="Times New Roman" w:hAnsi="Times New Roman" w:cs="Times New Roman"/>
          <w:b/>
          <w:bCs/>
          <w:szCs w:val="21"/>
        </w:rPr>
        <w:t>玻尔兹曼法</w:t>
      </w:r>
    </w:p>
    <w:p w14:paraId="5F36189E"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单位时间单位区域上由一个黑体辐射的总能量正比于开尔文单位表示的温度强度。</w:t>
      </w:r>
    </w:p>
    <w:p w14:paraId="395B4AB4" w14:textId="77777777" w:rsidR="008B563B" w:rsidRPr="009445DE" w:rsidRDefault="008B563B" w:rsidP="005B7AE6">
      <w:pPr>
        <w:snapToGrid w:val="0"/>
        <w:spacing w:line="360" w:lineRule="auto"/>
        <w:rPr>
          <w:rFonts w:ascii="Times New Roman" w:hAnsi="Times New Roman" w:cs="Times New Roman"/>
          <w:b/>
          <w:bCs/>
          <w:szCs w:val="21"/>
        </w:rPr>
      </w:pPr>
    </w:p>
    <w:p w14:paraId="7E4DA50B"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Stefanesco function </w:t>
      </w:r>
      <w:r w:rsidRPr="009445DE">
        <w:rPr>
          <w:rFonts w:ascii="Times New Roman" w:hAnsi="Times New Roman" w:cs="Times New Roman"/>
          <w:b/>
          <w:bCs/>
          <w:szCs w:val="21"/>
        </w:rPr>
        <w:t>斯蒂芬内斯考函数</w:t>
      </w:r>
    </w:p>
    <w:p w14:paraId="03C1860B"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i/>
          <w:szCs w:val="21"/>
        </w:rPr>
        <w:t>kernol function</w:t>
      </w:r>
      <w:r w:rsidRPr="009445DE">
        <w:rPr>
          <w:rFonts w:ascii="Times New Roman" w:hAnsi="Times New Roman" w:cs="Times New Roman"/>
          <w:bCs/>
          <w:szCs w:val="21"/>
        </w:rPr>
        <w:t>（核函数，参见该项）。</w:t>
      </w:r>
    </w:p>
    <w:p w14:paraId="32400EF7" w14:textId="77777777" w:rsidR="008B563B" w:rsidRPr="009445DE" w:rsidRDefault="008B563B" w:rsidP="005B7AE6">
      <w:pPr>
        <w:snapToGrid w:val="0"/>
        <w:spacing w:line="360" w:lineRule="auto"/>
        <w:rPr>
          <w:rFonts w:ascii="Times New Roman" w:hAnsi="Times New Roman" w:cs="Times New Roman"/>
          <w:b/>
          <w:bCs/>
          <w:szCs w:val="21"/>
        </w:rPr>
      </w:pPr>
    </w:p>
    <w:p w14:paraId="5E8AF1B2"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Stepback </w:t>
      </w:r>
      <w:r w:rsidRPr="009445DE">
        <w:rPr>
          <w:rFonts w:ascii="Times New Roman" w:hAnsi="Times New Roman" w:cs="Times New Roman"/>
          <w:b/>
          <w:bCs/>
          <w:szCs w:val="21"/>
        </w:rPr>
        <w:t>回步</w:t>
      </w:r>
    </w:p>
    <w:p w14:paraId="13671CF2"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对位置（如用无限电波法测定的地震船的位置）进行校正，得出关于地震数据中点，以便确定电缆和炮点和对于定位天线的位置。见图</w:t>
      </w:r>
      <w:r w:rsidRPr="009445DE">
        <w:rPr>
          <w:rFonts w:ascii="Times New Roman" w:hAnsi="Times New Roman" w:cs="Times New Roman"/>
          <w:bCs/>
          <w:szCs w:val="21"/>
        </w:rPr>
        <w:t>O-1</w:t>
      </w:r>
      <w:r w:rsidRPr="009445DE">
        <w:rPr>
          <w:rFonts w:ascii="Times New Roman" w:hAnsi="Times New Roman" w:cs="Times New Roman"/>
          <w:bCs/>
          <w:szCs w:val="21"/>
        </w:rPr>
        <w:t>。</w:t>
      </w:r>
    </w:p>
    <w:p w14:paraId="75CE3D3D" w14:textId="77777777" w:rsidR="008B563B" w:rsidRPr="009445DE" w:rsidRDefault="008B563B" w:rsidP="005B7AE6">
      <w:pPr>
        <w:snapToGrid w:val="0"/>
        <w:spacing w:line="360" w:lineRule="auto"/>
        <w:rPr>
          <w:rFonts w:ascii="Times New Roman" w:hAnsi="Times New Roman" w:cs="Times New Roman"/>
          <w:bCs/>
          <w:szCs w:val="21"/>
        </w:rPr>
      </w:pPr>
    </w:p>
    <w:p w14:paraId="04103863"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step function </w:t>
      </w:r>
      <w:r w:rsidRPr="009445DE">
        <w:rPr>
          <w:rFonts w:ascii="Times New Roman" w:hAnsi="Times New Roman" w:cs="Times New Roman"/>
          <w:b/>
          <w:bCs/>
          <w:szCs w:val="21"/>
        </w:rPr>
        <w:t>阶跃函数，阶梯函数</w:t>
      </w:r>
    </w:p>
    <w:p w14:paraId="7D4FDEBD"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从一个常数值突然增加（或减少）到另一个常数值（常常是</w:t>
      </w:r>
      <w:r w:rsidRPr="009445DE">
        <w:rPr>
          <w:rFonts w:ascii="Times New Roman" w:hAnsi="Times New Roman" w:cs="Times New Roman"/>
          <w:bCs/>
          <w:szCs w:val="21"/>
        </w:rPr>
        <w:t>0</w:t>
      </w:r>
      <w:r w:rsidRPr="009445DE">
        <w:rPr>
          <w:rFonts w:ascii="Times New Roman" w:hAnsi="Times New Roman" w:cs="Times New Roman"/>
          <w:bCs/>
          <w:szCs w:val="21"/>
        </w:rPr>
        <w:t>到</w:t>
      </w:r>
      <w:r w:rsidRPr="009445DE">
        <w:rPr>
          <w:rFonts w:ascii="Times New Roman" w:hAnsi="Times New Roman" w:cs="Times New Roman"/>
          <w:bCs/>
          <w:szCs w:val="21"/>
        </w:rPr>
        <w:t>1</w:t>
      </w:r>
      <w:r w:rsidRPr="009445DE">
        <w:rPr>
          <w:rFonts w:ascii="Times New Roman" w:hAnsi="Times New Roman" w:cs="Times New Roman"/>
          <w:bCs/>
          <w:szCs w:val="21"/>
        </w:rPr>
        <w:t>或</w:t>
      </w:r>
      <w:r w:rsidRPr="009445DE">
        <w:rPr>
          <w:rFonts w:ascii="Times New Roman" w:hAnsi="Times New Roman" w:cs="Times New Roman"/>
          <w:bCs/>
          <w:szCs w:val="21"/>
        </w:rPr>
        <w:t>1</w:t>
      </w:r>
      <w:r w:rsidRPr="009445DE">
        <w:rPr>
          <w:rFonts w:ascii="Times New Roman" w:hAnsi="Times New Roman" w:cs="Times New Roman"/>
          <w:bCs/>
          <w:szCs w:val="21"/>
        </w:rPr>
        <w:t>到</w:t>
      </w:r>
      <w:r w:rsidRPr="009445DE">
        <w:rPr>
          <w:rFonts w:ascii="Times New Roman" w:hAnsi="Times New Roman" w:cs="Times New Roman"/>
          <w:bCs/>
          <w:szCs w:val="21"/>
        </w:rPr>
        <w:t>0</w:t>
      </w:r>
      <w:r w:rsidRPr="009445DE">
        <w:rPr>
          <w:rFonts w:ascii="Times New Roman" w:hAnsi="Times New Roman" w:cs="Times New Roman"/>
          <w:bCs/>
          <w:szCs w:val="21"/>
        </w:rPr>
        <w:t>），阶跃函数的一阶导数是一个脉冲。亦称为亥维赛函数（</w:t>
      </w:r>
      <w:r w:rsidRPr="009445DE">
        <w:rPr>
          <w:rFonts w:ascii="Times New Roman" w:hAnsi="Times New Roman" w:cs="Times New Roman"/>
          <w:bCs/>
          <w:szCs w:val="21"/>
        </w:rPr>
        <w:t>Heaviside function</w:t>
      </w:r>
      <w:r w:rsidRPr="009445DE">
        <w:rPr>
          <w:rFonts w:ascii="Times New Roman" w:hAnsi="Times New Roman" w:cs="Times New Roman"/>
          <w:bCs/>
          <w:szCs w:val="21"/>
        </w:rPr>
        <w:t>）。</w:t>
      </w:r>
    </w:p>
    <w:p w14:paraId="7C210260" w14:textId="77777777" w:rsidR="008B563B" w:rsidRPr="009445DE" w:rsidRDefault="008B563B" w:rsidP="005B7AE6">
      <w:pPr>
        <w:snapToGrid w:val="0"/>
        <w:spacing w:line="360" w:lineRule="auto"/>
        <w:rPr>
          <w:rFonts w:ascii="Times New Roman" w:hAnsi="Times New Roman" w:cs="Times New Roman"/>
          <w:bCs/>
          <w:szCs w:val="21"/>
        </w:rPr>
      </w:pPr>
    </w:p>
    <w:p w14:paraId="196517AF"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step-function response </w:t>
      </w:r>
      <w:r w:rsidRPr="009445DE">
        <w:rPr>
          <w:rFonts w:ascii="Times New Roman" w:hAnsi="Times New Roman" w:cs="Times New Roman"/>
          <w:b/>
          <w:bCs/>
          <w:szCs w:val="21"/>
        </w:rPr>
        <w:t>阶梯函数响应</w:t>
      </w:r>
    </w:p>
    <w:p w14:paraId="564A6353"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由阶梯函数组成输入的一个系统的输出。对于线性系统来说，它是脉冲响应的积分。</w:t>
      </w:r>
    </w:p>
    <w:p w14:paraId="7ED13D51" w14:textId="77777777" w:rsidR="008B563B" w:rsidRPr="009445DE" w:rsidRDefault="008B563B" w:rsidP="005B7AE6">
      <w:pPr>
        <w:snapToGrid w:val="0"/>
        <w:spacing w:line="360" w:lineRule="auto"/>
        <w:rPr>
          <w:rFonts w:ascii="Times New Roman" w:hAnsi="Times New Roman" w:cs="Times New Roman"/>
          <w:bCs/>
          <w:szCs w:val="21"/>
        </w:rPr>
      </w:pPr>
    </w:p>
    <w:p w14:paraId="3C2A4848"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step length </w:t>
      </w:r>
      <w:r w:rsidRPr="009445DE">
        <w:rPr>
          <w:rFonts w:ascii="Times New Roman" w:hAnsi="Times New Roman" w:cs="Times New Roman"/>
          <w:b/>
          <w:bCs/>
          <w:szCs w:val="21"/>
        </w:rPr>
        <w:t>步长</w:t>
      </w:r>
    </w:p>
    <w:p w14:paraId="3D23D5BD"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在一个迭代的流程当中的每一步做出的改变的幅度。</w:t>
      </w:r>
    </w:p>
    <w:p w14:paraId="22CB7680" w14:textId="77777777" w:rsidR="008B563B" w:rsidRPr="009445DE" w:rsidRDefault="008B563B" w:rsidP="005B7AE6">
      <w:pPr>
        <w:snapToGrid w:val="0"/>
        <w:spacing w:line="360" w:lineRule="auto"/>
        <w:rPr>
          <w:rFonts w:ascii="Times New Roman" w:hAnsi="Times New Roman" w:cs="Times New Roman"/>
          <w:bCs/>
          <w:szCs w:val="21"/>
        </w:rPr>
      </w:pPr>
    </w:p>
    <w:p w14:paraId="728DC0DF"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stepout </w:t>
      </w:r>
      <w:r w:rsidRPr="009445DE">
        <w:rPr>
          <w:rFonts w:ascii="Times New Roman" w:hAnsi="Times New Roman" w:cs="Times New Roman"/>
          <w:b/>
          <w:bCs/>
          <w:szCs w:val="21"/>
        </w:rPr>
        <w:t>倾角时差</w:t>
      </w:r>
    </w:p>
    <w:p w14:paraId="432D29F1"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1.</w:t>
      </w:r>
      <w:r w:rsidRPr="009445DE">
        <w:rPr>
          <w:rFonts w:ascii="Times New Roman" w:hAnsi="Times New Roman" w:cs="Times New Roman"/>
          <w:bCs/>
          <w:szCs w:val="21"/>
        </w:rPr>
        <w:t>由倾角造成的道和道之间的波至时间之差；同</w:t>
      </w:r>
      <w:r w:rsidRPr="009445DE">
        <w:rPr>
          <w:rFonts w:ascii="Times New Roman" w:hAnsi="Times New Roman" w:cs="Times New Roman"/>
          <w:bCs/>
          <w:szCs w:val="21"/>
        </w:rPr>
        <w:t>moveout</w:t>
      </w:r>
      <w:r w:rsidRPr="009445DE">
        <w:rPr>
          <w:rFonts w:ascii="Times New Roman" w:hAnsi="Times New Roman" w:cs="Times New Roman"/>
          <w:bCs/>
          <w:szCs w:val="21"/>
        </w:rPr>
        <w:t>，</w:t>
      </w:r>
      <w:r w:rsidRPr="009445DE">
        <w:rPr>
          <w:rFonts w:ascii="Times New Roman" w:hAnsi="Times New Roman" w:cs="Times New Roman"/>
          <w:bCs/>
          <w:szCs w:val="21"/>
        </w:rPr>
        <w:t>“</w:t>
      </w:r>
      <w:r w:rsidRPr="009445DE">
        <w:rPr>
          <w:rFonts w:ascii="Times New Roman" w:hAnsi="Times New Roman" w:cs="Times New Roman"/>
          <w:bCs/>
          <w:szCs w:val="21"/>
        </w:rPr>
        <w:t>正常时差</w:t>
      </w:r>
      <w:r w:rsidRPr="009445DE">
        <w:rPr>
          <w:rFonts w:ascii="Times New Roman" w:hAnsi="Times New Roman" w:cs="Times New Roman"/>
          <w:bCs/>
          <w:szCs w:val="21"/>
        </w:rPr>
        <w:t>”</w:t>
      </w:r>
      <w:r w:rsidRPr="009445DE">
        <w:rPr>
          <w:rFonts w:ascii="Times New Roman" w:hAnsi="Times New Roman" w:cs="Times New Roman"/>
          <w:bCs/>
          <w:szCs w:val="21"/>
        </w:rPr>
        <w:t>是指因偏移距（炮检距）不同而产生的时间差。</w:t>
      </w:r>
    </w:p>
    <w:p w14:paraId="36AED100"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2. step-out</w:t>
      </w:r>
      <w:r w:rsidRPr="009445DE">
        <w:rPr>
          <w:rFonts w:ascii="Times New Roman" w:hAnsi="Times New Roman" w:cs="Times New Roman"/>
          <w:bCs/>
          <w:szCs w:val="21"/>
        </w:rPr>
        <w:t>（参见该项）。</w:t>
      </w:r>
    </w:p>
    <w:p w14:paraId="6B94CDA8" w14:textId="77777777" w:rsidR="008B563B" w:rsidRPr="009445DE" w:rsidRDefault="008B563B" w:rsidP="005B7AE6">
      <w:pPr>
        <w:snapToGrid w:val="0"/>
        <w:spacing w:line="360" w:lineRule="auto"/>
        <w:rPr>
          <w:rFonts w:ascii="Times New Roman" w:hAnsi="Times New Roman" w:cs="Times New Roman"/>
          <w:b/>
          <w:bCs/>
          <w:szCs w:val="21"/>
        </w:rPr>
      </w:pPr>
    </w:p>
    <w:p w14:paraId="46A28C02"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step-out well </w:t>
      </w:r>
      <w:r w:rsidRPr="009445DE">
        <w:rPr>
          <w:rFonts w:ascii="Times New Roman" w:hAnsi="Times New Roman" w:cs="Times New Roman"/>
          <w:b/>
          <w:bCs/>
          <w:szCs w:val="21"/>
        </w:rPr>
        <w:t>扩边井</w:t>
      </w:r>
    </w:p>
    <w:p w14:paraId="64E20ACE"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一个钻井遵循一个钻遇到确定储层的范围。</w:t>
      </w:r>
    </w:p>
    <w:p w14:paraId="4EC5781F" w14:textId="77777777" w:rsidR="008B563B" w:rsidRPr="009445DE" w:rsidRDefault="008B563B" w:rsidP="005B7AE6">
      <w:pPr>
        <w:snapToGrid w:val="0"/>
        <w:spacing w:line="360" w:lineRule="auto"/>
        <w:rPr>
          <w:rFonts w:ascii="Times New Roman" w:hAnsi="Times New Roman" w:cs="Times New Roman"/>
          <w:b/>
          <w:bCs/>
          <w:szCs w:val="21"/>
        </w:rPr>
      </w:pPr>
    </w:p>
    <w:p w14:paraId="089E1DB3"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stepped-gain amplifier </w:t>
      </w:r>
      <w:r w:rsidRPr="009445DE">
        <w:rPr>
          <w:rFonts w:ascii="Times New Roman" w:hAnsi="Times New Roman" w:cs="Times New Roman"/>
          <w:b/>
          <w:bCs/>
          <w:szCs w:val="21"/>
        </w:rPr>
        <w:t>阶跃增益放大器</w:t>
      </w:r>
    </w:p>
    <w:p w14:paraId="34E606BD"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其增益值是按离散台阶变化的放大器。增益的变化可由用户预先确定，也可以由要放大的信号的大小来控制。</w:t>
      </w:r>
    </w:p>
    <w:p w14:paraId="779D48AA" w14:textId="77777777" w:rsidR="008B563B" w:rsidRPr="009445DE" w:rsidRDefault="008B563B" w:rsidP="005B7AE6">
      <w:pPr>
        <w:snapToGrid w:val="0"/>
        <w:spacing w:line="360" w:lineRule="auto"/>
        <w:rPr>
          <w:rFonts w:ascii="Times New Roman" w:hAnsi="Times New Roman" w:cs="Times New Roman"/>
          <w:b/>
          <w:bCs/>
          <w:szCs w:val="21"/>
        </w:rPr>
      </w:pPr>
    </w:p>
    <w:p w14:paraId="67F990F3"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stepping method </w:t>
      </w:r>
      <w:r w:rsidRPr="009445DE">
        <w:rPr>
          <w:rFonts w:ascii="Times New Roman" w:hAnsi="Times New Roman" w:cs="Times New Roman"/>
          <w:b/>
          <w:bCs/>
          <w:szCs w:val="21"/>
        </w:rPr>
        <w:t>跳点法</w:t>
      </w:r>
    </w:p>
    <w:p w14:paraId="6C3AA965"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测定视距尺相对于经纬仪的高程的一种测量方法。从望远镜观测与经纬仪在同一水平面上的点，然后转动望远镜，使十字准丝的底部对准该点。观测与十字准丝顶部在同一直线上的另一个点；层重复这个程序直到视距尺进入望远镜的视界。计算经纬仪重复转动的次数并换算成比曼数：视距丝完全重叠就是</w:t>
      </w:r>
      <w:r w:rsidRPr="009445DE">
        <w:rPr>
          <w:rFonts w:ascii="Times New Roman" w:hAnsi="Times New Roman" w:cs="Times New Roman"/>
          <w:bCs/>
          <w:szCs w:val="21"/>
        </w:rPr>
        <w:t>1</w:t>
      </w:r>
      <w:r w:rsidRPr="009445DE">
        <w:rPr>
          <w:rFonts w:ascii="Times New Roman" w:hAnsi="Times New Roman" w:cs="Times New Roman"/>
          <w:bCs/>
          <w:szCs w:val="21"/>
        </w:rPr>
        <w:t>贝曼（</w:t>
      </w:r>
      <w:r w:rsidRPr="009445DE">
        <w:rPr>
          <w:rFonts w:ascii="Times New Roman" w:hAnsi="Times New Roman" w:cs="Times New Roman"/>
          <w:bCs/>
          <w:szCs w:val="21"/>
        </w:rPr>
        <w:t>Beaman</w:t>
      </w:r>
      <w:r w:rsidRPr="009445DE">
        <w:rPr>
          <w:rFonts w:ascii="Times New Roman" w:hAnsi="Times New Roman" w:cs="Times New Roman"/>
          <w:bCs/>
          <w:szCs w:val="21"/>
        </w:rPr>
        <w:t>）。</w:t>
      </w:r>
    </w:p>
    <w:p w14:paraId="21816FD8" w14:textId="77777777" w:rsidR="008B563B" w:rsidRPr="009445DE" w:rsidRDefault="008B563B" w:rsidP="005B7AE6">
      <w:pPr>
        <w:snapToGrid w:val="0"/>
        <w:spacing w:line="360" w:lineRule="auto"/>
        <w:rPr>
          <w:rFonts w:ascii="Times New Roman" w:hAnsi="Times New Roman" w:cs="Times New Roman"/>
          <w:b/>
          <w:bCs/>
          <w:szCs w:val="21"/>
        </w:rPr>
      </w:pPr>
    </w:p>
    <w:p w14:paraId="7DAC7786"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steradian </w:t>
      </w:r>
      <w:r w:rsidRPr="009445DE">
        <w:rPr>
          <w:rFonts w:ascii="Times New Roman" w:hAnsi="Times New Roman" w:cs="Times New Roman"/>
          <w:b/>
          <w:bCs/>
          <w:szCs w:val="21"/>
        </w:rPr>
        <w:t>立体弧度，球面（角）度</w:t>
      </w:r>
    </w:p>
    <w:p w14:paraId="5C724983"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bCs/>
          <w:szCs w:val="21"/>
        </w:rPr>
        <w:t>量度立体角的单位，球面</w:t>
      </w:r>
      <w:r w:rsidRPr="009445DE">
        <w:rPr>
          <w:rFonts w:ascii="Times New Roman" w:hAnsi="Times New Roman" w:cs="Times New Roman"/>
          <w:bCs/>
          <w:szCs w:val="21"/>
        </w:rPr>
        <w:t>=</w:t>
      </w:r>
      <w:r w:rsidRPr="009445DE">
        <w:rPr>
          <w:rFonts w:ascii="Times New Roman" w:hAnsi="Times New Roman" w:cs="Times New Roman"/>
          <w:szCs w:val="21"/>
        </w:rPr>
        <w:t xml:space="preserve"> </w:t>
      </w:r>
      <w:r w:rsidRPr="009445DE">
        <w:rPr>
          <w:rFonts w:ascii="Times New Roman" w:hAnsi="Times New Roman" w:cs="Times New Roman"/>
          <w:szCs w:val="21"/>
        </w:rPr>
        <w:object w:dxaOrig="300" w:dyaOrig="240" w14:anchorId="5ED4DF7D">
          <v:shape id="_x0000_i1254" type="#_x0000_t75" style="width:15.25pt;height:12pt" o:ole="">
            <v:imagedata r:id="rId527" o:title=""/>
          </v:shape>
          <o:OLEObject Type="Embed" ProgID="Equation.DSMT4" ShapeID="_x0000_i1254" DrawAspect="Content" ObjectID="_1567842190" r:id="rId528"/>
        </w:object>
      </w:r>
      <w:r w:rsidRPr="009445DE">
        <w:rPr>
          <w:rFonts w:ascii="Times New Roman" w:hAnsi="Times New Roman" w:cs="Times New Roman"/>
          <w:szCs w:val="21"/>
        </w:rPr>
        <w:t>立体弧度。</w:t>
      </w:r>
    </w:p>
    <w:p w14:paraId="277B0DEB" w14:textId="77777777" w:rsidR="008B563B" w:rsidRPr="009445DE" w:rsidRDefault="008B563B" w:rsidP="005B7AE6">
      <w:pPr>
        <w:snapToGrid w:val="0"/>
        <w:spacing w:line="360" w:lineRule="auto"/>
        <w:rPr>
          <w:rFonts w:ascii="Times New Roman" w:hAnsi="Times New Roman" w:cs="Times New Roman"/>
          <w:b/>
          <w:bCs/>
          <w:szCs w:val="21"/>
        </w:rPr>
      </w:pPr>
    </w:p>
    <w:p w14:paraId="36D1B65B" w14:textId="77777777" w:rsidR="008B563B" w:rsidRPr="009445DE" w:rsidRDefault="008B563B" w:rsidP="005B7AE6">
      <w:pPr>
        <w:snapToGrid w:val="0"/>
        <w:spacing w:line="360" w:lineRule="auto"/>
        <w:rPr>
          <w:rFonts w:ascii="Times New Roman" w:hAnsi="Times New Roman" w:cs="Times New Roman"/>
          <w:b/>
          <w:bCs/>
          <w:szCs w:val="21"/>
        </w:rPr>
      </w:pPr>
      <w:bookmarkStart w:id="37" w:name="OLE_LINK19"/>
      <w:r w:rsidRPr="009445DE">
        <w:rPr>
          <w:rFonts w:ascii="Times New Roman" w:hAnsi="Times New Roman" w:cs="Times New Roman"/>
          <w:b/>
          <w:bCs/>
          <w:szCs w:val="21"/>
        </w:rPr>
        <w:t>stereo</w:t>
      </w:r>
      <w:bookmarkEnd w:id="37"/>
      <w:r w:rsidRPr="009445DE">
        <w:rPr>
          <w:rFonts w:ascii="Times New Roman" w:hAnsi="Times New Roman" w:cs="Times New Roman"/>
          <w:b/>
          <w:bCs/>
          <w:szCs w:val="21"/>
        </w:rPr>
        <w:t xml:space="preserve">graphic projection </w:t>
      </w:r>
      <w:r w:rsidRPr="009445DE">
        <w:rPr>
          <w:rFonts w:ascii="Times New Roman" w:hAnsi="Times New Roman" w:cs="Times New Roman"/>
          <w:b/>
          <w:bCs/>
          <w:szCs w:val="21"/>
        </w:rPr>
        <w:t>立体投影，赤平球面投影</w:t>
      </w:r>
    </w:p>
    <w:p w14:paraId="264D8D90"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1.</w:t>
      </w:r>
      <w:r w:rsidRPr="009445DE">
        <w:rPr>
          <w:rFonts w:ascii="Times New Roman" w:hAnsi="Times New Roman" w:cs="Times New Roman"/>
          <w:bCs/>
          <w:szCs w:val="21"/>
        </w:rPr>
        <w:t>用于三维结构问题中表示方向信息的一种方式。若要保持角度关系，就得采用立体投影（</w:t>
      </w:r>
      <w:r w:rsidRPr="009445DE">
        <w:rPr>
          <w:rFonts w:ascii="Times New Roman" w:hAnsi="Times New Roman" w:cs="Times New Roman"/>
          <w:bCs/>
          <w:szCs w:val="21"/>
        </w:rPr>
        <w:t>stereo net</w:t>
      </w:r>
      <w:r w:rsidRPr="009445DE">
        <w:rPr>
          <w:rFonts w:ascii="Times New Roman" w:hAnsi="Times New Roman" w:cs="Times New Roman"/>
          <w:bCs/>
          <w:szCs w:val="21"/>
        </w:rPr>
        <w:t>）或伍尔夫投影网（</w:t>
      </w:r>
      <w:r w:rsidRPr="009445DE">
        <w:rPr>
          <w:rFonts w:ascii="Times New Roman" w:hAnsi="Times New Roman" w:cs="Times New Roman"/>
          <w:bCs/>
          <w:szCs w:val="21"/>
        </w:rPr>
        <w:t>Wulf net</w:t>
      </w:r>
      <w:r w:rsidRPr="009445DE">
        <w:rPr>
          <w:rFonts w:ascii="Times New Roman" w:hAnsi="Times New Roman" w:cs="Times New Roman"/>
          <w:bCs/>
          <w:szCs w:val="21"/>
        </w:rPr>
        <w:t>）；若保持的是面积，则采用施密特投影网（</w:t>
      </w:r>
      <w:r w:rsidRPr="009445DE">
        <w:rPr>
          <w:rFonts w:ascii="Times New Roman" w:hAnsi="Times New Roman" w:cs="Times New Roman"/>
          <w:bCs/>
          <w:szCs w:val="21"/>
        </w:rPr>
        <w:t>Schmidt net</w:t>
      </w:r>
      <w:r w:rsidRPr="009445DE">
        <w:rPr>
          <w:rFonts w:ascii="Times New Roman" w:hAnsi="Times New Roman" w:cs="Times New Roman"/>
          <w:bCs/>
          <w:szCs w:val="21"/>
        </w:rPr>
        <w:t>）或兰伯特投影网（</w:t>
      </w:r>
      <w:r w:rsidRPr="009445DE">
        <w:rPr>
          <w:rFonts w:ascii="Times New Roman" w:hAnsi="Times New Roman" w:cs="Times New Roman"/>
          <w:bCs/>
          <w:szCs w:val="21"/>
        </w:rPr>
        <w:t>Lambert net</w:t>
      </w:r>
      <w:r w:rsidRPr="009445DE">
        <w:rPr>
          <w:rFonts w:ascii="Times New Roman" w:hAnsi="Times New Roman" w:cs="Times New Roman"/>
          <w:bCs/>
          <w:szCs w:val="21"/>
        </w:rPr>
        <w:t>）。线用指示其方向的点表示；平面，或者用大圆（圆投影），或者用代表与平面垂直的轴线的点（极投影）表示。参见</w:t>
      </w:r>
      <w:r w:rsidRPr="009445DE">
        <w:rPr>
          <w:rFonts w:ascii="Times New Roman" w:hAnsi="Times New Roman" w:cs="Times New Roman"/>
          <w:bCs/>
          <w:szCs w:val="21"/>
        </w:rPr>
        <w:t>S-24</w:t>
      </w:r>
      <w:r w:rsidRPr="009445DE">
        <w:rPr>
          <w:rFonts w:ascii="Times New Roman" w:hAnsi="Times New Roman" w:cs="Times New Roman"/>
          <w:bCs/>
          <w:szCs w:val="21"/>
        </w:rPr>
        <w:t>。</w:t>
      </w:r>
    </w:p>
    <w:p w14:paraId="083C9240"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2.</w:t>
      </w:r>
      <w:r w:rsidRPr="009445DE">
        <w:rPr>
          <w:rFonts w:ascii="Times New Roman" w:hAnsi="Times New Roman" w:cs="Times New Roman"/>
          <w:bCs/>
          <w:szCs w:val="21"/>
        </w:rPr>
        <w:t>绘制地图的投影方法；参见图</w:t>
      </w:r>
      <w:r w:rsidRPr="009445DE">
        <w:rPr>
          <w:rFonts w:ascii="Times New Roman" w:hAnsi="Times New Roman" w:cs="Times New Roman"/>
          <w:bCs/>
          <w:szCs w:val="21"/>
        </w:rPr>
        <w:t>M-4</w:t>
      </w:r>
      <w:r w:rsidRPr="009445DE">
        <w:rPr>
          <w:rFonts w:ascii="Times New Roman" w:hAnsi="Times New Roman" w:cs="Times New Roman"/>
          <w:bCs/>
          <w:szCs w:val="21"/>
        </w:rPr>
        <w:t>。</w:t>
      </w:r>
    </w:p>
    <w:p w14:paraId="16C358ED" w14:textId="77777777" w:rsidR="008B563B" w:rsidRPr="009445DE" w:rsidRDefault="008B563B" w:rsidP="005B7AE6">
      <w:pPr>
        <w:snapToGrid w:val="0"/>
        <w:spacing w:line="360" w:lineRule="auto"/>
        <w:rPr>
          <w:rFonts w:ascii="Times New Roman" w:hAnsi="Times New Roman" w:cs="Times New Roman"/>
          <w:b/>
          <w:bCs/>
          <w:szCs w:val="21"/>
        </w:rPr>
      </w:pPr>
    </w:p>
    <w:p w14:paraId="5F372E00"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stick </w:t>
      </w:r>
      <w:r w:rsidRPr="009445DE">
        <w:rPr>
          <w:rFonts w:ascii="Times New Roman" w:hAnsi="Times New Roman" w:cs="Times New Roman"/>
          <w:b/>
          <w:bCs/>
          <w:szCs w:val="21"/>
        </w:rPr>
        <w:t>瞬时幅度，定标脉冲</w:t>
      </w:r>
    </w:p>
    <w:p w14:paraId="62EC8ECA"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某一特定时刻振幅的时间域表示。一种经过标定的脉冲。参见</w:t>
      </w:r>
      <w:r w:rsidRPr="009445DE">
        <w:rPr>
          <w:rFonts w:ascii="Times New Roman" w:hAnsi="Times New Roman" w:cs="Times New Roman"/>
          <w:bCs/>
          <w:i/>
          <w:szCs w:val="21"/>
        </w:rPr>
        <w:t>stickogram</w:t>
      </w:r>
      <w:r w:rsidRPr="009445DE">
        <w:rPr>
          <w:rFonts w:ascii="Times New Roman" w:hAnsi="Times New Roman" w:cs="Times New Roman"/>
          <w:bCs/>
          <w:szCs w:val="21"/>
        </w:rPr>
        <w:t>和对比</w:t>
      </w:r>
      <w:r w:rsidRPr="009445DE">
        <w:rPr>
          <w:rFonts w:ascii="Times New Roman" w:hAnsi="Times New Roman" w:cs="Times New Roman"/>
          <w:bCs/>
          <w:i/>
          <w:szCs w:val="21"/>
        </w:rPr>
        <w:t>stick plot</w:t>
      </w:r>
      <w:r w:rsidRPr="009445DE">
        <w:rPr>
          <w:rFonts w:ascii="Times New Roman" w:hAnsi="Times New Roman" w:cs="Times New Roman"/>
          <w:bCs/>
          <w:szCs w:val="21"/>
        </w:rPr>
        <w:t>。</w:t>
      </w:r>
    </w:p>
    <w:p w14:paraId="282EBE97" w14:textId="77777777" w:rsidR="008B563B" w:rsidRPr="009445DE" w:rsidRDefault="008B563B" w:rsidP="005B7AE6">
      <w:pPr>
        <w:snapToGrid w:val="0"/>
        <w:spacing w:line="360" w:lineRule="auto"/>
        <w:rPr>
          <w:rFonts w:ascii="Times New Roman" w:hAnsi="Times New Roman" w:cs="Times New Roman"/>
          <w:szCs w:val="21"/>
        </w:rPr>
      </w:pPr>
    </w:p>
    <w:p w14:paraId="24526D37"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stickogram </w:t>
      </w:r>
      <w:r w:rsidRPr="009445DE">
        <w:rPr>
          <w:rFonts w:ascii="Times New Roman" w:hAnsi="Times New Roman" w:cs="Times New Roman"/>
          <w:b/>
          <w:bCs/>
          <w:szCs w:val="21"/>
        </w:rPr>
        <w:t>反射系数图</w:t>
      </w:r>
    </w:p>
    <w:p w14:paraId="09349FF7"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1.</w:t>
      </w:r>
      <w:r w:rsidRPr="009445DE">
        <w:rPr>
          <w:rFonts w:ascii="Times New Roman" w:hAnsi="Times New Roman" w:cs="Times New Roman"/>
          <w:bCs/>
          <w:szCs w:val="21"/>
        </w:rPr>
        <w:t>反射系数随深度变化图，通常根据声波测井资料绘制，它是制作合成地震记录（</w:t>
      </w:r>
      <w:r w:rsidRPr="009445DE">
        <w:rPr>
          <w:rFonts w:ascii="Times New Roman" w:hAnsi="Times New Roman" w:cs="Times New Roman"/>
          <w:bCs/>
          <w:szCs w:val="21"/>
        </w:rPr>
        <w:t>synthetic-seismogram</w:t>
      </w:r>
      <w:r w:rsidRPr="009445DE">
        <w:rPr>
          <w:rFonts w:ascii="Times New Roman" w:hAnsi="Times New Roman" w:cs="Times New Roman"/>
          <w:bCs/>
          <w:szCs w:val="21"/>
        </w:rPr>
        <w:t>）的中间步骤；参见图</w:t>
      </w:r>
      <w:r w:rsidRPr="009445DE">
        <w:rPr>
          <w:rFonts w:ascii="Times New Roman" w:hAnsi="Times New Roman" w:cs="Times New Roman"/>
          <w:bCs/>
          <w:szCs w:val="21"/>
        </w:rPr>
        <w:t>S-28</w:t>
      </w:r>
      <w:r w:rsidRPr="009445DE">
        <w:rPr>
          <w:rFonts w:ascii="Times New Roman" w:hAnsi="Times New Roman" w:cs="Times New Roman"/>
          <w:bCs/>
          <w:szCs w:val="21"/>
        </w:rPr>
        <w:t>（合成地震记录）。反射系数图偶尔也包括代表多次波的瞬时脉冲。</w:t>
      </w:r>
    </w:p>
    <w:p w14:paraId="42E9770F"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2.</w:t>
      </w:r>
      <w:r w:rsidRPr="009445DE">
        <w:rPr>
          <w:rFonts w:ascii="Times New Roman" w:hAnsi="Times New Roman" w:cs="Times New Roman"/>
          <w:bCs/>
          <w:szCs w:val="21"/>
        </w:rPr>
        <w:t>取样波形或滤波器的时域图示，能显示波形成滤波器脉冲响应的连续量化值。</w:t>
      </w:r>
    </w:p>
    <w:p w14:paraId="11895A5C" w14:textId="77777777" w:rsidR="008B563B" w:rsidRPr="009445DE" w:rsidRDefault="008B563B" w:rsidP="005B7AE6">
      <w:pPr>
        <w:snapToGrid w:val="0"/>
        <w:spacing w:line="360" w:lineRule="auto"/>
        <w:rPr>
          <w:rFonts w:ascii="Times New Roman" w:hAnsi="Times New Roman" w:cs="Times New Roman"/>
          <w:bCs/>
          <w:szCs w:val="21"/>
        </w:rPr>
      </w:pPr>
    </w:p>
    <w:p w14:paraId="5D5C4214"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stick plot </w:t>
      </w:r>
      <w:r w:rsidRPr="009445DE">
        <w:rPr>
          <w:rFonts w:ascii="Times New Roman" w:hAnsi="Times New Roman" w:cs="Times New Roman"/>
          <w:b/>
          <w:bCs/>
          <w:szCs w:val="21"/>
        </w:rPr>
        <w:t>短棒图</w:t>
      </w:r>
    </w:p>
    <w:p w14:paraId="375FDE1F"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地层倾角仪测量结果的图示方法。图上的钻孔根据钻井在垂直平面上的投影用直线来代表，面垂直平面内的倾角分量则用短线段表示。</w:t>
      </w:r>
    </w:p>
    <w:p w14:paraId="73D91177" w14:textId="77777777" w:rsidR="008B563B" w:rsidRPr="009445DE" w:rsidRDefault="008B563B" w:rsidP="005B7AE6">
      <w:pPr>
        <w:snapToGrid w:val="0"/>
        <w:spacing w:line="360" w:lineRule="auto"/>
        <w:rPr>
          <w:rFonts w:ascii="Times New Roman" w:hAnsi="Times New Roman" w:cs="Times New Roman"/>
          <w:bCs/>
          <w:szCs w:val="21"/>
        </w:rPr>
      </w:pPr>
    </w:p>
    <w:p w14:paraId="69800A00" w14:textId="77777777" w:rsidR="008B563B" w:rsidRPr="009445DE" w:rsidRDefault="008B563B" w:rsidP="005B7AE6">
      <w:pPr>
        <w:spacing w:line="360" w:lineRule="auto"/>
        <w:jc w:val="center"/>
        <w:rPr>
          <w:rFonts w:ascii="Times New Roman" w:hAnsi="Times New Roman" w:cs="Times New Roman"/>
          <w:bCs/>
          <w:szCs w:val="21"/>
        </w:rPr>
      </w:pPr>
      <w:r w:rsidRPr="009445DE">
        <w:rPr>
          <w:rFonts w:ascii="Times New Roman" w:hAnsi="Times New Roman" w:cs="Times New Roman"/>
          <w:noProof/>
          <w:szCs w:val="21"/>
        </w:rPr>
        <w:drawing>
          <wp:inline distT="0" distB="0" distL="0" distR="0" wp14:anchorId="2FF5AECE" wp14:editId="7F3FEF1F">
            <wp:extent cx="2713587" cy="4111142"/>
            <wp:effectExtent l="0" t="0" r="0" b="381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9"/>
                    <a:stretch>
                      <a:fillRect/>
                    </a:stretch>
                  </pic:blipFill>
                  <pic:spPr>
                    <a:xfrm>
                      <a:off x="0" y="0"/>
                      <a:ext cx="2714047" cy="4111840"/>
                    </a:xfrm>
                    <a:prstGeom prst="rect">
                      <a:avLst/>
                    </a:prstGeom>
                  </pic:spPr>
                </pic:pic>
              </a:graphicData>
            </a:graphic>
          </wp:inline>
        </w:drawing>
      </w:r>
    </w:p>
    <w:p w14:paraId="700C80EE" w14:textId="77777777" w:rsidR="008B563B" w:rsidRPr="009445DE" w:rsidRDefault="008B563B" w:rsidP="005B7AE6">
      <w:pPr>
        <w:spacing w:line="360" w:lineRule="auto"/>
        <w:jc w:val="left"/>
        <w:rPr>
          <w:rFonts w:ascii="Times New Roman" w:hAnsi="Times New Roman" w:cs="Times New Roman"/>
          <w:bCs/>
          <w:szCs w:val="21"/>
        </w:rPr>
      </w:pPr>
      <w:r w:rsidRPr="009445DE">
        <w:rPr>
          <w:rFonts w:ascii="Times New Roman" w:hAnsi="Times New Roman" w:cs="Times New Roman"/>
          <w:bCs/>
          <w:szCs w:val="21"/>
        </w:rPr>
        <w:t>图</w:t>
      </w:r>
      <w:r w:rsidRPr="009445DE">
        <w:rPr>
          <w:rFonts w:ascii="Times New Roman" w:hAnsi="Times New Roman" w:cs="Times New Roman"/>
          <w:bCs/>
          <w:szCs w:val="21"/>
        </w:rPr>
        <w:t xml:space="preserve">S-24. </w:t>
      </w:r>
      <w:r w:rsidRPr="009445DE">
        <w:rPr>
          <w:rFonts w:ascii="Times New Roman" w:hAnsi="Times New Roman" w:cs="Times New Roman"/>
          <w:bCs/>
          <w:szCs w:val="21"/>
        </w:rPr>
        <w:t>立体投影网（</w:t>
      </w:r>
      <w:r w:rsidRPr="009445DE">
        <w:rPr>
          <w:rFonts w:ascii="Times New Roman" w:hAnsi="Times New Roman" w:cs="Times New Roman"/>
          <w:bCs/>
          <w:szCs w:val="21"/>
        </w:rPr>
        <w:t>a</w:t>
      </w:r>
      <w:r w:rsidRPr="009445DE">
        <w:rPr>
          <w:rFonts w:ascii="Times New Roman" w:hAnsi="Times New Roman" w:cs="Times New Roman"/>
          <w:bCs/>
          <w:szCs w:val="21"/>
        </w:rPr>
        <w:t>）伍尔夫投影网；（</w:t>
      </w:r>
      <w:r w:rsidRPr="009445DE">
        <w:rPr>
          <w:rFonts w:ascii="Times New Roman" w:hAnsi="Times New Roman" w:cs="Times New Roman"/>
          <w:bCs/>
          <w:szCs w:val="21"/>
        </w:rPr>
        <w:t>b</w:t>
      </w:r>
      <w:r w:rsidRPr="009445DE">
        <w:rPr>
          <w:rFonts w:ascii="Times New Roman" w:hAnsi="Times New Roman" w:cs="Times New Roman"/>
          <w:bCs/>
          <w:szCs w:val="21"/>
        </w:rPr>
        <w:t>）兰伯特等面积图或施密特网络。</w:t>
      </w:r>
    </w:p>
    <w:p w14:paraId="2ABB2FFC" w14:textId="77777777" w:rsidR="008B563B" w:rsidRPr="009445DE" w:rsidRDefault="008B563B" w:rsidP="005B7AE6">
      <w:pPr>
        <w:spacing w:line="360" w:lineRule="auto"/>
        <w:rPr>
          <w:rFonts w:ascii="Times New Roman" w:hAnsi="Times New Roman" w:cs="Times New Roman"/>
          <w:bCs/>
          <w:szCs w:val="21"/>
        </w:rPr>
      </w:pPr>
    </w:p>
    <w:p w14:paraId="6A2CA465"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Stiff diagram </w:t>
      </w:r>
      <w:r w:rsidRPr="009445DE">
        <w:rPr>
          <w:rFonts w:ascii="Times New Roman" w:hAnsi="Times New Roman" w:cs="Times New Roman"/>
          <w:b/>
          <w:bCs/>
          <w:szCs w:val="21"/>
        </w:rPr>
        <w:t>板式图解</w:t>
      </w:r>
    </w:p>
    <w:p w14:paraId="4DABAC54"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示意图展示离子浓度中的改变。</w:t>
      </w:r>
    </w:p>
    <w:p w14:paraId="4DFEF319" w14:textId="77777777" w:rsidR="008B563B" w:rsidRPr="009445DE" w:rsidRDefault="008B563B" w:rsidP="005B7AE6">
      <w:pPr>
        <w:snapToGrid w:val="0"/>
        <w:spacing w:line="360" w:lineRule="auto"/>
        <w:rPr>
          <w:rFonts w:ascii="Times New Roman" w:hAnsi="Times New Roman" w:cs="Times New Roman"/>
          <w:szCs w:val="21"/>
        </w:rPr>
      </w:pPr>
    </w:p>
    <w:p w14:paraId="48C0E517"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stiffness </w:t>
      </w:r>
      <w:r w:rsidRPr="009445DE">
        <w:rPr>
          <w:rFonts w:ascii="Times New Roman" w:hAnsi="Times New Roman" w:cs="Times New Roman"/>
          <w:b/>
          <w:bCs/>
          <w:szCs w:val="21"/>
        </w:rPr>
        <w:t>刚度（性），硬性（度）</w:t>
      </w:r>
    </w:p>
    <w:p w14:paraId="2B21897C"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作用在弹性介质上的应力与应变之比，它是一个弹性常数。</w:t>
      </w:r>
    </w:p>
    <w:p w14:paraId="40A423A0" w14:textId="77777777" w:rsidR="008B563B" w:rsidRPr="009445DE" w:rsidRDefault="008B563B" w:rsidP="005B7AE6">
      <w:pPr>
        <w:snapToGrid w:val="0"/>
        <w:spacing w:line="360" w:lineRule="auto"/>
        <w:rPr>
          <w:rFonts w:ascii="Times New Roman" w:hAnsi="Times New Roman" w:cs="Times New Roman"/>
          <w:bCs/>
          <w:szCs w:val="21"/>
        </w:rPr>
      </w:pPr>
    </w:p>
    <w:p w14:paraId="73F79933"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still readings </w:t>
      </w:r>
      <w:r w:rsidRPr="009445DE">
        <w:rPr>
          <w:rFonts w:ascii="Times New Roman" w:hAnsi="Times New Roman" w:cs="Times New Roman"/>
          <w:b/>
          <w:bCs/>
          <w:szCs w:val="21"/>
        </w:rPr>
        <w:t>静止数据</w:t>
      </w:r>
    </w:p>
    <w:p w14:paraId="7CBD1ED4"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平稳的海洋重力数据在固定的基底位置。</w:t>
      </w:r>
    </w:p>
    <w:p w14:paraId="7E549B08" w14:textId="77777777" w:rsidR="008B563B" w:rsidRPr="009445DE" w:rsidRDefault="008B563B" w:rsidP="005B7AE6">
      <w:pPr>
        <w:snapToGrid w:val="0"/>
        <w:spacing w:line="360" w:lineRule="auto"/>
        <w:rPr>
          <w:rFonts w:ascii="Times New Roman" w:hAnsi="Times New Roman" w:cs="Times New Roman"/>
          <w:b/>
          <w:szCs w:val="21"/>
        </w:rPr>
      </w:pPr>
    </w:p>
    <w:p w14:paraId="0ECC7107"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stillstand </w:t>
      </w:r>
      <w:r w:rsidRPr="009445DE">
        <w:rPr>
          <w:rFonts w:ascii="Times New Roman" w:hAnsi="Times New Roman" w:cs="Times New Roman"/>
          <w:b/>
          <w:bCs/>
          <w:szCs w:val="21"/>
        </w:rPr>
        <w:t>停滞期，静止期</w:t>
      </w:r>
    </w:p>
    <w:p w14:paraId="5418DB67"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一个时期，在此段时间中大陆高程相对于海平面没有多大变化。</w:t>
      </w:r>
    </w:p>
    <w:p w14:paraId="58A5F1A8" w14:textId="77777777" w:rsidR="008B563B" w:rsidRPr="009445DE" w:rsidRDefault="008B563B" w:rsidP="005B7AE6">
      <w:pPr>
        <w:snapToGrid w:val="0"/>
        <w:spacing w:line="360" w:lineRule="auto"/>
        <w:rPr>
          <w:rFonts w:ascii="Times New Roman" w:hAnsi="Times New Roman" w:cs="Times New Roman"/>
          <w:szCs w:val="21"/>
        </w:rPr>
      </w:pPr>
    </w:p>
    <w:p w14:paraId="7134A1CE"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stinger </w:t>
      </w:r>
      <w:r w:rsidRPr="009445DE">
        <w:rPr>
          <w:rFonts w:ascii="Times New Roman" w:hAnsi="Times New Roman" w:cs="Times New Roman"/>
          <w:b/>
          <w:bCs/>
          <w:szCs w:val="21"/>
        </w:rPr>
        <w:t>鸡尾状</w:t>
      </w:r>
    </w:p>
    <w:p w14:paraId="0B304BA2"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Cs/>
          <w:i/>
          <w:szCs w:val="21"/>
        </w:rPr>
        <w:t>见</w:t>
      </w:r>
      <w:r w:rsidRPr="009445DE">
        <w:rPr>
          <w:rFonts w:ascii="Times New Roman" w:hAnsi="Times New Roman" w:cs="Times New Roman"/>
          <w:bCs/>
          <w:i/>
          <w:szCs w:val="21"/>
        </w:rPr>
        <w:t>tail stinger</w:t>
      </w:r>
      <w:r w:rsidRPr="009445DE">
        <w:rPr>
          <w:rFonts w:ascii="Times New Roman" w:hAnsi="Times New Roman" w:cs="Times New Roman"/>
          <w:b/>
          <w:bCs/>
          <w:szCs w:val="21"/>
        </w:rPr>
        <w:t>。</w:t>
      </w:r>
    </w:p>
    <w:p w14:paraId="56D239A0" w14:textId="77777777" w:rsidR="008B563B" w:rsidRPr="009445DE" w:rsidRDefault="008B563B" w:rsidP="005B7AE6">
      <w:pPr>
        <w:snapToGrid w:val="0"/>
        <w:spacing w:line="360" w:lineRule="auto"/>
        <w:rPr>
          <w:rFonts w:ascii="Times New Roman" w:hAnsi="Times New Roman" w:cs="Times New Roman"/>
          <w:szCs w:val="21"/>
        </w:rPr>
      </w:pPr>
    </w:p>
    <w:p w14:paraId="59F99CAB"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stochastic </w:t>
      </w:r>
      <w:r w:rsidRPr="009445DE">
        <w:rPr>
          <w:rFonts w:ascii="Times New Roman" w:hAnsi="Times New Roman" w:cs="Times New Roman"/>
          <w:b/>
          <w:bCs/>
          <w:szCs w:val="21"/>
        </w:rPr>
        <w:t>随机的</w:t>
      </w:r>
    </w:p>
    <w:p w14:paraId="57FC3B63"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随机的；一个值被确定从一个偶然的特定分布。确定性的对立面。相比于</w:t>
      </w:r>
      <w:r w:rsidRPr="009445DE">
        <w:rPr>
          <w:rFonts w:ascii="Times New Roman" w:hAnsi="Times New Roman" w:cs="Times New Roman"/>
          <w:bCs/>
          <w:szCs w:val="21"/>
        </w:rPr>
        <w:t>Markovian</w:t>
      </w:r>
      <w:r w:rsidRPr="009445DE">
        <w:rPr>
          <w:rFonts w:ascii="Times New Roman" w:hAnsi="Times New Roman" w:cs="Times New Roman"/>
          <w:bCs/>
          <w:szCs w:val="21"/>
        </w:rPr>
        <w:t>变量。</w:t>
      </w:r>
    </w:p>
    <w:p w14:paraId="027F3B0E" w14:textId="77777777" w:rsidR="008B563B" w:rsidRPr="009445DE" w:rsidRDefault="008B563B" w:rsidP="005B7AE6">
      <w:pPr>
        <w:snapToGrid w:val="0"/>
        <w:spacing w:line="360" w:lineRule="auto"/>
        <w:rPr>
          <w:rFonts w:ascii="Times New Roman" w:hAnsi="Times New Roman" w:cs="Times New Roman"/>
          <w:b/>
          <w:bCs/>
          <w:szCs w:val="21"/>
        </w:rPr>
      </w:pPr>
    </w:p>
    <w:p w14:paraId="660945C0"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stochastic modeling </w:t>
      </w:r>
      <w:r w:rsidRPr="009445DE">
        <w:rPr>
          <w:rFonts w:ascii="Times New Roman" w:hAnsi="Times New Roman" w:cs="Times New Roman"/>
          <w:b/>
          <w:bCs/>
          <w:szCs w:val="21"/>
        </w:rPr>
        <w:t>随机模拟</w:t>
      </w:r>
    </w:p>
    <w:p w14:paraId="0CC5C367"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bCs/>
          <w:szCs w:val="21"/>
        </w:rPr>
        <w:t>1.</w:t>
      </w:r>
      <w:r w:rsidRPr="009445DE">
        <w:rPr>
          <w:rFonts w:ascii="Times New Roman" w:hAnsi="Times New Roman" w:cs="Times New Roman"/>
          <w:b/>
          <w:szCs w:val="21"/>
        </w:rPr>
        <w:t xml:space="preserve"> </w:t>
      </w:r>
      <w:r w:rsidRPr="009445DE">
        <w:rPr>
          <w:rFonts w:ascii="Times New Roman" w:hAnsi="Times New Roman" w:cs="Times New Roman"/>
          <w:szCs w:val="21"/>
        </w:rPr>
        <w:t>模型参数的随机变化。</w:t>
      </w:r>
    </w:p>
    <w:p w14:paraId="19E5F912"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2.</w:t>
      </w:r>
      <w:r w:rsidRPr="009445DE">
        <w:rPr>
          <w:rFonts w:ascii="Times New Roman" w:hAnsi="Times New Roman" w:cs="Times New Roman"/>
          <w:szCs w:val="21"/>
        </w:rPr>
        <w:t>通常可以和</w:t>
      </w:r>
      <w:r w:rsidRPr="009445DE">
        <w:rPr>
          <w:rFonts w:ascii="Times New Roman" w:hAnsi="Times New Roman" w:cs="Times New Roman"/>
          <w:i/>
          <w:szCs w:val="21"/>
        </w:rPr>
        <w:t>conditional simulation</w:t>
      </w:r>
      <w:r w:rsidRPr="009445DE">
        <w:rPr>
          <w:rFonts w:ascii="Times New Roman" w:hAnsi="Times New Roman" w:cs="Times New Roman"/>
          <w:szCs w:val="21"/>
        </w:rPr>
        <w:t>（条件模拟，参见该项）互换的使用。</w:t>
      </w:r>
    </w:p>
    <w:p w14:paraId="2690F94A" w14:textId="77777777" w:rsidR="008B563B" w:rsidRPr="009445DE" w:rsidRDefault="008B563B" w:rsidP="005B7AE6">
      <w:pPr>
        <w:snapToGrid w:val="0"/>
        <w:spacing w:line="360" w:lineRule="auto"/>
        <w:rPr>
          <w:rFonts w:ascii="Times New Roman" w:hAnsi="Times New Roman" w:cs="Times New Roman"/>
          <w:szCs w:val="21"/>
        </w:rPr>
      </w:pPr>
    </w:p>
    <w:p w14:paraId="22B845E1"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stock tank </w:t>
      </w:r>
      <w:r w:rsidRPr="009445DE">
        <w:rPr>
          <w:rFonts w:ascii="Times New Roman" w:hAnsi="Times New Roman" w:cs="Times New Roman"/>
          <w:b/>
          <w:bCs/>
          <w:szCs w:val="21"/>
        </w:rPr>
        <w:t>石油储罐</w:t>
      </w:r>
    </w:p>
    <w:p w14:paraId="125D92D8" w14:textId="77777777" w:rsidR="008B563B" w:rsidRPr="009445DE" w:rsidRDefault="008B563B" w:rsidP="005B7AE6">
      <w:pPr>
        <w:snapToGrid w:val="0"/>
        <w:spacing w:line="360" w:lineRule="auto"/>
        <w:rPr>
          <w:rFonts w:ascii="Times New Roman" w:hAnsi="Times New Roman" w:cs="Times New Roman"/>
          <w:b/>
          <w:bCs/>
          <w:szCs w:val="21"/>
        </w:rPr>
      </w:pPr>
    </w:p>
    <w:p w14:paraId="2AD73499"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STOIIP </w:t>
      </w:r>
      <w:r w:rsidRPr="009445DE">
        <w:rPr>
          <w:rFonts w:ascii="Times New Roman" w:hAnsi="Times New Roman" w:cs="Times New Roman"/>
          <w:b/>
          <w:bCs/>
          <w:szCs w:val="21"/>
        </w:rPr>
        <w:t>库存石油原始在储层中的位置</w:t>
      </w:r>
    </w:p>
    <w:p w14:paraId="1D099A0A" w14:textId="77777777" w:rsidR="008B563B" w:rsidRPr="009445DE" w:rsidRDefault="008B563B" w:rsidP="005B7AE6">
      <w:pPr>
        <w:snapToGrid w:val="0"/>
        <w:spacing w:line="360" w:lineRule="auto"/>
        <w:rPr>
          <w:rFonts w:ascii="Times New Roman" w:hAnsi="Times New Roman" w:cs="Times New Roman"/>
          <w:b/>
          <w:bCs/>
          <w:szCs w:val="21"/>
        </w:rPr>
      </w:pPr>
    </w:p>
    <w:p w14:paraId="14673DEA"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Stokes theorem </w:t>
      </w:r>
      <w:r w:rsidRPr="009445DE">
        <w:rPr>
          <w:rFonts w:ascii="Times New Roman" w:hAnsi="Times New Roman" w:cs="Times New Roman"/>
          <w:b/>
          <w:bCs/>
          <w:szCs w:val="21"/>
        </w:rPr>
        <w:t>斯托克斯定理</w:t>
      </w:r>
    </w:p>
    <w:p w14:paraId="57BEEA09"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Cs/>
          <w:szCs w:val="21"/>
        </w:rPr>
        <w:t>向量关系涉及一个沿着闭环的线积分到旋度的面积分：</w:t>
      </w:r>
    </w:p>
    <w:p w14:paraId="522545AB" w14:textId="77777777" w:rsidR="008B563B" w:rsidRPr="009445DE" w:rsidRDefault="008B563B" w:rsidP="005B7AE6">
      <w:pPr>
        <w:snapToGrid w:val="0"/>
        <w:spacing w:line="360" w:lineRule="auto"/>
        <w:jc w:val="center"/>
        <w:rPr>
          <w:rFonts w:ascii="Times New Roman" w:hAnsi="Times New Roman" w:cs="Times New Roman"/>
          <w:szCs w:val="21"/>
        </w:rPr>
      </w:pPr>
      <w:r w:rsidRPr="009445DE">
        <w:rPr>
          <w:rFonts w:ascii="Times New Roman" w:hAnsi="Times New Roman" w:cs="Times New Roman"/>
          <w:szCs w:val="21"/>
        </w:rPr>
        <w:object w:dxaOrig="1939" w:dyaOrig="380" w14:anchorId="278EA836">
          <v:shape id="_x0000_i1255" type="#_x0000_t75" style="width:107.5pt;height:21.25pt" o:ole="">
            <v:imagedata r:id="rId530" o:title=""/>
          </v:shape>
          <o:OLEObject Type="Embed" ProgID="Equation.DSMT4" ShapeID="_x0000_i1255" DrawAspect="Content" ObjectID="_1567842191" r:id="rId531"/>
        </w:object>
      </w:r>
    </w:p>
    <w:p w14:paraId="7AEE8842"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szCs w:val="21"/>
        </w:rPr>
        <w:t>其中，</w:t>
      </w:r>
      <w:r w:rsidRPr="009445DE">
        <w:rPr>
          <w:rFonts w:ascii="Times New Roman" w:hAnsi="Times New Roman" w:cs="Times New Roman"/>
          <w:szCs w:val="21"/>
        </w:rPr>
        <w:object w:dxaOrig="220" w:dyaOrig="220" w14:anchorId="26D7E561">
          <v:shape id="_x0000_i1256" type="#_x0000_t75" style="width:11.1pt;height:11.1pt" o:ole="">
            <v:imagedata r:id="rId532" o:title=""/>
          </v:shape>
          <o:OLEObject Type="Embed" ProgID="Equation.DSMT4" ShapeID="_x0000_i1256" DrawAspect="Content" ObjectID="_1567842192" r:id="rId533"/>
        </w:object>
      </w:r>
      <w:r w:rsidRPr="009445DE">
        <w:rPr>
          <w:rFonts w:ascii="Times New Roman" w:hAnsi="Times New Roman" w:cs="Times New Roman"/>
          <w:szCs w:val="21"/>
        </w:rPr>
        <w:t>是一个向量场，</w:t>
      </w:r>
      <w:r w:rsidRPr="009445DE">
        <w:rPr>
          <w:rFonts w:ascii="Times New Roman" w:hAnsi="Times New Roman" w:cs="Times New Roman"/>
          <w:szCs w:val="21"/>
        </w:rPr>
        <w:object w:dxaOrig="240" w:dyaOrig="260" w14:anchorId="438771D6">
          <v:shape id="_x0000_i1257" type="#_x0000_t75" style="width:12pt;height:13.4pt" o:ole="">
            <v:imagedata r:id="rId534" o:title=""/>
          </v:shape>
          <o:OLEObject Type="Embed" ProgID="Equation.DSMT4" ShapeID="_x0000_i1257" DrawAspect="Content" ObjectID="_1567842193" r:id="rId535"/>
        </w:object>
      </w:r>
      <w:r w:rsidRPr="009445DE">
        <w:rPr>
          <w:rFonts w:ascii="Times New Roman" w:hAnsi="Times New Roman" w:cs="Times New Roman"/>
          <w:szCs w:val="21"/>
        </w:rPr>
        <w:t>是一个线元，以及</w:t>
      </w:r>
      <w:r w:rsidRPr="009445DE">
        <w:rPr>
          <w:rFonts w:ascii="Times New Roman" w:hAnsi="Times New Roman" w:cs="Times New Roman"/>
          <w:szCs w:val="21"/>
        </w:rPr>
        <w:object w:dxaOrig="260" w:dyaOrig="260" w14:anchorId="3E26F00A">
          <v:shape id="_x0000_i1258" type="#_x0000_t75" style="width:15.7pt;height:15.7pt" o:ole="">
            <v:imagedata r:id="rId536" o:title=""/>
          </v:shape>
          <o:OLEObject Type="Embed" ProgID="Equation.DSMT4" ShapeID="_x0000_i1258" DrawAspect="Content" ObjectID="_1567842194" r:id="rId537"/>
        </w:object>
      </w:r>
      <w:r w:rsidRPr="009445DE">
        <w:rPr>
          <w:rFonts w:ascii="Times New Roman" w:hAnsi="Times New Roman" w:cs="Times New Roman"/>
          <w:szCs w:val="21"/>
        </w:rPr>
        <w:t>是一个面元。</w:t>
      </w:r>
    </w:p>
    <w:p w14:paraId="2BEE55B2" w14:textId="77777777" w:rsidR="008B563B" w:rsidRPr="009445DE" w:rsidRDefault="008B563B" w:rsidP="005B7AE6">
      <w:pPr>
        <w:snapToGrid w:val="0"/>
        <w:spacing w:line="360" w:lineRule="auto"/>
        <w:rPr>
          <w:rFonts w:ascii="Times New Roman" w:hAnsi="Times New Roman" w:cs="Times New Roman"/>
          <w:b/>
          <w:bCs/>
          <w:szCs w:val="21"/>
        </w:rPr>
      </w:pPr>
      <w:bookmarkStart w:id="38" w:name="OLE_LINK23"/>
      <w:r w:rsidRPr="009445DE">
        <w:rPr>
          <w:rFonts w:ascii="Times New Roman" w:hAnsi="Times New Roman" w:cs="Times New Roman"/>
          <w:b/>
          <w:bCs/>
          <w:szCs w:val="21"/>
        </w:rPr>
        <w:t xml:space="preserve">Stolt </w:t>
      </w:r>
      <w:bookmarkEnd w:id="38"/>
      <w:r w:rsidRPr="009445DE">
        <w:rPr>
          <w:rFonts w:ascii="Times New Roman" w:hAnsi="Times New Roman" w:cs="Times New Roman"/>
          <w:b/>
          <w:bCs/>
          <w:szCs w:val="21"/>
        </w:rPr>
        <w:t>migration Stolt</w:t>
      </w:r>
      <w:r w:rsidRPr="009445DE">
        <w:rPr>
          <w:rFonts w:ascii="Times New Roman" w:hAnsi="Times New Roman" w:cs="Times New Roman"/>
          <w:b/>
          <w:bCs/>
          <w:szCs w:val="21"/>
        </w:rPr>
        <w:t>偏移：</w:t>
      </w:r>
      <w:r w:rsidRPr="009445DE">
        <w:rPr>
          <w:rFonts w:ascii="Times New Roman" w:hAnsi="Times New Roman" w:cs="Times New Roman"/>
          <w:bCs/>
          <w:szCs w:val="21"/>
        </w:rPr>
        <w:t>一种</w:t>
      </w:r>
      <w:r w:rsidRPr="009445DE">
        <w:rPr>
          <w:rFonts w:ascii="Times New Roman" w:hAnsi="Times New Roman" w:cs="Times New Roman"/>
          <w:szCs w:val="21"/>
        </w:rPr>
        <w:object w:dxaOrig="499" w:dyaOrig="300" w14:anchorId="76D38C8A">
          <v:shape id="_x0000_i1259" type="#_x0000_t75" style="width:18pt;height:11.1pt" o:ole="">
            <v:imagedata r:id="rId538" o:title=""/>
          </v:shape>
          <o:OLEObject Type="Embed" ProgID="Equation.DSMT4" ShapeID="_x0000_i1259" DrawAspect="Content" ObjectID="_1567842195" r:id="rId539"/>
        </w:object>
      </w:r>
      <w:r w:rsidRPr="009445DE">
        <w:rPr>
          <w:rFonts w:ascii="Times New Roman" w:hAnsi="Times New Roman" w:cs="Times New Roman"/>
          <w:szCs w:val="21"/>
        </w:rPr>
        <w:t>域偏移方法假设常速度。在傅里叶变换之前垂直拉伸被做来近似的容纳速度的垂向变换。见</w:t>
      </w:r>
      <w:r w:rsidRPr="009445DE">
        <w:rPr>
          <w:rFonts w:ascii="Times New Roman" w:hAnsi="Times New Roman" w:cs="Times New Roman"/>
          <w:szCs w:val="21"/>
        </w:rPr>
        <w:t>Stolt</w:t>
      </w:r>
      <w:r w:rsidRPr="009445DE">
        <w:rPr>
          <w:rFonts w:ascii="Times New Roman" w:hAnsi="Times New Roman" w:cs="Times New Roman"/>
          <w:szCs w:val="21"/>
        </w:rPr>
        <w:t>（</w:t>
      </w:r>
      <w:r w:rsidRPr="009445DE">
        <w:rPr>
          <w:rFonts w:ascii="Times New Roman" w:hAnsi="Times New Roman" w:cs="Times New Roman"/>
          <w:szCs w:val="21"/>
        </w:rPr>
        <w:t>1978</w:t>
      </w:r>
      <w:r w:rsidRPr="009445DE">
        <w:rPr>
          <w:rFonts w:ascii="Times New Roman" w:hAnsi="Times New Roman" w:cs="Times New Roman"/>
          <w:szCs w:val="21"/>
        </w:rPr>
        <w:t>）。</w:t>
      </w:r>
    </w:p>
    <w:p w14:paraId="715A621B"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
          <w:bCs/>
          <w:szCs w:val="21"/>
        </w:rPr>
        <w:t xml:space="preserve">Stoneley wave </w:t>
      </w:r>
      <w:bookmarkStart w:id="39" w:name="OLE_LINK21"/>
      <w:bookmarkStart w:id="40" w:name="OLE_LINK22"/>
      <w:r w:rsidRPr="009445DE">
        <w:rPr>
          <w:rFonts w:ascii="Times New Roman" w:hAnsi="Times New Roman" w:cs="Times New Roman"/>
          <w:b/>
          <w:bCs/>
          <w:szCs w:val="21"/>
        </w:rPr>
        <w:t>斯通利波</w:t>
      </w:r>
      <w:bookmarkEnd w:id="39"/>
      <w:bookmarkEnd w:id="40"/>
      <w:r w:rsidRPr="009445DE">
        <w:rPr>
          <w:rFonts w:ascii="Times New Roman" w:hAnsi="Times New Roman" w:cs="Times New Roman"/>
          <w:b/>
          <w:bCs/>
          <w:szCs w:val="21"/>
        </w:rPr>
        <w:t>：</w:t>
      </w:r>
      <w:r w:rsidRPr="009445DE">
        <w:rPr>
          <w:rFonts w:ascii="Times New Roman" w:hAnsi="Times New Roman" w:cs="Times New Roman"/>
          <w:bCs/>
          <w:szCs w:val="21"/>
        </w:rPr>
        <w:t>1.</w:t>
      </w:r>
      <w:r w:rsidRPr="009445DE">
        <w:rPr>
          <w:rFonts w:ascii="Times New Roman" w:hAnsi="Times New Roman" w:cs="Times New Roman"/>
          <w:bCs/>
          <w:szCs w:val="21"/>
        </w:rPr>
        <w:t>沿着分界面传播的一种地震波。这种波在固固体</w:t>
      </w:r>
      <w:r w:rsidRPr="009445DE">
        <w:rPr>
          <w:rFonts w:ascii="Times New Roman" w:hAnsi="Times New Roman" w:cs="Times New Roman"/>
          <w:bCs/>
          <w:szCs w:val="21"/>
        </w:rPr>
        <w:t>-</w:t>
      </w:r>
      <w:r w:rsidRPr="009445DE">
        <w:rPr>
          <w:rFonts w:ascii="Times New Roman" w:hAnsi="Times New Roman" w:cs="Times New Roman"/>
          <w:bCs/>
          <w:szCs w:val="21"/>
        </w:rPr>
        <w:t>流体分界面总有可能产生，但在固体</w:t>
      </w:r>
      <w:r w:rsidRPr="009445DE">
        <w:rPr>
          <w:rFonts w:ascii="Times New Roman" w:hAnsi="Times New Roman" w:cs="Times New Roman"/>
          <w:bCs/>
          <w:szCs w:val="21"/>
        </w:rPr>
        <w:t>-</w:t>
      </w:r>
      <w:r w:rsidRPr="009445DE">
        <w:rPr>
          <w:rFonts w:ascii="Times New Roman" w:hAnsi="Times New Roman" w:cs="Times New Roman"/>
          <w:bCs/>
          <w:szCs w:val="21"/>
        </w:rPr>
        <w:t>固体分界面只有在非常严格的条件下才会产生。见</w:t>
      </w:r>
      <w:r w:rsidRPr="009445DE">
        <w:rPr>
          <w:rFonts w:ascii="Times New Roman" w:hAnsi="Times New Roman" w:cs="Times New Roman"/>
          <w:bCs/>
          <w:szCs w:val="21"/>
        </w:rPr>
        <w:t>Sheriff</w:t>
      </w:r>
      <w:r w:rsidRPr="009445DE">
        <w:rPr>
          <w:rFonts w:ascii="Times New Roman" w:hAnsi="Times New Roman" w:cs="Times New Roman"/>
          <w:bCs/>
          <w:szCs w:val="21"/>
        </w:rPr>
        <w:t>和</w:t>
      </w:r>
      <w:r w:rsidRPr="009445DE">
        <w:rPr>
          <w:rFonts w:ascii="Times New Roman" w:hAnsi="Times New Roman" w:cs="Times New Roman"/>
          <w:bCs/>
          <w:szCs w:val="21"/>
        </w:rPr>
        <w:t>Geldart</w:t>
      </w:r>
      <w:r w:rsidRPr="009445DE">
        <w:rPr>
          <w:rFonts w:ascii="Times New Roman" w:hAnsi="Times New Roman" w:cs="Times New Roman"/>
          <w:bCs/>
          <w:szCs w:val="21"/>
        </w:rPr>
        <w:t>（</w:t>
      </w:r>
      <w:r w:rsidRPr="009445DE">
        <w:rPr>
          <w:rFonts w:ascii="Times New Roman" w:hAnsi="Times New Roman" w:cs="Times New Roman"/>
          <w:bCs/>
          <w:szCs w:val="21"/>
        </w:rPr>
        <w:t>1995,53-54,133,489</w:t>
      </w:r>
      <w:r w:rsidRPr="009445DE">
        <w:rPr>
          <w:rFonts w:ascii="Times New Roman" w:hAnsi="Times New Roman" w:cs="Times New Roman"/>
          <w:bCs/>
          <w:szCs w:val="21"/>
        </w:rPr>
        <w:t>）。</w:t>
      </w:r>
      <w:r w:rsidRPr="009445DE">
        <w:rPr>
          <w:rFonts w:ascii="Times New Roman" w:hAnsi="Times New Roman" w:cs="Times New Roman"/>
          <w:bCs/>
          <w:szCs w:val="21"/>
        </w:rPr>
        <w:t>2.</w:t>
      </w:r>
      <w:r w:rsidRPr="009445DE">
        <w:rPr>
          <w:rFonts w:ascii="Times New Roman" w:hAnsi="Times New Roman" w:cs="Times New Roman"/>
          <w:bCs/>
          <w:szCs w:val="21"/>
        </w:rPr>
        <w:t>钻孔中的面波。参见</w:t>
      </w:r>
      <w:r w:rsidRPr="009445DE">
        <w:rPr>
          <w:rFonts w:ascii="Times New Roman" w:hAnsi="Times New Roman" w:cs="Times New Roman"/>
          <w:bCs/>
          <w:szCs w:val="21"/>
        </w:rPr>
        <w:t>acoustic wave</w:t>
      </w:r>
      <w:r w:rsidRPr="009445DE">
        <w:rPr>
          <w:rFonts w:ascii="Times New Roman" w:hAnsi="Times New Roman" w:cs="Times New Roman"/>
          <w:bCs/>
          <w:szCs w:val="21"/>
        </w:rPr>
        <w:t>（声波）。斯通利波衰减是敏感的对地层渗透率。以英国地震学家</w:t>
      </w:r>
      <w:r w:rsidRPr="009445DE">
        <w:rPr>
          <w:rFonts w:ascii="Times New Roman" w:hAnsi="Times New Roman" w:cs="Times New Roman"/>
          <w:bCs/>
          <w:szCs w:val="21"/>
        </w:rPr>
        <w:t>Robert Stoneley</w:t>
      </w:r>
      <w:r w:rsidRPr="009445DE">
        <w:rPr>
          <w:rFonts w:ascii="Times New Roman" w:hAnsi="Times New Roman" w:cs="Times New Roman"/>
          <w:bCs/>
          <w:szCs w:val="21"/>
        </w:rPr>
        <w:t>（</w:t>
      </w:r>
      <w:r w:rsidRPr="009445DE">
        <w:rPr>
          <w:rFonts w:ascii="Times New Roman" w:hAnsi="Times New Roman" w:cs="Times New Roman"/>
          <w:bCs/>
          <w:szCs w:val="21"/>
        </w:rPr>
        <w:t>1894-1976</w:t>
      </w:r>
      <w:r w:rsidRPr="009445DE">
        <w:rPr>
          <w:rFonts w:ascii="Times New Roman" w:hAnsi="Times New Roman" w:cs="Times New Roman"/>
          <w:bCs/>
          <w:szCs w:val="21"/>
        </w:rPr>
        <w:t>）命名。</w:t>
      </w:r>
    </w:p>
    <w:p w14:paraId="33729AD9" w14:textId="77777777" w:rsidR="008B563B" w:rsidRPr="009445DE" w:rsidRDefault="008B563B" w:rsidP="005B7AE6">
      <w:pPr>
        <w:snapToGrid w:val="0"/>
        <w:spacing w:line="360" w:lineRule="auto"/>
        <w:rPr>
          <w:rFonts w:ascii="Times New Roman" w:hAnsi="Times New Roman" w:cs="Times New Roman"/>
          <w:bCs/>
          <w:szCs w:val="21"/>
        </w:rPr>
      </w:pPr>
    </w:p>
    <w:p w14:paraId="4EAB462E"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stone-slab correction </w:t>
      </w:r>
      <w:r w:rsidRPr="009445DE">
        <w:rPr>
          <w:rFonts w:ascii="Times New Roman" w:hAnsi="Times New Roman" w:cs="Times New Roman"/>
          <w:b/>
          <w:bCs/>
          <w:szCs w:val="21"/>
        </w:rPr>
        <w:t>布格校正</w:t>
      </w:r>
    </w:p>
    <w:p w14:paraId="1BB03A44"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同</w:t>
      </w:r>
      <w:r w:rsidRPr="009445DE">
        <w:rPr>
          <w:rFonts w:ascii="Times New Roman" w:hAnsi="Times New Roman" w:cs="Times New Roman"/>
          <w:bCs/>
          <w:szCs w:val="21"/>
        </w:rPr>
        <w:t>Bonguer correction</w:t>
      </w:r>
      <w:r w:rsidRPr="009445DE">
        <w:rPr>
          <w:rFonts w:ascii="Times New Roman" w:hAnsi="Times New Roman" w:cs="Times New Roman"/>
          <w:bCs/>
          <w:szCs w:val="21"/>
        </w:rPr>
        <w:t>（布格校正，参见该项）。</w:t>
      </w:r>
    </w:p>
    <w:p w14:paraId="52B7F73A" w14:textId="77777777" w:rsidR="008B563B" w:rsidRPr="009445DE" w:rsidRDefault="008B563B" w:rsidP="005B7AE6">
      <w:pPr>
        <w:snapToGrid w:val="0"/>
        <w:spacing w:line="360" w:lineRule="auto"/>
        <w:rPr>
          <w:rFonts w:ascii="Times New Roman" w:hAnsi="Times New Roman" w:cs="Times New Roman"/>
          <w:bCs/>
          <w:szCs w:val="21"/>
        </w:rPr>
      </w:pPr>
    </w:p>
    <w:p w14:paraId="76945292"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stop band</w:t>
      </w:r>
      <w:r w:rsidRPr="009445DE">
        <w:rPr>
          <w:rFonts w:ascii="Times New Roman" w:hAnsi="Times New Roman" w:cs="Times New Roman"/>
          <w:b/>
          <w:bCs/>
          <w:szCs w:val="21"/>
        </w:rPr>
        <w:t>阻带，抑制频带</w:t>
      </w:r>
    </w:p>
    <w:p w14:paraId="33309776"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Reject region</w:t>
      </w:r>
      <w:r w:rsidRPr="009445DE">
        <w:rPr>
          <w:rFonts w:ascii="Times New Roman" w:hAnsi="Times New Roman" w:cs="Times New Roman"/>
          <w:bCs/>
          <w:szCs w:val="21"/>
        </w:rPr>
        <w:t>（拒绝区域，参见该项）。</w:t>
      </w:r>
    </w:p>
    <w:p w14:paraId="6A2F5D69" w14:textId="77777777" w:rsidR="008B563B" w:rsidRPr="009445DE" w:rsidRDefault="008B563B" w:rsidP="005B7AE6">
      <w:pPr>
        <w:snapToGrid w:val="0"/>
        <w:spacing w:line="360" w:lineRule="auto"/>
        <w:rPr>
          <w:rFonts w:ascii="Times New Roman" w:hAnsi="Times New Roman" w:cs="Times New Roman"/>
          <w:bCs/>
          <w:szCs w:val="21"/>
        </w:rPr>
      </w:pPr>
    </w:p>
    <w:p w14:paraId="361F734A"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storage </w:t>
      </w:r>
      <w:r w:rsidRPr="009445DE">
        <w:rPr>
          <w:rFonts w:ascii="Times New Roman" w:hAnsi="Times New Roman" w:cs="Times New Roman"/>
          <w:b/>
          <w:bCs/>
          <w:szCs w:val="21"/>
        </w:rPr>
        <w:t>存储器，存储</w:t>
      </w:r>
    </w:p>
    <w:p w14:paraId="6F96B82B"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计算机的存储系统，可供数据存储并从那里检索数据的一种设备。存储器被分成若干存储单元。每一个存储单位都有一个赋值地址，可放有一个特定的数据（根据系统情况，可以是一个数字，一个字或一整个记录）。</w:t>
      </w:r>
    </w:p>
    <w:p w14:paraId="0424451B" w14:textId="77777777" w:rsidR="008B563B" w:rsidRPr="009445DE" w:rsidRDefault="008B563B" w:rsidP="005B7AE6">
      <w:pPr>
        <w:snapToGrid w:val="0"/>
        <w:spacing w:line="360" w:lineRule="auto"/>
        <w:rPr>
          <w:rFonts w:ascii="Times New Roman" w:hAnsi="Times New Roman" w:cs="Times New Roman"/>
          <w:b/>
          <w:bCs/>
          <w:szCs w:val="21"/>
        </w:rPr>
      </w:pPr>
    </w:p>
    <w:p w14:paraId="7E7BDD78"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storm </w:t>
      </w:r>
      <w:r w:rsidRPr="009445DE">
        <w:rPr>
          <w:rFonts w:ascii="Times New Roman" w:hAnsi="Times New Roman" w:cs="Times New Roman"/>
          <w:b/>
          <w:bCs/>
          <w:szCs w:val="21"/>
        </w:rPr>
        <w:t>扰动，骚动</w:t>
      </w:r>
    </w:p>
    <w:p w14:paraId="70EC3B6D"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一种暂时性的、对地球物理场有相当大影响的干扰，如</w:t>
      </w:r>
      <w:r w:rsidRPr="009445DE">
        <w:rPr>
          <w:rFonts w:ascii="Times New Roman" w:hAnsi="Times New Roman" w:cs="Times New Roman"/>
          <w:bCs/>
          <w:i/>
          <w:szCs w:val="21"/>
        </w:rPr>
        <w:t>magnetic storm</w:t>
      </w:r>
      <w:r w:rsidRPr="009445DE">
        <w:rPr>
          <w:rFonts w:ascii="Times New Roman" w:hAnsi="Times New Roman" w:cs="Times New Roman"/>
          <w:bCs/>
          <w:szCs w:val="21"/>
        </w:rPr>
        <w:t>（磁暴，参见该项）。</w:t>
      </w:r>
    </w:p>
    <w:p w14:paraId="31B0C819" w14:textId="77777777" w:rsidR="008B563B" w:rsidRPr="009445DE" w:rsidRDefault="008B563B" w:rsidP="005B7AE6">
      <w:pPr>
        <w:snapToGrid w:val="0"/>
        <w:spacing w:line="360" w:lineRule="auto"/>
        <w:rPr>
          <w:rFonts w:ascii="Times New Roman" w:hAnsi="Times New Roman" w:cs="Times New Roman"/>
          <w:bCs/>
          <w:szCs w:val="21"/>
        </w:rPr>
      </w:pPr>
    </w:p>
    <w:p w14:paraId="65F93887"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STP </w:t>
      </w:r>
      <w:r w:rsidRPr="009445DE">
        <w:rPr>
          <w:rFonts w:ascii="Times New Roman" w:hAnsi="Times New Roman" w:cs="Times New Roman"/>
          <w:b/>
          <w:bCs/>
          <w:szCs w:val="21"/>
        </w:rPr>
        <w:t>标准温度和压力</w:t>
      </w:r>
    </w:p>
    <w:p w14:paraId="24FA7DE5"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standard temperature pressure</w:t>
      </w:r>
      <w:r w:rsidRPr="009445DE">
        <w:rPr>
          <w:rFonts w:ascii="Times New Roman" w:hAnsi="Times New Roman" w:cs="Times New Roman"/>
          <w:bCs/>
          <w:szCs w:val="21"/>
        </w:rPr>
        <w:t>的缩写形式。是指温度为零摄氏度、压力为一个大气压的情况。</w:t>
      </w:r>
    </w:p>
    <w:p w14:paraId="38BC6E6B" w14:textId="77777777" w:rsidR="008B563B" w:rsidRPr="009445DE" w:rsidRDefault="008B563B" w:rsidP="005B7AE6">
      <w:pPr>
        <w:snapToGrid w:val="0"/>
        <w:spacing w:line="360" w:lineRule="auto"/>
        <w:rPr>
          <w:rFonts w:ascii="Times New Roman" w:hAnsi="Times New Roman" w:cs="Times New Roman"/>
          <w:b/>
          <w:bCs/>
          <w:szCs w:val="21"/>
        </w:rPr>
      </w:pPr>
    </w:p>
    <w:p w14:paraId="2FE4C980"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stradle packer</w:t>
      </w:r>
    </w:p>
    <w:p w14:paraId="77130A0A"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跨式封隔器：见</w:t>
      </w:r>
      <w:r w:rsidRPr="009445DE">
        <w:rPr>
          <w:rFonts w:ascii="Times New Roman" w:hAnsi="Times New Roman" w:cs="Times New Roman"/>
          <w:bCs/>
          <w:szCs w:val="21"/>
        </w:rPr>
        <w:t>packer</w:t>
      </w:r>
      <w:r w:rsidRPr="009445DE">
        <w:rPr>
          <w:rFonts w:ascii="Times New Roman" w:hAnsi="Times New Roman" w:cs="Times New Roman"/>
          <w:bCs/>
          <w:szCs w:val="21"/>
        </w:rPr>
        <w:t>。</w:t>
      </w:r>
    </w:p>
    <w:p w14:paraId="307519F8" w14:textId="77777777" w:rsidR="008B563B" w:rsidRPr="009445DE" w:rsidRDefault="008B563B" w:rsidP="005B7AE6">
      <w:pPr>
        <w:snapToGrid w:val="0"/>
        <w:spacing w:line="360" w:lineRule="auto"/>
        <w:rPr>
          <w:rFonts w:ascii="Times New Roman" w:hAnsi="Times New Roman" w:cs="Times New Roman"/>
          <w:bCs/>
          <w:szCs w:val="21"/>
        </w:rPr>
      </w:pPr>
    </w:p>
    <w:p w14:paraId="17720E25"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straddle spread </w:t>
      </w:r>
      <w:r w:rsidRPr="009445DE">
        <w:rPr>
          <w:rFonts w:ascii="Times New Roman" w:hAnsi="Times New Roman" w:cs="Times New Roman"/>
          <w:b/>
          <w:bCs/>
          <w:szCs w:val="21"/>
        </w:rPr>
        <w:t>中间放炮排列</w:t>
      </w:r>
    </w:p>
    <w:p w14:paraId="0D956D1F"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split spread</w:t>
      </w:r>
      <w:r w:rsidRPr="009445DE">
        <w:rPr>
          <w:rFonts w:ascii="Times New Roman" w:hAnsi="Times New Roman" w:cs="Times New Roman"/>
          <w:bCs/>
          <w:szCs w:val="21"/>
        </w:rPr>
        <w:t>（参见该项）。</w:t>
      </w:r>
    </w:p>
    <w:p w14:paraId="38880345" w14:textId="77777777" w:rsidR="008B563B" w:rsidRPr="009445DE" w:rsidRDefault="008B563B" w:rsidP="005B7AE6">
      <w:pPr>
        <w:snapToGrid w:val="0"/>
        <w:spacing w:line="360" w:lineRule="auto"/>
        <w:rPr>
          <w:rFonts w:ascii="Times New Roman" w:hAnsi="Times New Roman" w:cs="Times New Roman"/>
          <w:bCs/>
          <w:szCs w:val="21"/>
        </w:rPr>
      </w:pPr>
    </w:p>
    <w:p w14:paraId="54F25312" w14:textId="77777777" w:rsidR="008B563B" w:rsidRPr="009445DE" w:rsidRDefault="008B563B" w:rsidP="005B7AE6">
      <w:pPr>
        <w:snapToGrid w:val="0"/>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straight </w:t>
      </w:r>
      <w:r w:rsidRPr="009445DE">
        <w:rPr>
          <w:rFonts w:ascii="Times New Roman" w:hAnsi="Times New Roman" w:cs="Times New Roman"/>
          <w:b/>
          <w:bCs/>
          <w:szCs w:val="21"/>
        </w:rPr>
        <w:t>直接的，纯净的，直录（直放）</w:t>
      </w:r>
    </w:p>
    <w:p w14:paraId="6F69ADAE" w14:textId="77777777" w:rsidR="008B563B" w:rsidRPr="009445DE" w:rsidRDefault="008B563B" w:rsidP="005B7AE6">
      <w:pPr>
        <w:snapToGrid w:val="0"/>
        <w:spacing w:line="360" w:lineRule="auto"/>
        <w:rPr>
          <w:rFonts w:ascii="Times New Roman" w:hAnsi="Times New Roman" w:cs="Times New Roman"/>
          <w:bCs/>
          <w:i/>
          <w:szCs w:val="21"/>
        </w:rPr>
      </w:pPr>
      <w:r w:rsidRPr="009445DE">
        <w:rPr>
          <w:rFonts w:ascii="Times New Roman" w:hAnsi="Times New Roman" w:cs="Times New Roman"/>
          <w:bCs/>
          <w:szCs w:val="21"/>
        </w:rPr>
        <w:t>1.</w:t>
      </w:r>
      <w:r w:rsidRPr="009445DE">
        <w:rPr>
          <w:rFonts w:ascii="Times New Roman" w:hAnsi="Times New Roman" w:cs="Times New Roman"/>
          <w:bCs/>
          <w:szCs w:val="21"/>
        </w:rPr>
        <w:t>没有混波，参见</w:t>
      </w:r>
      <w:r w:rsidRPr="009445DE">
        <w:rPr>
          <w:rFonts w:ascii="Times New Roman" w:hAnsi="Times New Roman" w:cs="Times New Roman"/>
          <w:bCs/>
          <w:i/>
          <w:szCs w:val="21"/>
        </w:rPr>
        <w:t>mixing</w:t>
      </w:r>
      <w:r w:rsidRPr="009445DE">
        <w:rPr>
          <w:rFonts w:ascii="Times New Roman" w:hAnsi="Times New Roman" w:cs="Times New Roman"/>
          <w:bCs/>
          <w:i/>
          <w:szCs w:val="21"/>
        </w:rPr>
        <w:t>。</w:t>
      </w:r>
    </w:p>
    <w:p w14:paraId="4438EBBD"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2.</w:t>
      </w:r>
      <w:r w:rsidRPr="009445DE">
        <w:rPr>
          <w:rFonts w:ascii="Times New Roman" w:hAnsi="Times New Roman" w:cs="Times New Roman"/>
          <w:bCs/>
          <w:szCs w:val="21"/>
        </w:rPr>
        <w:t>线性。</w:t>
      </w:r>
    </w:p>
    <w:p w14:paraId="56B8917E" w14:textId="77777777" w:rsidR="008B563B" w:rsidRPr="009445DE" w:rsidRDefault="008B563B" w:rsidP="005B7AE6">
      <w:pPr>
        <w:snapToGrid w:val="0"/>
        <w:spacing w:line="360" w:lineRule="auto"/>
        <w:rPr>
          <w:rFonts w:ascii="Times New Roman" w:hAnsi="Times New Roman" w:cs="Times New Roman"/>
          <w:bCs/>
          <w:szCs w:val="21"/>
        </w:rPr>
      </w:pPr>
    </w:p>
    <w:p w14:paraId="01B274D4" w14:textId="77777777" w:rsidR="008B563B" w:rsidRPr="009445DE" w:rsidRDefault="008B563B" w:rsidP="005B7AE6">
      <w:pPr>
        <w:snapToGrid w:val="0"/>
        <w:spacing w:line="360" w:lineRule="auto"/>
        <w:rPr>
          <w:rFonts w:ascii="Times New Roman" w:hAnsi="Times New Roman" w:cs="Times New Roman"/>
          <w:b/>
          <w:bCs/>
          <w:szCs w:val="21"/>
        </w:rPr>
      </w:pPr>
      <w:bookmarkStart w:id="41" w:name="OLE_LINK20"/>
      <w:r w:rsidRPr="009445DE">
        <w:rPr>
          <w:rFonts w:ascii="Times New Roman" w:hAnsi="Times New Roman" w:cs="Times New Roman"/>
          <w:b/>
          <w:bCs/>
          <w:szCs w:val="21"/>
        </w:rPr>
        <w:t xml:space="preserve">straight slope measurement </w:t>
      </w:r>
      <w:bookmarkEnd w:id="41"/>
      <w:r w:rsidRPr="009445DE">
        <w:rPr>
          <w:rFonts w:ascii="Times New Roman" w:hAnsi="Times New Roman" w:cs="Times New Roman"/>
          <w:b/>
          <w:bCs/>
          <w:szCs w:val="21"/>
        </w:rPr>
        <w:t>磁斜率测量</w:t>
      </w:r>
    </w:p>
    <w:p w14:paraId="3638ABA1" w14:textId="77777777" w:rsidR="008B563B" w:rsidRPr="009445DE" w:rsidRDefault="008B563B" w:rsidP="005B7AE6">
      <w:pPr>
        <w:snapToGrid w:val="0"/>
        <w:spacing w:line="360" w:lineRule="auto"/>
        <w:rPr>
          <w:rFonts w:ascii="Times New Roman" w:hAnsi="Times New Roman" w:cs="Times New Roman"/>
          <w:bCs/>
          <w:szCs w:val="21"/>
        </w:rPr>
      </w:pPr>
      <w:r w:rsidRPr="009445DE">
        <w:rPr>
          <w:rFonts w:ascii="Times New Roman" w:hAnsi="Times New Roman" w:cs="Times New Roman"/>
          <w:bCs/>
          <w:szCs w:val="21"/>
        </w:rPr>
        <w:t>震源深度被给出通过在最大斜率处近似线性的磁异常上方的水平距离除以一个指标值。对垂直或者水平薄片指标值是</w:t>
      </w:r>
      <w:r w:rsidRPr="009445DE">
        <w:rPr>
          <w:rFonts w:ascii="Times New Roman" w:hAnsi="Times New Roman" w:cs="Times New Roman"/>
          <w:bCs/>
          <w:szCs w:val="21"/>
        </w:rPr>
        <w:t>1.9</w:t>
      </w:r>
      <w:r w:rsidRPr="009445DE">
        <w:rPr>
          <w:rFonts w:ascii="Times New Roman" w:hAnsi="Times New Roman" w:cs="Times New Roman"/>
          <w:bCs/>
          <w:szCs w:val="21"/>
        </w:rPr>
        <w:t>，对厚片是</w:t>
      </w:r>
      <w:r w:rsidRPr="009445DE">
        <w:rPr>
          <w:rFonts w:ascii="Times New Roman" w:hAnsi="Times New Roman" w:cs="Times New Roman"/>
          <w:bCs/>
          <w:szCs w:val="21"/>
        </w:rPr>
        <w:t>1.7</w:t>
      </w:r>
      <w:r w:rsidRPr="009445DE">
        <w:rPr>
          <w:rFonts w:ascii="Times New Roman" w:hAnsi="Times New Roman" w:cs="Times New Roman"/>
          <w:bCs/>
          <w:szCs w:val="21"/>
        </w:rPr>
        <w:t>，对塞状体是</w:t>
      </w:r>
      <w:r w:rsidRPr="009445DE">
        <w:rPr>
          <w:rFonts w:ascii="Times New Roman" w:hAnsi="Times New Roman" w:cs="Times New Roman"/>
          <w:bCs/>
          <w:szCs w:val="21"/>
        </w:rPr>
        <w:t>1.4</w:t>
      </w:r>
      <w:r w:rsidRPr="009445DE">
        <w:rPr>
          <w:rFonts w:ascii="Times New Roman" w:hAnsi="Times New Roman" w:cs="Times New Roman"/>
          <w:bCs/>
          <w:szCs w:val="21"/>
        </w:rPr>
        <w:t>。也称为最大倾斜距离，</w:t>
      </w:r>
      <w:r w:rsidRPr="009445DE">
        <w:rPr>
          <w:rFonts w:ascii="Times New Roman" w:hAnsi="Times New Roman" w:cs="Times New Roman"/>
          <w:bCs/>
          <w:szCs w:val="21"/>
        </w:rPr>
        <w:t>Vacquier</w:t>
      </w:r>
      <w:r w:rsidRPr="009445DE">
        <w:rPr>
          <w:rFonts w:ascii="Times New Roman" w:hAnsi="Times New Roman" w:cs="Times New Roman"/>
          <w:bCs/>
          <w:szCs w:val="21"/>
        </w:rPr>
        <w:t>规则，</w:t>
      </w:r>
      <w:r w:rsidRPr="009445DE">
        <w:rPr>
          <w:rFonts w:ascii="Times New Roman" w:hAnsi="Times New Roman" w:cs="Times New Roman"/>
          <w:bCs/>
          <w:szCs w:val="21"/>
        </w:rPr>
        <w:t>Steenland-Vacquier</w:t>
      </w:r>
      <w:r w:rsidRPr="009445DE">
        <w:rPr>
          <w:rFonts w:ascii="Times New Roman" w:hAnsi="Times New Roman" w:cs="Times New Roman"/>
          <w:bCs/>
          <w:szCs w:val="21"/>
        </w:rPr>
        <w:t>规则。参见图</w:t>
      </w:r>
      <w:r w:rsidRPr="009445DE">
        <w:rPr>
          <w:rFonts w:ascii="Times New Roman" w:hAnsi="Times New Roman" w:cs="Times New Roman"/>
          <w:bCs/>
          <w:szCs w:val="21"/>
        </w:rPr>
        <w:t>D-10</w:t>
      </w:r>
      <w:r w:rsidRPr="009445DE">
        <w:rPr>
          <w:rFonts w:ascii="Times New Roman" w:hAnsi="Times New Roman" w:cs="Times New Roman"/>
          <w:bCs/>
          <w:szCs w:val="21"/>
        </w:rPr>
        <w:t>和</w:t>
      </w:r>
      <w:r w:rsidRPr="009445DE">
        <w:rPr>
          <w:rFonts w:ascii="Times New Roman" w:hAnsi="Times New Roman" w:cs="Times New Roman"/>
          <w:bCs/>
          <w:i/>
          <w:szCs w:val="21"/>
        </w:rPr>
        <w:t>depth rule</w:t>
      </w:r>
      <w:r w:rsidRPr="009445DE">
        <w:rPr>
          <w:rFonts w:ascii="Times New Roman" w:hAnsi="Times New Roman" w:cs="Times New Roman"/>
          <w:bCs/>
          <w:szCs w:val="21"/>
        </w:rPr>
        <w:t>.</w:t>
      </w:r>
    </w:p>
    <w:p w14:paraId="371D0553" w14:textId="77777777" w:rsidR="008B563B" w:rsidRPr="009445DE" w:rsidRDefault="008B563B" w:rsidP="005B7AE6">
      <w:pPr>
        <w:snapToGrid w:val="0"/>
        <w:spacing w:line="360" w:lineRule="auto"/>
        <w:rPr>
          <w:rFonts w:ascii="Times New Roman" w:hAnsi="Times New Roman" w:cs="Times New Roman"/>
          <w:bCs/>
          <w:szCs w:val="21"/>
        </w:rPr>
      </w:pPr>
    </w:p>
    <w:p w14:paraId="6F6216B8"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b/>
          <w:szCs w:val="21"/>
        </w:rPr>
        <w:t>strain</w:t>
      </w:r>
      <w:r w:rsidRPr="009445DE">
        <w:rPr>
          <w:rFonts w:ascii="Times New Roman" w:hAnsi="Times New Roman" w:cs="Times New Roman"/>
          <w:szCs w:val="21"/>
        </w:rPr>
        <w:t xml:space="preserve"> (</w:t>
      </w:r>
      <w:r w:rsidRPr="009445DE">
        <w:rPr>
          <w:rFonts w:ascii="Times New Roman" w:hAnsi="Times New Roman" w:cs="Times New Roman"/>
          <w:position w:val="-14"/>
          <w:szCs w:val="21"/>
        </w:rPr>
        <w:object w:dxaOrig="240" w:dyaOrig="360" w14:anchorId="2CC39354">
          <v:shape id="_x0000_i1260" type="#_x0000_t75" style="width:12pt;height:18pt" o:ole="">
            <v:imagedata r:id="rId540" o:title=""/>
          </v:shape>
          <o:OLEObject Type="Embed" ProgID="Equation.DSMT4" ShapeID="_x0000_i1260" DrawAspect="Content" ObjectID="_1567842196" r:id="rId541"/>
        </w:object>
      </w:r>
      <w:r w:rsidRPr="009445DE">
        <w:rPr>
          <w:rFonts w:ascii="Times New Roman" w:hAnsi="Times New Roman" w:cs="Times New Roman"/>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rPr>
        <w:t>应变</w:t>
      </w:r>
      <w:r w:rsidRPr="009445DE">
        <w:rPr>
          <w:rFonts w:ascii="Times New Roman" w:hAnsi="Times New Roman" w:cs="Times New Roman"/>
          <w:b/>
          <w:szCs w:val="21"/>
        </w:rPr>
        <w:t xml:space="preserve"> </w:t>
      </w:r>
      <w:r w:rsidRPr="009445DE">
        <w:rPr>
          <w:rFonts w:ascii="Times New Roman" w:hAnsi="Times New Roman" w:cs="Times New Roman"/>
          <w:b/>
          <w:szCs w:val="21"/>
        </w:rPr>
        <w:t>形变</w:t>
      </w:r>
    </w:p>
    <w:p w14:paraId="210E7B52"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由应力产生的体积和形状的变化。应变通常用无量纲单位表示，例如单位长度内的长度变化，角度扭转，单位体积内的体积变化。没有形变的旋转或平移不是应变。参见</w:t>
      </w:r>
      <w:r w:rsidRPr="009445DE">
        <w:rPr>
          <w:rFonts w:ascii="Times New Roman" w:hAnsi="Times New Roman" w:cs="Times New Roman"/>
          <w:szCs w:val="21"/>
        </w:rPr>
        <w:t xml:space="preserve">elastic constants </w:t>
      </w:r>
      <w:r w:rsidRPr="009445DE">
        <w:rPr>
          <w:rFonts w:ascii="Times New Roman" w:hAnsi="Times New Roman" w:cs="Times New Roman"/>
          <w:szCs w:val="21"/>
        </w:rPr>
        <w:t>（弹性系数）（</w:t>
      </w:r>
      <w:r w:rsidRPr="009445DE">
        <w:rPr>
          <w:rFonts w:ascii="Times New Roman" w:hAnsi="Times New Roman" w:cs="Times New Roman"/>
          <w:szCs w:val="21"/>
        </w:rPr>
        <w:t>Sheriff and Geldart 1995</w:t>
      </w:r>
      <w:r w:rsidRPr="009445DE">
        <w:rPr>
          <w:rFonts w:ascii="Times New Roman" w:hAnsi="Times New Roman" w:cs="Times New Roman"/>
          <w:szCs w:val="21"/>
        </w:rPr>
        <w:t>，</w:t>
      </w:r>
      <w:r w:rsidRPr="009445DE">
        <w:rPr>
          <w:rFonts w:ascii="Times New Roman" w:hAnsi="Times New Roman" w:cs="Times New Roman"/>
          <w:szCs w:val="21"/>
        </w:rPr>
        <w:t>36-37</w:t>
      </w:r>
      <w:r w:rsidRPr="009445DE">
        <w:rPr>
          <w:rFonts w:ascii="Times New Roman" w:hAnsi="Times New Roman" w:cs="Times New Roman"/>
          <w:szCs w:val="21"/>
        </w:rPr>
        <w:t>）。假如</w:t>
      </w:r>
      <w:r w:rsidRPr="009445DE">
        <w:rPr>
          <w:rFonts w:ascii="Times New Roman" w:hAnsi="Times New Roman" w:cs="Times New Roman"/>
          <w:i/>
          <w:szCs w:val="21"/>
        </w:rPr>
        <w:t>u</w:t>
      </w:r>
      <w:r w:rsidRPr="009445DE">
        <w:rPr>
          <w:rFonts w:ascii="Times New Roman" w:hAnsi="Times New Roman" w:cs="Times New Roman"/>
          <w:szCs w:val="21"/>
        </w:rPr>
        <w:t>，</w:t>
      </w:r>
      <w:r w:rsidRPr="009445DE">
        <w:rPr>
          <w:rFonts w:ascii="Times New Roman" w:hAnsi="Times New Roman" w:cs="Times New Roman"/>
          <w:i/>
          <w:szCs w:val="21"/>
        </w:rPr>
        <w:t>v</w:t>
      </w:r>
      <w:r w:rsidRPr="009445DE">
        <w:rPr>
          <w:rFonts w:ascii="Times New Roman" w:hAnsi="Times New Roman" w:cs="Times New Roman"/>
          <w:szCs w:val="21"/>
        </w:rPr>
        <w:t>，</w:t>
      </w:r>
      <w:r w:rsidRPr="009445DE">
        <w:rPr>
          <w:rFonts w:ascii="Times New Roman" w:hAnsi="Times New Roman" w:cs="Times New Roman"/>
          <w:i/>
          <w:szCs w:val="21"/>
        </w:rPr>
        <w:t>w</w:t>
      </w:r>
      <w:r w:rsidRPr="009445DE">
        <w:rPr>
          <w:rFonts w:ascii="Times New Roman" w:hAnsi="Times New Roman" w:cs="Times New Roman"/>
          <w:szCs w:val="21"/>
        </w:rPr>
        <w:t>分别是物体中某点在</w:t>
      </w:r>
      <w:r w:rsidRPr="009445DE">
        <w:rPr>
          <w:rFonts w:ascii="Times New Roman" w:hAnsi="Times New Roman" w:cs="Times New Roman"/>
          <w:i/>
          <w:szCs w:val="21"/>
        </w:rPr>
        <w:t>x</w:t>
      </w:r>
      <w:r w:rsidRPr="009445DE">
        <w:rPr>
          <w:rFonts w:ascii="Times New Roman" w:hAnsi="Times New Roman" w:cs="Times New Roman"/>
          <w:szCs w:val="21"/>
        </w:rPr>
        <w:t>，</w:t>
      </w:r>
      <w:r w:rsidRPr="009445DE">
        <w:rPr>
          <w:rFonts w:ascii="Times New Roman" w:hAnsi="Times New Roman" w:cs="Times New Roman"/>
          <w:i/>
          <w:szCs w:val="21"/>
        </w:rPr>
        <w:t>y</w:t>
      </w:r>
      <w:r w:rsidRPr="009445DE">
        <w:rPr>
          <w:rFonts w:ascii="Times New Roman" w:hAnsi="Times New Roman" w:cs="Times New Roman"/>
          <w:szCs w:val="21"/>
        </w:rPr>
        <w:t>，</w:t>
      </w:r>
      <w:r w:rsidRPr="009445DE">
        <w:rPr>
          <w:rFonts w:ascii="Times New Roman" w:hAnsi="Times New Roman" w:cs="Times New Roman"/>
          <w:i/>
          <w:szCs w:val="21"/>
        </w:rPr>
        <w:t>z</w:t>
      </w:r>
      <w:r w:rsidRPr="009445DE">
        <w:rPr>
          <w:rFonts w:ascii="Times New Roman" w:hAnsi="Times New Roman" w:cs="Times New Roman"/>
          <w:szCs w:val="21"/>
        </w:rPr>
        <w:t>方向上应力产生的位移，则应变表示为：</w:t>
      </w:r>
    </w:p>
    <w:p w14:paraId="439DB09C"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主应变：</w:t>
      </w:r>
    </w:p>
    <w:p w14:paraId="138D36E1" w14:textId="77777777" w:rsidR="008B563B" w:rsidRPr="009445DE" w:rsidRDefault="008B563B" w:rsidP="005B7AE6">
      <w:pPr>
        <w:snapToGrid w:val="0"/>
        <w:spacing w:line="360" w:lineRule="auto"/>
        <w:jc w:val="center"/>
        <w:rPr>
          <w:rFonts w:ascii="Times New Roman" w:hAnsi="Times New Roman" w:cs="Times New Roman"/>
          <w:szCs w:val="21"/>
        </w:rPr>
      </w:pPr>
      <w:r w:rsidRPr="009445DE">
        <w:rPr>
          <w:rFonts w:ascii="Times New Roman" w:hAnsi="Times New Roman" w:cs="Times New Roman"/>
          <w:szCs w:val="21"/>
        </w:rPr>
        <w:object w:dxaOrig="1140" w:dyaOrig="1020" w14:anchorId="65F7C778">
          <v:shape id="_x0000_i1261" type="#_x0000_t75" style="width:57.25pt;height:51.25pt" o:ole="">
            <v:imagedata r:id="rId542" o:title=""/>
          </v:shape>
          <o:OLEObject Type="Embed" ProgID="Equation.DSMT4" ShapeID="_x0000_i1261" DrawAspect="Content" ObjectID="_1567842197" r:id="rId543"/>
        </w:object>
      </w:r>
    </w:p>
    <w:p w14:paraId="2B7EFFED"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切应变：</w:t>
      </w:r>
    </w:p>
    <w:p w14:paraId="422CE4B0" w14:textId="77777777" w:rsidR="008B563B" w:rsidRPr="009445DE" w:rsidRDefault="008B563B" w:rsidP="005B7AE6">
      <w:pPr>
        <w:snapToGrid w:val="0"/>
        <w:spacing w:line="360" w:lineRule="auto"/>
        <w:jc w:val="center"/>
        <w:rPr>
          <w:rFonts w:ascii="Times New Roman" w:hAnsi="Times New Roman" w:cs="Times New Roman"/>
          <w:szCs w:val="21"/>
        </w:rPr>
      </w:pPr>
      <w:r w:rsidRPr="009445DE">
        <w:rPr>
          <w:rFonts w:ascii="Times New Roman" w:hAnsi="Times New Roman" w:cs="Times New Roman"/>
          <w:szCs w:val="21"/>
        </w:rPr>
        <w:object w:dxaOrig="2439" w:dyaOrig="1060" w14:anchorId="6DAC2B25">
          <v:shape id="_x0000_i1262" type="#_x0000_t75" style="width:121.35pt;height:52.6pt" o:ole="">
            <v:imagedata r:id="rId544" o:title=""/>
          </v:shape>
          <o:OLEObject Type="Embed" ProgID="Equation.DSMT4" ShapeID="_x0000_i1262" DrawAspect="Content" ObjectID="_1567842198" r:id="rId545"/>
        </w:object>
      </w:r>
    </w:p>
    <w:p w14:paraId="4F4E199D"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体积变化率（膨胀系数）</w:t>
      </w:r>
      <w:r w:rsidRPr="009445DE">
        <w:rPr>
          <w:rFonts w:ascii="Times New Roman" w:hAnsi="Times New Roman" w:cs="Times New Roman"/>
          <w:szCs w:val="21"/>
        </w:rPr>
        <w:t>∆</w:t>
      </w:r>
      <w:r w:rsidRPr="009445DE">
        <w:rPr>
          <w:rFonts w:ascii="Times New Roman" w:hAnsi="Times New Roman" w:cs="Times New Roman"/>
          <w:szCs w:val="21"/>
        </w:rPr>
        <w:t>为</w:t>
      </w:r>
    </w:p>
    <w:p w14:paraId="02398889" w14:textId="77777777" w:rsidR="008B563B" w:rsidRPr="009445DE" w:rsidRDefault="008B563B" w:rsidP="005B7AE6">
      <w:pPr>
        <w:snapToGrid w:val="0"/>
        <w:spacing w:line="360" w:lineRule="auto"/>
        <w:jc w:val="center"/>
        <w:rPr>
          <w:rFonts w:ascii="Times New Roman" w:hAnsi="Times New Roman" w:cs="Times New Roman"/>
          <w:szCs w:val="21"/>
        </w:rPr>
      </w:pPr>
      <w:r w:rsidRPr="009445DE">
        <w:rPr>
          <w:rFonts w:ascii="Times New Roman" w:hAnsi="Times New Roman" w:cs="Times New Roman"/>
          <w:szCs w:val="21"/>
        </w:rPr>
        <w:object w:dxaOrig="1579" w:dyaOrig="360" w14:anchorId="01002182">
          <v:shape id="_x0000_i1263" type="#_x0000_t75" style="width:78.85pt;height:18pt" o:ole="">
            <v:imagedata r:id="rId546" o:title=""/>
          </v:shape>
          <o:OLEObject Type="Embed" ProgID="Equation.DSMT4" ShapeID="_x0000_i1263" DrawAspect="Content" ObjectID="_1567842199" r:id="rId547"/>
        </w:object>
      </w:r>
    </w:p>
    <w:p w14:paraId="7437A3D8" w14:textId="77777777" w:rsidR="008B563B" w:rsidRPr="009445DE" w:rsidRDefault="008B563B" w:rsidP="005B7AE6">
      <w:pPr>
        <w:snapToGrid w:val="0"/>
        <w:spacing w:line="360" w:lineRule="auto"/>
        <w:rPr>
          <w:rFonts w:ascii="Times New Roman" w:hAnsi="Times New Roman" w:cs="Times New Roman"/>
          <w:b/>
          <w:szCs w:val="21"/>
        </w:rPr>
      </w:pPr>
    </w:p>
    <w:p w14:paraId="15957887"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strain ellipsoid </w:t>
      </w:r>
      <w:r w:rsidRPr="009445DE">
        <w:rPr>
          <w:rFonts w:ascii="Times New Roman" w:hAnsi="Times New Roman" w:cs="Times New Roman"/>
          <w:b/>
          <w:szCs w:val="21"/>
        </w:rPr>
        <w:t>应变椭球</w:t>
      </w:r>
    </w:p>
    <w:p w14:paraId="223DA28B"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szCs w:val="21"/>
        </w:rPr>
        <w:t>应变的椭圆图表示方法，在发生同样应变的情况下，圆在畸变后将变成椭圆。参见图</w:t>
      </w:r>
      <w:r w:rsidRPr="009445DE">
        <w:rPr>
          <w:rFonts w:ascii="Times New Roman" w:hAnsi="Times New Roman" w:cs="Times New Roman"/>
          <w:szCs w:val="21"/>
        </w:rPr>
        <w:t>S-25</w:t>
      </w:r>
    </w:p>
    <w:p w14:paraId="31917D9F" w14:textId="77777777" w:rsidR="008B563B" w:rsidRPr="009445DE" w:rsidRDefault="008B563B" w:rsidP="005B7AE6">
      <w:pPr>
        <w:spacing w:line="360" w:lineRule="auto"/>
        <w:rPr>
          <w:rFonts w:ascii="Times New Roman" w:hAnsi="Times New Roman" w:cs="Times New Roman"/>
          <w:szCs w:val="21"/>
        </w:rPr>
      </w:pPr>
    </w:p>
    <w:p w14:paraId="358D0F69" w14:textId="77777777" w:rsidR="008B563B" w:rsidRPr="009445DE" w:rsidRDefault="008B563B" w:rsidP="005B7AE6">
      <w:pPr>
        <w:spacing w:line="360" w:lineRule="auto"/>
        <w:jc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52C573BE" wp14:editId="7BF6270C">
            <wp:extent cx="2448000" cy="1226210"/>
            <wp:effectExtent l="0" t="0" r="9525"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8"/>
                    <a:stretch>
                      <a:fillRect/>
                    </a:stretch>
                  </pic:blipFill>
                  <pic:spPr>
                    <a:xfrm>
                      <a:off x="0" y="0"/>
                      <a:ext cx="2448000" cy="1226210"/>
                    </a:xfrm>
                    <a:prstGeom prst="rect">
                      <a:avLst/>
                    </a:prstGeom>
                  </pic:spPr>
                </pic:pic>
              </a:graphicData>
            </a:graphic>
          </wp:inline>
        </w:drawing>
      </w:r>
    </w:p>
    <w:p w14:paraId="7F94F007" w14:textId="77777777" w:rsidR="008B563B" w:rsidRPr="009445DE" w:rsidRDefault="008B563B" w:rsidP="005B7AE6">
      <w:pPr>
        <w:spacing w:line="360" w:lineRule="auto"/>
        <w:jc w:val="left"/>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S-25. </w:t>
      </w:r>
      <w:r w:rsidRPr="009445DE">
        <w:rPr>
          <w:rFonts w:ascii="Times New Roman" w:hAnsi="Times New Roman" w:cs="Times New Roman"/>
          <w:szCs w:val="21"/>
        </w:rPr>
        <w:t>应变椭圆</w:t>
      </w:r>
    </w:p>
    <w:p w14:paraId="0FC9484A" w14:textId="77777777" w:rsidR="008B563B" w:rsidRPr="009445DE" w:rsidRDefault="008B563B" w:rsidP="005B7AE6">
      <w:pPr>
        <w:spacing w:line="360" w:lineRule="auto"/>
        <w:rPr>
          <w:rFonts w:ascii="Times New Roman" w:hAnsi="Times New Roman" w:cs="Times New Roman"/>
          <w:szCs w:val="21"/>
        </w:rPr>
      </w:pPr>
    </w:p>
    <w:p w14:paraId="37E6E938"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Strain energy </w:t>
      </w:r>
      <w:r w:rsidRPr="009445DE">
        <w:rPr>
          <w:rFonts w:ascii="Times New Roman" w:hAnsi="Times New Roman" w:cs="Times New Roman"/>
          <w:b/>
          <w:szCs w:val="21"/>
        </w:rPr>
        <w:t>应变能量</w:t>
      </w:r>
    </w:p>
    <w:p w14:paraId="308DD4DF"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szCs w:val="21"/>
        </w:rPr>
        <w:t>一个物体发生形变时所做的功。对于一个保守系统，就是存储在形变中的位能，如果物体是弹性体，则其功为</w:t>
      </w:r>
    </w:p>
    <w:p w14:paraId="4C2C4C72" w14:textId="77777777" w:rsidR="008B563B" w:rsidRPr="009445DE" w:rsidRDefault="008B563B" w:rsidP="005B7AE6">
      <w:pPr>
        <w:snapToGrid w:val="0"/>
        <w:spacing w:line="360" w:lineRule="auto"/>
        <w:jc w:val="center"/>
        <w:rPr>
          <w:rFonts w:ascii="Times New Roman" w:hAnsi="Times New Roman" w:cs="Times New Roman"/>
          <w:szCs w:val="21"/>
        </w:rPr>
      </w:pPr>
      <w:r w:rsidRPr="009445DE">
        <w:rPr>
          <w:rFonts w:ascii="Times New Roman" w:hAnsi="Times New Roman" w:cs="Times New Roman"/>
          <w:szCs w:val="21"/>
        </w:rPr>
        <w:object w:dxaOrig="1920" w:dyaOrig="380" w14:anchorId="7D121D76">
          <v:shape id="_x0000_i1264" type="#_x0000_t75" style="width:96pt;height:18.9pt" o:ole="">
            <v:imagedata r:id="rId549" o:title=""/>
          </v:shape>
          <o:OLEObject Type="Embed" ProgID="Equation.DSMT4" ShapeID="_x0000_i1264" DrawAspect="Content" ObjectID="_1567842200" r:id="rId550"/>
        </w:object>
      </w:r>
    </w:p>
    <w:p w14:paraId="5A7D9EA9" w14:textId="77777777" w:rsidR="008B563B" w:rsidRPr="009445DE" w:rsidRDefault="008B563B" w:rsidP="005B7AE6">
      <w:pPr>
        <w:adjustRightInd w:val="0"/>
        <w:snapToGrid w:val="0"/>
        <w:spacing w:line="360" w:lineRule="auto"/>
        <w:rPr>
          <w:rFonts w:ascii="Times New Roman" w:hAnsi="Times New Roman" w:cs="Times New Roman"/>
          <w:szCs w:val="21"/>
        </w:rPr>
      </w:pPr>
      <w:r w:rsidRPr="009445DE">
        <w:rPr>
          <w:rFonts w:ascii="Times New Roman" w:hAnsi="Times New Roman" w:cs="Times New Roman"/>
          <w:szCs w:val="21"/>
        </w:rPr>
        <w:t>其中，</w:t>
      </w:r>
      <w:r w:rsidRPr="009445DE">
        <w:rPr>
          <w:rFonts w:ascii="Times New Roman" w:hAnsi="Times New Roman" w:cs="Times New Roman"/>
          <w:position w:val="-14"/>
          <w:szCs w:val="21"/>
        </w:rPr>
        <w:object w:dxaOrig="279" w:dyaOrig="360" w14:anchorId="3B0142A3">
          <v:shape id="_x0000_i1265" type="#_x0000_t75" style="width:13.85pt;height:18pt" o:ole="">
            <v:imagedata r:id="rId551" o:title=""/>
          </v:shape>
          <o:OLEObject Type="Embed" ProgID="Equation.DSMT4" ShapeID="_x0000_i1265" DrawAspect="Content" ObjectID="_1567842201" r:id="rId552"/>
        </w:object>
      </w:r>
      <w:r w:rsidRPr="009445DE">
        <w:rPr>
          <w:rFonts w:ascii="Times New Roman" w:hAnsi="Times New Roman" w:cs="Times New Roman"/>
          <w:szCs w:val="21"/>
        </w:rPr>
        <w:t>为垂直于</w:t>
      </w:r>
      <w:r w:rsidRPr="009445DE">
        <w:rPr>
          <w:rFonts w:ascii="Times New Roman" w:hAnsi="Times New Roman" w:cs="Times New Roman"/>
          <w:szCs w:val="21"/>
        </w:rPr>
        <w:t>j</w:t>
      </w:r>
      <w:r w:rsidRPr="009445DE">
        <w:rPr>
          <w:rFonts w:ascii="Times New Roman" w:hAnsi="Times New Roman" w:cs="Times New Roman"/>
          <w:szCs w:val="21"/>
        </w:rPr>
        <w:t>方向上的面上的</w:t>
      </w:r>
      <w:r w:rsidRPr="009445DE">
        <w:rPr>
          <w:rFonts w:ascii="Times New Roman" w:hAnsi="Times New Roman" w:cs="Times New Roman"/>
          <w:szCs w:val="21"/>
        </w:rPr>
        <w:t>i</w:t>
      </w:r>
      <w:r w:rsidRPr="009445DE">
        <w:rPr>
          <w:rFonts w:ascii="Times New Roman" w:hAnsi="Times New Roman" w:cs="Times New Roman"/>
          <w:szCs w:val="21"/>
        </w:rPr>
        <w:t>方向的应力，</w:t>
      </w:r>
      <w:r w:rsidRPr="009445DE">
        <w:rPr>
          <w:rFonts w:ascii="Times New Roman" w:hAnsi="Times New Roman" w:cs="Times New Roman"/>
          <w:position w:val="-14"/>
          <w:szCs w:val="21"/>
        </w:rPr>
        <w:object w:dxaOrig="240" w:dyaOrig="360" w14:anchorId="3A663584">
          <v:shape id="_x0000_i1266" type="#_x0000_t75" style="width:12pt;height:18pt" o:ole="">
            <v:imagedata r:id="rId553" o:title=""/>
          </v:shape>
          <o:OLEObject Type="Embed" ProgID="Equation.DSMT4" ShapeID="_x0000_i1266" DrawAspect="Content" ObjectID="_1567842202" r:id="rId554"/>
        </w:object>
      </w:r>
      <w:r w:rsidRPr="009445DE">
        <w:rPr>
          <w:rFonts w:ascii="Times New Roman" w:hAnsi="Times New Roman" w:cs="Times New Roman"/>
          <w:szCs w:val="21"/>
        </w:rPr>
        <w:t>是在</w:t>
      </w:r>
      <w:r w:rsidRPr="009445DE">
        <w:rPr>
          <w:rFonts w:ascii="Times New Roman" w:hAnsi="Times New Roman" w:cs="Times New Roman"/>
          <w:szCs w:val="21"/>
        </w:rPr>
        <w:t>j</w:t>
      </w:r>
      <w:r w:rsidRPr="009445DE">
        <w:rPr>
          <w:rFonts w:ascii="Times New Roman" w:hAnsi="Times New Roman" w:cs="Times New Roman"/>
          <w:szCs w:val="21"/>
        </w:rPr>
        <w:t>方向上</w:t>
      </w:r>
      <w:r w:rsidRPr="009445DE">
        <w:rPr>
          <w:rFonts w:ascii="Times New Roman" w:hAnsi="Times New Roman" w:cs="Times New Roman"/>
          <w:szCs w:val="21"/>
        </w:rPr>
        <w:t>i</w:t>
      </w:r>
      <w:r w:rsidRPr="009445DE">
        <w:rPr>
          <w:rFonts w:ascii="Times New Roman" w:hAnsi="Times New Roman" w:cs="Times New Roman"/>
          <w:szCs w:val="21"/>
        </w:rPr>
        <w:t>方向位移的变化率。</w:t>
      </w:r>
    </w:p>
    <w:p w14:paraId="203C8CCB" w14:textId="77777777" w:rsidR="008B563B" w:rsidRPr="009445DE" w:rsidRDefault="008B563B" w:rsidP="005B7AE6">
      <w:pPr>
        <w:adjustRightInd w:val="0"/>
        <w:snapToGrid w:val="0"/>
        <w:spacing w:line="360" w:lineRule="auto"/>
        <w:rPr>
          <w:rFonts w:ascii="Times New Roman" w:hAnsi="Times New Roman" w:cs="Times New Roman"/>
          <w:szCs w:val="21"/>
        </w:rPr>
      </w:pPr>
    </w:p>
    <w:p w14:paraId="4DF20197"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strain seismometer </w:t>
      </w:r>
      <w:r w:rsidRPr="009445DE">
        <w:rPr>
          <w:rFonts w:ascii="Times New Roman" w:hAnsi="Times New Roman" w:cs="Times New Roman"/>
          <w:b/>
          <w:szCs w:val="21"/>
        </w:rPr>
        <w:t>应变地震仪</w:t>
      </w:r>
    </w:p>
    <w:p w14:paraId="5833E063"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设计用来通过测量两点间的相对位移检测地表形变的地震仪。</w:t>
      </w:r>
    </w:p>
    <w:p w14:paraId="59340A55" w14:textId="77777777" w:rsidR="008B563B" w:rsidRPr="009445DE" w:rsidRDefault="008B563B" w:rsidP="005B7AE6">
      <w:pPr>
        <w:snapToGrid w:val="0"/>
        <w:spacing w:line="360" w:lineRule="auto"/>
        <w:rPr>
          <w:rFonts w:ascii="Times New Roman" w:hAnsi="Times New Roman" w:cs="Times New Roman"/>
          <w:b/>
          <w:szCs w:val="21"/>
        </w:rPr>
      </w:pPr>
    </w:p>
    <w:p w14:paraId="3C7D4CF3"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strakhov filter</w:t>
      </w:r>
      <w:r w:rsidRPr="009445DE">
        <w:rPr>
          <w:rFonts w:ascii="Times New Roman" w:hAnsi="Times New Roman" w:cs="Times New Roman"/>
          <w:b/>
          <w:szCs w:val="21"/>
        </w:rPr>
        <w:t>斯特拉霍夫滤波器</w:t>
      </w:r>
    </w:p>
    <w:p w14:paraId="2DFDD999"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以最小二乘方式平滑波谱的线性滤波器。</w:t>
      </w:r>
    </w:p>
    <w:p w14:paraId="7E919BD1" w14:textId="77777777" w:rsidR="008B563B" w:rsidRPr="009445DE" w:rsidRDefault="008B563B" w:rsidP="005B7AE6">
      <w:pPr>
        <w:snapToGrid w:val="0"/>
        <w:spacing w:line="360" w:lineRule="auto"/>
        <w:rPr>
          <w:rFonts w:ascii="Times New Roman" w:hAnsi="Times New Roman" w:cs="Times New Roman"/>
          <w:b/>
          <w:szCs w:val="21"/>
        </w:rPr>
      </w:pPr>
    </w:p>
    <w:p w14:paraId="3313ADF1"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stranded gas </w:t>
      </w:r>
      <w:r w:rsidRPr="009445DE">
        <w:rPr>
          <w:rFonts w:ascii="Times New Roman" w:hAnsi="Times New Roman" w:cs="Times New Roman"/>
          <w:b/>
          <w:szCs w:val="21"/>
        </w:rPr>
        <w:t>闲置天然气</w:t>
      </w:r>
    </w:p>
    <w:p w14:paraId="1504CAB3"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已被发现但由于缺乏市场运输而不能生产的天然气。</w:t>
      </w:r>
    </w:p>
    <w:p w14:paraId="73E0E7D3" w14:textId="77777777" w:rsidR="008B563B" w:rsidRPr="009445DE" w:rsidRDefault="008B563B" w:rsidP="005B7AE6">
      <w:pPr>
        <w:snapToGrid w:val="0"/>
        <w:spacing w:line="360" w:lineRule="auto"/>
        <w:rPr>
          <w:rFonts w:ascii="Times New Roman" w:hAnsi="Times New Roman" w:cs="Times New Roman"/>
          <w:b/>
          <w:szCs w:val="21"/>
        </w:rPr>
      </w:pPr>
    </w:p>
    <w:p w14:paraId="162A8FB4"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stratal surface </w:t>
      </w:r>
      <w:r w:rsidRPr="009445DE">
        <w:rPr>
          <w:rFonts w:ascii="Times New Roman" w:hAnsi="Times New Roman" w:cs="Times New Roman"/>
          <w:b/>
          <w:szCs w:val="21"/>
        </w:rPr>
        <w:t>地层面</w:t>
      </w:r>
    </w:p>
    <w:p w14:paraId="79D79E37"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能够明显地把上下地层区分开的层状岩石面。有时指固体地球的表面。地震反射波同相轴与层面平行。</w:t>
      </w:r>
    </w:p>
    <w:p w14:paraId="5FDD9C2A" w14:textId="77777777" w:rsidR="008B563B" w:rsidRPr="009445DE" w:rsidRDefault="008B563B" w:rsidP="005B7AE6">
      <w:pPr>
        <w:snapToGrid w:val="0"/>
        <w:spacing w:line="360" w:lineRule="auto"/>
        <w:rPr>
          <w:rFonts w:ascii="Times New Roman" w:hAnsi="Times New Roman" w:cs="Times New Roman"/>
          <w:b/>
          <w:szCs w:val="21"/>
        </w:rPr>
      </w:pPr>
    </w:p>
    <w:p w14:paraId="53BCDE95"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stratigraphic classification </w:t>
      </w:r>
      <w:r w:rsidRPr="009445DE">
        <w:rPr>
          <w:rFonts w:ascii="Times New Roman" w:hAnsi="Times New Roman" w:cs="Times New Roman"/>
          <w:b/>
          <w:szCs w:val="21"/>
        </w:rPr>
        <w:t>地层划分</w:t>
      </w:r>
    </w:p>
    <w:p w14:paraId="0FB3E67A"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岩石分类是按照不同的方案组织的，并不是一一对应；也就是说，岩石层位学划分为（根据岩性特征，也叫相）群、组、段、层（由大到小）。地质年代细分为宙、代、纪、世、期、时；这些对应着年代地层单位，即宇、界、系、统、阶、和时带。此外还有生物地层划分（根据化石内容），通过剩余磁性（磁性地层学），化学特性（化学地层学）的划分等等。术语由国际地层分类委员会（</w:t>
      </w:r>
      <w:r w:rsidRPr="009445DE">
        <w:rPr>
          <w:rFonts w:ascii="Times New Roman" w:hAnsi="Times New Roman" w:cs="Times New Roman"/>
          <w:szCs w:val="21"/>
        </w:rPr>
        <w:t>IUGS</w:t>
      </w:r>
      <w:r w:rsidRPr="009445DE">
        <w:rPr>
          <w:rFonts w:ascii="Times New Roman" w:hAnsi="Times New Roman" w:cs="Times New Roman"/>
          <w:szCs w:val="21"/>
        </w:rPr>
        <w:t>）标准化。</w:t>
      </w:r>
    </w:p>
    <w:p w14:paraId="039DA2D3" w14:textId="77777777" w:rsidR="008B563B" w:rsidRPr="009445DE" w:rsidRDefault="008B563B" w:rsidP="005B7AE6">
      <w:pPr>
        <w:snapToGrid w:val="0"/>
        <w:spacing w:line="360" w:lineRule="auto"/>
        <w:rPr>
          <w:rFonts w:ascii="Times New Roman" w:hAnsi="Times New Roman" w:cs="Times New Roman"/>
          <w:b/>
          <w:szCs w:val="21"/>
        </w:rPr>
      </w:pPr>
    </w:p>
    <w:p w14:paraId="517C3D96"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stratigraphic interpretation </w:t>
      </w:r>
      <w:r w:rsidRPr="009445DE">
        <w:rPr>
          <w:rFonts w:ascii="Times New Roman" w:hAnsi="Times New Roman" w:cs="Times New Roman"/>
          <w:b/>
          <w:szCs w:val="21"/>
        </w:rPr>
        <w:t>地层学解释</w:t>
      </w:r>
    </w:p>
    <w:p w14:paraId="26538187"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根据地震资料，特别是反射波来预测岩性、沉积环境和（或）孔隙流体。参考</w:t>
      </w:r>
      <w:r w:rsidRPr="009445DE">
        <w:rPr>
          <w:rFonts w:ascii="Times New Roman" w:hAnsi="Times New Roman" w:cs="Times New Roman"/>
          <w:szCs w:val="21"/>
        </w:rPr>
        <w:t>Sheriff</w:t>
      </w:r>
      <w:r w:rsidRPr="009445DE">
        <w:rPr>
          <w:rFonts w:ascii="Times New Roman" w:hAnsi="Times New Roman" w:cs="Times New Roman"/>
          <w:szCs w:val="21"/>
        </w:rPr>
        <w:t>（</w:t>
      </w:r>
      <w:r w:rsidRPr="009445DE">
        <w:rPr>
          <w:rFonts w:ascii="Times New Roman" w:hAnsi="Times New Roman" w:cs="Times New Roman"/>
          <w:szCs w:val="21"/>
        </w:rPr>
        <w:t>1980</w:t>
      </w:r>
      <w:r w:rsidRPr="009445DE">
        <w:rPr>
          <w:rFonts w:ascii="Times New Roman" w:hAnsi="Times New Roman" w:cs="Times New Roman"/>
          <w:szCs w:val="21"/>
        </w:rPr>
        <w:t>）。</w:t>
      </w:r>
    </w:p>
    <w:p w14:paraId="6C9CF04E" w14:textId="77777777" w:rsidR="008B563B" w:rsidRPr="009445DE" w:rsidRDefault="008B563B" w:rsidP="005B7AE6">
      <w:pPr>
        <w:snapToGrid w:val="0"/>
        <w:spacing w:line="360" w:lineRule="auto"/>
        <w:rPr>
          <w:rFonts w:ascii="Times New Roman" w:hAnsi="Times New Roman" w:cs="Times New Roman"/>
          <w:b/>
          <w:szCs w:val="21"/>
        </w:rPr>
      </w:pPr>
    </w:p>
    <w:p w14:paraId="5BBBDF7D"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stratigraphy </w:t>
      </w:r>
      <w:r w:rsidRPr="009445DE">
        <w:rPr>
          <w:rFonts w:ascii="Times New Roman" w:hAnsi="Times New Roman" w:cs="Times New Roman"/>
          <w:b/>
          <w:szCs w:val="21"/>
        </w:rPr>
        <w:t>地层学</w:t>
      </w:r>
      <w:r w:rsidRPr="009445DE">
        <w:rPr>
          <w:rFonts w:ascii="Times New Roman" w:hAnsi="Times New Roman" w:cs="Times New Roman"/>
          <w:b/>
          <w:szCs w:val="21"/>
        </w:rPr>
        <w:t xml:space="preserve"> </w:t>
      </w:r>
      <w:r w:rsidRPr="009445DE">
        <w:rPr>
          <w:rFonts w:ascii="Times New Roman" w:hAnsi="Times New Roman" w:cs="Times New Roman"/>
          <w:b/>
          <w:szCs w:val="21"/>
        </w:rPr>
        <w:t>地层情况</w:t>
      </w:r>
    </w:p>
    <w:p w14:paraId="5179A1B0"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关于的岩层研究，原始演替和年代关系，岩性组成，物理、化学、生物特性，分布等特点，根据环境起源和地质历史的解释。岩石可以以不同方式分类；参考地层划分（</w:t>
      </w:r>
      <w:r w:rsidRPr="009445DE">
        <w:rPr>
          <w:rFonts w:ascii="Times New Roman" w:hAnsi="Times New Roman" w:cs="Times New Roman"/>
          <w:szCs w:val="21"/>
        </w:rPr>
        <w:t>stratigraphic classification</w:t>
      </w:r>
      <w:r w:rsidRPr="009445DE">
        <w:rPr>
          <w:rFonts w:ascii="Times New Roman" w:hAnsi="Times New Roman" w:cs="Times New Roman"/>
          <w:szCs w:val="21"/>
        </w:rPr>
        <w:t>）。地层学原理包括（</w:t>
      </w:r>
      <w:r w:rsidRPr="009445DE">
        <w:rPr>
          <w:rFonts w:ascii="Times New Roman" w:hAnsi="Times New Roman" w:cs="Times New Roman"/>
          <w:szCs w:val="21"/>
        </w:rPr>
        <w:t>1</w:t>
      </w:r>
      <w:r w:rsidRPr="009445DE">
        <w:rPr>
          <w:rFonts w:ascii="Times New Roman" w:hAnsi="Times New Roman" w:cs="Times New Roman"/>
          <w:szCs w:val="21"/>
        </w:rPr>
        <w:t>）叠覆原理（下伏地层较老于上覆地层）（</w:t>
      </w:r>
      <w:r w:rsidRPr="009445DE">
        <w:rPr>
          <w:rFonts w:ascii="Times New Roman" w:hAnsi="Times New Roman" w:cs="Times New Roman"/>
          <w:szCs w:val="21"/>
        </w:rPr>
        <w:t>2</w:t>
      </w:r>
      <w:r w:rsidRPr="009445DE">
        <w:rPr>
          <w:rFonts w:ascii="Times New Roman" w:hAnsi="Times New Roman" w:cs="Times New Roman"/>
          <w:szCs w:val="21"/>
        </w:rPr>
        <w:t>）原始水平原理（成层岩最初沉积时近于水平），（</w:t>
      </w:r>
      <w:r w:rsidRPr="009445DE">
        <w:rPr>
          <w:rFonts w:ascii="Times New Roman" w:hAnsi="Times New Roman" w:cs="Times New Roman"/>
          <w:szCs w:val="21"/>
        </w:rPr>
        <w:t>3</w:t>
      </w:r>
      <w:r w:rsidRPr="009445DE">
        <w:rPr>
          <w:rFonts w:ascii="Times New Roman" w:hAnsi="Times New Roman" w:cs="Times New Roman"/>
          <w:szCs w:val="21"/>
        </w:rPr>
        <w:t>）横向连续性原理（一个分层岩石体最初向外侧延伸，直终止于盆地边缘，变薄为零厚度，或将转变性状为另一种沉积岩）。</w:t>
      </w:r>
    </w:p>
    <w:p w14:paraId="423CD0A1" w14:textId="77777777" w:rsidR="008B563B" w:rsidRPr="009445DE" w:rsidRDefault="008B563B" w:rsidP="005B7AE6">
      <w:pPr>
        <w:snapToGrid w:val="0"/>
        <w:spacing w:line="360" w:lineRule="auto"/>
        <w:rPr>
          <w:rFonts w:ascii="Times New Roman" w:hAnsi="Times New Roman" w:cs="Times New Roman"/>
          <w:b/>
          <w:szCs w:val="21"/>
        </w:rPr>
      </w:pPr>
    </w:p>
    <w:p w14:paraId="321C7559"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strat test </w:t>
      </w:r>
      <w:r w:rsidRPr="009445DE">
        <w:rPr>
          <w:rFonts w:ascii="Times New Roman" w:hAnsi="Times New Roman" w:cs="Times New Roman"/>
          <w:b/>
          <w:szCs w:val="21"/>
        </w:rPr>
        <w:t>参数井</w:t>
      </w:r>
    </w:p>
    <w:p w14:paraId="08CEAE67"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主要用于获取地质信息而不是发现碳氢化合物的井。</w:t>
      </w:r>
    </w:p>
    <w:p w14:paraId="7C055B70" w14:textId="77777777" w:rsidR="008B563B" w:rsidRPr="009445DE" w:rsidRDefault="008B563B" w:rsidP="005B7AE6">
      <w:pPr>
        <w:snapToGrid w:val="0"/>
        <w:spacing w:line="360" w:lineRule="auto"/>
        <w:rPr>
          <w:rFonts w:ascii="Times New Roman" w:hAnsi="Times New Roman" w:cs="Times New Roman"/>
          <w:b/>
          <w:szCs w:val="21"/>
        </w:rPr>
      </w:pPr>
    </w:p>
    <w:p w14:paraId="7491D677"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streamer </w:t>
      </w:r>
      <w:r w:rsidRPr="009445DE">
        <w:rPr>
          <w:rFonts w:ascii="Times New Roman" w:hAnsi="Times New Roman" w:cs="Times New Roman"/>
          <w:b/>
          <w:szCs w:val="21"/>
        </w:rPr>
        <w:t>拖缆</w:t>
      </w:r>
      <w:r w:rsidRPr="009445DE">
        <w:rPr>
          <w:rFonts w:ascii="Times New Roman" w:hAnsi="Times New Roman" w:cs="Times New Roman"/>
          <w:b/>
          <w:szCs w:val="21"/>
        </w:rPr>
        <w:t xml:space="preserve"> </w:t>
      </w:r>
      <w:r w:rsidRPr="009445DE">
        <w:rPr>
          <w:rFonts w:ascii="Times New Roman" w:hAnsi="Times New Roman" w:cs="Times New Roman"/>
          <w:b/>
          <w:szCs w:val="21"/>
        </w:rPr>
        <w:t>浮缆</w:t>
      </w:r>
    </w:p>
    <w:p w14:paraId="19DD79F6"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szCs w:val="21"/>
        </w:rPr>
        <w:t>内装声压水听器的海上地震电缆，能在水中连续拖拽。典型的海上拖缆（图</w:t>
      </w:r>
      <w:r w:rsidRPr="009445DE">
        <w:rPr>
          <w:rFonts w:ascii="Times New Roman" w:hAnsi="Times New Roman" w:cs="Times New Roman"/>
          <w:szCs w:val="21"/>
        </w:rPr>
        <w:t xml:space="preserve"> S-26</w:t>
      </w:r>
      <w:r w:rsidRPr="009445DE">
        <w:rPr>
          <w:rFonts w:ascii="Times New Roman" w:hAnsi="Times New Roman" w:cs="Times New Roman"/>
          <w:szCs w:val="21"/>
        </w:rPr>
        <w:t>），有</w:t>
      </w:r>
      <w:r w:rsidRPr="009445DE">
        <w:rPr>
          <w:rFonts w:ascii="Times New Roman" w:hAnsi="Times New Roman" w:cs="Times New Roman"/>
          <w:szCs w:val="21"/>
        </w:rPr>
        <w:t>96</w:t>
      </w:r>
      <w:r w:rsidRPr="009445DE">
        <w:rPr>
          <w:rFonts w:ascii="Times New Roman" w:hAnsi="Times New Roman" w:cs="Times New Roman"/>
          <w:szCs w:val="21"/>
        </w:rPr>
        <w:t>个</w:t>
      </w:r>
      <w:r w:rsidRPr="009445DE">
        <w:rPr>
          <w:rFonts w:ascii="Times New Roman" w:hAnsi="Times New Roman" w:cs="Times New Roman"/>
          <w:szCs w:val="21"/>
        </w:rPr>
        <w:t>“</w:t>
      </w:r>
      <w:r w:rsidRPr="009445DE">
        <w:rPr>
          <w:rFonts w:ascii="Times New Roman" w:hAnsi="Times New Roman" w:cs="Times New Roman"/>
          <w:szCs w:val="21"/>
        </w:rPr>
        <w:t>灵敏的</w:t>
      </w:r>
      <w:r w:rsidRPr="009445DE">
        <w:rPr>
          <w:rFonts w:ascii="Times New Roman" w:hAnsi="Times New Roman" w:cs="Times New Roman"/>
          <w:szCs w:val="21"/>
        </w:rPr>
        <w:t>”</w:t>
      </w:r>
      <w:r w:rsidRPr="009445DE">
        <w:rPr>
          <w:rFonts w:ascii="Times New Roman" w:hAnsi="Times New Roman" w:cs="Times New Roman"/>
          <w:szCs w:val="21"/>
        </w:rPr>
        <w:t>或</w:t>
      </w:r>
      <w:r w:rsidRPr="009445DE">
        <w:rPr>
          <w:rFonts w:ascii="Times New Roman" w:hAnsi="Times New Roman" w:cs="Times New Roman"/>
          <w:szCs w:val="21"/>
        </w:rPr>
        <w:t>“</w:t>
      </w:r>
      <w:r w:rsidRPr="009445DE">
        <w:rPr>
          <w:rFonts w:ascii="Times New Roman" w:hAnsi="Times New Roman" w:cs="Times New Roman"/>
          <w:szCs w:val="21"/>
        </w:rPr>
        <w:t>活的</w:t>
      </w:r>
      <w:r w:rsidRPr="009445DE">
        <w:rPr>
          <w:rFonts w:ascii="Times New Roman" w:hAnsi="Times New Roman" w:cs="Times New Roman"/>
          <w:szCs w:val="21"/>
        </w:rPr>
        <w:t>”</w:t>
      </w:r>
      <w:r w:rsidRPr="009445DE">
        <w:rPr>
          <w:rFonts w:ascii="Times New Roman" w:hAnsi="Times New Roman" w:cs="Times New Roman"/>
          <w:szCs w:val="21"/>
        </w:rPr>
        <w:t>部分组成，每一部分包括水听器阵列，中间由</w:t>
      </w:r>
      <w:r w:rsidRPr="009445DE">
        <w:rPr>
          <w:rFonts w:ascii="Times New Roman" w:hAnsi="Times New Roman" w:cs="Times New Roman"/>
          <w:szCs w:val="21"/>
        </w:rPr>
        <w:t>“</w:t>
      </w:r>
      <w:r w:rsidRPr="009445DE">
        <w:rPr>
          <w:rFonts w:ascii="Times New Roman" w:hAnsi="Times New Roman" w:cs="Times New Roman"/>
          <w:szCs w:val="21"/>
        </w:rPr>
        <w:t>隔离</w:t>
      </w:r>
      <w:r w:rsidRPr="009445DE">
        <w:rPr>
          <w:rFonts w:ascii="Times New Roman" w:hAnsi="Times New Roman" w:cs="Times New Roman"/>
          <w:szCs w:val="21"/>
        </w:rPr>
        <w:t>”</w:t>
      </w:r>
      <w:r w:rsidRPr="009445DE">
        <w:rPr>
          <w:rFonts w:ascii="Times New Roman" w:hAnsi="Times New Roman" w:cs="Times New Roman"/>
          <w:szCs w:val="21"/>
        </w:rPr>
        <w:t>断或</w:t>
      </w:r>
      <w:r w:rsidRPr="009445DE">
        <w:rPr>
          <w:rFonts w:ascii="Times New Roman" w:hAnsi="Times New Roman" w:cs="Times New Roman"/>
          <w:szCs w:val="21"/>
        </w:rPr>
        <w:t>“</w:t>
      </w:r>
      <w:r w:rsidRPr="009445DE">
        <w:rPr>
          <w:rFonts w:ascii="Times New Roman" w:hAnsi="Times New Roman" w:cs="Times New Roman"/>
          <w:szCs w:val="21"/>
        </w:rPr>
        <w:t>死</w:t>
      </w:r>
      <w:r w:rsidRPr="009445DE">
        <w:rPr>
          <w:rFonts w:ascii="Times New Roman" w:hAnsi="Times New Roman" w:cs="Times New Roman"/>
          <w:szCs w:val="21"/>
        </w:rPr>
        <w:t>”</w:t>
      </w:r>
      <w:r w:rsidRPr="009445DE">
        <w:rPr>
          <w:rFonts w:ascii="Times New Roman" w:hAnsi="Times New Roman" w:cs="Times New Roman"/>
          <w:szCs w:val="21"/>
        </w:rPr>
        <w:t>段隔开。这种拖缆一般几乎都具有中等的飘浮性，并装有</w:t>
      </w:r>
      <w:r w:rsidRPr="009445DE">
        <w:rPr>
          <w:rFonts w:ascii="Times New Roman" w:hAnsi="Times New Roman" w:cs="Times New Roman"/>
          <w:szCs w:val="21"/>
        </w:rPr>
        <w:t>“</w:t>
      </w:r>
      <w:r w:rsidRPr="009445DE">
        <w:rPr>
          <w:rFonts w:ascii="Times New Roman" w:hAnsi="Times New Roman" w:cs="Times New Roman"/>
          <w:szCs w:val="21"/>
        </w:rPr>
        <w:t>阻浮器</w:t>
      </w:r>
      <w:r w:rsidRPr="009445DE">
        <w:rPr>
          <w:rFonts w:ascii="Times New Roman" w:hAnsi="Times New Roman" w:cs="Times New Roman"/>
          <w:szCs w:val="21"/>
        </w:rPr>
        <w:t>”</w:t>
      </w:r>
      <w:r w:rsidRPr="009445DE">
        <w:rPr>
          <w:rFonts w:ascii="Times New Roman" w:hAnsi="Times New Roman" w:cs="Times New Roman"/>
          <w:szCs w:val="21"/>
        </w:rPr>
        <w:t>或</w:t>
      </w:r>
      <w:r w:rsidRPr="009445DE">
        <w:rPr>
          <w:rFonts w:ascii="Times New Roman" w:hAnsi="Times New Roman" w:cs="Times New Roman"/>
          <w:szCs w:val="21"/>
        </w:rPr>
        <w:t>“</w:t>
      </w:r>
      <w:r w:rsidRPr="009445DE">
        <w:rPr>
          <w:rFonts w:ascii="Times New Roman" w:hAnsi="Times New Roman" w:cs="Times New Roman"/>
          <w:szCs w:val="21"/>
        </w:rPr>
        <w:t>深度控制器</w:t>
      </w:r>
      <w:r w:rsidRPr="009445DE">
        <w:rPr>
          <w:rFonts w:ascii="Times New Roman" w:hAnsi="Times New Roman" w:cs="Times New Roman"/>
          <w:szCs w:val="21"/>
        </w:rPr>
        <w:t>”</w:t>
      </w:r>
      <w:r w:rsidRPr="009445DE">
        <w:rPr>
          <w:rFonts w:ascii="Times New Roman" w:hAnsi="Times New Roman" w:cs="Times New Roman"/>
          <w:szCs w:val="21"/>
        </w:rPr>
        <w:t>使其沉到合适的拖拽深度。拖缆的整个长度大约是</w:t>
      </w:r>
      <w:r w:rsidRPr="009445DE">
        <w:rPr>
          <w:rFonts w:ascii="Times New Roman" w:hAnsi="Times New Roman" w:cs="Times New Roman"/>
          <w:szCs w:val="21"/>
        </w:rPr>
        <w:t>3-8km</w:t>
      </w:r>
      <w:r w:rsidRPr="009445DE">
        <w:rPr>
          <w:rFonts w:ascii="Times New Roman" w:hAnsi="Times New Roman" w:cs="Times New Roman"/>
          <w:szCs w:val="21"/>
        </w:rPr>
        <w:t>。</w:t>
      </w:r>
    </w:p>
    <w:p w14:paraId="609C870A" w14:textId="77777777" w:rsidR="008B563B" w:rsidRPr="009445DE" w:rsidRDefault="008B563B" w:rsidP="005B7AE6">
      <w:pPr>
        <w:spacing w:line="360" w:lineRule="auto"/>
        <w:rPr>
          <w:rFonts w:ascii="Times New Roman" w:hAnsi="Times New Roman" w:cs="Times New Roman"/>
          <w:szCs w:val="21"/>
        </w:rPr>
      </w:pPr>
    </w:p>
    <w:p w14:paraId="6FF57F12" w14:textId="77777777" w:rsidR="008B563B" w:rsidRPr="009445DE" w:rsidRDefault="008B563B" w:rsidP="005B7AE6">
      <w:pPr>
        <w:spacing w:line="360" w:lineRule="auto"/>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2D44EE32" wp14:editId="4872D14D">
            <wp:extent cx="5040000" cy="1411668"/>
            <wp:effectExtent l="0" t="0" r="8255"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5"/>
                    <a:stretch>
                      <a:fillRect/>
                    </a:stretch>
                  </pic:blipFill>
                  <pic:spPr>
                    <a:xfrm>
                      <a:off x="0" y="0"/>
                      <a:ext cx="5040000" cy="1411668"/>
                    </a:xfrm>
                    <a:prstGeom prst="rect">
                      <a:avLst/>
                    </a:prstGeom>
                  </pic:spPr>
                </pic:pic>
              </a:graphicData>
            </a:graphic>
          </wp:inline>
        </w:drawing>
      </w:r>
    </w:p>
    <w:p w14:paraId="3818B9B8" w14:textId="77777777" w:rsidR="008B563B" w:rsidRPr="009445DE" w:rsidRDefault="008B563B" w:rsidP="005B7AE6">
      <w:pPr>
        <w:spacing w:line="360" w:lineRule="auto"/>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S-26. </w:t>
      </w:r>
      <w:r w:rsidRPr="009445DE">
        <w:rPr>
          <w:rFonts w:ascii="Times New Roman" w:hAnsi="Times New Roman" w:cs="Times New Roman"/>
          <w:szCs w:val="21"/>
        </w:rPr>
        <w:t>海上地震拖缆</w:t>
      </w:r>
    </w:p>
    <w:p w14:paraId="27999C24" w14:textId="77777777" w:rsidR="008B563B" w:rsidRPr="009445DE" w:rsidRDefault="008B563B" w:rsidP="005B7AE6">
      <w:pPr>
        <w:spacing w:line="360" w:lineRule="auto"/>
        <w:rPr>
          <w:rFonts w:ascii="Times New Roman" w:hAnsi="Times New Roman" w:cs="Times New Roman"/>
          <w:szCs w:val="21"/>
        </w:rPr>
      </w:pPr>
    </w:p>
    <w:p w14:paraId="4B07D1D1"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streamer feathering </w:t>
      </w:r>
      <w:r w:rsidRPr="009445DE">
        <w:rPr>
          <w:rFonts w:ascii="Times New Roman" w:hAnsi="Times New Roman" w:cs="Times New Roman"/>
          <w:b/>
          <w:szCs w:val="21"/>
        </w:rPr>
        <w:t>拖缆顺流漂移</w:t>
      </w:r>
    </w:p>
    <w:p w14:paraId="0609165F"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因横流使海洋拖缆漂流向一边。</w:t>
      </w:r>
    </w:p>
    <w:p w14:paraId="25ABED04" w14:textId="77777777" w:rsidR="008B563B" w:rsidRPr="009445DE" w:rsidRDefault="008B563B" w:rsidP="005B7AE6">
      <w:pPr>
        <w:snapToGrid w:val="0"/>
        <w:spacing w:line="360" w:lineRule="auto"/>
        <w:rPr>
          <w:rFonts w:ascii="Times New Roman" w:hAnsi="Times New Roman" w:cs="Times New Roman"/>
          <w:b/>
          <w:szCs w:val="21"/>
        </w:rPr>
      </w:pPr>
    </w:p>
    <w:p w14:paraId="4FB07643"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streaming potential </w:t>
      </w:r>
      <w:r w:rsidRPr="009445DE">
        <w:rPr>
          <w:rFonts w:ascii="Times New Roman" w:hAnsi="Times New Roman" w:cs="Times New Roman"/>
          <w:b/>
          <w:szCs w:val="21"/>
        </w:rPr>
        <w:t>流动电位</w:t>
      </w:r>
    </w:p>
    <w:p w14:paraId="3FB5D0F1"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i/>
          <w:szCs w:val="21"/>
        </w:rPr>
        <w:t xml:space="preserve">electrokinetic potential </w:t>
      </w:r>
      <w:r w:rsidRPr="009445DE">
        <w:rPr>
          <w:rFonts w:ascii="Times New Roman" w:hAnsi="Times New Roman" w:cs="Times New Roman"/>
          <w:szCs w:val="21"/>
        </w:rPr>
        <w:t>(</w:t>
      </w:r>
      <w:r w:rsidRPr="009445DE">
        <w:rPr>
          <w:rFonts w:ascii="Times New Roman" w:hAnsi="Times New Roman" w:cs="Times New Roman"/>
          <w:szCs w:val="21"/>
        </w:rPr>
        <w:t>动电电位</w:t>
      </w:r>
      <w:r w:rsidRPr="009445DE">
        <w:rPr>
          <w:rFonts w:ascii="Times New Roman" w:hAnsi="Times New Roman" w:cs="Times New Roman"/>
          <w:szCs w:val="21"/>
        </w:rPr>
        <w:t>)</w:t>
      </w:r>
      <w:r w:rsidRPr="009445DE">
        <w:rPr>
          <w:rFonts w:ascii="Times New Roman" w:hAnsi="Times New Roman" w:cs="Times New Roman"/>
          <w:szCs w:val="21"/>
        </w:rPr>
        <w:t>。</w:t>
      </w:r>
    </w:p>
    <w:p w14:paraId="3D1D76E8" w14:textId="77777777" w:rsidR="008B563B" w:rsidRPr="009445DE" w:rsidRDefault="008B563B" w:rsidP="005B7AE6">
      <w:pPr>
        <w:snapToGrid w:val="0"/>
        <w:spacing w:line="360" w:lineRule="auto"/>
        <w:rPr>
          <w:rFonts w:ascii="Times New Roman" w:hAnsi="Times New Roman" w:cs="Times New Roman"/>
          <w:b/>
          <w:szCs w:val="21"/>
        </w:rPr>
      </w:pPr>
    </w:p>
    <w:p w14:paraId="2E677574"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stream tracking </w:t>
      </w:r>
      <w:r w:rsidRPr="009445DE">
        <w:rPr>
          <w:rFonts w:ascii="Times New Roman" w:hAnsi="Times New Roman" w:cs="Times New Roman"/>
          <w:b/>
          <w:szCs w:val="21"/>
        </w:rPr>
        <w:t>流追踪</w:t>
      </w:r>
    </w:p>
    <w:p w14:paraId="5211AE71"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在地震工作站使用的一种追踪方式。</w:t>
      </w:r>
    </w:p>
    <w:p w14:paraId="0B5E13F3" w14:textId="77777777" w:rsidR="008B563B" w:rsidRPr="009445DE" w:rsidRDefault="008B563B" w:rsidP="005B7AE6">
      <w:pPr>
        <w:snapToGrid w:val="0"/>
        <w:spacing w:line="360" w:lineRule="auto"/>
        <w:rPr>
          <w:rFonts w:ascii="Times New Roman" w:hAnsi="Times New Roman" w:cs="Times New Roman"/>
          <w:b/>
          <w:szCs w:val="21"/>
        </w:rPr>
      </w:pPr>
    </w:p>
    <w:p w14:paraId="332FFE29"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strength </w:t>
      </w:r>
      <w:r w:rsidRPr="009445DE">
        <w:rPr>
          <w:rFonts w:ascii="Times New Roman" w:hAnsi="Times New Roman" w:cs="Times New Roman"/>
          <w:b/>
          <w:szCs w:val="21"/>
        </w:rPr>
        <w:t>强度</w:t>
      </w:r>
      <w:r w:rsidRPr="009445DE">
        <w:rPr>
          <w:rFonts w:ascii="Times New Roman" w:hAnsi="Times New Roman" w:cs="Times New Roman"/>
          <w:b/>
          <w:szCs w:val="21"/>
        </w:rPr>
        <w:t xml:space="preserve"> </w:t>
      </w:r>
      <w:r w:rsidRPr="009445DE">
        <w:rPr>
          <w:rFonts w:ascii="Times New Roman" w:hAnsi="Times New Roman" w:cs="Times New Roman"/>
          <w:b/>
          <w:szCs w:val="21"/>
        </w:rPr>
        <w:t>力</w:t>
      </w:r>
    </w:p>
    <w:p w14:paraId="53363D2A"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破裂发生前的极限应力。</w:t>
      </w:r>
    </w:p>
    <w:p w14:paraId="62D55F07" w14:textId="77777777" w:rsidR="008B563B" w:rsidRPr="009445DE" w:rsidRDefault="008B563B" w:rsidP="005B7AE6">
      <w:pPr>
        <w:snapToGrid w:val="0"/>
        <w:spacing w:line="360" w:lineRule="auto"/>
        <w:rPr>
          <w:rFonts w:ascii="Times New Roman" w:hAnsi="Times New Roman" w:cs="Times New Roman"/>
          <w:b/>
          <w:szCs w:val="21"/>
        </w:rPr>
      </w:pPr>
    </w:p>
    <w:p w14:paraId="2EAB8987"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Stress </w:t>
      </w:r>
      <w:r w:rsidRPr="009445DE">
        <w:rPr>
          <w:rFonts w:ascii="Times New Roman" w:hAnsi="Times New Roman" w:cs="Times New Roman"/>
          <w:b/>
          <w:szCs w:val="21"/>
        </w:rPr>
        <w:t>应力</w:t>
      </w:r>
    </w:p>
    <w:p w14:paraId="05C7CECC"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作用于物理上力的强度，用单位面积上所受的力表示。应力</w:t>
      </w:r>
      <w:r w:rsidRPr="009445DE">
        <w:rPr>
          <w:rFonts w:ascii="Times New Roman" w:hAnsi="Times New Roman" w:cs="Times New Roman"/>
          <w:szCs w:val="21"/>
        </w:rPr>
        <w:t>=</w:t>
      </w:r>
      <w:r w:rsidRPr="009445DE">
        <w:rPr>
          <w:rFonts w:ascii="Times New Roman" w:hAnsi="Times New Roman" w:cs="Times New Roman"/>
          <w:szCs w:val="21"/>
        </w:rPr>
        <w:t>刚度张量</w:t>
      </w:r>
      <w:r w:rsidRPr="009445DE">
        <w:rPr>
          <w:rFonts w:ascii="Times New Roman" w:hAnsi="Times New Roman" w:cs="Times New Roman"/>
          <w:szCs w:val="21"/>
        </w:rPr>
        <w:sym w:font="Wingdings 2" w:char="F0CD"/>
      </w:r>
      <w:r w:rsidRPr="009445DE">
        <w:rPr>
          <w:rFonts w:ascii="Times New Roman" w:hAnsi="Times New Roman" w:cs="Times New Roman"/>
          <w:szCs w:val="21"/>
        </w:rPr>
        <w:t>应变。最大主应力通常表示为</w:t>
      </w:r>
      <w:r w:rsidRPr="009445DE">
        <w:rPr>
          <w:rFonts w:ascii="Times New Roman" w:hAnsi="Times New Roman" w:cs="Times New Roman"/>
          <w:position w:val="-10"/>
          <w:szCs w:val="21"/>
        </w:rPr>
        <w:object w:dxaOrig="260" w:dyaOrig="320" w14:anchorId="7E1FDBAC">
          <v:shape id="_x0000_i1267" type="#_x0000_t75" style="width:12.45pt;height:16.15pt" o:ole="">
            <v:imagedata r:id="rId556" o:title=""/>
          </v:shape>
          <o:OLEObject Type="Embed" ProgID="Equation.DSMT4" ShapeID="_x0000_i1267" DrawAspect="Content" ObjectID="_1567842203" r:id="rId557"/>
        </w:object>
      </w:r>
      <w:r w:rsidRPr="009445DE">
        <w:rPr>
          <w:rFonts w:ascii="Times New Roman" w:hAnsi="Times New Roman" w:cs="Times New Roman"/>
          <w:szCs w:val="21"/>
        </w:rPr>
        <w:t>，最小主应力为</w:t>
      </w:r>
      <w:r w:rsidRPr="009445DE">
        <w:rPr>
          <w:rFonts w:ascii="Times New Roman" w:hAnsi="Times New Roman" w:cs="Times New Roman"/>
          <w:position w:val="-10"/>
          <w:szCs w:val="21"/>
        </w:rPr>
        <w:object w:dxaOrig="260" w:dyaOrig="320" w14:anchorId="273B43B5">
          <v:shape id="_x0000_i1268" type="#_x0000_t75" style="width:12.45pt;height:16.15pt" o:ole="">
            <v:imagedata r:id="rId558" o:title=""/>
          </v:shape>
          <o:OLEObject Type="Embed" ProgID="Equation.DSMT4" ShapeID="_x0000_i1268" DrawAspect="Content" ObjectID="_1567842204" r:id="rId559"/>
        </w:object>
      </w:r>
      <w:r w:rsidRPr="009445DE">
        <w:rPr>
          <w:rFonts w:ascii="Times New Roman" w:hAnsi="Times New Roman" w:cs="Times New Roman"/>
          <w:szCs w:val="21"/>
        </w:rPr>
        <w:t>，</w:t>
      </w:r>
      <w:r w:rsidRPr="009445DE">
        <w:rPr>
          <w:rFonts w:ascii="Times New Roman" w:hAnsi="Times New Roman" w:cs="Times New Roman"/>
          <w:position w:val="-10"/>
          <w:szCs w:val="21"/>
        </w:rPr>
        <w:object w:dxaOrig="279" w:dyaOrig="320" w14:anchorId="27A131B9">
          <v:shape id="_x0000_i1269" type="#_x0000_t75" style="width:13.85pt;height:16.15pt" o:ole="">
            <v:imagedata r:id="rId560" o:title=""/>
          </v:shape>
          <o:OLEObject Type="Embed" ProgID="Equation.DSMT4" ShapeID="_x0000_i1269" DrawAspect="Content" ObjectID="_1567842205" r:id="rId561"/>
        </w:object>
      </w:r>
      <w:r w:rsidRPr="009445DE">
        <w:rPr>
          <w:rFonts w:ascii="Times New Roman" w:hAnsi="Times New Roman" w:cs="Times New Roman"/>
          <w:szCs w:val="21"/>
        </w:rPr>
        <w:t>介于两者之间。</w:t>
      </w:r>
    </w:p>
    <w:p w14:paraId="5D5517EA" w14:textId="77777777" w:rsidR="008B563B" w:rsidRPr="009445DE" w:rsidRDefault="008B563B" w:rsidP="005B7AE6">
      <w:pPr>
        <w:snapToGrid w:val="0"/>
        <w:spacing w:line="360" w:lineRule="auto"/>
        <w:rPr>
          <w:rFonts w:ascii="Times New Roman" w:hAnsi="Times New Roman" w:cs="Times New Roman"/>
          <w:b/>
          <w:szCs w:val="21"/>
        </w:rPr>
      </w:pPr>
    </w:p>
    <w:p w14:paraId="24834181"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stretch </w:t>
      </w:r>
      <w:r w:rsidRPr="009445DE">
        <w:rPr>
          <w:rFonts w:ascii="Times New Roman" w:hAnsi="Times New Roman" w:cs="Times New Roman"/>
          <w:b/>
          <w:szCs w:val="21"/>
        </w:rPr>
        <w:t>拉伸</w:t>
      </w:r>
    </w:p>
    <w:p w14:paraId="5A74AF01"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1</w:t>
      </w:r>
      <w:r w:rsidRPr="009445DE">
        <w:rPr>
          <w:rFonts w:ascii="Times New Roman" w:hAnsi="Times New Roman" w:cs="Times New Roman"/>
          <w:szCs w:val="21"/>
        </w:rPr>
        <w:t>因正常时差校正而产生的子波波形的变化。</w:t>
      </w:r>
    </w:p>
    <w:p w14:paraId="496A9B98"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改变比例以更容易比较，举例来说，在大约两倍的时间尺度上显示</w:t>
      </w:r>
      <w:r w:rsidRPr="009445DE">
        <w:rPr>
          <w:rFonts w:ascii="Times New Roman" w:hAnsi="Times New Roman" w:cs="Times New Roman"/>
          <w:szCs w:val="21"/>
        </w:rPr>
        <w:t>P</w:t>
      </w:r>
      <w:r w:rsidRPr="009445DE">
        <w:rPr>
          <w:rFonts w:ascii="Times New Roman" w:hAnsi="Times New Roman" w:cs="Times New Roman"/>
          <w:szCs w:val="21"/>
        </w:rPr>
        <w:t>波和</w:t>
      </w:r>
      <w:r w:rsidRPr="009445DE">
        <w:rPr>
          <w:rFonts w:ascii="Times New Roman" w:hAnsi="Times New Roman" w:cs="Times New Roman"/>
          <w:szCs w:val="21"/>
        </w:rPr>
        <w:t>S</w:t>
      </w:r>
      <w:r w:rsidRPr="009445DE">
        <w:rPr>
          <w:rFonts w:ascii="Times New Roman" w:hAnsi="Times New Roman" w:cs="Times New Roman"/>
          <w:szCs w:val="21"/>
        </w:rPr>
        <w:t>波以大致适应两者之间的差异。</w:t>
      </w:r>
    </w:p>
    <w:p w14:paraId="19DFF515"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3</w:t>
      </w:r>
      <w:r w:rsidRPr="009445DE">
        <w:rPr>
          <w:rFonts w:ascii="Times New Roman" w:hAnsi="Times New Roman" w:cs="Times New Roman"/>
          <w:szCs w:val="21"/>
        </w:rPr>
        <w:t>改变显示颜色的分配以使频率窗口连续，在每个窗口中获得相似的种群；一种错误颜色分配的方式。</w:t>
      </w:r>
    </w:p>
    <w:p w14:paraId="3FC9D875" w14:textId="77777777" w:rsidR="008B563B" w:rsidRPr="009445DE" w:rsidRDefault="008B563B" w:rsidP="005B7AE6">
      <w:pPr>
        <w:snapToGrid w:val="0"/>
        <w:spacing w:line="360" w:lineRule="auto"/>
        <w:rPr>
          <w:rFonts w:ascii="Times New Roman" w:hAnsi="Times New Roman" w:cs="Times New Roman"/>
          <w:b/>
          <w:szCs w:val="21"/>
        </w:rPr>
      </w:pPr>
    </w:p>
    <w:p w14:paraId="3D81D253"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stretch and squeeze </w:t>
      </w:r>
      <w:r w:rsidRPr="009445DE">
        <w:rPr>
          <w:rFonts w:ascii="Times New Roman" w:hAnsi="Times New Roman" w:cs="Times New Roman"/>
          <w:b/>
          <w:szCs w:val="21"/>
        </w:rPr>
        <w:t>拉伸与挤压</w:t>
      </w:r>
    </w:p>
    <w:p w14:paraId="386EA17B"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任意缩短或加长短间距测井曲线以更好的匹配地震道。</w:t>
      </w:r>
    </w:p>
    <w:p w14:paraId="0735B1AC" w14:textId="77777777" w:rsidR="008B563B" w:rsidRPr="009445DE" w:rsidRDefault="008B563B" w:rsidP="005B7AE6">
      <w:pPr>
        <w:snapToGrid w:val="0"/>
        <w:spacing w:line="360" w:lineRule="auto"/>
        <w:rPr>
          <w:rFonts w:ascii="Times New Roman" w:hAnsi="Times New Roman" w:cs="Times New Roman"/>
          <w:b/>
          <w:szCs w:val="21"/>
        </w:rPr>
      </w:pPr>
    </w:p>
    <w:p w14:paraId="31EDB9A0"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stretch modulus</w:t>
      </w:r>
      <w:r w:rsidRPr="009445DE">
        <w:rPr>
          <w:rFonts w:ascii="Times New Roman" w:hAnsi="Times New Roman" w:cs="Times New Roman"/>
          <w:b/>
          <w:szCs w:val="21"/>
        </w:rPr>
        <w:t>拉伸模量</w:t>
      </w:r>
    </w:p>
    <w:p w14:paraId="07F6F410"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即杨氏模量，参见</w:t>
      </w:r>
      <w:r w:rsidRPr="009445DE">
        <w:rPr>
          <w:rFonts w:ascii="Times New Roman" w:hAnsi="Times New Roman" w:cs="Times New Roman"/>
          <w:szCs w:val="21"/>
        </w:rPr>
        <w:t>elastic constant</w:t>
      </w:r>
      <w:r w:rsidRPr="009445DE">
        <w:rPr>
          <w:rFonts w:ascii="Times New Roman" w:hAnsi="Times New Roman" w:cs="Times New Roman"/>
          <w:szCs w:val="21"/>
        </w:rPr>
        <w:t>弹性系数。</w:t>
      </w:r>
    </w:p>
    <w:p w14:paraId="27FDC17C" w14:textId="77777777" w:rsidR="008B563B" w:rsidRPr="009445DE" w:rsidRDefault="008B563B" w:rsidP="005B7AE6">
      <w:pPr>
        <w:snapToGrid w:val="0"/>
        <w:spacing w:line="360" w:lineRule="auto"/>
        <w:rPr>
          <w:rFonts w:ascii="Times New Roman" w:hAnsi="Times New Roman" w:cs="Times New Roman"/>
          <w:b/>
          <w:szCs w:val="21"/>
        </w:rPr>
      </w:pPr>
    </w:p>
    <w:p w14:paraId="4CF48A50"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stretch section </w:t>
      </w:r>
      <w:r w:rsidRPr="009445DE">
        <w:rPr>
          <w:rFonts w:ascii="Times New Roman" w:hAnsi="Times New Roman" w:cs="Times New Roman"/>
          <w:b/>
          <w:szCs w:val="21"/>
        </w:rPr>
        <w:t>减振段</w:t>
      </w:r>
    </w:p>
    <w:p w14:paraId="5C6AF7DA"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海洋地震拖缆的一部分，设计用来把拖缆的灵敏部分隔开，使之不受拖船震荡的影响。</w:t>
      </w:r>
    </w:p>
    <w:p w14:paraId="0EB34967" w14:textId="77777777" w:rsidR="008B563B" w:rsidRPr="009445DE" w:rsidRDefault="008B563B" w:rsidP="005B7AE6">
      <w:pPr>
        <w:snapToGrid w:val="0"/>
        <w:spacing w:line="360" w:lineRule="auto"/>
        <w:rPr>
          <w:rFonts w:ascii="Times New Roman" w:hAnsi="Times New Roman" w:cs="Times New Roman"/>
          <w:b/>
          <w:szCs w:val="21"/>
        </w:rPr>
      </w:pPr>
    </w:p>
    <w:p w14:paraId="0F13BAC7"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strike </w:t>
      </w:r>
      <w:r w:rsidRPr="009445DE">
        <w:rPr>
          <w:rFonts w:ascii="Times New Roman" w:hAnsi="Times New Roman" w:cs="Times New Roman"/>
          <w:b/>
          <w:szCs w:val="21"/>
        </w:rPr>
        <w:t>走向</w:t>
      </w:r>
    </w:p>
    <w:p w14:paraId="02F12D47"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一个面与水平面交线的方向，因此是与倾斜方向垂直的水平方向，如</w:t>
      </w:r>
      <w:r w:rsidRPr="009445DE">
        <w:rPr>
          <w:rFonts w:ascii="Times New Roman" w:hAnsi="Times New Roman" w:cs="Times New Roman"/>
          <w:szCs w:val="21"/>
        </w:rPr>
        <w:t>“</w:t>
      </w:r>
      <w:r w:rsidRPr="009445DE">
        <w:rPr>
          <w:rFonts w:ascii="Times New Roman" w:hAnsi="Times New Roman" w:cs="Times New Roman"/>
          <w:szCs w:val="21"/>
        </w:rPr>
        <w:t>地层的走向</w:t>
      </w:r>
      <w:r w:rsidRPr="009445DE">
        <w:rPr>
          <w:rFonts w:ascii="Times New Roman" w:hAnsi="Times New Roman" w:cs="Times New Roman"/>
          <w:szCs w:val="21"/>
        </w:rPr>
        <w:t>”</w:t>
      </w:r>
      <w:r w:rsidRPr="009445DE">
        <w:rPr>
          <w:rFonts w:ascii="Times New Roman" w:hAnsi="Times New Roman" w:cs="Times New Roman"/>
          <w:szCs w:val="21"/>
        </w:rPr>
        <w:t>。</w:t>
      </w:r>
    </w:p>
    <w:p w14:paraId="7962AD1E"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极化椭圆长轴在水平面上的投影。</w:t>
      </w:r>
    </w:p>
    <w:p w14:paraId="59985E2C" w14:textId="77777777" w:rsidR="008B563B" w:rsidRPr="009445DE" w:rsidRDefault="008B563B" w:rsidP="005B7AE6">
      <w:pPr>
        <w:snapToGrid w:val="0"/>
        <w:spacing w:line="360" w:lineRule="auto"/>
        <w:rPr>
          <w:rFonts w:ascii="Times New Roman" w:hAnsi="Times New Roman" w:cs="Times New Roman"/>
          <w:b/>
          <w:szCs w:val="21"/>
        </w:rPr>
      </w:pPr>
    </w:p>
    <w:p w14:paraId="45619BB8"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strike filter </w:t>
      </w:r>
      <w:r w:rsidRPr="009445DE">
        <w:rPr>
          <w:rFonts w:ascii="Times New Roman" w:hAnsi="Times New Roman" w:cs="Times New Roman"/>
          <w:b/>
          <w:szCs w:val="21"/>
        </w:rPr>
        <w:t>走向滤波器</w:t>
      </w:r>
    </w:p>
    <w:p w14:paraId="4C9FC499"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用于在指定方位传递或衰减傅里叶分量的一种带通滤波器。</w:t>
      </w:r>
    </w:p>
    <w:p w14:paraId="28460ADC" w14:textId="77777777" w:rsidR="008B563B" w:rsidRPr="009445DE" w:rsidRDefault="008B563B" w:rsidP="005B7AE6">
      <w:pPr>
        <w:snapToGrid w:val="0"/>
        <w:spacing w:line="360" w:lineRule="auto"/>
        <w:rPr>
          <w:rFonts w:ascii="Times New Roman" w:hAnsi="Times New Roman" w:cs="Times New Roman"/>
          <w:b/>
          <w:szCs w:val="21"/>
        </w:rPr>
      </w:pPr>
    </w:p>
    <w:p w14:paraId="221B5544"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strike shooting </w:t>
      </w:r>
      <w:r w:rsidRPr="009445DE">
        <w:rPr>
          <w:rFonts w:ascii="Times New Roman" w:hAnsi="Times New Roman" w:cs="Times New Roman"/>
          <w:b/>
          <w:szCs w:val="21"/>
        </w:rPr>
        <w:t>走向激发</w:t>
      </w:r>
    </w:p>
    <w:p w14:paraId="0DA2E627"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尝试获取数据，使震源和检波点之间的方位角垂直于主要的地质倾角。</w:t>
      </w:r>
    </w:p>
    <w:p w14:paraId="3D640E7B" w14:textId="77777777" w:rsidR="008B563B" w:rsidRPr="009445DE" w:rsidRDefault="008B563B" w:rsidP="005B7AE6">
      <w:pPr>
        <w:snapToGrid w:val="0"/>
        <w:spacing w:line="360" w:lineRule="auto"/>
        <w:rPr>
          <w:rFonts w:ascii="Times New Roman" w:hAnsi="Times New Roman" w:cs="Times New Roman"/>
          <w:b/>
          <w:szCs w:val="21"/>
        </w:rPr>
      </w:pPr>
    </w:p>
    <w:p w14:paraId="428C53E2"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strike-slip fault </w:t>
      </w:r>
      <w:r w:rsidRPr="009445DE">
        <w:rPr>
          <w:rFonts w:ascii="Times New Roman" w:hAnsi="Times New Roman" w:cs="Times New Roman"/>
          <w:b/>
          <w:szCs w:val="21"/>
        </w:rPr>
        <w:t>走向滑动断层，平移断层</w:t>
      </w:r>
    </w:p>
    <w:p w14:paraId="1C7ADEB8"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一种断层，沿着它主要发生了水平运动。参见图</w:t>
      </w:r>
      <w:r w:rsidRPr="009445DE">
        <w:rPr>
          <w:rFonts w:ascii="Times New Roman" w:hAnsi="Times New Roman" w:cs="Times New Roman"/>
          <w:szCs w:val="21"/>
        </w:rPr>
        <w:t>F-3</w:t>
      </w:r>
      <w:r w:rsidRPr="009445DE">
        <w:rPr>
          <w:rFonts w:ascii="Times New Roman" w:hAnsi="Times New Roman" w:cs="Times New Roman"/>
          <w:szCs w:val="21"/>
        </w:rPr>
        <w:t>。</w:t>
      </w:r>
    </w:p>
    <w:p w14:paraId="30BEF59D" w14:textId="77777777" w:rsidR="008B563B" w:rsidRPr="009445DE" w:rsidRDefault="008B563B" w:rsidP="005B7AE6">
      <w:pPr>
        <w:snapToGrid w:val="0"/>
        <w:spacing w:line="360" w:lineRule="auto"/>
        <w:rPr>
          <w:rFonts w:ascii="Times New Roman" w:hAnsi="Times New Roman" w:cs="Times New Roman"/>
          <w:b/>
          <w:szCs w:val="21"/>
        </w:rPr>
      </w:pPr>
    </w:p>
    <w:p w14:paraId="28E1476D"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string </w:t>
      </w:r>
      <w:r w:rsidRPr="009445DE">
        <w:rPr>
          <w:rFonts w:ascii="Times New Roman" w:hAnsi="Times New Roman" w:cs="Times New Roman"/>
          <w:b/>
          <w:szCs w:val="21"/>
        </w:rPr>
        <w:t>检波器串</w:t>
      </w:r>
    </w:p>
    <w:p w14:paraId="657DEDB2"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固定连接在一起的若干个检波器</w:t>
      </w:r>
    </w:p>
    <w:p w14:paraId="2B14C259"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计算机串是指元素序列（如位或字符）。</w:t>
      </w:r>
    </w:p>
    <w:p w14:paraId="56708D66" w14:textId="77777777" w:rsidR="008B563B" w:rsidRPr="009445DE" w:rsidRDefault="008B563B" w:rsidP="005B7AE6">
      <w:pPr>
        <w:snapToGrid w:val="0"/>
        <w:spacing w:line="360" w:lineRule="auto"/>
        <w:rPr>
          <w:rFonts w:ascii="Times New Roman" w:hAnsi="Times New Roman" w:cs="Times New Roman"/>
          <w:b/>
          <w:szCs w:val="21"/>
        </w:rPr>
      </w:pPr>
    </w:p>
    <w:p w14:paraId="36ED5D51"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stringer </w:t>
      </w:r>
      <w:r w:rsidRPr="009445DE">
        <w:rPr>
          <w:rFonts w:ascii="Times New Roman" w:hAnsi="Times New Roman" w:cs="Times New Roman"/>
          <w:b/>
          <w:szCs w:val="21"/>
        </w:rPr>
        <w:t>高速薄层</w:t>
      </w:r>
    </w:p>
    <w:p w14:paraId="4B21CF68"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夹在近地表低速层中的高速薄层（它可能是不稳定的），这种地层往往太薄或不连续，不能将折射能量传输的很远。</w:t>
      </w:r>
    </w:p>
    <w:p w14:paraId="6B1EA098" w14:textId="77777777" w:rsidR="008B563B" w:rsidRPr="009445DE" w:rsidRDefault="008B563B" w:rsidP="005B7AE6">
      <w:pPr>
        <w:snapToGrid w:val="0"/>
        <w:spacing w:line="360" w:lineRule="auto"/>
        <w:rPr>
          <w:rFonts w:ascii="Times New Roman" w:hAnsi="Times New Roman" w:cs="Times New Roman"/>
          <w:b/>
          <w:szCs w:val="21"/>
        </w:rPr>
      </w:pPr>
    </w:p>
    <w:p w14:paraId="1103E2EE"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string galvanometer </w:t>
      </w:r>
      <w:r w:rsidRPr="009445DE">
        <w:rPr>
          <w:rFonts w:ascii="Times New Roman" w:hAnsi="Times New Roman" w:cs="Times New Roman"/>
          <w:b/>
          <w:szCs w:val="21"/>
        </w:rPr>
        <w:t>弦线检流计</w:t>
      </w:r>
    </w:p>
    <w:p w14:paraId="5D2573BD"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磁场中的电线与通过它的电流大小成正比地偏转。电线的阴影投影到胶片上，得到电流变化的记录。这种类型的地震照相仪直至五十年代还在使用。</w:t>
      </w:r>
    </w:p>
    <w:p w14:paraId="00D60B1B" w14:textId="77777777" w:rsidR="008B563B" w:rsidRPr="009445DE" w:rsidRDefault="008B563B" w:rsidP="005B7AE6">
      <w:pPr>
        <w:snapToGrid w:val="0"/>
        <w:spacing w:line="360" w:lineRule="auto"/>
        <w:rPr>
          <w:rFonts w:ascii="Times New Roman" w:hAnsi="Times New Roman" w:cs="Times New Roman"/>
          <w:b/>
          <w:szCs w:val="21"/>
        </w:rPr>
      </w:pPr>
    </w:p>
    <w:p w14:paraId="2E74BE70"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strip log </w:t>
      </w:r>
      <w:r w:rsidRPr="009445DE">
        <w:rPr>
          <w:rFonts w:ascii="Times New Roman" w:hAnsi="Times New Roman" w:cs="Times New Roman"/>
          <w:b/>
          <w:szCs w:val="21"/>
        </w:rPr>
        <w:t>柱状录井图</w:t>
      </w:r>
    </w:p>
    <w:p w14:paraId="4FBA87EF"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同</w:t>
      </w:r>
      <w:r w:rsidRPr="009445DE">
        <w:rPr>
          <w:rFonts w:ascii="Times New Roman" w:hAnsi="Times New Roman" w:cs="Times New Roman"/>
          <w:szCs w:val="21"/>
        </w:rPr>
        <w:t>sample log</w:t>
      </w:r>
      <w:r w:rsidRPr="009445DE">
        <w:rPr>
          <w:rFonts w:ascii="Times New Roman" w:hAnsi="Times New Roman" w:cs="Times New Roman"/>
          <w:szCs w:val="21"/>
        </w:rPr>
        <w:t>。</w:t>
      </w:r>
    </w:p>
    <w:p w14:paraId="41FDB879" w14:textId="77777777" w:rsidR="008B563B" w:rsidRPr="009445DE" w:rsidRDefault="008B563B" w:rsidP="005B7AE6">
      <w:pPr>
        <w:snapToGrid w:val="0"/>
        <w:spacing w:line="360" w:lineRule="auto"/>
        <w:rPr>
          <w:rFonts w:ascii="Times New Roman" w:hAnsi="Times New Roman" w:cs="Times New Roman"/>
          <w:b/>
          <w:szCs w:val="21"/>
        </w:rPr>
      </w:pPr>
    </w:p>
    <w:p w14:paraId="3D9AD79E"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striping </w:t>
      </w:r>
      <w:r w:rsidRPr="009445DE">
        <w:rPr>
          <w:rFonts w:ascii="Times New Roman" w:hAnsi="Times New Roman" w:cs="Times New Roman"/>
          <w:b/>
          <w:szCs w:val="21"/>
        </w:rPr>
        <w:t>条带化</w:t>
      </w:r>
    </w:p>
    <w:p w14:paraId="784EA42F"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以一种或多或少线性的方式聚集。</w:t>
      </w:r>
    </w:p>
    <w:p w14:paraId="7BFD8C77" w14:textId="77777777" w:rsidR="008B563B" w:rsidRPr="009445DE" w:rsidRDefault="008B563B" w:rsidP="005B7AE6">
      <w:pPr>
        <w:snapToGrid w:val="0"/>
        <w:spacing w:line="360" w:lineRule="auto"/>
        <w:rPr>
          <w:rFonts w:ascii="Times New Roman" w:hAnsi="Times New Roman" w:cs="Times New Roman"/>
          <w:b/>
          <w:szCs w:val="21"/>
        </w:rPr>
      </w:pPr>
    </w:p>
    <w:p w14:paraId="4902B8ED"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strip migration</w:t>
      </w:r>
    </w:p>
    <w:p w14:paraId="087D3424"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一组三维数据偏移。</w:t>
      </w:r>
    </w:p>
    <w:p w14:paraId="46460CF7" w14:textId="77777777" w:rsidR="008B563B" w:rsidRPr="009445DE" w:rsidRDefault="008B563B" w:rsidP="005B7AE6">
      <w:pPr>
        <w:snapToGrid w:val="0"/>
        <w:spacing w:line="360" w:lineRule="auto"/>
        <w:rPr>
          <w:rFonts w:ascii="Times New Roman" w:hAnsi="Times New Roman" w:cs="Times New Roman"/>
          <w:b/>
          <w:szCs w:val="21"/>
        </w:rPr>
      </w:pPr>
    </w:p>
    <w:p w14:paraId="086C28F0"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stripper well </w:t>
      </w:r>
      <w:r w:rsidRPr="009445DE">
        <w:rPr>
          <w:rFonts w:ascii="Times New Roman" w:hAnsi="Times New Roman" w:cs="Times New Roman"/>
          <w:b/>
          <w:szCs w:val="21"/>
        </w:rPr>
        <w:t>低产井</w:t>
      </w:r>
    </w:p>
    <w:p w14:paraId="386B446C"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产量不足</w:t>
      </w:r>
      <w:r w:rsidRPr="009445DE">
        <w:rPr>
          <w:rFonts w:ascii="Times New Roman" w:hAnsi="Times New Roman" w:cs="Times New Roman"/>
          <w:szCs w:val="21"/>
        </w:rPr>
        <w:t>10</w:t>
      </w:r>
      <w:r w:rsidRPr="009445DE">
        <w:rPr>
          <w:rFonts w:ascii="Times New Roman" w:hAnsi="Times New Roman" w:cs="Times New Roman"/>
          <w:szCs w:val="21"/>
        </w:rPr>
        <w:t>桶</w:t>
      </w:r>
      <w:r w:rsidRPr="009445DE">
        <w:rPr>
          <w:rFonts w:ascii="Times New Roman" w:hAnsi="Times New Roman" w:cs="Times New Roman"/>
          <w:szCs w:val="21"/>
        </w:rPr>
        <w:t>/</w:t>
      </w:r>
      <w:r w:rsidRPr="009445DE">
        <w:rPr>
          <w:rFonts w:ascii="Times New Roman" w:hAnsi="Times New Roman" w:cs="Times New Roman"/>
          <w:szCs w:val="21"/>
        </w:rPr>
        <w:t>天的井。</w:t>
      </w:r>
    </w:p>
    <w:p w14:paraId="062CB6C9" w14:textId="77777777" w:rsidR="008B563B" w:rsidRPr="009445DE" w:rsidRDefault="008B563B" w:rsidP="005B7AE6">
      <w:pPr>
        <w:snapToGrid w:val="0"/>
        <w:spacing w:line="360" w:lineRule="auto"/>
        <w:rPr>
          <w:rFonts w:ascii="Times New Roman" w:hAnsi="Times New Roman" w:cs="Times New Roman"/>
          <w:b/>
          <w:szCs w:val="21"/>
        </w:rPr>
      </w:pPr>
    </w:p>
    <w:p w14:paraId="7C6CDE6F"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stripping </w:t>
      </w:r>
      <w:r w:rsidRPr="009445DE">
        <w:rPr>
          <w:rFonts w:ascii="Times New Roman" w:hAnsi="Times New Roman" w:cs="Times New Roman"/>
          <w:b/>
          <w:szCs w:val="21"/>
        </w:rPr>
        <w:t>去除浅层（干扰）的影响</w:t>
      </w:r>
    </w:p>
    <w:p w14:paraId="779E48F9"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一种依次消去浅层影响的方法。</w:t>
      </w:r>
      <w:r w:rsidRPr="009445DE">
        <w:rPr>
          <w:rFonts w:ascii="Times New Roman" w:hAnsi="Times New Roman" w:cs="Times New Roman"/>
          <w:szCs w:val="21"/>
        </w:rPr>
        <w:t xml:space="preserve">(1) </w:t>
      </w:r>
      <w:r w:rsidRPr="009445DE">
        <w:rPr>
          <w:rFonts w:ascii="Times New Roman" w:hAnsi="Times New Roman" w:cs="Times New Roman"/>
          <w:szCs w:val="21"/>
        </w:rPr>
        <w:t>做校正，相当于把震源和接收器放到了被剥去层的底部。</w:t>
      </w:r>
      <w:r w:rsidRPr="009445DE">
        <w:rPr>
          <w:rFonts w:ascii="Times New Roman" w:hAnsi="Times New Roman" w:cs="Times New Roman"/>
          <w:szCs w:val="21"/>
        </w:rPr>
        <w:t xml:space="preserve">(2) </w:t>
      </w:r>
      <w:r w:rsidRPr="009445DE">
        <w:rPr>
          <w:rFonts w:ascii="Times New Roman" w:hAnsi="Times New Roman" w:cs="Times New Roman"/>
          <w:szCs w:val="21"/>
        </w:rPr>
        <w:t>依次去掉各层的计算效应。这种方法有时在重力解释中使用，与</w:t>
      </w:r>
      <w:r w:rsidRPr="009445DE">
        <w:rPr>
          <w:rFonts w:ascii="Times New Roman" w:hAnsi="Times New Roman" w:cs="Times New Roman"/>
          <w:szCs w:val="21"/>
        </w:rPr>
        <w:t>layer stripping</w:t>
      </w:r>
      <w:r w:rsidRPr="009445DE">
        <w:rPr>
          <w:rFonts w:ascii="Times New Roman" w:hAnsi="Times New Roman" w:cs="Times New Roman"/>
          <w:szCs w:val="21"/>
        </w:rPr>
        <w:t>同义。</w:t>
      </w:r>
    </w:p>
    <w:p w14:paraId="0E627404" w14:textId="77777777" w:rsidR="008B563B" w:rsidRPr="009445DE" w:rsidRDefault="008B563B" w:rsidP="005B7AE6">
      <w:pPr>
        <w:snapToGrid w:val="0"/>
        <w:spacing w:line="360" w:lineRule="auto"/>
        <w:rPr>
          <w:rFonts w:ascii="Times New Roman" w:hAnsi="Times New Roman" w:cs="Times New Roman"/>
          <w:b/>
          <w:szCs w:val="21"/>
        </w:rPr>
      </w:pPr>
    </w:p>
    <w:p w14:paraId="72098528"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strips of convergence </w:t>
      </w:r>
      <w:r w:rsidRPr="009445DE">
        <w:rPr>
          <w:rFonts w:ascii="Times New Roman" w:hAnsi="Times New Roman" w:cs="Times New Roman"/>
          <w:b/>
          <w:szCs w:val="21"/>
        </w:rPr>
        <w:t>收敛带</w:t>
      </w:r>
    </w:p>
    <w:p w14:paraId="72464936"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b/>
          <w:szCs w:val="21"/>
        </w:rPr>
        <w:t>参</w:t>
      </w:r>
      <w:r w:rsidRPr="009445DE">
        <w:rPr>
          <w:rFonts w:ascii="Times New Roman" w:hAnsi="Times New Roman" w:cs="Times New Roman"/>
          <w:szCs w:val="21"/>
        </w:rPr>
        <w:t>见</w:t>
      </w:r>
      <w:r w:rsidRPr="009445DE">
        <w:rPr>
          <w:rFonts w:ascii="Times New Roman" w:hAnsi="Times New Roman" w:cs="Times New Roman"/>
          <w:szCs w:val="21"/>
        </w:rPr>
        <w:t xml:space="preserve"> </w:t>
      </w:r>
      <w:r w:rsidRPr="009445DE">
        <w:rPr>
          <w:rFonts w:ascii="Times New Roman" w:hAnsi="Times New Roman" w:cs="Times New Roman"/>
          <w:szCs w:val="21"/>
        </w:rPr>
        <w:t>拉普拉斯变换（</w:t>
      </w:r>
      <w:r w:rsidRPr="009445DE">
        <w:rPr>
          <w:rFonts w:ascii="Times New Roman" w:hAnsi="Times New Roman" w:cs="Times New Roman"/>
          <w:szCs w:val="21"/>
        </w:rPr>
        <w:t>Laplace transform</w:t>
      </w:r>
      <w:r w:rsidRPr="009445DE">
        <w:rPr>
          <w:rFonts w:ascii="Times New Roman" w:hAnsi="Times New Roman" w:cs="Times New Roman"/>
          <w:szCs w:val="21"/>
        </w:rPr>
        <w:t>）。</w:t>
      </w:r>
    </w:p>
    <w:p w14:paraId="0D739C39" w14:textId="77777777" w:rsidR="008B563B" w:rsidRPr="009445DE" w:rsidRDefault="008B563B" w:rsidP="005B7AE6">
      <w:pPr>
        <w:snapToGrid w:val="0"/>
        <w:spacing w:line="360" w:lineRule="auto"/>
        <w:rPr>
          <w:rFonts w:ascii="Times New Roman" w:hAnsi="Times New Roman" w:cs="Times New Roman"/>
          <w:b/>
          <w:szCs w:val="21"/>
        </w:rPr>
      </w:pPr>
    </w:p>
    <w:p w14:paraId="273CF713"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strobe </w:t>
      </w:r>
      <w:r w:rsidRPr="009445DE">
        <w:rPr>
          <w:rFonts w:ascii="Times New Roman" w:hAnsi="Times New Roman" w:cs="Times New Roman"/>
          <w:b/>
          <w:szCs w:val="21"/>
        </w:rPr>
        <w:t>选通</w:t>
      </w:r>
    </w:p>
    <w:p w14:paraId="68DF4880"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以离散的时间间隔读入或量度。</w:t>
      </w:r>
    </w:p>
    <w:p w14:paraId="58ED43F8" w14:textId="77777777" w:rsidR="008B563B" w:rsidRPr="009445DE" w:rsidRDefault="008B563B" w:rsidP="005B7AE6">
      <w:pPr>
        <w:snapToGrid w:val="0"/>
        <w:spacing w:line="360" w:lineRule="auto"/>
        <w:rPr>
          <w:rFonts w:ascii="Times New Roman" w:hAnsi="Times New Roman" w:cs="Times New Roman"/>
          <w:b/>
          <w:szCs w:val="21"/>
        </w:rPr>
      </w:pPr>
    </w:p>
    <w:p w14:paraId="21556965"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strong-motion accelerograph </w:t>
      </w:r>
      <w:r w:rsidRPr="009445DE">
        <w:rPr>
          <w:rFonts w:ascii="Times New Roman" w:hAnsi="Times New Roman" w:cs="Times New Roman"/>
          <w:b/>
          <w:szCs w:val="21"/>
        </w:rPr>
        <w:t>强震自动加速仪器</w:t>
      </w:r>
    </w:p>
    <w:p w14:paraId="64B91B89"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一种自激励三维地震记录仪，它能提供局部强地震的加速度数据。用于大坝、电厂等工程地质研究。</w:t>
      </w:r>
    </w:p>
    <w:p w14:paraId="2C623A6D" w14:textId="77777777" w:rsidR="008B563B" w:rsidRPr="009445DE" w:rsidRDefault="008B563B" w:rsidP="005B7AE6">
      <w:pPr>
        <w:snapToGrid w:val="0"/>
        <w:spacing w:line="360" w:lineRule="auto"/>
        <w:rPr>
          <w:rFonts w:ascii="Times New Roman" w:hAnsi="Times New Roman" w:cs="Times New Roman"/>
          <w:b/>
          <w:szCs w:val="21"/>
        </w:rPr>
      </w:pPr>
    </w:p>
    <w:p w14:paraId="4F683167"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strontium isotope dating </w:t>
      </w:r>
      <w:r w:rsidRPr="009445DE">
        <w:rPr>
          <w:rFonts w:ascii="Times New Roman" w:hAnsi="Times New Roman" w:cs="Times New Roman"/>
          <w:b/>
          <w:szCs w:val="21"/>
        </w:rPr>
        <w:t>锶同位素年代测定</w:t>
      </w:r>
    </w:p>
    <w:p w14:paraId="6B3C1308"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基于</w:t>
      </w:r>
      <w:r w:rsidRPr="009445DE">
        <w:rPr>
          <w:rFonts w:ascii="Times New Roman" w:hAnsi="Times New Roman" w:cs="Times New Roman"/>
          <w:szCs w:val="21"/>
        </w:rPr>
        <w:t>87Sr / 86Sr</w:t>
      </w:r>
      <w:r w:rsidRPr="009445DE">
        <w:rPr>
          <w:rFonts w:ascii="Times New Roman" w:hAnsi="Times New Roman" w:cs="Times New Roman"/>
          <w:szCs w:val="21"/>
        </w:rPr>
        <w:t>比值的小于</w:t>
      </w:r>
      <w:r w:rsidRPr="009445DE">
        <w:rPr>
          <w:rFonts w:ascii="Times New Roman" w:hAnsi="Times New Roman" w:cs="Times New Roman"/>
          <w:szCs w:val="21"/>
        </w:rPr>
        <w:t>200Ka</w:t>
      </w:r>
      <w:r w:rsidRPr="009445DE">
        <w:rPr>
          <w:rFonts w:ascii="Times New Roman" w:hAnsi="Times New Roman" w:cs="Times New Roman"/>
          <w:szCs w:val="21"/>
        </w:rPr>
        <w:t>海洋沉积物的年代测定，这个比例随着时间的推移而变化，因为来自河流系统的水比海水的比例更高。</w:t>
      </w:r>
      <w:r w:rsidRPr="009445DE">
        <w:rPr>
          <w:rFonts w:ascii="Times New Roman" w:hAnsi="Times New Roman" w:cs="Times New Roman"/>
          <w:szCs w:val="21"/>
        </w:rPr>
        <w:t xml:space="preserve"> </w:t>
      </w:r>
      <w:r w:rsidRPr="009445DE">
        <w:rPr>
          <w:rFonts w:ascii="Times New Roman" w:hAnsi="Times New Roman" w:cs="Times New Roman"/>
          <w:szCs w:val="21"/>
        </w:rPr>
        <w:t>因此，海洋沉积物的比例的测量可以与沉积物沉积时的比值有关。</w:t>
      </w:r>
    </w:p>
    <w:p w14:paraId="7AB31935" w14:textId="77777777" w:rsidR="008B563B" w:rsidRPr="009445DE" w:rsidRDefault="008B563B" w:rsidP="005B7AE6">
      <w:pPr>
        <w:snapToGrid w:val="0"/>
        <w:spacing w:line="360" w:lineRule="auto"/>
        <w:rPr>
          <w:rFonts w:ascii="Times New Roman" w:hAnsi="Times New Roman" w:cs="Times New Roman"/>
          <w:b/>
          <w:szCs w:val="21"/>
        </w:rPr>
      </w:pPr>
    </w:p>
    <w:p w14:paraId="43DAF778"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structure </w:t>
      </w:r>
      <w:r w:rsidRPr="009445DE">
        <w:rPr>
          <w:rFonts w:ascii="Times New Roman" w:hAnsi="Times New Roman" w:cs="Times New Roman"/>
          <w:b/>
          <w:szCs w:val="21"/>
        </w:rPr>
        <w:t>构造</w:t>
      </w:r>
      <w:r w:rsidRPr="009445DE">
        <w:rPr>
          <w:rFonts w:ascii="Times New Roman" w:hAnsi="Times New Roman" w:cs="Times New Roman"/>
          <w:b/>
          <w:szCs w:val="21"/>
        </w:rPr>
        <w:t xml:space="preserve"> </w:t>
      </w:r>
      <w:r w:rsidRPr="009445DE">
        <w:rPr>
          <w:rFonts w:ascii="Times New Roman" w:hAnsi="Times New Roman" w:cs="Times New Roman"/>
          <w:b/>
          <w:szCs w:val="21"/>
        </w:rPr>
        <w:t>结构</w:t>
      </w:r>
    </w:p>
    <w:p w14:paraId="4254A21E"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一个地区的岩体的总的布局、形态、排列或相对位置，这是由诸如断裂、褶皱和熔岩侵入等形变过程造成的。</w:t>
      </w:r>
    </w:p>
    <w:p w14:paraId="43DC257A"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可能有油气富聚的任何岩层构造（如背斜、断层或窟窿）。</w:t>
      </w:r>
    </w:p>
    <w:p w14:paraId="6F968538"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 xml:space="preserve">3 </w:t>
      </w:r>
      <w:r w:rsidRPr="009445DE">
        <w:rPr>
          <w:rFonts w:ascii="Times New Roman" w:hAnsi="Times New Roman" w:cs="Times New Roman"/>
          <w:szCs w:val="21"/>
        </w:rPr>
        <w:t>以褶皱或断裂为特征的地下区域。</w:t>
      </w:r>
    </w:p>
    <w:p w14:paraId="7C81B59E"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 xml:space="preserve">4 </w:t>
      </w:r>
      <w:r w:rsidRPr="009445DE">
        <w:rPr>
          <w:rFonts w:ascii="Times New Roman" w:hAnsi="Times New Roman" w:cs="Times New Roman"/>
          <w:szCs w:val="21"/>
        </w:rPr>
        <w:t>地震异常，通常是一闭合高点。</w:t>
      </w:r>
    </w:p>
    <w:p w14:paraId="17216D68" w14:textId="77777777" w:rsidR="008B563B" w:rsidRPr="009445DE" w:rsidRDefault="008B563B" w:rsidP="005B7AE6">
      <w:pPr>
        <w:snapToGrid w:val="0"/>
        <w:spacing w:line="360" w:lineRule="auto"/>
        <w:rPr>
          <w:rFonts w:ascii="Times New Roman" w:hAnsi="Times New Roman" w:cs="Times New Roman"/>
          <w:b/>
          <w:szCs w:val="21"/>
        </w:rPr>
      </w:pPr>
    </w:p>
    <w:p w14:paraId="786EDDC2"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structural model </w:t>
      </w:r>
      <w:r w:rsidRPr="009445DE">
        <w:rPr>
          <w:rFonts w:ascii="Times New Roman" w:hAnsi="Times New Roman" w:cs="Times New Roman"/>
          <w:b/>
          <w:szCs w:val="21"/>
        </w:rPr>
        <w:t>构造模型</w:t>
      </w:r>
    </w:p>
    <w:p w14:paraId="503E5768"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显示密度、磁化率、速度、电阻率或其它参数的空间分布的模型。</w:t>
      </w:r>
    </w:p>
    <w:p w14:paraId="02AC1B69" w14:textId="77777777" w:rsidR="008B563B" w:rsidRPr="009445DE" w:rsidRDefault="008B563B" w:rsidP="005B7AE6">
      <w:pPr>
        <w:snapToGrid w:val="0"/>
        <w:spacing w:line="360" w:lineRule="auto"/>
        <w:rPr>
          <w:rFonts w:ascii="Times New Roman" w:hAnsi="Times New Roman" w:cs="Times New Roman"/>
          <w:b/>
          <w:szCs w:val="21"/>
        </w:rPr>
      </w:pPr>
    </w:p>
    <w:p w14:paraId="1FA42A78"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structural section </w:t>
      </w:r>
      <w:r w:rsidRPr="009445DE">
        <w:rPr>
          <w:rFonts w:ascii="Times New Roman" w:hAnsi="Times New Roman" w:cs="Times New Roman"/>
          <w:b/>
          <w:szCs w:val="21"/>
        </w:rPr>
        <w:t>构造剖面</w:t>
      </w:r>
    </w:p>
    <w:p w14:paraId="77FDEE39"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要显示地层形态的地震反射图。</w:t>
      </w:r>
    </w:p>
    <w:p w14:paraId="63A8ED20" w14:textId="77777777" w:rsidR="008B563B" w:rsidRPr="009445DE" w:rsidRDefault="008B563B" w:rsidP="005B7AE6">
      <w:pPr>
        <w:snapToGrid w:val="0"/>
        <w:spacing w:line="360" w:lineRule="auto"/>
        <w:rPr>
          <w:rFonts w:ascii="Times New Roman" w:hAnsi="Times New Roman" w:cs="Times New Roman"/>
          <w:b/>
          <w:szCs w:val="21"/>
        </w:rPr>
      </w:pPr>
    </w:p>
    <w:p w14:paraId="629DDE88"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structural style </w:t>
      </w:r>
      <w:r w:rsidRPr="009445DE">
        <w:rPr>
          <w:rFonts w:ascii="Times New Roman" w:hAnsi="Times New Roman" w:cs="Times New Roman"/>
          <w:b/>
          <w:szCs w:val="21"/>
        </w:rPr>
        <w:t>构造形式</w:t>
      </w:r>
    </w:p>
    <w:p w14:paraId="5D6EF58D"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由一定的应力长期作用产生的构造特征，考虑构造形式有助于地震解释。见</w:t>
      </w:r>
      <w:r w:rsidRPr="009445DE">
        <w:rPr>
          <w:rFonts w:ascii="Times New Roman" w:hAnsi="Times New Roman" w:cs="Times New Roman"/>
          <w:szCs w:val="21"/>
        </w:rPr>
        <w:t>Sheriff and Geldart</w:t>
      </w:r>
      <w:r w:rsidRPr="009445DE">
        <w:rPr>
          <w:rFonts w:ascii="Times New Roman" w:hAnsi="Times New Roman" w:cs="Times New Roman"/>
          <w:szCs w:val="21"/>
        </w:rPr>
        <w:t>（</w:t>
      </w:r>
      <w:r w:rsidRPr="009445DE">
        <w:rPr>
          <w:rFonts w:ascii="Times New Roman" w:hAnsi="Times New Roman" w:cs="Times New Roman"/>
          <w:szCs w:val="21"/>
        </w:rPr>
        <w:t>1995</w:t>
      </w:r>
      <w:r w:rsidRPr="009445DE">
        <w:rPr>
          <w:rFonts w:ascii="Times New Roman" w:hAnsi="Times New Roman" w:cs="Times New Roman"/>
          <w:szCs w:val="21"/>
        </w:rPr>
        <w:t>，</w:t>
      </w:r>
      <w:r w:rsidRPr="009445DE">
        <w:rPr>
          <w:rFonts w:ascii="Times New Roman" w:hAnsi="Times New Roman" w:cs="Times New Roman"/>
          <w:szCs w:val="21"/>
        </w:rPr>
        <w:t>364-70</w:t>
      </w:r>
      <w:r w:rsidRPr="009445DE">
        <w:rPr>
          <w:rFonts w:ascii="Times New Roman" w:hAnsi="Times New Roman" w:cs="Times New Roman"/>
          <w:szCs w:val="21"/>
        </w:rPr>
        <w:t>）。</w:t>
      </w:r>
    </w:p>
    <w:p w14:paraId="04CEFC84" w14:textId="77777777" w:rsidR="008B563B" w:rsidRPr="009445DE" w:rsidRDefault="008B563B" w:rsidP="005B7AE6">
      <w:pPr>
        <w:snapToGrid w:val="0"/>
        <w:spacing w:line="360" w:lineRule="auto"/>
        <w:rPr>
          <w:rFonts w:ascii="Times New Roman" w:hAnsi="Times New Roman" w:cs="Times New Roman"/>
          <w:b/>
          <w:szCs w:val="21"/>
        </w:rPr>
      </w:pPr>
    </w:p>
    <w:p w14:paraId="13BA02B6"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structured program </w:t>
      </w:r>
      <w:r w:rsidRPr="009445DE">
        <w:rPr>
          <w:rFonts w:ascii="Times New Roman" w:hAnsi="Times New Roman" w:cs="Times New Roman"/>
          <w:b/>
          <w:szCs w:val="21"/>
        </w:rPr>
        <w:t>结构化程序</w:t>
      </w:r>
    </w:p>
    <w:p w14:paraId="6206C0C7"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通过的单一简单命令序列链接在一起的分离的半独立模块组织的程序。</w:t>
      </w:r>
    </w:p>
    <w:p w14:paraId="381E8921" w14:textId="77777777" w:rsidR="008B563B" w:rsidRPr="009445DE" w:rsidRDefault="008B563B" w:rsidP="005B7AE6">
      <w:pPr>
        <w:snapToGrid w:val="0"/>
        <w:spacing w:line="360" w:lineRule="auto"/>
        <w:rPr>
          <w:rFonts w:ascii="Times New Roman" w:hAnsi="Times New Roman" w:cs="Times New Roman"/>
          <w:b/>
          <w:szCs w:val="21"/>
        </w:rPr>
      </w:pPr>
    </w:p>
    <w:p w14:paraId="067F93FA"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structure-sensitive conductivity </w:t>
      </w:r>
      <w:r w:rsidRPr="009445DE">
        <w:rPr>
          <w:rFonts w:ascii="Times New Roman" w:hAnsi="Times New Roman" w:cs="Times New Roman"/>
          <w:b/>
          <w:szCs w:val="21"/>
        </w:rPr>
        <w:t>构造导电性</w:t>
      </w:r>
    </w:p>
    <w:p w14:paraId="675CA141"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 xml:space="preserve"> extrinsic conduction</w:t>
      </w:r>
      <w:r w:rsidRPr="009445DE">
        <w:rPr>
          <w:rFonts w:ascii="Times New Roman" w:hAnsi="Times New Roman" w:cs="Times New Roman"/>
          <w:szCs w:val="21"/>
        </w:rPr>
        <w:t>。</w:t>
      </w:r>
    </w:p>
    <w:p w14:paraId="67A326BC" w14:textId="77777777" w:rsidR="008B563B" w:rsidRPr="009445DE" w:rsidRDefault="008B563B" w:rsidP="005B7AE6">
      <w:pPr>
        <w:snapToGrid w:val="0"/>
        <w:spacing w:line="360" w:lineRule="auto"/>
        <w:rPr>
          <w:rFonts w:ascii="Times New Roman" w:hAnsi="Times New Roman" w:cs="Times New Roman"/>
          <w:b/>
          <w:szCs w:val="21"/>
        </w:rPr>
      </w:pPr>
    </w:p>
    <w:p w14:paraId="7911D841"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strum </w:t>
      </w:r>
      <w:r w:rsidRPr="009445DE">
        <w:rPr>
          <w:rFonts w:ascii="Times New Roman" w:hAnsi="Times New Roman" w:cs="Times New Roman"/>
          <w:b/>
          <w:szCs w:val="21"/>
        </w:rPr>
        <w:t>电缆抖动</w:t>
      </w:r>
    </w:p>
    <w:p w14:paraId="3CA22D46"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 xml:space="preserve"> cable strum</w:t>
      </w:r>
      <w:r w:rsidRPr="009445DE">
        <w:rPr>
          <w:rFonts w:ascii="Times New Roman" w:hAnsi="Times New Roman" w:cs="Times New Roman"/>
          <w:szCs w:val="21"/>
        </w:rPr>
        <w:t>。</w:t>
      </w:r>
    </w:p>
    <w:p w14:paraId="34AFB36B" w14:textId="77777777" w:rsidR="008B563B" w:rsidRPr="009445DE" w:rsidRDefault="008B563B" w:rsidP="005B7AE6">
      <w:pPr>
        <w:snapToGrid w:val="0"/>
        <w:spacing w:line="360" w:lineRule="auto"/>
        <w:rPr>
          <w:rFonts w:ascii="Times New Roman" w:hAnsi="Times New Roman" w:cs="Times New Roman"/>
          <w:b/>
          <w:szCs w:val="21"/>
        </w:rPr>
      </w:pPr>
    </w:p>
    <w:p w14:paraId="5382D34E"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stub line</w:t>
      </w:r>
      <w:r w:rsidRPr="009445DE">
        <w:rPr>
          <w:rFonts w:ascii="Times New Roman" w:hAnsi="Times New Roman" w:cs="Times New Roman"/>
          <w:b/>
          <w:szCs w:val="21"/>
        </w:rPr>
        <w:t>短截线</w:t>
      </w:r>
    </w:p>
    <w:p w14:paraId="5CF14375"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填充空间的短线，否则覆盖不足。</w:t>
      </w:r>
    </w:p>
    <w:p w14:paraId="2EB5BD77" w14:textId="77777777" w:rsidR="008B563B" w:rsidRPr="009445DE" w:rsidRDefault="008B563B" w:rsidP="005B7AE6">
      <w:pPr>
        <w:snapToGrid w:val="0"/>
        <w:spacing w:line="360" w:lineRule="auto"/>
        <w:rPr>
          <w:rFonts w:ascii="Times New Roman" w:hAnsi="Times New Roman" w:cs="Times New Roman"/>
          <w:b/>
          <w:szCs w:val="21"/>
        </w:rPr>
      </w:pPr>
    </w:p>
    <w:p w14:paraId="0D324F88"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stunt box </w:t>
      </w:r>
      <w:r w:rsidRPr="009445DE">
        <w:rPr>
          <w:rFonts w:ascii="Times New Roman" w:hAnsi="Times New Roman" w:cs="Times New Roman"/>
          <w:b/>
          <w:szCs w:val="21"/>
        </w:rPr>
        <w:t>杂控器</w:t>
      </w:r>
    </w:p>
    <w:p w14:paraId="5E21CAF4"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根据接收到的指令控制输出设备打印功能的一种设备。</w:t>
      </w:r>
    </w:p>
    <w:p w14:paraId="5173D578" w14:textId="77777777" w:rsidR="008B563B" w:rsidRPr="009445DE" w:rsidRDefault="008B563B" w:rsidP="005B7AE6">
      <w:pPr>
        <w:snapToGrid w:val="0"/>
        <w:spacing w:line="360" w:lineRule="auto"/>
        <w:rPr>
          <w:rFonts w:ascii="Times New Roman" w:hAnsi="Times New Roman" w:cs="Times New Roman"/>
          <w:b/>
          <w:szCs w:val="21"/>
        </w:rPr>
      </w:pPr>
    </w:p>
    <w:p w14:paraId="63D14CD6"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Su</w:t>
      </w:r>
    </w:p>
    <w:p w14:paraId="6F7D8B53"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1 sigma unit</w:t>
      </w:r>
      <w:r w:rsidRPr="009445DE">
        <w:rPr>
          <w:rFonts w:ascii="Times New Roman" w:hAnsi="Times New Roman" w:cs="Times New Roman"/>
          <w:szCs w:val="21"/>
        </w:rPr>
        <w:t>的缩写，亦称俘获单位，是度量俘获界面的单位。</w:t>
      </w:r>
    </w:p>
    <w:p w14:paraId="3E56EA56"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 xml:space="preserve">2 Seismic Unix </w:t>
      </w:r>
      <w:r w:rsidRPr="009445DE">
        <w:rPr>
          <w:rFonts w:ascii="Times New Roman" w:hAnsi="Times New Roman" w:cs="Times New Roman"/>
          <w:szCs w:val="21"/>
        </w:rPr>
        <w:t>来自科罗拉多大学矿业大学的开源软件。</w:t>
      </w:r>
    </w:p>
    <w:p w14:paraId="2768B066" w14:textId="77777777" w:rsidR="008B563B" w:rsidRPr="009445DE" w:rsidRDefault="008B563B" w:rsidP="005B7AE6">
      <w:pPr>
        <w:snapToGrid w:val="0"/>
        <w:spacing w:line="360" w:lineRule="auto"/>
        <w:rPr>
          <w:rFonts w:ascii="Times New Roman" w:hAnsi="Times New Roman" w:cs="Times New Roman"/>
          <w:b/>
          <w:szCs w:val="21"/>
        </w:rPr>
      </w:pPr>
    </w:p>
    <w:p w14:paraId="7643F3A5"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subbottom profiler </w:t>
      </w:r>
      <w:r w:rsidRPr="009445DE">
        <w:rPr>
          <w:rFonts w:ascii="Times New Roman" w:hAnsi="Times New Roman" w:cs="Times New Roman"/>
          <w:b/>
          <w:szCs w:val="21"/>
        </w:rPr>
        <w:t>海底（地层）剖面仪</w:t>
      </w:r>
    </w:p>
    <w:p w14:paraId="27E702CB"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能够产生海底下沉积层的类似剖面记录的仪器。</w:t>
      </w:r>
    </w:p>
    <w:p w14:paraId="6462F757" w14:textId="77777777" w:rsidR="008B563B" w:rsidRPr="009445DE" w:rsidRDefault="008B563B" w:rsidP="005B7AE6">
      <w:pPr>
        <w:snapToGrid w:val="0"/>
        <w:spacing w:line="360" w:lineRule="auto"/>
        <w:rPr>
          <w:rFonts w:ascii="Times New Roman" w:hAnsi="Times New Roman" w:cs="Times New Roman"/>
          <w:b/>
          <w:szCs w:val="21"/>
        </w:rPr>
      </w:pPr>
    </w:p>
    <w:p w14:paraId="43B7BD64"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subcarrier </w:t>
      </w:r>
      <w:r w:rsidRPr="009445DE">
        <w:rPr>
          <w:rFonts w:ascii="Times New Roman" w:hAnsi="Times New Roman" w:cs="Times New Roman"/>
          <w:b/>
          <w:szCs w:val="21"/>
        </w:rPr>
        <w:t>副载波</w:t>
      </w:r>
      <w:r w:rsidRPr="009445DE">
        <w:rPr>
          <w:rFonts w:ascii="Times New Roman" w:hAnsi="Times New Roman" w:cs="Times New Roman"/>
          <w:b/>
          <w:szCs w:val="21"/>
        </w:rPr>
        <w:t xml:space="preserve"> </w:t>
      </w:r>
      <w:r w:rsidRPr="009445DE">
        <w:rPr>
          <w:rFonts w:ascii="Times New Roman" w:hAnsi="Times New Roman" w:cs="Times New Roman"/>
          <w:b/>
          <w:szCs w:val="21"/>
        </w:rPr>
        <w:t>辅助波</w:t>
      </w:r>
    </w:p>
    <w:p w14:paraId="7AE977AC"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作为另一个载波的调制波的一种载波。</w:t>
      </w:r>
    </w:p>
    <w:p w14:paraId="69A0F339" w14:textId="77777777" w:rsidR="008B563B" w:rsidRPr="009445DE" w:rsidRDefault="008B563B" w:rsidP="005B7AE6">
      <w:pPr>
        <w:snapToGrid w:val="0"/>
        <w:spacing w:line="360" w:lineRule="auto"/>
        <w:rPr>
          <w:rFonts w:ascii="Times New Roman" w:hAnsi="Times New Roman" w:cs="Times New Roman"/>
          <w:b/>
          <w:szCs w:val="21"/>
        </w:rPr>
      </w:pPr>
    </w:p>
    <w:p w14:paraId="5E9FC7B8"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subcritical reflection </w:t>
      </w:r>
      <w:r w:rsidRPr="009445DE">
        <w:rPr>
          <w:rFonts w:ascii="Times New Roman" w:hAnsi="Times New Roman" w:cs="Times New Roman"/>
          <w:b/>
          <w:szCs w:val="21"/>
        </w:rPr>
        <w:t>临界角前的反射</w:t>
      </w:r>
    </w:p>
    <w:p w14:paraId="32BDBAE8"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反射角度小于临界角时的反射，即普通反射。</w:t>
      </w:r>
    </w:p>
    <w:p w14:paraId="33B820B0" w14:textId="77777777" w:rsidR="008B563B" w:rsidRPr="009445DE" w:rsidRDefault="008B563B" w:rsidP="005B7AE6">
      <w:pPr>
        <w:snapToGrid w:val="0"/>
        <w:spacing w:line="360" w:lineRule="auto"/>
        <w:rPr>
          <w:rFonts w:ascii="Times New Roman" w:hAnsi="Times New Roman" w:cs="Times New Roman"/>
          <w:b/>
          <w:szCs w:val="21"/>
        </w:rPr>
      </w:pPr>
    </w:p>
    <w:p w14:paraId="39CAC193"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subduction zone </w:t>
      </w:r>
      <w:r w:rsidRPr="009445DE">
        <w:rPr>
          <w:rFonts w:ascii="Times New Roman" w:hAnsi="Times New Roman" w:cs="Times New Roman"/>
          <w:b/>
          <w:szCs w:val="21"/>
        </w:rPr>
        <w:t>消减带，俯冲带</w:t>
      </w:r>
    </w:p>
    <w:p w14:paraId="327102BD"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一个板块俯冲的区域在另一个板块，见图</w:t>
      </w:r>
      <w:r w:rsidRPr="009445DE">
        <w:rPr>
          <w:rFonts w:ascii="Times New Roman" w:hAnsi="Times New Roman" w:cs="Times New Roman"/>
          <w:szCs w:val="21"/>
        </w:rPr>
        <w:t>P-5</w:t>
      </w:r>
      <w:r w:rsidRPr="009445DE">
        <w:rPr>
          <w:rFonts w:ascii="Times New Roman" w:hAnsi="Times New Roman" w:cs="Times New Roman"/>
          <w:szCs w:val="21"/>
        </w:rPr>
        <w:t>。</w:t>
      </w:r>
      <w:r w:rsidRPr="009445DE">
        <w:rPr>
          <w:rFonts w:ascii="Times New Roman" w:hAnsi="Times New Roman" w:cs="Times New Roman"/>
          <w:szCs w:val="21"/>
        </w:rPr>
        <w:t>B</w:t>
      </w:r>
      <w:r w:rsidRPr="009445DE">
        <w:rPr>
          <w:rFonts w:ascii="Times New Roman" w:hAnsi="Times New Roman" w:cs="Times New Roman"/>
          <w:szCs w:val="21"/>
        </w:rPr>
        <w:t>型（贝尼奥夫）消减带是海洋板块插入另一板快之下，</w:t>
      </w:r>
      <w:r w:rsidRPr="009445DE">
        <w:rPr>
          <w:rFonts w:ascii="Times New Roman" w:hAnsi="Times New Roman" w:cs="Times New Roman"/>
          <w:szCs w:val="21"/>
        </w:rPr>
        <w:t>A</w:t>
      </w:r>
      <w:r w:rsidRPr="009445DE">
        <w:rPr>
          <w:rFonts w:ascii="Times New Roman" w:hAnsi="Times New Roman" w:cs="Times New Roman"/>
          <w:szCs w:val="21"/>
        </w:rPr>
        <w:t>型（阿尔卑斯）消减带是两个大陆板块的碰撞。</w:t>
      </w:r>
    </w:p>
    <w:p w14:paraId="3482DA70" w14:textId="77777777" w:rsidR="008B563B" w:rsidRPr="009445DE" w:rsidRDefault="008B563B" w:rsidP="005B7AE6">
      <w:pPr>
        <w:snapToGrid w:val="0"/>
        <w:spacing w:line="360" w:lineRule="auto"/>
        <w:rPr>
          <w:rFonts w:ascii="Times New Roman" w:hAnsi="Times New Roman" w:cs="Times New Roman"/>
          <w:b/>
          <w:szCs w:val="21"/>
        </w:rPr>
      </w:pPr>
    </w:p>
    <w:p w14:paraId="1B02C2FF"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Subpoint </w:t>
      </w:r>
      <w:r w:rsidRPr="009445DE">
        <w:rPr>
          <w:rFonts w:ascii="Times New Roman" w:hAnsi="Times New Roman" w:cs="Times New Roman"/>
          <w:b/>
          <w:szCs w:val="21"/>
        </w:rPr>
        <w:t>子点，分点</w:t>
      </w:r>
    </w:p>
    <w:p w14:paraId="53FF6EFA"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组合中任一元素（如检波器或震源）的位置。</w:t>
      </w:r>
    </w:p>
    <w:p w14:paraId="09514B75" w14:textId="77777777" w:rsidR="008B563B" w:rsidRPr="009445DE" w:rsidRDefault="008B563B" w:rsidP="005B7AE6">
      <w:pPr>
        <w:snapToGrid w:val="0"/>
        <w:spacing w:line="360" w:lineRule="auto"/>
        <w:rPr>
          <w:rFonts w:ascii="Times New Roman" w:hAnsi="Times New Roman" w:cs="Times New Roman"/>
          <w:b/>
          <w:szCs w:val="21"/>
        </w:rPr>
      </w:pPr>
    </w:p>
    <w:p w14:paraId="0EC88ACB"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Subroutine </w:t>
      </w:r>
      <w:r w:rsidRPr="009445DE">
        <w:rPr>
          <w:rFonts w:ascii="Times New Roman" w:hAnsi="Times New Roman" w:cs="Times New Roman"/>
          <w:b/>
          <w:szCs w:val="21"/>
        </w:rPr>
        <w:t>子程序</w:t>
      </w:r>
    </w:p>
    <w:p w14:paraId="3E814591"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作为一个更大程序一部分的计算机程序。</w:t>
      </w:r>
    </w:p>
    <w:p w14:paraId="0056B1E2" w14:textId="77777777" w:rsidR="008B563B" w:rsidRPr="009445DE" w:rsidRDefault="008B563B" w:rsidP="005B7AE6">
      <w:pPr>
        <w:snapToGrid w:val="0"/>
        <w:spacing w:line="360" w:lineRule="auto"/>
        <w:rPr>
          <w:rFonts w:ascii="Times New Roman" w:hAnsi="Times New Roman" w:cs="Times New Roman"/>
          <w:b/>
          <w:szCs w:val="21"/>
        </w:rPr>
      </w:pPr>
    </w:p>
    <w:p w14:paraId="18F2D54A"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Subsample </w:t>
      </w:r>
      <w:r w:rsidRPr="009445DE">
        <w:rPr>
          <w:rFonts w:ascii="Times New Roman" w:hAnsi="Times New Roman" w:cs="Times New Roman"/>
          <w:b/>
          <w:szCs w:val="21"/>
        </w:rPr>
        <w:t>稀疏重采样</w:t>
      </w:r>
    </w:p>
    <w:p w14:paraId="36ED357A"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以比先前使用的更大的采样间隔对离散化数据重采样。例如把</w:t>
      </w:r>
      <w:r w:rsidRPr="009445DE">
        <w:rPr>
          <w:rFonts w:ascii="Times New Roman" w:hAnsi="Times New Roman" w:cs="Times New Roman"/>
          <w:szCs w:val="21"/>
        </w:rPr>
        <w:t>2ms</w:t>
      </w:r>
      <w:r w:rsidRPr="009445DE">
        <w:rPr>
          <w:rFonts w:ascii="Times New Roman" w:hAnsi="Times New Roman" w:cs="Times New Roman"/>
          <w:szCs w:val="21"/>
        </w:rPr>
        <w:t>的采样数据重采样成</w:t>
      </w:r>
      <w:r w:rsidRPr="009445DE">
        <w:rPr>
          <w:rFonts w:ascii="Times New Roman" w:hAnsi="Times New Roman" w:cs="Times New Roman"/>
          <w:szCs w:val="21"/>
        </w:rPr>
        <w:t>4ms</w:t>
      </w:r>
      <w:r w:rsidRPr="009445DE">
        <w:rPr>
          <w:rFonts w:ascii="Times New Roman" w:hAnsi="Times New Roman" w:cs="Times New Roman"/>
          <w:szCs w:val="21"/>
        </w:rPr>
        <w:t>的采样数据意味着仅隔一个保留一个。有时也称为</w:t>
      </w:r>
      <w:r w:rsidRPr="009445DE">
        <w:rPr>
          <w:rFonts w:ascii="Times New Roman" w:hAnsi="Times New Roman" w:cs="Times New Roman"/>
          <w:szCs w:val="21"/>
        </w:rPr>
        <w:t>decimate</w:t>
      </w:r>
      <w:r w:rsidRPr="009445DE">
        <w:rPr>
          <w:rFonts w:ascii="Times New Roman" w:hAnsi="Times New Roman" w:cs="Times New Roman"/>
          <w:szCs w:val="21"/>
        </w:rPr>
        <w:t>，与加密重采样相反。</w:t>
      </w:r>
    </w:p>
    <w:p w14:paraId="45295701" w14:textId="77777777" w:rsidR="008B563B" w:rsidRPr="009445DE" w:rsidRDefault="008B563B" w:rsidP="005B7AE6">
      <w:pPr>
        <w:snapToGrid w:val="0"/>
        <w:spacing w:line="360" w:lineRule="auto"/>
        <w:rPr>
          <w:rFonts w:ascii="Times New Roman" w:hAnsi="Times New Roman" w:cs="Times New Roman"/>
          <w:b/>
          <w:szCs w:val="21"/>
        </w:rPr>
      </w:pPr>
    </w:p>
    <w:p w14:paraId="5DFB8A91"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subsea </w:t>
      </w:r>
      <w:r w:rsidRPr="009445DE">
        <w:rPr>
          <w:rFonts w:ascii="Times New Roman" w:hAnsi="Times New Roman" w:cs="Times New Roman"/>
          <w:b/>
          <w:szCs w:val="21"/>
        </w:rPr>
        <w:t>海底的井口</w:t>
      </w:r>
    </w:p>
    <w:p w14:paraId="15FFC847"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海底的井口。</w:t>
      </w:r>
    </w:p>
    <w:p w14:paraId="10B2F8FA" w14:textId="77777777" w:rsidR="008B563B" w:rsidRPr="009445DE" w:rsidRDefault="008B563B" w:rsidP="005B7AE6">
      <w:pPr>
        <w:snapToGrid w:val="0"/>
        <w:spacing w:line="360" w:lineRule="auto"/>
        <w:rPr>
          <w:rFonts w:ascii="Times New Roman" w:hAnsi="Times New Roman" w:cs="Times New Roman"/>
          <w:b/>
          <w:szCs w:val="21"/>
        </w:rPr>
      </w:pPr>
    </w:p>
    <w:p w14:paraId="3D06569A"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subsea seismic (SUMIC) </w:t>
      </w:r>
      <w:r w:rsidRPr="009445DE">
        <w:rPr>
          <w:rFonts w:ascii="Times New Roman" w:hAnsi="Times New Roman" w:cs="Times New Roman"/>
          <w:b/>
          <w:szCs w:val="21"/>
        </w:rPr>
        <w:t>海底地震</w:t>
      </w:r>
    </w:p>
    <w:p w14:paraId="37352C3C"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海底的</w:t>
      </w:r>
      <w:r w:rsidRPr="009445DE">
        <w:rPr>
          <w:rFonts w:ascii="Times New Roman" w:hAnsi="Times New Roman" w:cs="Times New Roman"/>
          <w:szCs w:val="21"/>
        </w:rPr>
        <w:t>S</w:t>
      </w:r>
      <w:r w:rsidRPr="009445DE">
        <w:rPr>
          <w:rFonts w:ascii="Times New Roman" w:hAnsi="Times New Roman" w:cs="Times New Roman"/>
          <w:szCs w:val="21"/>
        </w:rPr>
        <w:t>波记录，通常使用四分量探测器（三个正交的地震检波器加一个水听器）</w:t>
      </w:r>
    </w:p>
    <w:p w14:paraId="0DEECEEB" w14:textId="77777777" w:rsidR="008B563B" w:rsidRPr="009445DE" w:rsidRDefault="008B563B" w:rsidP="005B7AE6">
      <w:pPr>
        <w:snapToGrid w:val="0"/>
        <w:spacing w:line="360" w:lineRule="auto"/>
        <w:rPr>
          <w:rFonts w:ascii="Times New Roman" w:hAnsi="Times New Roman" w:cs="Times New Roman"/>
          <w:b/>
          <w:szCs w:val="21"/>
        </w:rPr>
      </w:pPr>
    </w:p>
    <w:p w14:paraId="1D84CE09"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subsource </w:t>
      </w:r>
      <w:r w:rsidRPr="009445DE">
        <w:rPr>
          <w:rFonts w:ascii="Times New Roman" w:hAnsi="Times New Roman" w:cs="Times New Roman"/>
          <w:b/>
          <w:szCs w:val="21"/>
        </w:rPr>
        <w:t>子震源子炮</w:t>
      </w:r>
    </w:p>
    <w:p w14:paraId="0AE0FFBF"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重复的地震激发或其他形式的能量释放；一组子炮所获得的记录垂直叠加成一条剖面，作为系统的输入。</w:t>
      </w:r>
    </w:p>
    <w:p w14:paraId="74BFF902" w14:textId="77777777" w:rsidR="008B563B" w:rsidRPr="009445DE" w:rsidRDefault="008B563B" w:rsidP="005B7AE6">
      <w:pPr>
        <w:snapToGrid w:val="0"/>
        <w:spacing w:line="360" w:lineRule="auto"/>
        <w:rPr>
          <w:rFonts w:ascii="Times New Roman" w:hAnsi="Times New Roman" w:cs="Times New Roman"/>
          <w:b/>
          <w:szCs w:val="21"/>
        </w:rPr>
      </w:pPr>
    </w:p>
    <w:p w14:paraId="03C0AB88"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subsurface coverage </w:t>
      </w:r>
      <w:r w:rsidRPr="009445DE">
        <w:rPr>
          <w:rFonts w:ascii="Times New Roman" w:hAnsi="Times New Roman" w:cs="Times New Roman"/>
          <w:b/>
          <w:szCs w:val="21"/>
        </w:rPr>
        <w:t>界面覆盖段</w:t>
      </w:r>
    </w:p>
    <w:p w14:paraId="11811FCE"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其下为水平反射面上的反射点的地面位置（如果反射接界面是倾斜的，则实际的反射点就不在界面覆盖段位置下面）。对于单边排列来说，界面覆盖段的位置，从震源与最近检波器之间的中点起一直延伸到震源与最远检波器之间的中点，因此其长度等于排列长度的一半。参见图</w:t>
      </w:r>
      <w:r w:rsidRPr="009445DE">
        <w:rPr>
          <w:rFonts w:ascii="Times New Roman" w:hAnsi="Times New Roman" w:cs="Times New Roman"/>
          <w:szCs w:val="21"/>
        </w:rPr>
        <w:t>D-5</w:t>
      </w:r>
      <w:r w:rsidRPr="009445DE">
        <w:rPr>
          <w:rFonts w:ascii="Times New Roman" w:hAnsi="Times New Roman" w:cs="Times New Roman"/>
          <w:szCs w:val="21"/>
        </w:rPr>
        <w:t>。</w:t>
      </w:r>
    </w:p>
    <w:p w14:paraId="21ADD96F"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有时也指实际反射点的位置，这时允许倾角的存在。</w:t>
      </w:r>
    </w:p>
    <w:p w14:paraId="257B48A0"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 xml:space="preserve">3 </w:t>
      </w:r>
      <w:r w:rsidRPr="009445DE">
        <w:rPr>
          <w:rFonts w:ascii="Times New Roman" w:hAnsi="Times New Roman" w:cs="Times New Roman"/>
          <w:szCs w:val="21"/>
        </w:rPr>
        <w:t>与某中心点数据有关的重复次数。</w:t>
      </w:r>
    </w:p>
    <w:p w14:paraId="059DD8AD" w14:textId="77777777" w:rsidR="008B563B" w:rsidRPr="009445DE" w:rsidRDefault="008B563B" w:rsidP="005B7AE6">
      <w:pPr>
        <w:snapToGrid w:val="0"/>
        <w:spacing w:line="360" w:lineRule="auto"/>
        <w:rPr>
          <w:rFonts w:ascii="Times New Roman" w:hAnsi="Times New Roman" w:cs="Times New Roman"/>
          <w:b/>
          <w:szCs w:val="21"/>
        </w:rPr>
      </w:pPr>
    </w:p>
    <w:p w14:paraId="138E2151"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subsurface stacking chart </w:t>
      </w:r>
      <w:r w:rsidRPr="009445DE">
        <w:rPr>
          <w:rFonts w:ascii="Times New Roman" w:hAnsi="Times New Roman" w:cs="Times New Roman"/>
          <w:b/>
          <w:szCs w:val="21"/>
        </w:rPr>
        <w:t>地下界面叠加图</w:t>
      </w:r>
    </w:p>
    <w:p w14:paraId="4EA0EA4E"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 xml:space="preserve"> stacking chart</w:t>
      </w:r>
      <w:r w:rsidRPr="009445DE">
        <w:rPr>
          <w:rFonts w:ascii="Times New Roman" w:hAnsi="Times New Roman" w:cs="Times New Roman"/>
          <w:szCs w:val="21"/>
        </w:rPr>
        <w:t>。</w:t>
      </w:r>
    </w:p>
    <w:p w14:paraId="0E498FED" w14:textId="77777777" w:rsidR="008B563B" w:rsidRPr="009445DE" w:rsidRDefault="008B563B" w:rsidP="005B7AE6">
      <w:pPr>
        <w:snapToGrid w:val="0"/>
        <w:spacing w:line="360" w:lineRule="auto"/>
        <w:rPr>
          <w:rFonts w:ascii="Times New Roman" w:hAnsi="Times New Roman" w:cs="Times New Roman"/>
          <w:b/>
          <w:szCs w:val="21"/>
        </w:rPr>
      </w:pPr>
    </w:p>
    <w:p w14:paraId="3723258E"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subsurface trace </w:t>
      </w:r>
      <w:r w:rsidRPr="009445DE">
        <w:rPr>
          <w:rFonts w:ascii="Times New Roman" w:hAnsi="Times New Roman" w:cs="Times New Roman"/>
          <w:b/>
          <w:szCs w:val="21"/>
        </w:rPr>
        <w:t>地下反射点轨迹</w:t>
      </w:r>
    </w:p>
    <w:p w14:paraId="5A6483BD"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szCs w:val="21"/>
        </w:rPr>
        <w:t>地震测线所经过的位置下方地下界面上反射点的轨迹，其位置在与测线垂直方向上或沿测线方向可能有偏移。严格的说，反射波资料应当沿着地下反射点轨迹，而不是沿着地震测线绘制。每一反射界面的轨迹往往各不相同。参见图</w:t>
      </w:r>
      <w:r w:rsidRPr="009445DE">
        <w:rPr>
          <w:rFonts w:ascii="Times New Roman" w:hAnsi="Times New Roman" w:cs="Times New Roman"/>
          <w:szCs w:val="21"/>
        </w:rPr>
        <w:t>S-27</w:t>
      </w:r>
      <w:r w:rsidRPr="009445DE">
        <w:rPr>
          <w:rFonts w:ascii="Times New Roman" w:hAnsi="Times New Roman" w:cs="Times New Roman"/>
          <w:szCs w:val="21"/>
        </w:rPr>
        <w:t>。</w:t>
      </w:r>
    </w:p>
    <w:p w14:paraId="5D1ECA9E" w14:textId="77777777" w:rsidR="008B563B" w:rsidRPr="009445DE" w:rsidRDefault="008B563B" w:rsidP="005B7AE6">
      <w:pPr>
        <w:spacing w:line="360" w:lineRule="auto"/>
        <w:jc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77D44857" wp14:editId="25E83BDA">
            <wp:extent cx="2001611" cy="2412000"/>
            <wp:effectExtent l="0" t="0" r="0" b="762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2"/>
                    <a:stretch>
                      <a:fillRect/>
                    </a:stretch>
                  </pic:blipFill>
                  <pic:spPr>
                    <a:xfrm>
                      <a:off x="0" y="0"/>
                      <a:ext cx="2001611" cy="2412000"/>
                    </a:xfrm>
                    <a:prstGeom prst="rect">
                      <a:avLst/>
                    </a:prstGeom>
                  </pic:spPr>
                </pic:pic>
              </a:graphicData>
            </a:graphic>
          </wp:inline>
        </w:drawing>
      </w:r>
    </w:p>
    <w:p w14:paraId="014FEAE4" w14:textId="77777777" w:rsidR="008B563B" w:rsidRPr="009445DE" w:rsidRDefault="008B563B" w:rsidP="005B7AE6">
      <w:pPr>
        <w:spacing w:line="360" w:lineRule="auto"/>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S-27. </w:t>
      </w:r>
      <w:r w:rsidRPr="009445DE">
        <w:rPr>
          <w:rFonts w:ascii="Times New Roman" w:hAnsi="Times New Roman" w:cs="Times New Roman"/>
          <w:szCs w:val="21"/>
        </w:rPr>
        <w:t>地下反射点轨迹</w:t>
      </w:r>
      <w:r w:rsidRPr="009445DE">
        <w:rPr>
          <w:rFonts w:ascii="Times New Roman" w:hAnsi="Times New Roman" w:cs="Times New Roman"/>
          <w:szCs w:val="21"/>
        </w:rPr>
        <w:t xml:space="preserve"> </w:t>
      </w:r>
      <w:r w:rsidRPr="009445DE">
        <w:rPr>
          <w:rFonts w:ascii="Times New Roman" w:hAnsi="Times New Roman" w:cs="Times New Roman"/>
          <w:szCs w:val="21"/>
        </w:rPr>
        <w:t>铅垂直线是南北向柱状向斜的等深线。对于地震测线</w:t>
      </w:r>
      <w:r w:rsidRPr="009445DE">
        <w:rPr>
          <w:rFonts w:ascii="Times New Roman" w:hAnsi="Times New Roman" w:cs="Times New Roman"/>
          <w:i/>
          <w:szCs w:val="21"/>
        </w:rPr>
        <w:t>AA’</w:t>
      </w:r>
      <w:r w:rsidRPr="009445DE">
        <w:rPr>
          <w:rFonts w:ascii="Times New Roman" w:hAnsi="Times New Roman" w:cs="Times New Roman"/>
          <w:szCs w:val="21"/>
        </w:rPr>
        <w:t>（垂直于走向）来说，地下反射点轨迹在测线的正下方；对于测线</w:t>
      </w:r>
      <w:r w:rsidRPr="009445DE">
        <w:rPr>
          <w:rFonts w:ascii="Times New Roman" w:hAnsi="Times New Roman" w:cs="Times New Roman"/>
          <w:i/>
          <w:szCs w:val="21"/>
        </w:rPr>
        <w:t>BB’</w:t>
      </w:r>
      <w:r w:rsidRPr="009445DE">
        <w:rPr>
          <w:rFonts w:ascii="Times New Roman" w:hAnsi="Times New Roman" w:cs="Times New Roman"/>
          <w:szCs w:val="21"/>
        </w:rPr>
        <w:t>来说，其对应的地下反射点轨迹用虚线给出，对于测线</w:t>
      </w:r>
      <w:r w:rsidRPr="009445DE">
        <w:rPr>
          <w:rFonts w:ascii="Times New Roman" w:hAnsi="Times New Roman" w:cs="Times New Roman"/>
          <w:i/>
          <w:szCs w:val="21"/>
        </w:rPr>
        <w:t>CC’</w:t>
      </w:r>
      <w:r w:rsidRPr="009445DE">
        <w:rPr>
          <w:rFonts w:ascii="Times New Roman" w:hAnsi="Times New Roman" w:cs="Times New Roman"/>
          <w:szCs w:val="21"/>
        </w:rPr>
        <w:t>（平行于走向）来说，有三条平行的地下反射点轨迹，用点线给出。</w:t>
      </w:r>
    </w:p>
    <w:p w14:paraId="71F2D7FC" w14:textId="77777777" w:rsidR="008B563B" w:rsidRPr="009445DE" w:rsidRDefault="008B563B" w:rsidP="005B7AE6">
      <w:pPr>
        <w:spacing w:line="360" w:lineRule="auto"/>
        <w:rPr>
          <w:rFonts w:ascii="Times New Roman" w:hAnsi="Times New Roman" w:cs="Times New Roman"/>
          <w:szCs w:val="21"/>
        </w:rPr>
      </w:pPr>
    </w:p>
    <w:p w14:paraId="0C54D05E"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subtractive primary colors </w:t>
      </w:r>
      <w:r w:rsidRPr="009445DE">
        <w:rPr>
          <w:rFonts w:ascii="Times New Roman" w:hAnsi="Times New Roman" w:cs="Times New Roman"/>
          <w:b/>
          <w:szCs w:val="21"/>
        </w:rPr>
        <w:t>相减基色</w:t>
      </w:r>
      <w:r w:rsidRPr="009445DE">
        <w:rPr>
          <w:rFonts w:ascii="Times New Roman" w:hAnsi="Times New Roman" w:cs="Times New Roman"/>
          <w:b/>
          <w:szCs w:val="21"/>
        </w:rPr>
        <w:t xml:space="preserve"> </w:t>
      </w:r>
      <w:r w:rsidRPr="009445DE">
        <w:rPr>
          <w:rFonts w:ascii="Times New Roman" w:hAnsi="Times New Roman" w:cs="Times New Roman"/>
          <w:b/>
          <w:szCs w:val="21"/>
        </w:rPr>
        <w:t>减色法三基色</w:t>
      </w:r>
    </w:p>
    <w:p w14:paraId="2CCA61DE"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 xml:space="preserve"> primary colors</w:t>
      </w:r>
      <w:r w:rsidRPr="009445DE">
        <w:rPr>
          <w:rFonts w:ascii="Times New Roman" w:hAnsi="Times New Roman" w:cs="Times New Roman"/>
          <w:szCs w:val="21"/>
        </w:rPr>
        <w:t>。</w:t>
      </w:r>
    </w:p>
    <w:p w14:paraId="6B195292" w14:textId="77777777" w:rsidR="008B563B" w:rsidRPr="009445DE" w:rsidRDefault="008B563B" w:rsidP="005B7AE6">
      <w:pPr>
        <w:snapToGrid w:val="0"/>
        <w:spacing w:line="360" w:lineRule="auto"/>
        <w:rPr>
          <w:rFonts w:ascii="Times New Roman" w:hAnsi="Times New Roman" w:cs="Times New Roman"/>
          <w:b/>
          <w:szCs w:val="21"/>
        </w:rPr>
      </w:pPr>
    </w:p>
    <w:p w14:paraId="45818B79"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subweathering velocity </w:t>
      </w:r>
      <w:r w:rsidRPr="009445DE">
        <w:rPr>
          <w:rFonts w:ascii="Times New Roman" w:hAnsi="Times New Roman" w:cs="Times New Roman"/>
          <w:b/>
          <w:szCs w:val="21"/>
        </w:rPr>
        <w:t>风化带下方速度，风化层底面速度</w:t>
      </w:r>
    </w:p>
    <w:p w14:paraId="15D0721B"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紧靠风化带底部岩层的速度。通常被作为风化带底部的折射波速度。</w:t>
      </w:r>
    </w:p>
    <w:p w14:paraId="78B644C8" w14:textId="77777777" w:rsidR="008B563B" w:rsidRPr="009445DE" w:rsidRDefault="008B563B" w:rsidP="005B7AE6">
      <w:pPr>
        <w:snapToGrid w:val="0"/>
        <w:spacing w:line="360" w:lineRule="auto"/>
        <w:rPr>
          <w:rFonts w:ascii="Times New Roman" w:hAnsi="Times New Roman" w:cs="Times New Roman"/>
          <w:b/>
          <w:szCs w:val="21"/>
        </w:rPr>
      </w:pPr>
    </w:p>
    <w:p w14:paraId="037997BC"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sucker rods </w:t>
      </w:r>
      <w:r w:rsidRPr="009445DE">
        <w:rPr>
          <w:rFonts w:ascii="Times New Roman" w:hAnsi="Times New Roman" w:cs="Times New Roman"/>
          <w:b/>
          <w:szCs w:val="21"/>
        </w:rPr>
        <w:t>抽油杆</w:t>
      </w:r>
    </w:p>
    <w:p w14:paraId="6ABEAA23"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参考</w:t>
      </w:r>
      <w:r w:rsidRPr="009445DE">
        <w:rPr>
          <w:rFonts w:ascii="Times New Roman" w:hAnsi="Times New Roman" w:cs="Times New Roman"/>
          <w:szCs w:val="21"/>
        </w:rPr>
        <w:t xml:space="preserve"> artificial lift </w:t>
      </w:r>
      <w:r w:rsidRPr="009445DE">
        <w:rPr>
          <w:rFonts w:ascii="Times New Roman" w:hAnsi="Times New Roman" w:cs="Times New Roman"/>
          <w:szCs w:val="21"/>
        </w:rPr>
        <w:t>人工举升。</w:t>
      </w:r>
    </w:p>
    <w:p w14:paraId="2F91EC50" w14:textId="77777777" w:rsidR="008B563B" w:rsidRPr="009445DE" w:rsidRDefault="008B563B" w:rsidP="005B7AE6">
      <w:pPr>
        <w:snapToGrid w:val="0"/>
        <w:spacing w:line="360" w:lineRule="auto"/>
        <w:rPr>
          <w:rFonts w:ascii="Times New Roman" w:hAnsi="Times New Roman" w:cs="Times New Roman"/>
          <w:b/>
          <w:szCs w:val="21"/>
        </w:rPr>
      </w:pPr>
    </w:p>
    <w:p w14:paraId="0C238C9C"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suitcase sand</w:t>
      </w:r>
      <w:r w:rsidRPr="009445DE">
        <w:rPr>
          <w:rFonts w:ascii="Times New Roman" w:hAnsi="Times New Roman" w:cs="Times New Roman"/>
          <w:b/>
          <w:szCs w:val="21"/>
        </w:rPr>
        <w:t>钻井后无油气显示的砂岩</w:t>
      </w:r>
    </w:p>
    <w:p w14:paraId="4AD60474"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发现非生产性的信息（钻井人员应该收拾行装继续前进）。</w:t>
      </w:r>
    </w:p>
    <w:p w14:paraId="0F75B06F" w14:textId="77777777" w:rsidR="008B563B" w:rsidRPr="009445DE" w:rsidRDefault="008B563B" w:rsidP="005B7AE6">
      <w:pPr>
        <w:snapToGrid w:val="0"/>
        <w:spacing w:line="360" w:lineRule="auto"/>
        <w:rPr>
          <w:rFonts w:ascii="Times New Roman" w:hAnsi="Times New Roman" w:cs="Times New Roman"/>
          <w:b/>
          <w:szCs w:val="21"/>
        </w:rPr>
      </w:pPr>
    </w:p>
    <w:p w14:paraId="30FE4115"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SUMIC</w:t>
      </w:r>
    </w:p>
    <w:p w14:paraId="2513834B"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海底地震（</w:t>
      </w:r>
      <w:r w:rsidRPr="009445DE">
        <w:rPr>
          <w:rFonts w:ascii="Times New Roman" w:hAnsi="Times New Roman" w:cs="Times New Roman"/>
          <w:szCs w:val="21"/>
        </w:rPr>
        <w:t>SUbsea seisMIC</w:t>
      </w:r>
      <w:r w:rsidRPr="009445DE">
        <w:rPr>
          <w:rFonts w:ascii="Times New Roman" w:hAnsi="Times New Roman" w:cs="Times New Roman"/>
          <w:szCs w:val="21"/>
        </w:rPr>
        <w:t>）由挪威石油公司开发的一种四分量海底电缆方法。</w:t>
      </w:r>
    </w:p>
    <w:p w14:paraId="78A0A4B7" w14:textId="77777777" w:rsidR="008B563B" w:rsidRPr="009445DE" w:rsidRDefault="008B563B" w:rsidP="005B7AE6">
      <w:pPr>
        <w:snapToGrid w:val="0"/>
        <w:spacing w:line="360" w:lineRule="auto"/>
        <w:rPr>
          <w:rFonts w:ascii="Times New Roman" w:hAnsi="Times New Roman" w:cs="Times New Roman"/>
          <w:b/>
          <w:szCs w:val="21"/>
        </w:rPr>
      </w:pPr>
    </w:p>
    <w:p w14:paraId="45DC03D4"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summation check </w:t>
      </w:r>
      <w:r w:rsidRPr="009445DE">
        <w:rPr>
          <w:rFonts w:ascii="Times New Roman" w:hAnsi="Times New Roman" w:cs="Times New Roman"/>
          <w:b/>
          <w:szCs w:val="21"/>
        </w:rPr>
        <w:t>求和检查</w:t>
      </w:r>
    </w:p>
    <w:p w14:paraId="248BC5E4"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check</w:t>
      </w:r>
      <w:r w:rsidRPr="009445DE">
        <w:rPr>
          <w:rFonts w:ascii="Times New Roman" w:hAnsi="Times New Roman" w:cs="Times New Roman"/>
          <w:szCs w:val="21"/>
        </w:rPr>
        <w:t>。</w:t>
      </w:r>
    </w:p>
    <w:p w14:paraId="2133888F" w14:textId="77777777" w:rsidR="008B563B" w:rsidRPr="009445DE" w:rsidRDefault="008B563B" w:rsidP="005B7AE6">
      <w:pPr>
        <w:snapToGrid w:val="0"/>
        <w:spacing w:line="360" w:lineRule="auto"/>
        <w:rPr>
          <w:rFonts w:ascii="Times New Roman" w:hAnsi="Times New Roman" w:cs="Times New Roman"/>
          <w:b/>
          <w:szCs w:val="21"/>
        </w:rPr>
      </w:pPr>
    </w:p>
    <w:p w14:paraId="510A896D"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summation method </w:t>
      </w:r>
      <w:r w:rsidRPr="009445DE">
        <w:rPr>
          <w:rFonts w:ascii="Times New Roman" w:hAnsi="Times New Roman" w:cs="Times New Roman"/>
          <w:b/>
          <w:szCs w:val="21"/>
        </w:rPr>
        <w:t>求和法</w:t>
      </w:r>
    </w:p>
    <w:p w14:paraId="1C46EC46"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一种计算地震波波至时间的风化带校正值的方法。对于在低速带下方激发，相邻剖面彼此连接的中间放炮排列，每道的校正值等于两张连接记录上该道的初至波时间之和的一半，减去炮点之间的平均高速时间（若两个炮点不在一处，则就从位于其中一个炮点的检波器道的初至时间减去井口时间）。参见图</w:t>
      </w:r>
      <w:r w:rsidRPr="009445DE">
        <w:rPr>
          <w:rFonts w:ascii="Times New Roman" w:hAnsi="Times New Roman" w:cs="Times New Roman"/>
          <w:szCs w:val="21"/>
        </w:rPr>
        <w:t>S-22</w:t>
      </w:r>
      <w:r w:rsidRPr="009445DE">
        <w:rPr>
          <w:rFonts w:ascii="Times New Roman" w:hAnsi="Times New Roman" w:cs="Times New Roman"/>
          <w:szCs w:val="21"/>
        </w:rPr>
        <w:t>。</w:t>
      </w:r>
    </w:p>
    <w:p w14:paraId="67E2EC74" w14:textId="77777777" w:rsidR="008B563B" w:rsidRPr="009445DE" w:rsidRDefault="008B563B" w:rsidP="005B7AE6">
      <w:pPr>
        <w:snapToGrid w:val="0"/>
        <w:spacing w:line="360" w:lineRule="auto"/>
        <w:rPr>
          <w:rFonts w:ascii="Times New Roman" w:hAnsi="Times New Roman" w:cs="Times New Roman"/>
          <w:b/>
          <w:szCs w:val="21"/>
        </w:rPr>
      </w:pPr>
    </w:p>
    <w:p w14:paraId="079612BC"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superconducting magnetometers </w:t>
      </w:r>
      <w:r w:rsidRPr="009445DE">
        <w:rPr>
          <w:rFonts w:ascii="Times New Roman" w:hAnsi="Times New Roman" w:cs="Times New Roman"/>
          <w:b/>
          <w:szCs w:val="21"/>
        </w:rPr>
        <w:t>超导磁强计</w:t>
      </w:r>
    </w:p>
    <w:p w14:paraId="23595BB0"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见</w:t>
      </w:r>
      <w:r w:rsidRPr="009445DE">
        <w:rPr>
          <w:rFonts w:ascii="Times New Roman" w:hAnsi="Times New Roman" w:cs="Times New Roman"/>
          <w:szCs w:val="21"/>
        </w:rPr>
        <w:t>SQUID</w:t>
      </w:r>
      <w:r w:rsidRPr="009445DE">
        <w:rPr>
          <w:rFonts w:ascii="Times New Roman" w:hAnsi="Times New Roman" w:cs="Times New Roman"/>
          <w:szCs w:val="21"/>
        </w:rPr>
        <w:t>磁强计。</w:t>
      </w:r>
    </w:p>
    <w:p w14:paraId="361F3AEA" w14:textId="77777777" w:rsidR="008B563B" w:rsidRPr="009445DE" w:rsidRDefault="008B563B" w:rsidP="005B7AE6">
      <w:pPr>
        <w:snapToGrid w:val="0"/>
        <w:spacing w:line="360" w:lineRule="auto"/>
        <w:rPr>
          <w:rFonts w:ascii="Times New Roman" w:hAnsi="Times New Roman" w:cs="Times New Roman"/>
          <w:b/>
          <w:szCs w:val="21"/>
        </w:rPr>
      </w:pPr>
    </w:p>
    <w:p w14:paraId="672403E3"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supercritical reflection </w:t>
      </w:r>
      <w:r w:rsidRPr="009445DE">
        <w:rPr>
          <w:rFonts w:ascii="Times New Roman" w:hAnsi="Times New Roman" w:cs="Times New Roman"/>
          <w:b/>
          <w:szCs w:val="21"/>
        </w:rPr>
        <w:t>临界角后的反射</w:t>
      </w:r>
    </w:p>
    <w:p w14:paraId="6BB61658"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当入射角超出临界角的广角反射。</w:t>
      </w:r>
    </w:p>
    <w:p w14:paraId="438429FA" w14:textId="77777777" w:rsidR="008B563B" w:rsidRPr="009445DE" w:rsidRDefault="008B563B" w:rsidP="005B7AE6">
      <w:pPr>
        <w:snapToGrid w:val="0"/>
        <w:spacing w:line="360" w:lineRule="auto"/>
        <w:rPr>
          <w:rFonts w:ascii="Times New Roman" w:hAnsi="Times New Roman" w:cs="Times New Roman"/>
          <w:b/>
          <w:szCs w:val="21"/>
        </w:rPr>
      </w:pPr>
    </w:p>
    <w:p w14:paraId="404B26F9"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superimposed mode </w:t>
      </w:r>
      <w:r w:rsidRPr="009445DE">
        <w:rPr>
          <w:rFonts w:ascii="Times New Roman" w:hAnsi="Times New Roman" w:cs="Times New Roman"/>
          <w:b/>
          <w:szCs w:val="21"/>
        </w:rPr>
        <w:t>重叠显示方式</w:t>
      </w:r>
      <w:r w:rsidRPr="009445DE">
        <w:rPr>
          <w:rFonts w:ascii="Times New Roman" w:hAnsi="Times New Roman" w:cs="Times New Roman"/>
          <w:b/>
          <w:szCs w:val="21"/>
        </w:rPr>
        <w:t xml:space="preserve"> </w:t>
      </w:r>
      <w:r w:rsidRPr="009445DE">
        <w:rPr>
          <w:rFonts w:ascii="Times New Roman" w:hAnsi="Times New Roman" w:cs="Times New Roman"/>
          <w:b/>
          <w:szCs w:val="21"/>
        </w:rPr>
        <w:t>双重显示方式</w:t>
      </w:r>
    </w:p>
    <w:p w14:paraId="1E22FF6B"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两种显示彼此重叠在一起的一种显示方式。通常，都是指波形曲线重叠在变密度或变面积上。参见图</w:t>
      </w:r>
      <w:r w:rsidRPr="009445DE">
        <w:rPr>
          <w:rFonts w:ascii="Times New Roman" w:hAnsi="Times New Roman" w:cs="Times New Roman"/>
          <w:szCs w:val="21"/>
        </w:rPr>
        <w:t>D-17</w:t>
      </w:r>
      <w:r w:rsidRPr="009445DE">
        <w:rPr>
          <w:rFonts w:ascii="Times New Roman" w:hAnsi="Times New Roman" w:cs="Times New Roman"/>
          <w:szCs w:val="21"/>
        </w:rPr>
        <w:t>。</w:t>
      </w:r>
    </w:p>
    <w:p w14:paraId="3FAD60FF" w14:textId="77777777" w:rsidR="008B563B" w:rsidRPr="009445DE" w:rsidRDefault="008B563B" w:rsidP="005B7AE6">
      <w:pPr>
        <w:snapToGrid w:val="0"/>
        <w:spacing w:line="360" w:lineRule="auto"/>
        <w:rPr>
          <w:rFonts w:ascii="Times New Roman" w:hAnsi="Times New Roman" w:cs="Times New Roman"/>
          <w:b/>
          <w:szCs w:val="21"/>
        </w:rPr>
      </w:pPr>
    </w:p>
    <w:p w14:paraId="796EE828" w14:textId="77777777" w:rsidR="008B563B" w:rsidRPr="009445DE" w:rsidRDefault="008B563B" w:rsidP="005B7AE6">
      <w:pPr>
        <w:snapToGrid w:val="0"/>
        <w:spacing w:line="360" w:lineRule="auto"/>
        <w:rPr>
          <w:rFonts w:ascii="Times New Roman" w:hAnsi="Times New Roman" w:cs="Times New Roman"/>
          <w:b/>
          <w:szCs w:val="21"/>
        </w:rPr>
      </w:pPr>
      <w:r w:rsidRPr="009445DE">
        <w:rPr>
          <w:rFonts w:ascii="Times New Roman" w:hAnsi="Times New Roman" w:cs="Times New Roman"/>
          <w:b/>
          <w:szCs w:val="21"/>
        </w:rPr>
        <w:t xml:space="preserve">supernormal pressure </w:t>
      </w:r>
      <w:r w:rsidRPr="009445DE">
        <w:rPr>
          <w:rFonts w:ascii="Times New Roman" w:hAnsi="Times New Roman" w:cs="Times New Roman"/>
          <w:b/>
          <w:szCs w:val="21"/>
        </w:rPr>
        <w:t>反常压强</w:t>
      </w:r>
      <w:r w:rsidRPr="009445DE">
        <w:rPr>
          <w:rFonts w:ascii="Times New Roman" w:hAnsi="Times New Roman" w:cs="Times New Roman"/>
          <w:b/>
          <w:szCs w:val="21"/>
        </w:rPr>
        <w:t xml:space="preserve"> </w:t>
      </w:r>
      <w:r w:rsidRPr="009445DE">
        <w:rPr>
          <w:rFonts w:ascii="Times New Roman" w:hAnsi="Times New Roman" w:cs="Times New Roman"/>
          <w:b/>
          <w:szCs w:val="21"/>
        </w:rPr>
        <w:t>超常压强</w:t>
      </w:r>
    </w:p>
    <w:p w14:paraId="2ECD3859" w14:textId="77777777" w:rsidR="008B563B" w:rsidRPr="009445DE" w:rsidRDefault="008B563B" w:rsidP="005B7AE6">
      <w:pPr>
        <w:snapToGrid w:val="0"/>
        <w:spacing w:line="360" w:lineRule="auto"/>
        <w:rPr>
          <w:rFonts w:ascii="Times New Roman" w:hAnsi="Times New Roman" w:cs="Times New Roman"/>
          <w:szCs w:val="21"/>
        </w:rPr>
      </w:pPr>
      <w:r w:rsidRPr="009445DE">
        <w:rPr>
          <w:rFonts w:ascii="Times New Roman" w:hAnsi="Times New Roman" w:cs="Times New Roman"/>
          <w:szCs w:val="21"/>
        </w:rPr>
        <w:t>即异常高压。</w:t>
      </w:r>
    </w:p>
    <w:p w14:paraId="736BA64D" w14:textId="77777777" w:rsidR="003A4417" w:rsidRPr="009445DE" w:rsidRDefault="003A4417" w:rsidP="005B7AE6">
      <w:pPr>
        <w:spacing w:line="360" w:lineRule="auto"/>
        <w:rPr>
          <w:rFonts w:ascii="Times New Roman" w:hAnsi="Times New Roman" w:cs="Times New Roman"/>
          <w:color w:val="000000" w:themeColor="text1"/>
          <w:szCs w:val="21"/>
        </w:rPr>
      </w:pPr>
    </w:p>
    <w:p w14:paraId="2D2A3227"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superposition </w:t>
      </w:r>
      <w:r w:rsidRPr="009445DE">
        <w:rPr>
          <w:rFonts w:ascii="Times New Roman" w:hAnsi="Times New Roman" w:cs="Times New Roman"/>
          <w:b/>
          <w:szCs w:val="21"/>
        </w:rPr>
        <w:t>叠加原理</w:t>
      </w:r>
    </w:p>
    <w:p w14:paraId="46D2CEAB"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指对整个输入运算后获得的最终结果，与输入的各分量运算结果之和相同。若将</w:t>
      </w:r>
      <w:r w:rsidRPr="009445DE">
        <w:rPr>
          <w:rFonts w:ascii="Times New Roman" w:hAnsi="Times New Roman" w:cs="Times New Roman"/>
          <w:position w:val="-10"/>
          <w:szCs w:val="21"/>
        </w:rPr>
        <w:object w:dxaOrig="200" w:dyaOrig="260" w14:anchorId="40C4CE54">
          <v:shape id="_x0000_i1270" type="#_x0000_t75" style="width:10.5pt;height:13.5pt" o:ole="">
            <v:imagedata r:id="rId563" o:title=""/>
          </v:shape>
          <o:OLEObject Type="Embed" ProgID="Equation.DSMT4" ShapeID="_x0000_i1270" DrawAspect="Content" ObjectID="_1567842206" r:id="rId564"/>
        </w:object>
      </w:r>
      <w:r w:rsidRPr="009445DE">
        <w:rPr>
          <w:rFonts w:ascii="Times New Roman" w:hAnsi="Times New Roman" w:cs="Times New Roman"/>
          <w:szCs w:val="21"/>
        </w:rPr>
        <w:t>、</w:t>
      </w:r>
      <w:r w:rsidRPr="009445DE">
        <w:rPr>
          <w:rFonts w:ascii="Times New Roman" w:hAnsi="Times New Roman" w:cs="Times New Roman"/>
          <w:position w:val="-6"/>
          <w:szCs w:val="21"/>
        </w:rPr>
        <w:object w:dxaOrig="240" w:dyaOrig="220" w14:anchorId="592C36C5">
          <v:shape id="_x0000_i1271" type="#_x0000_t75" style="width:12pt;height:11.25pt" o:ole="">
            <v:imagedata r:id="rId565" o:title=""/>
          </v:shape>
          <o:OLEObject Type="Embed" ProgID="Equation.DSMT4" ShapeID="_x0000_i1271" DrawAspect="Content" ObjectID="_1567842207" r:id="rId566"/>
        </w:object>
      </w:r>
      <w:r w:rsidRPr="009445DE">
        <w:rPr>
          <w:rFonts w:ascii="Times New Roman" w:hAnsi="Times New Roman" w:cs="Times New Roman"/>
          <w:szCs w:val="21"/>
        </w:rPr>
        <w:t>和</w:t>
      </w:r>
      <w:r w:rsidRPr="009445DE">
        <w:rPr>
          <w:rFonts w:ascii="Times New Roman" w:hAnsi="Times New Roman" w:cs="Times New Roman"/>
          <w:position w:val="-10"/>
          <w:szCs w:val="21"/>
        </w:rPr>
        <w:object w:dxaOrig="240" w:dyaOrig="320" w14:anchorId="103DFDA2">
          <v:shape id="_x0000_i1272" type="#_x0000_t75" style="width:12pt;height:16.5pt" o:ole="">
            <v:imagedata r:id="rId567" o:title=""/>
          </v:shape>
          <o:OLEObject Type="Embed" ProgID="Equation.DSMT4" ShapeID="_x0000_i1272" DrawAspect="Content" ObjectID="_1567842208" r:id="rId568"/>
        </w:object>
      </w:r>
      <w:r w:rsidRPr="009445DE">
        <w:rPr>
          <w:rFonts w:ascii="Times New Roman" w:hAnsi="Times New Roman" w:cs="Times New Roman"/>
          <w:szCs w:val="21"/>
        </w:rPr>
        <w:t>对</w:t>
      </w:r>
      <w:r w:rsidRPr="009445DE">
        <w:rPr>
          <w:rFonts w:ascii="Times New Roman" w:hAnsi="Times New Roman" w:cs="Times New Roman"/>
          <w:position w:val="-14"/>
          <w:szCs w:val="21"/>
        </w:rPr>
        <w:object w:dxaOrig="499" w:dyaOrig="400" w14:anchorId="3537F011">
          <v:shape id="_x0000_i1273" type="#_x0000_t75" style="width:25.5pt;height:20.25pt" o:ole="">
            <v:imagedata r:id="rId569" o:title=""/>
          </v:shape>
          <o:OLEObject Type="Embed" ProgID="Equation.DSMT4" ShapeID="_x0000_i1273" DrawAspect="Content" ObjectID="_1567842209" r:id="rId570"/>
        </w:object>
      </w:r>
      <w:r w:rsidRPr="009445DE">
        <w:rPr>
          <w:rFonts w:ascii="Times New Roman" w:hAnsi="Times New Roman" w:cs="Times New Roman"/>
          <w:szCs w:val="21"/>
        </w:rPr>
        <w:t>和</w:t>
      </w:r>
      <w:r w:rsidRPr="009445DE">
        <w:rPr>
          <w:rFonts w:ascii="Times New Roman" w:hAnsi="Times New Roman" w:cs="Times New Roman"/>
          <w:position w:val="-14"/>
          <w:szCs w:val="21"/>
        </w:rPr>
        <w:object w:dxaOrig="480" w:dyaOrig="400" w14:anchorId="3E018934">
          <v:shape id="_x0000_i1274" type="#_x0000_t75" style="width:24pt;height:20.25pt" o:ole="">
            <v:imagedata r:id="rId571" o:title=""/>
          </v:shape>
          <o:OLEObject Type="Embed" ProgID="Equation.DSMT4" ShapeID="_x0000_i1274" DrawAspect="Content" ObjectID="_1567842210" r:id="rId572"/>
        </w:object>
      </w:r>
      <w:r w:rsidRPr="009445DE">
        <w:rPr>
          <w:rFonts w:ascii="Times New Roman" w:hAnsi="Times New Roman" w:cs="Times New Roman"/>
          <w:szCs w:val="21"/>
        </w:rPr>
        <w:t>进行运算，那么叠加原理是</w:t>
      </w:r>
    </w:p>
    <w:p w14:paraId="204F616C"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position w:val="-16"/>
          <w:szCs w:val="21"/>
        </w:rPr>
        <w:object w:dxaOrig="3780" w:dyaOrig="440" w14:anchorId="5BF95F3D">
          <v:shape id="_x0000_i1275" type="#_x0000_t75" style="width:189pt;height:22.5pt" o:ole="">
            <v:imagedata r:id="rId573" o:title=""/>
          </v:shape>
          <o:OLEObject Type="Embed" ProgID="Equation.DSMT4" ShapeID="_x0000_i1275" DrawAspect="Content" ObjectID="_1567842211" r:id="rId574"/>
        </w:object>
      </w:r>
      <w:r w:rsidRPr="009445DE">
        <w:rPr>
          <w:rFonts w:ascii="Times New Roman" w:hAnsi="Times New Roman" w:cs="Times New Roman"/>
          <w:szCs w:val="21"/>
        </w:rPr>
        <w:t>.</w:t>
      </w:r>
    </w:p>
    <w:p w14:paraId="205923E9"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叠加原理允许将一个问题分解为若干个比整个问题较为容易解决的小问题，从而得到大问题的解决。线性的充要条件是满足叠加原理。参见</w:t>
      </w:r>
      <w:r w:rsidRPr="009445DE">
        <w:rPr>
          <w:rFonts w:ascii="Times New Roman" w:hAnsi="Times New Roman" w:cs="Times New Roman"/>
          <w:szCs w:val="21"/>
        </w:rPr>
        <w:t>linear system</w:t>
      </w:r>
      <w:r w:rsidRPr="009445DE">
        <w:rPr>
          <w:rFonts w:ascii="Times New Roman" w:hAnsi="Times New Roman" w:cs="Times New Roman"/>
          <w:szCs w:val="21"/>
        </w:rPr>
        <w:t>（线性系统）。</w:t>
      </w:r>
    </w:p>
    <w:p w14:paraId="16C3538D"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褶积（</w:t>
      </w:r>
      <w:r w:rsidRPr="009445DE">
        <w:rPr>
          <w:rFonts w:ascii="Times New Roman" w:hAnsi="Times New Roman" w:cs="Times New Roman"/>
          <w:szCs w:val="21"/>
        </w:rPr>
        <w:t>convolution</w:t>
      </w:r>
      <w:r w:rsidRPr="009445DE">
        <w:rPr>
          <w:rFonts w:ascii="Times New Roman" w:hAnsi="Times New Roman" w:cs="Times New Roman"/>
          <w:szCs w:val="21"/>
        </w:rPr>
        <w:t>）也涉及叠加原理。</w:t>
      </w:r>
    </w:p>
    <w:p w14:paraId="5E68FAA6" w14:textId="77777777" w:rsidR="009445DE" w:rsidRPr="009445DE" w:rsidRDefault="009445DE" w:rsidP="005B7AE6">
      <w:pPr>
        <w:spacing w:line="360" w:lineRule="auto"/>
        <w:rPr>
          <w:rFonts w:ascii="Times New Roman" w:hAnsi="Times New Roman" w:cs="Times New Roman"/>
          <w:szCs w:val="21"/>
        </w:rPr>
      </w:pPr>
    </w:p>
    <w:p w14:paraId="7C649582"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supervised classification </w:t>
      </w:r>
      <w:r w:rsidRPr="009445DE">
        <w:rPr>
          <w:rFonts w:ascii="Times New Roman" w:hAnsi="Times New Roman" w:cs="Times New Roman"/>
          <w:b/>
          <w:szCs w:val="21"/>
        </w:rPr>
        <w:t>监督分类法</w:t>
      </w:r>
    </w:p>
    <w:p w14:paraId="39C888F3"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根据一种规定的决策规则，将每一像素指派为一类。</w:t>
      </w:r>
    </w:p>
    <w:p w14:paraId="2C65E98A"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supervisor </w:t>
      </w:r>
      <w:r w:rsidRPr="009445DE">
        <w:rPr>
          <w:rFonts w:ascii="Times New Roman" w:hAnsi="Times New Roman" w:cs="Times New Roman"/>
          <w:b/>
          <w:szCs w:val="21"/>
        </w:rPr>
        <w:t>野外生产监督人；管理程序，监督程序</w:t>
      </w:r>
    </w:p>
    <w:p w14:paraId="5CBD2EEB"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监督一个或一个以上地球物理勘探队工作的人。直接监督队长工作的人。</w:t>
      </w:r>
    </w:p>
    <w:p w14:paraId="60BDDAC4"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使计算机按顺序执行任务的计算机功能，即</w:t>
      </w:r>
      <w:r w:rsidRPr="009445DE">
        <w:rPr>
          <w:rFonts w:ascii="Times New Roman" w:hAnsi="Times New Roman" w:cs="Times New Roman"/>
          <w:szCs w:val="21"/>
        </w:rPr>
        <w:t>executive</w:t>
      </w:r>
      <w:r w:rsidRPr="009445DE">
        <w:rPr>
          <w:rFonts w:ascii="Times New Roman" w:hAnsi="Times New Roman" w:cs="Times New Roman"/>
          <w:szCs w:val="21"/>
        </w:rPr>
        <w:t>。</w:t>
      </w:r>
    </w:p>
    <w:p w14:paraId="6E7E7288" w14:textId="77777777" w:rsidR="009445DE" w:rsidRPr="009445DE" w:rsidRDefault="009445DE" w:rsidP="005B7AE6">
      <w:pPr>
        <w:spacing w:line="360" w:lineRule="auto"/>
        <w:rPr>
          <w:rFonts w:ascii="Times New Roman" w:hAnsi="Times New Roman" w:cs="Times New Roman"/>
          <w:b/>
          <w:szCs w:val="21"/>
        </w:rPr>
      </w:pPr>
    </w:p>
    <w:p w14:paraId="03FCC9BD"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suppressed layer (</w:t>
      </w:r>
      <w:r w:rsidRPr="009445DE">
        <w:rPr>
          <w:rFonts w:ascii="Times New Roman" w:hAnsi="Times New Roman" w:cs="Times New Roman"/>
          <w:b/>
          <w:szCs w:val="21"/>
        </w:rPr>
        <w:t>被</w:t>
      </w:r>
      <w:r w:rsidRPr="009445DE">
        <w:rPr>
          <w:rFonts w:ascii="Times New Roman" w:hAnsi="Times New Roman" w:cs="Times New Roman"/>
          <w:b/>
          <w:szCs w:val="21"/>
        </w:rPr>
        <w:t>)</w:t>
      </w:r>
      <w:r w:rsidRPr="009445DE">
        <w:rPr>
          <w:rFonts w:ascii="Times New Roman" w:hAnsi="Times New Roman" w:cs="Times New Roman"/>
          <w:b/>
          <w:szCs w:val="21"/>
        </w:rPr>
        <w:t>压制层</w:t>
      </w:r>
    </w:p>
    <w:p w14:paraId="13D414BB"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其电阻率介于上下层系电阻率之间的地层，除非它非常厚，否则就探测不到。</w:t>
      </w:r>
    </w:p>
    <w:p w14:paraId="4A2BFED5" w14:textId="77777777" w:rsidR="009445DE" w:rsidRPr="009445DE" w:rsidRDefault="009445DE" w:rsidP="005B7AE6">
      <w:pPr>
        <w:spacing w:line="360" w:lineRule="auto"/>
        <w:rPr>
          <w:rFonts w:ascii="Times New Roman" w:hAnsi="Times New Roman" w:cs="Times New Roman"/>
          <w:b/>
          <w:szCs w:val="21"/>
        </w:rPr>
      </w:pPr>
    </w:p>
    <w:p w14:paraId="14DC145D"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suppression </w:t>
      </w:r>
      <w:r w:rsidRPr="009445DE">
        <w:rPr>
          <w:rFonts w:ascii="Times New Roman" w:hAnsi="Times New Roman" w:cs="Times New Roman"/>
          <w:b/>
          <w:szCs w:val="21"/>
        </w:rPr>
        <w:t>压制</w:t>
      </w:r>
    </w:p>
    <w:p w14:paraId="5A05E53D"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initial suppression</w:t>
      </w:r>
      <w:r w:rsidRPr="009445DE">
        <w:rPr>
          <w:rFonts w:ascii="Times New Roman" w:hAnsi="Times New Roman" w:cs="Times New Roman"/>
          <w:szCs w:val="21"/>
        </w:rPr>
        <w:t>（初始压制）</w:t>
      </w:r>
    </w:p>
    <w:p w14:paraId="2F382A81" w14:textId="77777777" w:rsidR="009445DE" w:rsidRPr="009445DE" w:rsidRDefault="009445DE" w:rsidP="005B7AE6">
      <w:pPr>
        <w:spacing w:line="360" w:lineRule="auto"/>
        <w:rPr>
          <w:rFonts w:ascii="Times New Roman" w:hAnsi="Times New Roman" w:cs="Times New Roman"/>
          <w:b/>
          <w:szCs w:val="21"/>
        </w:rPr>
      </w:pPr>
    </w:p>
    <w:p w14:paraId="18C36C6F"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surface anomaly </w:t>
      </w:r>
      <w:r w:rsidRPr="009445DE">
        <w:rPr>
          <w:rFonts w:ascii="Times New Roman" w:hAnsi="Times New Roman" w:cs="Times New Roman"/>
          <w:b/>
          <w:szCs w:val="21"/>
        </w:rPr>
        <w:t>地表异常，地面异常</w:t>
      </w:r>
    </w:p>
    <w:p w14:paraId="1C23A270"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由地表或近地表的变化引起的异常。</w:t>
      </w:r>
    </w:p>
    <w:p w14:paraId="1E1B5A70" w14:textId="77777777" w:rsidR="009445DE" w:rsidRPr="009445DE" w:rsidRDefault="009445DE" w:rsidP="005B7AE6">
      <w:pPr>
        <w:spacing w:line="360" w:lineRule="auto"/>
        <w:rPr>
          <w:rFonts w:ascii="Times New Roman" w:hAnsi="Times New Roman" w:cs="Times New Roman"/>
          <w:b/>
          <w:szCs w:val="21"/>
        </w:rPr>
      </w:pPr>
    </w:p>
    <w:p w14:paraId="1A693390"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surface attributes </w:t>
      </w:r>
      <w:r w:rsidRPr="009445DE">
        <w:rPr>
          <w:rFonts w:ascii="Times New Roman" w:hAnsi="Times New Roman" w:cs="Times New Roman"/>
          <w:b/>
          <w:szCs w:val="21"/>
        </w:rPr>
        <w:t>地表属性</w:t>
      </w:r>
    </w:p>
    <w:p w14:paraId="50EBC99E"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三维层位控制下的地震数据测量体。</w:t>
      </w:r>
    </w:p>
    <w:p w14:paraId="00A295FB" w14:textId="77777777" w:rsidR="009445DE" w:rsidRPr="009445DE" w:rsidRDefault="009445DE" w:rsidP="005B7AE6">
      <w:pPr>
        <w:spacing w:line="360" w:lineRule="auto"/>
        <w:rPr>
          <w:rFonts w:ascii="Times New Roman" w:hAnsi="Times New Roman" w:cs="Times New Roman"/>
          <w:b/>
          <w:szCs w:val="21"/>
        </w:rPr>
      </w:pPr>
    </w:p>
    <w:p w14:paraId="78608104"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surface conductivity </w:t>
      </w:r>
      <w:r w:rsidRPr="009445DE">
        <w:rPr>
          <w:rFonts w:ascii="Times New Roman" w:hAnsi="Times New Roman" w:cs="Times New Roman"/>
          <w:b/>
          <w:szCs w:val="21"/>
        </w:rPr>
        <w:t>表面电导</w:t>
      </w:r>
    </w:p>
    <w:p w14:paraId="2942778F"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由扩散层（</w:t>
      </w:r>
      <w:r w:rsidRPr="009445DE">
        <w:rPr>
          <w:rFonts w:ascii="Times New Roman" w:hAnsi="Times New Roman" w:cs="Times New Roman"/>
          <w:szCs w:val="21"/>
        </w:rPr>
        <w:t>diffuse layer</w:t>
      </w:r>
      <w:r w:rsidRPr="009445DE">
        <w:rPr>
          <w:rFonts w:ascii="Times New Roman" w:hAnsi="Times New Roman" w:cs="Times New Roman"/>
          <w:szCs w:val="21"/>
        </w:rPr>
        <w:t>）中的过量离子导致的在某些矿物表面发生的电导。</w:t>
      </w:r>
    </w:p>
    <w:p w14:paraId="75F166C3" w14:textId="77777777" w:rsidR="009445DE" w:rsidRPr="009445DE" w:rsidRDefault="009445DE" w:rsidP="005B7AE6">
      <w:pPr>
        <w:spacing w:line="360" w:lineRule="auto"/>
        <w:rPr>
          <w:rFonts w:ascii="Times New Roman" w:hAnsi="Times New Roman" w:cs="Times New Roman"/>
          <w:b/>
          <w:szCs w:val="21"/>
        </w:rPr>
      </w:pPr>
    </w:p>
    <w:p w14:paraId="4900416C"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surface-consistent model </w:t>
      </w:r>
      <w:r w:rsidRPr="009445DE">
        <w:rPr>
          <w:rFonts w:ascii="Times New Roman" w:hAnsi="Times New Roman" w:cs="Times New Roman"/>
          <w:b/>
          <w:szCs w:val="21"/>
        </w:rPr>
        <w:t>地表一致性模型</w:t>
      </w:r>
    </w:p>
    <w:p w14:paraId="29DAAC5E" w14:textId="77777777" w:rsidR="009445DE" w:rsidRPr="009445DE" w:rsidRDefault="009445DE" w:rsidP="005B7AE6">
      <w:pPr>
        <w:spacing w:line="360" w:lineRule="auto"/>
        <w:rPr>
          <w:rFonts w:ascii="Times New Roman" w:hAnsi="Times New Roman" w:cs="Times New Roman"/>
          <w:strike/>
          <w:szCs w:val="21"/>
        </w:rPr>
      </w:pPr>
      <w:r w:rsidRPr="009445DE">
        <w:rPr>
          <w:rFonts w:ascii="Times New Roman" w:hAnsi="Times New Roman" w:cs="Times New Roman"/>
          <w:szCs w:val="21"/>
        </w:rPr>
        <w:t>通过一个空间区域时，将会以相同的方式影响所有的射线路径，因此对任一元素的整体影响可通过沿射线路径的求和来获得。不同区域的贡献可从大量的观测结果中统计获得。适用于确定和使用地震静校正值、振幅校正值或波形校正值（</w:t>
      </w:r>
      <w:r w:rsidRPr="009445DE">
        <w:rPr>
          <w:rFonts w:ascii="Times New Roman" w:hAnsi="Times New Roman" w:cs="Times New Roman"/>
          <w:szCs w:val="21"/>
        </w:rPr>
        <w:t>surface-consistent statics, surface-consistent amplitude, surface-consistent deconvolution</w:t>
      </w:r>
      <w:r w:rsidRPr="009445DE">
        <w:rPr>
          <w:rFonts w:ascii="Times New Roman" w:hAnsi="Times New Roman" w:cs="Times New Roman"/>
          <w:szCs w:val="21"/>
        </w:rPr>
        <w:t>）。参阅</w:t>
      </w:r>
      <w:r w:rsidRPr="009445DE">
        <w:rPr>
          <w:rFonts w:ascii="Times New Roman" w:hAnsi="Times New Roman" w:cs="Times New Roman"/>
          <w:szCs w:val="21"/>
        </w:rPr>
        <w:t>sheriff</w:t>
      </w:r>
      <w:r w:rsidRPr="009445DE">
        <w:rPr>
          <w:rFonts w:ascii="Times New Roman" w:hAnsi="Times New Roman" w:cs="Times New Roman"/>
          <w:szCs w:val="21"/>
        </w:rPr>
        <w:t>和</w:t>
      </w:r>
      <w:r w:rsidRPr="009445DE">
        <w:rPr>
          <w:rFonts w:ascii="Times New Roman" w:hAnsi="Times New Roman" w:cs="Times New Roman"/>
          <w:szCs w:val="21"/>
        </w:rPr>
        <w:t>Geldart</w:t>
      </w:r>
      <w:r w:rsidRPr="009445DE">
        <w:rPr>
          <w:rFonts w:ascii="Times New Roman" w:hAnsi="Times New Roman" w:cs="Times New Roman"/>
          <w:szCs w:val="21"/>
        </w:rPr>
        <w:t>（</w:t>
      </w:r>
      <w:r w:rsidRPr="009445DE">
        <w:rPr>
          <w:rFonts w:ascii="Times New Roman" w:hAnsi="Times New Roman" w:cs="Times New Roman"/>
          <w:szCs w:val="21"/>
        </w:rPr>
        <w:t>1995, 18, 303-305</w:t>
      </w:r>
      <w:r w:rsidRPr="009445DE">
        <w:rPr>
          <w:rFonts w:ascii="Times New Roman" w:hAnsi="Times New Roman" w:cs="Times New Roman"/>
          <w:szCs w:val="21"/>
        </w:rPr>
        <w:t>）。</w:t>
      </w:r>
    </w:p>
    <w:p w14:paraId="45136DB6" w14:textId="77777777" w:rsidR="009445DE" w:rsidRPr="009445DE" w:rsidRDefault="009445DE" w:rsidP="005B7AE6">
      <w:pPr>
        <w:spacing w:line="360" w:lineRule="auto"/>
        <w:rPr>
          <w:rFonts w:ascii="Times New Roman" w:hAnsi="Times New Roman" w:cs="Times New Roman"/>
          <w:strike/>
          <w:szCs w:val="21"/>
        </w:rPr>
      </w:pPr>
    </w:p>
    <w:p w14:paraId="1564B79C"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surface corrections </w:t>
      </w:r>
      <w:r w:rsidRPr="009445DE">
        <w:rPr>
          <w:rFonts w:ascii="Times New Roman" w:hAnsi="Times New Roman" w:cs="Times New Roman"/>
          <w:b/>
          <w:szCs w:val="21"/>
        </w:rPr>
        <w:t>地表校正</w:t>
      </w:r>
    </w:p>
    <w:p w14:paraId="53E4A30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对地球物理观测值进行近地表异常和地面高程校正。</w:t>
      </w:r>
    </w:p>
    <w:p w14:paraId="054E3436" w14:textId="77777777" w:rsidR="009445DE" w:rsidRPr="009445DE" w:rsidRDefault="009445DE" w:rsidP="005B7AE6">
      <w:pPr>
        <w:spacing w:line="360" w:lineRule="auto"/>
        <w:rPr>
          <w:rFonts w:ascii="Times New Roman" w:hAnsi="Times New Roman" w:cs="Times New Roman"/>
          <w:b/>
          <w:szCs w:val="21"/>
        </w:rPr>
      </w:pPr>
    </w:p>
    <w:p w14:paraId="24359CBD"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surface density </w:t>
      </w:r>
      <w:r w:rsidRPr="009445DE">
        <w:rPr>
          <w:rFonts w:ascii="Times New Roman" w:hAnsi="Times New Roman" w:cs="Times New Roman"/>
          <w:b/>
          <w:szCs w:val="21"/>
        </w:rPr>
        <w:t>地面密度</w:t>
      </w:r>
    </w:p>
    <w:p w14:paraId="37CABD14"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单位面积上的质量。</w:t>
      </w:r>
    </w:p>
    <w:p w14:paraId="77C4678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布格校正值（</w:t>
      </w:r>
      <w:r w:rsidRPr="009445DE">
        <w:rPr>
          <w:rFonts w:ascii="Times New Roman" w:hAnsi="Times New Roman" w:cs="Times New Roman"/>
          <w:szCs w:val="21"/>
        </w:rPr>
        <w:t>Bouguer correction</w:t>
      </w:r>
      <w:r w:rsidRPr="009445DE">
        <w:rPr>
          <w:rFonts w:ascii="Times New Roman" w:hAnsi="Times New Roman" w:cs="Times New Roman"/>
          <w:szCs w:val="21"/>
        </w:rPr>
        <w:t>）计算中所用的密度。</w:t>
      </w:r>
    </w:p>
    <w:p w14:paraId="44C3A564"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3. </w:t>
      </w:r>
      <w:r w:rsidRPr="009445DE">
        <w:rPr>
          <w:rFonts w:ascii="Times New Roman" w:hAnsi="Times New Roman" w:cs="Times New Roman"/>
          <w:szCs w:val="21"/>
        </w:rPr>
        <w:t>格林等效层（</w:t>
      </w:r>
      <w:r w:rsidRPr="009445DE">
        <w:rPr>
          <w:rFonts w:ascii="Times New Roman" w:hAnsi="Times New Roman" w:cs="Times New Roman"/>
          <w:szCs w:val="21"/>
        </w:rPr>
        <w:t>Green’s equivalent layer</w:t>
      </w:r>
      <w:r w:rsidRPr="009445DE">
        <w:rPr>
          <w:rFonts w:ascii="Times New Roman" w:hAnsi="Times New Roman" w:cs="Times New Roman"/>
          <w:szCs w:val="21"/>
        </w:rPr>
        <w:t>）</w:t>
      </w:r>
      <w:r w:rsidRPr="009445DE">
        <w:rPr>
          <w:rFonts w:ascii="Times New Roman" w:hAnsi="Times New Roman" w:cs="Times New Roman"/>
          <w:szCs w:val="21"/>
        </w:rPr>
        <w:t>——</w:t>
      </w:r>
      <w:r w:rsidRPr="009445DE">
        <w:rPr>
          <w:rFonts w:ascii="Times New Roman" w:hAnsi="Times New Roman" w:cs="Times New Roman"/>
          <w:szCs w:val="21"/>
        </w:rPr>
        <w:t>一种表面密度分布，它在闭合面以外具有的位场，与被闭合面包含的体积质量分布产生的位场相同。参见</w:t>
      </w:r>
      <w:r w:rsidRPr="009445DE">
        <w:rPr>
          <w:rFonts w:ascii="Times New Roman" w:hAnsi="Times New Roman" w:cs="Times New Roman"/>
          <w:szCs w:val="21"/>
        </w:rPr>
        <w:t>Gauss Law</w:t>
      </w:r>
      <w:r w:rsidRPr="009445DE">
        <w:rPr>
          <w:rFonts w:ascii="Times New Roman" w:hAnsi="Times New Roman" w:cs="Times New Roman"/>
          <w:szCs w:val="21"/>
        </w:rPr>
        <w:t>（高斯定律）。</w:t>
      </w:r>
    </w:p>
    <w:p w14:paraId="20ACCBF7" w14:textId="77777777" w:rsidR="009445DE" w:rsidRPr="009445DE" w:rsidRDefault="009445DE" w:rsidP="005B7AE6">
      <w:pPr>
        <w:spacing w:line="360" w:lineRule="auto"/>
        <w:rPr>
          <w:rFonts w:ascii="Times New Roman" w:hAnsi="Times New Roman" w:cs="Times New Roman"/>
          <w:b/>
          <w:szCs w:val="21"/>
        </w:rPr>
      </w:pPr>
    </w:p>
    <w:p w14:paraId="20198605"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surface duct </w:t>
      </w:r>
      <w:r w:rsidRPr="009445DE">
        <w:rPr>
          <w:rFonts w:ascii="Times New Roman" w:hAnsi="Times New Roman" w:cs="Times New Roman"/>
          <w:b/>
          <w:szCs w:val="21"/>
        </w:rPr>
        <w:t>地面波导；折音层</w:t>
      </w:r>
    </w:p>
    <w:p w14:paraId="0E3725A4"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正好在海面下方的速度增加的区域，声光被折射回表面反射。高频声音可传播非常大的距离，并在该管道中几乎没有衰减。参见图</w:t>
      </w:r>
      <w:r w:rsidRPr="009445DE">
        <w:rPr>
          <w:rFonts w:ascii="Times New Roman" w:hAnsi="Times New Roman" w:cs="Times New Roman"/>
          <w:szCs w:val="21"/>
        </w:rPr>
        <w:t>C-2</w:t>
      </w:r>
      <w:r w:rsidRPr="009445DE">
        <w:rPr>
          <w:rFonts w:ascii="Times New Roman" w:hAnsi="Times New Roman" w:cs="Times New Roman"/>
          <w:szCs w:val="21"/>
        </w:rPr>
        <w:t>。</w:t>
      </w:r>
    </w:p>
    <w:p w14:paraId="74ABC46A" w14:textId="77777777" w:rsidR="009445DE" w:rsidRPr="009445DE" w:rsidRDefault="009445DE" w:rsidP="005B7AE6">
      <w:pPr>
        <w:spacing w:line="360" w:lineRule="auto"/>
        <w:rPr>
          <w:rFonts w:ascii="Times New Roman" w:hAnsi="Times New Roman" w:cs="Times New Roman"/>
          <w:b/>
          <w:szCs w:val="21"/>
        </w:rPr>
      </w:pPr>
    </w:p>
    <w:p w14:paraId="7C9B0D6A"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surface fitting </w:t>
      </w:r>
      <w:r w:rsidRPr="009445DE">
        <w:rPr>
          <w:rFonts w:ascii="Times New Roman" w:hAnsi="Times New Roman" w:cs="Times New Roman"/>
          <w:b/>
          <w:szCs w:val="21"/>
        </w:rPr>
        <w:t>表面拟合法</w:t>
      </w:r>
    </w:p>
    <w:p w14:paraId="635EA5E6"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用数学面（通常都是低次的）逼近一组数据的方法。用于求剩余场。数学面代表区域场，原始面与数学面之间的差代表剩余场。</w:t>
      </w:r>
    </w:p>
    <w:p w14:paraId="410F5547" w14:textId="77777777" w:rsidR="009445DE" w:rsidRPr="009445DE" w:rsidRDefault="009445DE" w:rsidP="005B7AE6">
      <w:pPr>
        <w:spacing w:line="360" w:lineRule="auto"/>
        <w:rPr>
          <w:rFonts w:ascii="Times New Roman" w:hAnsi="Times New Roman" w:cs="Times New Roman"/>
          <w:b/>
          <w:szCs w:val="21"/>
        </w:rPr>
      </w:pPr>
    </w:p>
    <w:p w14:paraId="04474DC7"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surface impedance </w:t>
      </w:r>
      <w:r w:rsidRPr="009445DE">
        <w:rPr>
          <w:rFonts w:ascii="Times New Roman" w:hAnsi="Times New Roman" w:cs="Times New Roman"/>
          <w:b/>
          <w:szCs w:val="21"/>
        </w:rPr>
        <w:t>表面阻抗</w:t>
      </w:r>
    </w:p>
    <w:p w14:paraId="3E7F7B9F"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impedance</w:t>
      </w:r>
      <w:r w:rsidRPr="009445DE">
        <w:rPr>
          <w:rFonts w:ascii="Times New Roman" w:hAnsi="Times New Roman" w:cs="Times New Roman"/>
          <w:szCs w:val="21"/>
        </w:rPr>
        <w:t>。</w:t>
      </w:r>
    </w:p>
    <w:p w14:paraId="3BB662AC" w14:textId="77777777" w:rsidR="009445DE" w:rsidRPr="009445DE" w:rsidRDefault="009445DE" w:rsidP="005B7AE6">
      <w:pPr>
        <w:spacing w:line="360" w:lineRule="auto"/>
        <w:rPr>
          <w:rFonts w:ascii="Times New Roman" w:hAnsi="Times New Roman" w:cs="Times New Roman"/>
          <w:b/>
          <w:szCs w:val="21"/>
        </w:rPr>
      </w:pPr>
    </w:p>
    <w:p w14:paraId="5EF42724"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surface-ship gravimeter </w:t>
      </w:r>
      <w:r w:rsidRPr="009445DE">
        <w:rPr>
          <w:rFonts w:ascii="Times New Roman" w:hAnsi="Times New Roman" w:cs="Times New Roman"/>
          <w:b/>
          <w:szCs w:val="21"/>
        </w:rPr>
        <w:t>船载重力仪，船上重力仪</w:t>
      </w:r>
    </w:p>
    <w:p w14:paraId="578E74EE"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同</w:t>
      </w:r>
      <w:r w:rsidRPr="009445DE">
        <w:rPr>
          <w:rFonts w:ascii="Times New Roman" w:hAnsi="Times New Roman" w:cs="Times New Roman"/>
          <w:szCs w:val="21"/>
        </w:rPr>
        <w:t>shipboard gravimeter</w:t>
      </w:r>
      <w:r w:rsidRPr="009445DE">
        <w:rPr>
          <w:rFonts w:ascii="Times New Roman" w:hAnsi="Times New Roman" w:cs="Times New Roman"/>
          <w:szCs w:val="21"/>
        </w:rPr>
        <w:t>（船载重力仪）</w:t>
      </w:r>
    </w:p>
    <w:p w14:paraId="0F28BB09" w14:textId="77777777" w:rsidR="009445DE" w:rsidRPr="009445DE" w:rsidRDefault="009445DE" w:rsidP="005B7AE6">
      <w:pPr>
        <w:spacing w:line="360" w:lineRule="auto"/>
        <w:rPr>
          <w:rFonts w:ascii="Times New Roman" w:hAnsi="Times New Roman" w:cs="Times New Roman"/>
          <w:b/>
          <w:szCs w:val="21"/>
        </w:rPr>
      </w:pPr>
    </w:p>
    <w:p w14:paraId="289C0351"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surface SH-wave </w:t>
      </w:r>
      <w:r w:rsidRPr="009445DE">
        <w:rPr>
          <w:rFonts w:ascii="Times New Roman" w:hAnsi="Times New Roman" w:cs="Times New Roman"/>
          <w:b/>
          <w:szCs w:val="21"/>
        </w:rPr>
        <w:t>表面</w:t>
      </w:r>
      <w:r w:rsidRPr="009445DE">
        <w:rPr>
          <w:rFonts w:ascii="Times New Roman" w:hAnsi="Times New Roman" w:cs="Times New Roman"/>
          <w:b/>
          <w:szCs w:val="21"/>
        </w:rPr>
        <w:t>SH</w:t>
      </w:r>
      <w:r w:rsidRPr="009445DE">
        <w:rPr>
          <w:rFonts w:ascii="Times New Roman" w:hAnsi="Times New Roman" w:cs="Times New Roman"/>
          <w:b/>
          <w:szCs w:val="21"/>
        </w:rPr>
        <w:t>波</w:t>
      </w:r>
    </w:p>
    <w:p w14:paraId="0437F300"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即拉夫波（</w:t>
      </w:r>
      <w:r w:rsidRPr="009445DE">
        <w:rPr>
          <w:rFonts w:ascii="Times New Roman" w:hAnsi="Times New Roman" w:cs="Times New Roman"/>
          <w:szCs w:val="21"/>
        </w:rPr>
        <w:t>Love wave</w:t>
      </w:r>
      <w:r w:rsidRPr="009445DE">
        <w:rPr>
          <w:rFonts w:ascii="Times New Roman" w:hAnsi="Times New Roman" w:cs="Times New Roman"/>
          <w:szCs w:val="21"/>
        </w:rPr>
        <w:t>）。</w:t>
      </w:r>
    </w:p>
    <w:p w14:paraId="7171FFCB" w14:textId="77777777" w:rsidR="009445DE" w:rsidRPr="009445DE" w:rsidRDefault="009445DE" w:rsidP="005B7AE6">
      <w:pPr>
        <w:spacing w:line="360" w:lineRule="auto"/>
        <w:rPr>
          <w:rFonts w:ascii="Times New Roman" w:hAnsi="Times New Roman" w:cs="Times New Roman"/>
          <w:b/>
          <w:szCs w:val="21"/>
        </w:rPr>
      </w:pPr>
    </w:p>
    <w:p w14:paraId="3D6F02CF"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surface slicing </w:t>
      </w:r>
      <w:r w:rsidRPr="009445DE">
        <w:rPr>
          <w:rFonts w:ascii="Times New Roman" w:hAnsi="Times New Roman" w:cs="Times New Roman"/>
          <w:b/>
          <w:szCs w:val="21"/>
        </w:rPr>
        <w:t>表面切片</w:t>
      </w:r>
    </w:p>
    <w:p w14:paraId="66CBA6F9"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以地图形式沿表面展示样本，和时间切片或层位切片是一样的。</w:t>
      </w:r>
    </w:p>
    <w:p w14:paraId="2DD18E40" w14:textId="77777777" w:rsidR="009445DE" w:rsidRPr="009445DE" w:rsidRDefault="009445DE" w:rsidP="005B7AE6">
      <w:pPr>
        <w:spacing w:line="360" w:lineRule="auto"/>
        <w:rPr>
          <w:rFonts w:ascii="Times New Roman" w:hAnsi="Times New Roman" w:cs="Times New Roman"/>
          <w:b/>
          <w:szCs w:val="21"/>
        </w:rPr>
      </w:pPr>
    </w:p>
    <w:p w14:paraId="5B4B0763"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surface source </w:t>
      </w:r>
      <w:r w:rsidRPr="009445DE">
        <w:rPr>
          <w:rFonts w:ascii="Times New Roman" w:hAnsi="Times New Roman" w:cs="Times New Roman"/>
          <w:b/>
          <w:szCs w:val="21"/>
        </w:rPr>
        <w:t>地面震源</w:t>
      </w:r>
    </w:p>
    <w:p w14:paraId="68674E82"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在地表而不在井中激发的地震能源。</w:t>
      </w:r>
    </w:p>
    <w:p w14:paraId="5E3BC07E" w14:textId="77777777" w:rsidR="009445DE" w:rsidRPr="009445DE" w:rsidRDefault="009445DE" w:rsidP="005B7AE6">
      <w:pPr>
        <w:spacing w:line="360" w:lineRule="auto"/>
        <w:rPr>
          <w:rFonts w:ascii="Times New Roman" w:hAnsi="Times New Roman" w:cs="Times New Roman"/>
          <w:b/>
          <w:szCs w:val="21"/>
        </w:rPr>
      </w:pPr>
    </w:p>
    <w:p w14:paraId="355497DD"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surface stacking chart </w:t>
      </w:r>
      <w:r w:rsidRPr="009445DE">
        <w:rPr>
          <w:rFonts w:ascii="Times New Roman" w:hAnsi="Times New Roman" w:cs="Times New Roman"/>
          <w:b/>
          <w:szCs w:val="21"/>
        </w:rPr>
        <w:t>地表叠加图</w:t>
      </w:r>
    </w:p>
    <w:p w14:paraId="0952B6F4"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stacking chart</w:t>
      </w:r>
      <w:r w:rsidRPr="009445DE">
        <w:rPr>
          <w:rFonts w:ascii="Times New Roman" w:hAnsi="Times New Roman" w:cs="Times New Roman"/>
          <w:szCs w:val="21"/>
        </w:rPr>
        <w:t>。</w:t>
      </w:r>
    </w:p>
    <w:p w14:paraId="454174EC" w14:textId="77777777" w:rsidR="009445DE" w:rsidRPr="009445DE" w:rsidRDefault="009445DE" w:rsidP="005B7AE6">
      <w:pPr>
        <w:spacing w:line="360" w:lineRule="auto"/>
        <w:rPr>
          <w:rFonts w:ascii="Times New Roman" w:hAnsi="Times New Roman" w:cs="Times New Roman"/>
          <w:b/>
          <w:szCs w:val="21"/>
        </w:rPr>
      </w:pPr>
    </w:p>
    <w:p w14:paraId="7B2F6A1B"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surface tension </w:t>
      </w:r>
      <w:r w:rsidRPr="009445DE">
        <w:rPr>
          <w:rFonts w:ascii="Times New Roman" w:hAnsi="Times New Roman" w:cs="Times New Roman"/>
          <w:b/>
          <w:szCs w:val="21"/>
        </w:rPr>
        <w:t>表面张力</w:t>
      </w:r>
    </w:p>
    <w:p w14:paraId="65068EFC"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作用于使表面积最小的流体表面的力。也称</w:t>
      </w:r>
      <w:r w:rsidRPr="009445DE">
        <w:rPr>
          <w:rFonts w:ascii="Times New Roman" w:hAnsi="Times New Roman" w:cs="Times New Roman"/>
          <w:szCs w:val="21"/>
        </w:rPr>
        <w:t>interfacial tension</w:t>
      </w:r>
      <w:r w:rsidRPr="009445DE">
        <w:rPr>
          <w:rFonts w:ascii="Times New Roman" w:hAnsi="Times New Roman" w:cs="Times New Roman"/>
          <w:szCs w:val="21"/>
        </w:rPr>
        <w:t>。</w:t>
      </w:r>
    </w:p>
    <w:p w14:paraId="47A83915" w14:textId="77777777" w:rsidR="009445DE" w:rsidRPr="009445DE" w:rsidRDefault="009445DE" w:rsidP="005B7AE6">
      <w:pPr>
        <w:spacing w:line="360" w:lineRule="auto"/>
        <w:rPr>
          <w:rFonts w:ascii="Times New Roman" w:hAnsi="Times New Roman" w:cs="Times New Roman"/>
          <w:b/>
          <w:szCs w:val="21"/>
        </w:rPr>
      </w:pPr>
    </w:p>
    <w:p w14:paraId="1BA2A4CF"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surface wave </w:t>
      </w:r>
      <w:r w:rsidRPr="009445DE">
        <w:rPr>
          <w:rFonts w:ascii="Times New Roman" w:hAnsi="Times New Roman" w:cs="Times New Roman"/>
          <w:b/>
          <w:szCs w:val="21"/>
        </w:rPr>
        <w:t>面波，表面波</w:t>
      </w:r>
    </w:p>
    <w:p w14:paraId="49996C4B"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沿面或靠近面传播的能量。这种波随着离开震源的距离增大而迅速衰减。在地震勘探中，通常是指地滚波，但也包括瑞利波、拉夫波、流体波等。也称</w:t>
      </w:r>
      <w:r w:rsidRPr="009445DE">
        <w:rPr>
          <w:rFonts w:ascii="Times New Roman" w:hAnsi="Times New Roman" w:cs="Times New Roman"/>
          <w:szCs w:val="21"/>
        </w:rPr>
        <w:t>interface wave</w:t>
      </w:r>
      <w:r w:rsidRPr="009445DE">
        <w:rPr>
          <w:rFonts w:ascii="Times New Roman" w:hAnsi="Times New Roman" w:cs="Times New Roman"/>
          <w:szCs w:val="21"/>
        </w:rPr>
        <w:t>和</w:t>
      </w:r>
      <w:r w:rsidRPr="009445DE">
        <w:rPr>
          <w:rFonts w:ascii="Times New Roman" w:hAnsi="Times New Roman" w:cs="Times New Roman"/>
          <w:szCs w:val="21"/>
        </w:rPr>
        <w:t>long wave</w:t>
      </w:r>
      <w:r w:rsidRPr="009445DE">
        <w:rPr>
          <w:rFonts w:ascii="Times New Roman" w:hAnsi="Times New Roman" w:cs="Times New Roman"/>
          <w:szCs w:val="21"/>
        </w:rPr>
        <w:t>。</w:t>
      </w:r>
    </w:p>
    <w:p w14:paraId="1DDC63F2" w14:textId="77777777" w:rsidR="009445DE" w:rsidRPr="009445DE" w:rsidRDefault="009445DE" w:rsidP="005B7AE6">
      <w:pPr>
        <w:spacing w:line="360" w:lineRule="auto"/>
        <w:rPr>
          <w:rFonts w:ascii="Times New Roman" w:hAnsi="Times New Roman" w:cs="Times New Roman"/>
          <w:b/>
          <w:szCs w:val="21"/>
        </w:rPr>
      </w:pPr>
    </w:p>
    <w:p w14:paraId="2AF30791"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surfactant </w:t>
      </w:r>
      <w:r w:rsidRPr="009445DE">
        <w:rPr>
          <w:rFonts w:ascii="Times New Roman" w:hAnsi="Times New Roman" w:cs="Times New Roman"/>
          <w:b/>
          <w:szCs w:val="21"/>
        </w:rPr>
        <w:t>表面活性剂</w:t>
      </w:r>
    </w:p>
    <w:p w14:paraId="4876188C"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集中在表层上的影响液体或固体表面性质的一种物质。使用表面活性剂可以确保一种物质与另一物质的表面完全接触。</w:t>
      </w:r>
    </w:p>
    <w:p w14:paraId="759888A6" w14:textId="77777777" w:rsidR="009445DE" w:rsidRPr="009445DE" w:rsidRDefault="009445DE" w:rsidP="005B7AE6">
      <w:pPr>
        <w:spacing w:line="360" w:lineRule="auto"/>
        <w:rPr>
          <w:rFonts w:ascii="Times New Roman" w:hAnsi="Times New Roman" w:cs="Times New Roman"/>
          <w:b/>
          <w:szCs w:val="21"/>
        </w:rPr>
      </w:pPr>
    </w:p>
    <w:p w14:paraId="77BF47AE"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surfactant flooding </w:t>
      </w:r>
      <w:r w:rsidRPr="009445DE">
        <w:rPr>
          <w:rFonts w:ascii="Times New Roman" w:hAnsi="Times New Roman" w:cs="Times New Roman"/>
          <w:b/>
          <w:szCs w:val="21"/>
        </w:rPr>
        <w:t>表面活性剂驱</w:t>
      </w:r>
    </w:p>
    <w:p w14:paraId="002DD653"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chemically enhanced recovery</w:t>
      </w:r>
      <w:r w:rsidRPr="009445DE">
        <w:rPr>
          <w:rFonts w:ascii="Times New Roman" w:hAnsi="Times New Roman" w:cs="Times New Roman"/>
          <w:szCs w:val="21"/>
        </w:rPr>
        <w:t>。</w:t>
      </w:r>
    </w:p>
    <w:p w14:paraId="7983E838" w14:textId="77777777" w:rsidR="009445DE" w:rsidRPr="009445DE" w:rsidRDefault="009445DE" w:rsidP="005B7AE6">
      <w:pPr>
        <w:spacing w:line="360" w:lineRule="auto"/>
        <w:rPr>
          <w:rFonts w:ascii="Times New Roman" w:hAnsi="Times New Roman" w:cs="Times New Roman"/>
          <w:b/>
          <w:szCs w:val="21"/>
        </w:rPr>
      </w:pPr>
    </w:p>
    <w:p w14:paraId="5470A3C8"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surfactant mud </w:t>
      </w:r>
      <w:r w:rsidRPr="009445DE">
        <w:rPr>
          <w:rFonts w:ascii="Times New Roman" w:hAnsi="Times New Roman" w:cs="Times New Roman"/>
          <w:b/>
          <w:szCs w:val="21"/>
        </w:rPr>
        <w:t>表面活性剂泥浆</w:t>
      </w:r>
    </w:p>
    <w:p w14:paraId="0048060E"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通过向水基泥浆中加入表面活性剂以将粘土的胶体状态从完全分散体的胶体状态改变为受控絮凝之一制备的钻井泥浆。</w:t>
      </w:r>
    </w:p>
    <w:p w14:paraId="661CE4C1" w14:textId="77777777" w:rsidR="009445DE" w:rsidRPr="009445DE" w:rsidRDefault="009445DE" w:rsidP="005B7AE6">
      <w:pPr>
        <w:spacing w:line="360" w:lineRule="auto"/>
        <w:rPr>
          <w:rFonts w:ascii="Times New Roman" w:hAnsi="Times New Roman" w:cs="Times New Roman"/>
          <w:szCs w:val="21"/>
        </w:rPr>
      </w:pPr>
    </w:p>
    <w:p w14:paraId="7D80BD9E"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SURF diagram </w:t>
      </w:r>
      <w:r w:rsidRPr="009445DE">
        <w:rPr>
          <w:rFonts w:ascii="Times New Roman" w:hAnsi="Times New Roman" w:cs="Times New Roman"/>
          <w:b/>
          <w:szCs w:val="21"/>
        </w:rPr>
        <w:t>浅层地下反射可行性图</w:t>
      </w:r>
    </w:p>
    <w:p w14:paraId="4EF74824"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一种以频率和波传播速度为函数的显示地震或雷达反射的最浅可能深度的浅层地下反射可行性图。</w:t>
      </w:r>
    </w:p>
    <w:p w14:paraId="7F975CB9" w14:textId="77777777" w:rsidR="009445DE" w:rsidRPr="009445DE" w:rsidRDefault="009445DE" w:rsidP="005B7AE6">
      <w:pPr>
        <w:spacing w:line="360" w:lineRule="auto"/>
        <w:rPr>
          <w:rFonts w:ascii="Times New Roman" w:hAnsi="Times New Roman" w:cs="Times New Roman"/>
          <w:b/>
          <w:szCs w:val="21"/>
        </w:rPr>
      </w:pPr>
    </w:p>
    <w:p w14:paraId="6CCD28A1"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surgical mute </w:t>
      </w:r>
      <w:r w:rsidRPr="009445DE">
        <w:rPr>
          <w:rFonts w:ascii="Times New Roman" w:hAnsi="Times New Roman" w:cs="Times New Roman"/>
          <w:b/>
          <w:szCs w:val="21"/>
        </w:rPr>
        <w:t>直切除</w:t>
      </w:r>
    </w:p>
    <w:p w14:paraId="159C9968"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在炮检距</w:t>
      </w:r>
      <w:r w:rsidRPr="009445DE">
        <w:rPr>
          <w:rFonts w:ascii="Times New Roman" w:hAnsi="Times New Roman" w:cs="Times New Roman"/>
          <w:szCs w:val="21"/>
        </w:rPr>
        <w:t>—</w:t>
      </w:r>
      <w:r w:rsidRPr="009445DE">
        <w:rPr>
          <w:rFonts w:ascii="Times New Roman" w:hAnsi="Times New Roman" w:cs="Times New Roman"/>
          <w:szCs w:val="21"/>
        </w:rPr>
        <w:t>时间空间，在要无改变地保留部分和完全删除部分之间为一突变分界线。不像锥形（</w:t>
      </w:r>
      <w:r w:rsidRPr="009445DE">
        <w:rPr>
          <w:rFonts w:ascii="Times New Roman" w:hAnsi="Times New Roman" w:cs="Times New Roman"/>
          <w:szCs w:val="21"/>
        </w:rPr>
        <w:t>tapered</w:t>
      </w:r>
      <w:r w:rsidRPr="009445DE">
        <w:rPr>
          <w:rFonts w:ascii="Times New Roman" w:hAnsi="Times New Roman" w:cs="Times New Roman"/>
          <w:szCs w:val="21"/>
        </w:rPr>
        <w:t>）或斜坡（</w:t>
      </w:r>
      <w:r w:rsidRPr="009445DE">
        <w:rPr>
          <w:rFonts w:ascii="Times New Roman" w:hAnsi="Times New Roman" w:cs="Times New Roman"/>
          <w:szCs w:val="21"/>
        </w:rPr>
        <w:t>ramped</w:t>
      </w:r>
      <w:r w:rsidRPr="009445DE">
        <w:rPr>
          <w:rFonts w:ascii="Times New Roman" w:hAnsi="Times New Roman" w:cs="Times New Roman"/>
          <w:szCs w:val="21"/>
        </w:rPr>
        <w:t>）切除那样，截断是逐渐进行的。通常被切除的数据是初至以前的、初至波和紧随初至的一些东西，其中包括浅层首波。有时也指其值已置为零的斜切部分，如为了消除地滚波列，就要这样做。</w:t>
      </w:r>
    </w:p>
    <w:p w14:paraId="33B5FA6E" w14:textId="77777777" w:rsidR="009445DE" w:rsidRPr="009445DE" w:rsidRDefault="009445DE" w:rsidP="005B7AE6">
      <w:pPr>
        <w:spacing w:line="360" w:lineRule="auto"/>
        <w:rPr>
          <w:rFonts w:ascii="Times New Roman" w:hAnsi="Times New Roman" w:cs="Times New Roman"/>
          <w:b/>
          <w:szCs w:val="21"/>
        </w:rPr>
      </w:pPr>
    </w:p>
    <w:p w14:paraId="67552B05"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survey </w:t>
      </w:r>
      <w:r w:rsidRPr="009445DE">
        <w:rPr>
          <w:rFonts w:ascii="Times New Roman" w:hAnsi="Times New Roman" w:cs="Times New Roman"/>
          <w:b/>
          <w:szCs w:val="21"/>
        </w:rPr>
        <w:t>测量，勘测，勘探</w:t>
      </w:r>
    </w:p>
    <w:p w14:paraId="49604F95"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通过地理的、地质的或地球物理的测量测定一个地区或勘探区的形态、范围、位置、地下地质特征等。</w:t>
      </w:r>
    </w:p>
    <w:p w14:paraId="0ED9EF22" w14:textId="77777777" w:rsidR="009445DE" w:rsidRPr="009445DE" w:rsidRDefault="009445DE" w:rsidP="005B7AE6">
      <w:pPr>
        <w:spacing w:line="360" w:lineRule="auto"/>
        <w:rPr>
          <w:rFonts w:ascii="Times New Roman" w:hAnsi="Times New Roman" w:cs="Times New Roman"/>
          <w:b/>
          <w:szCs w:val="21"/>
        </w:rPr>
      </w:pPr>
    </w:p>
    <w:p w14:paraId="59B7A352"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surveying </w:t>
      </w:r>
      <w:r w:rsidRPr="009445DE">
        <w:rPr>
          <w:rFonts w:ascii="Times New Roman" w:hAnsi="Times New Roman" w:cs="Times New Roman"/>
          <w:b/>
          <w:szCs w:val="21"/>
        </w:rPr>
        <w:t>测量，勘测</w:t>
      </w:r>
    </w:p>
    <w:p w14:paraId="750174ED"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测量地面位置，普通的平面测量用水平仪和测链、经纬仪、平板仪或其它方法完成。建立定位网络用导线测量、三角测量或三边测量解决。在较大区域上进行测量，需要对地球表面的曲率作较正，参见</w:t>
      </w:r>
      <w:r w:rsidRPr="009445DE">
        <w:rPr>
          <w:rFonts w:ascii="Times New Roman" w:hAnsi="Times New Roman" w:cs="Times New Roman"/>
          <w:szCs w:val="21"/>
        </w:rPr>
        <w:t>spherical excess</w:t>
      </w:r>
      <w:r w:rsidRPr="009445DE">
        <w:rPr>
          <w:rFonts w:ascii="Times New Roman" w:hAnsi="Times New Roman" w:cs="Times New Roman"/>
          <w:szCs w:val="21"/>
        </w:rPr>
        <w:t>（球面角盈）及</w:t>
      </w:r>
      <w:r w:rsidRPr="009445DE">
        <w:rPr>
          <w:rFonts w:ascii="Times New Roman" w:hAnsi="Times New Roman" w:cs="Times New Roman"/>
          <w:szCs w:val="21"/>
        </w:rPr>
        <w:t>Legendre theorem</w:t>
      </w:r>
      <w:r w:rsidRPr="009445DE">
        <w:rPr>
          <w:rFonts w:ascii="Times New Roman" w:hAnsi="Times New Roman" w:cs="Times New Roman"/>
          <w:szCs w:val="21"/>
        </w:rPr>
        <w:t>（勒让德定理）。在海洋和航空测量工作中，应用各种无线电波定位、声波定位和卫星定位等方法。</w:t>
      </w:r>
    </w:p>
    <w:p w14:paraId="53EF96C4"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进行其他类型的测量，这些测量值是位置的函数。</w:t>
      </w:r>
    </w:p>
    <w:p w14:paraId="2977C1FC"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susceptibility </w:t>
      </w:r>
      <w:r w:rsidRPr="009445DE">
        <w:rPr>
          <w:rFonts w:ascii="Times New Roman" w:hAnsi="Times New Roman" w:cs="Times New Roman"/>
          <w:szCs w:val="21"/>
        </w:rPr>
        <w:t>磁化率，电极化率</w:t>
      </w:r>
    </w:p>
    <w:p w14:paraId="72599FC9"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magnetic susceptibility</w:t>
      </w:r>
      <w:r w:rsidRPr="009445DE">
        <w:rPr>
          <w:rFonts w:ascii="Times New Roman" w:hAnsi="Times New Roman" w:cs="Times New Roman"/>
          <w:szCs w:val="21"/>
        </w:rPr>
        <w:t>和</w:t>
      </w:r>
      <w:r w:rsidRPr="009445DE">
        <w:rPr>
          <w:rFonts w:ascii="Times New Roman" w:hAnsi="Times New Roman" w:cs="Times New Roman"/>
          <w:szCs w:val="21"/>
        </w:rPr>
        <w:t>electric susceptibility</w:t>
      </w:r>
      <w:r w:rsidRPr="009445DE">
        <w:rPr>
          <w:rFonts w:ascii="Times New Roman" w:hAnsi="Times New Roman" w:cs="Times New Roman"/>
          <w:szCs w:val="21"/>
        </w:rPr>
        <w:t>。</w:t>
      </w:r>
    </w:p>
    <w:p w14:paraId="7353C78B" w14:textId="77777777" w:rsidR="009445DE" w:rsidRPr="009445DE" w:rsidRDefault="009445DE" w:rsidP="005B7AE6">
      <w:pPr>
        <w:spacing w:line="360" w:lineRule="auto"/>
        <w:rPr>
          <w:rFonts w:ascii="Times New Roman" w:hAnsi="Times New Roman" w:cs="Times New Roman"/>
          <w:b/>
          <w:szCs w:val="21"/>
        </w:rPr>
      </w:pPr>
    </w:p>
    <w:p w14:paraId="701B247E"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SVD </w:t>
      </w:r>
      <w:r w:rsidRPr="009445DE">
        <w:rPr>
          <w:rFonts w:ascii="Times New Roman" w:hAnsi="Times New Roman" w:cs="Times New Roman"/>
          <w:b/>
          <w:szCs w:val="21"/>
        </w:rPr>
        <w:t>奇异值分解</w:t>
      </w:r>
    </w:p>
    <w:p w14:paraId="5C53DF7F"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Singular Value Decomposition</w:t>
      </w:r>
      <w:r w:rsidRPr="009445DE">
        <w:rPr>
          <w:rFonts w:ascii="Times New Roman" w:hAnsi="Times New Roman" w:cs="Times New Roman"/>
          <w:szCs w:val="21"/>
        </w:rPr>
        <w:t>。</w:t>
      </w:r>
    </w:p>
    <w:p w14:paraId="18B1F05E" w14:textId="77777777" w:rsidR="009445DE" w:rsidRPr="009445DE" w:rsidRDefault="009445DE" w:rsidP="005B7AE6">
      <w:pPr>
        <w:spacing w:line="360" w:lineRule="auto"/>
        <w:rPr>
          <w:rFonts w:ascii="Times New Roman" w:hAnsi="Times New Roman" w:cs="Times New Roman"/>
          <w:b/>
          <w:szCs w:val="21"/>
        </w:rPr>
      </w:pPr>
    </w:p>
    <w:p w14:paraId="7D5F08D5"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SV-, SH-wave SV</w:t>
      </w:r>
      <w:r w:rsidRPr="009445DE">
        <w:rPr>
          <w:rFonts w:ascii="Times New Roman" w:hAnsi="Times New Roman" w:cs="Times New Roman"/>
          <w:b/>
          <w:szCs w:val="21"/>
        </w:rPr>
        <w:t>波，</w:t>
      </w:r>
      <w:r w:rsidRPr="009445DE">
        <w:rPr>
          <w:rFonts w:ascii="Times New Roman" w:hAnsi="Times New Roman" w:cs="Times New Roman"/>
          <w:b/>
          <w:szCs w:val="21"/>
        </w:rPr>
        <w:t>SH</w:t>
      </w:r>
      <w:r w:rsidRPr="009445DE">
        <w:rPr>
          <w:rFonts w:ascii="Times New Roman" w:hAnsi="Times New Roman" w:cs="Times New Roman"/>
          <w:b/>
          <w:szCs w:val="21"/>
        </w:rPr>
        <w:t>波</w:t>
      </w:r>
    </w:p>
    <w:p w14:paraId="41E2C68B"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其质点在包含波的传播方向的铅垂面或水平面内运动的横波能量。转换波（大半）是</w:t>
      </w:r>
      <w:r w:rsidRPr="009445DE">
        <w:rPr>
          <w:rFonts w:ascii="Times New Roman" w:hAnsi="Times New Roman" w:cs="Times New Roman"/>
          <w:szCs w:val="21"/>
        </w:rPr>
        <w:t>SV</w:t>
      </w:r>
      <w:r w:rsidRPr="009445DE">
        <w:rPr>
          <w:rFonts w:ascii="Times New Roman" w:hAnsi="Times New Roman" w:cs="Times New Roman"/>
          <w:szCs w:val="21"/>
        </w:rPr>
        <w:t>波。</w:t>
      </w:r>
    </w:p>
    <w:p w14:paraId="33E7A361" w14:textId="77777777" w:rsidR="009445DE" w:rsidRPr="009445DE" w:rsidRDefault="009445DE" w:rsidP="005B7AE6">
      <w:pPr>
        <w:spacing w:line="360" w:lineRule="auto"/>
        <w:rPr>
          <w:rFonts w:ascii="Times New Roman" w:hAnsi="Times New Roman" w:cs="Times New Roman"/>
          <w:b/>
          <w:szCs w:val="21"/>
        </w:rPr>
      </w:pPr>
    </w:p>
    <w:p w14:paraId="587394C2"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Sw </w:t>
      </w:r>
      <w:r w:rsidRPr="009445DE">
        <w:rPr>
          <w:rFonts w:ascii="Times New Roman" w:hAnsi="Times New Roman" w:cs="Times New Roman"/>
          <w:b/>
          <w:szCs w:val="21"/>
        </w:rPr>
        <w:t>水饱和度</w:t>
      </w:r>
    </w:p>
    <w:p w14:paraId="651EAC1E"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同</w:t>
      </w:r>
      <w:r w:rsidRPr="009445DE">
        <w:rPr>
          <w:rFonts w:ascii="Times New Roman" w:hAnsi="Times New Roman" w:cs="Times New Roman"/>
          <w:szCs w:val="21"/>
        </w:rPr>
        <w:t>Water saturation</w:t>
      </w:r>
      <w:r w:rsidRPr="009445DE">
        <w:rPr>
          <w:rFonts w:ascii="Times New Roman" w:hAnsi="Times New Roman" w:cs="Times New Roman"/>
          <w:szCs w:val="21"/>
        </w:rPr>
        <w:t>。</w:t>
      </w:r>
    </w:p>
    <w:p w14:paraId="64BDEC57" w14:textId="77777777" w:rsidR="009445DE" w:rsidRPr="009445DE" w:rsidRDefault="009445DE" w:rsidP="005B7AE6">
      <w:pPr>
        <w:spacing w:line="360" w:lineRule="auto"/>
        <w:rPr>
          <w:rFonts w:ascii="Times New Roman" w:hAnsi="Times New Roman" w:cs="Times New Roman"/>
          <w:b/>
          <w:szCs w:val="21"/>
        </w:rPr>
      </w:pPr>
    </w:p>
    <w:p w14:paraId="65209F98"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swab </w:t>
      </w:r>
      <w:r w:rsidRPr="009445DE">
        <w:rPr>
          <w:rFonts w:ascii="Times New Roman" w:hAnsi="Times New Roman" w:cs="Times New Roman"/>
          <w:b/>
          <w:szCs w:val="21"/>
        </w:rPr>
        <w:t>抽吸，抽汲</w:t>
      </w:r>
    </w:p>
    <w:p w14:paraId="2F9769D4"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当压力不足以支持流动时，从井中除去流体的方法。</w:t>
      </w:r>
    </w:p>
    <w:p w14:paraId="5EC3BB29" w14:textId="77777777" w:rsidR="009445DE" w:rsidRPr="009445DE" w:rsidRDefault="009445DE" w:rsidP="005B7AE6">
      <w:pPr>
        <w:spacing w:line="360" w:lineRule="auto"/>
        <w:rPr>
          <w:rFonts w:ascii="Times New Roman" w:hAnsi="Times New Roman" w:cs="Times New Roman"/>
          <w:b/>
          <w:szCs w:val="21"/>
        </w:rPr>
      </w:pPr>
    </w:p>
    <w:p w14:paraId="15F0093C"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Swanson’s rule </w:t>
      </w:r>
      <w:r w:rsidRPr="009445DE">
        <w:rPr>
          <w:rFonts w:ascii="Times New Roman" w:hAnsi="Times New Roman" w:cs="Times New Roman"/>
          <w:b/>
          <w:szCs w:val="21"/>
        </w:rPr>
        <w:t>斯旺森定律</w:t>
      </w:r>
    </w:p>
    <w:p w14:paraId="349F0782"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对数正态分布的平均值由第</w:t>
      </w:r>
      <w:r w:rsidRPr="009445DE">
        <w:rPr>
          <w:rFonts w:ascii="Times New Roman" w:hAnsi="Times New Roman" w:cs="Times New Roman"/>
          <w:szCs w:val="21"/>
        </w:rPr>
        <w:t>10</w:t>
      </w:r>
      <w:r w:rsidRPr="009445DE">
        <w:rPr>
          <w:rFonts w:ascii="Times New Roman" w:hAnsi="Times New Roman" w:cs="Times New Roman"/>
          <w:szCs w:val="21"/>
        </w:rPr>
        <w:t>和第</w:t>
      </w:r>
      <w:r w:rsidRPr="009445DE">
        <w:rPr>
          <w:rFonts w:ascii="Times New Roman" w:hAnsi="Times New Roman" w:cs="Times New Roman"/>
          <w:szCs w:val="21"/>
        </w:rPr>
        <w:t>90</w:t>
      </w:r>
      <w:r w:rsidRPr="009445DE">
        <w:rPr>
          <w:rFonts w:ascii="Times New Roman" w:hAnsi="Times New Roman" w:cs="Times New Roman"/>
          <w:szCs w:val="21"/>
        </w:rPr>
        <w:t>百分位数值的</w:t>
      </w:r>
      <w:r w:rsidRPr="009445DE">
        <w:rPr>
          <w:rFonts w:ascii="Times New Roman" w:hAnsi="Times New Roman" w:cs="Times New Roman"/>
          <w:szCs w:val="21"/>
        </w:rPr>
        <w:t>30%</w:t>
      </w:r>
      <w:r w:rsidRPr="009445DE">
        <w:rPr>
          <w:rFonts w:ascii="Times New Roman" w:hAnsi="Times New Roman" w:cs="Times New Roman"/>
          <w:szCs w:val="21"/>
        </w:rPr>
        <w:t>和中值的</w:t>
      </w:r>
      <w:r w:rsidRPr="009445DE">
        <w:rPr>
          <w:rFonts w:ascii="Times New Roman" w:hAnsi="Times New Roman" w:cs="Times New Roman"/>
          <w:szCs w:val="21"/>
        </w:rPr>
        <w:t>40%</w:t>
      </w:r>
      <w:r w:rsidRPr="009445DE">
        <w:rPr>
          <w:rFonts w:ascii="Times New Roman" w:hAnsi="Times New Roman" w:cs="Times New Roman"/>
          <w:szCs w:val="21"/>
        </w:rPr>
        <w:t>的总和给出。</w:t>
      </w:r>
    </w:p>
    <w:p w14:paraId="53EFCF5B" w14:textId="77777777" w:rsidR="009445DE" w:rsidRPr="009445DE" w:rsidRDefault="009445DE" w:rsidP="005B7AE6">
      <w:pPr>
        <w:spacing w:line="360" w:lineRule="auto"/>
        <w:rPr>
          <w:rFonts w:ascii="Times New Roman" w:hAnsi="Times New Roman" w:cs="Times New Roman"/>
          <w:b/>
          <w:szCs w:val="21"/>
        </w:rPr>
      </w:pPr>
    </w:p>
    <w:p w14:paraId="31F2BAB0"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swarm </w:t>
      </w:r>
      <w:r w:rsidRPr="009445DE">
        <w:rPr>
          <w:rFonts w:ascii="Times New Roman" w:hAnsi="Times New Roman" w:cs="Times New Roman"/>
          <w:b/>
          <w:szCs w:val="21"/>
        </w:rPr>
        <w:t>群震，岩脉群</w:t>
      </w:r>
    </w:p>
    <w:p w14:paraId="47F0C99A"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在有限的区域上和某段时间内发生的一系列的小地震，这些没有一个可以看成是</w:t>
      </w:r>
      <w:r w:rsidRPr="009445DE">
        <w:rPr>
          <w:rFonts w:ascii="Times New Roman" w:hAnsi="Times New Roman" w:cs="Times New Roman"/>
          <w:strike/>
          <w:szCs w:val="21"/>
        </w:rPr>
        <w:t>气</w:t>
      </w:r>
      <w:r w:rsidRPr="009445DE">
        <w:rPr>
          <w:rFonts w:ascii="Times New Roman" w:hAnsi="Times New Roman" w:cs="Times New Roman"/>
          <w:szCs w:val="21"/>
        </w:rPr>
        <w:t>主震的。通常是火山起源。</w:t>
      </w:r>
    </w:p>
    <w:p w14:paraId="7B7306B6"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一组近于平行的侵入岩脉。</w:t>
      </w:r>
    </w:p>
    <w:p w14:paraId="06D5784B" w14:textId="77777777" w:rsidR="009445DE" w:rsidRPr="009445DE" w:rsidRDefault="009445DE" w:rsidP="005B7AE6">
      <w:pPr>
        <w:spacing w:line="360" w:lineRule="auto"/>
        <w:rPr>
          <w:rFonts w:ascii="Times New Roman" w:hAnsi="Times New Roman" w:cs="Times New Roman"/>
          <w:b/>
          <w:szCs w:val="21"/>
        </w:rPr>
      </w:pPr>
    </w:p>
    <w:p w14:paraId="4674989B"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swath </w:t>
      </w:r>
      <w:r w:rsidRPr="009445DE">
        <w:rPr>
          <w:rFonts w:ascii="Times New Roman" w:hAnsi="Times New Roman" w:cs="Times New Roman"/>
          <w:b/>
          <w:szCs w:val="21"/>
        </w:rPr>
        <w:t>宽线</w:t>
      </w:r>
    </w:p>
    <w:p w14:paraId="020F5777"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传感器一次或一次扫描记录的地形条纹。</w:t>
      </w:r>
    </w:p>
    <w:p w14:paraId="219B2BF3"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地震检波器线与源极线正交的三维地面采集。</w:t>
      </w:r>
    </w:p>
    <w:p w14:paraId="58F1DA33" w14:textId="77777777" w:rsidR="009445DE" w:rsidRPr="009445DE" w:rsidRDefault="009445DE" w:rsidP="005B7AE6">
      <w:pPr>
        <w:spacing w:line="360" w:lineRule="auto"/>
        <w:rPr>
          <w:rFonts w:ascii="Times New Roman" w:hAnsi="Times New Roman" w:cs="Times New Roman"/>
          <w:b/>
          <w:szCs w:val="21"/>
        </w:rPr>
      </w:pPr>
    </w:p>
    <w:p w14:paraId="514CCDF6"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swath method </w:t>
      </w:r>
      <w:r w:rsidRPr="009445DE">
        <w:rPr>
          <w:rFonts w:ascii="Times New Roman" w:hAnsi="Times New Roman" w:cs="Times New Roman"/>
          <w:b/>
          <w:szCs w:val="21"/>
        </w:rPr>
        <w:t>宽线法</w:t>
      </w:r>
    </w:p>
    <w:p w14:paraId="0A8644BD"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三维地震勘探方法的一种。参见图</w:t>
      </w:r>
      <w:r w:rsidRPr="009445DE">
        <w:rPr>
          <w:rFonts w:ascii="Times New Roman" w:hAnsi="Times New Roman" w:cs="Times New Roman"/>
          <w:strike/>
          <w:szCs w:val="21"/>
        </w:rPr>
        <w:t>T-3</w:t>
      </w:r>
      <w:r w:rsidRPr="009445DE">
        <w:rPr>
          <w:rFonts w:ascii="Times New Roman" w:hAnsi="Times New Roman" w:cs="Times New Roman"/>
          <w:szCs w:val="21"/>
        </w:rPr>
        <w:t>T-4</w:t>
      </w:r>
      <w:r w:rsidRPr="009445DE">
        <w:rPr>
          <w:rFonts w:ascii="Times New Roman" w:hAnsi="Times New Roman" w:cs="Times New Roman"/>
          <w:szCs w:val="21"/>
        </w:rPr>
        <w:t>。</w:t>
      </w:r>
    </w:p>
    <w:p w14:paraId="5C07CF7D" w14:textId="77777777" w:rsidR="009445DE" w:rsidRPr="009445DE" w:rsidRDefault="009445DE" w:rsidP="005B7AE6">
      <w:pPr>
        <w:spacing w:line="360" w:lineRule="auto"/>
        <w:rPr>
          <w:rFonts w:ascii="Times New Roman" w:hAnsi="Times New Roman" w:cs="Times New Roman"/>
          <w:b/>
          <w:szCs w:val="21"/>
        </w:rPr>
      </w:pPr>
    </w:p>
    <w:p w14:paraId="32AFDD88"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S-wave S</w:t>
      </w:r>
      <w:r w:rsidRPr="009445DE">
        <w:rPr>
          <w:rFonts w:ascii="Times New Roman" w:hAnsi="Times New Roman" w:cs="Times New Roman"/>
          <w:b/>
          <w:szCs w:val="21"/>
        </w:rPr>
        <w:t>波，横波</w:t>
      </w:r>
    </w:p>
    <w:p w14:paraId="1FD26C32"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质点运动与波传播方向垂直的一种体波。也称为次波、剪切波、横波、有旋波、形变波、等体波和切变波。横波是由非垂直入射的纵波产生的，因此，有时也称为转换波（</w:t>
      </w:r>
      <w:r w:rsidRPr="009445DE">
        <w:rPr>
          <w:rFonts w:ascii="Times New Roman" w:hAnsi="Times New Roman" w:cs="Times New Roman"/>
          <w:szCs w:val="21"/>
        </w:rPr>
        <w:t>SV</w:t>
      </w:r>
      <w:r w:rsidRPr="009445DE">
        <w:rPr>
          <w:rFonts w:ascii="Times New Roman" w:hAnsi="Times New Roman" w:cs="Times New Roman"/>
          <w:szCs w:val="21"/>
        </w:rPr>
        <w:t>波）。在各向同性介质中，横波的速度</w:t>
      </w:r>
      <w:r w:rsidRPr="009445DE">
        <w:rPr>
          <w:rFonts w:ascii="Times New Roman" w:hAnsi="Times New Roman" w:cs="Times New Roman"/>
          <w:position w:val="-12"/>
          <w:szCs w:val="21"/>
        </w:rPr>
        <w:object w:dxaOrig="260" w:dyaOrig="360" w14:anchorId="08C78EB7">
          <v:shape id="_x0000_i1276" type="#_x0000_t75" style="width:13.5pt;height:18pt" o:ole="">
            <v:imagedata r:id="rId575" o:title=""/>
          </v:shape>
          <o:OLEObject Type="Embed" ProgID="Equation.DSMT4" ShapeID="_x0000_i1276" DrawAspect="Content" ObjectID="_1567842212" r:id="rId576"/>
        </w:object>
      </w:r>
      <w:r w:rsidRPr="009445DE">
        <w:rPr>
          <w:rFonts w:ascii="Times New Roman" w:hAnsi="Times New Roman" w:cs="Times New Roman"/>
          <w:szCs w:val="21"/>
        </w:rPr>
        <w:t>由下式给出：</w:t>
      </w:r>
    </w:p>
    <w:p w14:paraId="668D8012"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position w:val="-18"/>
          <w:szCs w:val="21"/>
        </w:rPr>
        <w:object w:dxaOrig="3379" w:dyaOrig="520" w14:anchorId="6ABAB701">
          <v:shape id="_x0000_i1277" type="#_x0000_t75" style="width:168.8pt;height:26.25pt" o:ole="">
            <v:imagedata r:id="rId577" o:title=""/>
          </v:shape>
          <o:OLEObject Type="Embed" ProgID="Equation.DSMT4" ShapeID="_x0000_i1277" DrawAspect="Content" ObjectID="_1567842213" r:id="rId578"/>
        </w:object>
      </w:r>
    </w:p>
    <w:p w14:paraId="5D771E6F"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其中，</w:t>
      </w:r>
      <w:r w:rsidRPr="009445DE">
        <w:rPr>
          <w:rFonts w:ascii="Times New Roman" w:hAnsi="Times New Roman" w:cs="Times New Roman"/>
          <w:position w:val="-10"/>
          <w:szCs w:val="21"/>
        </w:rPr>
        <w:object w:dxaOrig="240" w:dyaOrig="260" w14:anchorId="180B87DE">
          <v:shape id="_x0000_i1278" type="#_x0000_t75" style="width:12pt;height:13.5pt" o:ole="">
            <v:imagedata r:id="rId579" o:title=""/>
          </v:shape>
          <o:OLEObject Type="Embed" ProgID="Equation.DSMT4" ShapeID="_x0000_i1278" DrawAspect="Content" ObjectID="_1567842214" r:id="rId580"/>
        </w:object>
      </w:r>
      <w:r w:rsidRPr="009445DE">
        <w:rPr>
          <w:rFonts w:ascii="Times New Roman" w:hAnsi="Times New Roman" w:cs="Times New Roman"/>
          <w:szCs w:val="21"/>
        </w:rPr>
        <w:t>是剪切模量，</w:t>
      </w:r>
      <w:r w:rsidRPr="009445DE">
        <w:rPr>
          <w:rFonts w:ascii="Times New Roman" w:hAnsi="Times New Roman" w:cs="Times New Roman"/>
          <w:position w:val="-10"/>
          <w:szCs w:val="21"/>
        </w:rPr>
        <w:object w:dxaOrig="240" w:dyaOrig="260" w14:anchorId="0D6815B6">
          <v:shape id="_x0000_i1279" type="#_x0000_t75" style="width:12pt;height:13.5pt" o:ole="">
            <v:imagedata r:id="rId581" o:title=""/>
          </v:shape>
          <o:OLEObject Type="Embed" ProgID="Equation.DSMT4" ShapeID="_x0000_i1279" DrawAspect="Content" ObjectID="_1567842215" r:id="rId582"/>
        </w:object>
      </w:r>
      <w:r w:rsidRPr="009445DE">
        <w:rPr>
          <w:rFonts w:ascii="Times New Roman" w:hAnsi="Times New Roman" w:cs="Times New Roman"/>
          <w:szCs w:val="21"/>
        </w:rPr>
        <w:t>是密度，</w:t>
      </w:r>
      <w:r w:rsidRPr="009445DE">
        <w:rPr>
          <w:rFonts w:ascii="Times New Roman" w:hAnsi="Times New Roman" w:cs="Times New Roman"/>
          <w:position w:val="-4"/>
          <w:szCs w:val="21"/>
        </w:rPr>
        <w:object w:dxaOrig="240" w:dyaOrig="260" w14:anchorId="6D159439">
          <v:shape id="_x0000_i1280" type="#_x0000_t75" style="width:12pt;height:13.5pt" o:ole="">
            <v:imagedata r:id="rId583" o:title=""/>
          </v:shape>
          <o:OLEObject Type="Embed" ProgID="Equation.DSMT4" ShapeID="_x0000_i1280" DrawAspect="Content" ObjectID="_1567842216" r:id="rId584"/>
        </w:object>
      </w:r>
      <w:r w:rsidRPr="009445DE">
        <w:rPr>
          <w:rFonts w:ascii="Times New Roman" w:hAnsi="Times New Roman" w:cs="Times New Roman"/>
          <w:szCs w:val="21"/>
        </w:rPr>
        <w:t>是杨氏模量，</w:t>
      </w:r>
      <w:r w:rsidRPr="009445DE">
        <w:rPr>
          <w:rFonts w:ascii="Times New Roman" w:hAnsi="Times New Roman" w:cs="Times New Roman"/>
          <w:position w:val="-6"/>
          <w:szCs w:val="21"/>
        </w:rPr>
        <w:object w:dxaOrig="240" w:dyaOrig="220" w14:anchorId="6FE435E1">
          <v:shape id="_x0000_i1281" type="#_x0000_t75" style="width:12pt;height:11.25pt" o:ole="">
            <v:imagedata r:id="rId585" o:title=""/>
          </v:shape>
          <o:OLEObject Type="Embed" ProgID="Equation.DSMT4" ShapeID="_x0000_i1281" DrawAspect="Content" ObjectID="_1567842217" r:id="rId586"/>
        </w:object>
      </w:r>
      <w:r w:rsidRPr="009445DE">
        <w:rPr>
          <w:rFonts w:ascii="Times New Roman" w:hAnsi="Times New Roman" w:cs="Times New Roman"/>
          <w:szCs w:val="21"/>
        </w:rPr>
        <w:t>是泊松比。横波有两个自由度并能以各种方式极化。参见</w:t>
      </w:r>
      <w:r w:rsidRPr="009445DE">
        <w:rPr>
          <w:rFonts w:ascii="Times New Roman" w:hAnsi="Times New Roman" w:cs="Times New Roman"/>
          <w:szCs w:val="21"/>
        </w:rPr>
        <w:t>SH-wave</w:t>
      </w:r>
      <w:r w:rsidRPr="009445DE">
        <w:rPr>
          <w:rFonts w:ascii="Times New Roman" w:hAnsi="Times New Roman" w:cs="Times New Roman"/>
          <w:szCs w:val="21"/>
        </w:rPr>
        <w:t>和</w:t>
      </w:r>
      <w:r w:rsidRPr="009445DE">
        <w:rPr>
          <w:rFonts w:ascii="Times New Roman" w:hAnsi="Times New Roman" w:cs="Times New Roman"/>
          <w:szCs w:val="21"/>
        </w:rPr>
        <w:t>SV-wave</w:t>
      </w:r>
      <w:r w:rsidRPr="009445DE">
        <w:rPr>
          <w:rFonts w:ascii="Times New Roman" w:hAnsi="Times New Roman" w:cs="Times New Roman"/>
          <w:szCs w:val="21"/>
        </w:rPr>
        <w:t>。通常横波反射资料显示时的垂直比例是纵波的一倍，以便粗略地补偿纵波和横波速度的差异。参见图</w:t>
      </w:r>
      <w:r w:rsidRPr="009445DE">
        <w:rPr>
          <w:rFonts w:ascii="Times New Roman" w:hAnsi="Times New Roman" w:cs="Times New Roman"/>
          <w:strike/>
          <w:szCs w:val="21"/>
        </w:rPr>
        <w:t>S-27</w:t>
      </w:r>
      <w:r w:rsidRPr="009445DE">
        <w:rPr>
          <w:rFonts w:ascii="Times New Roman" w:hAnsi="Times New Roman" w:cs="Times New Roman"/>
          <w:szCs w:val="21"/>
        </w:rPr>
        <w:t>S-28</w:t>
      </w:r>
      <w:r w:rsidRPr="009445DE">
        <w:rPr>
          <w:rFonts w:ascii="Times New Roman" w:hAnsi="Times New Roman" w:cs="Times New Roman"/>
          <w:szCs w:val="21"/>
        </w:rPr>
        <w:t>。参阅</w:t>
      </w:r>
      <w:r w:rsidRPr="009445DE">
        <w:rPr>
          <w:rFonts w:ascii="Times New Roman" w:hAnsi="Times New Roman" w:cs="Times New Roman"/>
          <w:szCs w:val="21"/>
        </w:rPr>
        <w:t>Danbom</w:t>
      </w:r>
      <w:r w:rsidRPr="009445DE">
        <w:rPr>
          <w:rFonts w:ascii="Times New Roman" w:hAnsi="Times New Roman" w:cs="Times New Roman"/>
          <w:szCs w:val="21"/>
        </w:rPr>
        <w:t>和</w:t>
      </w:r>
      <w:r w:rsidRPr="009445DE">
        <w:rPr>
          <w:rFonts w:ascii="Times New Roman" w:hAnsi="Times New Roman" w:cs="Times New Roman"/>
          <w:szCs w:val="21"/>
        </w:rPr>
        <w:t>Domenico</w:t>
      </w:r>
      <w:r w:rsidRPr="009445DE">
        <w:rPr>
          <w:rFonts w:ascii="Times New Roman" w:hAnsi="Times New Roman" w:cs="Times New Roman"/>
          <w:szCs w:val="21"/>
        </w:rPr>
        <w:t>（</w:t>
      </w:r>
      <w:r w:rsidRPr="009445DE">
        <w:rPr>
          <w:rFonts w:ascii="Times New Roman" w:hAnsi="Times New Roman" w:cs="Times New Roman"/>
          <w:szCs w:val="21"/>
        </w:rPr>
        <w:t>1987</w:t>
      </w:r>
      <w:r w:rsidRPr="009445DE">
        <w:rPr>
          <w:rFonts w:ascii="Times New Roman" w:hAnsi="Times New Roman" w:cs="Times New Roman"/>
          <w:szCs w:val="21"/>
        </w:rPr>
        <w:t>），</w:t>
      </w:r>
      <w:r w:rsidRPr="009445DE">
        <w:rPr>
          <w:rFonts w:ascii="Times New Roman" w:hAnsi="Times New Roman" w:cs="Times New Roman"/>
          <w:szCs w:val="21"/>
        </w:rPr>
        <w:t>Tatham</w:t>
      </w:r>
      <w:r w:rsidRPr="009445DE">
        <w:rPr>
          <w:rFonts w:ascii="Times New Roman" w:hAnsi="Times New Roman" w:cs="Times New Roman"/>
          <w:szCs w:val="21"/>
        </w:rPr>
        <w:t>和</w:t>
      </w:r>
      <w:r w:rsidRPr="009445DE">
        <w:rPr>
          <w:rFonts w:ascii="Times New Roman" w:hAnsi="Times New Roman" w:cs="Times New Roman"/>
          <w:szCs w:val="21"/>
        </w:rPr>
        <w:t>McCormack</w:t>
      </w:r>
      <w:r w:rsidRPr="009445DE">
        <w:rPr>
          <w:rFonts w:ascii="Times New Roman" w:hAnsi="Times New Roman" w:cs="Times New Roman"/>
          <w:szCs w:val="21"/>
        </w:rPr>
        <w:t>（</w:t>
      </w:r>
      <w:r w:rsidRPr="009445DE">
        <w:rPr>
          <w:rFonts w:ascii="Times New Roman" w:hAnsi="Times New Roman" w:cs="Times New Roman"/>
          <w:szCs w:val="21"/>
        </w:rPr>
        <w:t>1991</w:t>
      </w:r>
      <w:r w:rsidRPr="009445DE">
        <w:rPr>
          <w:rFonts w:ascii="Times New Roman" w:hAnsi="Times New Roman" w:cs="Times New Roman"/>
          <w:szCs w:val="21"/>
        </w:rPr>
        <w:t>），和</w:t>
      </w:r>
      <w:r w:rsidRPr="009445DE">
        <w:rPr>
          <w:rFonts w:ascii="Times New Roman" w:hAnsi="Times New Roman" w:cs="Times New Roman"/>
          <w:szCs w:val="21"/>
        </w:rPr>
        <w:t>Garotta</w:t>
      </w:r>
      <w:r w:rsidRPr="009445DE">
        <w:rPr>
          <w:rFonts w:ascii="Times New Roman" w:hAnsi="Times New Roman" w:cs="Times New Roman"/>
          <w:szCs w:val="21"/>
        </w:rPr>
        <w:t>（</w:t>
      </w:r>
      <w:r w:rsidRPr="009445DE">
        <w:rPr>
          <w:rFonts w:ascii="Times New Roman" w:hAnsi="Times New Roman" w:cs="Times New Roman"/>
          <w:szCs w:val="21"/>
        </w:rPr>
        <w:t>2000</w:t>
      </w:r>
      <w:r w:rsidRPr="009445DE">
        <w:rPr>
          <w:rFonts w:ascii="Times New Roman" w:hAnsi="Times New Roman" w:cs="Times New Roman"/>
          <w:szCs w:val="21"/>
        </w:rPr>
        <w:t>）。</w:t>
      </w:r>
    </w:p>
    <w:p w14:paraId="3DD777BE" w14:textId="77777777" w:rsidR="009445DE" w:rsidRPr="009445DE" w:rsidRDefault="009445DE" w:rsidP="005B7AE6">
      <w:pPr>
        <w:spacing w:line="360" w:lineRule="auto"/>
        <w:rPr>
          <w:rFonts w:ascii="Times New Roman" w:hAnsi="Times New Roman" w:cs="Times New Roman"/>
          <w:b/>
          <w:szCs w:val="21"/>
        </w:rPr>
      </w:pPr>
    </w:p>
    <w:p w14:paraId="0E1991B0"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S-wave splitting </w:t>
      </w:r>
      <w:r w:rsidRPr="009445DE">
        <w:rPr>
          <w:rFonts w:ascii="Times New Roman" w:hAnsi="Times New Roman" w:cs="Times New Roman"/>
          <w:b/>
          <w:szCs w:val="21"/>
        </w:rPr>
        <w:t>横波分裂</w:t>
      </w:r>
    </w:p>
    <w:p w14:paraId="05F6C25E"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shear-wave splitting</w:t>
      </w:r>
      <w:r w:rsidRPr="009445DE">
        <w:rPr>
          <w:rFonts w:ascii="Times New Roman" w:hAnsi="Times New Roman" w:cs="Times New Roman"/>
          <w:szCs w:val="21"/>
        </w:rPr>
        <w:t>。</w:t>
      </w:r>
    </w:p>
    <w:p w14:paraId="668B30D1" w14:textId="77777777" w:rsidR="009445DE" w:rsidRPr="009445DE" w:rsidRDefault="009445DE" w:rsidP="005B7AE6">
      <w:pPr>
        <w:spacing w:line="360" w:lineRule="auto"/>
        <w:rPr>
          <w:rFonts w:ascii="Times New Roman" w:hAnsi="Times New Roman" w:cs="Times New Roman"/>
          <w:b/>
          <w:szCs w:val="21"/>
        </w:rPr>
      </w:pPr>
    </w:p>
    <w:p w14:paraId="04DCA343"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SWC, sidewall core</w:t>
      </w:r>
      <w:r w:rsidRPr="009445DE">
        <w:rPr>
          <w:rFonts w:ascii="Times New Roman" w:hAnsi="Times New Roman" w:cs="Times New Roman"/>
          <w:b/>
          <w:szCs w:val="21"/>
        </w:rPr>
        <w:t>井壁岩心</w:t>
      </w:r>
    </w:p>
    <w:p w14:paraId="1F6FF2F2"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通过将子弹射入地层或通过机械取芯获得的地层样品。</w:t>
      </w:r>
    </w:p>
    <w:p w14:paraId="2488BAB5"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sweep </w:t>
      </w:r>
      <w:r w:rsidRPr="009445DE">
        <w:rPr>
          <w:rFonts w:ascii="Times New Roman" w:hAnsi="Times New Roman" w:cs="Times New Roman"/>
          <w:b/>
          <w:szCs w:val="21"/>
        </w:rPr>
        <w:t>扫描</w:t>
      </w:r>
    </w:p>
    <w:p w14:paraId="2C6F769D"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1.</w:t>
      </w:r>
      <w:r w:rsidRPr="009445DE">
        <w:rPr>
          <w:rFonts w:ascii="Times New Roman" w:hAnsi="Times New Roman" w:cs="Times New Roman"/>
          <w:szCs w:val="21"/>
        </w:rPr>
        <w:t>研究参数变化的影响。速度扫描是对一组共中心点资料试验各种正常时差，研究哪一种叠加速度能加强期望的同相轴。倾角扫描在声谱记录处理中应用；参见</w:t>
      </w:r>
      <w:r w:rsidRPr="009445DE">
        <w:rPr>
          <w:rFonts w:ascii="Times New Roman" w:hAnsi="Times New Roman" w:cs="Times New Roman"/>
          <w:szCs w:val="21"/>
        </w:rPr>
        <w:t>sonogram</w:t>
      </w:r>
      <w:r w:rsidRPr="009445DE">
        <w:rPr>
          <w:rFonts w:ascii="Times New Roman" w:hAnsi="Times New Roman" w:cs="Times New Roman"/>
          <w:szCs w:val="21"/>
        </w:rPr>
        <w:t>。</w:t>
      </w:r>
    </w:p>
    <w:p w14:paraId="4B263C1A"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2.</w:t>
      </w:r>
      <w:r w:rsidRPr="009445DE">
        <w:rPr>
          <w:rFonts w:ascii="Times New Roman" w:hAnsi="Times New Roman" w:cs="Times New Roman"/>
          <w:szCs w:val="21"/>
        </w:rPr>
        <w:t>在</w:t>
      </w:r>
      <w:r w:rsidRPr="009445DE">
        <w:rPr>
          <w:rFonts w:ascii="Times New Roman" w:hAnsi="Times New Roman" w:cs="Times New Roman"/>
          <w:szCs w:val="21"/>
        </w:rPr>
        <w:t>“</w:t>
      </w:r>
      <w:r w:rsidRPr="009445DE">
        <w:rPr>
          <w:rFonts w:ascii="Times New Roman" w:hAnsi="Times New Roman" w:cs="Times New Roman"/>
          <w:szCs w:val="21"/>
        </w:rPr>
        <w:t>扫描</w:t>
      </w:r>
      <w:r w:rsidRPr="009445DE">
        <w:rPr>
          <w:rFonts w:ascii="Times New Roman" w:hAnsi="Times New Roman" w:cs="Times New Roman"/>
          <w:szCs w:val="21"/>
        </w:rPr>
        <w:t>”</w:t>
      </w:r>
      <w:r w:rsidRPr="009445DE">
        <w:rPr>
          <w:rFonts w:ascii="Times New Roman" w:hAnsi="Times New Roman" w:cs="Times New Roman"/>
          <w:szCs w:val="21"/>
        </w:rPr>
        <w:t>周期内，可控震源的频率是连续变化的，通常是</w:t>
      </w:r>
      <w:r w:rsidRPr="009445DE">
        <w:rPr>
          <w:rFonts w:ascii="Times New Roman" w:hAnsi="Times New Roman" w:cs="Times New Roman"/>
          <w:szCs w:val="21"/>
        </w:rPr>
        <w:t>7s</w:t>
      </w:r>
      <w:r w:rsidRPr="009445DE">
        <w:rPr>
          <w:rFonts w:ascii="Times New Roman" w:hAnsi="Times New Roman" w:cs="Times New Roman"/>
          <w:szCs w:val="21"/>
        </w:rPr>
        <w:t>或更长。参见</w:t>
      </w:r>
      <w:r w:rsidRPr="009445DE">
        <w:rPr>
          <w:rFonts w:ascii="Times New Roman" w:hAnsi="Times New Roman" w:cs="Times New Roman"/>
          <w:szCs w:val="21"/>
        </w:rPr>
        <w:t>sweep frequency</w:t>
      </w:r>
      <w:r w:rsidRPr="009445DE">
        <w:rPr>
          <w:rFonts w:ascii="Times New Roman" w:hAnsi="Times New Roman" w:cs="Times New Roman"/>
          <w:szCs w:val="21"/>
        </w:rPr>
        <w:t>（扫描频率）和图</w:t>
      </w:r>
      <w:r w:rsidRPr="009445DE">
        <w:rPr>
          <w:rFonts w:ascii="Times New Roman" w:hAnsi="Times New Roman" w:cs="Times New Roman"/>
          <w:szCs w:val="21"/>
        </w:rPr>
        <w:t>V-12</w:t>
      </w:r>
      <w:r w:rsidRPr="009445DE">
        <w:rPr>
          <w:rFonts w:ascii="Times New Roman" w:hAnsi="Times New Roman" w:cs="Times New Roman"/>
          <w:szCs w:val="21"/>
        </w:rPr>
        <w:t>。</w:t>
      </w:r>
    </w:p>
    <w:p w14:paraId="14DC8DD6"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3. </w:t>
      </w:r>
      <w:r w:rsidRPr="009445DE">
        <w:rPr>
          <w:rFonts w:ascii="Times New Roman" w:hAnsi="Times New Roman" w:cs="Times New Roman"/>
          <w:szCs w:val="21"/>
        </w:rPr>
        <w:t>电子束在阴极射线示波仪荧光屏上的稳态运动。</w:t>
      </w:r>
    </w:p>
    <w:p w14:paraId="6C39FCCB"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4. </w:t>
      </w:r>
      <w:r w:rsidRPr="009445DE">
        <w:rPr>
          <w:rFonts w:ascii="Times New Roman" w:hAnsi="Times New Roman" w:cs="Times New Roman"/>
          <w:szCs w:val="21"/>
        </w:rPr>
        <w:t>一个工作周期，例如雷达天线的一次旋转，或者侧向扫描声呐的一次循环。</w:t>
      </w:r>
    </w:p>
    <w:p w14:paraId="07A3DE7A" w14:textId="77777777" w:rsidR="009445DE" w:rsidRPr="009445DE" w:rsidRDefault="009445DE" w:rsidP="005B7AE6">
      <w:pPr>
        <w:spacing w:line="360" w:lineRule="auto"/>
        <w:rPr>
          <w:rFonts w:ascii="Times New Roman" w:hAnsi="Times New Roman" w:cs="Times New Roman"/>
          <w:b/>
          <w:szCs w:val="21"/>
        </w:rPr>
      </w:pPr>
    </w:p>
    <w:p w14:paraId="349AA2FF"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sweep frequency </w:t>
      </w:r>
      <w:r w:rsidRPr="009445DE">
        <w:rPr>
          <w:rFonts w:ascii="Times New Roman" w:hAnsi="Times New Roman" w:cs="Times New Roman"/>
          <w:b/>
          <w:szCs w:val="21"/>
        </w:rPr>
        <w:t>扫描频率</w:t>
      </w:r>
    </w:p>
    <w:p w14:paraId="2B6BDEB7"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在</w:t>
      </w:r>
      <w:r w:rsidRPr="009445DE">
        <w:rPr>
          <w:rFonts w:ascii="Times New Roman" w:hAnsi="Times New Roman" w:cs="Times New Roman"/>
          <w:szCs w:val="21"/>
        </w:rPr>
        <w:t>“</w:t>
      </w:r>
      <w:r w:rsidRPr="009445DE">
        <w:rPr>
          <w:rFonts w:ascii="Times New Roman" w:hAnsi="Times New Roman" w:cs="Times New Roman"/>
          <w:szCs w:val="21"/>
        </w:rPr>
        <w:t>扫描</w:t>
      </w:r>
      <w:r w:rsidRPr="009445DE">
        <w:rPr>
          <w:rFonts w:ascii="Times New Roman" w:hAnsi="Times New Roman" w:cs="Times New Roman"/>
          <w:szCs w:val="21"/>
        </w:rPr>
        <w:t>”</w:t>
      </w:r>
      <w:r w:rsidRPr="009445DE">
        <w:rPr>
          <w:rFonts w:ascii="Times New Roman" w:hAnsi="Times New Roman" w:cs="Times New Roman"/>
          <w:szCs w:val="21"/>
        </w:rPr>
        <w:t>期间改变可控震源的频率。在升频扫描中，频率通常在扫描过程中线性增加，而在降频扫描中，它们线性减小。有时使用在扫描期间改变频率的其它模式。</w:t>
      </w:r>
    </w:p>
    <w:p w14:paraId="644BD04B" w14:textId="77777777" w:rsidR="009445DE" w:rsidRPr="009445DE" w:rsidRDefault="009445DE" w:rsidP="005B7AE6">
      <w:pPr>
        <w:spacing w:line="360" w:lineRule="auto"/>
        <w:rPr>
          <w:rFonts w:ascii="Times New Roman" w:hAnsi="Times New Roman" w:cs="Times New Roman"/>
          <w:b/>
          <w:szCs w:val="21"/>
        </w:rPr>
      </w:pPr>
    </w:p>
    <w:p w14:paraId="4B82C7D4"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sweep rate </w:t>
      </w:r>
      <w:r w:rsidRPr="009445DE">
        <w:rPr>
          <w:rFonts w:ascii="Times New Roman" w:hAnsi="Times New Roman" w:cs="Times New Roman"/>
          <w:b/>
          <w:szCs w:val="21"/>
        </w:rPr>
        <w:t>扫描速率</w:t>
      </w:r>
    </w:p>
    <w:p w14:paraId="7338F025"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可控震源信号带宽除以扫描长度。</w:t>
      </w:r>
    </w:p>
    <w:p w14:paraId="6A61BD5D" w14:textId="77777777" w:rsidR="009445DE" w:rsidRPr="009445DE" w:rsidRDefault="009445DE" w:rsidP="005B7AE6">
      <w:pPr>
        <w:spacing w:line="360" w:lineRule="auto"/>
        <w:rPr>
          <w:rFonts w:ascii="Times New Roman" w:hAnsi="Times New Roman" w:cs="Times New Roman"/>
          <w:b/>
          <w:szCs w:val="21"/>
        </w:rPr>
      </w:pPr>
    </w:p>
    <w:p w14:paraId="42AA97CA"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sweep gas </w:t>
      </w:r>
      <w:r w:rsidRPr="009445DE">
        <w:rPr>
          <w:rFonts w:ascii="Times New Roman" w:hAnsi="Times New Roman" w:cs="Times New Roman"/>
          <w:b/>
          <w:szCs w:val="21"/>
        </w:rPr>
        <w:t>脱硫气体；低硫气</w:t>
      </w:r>
    </w:p>
    <w:p w14:paraId="258DF5A7"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含硫化合物较少的天然气。</w:t>
      </w:r>
    </w:p>
    <w:p w14:paraId="5215D644" w14:textId="77777777" w:rsidR="009445DE" w:rsidRPr="009445DE" w:rsidRDefault="009445DE" w:rsidP="005B7AE6">
      <w:pPr>
        <w:spacing w:line="360" w:lineRule="auto"/>
        <w:rPr>
          <w:rFonts w:ascii="Times New Roman" w:hAnsi="Times New Roman" w:cs="Times New Roman"/>
          <w:b/>
          <w:szCs w:val="21"/>
        </w:rPr>
      </w:pPr>
    </w:p>
    <w:p w14:paraId="2AC9DD4D"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sweep spot </w:t>
      </w:r>
      <w:r w:rsidRPr="009445DE">
        <w:rPr>
          <w:rFonts w:ascii="Times New Roman" w:hAnsi="Times New Roman" w:cs="Times New Roman"/>
          <w:b/>
          <w:szCs w:val="21"/>
        </w:rPr>
        <w:t>甜点</w:t>
      </w:r>
    </w:p>
    <w:p w14:paraId="1D3B8A59"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钻井的最佳位置。</w:t>
      </w:r>
    </w:p>
    <w:p w14:paraId="103734BA" w14:textId="77777777" w:rsidR="009445DE" w:rsidRPr="009445DE" w:rsidRDefault="009445DE" w:rsidP="005B7AE6">
      <w:pPr>
        <w:spacing w:line="360" w:lineRule="auto"/>
        <w:rPr>
          <w:rFonts w:ascii="Times New Roman" w:hAnsi="Times New Roman" w:cs="Times New Roman"/>
          <w:b/>
          <w:szCs w:val="21"/>
        </w:rPr>
      </w:pPr>
    </w:p>
    <w:p w14:paraId="30EE867C"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swell noise </w:t>
      </w:r>
      <w:r w:rsidRPr="009445DE">
        <w:rPr>
          <w:rFonts w:ascii="Times New Roman" w:hAnsi="Times New Roman" w:cs="Times New Roman"/>
          <w:b/>
          <w:szCs w:val="21"/>
        </w:rPr>
        <w:t>膨胀噪声</w:t>
      </w:r>
    </w:p>
    <w:p w14:paraId="49A9FE64"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由于海洋表面长时间变化引起的海洋噪音，改变了流域的静水压力。</w:t>
      </w:r>
    </w:p>
    <w:p w14:paraId="199116C6" w14:textId="77777777" w:rsidR="009445DE" w:rsidRPr="009445DE" w:rsidRDefault="009445DE" w:rsidP="005B7AE6">
      <w:pPr>
        <w:spacing w:line="360" w:lineRule="auto"/>
        <w:rPr>
          <w:rFonts w:ascii="Times New Roman" w:hAnsi="Times New Roman" w:cs="Times New Roman"/>
          <w:b/>
          <w:szCs w:val="21"/>
        </w:rPr>
      </w:pPr>
    </w:p>
    <w:p w14:paraId="6E23789A"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swivel </w:t>
      </w:r>
      <w:r w:rsidRPr="009445DE">
        <w:rPr>
          <w:rFonts w:ascii="Times New Roman" w:hAnsi="Times New Roman" w:cs="Times New Roman"/>
          <w:b/>
          <w:szCs w:val="21"/>
        </w:rPr>
        <w:t>旋转；泥浆喷嘴；转环</w:t>
      </w:r>
    </w:p>
    <w:p w14:paraId="61D6A182"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drill rig</w:t>
      </w:r>
      <w:r w:rsidRPr="009445DE">
        <w:rPr>
          <w:rFonts w:ascii="Times New Roman" w:hAnsi="Times New Roman" w:cs="Times New Roman"/>
          <w:szCs w:val="21"/>
        </w:rPr>
        <w:t>（钻机；凿岩机）。</w:t>
      </w:r>
    </w:p>
    <w:p w14:paraId="01FED1EB" w14:textId="77777777" w:rsidR="009445DE" w:rsidRPr="009445DE" w:rsidRDefault="009445DE" w:rsidP="005B7AE6">
      <w:pPr>
        <w:spacing w:line="360" w:lineRule="auto"/>
        <w:rPr>
          <w:rFonts w:ascii="Times New Roman" w:hAnsi="Times New Roman" w:cs="Times New Roman"/>
          <w:b/>
          <w:szCs w:val="21"/>
        </w:rPr>
      </w:pPr>
    </w:p>
    <w:p w14:paraId="27C7E81C"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Sykes diagram </w:t>
      </w:r>
      <w:r w:rsidRPr="009445DE">
        <w:rPr>
          <w:rFonts w:ascii="Times New Roman" w:hAnsi="Times New Roman" w:cs="Times New Roman"/>
          <w:b/>
          <w:szCs w:val="21"/>
        </w:rPr>
        <w:t>赛克斯图</w:t>
      </w:r>
    </w:p>
    <w:p w14:paraId="3B20357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w:t>
      </w:r>
      <w:r w:rsidRPr="009445DE">
        <w:rPr>
          <w:rFonts w:ascii="Times New Roman" w:hAnsi="Times New Roman" w:cs="Times New Roman"/>
          <w:szCs w:val="21"/>
        </w:rPr>
        <w:t>沙滩球</w:t>
      </w:r>
      <w:r w:rsidRPr="009445DE">
        <w:rPr>
          <w:rFonts w:ascii="Times New Roman" w:hAnsi="Times New Roman" w:cs="Times New Roman"/>
          <w:szCs w:val="21"/>
        </w:rPr>
        <w:t>”</w:t>
      </w:r>
      <w:r w:rsidRPr="009445DE">
        <w:rPr>
          <w:rFonts w:ascii="Times New Roman" w:hAnsi="Times New Roman" w:cs="Times New Roman"/>
          <w:szCs w:val="21"/>
        </w:rPr>
        <w:t>（见图</w:t>
      </w:r>
      <w:r w:rsidRPr="009445DE">
        <w:rPr>
          <w:rFonts w:ascii="Times New Roman" w:hAnsi="Times New Roman" w:cs="Times New Roman"/>
          <w:szCs w:val="21"/>
        </w:rPr>
        <w:t>F-10</w:t>
      </w:r>
      <w:r w:rsidRPr="009445DE">
        <w:rPr>
          <w:rFonts w:ascii="Times New Roman" w:hAnsi="Times New Roman" w:cs="Times New Roman"/>
          <w:szCs w:val="21"/>
        </w:rPr>
        <w:t>），表明地震中涉及的断层类型。</w:t>
      </w:r>
    </w:p>
    <w:p w14:paraId="5DAF1487" w14:textId="77777777" w:rsidR="009445DE" w:rsidRPr="009445DE" w:rsidRDefault="009445DE" w:rsidP="005B7AE6">
      <w:pPr>
        <w:spacing w:line="360" w:lineRule="auto"/>
        <w:rPr>
          <w:rFonts w:ascii="Times New Roman" w:hAnsi="Times New Roman" w:cs="Times New Roman"/>
          <w:b/>
          <w:szCs w:val="21"/>
        </w:rPr>
      </w:pPr>
    </w:p>
    <w:p w14:paraId="20B36F23"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Syledis </w:t>
      </w:r>
      <w:r w:rsidRPr="009445DE">
        <w:rPr>
          <w:rFonts w:ascii="Times New Roman" w:hAnsi="Times New Roman" w:cs="Times New Roman"/>
          <w:b/>
          <w:szCs w:val="21"/>
        </w:rPr>
        <w:t>西勒迪斯无线电定位系统</w:t>
      </w:r>
    </w:p>
    <w:p w14:paraId="1EBB615E"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一种中程超高频脉冲时间测量无线电定位系统。工作频率为</w:t>
      </w:r>
      <w:r w:rsidRPr="009445DE">
        <w:rPr>
          <w:rFonts w:ascii="Times New Roman" w:hAnsi="Times New Roman" w:cs="Times New Roman"/>
          <w:szCs w:val="21"/>
        </w:rPr>
        <w:t>420-450MHz</w:t>
      </w:r>
      <w:r w:rsidRPr="009445DE">
        <w:rPr>
          <w:rFonts w:ascii="Times New Roman" w:hAnsi="Times New Roman" w:cs="Times New Roman"/>
          <w:szCs w:val="21"/>
        </w:rPr>
        <w:t>。使伪随机噪音码的信号处理技术使之进行非常精确的时间测量，因此具有高的精度。</w:t>
      </w:r>
      <w:r w:rsidRPr="009445DE">
        <w:rPr>
          <w:rFonts w:ascii="Times New Roman" w:hAnsi="Times New Roman" w:cs="Times New Roman"/>
          <w:szCs w:val="21"/>
        </w:rPr>
        <w:t>Sercel</w:t>
      </w:r>
      <w:r w:rsidRPr="009445DE">
        <w:rPr>
          <w:rFonts w:ascii="Times New Roman" w:hAnsi="Times New Roman" w:cs="Times New Roman"/>
          <w:szCs w:val="21"/>
        </w:rPr>
        <w:t>公司商标。</w:t>
      </w:r>
    </w:p>
    <w:p w14:paraId="159309D9" w14:textId="77777777" w:rsidR="009445DE" w:rsidRPr="009445DE" w:rsidRDefault="009445DE" w:rsidP="005B7AE6">
      <w:pPr>
        <w:spacing w:line="360" w:lineRule="auto"/>
        <w:rPr>
          <w:rFonts w:ascii="Times New Roman" w:hAnsi="Times New Roman" w:cs="Times New Roman"/>
          <w:b/>
          <w:szCs w:val="21"/>
        </w:rPr>
      </w:pPr>
    </w:p>
    <w:p w14:paraId="44ED943C"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symbolic language </w:t>
      </w:r>
      <w:r w:rsidRPr="009445DE">
        <w:rPr>
          <w:rFonts w:ascii="Times New Roman" w:hAnsi="Times New Roman" w:cs="Times New Roman"/>
          <w:b/>
          <w:szCs w:val="21"/>
        </w:rPr>
        <w:t>符号语言</w:t>
      </w:r>
    </w:p>
    <w:p w14:paraId="695CA9CC"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用人们习惯使用的符号来表示操作码、功能、地址等的程序语言。</w:t>
      </w:r>
    </w:p>
    <w:p w14:paraId="22EAD572" w14:textId="77777777" w:rsidR="009445DE" w:rsidRPr="009445DE" w:rsidRDefault="009445DE" w:rsidP="005B7AE6">
      <w:pPr>
        <w:spacing w:line="360" w:lineRule="auto"/>
        <w:rPr>
          <w:rFonts w:ascii="Times New Roman" w:hAnsi="Times New Roman" w:cs="Times New Roman"/>
          <w:b/>
          <w:szCs w:val="21"/>
        </w:rPr>
      </w:pPr>
    </w:p>
    <w:p w14:paraId="260B4431"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symmetry system </w:t>
      </w:r>
      <w:r w:rsidRPr="009445DE">
        <w:rPr>
          <w:rFonts w:ascii="Times New Roman" w:hAnsi="Times New Roman" w:cs="Times New Roman"/>
          <w:b/>
          <w:szCs w:val="21"/>
        </w:rPr>
        <w:t>对称系统</w:t>
      </w:r>
    </w:p>
    <w:p w14:paraId="1943D41C"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具有均匀固体所具有的八组对称性质，它们可以通过它们的弹性张力的形式相互区分开。旋转对称（</w:t>
      </w:r>
      <w:r w:rsidRPr="009445DE">
        <w:rPr>
          <w:rFonts w:ascii="Times New Roman" w:hAnsi="Times New Roman" w:cs="Times New Roman"/>
          <w:szCs w:val="21"/>
        </w:rPr>
        <w:t>rotational symmetry</w:t>
      </w:r>
      <w:r w:rsidRPr="009445DE">
        <w:rPr>
          <w:rFonts w:ascii="Times New Roman" w:hAnsi="Times New Roman" w:cs="Times New Roman"/>
          <w:szCs w:val="21"/>
        </w:rPr>
        <w:t>）是指关于对称轴旋转后（除了旋转</w:t>
      </w:r>
      <w:r w:rsidRPr="009445DE">
        <w:rPr>
          <w:rFonts w:ascii="Times New Roman" w:hAnsi="Times New Roman" w:cs="Times New Roman"/>
          <w:szCs w:val="21"/>
        </w:rPr>
        <w:t>2π</w:t>
      </w:r>
      <w:r w:rsidRPr="009445DE">
        <w:rPr>
          <w:rFonts w:ascii="Times New Roman" w:hAnsi="Times New Roman" w:cs="Times New Roman"/>
          <w:szCs w:val="21"/>
        </w:rPr>
        <w:t>）形体相同。如果平面一侧的形体和另一侧形体的反射相同，则镜体对称（</w:t>
      </w:r>
      <w:r w:rsidRPr="009445DE">
        <w:rPr>
          <w:rFonts w:ascii="Times New Roman" w:hAnsi="Times New Roman" w:cs="Times New Roman"/>
          <w:szCs w:val="21"/>
        </w:rPr>
        <w:t>mirror symmetry</w:t>
      </w:r>
      <w:r w:rsidRPr="009445DE">
        <w:rPr>
          <w:rFonts w:ascii="Times New Roman" w:hAnsi="Times New Roman" w:cs="Times New Roman"/>
          <w:szCs w:val="21"/>
        </w:rPr>
        <w:t>）存在于形体的平面上。根据独立弹性常数的数量排列的对称系统如图</w:t>
      </w:r>
      <w:r w:rsidRPr="009445DE">
        <w:rPr>
          <w:rFonts w:ascii="Times New Roman" w:hAnsi="Times New Roman" w:cs="Times New Roman"/>
          <w:szCs w:val="21"/>
        </w:rPr>
        <w:t>S-29</w:t>
      </w:r>
      <w:r w:rsidRPr="009445DE">
        <w:rPr>
          <w:rFonts w:ascii="Times New Roman" w:hAnsi="Times New Roman" w:cs="Times New Roman"/>
          <w:szCs w:val="21"/>
        </w:rPr>
        <w:t>所示。各种系统可以被认为是由平行裂缝组引起的，尽管这可能不是它们生成的方式。参见</w:t>
      </w:r>
      <w:r w:rsidRPr="009445DE">
        <w:rPr>
          <w:rFonts w:ascii="Times New Roman" w:hAnsi="Times New Roman" w:cs="Times New Roman"/>
          <w:szCs w:val="21"/>
        </w:rPr>
        <w:t>anisotropic</w:t>
      </w:r>
      <w:r w:rsidRPr="009445DE">
        <w:rPr>
          <w:rFonts w:ascii="Times New Roman" w:hAnsi="Times New Roman" w:cs="Times New Roman"/>
          <w:szCs w:val="21"/>
        </w:rPr>
        <w:t>（</w:t>
      </w:r>
      <w:r w:rsidRPr="009445DE">
        <w:rPr>
          <w:rFonts w:ascii="Times New Roman" w:hAnsi="Times New Roman" w:cs="Times New Roman"/>
          <w:szCs w:val="21"/>
        </w:rPr>
        <w:t>seismic</w:t>
      </w:r>
      <w:r w:rsidRPr="009445DE">
        <w:rPr>
          <w:rFonts w:ascii="Times New Roman" w:hAnsi="Times New Roman" w:cs="Times New Roman"/>
          <w:szCs w:val="21"/>
        </w:rPr>
        <w:t>）。</w:t>
      </w:r>
    </w:p>
    <w:p w14:paraId="5A2CF483" w14:textId="77777777" w:rsidR="009445DE" w:rsidRPr="009445DE" w:rsidRDefault="009445DE" w:rsidP="005B7AE6">
      <w:pPr>
        <w:spacing w:line="360" w:lineRule="auto"/>
        <w:rPr>
          <w:rFonts w:ascii="Times New Roman" w:hAnsi="Times New Roman" w:cs="Times New Roman"/>
          <w:b/>
          <w:szCs w:val="21"/>
        </w:rPr>
      </w:pPr>
    </w:p>
    <w:p w14:paraId="09AD243A"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synapse </w:t>
      </w:r>
      <w:r w:rsidRPr="009445DE">
        <w:rPr>
          <w:rFonts w:ascii="Times New Roman" w:hAnsi="Times New Roman" w:cs="Times New Roman"/>
          <w:b/>
          <w:szCs w:val="21"/>
        </w:rPr>
        <w:t>突触</w:t>
      </w:r>
    </w:p>
    <w:p w14:paraId="5253885B"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神经元之间的物理信号接触。在轴突末端接收到动作电位时，神经递质信号被释放到突触间裂轴突中。纤维对其他神经元进行动作电位信号。由神经网络中的节点代表。</w:t>
      </w:r>
    </w:p>
    <w:p w14:paraId="69A2E93E" w14:textId="77777777" w:rsidR="009445DE" w:rsidRPr="009445DE" w:rsidRDefault="009445DE" w:rsidP="005B7AE6">
      <w:pPr>
        <w:spacing w:line="360" w:lineRule="auto"/>
        <w:rPr>
          <w:rFonts w:ascii="Times New Roman" w:hAnsi="Times New Roman" w:cs="Times New Roman"/>
          <w:b/>
          <w:szCs w:val="21"/>
        </w:rPr>
      </w:pPr>
    </w:p>
    <w:p w14:paraId="29DAD5BA"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synchronous data link control </w:t>
      </w:r>
      <w:r w:rsidRPr="009445DE">
        <w:rPr>
          <w:rFonts w:ascii="Times New Roman" w:hAnsi="Times New Roman" w:cs="Times New Roman"/>
          <w:b/>
          <w:szCs w:val="21"/>
        </w:rPr>
        <w:t>同步数据线控制规程</w:t>
      </w:r>
    </w:p>
    <w:p w14:paraId="4B46111E"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IBM</w:t>
      </w:r>
      <w:r w:rsidRPr="009445DE">
        <w:rPr>
          <w:rFonts w:ascii="Times New Roman" w:hAnsi="Times New Roman" w:cs="Times New Roman"/>
          <w:szCs w:val="21"/>
        </w:rPr>
        <w:t>公司制定的一种通信规程。它支持一个物理线上的二进制数据传输、多点设备和多个局部线路的多路编排。</w:t>
      </w:r>
    </w:p>
    <w:p w14:paraId="5A0B8FDA" w14:textId="77777777" w:rsidR="009445DE" w:rsidRPr="009445DE" w:rsidRDefault="009445DE" w:rsidP="005B7AE6">
      <w:pPr>
        <w:spacing w:line="360" w:lineRule="auto"/>
        <w:rPr>
          <w:rFonts w:ascii="Times New Roman" w:hAnsi="Times New Roman" w:cs="Times New Roman"/>
          <w:b/>
          <w:szCs w:val="21"/>
        </w:rPr>
      </w:pPr>
    </w:p>
    <w:p w14:paraId="089A83E0"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synchronous detection </w:t>
      </w:r>
      <w:r w:rsidRPr="009445DE">
        <w:rPr>
          <w:rFonts w:ascii="Times New Roman" w:hAnsi="Times New Roman" w:cs="Times New Roman"/>
          <w:b/>
          <w:szCs w:val="21"/>
        </w:rPr>
        <w:t>同步检测</w:t>
      </w:r>
    </w:p>
    <w:p w14:paraId="2AC1EE82"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时伏特计接收器的检测周期与电流发射机或参考信号的</w:t>
      </w:r>
      <w:r w:rsidRPr="009445DE">
        <w:rPr>
          <w:rFonts w:ascii="Times New Roman" w:hAnsi="Times New Roman" w:cs="Times New Roman"/>
          <w:szCs w:val="21"/>
        </w:rPr>
        <w:t>“</w:t>
      </w:r>
      <w:r w:rsidRPr="009445DE">
        <w:rPr>
          <w:rFonts w:ascii="Times New Roman" w:hAnsi="Times New Roman" w:cs="Times New Roman"/>
          <w:szCs w:val="21"/>
        </w:rPr>
        <w:t>接通</w:t>
      </w:r>
      <w:r w:rsidRPr="009445DE">
        <w:rPr>
          <w:rFonts w:ascii="Times New Roman" w:hAnsi="Times New Roman" w:cs="Times New Roman"/>
          <w:szCs w:val="21"/>
        </w:rPr>
        <w:t>”</w:t>
      </w:r>
      <w:r w:rsidRPr="009445DE">
        <w:rPr>
          <w:rFonts w:ascii="Times New Roman" w:hAnsi="Times New Roman" w:cs="Times New Roman"/>
          <w:szCs w:val="21"/>
        </w:rPr>
        <w:t>周期同步以加强信号、压制噪音的方法。</w:t>
      </w:r>
    </w:p>
    <w:p w14:paraId="6CE7CBAA" w14:textId="77777777" w:rsidR="009445DE" w:rsidRPr="009445DE" w:rsidRDefault="009445DE" w:rsidP="005B7AE6">
      <w:pPr>
        <w:spacing w:line="360" w:lineRule="auto"/>
        <w:rPr>
          <w:rFonts w:ascii="Times New Roman" w:hAnsi="Times New Roman" w:cs="Times New Roman"/>
          <w:b/>
          <w:szCs w:val="21"/>
        </w:rPr>
      </w:pPr>
    </w:p>
    <w:p w14:paraId="137D1BD1"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synchronous protocol </w:t>
      </w:r>
      <w:r w:rsidRPr="009445DE">
        <w:rPr>
          <w:rFonts w:ascii="Times New Roman" w:hAnsi="Times New Roman" w:cs="Times New Roman"/>
          <w:b/>
          <w:szCs w:val="21"/>
        </w:rPr>
        <w:t>同步规约</w:t>
      </w:r>
    </w:p>
    <w:p w14:paraId="41A0D97F"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一种通信规程，它规定，在发射任何数据之前，两个站都要与载波信号同步。</w:t>
      </w:r>
    </w:p>
    <w:p w14:paraId="52C4BC4B"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在发送附加数据之前确认数据接收的协议。</w:t>
      </w:r>
    </w:p>
    <w:p w14:paraId="60787D4F" w14:textId="77777777" w:rsidR="009445DE" w:rsidRPr="009445DE" w:rsidRDefault="009445DE" w:rsidP="005B7AE6">
      <w:pPr>
        <w:spacing w:line="360" w:lineRule="auto"/>
        <w:rPr>
          <w:rFonts w:ascii="Times New Roman" w:hAnsi="Times New Roman" w:cs="Times New Roman"/>
          <w:b/>
          <w:szCs w:val="21"/>
        </w:rPr>
      </w:pPr>
    </w:p>
    <w:p w14:paraId="096C2767"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syncline </w:t>
      </w:r>
      <w:r w:rsidRPr="009445DE">
        <w:rPr>
          <w:rFonts w:ascii="Times New Roman" w:hAnsi="Times New Roman" w:cs="Times New Roman"/>
          <w:b/>
          <w:szCs w:val="21"/>
        </w:rPr>
        <w:t>向斜</w:t>
      </w:r>
    </w:p>
    <w:p w14:paraId="15305CE2"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岩层向中央凹陷倾斜的层状岩石中的褶皱，即岩石的产状凹口向上；与</w:t>
      </w:r>
      <w:r w:rsidRPr="009445DE">
        <w:rPr>
          <w:rFonts w:ascii="Times New Roman" w:hAnsi="Times New Roman" w:cs="Times New Roman"/>
          <w:szCs w:val="21"/>
        </w:rPr>
        <w:t>anticline</w:t>
      </w:r>
      <w:r w:rsidRPr="009445DE">
        <w:rPr>
          <w:rFonts w:ascii="Times New Roman" w:hAnsi="Times New Roman" w:cs="Times New Roman"/>
          <w:szCs w:val="21"/>
        </w:rPr>
        <w:t>相反。</w:t>
      </w:r>
    </w:p>
    <w:p w14:paraId="7B6801FF" w14:textId="77777777" w:rsidR="009445DE" w:rsidRPr="009445DE" w:rsidRDefault="009445DE" w:rsidP="005B7AE6">
      <w:pPr>
        <w:spacing w:line="360" w:lineRule="auto"/>
        <w:rPr>
          <w:rFonts w:ascii="Times New Roman" w:hAnsi="Times New Roman" w:cs="Times New Roman"/>
          <w:b/>
          <w:szCs w:val="21"/>
        </w:rPr>
      </w:pPr>
    </w:p>
    <w:p w14:paraId="602180CE"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syndepositional </w:t>
      </w:r>
      <w:r w:rsidRPr="009445DE">
        <w:rPr>
          <w:rFonts w:ascii="Times New Roman" w:hAnsi="Times New Roman" w:cs="Times New Roman"/>
          <w:b/>
          <w:szCs w:val="21"/>
        </w:rPr>
        <w:t>沉积同期的，同生沉积的</w:t>
      </w:r>
    </w:p>
    <w:p w14:paraId="005751B5"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同期沉积，如生长断层。</w:t>
      </w:r>
    </w:p>
    <w:p w14:paraId="30E62B53" w14:textId="77777777" w:rsidR="009445DE" w:rsidRPr="009445DE" w:rsidRDefault="009445DE" w:rsidP="005B7AE6">
      <w:pPr>
        <w:spacing w:line="360" w:lineRule="auto"/>
        <w:rPr>
          <w:rFonts w:ascii="Times New Roman" w:hAnsi="Times New Roman" w:cs="Times New Roman"/>
          <w:b/>
          <w:szCs w:val="21"/>
        </w:rPr>
      </w:pPr>
    </w:p>
    <w:p w14:paraId="0918ED31"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synergetic </w:t>
      </w:r>
      <w:r w:rsidRPr="009445DE">
        <w:rPr>
          <w:rFonts w:ascii="Times New Roman" w:hAnsi="Times New Roman" w:cs="Times New Roman"/>
          <w:b/>
          <w:szCs w:val="21"/>
        </w:rPr>
        <w:t>协作的，综合的</w:t>
      </w:r>
    </w:p>
    <w:p w14:paraId="1C503117"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数据单元的组合；这种组合比数据单元的单独处理能得到更多的信息。也拼写为</w:t>
      </w:r>
    </w:p>
    <w:p w14:paraId="4B78135A" w14:textId="77777777" w:rsidR="009445DE" w:rsidRPr="009445DE" w:rsidRDefault="009445DE" w:rsidP="005B7AE6">
      <w:pPr>
        <w:spacing w:line="360" w:lineRule="auto"/>
        <w:rPr>
          <w:rFonts w:ascii="Times New Roman" w:hAnsi="Times New Roman" w:cs="Times New Roman"/>
          <w:szCs w:val="21"/>
        </w:rPr>
      </w:pPr>
    </w:p>
    <w:p w14:paraId="588B2EEC"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synergistic</w:t>
      </w:r>
      <w:r w:rsidRPr="009445DE">
        <w:rPr>
          <w:rFonts w:ascii="Times New Roman" w:hAnsi="Times New Roman" w:cs="Times New Roman"/>
          <w:b/>
          <w:szCs w:val="21"/>
        </w:rPr>
        <w:t>。</w:t>
      </w:r>
      <w:r w:rsidRPr="009445DE">
        <w:rPr>
          <w:rFonts w:ascii="Times New Roman" w:hAnsi="Times New Roman" w:cs="Times New Roman"/>
          <w:b/>
          <w:szCs w:val="21"/>
        </w:rPr>
        <w:t>Synergetic Log</w:t>
      </w:r>
      <w:r w:rsidRPr="009445DE">
        <w:rPr>
          <w:rFonts w:ascii="Times New Roman" w:hAnsi="Times New Roman" w:cs="Times New Roman"/>
          <w:b/>
          <w:szCs w:val="21"/>
        </w:rPr>
        <w:t>是斯伦贝谢公司商标。</w:t>
      </w:r>
    </w:p>
    <w:p w14:paraId="6E93FBA8" w14:textId="77777777" w:rsidR="009445DE" w:rsidRPr="009445DE" w:rsidRDefault="009445DE" w:rsidP="005B7AE6">
      <w:pPr>
        <w:spacing w:line="360" w:lineRule="auto"/>
        <w:rPr>
          <w:rFonts w:ascii="Times New Roman" w:hAnsi="Times New Roman" w:cs="Times New Roman"/>
          <w:b/>
          <w:szCs w:val="21"/>
        </w:rPr>
      </w:pPr>
    </w:p>
    <w:p w14:paraId="3E2A59C3"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syntax </w:t>
      </w:r>
      <w:r w:rsidRPr="009445DE">
        <w:rPr>
          <w:rFonts w:ascii="Times New Roman" w:hAnsi="Times New Roman" w:cs="Times New Roman"/>
          <w:b/>
          <w:szCs w:val="21"/>
        </w:rPr>
        <w:t>语法</w:t>
      </w:r>
    </w:p>
    <w:p w14:paraId="79C25FE2"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在集合中记录对象的规则。</w:t>
      </w:r>
    </w:p>
    <w:p w14:paraId="30E55D55"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管理以计算机语言创建有效程序代码的规则。</w:t>
      </w:r>
    </w:p>
    <w:p w14:paraId="6A3A6602" w14:textId="77777777" w:rsidR="009445DE" w:rsidRPr="009445DE" w:rsidRDefault="009445DE" w:rsidP="005B7AE6">
      <w:pPr>
        <w:spacing w:line="360" w:lineRule="auto"/>
        <w:rPr>
          <w:rFonts w:ascii="Times New Roman" w:hAnsi="Times New Roman" w:cs="Times New Roman"/>
          <w:b/>
          <w:szCs w:val="21"/>
        </w:rPr>
      </w:pPr>
    </w:p>
    <w:p w14:paraId="5D685CA7"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synthetic acoustic impedance log </w:t>
      </w:r>
      <w:r w:rsidRPr="009445DE">
        <w:rPr>
          <w:rFonts w:ascii="Times New Roman" w:hAnsi="Times New Roman" w:cs="Times New Roman"/>
          <w:b/>
          <w:szCs w:val="21"/>
        </w:rPr>
        <w:t>合成声波阻抗测井</w:t>
      </w:r>
    </w:p>
    <w:p w14:paraId="07B74B29"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通过反演地震数据和附加约束导出的声阻抗、速度或慢度（通过时间）曲线图；对于合成速度或慢度测井，需要额外的密度数据。垂直刻度可以是时间或深度，并且在反演之前数据可能已经或可能不被偏移。也称为</w:t>
      </w:r>
      <w:r w:rsidRPr="009445DE">
        <w:rPr>
          <w:rFonts w:ascii="Times New Roman" w:hAnsi="Times New Roman" w:cs="Times New Roman"/>
          <w:szCs w:val="21"/>
        </w:rPr>
        <w:t>seismic log</w:t>
      </w:r>
      <w:r w:rsidRPr="009445DE">
        <w:rPr>
          <w:rFonts w:ascii="Times New Roman" w:hAnsi="Times New Roman" w:cs="Times New Roman"/>
          <w:szCs w:val="21"/>
        </w:rPr>
        <w:t>，</w:t>
      </w:r>
      <w:r w:rsidRPr="009445DE">
        <w:rPr>
          <w:rFonts w:ascii="Times New Roman" w:hAnsi="Times New Roman" w:cs="Times New Roman"/>
          <w:szCs w:val="21"/>
        </w:rPr>
        <w:t>synthetic sonic log</w:t>
      </w:r>
      <w:r w:rsidRPr="009445DE">
        <w:rPr>
          <w:rFonts w:ascii="Times New Roman" w:hAnsi="Times New Roman" w:cs="Times New Roman"/>
          <w:szCs w:val="21"/>
        </w:rPr>
        <w:t>，</w:t>
      </w:r>
      <w:r w:rsidRPr="009445DE">
        <w:rPr>
          <w:rFonts w:ascii="Times New Roman" w:hAnsi="Times New Roman" w:cs="Times New Roman"/>
          <w:szCs w:val="21"/>
        </w:rPr>
        <w:t xml:space="preserve"> G-log</w:t>
      </w:r>
      <w:r w:rsidRPr="009445DE">
        <w:rPr>
          <w:rFonts w:ascii="Times New Roman" w:hAnsi="Times New Roman" w:cs="Times New Roman"/>
          <w:szCs w:val="21"/>
        </w:rPr>
        <w:t>，</w:t>
      </w:r>
      <w:r w:rsidRPr="009445DE">
        <w:rPr>
          <w:rFonts w:ascii="Times New Roman" w:hAnsi="Times New Roman" w:cs="Times New Roman"/>
          <w:szCs w:val="21"/>
        </w:rPr>
        <w:t>saile log</w:t>
      </w:r>
      <w:r w:rsidRPr="009445DE">
        <w:rPr>
          <w:rFonts w:ascii="Times New Roman" w:hAnsi="Times New Roman" w:cs="Times New Roman"/>
          <w:szCs w:val="21"/>
        </w:rPr>
        <w:t>，</w:t>
      </w:r>
      <w:r w:rsidRPr="009445DE">
        <w:rPr>
          <w:rFonts w:ascii="Times New Roman" w:hAnsi="Times New Roman" w:cs="Times New Roman"/>
          <w:szCs w:val="21"/>
        </w:rPr>
        <w:t>Seislog</w:t>
      </w:r>
      <w:r w:rsidRPr="009445DE">
        <w:rPr>
          <w:rFonts w:ascii="Times New Roman" w:hAnsi="Times New Roman" w:cs="Times New Roman"/>
          <w:szCs w:val="21"/>
        </w:rPr>
        <w:t>。参见图</w:t>
      </w:r>
      <w:r w:rsidRPr="009445DE">
        <w:rPr>
          <w:rFonts w:ascii="Times New Roman" w:hAnsi="Times New Roman" w:cs="Times New Roman"/>
          <w:szCs w:val="21"/>
        </w:rPr>
        <w:t>A-3</w:t>
      </w:r>
      <w:r w:rsidRPr="009445DE">
        <w:rPr>
          <w:rFonts w:ascii="Times New Roman" w:hAnsi="Times New Roman" w:cs="Times New Roman"/>
          <w:szCs w:val="21"/>
        </w:rPr>
        <w:t>和</w:t>
      </w:r>
      <w:r w:rsidRPr="009445DE">
        <w:rPr>
          <w:rFonts w:ascii="Times New Roman" w:hAnsi="Times New Roman" w:cs="Times New Roman"/>
          <w:szCs w:val="21"/>
        </w:rPr>
        <w:t>Lindseth</w:t>
      </w:r>
      <w:r w:rsidRPr="009445DE">
        <w:rPr>
          <w:rFonts w:ascii="Times New Roman" w:hAnsi="Times New Roman" w:cs="Times New Roman"/>
          <w:szCs w:val="21"/>
        </w:rPr>
        <w:t>（</w:t>
      </w:r>
      <w:r w:rsidRPr="009445DE">
        <w:rPr>
          <w:rFonts w:ascii="Times New Roman" w:hAnsi="Times New Roman" w:cs="Times New Roman"/>
          <w:szCs w:val="21"/>
        </w:rPr>
        <w:t>1979</w:t>
      </w:r>
      <w:r w:rsidRPr="009445DE">
        <w:rPr>
          <w:rFonts w:ascii="Times New Roman" w:hAnsi="Times New Roman" w:cs="Times New Roman"/>
          <w:szCs w:val="21"/>
        </w:rPr>
        <w:t>）。</w:t>
      </w:r>
    </w:p>
    <w:p w14:paraId="1DCB2B3B" w14:textId="77777777" w:rsidR="009445DE" w:rsidRPr="009445DE" w:rsidRDefault="009445DE" w:rsidP="005B7AE6">
      <w:pPr>
        <w:spacing w:line="360" w:lineRule="auto"/>
        <w:rPr>
          <w:rFonts w:ascii="Times New Roman" w:hAnsi="Times New Roman" w:cs="Times New Roman"/>
          <w:b/>
          <w:szCs w:val="21"/>
        </w:rPr>
      </w:pPr>
    </w:p>
    <w:p w14:paraId="164626EA"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synthetic aperture </w:t>
      </w:r>
      <w:r w:rsidRPr="009445DE">
        <w:rPr>
          <w:rFonts w:ascii="Times New Roman" w:hAnsi="Times New Roman" w:cs="Times New Roman"/>
          <w:b/>
          <w:szCs w:val="21"/>
        </w:rPr>
        <w:t>综合孔径，合成孔径</w:t>
      </w:r>
    </w:p>
    <w:p w14:paraId="1C4FA67E"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随着天线的移动，将读数求和来达到更大的天线的效能。通常指雷达（</w:t>
      </w:r>
      <w:r w:rsidRPr="009445DE">
        <w:rPr>
          <w:rFonts w:ascii="Times New Roman" w:hAnsi="Times New Roman" w:cs="Times New Roman"/>
          <w:szCs w:val="21"/>
        </w:rPr>
        <w:t>SAR</w:t>
      </w:r>
      <w:r w:rsidRPr="009445DE">
        <w:rPr>
          <w:rFonts w:ascii="Times New Roman" w:hAnsi="Times New Roman" w:cs="Times New Roman"/>
          <w:szCs w:val="21"/>
        </w:rPr>
        <w:t>），它的偶极天线垂直于其轴运动，以得到更大的方向性（实际上是一较小的孔径）。同样参见</w:t>
      </w:r>
      <w:r w:rsidRPr="009445DE">
        <w:rPr>
          <w:rFonts w:ascii="Times New Roman" w:hAnsi="Times New Roman" w:cs="Times New Roman"/>
          <w:szCs w:val="21"/>
        </w:rPr>
        <w:t>beam-forming</w:t>
      </w:r>
      <w:r w:rsidRPr="009445DE">
        <w:rPr>
          <w:rFonts w:ascii="Times New Roman" w:hAnsi="Times New Roman" w:cs="Times New Roman"/>
          <w:szCs w:val="21"/>
        </w:rPr>
        <w:t>。</w:t>
      </w:r>
    </w:p>
    <w:p w14:paraId="36B2EE31" w14:textId="77777777" w:rsidR="009445DE" w:rsidRPr="009445DE" w:rsidRDefault="009445DE" w:rsidP="005B7AE6">
      <w:pPr>
        <w:spacing w:line="360" w:lineRule="auto"/>
        <w:rPr>
          <w:rFonts w:ascii="Times New Roman" w:hAnsi="Times New Roman" w:cs="Times New Roman"/>
          <w:b/>
          <w:szCs w:val="21"/>
        </w:rPr>
      </w:pPr>
    </w:p>
    <w:p w14:paraId="09688D0B"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synthetic fault </w:t>
      </w:r>
      <w:r w:rsidRPr="009445DE">
        <w:rPr>
          <w:rFonts w:ascii="Times New Roman" w:hAnsi="Times New Roman" w:cs="Times New Roman"/>
          <w:b/>
          <w:szCs w:val="21"/>
        </w:rPr>
        <w:t>次级同向断层</w:t>
      </w:r>
    </w:p>
    <w:p w14:paraId="0AF79E2A"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其错动与有关联的主断层一致的次级断层。与</w:t>
      </w:r>
      <w:r w:rsidRPr="009445DE">
        <w:rPr>
          <w:rFonts w:ascii="Times New Roman" w:hAnsi="Times New Roman" w:cs="Times New Roman"/>
          <w:szCs w:val="21"/>
        </w:rPr>
        <w:t>antithetic fault</w:t>
      </w:r>
      <w:r w:rsidRPr="009445DE">
        <w:rPr>
          <w:rFonts w:ascii="Times New Roman" w:hAnsi="Times New Roman" w:cs="Times New Roman"/>
          <w:szCs w:val="21"/>
        </w:rPr>
        <w:t>相反。</w:t>
      </w:r>
    </w:p>
    <w:p w14:paraId="587B6974" w14:textId="77777777" w:rsidR="009445DE" w:rsidRPr="009445DE" w:rsidRDefault="009445DE" w:rsidP="005B7AE6">
      <w:pPr>
        <w:spacing w:line="360" w:lineRule="auto"/>
        <w:rPr>
          <w:rFonts w:ascii="Times New Roman" w:hAnsi="Times New Roman" w:cs="Times New Roman"/>
          <w:b/>
          <w:szCs w:val="21"/>
        </w:rPr>
      </w:pPr>
    </w:p>
    <w:p w14:paraId="118969D3"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szCs w:val="21"/>
        </w:rPr>
        <w:t xml:space="preserve">synthetic seismogram </w:t>
      </w:r>
      <w:r w:rsidRPr="009445DE">
        <w:rPr>
          <w:rFonts w:ascii="Times New Roman" w:hAnsi="Times New Roman" w:cs="Times New Roman"/>
          <w:b/>
          <w:szCs w:val="21"/>
        </w:rPr>
        <w:t>合成地震记录，理论地震记录，理论地震图</w:t>
      </w:r>
    </w:p>
    <w:p w14:paraId="5FAD7F98"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一种人工制作的反射波地震记录，它是通过假设的某种波形在一个假想介质模型中传播得到的。参见图</w:t>
      </w:r>
      <w:r w:rsidRPr="009445DE">
        <w:rPr>
          <w:rFonts w:ascii="Times New Roman" w:hAnsi="Times New Roman" w:cs="Times New Roman"/>
          <w:szCs w:val="21"/>
        </w:rPr>
        <w:t>S-30</w:t>
      </w:r>
      <w:r w:rsidRPr="009445DE">
        <w:rPr>
          <w:rFonts w:ascii="Times New Roman" w:hAnsi="Times New Roman" w:cs="Times New Roman"/>
          <w:szCs w:val="21"/>
        </w:rPr>
        <w:t>和</w:t>
      </w:r>
      <w:r w:rsidRPr="009445DE">
        <w:rPr>
          <w:rFonts w:ascii="Times New Roman" w:hAnsi="Times New Roman" w:cs="Times New Roman"/>
          <w:szCs w:val="21"/>
        </w:rPr>
        <w:t>D-18a</w:t>
      </w:r>
      <w:r w:rsidRPr="009445DE">
        <w:rPr>
          <w:rFonts w:ascii="Times New Roman" w:hAnsi="Times New Roman" w:cs="Times New Roman"/>
          <w:szCs w:val="21"/>
        </w:rPr>
        <w:t>。（</w:t>
      </w:r>
      <w:r w:rsidRPr="009445DE">
        <w:rPr>
          <w:rFonts w:ascii="Times New Roman" w:hAnsi="Times New Roman" w:cs="Times New Roman"/>
          <w:szCs w:val="21"/>
        </w:rPr>
        <w:t>a</w:t>
      </w:r>
      <w:r w:rsidRPr="009445DE">
        <w:rPr>
          <w:rFonts w:ascii="Times New Roman" w:hAnsi="Times New Roman" w:cs="Times New Roman"/>
          <w:szCs w:val="21"/>
        </w:rPr>
        <w:t>）一维合成地震记录是简单地用一个子波和反射系数函数（有时也称反射系数图，因为它一般都绘成一个表明界面反射系数的符号和大小的脉冲序列，其自变量是双程旅行时）褶积得到。褶积用的子波有时是一个假定的波形（如雷克子波），有时是从实际地震资料上求得的波形（也称等效子波）。反射系数函数有时仅包括一次反射波，有时也加上经选择的多次波，有时把所有多次波全加上。合成地震记录有时还模拟了大地滤波效应（发散和其他的衰减效应，包括</w:t>
      </w:r>
      <w:r w:rsidRPr="009445DE">
        <w:rPr>
          <w:rFonts w:ascii="Times New Roman" w:hAnsi="Times New Roman" w:cs="Times New Roman"/>
          <w:strike/>
          <w:szCs w:val="21"/>
        </w:rPr>
        <w:t>选择</w:t>
      </w:r>
      <w:r w:rsidRPr="009445DE">
        <w:rPr>
          <w:rFonts w:ascii="Times New Roman" w:hAnsi="Times New Roman" w:cs="Times New Roman"/>
          <w:szCs w:val="21"/>
        </w:rPr>
        <w:t>频率相关的吸收）。反射系数是根据速度和密度资料在垂直入射条件下计算出来的，但通常仅考虑速度的变化，因为密度的变化是不知道的（有时假定密度和速度间有某种关系）。（</w:t>
      </w:r>
      <w:r w:rsidRPr="009445DE">
        <w:rPr>
          <w:rFonts w:ascii="Times New Roman" w:hAnsi="Times New Roman" w:cs="Times New Roman"/>
          <w:szCs w:val="21"/>
        </w:rPr>
        <w:t>b</w:t>
      </w:r>
      <w:r w:rsidRPr="009445DE">
        <w:rPr>
          <w:rFonts w:ascii="Times New Roman" w:hAnsi="Times New Roman" w:cs="Times New Roman"/>
          <w:szCs w:val="21"/>
        </w:rPr>
        <w:t>）当一维合成地震记录是单道褶积时（实际上，这仅涉及在假想模型中的垂直传播和水平连续地层），通常每一道的模型都要变化且依次将一维合成道一道一道地排列起来显示，来模拟地震剖面。这种记录可用于和实际地震记录作比较，从而有助于识别同相轴或预测模型的变化在地震剖面上将有什么样的表现。（</w:t>
      </w:r>
      <w:r w:rsidRPr="009445DE">
        <w:rPr>
          <w:rFonts w:ascii="Times New Roman" w:hAnsi="Times New Roman" w:cs="Times New Roman"/>
          <w:szCs w:val="21"/>
        </w:rPr>
        <w:t>c</w:t>
      </w:r>
      <w:r w:rsidRPr="009445DE">
        <w:rPr>
          <w:rFonts w:ascii="Times New Roman" w:hAnsi="Times New Roman" w:cs="Times New Roman"/>
          <w:szCs w:val="21"/>
        </w:rPr>
        <w:t>）二维合成地震记录使我们能够对波动问题加以研究，包括来自倾斜反射界面的反射波、绕射波等。一般仅讨论二维问题，但偶尔也讨论真三维问题。通常都是模拟源点和接收点重合的情况，但有时也模拟有炮检距的情况，且有时还要包括首波、面波和其它类型的波。有时也涉及地层模拟。（</w:t>
      </w:r>
      <w:r w:rsidRPr="009445DE">
        <w:rPr>
          <w:rFonts w:ascii="Times New Roman" w:hAnsi="Times New Roman" w:cs="Times New Roman"/>
          <w:szCs w:val="21"/>
        </w:rPr>
        <w:t>d</w:t>
      </w:r>
      <w:r w:rsidRPr="009445DE">
        <w:rPr>
          <w:rFonts w:ascii="Times New Roman" w:hAnsi="Times New Roman" w:cs="Times New Roman"/>
          <w:szCs w:val="21"/>
        </w:rPr>
        <w:t>）</w:t>
      </w:r>
      <w:r w:rsidRPr="009445DE">
        <w:rPr>
          <w:rFonts w:ascii="Times New Roman" w:hAnsi="Times New Roman" w:cs="Times New Roman"/>
          <w:szCs w:val="21"/>
        </w:rPr>
        <w:t>1.5</w:t>
      </w:r>
      <w:r w:rsidRPr="009445DE">
        <w:rPr>
          <w:rFonts w:ascii="Times New Roman" w:hAnsi="Times New Roman" w:cs="Times New Roman"/>
          <w:szCs w:val="21"/>
        </w:rPr>
        <w:t>维的合成地震记录包含</w:t>
      </w:r>
      <w:r w:rsidRPr="009445DE">
        <w:rPr>
          <w:rFonts w:ascii="Times New Roman" w:hAnsi="Times New Roman" w:cs="Times New Roman"/>
          <w:szCs w:val="21"/>
        </w:rPr>
        <w:t>AVO</w:t>
      </w:r>
      <w:r w:rsidRPr="009445DE">
        <w:rPr>
          <w:rFonts w:ascii="Times New Roman" w:hAnsi="Times New Roman" w:cs="Times New Roman"/>
          <w:szCs w:val="21"/>
        </w:rPr>
        <w:t>效应。此时，合成地震记录是正演模拟的一个事例。</w:t>
      </w:r>
    </w:p>
    <w:p w14:paraId="1E04D00C" w14:textId="77777777" w:rsidR="009445DE" w:rsidRPr="009445DE" w:rsidRDefault="009445DE" w:rsidP="005B7AE6">
      <w:pPr>
        <w:spacing w:line="360" w:lineRule="auto"/>
        <w:rPr>
          <w:rFonts w:ascii="Times New Roman" w:hAnsi="Times New Roman" w:cs="Times New Roman"/>
          <w:b/>
          <w:szCs w:val="21"/>
        </w:rPr>
      </w:pPr>
    </w:p>
    <w:p w14:paraId="39AE306E"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synthetic sonic log </w:t>
      </w:r>
      <w:r w:rsidRPr="009445DE">
        <w:rPr>
          <w:rFonts w:ascii="Times New Roman" w:hAnsi="Times New Roman" w:cs="Times New Roman"/>
          <w:b/>
          <w:szCs w:val="21"/>
        </w:rPr>
        <w:t>合成声波测井</w:t>
      </w:r>
    </w:p>
    <w:p w14:paraId="6A84BE28"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从地震数据制造声波测井。参见</w:t>
      </w:r>
      <w:r w:rsidRPr="009445DE">
        <w:rPr>
          <w:rFonts w:ascii="Times New Roman" w:hAnsi="Times New Roman" w:cs="Times New Roman"/>
          <w:szCs w:val="21"/>
        </w:rPr>
        <w:t>synthetic acoustic impedance log</w:t>
      </w:r>
      <w:r w:rsidRPr="009445DE">
        <w:rPr>
          <w:rFonts w:ascii="Times New Roman" w:hAnsi="Times New Roman" w:cs="Times New Roman"/>
          <w:szCs w:val="21"/>
        </w:rPr>
        <w:t>。</w:t>
      </w:r>
    </w:p>
    <w:p w14:paraId="017FE857"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从其他测井数据制造声波测井。</w:t>
      </w:r>
    </w:p>
    <w:p w14:paraId="230102FC" w14:textId="77777777" w:rsidR="009445DE" w:rsidRPr="009445DE" w:rsidRDefault="009445DE" w:rsidP="005B7AE6">
      <w:pPr>
        <w:spacing w:line="360" w:lineRule="auto"/>
        <w:rPr>
          <w:rFonts w:ascii="Times New Roman" w:hAnsi="Times New Roman" w:cs="Times New Roman"/>
          <w:b/>
          <w:szCs w:val="21"/>
        </w:rPr>
      </w:pPr>
    </w:p>
    <w:p w14:paraId="78DC4BEB"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Syslap method </w:t>
      </w:r>
      <w:r w:rsidRPr="009445DE">
        <w:rPr>
          <w:rFonts w:ascii="Times New Roman" w:hAnsi="Times New Roman" w:cs="Times New Roman"/>
          <w:b/>
          <w:szCs w:val="21"/>
        </w:rPr>
        <w:t>西斯雷浦方法</w:t>
      </w:r>
    </w:p>
    <w:p w14:paraId="365981ED"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一种产生横波记录的激发方法。参见图</w:t>
      </w:r>
      <w:r w:rsidRPr="009445DE">
        <w:rPr>
          <w:rFonts w:ascii="Times New Roman" w:hAnsi="Times New Roman" w:cs="Times New Roman"/>
          <w:strike/>
          <w:szCs w:val="21"/>
        </w:rPr>
        <w:t>S-29</w:t>
      </w:r>
      <w:r w:rsidRPr="009445DE">
        <w:rPr>
          <w:rFonts w:ascii="Times New Roman" w:hAnsi="Times New Roman" w:cs="Times New Roman"/>
          <w:szCs w:val="21"/>
        </w:rPr>
        <w:t xml:space="preserve"> S-31</w:t>
      </w:r>
      <w:r w:rsidRPr="009445DE">
        <w:rPr>
          <w:rFonts w:ascii="Times New Roman" w:hAnsi="Times New Roman" w:cs="Times New Roman"/>
          <w:szCs w:val="21"/>
        </w:rPr>
        <w:t>。</w:t>
      </w:r>
      <w:r w:rsidRPr="009445DE">
        <w:rPr>
          <w:rFonts w:ascii="Times New Roman" w:hAnsi="Times New Roman" w:cs="Times New Roman"/>
          <w:szCs w:val="21"/>
        </w:rPr>
        <w:t>CGG</w:t>
      </w:r>
      <w:r w:rsidRPr="009445DE">
        <w:rPr>
          <w:rFonts w:ascii="Times New Roman" w:hAnsi="Times New Roman" w:cs="Times New Roman"/>
          <w:szCs w:val="21"/>
        </w:rPr>
        <w:t>公司的商标。</w:t>
      </w:r>
    </w:p>
    <w:p w14:paraId="22DA3399" w14:textId="77777777" w:rsidR="009445DE" w:rsidRPr="009445DE" w:rsidRDefault="009445DE" w:rsidP="005B7AE6">
      <w:pPr>
        <w:spacing w:line="360" w:lineRule="auto"/>
        <w:rPr>
          <w:rFonts w:ascii="Times New Roman" w:hAnsi="Times New Roman" w:cs="Times New Roman"/>
          <w:b/>
          <w:szCs w:val="21"/>
        </w:rPr>
      </w:pPr>
    </w:p>
    <w:p w14:paraId="27FA2789"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system </w:t>
      </w:r>
      <w:r w:rsidRPr="009445DE">
        <w:rPr>
          <w:rFonts w:ascii="Times New Roman" w:hAnsi="Times New Roman" w:cs="Times New Roman"/>
          <w:b/>
          <w:szCs w:val="21"/>
        </w:rPr>
        <w:t>系统，体系</w:t>
      </w:r>
    </w:p>
    <w:p w14:paraId="42CB7A07"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通过相互作用联系起来的一个集合体，例如：地震系统包括地下介质、检波器、放大器、地震波在地震介质中的传播、记录仪器、处理加工和最终结果表示。</w:t>
      </w:r>
    </w:p>
    <w:p w14:paraId="13152E6B"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一个年代地层的细分。参见</w:t>
      </w:r>
      <w:r w:rsidRPr="009445DE">
        <w:rPr>
          <w:rFonts w:ascii="Times New Roman" w:hAnsi="Times New Roman" w:cs="Times New Roman"/>
          <w:szCs w:val="21"/>
        </w:rPr>
        <w:t>stratigraphic classification</w:t>
      </w:r>
      <w:r w:rsidRPr="009445DE">
        <w:rPr>
          <w:rFonts w:ascii="Times New Roman" w:hAnsi="Times New Roman" w:cs="Times New Roman"/>
          <w:szCs w:val="21"/>
        </w:rPr>
        <w:t>。</w:t>
      </w:r>
    </w:p>
    <w:p w14:paraId="2EA28A7A" w14:textId="77777777" w:rsidR="009445DE" w:rsidRPr="009445DE" w:rsidRDefault="009445DE" w:rsidP="005B7AE6">
      <w:pPr>
        <w:spacing w:line="360" w:lineRule="auto"/>
        <w:rPr>
          <w:rFonts w:ascii="Times New Roman" w:hAnsi="Times New Roman" w:cs="Times New Roman"/>
          <w:b/>
          <w:szCs w:val="21"/>
        </w:rPr>
      </w:pPr>
    </w:p>
    <w:p w14:paraId="2CA7285D"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systematic error </w:t>
      </w:r>
      <w:r w:rsidRPr="009445DE">
        <w:rPr>
          <w:rFonts w:ascii="Times New Roman" w:hAnsi="Times New Roman" w:cs="Times New Roman"/>
          <w:b/>
          <w:szCs w:val="21"/>
        </w:rPr>
        <w:t>系统误差</w:t>
      </w:r>
    </w:p>
    <w:p w14:paraId="23C43A8C"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并非只是偶然因素产生的误差。仅仅通过更多次的测量，平均不掉这类误差。引起系统误差的原因可能有：由仪器产生的偏差（例如不正确的比例因数或不正确的零点），由观测员或测量过程产生的偏差（例如在测量之前没有选择典型的样值或者更换样值），或是由不太适用的或不太清楚的因素或物理定律的影响产生的偏差。许多地球物理噪音都是系统性的。</w:t>
      </w:r>
    </w:p>
    <w:p w14:paraId="3A06E0A1" w14:textId="77777777" w:rsidR="009445DE" w:rsidRPr="009445DE" w:rsidRDefault="009445DE" w:rsidP="005B7AE6">
      <w:pPr>
        <w:spacing w:line="360" w:lineRule="auto"/>
        <w:rPr>
          <w:rFonts w:ascii="Times New Roman" w:hAnsi="Times New Roman" w:cs="Times New Roman"/>
          <w:b/>
          <w:szCs w:val="21"/>
        </w:rPr>
      </w:pPr>
    </w:p>
    <w:p w14:paraId="34E45D2D"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system deconvolution </w:t>
      </w:r>
      <w:r w:rsidRPr="009445DE">
        <w:rPr>
          <w:rFonts w:ascii="Times New Roman" w:hAnsi="Times New Roman" w:cs="Times New Roman"/>
          <w:b/>
          <w:szCs w:val="21"/>
        </w:rPr>
        <w:t>系统反褶积</w:t>
      </w:r>
    </w:p>
    <w:p w14:paraId="37D75546"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deconvolution</w:t>
      </w:r>
      <w:r w:rsidRPr="009445DE">
        <w:rPr>
          <w:rFonts w:ascii="Times New Roman" w:hAnsi="Times New Roman" w:cs="Times New Roman"/>
          <w:szCs w:val="21"/>
        </w:rPr>
        <w:t>。</w:t>
      </w:r>
    </w:p>
    <w:p w14:paraId="5AEF34AC" w14:textId="77777777" w:rsidR="009445DE" w:rsidRPr="009445DE" w:rsidRDefault="009445DE" w:rsidP="005B7AE6">
      <w:pPr>
        <w:spacing w:line="360" w:lineRule="auto"/>
        <w:rPr>
          <w:rFonts w:ascii="Times New Roman" w:hAnsi="Times New Roman" w:cs="Times New Roman"/>
          <w:b/>
          <w:szCs w:val="21"/>
        </w:rPr>
      </w:pPr>
    </w:p>
    <w:p w14:paraId="25C486F3"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system response </w:t>
      </w:r>
      <w:r w:rsidRPr="009445DE">
        <w:rPr>
          <w:rFonts w:ascii="Times New Roman" w:hAnsi="Times New Roman" w:cs="Times New Roman"/>
          <w:b/>
          <w:szCs w:val="21"/>
        </w:rPr>
        <w:t>系统响应</w:t>
      </w:r>
    </w:p>
    <w:p w14:paraId="7F79D14B"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电磁系统对理想尖峰输入信号的响应。</w:t>
      </w:r>
    </w:p>
    <w:p w14:paraId="7F5F3336" w14:textId="77777777" w:rsidR="009445DE" w:rsidRPr="009445DE" w:rsidRDefault="009445DE" w:rsidP="005B7AE6">
      <w:pPr>
        <w:spacing w:line="360" w:lineRule="auto"/>
        <w:rPr>
          <w:rFonts w:ascii="Times New Roman" w:hAnsi="Times New Roman" w:cs="Times New Roman"/>
          <w:b/>
          <w:szCs w:val="21"/>
        </w:rPr>
      </w:pPr>
    </w:p>
    <w:p w14:paraId="023CA052"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system tract </w:t>
      </w:r>
      <w:r w:rsidRPr="009445DE">
        <w:rPr>
          <w:rFonts w:ascii="Times New Roman" w:hAnsi="Times New Roman" w:cs="Times New Roman"/>
          <w:b/>
          <w:szCs w:val="21"/>
        </w:rPr>
        <w:t>体系域</w:t>
      </w:r>
    </w:p>
    <w:p w14:paraId="6ADF2D72"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一个序列中的细分：低水位期，海侵，高水位期体系域（参见</w:t>
      </w:r>
      <w:r w:rsidRPr="009445DE">
        <w:rPr>
          <w:rFonts w:ascii="Times New Roman" w:hAnsi="Times New Roman" w:cs="Times New Roman"/>
          <w:szCs w:val="21"/>
        </w:rPr>
        <w:t>individual entries</w:t>
      </w:r>
      <w:r w:rsidRPr="009445DE">
        <w:rPr>
          <w:rFonts w:ascii="Times New Roman" w:hAnsi="Times New Roman" w:cs="Times New Roman"/>
          <w:szCs w:val="21"/>
        </w:rPr>
        <w:t>和图</w:t>
      </w:r>
      <w:r w:rsidRPr="009445DE">
        <w:rPr>
          <w:rFonts w:ascii="Times New Roman" w:hAnsi="Times New Roman" w:cs="Times New Roman"/>
          <w:szCs w:val="21"/>
        </w:rPr>
        <w:t>S-32</w:t>
      </w:r>
      <w:r w:rsidRPr="009445DE">
        <w:rPr>
          <w:rFonts w:ascii="Times New Roman" w:hAnsi="Times New Roman" w:cs="Times New Roman"/>
          <w:szCs w:val="21"/>
        </w:rPr>
        <w:t>；同样参见</w:t>
      </w:r>
      <w:r w:rsidRPr="009445DE">
        <w:rPr>
          <w:rFonts w:ascii="Times New Roman" w:hAnsi="Times New Roman" w:cs="Times New Roman"/>
          <w:szCs w:val="21"/>
        </w:rPr>
        <w:t>shelf-margin tract</w:t>
      </w:r>
      <w:r w:rsidRPr="009445DE">
        <w:rPr>
          <w:rFonts w:ascii="Times New Roman" w:hAnsi="Times New Roman" w:cs="Times New Roman"/>
          <w:szCs w:val="21"/>
        </w:rPr>
        <w:t>）。体系域由同期沉积系统的联动产生。每个都与一个特定的海面升降曲线相关联，其特点是由几何结构和沉积相关联。它们是由于海面升降、沉积物供应和均衡沉降的相互作用而产生的。经常拼写为</w:t>
      </w:r>
      <w:r w:rsidRPr="009445DE">
        <w:rPr>
          <w:rFonts w:ascii="Times New Roman" w:hAnsi="Times New Roman" w:cs="Times New Roman"/>
          <w:szCs w:val="21"/>
        </w:rPr>
        <w:t>systems tract</w:t>
      </w:r>
      <w:r w:rsidRPr="009445DE">
        <w:rPr>
          <w:rFonts w:ascii="Times New Roman" w:hAnsi="Times New Roman" w:cs="Times New Roman"/>
          <w:szCs w:val="21"/>
        </w:rPr>
        <w:t>。</w:t>
      </w:r>
    </w:p>
    <w:p w14:paraId="0EDF6F72"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4946F494" wp14:editId="4221A1DD">
            <wp:extent cx="5274310" cy="3032118"/>
            <wp:effectExtent l="0" t="0" r="254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7"/>
                    <a:stretch>
                      <a:fillRect/>
                    </a:stretch>
                  </pic:blipFill>
                  <pic:spPr>
                    <a:xfrm>
                      <a:off x="0" y="0"/>
                      <a:ext cx="5274310" cy="3032118"/>
                    </a:xfrm>
                    <a:prstGeom prst="rect">
                      <a:avLst/>
                    </a:prstGeom>
                  </pic:spPr>
                </pic:pic>
              </a:graphicData>
            </a:graphic>
          </wp:inline>
        </w:drawing>
      </w:r>
    </w:p>
    <w:p w14:paraId="2CC32ABA"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S-28 </w:t>
      </w:r>
      <w:r w:rsidRPr="009445DE">
        <w:rPr>
          <w:rFonts w:ascii="Times New Roman" w:hAnsi="Times New Roman" w:cs="Times New Roman"/>
          <w:szCs w:val="21"/>
        </w:rPr>
        <w:t>纵波和横波剖面对比。（</w:t>
      </w:r>
      <w:r w:rsidRPr="009445DE">
        <w:rPr>
          <w:rFonts w:ascii="Times New Roman" w:hAnsi="Times New Roman" w:cs="Times New Roman"/>
          <w:szCs w:val="21"/>
        </w:rPr>
        <w:t>a</w:t>
      </w:r>
      <w:r w:rsidRPr="009445DE">
        <w:rPr>
          <w:rFonts w:ascii="Times New Roman" w:hAnsi="Times New Roman" w:cs="Times New Roman"/>
          <w:szCs w:val="21"/>
        </w:rPr>
        <w:t>）纵波剖面。（</w:t>
      </w:r>
      <w:r w:rsidRPr="009445DE">
        <w:rPr>
          <w:rFonts w:ascii="Times New Roman" w:hAnsi="Times New Roman" w:cs="Times New Roman"/>
          <w:szCs w:val="21"/>
        </w:rPr>
        <w:t>b</w:t>
      </w:r>
      <w:r w:rsidRPr="009445DE">
        <w:rPr>
          <w:rFonts w:ascii="Times New Roman" w:hAnsi="Times New Roman" w:cs="Times New Roman"/>
          <w:szCs w:val="21"/>
        </w:rPr>
        <w:t>）横波剖面，其垂向比例是纵波的一倍。（来自</w:t>
      </w:r>
      <w:r w:rsidRPr="009445DE">
        <w:rPr>
          <w:rFonts w:ascii="Times New Roman" w:hAnsi="Times New Roman" w:cs="Times New Roman"/>
          <w:szCs w:val="21"/>
        </w:rPr>
        <w:t>CGG</w:t>
      </w:r>
      <w:r w:rsidRPr="009445DE">
        <w:rPr>
          <w:rFonts w:ascii="Times New Roman" w:hAnsi="Times New Roman" w:cs="Times New Roman"/>
          <w:szCs w:val="21"/>
        </w:rPr>
        <w:t>）</w:t>
      </w:r>
    </w:p>
    <w:p w14:paraId="564AF1E4" w14:textId="77777777" w:rsidR="009445DE" w:rsidRPr="009445DE" w:rsidRDefault="009445DE" w:rsidP="005B7AE6">
      <w:pPr>
        <w:spacing w:line="360" w:lineRule="auto"/>
        <w:jc w:val="center"/>
        <w:rPr>
          <w:rFonts w:ascii="Times New Roman" w:hAnsi="Times New Roman" w:cs="Times New Roman"/>
          <w:szCs w:val="21"/>
        </w:rPr>
      </w:pPr>
    </w:p>
    <w:tbl>
      <w:tblPr>
        <w:tblStyle w:val="TableGrid"/>
        <w:tblW w:w="0" w:type="auto"/>
        <w:tblLook w:val="04A0" w:firstRow="1" w:lastRow="0" w:firstColumn="1" w:lastColumn="0" w:noHBand="0" w:noVBand="1"/>
      </w:tblPr>
      <w:tblGrid>
        <w:gridCol w:w="2840"/>
        <w:gridCol w:w="2841"/>
        <w:gridCol w:w="2841"/>
      </w:tblGrid>
      <w:tr w:rsidR="009445DE" w:rsidRPr="009445DE" w14:paraId="6E87F68E" w14:textId="77777777" w:rsidTr="00A41DBA">
        <w:tc>
          <w:tcPr>
            <w:tcW w:w="2840" w:type="dxa"/>
            <w:tcBorders>
              <w:bottom w:val="single" w:sz="4" w:space="0" w:color="auto"/>
            </w:tcBorders>
          </w:tcPr>
          <w:p w14:paraId="142EAD3E"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szCs w:val="21"/>
              </w:rPr>
              <w:t>系统</w:t>
            </w:r>
          </w:p>
        </w:tc>
        <w:tc>
          <w:tcPr>
            <w:tcW w:w="2841" w:type="dxa"/>
            <w:tcBorders>
              <w:bottom w:val="single" w:sz="4" w:space="0" w:color="auto"/>
            </w:tcBorders>
          </w:tcPr>
          <w:p w14:paraId="5DB8EF33"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szCs w:val="21"/>
              </w:rPr>
              <w:t>独立参数</w:t>
            </w:r>
          </w:p>
        </w:tc>
        <w:tc>
          <w:tcPr>
            <w:tcW w:w="2841" w:type="dxa"/>
            <w:tcBorders>
              <w:bottom w:val="single" w:sz="4" w:space="0" w:color="auto"/>
            </w:tcBorders>
          </w:tcPr>
          <w:p w14:paraId="1ABD62E7"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szCs w:val="21"/>
              </w:rPr>
              <w:t>注释</w:t>
            </w:r>
          </w:p>
        </w:tc>
      </w:tr>
      <w:tr w:rsidR="009445DE" w:rsidRPr="009445DE" w14:paraId="6E07C2E5" w14:textId="77777777" w:rsidTr="00A41DBA">
        <w:tc>
          <w:tcPr>
            <w:tcW w:w="2840" w:type="dxa"/>
            <w:tcBorders>
              <w:bottom w:val="nil"/>
              <w:right w:val="nil"/>
            </w:tcBorders>
          </w:tcPr>
          <w:p w14:paraId="710AA017"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szCs w:val="21"/>
              </w:rPr>
              <w:t>各向同性</w:t>
            </w:r>
          </w:p>
        </w:tc>
        <w:tc>
          <w:tcPr>
            <w:tcW w:w="2841" w:type="dxa"/>
            <w:tcBorders>
              <w:left w:val="nil"/>
              <w:bottom w:val="nil"/>
              <w:right w:val="nil"/>
            </w:tcBorders>
          </w:tcPr>
          <w:p w14:paraId="3FAC91F5"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szCs w:val="21"/>
              </w:rPr>
              <w:t>2</w:t>
            </w:r>
          </w:p>
        </w:tc>
        <w:tc>
          <w:tcPr>
            <w:tcW w:w="2841" w:type="dxa"/>
            <w:tcBorders>
              <w:left w:val="nil"/>
              <w:bottom w:val="nil"/>
            </w:tcBorders>
          </w:tcPr>
          <w:p w14:paraId="5A684ABB"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szCs w:val="21"/>
              </w:rPr>
              <w:t>无裂隙</w:t>
            </w:r>
          </w:p>
        </w:tc>
      </w:tr>
      <w:tr w:rsidR="009445DE" w:rsidRPr="009445DE" w14:paraId="111333C6" w14:textId="77777777" w:rsidTr="00A41DBA">
        <w:tc>
          <w:tcPr>
            <w:tcW w:w="2840" w:type="dxa"/>
            <w:tcBorders>
              <w:top w:val="nil"/>
              <w:bottom w:val="nil"/>
              <w:right w:val="nil"/>
            </w:tcBorders>
          </w:tcPr>
          <w:p w14:paraId="3ACCB8AA"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szCs w:val="21"/>
              </w:rPr>
              <w:t>立方晶系</w:t>
            </w:r>
          </w:p>
        </w:tc>
        <w:tc>
          <w:tcPr>
            <w:tcW w:w="2841" w:type="dxa"/>
            <w:tcBorders>
              <w:top w:val="nil"/>
              <w:left w:val="nil"/>
              <w:bottom w:val="nil"/>
              <w:right w:val="nil"/>
            </w:tcBorders>
          </w:tcPr>
          <w:p w14:paraId="5AD513C5"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szCs w:val="21"/>
              </w:rPr>
              <w:t>3</w:t>
            </w:r>
          </w:p>
        </w:tc>
        <w:tc>
          <w:tcPr>
            <w:tcW w:w="2841" w:type="dxa"/>
            <w:tcBorders>
              <w:top w:val="nil"/>
              <w:left w:val="nil"/>
              <w:bottom w:val="nil"/>
            </w:tcBorders>
          </w:tcPr>
          <w:p w14:paraId="3B644761" w14:textId="77777777" w:rsidR="009445DE" w:rsidRPr="009445DE" w:rsidRDefault="009445DE" w:rsidP="005B7AE6">
            <w:pPr>
              <w:spacing w:line="360" w:lineRule="auto"/>
              <w:ind w:left="420"/>
              <w:jc w:val="left"/>
              <w:rPr>
                <w:rFonts w:ascii="Times New Roman" w:hAnsi="Times New Roman" w:cs="Times New Roman"/>
                <w:szCs w:val="21"/>
              </w:rPr>
            </w:pPr>
            <w:r w:rsidRPr="009445DE">
              <w:rPr>
                <w:rFonts w:ascii="Times New Roman" w:hAnsi="Times New Roman" w:cs="Times New Roman"/>
                <w:szCs w:val="21"/>
              </w:rPr>
              <w:t>三个互相垂直的具有相同间距的裂隙组</w:t>
            </w:r>
          </w:p>
        </w:tc>
      </w:tr>
      <w:tr w:rsidR="009445DE" w:rsidRPr="009445DE" w14:paraId="6CC6E911" w14:textId="77777777" w:rsidTr="00A41DBA">
        <w:tc>
          <w:tcPr>
            <w:tcW w:w="2840" w:type="dxa"/>
            <w:tcBorders>
              <w:top w:val="nil"/>
              <w:bottom w:val="nil"/>
              <w:right w:val="nil"/>
            </w:tcBorders>
          </w:tcPr>
          <w:p w14:paraId="28B5FD1C"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szCs w:val="21"/>
              </w:rPr>
              <w:t>极化各向异性</w:t>
            </w:r>
          </w:p>
        </w:tc>
        <w:tc>
          <w:tcPr>
            <w:tcW w:w="2841" w:type="dxa"/>
            <w:tcBorders>
              <w:top w:val="nil"/>
              <w:left w:val="nil"/>
              <w:bottom w:val="nil"/>
              <w:right w:val="nil"/>
            </w:tcBorders>
          </w:tcPr>
          <w:p w14:paraId="68BBEE44"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szCs w:val="21"/>
              </w:rPr>
              <w:t>5</w:t>
            </w:r>
          </w:p>
        </w:tc>
        <w:tc>
          <w:tcPr>
            <w:tcW w:w="2841" w:type="dxa"/>
            <w:tcBorders>
              <w:top w:val="nil"/>
              <w:left w:val="nil"/>
              <w:bottom w:val="nil"/>
            </w:tcBorders>
          </w:tcPr>
          <w:p w14:paraId="0CB09168" w14:textId="77777777" w:rsidR="009445DE" w:rsidRPr="009445DE" w:rsidRDefault="009445DE" w:rsidP="005B7AE6">
            <w:pPr>
              <w:spacing w:line="360" w:lineRule="auto"/>
              <w:ind w:left="420"/>
              <w:jc w:val="left"/>
              <w:rPr>
                <w:rFonts w:ascii="Times New Roman" w:hAnsi="Times New Roman" w:cs="Times New Roman"/>
                <w:szCs w:val="21"/>
              </w:rPr>
            </w:pPr>
            <w:r w:rsidRPr="009445DE">
              <w:rPr>
                <w:rFonts w:ascii="Times New Roman" w:hAnsi="Times New Roman" w:cs="Times New Roman"/>
                <w:szCs w:val="21"/>
              </w:rPr>
              <w:t>层理或一组裂隙</w:t>
            </w:r>
          </w:p>
        </w:tc>
      </w:tr>
      <w:tr w:rsidR="009445DE" w:rsidRPr="009445DE" w14:paraId="6310AB6B" w14:textId="77777777" w:rsidTr="00A41DBA">
        <w:tc>
          <w:tcPr>
            <w:tcW w:w="2840" w:type="dxa"/>
            <w:tcBorders>
              <w:top w:val="nil"/>
              <w:bottom w:val="nil"/>
              <w:right w:val="nil"/>
            </w:tcBorders>
          </w:tcPr>
          <w:p w14:paraId="25E82A69"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szCs w:val="21"/>
              </w:rPr>
              <w:t>横向各向同性</w:t>
            </w:r>
          </w:p>
        </w:tc>
        <w:tc>
          <w:tcPr>
            <w:tcW w:w="2841" w:type="dxa"/>
            <w:tcBorders>
              <w:top w:val="nil"/>
              <w:left w:val="nil"/>
              <w:bottom w:val="nil"/>
              <w:right w:val="nil"/>
            </w:tcBorders>
          </w:tcPr>
          <w:p w14:paraId="56AFD416" w14:textId="77777777" w:rsidR="009445DE" w:rsidRPr="009445DE" w:rsidRDefault="009445DE" w:rsidP="005B7AE6">
            <w:pPr>
              <w:spacing w:line="360" w:lineRule="auto"/>
              <w:jc w:val="center"/>
              <w:rPr>
                <w:rFonts w:ascii="Times New Roman" w:hAnsi="Times New Roman" w:cs="Times New Roman"/>
                <w:szCs w:val="21"/>
              </w:rPr>
            </w:pPr>
          </w:p>
        </w:tc>
        <w:tc>
          <w:tcPr>
            <w:tcW w:w="2841" w:type="dxa"/>
            <w:tcBorders>
              <w:top w:val="nil"/>
              <w:left w:val="nil"/>
              <w:bottom w:val="nil"/>
            </w:tcBorders>
          </w:tcPr>
          <w:p w14:paraId="326836F2" w14:textId="77777777" w:rsidR="009445DE" w:rsidRPr="009445DE" w:rsidRDefault="009445DE" w:rsidP="005B7AE6">
            <w:pPr>
              <w:spacing w:line="360" w:lineRule="auto"/>
              <w:ind w:left="420"/>
              <w:jc w:val="left"/>
              <w:rPr>
                <w:rFonts w:ascii="Times New Roman" w:hAnsi="Times New Roman" w:cs="Times New Roman"/>
                <w:szCs w:val="21"/>
              </w:rPr>
            </w:pPr>
            <w:r w:rsidRPr="009445DE">
              <w:rPr>
                <w:rFonts w:ascii="Times New Roman" w:hAnsi="Times New Roman" w:cs="Times New Roman"/>
                <w:szCs w:val="21"/>
              </w:rPr>
              <w:t>具有相同属性的一个对称轴</w:t>
            </w:r>
            <w:r w:rsidRPr="009445DE">
              <w:rPr>
                <w:rFonts w:ascii="SimSun" w:eastAsia="SimSun" w:hAnsi="SimSun" w:cs="SimSun" w:hint="eastAsia"/>
                <w:szCs w:val="21"/>
              </w:rPr>
              <w:t>⊥</w:t>
            </w:r>
            <w:r w:rsidRPr="009445DE">
              <w:rPr>
                <w:rFonts w:ascii="Times New Roman" w:hAnsi="Times New Roman" w:cs="Times New Roman"/>
                <w:szCs w:val="21"/>
              </w:rPr>
              <w:t>极化轴</w:t>
            </w:r>
          </w:p>
        </w:tc>
      </w:tr>
      <w:tr w:rsidR="009445DE" w:rsidRPr="009445DE" w14:paraId="0830D7D4" w14:textId="77777777" w:rsidTr="00A41DBA">
        <w:tc>
          <w:tcPr>
            <w:tcW w:w="2840" w:type="dxa"/>
            <w:tcBorders>
              <w:top w:val="nil"/>
              <w:bottom w:val="nil"/>
              <w:right w:val="nil"/>
            </w:tcBorders>
          </w:tcPr>
          <w:p w14:paraId="118D08FB"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szCs w:val="21"/>
              </w:rPr>
              <w:t>六方晶系</w:t>
            </w:r>
          </w:p>
        </w:tc>
        <w:tc>
          <w:tcPr>
            <w:tcW w:w="2841" w:type="dxa"/>
            <w:tcBorders>
              <w:top w:val="nil"/>
              <w:left w:val="nil"/>
              <w:bottom w:val="nil"/>
              <w:right w:val="nil"/>
            </w:tcBorders>
          </w:tcPr>
          <w:p w14:paraId="6A9E483E"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szCs w:val="21"/>
              </w:rPr>
              <w:t>5</w:t>
            </w:r>
          </w:p>
        </w:tc>
        <w:tc>
          <w:tcPr>
            <w:tcW w:w="2841" w:type="dxa"/>
            <w:tcBorders>
              <w:top w:val="nil"/>
              <w:left w:val="nil"/>
              <w:bottom w:val="nil"/>
            </w:tcBorders>
          </w:tcPr>
          <w:p w14:paraId="5546622A" w14:textId="77777777" w:rsidR="009445DE" w:rsidRPr="009445DE" w:rsidRDefault="009445DE" w:rsidP="005B7AE6">
            <w:pPr>
              <w:spacing w:line="360" w:lineRule="auto"/>
              <w:ind w:left="420"/>
              <w:jc w:val="left"/>
              <w:rPr>
                <w:rFonts w:ascii="Times New Roman" w:hAnsi="Times New Roman" w:cs="Times New Roman"/>
                <w:szCs w:val="21"/>
              </w:rPr>
            </w:pPr>
            <w:r w:rsidRPr="009445DE">
              <w:rPr>
                <w:rFonts w:ascii="Times New Roman" w:hAnsi="Times New Roman" w:cs="Times New Roman"/>
                <w:szCs w:val="21"/>
              </w:rPr>
              <w:t>具有共面</w:t>
            </w:r>
            <w:r w:rsidRPr="009445DE">
              <w:rPr>
                <w:rFonts w:ascii="Times New Roman" w:hAnsi="Times New Roman" w:cs="Times New Roman"/>
                <w:szCs w:val="21"/>
              </w:rPr>
              <w:t>60</w:t>
            </w:r>
            <w:r w:rsidRPr="009445DE">
              <w:rPr>
                <w:rFonts w:ascii="Times New Roman" w:hAnsi="Times New Roman" w:cs="Times New Roman"/>
                <w:szCs w:val="21"/>
                <w:vertAlign w:val="superscript"/>
              </w:rPr>
              <w:t>0</w:t>
            </w:r>
            <w:r w:rsidRPr="009445DE">
              <w:rPr>
                <w:rFonts w:ascii="Times New Roman" w:hAnsi="Times New Roman" w:cs="Times New Roman"/>
                <w:szCs w:val="21"/>
              </w:rPr>
              <w:t>法向量的三个相同的裂隙组（横向各向同性介质的子集）</w:t>
            </w:r>
          </w:p>
        </w:tc>
      </w:tr>
      <w:tr w:rsidR="009445DE" w:rsidRPr="009445DE" w14:paraId="3FF90107" w14:textId="77777777" w:rsidTr="00A41DBA">
        <w:tc>
          <w:tcPr>
            <w:tcW w:w="2840" w:type="dxa"/>
            <w:tcBorders>
              <w:top w:val="nil"/>
              <w:bottom w:val="nil"/>
              <w:right w:val="nil"/>
            </w:tcBorders>
          </w:tcPr>
          <w:p w14:paraId="54D48913"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szCs w:val="21"/>
              </w:rPr>
              <w:t>正方晶系</w:t>
            </w:r>
          </w:p>
        </w:tc>
        <w:tc>
          <w:tcPr>
            <w:tcW w:w="2841" w:type="dxa"/>
            <w:tcBorders>
              <w:top w:val="nil"/>
              <w:left w:val="nil"/>
              <w:bottom w:val="nil"/>
              <w:right w:val="nil"/>
            </w:tcBorders>
          </w:tcPr>
          <w:p w14:paraId="789B8C6B"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szCs w:val="21"/>
              </w:rPr>
              <w:t>7</w:t>
            </w:r>
          </w:p>
        </w:tc>
        <w:tc>
          <w:tcPr>
            <w:tcW w:w="2841" w:type="dxa"/>
            <w:tcBorders>
              <w:top w:val="nil"/>
              <w:left w:val="nil"/>
              <w:bottom w:val="nil"/>
            </w:tcBorders>
          </w:tcPr>
          <w:p w14:paraId="0266E201" w14:textId="77777777" w:rsidR="009445DE" w:rsidRPr="009445DE" w:rsidRDefault="009445DE" w:rsidP="005B7AE6">
            <w:pPr>
              <w:spacing w:line="360" w:lineRule="auto"/>
              <w:ind w:left="420"/>
              <w:jc w:val="left"/>
              <w:rPr>
                <w:rFonts w:ascii="Times New Roman" w:hAnsi="Times New Roman" w:cs="Times New Roman"/>
                <w:szCs w:val="21"/>
              </w:rPr>
            </w:pPr>
            <w:r w:rsidRPr="009445DE">
              <w:rPr>
                <w:rFonts w:ascii="Times New Roman" w:hAnsi="Times New Roman" w:cs="Times New Roman"/>
                <w:szCs w:val="21"/>
              </w:rPr>
              <w:t>包含两个相同的正交裂隙组</w:t>
            </w:r>
          </w:p>
        </w:tc>
      </w:tr>
      <w:tr w:rsidR="009445DE" w:rsidRPr="009445DE" w14:paraId="6013EF9A" w14:textId="77777777" w:rsidTr="00A41DBA">
        <w:tc>
          <w:tcPr>
            <w:tcW w:w="2840" w:type="dxa"/>
            <w:tcBorders>
              <w:top w:val="nil"/>
              <w:bottom w:val="nil"/>
              <w:right w:val="nil"/>
            </w:tcBorders>
          </w:tcPr>
          <w:p w14:paraId="4EA93A05"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szCs w:val="21"/>
              </w:rPr>
              <w:t>三方晶系</w:t>
            </w:r>
          </w:p>
        </w:tc>
        <w:tc>
          <w:tcPr>
            <w:tcW w:w="2841" w:type="dxa"/>
            <w:tcBorders>
              <w:top w:val="nil"/>
              <w:left w:val="nil"/>
              <w:bottom w:val="nil"/>
              <w:right w:val="nil"/>
            </w:tcBorders>
          </w:tcPr>
          <w:p w14:paraId="4D239F71"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szCs w:val="21"/>
              </w:rPr>
              <w:t>7</w:t>
            </w:r>
          </w:p>
        </w:tc>
        <w:tc>
          <w:tcPr>
            <w:tcW w:w="2841" w:type="dxa"/>
            <w:tcBorders>
              <w:top w:val="nil"/>
              <w:left w:val="nil"/>
              <w:bottom w:val="nil"/>
            </w:tcBorders>
          </w:tcPr>
          <w:p w14:paraId="6AA892C8" w14:textId="77777777" w:rsidR="009445DE" w:rsidRPr="009445DE" w:rsidRDefault="009445DE" w:rsidP="005B7AE6">
            <w:pPr>
              <w:spacing w:line="360" w:lineRule="auto"/>
              <w:ind w:left="420"/>
              <w:jc w:val="left"/>
              <w:rPr>
                <w:rFonts w:ascii="Times New Roman" w:hAnsi="Times New Roman" w:cs="Times New Roman"/>
                <w:szCs w:val="21"/>
              </w:rPr>
            </w:pPr>
            <w:r w:rsidRPr="009445DE">
              <w:rPr>
                <w:rFonts w:ascii="Times New Roman" w:hAnsi="Times New Roman" w:cs="Times New Roman"/>
                <w:szCs w:val="21"/>
              </w:rPr>
              <w:t>包含三个非</w:t>
            </w:r>
            <w:r w:rsidRPr="009445DE">
              <w:rPr>
                <w:rFonts w:ascii="Times New Roman" w:hAnsi="Times New Roman" w:cs="Times New Roman"/>
                <w:szCs w:val="21"/>
              </w:rPr>
              <w:t>90</w:t>
            </w:r>
            <w:r w:rsidRPr="009445DE">
              <w:rPr>
                <w:rFonts w:ascii="Times New Roman" w:hAnsi="Times New Roman" w:cs="Times New Roman"/>
                <w:szCs w:val="21"/>
                <w:vertAlign w:val="superscript"/>
              </w:rPr>
              <w:t>0</w:t>
            </w:r>
            <w:r w:rsidRPr="009445DE">
              <w:rPr>
                <w:rFonts w:ascii="Times New Roman" w:hAnsi="Times New Roman" w:cs="Times New Roman"/>
                <w:szCs w:val="21"/>
              </w:rPr>
              <w:t>的裂隙组</w:t>
            </w:r>
          </w:p>
        </w:tc>
      </w:tr>
      <w:tr w:rsidR="009445DE" w:rsidRPr="009445DE" w14:paraId="5FD8F279" w14:textId="77777777" w:rsidTr="00A41DBA">
        <w:tc>
          <w:tcPr>
            <w:tcW w:w="2840" w:type="dxa"/>
            <w:tcBorders>
              <w:top w:val="nil"/>
              <w:bottom w:val="nil"/>
              <w:right w:val="nil"/>
            </w:tcBorders>
          </w:tcPr>
          <w:p w14:paraId="77DBC4D4"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szCs w:val="21"/>
              </w:rPr>
              <w:t>正交晶系</w:t>
            </w:r>
          </w:p>
        </w:tc>
        <w:tc>
          <w:tcPr>
            <w:tcW w:w="2841" w:type="dxa"/>
            <w:tcBorders>
              <w:top w:val="nil"/>
              <w:left w:val="nil"/>
              <w:bottom w:val="nil"/>
              <w:right w:val="nil"/>
            </w:tcBorders>
          </w:tcPr>
          <w:p w14:paraId="451AE9B5"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szCs w:val="21"/>
              </w:rPr>
              <w:t>9</w:t>
            </w:r>
          </w:p>
        </w:tc>
        <w:tc>
          <w:tcPr>
            <w:tcW w:w="2841" w:type="dxa"/>
            <w:tcBorders>
              <w:top w:val="nil"/>
              <w:left w:val="nil"/>
              <w:bottom w:val="nil"/>
            </w:tcBorders>
          </w:tcPr>
          <w:p w14:paraId="3484A5C9" w14:textId="77777777" w:rsidR="009445DE" w:rsidRPr="009445DE" w:rsidRDefault="009445DE" w:rsidP="005B7AE6">
            <w:pPr>
              <w:spacing w:line="360" w:lineRule="auto"/>
              <w:ind w:left="420"/>
              <w:jc w:val="left"/>
              <w:rPr>
                <w:rFonts w:ascii="Times New Roman" w:hAnsi="Times New Roman" w:cs="Times New Roman"/>
                <w:szCs w:val="21"/>
              </w:rPr>
            </w:pPr>
            <w:r w:rsidRPr="009445DE">
              <w:rPr>
                <w:rFonts w:ascii="Times New Roman" w:hAnsi="Times New Roman" w:cs="Times New Roman"/>
                <w:szCs w:val="21"/>
              </w:rPr>
              <w:t>水平加垂直裂隙。两个间距</w:t>
            </w:r>
            <w:r w:rsidRPr="009445DE">
              <w:rPr>
                <w:rFonts w:ascii="Times New Roman" w:hAnsi="Times New Roman" w:cs="Times New Roman"/>
                <w:szCs w:val="21"/>
              </w:rPr>
              <w:t>90</w:t>
            </w:r>
            <w:r w:rsidRPr="009445DE">
              <w:rPr>
                <w:rFonts w:ascii="Times New Roman" w:hAnsi="Times New Roman" w:cs="Times New Roman"/>
                <w:szCs w:val="21"/>
                <w:vertAlign w:val="superscript"/>
              </w:rPr>
              <w:t>0</w:t>
            </w:r>
            <w:r w:rsidRPr="009445DE">
              <w:rPr>
                <w:rFonts w:ascii="Times New Roman" w:hAnsi="Times New Roman" w:cs="Times New Roman"/>
                <w:szCs w:val="21"/>
              </w:rPr>
              <w:t>的裂隙组，或两个除了间距</w:t>
            </w:r>
            <w:r w:rsidRPr="009445DE">
              <w:rPr>
                <w:rFonts w:ascii="Times New Roman" w:hAnsi="Times New Roman" w:cs="Times New Roman"/>
                <w:szCs w:val="21"/>
              </w:rPr>
              <w:t>0</w:t>
            </w:r>
            <w:r w:rsidRPr="009445DE">
              <w:rPr>
                <w:rFonts w:ascii="Times New Roman" w:hAnsi="Times New Roman" w:cs="Times New Roman"/>
                <w:szCs w:val="21"/>
                <w:vertAlign w:val="superscript"/>
              </w:rPr>
              <w:t>0</w:t>
            </w:r>
            <w:r w:rsidRPr="009445DE">
              <w:rPr>
                <w:rFonts w:ascii="Times New Roman" w:hAnsi="Times New Roman" w:cs="Times New Roman"/>
                <w:szCs w:val="21"/>
              </w:rPr>
              <w:t>和</w:t>
            </w:r>
            <w:r w:rsidRPr="009445DE">
              <w:rPr>
                <w:rFonts w:ascii="Times New Roman" w:hAnsi="Times New Roman" w:cs="Times New Roman"/>
                <w:szCs w:val="21"/>
              </w:rPr>
              <w:t>90</w:t>
            </w:r>
            <w:r w:rsidRPr="009445DE">
              <w:rPr>
                <w:rFonts w:ascii="Times New Roman" w:hAnsi="Times New Roman" w:cs="Times New Roman"/>
                <w:szCs w:val="21"/>
                <w:vertAlign w:val="superscript"/>
              </w:rPr>
              <w:t>0</w:t>
            </w:r>
            <w:r w:rsidRPr="009445DE">
              <w:rPr>
                <w:rFonts w:ascii="Times New Roman" w:hAnsi="Times New Roman" w:cs="Times New Roman"/>
                <w:szCs w:val="21"/>
              </w:rPr>
              <w:t>的相同裂隙组</w:t>
            </w:r>
          </w:p>
        </w:tc>
      </w:tr>
      <w:tr w:rsidR="009445DE" w:rsidRPr="009445DE" w14:paraId="6A437EBD" w14:textId="77777777" w:rsidTr="00A41DBA">
        <w:tc>
          <w:tcPr>
            <w:tcW w:w="2840" w:type="dxa"/>
            <w:tcBorders>
              <w:top w:val="nil"/>
              <w:bottom w:val="nil"/>
              <w:right w:val="nil"/>
            </w:tcBorders>
          </w:tcPr>
          <w:p w14:paraId="20DAFFB9"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szCs w:val="21"/>
              </w:rPr>
              <w:t>单斜晶系</w:t>
            </w:r>
          </w:p>
        </w:tc>
        <w:tc>
          <w:tcPr>
            <w:tcW w:w="2841" w:type="dxa"/>
            <w:tcBorders>
              <w:top w:val="nil"/>
              <w:left w:val="nil"/>
              <w:bottom w:val="nil"/>
              <w:right w:val="nil"/>
            </w:tcBorders>
          </w:tcPr>
          <w:p w14:paraId="0C91280A"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szCs w:val="21"/>
              </w:rPr>
              <w:t>12</w:t>
            </w:r>
          </w:p>
        </w:tc>
        <w:tc>
          <w:tcPr>
            <w:tcW w:w="2841" w:type="dxa"/>
            <w:tcBorders>
              <w:top w:val="nil"/>
              <w:left w:val="nil"/>
              <w:bottom w:val="nil"/>
            </w:tcBorders>
          </w:tcPr>
          <w:p w14:paraId="37B9B437" w14:textId="77777777" w:rsidR="009445DE" w:rsidRPr="009445DE" w:rsidRDefault="009445DE" w:rsidP="005B7AE6">
            <w:pPr>
              <w:spacing w:line="360" w:lineRule="auto"/>
              <w:ind w:left="420"/>
              <w:jc w:val="left"/>
              <w:rPr>
                <w:rFonts w:ascii="Times New Roman" w:hAnsi="Times New Roman" w:cs="Times New Roman"/>
                <w:szCs w:val="21"/>
              </w:rPr>
            </w:pPr>
            <w:r w:rsidRPr="009445DE">
              <w:rPr>
                <w:rFonts w:ascii="Times New Roman" w:hAnsi="Times New Roman" w:cs="Times New Roman"/>
                <w:szCs w:val="21"/>
              </w:rPr>
              <w:t>两个除了间距</w:t>
            </w:r>
            <w:r w:rsidRPr="009445DE">
              <w:rPr>
                <w:rFonts w:ascii="Times New Roman" w:hAnsi="Times New Roman" w:cs="Times New Roman"/>
                <w:szCs w:val="21"/>
              </w:rPr>
              <w:t>0</w:t>
            </w:r>
            <w:r w:rsidRPr="009445DE">
              <w:rPr>
                <w:rFonts w:ascii="Times New Roman" w:hAnsi="Times New Roman" w:cs="Times New Roman"/>
                <w:szCs w:val="21"/>
                <w:vertAlign w:val="superscript"/>
              </w:rPr>
              <w:t>0</w:t>
            </w:r>
            <w:r w:rsidRPr="009445DE">
              <w:rPr>
                <w:rFonts w:ascii="Times New Roman" w:hAnsi="Times New Roman" w:cs="Times New Roman"/>
                <w:szCs w:val="21"/>
              </w:rPr>
              <w:t>和</w:t>
            </w:r>
            <w:r w:rsidRPr="009445DE">
              <w:rPr>
                <w:rFonts w:ascii="Times New Roman" w:hAnsi="Times New Roman" w:cs="Times New Roman"/>
                <w:szCs w:val="21"/>
              </w:rPr>
              <w:t>90</w:t>
            </w:r>
            <w:r w:rsidRPr="009445DE">
              <w:rPr>
                <w:rFonts w:ascii="Times New Roman" w:hAnsi="Times New Roman" w:cs="Times New Roman"/>
                <w:szCs w:val="21"/>
                <w:vertAlign w:val="superscript"/>
              </w:rPr>
              <w:t>0</w:t>
            </w:r>
            <w:r w:rsidRPr="009445DE">
              <w:rPr>
                <w:rFonts w:ascii="Times New Roman" w:hAnsi="Times New Roman" w:cs="Times New Roman"/>
                <w:szCs w:val="21"/>
              </w:rPr>
              <w:t>的裂隙组</w:t>
            </w:r>
          </w:p>
        </w:tc>
      </w:tr>
      <w:tr w:rsidR="009445DE" w:rsidRPr="009445DE" w14:paraId="1DFEB289" w14:textId="77777777" w:rsidTr="00A41DBA">
        <w:tc>
          <w:tcPr>
            <w:tcW w:w="2840" w:type="dxa"/>
            <w:tcBorders>
              <w:top w:val="nil"/>
              <w:right w:val="nil"/>
            </w:tcBorders>
          </w:tcPr>
          <w:p w14:paraId="3A6213EB"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szCs w:val="21"/>
              </w:rPr>
              <w:t>三斜晶系</w:t>
            </w:r>
          </w:p>
        </w:tc>
        <w:tc>
          <w:tcPr>
            <w:tcW w:w="2841" w:type="dxa"/>
            <w:tcBorders>
              <w:top w:val="nil"/>
              <w:left w:val="nil"/>
              <w:right w:val="nil"/>
            </w:tcBorders>
          </w:tcPr>
          <w:p w14:paraId="5FA2F07E"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szCs w:val="21"/>
              </w:rPr>
              <w:t>18</w:t>
            </w:r>
          </w:p>
        </w:tc>
        <w:tc>
          <w:tcPr>
            <w:tcW w:w="2841" w:type="dxa"/>
            <w:tcBorders>
              <w:top w:val="nil"/>
              <w:left w:val="nil"/>
            </w:tcBorders>
          </w:tcPr>
          <w:p w14:paraId="08F0EE9D" w14:textId="77777777" w:rsidR="009445DE" w:rsidRPr="009445DE" w:rsidRDefault="009445DE" w:rsidP="005B7AE6">
            <w:pPr>
              <w:spacing w:line="360" w:lineRule="auto"/>
              <w:ind w:left="420"/>
              <w:jc w:val="left"/>
              <w:rPr>
                <w:rFonts w:ascii="Times New Roman" w:hAnsi="Times New Roman" w:cs="Times New Roman"/>
                <w:szCs w:val="21"/>
              </w:rPr>
            </w:pPr>
            <w:r w:rsidRPr="009445DE">
              <w:rPr>
                <w:rFonts w:ascii="Times New Roman" w:hAnsi="Times New Roman" w:cs="Times New Roman"/>
                <w:szCs w:val="21"/>
              </w:rPr>
              <w:t>具有附加裂隙组的单斜系统，与单斜裂隙不平行也不垂直</w:t>
            </w:r>
          </w:p>
        </w:tc>
      </w:tr>
    </w:tbl>
    <w:p w14:paraId="4F13FFC5"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S-29 </w:t>
      </w:r>
      <w:r w:rsidRPr="009445DE">
        <w:rPr>
          <w:rFonts w:ascii="Times New Roman" w:hAnsi="Times New Roman" w:cs="Times New Roman"/>
          <w:szCs w:val="21"/>
        </w:rPr>
        <w:t>对称系统</w:t>
      </w:r>
    </w:p>
    <w:p w14:paraId="4D4805C7" w14:textId="77777777" w:rsidR="009445DE" w:rsidRPr="009445DE" w:rsidRDefault="009445DE" w:rsidP="005B7AE6">
      <w:pPr>
        <w:spacing w:line="360" w:lineRule="auto"/>
        <w:jc w:val="center"/>
        <w:rPr>
          <w:rFonts w:ascii="Times New Roman" w:hAnsi="Times New Roman" w:cs="Times New Roman"/>
          <w:szCs w:val="21"/>
        </w:rPr>
      </w:pPr>
    </w:p>
    <w:p w14:paraId="5F127BA2"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1F4B7BCC" wp14:editId="2DD8F2CA">
            <wp:extent cx="4866667" cy="6571429"/>
            <wp:effectExtent l="0" t="0" r="0" b="127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8"/>
                    <a:stretch>
                      <a:fillRect/>
                    </a:stretch>
                  </pic:blipFill>
                  <pic:spPr>
                    <a:xfrm>
                      <a:off x="0" y="0"/>
                      <a:ext cx="4866667" cy="6571429"/>
                    </a:xfrm>
                    <a:prstGeom prst="rect">
                      <a:avLst/>
                    </a:prstGeom>
                  </pic:spPr>
                </pic:pic>
              </a:graphicData>
            </a:graphic>
          </wp:inline>
        </w:drawing>
      </w:r>
    </w:p>
    <w:p w14:paraId="631DD59C"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 S-30 </w:t>
      </w:r>
      <w:r w:rsidRPr="009445DE">
        <w:rPr>
          <w:rFonts w:ascii="Times New Roman" w:hAnsi="Times New Roman" w:cs="Times New Roman"/>
          <w:szCs w:val="21"/>
        </w:rPr>
        <w:t>合成地震记录。（</w:t>
      </w:r>
      <w:r w:rsidRPr="009445DE">
        <w:rPr>
          <w:rFonts w:ascii="Times New Roman" w:hAnsi="Times New Roman" w:cs="Times New Roman"/>
          <w:szCs w:val="21"/>
        </w:rPr>
        <w:t>a</w:t>
      </w:r>
      <w:r w:rsidRPr="009445DE">
        <w:rPr>
          <w:rFonts w:ascii="Times New Roman" w:hAnsi="Times New Roman" w:cs="Times New Roman"/>
          <w:szCs w:val="21"/>
        </w:rPr>
        <w:t>）制作过程示意图。（</w:t>
      </w:r>
      <w:r w:rsidRPr="009445DE">
        <w:rPr>
          <w:rFonts w:ascii="Times New Roman" w:hAnsi="Times New Roman" w:cs="Times New Roman"/>
          <w:szCs w:val="21"/>
        </w:rPr>
        <w:t>b</w:t>
      </w:r>
      <w:r w:rsidRPr="009445DE">
        <w:rPr>
          <w:rFonts w:ascii="Times New Roman" w:hAnsi="Times New Roman" w:cs="Times New Roman"/>
          <w:szCs w:val="21"/>
        </w:rPr>
        <w:t>）部分合成地震记录（右半部分）和实际地震剖面（左半部分）的对比</w:t>
      </w:r>
      <w:r w:rsidRPr="009445DE">
        <w:rPr>
          <w:rFonts w:ascii="Times New Roman" w:hAnsi="Times New Roman" w:cs="Times New Roman"/>
          <w:szCs w:val="21"/>
        </w:rPr>
        <w:t xml:space="preserve"> </w:t>
      </w:r>
      <w:r w:rsidRPr="009445DE">
        <w:rPr>
          <w:rFonts w:ascii="Times New Roman" w:hAnsi="Times New Roman" w:cs="Times New Roman"/>
          <w:szCs w:val="21"/>
        </w:rPr>
        <w:t>（来自</w:t>
      </w:r>
      <w:r w:rsidRPr="009445DE">
        <w:rPr>
          <w:rFonts w:ascii="Times New Roman" w:hAnsi="Times New Roman" w:cs="Times New Roman"/>
          <w:szCs w:val="21"/>
        </w:rPr>
        <w:t>Grant-Norpac</w:t>
      </w:r>
      <w:r w:rsidRPr="009445DE">
        <w:rPr>
          <w:rFonts w:ascii="Times New Roman" w:hAnsi="Times New Roman" w:cs="Times New Roman"/>
          <w:szCs w:val="21"/>
        </w:rPr>
        <w:t>）</w:t>
      </w:r>
    </w:p>
    <w:p w14:paraId="0A98A0C2" w14:textId="77777777" w:rsidR="009445DE" w:rsidRPr="009445DE" w:rsidRDefault="009445DE" w:rsidP="005B7AE6">
      <w:pPr>
        <w:spacing w:line="360" w:lineRule="auto"/>
        <w:jc w:val="center"/>
        <w:rPr>
          <w:rFonts w:ascii="Times New Roman" w:hAnsi="Times New Roman" w:cs="Times New Roman"/>
          <w:szCs w:val="21"/>
        </w:rPr>
      </w:pPr>
    </w:p>
    <w:p w14:paraId="1C5BF936"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76E6F344" wp14:editId="150F6746">
            <wp:extent cx="5274310" cy="1748947"/>
            <wp:effectExtent l="0" t="0" r="2540" b="381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9"/>
                    <a:stretch>
                      <a:fillRect/>
                    </a:stretch>
                  </pic:blipFill>
                  <pic:spPr>
                    <a:xfrm>
                      <a:off x="0" y="0"/>
                      <a:ext cx="5274310" cy="1748947"/>
                    </a:xfrm>
                    <a:prstGeom prst="rect">
                      <a:avLst/>
                    </a:prstGeom>
                  </pic:spPr>
                </pic:pic>
              </a:graphicData>
            </a:graphic>
          </wp:inline>
        </w:drawing>
      </w:r>
    </w:p>
    <w:p w14:paraId="0F745214"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S-31 </w:t>
      </w:r>
      <w:r w:rsidRPr="009445DE">
        <w:rPr>
          <w:rFonts w:ascii="Times New Roman" w:hAnsi="Times New Roman" w:cs="Times New Roman"/>
          <w:szCs w:val="21"/>
        </w:rPr>
        <w:t>西斯雷浦方法。（</w:t>
      </w:r>
      <w:r w:rsidRPr="009445DE">
        <w:rPr>
          <w:rFonts w:ascii="Times New Roman" w:hAnsi="Times New Roman" w:cs="Times New Roman"/>
          <w:szCs w:val="21"/>
        </w:rPr>
        <w:t>a</w:t>
      </w:r>
      <w:r w:rsidRPr="009445DE">
        <w:rPr>
          <w:rFonts w:ascii="Times New Roman" w:hAnsi="Times New Roman" w:cs="Times New Roman"/>
          <w:szCs w:val="21"/>
        </w:rPr>
        <w:t>）在中间井孔中爆炸要产生纵波；（</w:t>
      </w:r>
      <w:r w:rsidRPr="009445DE">
        <w:rPr>
          <w:rFonts w:ascii="Times New Roman" w:hAnsi="Times New Roman" w:cs="Times New Roman"/>
          <w:szCs w:val="21"/>
        </w:rPr>
        <w:t>b</w:t>
      </w:r>
      <w:r w:rsidRPr="009445DE">
        <w:rPr>
          <w:rFonts w:ascii="Times New Roman" w:hAnsi="Times New Roman" w:cs="Times New Roman"/>
          <w:szCs w:val="21"/>
        </w:rPr>
        <w:t>）由于在中间井孔中爆炸造成的不对称性，左右边井孔中爆炸就产生</w:t>
      </w:r>
      <w:r w:rsidRPr="009445DE">
        <w:rPr>
          <w:rFonts w:ascii="Times New Roman" w:hAnsi="Times New Roman" w:cs="Times New Roman"/>
          <w:szCs w:val="21"/>
        </w:rPr>
        <w:t>SH</w:t>
      </w:r>
      <w:r w:rsidRPr="009445DE">
        <w:rPr>
          <w:rFonts w:ascii="Times New Roman" w:hAnsi="Times New Roman" w:cs="Times New Roman"/>
          <w:szCs w:val="21"/>
        </w:rPr>
        <w:t>波及纵波；（</w:t>
      </w:r>
      <w:r w:rsidRPr="009445DE">
        <w:rPr>
          <w:rFonts w:ascii="Times New Roman" w:hAnsi="Times New Roman" w:cs="Times New Roman"/>
          <w:szCs w:val="21"/>
        </w:rPr>
        <w:t>c</w:t>
      </w:r>
      <w:r w:rsidRPr="009445DE">
        <w:rPr>
          <w:rFonts w:ascii="Times New Roman" w:hAnsi="Times New Roman" w:cs="Times New Roman"/>
          <w:szCs w:val="21"/>
        </w:rPr>
        <w:t>）这时左边井孔爆炸就产生纵波和偏振方向与右边井孔爆炸产生的</w:t>
      </w:r>
      <w:r w:rsidRPr="009445DE">
        <w:rPr>
          <w:rFonts w:ascii="Times New Roman" w:hAnsi="Times New Roman" w:cs="Times New Roman"/>
          <w:szCs w:val="21"/>
        </w:rPr>
        <w:t>SH</w:t>
      </w:r>
      <w:r w:rsidRPr="009445DE">
        <w:rPr>
          <w:rFonts w:ascii="Times New Roman" w:hAnsi="Times New Roman" w:cs="Times New Roman"/>
          <w:szCs w:val="21"/>
        </w:rPr>
        <w:t>波相反的</w:t>
      </w:r>
      <w:r w:rsidRPr="009445DE">
        <w:rPr>
          <w:rFonts w:ascii="Times New Roman" w:hAnsi="Times New Roman" w:cs="Times New Roman"/>
          <w:szCs w:val="21"/>
        </w:rPr>
        <w:t>SH</w:t>
      </w:r>
      <w:r w:rsidRPr="009445DE">
        <w:rPr>
          <w:rFonts w:ascii="Times New Roman" w:hAnsi="Times New Roman" w:cs="Times New Roman"/>
          <w:szCs w:val="21"/>
        </w:rPr>
        <w:t>波。右孔记录减去左孔记录，因此</w:t>
      </w:r>
      <w:r w:rsidRPr="009445DE">
        <w:rPr>
          <w:rFonts w:ascii="Times New Roman" w:hAnsi="Times New Roman" w:cs="Times New Roman"/>
          <w:szCs w:val="21"/>
        </w:rPr>
        <w:t>SH</w:t>
      </w:r>
      <w:r w:rsidRPr="009445DE">
        <w:rPr>
          <w:rFonts w:ascii="Times New Roman" w:hAnsi="Times New Roman" w:cs="Times New Roman"/>
          <w:szCs w:val="21"/>
        </w:rPr>
        <w:t>波能量加倍，而纵波能量几乎全被压制掉。（来自</w:t>
      </w:r>
      <w:r w:rsidRPr="009445DE">
        <w:rPr>
          <w:rFonts w:ascii="Times New Roman" w:hAnsi="Times New Roman" w:cs="Times New Roman"/>
          <w:szCs w:val="21"/>
        </w:rPr>
        <w:t>CGG</w:t>
      </w:r>
      <w:r w:rsidRPr="009445DE">
        <w:rPr>
          <w:rFonts w:ascii="Times New Roman" w:hAnsi="Times New Roman" w:cs="Times New Roman"/>
          <w:szCs w:val="21"/>
        </w:rPr>
        <w:t>）</w:t>
      </w:r>
    </w:p>
    <w:p w14:paraId="7C7D8B59" w14:textId="77777777" w:rsidR="009445DE" w:rsidRPr="009445DE" w:rsidRDefault="009445DE" w:rsidP="005B7AE6">
      <w:pPr>
        <w:spacing w:line="360" w:lineRule="auto"/>
        <w:jc w:val="center"/>
        <w:rPr>
          <w:rFonts w:ascii="Times New Roman" w:hAnsi="Times New Roman" w:cs="Times New Roman"/>
          <w:szCs w:val="21"/>
        </w:rPr>
      </w:pPr>
    </w:p>
    <w:p w14:paraId="7757DD79"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0AF9ADBE" wp14:editId="278B062D">
            <wp:extent cx="5274310" cy="4106514"/>
            <wp:effectExtent l="0" t="0" r="2540" b="889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0"/>
                    <a:stretch>
                      <a:fillRect/>
                    </a:stretch>
                  </pic:blipFill>
                  <pic:spPr>
                    <a:xfrm>
                      <a:off x="0" y="0"/>
                      <a:ext cx="5274310" cy="4106514"/>
                    </a:xfrm>
                    <a:prstGeom prst="rect">
                      <a:avLst/>
                    </a:prstGeom>
                  </pic:spPr>
                </pic:pic>
              </a:graphicData>
            </a:graphic>
          </wp:inline>
        </w:drawing>
      </w:r>
    </w:p>
    <w:p w14:paraId="00D86CD0"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S-32</w:t>
      </w:r>
      <w:r w:rsidRPr="009445DE">
        <w:rPr>
          <w:rFonts w:ascii="Times New Roman" w:hAnsi="Times New Roman" w:cs="Times New Roman"/>
          <w:szCs w:val="21"/>
        </w:rPr>
        <w:t>体系域和表明海平面变化的地震模式。沿海海侵超覆是海平面上升的证据，在朝覆中向海和向下的变化是海平面下降的证据，沉积包裹物向陆的运动是海侵的证据。（</w:t>
      </w:r>
      <w:r w:rsidRPr="009445DE">
        <w:rPr>
          <w:rFonts w:ascii="Times New Roman" w:hAnsi="Times New Roman" w:cs="Times New Roman"/>
          <w:szCs w:val="21"/>
        </w:rPr>
        <w:t>a</w:t>
      </w:r>
      <w:r w:rsidRPr="009445DE">
        <w:rPr>
          <w:rFonts w:ascii="Times New Roman" w:hAnsi="Times New Roman" w:cs="Times New Roman"/>
          <w:szCs w:val="21"/>
        </w:rPr>
        <w:t>）反射终止的类型。（</w:t>
      </w:r>
      <w:r w:rsidRPr="009445DE">
        <w:rPr>
          <w:rFonts w:ascii="Times New Roman" w:hAnsi="Times New Roman" w:cs="Times New Roman"/>
          <w:szCs w:val="21"/>
        </w:rPr>
        <w:t>b</w:t>
      </w:r>
      <w:r w:rsidRPr="009445DE">
        <w:rPr>
          <w:rFonts w:ascii="Times New Roman" w:hAnsi="Times New Roman" w:cs="Times New Roman"/>
          <w:szCs w:val="21"/>
        </w:rPr>
        <w:t>）体系域；地层序列开始于高位体系（</w:t>
      </w:r>
      <w:r w:rsidRPr="009445DE">
        <w:rPr>
          <w:rFonts w:ascii="Times New Roman" w:hAnsi="Times New Roman" w:cs="Times New Roman"/>
          <w:szCs w:val="21"/>
        </w:rPr>
        <w:t>HST</w:t>
      </w:r>
      <w:r w:rsidRPr="009445DE">
        <w:rPr>
          <w:rFonts w:ascii="Times New Roman" w:hAnsi="Times New Roman" w:cs="Times New Roman"/>
          <w:szCs w:val="21"/>
        </w:rPr>
        <w:t>）末端的海平面下降，结束于下一个高位体系。低位体系（</w:t>
      </w:r>
      <w:r w:rsidRPr="009445DE">
        <w:rPr>
          <w:rFonts w:ascii="Times New Roman" w:hAnsi="Times New Roman" w:cs="Times New Roman"/>
          <w:szCs w:val="21"/>
        </w:rPr>
        <w:t>LST</w:t>
      </w:r>
      <w:r w:rsidRPr="009445DE">
        <w:rPr>
          <w:rFonts w:ascii="Times New Roman" w:hAnsi="Times New Roman" w:cs="Times New Roman"/>
          <w:szCs w:val="21"/>
        </w:rPr>
        <w:t>）是大型海平面下降后的第一个单元，位于</w:t>
      </w:r>
      <w:r w:rsidRPr="009445DE">
        <w:rPr>
          <w:rFonts w:ascii="Times New Roman" w:hAnsi="Times New Roman" w:cs="Times New Roman"/>
          <w:szCs w:val="21"/>
        </w:rPr>
        <w:t>1</w:t>
      </w:r>
      <w:r w:rsidRPr="009445DE">
        <w:rPr>
          <w:rFonts w:ascii="Times New Roman" w:hAnsi="Times New Roman" w:cs="Times New Roman"/>
          <w:szCs w:val="21"/>
        </w:rPr>
        <w:t>型层序界面（</w:t>
      </w:r>
      <w:r w:rsidRPr="009445DE">
        <w:rPr>
          <w:rFonts w:ascii="Times New Roman" w:hAnsi="Times New Roman" w:cs="Times New Roman"/>
          <w:szCs w:val="21"/>
        </w:rPr>
        <w:t>SB1</w:t>
      </w:r>
      <w:r w:rsidRPr="009445DE">
        <w:rPr>
          <w:rFonts w:ascii="Times New Roman" w:hAnsi="Times New Roman" w:cs="Times New Roman"/>
          <w:szCs w:val="21"/>
        </w:rPr>
        <w:t>）的顶部。它细分为盆底扇（</w:t>
      </w:r>
      <w:r w:rsidRPr="009445DE">
        <w:rPr>
          <w:rFonts w:ascii="Times New Roman" w:hAnsi="Times New Roman" w:cs="Times New Roman"/>
          <w:szCs w:val="21"/>
        </w:rPr>
        <w:t>bf</w:t>
      </w:r>
      <w:r w:rsidRPr="009445DE">
        <w:rPr>
          <w:rFonts w:ascii="Times New Roman" w:hAnsi="Times New Roman" w:cs="Times New Roman"/>
          <w:szCs w:val="21"/>
        </w:rPr>
        <w:t>），斜坡扇（</w:t>
      </w:r>
      <w:r w:rsidRPr="009445DE">
        <w:rPr>
          <w:rFonts w:ascii="Times New Roman" w:hAnsi="Times New Roman" w:cs="Times New Roman"/>
          <w:szCs w:val="21"/>
        </w:rPr>
        <w:t>sf</w:t>
      </w:r>
      <w:r w:rsidRPr="009445DE">
        <w:rPr>
          <w:rFonts w:ascii="Times New Roman" w:hAnsi="Times New Roman" w:cs="Times New Roman"/>
          <w:szCs w:val="21"/>
        </w:rPr>
        <w:t>）和低水位楔（</w:t>
      </w:r>
      <w:r w:rsidRPr="009445DE">
        <w:rPr>
          <w:rFonts w:ascii="Times New Roman" w:hAnsi="Times New Roman" w:cs="Times New Roman"/>
          <w:szCs w:val="21"/>
        </w:rPr>
        <w:t>lsw</w:t>
      </w:r>
      <w:r w:rsidRPr="009445DE">
        <w:rPr>
          <w:rFonts w:ascii="Times New Roman" w:hAnsi="Times New Roman" w:cs="Times New Roman"/>
          <w:szCs w:val="21"/>
        </w:rPr>
        <w:t>）。海平面的迅速上升产生了一个海侵体系（</w:t>
      </w:r>
      <w:r w:rsidRPr="009445DE">
        <w:rPr>
          <w:rFonts w:ascii="Times New Roman" w:hAnsi="Times New Roman" w:cs="Times New Roman"/>
          <w:szCs w:val="21"/>
        </w:rPr>
        <w:t>TST</w:t>
      </w:r>
      <w:r w:rsidRPr="009445DE">
        <w:rPr>
          <w:rFonts w:ascii="Times New Roman" w:hAnsi="Times New Roman" w:cs="Times New Roman"/>
          <w:szCs w:val="21"/>
        </w:rPr>
        <w:t>），其顶部是最大洪泛面（</w:t>
      </w:r>
      <w:r w:rsidRPr="009445DE">
        <w:rPr>
          <w:rFonts w:ascii="Times New Roman" w:hAnsi="Times New Roman" w:cs="Times New Roman"/>
          <w:szCs w:val="21"/>
        </w:rPr>
        <w:t>mfs</w:t>
      </w:r>
      <w:r w:rsidRPr="009445DE">
        <w:rPr>
          <w:rFonts w:ascii="Times New Roman" w:hAnsi="Times New Roman" w:cs="Times New Roman"/>
          <w:szCs w:val="21"/>
        </w:rPr>
        <w:t>）和一个薄的富含化石浓缩段。不低于陆架边缘（</w:t>
      </w:r>
      <w:r w:rsidRPr="009445DE">
        <w:rPr>
          <w:rFonts w:ascii="Times New Roman" w:hAnsi="Times New Roman" w:cs="Times New Roman"/>
          <w:szCs w:val="21"/>
        </w:rPr>
        <w:t>2</w:t>
      </w:r>
      <w:r w:rsidRPr="009445DE">
        <w:rPr>
          <w:rFonts w:ascii="Times New Roman" w:hAnsi="Times New Roman" w:cs="Times New Roman"/>
          <w:szCs w:val="21"/>
        </w:rPr>
        <w:t>型层序界面，</w:t>
      </w:r>
      <w:r w:rsidRPr="009445DE">
        <w:rPr>
          <w:rFonts w:ascii="Times New Roman" w:hAnsi="Times New Roman" w:cs="Times New Roman"/>
          <w:szCs w:val="21"/>
        </w:rPr>
        <w:t>SB2</w:t>
      </w:r>
      <w:r w:rsidRPr="009445DE">
        <w:rPr>
          <w:rFonts w:ascii="Times New Roman" w:hAnsi="Times New Roman" w:cs="Times New Roman"/>
          <w:szCs w:val="21"/>
        </w:rPr>
        <w:t>）的海平面下降之后的第一个单位是陆棚缘体系（</w:t>
      </w:r>
      <w:r w:rsidRPr="009445DE">
        <w:rPr>
          <w:rFonts w:ascii="Times New Roman" w:hAnsi="Times New Roman" w:cs="Times New Roman"/>
          <w:szCs w:val="21"/>
        </w:rPr>
        <w:t>SMST</w:t>
      </w:r>
      <w:r w:rsidRPr="009445DE">
        <w:rPr>
          <w:rFonts w:ascii="Times New Roman" w:hAnsi="Times New Roman" w:cs="Times New Roman"/>
          <w:szCs w:val="21"/>
        </w:rPr>
        <w:t>）。</w:t>
      </w:r>
    </w:p>
    <w:p w14:paraId="09D312CD" w14:textId="60CC0A3C" w:rsidR="009445DE" w:rsidRPr="009445DE" w:rsidRDefault="008E6E08" w:rsidP="005B7AE6">
      <w:pPr>
        <w:spacing w:line="360" w:lineRule="auto"/>
        <w:jc w:val="center"/>
        <w:rPr>
          <w:rFonts w:ascii="Times New Roman" w:hAnsi="Times New Roman" w:cs="Times New Roman"/>
          <w:szCs w:val="21"/>
        </w:rPr>
      </w:pPr>
      <w:r w:rsidRPr="009445DE">
        <w:rPr>
          <w:rFonts w:ascii="Times New Roman" w:hAnsi="Times New Roman" w:cs="Times New Roman"/>
          <w:szCs w:val="21"/>
        </w:rPr>
        <w:br w:type="page"/>
      </w:r>
    </w:p>
    <w:p w14:paraId="0184EE89" w14:textId="77777777" w:rsidR="009445DE" w:rsidRPr="008E6E08" w:rsidRDefault="009445DE" w:rsidP="005B7AE6">
      <w:pPr>
        <w:spacing w:line="360" w:lineRule="auto"/>
        <w:jc w:val="center"/>
        <w:rPr>
          <w:rFonts w:ascii="Times New Roman" w:hAnsi="Times New Roman" w:cs="Times New Roman"/>
          <w:b/>
          <w:sz w:val="48"/>
          <w:szCs w:val="48"/>
        </w:rPr>
      </w:pPr>
      <w:r w:rsidRPr="008E6E08">
        <w:rPr>
          <w:rFonts w:ascii="Times New Roman" w:hAnsi="Times New Roman" w:cs="Times New Roman"/>
          <w:b/>
          <w:sz w:val="48"/>
          <w:szCs w:val="48"/>
        </w:rPr>
        <w:t>T</w:t>
      </w:r>
    </w:p>
    <w:p w14:paraId="63BFB541"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 </w:t>
      </w:r>
      <w:r w:rsidRPr="009445DE">
        <w:rPr>
          <w:rFonts w:ascii="Times New Roman" w:hAnsi="Times New Roman" w:cs="Times New Roman"/>
          <w:b/>
          <w:szCs w:val="21"/>
        </w:rPr>
        <w:t>周期</w:t>
      </w:r>
    </w:p>
    <w:p w14:paraId="4C9958A4"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兆，国际单位制前缀</w:t>
      </w:r>
      <w:r w:rsidRPr="009445DE">
        <w:rPr>
          <w:rFonts w:ascii="Times New Roman" w:hAnsi="Times New Roman" w:cs="Times New Roman"/>
          <w:szCs w:val="21"/>
        </w:rPr>
        <w:t>10</w:t>
      </w:r>
      <w:r w:rsidRPr="009445DE">
        <w:rPr>
          <w:rFonts w:ascii="Times New Roman" w:hAnsi="Times New Roman" w:cs="Times New Roman"/>
          <w:szCs w:val="21"/>
          <w:vertAlign w:val="superscript"/>
        </w:rPr>
        <w:t>12</w:t>
      </w:r>
      <w:r w:rsidRPr="009445DE">
        <w:rPr>
          <w:rFonts w:ascii="Times New Roman" w:hAnsi="Times New Roman" w:cs="Times New Roman"/>
          <w:szCs w:val="21"/>
        </w:rPr>
        <w:t>。</w:t>
      </w:r>
    </w:p>
    <w:p w14:paraId="31EA66FE"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特斯拉，磁场强度的国际单位制；等于</w:t>
      </w:r>
      <w:r w:rsidRPr="009445DE">
        <w:rPr>
          <w:rFonts w:ascii="Times New Roman" w:hAnsi="Times New Roman" w:cs="Times New Roman"/>
          <w:szCs w:val="21"/>
        </w:rPr>
        <w:t>1weber/m</w:t>
      </w:r>
      <w:r w:rsidRPr="009445DE">
        <w:rPr>
          <w:rFonts w:ascii="Times New Roman" w:hAnsi="Times New Roman" w:cs="Times New Roman"/>
          <w:szCs w:val="21"/>
          <w:vertAlign w:val="superscript"/>
        </w:rPr>
        <w:t>2</w:t>
      </w:r>
      <w:r w:rsidRPr="009445DE">
        <w:rPr>
          <w:rFonts w:ascii="Times New Roman" w:hAnsi="Times New Roman" w:cs="Times New Roman"/>
          <w:szCs w:val="21"/>
        </w:rPr>
        <w:t>或</w:t>
      </w:r>
      <w:r w:rsidRPr="009445DE">
        <w:rPr>
          <w:rFonts w:ascii="Times New Roman" w:hAnsi="Times New Roman" w:cs="Times New Roman"/>
          <w:szCs w:val="21"/>
        </w:rPr>
        <w:t>1N/A.m</w:t>
      </w:r>
      <w:r w:rsidRPr="009445DE">
        <w:rPr>
          <w:rFonts w:ascii="Times New Roman" w:hAnsi="Times New Roman" w:cs="Times New Roman"/>
          <w:szCs w:val="21"/>
        </w:rPr>
        <w:t>。</w:t>
      </w:r>
    </w:p>
    <w:p w14:paraId="087DE8D5"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3. </w:t>
      </w:r>
      <w:r w:rsidRPr="009445DE">
        <w:rPr>
          <w:rFonts w:ascii="Times New Roman" w:hAnsi="Times New Roman" w:cs="Times New Roman"/>
          <w:szCs w:val="21"/>
        </w:rPr>
        <w:t>周期，周期波上相邻对应点之间的时间；频率的倒数。参见图</w:t>
      </w:r>
      <w:r w:rsidRPr="009445DE">
        <w:rPr>
          <w:rFonts w:ascii="Times New Roman" w:hAnsi="Times New Roman" w:cs="Times New Roman"/>
          <w:szCs w:val="21"/>
        </w:rPr>
        <w:t>W-2</w:t>
      </w:r>
      <w:r w:rsidRPr="009445DE">
        <w:rPr>
          <w:rFonts w:ascii="Times New Roman" w:hAnsi="Times New Roman" w:cs="Times New Roman"/>
          <w:szCs w:val="21"/>
        </w:rPr>
        <w:t>。</w:t>
      </w:r>
    </w:p>
    <w:p w14:paraId="6159DC96" w14:textId="77777777" w:rsidR="009445DE" w:rsidRPr="009445DE" w:rsidRDefault="009445DE" w:rsidP="005B7AE6">
      <w:pPr>
        <w:spacing w:line="360" w:lineRule="auto"/>
        <w:rPr>
          <w:rFonts w:ascii="Times New Roman" w:hAnsi="Times New Roman" w:cs="Times New Roman"/>
          <w:b/>
          <w:szCs w:val="21"/>
        </w:rPr>
      </w:pPr>
    </w:p>
    <w:p w14:paraId="4F7062F3"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T1,T2 </w:t>
      </w:r>
    </w:p>
    <w:p w14:paraId="2590D2CE"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nuclear magnetic resonance log</w:t>
      </w:r>
      <w:r w:rsidRPr="009445DE">
        <w:rPr>
          <w:rFonts w:ascii="Times New Roman" w:hAnsi="Times New Roman" w:cs="Times New Roman"/>
          <w:szCs w:val="21"/>
        </w:rPr>
        <w:t>（核磁共振测井）。</w:t>
      </w:r>
    </w:p>
    <w:p w14:paraId="3FF3EA19"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τ </w:t>
      </w:r>
    </w:p>
    <w:p w14:paraId="0B68A2F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Tau</w:t>
      </w:r>
      <w:r w:rsidRPr="009445DE">
        <w:rPr>
          <w:rFonts w:ascii="Times New Roman" w:hAnsi="Times New Roman" w:cs="Times New Roman"/>
          <w:szCs w:val="21"/>
        </w:rPr>
        <w:t>。</w:t>
      </w:r>
    </w:p>
    <w:p w14:paraId="483FB391" w14:textId="77777777" w:rsidR="009445DE" w:rsidRPr="009445DE" w:rsidRDefault="009445DE" w:rsidP="005B7AE6">
      <w:pPr>
        <w:spacing w:line="360" w:lineRule="auto"/>
        <w:rPr>
          <w:rFonts w:ascii="Times New Roman" w:hAnsi="Times New Roman" w:cs="Times New Roman"/>
          <w:b/>
          <w:szCs w:val="21"/>
        </w:rPr>
      </w:pPr>
    </w:p>
    <w:p w14:paraId="4ED8AE79"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tab </w:t>
      </w:r>
      <w:r w:rsidRPr="009445DE">
        <w:rPr>
          <w:rFonts w:ascii="Times New Roman" w:hAnsi="Times New Roman" w:cs="Times New Roman"/>
          <w:b/>
          <w:szCs w:val="21"/>
        </w:rPr>
        <w:t>标记，符号，指示符</w:t>
      </w:r>
    </w:p>
    <w:p w14:paraId="69AA27E7"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数据开始或结束的标记。</w:t>
      </w:r>
    </w:p>
    <w:p w14:paraId="3FC9C1DA"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指示下一个字符要放在某个事先定好的位置上的一个特殊字符。</w:t>
      </w:r>
    </w:p>
    <w:p w14:paraId="3A1EA87B"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3. </w:t>
      </w:r>
      <w:r w:rsidRPr="009445DE">
        <w:rPr>
          <w:rFonts w:ascii="Times New Roman" w:hAnsi="Times New Roman" w:cs="Times New Roman"/>
          <w:szCs w:val="21"/>
        </w:rPr>
        <w:t>缩进</w:t>
      </w:r>
    </w:p>
    <w:p w14:paraId="453239D2" w14:textId="77777777" w:rsidR="009445DE" w:rsidRPr="009445DE" w:rsidRDefault="009445DE" w:rsidP="005B7AE6">
      <w:pPr>
        <w:spacing w:line="360" w:lineRule="auto"/>
        <w:rPr>
          <w:rFonts w:ascii="Times New Roman" w:hAnsi="Times New Roman" w:cs="Times New Roman"/>
          <w:b/>
          <w:szCs w:val="21"/>
        </w:rPr>
      </w:pPr>
    </w:p>
    <w:p w14:paraId="32E0FD8A"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TABS</w:t>
      </w:r>
    </w:p>
    <w:p w14:paraId="7C6B5F36"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参见</w:t>
      </w:r>
      <w:r w:rsidRPr="009445DE">
        <w:rPr>
          <w:rFonts w:ascii="Times New Roman" w:hAnsi="Times New Roman" w:cs="Times New Roman"/>
          <w:szCs w:val="21"/>
        </w:rPr>
        <w:t>nuclear magnetic resonance log</w:t>
      </w:r>
      <w:r w:rsidRPr="009445DE">
        <w:rPr>
          <w:rFonts w:ascii="Times New Roman" w:hAnsi="Times New Roman" w:cs="Times New Roman"/>
          <w:szCs w:val="21"/>
        </w:rPr>
        <w:t>（三分量检波器）。</w:t>
      </w:r>
    </w:p>
    <w:p w14:paraId="3E3090C8"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2. TriAxial Borehole Seismometer</w:t>
      </w:r>
      <w:r w:rsidRPr="009445DE">
        <w:rPr>
          <w:rFonts w:ascii="Times New Roman" w:hAnsi="Times New Roman" w:cs="Times New Roman"/>
          <w:szCs w:val="21"/>
        </w:rPr>
        <w:t>的缩写。</w:t>
      </w:r>
    </w:p>
    <w:p w14:paraId="682F0D5D" w14:textId="77777777" w:rsidR="009445DE" w:rsidRPr="009445DE" w:rsidRDefault="009445DE" w:rsidP="005B7AE6">
      <w:pPr>
        <w:spacing w:line="360" w:lineRule="auto"/>
        <w:rPr>
          <w:rFonts w:ascii="Times New Roman" w:hAnsi="Times New Roman" w:cs="Times New Roman"/>
          <w:b/>
          <w:szCs w:val="21"/>
        </w:rPr>
      </w:pPr>
    </w:p>
    <w:p w14:paraId="70209847"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tabular body </w:t>
      </w:r>
      <w:r w:rsidRPr="009445DE">
        <w:rPr>
          <w:rFonts w:ascii="Times New Roman" w:hAnsi="Times New Roman" w:cs="Times New Roman"/>
          <w:b/>
          <w:szCs w:val="21"/>
        </w:rPr>
        <w:t>板状体</w:t>
      </w:r>
    </w:p>
    <w:p w14:paraId="2D7EC06C"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一边为水平，其它诸边无限延伸而厚度有限的一种物体；无限延伸的岩墙。一个物体的宽度超过其厚度</w:t>
      </w:r>
      <w:r w:rsidRPr="009445DE">
        <w:rPr>
          <w:rFonts w:ascii="Times New Roman" w:hAnsi="Times New Roman" w:cs="Times New Roman"/>
          <w:szCs w:val="21"/>
        </w:rPr>
        <w:t>50</w:t>
      </w:r>
      <w:r w:rsidRPr="009445DE">
        <w:rPr>
          <w:rFonts w:ascii="Times New Roman" w:hAnsi="Times New Roman" w:cs="Times New Roman"/>
          <w:szCs w:val="21"/>
        </w:rPr>
        <w:t>倍以上就看成是板状体。位场计算中应用的一类模型。参见图</w:t>
      </w:r>
      <w:r w:rsidRPr="009445DE">
        <w:rPr>
          <w:rFonts w:ascii="Times New Roman" w:hAnsi="Times New Roman" w:cs="Times New Roman"/>
          <w:szCs w:val="21"/>
        </w:rPr>
        <w:t>M-15</w:t>
      </w:r>
      <w:r w:rsidRPr="009445DE">
        <w:rPr>
          <w:rFonts w:ascii="Times New Roman" w:hAnsi="Times New Roman" w:cs="Times New Roman"/>
          <w:szCs w:val="21"/>
        </w:rPr>
        <w:t>。</w:t>
      </w:r>
    </w:p>
    <w:p w14:paraId="72A8C6F9" w14:textId="77777777" w:rsidR="009445DE" w:rsidRPr="009445DE" w:rsidRDefault="009445DE" w:rsidP="005B7AE6">
      <w:pPr>
        <w:spacing w:line="360" w:lineRule="auto"/>
        <w:rPr>
          <w:rFonts w:ascii="Times New Roman" w:hAnsi="Times New Roman" w:cs="Times New Roman"/>
          <w:b/>
          <w:szCs w:val="21"/>
        </w:rPr>
      </w:pPr>
    </w:p>
    <w:p w14:paraId="4FE63332"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tactical characteristics </w:t>
      </w:r>
      <w:r w:rsidRPr="009445DE">
        <w:rPr>
          <w:rFonts w:ascii="Times New Roman" w:hAnsi="Times New Roman" w:cs="Times New Roman"/>
          <w:b/>
          <w:szCs w:val="21"/>
        </w:rPr>
        <w:t>机动性</w:t>
      </w:r>
    </w:p>
    <w:p w14:paraId="4D46DF0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决定船只在各种海洋条件下机动性的船舶特性。</w:t>
      </w:r>
    </w:p>
    <w:p w14:paraId="32E5FB09" w14:textId="77777777" w:rsidR="009445DE" w:rsidRPr="009445DE" w:rsidRDefault="009445DE" w:rsidP="005B7AE6">
      <w:pPr>
        <w:spacing w:line="360" w:lineRule="auto"/>
        <w:rPr>
          <w:rFonts w:ascii="Times New Roman" w:hAnsi="Times New Roman" w:cs="Times New Roman"/>
          <w:b/>
          <w:szCs w:val="21"/>
        </w:rPr>
      </w:pPr>
    </w:p>
    <w:p w14:paraId="3BDC61A9"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tadpole plot </w:t>
      </w:r>
      <w:r w:rsidRPr="009445DE">
        <w:rPr>
          <w:rFonts w:ascii="Times New Roman" w:hAnsi="Times New Roman" w:cs="Times New Roman"/>
          <w:b/>
          <w:szCs w:val="21"/>
        </w:rPr>
        <w:t>蝌蚪图，箭头图</w:t>
      </w:r>
    </w:p>
    <w:p w14:paraId="109B5E9F"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表示倾角测量或井斜结果的一种图件；箭头图。点的位置给出倾角与深度的关系。从点延伸出来的线段，指出倾斜的方向。遵照一般的绘图习惯，向上是北。参见图</w:t>
      </w:r>
      <w:r w:rsidRPr="009445DE">
        <w:rPr>
          <w:rFonts w:ascii="Times New Roman" w:hAnsi="Times New Roman" w:cs="Times New Roman"/>
          <w:szCs w:val="21"/>
        </w:rPr>
        <w:t xml:space="preserve"> D-14</w:t>
      </w:r>
      <w:r w:rsidRPr="009445DE">
        <w:rPr>
          <w:rFonts w:ascii="Times New Roman" w:hAnsi="Times New Roman" w:cs="Times New Roman"/>
          <w:szCs w:val="21"/>
        </w:rPr>
        <w:t>。</w:t>
      </w:r>
    </w:p>
    <w:p w14:paraId="3389C584" w14:textId="77777777" w:rsidR="009445DE" w:rsidRPr="009445DE" w:rsidRDefault="009445DE" w:rsidP="005B7AE6">
      <w:pPr>
        <w:spacing w:line="360" w:lineRule="auto"/>
        <w:rPr>
          <w:rFonts w:ascii="Times New Roman" w:hAnsi="Times New Roman" w:cs="Times New Roman"/>
          <w:b/>
          <w:szCs w:val="21"/>
        </w:rPr>
      </w:pPr>
    </w:p>
    <w:p w14:paraId="476B24EE"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Tafel’s law </w:t>
      </w:r>
      <w:r w:rsidRPr="009445DE">
        <w:rPr>
          <w:rFonts w:ascii="Times New Roman" w:hAnsi="Times New Roman" w:cs="Times New Roman"/>
          <w:b/>
          <w:szCs w:val="21"/>
        </w:rPr>
        <w:t>塔费尔定律</w:t>
      </w:r>
    </w:p>
    <w:p w14:paraId="74749F57"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表示阳极或阴极板上过压</w:t>
      </w:r>
      <w:r w:rsidRPr="009445DE">
        <w:rPr>
          <w:rFonts w:ascii="Times New Roman" w:hAnsi="Times New Roman" w:cs="Times New Roman"/>
          <w:szCs w:val="21"/>
        </w:rPr>
        <w:t>η</w:t>
      </w:r>
      <w:r w:rsidRPr="009445DE">
        <w:rPr>
          <w:rFonts w:ascii="Times New Roman" w:hAnsi="Times New Roman" w:cs="Times New Roman"/>
          <w:szCs w:val="21"/>
        </w:rPr>
        <w:t>与电流密度</w:t>
      </w:r>
      <w:r w:rsidRPr="009445DE">
        <w:rPr>
          <w:rFonts w:ascii="Times New Roman" w:hAnsi="Times New Roman" w:cs="Times New Roman"/>
          <w:szCs w:val="21"/>
        </w:rPr>
        <w:t>J</w:t>
      </w:r>
      <w:r w:rsidRPr="009445DE">
        <w:rPr>
          <w:rFonts w:ascii="Times New Roman" w:hAnsi="Times New Roman" w:cs="Times New Roman"/>
          <w:szCs w:val="21"/>
        </w:rPr>
        <w:t>之间关系的经验公式：</w:t>
      </w:r>
    </w:p>
    <w:p w14:paraId="3911C77D"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szCs w:val="21"/>
        </w:rPr>
        <w:t>η=a-b log</w:t>
      </w:r>
      <w:r w:rsidRPr="009445DE">
        <w:rPr>
          <w:rFonts w:ascii="Times New Roman" w:hAnsi="Times New Roman" w:cs="Times New Roman"/>
          <w:szCs w:val="21"/>
          <w:vertAlign w:val="subscript"/>
        </w:rPr>
        <w:t>10</w:t>
      </w:r>
      <w:r w:rsidRPr="009445DE">
        <w:rPr>
          <w:rFonts w:ascii="Times New Roman" w:hAnsi="Times New Roman" w:cs="Times New Roman"/>
          <w:szCs w:val="21"/>
        </w:rPr>
        <w:t>J</w:t>
      </w:r>
      <w:r w:rsidRPr="009445DE">
        <w:rPr>
          <w:rFonts w:ascii="Times New Roman" w:hAnsi="Times New Roman" w:cs="Times New Roman"/>
          <w:szCs w:val="21"/>
        </w:rPr>
        <w:t>，</w:t>
      </w:r>
    </w:p>
    <w:p w14:paraId="7A1EDC0D"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式中，</w:t>
      </w:r>
      <w:r w:rsidRPr="009445DE">
        <w:rPr>
          <w:rFonts w:ascii="Times New Roman" w:hAnsi="Times New Roman" w:cs="Times New Roman"/>
          <w:szCs w:val="21"/>
        </w:rPr>
        <w:t>a</w:t>
      </w:r>
      <w:r w:rsidRPr="009445DE">
        <w:rPr>
          <w:rFonts w:ascii="Times New Roman" w:hAnsi="Times New Roman" w:cs="Times New Roman"/>
          <w:szCs w:val="21"/>
        </w:rPr>
        <w:t>和</w:t>
      </w:r>
      <w:r w:rsidRPr="009445DE">
        <w:rPr>
          <w:rFonts w:ascii="Times New Roman" w:hAnsi="Times New Roman" w:cs="Times New Roman"/>
          <w:szCs w:val="21"/>
        </w:rPr>
        <w:t>b</w:t>
      </w:r>
      <w:r w:rsidRPr="009445DE">
        <w:rPr>
          <w:rFonts w:ascii="Times New Roman" w:hAnsi="Times New Roman" w:cs="Times New Roman"/>
          <w:szCs w:val="21"/>
        </w:rPr>
        <w:t>是根据经验确定的常数。与激发极化场测量比较，这个定律适用的电流密度范围更大。</w:t>
      </w:r>
    </w:p>
    <w:p w14:paraId="0CECD02B" w14:textId="77777777" w:rsidR="009445DE" w:rsidRPr="009445DE" w:rsidRDefault="009445DE" w:rsidP="005B7AE6">
      <w:pPr>
        <w:spacing w:line="360" w:lineRule="auto"/>
        <w:rPr>
          <w:rFonts w:ascii="Times New Roman" w:hAnsi="Times New Roman" w:cs="Times New Roman"/>
          <w:b/>
          <w:szCs w:val="21"/>
        </w:rPr>
      </w:pPr>
    </w:p>
    <w:p w14:paraId="73FAB565"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Tagg method </w:t>
      </w:r>
      <w:r w:rsidRPr="009445DE">
        <w:rPr>
          <w:rFonts w:ascii="Times New Roman" w:hAnsi="Times New Roman" w:cs="Times New Roman"/>
          <w:b/>
          <w:szCs w:val="21"/>
        </w:rPr>
        <w:t>泰格法</w:t>
      </w:r>
    </w:p>
    <w:p w14:paraId="740DD13C"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解释在两层条件下用维纳（</w:t>
      </w:r>
      <w:r w:rsidRPr="009445DE">
        <w:rPr>
          <w:rFonts w:ascii="Times New Roman" w:hAnsi="Times New Roman" w:cs="Times New Roman"/>
          <w:szCs w:val="21"/>
        </w:rPr>
        <w:t>Wenner</w:t>
      </w:r>
      <w:r w:rsidRPr="009445DE">
        <w:rPr>
          <w:rFonts w:ascii="Times New Roman" w:hAnsi="Times New Roman" w:cs="Times New Roman"/>
          <w:szCs w:val="21"/>
        </w:rPr>
        <w:t>）排列得到的电阻率测深资料的一种方法。</w:t>
      </w:r>
    </w:p>
    <w:p w14:paraId="5120DA37" w14:textId="77777777" w:rsidR="009445DE" w:rsidRPr="009445DE" w:rsidRDefault="009445DE" w:rsidP="005B7AE6">
      <w:pPr>
        <w:spacing w:line="360" w:lineRule="auto"/>
        <w:rPr>
          <w:rFonts w:ascii="Times New Roman" w:hAnsi="Times New Roman" w:cs="Times New Roman"/>
          <w:b/>
          <w:szCs w:val="21"/>
        </w:rPr>
      </w:pPr>
    </w:p>
    <w:p w14:paraId="74604DB6"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tail buoy </w:t>
      </w:r>
      <w:r w:rsidRPr="009445DE">
        <w:rPr>
          <w:rFonts w:ascii="Times New Roman" w:hAnsi="Times New Roman" w:cs="Times New Roman"/>
          <w:b/>
          <w:szCs w:val="21"/>
        </w:rPr>
        <w:t>尾部浮标</w:t>
      </w:r>
    </w:p>
    <w:p w14:paraId="2D92483D"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一种浮标，常有一个反射面，以便于雷达对它定位，它系在地震拖缆的尾部。动态尾部浮标有自己的电源和</w:t>
      </w:r>
      <w:r w:rsidRPr="009445DE">
        <w:rPr>
          <w:rFonts w:ascii="Times New Roman" w:hAnsi="Times New Roman" w:cs="Times New Roman"/>
          <w:szCs w:val="21"/>
        </w:rPr>
        <w:t>GPS</w:t>
      </w:r>
      <w:r w:rsidRPr="009445DE">
        <w:rPr>
          <w:rFonts w:ascii="Times New Roman" w:hAnsi="Times New Roman" w:cs="Times New Roman"/>
          <w:szCs w:val="21"/>
        </w:rPr>
        <w:t>单元来确定位置。</w:t>
      </w:r>
    </w:p>
    <w:p w14:paraId="5FEA0F38" w14:textId="77777777" w:rsidR="009445DE" w:rsidRPr="009445DE" w:rsidRDefault="009445DE" w:rsidP="005B7AE6">
      <w:pPr>
        <w:spacing w:line="360" w:lineRule="auto"/>
        <w:rPr>
          <w:rFonts w:ascii="Times New Roman" w:hAnsi="Times New Roman" w:cs="Times New Roman"/>
          <w:b/>
          <w:szCs w:val="21"/>
        </w:rPr>
      </w:pPr>
    </w:p>
    <w:p w14:paraId="3156C6FD"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tail end </w:t>
      </w:r>
      <w:r w:rsidRPr="009445DE">
        <w:rPr>
          <w:rFonts w:ascii="Times New Roman" w:hAnsi="Times New Roman" w:cs="Times New Roman"/>
          <w:b/>
          <w:szCs w:val="21"/>
        </w:rPr>
        <w:t>尾端</w:t>
      </w:r>
    </w:p>
    <w:p w14:paraId="691CA41C"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地震测线在源后边的那部分，也就是在震源离它而去方向上的那部分。</w:t>
      </w:r>
    </w:p>
    <w:p w14:paraId="0AD0BBF6" w14:textId="77777777" w:rsidR="009445DE" w:rsidRPr="009445DE" w:rsidRDefault="009445DE" w:rsidP="005B7AE6">
      <w:pPr>
        <w:spacing w:line="360" w:lineRule="auto"/>
        <w:rPr>
          <w:rFonts w:ascii="Times New Roman" w:hAnsi="Times New Roman" w:cs="Times New Roman"/>
          <w:b/>
          <w:szCs w:val="21"/>
        </w:rPr>
      </w:pPr>
    </w:p>
    <w:p w14:paraId="04C79487"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tailing </w:t>
      </w:r>
      <w:r w:rsidRPr="009445DE">
        <w:rPr>
          <w:rFonts w:ascii="Times New Roman" w:hAnsi="Times New Roman" w:cs="Times New Roman"/>
          <w:b/>
          <w:szCs w:val="21"/>
        </w:rPr>
        <w:t>波形延续</w:t>
      </w:r>
    </w:p>
    <w:p w14:paraId="7799AF72"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因附加额外的周期而使波形延长。</w:t>
      </w:r>
    </w:p>
    <w:p w14:paraId="5DEC8F4A" w14:textId="77777777" w:rsidR="009445DE" w:rsidRPr="009445DE" w:rsidRDefault="009445DE" w:rsidP="005B7AE6">
      <w:pPr>
        <w:spacing w:line="360" w:lineRule="auto"/>
        <w:rPr>
          <w:rFonts w:ascii="Times New Roman" w:hAnsi="Times New Roman" w:cs="Times New Roman"/>
          <w:b/>
          <w:szCs w:val="21"/>
        </w:rPr>
      </w:pPr>
    </w:p>
    <w:p w14:paraId="5741F2DB"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tail mute </w:t>
      </w:r>
      <w:r w:rsidRPr="009445DE">
        <w:rPr>
          <w:rFonts w:ascii="Times New Roman" w:hAnsi="Times New Roman" w:cs="Times New Roman"/>
          <w:b/>
          <w:szCs w:val="21"/>
        </w:rPr>
        <w:t>尾切除</w:t>
      </w:r>
    </w:p>
    <w:p w14:paraId="180EA7C2"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删</w:t>
      </w:r>
      <w:r w:rsidRPr="009445DE">
        <w:rPr>
          <w:rFonts w:ascii="Times New Roman" w:hAnsi="Times New Roman" w:cs="Times New Roman"/>
          <w:strike/>
          <w:szCs w:val="21"/>
        </w:rPr>
        <w:t>出</w:t>
      </w:r>
      <w:r w:rsidRPr="009445DE">
        <w:rPr>
          <w:rFonts w:ascii="Times New Roman" w:hAnsi="Times New Roman" w:cs="Times New Roman"/>
          <w:szCs w:val="21"/>
        </w:rPr>
        <w:t>除那些在炮检距</w:t>
      </w:r>
      <w:r w:rsidRPr="009445DE">
        <w:rPr>
          <w:rFonts w:ascii="Times New Roman" w:hAnsi="Times New Roman" w:cs="Times New Roman"/>
          <w:szCs w:val="21"/>
        </w:rPr>
        <w:t>—</w:t>
      </w:r>
      <w:r w:rsidRPr="009445DE">
        <w:rPr>
          <w:rFonts w:ascii="Times New Roman" w:hAnsi="Times New Roman" w:cs="Times New Roman"/>
          <w:szCs w:val="21"/>
        </w:rPr>
        <w:t>时间空间内画出的某个边界以后到达的波。用于消除地滚波、声波或类似的低速波列。也称为</w:t>
      </w:r>
      <w:r w:rsidRPr="009445DE">
        <w:rPr>
          <w:rFonts w:ascii="Times New Roman" w:hAnsi="Times New Roman" w:cs="Times New Roman"/>
          <w:szCs w:val="21"/>
        </w:rPr>
        <w:t>inside mute</w:t>
      </w:r>
      <w:r w:rsidRPr="009445DE">
        <w:rPr>
          <w:rFonts w:ascii="Times New Roman" w:hAnsi="Times New Roman" w:cs="Times New Roman"/>
          <w:szCs w:val="21"/>
        </w:rPr>
        <w:t>。</w:t>
      </w:r>
    </w:p>
    <w:p w14:paraId="05467C0C" w14:textId="77777777" w:rsidR="009445DE" w:rsidRPr="009445DE" w:rsidRDefault="009445DE" w:rsidP="005B7AE6">
      <w:pPr>
        <w:spacing w:line="360" w:lineRule="auto"/>
        <w:rPr>
          <w:rFonts w:ascii="Times New Roman" w:hAnsi="Times New Roman" w:cs="Times New Roman"/>
          <w:b/>
          <w:szCs w:val="21"/>
        </w:rPr>
      </w:pPr>
    </w:p>
    <w:p w14:paraId="7C117F2B"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tail stinger  </w:t>
      </w:r>
      <w:r w:rsidRPr="009445DE">
        <w:rPr>
          <w:rFonts w:ascii="Times New Roman" w:hAnsi="Times New Roman" w:cs="Times New Roman"/>
          <w:b/>
          <w:szCs w:val="21"/>
        </w:rPr>
        <w:t>尾刺</w:t>
      </w:r>
    </w:p>
    <w:p w14:paraId="46489845"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从勘测飞机尾部突出的一种仪器（通常是磁力计）装置。</w:t>
      </w:r>
    </w:p>
    <w:p w14:paraId="6A066E73" w14:textId="77777777" w:rsidR="009445DE" w:rsidRPr="009445DE" w:rsidRDefault="009445DE" w:rsidP="005B7AE6">
      <w:pPr>
        <w:spacing w:line="360" w:lineRule="auto"/>
        <w:rPr>
          <w:rFonts w:ascii="Times New Roman" w:hAnsi="Times New Roman" w:cs="Times New Roman"/>
          <w:b/>
          <w:szCs w:val="21"/>
        </w:rPr>
      </w:pPr>
    </w:p>
    <w:p w14:paraId="13C81463"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takeout </w:t>
      </w:r>
      <w:r w:rsidRPr="009445DE">
        <w:rPr>
          <w:rFonts w:ascii="Times New Roman" w:hAnsi="Times New Roman" w:cs="Times New Roman"/>
          <w:b/>
          <w:szCs w:val="21"/>
        </w:rPr>
        <w:t>抽头</w:t>
      </w:r>
    </w:p>
    <w:p w14:paraId="7DC2CEF0"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多辛电缆的连接点，可以连接检波器或检波器小线。这种抽头通常都表明极性，以减少错接的可能性。</w:t>
      </w:r>
    </w:p>
    <w:p w14:paraId="3589B723" w14:textId="77777777" w:rsidR="009445DE" w:rsidRPr="009445DE" w:rsidRDefault="009445DE" w:rsidP="005B7AE6">
      <w:pPr>
        <w:spacing w:line="360" w:lineRule="auto"/>
        <w:rPr>
          <w:rFonts w:ascii="Times New Roman" w:hAnsi="Times New Roman" w:cs="Times New Roman"/>
          <w:b/>
          <w:szCs w:val="21"/>
        </w:rPr>
      </w:pPr>
    </w:p>
    <w:p w14:paraId="7F438D8E"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Talwani inversion </w:t>
      </w:r>
      <w:r w:rsidRPr="009445DE">
        <w:rPr>
          <w:rFonts w:ascii="Times New Roman" w:hAnsi="Times New Roman" w:cs="Times New Roman"/>
          <w:b/>
          <w:szCs w:val="21"/>
        </w:rPr>
        <w:t>塔尔瓦尼反演</w:t>
      </w:r>
    </w:p>
    <w:p w14:paraId="5D9A8A9A"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在垂直棱镜组成的均匀层顶部只有一个对比度的重力解释。使用从模型计算出的重力与观察到的重力之间的差异来迭代地将深度改变为棱镜。</w:t>
      </w:r>
    </w:p>
    <w:p w14:paraId="0CC42644" w14:textId="77777777" w:rsidR="009445DE" w:rsidRPr="009445DE" w:rsidRDefault="009445DE" w:rsidP="005B7AE6">
      <w:pPr>
        <w:spacing w:line="360" w:lineRule="auto"/>
        <w:rPr>
          <w:rFonts w:ascii="Times New Roman" w:hAnsi="Times New Roman" w:cs="Times New Roman"/>
          <w:b/>
          <w:szCs w:val="21"/>
        </w:rPr>
      </w:pPr>
    </w:p>
    <w:p w14:paraId="5BFCBCE4"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Talwani modeling </w:t>
      </w:r>
      <w:r w:rsidRPr="009445DE">
        <w:rPr>
          <w:rFonts w:ascii="Times New Roman" w:hAnsi="Times New Roman" w:cs="Times New Roman"/>
          <w:b/>
          <w:szCs w:val="21"/>
        </w:rPr>
        <w:t>塔尔瓦尼建模</w:t>
      </w:r>
    </w:p>
    <w:p w14:paraId="09E76DE5"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主体的重力场由水平多角形薄层表示，并计算每一个的场。它可以随深度调节密度。参见</w:t>
      </w:r>
      <w:r w:rsidRPr="009445DE">
        <w:rPr>
          <w:rFonts w:ascii="Times New Roman" w:hAnsi="Times New Roman" w:cs="Times New Roman"/>
          <w:szCs w:val="21"/>
        </w:rPr>
        <w:t>Talwani</w:t>
      </w:r>
      <w:r w:rsidRPr="009445DE">
        <w:rPr>
          <w:rFonts w:ascii="Times New Roman" w:hAnsi="Times New Roman" w:cs="Times New Roman"/>
          <w:szCs w:val="21"/>
        </w:rPr>
        <w:t>等（</w:t>
      </w:r>
      <w:r w:rsidRPr="009445DE">
        <w:rPr>
          <w:rFonts w:ascii="Times New Roman" w:hAnsi="Times New Roman" w:cs="Times New Roman"/>
          <w:szCs w:val="21"/>
        </w:rPr>
        <w:t>1959</w:t>
      </w:r>
      <w:r w:rsidRPr="009445DE">
        <w:rPr>
          <w:rFonts w:ascii="Times New Roman" w:hAnsi="Times New Roman" w:cs="Times New Roman"/>
          <w:szCs w:val="21"/>
        </w:rPr>
        <w:t>）。</w:t>
      </w:r>
    </w:p>
    <w:p w14:paraId="0E6F8F5C"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多边形横截面的势场模型和非常大（无限）的走向长度。由美国地球物理学家</w:t>
      </w:r>
      <w:r w:rsidRPr="009445DE">
        <w:rPr>
          <w:rFonts w:ascii="Times New Roman" w:hAnsi="Times New Roman" w:cs="Times New Roman"/>
          <w:szCs w:val="21"/>
        </w:rPr>
        <w:t>Manik Talwani</w:t>
      </w:r>
      <w:r w:rsidRPr="009445DE">
        <w:rPr>
          <w:rFonts w:ascii="Times New Roman" w:hAnsi="Times New Roman" w:cs="Times New Roman"/>
          <w:szCs w:val="21"/>
        </w:rPr>
        <w:t>（</w:t>
      </w:r>
      <w:r w:rsidRPr="009445DE">
        <w:rPr>
          <w:rFonts w:ascii="Times New Roman" w:hAnsi="Times New Roman" w:cs="Times New Roman"/>
          <w:szCs w:val="21"/>
        </w:rPr>
        <w:t>1933-</w:t>
      </w:r>
      <w:r w:rsidRPr="009445DE">
        <w:rPr>
          <w:rFonts w:ascii="Times New Roman" w:hAnsi="Times New Roman" w:cs="Times New Roman"/>
          <w:szCs w:val="21"/>
        </w:rPr>
        <w:t>）命名。</w:t>
      </w:r>
    </w:p>
    <w:p w14:paraId="68DB737E" w14:textId="77777777" w:rsidR="009445DE" w:rsidRPr="009445DE" w:rsidRDefault="009445DE" w:rsidP="005B7AE6">
      <w:pPr>
        <w:spacing w:line="360" w:lineRule="auto"/>
        <w:rPr>
          <w:rFonts w:ascii="Times New Roman" w:hAnsi="Times New Roman" w:cs="Times New Roman"/>
          <w:b/>
          <w:szCs w:val="21"/>
        </w:rPr>
      </w:pPr>
    </w:p>
    <w:p w14:paraId="45EA9605"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tamp </w:t>
      </w:r>
      <w:r w:rsidRPr="009445DE">
        <w:rPr>
          <w:rFonts w:ascii="Times New Roman" w:hAnsi="Times New Roman" w:cs="Times New Roman"/>
          <w:b/>
          <w:szCs w:val="21"/>
        </w:rPr>
        <w:t>填井，压实</w:t>
      </w:r>
    </w:p>
    <w:p w14:paraId="538A1136"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在炮井中炸药的周围充填物质。填井的目的是使爆炸能量能更好地与地层耦合，以减少气体及其它爆炸产物喷出，从而使爆炸能量更有效地转换成地震能量，并减弱井喷效应。通常应用水或泥浆填井，有时也用砂或土。</w:t>
      </w:r>
    </w:p>
    <w:p w14:paraId="72C324D3" w14:textId="77777777" w:rsidR="009445DE" w:rsidRPr="009445DE" w:rsidRDefault="009445DE" w:rsidP="005B7AE6">
      <w:pPr>
        <w:spacing w:line="360" w:lineRule="auto"/>
        <w:rPr>
          <w:rFonts w:ascii="Times New Roman" w:hAnsi="Times New Roman" w:cs="Times New Roman"/>
          <w:b/>
          <w:szCs w:val="21"/>
        </w:rPr>
      </w:pPr>
    </w:p>
    <w:p w14:paraId="4368952F"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tamper </w:t>
      </w:r>
      <w:r w:rsidRPr="009445DE">
        <w:rPr>
          <w:rFonts w:ascii="Times New Roman" w:hAnsi="Times New Roman" w:cs="Times New Roman"/>
          <w:b/>
          <w:szCs w:val="21"/>
        </w:rPr>
        <w:t>夯，捣锤</w:t>
      </w:r>
    </w:p>
    <w:p w14:paraId="1E300085"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夯，在</w:t>
      </w:r>
      <w:r w:rsidRPr="009445DE">
        <w:rPr>
          <w:rFonts w:ascii="Times New Roman" w:hAnsi="Times New Roman" w:cs="Times New Roman"/>
          <w:szCs w:val="21"/>
        </w:rPr>
        <w:t>Sosie</w:t>
      </w:r>
      <w:r w:rsidRPr="009445DE">
        <w:rPr>
          <w:rFonts w:ascii="Times New Roman" w:hAnsi="Times New Roman" w:cs="Times New Roman"/>
          <w:szCs w:val="21"/>
        </w:rPr>
        <w:t>系统中用做地震震源，同</w:t>
      </w:r>
      <w:r w:rsidRPr="009445DE">
        <w:rPr>
          <w:rFonts w:ascii="Times New Roman" w:hAnsi="Times New Roman" w:cs="Times New Roman"/>
          <w:szCs w:val="21"/>
        </w:rPr>
        <w:t>Whacker</w:t>
      </w:r>
      <w:r w:rsidRPr="009445DE">
        <w:rPr>
          <w:rFonts w:ascii="Times New Roman" w:hAnsi="Times New Roman" w:cs="Times New Roman"/>
          <w:szCs w:val="21"/>
        </w:rPr>
        <w:t>。</w:t>
      </w:r>
    </w:p>
    <w:p w14:paraId="3290BCFE" w14:textId="77777777" w:rsidR="009445DE" w:rsidRPr="009445DE" w:rsidRDefault="009445DE" w:rsidP="005B7AE6">
      <w:pPr>
        <w:spacing w:line="360" w:lineRule="auto"/>
        <w:rPr>
          <w:rFonts w:ascii="Times New Roman" w:hAnsi="Times New Roman" w:cs="Times New Roman"/>
          <w:b/>
          <w:szCs w:val="21"/>
        </w:rPr>
      </w:pPr>
    </w:p>
    <w:p w14:paraId="75AF2B78"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tandem survey </w:t>
      </w:r>
      <w:r w:rsidRPr="009445DE">
        <w:rPr>
          <w:rFonts w:ascii="Times New Roman" w:hAnsi="Times New Roman" w:cs="Times New Roman"/>
          <w:b/>
          <w:szCs w:val="21"/>
        </w:rPr>
        <w:t>等距电磁测量法</w:t>
      </w:r>
    </w:p>
    <w:p w14:paraId="5C239A92"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在电磁波法测量中发射和接收线圈是同时移动的，并保持它们之间的距离不变的一种施工方法。相当于</w:t>
      </w:r>
      <w:r w:rsidRPr="009445DE">
        <w:rPr>
          <w:rFonts w:ascii="Times New Roman" w:hAnsi="Times New Roman" w:cs="Times New Roman"/>
          <w:szCs w:val="21"/>
        </w:rPr>
        <w:t>moving-source method</w:t>
      </w:r>
      <w:r w:rsidRPr="009445DE">
        <w:rPr>
          <w:rFonts w:ascii="Times New Roman" w:hAnsi="Times New Roman" w:cs="Times New Roman"/>
          <w:szCs w:val="21"/>
        </w:rPr>
        <w:t>（动源法）。</w:t>
      </w:r>
    </w:p>
    <w:p w14:paraId="5CEDB62B" w14:textId="77777777" w:rsidR="009445DE" w:rsidRPr="009445DE" w:rsidRDefault="009445DE" w:rsidP="005B7AE6">
      <w:pPr>
        <w:spacing w:line="360" w:lineRule="auto"/>
        <w:rPr>
          <w:rFonts w:ascii="Times New Roman" w:hAnsi="Times New Roman" w:cs="Times New Roman"/>
          <w:b/>
          <w:szCs w:val="21"/>
        </w:rPr>
      </w:pPr>
    </w:p>
    <w:p w14:paraId="26727560"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tangential stress </w:t>
      </w:r>
      <w:r w:rsidRPr="009445DE">
        <w:rPr>
          <w:rFonts w:ascii="Times New Roman" w:hAnsi="Times New Roman" w:cs="Times New Roman"/>
          <w:b/>
          <w:szCs w:val="21"/>
        </w:rPr>
        <w:t>切应力，剪切应力</w:t>
      </w:r>
    </w:p>
    <w:p w14:paraId="100DB0FB"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stress</w:t>
      </w:r>
      <w:r w:rsidRPr="009445DE">
        <w:rPr>
          <w:rFonts w:ascii="Times New Roman" w:hAnsi="Times New Roman" w:cs="Times New Roman"/>
          <w:szCs w:val="21"/>
        </w:rPr>
        <w:t>。</w:t>
      </w:r>
    </w:p>
    <w:p w14:paraId="784B3D22" w14:textId="77777777" w:rsidR="009445DE" w:rsidRPr="009445DE" w:rsidRDefault="009445DE" w:rsidP="005B7AE6">
      <w:pPr>
        <w:spacing w:line="360" w:lineRule="auto"/>
        <w:rPr>
          <w:rFonts w:ascii="Times New Roman" w:hAnsi="Times New Roman" w:cs="Times New Roman"/>
          <w:b/>
          <w:szCs w:val="21"/>
        </w:rPr>
      </w:pPr>
    </w:p>
    <w:p w14:paraId="79754B24"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tangential wave </w:t>
      </w:r>
      <w:r w:rsidRPr="009445DE">
        <w:rPr>
          <w:rFonts w:ascii="Times New Roman" w:hAnsi="Times New Roman" w:cs="Times New Roman"/>
          <w:b/>
          <w:szCs w:val="21"/>
        </w:rPr>
        <w:t>切变波</w:t>
      </w:r>
    </w:p>
    <w:p w14:paraId="23D0A5C8"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即横波（</w:t>
      </w:r>
      <w:r w:rsidRPr="009445DE">
        <w:rPr>
          <w:rFonts w:ascii="Times New Roman" w:hAnsi="Times New Roman" w:cs="Times New Roman"/>
          <w:szCs w:val="21"/>
        </w:rPr>
        <w:t>S-wave</w:t>
      </w:r>
      <w:r w:rsidRPr="009445DE">
        <w:rPr>
          <w:rFonts w:ascii="Times New Roman" w:hAnsi="Times New Roman" w:cs="Times New Roman"/>
          <w:szCs w:val="21"/>
        </w:rPr>
        <w:t>）。</w:t>
      </w:r>
    </w:p>
    <w:p w14:paraId="1674AD52" w14:textId="77777777" w:rsidR="009445DE" w:rsidRPr="009445DE" w:rsidRDefault="009445DE" w:rsidP="005B7AE6">
      <w:pPr>
        <w:spacing w:line="360" w:lineRule="auto"/>
        <w:rPr>
          <w:rFonts w:ascii="Times New Roman" w:hAnsi="Times New Roman" w:cs="Times New Roman"/>
          <w:b/>
          <w:szCs w:val="21"/>
        </w:rPr>
      </w:pPr>
    </w:p>
    <w:p w14:paraId="1529D718"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tangent projection </w:t>
      </w:r>
      <w:r w:rsidRPr="009445DE">
        <w:rPr>
          <w:rFonts w:ascii="Times New Roman" w:hAnsi="Times New Roman" w:cs="Times New Roman"/>
          <w:b/>
          <w:szCs w:val="21"/>
        </w:rPr>
        <w:t>切面投影</w:t>
      </w:r>
    </w:p>
    <w:p w14:paraId="012D5EF5"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map projection</w:t>
      </w:r>
      <w:r w:rsidRPr="009445DE">
        <w:rPr>
          <w:rFonts w:ascii="Times New Roman" w:hAnsi="Times New Roman" w:cs="Times New Roman"/>
          <w:szCs w:val="21"/>
        </w:rPr>
        <w:t>。</w:t>
      </w:r>
    </w:p>
    <w:p w14:paraId="44A08910" w14:textId="77777777" w:rsidR="009445DE" w:rsidRPr="009445DE" w:rsidRDefault="009445DE" w:rsidP="005B7AE6">
      <w:pPr>
        <w:spacing w:line="360" w:lineRule="auto"/>
        <w:rPr>
          <w:rFonts w:ascii="Times New Roman" w:hAnsi="Times New Roman" w:cs="Times New Roman"/>
          <w:b/>
          <w:szCs w:val="21"/>
        </w:rPr>
      </w:pPr>
    </w:p>
    <w:p w14:paraId="5DB6FD29"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tape </w:t>
      </w:r>
      <w:r w:rsidRPr="009445DE">
        <w:rPr>
          <w:rFonts w:ascii="Times New Roman" w:hAnsi="Times New Roman" w:cs="Times New Roman"/>
          <w:b/>
          <w:szCs w:val="21"/>
        </w:rPr>
        <w:t>带</w:t>
      </w:r>
    </w:p>
    <w:p w14:paraId="501AE4BC"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磁带（</w:t>
      </w:r>
      <w:r w:rsidRPr="009445DE">
        <w:rPr>
          <w:rFonts w:ascii="Times New Roman" w:hAnsi="Times New Roman" w:cs="Times New Roman"/>
          <w:szCs w:val="21"/>
        </w:rPr>
        <w:t>magnetic tape</w:t>
      </w:r>
      <w:r w:rsidRPr="009445DE">
        <w:rPr>
          <w:rFonts w:ascii="Times New Roman" w:hAnsi="Times New Roman" w:cs="Times New Roman"/>
          <w:szCs w:val="21"/>
        </w:rPr>
        <w:t>）。</w:t>
      </w:r>
    </w:p>
    <w:p w14:paraId="32C5EE25"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卷尺（</w:t>
      </w:r>
      <w:r w:rsidRPr="009445DE">
        <w:rPr>
          <w:rFonts w:ascii="Times New Roman" w:hAnsi="Times New Roman" w:cs="Times New Roman"/>
          <w:szCs w:val="21"/>
        </w:rPr>
        <w:t>chain</w:t>
      </w:r>
      <w:r w:rsidRPr="009445DE">
        <w:rPr>
          <w:rFonts w:ascii="Times New Roman" w:hAnsi="Times New Roman" w:cs="Times New Roman"/>
          <w:szCs w:val="21"/>
        </w:rPr>
        <w:t>）。</w:t>
      </w:r>
    </w:p>
    <w:p w14:paraId="6E4DBFDB" w14:textId="77777777" w:rsidR="009445DE" w:rsidRPr="009445DE" w:rsidRDefault="009445DE" w:rsidP="005B7AE6">
      <w:pPr>
        <w:spacing w:line="360" w:lineRule="auto"/>
        <w:rPr>
          <w:rFonts w:ascii="Times New Roman" w:hAnsi="Times New Roman" w:cs="Times New Roman"/>
          <w:b/>
          <w:szCs w:val="21"/>
        </w:rPr>
      </w:pPr>
    </w:p>
    <w:p w14:paraId="37C61A2A"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tape-guide pins </w:t>
      </w:r>
      <w:r w:rsidRPr="009445DE">
        <w:rPr>
          <w:rFonts w:ascii="Times New Roman" w:hAnsi="Times New Roman" w:cs="Times New Roman"/>
          <w:b/>
          <w:szCs w:val="21"/>
        </w:rPr>
        <w:t>磁带销</w:t>
      </w:r>
    </w:p>
    <w:p w14:paraId="45E67C6C"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用于固定磁带位置、防止磁带歪斜的，由非磁带材料制作的销子。</w:t>
      </w:r>
    </w:p>
    <w:p w14:paraId="364019CB" w14:textId="77777777" w:rsidR="009445DE" w:rsidRPr="009445DE" w:rsidRDefault="009445DE" w:rsidP="005B7AE6">
      <w:pPr>
        <w:spacing w:line="360" w:lineRule="auto"/>
        <w:rPr>
          <w:rFonts w:ascii="Times New Roman" w:hAnsi="Times New Roman" w:cs="Times New Roman"/>
          <w:b/>
          <w:szCs w:val="21"/>
        </w:rPr>
      </w:pPr>
    </w:p>
    <w:p w14:paraId="542A636D"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taper </w:t>
      </w:r>
      <w:r w:rsidRPr="009445DE">
        <w:rPr>
          <w:rFonts w:ascii="Times New Roman" w:hAnsi="Times New Roman" w:cs="Times New Roman"/>
          <w:b/>
          <w:szCs w:val="21"/>
        </w:rPr>
        <w:t>逐渐减少；逐渐变弱</w:t>
      </w:r>
    </w:p>
    <w:p w14:paraId="79352EE7"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为了逐渐变小，例如调查边缘的值逐渐减小，以防止在勘测边缘处的不连续性，或者由于地震线末端的多样性有规律地减少。同样参见</w:t>
      </w:r>
      <w:r w:rsidRPr="009445DE">
        <w:rPr>
          <w:rFonts w:ascii="Times New Roman" w:hAnsi="Times New Roman" w:cs="Times New Roman"/>
          <w:szCs w:val="21"/>
        </w:rPr>
        <w:t>tapered array</w:t>
      </w:r>
      <w:r w:rsidRPr="009445DE">
        <w:rPr>
          <w:rFonts w:ascii="Times New Roman" w:hAnsi="Times New Roman" w:cs="Times New Roman"/>
          <w:szCs w:val="21"/>
        </w:rPr>
        <w:t>（锥形排列）。</w:t>
      </w:r>
    </w:p>
    <w:p w14:paraId="085539C0" w14:textId="77777777" w:rsidR="009445DE" w:rsidRPr="009445DE" w:rsidRDefault="009445DE" w:rsidP="005B7AE6">
      <w:pPr>
        <w:spacing w:line="360" w:lineRule="auto"/>
        <w:rPr>
          <w:rFonts w:ascii="Times New Roman" w:hAnsi="Times New Roman" w:cs="Times New Roman"/>
          <w:b/>
          <w:szCs w:val="21"/>
        </w:rPr>
      </w:pPr>
    </w:p>
    <w:p w14:paraId="48952888"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tapered array </w:t>
      </w:r>
      <w:r w:rsidRPr="009445DE">
        <w:rPr>
          <w:rFonts w:ascii="Times New Roman" w:hAnsi="Times New Roman" w:cs="Times New Roman"/>
          <w:b/>
          <w:szCs w:val="21"/>
        </w:rPr>
        <w:t>锥形排列</w:t>
      </w:r>
    </w:p>
    <w:p w14:paraId="1D40C293"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组合中诸单元贡献不等的一种震源或检波器组合。锥形震源组合可以这样布置：在组合范围内的不同炮井中装上不同的炸药量，改变震源脉冲（如爆炸、落重等）的数目或它们的间距，或在垂向叠加时改变加权系数。检波器或水下检波器的锥形组合可以这样排列：改变不同单元的输出，或者改变组合中单元之间的距离或者（更经常）是改变组合中的元素数目。锥形组合用来改变组合的方向特性曲线的形状。一般来说，使使得在压制在给到更好的衰减，然而付出的代价是主瓣变宽（在相同的单元数目和相同的总组合长度的情况下）。参见图</w:t>
      </w:r>
      <w:r w:rsidRPr="009445DE">
        <w:rPr>
          <w:rFonts w:ascii="Times New Roman" w:hAnsi="Times New Roman" w:cs="Times New Roman"/>
          <w:szCs w:val="21"/>
        </w:rPr>
        <w:t>D-15C</w:t>
      </w:r>
      <w:r w:rsidRPr="009445DE">
        <w:rPr>
          <w:rFonts w:ascii="Times New Roman" w:hAnsi="Times New Roman" w:cs="Times New Roman"/>
          <w:szCs w:val="21"/>
        </w:rPr>
        <w:t>。</w:t>
      </w:r>
    </w:p>
    <w:p w14:paraId="58753AB9" w14:textId="77777777" w:rsidR="009445DE" w:rsidRPr="009445DE" w:rsidRDefault="009445DE" w:rsidP="005B7AE6">
      <w:pPr>
        <w:spacing w:line="360" w:lineRule="auto"/>
        <w:rPr>
          <w:rFonts w:ascii="Times New Roman" w:hAnsi="Times New Roman" w:cs="Times New Roman"/>
          <w:b/>
          <w:szCs w:val="21"/>
        </w:rPr>
      </w:pPr>
    </w:p>
    <w:p w14:paraId="245AA353"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tapered sweep </w:t>
      </w:r>
      <w:r w:rsidRPr="009445DE">
        <w:rPr>
          <w:rFonts w:ascii="Times New Roman" w:hAnsi="Times New Roman" w:cs="Times New Roman"/>
          <w:b/>
          <w:szCs w:val="21"/>
        </w:rPr>
        <w:t>锥形扫描</w:t>
      </w:r>
    </w:p>
    <w:p w14:paraId="44387201"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szCs w:val="21"/>
        </w:rPr>
        <w:t>连续振动器的扫描形式，震源信号按</w:t>
      </w:r>
      <w:r w:rsidRPr="009445DE">
        <w:rPr>
          <w:rFonts w:ascii="Times New Roman" w:hAnsi="Times New Roman" w:cs="Times New Roman"/>
          <w:position w:val="-16"/>
          <w:szCs w:val="21"/>
        </w:rPr>
        <w:object w:dxaOrig="2280" w:dyaOrig="440" w14:anchorId="20F3FD97">
          <v:shape id="_x0000_i1282" type="#_x0000_t75" style="width:114pt;height:22.5pt" o:ole="">
            <v:imagedata r:id="rId591" o:title=""/>
          </v:shape>
          <o:OLEObject Type="Embed" ProgID="Equation.DSMT4" ShapeID="_x0000_i1282" DrawAspect="Content" ObjectID="_1567842218" r:id="rId592"/>
        </w:object>
      </w:r>
      <w:r w:rsidRPr="009445DE">
        <w:rPr>
          <w:rFonts w:ascii="Times New Roman" w:hAnsi="Times New Roman" w:cs="Times New Roman"/>
          <w:szCs w:val="21"/>
        </w:rPr>
        <w:t>变化，</w:t>
      </w:r>
      <w:r w:rsidRPr="009445DE">
        <w:rPr>
          <w:rFonts w:ascii="Times New Roman" w:hAnsi="Times New Roman" w:cs="Times New Roman"/>
          <w:position w:val="-14"/>
          <w:szCs w:val="21"/>
        </w:rPr>
        <w:object w:dxaOrig="520" w:dyaOrig="400" w14:anchorId="4B543F47">
          <v:shape id="_x0000_i1283" type="#_x0000_t75" style="width:26.25pt;height:20.25pt" o:ole="">
            <v:imagedata r:id="rId593" o:title=""/>
          </v:shape>
          <o:OLEObject Type="Embed" ProgID="Equation.DSMT4" ShapeID="_x0000_i1283" DrawAspect="Content" ObjectID="_1567842219" r:id="rId594"/>
        </w:object>
      </w:r>
      <w:r w:rsidRPr="009445DE">
        <w:rPr>
          <w:rFonts w:ascii="Times New Roman" w:hAnsi="Times New Roman" w:cs="Times New Roman"/>
          <w:szCs w:val="21"/>
        </w:rPr>
        <w:t>是产生渐变的与时间有关的因子。大部分连续振动器在共扫描开始和结束处，都有</w:t>
      </w:r>
      <w:r w:rsidRPr="009445DE">
        <w:rPr>
          <w:rFonts w:ascii="Times New Roman" w:hAnsi="Times New Roman" w:cs="Times New Roman"/>
          <w:szCs w:val="21"/>
        </w:rPr>
        <w:t>100-200ms</w:t>
      </w:r>
      <w:r w:rsidRPr="009445DE">
        <w:rPr>
          <w:rFonts w:ascii="Times New Roman" w:hAnsi="Times New Roman" w:cs="Times New Roman"/>
          <w:szCs w:val="21"/>
        </w:rPr>
        <w:t>的渐变过渡时间，这在设备上是容易实现的，它能避免因突然开始或结束的不连续产生的影响。对比</w:t>
      </w:r>
      <w:r w:rsidRPr="009445DE">
        <w:rPr>
          <w:rFonts w:ascii="Times New Roman" w:hAnsi="Times New Roman" w:cs="Times New Roman"/>
          <w:szCs w:val="21"/>
        </w:rPr>
        <w:t>nonlinear sweep</w:t>
      </w:r>
      <w:r w:rsidRPr="009445DE">
        <w:rPr>
          <w:rFonts w:ascii="Times New Roman" w:hAnsi="Times New Roman" w:cs="Times New Roman"/>
          <w:szCs w:val="21"/>
        </w:rPr>
        <w:t>（非线性扫描）。</w:t>
      </w:r>
    </w:p>
    <w:p w14:paraId="447A7BCF" w14:textId="77777777" w:rsidR="009445DE" w:rsidRPr="009445DE" w:rsidRDefault="009445DE" w:rsidP="005B7AE6">
      <w:pPr>
        <w:spacing w:line="360" w:lineRule="auto"/>
        <w:rPr>
          <w:rFonts w:ascii="Times New Roman" w:hAnsi="Times New Roman" w:cs="Times New Roman"/>
          <w:b/>
          <w:szCs w:val="21"/>
        </w:rPr>
      </w:pPr>
    </w:p>
    <w:p w14:paraId="29ECA02C"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tapered window </w:t>
      </w:r>
      <w:r w:rsidRPr="009445DE">
        <w:rPr>
          <w:rFonts w:ascii="Times New Roman" w:hAnsi="Times New Roman" w:cs="Times New Roman"/>
          <w:b/>
          <w:szCs w:val="21"/>
        </w:rPr>
        <w:t>锥形窗</w:t>
      </w:r>
    </w:p>
    <w:p w14:paraId="75C9880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边界渐变的窗或门。与突变的矩形窗比较锥形窗减少了对高频的依赖，因而可以更适当地描述之，也使许多类型的处理简化了。常用的几种锥形窗列于图</w:t>
      </w:r>
      <w:r w:rsidRPr="009445DE">
        <w:rPr>
          <w:rFonts w:ascii="Times New Roman" w:hAnsi="Times New Roman" w:cs="Times New Roman"/>
          <w:strike/>
          <w:szCs w:val="21"/>
        </w:rPr>
        <w:t>W-11</w:t>
      </w:r>
      <w:r w:rsidRPr="009445DE">
        <w:rPr>
          <w:rFonts w:ascii="Times New Roman" w:hAnsi="Times New Roman" w:cs="Times New Roman"/>
          <w:szCs w:val="21"/>
        </w:rPr>
        <w:t xml:space="preserve"> W-12</w:t>
      </w:r>
      <w:r w:rsidRPr="009445DE">
        <w:rPr>
          <w:rFonts w:ascii="Times New Roman" w:hAnsi="Times New Roman" w:cs="Times New Roman"/>
          <w:szCs w:val="21"/>
        </w:rPr>
        <w:t>（窗）。可参见</w:t>
      </w:r>
      <w:r w:rsidRPr="009445DE">
        <w:rPr>
          <w:rFonts w:ascii="Times New Roman" w:hAnsi="Times New Roman" w:cs="Times New Roman"/>
          <w:szCs w:val="21"/>
        </w:rPr>
        <w:t>Gibbs’ phenomena</w:t>
      </w:r>
      <w:r w:rsidRPr="009445DE">
        <w:rPr>
          <w:rFonts w:ascii="Times New Roman" w:hAnsi="Times New Roman" w:cs="Times New Roman"/>
          <w:szCs w:val="21"/>
        </w:rPr>
        <w:t>（吉布斯现象）。</w:t>
      </w:r>
    </w:p>
    <w:p w14:paraId="4F738E44" w14:textId="77777777" w:rsidR="009445DE" w:rsidRPr="009445DE" w:rsidRDefault="009445DE" w:rsidP="005B7AE6">
      <w:pPr>
        <w:spacing w:line="360" w:lineRule="auto"/>
        <w:rPr>
          <w:rFonts w:ascii="Times New Roman" w:hAnsi="Times New Roman" w:cs="Times New Roman"/>
          <w:b/>
          <w:szCs w:val="21"/>
        </w:rPr>
      </w:pPr>
    </w:p>
    <w:p w14:paraId="1F25A2F1"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taper mix </w:t>
      </w:r>
      <w:r w:rsidRPr="009445DE">
        <w:rPr>
          <w:rFonts w:ascii="Times New Roman" w:hAnsi="Times New Roman" w:cs="Times New Roman"/>
          <w:b/>
          <w:szCs w:val="21"/>
        </w:rPr>
        <w:t>递减混波</w:t>
      </w:r>
    </w:p>
    <w:p w14:paraId="01E8C209"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mix</w:t>
      </w:r>
      <w:r w:rsidRPr="009445DE">
        <w:rPr>
          <w:rFonts w:ascii="Times New Roman" w:hAnsi="Times New Roman" w:cs="Times New Roman"/>
          <w:szCs w:val="21"/>
        </w:rPr>
        <w:t>（混波）。</w:t>
      </w:r>
    </w:p>
    <w:p w14:paraId="59687583" w14:textId="77777777" w:rsidR="009445DE" w:rsidRPr="009445DE" w:rsidRDefault="009445DE" w:rsidP="005B7AE6">
      <w:pPr>
        <w:spacing w:line="360" w:lineRule="auto"/>
        <w:rPr>
          <w:rFonts w:ascii="Times New Roman" w:hAnsi="Times New Roman" w:cs="Times New Roman"/>
          <w:b/>
          <w:szCs w:val="21"/>
        </w:rPr>
      </w:pPr>
    </w:p>
    <w:p w14:paraId="1770FCCF"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taphrogenic </w:t>
      </w:r>
      <w:r w:rsidRPr="009445DE">
        <w:rPr>
          <w:rFonts w:ascii="Times New Roman" w:hAnsi="Times New Roman" w:cs="Times New Roman"/>
          <w:b/>
          <w:szCs w:val="21"/>
        </w:rPr>
        <w:t>断裂的</w:t>
      </w:r>
    </w:p>
    <w:p w14:paraId="649F4FFD"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关于区域断块构造的术语，参见</w:t>
      </w:r>
      <w:r w:rsidRPr="009445DE">
        <w:rPr>
          <w:rFonts w:ascii="Times New Roman" w:hAnsi="Times New Roman" w:cs="Times New Roman"/>
          <w:szCs w:val="21"/>
        </w:rPr>
        <w:t>tectonic types</w:t>
      </w:r>
      <w:r w:rsidRPr="009445DE">
        <w:rPr>
          <w:rFonts w:ascii="Times New Roman" w:hAnsi="Times New Roman" w:cs="Times New Roman"/>
          <w:szCs w:val="21"/>
        </w:rPr>
        <w:t>（构造类型）。</w:t>
      </w:r>
    </w:p>
    <w:p w14:paraId="4ECC7EFE" w14:textId="77777777" w:rsidR="009445DE" w:rsidRPr="009445DE" w:rsidRDefault="009445DE" w:rsidP="005B7AE6">
      <w:pPr>
        <w:spacing w:line="360" w:lineRule="auto"/>
        <w:rPr>
          <w:rFonts w:ascii="Times New Roman" w:hAnsi="Times New Roman" w:cs="Times New Roman"/>
          <w:szCs w:val="21"/>
        </w:rPr>
      </w:pPr>
    </w:p>
    <w:p w14:paraId="1630A733"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tap test </w:t>
      </w:r>
      <w:r w:rsidRPr="009445DE">
        <w:rPr>
          <w:rFonts w:ascii="Times New Roman" w:hAnsi="Times New Roman" w:cs="Times New Roman"/>
          <w:b/>
          <w:szCs w:val="21"/>
        </w:rPr>
        <w:t>敲击试验</w:t>
      </w:r>
    </w:p>
    <w:p w14:paraId="638B0998"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轻轻敲击检波器进行记录，并显示该检波器所馈给的道。这种方法用来检查排列连通和检波器工作的情况。</w:t>
      </w:r>
    </w:p>
    <w:p w14:paraId="67FC03A7" w14:textId="77777777" w:rsidR="009445DE" w:rsidRPr="009445DE" w:rsidRDefault="009445DE" w:rsidP="005B7AE6">
      <w:pPr>
        <w:spacing w:line="360" w:lineRule="auto"/>
        <w:rPr>
          <w:rFonts w:ascii="Times New Roman" w:hAnsi="Times New Roman" w:cs="Times New Roman"/>
          <w:b/>
          <w:szCs w:val="21"/>
        </w:rPr>
      </w:pPr>
    </w:p>
    <w:p w14:paraId="4A250C09"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TAR </w:t>
      </w:r>
      <w:r w:rsidRPr="009445DE">
        <w:rPr>
          <w:rFonts w:ascii="Times New Roman" w:hAnsi="Times New Roman" w:cs="Times New Roman"/>
          <w:b/>
          <w:szCs w:val="21"/>
        </w:rPr>
        <w:t>真振幅恢复</w:t>
      </w:r>
    </w:p>
    <w:p w14:paraId="0A4BA477"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True-Amplitude Recovery</w:t>
      </w:r>
      <w:r w:rsidRPr="009445DE">
        <w:rPr>
          <w:rFonts w:ascii="Times New Roman" w:hAnsi="Times New Roman" w:cs="Times New Roman"/>
          <w:szCs w:val="21"/>
        </w:rPr>
        <w:t>的缩写；消除野外记录中可变增益效应，并调节振幅来补偿球面发散及其它时间变化的衰减的一种处理方法。</w:t>
      </w:r>
    </w:p>
    <w:p w14:paraId="12F131FD" w14:textId="77777777" w:rsidR="009445DE" w:rsidRPr="009445DE" w:rsidRDefault="009445DE" w:rsidP="005B7AE6">
      <w:pPr>
        <w:spacing w:line="360" w:lineRule="auto"/>
        <w:rPr>
          <w:rFonts w:ascii="Times New Roman" w:hAnsi="Times New Roman" w:cs="Times New Roman"/>
          <w:b/>
          <w:szCs w:val="21"/>
        </w:rPr>
      </w:pPr>
    </w:p>
    <w:p w14:paraId="4A1778B2"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tare </w:t>
      </w:r>
      <w:r w:rsidRPr="009445DE">
        <w:rPr>
          <w:rFonts w:ascii="Times New Roman" w:hAnsi="Times New Roman" w:cs="Times New Roman"/>
          <w:b/>
          <w:szCs w:val="21"/>
        </w:rPr>
        <w:t>突变，跳变</w:t>
      </w:r>
    </w:p>
    <w:p w14:paraId="017E30F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tear</w:t>
      </w:r>
      <w:r w:rsidRPr="009445DE">
        <w:rPr>
          <w:rFonts w:ascii="Times New Roman" w:hAnsi="Times New Roman" w:cs="Times New Roman"/>
          <w:szCs w:val="21"/>
        </w:rPr>
        <w:t>（裂缝）。</w:t>
      </w:r>
    </w:p>
    <w:p w14:paraId="61282CB8" w14:textId="77777777" w:rsidR="009445DE" w:rsidRPr="009445DE" w:rsidRDefault="009445DE" w:rsidP="005B7AE6">
      <w:pPr>
        <w:spacing w:line="360" w:lineRule="auto"/>
        <w:rPr>
          <w:rFonts w:ascii="Times New Roman" w:hAnsi="Times New Roman" w:cs="Times New Roman"/>
          <w:b/>
          <w:szCs w:val="21"/>
        </w:rPr>
      </w:pPr>
    </w:p>
    <w:p w14:paraId="5D487E43"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target </w:t>
      </w:r>
      <w:r w:rsidRPr="009445DE">
        <w:rPr>
          <w:rFonts w:ascii="Times New Roman" w:hAnsi="Times New Roman" w:cs="Times New Roman"/>
          <w:b/>
          <w:szCs w:val="21"/>
        </w:rPr>
        <w:t>目标</w:t>
      </w:r>
    </w:p>
    <w:p w14:paraId="4120B977"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勘探的对象。</w:t>
      </w:r>
    </w:p>
    <w:p w14:paraId="1F77DE0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视距标杆上的一种滑动标志，是进行水准测量时人们观测的目标。</w:t>
      </w:r>
    </w:p>
    <w:p w14:paraId="548C82AF" w14:textId="77777777" w:rsidR="009445DE" w:rsidRPr="009445DE" w:rsidRDefault="009445DE" w:rsidP="005B7AE6">
      <w:pPr>
        <w:spacing w:line="360" w:lineRule="auto"/>
        <w:rPr>
          <w:rFonts w:ascii="Times New Roman" w:hAnsi="Times New Roman" w:cs="Times New Roman"/>
          <w:b/>
          <w:szCs w:val="21"/>
        </w:rPr>
      </w:pPr>
    </w:p>
    <w:p w14:paraId="2D7E67DD"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Tarrant method </w:t>
      </w:r>
      <w:r w:rsidRPr="009445DE">
        <w:rPr>
          <w:rFonts w:ascii="Times New Roman" w:hAnsi="Times New Roman" w:cs="Times New Roman"/>
          <w:b/>
          <w:szCs w:val="21"/>
        </w:rPr>
        <w:t>塔兰特法</w:t>
      </w:r>
    </w:p>
    <w:p w14:paraId="65635F87"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折射波资料解释的一种图解方法，应用于折射界面形态有变化的地区；参见</w:t>
      </w:r>
      <w:r w:rsidRPr="009445DE">
        <w:rPr>
          <w:rFonts w:ascii="Times New Roman" w:hAnsi="Times New Roman" w:cs="Times New Roman"/>
          <w:szCs w:val="21"/>
        </w:rPr>
        <w:t>Sheriff</w:t>
      </w:r>
      <w:r w:rsidRPr="009445DE">
        <w:rPr>
          <w:rFonts w:ascii="Times New Roman" w:hAnsi="Times New Roman" w:cs="Times New Roman"/>
          <w:szCs w:val="21"/>
        </w:rPr>
        <w:t>和</w:t>
      </w:r>
      <w:r w:rsidRPr="009445DE">
        <w:rPr>
          <w:rFonts w:ascii="Times New Roman" w:hAnsi="Times New Roman" w:cs="Times New Roman"/>
          <w:szCs w:val="21"/>
        </w:rPr>
        <w:t>Geldart</w:t>
      </w:r>
      <w:r w:rsidRPr="009445DE">
        <w:rPr>
          <w:rFonts w:ascii="Times New Roman" w:hAnsi="Times New Roman" w:cs="Times New Roman"/>
          <w:szCs w:val="21"/>
        </w:rPr>
        <w:t>（</w:t>
      </w:r>
      <w:r w:rsidRPr="009445DE">
        <w:rPr>
          <w:rFonts w:ascii="Times New Roman" w:hAnsi="Times New Roman" w:cs="Times New Roman"/>
          <w:szCs w:val="21"/>
        </w:rPr>
        <w:t>1995,440-441</w:t>
      </w:r>
      <w:r w:rsidRPr="009445DE">
        <w:rPr>
          <w:rFonts w:ascii="Times New Roman" w:hAnsi="Times New Roman" w:cs="Times New Roman"/>
          <w:szCs w:val="21"/>
        </w:rPr>
        <w:t>）或</w:t>
      </w:r>
      <w:r w:rsidRPr="009445DE">
        <w:rPr>
          <w:rFonts w:ascii="Times New Roman" w:hAnsi="Times New Roman" w:cs="Times New Roman"/>
          <w:szCs w:val="21"/>
        </w:rPr>
        <w:t>Tarrant</w:t>
      </w:r>
      <w:r w:rsidRPr="009445DE">
        <w:rPr>
          <w:rFonts w:ascii="Times New Roman" w:hAnsi="Times New Roman" w:cs="Times New Roman"/>
          <w:szCs w:val="21"/>
        </w:rPr>
        <w:t>（</w:t>
      </w:r>
      <w:r w:rsidRPr="009445DE">
        <w:rPr>
          <w:rFonts w:ascii="Times New Roman" w:hAnsi="Times New Roman" w:cs="Times New Roman"/>
          <w:szCs w:val="21"/>
        </w:rPr>
        <w:t>1956</w:t>
      </w:r>
      <w:r w:rsidRPr="009445DE">
        <w:rPr>
          <w:rFonts w:ascii="Times New Roman" w:hAnsi="Times New Roman" w:cs="Times New Roman"/>
          <w:szCs w:val="21"/>
        </w:rPr>
        <w:t>）。</w:t>
      </w:r>
    </w:p>
    <w:p w14:paraId="30549A81" w14:textId="77777777" w:rsidR="009445DE" w:rsidRPr="009445DE" w:rsidRDefault="009445DE" w:rsidP="005B7AE6">
      <w:pPr>
        <w:spacing w:line="360" w:lineRule="auto"/>
        <w:rPr>
          <w:rFonts w:ascii="Times New Roman" w:hAnsi="Times New Roman" w:cs="Times New Roman"/>
          <w:b/>
          <w:szCs w:val="21"/>
        </w:rPr>
      </w:pPr>
    </w:p>
    <w:p w14:paraId="38B8263F"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task </w:t>
      </w:r>
      <w:r w:rsidRPr="009445DE">
        <w:rPr>
          <w:rFonts w:ascii="Times New Roman" w:hAnsi="Times New Roman" w:cs="Times New Roman"/>
          <w:b/>
          <w:szCs w:val="21"/>
        </w:rPr>
        <w:t>任务</w:t>
      </w:r>
    </w:p>
    <w:p w14:paraId="0BA0217F"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计算的一部分。</w:t>
      </w:r>
    </w:p>
    <w:p w14:paraId="1931BA1D" w14:textId="77777777" w:rsidR="009445DE" w:rsidRPr="009445DE" w:rsidRDefault="009445DE" w:rsidP="005B7AE6">
      <w:pPr>
        <w:spacing w:line="360" w:lineRule="auto"/>
        <w:rPr>
          <w:rFonts w:ascii="Times New Roman" w:hAnsi="Times New Roman" w:cs="Times New Roman"/>
          <w:b/>
          <w:szCs w:val="21"/>
        </w:rPr>
      </w:pPr>
    </w:p>
    <w:p w14:paraId="23BDAE1F"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task force </w:t>
      </w:r>
      <w:r w:rsidRPr="009445DE">
        <w:rPr>
          <w:rFonts w:ascii="Times New Roman" w:hAnsi="Times New Roman" w:cs="Times New Roman"/>
          <w:b/>
          <w:szCs w:val="21"/>
        </w:rPr>
        <w:t>任务编组；特别小组</w:t>
      </w:r>
    </w:p>
    <w:p w14:paraId="3ECDAEF5"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一群通常不同学科的人员分配来解决具体问题。</w:t>
      </w:r>
    </w:p>
    <w:p w14:paraId="73BDC2B8" w14:textId="77777777" w:rsidR="009445DE" w:rsidRPr="009445DE" w:rsidRDefault="009445DE" w:rsidP="005B7AE6">
      <w:pPr>
        <w:spacing w:line="360" w:lineRule="auto"/>
        <w:rPr>
          <w:rFonts w:ascii="Times New Roman" w:hAnsi="Times New Roman" w:cs="Times New Roman"/>
          <w:b/>
          <w:szCs w:val="21"/>
        </w:rPr>
      </w:pPr>
    </w:p>
    <w:p w14:paraId="51E40541"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tau (τ) τ</w:t>
      </w:r>
      <w:r w:rsidRPr="009445DE">
        <w:rPr>
          <w:rFonts w:ascii="Times New Roman" w:hAnsi="Times New Roman" w:cs="Times New Roman"/>
          <w:b/>
          <w:szCs w:val="21"/>
        </w:rPr>
        <w:t>时</w:t>
      </w:r>
    </w:p>
    <w:p w14:paraId="33AA648F"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达</w:t>
      </w:r>
      <w:r w:rsidRPr="009445DE">
        <w:rPr>
          <w:rFonts w:ascii="Times New Roman" w:hAnsi="Times New Roman" w:cs="Times New Roman"/>
          <w:szCs w:val="21"/>
        </w:rPr>
        <w:t>“</w:t>
      </w:r>
      <w:r w:rsidRPr="009445DE">
        <w:rPr>
          <w:rFonts w:ascii="Times New Roman" w:hAnsi="Times New Roman" w:cs="Times New Roman"/>
          <w:szCs w:val="21"/>
        </w:rPr>
        <w:t>基</w:t>
      </w:r>
      <w:r w:rsidRPr="009445DE">
        <w:rPr>
          <w:rFonts w:ascii="Times New Roman" w:hAnsi="Times New Roman" w:cs="Times New Roman"/>
          <w:szCs w:val="21"/>
        </w:rPr>
        <w:t>”</w:t>
      </w:r>
      <w:r w:rsidRPr="009445DE">
        <w:rPr>
          <w:rFonts w:ascii="Times New Roman" w:hAnsi="Times New Roman" w:cs="Times New Roman"/>
          <w:szCs w:val="21"/>
        </w:rPr>
        <w:t>数速率的时间，参见</w:t>
      </w:r>
      <w:r w:rsidRPr="009445DE">
        <w:rPr>
          <w:rFonts w:ascii="Times New Roman" w:hAnsi="Times New Roman" w:cs="Times New Roman"/>
          <w:szCs w:val="21"/>
        </w:rPr>
        <w:t>pulsed neutran capture log.</w:t>
      </w:r>
    </w:p>
    <w:p w14:paraId="2AE0828A"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截距时间或交叉时；参见</w:t>
      </w:r>
      <w:r w:rsidRPr="009445DE">
        <w:rPr>
          <w:rFonts w:ascii="Times New Roman" w:hAnsi="Times New Roman" w:cs="Times New Roman"/>
          <w:szCs w:val="21"/>
        </w:rPr>
        <w:t>tau-p mapping</w:t>
      </w:r>
      <w:r w:rsidRPr="009445DE">
        <w:rPr>
          <w:rFonts w:ascii="Times New Roman" w:hAnsi="Times New Roman" w:cs="Times New Roman"/>
          <w:szCs w:val="21"/>
        </w:rPr>
        <w:t>。</w:t>
      </w:r>
    </w:p>
    <w:p w14:paraId="01FCB1A4" w14:textId="77777777" w:rsidR="009445DE" w:rsidRPr="009445DE" w:rsidRDefault="009445DE" w:rsidP="005B7AE6">
      <w:pPr>
        <w:spacing w:line="360" w:lineRule="auto"/>
        <w:rPr>
          <w:rFonts w:ascii="Times New Roman" w:hAnsi="Times New Roman" w:cs="Times New Roman"/>
          <w:b/>
          <w:szCs w:val="21"/>
        </w:rPr>
      </w:pPr>
    </w:p>
    <w:p w14:paraId="56379B52"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tau-gamma (τ-γ) mapping τ-γ</w:t>
      </w:r>
      <w:r w:rsidRPr="009445DE">
        <w:rPr>
          <w:rFonts w:ascii="Times New Roman" w:hAnsi="Times New Roman" w:cs="Times New Roman"/>
          <w:b/>
          <w:szCs w:val="21"/>
        </w:rPr>
        <w:t>变换</w:t>
      </w:r>
    </w:p>
    <w:p w14:paraId="2E4E8238"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tau-p mapping</w:t>
      </w:r>
      <w:r w:rsidRPr="009445DE">
        <w:rPr>
          <w:rFonts w:ascii="Times New Roman" w:hAnsi="Times New Roman" w:cs="Times New Roman"/>
          <w:szCs w:val="21"/>
        </w:rPr>
        <w:t>。</w:t>
      </w:r>
    </w:p>
    <w:p w14:paraId="14E65844" w14:textId="77777777" w:rsidR="009445DE" w:rsidRPr="009445DE" w:rsidRDefault="009445DE" w:rsidP="005B7AE6">
      <w:pPr>
        <w:spacing w:line="360" w:lineRule="auto"/>
        <w:rPr>
          <w:rFonts w:ascii="Times New Roman" w:hAnsi="Times New Roman" w:cs="Times New Roman"/>
          <w:b/>
          <w:szCs w:val="21"/>
        </w:rPr>
      </w:pPr>
    </w:p>
    <w:p w14:paraId="63D4EBD6"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tau-p (τ-p) domain τ-p</w:t>
      </w:r>
      <w:r w:rsidRPr="009445DE">
        <w:rPr>
          <w:rFonts w:ascii="Times New Roman" w:hAnsi="Times New Roman" w:cs="Times New Roman"/>
          <w:b/>
          <w:szCs w:val="21"/>
        </w:rPr>
        <w:t>域</w:t>
      </w:r>
    </w:p>
    <w:p w14:paraId="7A68675A"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tau-p mapping</w:t>
      </w:r>
      <w:r w:rsidRPr="009445DE">
        <w:rPr>
          <w:rFonts w:ascii="Times New Roman" w:hAnsi="Times New Roman" w:cs="Times New Roman"/>
          <w:szCs w:val="21"/>
        </w:rPr>
        <w:t>和图</w:t>
      </w:r>
      <w:r w:rsidRPr="009445DE">
        <w:rPr>
          <w:rFonts w:ascii="Times New Roman" w:hAnsi="Times New Roman" w:cs="Times New Roman"/>
          <w:szCs w:val="21"/>
        </w:rPr>
        <w:t>T-1</w:t>
      </w:r>
      <w:r w:rsidRPr="009445DE">
        <w:rPr>
          <w:rFonts w:ascii="Times New Roman" w:hAnsi="Times New Roman" w:cs="Times New Roman"/>
          <w:szCs w:val="21"/>
        </w:rPr>
        <w:t>。</w:t>
      </w:r>
    </w:p>
    <w:p w14:paraId="1251D625" w14:textId="77777777" w:rsidR="009445DE" w:rsidRPr="009445DE" w:rsidRDefault="009445DE" w:rsidP="005B7AE6">
      <w:pPr>
        <w:spacing w:line="360" w:lineRule="auto"/>
        <w:rPr>
          <w:rFonts w:ascii="Times New Roman" w:hAnsi="Times New Roman" w:cs="Times New Roman"/>
          <w:b/>
          <w:szCs w:val="21"/>
        </w:rPr>
      </w:pPr>
    </w:p>
    <w:p w14:paraId="6890F306"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tau-p mapping (τ-p) τ-p</w:t>
      </w:r>
      <w:r w:rsidRPr="009445DE">
        <w:rPr>
          <w:rFonts w:ascii="Times New Roman" w:hAnsi="Times New Roman" w:cs="Times New Roman"/>
          <w:b/>
          <w:szCs w:val="21"/>
        </w:rPr>
        <w:t>变换，倾斜叠加</w:t>
      </w:r>
    </w:p>
    <w:p w14:paraId="1BC8261E"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未叠加的地震道可用斜率</w:t>
      </w:r>
      <w:r w:rsidRPr="009445DE">
        <w:rPr>
          <w:rFonts w:ascii="Times New Roman" w:hAnsi="Times New Roman" w:cs="Times New Roman"/>
          <w:szCs w:val="21"/>
        </w:rPr>
        <w:t>dt/dx=p</w:t>
      </w:r>
      <w:r w:rsidRPr="009445DE">
        <w:rPr>
          <w:rFonts w:ascii="Times New Roman" w:hAnsi="Times New Roman" w:cs="Times New Roman"/>
          <w:szCs w:val="21"/>
        </w:rPr>
        <w:t>和截距时间</w:t>
      </w:r>
      <w:r w:rsidRPr="009445DE">
        <w:rPr>
          <w:rFonts w:ascii="Times New Roman" w:hAnsi="Times New Roman" w:cs="Times New Roman"/>
          <w:szCs w:val="21"/>
        </w:rPr>
        <w:t>τ</w:t>
      </w:r>
      <w:r w:rsidRPr="009445DE">
        <w:rPr>
          <w:rFonts w:ascii="Times New Roman" w:hAnsi="Times New Roman" w:cs="Times New Roman"/>
          <w:szCs w:val="21"/>
        </w:rPr>
        <w:t>来描述，使斜率投影到</w:t>
      </w:r>
      <w:r w:rsidRPr="009445DE">
        <w:rPr>
          <w:rFonts w:ascii="Times New Roman" w:hAnsi="Times New Roman" w:cs="Times New Roman"/>
          <w:szCs w:val="21"/>
        </w:rPr>
        <w:t>x=0</w:t>
      </w:r>
      <w:r w:rsidRPr="009445DE">
        <w:rPr>
          <w:rFonts w:ascii="Times New Roman" w:hAnsi="Times New Roman" w:cs="Times New Roman"/>
          <w:szCs w:val="21"/>
        </w:rPr>
        <w:t>处得到波至时间。</w:t>
      </w:r>
      <w:r w:rsidRPr="009445DE">
        <w:rPr>
          <w:rFonts w:ascii="Times New Roman" w:hAnsi="Times New Roman" w:cs="Times New Roman"/>
          <w:szCs w:val="21"/>
        </w:rPr>
        <w:t>x</w:t>
      </w:r>
      <w:r w:rsidRPr="009445DE">
        <w:rPr>
          <w:rFonts w:ascii="Times New Roman" w:hAnsi="Times New Roman" w:cs="Times New Roman"/>
          <w:szCs w:val="21"/>
        </w:rPr>
        <w:t>是震源至检波器距离；见图</w:t>
      </w:r>
      <w:r w:rsidRPr="009445DE">
        <w:rPr>
          <w:rFonts w:ascii="Times New Roman" w:hAnsi="Times New Roman" w:cs="Times New Roman"/>
          <w:szCs w:val="21"/>
        </w:rPr>
        <w:t>T-1</w:t>
      </w:r>
      <w:r w:rsidRPr="009445DE">
        <w:rPr>
          <w:rFonts w:ascii="Times New Roman" w:hAnsi="Times New Roman" w:cs="Times New Roman"/>
          <w:szCs w:val="21"/>
        </w:rPr>
        <w:t>。变换过程也可称为倾斜叠加，拉东变换或平面波分解。在</w:t>
      </w:r>
      <w:r w:rsidRPr="009445DE">
        <w:rPr>
          <w:rFonts w:ascii="Times New Roman" w:hAnsi="Times New Roman" w:cs="Times New Roman"/>
          <w:szCs w:val="21"/>
        </w:rPr>
        <w:t>τ-p</w:t>
      </w:r>
      <w:r w:rsidRPr="009445DE">
        <w:rPr>
          <w:rFonts w:ascii="Times New Roman" w:hAnsi="Times New Roman" w:cs="Times New Roman"/>
          <w:szCs w:val="21"/>
        </w:rPr>
        <w:t>图上可做滤波，滤后结果变换回到记录上。负偏移量可以用零填充以避免缠绕问题。参见</w:t>
      </w:r>
      <w:r w:rsidRPr="009445DE">
        <w:rPr>
          <w:rFonts w:ascii="Times New Roman" w:hAnsi="Times New Roman" w:cs="Times New Roman"/>
          <w:szCs w:val="21"/>
        </w:rPr>
        <w:t>Diebold</w:t>
      </w:r>
      <w:r w:rsidRPr="009445DE">
        <w:rPr>
          <w:rFonts w:ascii="Times New Roman" w:hAnsi="Times New Roman" w:cs="Times New Roman"/>
          <w:szCs w:val="21"/>
        </w:rPr>
        <w:t>和</w:t>
      </w:r>
      <w:r w:rsidRPr="009445DE">
        <w:rPr>
          <w:rFonts w:ascii="Times New Roman" w:hAnsi="Times New Roman" w:cs="Times New Roman"/>
          <w:szCs w:val="21"/>
        </w:rPr>
        <w:t>Stoffa</w:t>
      </w:r>
      <w:r w:rsidRPr="009445DE">
        <w:rPr>
          <w:rFonts w:ascii="Times New Roman" w:hAnsi="Times New Roman" w:cs="Times New Roman"/>
          <w:szCs w:val="21"/>
        </w:rPr>
        <w:t>（</w:t>
      </w:r>
      <w:r w:rsidRPr="009445DE">
        <w:rPr>
          <w:rFonts w:ascii="Times New Roman" w:hAnsi="Times New Roman" w:cs="Times New Roman"/>
          <w:szCs w:val="21"/>
        </w:rPr>
        <w:t>1981</w:t>
      </w:r>
      <w:r w:rsidRPr="009445DE">
        <w:rPr>
          <w:rFonts w:ascii="Times New Roman" w:hAnsi="Times New Roman" w:cs="Times New Roman"/>
          <w:szCs w:val="21"/>
        </w:rPr>
        <w:t>）。与</w:t>
      </w:r>
      <w:r w:rsidRPr="009445DE">
        <w:rPr>
          <w:rFonts w:ascii="Times New Roman" w:hAnsi="Times New Roman" w:cs="Times New Roman"/>
          <w:szCs w:val="21"/>
        </w:rPr>
        <w:t>tau-gamma mapping</w:t>
      </w:r>
      <w:r w:rsidRPr="009445DE">
        <w:rPr>
          <w:rFonts w:ascii="Times New Roman" w:hAnsi="Times New Roman" w:cs="Times New Roman"/>
          <w:szCs w:val="21"/>
        </w:rPr>
        <w:t>类似，其中</w:t>
      </w:r>
      <w:r w:rsidRPr="009445DE">
        <w:rPr>
          <w:rFonts w:ascii="Times New Roman" w:hAnsi="Times New Roman" w:cs="Times New Roman"/>
          <w:szCs w:val="21"/>
        </w:rPr>
        <w:t>gamma</w:t>
      </w:r>
      <w:r w:rsidRPr="009445DE">
        <w:rPr>
          <w:rFonts w:ascii="Times New Roman" w:hAnsi="Times New Roman" w:cs="Times New Roman"/>
          <w:szCs w:val="21"/>
        </w:rPr>
        <w:t>是出射角，</w:t>
      </w:r>
      <w:r w:rsidRPr="009445DE">
        <w:rPr>
          <w:rFonts w:ascii="Times New Roman" w:hAnsi="Times New Roman" w:cs="Times New Roman"/>
          <w:szCs w:val="21"/>
        </w:rPr>
        <w:t>gamma=γ=sin</w:t>
      </w:r>
      <w:r w:rsidRPr="009445DE">
        <w:rPr>
          <w:rFonts w:ascii="Times New Roman" w:hAnsi="Times New Roman" w:cs="Times New Roman"/>
          <w:szCs w:val="21"/>
          <w:vertAlign w:val="superscript"/>
        </w:rPr>
        <w:t>-1</w:t>
      </w:r>
      <w:r w:rsidRPr="009445DE">
        <w:rPr>
          <w:rFonts w:ascii="Times New Roman" w:hAnsi="Times New Roman" w:cs="Times New Roman"/>
          <w:szCs w:val="21"/>
        </w:rPr>
        <w:t>(pV</w:t>
      </w:r>
      <w:r w:rsidRPr="009445DE">
        <w:rPr>
          <w:rFonts w:ascii="Times New Roman" w:hAnsi="Times New Roman" w:cs="Times New Roman"/>
          <w:szCs w:val="21"/>
          <w:vertAlign w:val="subscript"/>
        </w:rPr>
        <w:t>0</w:t>
      </w:r>
      <w:r w:rsidRPr="009445DE">
        <w:rPr>
          <w:rFonts w:ascii="Times New Roman" w:hAnsi="Times New Roman" w:cs="Times New Roman"/>
          <w:szCs w:val="21"/>
        </w:rPr>
        <w:t>)</w:t>
      </w:r>
      <w:r w:rsidRPr="009445DE">
        <w:rPr>
          <w:rFonts w:ascii="Times New Roman" w:hAnsi="Times New Roman" w:cs="Times New Roman"/>
          <w:szCs w:val="21"/>
        </w:rPr>
        <w:t>。</w:t>
      </w:r>
    </w:p>
    <w:p w14:paraId="686B06D1" w14:textId="77777777" w:rsidR="009445DE" w:rsidRPr="009445DE" w:rsidRDefault="009445DE" w:rsidP="005B7AE6">
      <w:pPr>
        <w:spacing w:line="360" w:lineRule="auto"/>
        <w:rPr>
          <w:rFonts w:ascii="Times New Roman" w:hAnsi="Times New Roman" w:cs="Times New Roman"/>
          <w:b/>
          <w:szCs w:val="21"/>
        </w:rPr>
      </w:pPr>
    </w:p>
    <w:p w14:paraId="6CF1696C"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Taylor series</w:t>
      </w:r>
      <w:r w:rsidRPr="009445DE">
        <w:rPr>
          <w:rFonts w:ascii="Times New Roman" w:hAnsi="Times New Roman" w:cs="Times New Roman"/>
          <w:b/>
          <w:szCs w:val="21"/>
        </w:rPr>
        <w:t>泰勒级数</w:t>
      </w:r>
    </w:p>
    <w:p w14:paraId="04664ADA"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函数</w:t>
      </w:r>
      <w:r w:rsidRPr="009445DE">
        <w:rPr>
          <w:rFonts w:ascii="Times New Roman" w:hAnsi="Times New Roman" w:cs="Times New Roman"/>
          <w:position w:val="-14"/>
          <w:szCs w:val="21"/>
        </w:rPr>
        <w:object w:dxaOrig="580" w:dyaOrig="400" w14:anchorId="7A0C742F">
          <v:shape id="_x0000_i1284" type="#_x0000_t75" style="width:29.25pt;height:20.25pt" o:ole="">
            <v:imagedata r:id="rId595" o:title=""/>
          </v:shape>
          <o:OLEObject Type="Embed" ProgID="Equation.DSMT4" ShapeID="_x0000_i1284" DrawAspect="Content" ObjectID="_1567842220" r:id="rId596"/>
        </w:object>
      </w:r>
      <w:r w:rsidRPr="009445DE">
        <w:rPr>
          <w:rFonts w:ascii="Times New Roman" w:hAnsi="Times New Roman" w:cs="Times New Roman"/>
          <w:szCs w:val="21"/>
        </w:rPr>
        <w:t>可以表示为函数值与其在任一点</w:t>
      </w:r>
      <w:r w:rsidRPr="009445DE">
        <w:rPr>
          <w:rFonts w:ascii="Times New Roman" w:hAnsi="Times New Roman" w:cs="Times New Roman"/>
          <w:position w:val="-6"/>
          <w:szCs w:val="21"/>
        </w:rPr>
        <w:object w:dxaOrig="560" w:dyaOrig="279" w14:anchorId="4AD236C5">
          <v:shape id="_x0000_i1285" type="#_x0000_t75" style="width:28.5pt;height:14.25pt" o:ole="">
            <v:imagedata r:id="rId597" o:title=""/>
          </v:shape>
          <o:OLEObject Type="Embed" ProgID="Equation.DSMT4" ShapeID="_x0000_i1285" DrawAspect="Content" ObjectID="_1567842221" r:id="rId598"/>
        </w:object>
      </w:r>
      <w:r w:rsidRPr="009445DE">
        <w:rPr>
          <w:rFonts w:ascii="Times New Roman" w:hAnsi="Times New Roman" w:cs="Times New Roman"/>
          <w:szCs w:val="21"/>
        </w:rPr>
        <w:t>偏导。一元方程表示为</w:t>
      </w:r>
    </w:p>
    <w:p w14:paraId="63522EFC"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position w:val="-24"/>
          <w:szCs w:val="21"/>
        </w:rPr>
        <w:object w:dxaOrig="6780" w:dyaOrig="680" w14:anchorId="7D8BFB9B">
          <v:shape id="_x0000_i1286" type="#_x0000_t75" style="width:339pt;height:34.5pt" o:ole="">
            <v:imagedata r:id="rId599" o:title=""/>
          </v:shape>
          <o:OLEObject Type="Embed" ProgID="Equation.DSMT4" ShapeID="_x0000_i1286" DrawAspect="Content" ObjectID="_1567842222" r:id="rId600"/>
        </w:object>
      </w:r>
    </w:p>
    <w:p w14:paraId="62E176AD"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式中，</w:t>
      </w:r>
      <w:r w:rsidRPr="009445DE">
        <w:rPr>
          <w:rFonts w:ascii="Times New Roman" w:hAnsi="Times New Roman" w:cs="Times New Roman"/>
          <w:position w:val="-6"/>
          <w:szCs w:val="21"/>
        </w:rPr>
        <w:object w:dxaOrig="100" w:dyaOrig="279" w14:anchorId="7E40538E">
          <v:shape id="_x0000_i1287" type="#_x0000_t75" style="width:5.25pt;height:14.25pt" o:ole="">
            <v:imagedata r:id="rId601" o:title=""/>
          </v:shape>
          <o:OLEObject Type="Embed" ProgID="Equation.DSMT4" ShapeID="_x0000_i1287" DrawAspect="Content" ObjectID="_1567842223" r:id="rId602"/>
        </w:object>
      </w:r>
      <w:r w:rsidRPr="009445DE">
        <w:rPr>
          <w:rFonts w:ascii="Times New Roman" w:hAnsi="Times New Roman" w:cs="Times New Roman"/>
          <w:szCs w:val="21"/>
        </w:rPr>
        <w:t>表示阶乘（例如，</w:t>
      </w:r>
      <w:r w:rsidRPr="009445DE">
        <w:rPr>
          <w:rFonts w:ascii="Times New Roman" w:hAnsi="Times New Roman" w:cs="Times New Roman"/>
          <w:position w:val="-6"/>
          <w:szCs w:val="21"/>
        </w:rPr>
        <w:object w:dxaOrig="1380" w:dyaOrig="279" w14:anchorId="04D25E4F">
          <v:shape id="_x0000_i1288" type="#_x0000_t75" style="width:69pt;height:14.25pt" o:ole="">
            <v:imagedata r:id="rId603" o:title=""/>
          </v:shape>
          <o:OLEObject Type="Embed" ProgID="Equation.DSMT4" ShapeID="_x0000_i1288" DrawAspect="Content" ObjectID="_1567842224" r:id="rId604"/>
        </w:object>
      </w:r>
      <w:r w:rsidRPr="009445DE">
        <w:rPr>
          <w:rFonts w:ascii="Times New Roman" w:hAnsi="Times New Roman" w:cs="Times New Roman"/>
          <w:szCs w:val="21"/>
        </w:rPr>
        <w:t>）。若</w:t>
      </w:r>
    </w:p>
    <w:p w14:paraId="7E92B1B9"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position w:val="-32"/>
          <w:szCs w:val="21"/>
        </w:rPr>
        <w:object w:dxaOrig="2500" w:dyaOrig="740" w14:anchorId="1578A996">
          <v:shape id="_x0000_i1289" type="#_x0000_t75" style="width:124.5pt;height:37.5pt" o:ole="">
            <v:imagedata r:id="rId605" o:title=""/>
          </v:shape>
          <o:OLEObject Type="Embed" ProgID="Equation.DSMT4" ShapeID="_x0000_i1289" DrawAspect="Content" ObjectID="_1567842225" r:id="rId606"/>
        </w:object>
      </w:r>
    </w:p>
    <w:p w14:paraId="5CB8EF1B"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则级数收敛。它由英国数学家</w:t>
      </w:r>
      <w:r w:rsidRPr="009445DE">
        <w:rPr>
          <w:rFonts w:ascii="Times New Roman" w:hAnsi="Times New Roman" w:cs="Times New Roman"/>
          <w:szCs w:val="21"/>
        </w:rPr>
        <w:t>Brook Taylor</w:t>
      </w:r>
      <w:r w:rsidRPr="009445DE">
        <w:rPr>
          <w:rFonts w:ascii="Times New Roman" w:hAnsi="Times New Roman" w:cs="Times New Roman"/>
          <w:szCs w:val="21"/>
        </w:rPr>
        <w:t>（</w:t>
      </w:r>
      <w:r w:rsidRPr="009445DE">
        <w:rPr>
          <w:rFonts w:ascii="Times New Roman" w:hAnsi="Times New Roman" w:cs="Times New Roman"/>
          <w:szCs w:val="21"/>
        </w:rPr>
        <w:t>1685-1731</w:t>
      </w:r>
      <w:r w:rsidRPr="009445DE">
        <w:rPr>
          <w:rFonts w:ascii="Times New Roman" w:hAnsi="Times New Roman" w:cs="Times New Roman"/>
          <w:szCs w:val="21"/>
        </w:rPr>
        <w:t>）命名。麦克劳林级数是</w:t>
      </w:r>
      <w:r w:rsidRPr="009445DE">
        <w:rPr>
          <w:rFonts w:ascii="Times New Roman" w:hAnsi="Times New Roman" w:cs="Times New Roman"/>
          <w:szCs w:val="21"/>
        </w:rPr>
        <w:t>b=0</w:t>
      </w:r>
      <w:r w:rsidRPr="009445DE">
        <w:rPr>
          <w:rFonts w:ascii="Times New Roman" w:hAnsi="Times New Roman" w:cs="Times New Roman"/>
          <w:szCs w:val="21"/>
        </w:rPr>
        <w:t>的一种特殊情况。</w:t>
      </w:r>
    </w:p>
    <w:p w14:paraId="3DB9C40A" w14:textId="77777777" w:rsidR="009445DE" w:rsidRPr="009445DE" w:rsidRDefault="009445DE" w:rsidP="005B7AE6">
      <w:pPr>
        <w:spacing w:line="360" w:lineRule="auto"/>
        <w:rPr>
          <w:rFonts w:ascii="Times New Roman" w:hAnsi="Times New Roman" w:cs="Times New Roman"/>
          <w:b/>
          <w:szCs w:val="21"/>
        </w:rPr>
      </w:pPr>
    </w:p>
    <w:p w14:paraId="1AA27652"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TB </w:t>
      </w:r>
      <w:r w:rsidRPr="009445DE">
        <w:rPr>
          <w:rFonts w:ascii="Times New Roman" w:hAnsi="Times New Roman" w:cs="Times New Roman"/>
          <w:b/>
          <w:szCs w:val="21"/>
        </w:rPr>
        <w:t>爆炸信号，计时信号</w:t>
      </w:r>
    </w:p>
    <w:p w14:paraId="65A1F497"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Time Break</w:t>
      </w:r>
      <w:r w:rsidRPr="009445DE">
        <w:rPr>
          <w:rFonts w:ascii="Times New Roman" w:hAnsi="Times New Roman" w:cs="Times New Roman"/>
          <w:szCs w:val="21"/>
        </w:rPr>
        <w:t>的缩写。</w:t>
      </w:r>
    </w:p>
    <w:p w14:paraId="113125AA" w14:textId="77777777" w:rsidR="009445DE" w:rsidRPr="009445DE" w:rsidRDefault="009445DE" w:rsidP="005B7AE6">
      <w:pPr>
        <w:spacing w:line="360" w:lineRule="auto"/>
        <w:rPr>
          <w:rFonts w:ascii="Times New Roman" w:hAnsi="Times New Roman" w:cs="Times New Roman"/>
          <w:b/>
          <w:szCs w:val="21"/>
        </w:rPr>
      </w:pPr>
    </w:p>
    <w:p w14:paraId="257EB84F"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TBRT</w:t>
      </w:r>
      <w:r w:rsidRPr="009445DE">
        <w:rPr>
          <w:rFonts w:ascii="Times New Roman" w:hAnsi="Times New Roman" w:cs="Times New Roman"/>
          <w:b/>
          <w:szCs w:val="21"/>
        </w:rPr>
        <w:t>薄层电阻率工具</w:t>
      </w:r>
    </w:p>
    <w:p w14:paraId="09718878"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Thin Bed Resistivity Tool</w:t>
      </w:r>
      <w:r w:rsidRPr="009445DE">
        <w:rPr>
          <w:rFonts w:ascii="Times New Roman" w:hAnsi="Times New Roman" w:cs="Times New Roman"/>
          <w:szCs w:val="21"/>
        </w:rPr>
        <w:t>的缩写。</w:t>
      </w:r>
    </w:p>
    <w:p w14:paraId="638D07EF" w14:textId="77777777" w:rsidR="009445DE" w:rsidRPr="009445DE" w:rsidRDefault="009445DE" w:rsidP="005B7AE6">
      <w:pPr>
        <w:spacing w:line="360" w:lineRule="auto"/>
        <w:rPr>
          <w:rFonts w:ascii="Times New Roman" w:hAnsi="Times New Roman" w:cs="Times New Roman"/>
          <w:b/>
          <w:szCs w:val="21"/>
        </w:rPr>
      </w:pPr>
    </w:p>
    <w:p w14:paraId="34763956"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TCA </w:t>
      </w:r>
      <w:r w:rsidRPr="009445DE">
        <w:rPr>
          <w:rFonts w:ascii="Times New Roman" w:hAnsi="Times New Roman" w:cs="Times New Roman"/>
          <w:b/>
          <w:szCs w:val="21"/>
        </w:rPr>
        <w:t>最接近时间</w:t>
      </w:r>
    </w:p>
    <w:p w14:paraId="36826618"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Time of Closest Approach</w:t>
      </w:r>
      <w:r w:rsidRPr="009445DE">
        <w:rPr>
          <w:rFonts w:ascii="Times New Roman" w:hAnsi="Times New Roman" w:cs="Times New Roman"/>
          <w:szCs w:val="21"/>
        </w:rPr>
        <w:t>的缩写。</w:t>
      </w:r>
    </w:p>
    <w:p w14:paraId="439375FE" w14:textId="77777777" w:rsidR="009445DE" w:rsidRPr="009445DE" w:rsidRDefault="009445DE" w:rsidP="005B7AE6">
      <w:pPr>
        <w:spacing w:line="360" w:lineRule="auto"/>
        <w:rPr>
          <w:rFonts w:ascii="Times New Roman" w:hAnsi="Times New Roman" w:cs="Times New Roman"/>
          <w:b/>
          <w:szCs w:val="21"/>
        </w:rPr>
      </w:pPr>
    </w:p>
    <w:p w14:paraId="0B2271DC"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Tchebyscheff array </w:t>
      </w:r>
      <w:r w:rsidRPr="009445DE">
        <w:rPr>
          <w:rFonts w:ascii="Times New Roman" w:hAnsi="Times New Roman" w:cs="Times New Roman"/>
          <w:b/>
          <w:szCs w:val="21"/>
        </w:rPr>
        <w:t>契比雪夫组合</w:t>
      </w:r>
    </w:p>
    <w:p w14:paraId="4376BD9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同</w:t>
      </w:r>
      <w:r w:rsidRPr="009445DE">
        <w:rPr>
          <w:rFonts w:ascii="Times New Roman" w:hAnsi="Times New Roman" w:cs="Times New Roman"/>
          <w:szCs w:val="21"/>
        </w:rPr>
        <w:t>Chebychev array</w:t>
      </w:r>
      <w:r w:rsidRPr="009445DE">
        <w:rPr>
          <w:rFonts w:ascii="Times New Roman" w:hAnsi="Times New Roman" w:cs="Times New Roman"/>
          <w:szCs w:val="21"/>
        </w:rPr>
        <w:t>（契比雪夫组合）。</w:t>
      </w:r>
    </w:p>
    <w:p w14:paraId="3D5349CE" w14:textId="77777777" w:rsidR="009445DE" w:rsidRPr="009445DE" w:rsidRDefault="009445DE" w:rsidP="005B7AE6">
      <w:pPr>
        <w:spacing w:line="360" w:lineRule="auto"/>
        <w:rPr>
          <w:rFonts w:ascii="Times New Roman" w:hAnsi="Times New Roman" w:cs="Times New Roman"/>
          <w:b/>
          <w:szCs w:val="21"/>
        </w:rPr>
      </w:pPr>
    </w:p>
    <w:p w14:paraId="3F432D6A"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TCP </w:t>
      </w:r>
      <w:r w:rsidRPr="009445DE">
        <w:rPr>
          <w:rFonts w:ascii="Times New Roman" w:hAnsi="Times New Roman" w:cs="Times New Roman"/>
          <w:b/>
          <w:szCs w:val="21"/>
        </w:rPr>
        <w:t>厚层电导率产品</w:t>
      </w:r>
    </w:p>
    <w:p w14:paraId="0F322396"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Thickness-Conductivity Product</w:t>
      </w:r>
      <w:r w:rsidRPr="009445DE">
        <w:rPr>
          <w:rFonts w:ascii="Times New Roman" w:hAnsi="Times New Roman" w:cs="Times New Roman"/>
          <w:szCs w:val="21"/>
        </w:rPr>
        <w:t>的缩写。</w:t>
      </w:r>
    </w:p>
    <w:p w14:paraId="118BF06F" w14:textId="77777777" w:rsidR="009445DE" w:rsidRPr="009445DE" w:rsidRDefault="009445DE" w:rsidP="005B7AE6">
      <w:pPr>
        <w:spacing w:line="360" w:lineRule="auto"/>
        <w:rPr>
          <w:rFonts w:ascii="Times New Roman" w:hAnsi="Times New Roman" w:cs="Times New Roman"/>
          <w:b/>
          <w:szCs w:val="21"/>
        </w:rPr>
      </w:pPr>
    </w:p>
    <w:p w14:paraId="40939BFB"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TCR </w:t>
      </w:r>
      <w:r w:rsidRPr="009445DE">
        <w:rPr>
          <w:rFonts w:ascii="Times New Roman" w:hAnsi="Times New Roman" w:cs="Times New Roman"/>
          <w:b/>
          <w:szCs w:val="21"/>
        </w:rPr>
        <w:t>穿过套管电阻率</w:t>
      </w:r>
    </w:p>
    <w:p w14:paraId="79D3B4DC"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Through-Casing Resistivity</w:t>
      </w:r>
      <w:r w:rsidRPr="009445DE">
        <w:rPr>
          <w:rFonts w:ascii="Times New Roman" w:hAnsi="Times New Roman" w:cs="Times New Roman"/>
          <w:szCs w:val="21"/>
        </w:rPr>
        <w:t>的缩写。</w:t>
      </w:r>
    </w:p>
    <w:p w14:paraId="49CE6378" w14:textId="77777777" w:rsidR="009445DE" w:rsidRPr="009445DE" w:rsidRDefault="009445DE" w:rsidP="005B7AE6">
      <w:pPr>
        <w:spacing w:line="360" w:lineRule="auto"/>
        <w:rPr>
          <w:rFonts w:ascii="Times New Roman" w:hAnsi="Times New Roman" w:cs="Times New Roman"/>
          <w:b/>
          <w:szCs w:val="21"/>
        </w:rPr>
      </w:pPr>
    </w:p>
    <w:p w14:paraId="0DCABCB4"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TD </w:t>
      </w:r>
      <w:r w:rsidRPr="009445DE">
        <w:rPr>
          <w:rFonts w:ascii="Times New Roman" w:hAnsi="Times New Roman" w:cs="Times New Roman"/>
          <w:b/>
          <w:szCs w:val="21"/>
        </w:rPr>
        <w:t>钻井总深度，终孔深度</w:t>
      </w:r>
    </w:p>
    <w:p w14:paraId="35B5EB28"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Total Depth</w:t>
      </w:r>
      <w:r w:rsidRPr="009445DE">
        <w:rPr>
          <w:rFonts w:ascii="Times New Roman" w:hAnsi="Times New Roman" w:cs="Times New Roman"/>
          <w:szCs w:val="21"/>
        </w:rPr>
        <w:t>的缩写，钻井所达到的最大深度。</w:t>
      </w:r>
    </w:p>
    <w:p w14:paraId="1F0B25FD" w14:textId="77777777" w:rsidR="009445DE" w:rsidRPr="009445DE" w:rsidRDefault="009445DE" w:rsidP="005B7AE6">
      <w:pPr>
        <w:spacing w:line="360" w:lineRule="auto"/>
        <w:rPr>
          <w:rFonts w:ascii="Times New Roman" w:hAnsi="Times New Roman" w:cs="Times New Roman"/>
          <w:b/>
          <w:szCs w:val="21"/>
        </w:rPr>
      </w:pPr>
    </w:p>
    <w:p w14:paraId="09BD2731"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T-D  T-D</w:t>
      </w:r>
      <w:r w:rsidRPr="009445DE">
        <w:rPr>
          <w:rFonts w:ascii="Times New Roman" w:hAnsi="Times New Roman" w:cs="Times New Roman"/>
          <w:b/>
          <w:szCs w:val="21"/>
        </w:rPr>
        <w:t>曲线</w:t>
      </w:r>
    </w:p>
    <w:p w14:paraId="389532D5"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时距曲线。</w:t>
      </w:r>
    </w:p>
    <w:p w14:paraId="4ECBD96A"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2.</w:t>
      </w:r>
      <w:r w:rsidRPr="009445DE">
        <w:rPr>
          <w:rFonts w:ascii="Times New Roman" w:hAnsi="Times New Roman" w:cs="Times New Roman"/>
          <w:szCs w:val="21"/>
        </w:rPr>
        <w:t>时深图。</w:t>
      </w:r>
    </w:p>
    <w:p w14:paraId="7D608EA5" w14:textId="77777777" w:rsidR="009445DE" w:rsidRPr="009445DE" w:rsidRDefault="009445DE" w:rsidP="005B7AE6">
      <w:pPr>
        <w:spacing w:line="360" w:lineRule="auto"/>
        <w:rPr>
          <w:rFonts w:ascii="Times New Roman" w:hAnsi="Times New Roman" w:cs="Times New Roman"/>
          <w:b/>
          <w:szCs w:val="21"/>
        </w:rPr>
      </w:pPr>
    </w:p>
    <w:p w14:paraId="7C4D59A8"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T2-D2  T2-D2</w:t>
      </w:r>
      <w:r w:rsidRPr="009445DE">
        <w:rPr>
          <w:rFonts w:ascii="Times New Roman" w:hAnsi="Times New Roman" w:cs="Times New Roman"/>
          <w:b/>
          <w:szCs w:val="21"/>
        </w:rPr>
        <w:t>法</w:t>
      </w:r>
    </w:p>
    <w:p w14:paraId="3E757CD7"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X</w:t>
      </w:r>
      <w:r w:rsidRPr="009445DE">
        <w:rPr>
          <w:rFonts w:ascii="Times New Roman" w:hAnsi="Times New Roman" w:cs="Times New Roman"/>
          <w:szCs w:val="21"/>
          <w:vertAlign w:val="superscript"/>
        </w:rPr>
        <w:t>2</w:t>
      </w:r>
      <w:r w:rsidRPr="009445DE">
        <w:rPr>
          <w:rFonts w:ascii="Times New Roman" w:hAnsi="Times New Roman" w:cs="Times New Roman"/>
          <w:szCs w:val="21"/>
        </w:rPr>
        <w:t>-T</w:t>
      </w:r>
      <w:r w:rsidRPr="009445DE">
        <w:rPr>
          <w:rFonts w:ascii="Times New Roman" w:hAnsi="Times New Roman" w:cs="Times New Roman"/>
          <w:szCs w:val="21"/>
          <w:vertAlign w:val="superscript"/>
        </w:rPr>
        <w:t xml:space="preserve">2 </w:t>
      </w:r>
      <w:r w:rsidRPr="009445DE">
        <w:rPr>
          <w:rFonts w:ascii="Times New Roman" w:hAnsi="Times New Roman" w:cs="Times New Roman"/>
          <w:szCs w:val="21"/>
        </w:rPr>
        <w:t>analysis</w:t>
      </w:r>
      <w:r w:rsidRPr="009445DE">
        <w:rPr>
          <w:rFonts w:ascii="Times New Roman" w:hAnsi="Times New Roman" w:cs="Times New Roman"/>
          <w:szCs w:val="21"/>
        </w:rPr>
        <w:t>。</w:t>
      </w:r>
    </w:p>
    <w:p w14:paraId="3C4312DB" w14:textId="77777777" w:rsidR="009445DE" w:rsidRPr="009445DE" w:rsidRDefault="009445DE" w:rsidP="005B7AE6">
      <w:pPr>
        <w:spacing w:line="360" w:lineRule="auto"/>
        <w:rPr>
          <w:rFonts w:ascii="Times New Roman" w:hAnsi="Times New Roman" w:cs="Times New Roman"/>
          <w:b/>
          <w:szCs w:val="21"/>
        </w:rPr>
      </w:pPr>
    </w:p>
    <w:p w14:paraId="743731B9"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T-ΔT analysis T-ΔT</w:t>
      </w:r>
      <w:r w:rsidRPr="009445DE">
        <w:rPr>
          <w:rFonts w:ascii="Times New Roman" w:hAnsi="Times New Roman" w:cs="Times New Roman"/>
          <w:b/>
          <w:szCs w:val="21"/>
        </w:rPr>
        <w:t>分析</w:t>
      </w:r>
    </w:p>
    <w:p w14:paraId="047B821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作为炮检距（</w:t>
      </w:r>
      <w:r w:rsidRPr="009445DE">
        <w:rPr>
          <w:rFonts w:ascii="Times New Roman" w:hAnsi="Times New Roman" w:cs="Times New Roman"/>
          <w:szCs w:val="21"/>
        </w:rPr>
        <w:t>x</w:t>
      </w:r>
      <w:r w:rsidRPr="009445DE">
        <w:rPr>
          <w:rFonts w:ascii="Times New Roman" w:hAnsi="Times New Roman" w:cs="Times New Roman"/>
          <w:szCs w:val="21"/>
        </w:rPr>
        <w:t>）和传播时间（</w:t>
      </w:r>
      <w:r w:rsidRPr="009445DE">
        <w:rPr>
          <w:rFonts w:ascii="Times New Roman" w:hAnsi="Times New Roman" w:cs="Times New Roman"/>
          <w:szCs w:val="21"/>
        </w:rPr>
        <w:t>t</w:t>
      </w:r>
      <w:r w:rsidRPr="009445DE">
        <w:rPr>
          <w:rFonts w:ascii="Times New Roman" w:hAnsi="Times New Roman" w:cs="Times New Roman"/>
          <w:szCs w:val="21"/>
        </w:rPr>
        <w:t>）的函数的正常时差（</w:t>
      </w:r>
      <w:r w:rsidRPr="009445DE">
        <w:rPr>
          <w:rFonts w:ascii="Times New Roman" w:hAnsi="Times New Roman" w:cs="Times New Roman"/>
          <w:szCs w:val="21"/>
        </w:rPr>
        <w:t>Δt</w:t>
      </w:r>
      <w:r w:rsidRPr="009445DE">
        <w:rPr>
          <w:rFonts w:ascii="Times New Roman" w:hAnsi="Times New Roman" w:cs="Times New Roman"/>
          <w:szCs w:val="21"/>
        </w:rPr>
        <w:t>），可以用来求取叠加速度（</w:t>
      </w:r>
      <w:r w:rsidRPr="009445DE">
        <w:rPr>
          <w:rFonts w:ascii="Times New Roman" w:hAnsi="Times New Roman" w:cs="Times New Roman"/>
          <w:szCs w:val="21"/>
        </w:rPr>
        <w:t>V</w:t>
      </w:r>
      <w:r w:rsidRPr="009445DE">
        <w:rPr>
          <w:rFonts w:ascii="Times New Roman" w:hAnsi="Times New Roman" w:cs="Times New Roman"/>
          <w:szCs w:val="21"/>
          <w:vertAlign w:val="subscript"/>
        </w:rPr>
        <w:t>s</w:t>
      </w:r>
      <w:r w:rsidRPr="009445DE">
        <w:rPr>
          <w:rFonts w:ascii="Times New Roman" w:hAnsi="Times New Roman" w:cs="Times New Roman"/>
          <w:szCs w:val="21"/>
        </w:rPr>
        <w:t>）</w:t>
      </w:r>
      <w:r w:rsidRPr="009445DE">
        <w:rPr>
          <w:rFonts w:ascii="Times New Roman" w:hAnsi="Times New Roman" w:cs="Times New Roman"/>
          <w:strike/>
          <w:szCs w:val="21"/>
        </w:rPr>
        <w:t>。</w:t>
      </w:r>
      <w:r w:rsidRPr="009445DE">
        <w:rPr>
          <w:rFonts w:ascii="Times New Roman" w:hAnsi="Times New Roman" w:cs="Times New Roman"/>
          <w:position w:val="-14"/>
          <w:szCs w:val="21"/>
        </w:rPr>
        <w:object w:dxaOrig="1520" w:dyaOrig="440" w14:anchorId="510E8B66">
          <v:shape id="_x0000_i1290" type="#_x0000_t75" style="width:76.55pt;height:22.5pt" o:ole="">
            <v:imagedata r:id="rId607" o:title=""/>
          </v:shape>
          <o:OLEObject Type="Embed" ProgID="Equation.DSMT4" ShapeID="_x0000_i1290" DrawAspect="Content" ObjectID="_1567842226" r:id="rId608"/>
        </w:object>
      </w:r>
      <w:r w:rsidRPr="009445DE">
        <w:rPr>
          <w:rFonts w:ascii="Times New Roman" w:hAnsi="Times New Roman" w:cs="Times New Roman"/>
          <w:szCs w:val="21"/>
        </w:rPr>
        <w:t>参见</w:t>
      </w:r>
      <w:r w:rsidRPr="009445DE">
        <w:rPr>
          <w:rFonts w:ascii="Times New Roman" w:hAnsi="Times New Roman" w:cs="Times New Roman"/>
          <w:szCs w:val="21"/>
        </w:rPr>
        <w:t>velocity</w:t>
      </w:r>
      <w:r w:rsidRPr="009445DE">
        <w:rPr>
          <w:rFonts w:ascii="Times New Roman" w:hAnsi="Times New Roman" w:cs="Times New Roman"/>
          <w:szCs w:val="21"/>
        </w:rPr>
        <w:t>。</w:t>
      </w:r>
    </w:p>
    <w:p w14:paraId="11398365" w14:textId="77777777" w:rsidR="009445DE" w:rsidRPr="009445DE" w:rsidRDefault="009445DE" w:rsidP="005B7AE6">
      <w:pPr>
        <w:spacing w:line="360" w:lineRule="auto"/>
        <w:rPr>
          <w:rFonts w:ascii="Times New Roman" w:hAnsi="Times New Roman" w:cs="Times New Roman"/>
          <w:b/>
          <w:szCs w:val="21"/>
        </w:rPr>
      </w:pPr>
    </w:p>
    <w:p w14:paraId="66727C87"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TDEM=TEM </w:t>
      </w:r>
      <w:r w:rsidRPr="009445DE">
        <w:rPr>
          <w:rFonts w:ascii="Times New Roman" w:hAnsi="Times New Roman" w:cs="Times New Roman"/>
          <w:b/>
          <w:szCs w:val="21"/>
        </w:rPr>
        <w:t>时域电磁场法</w:t>
      </w:r>
    </w:p>
    <w:p w14:paraId="512021C8"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Time-Domain Electromagnetic Method</w:t>
      </w:r>
      <w:r w:rsidRPr="009445DE">
        <w:rPr>
          <w:rFonts w:ascii="Times New Roman" w:hAnsi="Times New Roman" w:cs="Times New Roman"/>
          <w:szCs w:val="21"/>
        </w:rPr>
        <w:t>的缩写，一种控源方法。参见</w:t>
      </w:r>
      <w:r w:rsidRPr="009445DE">
        <w:rPr>
          <w:rFonts w:ascii="Times New Roman" w:hAnsi="Times New Roman" w:cs="Times New Roman"/>
          <w:szCs w:val="21"/>
        </w:rPr>
        <w:t>transient electromagnetic method</w:t>
      </w:r>
      <w:r w:rsidRPr="009445DE">
        <w:rPr>
          <w:rFonts w:ascii="Times New Roman" w:hAnsi="Times New Roman" w:cs="Times New Roman"/>
          <w:szCs w:val="21"/>
        </w:rPr>
        <w:t>。</w:t>
      </w:r>
    </w:p>
    <w:p w14:paraId="58BCCE38" w14:textId="77777777" w:rsidR="009445DE" w:rsidRPr="009445DE" w:rsidRDefault="009445DE" w:rsidP="005B7AE6">
      <w:pPr>
        <w:spacing w:line="360" w:lineRule="auto"/>
        <w:rPr>
          <w:rFonts w:ascii="Times New Roman" w:hAnsi="Times New Roman" w:cs="Times New Roman"/>
          <w:b/>
          <w:szCs w:val="21"/>
        </w:rPr>
      </w:pPr>
    </w:p>
    <w:p w14:paraId="5E402F01"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TE </w:t>
      </w:r>
      <w:r w:rsidRPr="009445DE">
        <w:rPr>
          <w:rFonts w:ascii="Times New Roman" w:hAnsi="Times New Roman" w:cs="Times New Roman"/>
          <w:b/>
          <w:szCs w:val="21"/>
        </w:rPr>
        <w:t>横向电场</w:t>
      </w:r>
    </w:p>
    <w:p w14:paraId="5F583272"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1. Transverse Electric</w:t>
      </w:r>
      <w:r w:rsidRPr="009445DE">
        <w:rPr>
          <w:rFonts w:ascii="Times New Roman" w:hAnsi="Times New Roman" w:cs="Times New Roman"/>
          <w:szCs w:val="21"/>
        </w:rPr>
        <w:t>的缩写。</w:t>
      </w:r>
    </w:p>
    <w:p w14:paraId="55942DA2"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核磁共振测井中的</w:t>
      </w:r>
      <w:r w:rsidRPr="009445DE">
        <w:rPr>
          <w:rFonts w:ascii="Times New Roman" w:hAnsi="Times New Roman" w:cs="Times New Roman"/>
          <w:szCs w:val="21"/>
        </w:rPr>
        <w:t>Interecho</w:t>
      </w:r>
      <w:r w:rsidRPr="009445DE">
        <w:rPr>
          <w:rFonts w:ascii="Times New Roman" w:hAnsi="Times New Roman" w:cs="Times New Roman"/>
          <w:szCs w:val="21"/>
        </w:rPr>
        <w:t>间距。</w:t>
      </w:r>
    </w:p>
    <w:p w14:paraId="30A7811C" w14:textId="77777777" w:rsidR="009445DE" w:rsidRPr="009445DE" w:rsidRDefault="009445DE" w:rsidP="005B7AE6">
      <w:pPr>
        <w:spacing w:line="360" w:lineRule="auto"/>
        <w:rPr>
          <w:rFonts w:ascii="Times New Roman" w:hAnsi="Times New Roman" w:cs="Times New Roman"/>
          <w:b/>
          <w:szCs w:val="21"/>
        </w:rPr>
      </w:pPr>
    </w:p>
    <w:p w14:paraId="2510E02C"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tear </w:t>
      </w:r>
      <w:r w:rsidRPr="009445DE">
        <w:rPr>
          <w:rFonts w:ascii="Times New Roman" w:hAnsi="Times New Roman" w:cs="Times New Roman"/>
          <w:b/>
          <w:szCs w:val="21"/>
        </w:rPr>
        <w:t>跳变</w:t>
      </w:r>
    </w:p>
    <w:p w14:paraId="1374B906"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数据的不连续性通常表示测量或计算中的错误，而不是正在测量的数量的实际跳跃。也拼写为</w:t>
      </w:r>
      <w:r w:rsidRPr="009445DE">
        <w:rPr>
          <w:rFonts w:ascii="Times New Roman" w:hAnsi="Times New Roman" w:cs="Times New Roman"/>
          <w:szCs w:val="21"/>
        </w:rPr>
        <w:t>tare</w:t>
      </w:r>
      <w:r w:rsidRPr="009445DE">
        <w:rPr>
          <w:rFonts w:ascii="Times New Roman" w:hAnsi="Times New Roman" w:cs="Times New Roman"/>
          <w:szCs w:val="21"/>
        </w:rPr>
        <w:t>。</w:t>
      </w:r>
    </w:p>
    <w:p w14:paraId="7FEAE821" w14:textId="77777777" w:rsidR="009445DE" w:rsidRPr="009445DE" w:rsidRDefault="009445DE" w:rsidP="005B7AE6">
      <w:pPr>
        <w:spacing w:line="360" w:lineRule="auto"/>
        <w:rPr>
          <w:rFonts w:ascii="Times New Roman" w:hAnsi="Times New Roman" w:cs="Times New Roman"/>
          <w:b/>
          <w:szCs w:val="21"/>
        </w:rPr>
      </w:pPr>
    </w:p>
    <w:p w14:paraId="71D828BB"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tear fault</w:t>
      </w:r>
      <w:r w:rsidRPr="009445DE">
        <w:rPr>
          <w:rFonts w:ascii="Times New Roman" w:hAnsi="Times New Roman" w:cs="Times New Roman"/>
          <w:b/>
          <w:szCs w:val="21"/>
        </w:rPr>
        <w:t>捩断层</w:t>
      </w:r>
    </w:p>
    <w:p w14:paraId="0C9F79C2"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一种走向滑动断层。参见图</w:t>
      </w:r>
      <w:r w:rsidRPr="009445DE">
        <w:rPr>
          <w:rFonts w:ascii="Times New Roman" w:hAnsi="Times New Roman" w:cs="Times New Roman"/>
          <w:szCs w:val="21"/>
        </w:rPr>
        <w:t xml:space="preserve"> F-4</w:t>
      </w:r>
      <w:r w:rsidRPr="009445DE">
        <w:rPr>
          <w:rFonts w:ascii="Times New Roman" w:hAnsi="Times New Roman" w:cs="Times New Roman"/>
          <w:szCs w:val="21"/>
        </w:rPr>
        <w:t>。</w:t>
      </w:r>
    </w:p>
    <w:p w14:paraId="5D0EC9A3" w14:textId="77777777" w:rsidR="009445DE" w:rsidRPr="009445DE" w:rsidRDefault="009445DE" w:rsidP="005B7AE6">
      <w:pPr>
        <w:spacing w:line="360" w:lineRule="auto"/>
        <w:rPr>
          <w:rFonts w:ascii="Times New Roman" w:hAnsi="Times New Roman" w:cs="Times New Roman"/>
          <w:b/>
          <w:szCs w:val="21"/>
        </w:rPr>
      </w:pPr>
    </w:p>
    <w:p w14:paraId="1B5A5AF8"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tectogene </w:t>
      </w:r>
      <w:r w:rsidRPr="009445DE">
        <w:rPr>
          <w:rFonts w:ascii="Times New Roman" w:hAnsi="Times New Roman" w:cs="Times New Roman"/>
          <w:b/>
          <w:szCs w:val="21"/>
        </w:rPr>
        <w:t>深地槽，海渊</w:t>
      </w:r>
    </w:p>
    <w:p w14:paraId="74608D05"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地壳向下弯曲的地方。</w:t>
      </w:r>
    </w:p>
    <w:p w14:paraId="370EEA1C" w14:textId="77777777" w:rsidR="009445DE" w:rsidRPr="009445DE" w:rsidRDefault="009445DE" w:rsidP="005B7AE6">
      <w:pPr>
        <w:spacing w:line="360" w:lineRule="auto"/>
        <w:rPr>
          <w:rFonts w:ascii="Times New Roman" w:hAnsi="Times New Roman" w:cs="Times New Roman"/>
          <w:b/>
          <w:szCs w:val="21"/>
        </w:rPr>
      </w:pPr>
    </w:p>
    <w:p w14:paraId="52380039"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tectonics</w:t>
      </w:r>
      <w:r w:rsidRPr="009445DE">
        <w:rPr>
          <w:rFonts w:ascii="Times New Roman" w:hAnsi="Times New Roman" w:cs="Times New Roman"/>
          <w:b/>
          <w:szCs w:val="21"/>
        </w:rPr>
        <w:t>构造学，构造地质学</w:t>
      </w:r>
    </w:p>
    <w:p w14:paraId="496D728F"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显示由上升、下降、挤压、断裂等产生的大型构造特征，呈现与这些特征有关的较为明显的线形轮廓。</w:t>
      </w:r>
      <w:r w:rsidRPr="009445DE">
        <w:rPr>
          <w:rFonts w:ascii="Times New Roman" w:hAnsi="Times New Roman" w:cs="Times New Roman"/>
          <w:szCs w:val="21"/>
        </w:rPr>
        <w:t>“Tectonic map”</w:t>
      </w:r>
      <w:r w:rsidRPr="009445DE">
        <w:rPr>
          <w:rFonts w:ascii="Times New Roman" w:hAnsi="Times New Roman" w:cs="Times New Roman"/>
          <w:szCs w:val="21"/>
        </w:rPr>
        <w:t>通常只用于涉及到大区域的图幅，而显示同样特征的较小范围的图幅则称为构造图。</w:t>
      </w:r>
    </w:p>
    <w:p w14:paraId="06D0A85A" w14:textId="77777777" w:rsidR="009445DE" w:rsidRPr="009445DE" w:rsidRDefault="009445DE" w:rsidP="005B7AE6">
      <w:pPr>
        <w:spacing w:line="360" w:lineRule="auto"/>
        <w:rPr>
          <w:rFonts w:ascii="Times New Roman" w:hAnsi="Times New Roman" w:cs="Times New Roman"/>
          <w:b/>
          <w:szCs w:val="21"/>
        </w:rPr>
      </w:pPr>
    </w:p>
    <w:p w14:paraId="0DD7345A"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tectonic types </w:t>
      </w:r>
      <w:r w:rsidRPr="009445DE">
        <w:rPr>
          <w:rFonts w:ascii="Times New Roman" w:hAnsi="Times New Roman" w:cs="Times New Roman"/>
          <w:b/>
          <w:szCs w:val="21"/>
        </w:rPr>
        <w:t>构造类型</w:t>
      </w:r>
    </w:p>
    <w:p w14:paraId="1400284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主要的构造变形有四种类型：</w:t>
      </w:r>
      <w:r w:rsidRPr="009445DE">
        <w:rPr>
          <w:rFonts w:ascii="Times New Roman" w:hAnsi="Times New Roman" w:cs="Times New Roman"/>
          <w:szCs w:val="21"/>
        </w:rPr>
        <w:t xml:space="preserve">a. </w:t>
      </w:r>
      <w:r w:rsidRPr="009445DE">
        <w:rPr>
          <w:rFonts w:ascii="Times New Roman" w:hAnsi="Times New Roman" w:cs="Times New Roman"/>
          <w:szCs w:val="21"/>
        </w:rPr>
        <w:t>与横向作用力、褶皱和推力有关的造山作用；</w:t>
      </w:r>
      <w:r w:rsidRPr="009445DE">
        <w:rPr>
          <w:rFonts w:ascii="Times New Roman" w:hAnsi="Times New Roman" w:cs="Times New Roman"/>
          <w:szCs w:val="21"/>
        </w:rPr>
        <w:t xml:space="preserve">b. </w:t>
      </w:r>
      <w:r w:rsidRPr="009445DE">
        <w:rPr>
          <w:rFonts w:ascii="Times New Roman" w:hAnsi="Times New Roman" w:cs="Times New Roman"/>
          <w:szCs w:val="21"/>
        </w:rPr>
        <w:t>造陆作用或比较缓和的挠曲；</w:t>
      </w:r>
      <w:r w:rsidRPr="009445DE">
        <w:rPr>
          <w:rFonts w:ascii="Times New Roman" w:hAnsi="Times New Roman" w:cs="Times New Roman"/>
          <w:szCs w:val="21"/>
        </w:rPr>
        <w:t xml:space="preserve">c. </w:t>
      </w:r>
      <w:r w:rsidRPr="009445DE">
        <w:rPr>
          <w:rFonts w:ascii="Times New Roman" w:hAnsi="Times New Roman" w:cs="Times New Roman"/>
          <w:szCs w:val="21"/>
        </w:rPr>
        <w:t>主要与垂向作用力及块状断裂有关的断裂作用；</w:t>
      </w:r>
      <w:r w:rsidRPr="009445DE">
        <w:rPr>
          <w:rFonts w:ascii="Times New Roman" w:hAnsi="Times New Roman" w:cs="Times New Roman"/>
          <w:szCs w:val="21"/>
        </w:rPr>
        <w:t xml:space="preserve">d. </w:t>
      </w:r>
      <w:r w:rsidRPr="009445DE">
        <w:rPr>
          <w:rFonts w:ascii="Times New Roman" w:hAnsi="Times New Roman" w:cs="Times New Roman"/>
          <w:szCs w:val="21"/>
        </w:rPr>
        <w:t>与平移断裂有关的线性构造。</w:t>
      </w:r>
    </w:p>
    <w:p w14:paraId="65150AFF" w14:textId="77777777" w:rsidR="009445DE" w:rsidRPr="009445DE" w:rsidRDefault="009445DE" w:rsidP="005B7AE6">
      <w:pPr>
        <w:spacing w:line="360" w:lineRule="auto"/>
        <w:rPr>
          <w:rFonts w:ascii="Times New Roman" w:hAnsi="Times New Roman" w:cs="Times New Roman"/>
          <w:b/>
          <w:szCs w:val="21"/>
        </w:rPr>
      </w:pPr>
    </w:p>
    <w:p w14:paraId="7353BA1E"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tectonophysics </w:t>
      </w:r>
      <w:r w:rsidRPr="009445DE">
        <w:rPr>
          <w:rFonts w:ascii="Times New Roman" w:hAnsi="Times New Roman" w:cs="Times New Roman"/>
          <w:b/>
          <w:szCs w:val="21"/>
        </w:rPr>
        <w:t>地壳构造物理学</w:t>
      </w:r>
    </w:p>
    <w:p w14:paraId="6E17F6CC"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geophysics</w:t>
      </w:r>
      <w:r w:rsidRPr="009445DE">
        <w:rPr>
          <w:rFonts w:ascii="Times New Roman" w:hAnsi="Times New Roman" w:cs="Times New Roman"/>
          <w:szCs w:val="21"/>
        </w:rPr>
        <w:t>。</w:t>
      </w:r>
    </w:p>
    <w:p w14:paraId="2863F183" w14:textId="77777777" w:rsidR="009445DE" w:rsidRPr="009445DE" w:rsidRDefault="009445DE" w:rsidP="005B7AE6">
      <w:pPr>
        <w:spacing w:line="360" w:lineRule="auto"/>
        <w:rPr>
          <w:rFonts w:ascii="Times New Roman" w:hAnsi="Times New Roman" w:cs="Times New Roman"/>
          <w:b/>
          <w:szCs w:val="21"/>
        </w:rPr>
      </w:pPr>
    </w:p>
    <w:p w14:paraId="1D34FCBE"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tectonosphere </w:t>
      </w:r>
      <w:r w:rsidRPr="009445DE">
        <w:rPr>
          <w:rFonts w:ascii="Times New Roman" w:hAnsi="Times New Roman" w:cs="Times New Roman"/>
          <w:b/>
          <w:szCs w:val="21"/>
        </w:rPr>
        <w:t>构造图</w:t>
      </w:r>
    </w:p>
    <w:p w14:paraId="14D0C9D0"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构造作用只局限于地壳均衡点上方的地壳部分，该部分称为构造图。</w:t>
      </w:r>
    </w:p>
    <w:p w14:paraId="28DADA4D" w14:textId="77777777" w:rsidR="009445DE" w:rsidRPr="009445DE" w:rsidRDefault="009445DE" w:rsidP="005B7AE6">
      <w:pPr>
        <w:spacing w:line="360" w:lineRule="auto"/>
        <w:rPr>
          <w:rFonts w:ascii="Times New Roman" w:hAnsi="Times New Roman" w:cs="Times New Roman"/>
          <w:b/>
          <w:szCs w:val="21"/>
        </w:rPr>
      </w:pPr>
    </w:p>
    <w:p w14:paraId="6EF5761D"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telemetering </w:t>
      </w:r>
      <w:r w:rsidRPr="009445DE">
        <w:rPr>
          <w:rFonts w:ascii="Times New Roman" w:hAnsi="Times New Roman" w:cs="Times New Roman"/>
          <w:b/>
          <w:szCs w:val="21"/>
        </w:rPr>
        <w:t>遥测，遥测技术</w:t>
      </w:r>
    </w:p>
    <w:p w14:paraId="59C134F0"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从一个观测点将数据远距离传输到一个记录点。数据在检波器处数字化后，用电线或无线电波传送到记录装置上。遥测时间信号可用于电阻率和激发极化信号的同步检测。</w:t>
      </w:r>
    </w:p>
    <w:p w14:paraId="6418C582" w14:textId="77777777" w:rsidR="009445DE" w:rsidRPr="009445DE" w:rsidRDefault="009445DE" w:rsidP="005B7AE6">
      <w:pPr>
        <w:spacing w:line="360" w:lineRule="auto"/>
        <w:rPr>
          <w:rFonts w:ascii="Times New Roman" w:hAnsi="Times New Roman" w:cs="Times New Roman"/>
          <w:b/>
          <w:szCs w:val="21"/>
        </w:rPr>
      </w:pPr>
    </w:p>
    <w:p w14:paraId="255E02C4"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teleprocessing </w:t>
      </w:r>
      <w:r w:rsidRPr="009445DE">
        <w:rPr>
          <w:rFonts w:ascii="Times New Roman" w:hAnsi="Times New Roman" w:cs="Times New Roman"/>
          <w:b/>
          <w:szCs w:val="21"/>
        </w:rPr>
        <w:t>遥控处理，远程信息处理</w:t>
      </w:r>
    </w:p>
    <w:p w14:paraId="229CDA5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一种数据处理和通信系统，其输入</w:t>
      </w:r>
      <w:r w:rsidRPr="009445DE">
        <w:rPr>
          <w:rFonts w:ascii="Times New Roman" w:hAnsi="Times New Roman" w:cs="Times New Roman"/>
          <w:szCs w:val="21"/>
        </w:rPr>
        <w:t>/</w:t>
      </w:r>
      <w:r w:rsidRPr="009445DE">
        <w:rPr>
          <w:rFonts w:ascii="Times New Roman" w:hAnsi="Times New Roman" w:cs="Times New Roman"/>
          <w:szCs w:val="21"/>
        </w:rPr>
        <w:t>输出设备可远离处理装置。</w:t>
      </w:r>
    </w:p>
    <w:p w14:paraId="76702958" w14:textId="77777777" w:rsidR="009445DE" w:rsidRPr="009445DE" w:rsidRDefault="009445DE" w:rsidP="005B7AE6">
      <w:pPr>
        <w:spacing w:line="360" w:lineRule="auto"/>
        <w:rPr>
          <w:rFonts w:ascii="Times New Roman" w:hAnsi="Times New Roman" w:cs="Times New Roman"/>
          <w:b/>
          <w:szCs w:val="21"/>
        </w:rPr>
      </w:pPr>
    </w:p>
    <w:p w14:paraId="47EEFF97"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teleseism </w:t>
      </w:r>
      <w:r w:rsidRPr="009445DE">
        <w:rPr>
          <w:rFonts w:ascii="Times New Roman" w:hAnsi="Times New Roman" w:cs="Times New Roman"/>
          <w:b/>
          <w:szCs w:val="21"/>
        </w:rPr>
        <w:t>远爆</w:t>
      </w:r>
    </w:p>
    <w:p w14:paraId="36D02FFA"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据震中超过</w:t>
      </w:r>
      <w:r w:rsidRPr="009445DE">
        <w:rPr>
          <w:rFonts w:ascii="Times New Roman" w:hAnsi="Times New Roman" w:cs="Times New Roman"/>
          <w:szCs w:val="21"/>
        </w:rPr>
        <w:t>1000</w:t>
      </w:r>
      <w:r w:rsidRPr="009445DE">
        <w:rPr>
          <w:rFonts w:ascii="Times New Roman" w:hAnsi="Times New Roman" w:cs="Times New Roman"/>
          <w:szCs w:val="21"/>
        </w:rPr>
        <w:t>公里的天然地震。震源较近的称为</w:t>
      </w:r>
      <w:r w:rsidRPr="009445DE">
        <w:rPr>
          <w:rFonts w:ascii="Times New Roman" w:hAnsi="Times New Roman" w:cs="Times New Roman"/>
          <w:szCs w:val="21"/>
        </w:rPr>
        <w:t>“</w:t>
      </w:r>
      <w:r w:rsidRPr="009445DE">
        <w:rPr>
          <w:rFonts w:ascii="Times New Roman" w:hAnsi="Times New Roman" w:cs="Times New Roman"/>
          <w:szCs w:val="21"/>
        </w:rPr>
        <w:t>局部</w:t>
      </w:r>
      <w:r w:rsidRPr="009445DE">
        <w:rPr>
          <w:rFonts w:ascii="Times New Roman" w:hAnsi="Times New Roman" w:cs="Times New Roman"/>
          <w:szCs w:val="21"/>
        </w:rPr>
        <w:t>”</w:t>
      </w:r>
      <w:r w:rsidRPr="009445DE">
        <w:rPr>
          <w:rFonts w:ascii="Times New Roman" w:hAnsi="Times New Roman" w:cs="Times New Roman"/>
          <w:szCs w:val="21"/>
        </w:rPr>
        <w:t>地震。</w:t>
      </w:r>
    </w:p>
    <w:p w14:paraId="6BCD67C7" w14:textId="77777777" w:rsidR="009445DE" w:rsidRPr="009445DE" w:rsidRDefault="009445DE" w:rsidP="005B7AE6">
      <w:pPr>
        <w:spacing w:line="360" w:lineRule="auto"/>
        <w:rPr>
          <w:rFonts w:ascii="Times New Roman" w:hAnsi="Times New Roman" w:cs="Times New Roman"/>
          <w:b/>
          <w:szCs w:val="21"/>
        </w:rPr>
      </w:pPr>
    </w:p>
    <w:p w14:paraId="421334F4"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televiewer </w:t>
      </w:r>
      <w:r w:rsidRPr="009445DE">
        <w:rPr>
          <w:rFonts w:ascii="Times New Roman" w:hAnsi="Times New Roman" w:cs="Times New Roman"/>
          <w:b/>
          <w:szCs w:val="21"/>
        </w:rPr>
        <w:t>井中电视</w:t>
      </w:r>
    </w:p>
    <w:p w14:paraId="75E351A0"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同</w:t>
      </w:r>
      <w:r w:rsidRPr="009445DE">
        <w:rPr>
          <w:rFonts w:ascii="Times New Roman" w:hAnsi="Times New Roman" w:cs="Times New Roman"/>
          <w:szCs w:val="21"/>
        </w:rPr>
        <w:t>borehole televiewer</w:t>
      </w:r>
      <w:r w:rsidRPr="009445DE">
        <w:rPr>
          <w:rFonts w:ascii="Times New Roman" w:hAnsi="Times New Roman" w:cs="Times New Roman"/>
          <w:szCs w:val="21"/>
        </w:rPr>
        <w:t>（井中电视）。</w:t>
      </w:r>
    </w:p>
    <w:p w14:paraId="2CBF50ED" w14:textId="77777777" w:rsidR="009445DE" w:rsidRPr="009445DE" w:rsidRDefault="009445DE" w:rsidP="005B7AE6">
      <w:pPr>
        <w:spacing w:line="360" w:lineRule="auto"/>
        <w:rPr>
          <w:rFonts w:ascii="Times New Roman" w:hAnsi="Times New Roman" w:cs="Times New Roman"/>
          <w:b/>
          <w:szCs w:val="21"/>
        </w:rPr>
      </w:pPr>
    </w:p>
    <w:p w14:paraId="429059DB"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telluric </w:t>
      </w:r>
      <w:r w:rsidRPr="009445DE">
        <w:rPr>
          <w:rFonts w:ascii="Times New Roman" w:hAnsi="Times New Roman" w:cs="Times New Roman"/>
          <w:b/>
          <w:szCs w:val="21"/>
        </w:rPr>
        <w:t>大地的，地球的</w:t>
      </w:r>
    </w:p>
    <w:p w14:paraId="36D40485"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与地球有关的。通常专指大地电流（</w:t>
      </w:r>
      <w:r w:rsidRPr="009445DE">
        <w:rPr>
          <w:rFonts w:ascii="Times New Roman" w:hAnsi="Times New Roman" w:cs="Times New Roman"/>
          <w:szCs w:val="21"/>
        </w:rPr>
        <w:t>telluric currents</w:t>
      </w:r>
      <w:r w:rsidRPr="009445DE">
        <w:rPr>
          <w:rFonts w:ascii="Times New Roman" w:hAnsi="Times New Roman" w:cs="Times New Roman"/>
          <w:szCs w:val="21"/>
        </w:rPr>
        <w:t>）。</w:t>
      </w:r>
    </w:p>
    <w:p w14:paraId="7EBE339C" w14:textId="77777777" w:rsidR="009445DE" w:rsidRPr="009445DE" w:rsidRDefault="009445DE" w:rsidP="005B7AE6">
      <w:pPr>
        <w:spacing w:line="360" w:lineRule="auto"/>
        <w:rPr>
          <w:rFonts w:ascii="Times New Roman" w:hAnsi="Times New Roman" w:cs="Times New Roman"/>
          <w:b/>
          <w:szCs w:val="21"/>
        </w:rPr>
      </w:pPr>
    </w:p>
    <w:p w14:paraId="61CEEAF2"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telluric current </w:t>
      </w:r>
      <w:r w:rsidRPr="009445DE">
        <w:rPr>
          <w:rFonts w:ascii="Times New Roman" w:hAnsi="Times New Roman" w:cs="Times New Roman"/>
          <w:b/>
          <w:szCs w:val="21"/>
        </w:rPr>
        <w:t>大地电流</w:t>
      </w:r>
    </w:p>
    <w:p w14:paraId="5A1828BE"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一种频率非常低的自然的大地电流，向各个大区域上扩展，井可能在那些方向发生周期性的变化。大地电流分布广泛，其起因是电磁场的变化。</w:t>
      </w:r>
    </w:p>
    <w:p w14:paraId="6BDFF143" w14:textId="77777777" w:rsidR="009445DE" w:rsidRPr="009445DE" w:rsidRDefault="009445DE" w:rsidP="005B7AE6">
      <w:pPr>
        <w:spacing w:line="360" w:lineRule="auto"/>
        <w:rPr>
          <w:rFonts w:ascii="Times New Roman" w:hAnsi="Times New Roman" w:cs="Times New Roman"/>
          <w:b/>
          <w:szCs w:val="21"/>
        </w:rPr>
      </w:pPr>
    </w:p>
    <w:p w14:paraId="09379B4B"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telluric-current method </w:t>
      </w:r>
      <w:r w:rsidRPr="009445DE">
        <w:rPr>
          <w:rFonts w:ascii="Times New Roman" w:hAnsi="Times New Roman" w:cs="Times New Roman"/>
          <w:b/>
          <w:szCs w:val="21"/>
        </w:rPr>
        <w:t>大地电流法</w:t>
      </w:r>
    </w:p>
    <w:p w14:paraId="354D3AC7"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在两个或更多的观测站同时测量水平电场正交分量的一种方法，这种电场与因天然源的存在而感生的地球内部电流有关。从一个站测得的观测值作为基数，对其它站测到的观测值进行归一化，从而消除因源随时间变化产生的影响。归一化测量值以矢量形式绘在每个站的位置上。若随着源的变化从几个不同的方位记录信号，由测量值就能画出一个椭圆。椭圆在每个站的相对面积，（理论上）与基底以上的沉积剖面的电导成反比。椭圆的方向给出关于电流流向的信息。</w:t>
      </w:r>
    </w:p>
    <w:p w14:paraId="6ED4B669" w14:textId="77777777" w:rsidR="009445DE" w:rsidRPr="009445DE" w:rsidRDefault="009445DE" w:rsidP="005B7AE6">
      <w:pPr>
        <w:spacing w:line="360" w:lineRule="auto"/>
        <w:rPr>
          <w:rFonts w:ascii="Times New Roman" w:hAnsi="Times New Roman" w:cs="Times New Roman"/>
          <w:b/>
          <w:szCs w:val="21"/>
        </w:rPr>
      </w:pPr>
    </w:p>
    <w:p w14:paraId="7166DD57"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telluric magnetotelluric method </w:t>
      </w:r>
      <w:r w:rsidRPr="009445DE">
        <w:rPr>
          <w:rFonts w:ascii="Times New Roman" w:hAnsi="Times New Roman" w:cs="Times New Roman"/>
          <w:b/>
          <w:szCs w:val="21"/>
        </w:rPr>
        <w:t>大地电磁法</w:t>
      </w:r>
    </w:p>
    <w:p w14:paraId="124654E9"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一种大地电磁勘探方法，它在某处使用磁场，并在相邻处测量大地电流场。也称为</w:t>
      </w:r>
      <w:r w:rsidRPr="009445DE">
        <w:rPr>
          <w:rFonts w:ascii="Times New Roman" w:hAnsi="Times New Roman" w:cs="Times New Roman"/>
          <w:szCs w:val="21"/>
        </w:rPr>
        <w:t>EMAP</w:t>
      </w:r>
      <w:r w:rsidRPr="009445DE">
        <w:rPr>
          <w:rFonts w:ascii="Times New Roman" w:hAnsi="Times New Roman" w:cs="Times New Roman"/>
          <w:szCs w:val="21"/>
        </w:rPr>
        <w:t>。</w:t>
      </w:r>
    </w:p>
    <w:p w14:paraId="2F341D54" w14:textId="77777777" w:rsidR="009445DE" w:rsidRPr="009445DE" w:rsidRDefault="009445DE" w:rsidP="005B7AE6">
      <w:pPr>
        <w:spacing w:line="360" w:lineRule="auto"/>
        <w:rPr>
          <w:rFonts w:ascii="Times New Roman" w:hAnsi="Times New Roman" w:cs="Times New Roman"/>
          <w:b/>
          <w:szCs w:val="21"/>
        </w:rPr>
      </w:pPr>
    </w:p>
    <w:p w14:paraId="7D55D935"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telluric profiling </w:t>
      </w:r>
      <w:r w:rsidRPr="009445DE">
        <w:rPr>
          <w:rFonts w:ascii="Times New Roman" w:hAnsi="Times New Roman" w:cs="Times New Roman"/>
          <w:b/>
          <w:szCs w:val="21"/>
        </w:rPr>
        <w:t>大地电流剖面法</w:t>
      </w:r>
    </w:p>
    <w:p w14:paraId="617AC136"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一种电阻率勘探方法。该方法把三个沿横线布置的纵向电极排列起来，形成两个相继的接地点偶极子，它们具有共同的中心电极。对两个点偶极子的信号要作高电磁作用（如周期为</w:t>
      </w:r>
      <w:r w:rsidRPr="009445DE">
        <w:rPr>
          <w:rFonts w:ascii="Times New Roman" w:hAnsi="Times New Roman" w:cs="Times New Roman"/>
          <w:szCs w:val="21"/>
        </w:rPr>
        <w:t>20s</w:t>
      </w:r>
      <w:r w:rsidRPr="009445DE">
        <w:rPr>
          <w:rFonts w:ascii="Times New Roman" w:hAnsi="Times New Roman" w:cs="Times New Roman"/>
          <w:szCs w:val="21"/>
        </w:rPr>
        <w:t>）的滤波，再放大并记录下来，得到两点偶极子间的振幅比和相位差。为了得到连续的相对电场强度比值，电极组合沿测线定跨步布置的。把这多个依次相继的比值排在一起，就得到一个横线方向电场分量的相对振幅剖面。其勘探深度域电磁场的频率成反比，通常要测量和分析两个或更多个频率的信息。也称为</w:t>
      </w:r>
      <w:r w:rsidRPr="009445DE">
        <w:rPr>
          <w:rFonts w:ascii="Times New Roman" w:hAnsi="Times New Roman" w:cs="Times New Roman"/>
          <w:szCs w:val="21"/>
        </w:rPr>
        <w:t>inline tellurics</w:t>
      </w:r>
      <w:r w:rsidRPr="009445DE">
        <w:rPr>
          <w:rFonts w:ascii="Times New Roman" w:hAnsi="Times New Roman" w:cs="Times New Roman"/>
          <w:szCs w:val="21"/>
        </w:rPr>
        <w:t>或</w:t>
      </w:r>
      <w:r w:rsidRPr="009445DE">
        <w:rPr>
          <w:rFonts w:ascii="Times New Roman" w:hAnsi="Times New Roman" w:cs="Times New Roman"/>
          <w:szCs w:val="21"/>
        </w:rPr>
        <w:t>E-field ratio tellurics</w:t>
      </w:r>
      <w:r w:rsidRPr="009445DE">
        <w:rPr>
          <w:rFonts w:ascii="Times New Roman" w:hAnsi="Times New Roman" w:cs="Times New Roman"/>
          <w:szCs w:val="21"/>
        </w:rPr>
        <w:t>。参见</w:t>
      </w:r>
      <w:r w:rsidRPr="009445DE">
        <w:rPr>
          <w:rFonts w:ascii="Times New Roman" w:hAnsi="Times New Roman" w:cs="Times New Roman"/>
          <w:szCs w:val="21"/>
        </w:rPr>
        <w:t>Beyer</w:t>
      </w:r>
      <w:r w:rsidRPr="009445DE">
        <w:rPr>
          <w:rFonts w:ascii="Times New Roman" w:hAnsi="Times New Roman" w:cs="Times New Roman"/>
          <w:szCs w:val="21"/>
        </w:rPr>
        <w:t>（</w:t>
      </w:r>
      <w:r w:rsidRPr="009445DE">
        <w:rPr>
          <w:rFonts w:ascii="Times New Roman" w:hAnsi="Times New Roman" w:cs="Times New Roman"/>
          <w:szCs w:val="21"/>
        </w:rPr>
        <w:t>1977</w:t>
      </w:r>
      <w:r w:rsidRPr="009445DE">
        <w:rPr>
          <w:rFonts w:ascii="Times New Roman" w:hAnsi="Times New Roman" w:cs="Times New Roman"/>
          <w:szCs w:val="21"/>
        </w:rPr>
        <w:t>）。</w:t>
      </w:r>
    </w:p>
    <w:p w14:paraId="3D53114E" w14:textId="77777777" w:rsidR="009445DE" w:rsidRPr="009445DE" w:rsidRDefault="009445DE" w:rsidP="005B7AE6">
      <w:pPr>
        <w:spacing w:line="360" w:lineRule="auto"/>
        <w:rPr>
          <w:rFonts w:ascii="Times New Roman" w:hAnsi="Times New Roman" w:cs="Times New Roman"/>
          <w:b/>
          <w:szCs w:val="21"/>
        </w:rPr>
      </w:pPr>
    </w:p>
    <w:p w14:paraId="36CBAB43"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tellurometer </w:t>
      </w:r>
      <w:r w:rsidRPr="009445DE">
        <w:rPr>
          <w:rFonts w:ascii="Times New Roman" w:hAnsi="Times New Roman" w:cs="Times New Roman"/>
          <w:b/>
          <w:szCs w:val="21"/>
        </w:rPr>
        <w:t>脉冲测距仪</w:t>
      </w:r>
    </w:p>
    <w:p w14:paraId="3E75FF95"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一种测量距离的高精度电子测量仪器。将一个高频（</w:t>
      </w:r>
      <w:r w:rsidRPr="009445DE">
        <w:rPr>
          <w:rFonts w:ascii="Times New Roman" w:hAnsi="Times New Roman" w:cs="Times New Roman"/>
          <w:szCs w:val="21"/>
        </w:rPr>
        <w:t>3*10</w:t>
      </w:r>
      <w:r w:rsidRPr="009445DE">
        <w:rPr>
          <w:rFonts w:ascii="Times New Roman" w:hAnsi="Times New Roman" w:cs="Times New Roman"/>
          <w:szCs w:val="21"/>
          <w:vertAlign w:val="superscript"/>
        </w:rPr>
        <w:t>9</w:t>
      </w:r>
      <w:r w:rsidRPr="009445DE">
        <w:rPr>
          <w:rFonts w:ascii="Times New Roman" w:hAnsi="Times New Roman" w:cs="Times New Roman"/>
          <w:szCs w:val="21"/>
        </w:rPr>
        <w:t>Hz</w:t>
      </w:r>
      <w:r w:rsidRPr="009445DE">
        <w:rPr>
          <w:rFonts w:ascii="Times New Roman" w:hAnsi="Times New Roman" w:cs="Times New Roman"/>
          <w:szCs w:val="21"/>
        </w:rPr>
        <w:t>）无线电脉冲发送给</w:t>
      </w:r>
      <w:r w:rsidRPr="009445DE">
        <w:rPr>
          <w:rFonts w:ascii="Times New Roman" w:hAnsi="Times New Roman" w:cs="Times New Roman"/>
          <w:szCs w:val="21"/>
        </w:rPr>
        <w:t>“</w:t>
      </w:r>
      <w:r w:rsidRPr="009445DE">
        <w:rPr>
          <w:rFonts w:ascii="Times New Roman" w:hAnsi="Times New Roman" w:cs="Times New Roman"/>
          <w:szCs w:val="21"/>
        </w:rPr>
        <w:t>杆</w:t>
      </w:r>
      <w:r w:rsidRPr="009445DE">
        <w:rPr>
          <w:rFonts w:ascii="Times New Roman" w:hAnsi="Times New Roman" w:cs="Times New Roman"/>
          <w:szCs w:val="21"/>
        </w:rPr>
        <w:t>”</w:t>
      </w:r>
      <w:r w:rsidRPr="009445DE">
        <w:rPr>
          <w:rFonts w:ascii="Times New Roman" w:hAnsi="Times New Roman" w:cs="Times New Roman"/>
          <w:szCs w:val="21"/>
        </w:rPr>
        <w:t>式转发器，又从那里重新转发回主发射机，测出初始发射后所经过的时间。在进行适当的校正后（主要是空气的温度），对于几英里的距离，其测量误差只有数英寸。测距是有限的。</w:t>
      </w:r>
      <w:r w:rsidRPr="009445DE">
        <w:rPr>
          <w:rFonts w:ascii="Times New Roman" w:hAnsi="Times New Roman" w:cs="Times New Roman"/>
          <w:szCs w:val="21"/>
        </w:rPr>
        <w:t>Tellurometer</w:t>
      </w:r>
      <w:r w:rsidRPr="009445DE">
        <w:rPr>
          <w:rFonts w:ascii="Times New Roman" w:hAnsi="Times New Roman" w:cs="Times New Roman"/>
          <w:szCs w:val="21"/>
        </w:rPr>
        <w:t>公司的商标名称。</w:t>
      </w:r>
    </w:p>
    <w:p w14:paraId="4FDAD397" w14:textId="77777777" w:rsidR="009445DE" w:rsidRPr="009445DE" w:rsidRDefault="009445DE" w:rsidP="005B7AE6">
      <w:pPr>
        <w:spacing w:line="360" w:lineRule="auto"/>
        <w:rPr>
          <w:rFonts w:ascii="Times New Roman" w:hAnsi="Times New Roman" w:cs="Times New Roman"/>
          <w:b/>
          <w:szCs w:val="21"/>
        </w:rPr>
      </w:pPr>
    </w:p>
    <w:p w14:paraId="18F4273E"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TEM </w:t>
      </w:r>
      <w:r w:rsidRPr="009445DE">
        <w:rPr>
          <w:rFonts w:ascii="Times New Roman" w:hAnsi="Times New Roman" w:cs="Times New Roman"/>
          <w:b/>
          <w:szCs w:val="21"/>
        </w:rPr>
        <w:t>瞬变电磁场法</w:t>
      </w:r>
    </w:p>
    <w:p w14:paraId="699231C3"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Transient electromagnetic method</w:t>
      </w:r>
      <w:r w:rsidRPr="009445DE">
        <w:rPr>
          <w:rFonts w:ascii="Times New Roman" w:hAnsi="Times New Roman" w:cs="Times New Roman"/>
          <w:szCs w:val="21"/>
        </w:rPr>
        <w:t>的缩写。</w:t>
      </w:r>
    </w:p>
    <w:p w14:paraId="288C078B" w14:textId="77777777" w:rsidR="009445DE" w:rsidRPr="009445DE" w:rsidRDefault="009445DE" w:rsidP="005B7AE6">
      <w:pPr>
        <w:spacing w:line="360" w:lineRule="auto"/>
        <w:rPr>
          <w:rFonts w:ascii="Times New Roman" w:hAnsi="Times New Roman" w:cs="Times New Roman"/>
          <w:b/>
          <w:szCs w:val="21"/>
        </w:rPr>
      </w:pPr>
    </w:p>
    <w:p w14:paraId="1F0A2315"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temperature log </w:t>
      </w:r>
      <w:r w:rsidRPr="009445DE">
        <w:rPr>
          <w:rFonts w:ascii="Times New Roman" w:hAnsi="Times New Roman" w:cs="Times New Roman"/>
          <w:b/>
          <w:szCs w:val="21"/>
        </w:rPr>
        <w:t>井温测井</w:t>
      </w:r>
    </w:p>
    <w:p w14:paraId="62F0B052"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测量钻孔中温度的一种方法，经常使用的是电阻温度计（热变电阻器）。用于测定（</w:t>
      </w:r>
      <w:r w:rsidRPr="009445DE">
        <w:rPr>
          <w:rFonts w:ascii="Times New Roman" w:hAnsi="Times New Roman" w:cs="Times New Roman"/>
          <w:szCs w:val="21"/>
        </w:rPr>
        <w:t>a</w:t>
      </w:r>
      <w:r w:rsidRPr="009445DE">
        <w:rPr>
          <w:rFonts w:ascii="Times New Roman" w:hAnsi="Times New Roman" w:cs="Times New Roman"/>
          <w:szCs w:val="21"/>
        </w:rPr>
        <w:t>）套管外面的水泥位置（因水泥固结时要放热，使温度上升），（</w:t>
      </w:r>
      <w:r w:rsidRPr="009445DE">
        <w:rPr>
          <w:rFonts w:ascii="Times New Roman" w:hAnsi="Times New Roman" w:cs="Times New Roman"/>
          <w:szCs w:val="21"/>
        </w:rPr>
        <w:t>b</w:t>
      </w:r>
      <w:r w:rsidRPr="009445DE">
        <w:rPr>
          <w:rFonts w:ascii="Times New Roman" w:hAnsi="Times New Roman" w:cs="Times New Roman"/>
          <w:szCs w:val="21"/>
        </w:rPr>
        <w:t>）产生气体的间距（因气体进入钻孔后发生膨胀，使温度降低），和（</w:t>
      </w:r>
      <w:r w:rsidRPr="009445DE">
        <w:rPr>
          <w:rFonts w:ascii="Times New Roman" w:hAnsi="Times New Roman" w:cs="Times New Roman"/>
          <w:szCs w:val="21"/>
        </w:rPr>
        <w:t>c</w:t>
      </w:r>
      <w:r w:rsidRPr="009445DE">
        <w:rPr>
          <w:rFonts w:ascii="Times New Roman" w:hAnsi="Times New Roman" w:cs="Times New Roman"/>
          <w:szCs w:val="21"/>
        </w:rPr>
        <w:t>）流体的流动情况（尤其是在套管外面）。温差测井把通常相距</w:t>
      </w:r>
      <w:r w:rsidRPr="009445DE">
        <w:rPr>
          <w:rFonts w:ascii="Times New Roman" w:hAnsi="Times New Roman" w:cs="Times New Roman"/>
          <w:szCs w:val="21"/>
        </w:rPr>
        <w:t>6ft</w:t>
      </w:r>
      <w:r w:rsidRPr="009445DE">
        <w:rPr>
          <w:rFonts w:ascii="Times New Roman" w:hAnsi="Times New Roman" w:cs="Times New Roman"/>
          <w:szCs w:val="21"/>
        </w:rPr>
        <w:t>的两个温度计的温度差记录下来。这种测井对温度梯度的微小变化都特别敏感。</w:t>
      </w:r>
    </w:p>
    <w:p w14:paraId="46A935DF" w14:textId="77777777" w:rsidR="009445DE" w:rsidRPr="009445DE" w:rsidRDefault="009445DE" w:rsidP="005B7AE6">
      <w:pPr>
        <w:spacing w:line="360" w:lineRule="auto"/>
        <w:rPr>
          <w:rFonts w:ascii="Times New Roman" w:hAnsi="Times New Roman" w:cs="Times New Roman"/>
          <w:b/>
          <w:szCs w:val="21"/>
        </w:rPr>
      </w:pPr>
    </w:p>
    <w:p w14:paraId="64847E0E"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temperature surveying </w:t>
      </w:r>
      <w:r w:rsidRPr="009445DE">
        <w:rPr>
          <w:rFonts w:ascii="Times New Roman" w:hAnsi="Times New Roman" w:cs="Times New Roman"/>
          <w:b/>
          <w:szCs w:val="21"/>
        </w:rPr>
        <w:t>地温测量</w:t>
      </w:r>
    </w:p>
    <w:p w14:paraId="49E4DB5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测量温度以确定热能源的位置，或者调查地下水问题、热泉、喀斯特溶洞、硫化矿床、岩墙及影响地下水流动的构造（断层）等。参见</w:t>
      </w:r>
      <w:r w:rsidRPr="009445DE">
        <w:rPr>
          <w:rFonts w:ascii="Times New Roman" w:hAnsi="Times New Roman" w:cs="Times New Roman"/>
          <w:szCs w:val="21"/>
        </w:rPr>
        <w:t>geothermal prospecting</w:t>
      </w:r>
      <w:r w:rsidRPr="009445DE">
        <w:rPr>
          <w:rFonts w:ascii="Times New Roman" w:hAnsi="Times New Roman" w:cs="Times New Roman"/>
          <w:szCs w:val="21"/>
        </w:rPr>
        <w:t>（地热勘探）。</w:t>
      </w:r>
    </w:p>
    <w:p w14:paraId="6BBE9268" w14:textId="77777777" w:rsidR="009445DE" w:rsidRPr="009445DE" w:rsidRDefault="009445DE" w:rsidP="005B7AE6">
      <w:pPr>
        <w:spacing w:line="360" w:lineRule="auto"/>
        <w:rPr>
          <w:rFonts w:ascii="Times New Roman" w:hAnsi="Times New Roman" w:cs="Times New Roman"/>
          <w:b/>
          <w:szCs w:val="21"/>
        </w:rPr>
      </w:pPr>
    </w:p>
    <w:p w14:paraId="090393C6"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template </w:t>
      </w:r>
      <w:r w:rsidRPr="009445DE">
        <w:rPr>
          <w:rFonts w:ascii="Times New Roman" w:hAnsi="Times New Roman" w:cs="Times New Roman"/>
          <w:b/>
          <w:szCs w:val="21"/>
        </w:rPr>
        <w:t>量版，模型</w:t>
      </w:r>
    </w:p>
    <w:p w14:paraId="6948CD4C"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模型。</w:t>
      </w:r>
    </w:p>
    <w:p w14:paraId="28F8C98F"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绘有正常时差曲线的透明薄膜，用于指导拾取地震同相轴。</w:t>
      </w:r>
    </w:p>
    <w:p w14:paraId="6B592A78"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3. </w:t>
      </w:r>
      <w:r w:rsidRPr="009445DE">
        <w:rPr>
          <w:rFonts w:ascii="Times New Roman" w:hAnsi="Times New Roman" w:cs="Times New Roman"/>
          <w:szCs w:val="21"/>
        </w:rPr>
        <w:t>计算重力或磁力效应的透明量版，如布点量版。量版能用于计算地形校正、均衡校正或剩余场。可参见</w:t>
      </w:r>
      <w:r w:rsidRPr="009445DE">
        <w:rPr>
          <w:rFonts w:ascii="Times New Roman" w:hAnsi="Times New Roman" w:cs="Times New Roman"/>
          <w:szCs w:val="21"/>
        </w:rPr>
        <w:t>graticule</w:t>
      </w:r>
      <w:r w:rsidRPr="009445DE">
        <w:rPr>
          <w:rFonts w:ascii="Times New Roman" w:hAnsi="Times New Roman" w:cs="Times New Roman"/>
          <w:szCs w:val="21"/>
        </w:rPr>
        <w:t>（网格量版）与</w:t>
      </w:r>
      <w:r w:rsidRPr="009445DE">
        <w:rPr>
          <w:rFonts w:ascii="Times New Roman" w:hAnsi="Times New Roman" w:cs="Times New Roman"/>
          <w:szCs w:val="21"/>
        </w:rPr>
        <w:t>zone chart</w:t>
      </w:r>
      <w:r w:rsidRPr="009445DE">
        <w:rPr>
          <w:rFonts w:ascii="Times New Roman" w:hAnsi="Times New Roman" w:cs="Times New Roman"/>
          <w:szCs w:val="21"/>
        </w:rPr>
        <w:t>（环带量版）。</w:t>
      </w:r>
    </w:p>
    <w:p w14:paraId="56BF2E49"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4. </w:t>
      </w:r>
      <w:r w:rsidRPr="009445DE">
        <w:rPr>
          <w:rFonts w:ascii="Times New Roman" w:hAnsi="Times New Roman" w:cs="Times New Roman"/>
          <w:szCs w:val="21"/>
        </w:rPr>
        <w:t>对于单源发射的标称几何（主动接收器）。</w:t>
      </w:r>
    </w:p>
    <w:p w14:paraId="7F5F878C"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5. </w:t>
      </w:r>
      <w:r w:rsidRPr="009445DE">
        <w:rPr>
          <w:rFonts w:ascii="Times New Roman" w:hAnsi="Times New Roman" w:cs="Times New Roman"/>
          <w:szCs w:val="21"/>
        </w:rPr>
        <w:t>一个海底组件，用于在生产平台下空间钻孔。</w:t>
      </w:r>
    </w:p>
    <w:p w14:paraId="0EE00EAF" w14:textId="77777777" w:rsidR="009445DE" w:rsidRPr="009445DE" w:rsidRDefault="009445DE" w:rsidP="005B7AE6">
      <w:pPr>
        <w:spacing w:line="360" w:lineRule="auto"/>
        <w:rPr>
          <w:rFonts w:ascii="Times New Roman" w:hAnsi="Times New Roman" w:cs="Times New Roman"/>
          <w:b/>
          <w:szCs w:val="21"/>
        </w:rPr>
      </w:pPr>
    </w:p>
    <w:p w14:paraId="449FF6C3"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template scan </w:t>
      </w:r>
      <w:r w:rsidRPr="009445DE">
        <w:rPr>
          <w:rFonts w:ascii="Times New Roman" w:hAnsi="Times New Roman" w:cs="Times New Roman"/>
          <w:b/>
          <w:szCs w:val="21"/>
        </w:rPr>
        <w:t>模板扫描</w:t>
      </w:r>
    </w:p>
    <w:p w14:paraId="47CA709B"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利用匹配滤波器进行的一种滤波。</w:t>
      </w:r>
    </w:p>
    <w:p w14:paraId="3C4EB503" w14:textId="77777777" w:rsidR="009445DE" w:rsidRPr="009445DE" w:rsidRDefault="009445DE" w:rsidP="005B7AE6">
      <w:pPr>
        <w:spacing w:line="360" w:lineRule="auto"/>
        <w:rPr>
          <w:rFonts w:ascii="Times New Roman" w:hAnsi="Times New Roman" w:cs="Times New Roman"/>
          <w:b/>
          <w:szCs w:val="21"/>
        </w:rPr>
      </w:pPr>
    </w:p>
    <w:p w14:paraId="3283119A"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temporal frequency </w:t>
      </w:r>
      <w:r w:rsidRPr="009445DE">
        <w:rPr>
          <w:rFonts w:ascii="Times New Roman" w:hAnsi="Times New Roman" w:cs="Times New Roman"/>
          <w:b/>
          <w:szCs w:val="21"/>
        </w:rPr>
        <w:t>时间频率</w:t>
      </w:r>
    </w:p>
    <w:p w14:paraId="69470ECB"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通常的频率，即单位时间内的周期数；不同于空间频率（或称波数）。空间频率是单位距离内的波长数。</w:t>
      </w:r>
    </w:p>
    <w:p w14:paraId="660F7762" w14:textId="77777777" w:rsidR="009445DE" w:rsidRPr="009445DE" w:rsidRDefault="009445DE" w:rsidP="005B7AE6">
      <w:pPr>
        <w:spacing w:line="360" w:lineRule="auto"/>
        <w:rPr>
          <w:rFonts w:ascii="Times New Roman" w:hAnsi="Times New Roman" w:cs="Times New Roman"/>
          <w:b/>
          <w:szCs w:val="21"/>
        </w:rPr>
      </w:pPr>
    </w:p>
    <w:p w14:paraId="7A63CB2E"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tensor </w:t>
      </w:r>
      <w:r w:rsidRPr="009445DE">
        <w:rPr>
          <w:rFonts w:ascii="Times New Roman" w:hAnsi="Times New Roman" w:cs="Times New Roman"/>
          <w:b/>
          <w:szCs w:val="21"/>
        </w:rPr>
        <w:t>张量</w:t>
      </w:r>
    </w:p>
    <w:p w14:paraId="6176A915"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一组坐标函数。线性方程组系数的矩形矩阵。关心点函数如何随坐标变化而变化，即函数如何转换为另一个坐标系。如果张量可以用相对于另一个坐标集的偏导数来表示，那么它是爱因斯坦</w:t>
      </w:r>
      <w:r w:rsidRPr="009445DE">
        <w:rPr>
          <w:rFonts w:ascii="Times New Roman" w:hAnsi="Times New Roman" w:cs="Times New Roman"/>
          <w:szCs w:val="21"/>
        </w:rPr>
        <w:t>-</w:t>
      </w:r>
      <w:r w:rsidRPr="009445DE">
        <w:rPr>
          <w:rFonts w:ascii="Times New Roman" w:hAnsi="Times New Roman" w:cs="Times New Roman"/>
          <w:szCs w:val="21"/>
        </w:rPr>
        <w:t>里奇表（</w:t>
      </w:r>
      <w:r w:rsidRPr="009445DE">
        <w:rPr>
          <w:rFonts w:ascii="Times New Roman" w:hAnsi="Times New Roman" w:cs="Times New Roman"/>
          <w:szCs w:val="21"/>
        </w:rPr>
        <w:t>Einstein-Ricci</w:t>
      </w:r>
      <w:r w:rsidRPr="009445DE">
        <w:rPr>
          <w:rFonts w:ascii="Times New Roman" w:hAnsi="Times New Roman" w:cs="Times New Roman"/>
          <w:szCs w:val="21"/>
        </w:rPr>
        <w:t>）张量；例如，</w:t>
      </w:r>
    </w:p>
    <w:p w14:paraId="204170C2"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position w:val="-16"/>
          <w:szCs w:val="21"/>
        </w:rPr>
        <w:object w:dxaOrig="3540" w:dyaOrig="440" w14:anchorId="3606B2D4">
          <v:shape id="_x0000_i1291" type="#_x0000_t75" style="width:177pt;height:22.5pt" o:ole="">
            <v:imagedata r:id="rId609" o:title=""/>
          </v:shape>
          <o:OLEObject Type="Embed" ProgID="Equation.DSMT4" ShapeID="_x0000_i1291" DrawAspect="Content" ObjectID="_1567842227" r:id="rId610"/>
        </w:object>
      </w:r>
      <w:r w:rsidRPr="009445DE">
        <w:rPr>
          <w:rFonts w:ascii="Times New Roman" w:hAnsi="Times New Roman" w:cs="Times New Roman"/>
          <w:szCs w:val="21"/>
        </w:rPr>
        <w:t>，</w:t>
      </w:r>
    </w:p>
    <w:p w14:paraId="098F8C0F"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式中，</w:t>
      </w:r>
      <w:r w:rsidRPr="009445DE">
        <w:rPr>
          <w:rFonts w:ascii="Times New Roman" w:hAnsi="Times New Roman" w:cs="Times New Roman"/>
          <w:position w:val="-14"/>
          <w:szCs w:val="21"/>
        </w:rPr>
        <w:object w:dxaOrig="639" w:dyaOrig="400" w14:anchorId="3A0742A3">
          <v:shape id="_x0000_i1292" type="#_x0000_t75" style="width:32.25pt;height:20.25pt" o:ole="">
            <v:imagedata r:id="rId611" o:title=""/>
          </v:shape>
          <o:OLEObject Type="Embed" ProgID="Equation.DSMT4" ShapeID="_x0000_i1292" DrawAspect="Content" ObjectID="_1567842228" r:id="rId612"/>
        </w:object>
      </w:r>
      <w:r w:rsidRPr="009445DE">
        <w:rPr>
          <w:rFonts w:ascii="Times New Roman" w:hAnsi="Times New Roman" w:cs="Times New Roman"/>
          <w:szCs w:val="21"/>
        </w:rPr>
        <w:t>和</w:t>
      </w:r>
      <w:r w:rsidRPr="009445DE">
        <w:rPr>
          <w:rFonts w:ascii="Times New Roman" w:hAnsi="Times New Roman" w:cs="Times New Roman"/>
          <w:position w:val="-14"/>
          <w:szCs w:val="21"/>
        </w:rPr>
        <w:object w:dxaOrig="700" w:dyaOrig="400" w14:anchorId="439435F7">
          <v:shape id="_x0000_i1293" type="#_x0000_t75" style="width:35.25pt;height:20.25pt" o:ole="">
            <v:imagedata r:id="rId613" o:title=""/>
          </v:shape>
          <o:OLEObject Type="Embed" ProgID="Equation.DSMT4" ShapeID="_x0000_i1293" DrawAspect="Content" ObjectID="_1567842229" r:id="rId614"/>
        </w:object>
      </w:r>
      <w:r w:rsidRPr="009445DE">
        <w:rPr>
          <w:rFonts w:ascii="Times New Roman" w:hAnsi="Times New Roman" w:cs="Times New Roman"/>
          <w:szCs w:val="21"/>
        </w:rPr>
        <w:t>分别表示</w:t>
      </w:r>
      <w:r w:rsidRPr="009445DE">
        <w:rPr>
          <w:rFonts w:ascii="Times New Roman" w:hAnsi="Times New Roman" w:cs="Times New Roman"/>
          <w:szCs w:val="21"/>
        </w:rPr>
        <w:t>x</w:t>
      </w:r>
      <w:r w:rsidRPr="009445DE">
        <w:rPr>
          <w:rFonts w:ascii="Times New Roman" w:hAnsi="Times New Roman" w:cs="Times New Roman"/>
          <w:szCs w:val="21"/>
        </w:rPr>
        <w:t>与</w:t>
      </w:r>
      <w:r w:rsidRPr="009445DE">
        <w:rPr>
          <w:rFonts w:ascii="Times New Roman" w:hAnsi="Times New Roman" w:cs="Times New Roman"/>
          <w:szCs w:val="21"/>
        </w:rPr>
        <w:t>y</w:t>
      </w:r>
      <w:r w:rsidRPr="009445DE">
        <w:rPr>
          <w:rFonts w:ascii="Times New Roman" w:hAnsi="Times New Roman" w:cs="Times New Roman"/>
          <w:szCs w:val="21"/>
        </w:rPr>
        <w:t>坐标系下的应力。相同类型的张量是平行的。张量的范数等于其分量的平方和，即其幅度的平方。两张量的标量积等于相应分量乘积的总和；它也等于两个量值乘以张量之间的广义角度的余弦的乘积。如果相应的应变能量密度消失，非零应力和应变张量相互正交。</w:t>
      </w:r>
    </w:p>
    <w:p w14:paraId="62FCDD29" w14:textId="77777777" w:rsidR="009445DE" w:rsidRPr="009445DE" w:rsidRDefault="009445DE" w:rsidP="005B7AE6">
      <w:pPr>
        <w:spacing w:line="360" w:lineRule="auto"/>
        <w:rPr>
          <w:rFonts w:ascii="Times New Roman" w:hAnsi="Times New Roman" w:cs="Times New Roman"/>
          <w:b/>
          <w:szCs w:val="21"/>
        </w:rPr>
      </w:pPr>
    </w:p>
    <w:p w14:paraId="19BD5333"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tensor gradient </w:t>
      </w:r>
      <w:r w:rsidRPr="009445DE">
        <w:rPr>
          <w:rFonts w:ascii="Times New Roman" w:hAnsi="Times New Roman" w:cs="Times New Roman"/>
          <w:b/>
          <w:szCs w:val="21"/>
        </w:rPr>
        <w:t>张量梯度</w:t>
      </w:r>
    </w:p>
    <w:p w14:paraId="0F2D952F"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一个九分量的对称张量，其定义了势场梯度的三个分量的变化率：</w:t>
      </w:r>
    </w:p>
    <w:p w14:paraId="62C0F4C1"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position w:val="-52"/>
          <w:szCs w:val="21"/>
        </w:rPr>
        <w:object w:dxaOrig="1560" w:dyaOrig="1160" w14:anchorId="27E71AE6">
          <v:shape id="_x0000_i1294" type="#_x0000_t75" style="width:78pt;height:58.5pt" o:ole="">
            <v:imagedata r:id="rId615" o:title=""/>
          </v:shape>
          <o:OLEObject Type="Embed" ProgID="Equation.DSMT4" ShapeID="_x0000_i1294" DrawAspect="Content" ObjectID="_1567842230" r:id="rId616"/>
        </w:object>
      </w:r>
    </w:p>
    <w:p w14:paraId="1F7A714C"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对于场</w:t>
      </w:r>
      <w:r w:rsidRPr="009445DE">
        <w:rPr>
          <w:rFonts w:ascii="Times New Roman" w:hAnsi="Times New Roman" w:cs="Times New Roman"/>
          <w:szCs w:val="21"/>
        </w:rPr>
        <w:t>F</w:t>
      </w:r>
      <w:r w:rsidRPr="009445DE">
        <w:rPr>
          <w:rFonts w:ascii="Times New Roman" w:hAnsi="Times New Roman" w:cs="Times New Roman"/>
          <w:szCs w:val="21"/>
        </w:rPr>
        <w:t>，</w:t>
      </w:r>
      <w:r w:rsidRPr="009445DE">
        <w:rPr>
          <w:rFonts w:ascii="Times New Roman" w:hAnsi="Times New Roman" w:cs="Times New Roman"/>
          <w:szCs w:val="21"/>
        </w:rPr>
        <w:t>i</w:t>
      </w:r>
      <w:r w:rsidRPr="009445DE">
        <w:rPr>
          <w:rFonts w:ascii="Times New Roman" w:hAnsi="Times New Roman" w:cs="Times New Roman"/>
          <w:szCs w:val="21"/>
        </w:rPr>
        <w:t>方向梯度在</w:t>
      </w:r>
      <w:r w:rsidRPr="009445DE">
        <w:rPr>
          <w:rFonts w:ascii="Times New Roman" w:hAnsi="Times New Roman" w:cs="Times New Roman"/>
          <w:szCs w:val="21"/>
        </w:rPr>
        <w:t>j</w:t>
      </w:r>
      <w:r w:rsidRPr="009445DE">
        <w:rPr>
          <w:rFonts w:ascii="Times New Roman" w:hAnsi="Times New Roman" w:cs="Times New Roman"/>
          <w:szCs w:val="21"/>
        </w:rPr>
        <w:t>方向的变化率时</w:t>
      </w:r>
      <w:r w:rsidRPr="009445DE">
        <w:rPr>
          <w:rFonts w:ascii="Times New Roman" w:hAnsi="Times New Roman" w:cs="Times New Roman"/>
          <w:szCs w:val="21"/>
        </w:rPr>
        <w:t>F</w:t>
      </w:r>
      <w:r w:rsidRPr="009445DE">
        <w:rPr>
          <w:rFonts w:ascii="Times New Roman" w:hAnsi="Times New Roman" w:cs="Times New Roman"/>
          <w:szCs w:val="21"/>
          <w:vertAlign w:val="subscript"/>
        </w:rPr>
        <w:t>ij</w:t>
      </w:r>
      <w:r w:rsidRPr="009445DE">
        <w:rPr>
          <w:rFonts w:ascii="Times New Roman" w:hAnsi="Times New Roman" w:cs="Times New Roman"/>
          <w:szCs w:val="21"/>
        </w:rPr>
        <w:t>。</w:t>
      </w:r>
    </w:p>
    <w:p w14:paraId="37593AA4" w14:textId="77777777" w:rsidR="009445DE" w:rsidRPr="009445DE" w:rsidRDefault="009445DE" w:rsidP="005B7AE6">
      <w:pPr>
        <w:spacing w:line="360" w:lineRule="auto"/>
        <w:rPr>
          <w:rFonts w:ascii="Times New Roman" w:hAnsi="Times New Roman" w:cs="Times New Roman"/>
          <w:b/>
          <w:szCs w:val="21"/>
        </w:rPr>
      </w:pPr>
    </w:p>
    <w:p w14:paraId="752B6ABC"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tensor impedance </w:t>
      </w:r>
      <w:r w:rsidRPr="009445DE">
        <w:rPr>
          <w:rFonts w:ascii="Times New Roman" w:hAnsi="Times New Roman" w:cs="Times New Roman"/>
          <w:b/>
          <w:szCs w:val="21"/>
        </w:rPr>
        <w:t>张量阻抗</w:t>
      </w:r>
    </w:p>
    <w:p w14:paraId="1DAAA13D"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由电场或磁场的总矢量测量值得到的阻抗。电阻率张量</w:t>
      </w:r>
      <w:r w:rsidRPr="009445DE">
        <w:rPr>
          <w:rFonts w:ascii="Times New Roman" w:hAnsi="Times New Roman" w:cs="Times New Roman"/>
          <w:szCs w:val="21"/>
        </w:rPr>
        <w:t>ρ</w:t>
      </w:r>
      <w:r w:rsidRPr="009445DE">
        <w:rPr>
          <w:rFonts w:ascii="Times New Roman" w:hAnsi="Times New Roman" w:cs="Times New Roman"/>
          <w:szCs w:val="21"/>
        </w:rPr>
        <w:t>把向量电场</w:t>
      </w:r>
      <w:r w:rsidRPr="009445DE">
        <w:rPr>
          <w:rFonts w:ascii="Times New Roman" w:hAnsi="Times New Roman" w:cs="Times New Roman"/>
          <w:szCs w:val="21"/>
        </w:rPr>
        <w:t>E</w:t>
      </w:r>
      <w:r w:rsidRPr="009445DE">
        <w:rPr>
          <w:rFonts w:ascii="Times New Roman" w:hAnsi="Times New Roman" w:cs="Times New Roman"/>
          <w:szCs w:val="21"/>
        </w:rPr>
        <w:t>和向量电流密度场</w:t>
      </w:r>
      <w:r w:rsidRPr="009445DE">
        <w:rPr>
          <w:rFonts w:ascii="Times New Roman" w:hAnsi="Times New Roman" w:cs="Times New Roman"/>
          <w:szCs w:val="21"/>
        </w:rPr>
        <w:t>J</w:t>
      </w:r>
      <w:r w:rsidRPr="009445DE">
        <w:rPr>
          <w:rFonts w:ascii="Times New Roman" w:hAnsi="Times New Roman" w:cs="Times New Roman"/>
          <w:szCs w:val="21"/>
        </w:rPr>
        <w:t>联系起来，</w:t>
      </w:r>
      <w:r w:rsidRPr="009445DE">
        <w:rPr>
          <w:rFonts w:ascii="Times New Roman" w:hAnsi="Times New Roman" w:cs="Times New Roman"/>
          <w:szCs w:val="21"/>
        </w:rPr>
        <w:t>E=ρJ</w:t>
      </w:r>
      <w:r w:rsidRPr="009445DE">
        <w:rPr>
          <w:rFonts w:ascii="Times New Roman" w:hAnsi="Times New Roman" w:cs="Times New Roman"/>
          <w:szCs w:val="21"/>
        </w:rPr>
        <w:t>；在各向同性介质中</w:t>
      </w:r>
      <w:r w:rsidRPr="009445DE">
        <w:rPr>
          <w:rFonts w:ascii="Times New Roman" w:hAnsi="Times New Roman" w:cs="Times New Roman"/>
          <w:szCs w:val="21"/>
        </w:rPr>
        <w:t>ρ</w:t>
      </w:r>
      <w:r w:rsidRPr="009445DE">
        <w:rPr>
          <w:rFonts w:ascii="Times New Roman" w:hAnsi="Times New Roman" w:cs="Times New Roman"/>
          <w:szCs w:val="21"/>
        </w:rPr>
        <w:t>是一个标量。</w:t>
      </w:r>
    </w:p>
    <w:p w14:paraId="35F86D37" w14:textId="77777777" w:rsidR="009445DE" w:rsidRPr="009445DE" w:rsidRDefault="009445DE" w:rsidP="005B7AE6">
      <w:pPr>
        <w:spacing w:line="360" w:lineRule="auto"/>
        <w:rPr>
          <w:rFonts w:ascii="Times New Roman" w:hAnsi="Times New Roman" w:cs="Times New Roman"/>
          <w:b/>
          <w:szCs w:val="21"/>
        </w:rPr>
      </w:pPr>
    </w:p>
    <w:p w14:paraId="16829878"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tensor magnetotelluric method </w:t>
      </w:r>
      <w:r w:rsidRPr="009445DE">
        <w:rPr>
          <w:rFonts w:ascii="Times New Roman" w:hAnsi="Times New Roman" w:cs="Times New Roman"/>
          <w:b/>
          <w:szCs w:val="21"/>
        </w:rPr>
        <w:t>张量大地电磁法</w:t>
      </w:r>
    </w:p>
    <w:p w14:paraId="2B2003FE"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一种大地电磁测量方法。它对水平磁场和电场两者作正交测量（</w:t>
      </w:r>
      <w:r w:rsidRPr="009445DE">
        <w:rPr>
          <w:rFonts w:ascii="Times New Roman" w:hAnsi="Times New Roman" w:cs="Times New Roman"/>
          <w:szCs w:val="21"/>
        </w:rPr>
        <w:t>H</w:t>
      </w:r>
      <w:r w:rsidRPr="009445DE">
        <w:rPr>
          <w:rFonts w:ascii="Times New Roman" w:hAnsi="Times New Roman" w:cs="Times New Roman"/>
          <w:szCs w:val="21"/>
          <w:vertAlign w:val="subscript"/>
        </w:rPr>
        <w:t>x</w:t>
      </w:r>
      <w:r w:rsidRPr="009445DE">
        <w:rPr>
          <w:rFonts w:ascii="Times New Roman" w:hAnsi="Times New Roman" w:cs="Times New Roman"/>
          <w:szCs w:val="21"/>
        </w:rPr>
        <w:t>,E</w:t>
      </w:r>
      <w:r w:rsidRPr="009445DE">
        <w:rPr>
          <w:rFonts w:ascii="Times New Roman" w:hAnsi="Times New Roman" w:cs="Times New Roman"/>
          <w:szCs w:val="21"/>
          <w:vertAlign w:val="subscript"/>
        </w:rPr>
        <w:t>x</w:t>
      </w:r>
      <w:r w:rsidRPr="009445DE">
        <w:rPr>
          <w:rFonts w:ascii="Times New Roman" w:hAnsi="Times New Roman" w:cs="Times New Roman"/>
          <w:szCs w:val="21"/>
        </w:rPr>
        <w:t>,E</w:t>
      </w:r>
      <w:r w:rsidRPr="009445DE">
        <w:rPr>
          <w:rFonts w:ascii="Times New Roman" w:hAnsi="Times New Roman" w:cs="Times New Roman"/>
          <w:szCs w:val="21"/>
          <w:vertAlign w:val="subscript"/>
        </w:rPr>
        <w:t>y</w:t>
      </w:r>
      <w:r w:rsidRPr="009445DE">
        <w:rPr>
          <w:rFonts w:ascii="Times New Roman" w:hAnsi="Times New Roman" w:cs="Times New Roman"/>
          <w:szCs w:val="21"/>
        </w:rPr>
        <w:t>），因此，对于各向异性介质或二维构造，阻抗就能够描述成一个复张量。</w:t>
      </w:r>
    </w:p>
    <w:p w14:paraId="0645FD4C" w14:textId="77777777" w:rsidR="009445DE" w:rsidRPr="009445DE" w:rsidRDefault="009445DE" w:rsidP="005B7AE6">
      <w:pPr>
        <w:spacing w:line="360" w:lineRule="auto"/>
        <w:rPr>
          <w:rFonts w:ascii="Times New Roman" w:hAnsi="Times New Roman" w:cs="Times New Roman"/>
          <w:b/>
          <w:szCs w:val="21"/>
        </w:rPr>
      </w:pPr>
    </w:p>
    <w:p w14:paraId="4612EDCD"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terminal </w:t>
      </w:r>
      <w:r w:rsidRPr="009445DE">
        <w:rPr>
          <w:rFonts w:ascii="Times New Roman" w:hAnsi="Times New Roman" w:cs="Times New Roman"/>
          <w:b/>
          <w:szCs w:val="21"/>
        </w:rPr>
        <w:t>终端设备</w:t>
      </w:r>
    </w:p>
    <w:p w14:paraId="5F39BD38"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计算机的一种输入和（成）输出设备。</w:t>
      </w:r>
    </w:p>
    <w:p w14:paraId="451CEED3" w14:textId="77777777" w:rsidR="009445DE" w:rsidRPr="009445DE" w:rsidRDefault="009445DE" w:rsidP="005B7AE6">
      <w:pPr>
        <w:spacing w:line="360" w:lineRule="auto"/>
        <w:rPr>
          <w:rFonts w:ascii="Times New Roman" w:hAnsi="Times New Roman" w:cs="Times New Roman"/>
          <w:b/>
          <w:szCs w:val="21"/>
        </w:rPr>
      </w:pPr>
    </w:p>
    <w:p w14:paraId="0202FA8F"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Terra </w:t>
      </w:r>
      <w:r w:rsidRPr="009445DE">
        <w:rPr>
          <w:rFonts w:ascii="Times New Roman" w:hAnsi="Times New Roman" w:cs="Times New Roman"/>
          <w:b/>
          <w:szCs w:val="21"/>
        </w:rPr>
        <w:t>特拉</w:t>
      </w:r>
    </w:p>
    <w:p w14:paraId="4752F4A0"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NASA</w:t>
      </w:r>
      <w:r w:rsidRPr="009445DE">
        <w:rPr>
          <w:rFonts w:ascii="Times New Roman" w:hAnsi="Times New Roman" w:cs="Times New Roman"/>
          <w:szCs w:val="21"/>
        </w:rPr>
        <w:t>的第一个</w:t>
      </w:r>
      <w:r w:rsidRPr="009445DE">
        <w:rPr>
          <w:rFonts w:ascii="Times New Roman" w:hAnsi="Times New Roman" w:cs="Times New Roman"/>
          <w:szCs w:val="21"/>
        </w:rPr>
        <w:t>EOS</w:t>
      </w:r>
      <w:r w:rsidRPr="009445DE">
        <w:rPr>
          <w:rFonts w:ascii="Times New Roman" w:hAnsi="Times New Roman" w:cs="Times New Roman"/>
          <w:szCs w:val="21"/>
        </w:rPr>
        <w:t>航天器的在</w:t>
      </w:r>
      <w:r w:rsidRPr="009445DE">
        <w:rPr>
          <w:rFonts w:ascii="Times New Roman" w:hAnsi="Times New Roman" w:cs="Times New Roman"/>
          <w:szCs w:val="21"/>
        </w:rPr>
        <w:t>2000</w:t>
      </w:r>
      <w:r w:rsidRPr="009445DE">
        <w:rPr>
          <w:rFonts w:ascii="Times New Roman" w:hAnsi="Times New Roman" w:cs="Times New Roman"/>
          <w:szCs w:val="21"/>
        </w:rPr>
        <w:t>年初推出，它带有五个遥感仪器，特别是覆盖陆地。这个宇宙飞船上的</w:t>
      </w:r>
      <w:r w:rsidRPr="009445DE">
        <w:rPr>
          <w:rFonts w:ascii="Times New Roman" w:hAnsi="Times New Roman" w:cs="Times New Roman"/>
          <w:szCs w:val="21"/>
        </w:rPr>
        <w:t>MODIS</w:t>
      </w:r>
      <w:r w:rsidRPr="009445DE">
        <w:rPr>
          <w:rFonts w:ascii="Times New Roman" w:hAnsi="Times New Roman" w:cs="Times New Roman"/>
          <w:szCs w:val="21"/>
        </w:rPr>
        <w:t>和</w:t>
      </w:r>
      <w:r w:rsidRPr="009445DE">
        <w:rPr>
          <w:rFonts w:ascii="Times New Roman" w:hAnsi="Times New Roman" w:cs="Times New Roman"/>
          <w:szCs w:val="21"/>
        </w:rPr>
        <w:t>ASTER</w:t>
      </w:r>
      <w:r w:rsidRPr="009445DE">
        <w:rPr>
          <w:rFonts w:ascii="Times New Roman" w:hAnsi="Times New Roman" w:cs="Times New Roman"/>
          <w:szCs w:val="21"/>
        </w:rPr>
        <w:t>仪器可能会被地球物理学界所使用。将于</w:t>
      </w:r>
      <w:r w:rsidRPr="009445DE">
        <w:rPr>
          <w:rFonts w:ascii="Times New Roman" w:hAnsi="Times New Roman" w:cs="Times New Roman"/>
          <w:szCs w:val="21"/>
        </w:rPr>
        <w:t>2000</w:t>
      </w:r>
      <w:r w:rsidRPr="009445DE">
        <w:rPr>
          <w:rFonts w:ascii="Times New Roman" w:hAnsi="Times New Roman" w:cs="Times New Roman"/>
          <w:szCs w:val="21"/>
        </w:rPr>
        <w:t>年和</w:t>
      </w:r>
      <w:r w:rsidRPr="009445DE">
        <w:rPr>
          <w:rFonts w:ascii="Times New Roman" w:hAnsi="Times New Roman" w:cs="Times New Roman"/>
          <w:szCs w:val="21"/>
        </w:rPr>
        <w:t>2001</w:t>
      </w:r>
      <w:r w:rsidRPr="009445DE">
        <w:rPr>
          <w:rFonts w:ascii="Times New Roman" w:hAnsi="Times New Roman" w:cs="Times New Roman"/>
          <w:szCs w:val="21"/>
        </w:rPr>
        <w:t>年启动另外两台具有优越特性的仪器，用于研究水圈和大气。</w:t>
      </w:r>
    </w:p>
    <w:p w14:paraId="547F6C34" w14:textId="77777777" w:rsidR="009445DE" w:rsidRPr="009445DE" w:rsidRDefault="009445DE" w:rsidP="005B7AE6">
      <w:pPr>
        <w:spacing w:line="360" w:lineRule="auto"/>
        <w:rPr>
          <w:rFonts w:ascii="Times New Roman" w:hAnsi="Times New Roman" w:cs="Times New Roman"/>
          <w:b/>
          <w:szCs w:val="21"/>
        </w:rPr>
      </w:pPr>
    </w:p>
    <w:p w14:paraId="3766DBB6"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terrain correction </w:t>
      </w:r>
      <w:r w:rsidRPr="009445DE">
        <w:rPr>
          <w:rFonts w:ascii="Times New Roman" w:hAnsi="Times New Roman" w:cs="Times New Roman"/>
          <w:b/>
          <w:szCs w:val="21"/>
        </w:rPr>
        <w:t>地形校正</w:t>
      </w:r>
    </w:p>
    <w:p w14:paraId="0007A046"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由于重力仪安置地点的高程同周围并不完全相同，因而必须对重力资料进行一种校正。紧邻测站的地形起伏，可能需要进行专门测量，这种测量称为地形测量，而离开测站较远的地形起伏的校正，经常根据地形图利用地形校正量版或环带量版来完成。</w:t>
      </w:r>
    </w:p>
    <w:p w14:paraId="3F9C5806"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2. </w:t>
      </w:r>
      <w:r w:rsidRPr="009445DE">
        <w:rPr>
          <w:rFonts w:ascii="Times New Roman" w:hAnsi="Times New Roman" w:cs="Times New Roman"/>
          <w:szCs w:val="21"/>
        </w:rPr>
        <w:t>由于地表层速度变化影响需对地震资料进行的校正。</w:t>
      </w:r>
    </w:p>
    <w:p w14:paraId="6BE9B9AB"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3. </w:t>
      </w:r>
      <w:r w:rsidRPr="009445DE">
        <w:rPr>
          <w:rFonts w:ascii="Times New Roman" w:hAnsi="Times New Roman" w:cs="Times New Roman"/>
          <w:szCs w:val="21"/>
        </w:rPr>
        <w:t>由于地形产生的效应需对磁法或电法资料进行的校正。</w:t>
      </w:r>
    </w:p>
    <w:p w14:paraId="0084B449" w14:textId="77777777" w:rsidR="009445DE" w:rsidRPr="009445DE" w:rsidRDefault="009445DE" w:rsidP="005B7AE6">
      <w:pPr>
        <w:spacing w:line="360" w:lineRule="auto"/>
        <w:rPr>
          <w:rFonts w:ascii="Times New Roman" w:hAnsi="Times New Roman" w:cs="Times New Roman"/>
          <w:b/>
          <w:szCs w:val="21"/>
        </w:rPr>
      </w:pPr>
    </w:p>
    <w:p w14:paraId="7E04FC01"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terrane</w:t>
      </w:r>
      <w:r w:rsidRPr="009445DE">
        <w:rPr>
          <w:rFonts w:ascii="Times New Roman" w:hAnsi="Times New Roman" w:cs="Times New Roman"/>
          <w:b/>
          <w:szCs w:val="21"/>
        </w:rPr>
        <w:t>岩层</w:t>
      </w:r>
    </w:p>
    <w:p w14:paraId="2044A80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区域范围内的地质历史与周围的地形不同。至少有一个地形是异质的，相邻的地层通过活跃板边缘的碰撞而与其融合。通常以断层为边界。</w:t>
      </w:r>
    </w:p>
    <w:p w14:paraId="04EDF420" w14:textId="77777777" w:rsidR="009445DE" w:rsidRPr="009445DE" w:rsidRDefault="009445DE" w:rsidP="005B7AE6">
      <w:pPr>
        <w:spacing w:line="360" w:lineRule="auto"/>
        <w:rPr>
          <w:rFonts w:ascii="Times New Roman" w:hAnsi="Times New Roman" w:cs="Times New Roman"/>
          <w:b/>
          <w:szCs w:val="21"/>
        </w:rPr>
      </w:pPr>
    </w:p>
    <w:p w14:paraId="37BB2739"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terrestrial magnetism </w:t>
      </w:r>
      <w:r w:rsidRPr="009445DE">
        <w:rPr>
          <w:rFonts w:ascii="Times New Roman" w:hAnsi="Times New Roman" w:cs="Times New Roman"/>
          <w:b/>
          <w:szCs w:val="21"/>
        </w:rPr>
        <w:t>地磁，地磁学</w:t>
      </w:r>
    </w:p>
    <w:p w14:paraId="21DC8702"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magnetic field of the Earth</w:t>
      </w:r>
      <w:r w:rsidRPr="009445DE">
        <w:rPr>
          <w:rFonts w:ascii="Times New Roman" w:hAnsi="Times New Roman" w:cs="Times New Roman"/>
          <w:szCs w:val="21"/>
        </w:rPr>
        <w:t>和</w:t>
      </w:r>
      <w:r w:rsidRPr="009445DE">
        <w:rPr>
          <w:rFonts w:ascii="Times New Roman" w:hAnsi="Times New Roman" w:cs="Times New Roman"/>
          <w:szCs w:val="21"/>
        </w:rPr>
        <w:t>Geophysics.</w:t>
      </w:r>
    </w:p>
    <w:p w14:paraId="24340E47" w14:textId="77777777" w:rsidR="009445DE" w:rsidRPr="009445DE" w:rsidRDefault="009445DE" w:rsidP="005B7AE6">
      <w:pPr>
        <w:spacing w:line="360" w:lineRule="auto"/>
        <w:rPr>
          <w:rFonts w:ascii="Times New Roman" w:hAnsi="Times New Roman" w:cs="Times New Roman"/>
          <w:b/>
          <w:szCs w:val="21"/>
        </w:rPr>
      </w:pPr>
    </w:p>
    <w:p w14:paraId="7C147642"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tertiary recovery </w:t>
      </w:r>
      <w:r w:rsidRPr="009445DE">
        <w:rPr>
          <w:rFonts w:ascii="Times New Roman" w:hAnsi="Times New Roman" w:cs="Times New Roman"/>
          <w:b/>
          <w:szCs w:val="21"/>
        </w:rPr>
        <w:t>三次采油</w:t>
      </w:r>
    </w:p>
    <w:p w14:paraId="3809B238"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enhanced oil recovery</w:t>
      </w:r>
      <w:r w:rsidRPr="009445DE">
        <w:rPr>
          <w:rFonts w:ascii="Times New Roman" w:hAnsi="Times New Roman" w:cs="Times New Roman"/>
          <w:szCs w:val="21"/>
        </w:rPr>
        <w:t>。</w:t>
      </w:r>
    </w:p>
    <w:p w14:paraId="6706EC14" w14:textId="77777777" w:rsidR="009445DE" w:rsidRPr="009445DE" w:rsidRDefault="009445DE" w:rsidP="005B7AE6">
      <w:pPr>
        <w:spacing w:line="360" w:lineRule="auto"/>
        <w:rPr>
          <w:rFonts w:ascii="Times New Roman" w:hAnsi="Times New Roman" w:cs="Times New Roman"/>
          <w:b/>
          <w:szCs w:val="21"/>
        </w:rPr>
      </w:pPr>
    </w:p>
    <w:p w14:paraId="0F9B9E06"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tesla (T) </w:t>
      </w:r>
      <w:r w:rsidRPr="009445DE">
        <w:rPr>
          <w:rFonts w:ascii="Times New Roman" w:hAnsi="Times New Roman" w:cs="Times New Roman"/>
          <w:b/>
          <w:szCs w:val="21"/>
        </w:rPr>
        <w:t>特斯拉</w:t>
      </w:r>
    </w:p>
    <w:p w14:paraId="600A0F17"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磁感应强度</w:t>
      </w:r>
      <w:r w:rsidRPr="009445DE">
        <w:rPr>
          <w:rFonts w:ascii="Times New Roman" w:hAnsi="Times New Roman" w:cs="Times New Roman"/>
          <w:szCs w:val="21"/>
        </w:rPr>
        <w:t>B</w:t>
      </w:r>
      <w:r w:rsidRPr="009445DE">
        <w:rPr>
          <w:rFonts w:ascii="Times New Roman" w:hAnsi="Times New Roman" w:cs="Times New Roman"/>
          <w:szCs w:val="21"/>
        </w:rPr>
        <w:t>的单位。</w:t>
      </w:r>
      <w:r w:rsidRPr="009445DE">
        <w:rPr>
          <w:rFonts w:ascii="Times New Roman" w:hAnsi="Times New Roman" w:cs="Times New Roman"/>
          <w:position w:val="-10"/>
          <w:szCs w:val="21"/>
        </w:rPr>
        <w:object w:dxaOrig="3940" w:dyaOrig="360" w14:anchorId="67FFBF0C">
          <v:shape id="_x0000_i1295" type="#_x0000_t75" style="width:196.4pt;height:18pt" o:ole="">
            <v:imagedata r:id="rId617" o:title=""/>
          </v:shape>
          <o:OLEObject Type="Embed" ProgID="Equation.DSMT4" ShapeID="_x0000_i1295" DrawAspect="Content" ObjectID="_1567842231" r:id="rId618"/>
        </w:object>
      </w:r>
      <w:r w:rsidRPr="009445DE">
        <w:rPr>
          <w:rFonts w:ascii="Times New Roman" w:hAnsi="Times New Roman" w:cs="Times New Roman"/>
          <w:szCs w:val="21"/>
        </w:rPr>
        <w:t>。</w:t>
      </w:r>
      <w:r w:rsidRPr="009445DE">
        <w:rPr>
          <w:rFonts w:ascii="Times New Roman" w:hAnsi="Times New Roman" w:cs="Times New Roman"/>
          <w:position w:val="-10"/>
          <w:szCs w:val="21"/>
        </w:rPr>
        <w:object w:dxaOrig="880" w:dyaOrig="320" w14:anchorId="595112DD">
          <v:shape id="_x0000_i1296" type="#_x0000_t75" style="width:44.25pt;height:16.5pt" o:ole="">
            <v:imagedata r:id="rId619" o:title=""/>
          </v:shape>
          <o:OLEObject Type="Embed" ProgID="Equation.DSMT4" ShapeID="_x0000_i1296" DrawAspect="Content" ObjectID="_1567842232" r:id="rId620"/>
        </w:object>
      </w:r>
      <w:r w:rsidRPr="009445DE">
        <w:rPr>
          <w:rFonts w:ascii="Times New Roman" w:hAnsi="Times New Roman" w:cs="Times New Roman"/>
          <w:szCs w:val="21"/>
        </w:rPr>
        <w:t>。由美国发明家</w:t>
      </w:r>
      <w:r w:rsidRPr="009445DE">
        <w:rPr>
          <w:rFonts w:ascii="Times New Roman" w:hAnsi="Times New Roman" w:cs="Times New Roman"/>
          <w:szCs w:val="21"/>
        </w:rPr>
        <w:t>Nikola Tesla</w:t>
      </w:r>
      <w:r w:rsidRPr="009445DE">
        <w:rPr>
          <w:rFonts w:ascii="Times New Roman" w:hAnsi="Times New Roman" w:cs="Times New Roman"/>
          <w:szCs w:val="21"/>
        </w:rPr>
        <w:t>（</w:t>
      </w:r>
      <w:r w:rsidRPr="009445DE">
        <w:rPr>
          <w:rFonts w:ascii="Times New Roman" w:hAnsi="Times New Roman" w:cs="Times New Roman"/>
          <w:szCs w:val="21"/>
        </w:rPr>
        <w:t>1851-1943</w:t>
      </w:r>
      <w:r w:rsidRPr="009445DE">
        <w:rPr>
          <w:rFonts w:ascii="Times New Roman" w:hAnsi="Times New Roman" w:cs="Times New Roman"/>
          <w:szCs w:val="21"/>
        </w:rPr>
        <w:t>）命名。</w:t>
      </w:r>
    </w:p>
    <w:p w14:paraId="7CF1C70F" w14:textId="77777777" w:rsidR="009445DE" w:rsidRPr="009445DE" w:rsidRDefault="009445DE" w:rsidP="005B7AE6">
      <w:pPr>
        <w:spacing w:line="360" w:lineRule="auto"/>
        <w:rPr>
          <w:rFonts w:ascii="Times New Roman" w:hAnsi="Times New Roman" w:cs="Times New Roman"/>
          <w:b/>
          <w:szCs w:val="21"/>
        </w:rPr>
      </w:pPr>
    </w:p>
    <w:p w14:paraId="626E8541"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tessalation </w:t>
      </w:r>
      <w:r w:rsidRPr="009445DE">
        <w:rPr>
          <w:rFonts w:ascii="Times New Roman" w:hAnsi="Times New Roman" w:cs="Times New Roman"/>
          <w:b/>
          <w:szCs w:val="21"/>
        </w:rPr>
        <w:t>棋盘形布置，镶嵌式铺装</w:t>
      </w:r>
    </w:p>
    <w:p w14:paraId="44FB03BA"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使用没有间隙或重叠的三角形的连续多边形的表面近似。</w:t>
      </w:r>
    </w:p>
    <w:p w14:paraId="6CCACCBC" w14:textId="77777777" w:rsidR="009445DE" w:rsidRPr="009445DE" w:rsidRDefault="009445DE" w:rsidP="005B7AE6">
      <w:pPr>
        <w:spacing w:line="360" w:lineRule="auto"/>
        <w:rPr>
          <w:rFonts w:ascii="Times New Roman" w:hAnsi="Times New Roman" w:cs="Times New Roman"/>
          <w:b/>
          <w:szCs w:val="21"/>
        </w:rPr>
      </w:pPr>
    </w:p>
    <w:p w14:paraId="3B1D4427"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tetrahedron </w:t>
      </w:r>
      <w:r w:rsidRPr="009445DE">
        <w:rPr>
          <w:rFonts w:ascii="Times New Roman" w:hAnsi="Times New Roman" w:cs="Times New Roman"/>
          <w:b/>
          <w:szCs w:val="21"/>
        </w:rPr>
        <w:t>四面体</w:t>
      </w:r>
    </w:p>
    <w:p w14:paraId="6CCC6FBF"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表面是三角形的四面体。</w:t>
      </w:r>
    </w:p>
    <w:p w14:paraId="79E7DB95" w14:textId="77777777" w:rsidR="009445DE" w:rsidRPr="009445DE" w:rsidRDefault="009445DE" w:rsidP="005B7AE6">
      <w:pPr>
        <w:spacing w:line="360" w:lineRule="auto"/>
        <w:rPr>
          <w:rFonts w:ascii="Times New Roman" w:hAnsi="Times New Roman" w:cs="Times New Roman"/>
          <w:b/>
          <w:szCs w:val="21"/>
        </w:rPr>
      </w:pPr>
    </w:p>
    <w:p w14:paraId="4EDFE43B"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texture </w:t>
      </w:r>
      <w:r w:rsidRPr="009445DE">
        <w:rPr>
          <w:rFonts w:ascii="Times New Roman" w:hAnsi="Times New Roman" w:cs="Times New Roman"/>
          <w:b/>
          <w:szCs w:val="21"/>
        </w:rPr>
        <w:t>质地；纹理</w:t>
      </w:r>
    </w:p>
    <w:p w14:paraId="7E438412"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图像中色调的变化和排列的频率。</w:t>
      </w:r>
    </w:p>
    <w:p w14:paraId="7F2EA22B" w14:textId="77777777" w:rsidR="009445DE" w:rsidRPr="009445DE" w:rsidRDefault="009445DE" w:rsidP="005B7AE6">
      <w:pPr>
        <w:spacing w:line="360" w:lineRule="auto"/>
        <w:rPr>
          <w:rFonts w:ascii="Times New Roman" w:hAnsi="Times New Roman" w:cs="Times New Roman"/>
          <w:b/>
          <w:szCs w:val="21"/>
        </w:rPr>
      </w:pPr>
    </w:p>
    <w:p w14:paraId="3B1040BC"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Thalen method Thalen</w:t>
      </w:r>
      <w:r w:rsidRPr="009445DE">
        <w:rPr>
          <w:rFonts w:ascii="Times New Roman" w:hAnsi="Times New Roman" w:cs="Times New Roman"/>
          <w:b/>
          <w:szCs w:val="21"/>
        </w:rPr>
        <w:t>方法</w:t>
      </w:r>
    </w:p>
    <w:p w14:paraId="79904289"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磁源的深度是所选最大值与最小值之间水平距离的</w:t>
      </w:r>
      <w:r w:rsidRPr="009445DE">
        <w:rPr>
          <w:rFonts w:ascii="Times New Roman" w:hAnsi="Times New Roman" w:cs="Times New Roman"/>
          <w:szCs w:val="21"/>
        </w:rPr>
        <w:t>0.7</w:t>
      </w:r>
      <w:r w:rsidRPr="009445DE">
        <w:rPr>
          <w:rFonts w:ascii="Times New Roman" w:hAnsi="Times New Roman" w:cs="Times New Roman"/>
          <w:szCs w:val="21"/>
        </w:rPr>
        <w:t>倍。参见</w:t>
      </w:r>
      <w:r w:rsidRPr="009445DE">
        <w:rPr>
          <w:rFonts w:ascii="Times New Roman" w:hAnsi="Times New Roman" w:cs="Times New Roman"/>
          <w:szCs w:val="21"/>
        </w:rPr>
        <w:t>depth rules</w:t>
      </w:r>
      <w:r w:rsidRPr="009445DE">
        <w:rPr>
          <w:rFonts w:ascii="Times New Roman" w:hAnsi="Times New Roman" w:cs="Times New Roman"/>
          <w:szCs w:val="21"/>
        </w:rPr>
        <w:t>。</w:t>
      </w:r>
    </w:p>
    <w:p w14:paraId="2E558499" w14:textId="77777777" w:rsidR="009445DE" w:rsidRPr="009445DE" w:rsidRDefault="009445DE" w:rsidP="005B7AE6">
      <w:pPr>
        <w:spacing w:line="360" w:lineRule="auto"/>
        <w:rPr>
          <w:rFonts w:ascii="Times New Roman" w:hAnsi="Times New Roman" w:cs="Times New Roman"/>
          <w:b/>
          <w:szCs w:val="21"/>
        </w:rPr>
      </w:pPr>
    </w:p>
    <w:p w14:paraId="21CC9AC1"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themes </w:t>
      </w:r>
      <w:r w:rsidRPr="009445DE">
        <w:rPr>
          <w:rFonts w:ascii="Times New Roman" w:hAnsi="Times New Roman" w:cs="Times New Roman"/>
          <w:b/>
          <w:szCs w:val="21"/>
        </w:rPr>
        <w:t>主题</w:t>
      </w:r>
    </w:p>
    <w:p w14:paraId="4159A84B"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地球资源卫星的陆地实况。</w:t>
      </w:r>
    </w:p>
    <w:p w14:paraId="279A1858" w14:textId="77777777" w:rsidR="009445DE" w:rsidRPr="009445DE" w:rsidRDefault="009445DE" w:rsidP="005B7AE6">
      <w:pPr>
        <w:spacing w:line="360" w:lineRule="auto"/>
        <w:rPr>
          <w:rFonts w:ascii="Times New Roman" w:hAnsi="Times New Roman" w:cs="Times New Roman"/>
          <w:b/>
          <w:szCs w:val="21"/>
        </w:rPr>
      </w:pPr>
    </w:p>
    <w:p w14:paraId="5DA4AC4D"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thematic mapper</w:t>
      </w:r>
      <w:r w:rsidRPr="009445DE">
        <w:rPr>
          <w:rFonts w:ascii="Times New Roman" w:hAnsi="Times New Roman" w:cs="Times New Roman"/>
          <w:b/>
          <w:szCs w:val="21"/>
        </w:rPr>
        <w:t>专题制图仪</w:t>
      </w:r>
    </w:p>
    <w:p w14:paraId="1172F8FE"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测量对诸如植被等变化敏感的频带辐射的遥感装置。卫星的一部分。</w:t>
      </w:r>
      <w:r w:rsidRPr="009445DE">
        <w:rPr>
          <w:rFonts w:ascii="Times New Roman" w:hAnsi="Times New Roman" w:cs="Times New Roman"/>
          <w:szCs w:val="21"/>
        </w:rPr>
        <w:t>Aeroservice</w:t>
      </w:r>
      <w:r w:rsidRPr="009445DE">
        <w:rPr>
          <w:rFonts w:ascii="Times New Roman" w:hAnsi="Times New Roman" w:cs="Times New Roman"/>
          <w:szCs w:val="21"/>
        </w:rPr>
        <w:t>商标明。</w:t>
      </w:r>
    </w:p>
    <w:p w14:paraId="02C6D4C9" w14:textId="77777777" w:rsidR="009445DE" w:rsidRPr="009445DE" w:rsidRDefault="009445DE" w:rsidP="005B7AE6">
      <w:pPr>
        <w:spacing w:line="360" w:lineRule="auto"/>
        <w:rPr>
          <w:rFonts w:ascii="Times New Roman" w:hAnsi="Times New Roman" w:cs="Times New Roman"/>
          <w:b/>
          <w:szCs w:val="21"/>
        </w:rPr>
      </w:pPr>
    </w:p>
    <w:p w14:paraId="20DDD274"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theodolite</w:t>
      </w:r>
      <w:r w:rsidRPr="009445DE">
        <w:rPr>
          <w:rFonts w:ascii="Times New Roman" w:hAnsi="Times New Roman" w:cs="Times New Roman"/>
          <w:b/>
          <w:szCs w:val="21"/>
        </w:rPr>
        <w:t>经纬仪</w:t>
      </w:r>
    </w:p>
    <w:p w14:paraId="78DF5ECB"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一种精度测量仪器。参见</w:t>
      </w:r>
      <w:r w:rsidRPr="009445DE">
        <w:rPr>
          <w:rFonts w:ascii="Times New Roman" w:hAnsi="Times New Roman" w:cs="Times New Roman"/>
          <w:szCs w:val="21"/>
        </w:rPr>
        <w:t>transit</w:t>
      </w:r>
      <w:r w:rsidRPr="009445DE">
        <w:rPr>
          <w:rFonts w:ascii="Times New Roman" w:hAnsi="Times New Roman" w:cs="Times New Roman"/>
          <w:szCs w:val="21"/>
        </w:rPr>
        <w:t>和图</w:t>
      </w:r>
      <w:r w:rsidRPr="009445DE">
        <w:rPr>
          <w:rFonts w:ascii="Times New Roman" w:hAnsi="Times New Roman" w:cs="Times New Roman"/>
          <w:szCs w:val="21"/>
        </w:rPr>
        <w:t>T-12</w:t>
      </w:r>
      <w:r w:rsidRPr="009445DE">
        <w:rPr>
          <w:rFonts w:ascii="Times New Roman" w:hAnsi="Times New Roman" w:cs="Times New Roman"/>
          <w:szCs w:val="21"/>
        </w:rPr>
        <w:t>。</w:t>
      </w:r>
    </w:p>
    <w:p w14:paraId="2C447A7F" w14:textId="77777777" w:rsidR="009445DE" w:rsidRPr="009445DE" w:rsidRDefault="009445DE" w:rsidP="005B7AE6">
      <w:pPr>
        <w:spacing w:line="360" w:lineRule="auto"/>
        <w:rPr>
          <w:rFonts w:ascii="Times New Roman" w:hAnsi="Times New Roman" w:cs="Times New Roman"/>
          <w:b/>
          <w:szCs w:val="21"/>
        </w:rPr>
      </w:pPr>
    </w:p>
    <w:p w14:paraId="5A1C3194"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theoretical gravity </w:t>
      </w:r>
      <w:r w:rsidRPr="009445DE">
        <w:rPr>
          <w:rFonts w:ascii="Times New Roman" w:hAnsi="Times New Roman" w:cs="Times New Roman"/>
          <w:b/>
          <w:szCs w:val="21"/>
        </w:rPr>
        <w:t>理论重力</w:t>
      </w:r>
    </w:p>
    <w:p w14:paraId="06A6D3A2"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由国际重力公式给定的值。</w:t>
      </w:r>
    </w:p>
    <w:p w14:paraId="4911B1A9" w14:textId="77777777" w:rsidR="009445DE" w:rsidRPr="009445DE" w:rsidRDefault="009445DE" w:rsidP="005B7AE6">
      <w:pPr>
        <w:spacing w:line="360" w:lineRule="auto"/>
        <w:rPr>
          <w:rFonts w:ascii="Times New Roman" w:hAnsi="Times New Roman" w:cs="Times New Roman"/>
          <w:b/>
          <w:szCs w:val="21"/>
        </w:rPr>
      </w:pPr>
    </w:p>
    <w:p w14:paraId="46D988FF"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thermal capacity</w:t>
      </w:r>
      <w:r w:rsidRPr="009445DE">
        <w:rPr>
          <w:rFonts w:ascii="Times New Roman" w:hAnsi="Times New Roman" w:cs="Times New Roman"/>
          <w:b/>
          <w:szCs w:val="21"/>
        </w:rPr>
        <w:t>热容量</w:t>
      </w:r>
    </w:p>
    <w:p w14:paraId="226967FE"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物质存储热量的能力。</w:t>
      </w:r>
    </w:p>
    <w:p w14:paraId="40C74E72" w14:textId="77777777" w:rsidR="009445DE" w:rsidRPr="009445DE" w:rsidRDefault="009445DE" w:rsidP="005B7AE6">
      <w:pPr>
        <w:spacing w:line="360" w:lineRule="auto"/>
        <w:rPr>
          <w:rFonts w:ascii="Times New Roman" w:hAnsi="Times New Roman" w:cs="Times New Roman"/>
          <w:b/>
          <w:szCs w:val="21"/>
        </w:rPr>
      </w:pPr>
    </w:p>
    <w:p w14:paraId="391936B8"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thermal conductivity </w:t>
      </w:r>
      <w:r w:rsidRPr="009445DE">
        <w:rPr>
          <w:rFonts w:ascii="Times New Roman" w:hAnsi="Times New Roman" w:cs="Times New Roman"/>
          <w:b/>
          <w:szCs w:val="21"/>
        </w:rPr>
        <w:t>导热率</w:t>
      </w:r>
    </w:p>
    <w:p w14:paraId="1754F96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单位时间流过单位截面的热量除以与截面垂直负的温度变化率。也称为</w:t>
      </w:r>
      <w:r w:rsidRPr="009445DE">
        <w:rPr>
          <w:rFonts w:ascii="Times New Roman" w:hAnsi="Times New Roman" w:cs="Times New Roman"/>
          <w:szCs w:val="21"/>
        </w:rPr>
        <w:t>heat conductivity</w:t>
      </w:r>
      <w:r w:rsidRPr="009445DE">
        <w:rPr>
          <w:rFonts w:ascii="Times New Roman" w:hAnsi="Times New Roman" w:cs="Times New Roman"/>
          <w:szCs w:val="21"/>
        </w:rPr>
        <w:t>。</w:t>
      </w:r>
    </w:p>
    <w:p w14:paraId="31EFAB1F" w14:textId="77777777" w:rsidR="009445DE" w:rsidRPr="009445DE" w:rsidRDefault="009445DE" w:rsidP="005B7AE6">
      <w:pPr>
        <w:spacing w:line="360" w:lineRule="auto"/>
        <w:rPr>
          <w:rFonts w:ascii="Times New Roman" w:hAnsi="Times New Roman" w:cs="Times New Roman"/>
          <w:b/>
          <w:szCs w:val="21"/>
        </w:rPr>
      </w:pPr>
    </w:p>
    <w:p w14:paraId="52849688"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thermal-decay-time log (TDT) </w:t>
      </w:r>
      <w:r w:rsidRPr="009445DE">
        <w:rPr>
          <w:rFonts w:ascii="Times New Roman" w:hAnsi="Times New Roman" w:cs="Times New Roman"/>
          <w:b/>
          <w:szCs w:val="21"/>
        </w:rPr>
        <w:t>热中子衰减时间测井</w:t>
      </w:r>
    </w:p>
    <w:p w14:paraId="438FCA2E" w14:textId="77777777" w:rsidR="009445DE" w:rsidRPr="009445DE" w:rsidRDefault="009445DE" w:rsidP="005B7AE6">
      <w:pPr>
        <w:spacing w:line="360" w:lineRule="auto"/>
        <w:rPr>
          <w:rFonts w:ascii="Times New Roman" w:hAnsi="Times New Roman" w:cs="Times New Roman"/>
          <w:strike/>
          <w:szCs w:val="21"/>
        </w:rPr>
      </w:pPr>
      <w:r w:rsidRPr="009445DE">
        <w:rPr>
          <w:rFonts w:ascii="Times New Roman" w:hAnsi="Times New Roman" w:cs="Times New Roman"/>
          <w:szCs w:val="21"/>
        </w:rPr>
        <w:t>参见</w:t>
      </w:r>
      <w:r w:rsidRPr="009445DE">
        <w:rPr>
          <w:rFonts w:ascii="Times New Roman" w:hAnsi="Times New Roman" w:cs="Times New Roman"/>
          <w:szCs w:val="21"/>
        </w:rPr>
        <w:t>neutron-lifetime log</w:t>
      </w:r>
      <w:r w:rsidRPr="009445DE">
        <w:rPr>
          <w:rFonts w:ascii="Times New Roman" w:hAnsi="Times New Roman" w:cs="Times New Roman"/>
          <w:szCs w:val="21"/>
        </w:rPr>
        <w:t>（中子寿命时间测井）。</w:t>
      </w:r>
      <w:r w:rsidRPr="009445DE">
        <w:rPr>
          <w:rFonts w:ascii="Times New Roman" w:hAnsi="Times New Roman" w:cs="Times New Roman"/>
          <w:szCs w:val="21"/>
        </w:rPr>
        <w:t>TDT</w:t>
      </w:r>
      <w:r w:rsidRPr="009445DE">
        <w:rPr>
          <w:rFonts w:ascii="Times New Roman" w:hAnsi="Times New Roman" w:cs="Times New Roman"/>
          <w:szCs w:val="21"/>
        </w:rPr>
        <w:t>是斯伦贝谢公司的商标。</w:t>
      </w:r>
    </w:p>
    <w:p w14:paraId="7E4C1A54" w14:textId="77777777" w:rsidR="009445DE" w:rsidRPr="009445DE" w:rsidRDefault="009445DE" w:rsidP="005B7AE6">
      <w:pPr>
        <w:spacing w:line="360" w:lineRule="auto"/>
        <w:rPr>
          <w:rFonts w:ascii="Times New Roman" w:hAnsi="Times New Roman" w:cs="Times New Roman"/>
          <w:b/>
          <w:szCs w:val="21"/>
        </w:rPr>
      </w:pPr>
    </w:p>
    <w:p w14:paraId="489AFDA1"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thermal diffusivity </w:t>
      </w:r>
      <w:r w:rsidRPr="009445DE">
        <w:rPr>
          <w:rFonts w:ascii="Times New Roman" w:hAnsi="Times New Roman" w:cs="Times New Roman"/>
          <w:b/>
          <w:szCs w:val="21"/>
        </w:rPr>
        <w:t>热扩散率，热扩散系数</w:t>
      </w:r>
    </w:p>
    <w:p w14:paraId="7D00DFBA"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一个与要感觉到远处的热源传来的热所用的时间长短有关的量。其值为</w:t>
      </w:r>
      <w:r w:rsidRPr="009445DE">
        <w:rPr>
          <w:rFonts w:ascii="Times New Roman" w:hAnsi="Times New Roman" w:cs="Times New Roman"/>
          <w:position w:val="-14"/>
          <w:szCs w:val="21"/>
        </w:rPr>
        <w:object w:dxaOrig="680" w:dyaOrig="380" w14:anchorId="164D8A85">
          <v:shape id="_x0000_i1297" type="#_x0000_t75" style="width:34.5pt;height:19.5pt" o:ole="">
            <v:imagedata r:id="rId621" o:title=""/>
          </v:shape>
          <o:OLEObject Type="Embed" ProgID="Equation.DSMT4" ShapeID="_x0000_i1297" DrawAspect="Content" ObjectID="_1567842233" r:id="rId622"/>
        </w:object>
      </w:r>
      <w:r w:rsidRPr="009445DE">
        <w:rPr>
          <w:rFonts w:ascii="Times New Roman" w:hAnsi="Times New Roman" w:cs="Times New Roman"/>
          <w:szCs w:val="21"/>
        </w:rPr>
        <w:t>，其中</w:t>
      </w:r>
      <w:r w:rsidRPr="009445DE">
        <w:rPr>
          <w:rFonts w:ascii="Times New Roman" w:hAnsi="Times New Roman" w:cs="Times New Roman"/>
          <w:position w:val="-6"/>
          <w:szCs w:val="21"/>
        </w:rPr>
        <w:object w:dxaOrig="200" w:dyaOrig="279" w14:anchorId="37C7C8D0">
          <v:shape id="_x0000_i1298" type="#_x0000_t75" style="width:10.5pt;height:14.25pt" o:ole="">
            <v:imagedata r:id="rId623" o:title=""/>
          </v:shape>
          <o:OLEObject Type="Embed" ProgID="Equation.DSMT4" ShapeID="_x0000_i1298" DrawAspect="Content" ObjectID="_1567842234" r:id="rId624"/>
        </w:object>
      </w:r>
      <w:r w:rsidRPr="009445DE">
        <w:rPr>
          <w:rFonts w:ascii="Times New Roman" w:hAnsi="Times New Roman" w:cs="Times New Roman"/>
          <w:szCs w:val="21"/>
        </w:rPr>
        <w:t>为导热率，</w:t>
      </w:r>
      <w:r w:rsidRPr="009445DE">
        <w:rPr>
          <w:rFonts w:ascii="Times New Roman" w:hAnsi="Times New Roman" w:cs="Times New Roman"/>
          <w:position w:val="-10"/>
          <w:szCs w:val="21"/>
        </w:rPr>
        <w:object w:dxaOrig="240" w:dyaOrig="260" w14:anchorId="066FABC2">
          <v:shape id="_x0000_i1299" type="#_x0000_t75" style="width:12pt;height:13.5pt" o:ole="">
            <v:imagedata r:id="rId625" o:title=""/>
          </v:shape>
          <o:OLEObject Type="Embed" ProgID="Equation.DSMT4" ShapeID="_x0000_i1299" DrawAspect="Content" ObjectID="_1567842235" r:id="rId626"/>
        </w:object>
      </w:r>
      <w:r w:rsidRPr="009445DE">
        <w:rPr>
          <w:rFonts w:ascii="Times New Roman" w:hAnsi="Times New Roman" w:cs="Times New Roman"/>
          <w:szCs w:val="21"/>
        </w:rPr>
        <w:t>为密度，</w:t>
      </w:r>
      <w:r w:rsidRPr="009445DE">
        <w:rPr>
          <w:rFonts w:ascii="Times New Roman" w:hAnsi="Times New Roman" w:cs="Times New Roman"/>
          <w:position w:val="-14"/>
          <w:szCs w:val="21"/>
        </w:rPr>
        <w:object w:dxaOrig="279" w:dyaOrig="380" w14:anchorId="051CDCF0">
          <v:shape id="_x0000_i1300" type="#_x0000_t75" style="width:14.25pt;height:19.5pt" o:ole="">
            <v:imagedata r:id="rId627" o:title=""/>
          </v:shape>
          <o:OLEObject Type="Embed" ProgID="Equation.DSMT4" ShapeID="_x0000_i1300" DrawAspect="Content" ObjectID="_1567842236" r:id="rId628"/>
        </w:object>
      </w:r>
      <w:r w:rsidRPr="009445DE">
        <w:rPr>
          <w:rFonts w:ascii="Times New Roman" w:hAnsi="Times New Roman" w:cs="Times New Roman"/>
          <w:szCs w:val="21"/>
        </w:rPr>
        <w:t>为固定压力下的比热。对于大部分岩石，热扩散率是有</w:t>
      </w:r>
      <w:r w:rsidRPr="009445DE">
        <w:rPr>
          <w:rFonts w:ascii="Times New Roman" w:hAnsi="Times New Roman" w:cs="Times New Roman"/>
          <w:szCs w:val="21"/>
        </w:rPr>
        <w:t>15-60</w:t>
      </w:r>
      <w:r w:rsidRPr="009445DE">
        <w:rPr>
          <w:rFonts w:ascii="Times New Roman" w:hAnsi="Times New Roman" w:cs="Times New Roman"/>
          <w:position w:val="-10"/>
          <w:szCs w:val="21"/>
        </w:rPr>
        <w:object w:dxaOrig="880" w:dyaOrig="360" w14:anchorId="3F54A427">
          <v:shape id="_x0000_i1301" type="#_x0000_t75" style="width:44.25pt;height:18pt" o:ole="">
            <v:imagedata r:id="rId629" o:title=""/>
          </v:shape>
          <o:OLEObject Type="Embed" ProgID="Equation.DSMT4" ShapeID="_x0000_i1301" DrawAspect="Content" ObjectID="_1567842237" r:id="rId630"/>
        </w:object>
      </w:r>
      <w:r w:rsidRPr="009445DE">
        <w:rPr>
          <w:rFonts w:ascii="Times New Roman" w:hAnsi="Times New Roman" w:cs="Times New Roman"/>
          <w:szCs w:val="21"/>
        </w:rPr>
        <w:t>的量级。</w:t>
      </w:r>
    </w:p>
    <w:p w14:paraId="2593E566" w14:textId="77777777" w:rsidR="009445DE" w:rsidRPr="009445DE" w:rsidRDefault="009445DE" w:rsidP="005B7AE6">
      <w:pPr>
        <w:spacing w:line="360" w:lineRule="auto"/>
        <w:rPr>
          <w:rFonts w:ascii="Times New Roman" w:hAnsi="Times New Roman" w:cs="Times New Roman"/>
          <w:b/>
          <w:szCs w:val="21"/>
        </w:rPr>
      </w:pPr>
    </w:p>
    <w:p w14:paraId="35D4333A"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thermal enhanced-recovery methods</w:t>
      </w:r>
      <w:r w:rsidRPr="009445DE">
        <w:rPr>
          <w:rFonts w:ascii="Times New Roman" w:hAnsi="Times New Roman" w:cs="Times New Roman"/>
          <w:b/>
          <w:szCs w:val="21"/>
        </w:rPr>
        <w:t>热强化开采方法</w:t>
      </w:r>
    </w:p>
    <w:p w14:paraId="28BE0240"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涉及加热储层以改善重粘稠原油生产的方法。方法包括蒸汽吞吐、蒸汽驱油、火烧油层。其他强化采油（</w:t>
      </w:r>
      <w:r w:rsidRPr="009445DE">
        <w:rPr>
          <w:rFonts w:ascii="Times New Roman" w:hAnsi="Times New Roman" w:cs="Times New Roman"/>
          <w:szCs w:val="21"/>
        </w:rPr>
        <w:t>EOR</w:t>
      </w:r>
      <w:r w:rsidRPr="009445DE">
        <w:rPr>
          <w:rFonts w:ascii="Times New Roman" w:hAnsi="Times New Roman" w:cs="Times New Roman"/>
          <w:szCs w:val="21"/>
        </w:rPr>
        <w:t>）方法包括混溶和化学剂驱。</w:t>
      </w:r>
    </w:p>
    <w:p w14:paraId="1C692459" w14:textId="77777777" w:rsidR="009445DE" w:rsidRPr="009445DE" w:rsidRDefault="009445DE" w:rsidP="005B7AE6">
      <w:pPr>
        <w:spacing w:line="360" w:lineRule="auto"/>
        <w:rPr>
          <w:rFonts w:ascii="Times New Roman" w:hAnsi="Times New Roman" w:cs="Times New Roman"/>
          <w:b/>
          <w:szCs w:val="21"/>
        </w:rPr>
      </w:pPr>
    </w:p>
    <w:p w14:paraId="08A42EAC"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thermal gradient </w:t>
      </w:r>
      <w:r w:rsidRPr="009445DE">
        <w:rPr>
          <w:rFonts w:ascii="Times New Roman" w:hAnsi="Times New Roman" w:cs="Times New Roman"/>
          <w:b/>
          <w:szCs w:val="21"/>
        </w:rPr>
        <w:t>地热梯度</w:t>
      </w:r>
    </w:p>
    <w:p w14:paraId="1D9F22C6"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地球内部温度的增长率，它是深度的函数。</w:t>
      </w:r>
    </w:p>
    <w:p w14:paraId="7D05D8CC" w14:textId="77777777" w:rsidR="009445DE" w:rsidRPr="009445DE" w:rsidRDefault="009445DE" w:rsidP="005B7AE6">
      <w:pPr>
        <w:spacing w:line="360" w:lineRule="auto"/>
        <w:rPr>
          <w:rFonts w:ascii="Times New Roman" w:hAnsi="Times New Roman" w:cs="Times New Roman"/>
          <w:b/>
          <w:szCs w:val="21"/>
        </w:rPr>
      </w:pPr>
    </w:p>
    <w:p w14:paraId="645B0643"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thermal gradient hole </w:t>
      </w:r>
      <w:r w:rsidRPr="009445DE">
        <w:rPr>
          <w:rFonts w:ascii="Times New Roman" w:hAnsi="Times New Roman" w:cs="Times New Roman"/>
          <w:b/>
          <w:szCs w:val="21"/>
        </w:rPr>
        <w:t>地热梯度井</w:t>
      </w:r>
    </w:p>
    <w:p w14:paraId="130C37CC"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用温度探测器测量的井，这是为了确定地热梯度，为此目的而专门钻的井一般深度小于</w:t>
      </w:r>
      <w:r w:rsidRPr="009445DE">
        <w:rPr>
          <w:rFonts w:ascii="Times New Roman" w:hAnsi="Times New Roman" w:cs="Times New Roman"/>
          <w:szCs w:val="21"/>
        </w:rPr>
        <w:t>500ft</w:t>
      </w:r>
      <w:r w:rsidRPr="009445DE">
        <w:rPr>
          <w:rFonts w:ascii="Times New Roman" w:hAnsi="Times New Roman" w:cs="Times New Roman"/>
          <w:szCs w:val="21"/>
        </w:rPr>
        <w:t>。</w:t>
      </w:r>
    </w:p>
    <w:p w14:paraId="56C53F76" w14:textId="77777777" w:rsidR="009445DE" w:rsidRPr="009445DE" w:rsidRDefault="009445DE" w:rsidP="005B7AE6">
      <w:pPr>
        <w:spacing w:line="360" w:lineRule="auto"/>
        <w:rPr>
          <w:rFonts w:ascii="Times New Roman" w:hAnsi="Times New Roman" w:cs="Times New Roman"/>
          <w:b/>
          <w:szCs w:val="21"/>
        </w:rPr>
      </w:pPr>
    </w:p>
    <w:p w14:paraId="68206E1A"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thermal imaging </w:t>
      </w:r>
      <w:r w:rsidRPr="009445DE">
        <w:rPr>
          <w:rFonts w:ascii="Times New Roman" w:hAnsi="Times New Roman" w:cs="Times New Roman"/>
          <w:b/>
          <w:szCs w:val="21"/>
        </w:rPr>
        <w:t>热成像</w:t>
      </w:r>
    </w:p>
    <w:p w14:paraId="3F2CCC4A"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利用红外辐射进行摄像制图。参见</w:t>
      </w:r>
      <w:r w:rsidRPr="009445DE">
        <w:rPr>
          <w:rFonts w:ascii="Times New Roman" w:hAnsi="Times New Roman" w:cs="Times New Roman"/>
          <w:szCs w:val="21"/>
        </w:rPr>
        <w:t>thermal-infrared</w:t>
      </w:r>
      <w:r w:rsidRPr="009445DE">
        <w:rPr>
          <w:rFonts w:ascii="Times New Roman" w:hAnsi="Times New Roman" w:cs="Times New Roman"/>
          <w:szCs w:val="21"/>
        </w:rPr>
        <w:t>（红外线热辐射遥测法）。</w:t>
      </w:r>
    </w:p>
    <w:p w14:paraId="34A5FB7D" w14:textId="77777777" w:rsidR="009445DE" w:rsidRPr="009445DE" w:rsidRDefault="009445DE" w:rsidP="005B7AE6">
      <w:pPr>
        <w:spacing w:line="360" w:lineRule="auto"/>
        <w:rPr>
          <w:rFonts w:ascii="Times New Roman" w:hAnsi="Times New Roman" w:cs="Times New Roman"/>
          <w:szCs w:val="21"/>
        </w:rPr>
      </w:pPr>
    </w:p>
    <w:p w14:paraId="5EADC49F"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1B78B003" wp14:editId="00051765">
            <wp:extent cx="5274310" cy="3020519"/>
            <wp:effectExtent l="0" t="0" r="2540" b="889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1"/>
                    <a:stretch>
                      <a:fillRect/>
                    </a:stretch>
                  </pic:blipFill>
                  <pic:spPr>
                    <a:xfrm>
                      <a:off x="0" y="0"/>
                      <a:ext cx="5274310" cy="3020519"/>
                    </a:xfrm>
                    <a:prstGeom prst="rect">
                      <a:avLst/>
                    </a:prstGeom>
                  </pic:spPr>
                </pic:pic>
              </a:graphicData>
            </a:graphic>
          </wp:inline>
        </w:drawing>
      </w:r>
    </w:p>
    <w:p w14:paraId="4B5CFC46"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T-1 Tau-p</w:t>
      </w:r>
      <w:r w:rsidRPr="009445DE">
        <w:rPr>
          <w:rFonts w:ascii="Times New Roman" w:hAnsi="Times New Roman" w:cs="Times New Roman"/>
          <w:szCs w:val="21"/>
        </w:rPr>
        <w:t>（</w:t>
      </w:r>
      <w:r w:rsidRPr="009445DE">
        <w:rPr>
          <w:rFonts w:ascii="Times New Roman" w:hAnsi="Times New Roman" w:cs="Times New Roman"/>
          <w:szCs w:val="21"/>
        </w:rPr>
        <w:t>τ-p</w:t>
      </w:r>
      <w:r w:rsidRPr="009445DE">
        <w:rPr>
          <w:rFonts w:ascii="Times New Roman" w:hAnsi="Times New Roman" w:cs="Times New Roman"/>
          <w:szCs w:val="21"/>
        </w:rPr>
        <w:t>）变换。（</w:t>
      </w:r>
      <w:r w:rsidRPr="009445DE">
        <w:rPr>
          <w:rFonts w:ascii="Times New Roman" w:hAnsi="Times New Roman" w:cs="Times New Roman"/>
          <w:szCs w:val="21"/>
        </w:rPr>
        <w:t>a</w:t>
      </w:r>
      <w:r w:rsidRPr="009445DE">
        <w:rPr>
          <w:rFonts w:ascii="Times New Roman" w:hAnsi="Times New Roman" w:cs="Times New Roman"/>
          <w:szCs w:val="21"/>
        </w:rPr>
        <w:t>）一个端点地震记录</w:t>
      </w:r>
      <w:r w:rsidRPr="009445DE">
        <w:rPr>
          <w:rFonts w:ascii="Times New Roman" w:hAnsi="Times New Roman" w:cs="Times New Roman"/>
          <w:szCs w:val="21"/>
        </w:rPr>
        <w:t>f(x,t)</w:t>
      </w:r>
      <w:r w:rsidRPr="009445DE">
        <w:rPr>
          <w:rFonts w:ascii="Times New Roman" w:hAnsi="Times New Roman" w:cs="Times New Roman"/>
          <w:szCs w:val="21"/>
        </w:rPr>
        <w:t>，其中</w:t>
      </w:r>
      <w:r w:rsidRPr="009445DE">
        <w:rPr>
          <w:rFonts w:ascii="Times New Roman" w:hAnsi="Times New Roman" w:cs="Times New Roman"/>
          <w:szCs w:val="21"/>
        </w:rPr>
        <w:t>x</w:t>
      </w:r>
      <w:r w:rsidRPr="009445DE">
        <w:rPr>
          <w:rFonts w:ascii="Times New Roman" w:hAnsi="Times New Roman" w:cs="Times New Roman"/>
          <w:szCs w:val="21"/>
        </w:rPr>
        <w:t>是炮检距，</w:t>
      </w:r>
      <w:r w:rsidRPr="009445DE">
        <w:rPr>
          <w:rFonts w:ascii="Times New Roman" w:hAnsi="Times New Roman" w:cs="Times New Roman"/>
          <w:szCs w:val="21"/>
        </w:rPr>
        <w:t>t</w:t>
      </w:r>
      <w:r w:rsidRPr="009445DE">
        <w:rPr>
          <w:rFonts w:ascii="Times New Roman" w:hAnsi="Times New Roman" w:cs="Times New Roman"/>
          <w:szCs w:val="21"/>
        </w:rPr>
        <w:t>是波至时间。（</w:t>
      </w:r>
      <w:r w:rsidRPr="009445DE">
        <w:rPr>
          <w:rFonts w:ascii="Times New Roman" w:hAnsi="Times New Roman" w:cs="Times New Roman"/>
          <w:szCs w:val="21"/>
        </w:rPr>
        <w:t>b</w:t>
      </w:r>
      <w:r w:rsidRPr="009445DE">
        <w:rPr>
          <w:rFonts w:ascii="Times New Roman" w:hAnsi="Times New Roman" w:cs="Times New Roman"/>
          <w:szCs w:val="21"/>
        </w:rPr>
        <w:t>）（</w:t>
      </w:r>
      <w:r w:rsidRPr="009445DE">
        <w:rPr>
          <w:rFonts w:ascii="Times New Roman" w:hAnsi="Times New Roman" w:cs="Times New Roman"/>
          <w:szCs w:val="21"/>
        </w:rPr>
        <w:t>a</w:t>
      </w:r>
      <w:r w:rsidRPr="009445DE">
        <w:rPr>
          <w:rFonts w:ascii="Times New Roman" w:hAnsi="Times New Roman" w:cs="Times New Roman"/>
          <w:szCs w:val="21"/>
        </w:rPr>
        <w:t>）的</w:t>
      </w:r>
      <w:r w:rsidRPr="009445DE">
        <w:rPr>
          <w:rFonts w:ascii="Times New Roman" w:hAnsi="Times New Roman" w:cs="Times New Roman"/>
          <w:szCs w:val="21"/>
        </w:rPr>
        <w:t>τ-p</w:t>
      </w:r>
      <w:r w:rsidRPr="009445DE">
        <w:rPr>
          <w:rFonts w:ascii="Times New Roman" w:hAnsi="Times New Roman" w:cs="Times New Roman"/>
          <w:szCs w:val="21"/>
        </w:rPr>
        <w:t>变换</w:t>
      </w:r>
      <w:r w:rsidRPr="009445DE">
        <w:rPr>
          <w:rFonts w:ascii="Times New Roman" w:hAnsi="Times New Roman" w:cs="Times New Roman"/>
          <w:szCs w:val="21"/>
        </w:rPr>
        <w:t>F(τ,p)</w:t>
      </w:r>
      <w:r w:rsidRPr="009445DE">
        <w:rPr>
          <w:rFonts w:ascii="Times New Roman" w:hAnsi="Times New Roman" w:cs="Times New Roman"/>
          <w:szCs w:val="21"/>
        </w:rPr>
        <w:t>，其中</w:t>
      </w:r>
      <w:r w:rsidRPr="009445DE">
        <w:rPr>
          <w:rFonts w:ascii="Times New Roman" w:hAnsi="Times New Roman" w:cs="Times New Roman"/>
          <w:szCs w:val="21"/>
        </w:rPr>
        <w:t>p=dt/dx=1/V</w:t>
      </w:r>
      <w:r w:rsidRPr="009445DE">
        <w:rPr>
          <w:rFonts w:ascii="Times New Roman" w:hAnsi="Times New Roman" w:cs="Times New Roman"/>
          <w:szCs w:val="21"/>
          <w:vertAlign w:val="subscript"/>
        </w:rPr>
        <w:t>a</w:t>
      </w:r>
      <w:r w:rsidRPr="009445DE">
        <w:rPr>
          <w:rFonts w:ascii="Times New Roman" w:hAnsi="Times New Roman" w:cs="Times New Roman"/>
          <w:szCs w:val="21"/>
        </w:rPr>
        <w:t>，</w:t>
      </w:r>
      <w:r w:rsidRPr="009445DE">
        <w:rPr>
          <w:rFonts w:ascii="Times New Roman" w:hAnsi="Times New Roman" w:cs="Times New Roman"/>
          <w:szCs w:val="21"/>
        </w:rPr>
        <w:t>τ</w:t>
      </w:r>
      <w:r w:rsidRPr="009445DE">
        <w:rPr>
          <w:rFonts w:ascii="Times New Roman" w:hAnsi="Times New Roman" w:cs="Times New Roman"/>
          <w:szCs w:val="21"/>
        </w:rPr>
        <w:t>是截距时间。视速度的倒数</w:t>
      </w:r>
      <w:r w:rsidRPr="009445DE">
        <w:rPr>
          <w:rFonts w:ascii="Times New Roman" w:hAnsi="Times New Roman" w:cs="Times New Roman"/>
          <w:szCs w:val="21"/>
        </w:rPr>
        <w:t>p</w:t>
      </w:r>
      <w:r w:rsidRPr="009445DE">
        <w:rPr>
          <w:rFonts w:ascii="Times New Roman" w:hAnsi="Times New Roman" w:cs="Times New Roman"/>
          <w:szCs w:val="21"/>
        </w:rPr>
        <w:t>也称为慢度。双曲线反射转换成椭圆，直线事件变成点（直达波</w:t>
      </w:r>
      <w:r w:rsidRPr="009445DE">
        <w:rPr>
          <w:rFonts w:ascii="Times New Roman" w:hAnsi="Times New Roman" w:cs="Times New Roman"/>
          <w:szCs w:val="21"/>
        </w:rPr>
        <w:t>P</w:t>
      </w:r>
      <w:r w:rsidRPr="009445DE">
        <w:rPr>
          <w:rFonts w:ascii="Times New Roman" w:hAnsi="Times New Roman" w:cs="Times New Roman"/>
          <w:szCs w:val="21"/>
          <w:vertAlign w:val="subscript"/>
        </w:rPr>
        <w:t>1</w:t>
      </w:r>
      <w:r w:rsidRPr="009445DE">
        <w:rPr>
          <w:rFonts w:ascii="Times New Roman" w:hAnsi="Times New Roman" w:cs="Times New Roman"/>
          <w:szCs w:val="21"/>
        </w:rPr>
        <w:t>，首波</w:t>
      </w:r>
      <w:r w:rsidRPr="009445DE">
        <w:rPr>
          <w:rFonts w:ascii="Times New Roman" w:hAnsi="Times New Roman" w:cs="Times New Roman"/>
          <w:szCs w:val="21"/>
        </w:rPr>
        <w:t>P</w:t>
      </w:r>
      <w:r w:rsidRPr="009445DE">
        <w:rPr>
          <w:rFonts w:ascii="Times New Roman" w:hAnsi="Times New Roman" w:cs="Times New Roman"/>
          <w:szCs w:val="21"/>
          <w:vertAlign w:val="subscript"/>
        </w:rPr>
        <w:t>2</w:t>
      </w:r>
      <w:r w:rsidRPr="009445DE">
        <w:rPr>
          <w:rFonts w:ascii="Times New Roman" w:hAnsi="Times New Roman" w:cs="Times New Roman"/>
          <w:szCs w:val="21"/>
        </w:rPr>
        <w:t>）。</w:t>
      </w:r>
    </w:p>
    <w:p w14:paraId="03D7DE06" w14:textId="77777777" w:rsidR="003A4417" w:rsidRPr="009445DE" w:rsidRDefault="003A4417" w:rsidP="005B7AE6">
      <w:pPr>
        <w:spacing w:line="360" w:lineRule="auto"/>
        <w:rPr>
          <w:rFonts w:ascii="Times New Roman" w:hAnsi="Times New Roman" w:cs="Times New Roman"/>
          <w:color w:val="000000" w:themeColor="text1"/>
          <w:szCs w:val="21"/>
        </w:rPr>
      </w:pPr>
    </w:p>
    <w:p w14:paraId="6CC2C68C"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thermal inertia  </w:t>
      </w:r>
      <w:r w:rsidRPr="009445DE">
        <w:rPr>
          <w:rFonts w:ascii="Times New Roman" w:hAnsi="Times New Roman" w:cs="Times New Roman"/>
          <w:b/>
          <w:szCs w:val="21"/>
        </w:rPr>
        <w:t>热惯量</w:t>
      </w:r>
    </w:p>
    <w:p w14:paraId="0747E73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一种复合的热能参数，</w:t>
      </w:r>
      <w:r w:rsidRPr="009445DE">
        <w:rPr>
          <w:rFonts w:ascii="Times New Roman" w:hAnsi="Times New Roman" w:cs="Times New Roman"/>
          <w:szCs w:val="21"/>
        </w:rPr>
        <w:object w:dxaOrig="740" w:dyaOrig="320" w14:anchorId="0FF9D3D5">
          <v:shape id="_x0000_i1302" type="#_x0000_t75" style="width:37.2pt;height:16.2pt" o:ole="">
            <v:imagedata r:id="rId632" o:title=""/>
          </v:shape>
          <o:OLEObject Type="Embed" ProgID="Equation.DSMT4" ShapeID="_x0000_i1302" DrawAspect="Content" ObjectID="_1567842238" r:id="rId633"/>
        </w:object>
      </w:r>
      <w:r w:rsidRPr="009445DE">
        <w:rPr>
          <w:rFonts w:ascii="Times New Roman" w:hAnsi="Times New Roman" w:cs="Times New Roman"/>
          <w:szCs w:val="21"/>
        </w:rPr>
        <w:t xml:space="preserve"> </w:t>
      </w:r>
      <w:r w:rsidRPr="009445DE">
        <w:rPr>
          <w:rFonts w:ascii="Times New Roman" w:hAnsi="Times New Roman" w:cs="Times New Roman"/>
          <w:szCs w:val="21"/>
        </w:rPr>
        <w:t>，其中</w:t>
      </w:r>
      <w:r w:rsidRPr="009445DE">
        <w:rPr>
          <w:rFonts w:ascii="Times New Roman" w:hAnsi="Times New Roman" w:cs="Times New Roman"/>
          <w:szCs w:val="21"/>
        </w:rPr>
        <w:t>k</w:t>
      </w:r>
      <w:r w:rsidRPr="009445DE">
        <w:rPr>
          <w:rFonts w:ascii="Times New Roman" w:hAnsi="Times New Roman" w:cs="Times New Roman"/>
          <w:szCs w:val="21"/>
        </w:rPr>
        <w:t>是热导率，</w:t>
      </w:r>
      <w:r w:rsidRPr="009445DE">
        <w:rPr>
          <w:rFonts w:ascii="Times New Roman" w:hAnsi="Times New Roman" w:cs="Times New Roman"/>
          <w:szCs w:val="21"/>
        </w:rPr>
        <w:t>K</w:t>
      </w:r>
      <w:r w:rsidRPr="009445DE">
        <w:rPr>
          <w:rFonts w:ascii="Times New Roman" w:hAnsi="Times New Roman" w:cs="Times New Roman"/>
          <w:szCs w:val="21"/>
        </w:rPr>
        <w:t>是热扩散系数。是一种描述材料对外界温度变化产生的响应的度量。</w:t>
      </w:r>
    </w:p>
    <w:p w14:paraId="6C7CFFDD" w14:textId="77777777" w:rsidR="009445DE" w:rsidRPr="009445DE" w:rsidRDefault="009445DE" w:rsidP="005B7AE6">
      <w:pPr>
        <w:spacing w:line="360" w:lineRule="auto"/>
        <w:rPr>
          <w:rFonts w:ascii="Times New Roman" w:hAnsi="Times New Roman" w:cs="Times New Roman"/>
          <w:szCs w:val="21"/>
        </w:rPr>
      </w:pPr>
    </w:p>
    <w:p w14:paraId="1270C2EA"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thermal-infrared  </w:t>
      </w:r>
      <w:r w:rsidRPr="009445DE">
        <w:rPr>
          <w:rFonts w:ascii="Times New Roman" w:hAnsi="Times New Roman" w:cs="Times New Roman"/>
          <w:b/>
          <w:szCs w:val="21"/>
        </w:rPr>
        <w:t>红外线辐射遥测法</w:t>
      </w:r>
    </w:p>
    <w:p w14:paraId="0AF247C7"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遥测方法的一种：从飞机上用自然热区以外的红外线来前后扫描地面，记录反射能量。图示方式一般与航摄照片类似。红外线辐射遥测法必须在夜间进行，以避免收到太阳辐射的影响。</w:t>
      </w:r>
    </w:p>
    <w:p w14:paraId="0BB85CB0" w14:textId="77777777" w:rsidR="009445DE" w:rsidRPr="009445DE" w:rsidRDefault="009445DE" w:rsidP="005B7AE6">
      <w:pPr>
        <w:spacing w:line="360" w:lineRule="auto"/>
        <w:rPr>
          <w:rFonts w:ascii="Times New Roman" w:hAnsi="Times New Roman" w:cs="Times New Roman"/>
          <w:szCs w:val="21"/>
        </w:rPr>
      </w:pPr>
    </w:p>
    <w:p w14:paraId="3AC872AD"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thermal methods  </w:t>
      </w:r>
      <w:r w:rsidRPr="009445DE">
        <w:rPr>
          <w:rFonts w:ascii="Times New Roman" w:hAnsi="Times New Roman" w:cs="Times New Roman"/>
          <w:b/>
          <w:szCs w:val="21"/>
        </w:rPr>
        <w:t>热处理</w:t>
      </w:r>
    </w:p>
    <w:p w14:paraId="36E42D2A"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thermal enhanced-recovery methods</w:t>
      </w:r>
      <w:r w:rsidRPr="009445DE">
        <w:rPr>
          <w:rFonts w:ascii="Times New Roman" w:hAnsi="Times New Roman" w:cs="Times New Roman"/>
          <w:szCs w:val="21"/>
        </w:rPr>
        <w:t>。</w:t>
      </w:r>
    </w:p>
    <w:p w14:paraId="6AA587AF" w14:textId="77777777" w:rsidR="009445DE" w:rsidRPr="009445DE" w:rsidRDefault="009445DE" w:rsidP="005B7AE6">
      <w:pPr>
        <w:spacing w:line="360" w:lineRule="auto"/>
        <w:rPr>
          <w:rFonts w:ascii="Times New Roman" w:hAnsi="Times New Roman" w:cs="Times New Roman"/>
          <w:szCs w:val="21"/>
        </w:rPr>
      </w:pPr>
    </w:p>
    <w:p w14:paraId="6B534633"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thermal neutron  </w:t>
      </w:r>
      <w:r w:rsidRPr="009445DE">
        <w:rPr>
          <w:rFonts w:ascii="Times New Roman" w:hAnsi="Times New Roman" w:cs="Times New Roman"/>
          <w:b/>
          <w:szCs w:val="21"/>
        </w:rPr>
        <w:t>热中子</w:t>
      </w:r>
    </w:p>
    <w:p w14:paraId="74B8F58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运动能量相应于周围温度的一种中子；其平均能量为</w:t>
      </w:r>
      <w:r w:rsidRPr="009445DE">
        <w:rPr>
          <w:rFonts w:ascii="Times New Roman" w:hAnsi="Times New Roman" w:cs="Times New Roman"/>
          <w:szCs w:val="21"/>
        </w:rPr>
        <w:t>0.025eV</w:t>
      </w:r>
      <w:r w:rsidRPr="009445DE">
        <w:rPr>
          <w:rFonts w:ascii="Times New Roman" w:hAnsi="Times New Roman" w:cs="Times New Roman"/>
          <w:szCs w:val="21"/>
        </w:rPr>
        <w:t>量级。可参见</w:t>
      </w:r>
      <w:r w:rsidRPr="009445DE">
        <w:rPr>
          <w:rFonts w:ascii="Times New Roman" w:hAnsi="Times New Roman" w:cs="Times New Roman"/>
          <w:szCs w:val="21"/>
        </w:rPr>
        <w:t>neutron log</w:t>
      </w:r>
      <w:r w:rsidRPr="009445DE">
        <w:rPr>
          <w:rFonts w:ascii="Times New Roman" w:hAnsi="Times New Roman" w:cs="Times New Roman"/>
          <w:szCs w:val="21"/>
        </w:rPr>
        <w:t>（中子测井）。</w:t>
      </w:r>
    </w:p>
    <w:p w14:paraId="76AF541D" w14:textId="77777777" w:rsidR="009445DE" w:rsidRPr="009445DE" w:rsidRDefault="009445DE" w:rsidP="005B7AE6">
      <w:pPr>
        <w:spacing w:line="360" w:lineRule="auto"/>
        <w:rPr>
          <w:rFonts w:ascii="Times New Roman" w:hAnsi="Times New Roman" w:cs="Times New Roman"/>
          <w:szCs w:val="21"/>
        </w:rPr>
      </w:pPr>
    </w:p>
    <w:p w14:paraId="3F3ADF49"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thermal-neutron decay-time log (TDT)</w:t>
      </w:r>
      <w:r w:rsidRPr="009445DE">
        <w:rPr>
          <w:rFonts w:ascii="Times New Roman" w:hAnsi="Times New Roman" w:cs="Times New Roman"/>
          <w:szCs w:val="21"/>
        </w:rPr>
        <w:t xml:space="preserve"> </w:t>
      </w:r>
      <w:r w:rsidRPr="009445DE">
        <w:rPr>
          <w:rFonts w:ascii="Times New Roman" w:hAnsi="Times New Roman" w:cs="Times New Roman"/>
          <w:b/>
          <w:szCs w:val="21"/>
        </w:rPr>
        <w:t>热中子衰减时间测井</w:t>
      </w:r>
    </w:p>
    <w:p w14:paraId="5094CC02"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pulsed neutron-capture log</w:t>
      </w:r>
      <w:r w:rsidRPr="009445DE">
        <w:rPr>
          <w:rFonts w:ascii="Times New Roman" w:hAnsi="Times New Roman" w:cs="Times New Roman"/>
          <w:szCs w:val="21"/>
        </w:rPr>
        <w:t>和</w:t>
      </w:r>
      <w:r w:rsidRPr="009445DE">
        <w:rPr>
          <w:rFonts w:ascii="Times New Roman" w:hAnsi="Times New Roman" w:cs="Times New Roman"/>
          <w:szCs w:val="21"/>
        </w:rPr>
        <w:t>neutron-lifetime log</w:t>
      </w:r>
      <w:r w:rsidRPr="009445DE">
        <w:rPr>
          <w:rFonts w:ascii="Times New Roman" w:hAnsi="Times New Roman" w:cs="Times New Roman"/>
          <w:szCs w:val="21"/>
        </w:rPr>
        <w:t>。</w:t>
      </w:r>
      <w:r w:rsidRPr="009445DE">
        <w:rPr>
          <w:rFonts w:ascii="Times New Roman" w:hAnsi="Times New Roman" w:cs="Times New Roman"/>
          <w:szCs w:val="21"/>
        </w:rPr>
        <w:t>TDT</w:t>
      </w:r>
      <w:r w:rsidRPr="009445DE">
        <w:rPr>
          <w:rFonts w:ascii="Times New Roman" w:hAnsi="Times New Roman" w:cs="Times New Roman"/>
          <w:szCs w:val="21"/>
        </w:rPr>
        <w:t>是斯伦贝谢公司的商标名。</w:t>
      </w:r>
    </w:p>
    <w:p w14:paraId="7763566B" w14:textId="77777777" w:rsidR="009445DE" w:rsidRPr="009445DE" w:rsidRDefault="009445DE" w:rsidP="005B7AE6">
      <w:pPr>
        <w:spacing w:line="360" w:lineRule="auto"/>
        <w:rPr>
          <w:rFonts w:ascii="Times New Roman" w:hAnsi="Times New Roman" w:cs="Times New Roman"/>
          <w:szCs w:val="21"/>
        </w:rPr>
      </w:pPr>
    </w:p>
    <w:p w14:paraId="38F74414"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thermal noise </w:t>
      </w:r>
      <w:r w:rsidRPr="009445DE">
        <w:rPr>
          <w:rFonts w:ascii="Times New Roman" w:hAnsi="Times New Roman" w:cs="Times New Roman"/>
          <w:b/>
          <w:szCs w:val="21"/>
        </w:rPr>
        <w:t>热噪声</w:t>
      </w:r>
    </w:p>
    <w:p w14:paraId="00FB7AD4"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由随机热能产生的噪声，即约翰逊噪声。电路中热噪声产生的均方电压，随着绝对温度、带宽和电阻面变化。</w:t>
      </w:r>
    </w:p>
    <w:p w14:paraId="4AA3B609" w14:textId="77777777" w:rsidR="009445DE" w:rsidRPr="009445DE" w:rsidRDefault="009445DE" w:rsidP="005B7AE6">
      <w:pPr>
        <w:spacing w:line="360" w:lineRule="auto"/>
        <w:rPr>
          <w:rFonts w:ascii="Times New Roman" w:hAnsi="Times New Roman" w:cs="Times New Roman"/>
          <w:szCs w:val="21"/>
        </w:rPr>
      </w:pPr>
    </w:p>
    <w:p w14:paraId="058B58C2"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thermal-relaxation time </w:t>
      </w:r>
      <w:r w:rsidRPr="009445DE">
        <w:rPr>
          <w:rFonts w:ascii="Times New Roman" w:hAnsi="Times New Roman" w:cs="Times New Roman"/>
          <w:b/>
          <w:szCs w:val="21"/>
        </w:rPr>
        <w:t>热张弛时间</w:t>
      </w:r>
    </w:p>
    <w:p w14:paraId="4DD8AF1E"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nuclear-magnetism log</w:t>
      </w:r>
      <w:r w:rsidRPr="009445DE">
        <w:rPr>
          <w:rFonts w:ascii="Times New Roman" w:hAnsi="Times New Roman" w:cs="Times New Roman"/>
          <w:szCs w:val="21"/>
        </w:rPr>
        <w:t>（核磁测井）。</w:t>
      </w:r>
    </w:p>
    <w:p w14:paraId="0CC2E4EC" w14:textId="77777777" w:rsidR="009445DE" w:rsidRPr="009445DE" w:rsidRDefault="009445DE" w:rsidP="005B7AE6">
      <w:pPr>
        <w:spacing w:line="360" w:lineRule="auto"/>
        <w:rPr>
          <w:rFonts w:ascii="Times New Roman" w:hAnsi="Times New Roman" w:cs="Times New Roman"/>
          <w:szCs w:val="21"/>
        </w:rPr>
      </w:pPr>
    </w:p>
    <w:p w14:paraId="2BD4EF1A"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thermal remanent magnetism (TRM)  </w:t>
      </w:r>
      <w:r w:rsidRPr="009445DE">
        <w:rPr>
          <w:rFonts w:ascii="Times New Roman" w:hAnsi="Times New Roman" w:cs="Times New Roman"/>
          <w:b/>
          <w:szCs w:val="21"/>
        </w:rPr>
        <w:t>热剩磁</w:t>
      </w:r>
    </w:p>
    <w:p w14:paraId="22E58938"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szCs w:val="21"/>
        </w:rPr>
        <w:t xml:space="preserve">   </w:t>
      </w:r>
      <w:r w:rsidRPr="009445DE">
        <w:rPr>
          <w:rFonts w:ascii="Times New Roman" w:hAnsi="Times New Roman" w:cs="Times New Roman"/>
          <w:szCs w:val="21"/>
        </w:rPr>
        <w:t xml:space="preserve"> </w:t>
      </w:r>
      <w:r w:rsidRPr="009445DE">
        <w:rPr>
          <w:rFonts w:ascii="Times New Roman" w:hAnsi="Times New Roman" w:cs="Times New Roman"/>
          <w:szCs w:val="21"/>
        </w:rPr>
        <w:t>参见</w:t>
      </w:r>
      <w:r w:rsidRPr="009445DE">
        <w:rPr>
          <w:rFonts w:ascii="Times New Roman" w:hAnsi="Times New Roman" w:cs="Times New Roman"/>
          <w:szCs w:val="21"/>
        </w:rPr>
        <w:t>remanent magnetism</w:t>
      </w:r>
      <w:r w:rsidRPr="009445DE">
        <w:rPr>
          <w:rFonts w:ascii="Times New Roman" w:hAnsi="Times New Roman" w:cs="Times New Roman"/>
          <w:szCs w:val="21"/>
        </w:rPr>
        <w:t>（剩磁）。</w:t>
      </w:r>
    </w:p>
    <w:p w14:paraId="5ACDFBD7" w14:textId="77777777" w:rsidR="009445DE" w:rsidRPr="009445DE" w:rsidRDefault="009445DE" w:rsidP="005B7AE6">
      <w:pPr>
        <w:spacing w:line="360" w:lineRule="auto"/>
        <w:rPr>
          <w:rFonts w:ascii="Times New Roman" w:hAnsi="Times New Roman" w:cs="Times New Roman"/>
          <w:szCs w:val="21"/>
        </w:rPr>
      </w:pPr>
    </w:p>
    <w:p w14:paraId="2B43406C"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thermistor </w:t>
      </w:r>
      <w:r w:rsidRPr="009445DE">
        <w:rPr>
          <w:rFonts w:ascii="Times New Roman" w:hAnsi="Times New Roman" w:cs="Times New Roman"/>
          <w:b/>
          <w:szCs w:val="21"/>
        </w:rPr>
        <w:t>热变电阻器，热敏电阻</w:t>
      </w:r>
    </w:p>
    <w:p w14:paraId="4E0B367E"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电阻值随温度而变化的一种装置。用于测量海水的温度，从而测量（具有假设盐度的）海水的速度。</w:t>
      </w:r>
    </w:p>
    <w:p w14:paraId="1F364FA6" w14:textId="77777777" w:rsidR="009445DE" w:rsidRPr="009445DE" w:rsidRDefault="009445DE" w:rsidP="005B7AE6">
      <w:pPr>
        <w:spacing w:line="360" w:lineRule="auto"/>
        <w:rPr>
          <w:rFonts w:ascii="Times New Roman" w:hAnsi="Times New Roman" w:cs="Times New Roman"/>
          <w:szCs w:val="21"/>
        </w:rPr>
      </w:pPr>
    </w:p>
    <w:p w14:paraId="019A5EE9"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thermocline  </w:t>
      </w:r>
      <w:r w:rsidRPr="009445DE">
        <w:rPr>
          <w:rFonts w:ascii="Times New Roman" w:hAnsi="Times New Roman" w:cs="Times New Roman"/>
          <w:b/>
          <w:szCs w:val="21"/>
        </w:rPr>
        <w:t>温跃层，跃变层，斜温层</w:t>
      </w:r>
    </w:p>
    <w:p w14:paraId="1A37CEB0"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海洋中随着深度增加，海水温度降低，密度增加。温跃层即一个海水温度迅速降低的区域（约</w:t>
      </w:r>
      <w:r w:rsidRPr="009445DE">
        <w:rPr>
          <w:rFonts w:ascii="Times New Roman" w:hAnsi="Times New Roman" w:cs="Times New Roman"/>
          <w:szCs w:val="21"/>
        </w:rPr>
        <w:t>1.5</w:t>
      </w:r>
      <w:r w:rsidRPr="009445DE">
        <w:rPr>
          <w:rFonts w:ascii="SimSun" w:eastAsia="SimSun" w:hAnsi="SimSun" w:cs="SimSun" w:hint="eastAsia"/>
          <w:szCs w:val="21"/>
        </w:rPr>
        <w:t>℃</w:t>
      </w:r>
      <w:r w:rsidRPr="009445DE">
        <w:rPr>
          <w:rFonts w:ascii="Times New Roman" w:hAnsi="Times New Roman" w:cs="Times New Roman"/>
          <w:szCs w:val="21"/>
        </w:rPr>
        <w:t>/ m</w:t>
      </w:r>
      <w:r w:rsidRPr="009445DE">
        <w:rPr>
          <w:rFonts w:ascii="Times New Roman" w:hAnsi="Times New Roman" w:cs="Times New Roman"/>
          <w:szCs w:val="21"/>
        </w:rPr>
        <w:t>），通常从</w:t>
      </w:r>
      <w:r w:rsidRPr="009445DE">
        <w:rPr>
          <w:rFonts w:ascii="Times New Roman" w:hAnsi="Times New Roman" w:cs="Times New Roman"/>
          <w:szCs w:val="21"/>
        </w:rPr>
        <w:t>10-500</w:t>
      </w:r>
      <w:r w:rsidRPr="009445DE">
        <w:rPr>
          <w:rFonts w:ascii="Times New Roman" w:hAnsi="Times New Roman" w:cs="Times New Roman"/>
          <w:szCs w:val="21"/>
        </w:rPr>
        <w:t>米延伸到</w:t>
      </w:r>
      <w:r w:rsidRPr="009445DE">
        <w:rPr>
          <w:rFonts w:ascii="Times New Roman" w:hAnsi="Times New Roman" w:cs="Times New Roman"/>
          <w:szCs w:val="21"/>
        </w:rPr>
        <w:t>1500</w:t>
      </w:r>
      <w:r w:rsidRPr="009445DE">
        <w:rPr>
          <w:rFonts w:ascii="Times New Roman" w:hAnsi="Times New Roman" w:cs="Times New Roman"/>
          <w:szCs w:val="21"/>
        </w:rPr>
        <w:t>米。</w:t>
      </w:r>
    </w:p>
    <w:p w14:paraId="6A00F8B3" w14:textId="77777777" w:rsidR="009445DE" w:rsidRPr="009445DE" w:rsidRDefault="009445DE" w:rsidP="005B7AE6">
      <w:pPr>
        <w:spacing w:line="360" w:lineRule="auto"/>
        <w:rPr>
          <w:rFonts w:ascii="Times New Roman" w:hAnsi="Times New Roman" w:cs="Times New Roman"/>
          <w:szCs w:val="21"/>
        </w:rPr>
      </w:pPr>
    </w:p>
    <w:p w14:paraId="4251CA4D"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thermocouple  </w:t>
      </w:r>
      <w:r w:rsidRPr="009445DE">
        <w:rPr>
          <w:rFonts w:ascii="Times New Roman" w:hAnsi="Times New Roman" w:cs="Times New Roman"/>
          <w:b/>
          <w:szCs w:val="21"/>
        </w:rPr>
        <w:t>热电偶，温差电偶</w:t>
      </w:r>
    </w:p>
    <w:p w14:paraId="56CAB0E8"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把两个不同的导体的一端焊接在一起，当接合点加热时，通过接合点将产生一个电压，它与接合点同开口端之间的温差成正比。</w:t>
      </w:r>
    </w:p>
    <w:p w14:paraId="38F19251" w14:textId="77777777" w:rsidR="009445DE" w:rsidRPr="009445DE" w:rsidRDefault="009445DE" w:rsidP="005B7AE6">
      <w:pPr>
        <w:spacing w:line="360" w:lineRule="auto"/>
        <w:rPr>
          <w:rFonts w:ascii="Times New Roman" w:hAnsi="Times New Roman" w:cs="Times New Roman"/>
          <w:szCs w:val="21"/>
        </w:rPr>
      </w:pPr>
    </w:p>
    <w:p w14:paraId="268705B1"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thermodynamic functions </w:t>
      </w:r>
      <w:r w:rsidRPr="009445DE">
        <w:rPr>
          <w:rFonts w:ascii="Times New Roman" w:hAnsi="Times New Roman" w:cs="Times New Roman"/>
          <w:b/>
          <w:szCs w:val="21"/>
        </w:rPr>
        <w:t>热力学方程</w:t>
      </w:r>
    </w:p>
    <w:p w14:paraId="24F23018"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详见图</w:t>
      </w:r>
      <w:r w:rsidRPr="009445DE">
        <w:rPr>
          <w:rFonts w:ascii="Times New Roman" w:hAnsi="Times New Roman" w:cs="Times New Roman"/>
          <w:szCs w:val="21"/>
        </w:rPr>
        <w:t>T-2</w:t>
      </w:r>
      <w:r w:rsidRPr="009445DE">
        <w:rPr>
          <w:rFonts w:ascii="Times New Roman" w:hAnsi="Times New Roman" w:cs="Times New Roman"/>
          <w:szCs w:val="21"/>
        </w:rPr>
        <w:t>。热力学第一定律简要地指出：热是能量的一种形式，因此是能量守恒定律中的因素之一。热力学第二定律则指出，循环热机的运行需要存在温度差异。这些定律可以表示为：</w:t>
      </w:r>
    </w:p>
    <w:p w14:paraId="7A2BC58F"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position w:val="-6"/>
          <w:szCs w:val="21"/>
        </w:rPr>
        <w:object w:dxaOrig="1700" w:dyaOrig="279" w14:anchorId="7E405EBA">
          <v:shape id="_x0000_i1303" type="#_x0000_t75" style="width:84.75pt;height:14.25pt" o:ole="">
            <v:imagedata r:id="rId634" o:title=""/>
          </v:shape>
          <o:OLEObject Type="Embed" ProgID="Equation.DSMT4" ShapeID="_x0000_i1303" DrawAspect="Content" ObjectID="_1567842239" r:id="rId635"/>
        </w:object>
      </w:r>
    </w:p>
    <w:p w14:paraId="7C46EBAB"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其中，</w:t>
      </w:r>
      <w:r w:rsidRPr="009445DE">
        <w:rPr>
          <w:rFonts w:ascii="Times New Roman" w:hAnsi="Times New Roman" w:cs="Times New Roman"/>
          <w:szCs w:val="21"/>
        </w:rPr>
        <w:t>U</w:t>
      </w:r>
      <w:r w:rsidRPr="009445DE">
        <w:rPr>
          <w:rFonts w:ascii="Times New Roman" w:hAnsi="Times New Roman" w:cs="Times New Roman"/>
          <w:szCs w:val="21"/>
        </w:rPr>
        <w:t>是内在能量，且有</w:t>
      </w:r>
      <w:r w:rsidRPr="009445DE">
        <w:rPr>
          <w:rFonts w:ascii="Times New Roman" w:hAnsi="Times New Roman" w:cs="Times New Roman"/>
          <w:position w:val="-10"/>
          <w:szCs w:val="21"/>
        </w:rPr>
        <w:object w:dxaOrig="1500" w:dyaOrig="320" w14:anchorId="067F094C">
          <v:shape id="_x0000_i1304" type="#_x0000_t75" style="width:75pt;height:15.75pt" o:ole="">
            <v:imagedata r:id="rId636" o:title=""/>
          </v:shape>
          <o:OLEObject Type="Embed" ProgID="Equation.DSMT4" ShapeID="_x0000_i1304" DrawAspect="Content" ObjectID="_1567842240" r:id="rId637"/>
        </w:object>
      </w:r>
      <w:r w:rsidRPr="009445DE">
        <w:rPr>
          <w:rFonts w:ascii="Times New Roman" w:hAnsi="Times New Roman" w:cs="Times New Roman"/>
          <w:szCs w:val="21"/>
        </w:rPr>
        <w:t>；</w:t>
      </w:r>
      <w:r w:rsidRPr="009445DE">
        <w:rPr>
          <w:rFonts w:ascii="Times New Roman" w:hAnsi="Times New Roman" w:cs="Times New Roman"/>
          <w:szCs w:val="21"/>
        </w:rPr>
        <w:t>T</w:t>
      </w:r>
      <w:r w:rsidRPr="009445DE">
        <w:rPr>
          <w:rFonts w:ascii="Times New Roman" w:hAnsi="Times New Roman" w:cs="Times New Roman"/>
          <w:szCs w:val="21"/>
        </w:rPr>
        <w:t>是温度，且有</w:t>
      </w:r>
      <w:r w:rsidRPr="009445DE">
        <w:rPr>
          <w:rFonts w:ascii="Times New Roman" w:hAnsi="Times New Roman" w:cs="Times New Roman"/>
          <w:szCs w:val="21"/>
        </w:rPr>
        <w:t>T=</w:t>
      </w:r>
      <w:r w:rsidRPr="009445DE">
        <w:rPr>
          <w:rFonts w:ascii="Times New Roman" w:hAnsi="Times New Roman" w:cs="Times New Roman"/>
          <w:position w:val="-12"/>
          <w:szCs w:val="21"/>
        </w:rPr>
        <w:object w:dxaOrig="1140" w:dyaOrig="360" w14:anchorId="529468AC">
          <v:shape id="_x0000_i1305" type="#_x0000_t75" style="width:57pt;height:18pt" o:ole="">
            <v:imagedata r:id="rId638" o:title=""/>
          </v:shape>
          <o:OLEObject Type="Embed" ProgID="Equation.DSMT4" ShapeID="_x0000_i1305" DrawAspect="Content" ObjectID="_1567842241" r:id="rId639"/>
        </w:object>
      </w:r>
      <w:r w:rsidRPr="009445DE">
        <w:rPr>
          <w:rFonts w:ascii="Times New Roman" w:hAnsi="Times New Roman" w:cs="Times New Roman"/>
          <w:szCs w:val="21"/>
        </w:rPr>
        <w:t>；</w:t>
      </w:r>
      <w:r w:rsidRPr="009445DE">
        <w:rPr>
          <w:rFonts w:ascii="Times New Roman" w:hAnsi="Times New Roman" w:cs="Times New Roman"/>
          <w:szCs w:val="21"/>
        </w:rPr>
        <w:t>S</w:t>
      </w:r>
      <w:r w:rsidRPr="009445DE">
        <w:rPr>
          <w:rFonts w:ascii="Times New Roman" w:hAnsi="Times New Roman" w:cs="Times New Roman"/>
          <w:szCs w:val="21"/>
        </w:rPr>
        <w:t>是熵值，且有</w:t>
      </w:r>
      <w:r w:rsidRPr="009445DE">
        <w:rPr>
          <w:rFonts w:ascii="Times New Roman" w:hAnsi="Times New Roman" w:cs="Times New Roman"/>
          <w:position w:val="-10"/>
          <w:szCs w:val="21"/>
        </w:rPr>
        <w:object w:dxaOrig="1180" w:dyaOrig="320" w14:anchorId="228073F0">
          <v:shape id="_x0000_i1306" type="#_x0000_t75" style="width:59.25pt;height:15.75pt" o:ole="">
            <v:imagedata r:id="rId640" o:title=""/>
          </v:shape>
          <o:OLEObject Type="Embed" ProgID="Equation.DSMT4" ShapeID="_x0000_i1306" DrawAspect="Content" ObjectID="_1567842242" r:id="rId641"/>
        </w:object>
      </w:r>
      <w:r w:rsidRPr="009445DE">
        <w:rPr>
          <w:rFonts w:ascii="Times New Roman" w:hAnsi="Times New Roman" w:cs="Times New Roman"/>
          <w:szCs w:val="21"/>
        </w:rPr>
        <w:t>；</w:t>
      </w:r>
      <w:r w:rsidRPr="009445DE">
        <w:rPr>
          <w:rFonts w:ascii="Times New Roman" w:hAnsi="Times New Roman" w:cs="Times New Roman"/>
          <w:szCs w:val="21"/>
        </w:rPr>
        <w:t>P</w:t>
      </w:r>
      <w:r w:rsidRPr="009445DE">
        <w:rPr>
          <w:rFonts w:ascii="Times New Roman" w:hAnsi="Times New Roman" w:cs="Times New Roman"/>
          <w:szCs w:val="21"/>
        </w:rPr>
        <w:t>是压力，且有</w:t>
      </w:r>
      <w:r w:rsidRPr="009445DE">
        <w:rPr>
          <w:rFonts w:ascii="Times New Roman" w:hAnsi="Times New Roman" w:cs="Times New Roman"/>
          <w:szCs w:val="21"/>
        </w:rPr>
        <w:t>P=</w:t>
      </w:r>
      <w:r w:rsidRPr="009445DE">
        <w:rPr>
          <w:rFonts w:ascii="Times New Roman" w:hAnsi="Times New Roman" w:cs="Times New Roman"/>
          <w:position w:val="-12"/>
          <w:szCs w:val="21"/>
        </w:rPr>
        <w:object w:dxaOrig="1140" w:dyaOrig="360" w14:anchorId="34EC95C8">
          <v:shape id="_x0000_i1307" type="#_x0000_t75" style="width:57pt;height:18pt" o:ole="">
            <v:imagedata r:id="rId642" o:title=""/>
          </v:shape>
          <o:OLEObject Type="Embed" ProgID="Equation.DSMT4" ShapeID="_x0000_i1307" DrawAspect="Content" ObjectID="_1567842243" r:id="rId643"/>
        </w:object>
      </w:r>
      <w:r w:rsidRPr="009445DE">
        <w:rPr>
          <w:rFonts w:ascii="Times New Roman" w:hAnsi="Times New Roman" w:cs="Times New Roman"/>
          <w:szCs w:val="21"/>
        </w:rPr>
        <w:t>；</w:t>
      </w:r>
      <w:r w:rsidRPr="009445DE">
        <w:rPr>
          <w:rFonts w:ascii="Times New Roman" w:hAnsi="Times New Roman" w:cs="Times New Roman"/>
          <w:szCs w:val="21"/>
        </w:rPr>
        <w:t>V</w:t>
      </w:r>
      <w:r w:rsidRPr="009445DE">
        <w:rPr>
          <w:rFonts w:ascii="Times New Roman" w:hAnsi="Times New Roman" w:cs="Times New Roman"/>
          <w:szCs w:val="21"/>
        </w:rPr>
        <w:t>是体积；</w:t>
      </w:r>
      <w:r w:rsidRPr="009445DE">
        <w:rPr>
          <w:rFonts w:ascii="Times New Roman" w:hAnsi="Times New Roman" w:cs="Times New Roman"/>
          <w:szCs w:val="21"/>
        </w:rPr>
        <w:t>Q</w:t>
      </w:r>
      <w:r w:rsidRPr="009445DE">
        <w:rPr>
          <w:rFonts w:ascii="Times New Roman" w:hAnsi="Times New Roman" w:cs="Times New Roman"/>
          <w:szCs w:val="21"/>
        </w:rPr>
        <w:t>是热能；</w:t>
      </w:r>
      <w:r w:rsidRPr="009445DE">
        <w:rPr>
          <w:rFonts w:ascii="Times New Roman" w:hAnsi="Times New Roman" w:cs="Times New Roman"/>
          <w:szCs w:val="21"/>
        </w:rPr>
        <w:t>W</w:t>
      </w:r>
      <w:r w:rsidRPr="009445DE">
        <w:rPr>
          <w:rFonts w:ascii="Times New Roman" w:hAnsi="Times New Roman" w:cs="Times New Roman"/>
          <w:szCs w:val="21"/>
        </w:rPr>
        <w:t>是功；其中下标表示的变量在求导时保持恒定；</w:t>
      </w:r>
      <w:r w:rsidRPr="009445DE">
        <w:rPr>
          <w:rFonts w:ascii="Times New Roman" w:hAnsi="Times New Roman" w:cs="Times New Roman"/>
          <w:szCs w:val="21"/>
        </w:rPr>
        <w:t>u</w:t>
      </w:r>
      <w:r w:rsidRPr="009445DE">
        <w:rPr>
          <w:rFonts w:ascii="Times New Roman" w:hAnsi="Times New Roman" w:cs="Times New Roman"/>
          <w:szCs w:val="21"/>
        </w:rPr>
        <w:t>是内在能量</w:t>
      </w:r>
      <w:r w:rsidRPr="009445DE">
        <w:rPr>
          <w:rFonts w:ascii="Times New Roman" w:hAnsi="Times New Roman" w:cs="Times New Roman"/>
          <w:szCs w:val="21"/>
        </w:rPr>
        <w:t>/</w:t>
      </w:r>
      <w:r w:rsidRPr="009445DE">
        <w:rPr>
          <w:rFonts w:ascii="Times New Roman" w:hAnsi="Times New Roman" w:cs="Times New Roman"/>
          <w:szCs w:val="21"/>
        </w:rPr>
        <w:t>单位质量；</w:t>
      </w:r>
      <w:r w:rsidRPr="009445DE">
        <w:rPr>
          <w:rFonts w:ascii="Times New Roman" w:hAnsi="Times New Roman" w:cs="Times New Roman"/>
          <w:szCs w:val="21"/>
        </w:rPr>
        <w:t>s</w:t>
      </w:r>
      <w:r w:rsidRPr="009445DE">
        <w:rPr>
          <w:rFonts w:ascii="Times New Roman" w:hAnsi="Times New Roman" w:cs="Times New Roman"/>
          <w:szCs w:val="21"/>
        </w:rPr>
        <w:t>是熵</w:t>
      </w:r>
      <w:r w:rsidRPr="009445DE">
        <w:rPr>
          <w:rFonts w:ascii="Times New Roman" w:hAnsi="Times New Roman" w:cs="Times New Roman"/>
          <w:szCs w:val="21"/>
        </w:rPr>
        <w:t>/</w:t>
      </w:r>
      <w:r w:rsidRPr="009445DE">
        <w:rPr>
          <w:rFonts w:ascii="Times New Roman" w:hAnsi="Times New Roman" w:cs="Times New Roman"/>
          <w:szCs w:val="21"/>
        </w:rPr>
        <w:t>单位质量；</w:t>
      </w:r>
      <w:r w:rsidRPr="009445DE">
        <w:rPr>
          <w:rFonts w:ascii="Times New Roman" w:hAnsi="Times New Roman" w:cs="Times New Roman"/>
          <w:position w:val="-6"/>
          <w:szCs w:val="21"/>
        </w:rPr>
        <w:object w:dxaOrig="200" w:dyaOrig="220" w14:anchorId="733ADA17">
          <v:shape id="_x0000_i1308" type="#_x0000_t75" style="width:9.75pt;height:11.25pt" o:ole="">
            <v:imagedata r:id="rId644" o:title=""/>
          </v:shape>
          <o:OLEObject Type="Embed" ProgID="Equation.DSMT4" ShapeID="_x0000_i1308" DrawAspect="Content" ObjectID="_1567842244" r:id="rId645"/>
        </w:object>
      </w:r>
      <w:r w:rsidRPr="009445DE">
        <w:rPr>
          <w:rFonts w:ascii="Times New Roman" w:hAnsi="Times New Roman" w:cs="Times New Roman"/>
          <w:szCs w:val="21"/>
        </w:rPr>
        <w:t>是体积</w:t>
      </w:r>
      <w:r w:rsidRPr="009445DE">
        <w:rPr>
          <w:rFonts w:ascii="Times New Roman" w:hAnsi="Times New Roman" w:cs="Times New Roman"/>
          <w:szCs w:val="21"/>
        </w:rPr>
        <w:t>/</w:t>
      </w:r>
      <w:r w:rsidRPr="009445DE">
        <w:rPr>
          <w:rFonts w:ascii="Times New Roman" w:hAnsi="Times New Roman" w:cs="Times New Roman"/>
          <w:szCs w:val="21"/>
        </w:rPr>
        <w:t>单位质量，即特定体积。</w:t>
      </w:r>
      <w:r w:rsidRPr="009445DE">
        <w:rPr>
          <w:rFonts w:ascii="Times New Roman" w:hAnsi="Times New Roman" w:cs="Times New Roman"/>
          <w:position w:val="-10"/>
          <w:szCs w:val="21"/>
        </w:rPr>
        <w:object w:dxaOrig="1060" w:dyaOrig="320" w14:anchorId="33CDACA7">
          <v:shape id="_x0000_i1309" type="#_x0000_t75" style="width:53.25pt;height:15.75pt" o:ole="">
            <v:imagedata r:id="rId646" o:title=""/>
          </v:shape>
          <o:OLEObject Type="Embed" ProgID="Equation.DSMT4" ShapeID="_x0000_i1309" DrawAspect="Content" ObjectID="_1567842245" r:id="rId647"/>
        </w:object>
      </w:r>
      <w:r w:rsidRPr="009445DE">
        <w:rPr>
          <w:rFonts w:ascii="Times New Roman" w:hAnsi="Times New Roman" w:cs="Times New Roman"/>
          <w:szCs w:val="21"/>
        </w:rPr>
        <w:t>是描述物质状态的参数，两两相互独立；状态方程表示任意三个参数之间的关系。</w:t>
      </w:r>
    </w:p>
    <w:p w14:paraId="47CBEE8A" w14:textId="77777777" w:rsidR="009445DE" w:rsidRPr="009445DE" w:rsidRDefault="009445DE" w:rsidP="005B7AE6">
      <w:pPr>
        <w:spacing w:line="360" w:lineRule="auto"/>
        <w:rPr>
          <w:rFonts w:ascii="Times New Roman" w:hAnsi="Times New Roman" w:cs="Times New Roman"/>
          <w:szCs w:val="21"/>
        </w:rPr>
      </w:pPr>
    </w:p>
    <w:p w14:paraId="758B01DD"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thermoelectric coupling </w:t>
      </w:r>
      <w:r w:rsidRPr="009445DE">
        <w:rPr>
          <w:rFonts w:ascii="Times New Roman" w:hAnsi="Times New Roman" w:cs="Times New Roman"/>
          <w:b/>
          <w:szCs w:val="21"/>
        </w:rPr>
        <w:t>热电耦合系数，温差电耦合系数</w:t>
      </w:r>
    </w:p>
    <w:p w14:paraId="70D38467"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电压差与温差的比值。</w:t>
      </w:r>
    </w:p>
    <w:p w14:paraId="7D8B4CD7" w14:textId="77777777" w:rsidR="009445DE" w:rsidRPr="009445DE" w:rsidRDefault="009445DE" w:rsidP="005B7AE6">
      <w:pPr>
        <w:spacing w:line="360" w:lineRule="auto"/>
        <w:rPr>
          <w:rFonts w:ascii="Times New Roman" w:hAnsi="Times New Roman" w:cs="Times New Roman"/>
          <w:szCs w:val="21"/>
        </w:rPr>
      </w:pPr>
    </w:p>
    <w:p w14:paraId="640FC3D2"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thermoremanence </w:t>
      </w:r>
      <w:r w:rsidRPr="009445DE">
        <w:rPr>
          <w:rFonts w:ascii="Times New Roman" w:hAnsi="Times New Roman" w:cs="Times New Roman"/>
          <w:b/>
          <w:szCs w:val="21"/>
        </w:rPr>
        <w:t>热剩磁，温差顽磁性</w:t>
      </w:r>
    </w:p>
    <w:p w14:paraId="4BD848E6"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remanent magnetism</w:t>
      </w:r>
      <w:r w:rsidRPr="009445DE">
        <w:rPr>
          <w:rFonts w:ascii="Times New Roman" w:hAnsi="Times New Roman" w:cs="Times New Roman"/>
          <w:szCs w:val="21"/>
        </w:rPr>
        <w:t>（剩磁）。</w:t>
      </w:r>
    </w:p>
    <w:p w14:paraId="437171D3" w14:textId="77777777" w:rsidR="009445DE" w:rsidRPr="009445DE" w:rsidRDefault="009445DE" w:rsidP="005B7AE6">
      <w:pPr>
        <w:spacing w:line="360" w:lineRule="auto"/>
        <w:rPr>
          <w:rFonts w:ascii="Times New Roman" w:hAnsi="Times New Roman" w:cs="Times New Roman"/>
          <w:szCs w:val="21"/>
        </w:rPr>
      </w:pPr>
    </w:p>
    <w:p w14:paraId="7228966C" w14:textId="77777777" w:rsidR="009445DE" w:rsidRPr="009445DE" w:rsidRDefault="009445DE" w:rsidP="005B7AE6">
      <w:pPr>
        <w:spacing w:line="360" w:lineRule="auto"/>
        <w:rPr>
          <w:rFonts w:ascii="Times New Roman" w:hAnsi="Times New Roman" w:cs="Times New Roman"/>
          <w:b/>
          <w:color w:val="333333"/>
          <w:szCs w:val="21"/>
          <w:shd w:val="clear" w:color="auto" w:fill="FFFFFF"/>
        </w:rPr>
      </w:pPr>
      <w:r w:rsidRPr="009445DE">
        <w:rPr>
          <w:rFonts w:ascii="Times New Roman" w:hAnsi="Times New Roman" w:cs="Times New Roman"/>
          <w:b/>
          <w:szCs w:val="21"/>
        </w:rPr>
        <w:t xml:space="preserve">thief zone </w:t>
      </w:r>
      <w:r w:rsidRPr="009445DE">
        <w:rPr>
          <w:rFonts w:ascii="Times New Roman" w:hAnsi="Times New Roman" w:cs="Times New Roman"/>
          <w:b/>
          <w:color w:val="333333"/>
          <w:szCs w:val="21"/>
          <w:shd w:val="clear" w:color="auto" w:fill="FFFFFF"/>
        </w:rPr>
        <w:t>漏失带</w:t>
      </w:r>
    </w:p>
    <w:p w14:paraId="1A1FA738" w14:textId="77777777" w:rsidR="009445DE" w:rsidRPr="009445DE" w:rsidRDefault="009445DE" w:rsidP="005B7AE6">
      <w:pPr>
        <w:spacing w:line="360" w:lineRule="auto"/>
        <w:rPr>
          <w:rFonts w:ascii="Times New Roman" w:hAnsi="Times New Roman" w:cs="Times New Roman"/>
          <w:color w:val="333333"/>
          <w:szCs w:val="21"/>
          <w:shd w:val="clear" w:color="auto" w:fill="FFFFFF"/>
        </w:rPr>
      </w:pPr>
      <w:r w:rsidRPr="009445DE">
        <w:rPr>
          <w:rFonts w:ascii="Times New Roman" w:hAnsi="Times New Roman" w:cs="Times New Roman"/>
          <w:color w:val="333333"/>
          <w:szCs w:val="21"/>
          <w:shd w:val="clear" w:color="auto" w:fill="FFFFFF"/>
        </w:rPr>
        <w:t>1.</w:t>
      </w:r>
      <w:r w:rsidRPr="009445DE">
        <w:rPr>
          <w:rFonts w:ascii="Times New Roman" w:hAnsi="Times New Roman" w:cs="Times New Roman"/>
          <w:color w:val="333333"/>
          <w:szCs w:val="21"/>
          <w:shd w:val="clear" w:color="auto" w:fill="FFFFFF"/>
        </w:rPr>
        <w:t>允许钻孔流体进入的可渗透部分。</w:t>
      </w:r>
      <w:r w:rsidRPr="009445DE">
        <w:rPr>
          <w:rFonts w:ascii="Times New Roman" w:hAnsi="Times New Roman" w:cs="Times New Roman"/>
          <w:color w:val="333333"/>
          <w:szCs w:val="21"/>
          <w:shd w:val="clear" w:color="auto" w:fill="FFFFFF"/>
        </w:rPr>
        <w:t>2.</w:t>
      </w:r>
      <w:r w:rsidRPr="009445DE">
        <w:rPr>
          <w:rFonts w:ascii="Times New Roman" w:hAnsi="Times New Roman" w:cs="Times New Roman"/>
          <w:szCs w:val="21"/>
        </w:rPr>
        <w:t xml:space="preserve"> </w:t>
      </w:r>
      <w:r w:rsidRPr="009445DE">
        <w:rPr>
          <w:rFonts w:ascii="Times New Roman" w:hAnsi="Times New Roman" w:cs="Times New Roman"/>
          <w:color w:val="333333"/>
          <w:szCs w:val="21"/>
          <w:shd w:val="clear" w:color="auto" w:fill="FFFFFF"/>
        </w:rPr>
        <w:t>允许流体流动绕过储层部分的可渗透单元。</w:t>
      </w:r>
    </w:p>
    <w:p w14:paraId="4B5EDE18" w14:textId="77777777" w:rsidR="009445DE" w:rsidRPr="009445DE" w:rsidRDefault="009445DE" w:rsidP="005B7AE6">
      <w:pPr>
        <w:spacing w:line="360" w:lineRule="auto"/>
        <w:rPr>
          <w:rFonts w:ascii="Times New Roman" w:hAnsi="Times New Roman" w:cs="Times New Roman"/>
          <w:color w:val="333333"/>
          <w:szCs w:val="21"/>
          <w:shd w:val="clear" w:color="auto" w:fill="FFFFFF"/>
        </w:rPr>
      </w:pPr>
    </w:p>
    <w:p w14:paraId="117B14E4"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thin-bed effect </w:t>
      </w:r>
      <w:r w:rsidRPr="009445DE">
        <w:rPr>
          <w:rFonts w:ascii="Times New Roman" w:hAnsi="Times New Roman" w:cs="Times New Roman"/>
          <w:b/>
          <w:szCs w:val="21"/>
        </w:rPr>
        <w:t>薄层效应</w:t>
      </w:r>
    </w:p>
    <w:p w14:paraId="39DD1DF5"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薄层中相邻的地层界面可能导致测井测量值过低或过高。</w:t>
      </w:r>
    </w:p>
    <w:p w14:paraId="72D32382" w14:textId="77777777" w:rsidR="009445DE" w:rsidRPr="009445DE" w:rsidRDefault="009445DE" w:rsidP="005B7AE6">
      <w:pPr>
        <w:spacing w:line="360" w:lineRule="auto"/>
        <w:rPr>
          <w:rFonts w:ascii="Times New Roman" w:hAnsi="Times New Roman" w:cs="Times New Roman"/>
          <w:szCs w:val="21"/>
        </w:rPr>
      </w:pPr>
    </w:p>
    <w:p w14:paraId="29061476"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thin-bed resistivity tool (TBRT)  </w:t>
      </w:r>
      <w:r w:rsidRPr="009445DE">
        <w:rPr>
          <w:rFonts w:ascii="Times New Roman" w:hAnsi="Times New Roman" w:cs="Times New Roman"/>
          <w:b/>
          <w:szCs w:val="21"/>
        </w:rPr>
        <w:t>薄层电阻率测井仪</w:t>
      </w:r>
    </w:p>
    <w:p w14:paraId="694BAB70"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横向测井中使用的具有保护电极的用于聚焦的板状仪器。对地层的分辨率约</w:t>
      </w:r>
      <w:r w:rsidRPr="009445DE">
        <w:rPr>
          <w:rFonts w:ascii="Times New Roman" w:hAnsi="Times New Roman" w:cs="Times New Roman"/>
          <w:szCs w:val="21"/>
        </w:rPr>
        <w:t>2</w:t>
      </w:r>
      <w:r w:rsidRPr="009445DE">
        <w:rPr>
          <w:rFonts w:ascii="Times New Roman" w:hAnsi="Times New Roman" w:cs="Times New Roman"/>
          <w:szCs w:val="21"/>
        </w:rPr>
        <w:t>英寸，能反馈约</w:t>
      </w:r>
      <w:r w:rsidRPr="009445DE">
        <w:rPr>
          <w:rFonts w:ascii="Times New Roman" w:hAnsi="Times New Roman" w:cs="Times New Roman"/>
          <w:szCs w:val="21"/>
        </w:rPr>
        <w:t>20</w:t>
      </w:r>
      <w:r w:rsidRPr="009445DE">
        <w:rPr>
          <w:rFonts w:ascii="Times New Roman" w:hAnsi="Times New Roman" w:cs="Times New Roman"/>
          <w:szCs w:val="21"/>
        </w:rPr>
        <w:t>英尺范围的信息。</w:t>
      </w:r>
      <w:r w:rsidRPr="009445DE">
        <w:rPr>
          <w:rFonts w:ascii="Times New Roman" w:hAnsi="Times New Roman" w:cs="Times New Roman"/>
          <w:szCs w:val="21"/>
        </w:rPr>
        <w:t xml:space="preserve">Baker-Atlas </w:t>
      </w:r>
      <w:r w:rsidRPr="009445DE">
        <w:rPr>
          <w:rFonts w:ascii="Times New Roman" w:hAnsi="Times New Roman" w:cs="Times New Roman"/>
          <w:szCs w:val="21"/>
        </w:rPr>
        <w:t>公司商标。</w:t>
      </w:r>
    </w:p>
    <w:p w14:paraId="16FCC6D9" w14:textId="77777777" w:rsidR="009445DE" w:rsidRPr="009445DE" w:rsidRDefault="009445DE" w:rsidP="005B7AE6">
      <w:pPr>
        <w:spacing w:line="360" w:lineRule="auto"/>
        <w:rPr>
          <w:rFonts w:ascii="Times New Roman" w:hAnsi="Times New Roman" w:cs="Times New Roman"/>
          <w:szCs w:val="21"/>
        </w:rPr>
      </w:pPr>
    </w:p>
    <w:p w14:paraId="7A654088" w14:textId="77777777" w:rsidR="009445DE" w:rsidRPr="009445DE" w:rsidRDefault="009445DE" w:rsidP="005B7AE6">
      <w:pPr>
        <w:spacing w:line="360" w:lineRule="auto"/>
        <w:rPr>
          <w:rFonts w:ascii="Times New Roman" w:hAnsi="Times New Roman" w:cs="Times New Roman"/>
          <w:szCs w:val="21"/>
        </w:rPr>
      </w:pPr>
    </w:p>
    <w:p w14:paraId="1969891C"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noProof/>
          <w:szCs w:val="21"/>
        </w:rPr>
        <mc:AlternateContent>
          <mc:Choice Requires="wps">
            <w:drawing>
              <wp:anchor distT="45720" distB="45720" distL="114300" distR="114300" simplePos="0" relativeHeight="251684864" behindDoc="0" locked="0" layoutInCell="1" allowOverlap="1" wp14:anchorId="69565C2C" wp14:editId="311B01B7">
                <wp:simplePos x="0" y="0"/>
                <wp:positionH relativeFrom="margin">
                  <wp:posOffset>-104775</wp:posOffset>
                </wp:positionH>
                <wp:positionV relativeFrom="paragraph">
                  <wp:posOffset>89535</wp:posOffset>
                </wp:positionV>
                <wp:extent cx="5257800" cy="1404620"/>
                <wp:effectExtent l="0" t="0" r="19050" b="17780"/>
                <wp:wrapSquare wrapText="bothSides"/>
                <wp:docPr id="21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1404620"/>
                        </a:xfrm>
                        <a:prstGeom prst="rect">
                          <a:avLst/>
                        </a:prstGeom>
                        <a:solidFill>
                          <a:srgbClr val="FFFFFF"/>
                        </a:solidFill>
                        <a:ln w="9525">
                          <a:solidFill>
                            <a:srgbClr val="000000"/>
                          </a:solidFill>
                          <a:miter lim="800000"/>
                          <a:headEnd/>
                          <a:tailEnd/>
                        </a:ln>
                      </wps:spPr>
                      <wps:txbx>
                        <w:txbxContent>
                          <w:p w14:paraId="72F75885" w14:textId="77777777" w:rsidR="009445DE" w:rsidRPr="00A06B0E" w:rsidRDefault="009445DE" w:rsidP="009445DE">
                            <w:pPr>
                              <w:rPr>
                                <w:rFonts w:ascii="Times New Roman" w:hAnsi="Times New Roman" w:cs="Times New Roman"/>
                                <w:sz w:val="24"/>
                                <w:szCs w:val="24"/>
                              </w:rPr>
                            </w:pPr>
                            <w:r w:rsidRPr="00A06B0E">
                              <w:rPr>
                                <w:rFonts w:ascii="Times New Roman" w:hAnsi="Times New Roman" w:cs="Times New Roman"/>
                                <w:sz w:val="24"/>
                                <w:szCs w:val="24"/>
                              </w:rPr>
                              <w:t>热力学第一定律与热力学第二定律可以表示为</w:t>
                            </w:r>
                            <w:r w:rsidRPr="00A06B0E">
                              <w:rPr>
                                <w:rFonts w:ascii="Times New Roman" w:hAnsi="Times New Roman" w:cs="Times New Roman"/>
                                <w:position w:val="-6"/>
                                <w:sz w:val="24"/>
                                <w:szCs w:val="24"/>
                              </w:rPr>
                              <w:object w:dxaOrig="1700" w:dyaOrig="279" w14:anchorId="68E2BF68">
                                <v:shape id="_x0000_i1310" type="#_x0000_t75" style="width:84.75pt;height:14.25pt" o:ole="">
                                  <v:imagedata r:id="rId634" o:title=""/>
                                </v:shape>
                                <o:OLEObject Type="Embed" ProgID="Equation.DSMT4" ShapeID="_x0000_i1310" DrawAspect="Content" ObjectID="_1567842383" r:id="rId648"/>
                              </w:object>
                            </w:r>
                            <w:r w:rsidRPr="00A06B0E">
                              <w:rPr>
                                <w:rFonts w:ascii="Times New Roman" w:hAnsi="Times New Roman" w:cs="Times New Roman"/>
                                <w:sz w:val="24"/>
                                <w:szCs w:val="24"/>
                              </w:rPr>
                              <w:t>，其中，</w:t>
                            </w:r>
                          </w:p>
                          <w:p w14:paraId="160BC840" w14:textId="77777777" w:rsidR="009445DE" w:rsidRPr="00A06B0E" w:rsidRDefault="009445DE" w:rsidP="009445DE">
                            <w:pPr>
                              <w:rPr>
                                <w:rFonts w:ascii="Times New Roman" w:hAnsi="Times New Roman" w:cs="Times New Roman"/>
                                <w:sz w:val="24"/>
                                <w:szCs w:val="24"/>
                              </w:rPr>
                            </w:pPr>
                            <w:r w:rsidRPr="00A06B0E">
                              <w:rPr>
                                <w:rFonts w:ascii="Times New Roman" w:hAnsi="Times New Roman" w:cs="Times New Roman"/>
                                <w:sz w:val="24"/>
                                <w:szCs w:val="24"/>
                              </w:rPr>
                              <w:t>U</w:t>
                            </w:r>
                            <w:r w:rsidRPr="00A06B0E">
                              <w:rPr>
                                <w:rFonts w:ascii="Times New Roman" w:hAnsi="Times New Roman" w:cs="Times New Roman"/>
                                <w:sz w:val="24"/>
                                <w:szCs w:val="24"/>
                              </w:rPr>
                              <w:t>是内在能量，且有</w:t>
                            </w:r>
                            <w:r w:rsidRPr="00A06B0E">
                              <w:rPr>
                                <w:rFonts w:ascii="Times New Roman" w:hAnsi="Times New Roman" w:cs="Times New Roman"/>
                                <w:position w:val="-10"/>
                                <w:sz w:val="24"/>
                                <w:szCs w:val="24"/>
                              </w:rPr>
                              <w:object w:dxaOrig="1500" w:dyaOrig="320" w14:anchorId="5DD5F41D">
                                <v:shape id="_x0000_i1311" type="#_x0000_t75" style="width:75pt;height:15.75pt" o:ole="">
                                  <v:imagedata r:id="rId636" o:title=""/>
                                </v:shape>
                                <o:OLEObject Type="Embed" ProgID="Equation.DSMT4" ShapeID="_x0000_i1311" DrawAspect="Content" ObjectID="_1567842384" r:id="rId649"/>
                              </w:object>
                            </w:r>
                            <w:r w:rsidRPr="00A06B0E">
                              <w:rPr>
                                <w:rFonts w:ascii="Times New Roman" w:hAnsi="Times New Roman" w:cs="Times New Roman"/>
                                <w:sz w:val="24"/>
                                <w:szCs w:val="24"/>
                              </w:rPr>
                              <w:t>，</w:t>
                            </w:r>
                          </w:p>
                          <w:p w14:paraId="5D0E024F" w14:textId="77777777" w:rsidR="009445DE" w:rsidRPr="00A06B0E" w:rsidRDefault="009445DE" w:rsidP="009445DE">
                            <w:pPr>
                              <w:rPr>
                                <w:rFonts w:ascii="Times New Roman" w:hAnsi="Times New Roman" w:cs="Times New Roman"/>
                                <w:sz w:val="24"/>
                                <w:szCs w:val="24"/>
                              </w:rPr>
                            </w:pPr>
                            <w:r w:rsidRPr="00A06B0E">
                              <w:rPr>
                                <w:rFonts w:ascii="Times New Roman" w:hAnsi="Times New Roman" w:cs="Times New Roman"/>
                                <w:sz w:val="24"/>
                                <w:szCs w:val="24"/>
                              </w:rPr>
                              <w:t>T</w:t>
                            </w:r>
                            <w:r w:rsidRPr="00A06B0E">
                              <w:rPr>
                                <w:rFonts w:ascii="Times New Roman" w:hAnsi="Times New Roman" w:cs="Times New Roman"/>
                                <w:sz w:val="24"/>
                                <w:szCs w:val="24"/>
                              </w:rPr>
                              <w:t>是温度，且有</w:t>
                            </w:r>
                            <w:r w:rsidRPr="00A06B0E">
                              <w:rPr>
                                <w:rFonts w:ascii="Times New Roman" w:hAnsi="Times New Roman" w:cs="Times New Roman"/>
                                <w:sz w:val="24"/>
                                <w:szCs w:val="24"/>
                              </w:rPr>
                              <w:t>T=</w:t>
                            </w:r>
                            <w:r w:rsidRPr="00A06B0E">
                              <w:rPr>
                                <w:rFonts w:ascii="Times New Roman" w:hAnsi="Times New Roman" w:cs="Times New Roman"/>
                                <w:position w:val="-12"/>
                                <w:sz w:val="24"/>
                                <w:szCs w:val="24"/>
                              </w:rPr>
                              <w:object w:dxaOrig="1140" w:dyaOrig="360" w14:anchorId="7402D59F">
                                <v:shape id="_x0000_i1312" type="#_x0000_t75" style="width:57pt;height:18pt" o:ole="">
                                  <v:imagedata r:id="rId638" o:title=""/>
                                </v:shape>
                                <o:OLEObject Type="Embed" ProgID="Equation.DSMT4" ShapeID="_x0000_i1312" DrawAspect="Content" ObjectID="_1567842385" r:id="rId650"/>
                              </w:object>
                            </w:r>
                            <w:r w:rsidRPr="00A06B0E">
                              <w:rPr>
                                <w:rFonts w:ascii="Times New Roman" w:hAnsi="Times New Roman" w:cs="Times New Roman"/>
                                <w:sz w:val="24"/>
                                <w:szCs w:val="24"/>
                              </w:rPr>
                              <w:t>，</w:t>
                            </w:r>
                          </w:p>
                          <w:p w14:paraId="7D7B8057" w14:textId="77777777" w:rsidR="009445DE" w:rsidRPr="00A06B0E" w:rsidRDefault="009445DE" w:rsidP="009445DE">
                            <w:pPr>
                              <w:rPr>
                                <w:rFonts w:ascii="Times New Roman" w:hAnsi="Times New Roman" w:cs="Times New Roman"/>
                                <w:sz w:val="24"/>
                                <w:szCs w:val="24"/>
                              </w:rPr>
                            </w:pPr>
                            <w:r w:rsidRPr="00A06B0E">
                              <w:rPr>
                                <w:rFonts w:ascii="Times New Roman" w:hAnsi="Times New Roman" w:cs="Times New Roman"/>
                                <w:sz w:val="24"/>
                                <w:szCs w:val="24"/>
                              </w:rPr>
                              <w:t>S</w:t>
                            </w:r>
                            <w:r w:rsidRPr="00A06B0E">
                              <w:rPr>
                                <w:rFonts w:ascii="Times New Roman" w:hAnsi="Times New Roman" w:cs="Times New Roman"/>
                                <w:sz w:val="24"/>
                                <w:szCs w:val="24"/>
                              </w:rPr>
                              <w:t>是熵值，且有</w:t>
                            </w:r>
                            <w:r w:rsidRPr="00A06B0E">
                              <w:rPr>
                                <w:rFonts w:ascii="Times New Roman" w:hAnsi="Times New Roman" w:cs="Times New Roman"/>
                                <w:position w:val="-10"/>
                                <w:sz w:val="24"/>
                                <w:szCs w:val="24"/>
                              </w:rPr>
                              <w:object w:dxaOrig="1180" w:dyaOrig="320" w14:anchorId="2BCA33D7">
                                <v:shape id="_x0000_i1313" type="#_x0000_t75" style="width:59.25pt;height:15.75pt" o:ole="">
                                  <v:imagedata r:id="rId640" o:title=""/>
                                </v:shape>
                                <o:OLEObject Type="Embed" ProgID="Equation.DSMT4" ShapeID="_x0000_i1313" DrawAspect="Content" ObjectID="_1567842386" r:id="rId651"/>
                              </w:object>
                            </w:r>
                            <w:r w:rsidRPr="00A06B0E">
                              <w:rPr>
                                <w:rFonts w:ascii="Times New Roman" w:hAnsi="Times New Roman" w:cs="Times New Roman"/>
                                <w:sz w:val="24"/>
                                <w:szCs w:val="24"/>
                              </w:rPr>
                              <w:t>，</w:t>
                            </w:r>
                          </w:p>
                          <w:p w14:paraId="05F77C2D" w14:textId="77777777" w:rsidR="009445DE" w:rsidRPr="00A06B0E" w:rsidRDefault="009445DE" w:rsidP="009445DE">
                            <w:pPr>
                              <w:rPr>
                                <w:rFonts w:ascii="Times New Roman" w:hAnsi="Times New Roman" w:cs="Times New Roman"/>
                                <w:sz w:val="24"/>
                                <w:szCs w:val="24"/>
                              </w:rPr>
                            </w:pPr>
                            <w:r w:rsidRPr="00A06B0E">
                              <w:rPr>
                                <w:rFonts w:ascii="Times New Roman" w:hAnsi="Times New Roman" w:cs="Times New Roman"/>
                                <w:sz w:val="24"/>
                                <w:szCs w:val="24"/>
                              </w:rPr>
                              <w:t>P</w:t>
                            </w:r>
                            <w:r w:rsidRPr="00A06B0E">
                              <w:rPr>
                                <w:rFonts w:ascii="Times New Roman" w:hAnsi="Times New Roman" w:cs="Times New Roman"/>
                                <w:sz w:val="24"/>
                                <w:szCs w:val="24"/>
                              </w:rPr>
                              <w:t>是压力，且有</w:t>
                            </w:r>
                            <w:r w:rsidRPr="00A06B0E">
                              <w:rPr>
                                <w:rFonts w:ascii="Times New Roman" w:hAnsi="Times New Roman" w:cs="Times New Roman"/>
                                <w:sz w:val="24"/>
                                <w:szCs w:val="24"/>
                              </w:rPr>
                              <w:t>P=</w:t>
                            </w:r>
                            <w:r w:rsidRPr="00A06B0E">
                              <w:rPr>
                                <w:rFonts w:ascii="Times New Roman" w:hAnsi="Times New Roman" w:cs="Times New Roman"/>
                                <w:position w:val="-12"/>
                                <w:sz w:val="24"/>
                                <w:szCs w:val="24"/>
                              </w:rPr>
                              <w:object w:dxaOrig="1140" w:dyaOrig="360" w14:anchorId="07339B59">
                                <v:shape id="_x0000_i1314" type="#_x0000_t75" style="width:57pt;height:18pt" o:ole="">
                                  <v:imagedata r:id="rId642" o:title=""/>
                                </v:shape>
                                <o:OLEObject Type="Embed" ProgID="Equation.DSMT4" ShapeID="_x0000_i1314" DrawAspect="Content" ObjectID="_1567842387" r:id="rId652"/>
                              </w:object>
                            </w:r>
                            <w:r w:rsidRPr="00A06B0E">
                              <w:rPr>
                                <w:rFonts w:ascii="Times New Roman" w:hAnsi="Times New Roman" w:cs="Times New Roman"/>
                                <w:sz w:val="24"/>
                                <w:szCs w:val="24"/>
                              </w:rPr>
                              <w:t>，</w:t>
                            </w:r>
                          </w:p>
                          <w:p w14:paraId="0263737D" w14:textId="77777777" w:rsidR="009445DE" w:rsidRPr="00A06B0E" w:rsidRDefault="009445DE" w:rsidP="009445DE">
                            <w:pPr>
                              <w:rPr>
                                <w:rFonts w:ascii="Times New Roman" w:hAnsi="Times New Roman" w:cs="Times New Roman"/>
                                <w:sz w:val="24"/>
                                <w:szCs w:val="24"/>
                              </w:rPr>
                            </w:pPr>
                            <w:r w:rsidRPr="00A06B0E">
                              <w:rPr>
                                <w:rFonts w:ascii="Times New Roman" w:hAnsi="Times New Roman" w:cs="Times New Roman"/>
                                <w:sz w:val="24"/>
                                <w:szCs w:val="24"/>
                              </w:rPr>
                              <w:t>V</w:t>
                            </w:r>
                            <w:r w:rsidRPr="00A06B0E">
                              <w:rPr>
                                <w:rFonts w:ascii="Times New Roman" w:hAnsi="Times New Roman" w:cs="Times New Roman"/>
                                <w:sz w:val="24"/>
                                <w:szCs w:val="24"/>
                              </w:rPr>
                              <w:t>是体积，</w:t>
                            </w:r>
                          </w:p>
                          <w:p w14:paraId="3C522B2C" w14:textId="77777777" w:rsidR="009445DE" w:rsidRPr="00A06B0E" w:rsidRDefault="009445DE" w:rsidP="009445DE">
                            <w:pPr>
                              <w:rPr>
                                <w:rFonts w:ascii="Times New Roman" w:hAnsi="Times New Roman" w:cs="Times New Roman"/>
                                <w:sz w:val="24"/>
                                <w:szCs w:val="24"/>
                              </w:rPr>
                            </w:pPr>
                            <w:r w:rsidRPr="00A06B0E">
                              <w:rPr>
                                <w:rFonts w:ascii="Times New Roman" w:hAnsi="Times New Roman" w:cs="Times New Roman"/>
                                <w:sz w:val="24"/>
                                <w:szCs w:val="24"/>
                              </w:rPr>
                              <w:t>Q</w:t>
                            </w:r>
                            <w:r w:rsidRPr="00A06B0E">
                              <w:rPr>
                                <w:rFonts w:ascii="Times New Roman" w:hAnsi="Times New Roman" w:cs="Times New Roman"/>
                                <w:sz w:val="24"/>
                                <w:szCs w:val="24"/>
                              </w:rPr>
                              <w:t>是热能，</w:t>
                            </w:r>
                          </w:p>
                          <w:p w14:paraId="374F09A2" w14:textId="77777777" w:rsidR="009445DE" w:rsidRPr="00A06B0E" w:rsidRDefault="009445DE" w:rsidP="009445DE">
                            <w:pPr>
                              <w:rPr>
                                <w:rFonts w:ascii="Times New Roman" w:hAnsi="Times New Roman" w:cs="Times New Roman"/>
                                <w:sz w:val="24"/>
                                <w:szCs w:val="24"/>
                              </w:rPr>
                            </w:pPr>
                            <w:r w:rsidRPr="00A06B0E">
                              <w:rPr>
                                <w:rFonts w:ascii="Times New Roman" w:hAnsi="Times New Roman" w:cs="Times New Roman"/>
                                <w:sz w:val="24"/>
                                <w:szCs w:val="24"/>
                              </w:rPr>
                              <w:t>W</w:t>
                            </w:r>
                            <w:r w:rsidRPr="00A06B0E">
                              <w:rPr>
                                <w:rFonts w:ascii="Times New Roman" w:hAnsi="Times New Roman" w:cs="Times New Roman"/>
                                <w:sz w:val="24"/>
                                <w:szCs w:val="24"/>
                              </w:rPr>
                              <w:t>是功，</w:t>
                            </w:r>
                          </w:p>
                          <w:p w14:paraId="6E3163BD" w14:textId="77777777" w:rsidR="009445DE" w:rsidRPr="00A06B0E" w:rsidRDefault="009445DE" w:rsidP="009445DE">
                            <w:pPr>
                              <w:rPr>
                                <w:rFonts w:ascii="Times New Roman" w:hAnsi="Times New Roman" w:cs="Times New Roman"/>
                                <w:sz w:val="24"/>
                                <w:szCs w:val="24"/>
                              </w:rPr>
                            </w:pPr>
                            <w:r w:rsidRPr="00A06B0E">
                              <w:rPr>
                                <w:rFonts w:ascii="Times New Roman" w:hAnsi="Times New Roman" w:cs="Times New Roman"/>
                                <w:sz w:val="24"/>
                                <w:szCs w:val="24"/>
                              </w:rPr>
                              <w:t>其中下标表示的变量在</w:t>
                            </w:r>
                            <w:r>
                              <w:rPr>
                                <w:rFonts w:ascii="Times New Roman" w:hAnsi="Times New Roman" w:cs="Times New Roman" w:hint="eastAsia"/>
                                <w:sz w:val="24"/>
                                <w:szCs w:val="24"/>
                              </w:rPr>
                              <w:t>求导时</w:t>
                            </w:r>
                            <w:r w:rsidRPr="00A06B0E">
                              <w:rPr>
                                <w:rFonts w:ascii="Times New Roman" w:hAnsi="Times New Roman" w:cs="Times New Roman"/>
                                <w:sz w:val="24"/>
                                <w:szCs w:val="24"/>
                              </w:rPr>
                              <w:t>保持恒定；</w:t>
                            </w:r>
                          </w:p>
                          <w:p w14:paraId="77CC4C55" w14:textId="77777777" w:rsidR="009445DE" w:rsidRPr="00A06B0E" w:rsidRDefault="009445DE" w:rsidP="009445DE">
                            <w:pPr>
                              <w:rPr>
                                <w:rFonts w:ascii="Times New Roman" w:hAnsi="Times New Roman" w:cs="Times New Roman"/>
                                <w:sz w:val="24"/>
                                <w:szCs w:val="24"/>
                              </w:rPr>
                            </w:pPr>
                            <w:r w:rsidRPr="00A06B0E">
                              <w:rPr>
                                <w:rFonts w:ascii="Times New Roman" w:hAnsi="Times New Roman" w:cs="Times New Roman"/>
                                <w:sz w:val="24"/>
                                <w:szCs w:val="24"/>
                              </w:rPr>
                              <w:t>u</w:t>
                            </w:r>
                            <w:r w:rsidRPr="00A06B0E">
                              <w:rPr>
                                <w:rFonts w:ascii="Times New Roman" w:hAnsi="Times New Roman" w:cs="Times New Roman"/>
                                <w:sz w:val="24"/>
                                <w:szCs w:val="24"/>
                              </w:rPr>
                              <w:t>是内在能量</w:t>
                            </w:r>
                            <w:r w:rsidRPr="00A06B0E">
                              <w:rPr>
                                <w:rFonts w:ascii="Times New Roman" w:hAnsi="Times New Roman" w:cs="Times New Roman"/>
                                <w:sz w:val="24"/>
                                <w:szCs w:val="24"/>
                              </w:rPr>
                              <w:t>/</w:t>
                            </w:r>
                            <w:r w:rsidRPr="00A06B0E">
                              <w:rPr>
                                <w:rFonts w:ascii="Times New Roman" w:hAnsi="Times New Roman" w:cs="Times New Roman"/>
                                <w:sz w:val="24"/>
                                <w:szCs w:val="24"/>
                              </w:rPr>
                              <w:t>单位质量，</w:t>
                            </w:r>
                          </w:p>
                          <w:p w14:paraId="739950B0" w14:textId="77777777" w:rsidR="009445DE" w:rsidRPr="00A06B0E" w:rsidRDefault="009445DE" w:rsidP="009445DE">
                            <w:pPr>
                              <w:rPr>
                                <w:rFonts w:ascii="Times New Roman" w:hAnsi="Times New Roman" w:cs="Times New Roman"/>
                                <w:sz w:val="24"/>
                                <w:szCs w:val="24"/>
                              </w:rPr>
                            </w:pPr>
                            <w:r w:rsidRPr="00A06B0E">
                              <w:rPr>
                                <w:rFonts w:ascii="Times New Roman" w:hAnsi="Times New Roman" w:cs="Times New Roman"/>
                                <w:sz w:val="24"/>
                                <w:szCs w:val="24"/>
                              </w:rPr>
                              <w:t>s</w:t>
                            </w:r>
                            <w:r w:rsidRPr="00A06B0E">
                              <w:rPr>
                                <w:rFonts w:ascii="Times New Roman" w:hAnsi="Times New Roman" w:cs="Times New Roman"/>
                                <w:sz w:val="24"/>
                                <w:szCs w:val="24"/>
                              </w:rPr>
                              <w:t>是熵</w:t>
                            </w:r>
                            <w:r w:rsidRPr="00A06B0E">
                              <w:rPr>
                                <w:rFonts w:ascii="Times New Roman" w:hAnsi="Times New Roman" w:cs="Times New Roman"/>
                                <w:sz w:val="24"/>
                                <w:szCs w:val="24"/>
                              </w:rPr>
                              <w:t>/</w:t>
                            </w:r>
                            <w:r w:rsidRPr="00A06B0E">
                              <w:rPr>
                                <w:rFonts w:ascii="Times New Roman" w:hAnsi="Times New Roman" w:cs="Times New Roman"/>
                                <w:sz w:val="24"/>
                                <w:szCs w:val="24"/>
                              </w:rPr>
                              <w:t>单位质量，</w:t>
                            </w:r>
                          </w:p>
                          <w:p w14:paraId="5BB95ADC" w14:textId="77777777" w:rsidR="009445DE" w:rsidRPr="00A06B0E" w:rsidRDefault="009445DE" w:rsidP="009445DE">
                            <w:pPr>
                              <w:rPr>
                                <w:rFonts w:ascii="Times New Roman" w:hAnsi="Times New Roman" w:cs="Times New Roman"/>
                                <w:sz w:val="24"/>
                                <w:szCs w:val="24"/>
                              </w:rPr>
                            </w:pPr>
                            <w:r w:rsidRPr="00A06B0E">
                              <w:rPr>
                                <w:rFonts w:ascii="Times New Roman" w:hAnsi="Times New Roman" w:cs="Times New Roman"/>
                                <w:position w:val="-6"/>
                                <w:sz w:val="24"/>
                                <w:szCs w:val="24"/>
                              </w:rPr>
                              <w:object w:dxaOrig="200" w:dyaOrig="220" w14:anchorId="61DB4972">
                                <v:shape id="_x0000_i1315" type="#_x0000_t75" style="width:9.75pt;height:11.25pt" o:ole="">
                                  <v:imagedata r:id="rId644" o:title=""/>
                                </v:shape>
                                <o:OLEObject Type="Embed" ProgID="Equation.DSMT4" ShapeID="_x0000_i1315" DrawAspect="Content" ObjectID="_1567842388" r:id="rId653"/>
                              </w:object>
                            </w:r>
                            <w:r w:rsidRPr="00A06B0E">
                              <w:rPr>
                                <w:rFonts w:ascii="Times New Roman" w:hAnsi="Times New Roman" w:cs="Times New Roman"/>
                                <w:sz w:val="24"/>
                                <w:szCs w:val="24"/>
                              </w:rPr>
                              <w:t>是体积</w:t>
                            </w:r>
                            <w:r w:rsidRPr="00A06B0E">
                              <w:rPr>
                                <w:rFonts w:ascii="Times New Roman" w:hAnsi="Times New Roman" w:cs="Times New Roman"/>
                                <w:sz w:val="24"/>
                                <w:szCs w:val="24"/>
                              </w:rPr>
                              <w:t>/</w:t>
                            </w:r>
                            <w:r w:rsidRPr="00A06B0E">
                              <w:rPr>
                                <w:rFonts w:ascii="Times New Roman" w:hAnsi="Times New Roman" w:cs="Times New Roman"/>
                                <w:sz w:val="24"/>
                                <w:szCs w:val="24"/>
                              </w:rPr>
                              <w:t>单位质量，即特定体积。</w:t>
                            </w:r>
                          </w:p>
                          <w:p w14:paraId="70DF8B8D" w14:textId="77777777" w:rsidR="009445DE" w:rsidRPr="00A06B0E" w:rsidRDefault="009445DE" w:rsidP="009445DE">
                            <w:pPr>
                              <w:rPr>
                                <w:rFonts w:ascii="Times New Roman" w:hAnsi="Times New Roman" w:cs="Times New Roman"/>
                                <w:sz w:val="24"/>
                                <w:szCs w:val="24"/>
                              </w:rPr>
                            </w:pPr>
                            <w:r w:rsidRPr="00A06B0E">
                              <w:rPr>
                                <w:rFonts w:ascii="Times New Roman" w:hAnsi="Times New Roman" w:cs="Times New Roman"/>
                                <w:position w:val="-10"/>
                                <w:sz w:val="24"/>
                                <w:szCs w:val="24"/>
                              </w:rPr>
                              <w:object w:dxaOrig="1060" w:dyaOrig="320" w14:anchorId="349D8962">
                                <v:shape id="_x0000_i1316" type="#_x0000_t75" style="width:53.25pt;height:15.75pt" o:ole="">
                                  <v:imagedata r:id="rId646" o:title=""/>
                                </v:shape>
                                <o:OLEObject Type="Embed" ProgID="Equation.DSMT4" ShapeID="_x0000_i1316" DrawAspect="Content" ObjectID="_1567842389" r:id="rId654"/>
                              </w:object>
                            </w:r>
                            <w:r w:rsidRPr="00A06B0E">
                              <w:rPr>
                                <w:rFonts w:ascii="Times New Roman" w:hAnsi="Times New Roman" w:cs="Times New Roman"/>
                                <w:sz w:val="24"/>
                                <w:szCs w:val="24"/>
                              </w:rPr>
                              <w:t>是描述物质状态的参数，两两相互独立</w:t>
                            </w:r>
                            <w:r>
                              <w:rPr>
                                <w:rFonts w:ascii="Times New Roman" w:hAnsi="Times New Roman" w:cs="Times New Roman" w:hint="eastAsia"/>
                                <w:sz w:val="24"/>
                                <w:szCs w:val="24"/>
                              </w:rPr>
                              <w:t>；</w:t>
                            </w:r>
                            <w:r w:rsidRPr="00306D07">
                              <w:rPr>
                                <w:rFonts w:ascii="Times New Roman" w:hAnsi="Times New Roman" w:cs="Times New Roman"/>
                                <w:sz w:val="24"/>
                                <w:szCs w:val="24"/>
                              </w:rPr>
                              <w:t>状态方程</w:t>
                            </w:r>
                            <w:r>
                              <w:rPr>
                                <w:rFonts w:ascii="Times New Roman" w:hAnsi="Times New Roman" w:cs="Times New Roman"/>
                                <w:sz w:val="24"/>
                                <w:szCs w:val="24"/>
                              </w:rPr>
                              <w:t>可由</w:t>
                            </w:r>
                            <w:r w:rsidRPr="00306D07">
                              <w:rPr>
                                <w:rFonts w:ascii="Times New Roman" w:hAnsi="Times New Roman" w:cs="Times New Roman"/>
                                <w:sz w:val="24"/>
                                <w:szCs w:val="24"/>
                              </w:rPr>
                              <w:t>任意三个参数构建。</w:t>
                            </w:r>
                          </w:p>
                          <w:p w14:paraId="4AF99410" w14:textId="77777777" w:rsidR="009445DE" w:rsidRPr="00A06B0E" w:rsidRDefault="009445DE" w:rsidP="009445DE">
                            <w:pPr>
                              <w:rPr>
                                <w:rFonts w:ascii="Times New Roman" w:hAnsi="Times New Roman" w:cs="Times New Roman"/>
                                <w:color w:val="333333"/>
                                <w:sz w:val="24"/>
                                <w:szCs w:val="24"/>
                                <w:shd w:val="clear" w:color="auto" w:fill="FFFFFF"/>
                              </w:rPr>
                            </w:pPr>
                            <w:r w:rsidRPr="00A06B0E">
                              <w:rPr>
                                <w:rFonts w:ascii="Times New Roman" w:hAnsi="Times New Roman" w:cs="Times New Roman"/>
                                <w:sz w:val="24"/>
                                <w:szCs w:val="24"/>
                              </w:rPr>
                              <w:t>等温转变是指物体温度保持恒定，而绝热温度变化时，物体</w:t>
                            </w:r>
                            <w:r w:rsidRPr="00A06B0E">
                              <w:rPr>
                                <w:rFonts w:ascii="Times New Roman" w:hAnsi="Times New Roman" w:cs="Times New Roman"/>
                                <w:color w:val="333333"/>
                                <w:sz w:val="24"/>
                                <w:szCs w:val="24"/>
                                <w:shd w:val="clear" w:color="auto" w:fill="FFFFFF"/>
                              </w:rPr>
                              <w:t>不与外界发生任何热交换。</w:t>
                            </w:r>
                          </w:p>
                          <w:p w14:paraId="63B1FCC2" w14:textId="77777777" w:rsidR="009445DE" w:rsidRPr="00A06B0E" w:rsidRDefault="009445DE" w:rsidP="009445DE">
                            <w:pPr>
                              <w:rPr>
                                <w:rFonts w:ascii="Times New Roman" w:hAnsi="Times New Roman" w:cs="Times New Roman"/>
                                <w:sz w:val="24"/>
                                <w:szCs w:val="24"/>
                              </w:rPr>
                            </w:pPr>
                            <w:r w:rsidRPr="00A06B0E">
                              <w:rPr>
                                <w:rFonts w:ascii="Times New Roman" w:hAnsi="Times New Roman" w:cs="Times New Roman"/>
                                <w:sz w:val="24"/>
                                <w:szCs w:val="24"/>
                              </w:rPr>
                              <w:t>吉布斯函数中</w:t>
                            </w:r>
                            <w:r w:rsidRPr="00A06B0E">
                              <w:rPr>
                                <w:rFonts w:ascii="Times New Roman" w:hAnsi="Times New Roman" w:cs="Times New Roman"/>
                                <w:position w:val="-10"/>
                                <w:sz w:val="24"/>
                                <w:szCs w:val="24"/>
                              </w:rPr>
                              <w:object w:dxaOrig="740" w:dyaOrig="320" w14:anchorId="1AAC4ED1">
                                <v:shape id="_x0000_i1317" type="#_x0000_t75" style="width:36.75pt;height:15.75pt" o:ole="">
                                  <v:imagedata r:id="rId655" o:title=""/>
                                </v:shape>
                                <o:OLEObject Type="Embed" ProgID="Equation.DSMT4" ShapeID="_x0000_i1317" DrawAspect="Content" ObjectID="_1567842390" r:id="rId656"/>
                              </w:object>
                            </w:r>
                            <w:r w:rsidRPr="00A06B0E">
                              <w:rPr>
                                <w:rFonts w:ascii="Times New Roman" w:hAnsi="Times New Roman" w:cs="Times New Roman"/>
                                <w:sz w:val="24"/>
                                <w:szCs w:val="24"/>
                              </w:rPr>
                              <w:t>为</w:t>
                            </w:r>
                          </w:p>
                          <w:p w14:paraId="3E3A7B3D" w14:textId="77777777" w:rsidR="009445DE" w:rsidRPr="00A06B0E" w:rsidRDefault="009445DE" w:rsidP="009445DE">
                            <w:pPr>
                              <w:rPr>
                                <w:rFonts w:ascii="Times New Roman" w:hAnsi="Times New Roman" w:cs="Times New Roman"/>
                                <w:sz w:val="24"/>
                                <w:szCs w:val="24"/>
                              </w:rPr>
                            </w:pPr>
                            <w:r w:rsidRPr="00A06B0E">
                              <w:rPr>
                                <w:rFonts w:ascii="Times New Roman" w:hAnsi="Times New Roman" w:cs="Times New Roman"/>
                                <w:position w:val="-10"/>
                                <w:sz w:val="24"/>
                                <w:szCs w:val="24"/>
                              </w:rPr>
                              <w:object w:dxaOrig="240" w:dyaOrig="260" w14:anchorId="5F587613">
                                <v:shape id="_x0000_i1318" type="#_x0000_t75" style="width:12pt;height:12.75pt" o:ole="">
                                  <v:imagedata r:id="rId657" o:title=""/>
                                </v:shape>
                                <o:OLEObject Type="Embed" ProgID="Equation.DSMT4" ShapeID="_x0000_i1318" DrawAspect="Content" ObjectID="_1567842391" r:id="rId658"/>
                              </w:object>
                            </w:r>
                            <w:r w:rsidRPr="00A06B0E">
                              <w:rPr>
                                <w:rFonts w:ascii="Times New Roman" w:hAnsi="Times New Roman" w:cs="Times New Roman"/>
                                <w:sz w:val="24"/>
                                <w:szCs w:val="24"/>
                              </w:rPr>
                              <w:t>是自由能量，且有</w:t>
                            </w:r>
                            <w:r w:rsidRPr="00A06B0E">
                              <w:rPr>
                                <w:rFonts w:ascii="Times New Roman" w:hAnsi="Times New Roman" w:cs="Times New Roman"/>
                                <w:position w:val="-10"/>
                                <w:sz w:val="24"/>
                                <w:szCs w:val="24"/>
                              </w:rPr>
                              <w:object w:dxaOrig="1040" w:dyaOrig="320" w14:anchorId="5FB6A20C">
                                <v:shape id="_x0000_i1319" type="#_x0000_t75" style="width:51.75pt;height:15.75pt" o:ole="">
                                  <v:imagedata r:id="rId659" o:title=""/>
                                </v:shape>
                                <o:OLEObject Type="Embed" ProgID="Equation.DSMT4" ShapeID="_x0000_i1319" DrawAspect="Content" ObjectID="_1567842392" r:id="rId660"/>
                              </w:object>
                            </w:r>
                            <w:r w:rsidRPr="00A06B0E">
                              <w:rPr>
                                <w:rFonts w:ascii="Times New Roman" w:hAnsi="Times New Roman" w:cs="Times New Roman"/>
                                <w:sz w:val="24"/>
                                <w:szCs w:val="24"/>
                              </w:rPr>
                              <w:t>，</w:t>
                            </w:r>
                          </w:p>
                          <w:p w14:paraId="6496A80D" w14:textId="77777777" w:rsidR="009445DE" w:rsidRPr="00A06B0E" w:rsidRDefault="009445DE" w:rsidP="009445DE">
                            <w:pPr>
                              <w:rPr>
                                <w:rFonts w:ascii="Times New Roman" w:hAnsi="Times New Roman" w:cs="Times New Roman"/>
                                <w:sz w:val="24"/>
                                <w:szCs w:val="24"/>
                              </w:rPr>
                            </w:pPr>
                            <w:r w:rsidRPr="00A06B0E">
                              <w:rPr>
                                <w:rFonts w:ascii="Times New Roman" w:hAnsi="Times New Roman" w:cs="Times New Roman"/>
                                <w:position w:val="-10"/>
                                <w:sz w:val="24"/>
                                <w:szCs w:val="24"/>
                              </w:rPr>
                              <w:object w:dxaOrig="240" w:dyaOrig="260" w14:anchorId="7C739CD1">
                                <v:shape id="_x0000_i1320" type="#_x0000_t75" style="width:12pt;height:12.75pt" o:ole="">
                                  <v:imagedata r:id="rId661" o:title=""/>
                                </v:shape>
                                <o:OLEObject Type="Embed" ProgID="Equation.DSMT4" ShapeID="_x0000_i1320" DrawAspect="Content" ObjectID="_1567842393" r:id="rId662"/>
                              </w:object>
                            </w:r>
                            <w:r w:rsidRPr="00A06B0E">
                              <w:rPr>
                                <w:rFonts w:ascii="Times New Roman" w:hAnsi="Times New Roman" w:cs="Times New Roman"/>
                                <w:sz w:val="24"/>
                                <w:szCs w:val="24"/>
                              </w:rPr>
                              <w:t>是焓，且有</w:t>
                            </w:r>
                            <w:r w:rsidRPr="00A06B0E">
                              <w:rPr>
                                <w:rFonts w:ascii="Times New Roman" w:hAnsi="Times New Roman" w:cs="Times New Roman"/>
                                <w:position w:val="-10"/>
                                <w:sz w:val="24"/>
                                <w:szCs w:val="24"/>
                              </w:rPr>
                              <w:object w:dxaOrig="1080" w:dyaOrig="320" w14:anchorId="7A5404CB">
                                <v:shape id="_x0000_i1321" type="#_x0000_t75" style="width:54pt;height:15.75pt" o:ole="">
                                  <v:imagedata r:id="rId663" o:title=""/>
                                </v:shape>
                                <o:OLEObject Type="Embed" ProgID="Equation.DSMT4" ShapeID="_x0000_i1321" DrawAspect="Content" ObjectID="_1567842394" r:id="rId664"/>
                              </w:object>
                            </w:r>
                            <w:r w:rsidRPr="00A06B0E">
                              <w:rPr>
                                <w:rFonts w:ascii="Times New Roman" w:hAnsi="Times New Roman" w:cs="Times New Roman"/>
                                <w:sz w:val="24"/>
                                <w:szCs w:val="24"/>
                              </w:rPr>
                              <w:t>，</w:t>
                            </w:r>
                          </w:p>
                          <w:p w14:paraId="02B9F336" w14:textId="77777777" w:rsidR="009445DE" w:rsidRPr="00A06B0E" w:rsidRDefault="009445DE" w:rsidP="009445DE">
                            <w:pPr>
                              <w:rPr>
                                <w:rFonts w:ascii="Times New Roman" w:hAnsi="Times New Roman" w:cs="Times New Roman"/>
                                <w:sz w:val="24"/>
                                <w:szCs w:val="24"/>
                              </w:rPr>
                            </w:pPr>
                            <w:r w:rsidRPr="00A06B0E">
                              <w:rPr>
                                <w:rFonts w:ascii="Times New Roman" w:hAnsi="Times New Roman" w:cs="Times New Roman"/>
                                <w:position w:val="-10"/>
                                <w:sz w:val="24"/>
                                <w:szCs w:val="24"/>
                              </w:rPr>
                              <w:object w:dxaOrig="240" w:dyaOrig="320" w14:anchorId="0448DE27">
                                <v:shape id="_x0000_i1322" type="#_x0000_t75" style="width:12pt;height:15.75pt" o:ole="">
                                  <v:imagedata r:id="rId665" o:title=""/>
                                </v:shape>
                                <o:OLEObject Type="Embed" ProgID="Equation.DSMT4" ShapeID="_x0000_i1322" DrawAspect="Content" ObjectID="_1567842395" r:id="rId666"/>
                              </w:object>
                            </w:r>
                            <w:r w:rsidRPr="00A06B0E">
                              <w:rPr>
                                <w:rFonts w:ascii="Times New Roman" w:hAnsi="Times New Roman" w:cs="Times New Roman"/>
                                <w:sz w:val="24"/>
                                <w:szCs w:val="24"/>
                              </w:rPr>
                              <w:t>是热力学势，且有</w:t>
                            </w:r>
                            <w:r w:rsidRPr="00A06B0E">
                              <w:rPr>
                                <w:rFonts w:ascii="Times New Roman" w:hAnsi="Times New Roman" w:cs="Times New Roman"/>
                                <w:position w:val="-10"/>
                                <w:sz w:val="24"/>
                                <w:szCs w:val="24"/>
                              </w:rPr>
                              <w:object w:dxaOrig="1500" w:dyaOrig="320" w14:anchorId="7A7F4220">
                                <v:shape id="_x0000_i1323" type="#_x0000_t75" style="width:75pt;height:15.75pt" o:ole="">
                                  <v:imagedata r:id="rId667" o:title=""/>
                                </v:shape>
                                <o:OLEObject Type="Embed" ProgID="Equation.DSMT4" ShapeID="_x0000_i1323" DrawAspect="Content" ObjectID="_1567842396" r:id="rId668"/>
                              </w:object>
                            </w:r>
                            <w:r w:rsidRPr="00A06B0E">
                              <w:rPr>
                                <w:rFonts w:ascii="Times New Roman" w:hAnsi="Times New Roman" w:cs="Times New Roman"/>
                                <w:sz w:val="24"/>
                                <w:szCs w:val="24"/>
                              </w:rPr>
                              <w:t>.</w:t>
                            </w:r>
                          </w:p>
                          <w:p w14:paraId="32B41517" w14:textId="77777777" w:rsidR="009445DE" w:rsidRPr="00A06B0E" w:rsidRDefault="009445DE" w:rsidP="009445DE">
                            <w:pPr>
                              <w:rPr>
                                <w:rFonts w:ascii="Times New Roman" w:hAnsi="Times New Roman" w:cs="Times New Roman"/>
                                <w:sz w:val="24"/>
                                <w:szCs w:val="24"/>
                              </w:rPr>
                            </w:pPr>
                            <w:r w:rsidRPr="00A06B0E">
                              <w:rPr>
                                <w:rFonts w:ascii="Times New Roman" w:hAnsi="Times New Roman" w:cs="Times New Roman"/>
                                <w:sz w:val="24"/>
                                <w:szCs w:val="24"/>
                              </w:rPr>
                              <w:t>麦斯威尔关系有</w:t>
                            </w:r>
                          </w:p>
                          <w:p w14:paraId="4199EF38" w14:textId="77777777" w:rsidR="009445DE" w:rsidRPr="00A06B0E" w:rsidRDefault="009445DE" w:rsidP="009445DE">
                            <w:pPr>
                              <w:rPr>
                                <w:rFonts w:ascii="Times New Roman" w:hAnsi="Times New Roman" w:cs="Times New Roman"/>
                                <w:sz w:val="24"/>
                                <w:szCs w:val="24"/>
                              </w:rPr>
                            </w:pPr>
                            <w:r w:rsidRPr="00A06B0E">
                              <w:rPr>
                                <w:rFonts w:ascii="Times New Roman" w:hAnsi="Times New Roman" w:cs="Times New Roman"/>
                                <w:position w:val="-66"/>
                                <w:sz w:val="24"/>
                                <w:szCs w:val="24"/>
                              </w:rPr>
                              <w:object w:dxaOrig="2420" w:dyaOrig="1440" w14:anchorId="7F18BC28">
                                <v:shape id="_x0000_i1324" type="#_x0000_t75" style="width:120.75pt;height:1in" o:ole="">
                                  <v:imagedata r:id="rId669" o:title=""/>
                                </v:shape>
                                <o:OLEObject Type="Embed" ProgID="Equation.DSMT4" ShapeID="_x0000_i1324" DrawAspect="Content" ObjectID="_1567842397" r:id="rId670"/>
                              </w:objec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9565C2C" id="文本框 2" o:spid="_x0000_s1144" type="#_x0000_t202" style="position:absolute;left:0;text-align:left;margin-left:-8.25pt;margin-top:7.05pt;width:414pt;height:110.6pt;z-index:2516848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">
                <v:textbox style="mso-fit-shape-to-text:t">
                  <w:txbxContent>
                    <w:p w14:paraId="72F75885" w14:textId="77777777" w:rsidR="009445DE" w:rsidRPr="00A06B0E" w:rsidRDefault="009445DE" w:rsidP="009445DE">
                      <w:pPr>
                        <w:rPr>
                          <w:rFonts w:ascii="Times New Roman" w:hAnsi="Times New Roman" w:cs="Times New Roman"/>
                          <w:sz w:val="24"/>
                          <w:szCs w:val="24"/>
                        </w:rPr>
                      </w:pPr>
                      <w:r w:rsidRPr="00A06B0E">
                        <w:rPr>
                          <w:rFonts w:ascii="Times New Roman" w:hAnsi="Times New Roman" w:cs="Times New Roman"/>
                          <w:sz w:val="24"/>
                          <w:szCs w:val="24"/>
                        </w:rPr>
                        <w:t>热力学第一定律与热力学第二定律可以表示为</w:t>
                      </w:r>
                      <w:r w:rsidRPr="00A06B0E">
                        <w:rPr>
                          <w:rFonts w:ascii="Times New Roman" w:hAnsi="Times New Roman" w:cs="Times New Roman"/>
                          <w:position w:val="-6"/>
                          <w:sz w:val="24"/>
                          <w:szCs w:val="24"/>
                        </w:rPr>
                        <w:object w:dxaOrig="1700" w:dyaOrig="279" w14:anchorId="68E2BF68">
                          <v:shape id="_x0000_i1310" type="#_x0000_t75" style="width:84.75pt;height:14.25pt" o:ole="">
                            <v:imagedata r:id="rId634" o:title=""/>
                          </v:shape>
                          <o:OLEObject Type="Embed" ProgID="Equation.DSMT4" ShapeID="_x0000_i1310" DrawAspect="Content" ObjectID="_1567842383" r:id="rId671"/>
                        </w:object>
                      </w:r>
                      <w:r w:rsidRPr="00A06B0E">
                        <w:rPr>
                          <w:rFonts w:ascii="Times New Roman" w:hAnsi="Times New Roman" w:cs="Times New Roman"/>
                          <w:sz w:val="24"/>
                          <w:szCs w:val="24"/>
                        </w:rPr>
                        <w:t>，其中，</w:t>
                      </w:r>
                    </w:p>
                    <w:p w14:paraId="160BC840" w14:textId="77777777" w:rsidR="009445DE" w:rsidRPr="00A06B0E" w:rsidRDefault="009445DE" w:rsidP="009445DE">
                      <w:pPr>
                        <w:rPr>
                          <w:rFonts w:ascii="Times New Roman" w:hAnsi="Times New Roman" w:cs="Times New Roman"/>
                          <w:sz w:val="24"/>
                          <w:szCs w:val="24"/>
                        </w:rPr>
                      </w:pPr>
                      <w:r w:rsidRPr="00A06B0E">
                        <w:rPr>
                          <w:rFonts w:ascii="Times New Roman" w:hAnsi="Times New Roman" w:cs="Times New Roman"/>
                          <w:sz w:val="24"/>
                          <w:szCs w:val="24"/>
                        </w:rPr>
                        <w:t>U</w:t>
                      </w:r>
                      <w:r w:rsidRPr="00A06B0E">
                        <w:rPr>
                          <w:rFonts w:ascii="Times New Roman" w:hAnsi="Times New Roman" w:cs="Times New Roman"/>
                          <w:sz w:val="24"/>
                          <w:szCs w:val="24"/>
                        </w:rPr>
                        <w:t>是内在能量，且有</w:t>
                      </w:r>
                      <w:r w:rsidRPr="00A06B0E">
                        <w:rPr>
                          <w:rFonts w:ascii="Times New Roman" w:hAnsi="Times New Roman" w:cs="Times New Roman"/>
                          <w:position w:val="-10"/>
                          <w:sz w:val="24"/>
                          <w:szCs w:val="24"/>
                        </w:rPr>
                        <w:object w:dxaOrig="1500" w:dyaOrig="320" w14:anchorId="5DD5F41D">
                          <v:shape id="_x0000_i1311" type="#_x0000_t75" style="width:75pt;height:15.75pt" o:ole="">
                            <v:imagedata r:id="rId636" o:title=""/>
                          </v:shape>
                          <o:OLEObject Type="Embed" ProgID="Equation.DSMT4" ShapeID="_x0000_i1311" DrawAspect="Content" ObjectID="_1567842384" r:id="rId672"/>
                        </w:object>
                      </w:r>
                      <w:r w:rsidRPr="00A06B0E">
                        <w:rPr>
                          <w:rFonts w:ascii="Times New Roman" w:hAnsi="Times New Roman" w:cs="Times New Roman"/>
                          <w:sz w:val="24"/>
                          <w:szCs w:val="24"/>
                        </w:rPr>
                        <w:t>，</w:t>
                      </w:r>
                    </w:p>
                    <w:p w14:paraId="5D0E024F" w14:textId="77777777" w:rsidR="009445DE" w:rsidRPr="00A06B0E" w:rsidRDefault="009445DE" w:rsidP="009445DE">
                      <w:pPr>
                        <w:rPr>
                          <w:rFonts w:ascii="Times New Roman" w:hAnsi="Times New Roman" w:cs="Times New Roman"/>
                          <w:sz w:val="24"/>
                          <w:szCs w:val="24"/>
                        </w:rPr>
                      </w:pPr>
                      <w:r w:rsidRPr="00A06B0E">
                        <w:rPr>
                          <w:rFonts w:ascii="Times New Roman" w:hAnsi="Times New Roman" w:cs="Times New Roman"/>
                          <w:sz w:val="24"/>
                          <w:szCs w:val="24"/>
                        </w:rPr>
                        <w:t>T</w:t>
                      </w:r>
                      <w:r w:rsidRPr="00A06B0E">
                        <w:rPr>
                          <w:rFonts w:ascii="Times New Roman" w:hAnsi="Times New Roman" w:cs="Times New Roman"/>
                          <w:sz w:val="24"/>
                          <w:szCs w:val="24"/>
                        </w:rPr>
                        <w:t>是温度，且有</w:t>
                      </w:r>
                      <w:r w:rsidRPr="00A06B0E">
                        <w:rPr>
                          <w:rFonts w:ascii="Times New Roman" w:hAnsi="Times New Roman" w:cs="Times New Roman"/>
                          <w:sz w:val="24"/>
                          <w:szCs w:val="24"/>
                        </w:rPr>
                        <w:t>T=</w:t>
                      </w:r>
                      <w:r w:rsidRPr="00A06B0E">
                        <w:rPr>
                          <w:rFonts w:ascii="Times New Roman" w:hAnsi="Times New Roman" w:cs="Times New Roman"/>
                          <w:position w:val="-12"/>
                          <w:sz w:val="24"/>
                          <w:szCs w:val="24"/>
                        </w:rPr>
                        <w:object w:dxaOrig="1140" w:dyaOrig="360" w14:anchorId="7402D59F">
                          <v:shape id="_x0000_i1312" type="#_x0000_t75" style="width:57pt;height:18pt" o:ole="">
                            <v:imagedata r:id="rId638" o:title=""/>
                          </v:shape>
                          <o:OLEObject Type="Embed" ProgID="Equation.DSMT4" ShapeID="_x0000_i1312" DrawAspect="Content" ObjectID="_1567842385" r:id="rId673"/>
                        </w:object>
                      </w:r>
                      <w:r w:rsidRPr="00A06B0E">
                        <w:rPr>
                          <w:rFonts w:ascii="Times New Roman" w:hAnsi="Times New Roman" w:cs="Times New Roman"/>
                          <w:sz w:val="24"/>
                          <w:szCs w:val="24"/>
                        </w:rPr>
                        <w:t>，</w:t>
                      </w:r>
                    </w:p>
                    <w:p w14:paraId="7D7B8057" w14:textId="77777777" w:rsidR="009445DE" w:rsidRPr="00A06B0E" w:rsidRDefault="009445DE" w:rsidP="009445DE">
                      <w:pPr>
                        <w:rPr>
                          <w:rFonts w:ascii="Times New Roman" w:hAnsi="Times New Roman" w:cs="Times New Roman"/>
                          <w:sz w:val="24"/>
                          <w:szCs w:val="24"/>
                        </w:rPr>
                      </w:pPr>
                      <w:r w:rsidRPr="00A06B0E">
                        <w:rPr>
                          <w:rFonts w:ascii="Times New Roman" w:hAnsi="Times New Roman" w:cs="Times New Roman"/>
                          <w:sz w:val="24"/>
                          <w:szCs w:val="24"/>
                        </w:rPr>
                        <w:t>S</w:t>
                      </w:r>
                      <w:r w:rsidRPr="00A06B0E">
                        <w:rPr>
                          <w:rFonts w:ascii="Times New Roman" w:hAnsi="Times New Roman" w:cs="Times New Roman"/>
                          <w:sz w:val="24"/>
                          <w:szCs w:val="24"/>
                        </w:rPr>
                        <w:t>是熵值，且有</w:t>
                      </w:r>
                      <w:r w:rsidRPr="00A06B0E">
                        <w:rPr>
                          <w:rFonts w:ascii="Times New Roman" w:hAnsi="Times New Roman" w:cs="Times New Roman"/>
                          <w:position w:val="-10"/>
                          <w:sz w:val="24"/>
                          <w:szCs w:val="24"/>
                        </w:rPr>
                        <w:object w:dxaOrig="1180" w:dyaOrig="320" w14:anchorId="2BCA33D7">
                          <v:shape id="_x0000_i1313" type="#_x0000_t75" style="width:59.25pt;height:15.75pt" o:ole="">
                            <v:imagedata r:id="rId640" o:title=""/>
                          </v:shape>
                          <o:OLEObject Type="Embed" ProgID="Equation.DSMT4" ShapeID="_x0000_i1313" DrawAspect="Content" ObjectID="_1567842386" r:id="rId674"/>
                        </w:object>
                      </w:r>
                      <w:r w:rsidRPr="00A06B0E">
                        <w:rPr>
                          <w:rFonts w:ascii="Times New Roman" w:hAnsi="Times New Roman" w:cs="Times New Roman"/>
                          <w:sz w:val="24"/>
                          <w:szCs w:val="24"/>
                        </w:rPr>
                        <w:t>，</w:t>
                      </w:r>
                    </w:p>
                    <w:p w14:paraId="05F77C2D" w14:textId="77777777" w:rsidR="009445DE" w:rsidRPr="00A06B0E" w:rsidRDefault="009445DE" w:rsidP="009445DE">
                      <w:pPr>
                        <w:rPr>
                          <w:rFonts w:ascii="Times New Roman" w:hAnsi="Times New Roman" w:cs="Times New Roman"/>
                          <w:sz w:val="24"/>
                          <w:szCs w:val="24"/>
                        </w:rPr>
                      </w:pPr>
                      <w:r w:rsidRPr="00A06B0E">
                        <w:rPr>
                          <w:rFonts w:ascii="Times New Roman" w:hAnsi="Times New Roman" w:cs="Times New Roman"/>
                          <w:sz w:val="24"/>
                          <w:szCs w:val="24"/>
                        </w:rPr>
                        <w:t>P</w:t>
                      </w:r>
                      <w:r w:rsidRPr="00A06B0E">
                        <w:rPr>
                          <w:rFonts w:ascii="Times New Roman" w:hAnsi="Times New Roman" w:cs="Times New Roman"/>
                          <w:sz w:val="24"/>
                          <w:szCs w:val="24"/>
                        </w:rPr>
                        <w:t>是压力，且有</w:t>
                      </w:r>
                      <w:r w:rsidRPr="00A06B0E">
                        <w:rPr>
                          <w:rFonts w:ascii="Times New Roman" w:hAnsi="Times New Roman" w:cs="Times New Roman"/>
                          <w:sz w:val="24"/>
                          <w:szCs w:val="24"/>
                        </w:rPr>
                        <w:t>P=</w:t>
                      </w:r>
                      <w:r w:rsidRPr="00A06B0E">
                        <w:rPr>
                          <w:rFonts w:ascii="Times New Roman" w:hAnsi="Times New Roman" w:cs="Times New Roman"/>
                          <w:position w:val="-12"/>
                          <w:sz w:val="24"/>
                          <w:szCs w:val="24"/>
                        </w:rPr>
                        <w:object w:dxaOrig="1140" w:dyaOrig="360" w14:anchorId="07339B59">
                          <v:shape id="_x0000_i1314" type="#_x0000_t75" style="width:57pt;height:18pt" o:ole="">
                            <v:imagedata r:id="rId642" o:title=""/>
                          </v:shape>
                          <o:OLEObject Type="Embed" ProgID="Equation.DSMT4" ShapeID="_x0000_i1314" DrawAspect="Content" ObjectID="_1567842387" r:id="rId675"/>
                        </w:object>
                      </w:r>
                      <w:r w:rsidRPr="00A06B0E">
                        <w:rPr>
                          <w:rFonts w:ascii="Times New Roman" w:hAnsi="Times New Roman" w:cs="Times New Roman"/>
                          <w:sz w:val="24"/>
                          <w:szCs w:val="24"/>
                        </w:rPr>
                        <w:t>，</w:t>
                      </w:r>
                    </w:p>
                    <w:p w14:paraId="0263737D" w14:textId="77777777" w:rsidR="009445DE" w:rsidRPr="00A06B0E" w:rsidRDefault="009445DE" w:rsidP="009445DE">
                      <w:pPr>
                        <w:rPr>
                          <w:rFonts w:ascii="Times New Roman" w:hAnsi="Times New Roman" w:cs="Times New Roman"/>
                          <w:sz w:val="24"/>
                          <w:szCs w:val="24"/>
                        </w:rPr>
                      </w:pPr>
                      <w:r w:rsidRPr="00A06B0E">
                        <w:rPr>
                          <w:rFonts w:ascii="Times New Roman" w:hAnsi="Times New Roman" w:cs="Times New Roman"/>
                          <w:sz w:val="24"/>
                          <w:szCs w:val="24"/>
                        </w:rPr>
                        <w:t>V</w:t>
                      </w:r>
                      <w:r w:rsidRPr="00A06B0E">
                        <w:rPr>
                          <w:rFonts w:ascii="Times New Roman" w:hAnsi="Times New Roman" w:cs="Times New Roman"/>
                          <w:sz w:val="24"/>
                          <w:szCs w:val="24"/>
                        </w:rPr>
                        <w:t>是体积，</w:t>
                      </w:r>
                    </w:p>
                    <w:p w14:paraId="3C522B2C" w14:textId="77777777" w:rsidR="009445DE" w:rsidRPr="00A06B0E" w:rsidRDefault="009445DE" w:rsidP="009445DE">
                      <w:pPr>
                        <w:rPr>
                          <w:rFonts w:ascii="Times New Roman" w:hAnsi="Times New Roman" w:cs="Times New Roman"/>
                          <w:sz w:val="24"/>
                          <w:szCs w:val="24"/>
                        </w:rPr>
                      </w:pPr>
                      <w:r w:rsidRPr="00A06B0E">
                        <w:rPr>
                          <w:rFonts w:ascii="Times New Roman" w:hAnsi="Times New Roman" w:cs="Times New Roman"/>
                          <w:sz w:val="24"/>
                          <w:szCs w:val="24"/>
                        </w:rPr>
                        <w:t>Q</w:t>
                      </w:r>
                      <w:r w:rsidRPr="00A06B0E">
                        <w:rPr>
                          <w:rFonts w:ascii="Times New Roman" w:hAnsi="Times New Roman" w:cs="Times New Roman"/>
                          <w:sz w:val="24"/>
                          <w:szCs w:val="24"/>
                        </w:rPr>
                        <w:t>是热能，</w:t>
                      </w:r>
                    </w:p>
                    <w:p w14:paraId="374F09A2" w14:textId="77777777" w:rsidR="009445DE" w:rsidRPr="00A06B0E" w:rsidRDefault="009445DE" w:rsidP="009445DE">
                      <w:pPr>
                        <w:rPr>
                          <w:rFonts w:ascii="Times New Roman" w:hAnsi="Times New Roman" w:cs="Times New Roman"/>
                          <w:sz w:val="24"/>
                          <w:szCs w:val="24"/>
                        </w:rPr>
                      </w:pPr>
                      <w:r w:rsidRPr="00A06B0E">
                        <w:rPr>
                          <w:rFonts w:ascii="Times New Roman" w:hAnsi="Times New Roman" w:cs="Times New Roman"/>
                          <w:sz w:val="24"/>
                          <w:szCs w:val="24"/>
                        </w:rPr>
                        <w:t>W</w:t>
                      </w:r>
                      <w:r w:rsidRPr="00A06B0E">
                        <w:rPr>
                          <w:rFonts w:ascii="Times New Roman" w:hAnsi="Times New Roman" w:cs="Times New Roman"/>
                          <w:sz w:val="24"/>
                          <w:szCs w:val="24"/>
                        </w:rPr>
                        <w:t>是功，</w:t>
                      </w:r>
                    </w:p>
                    <w:p w14:paraId="6E3163BD" w14:textId="77777777" w:rsidR="009445DE" w:rsidRPr="00A06B0E" w:rsidRDefault="009445DE" w:rsidP="009445DE">
                      <w:pPr>
                        <w:rPr>
                          <w:rFonts w:ascii="Times New Roman" w:hAnsi="Times New Roman" w:cs="Times New Roman"/>
                          <w:sz w:val="24"/>
                          <w:szCs w:val="24"/>
                        </w:rPr>
                      </w:pPr>
                      <w:r w:rsidRPr="00A06B0E">
                        <w:rPr>
                          <w:rFonts w:ascii="Times New Roman" w:hAnsi="Times New Roman" w:cs="Times New Roman"/>
                          <w:sz w:val="24"/>
                          <w:szCs w:val="24"/>
                        </w:rPr>
                        <w:t>其中下标表示的变量在</w:t>
                      </w:r>
                      <w:r>
                        <w:rPr>
                          <w:rFonts w:ascii="Times New Roman" w:hAnsi="Times New Roman" w:cs="Times New Roman" w:hint="eastAsia"/>
                          <w:sz w:val="24"/>
                          <w:szCs w:val="24"/>
                        </w:rPr>
                        <w:t>求导时</w:t>
                      </w:r>
                      <w:r w:rsidRPr="00A06B0E">
                        <w:rPr>
                          <w:rFonts w:ascii="Times New Roman" w:hAnsi="Times New Roman" w:cs="Times New Roman"/>
                          <w:sz w:val="24"/>
                          <w:szCs w:val="24"/>
                        </w:rPr>
                        <w:t>保持恒定；</w:t>
                      </w:r>
                    </w:p>
                    <w:p w14:paraId="77CC4C55" w14:textId="77777777" w:rsidR="009445DE" w:rsidRPr="00A06B0E" w:rsidRDefault="009445DE" w:rsidP="009445DE">
                      <w:pPr>
                        <w:rPr>
                          <w:rFonts w:ascii="Times New Roman" w:hAnsi="Times New Roman" w:cs="Times New Roman"/>
                          <w:sz w:val="24"/>
                          <w:szCs w:val="24"/>
                        </w:rPr>
                      </w:pPr>
                      <w:r w:rsidRPr="00A06B0E">
                        <w:rPr>
                          <w:rFonts w:ascii="Times New Roman" w:hAnsi="Times New Roman" w:cs="Times New Roman"/>
                          <w:sz w:val="24"/>
                          <w:szCs w:val="24"/>
                        </w:rPr>
                        <w:t>u</w:t>
                      </w:r>
                      <w:r w:rsidRPr="00A06B0E">
                        <w:rPr>
                          <w:rFonts w:ascii="Times New Roman" w:hAnsi="Times New Roman" w:cs="Times New Roman"/>
                          <w:sz w:val="24"/>
                          <w:szCs w:val="24"/>
                        </w:rPr>
                        <w:t>是内在能量</w:t>
                      </w:r>
                      <w:r w:rsidRPr="00A06B0E">
                        <w:rPr>
                          <w:rFonts w:ascii="Times New Roman" w:hAnsi="Times New Roman" w:cs="Times New Roman"/>
                          <w:sz w:val="24"/>
                          <w:szCs w:val="24"/>
                        </w:rPr>
                        <w:t>/</w:t>
                      </w:r>
                      <w:r w:rsidRPr="00A06B0E">
                        <w:rPr>
                          <w:rFonts w:ascii="Times New Roman" w:hAnsi="Times New Roman" w:cs="Times New Roman"/>
                          <w:sz w:val="24"/>
                          <w:szCs w:val="24"/>
                        </w:rPr>
                        <w:t>单位质量，</w:t>
                      </w:r>
                    </w:p>
                    <w:p w14:paraId="739950B0" w14:textId="77777777" w:rsidR="009445DE" w:rsidRPr="00A06B0E" w:rsidRDefault="009445DE" w:rsidP="009445DE">
                      <w:pPr>
                        <w:rPr>
                          <w:rFonts w:ascii="Times New Roman" w:hAnsi="Times New Roman" w:cs="Times New Roman"/>
                          <w:sz w:val="24"/>
                          <w:szCs w:val="24"/>
                        </w:rPr>
                      </w:pPr>
                      <w:r w:rsidRPr="00A06B0E">
                        <w:rPr>
                          <w:rFonts w:ascii="Times New Roman" w:hAnsi="Times New Roman" w:cs="Times New Roman"/>
                          <w:sz w:val="24"/>
                          <w:szCs w:val="24"/>
                        </w:rPr>
                        <w:t>s</w:t>
                      </w:r>
                      <w:r w:rsidRPr="00A06B0E">
                        <w:rPr>
                          <w:rFonts w:ascii="Times New Roman" w:hAnsi="Times New Roman" w:cs="Times New Roman"/>
                          <w:sz w:val="24"/>
                          <w:szCs w:val="24"/>
                        </w:rPr>
                        <w:t>是熵</w:t>
                      </w:r>
                      <w:r w:rsidRPr="00A06B0E">
                        <w:rPr>
                          <w:rFonts w:ascii="Times New Roman" w:hAnsi="Times New Roman" w:cs="Times New Roman"/>
                          <w:sz w:val="24"/>
                          <w:szCs w:val="24"/>
                        </w:rPr>
                        <w:t>/</w:t>
                      </w:r>
                      <w:r w:rsidRPr="00A06B0E">
                        <w:rPr>
                          <w:rFonts w:ascii="Times New Roman" w:hAnsi="Times New Roman" w:cs="Times New Roman"/>
                          <w:sz w:val="24"/>
                          <w:szCs w:val="24"/>
                        </w:rPr>
                        <w:t>单位质量，</w:t>
                      </w:r>
                    </w:p>
                    <w:p w14:paraId="5BB95ADC" w14:textId="77777777" w:rsidR="009445DE" w:rsidRPr="00A06B0E" w:rsidRDefault="009445DE" w:rsidP="009445DE">
                      <w:pPr>
                        <w:rPr>
                          <w:rFonts w:ascii="Times New Roman" w:hAnsi="Times New Roman" w:cs="Times New Roman"/>
                          <w:sz w:val="24"/>
                          <w:szCs w:val="24"/>
                        </w:rPr>
                      </w:pPr>
                      <w:r w:rsidRPr="00A06B0E">
                        <w:rPr>
                          <w:rFonts w:ascii="Times New Roman" w:hAnsi="Times New Roman" w:cs="Times New Roman"/>
                          <w:position w:val="-6"/>
                          <w:sz w:val="24"/>
                          <w:szCs w:val="24"/>
                        </w:rPr>
                        <w:object w:dxaOrig="200" w:dyaOrig="220" w14:anchorId="61DB4972">
                          <v:shape id="_x0000_i1315" type="#_x0000_t75" style="width:9.75pt;height:11.25pt" o:ole="">
                            <v:imagedata r:id="rId644" o:title=""/>
                          </v:shape>
                          <o:OLEObject Type="Embed" ProgID="Equation.DSMT4" ShapeID="_x0000_i1315" DrawAspect="Content" ObjectID="_1567842388" r:id="rId676"/>
                        </w:object>
                      </w:r>
                      <w:r w:rsidRPr="00A06B0E">
                        <w:rPr>
                          <w:rFonts w:ascii="Times New Roman" w:hAnsi="Times New Roman" w:cs="Times New Roman"/>
                          <w:sz w:val="24"/>
                          <w:szCs w:val="24"/>
                        </w:rPr>
                        <w:t>是体积</w:t>
                      </w:r>
                      <w:r w:rsidRPr="00A06B0E">
                        <w:rPr>
                          <w:rFonts w:ascii="Times New Roman" w:hAnsi="Times New Roman" w:cs="Times New Roman"/>
                          <w:sz w:val="24"/>
                          <w:szCs w:val="24"/>
                        </w:rPr>
                        <w:t>/</w:t>
                      </w:r>
                      <w:r w:rsidRPr="00A06B0E">
                        <w:rPr>
                          <w:rFonts w:ascii="Times New Roman" w:hAnsi="Times New Roman" w:cs="Times New Roman"/>
                          <w:sz w:val="24"/>
                          <w:szCs w:val="24"/>
                        </w:rPr>
                        <w:t>单位质量，即特定体积。</w:t>
                      </w:r>
                    </w:p>
                    <w:p w14:paraId="70DF8B8D" w14:textId="77777777" w:rsidR="009445DE" w:rsidRPr="00A06B0E" w:rsidRDefault="009445DE" w:rsidP="009445DE">
                      <w:pPr>
                        <w:rPr>
                          <w:rFonts w:ascii="Times New Roman" w:hAnsi="Times New Roman" w:cs="Times New Roman"/>
                          <w:sz w:val="24"/>
                          <w:szCs w:val="24"/>
                        </w:rPr>
                      </w:pPr>
                      <w:r w:rsidRPr="00A06B0E">
                        <w:rPr>
                          <w:rFonts w:ascii="Times New Roman" w:hAnsi="Times New Roman" w:cs="Times New Roman"/>
                          <w:position w:val="-10"/>
                          <w:sz w:val="24"/>
                          <w:szCs w:val="24"/>
                        </w:rPr>
                        <w:object w:dxaOrig="1060" w:dyaOrig="320" w14:anchorId="349D8962">
                          <v:shape id="_x0000_i1316" type="#_x0000_t75" style="width:53.25pt;height:15.75pt" o:ole="">
                            <v:imagedata r:id="rId646" o:title=""/>
                          </v:shape>
                          <o:OLEObject Type="Embed" ProgID="Equation.DSMT4" ShapeID="_x0000_i1316" DrawAspect="Content" ObjectID="_1567842389" r:id="rId677"/>
                        </w:object>
                      </w:r>
                      <w:r w:rsidRPr="00A06B0E">
                        <w:rPr>
                          <w:rFonts w:ascii="Times New Roman" w:hAnsi="Times New Roman" w:cs="Times New Roman"/>
                          <w:sz w:val="24"/>
                          <w:szCs w:val="24"/>
                        </w:rPr>
                        <w:t>是描述物质状态的参数，两两相互独立</w:t>
                      </w:r>
                      <w:r>
                        <w:rPr>
                          <w:rFonts w:ascii="Times New Roman" w:hAnsi="Times New Roman" w:cs="Times New Roman" w:hint="eastAsia"/>
                          <w:sz w:val="24"/>
                          <w:szCs w:val="24"/>
                        </w:rPr>
                        <w:t>；</w:t>
                      </w:r>
                      <w:r w:rsidRPr="00306D07">
                        <w:rPr>
                          <w:rFonts w:ascii="Times New Roman" w:hAnsi="Times New Roman" w:cs="Times New Roman"/>
                          <w:sz w:val="24"/>
                          <w:szCs w:val="24"/>
                        </w:rPr>
                        <w:t>状态方程</w:t>
                      </w:r>
                      <w:r>
                        <w:rPr>
                          <w:rFonts w:ascii="Times New Roman" w:hAnsi="Times New Roman" w:cs="Times New Roman"/>
                          <w:sz w:val="24"/>
                          <w:szCs w:val="24"/>
                        </w:rPr>
                        <w:t>可由</w:t>
                      </w:r>
                      <w:r w:rsidRPr="00306D07">
                        <w:rPr>
                          <w:rFonts w:ascii="Times New Roman" w:hAnsi="Times New Roman" w:cs="Times New Roman"/>
                          <w:sz w:val="24"/>
                          <w:szCs w:val="24"/>
                        </w:rPr>
                        <w:t>任意三个参数构建。</w:t>
                      </w:r>
                    </w:p>
                    <w:p w14:paraId="4AF99410" w14:textId="77777777" w:rsidR="009445DE" w:rsidRPr="00A06B0E" w:rsidRDefault="009445DE" w:rsidP="009445DE">
                      <w:pPr>
                        <w:rPr>
                          <w:rFonts w:ascii="Times New Roman" w:hAnsi="Times New Roman" w:cs="Times New Roman"/>
                          <w:color w:val="333333"/>
                          <w:sz w:val="24"/>
                          <w:szCs w:val="24"/>
                          <w:shd w:val="clear" w:color="auto" w:fill="FFFFFF"/>
                        </w:rPr>
                      </w:pPr>
                      <w:r w:rsidRPr="00A06B0E">
                        <w:rPr>
                          <w:rFonts w:ascii="Times New Roman" w:hAnsi="Times New Roman" w:cs="Times New Roman"/>
                          <w:sz w:val="24"/>
                          <w:szCs w:val="24"/>
                        </w:rPr>
                        <w:t>等温转变是指物体温度保持恒定，而绝热温度变化时，物体</w:t>
                      </w:r>
                      <w:r w:rsidRPr="00A06B0E">
                        <w:rPr>
                          <w:rFonts w:ascii="Times New Roman" w:hAnsi="Times New Roman" w:cs="Times New Roman"/>
                          <w:color w:val="333333"/>
                          <w:sz w:val="24"/>
                          <w:szCs w:val="24"/>
                          <w:shd w:val="clear" w:color="auto" w:fill="FFFFFF"/>
                        </w:rPr>
                        <w:t>不与外界发生任何热交换。</w:t>
                      </w:r>
                    </w:p>
                    <w:p w14:paraId="63B1FCC2" w14:textId="77777777" w:rsidR="009445DE" w:rsidRPr="00A06B0E" w:rsidRDefault="009445DE" w:rsidP="009445DE">
                      <w:pPr>
                        <w:rPr>
                          <w:rFonts w:ascii="Times New Roman" w:hAnsi="Times New Roman" w:cs="Times New Roman"/>
                          <w:sz w:val="24"/>
                          <w:szCs w:val="24"/>
                        </w:rPr>
                      </w:pPr>
                      <w:r w:rsidRPr="00A06B0E">
                        <w:rPr>
                          <w:rFonts w:ascii="Times New Roman" w:hAnsi="Times New Roman" w:cs="Times New Roman"/>
                          <w:sz w:val="24"/>
                          <w:szCs w:val="24"/>
                        </w:rPr>
                        <w:t>吉布斯函数中</w:t>
                      </w:r>
                      <w:r w:rsidRPr="00A06B0E">
                        <w:rPr>
                          <w:rFonts w:ascii="Times New Roman" w:hAnsi="Times New Roman" w:cs="Times New Roman"/>
                          <w:position w:val="-10"/>
                          <w:sz w:val="24"/>
                          <w:szCs w:val="24"/>
                        </w:rPr>
                        <w:object w:dxaOrig="740" w:dyaOrig="320" w14:anchorId="1AAC4ED1">
                          <v:shape id="_x0000_i1317" type="#_x0000_t75" style="width:36.75pt;height:15.75pt" o:ole="">
                            <v:imagedata r:id="rId655" o:title=""/>
                          </v:shape>
                          <o:OLEObject Type="Embed" ProgID="Equation.DSMT4" ShapeID="_x0000_i1317" DrawAspect="Content" ObjectID="_1567842390" r:id="rId678"/>
                        </w:object>
                      </w:r>
                      <w:r w:rsidRPr="00A06B0E">
                        <w:rPr>
                          <w:rFonts w:ascii="Times New Roman" w:hAnsi="Times New Roman" w:cs="Times New Roman"/>
                          <w:sz w:val="24"/>
                          <w:szCs w:val="24"/>
                        </w:rPr>
                        <w:t>为</w:t>
                      </w:r>
                    </w:p>
                    <w:p w14:paraId="3E3A7B3D" w14:textId="77777777" w:rsidR="009445DE" w:rsidRPr="00A06B0E" w:rsidRDefault="009445DE" w:rsidP="009445DE">
                      <w:pPr>
                        <w:rPr>
                          <w:rFonts w:ascii="Times New Roman" w:hAnsi="Times New Roman" w:cs="Times New Roman"/>
                          <w:sz w:val="24"/>
                          <w:szCs w:val="24"/>
                        </w:rPr>
                      </w:pPr>
                      <w:r w:rsidRPr="00A06B0E">
                        <w:rPr>
                          <w:rFonts w:ascii="Times New Roman" w:hAnsi="Times New Roman" w:cs="Times New Roman"/>
                          <w:position w:val="-10"/>
                          <w:sz w:val="24"/>
                          <w:szCs w:val="24"/>
                        </w:rPr>
                        <w:object w:dxaOrig="240" w:dyaOrig="260" w14:anchorId="5F587613">
                          <v:shape id="_x0000_i1318" type="#_x0000_t75" style="width:12pt;height:12.75pt" o:ole="">
                            <v:imagedata r:id="rId657" o:title=""/>
                          </v:shape>
                          <o:OLEObject Type="Embed" ProgID="Equation.DSMT4" ShapeID="_x0000_i1318" DrawAspect="Content" ObjectID="_1567842391" r:id="rId679"/>
                        </w:object>
                      </w:r>
                      <w:r w:rsidRPr="00A06B0E">
                        <w:rPr>
                          <w:rFonts w:ascii="Times New Roman" w:hAnsi="Times New Roman" w:cs="Times New Roman"/>
                          <w:sz w:val="24"/>
                          <w:szCs w:val="24"/>
                        </w:rPr>
                        <w:t>是自由能量，且有</w:t>
                      </w:r>
                      <w:r w:rsidRPr="00A06B0E">
                        <w:rPr>
                          <w:rFonts w:ascii="Times New Roman" w:hAnsi="Times New Roman" w:cs="Times New Roman"/>
                          <w:position w:val="-10"/>
                          <w:sz w:val="24"/>
                          <w:szCs w:val="24"/>
                        </w:rPr>
                        <w:object w:dxaOrig="1040" w:dyaOrig="320" w14:anchorId="5FB6A20C">
                          <v:shape id="_x0000_i1319" type="#_x0000_t75" style="width:51.75pt;height:15.75pt" o:ole="">
                            <v:imagedata r:id="rId659" o:title=""/>
                          </v:shape>
                          <o:OLEObject Type="Embed" ProgID="Equation.DSMT4" ShapeID="_x0000_i1319" DrawAspect="Content" ObjectID="_1567842392" r:id="rId680"/>
                        </w:object>
                      </w:r>
                      <w:r w:rsidRPr="00A06B0E">
                        <w:rPr>
                          <w:rFonts w:ascii="Times New Roman" w:hAnsi="Times New Roman" w:cs="Times New Roman"/>
                          <w:sz w:val="24"/>
                          <w:szCs w:val="24"/>
                        </w:rPr>
                        <w:t>，</w:t>
                      </w:r>
                    </w:p>
                    <w:p w14:paraId="6496A80D" w14:textId="77777777" w:rsidR="009445DE" w:rsidRPr="00A06B0E" w:rsidRDefault="009445DE" w:rsidP="009445DE">
                      <w:pPr>
                        <w:rPr>
                          <w:rFonts w:ascii="Times New Roman" w:hAnsi="Times New Roman" w:cs="Times New Roman"/>
                          <w:sz w:val="24"/>
                          <w:szCs w:val="24"/>
                        </w:rPr>
                      </w:pPr>
                      <w:r w:rsidRPr="00A06B0E">
                        <w:rPr>
                          <w:rFonts w:ascii="Times New Roman" w:hAnsi="Times New Roman" w:cs="Times New Roman"/>
                          <w:position w:val="-10"/>
                          <w:sz w:val="24"/>
                          <w:szCs w:val="24"/>
                        </w:rPr>
                        <w:object w:dxaOrig="240" w:dyaOrig="260" w14:anchorId="7C739CD1">
                          <v:shape id="_x0000_i1320" type="#_x0000_t75" style="width:12pt;height:12.75pt" o:ole="">
                            <v:imagedata r:id="rId661" o:title=""/>
                          </v:shape>
                          <o:OLEObject Type="Embed" ProgID="Equation.DSMT4" ShapeID="_x0000_i1320" DrawAspect="Content" ObjectID="_1567842393" r:id="rId681"/>
                        </w:object>
                      </w:r>
                      <w:r w:rsidRPr="00A06B0E">
                        <w:rPr>
                          <w:rFonts w:ascii="Times New Roman" w:hAnsi="Times New Roman" w:cs="Times New Roman"/>
                          <w:sz w:val="24"/>
                          <w:szCs w:val="24"/>
                        </w:rPr>
                        <w:t>是焓，且有</w:t>
                      </w:r>
                      <w:r w:rsidRPr="00A06B0E">
                        <w:rPr>
                          <w:rFonts w:ascii="Times New Roman" w:hAnsi="Times New Roman" w:cs="Times New Roman"/>
                          <w:position w:val="-10"/>
                          <w:sz w:val="24"/>
                          <w:szCs w:val="24"/>
                        </w:rPr>
                        <w:object w:dxaOrig="1080" w:dyaOrig="320" w14:anchorId="7A5404CB">
                          <v:shape id="_x0000_i1321" type="#_x0000_t75" style="width:54pt;height:15.75pt" o:ole="">
                            <v:imagedata r:id="rId663" o:title=""/>
                          </v:shape>
                          <o:OLEObject Type="Embed" ProgID="Equation.DSMT4" ShapeID="_x0000_i1321" DrawAspect="Content" ObjectID="_1567842394" r:id="rId682"/>
                        </w:object>
                      </w:r>
                      <w:r w:rsidRPr="00A06B0E">
                        <w:rPr>
                          <w:rFonts w:ascii="Times New Roman" w:hAnsi="Times New Roman" w:cs="Times New Roman"/>
                          <w:sz w:val="24"/>
                          <w:szCs w:val="24"/>
                        </w:rPr>
                        <w:t>，</w:t>
                      </w:r>
                    </w:p>
                    <w:p w14:paraId="02B9F336" w14:textId="77777777" w:rsidR="009445DE" w:rsidRPr="00A06B0E" w:rsidRDefault="009445DE" w:rsidP="009445DE">
                      <w:pPr>
                        <w:rPr>
                          <w:rFonts w:ascii="Times New Roman" w:hAnsi="Times New Roman" w:cs="Times New Roman"/>
                          <w:sz w:val="24"/>
                          <w:szCs w:val="24"/>
                        </w:rPr>
                      </w:pPr>
                      <w:r w:rsidRPr="00A06B0E">
                        <w:rPr>
                          <w:rFonts w:ascii="Times New Roman" w:hAnsi="Times New Roman" w:cs="Times New Roman"/>
                          <w:position w:val="-10"/>
                          <w:sz w:val="24"/>
                          <w:szCs w:val="24"/>
                        </w:rPr>
                        <w:object w:dxaOrig="240" w:dyaOrig="320" w14:anchorId="0448DE27">
                          <v:shape id="_x0000_i1322" type="#_x0000_t75" style="width:12pt;height:15.75pt" o:ole="">
                            <v:imagedata r:id="rId665" o:title=""/>
                          </v:shape>
                          <o:OLEObject Type="Embed" ProgID="Equation.DSMT4" ShapeID="_x0000_i1322" DrawAspect="Content" ObjectID="_1567842395" r:id="rId683"/>
                        </w:object>
                      </w:r>
                      <w:r w:rsidRPr="00A06B0E">
                        <w:rPr>
                          <w:rFonts w:ascii="Times New Roman" w:hAnsi="Times New Roman" w:cs="Times New Roman"/>
                          <w:sz w:val="24"/>
                          <w:szCs w:val="24"/>
                        </w:rPr>
                        <w:t>是热力学势，且有</w:t>
                      </w:r>
                      <w:r w:rsidRPr="00A06B0E">
                        <w:rPr>
                          <w:rFonts w:ascii="Times New Roman" w:hAnsi="Times New Roman" w:cs="Times New Roman"/>
                          <w:position w:val="-10"/>
                          <w:sz w:val="24"/>
                          <w:szCs w:val="24"/>
                        </w:rPr>
                        <w:object w:dxaOrig="1500" w:dyaOrig="320" w14:anchorId="7A7F4220">
                          <v:shape id="_x0000_i1323" type="#_x0000_t75" style="width:75pt;height:15.75pt" o:ole="">
                            <v:imagedata r:id="rId667" o:title=""/>
                          </v:shape>
                          <o:OLEObject Type="Embed" ProgID="Equation.DSMT4" ShapeID="_x0000_i1323" DrawAspect="Content" ObjectID="_1567842396" r:id="rId684"/>
                        </w:object>
                      </w:r>
                      <w:r w:rsidRPr="00A06B0E">
                        <w:rPr>
                          <w:rFonts w:ascii="Times New Roman" w:hAnsi="Times New Roman" w:cs="Times New Roman"/>
                          <w:sz w:val="24"/>
                          <w:szCs w:val="24"/>
                        </w:rPr>
                        <w:t>.</w:t>
                      </w:r>
                    </w:p>
                    <w:p w14:paraId="32B41517" w14:textId="77777777" w:rsidR="009445DE" w:rsidRPr="00A06B0E" w:rsidRDefault="009445DE" w:rsidP="009445DE">
                      <w:pPr>
                        <w:rPr>
                          <w:rFonts w:ascii="Times New Roman" w:hAnsi="Times New Roman" w:cs="Times New Roman"/>
                          <w:sz w:val="24"/>
                          <w:szCs w:val="24"/>
                        </w:rPr>
                      </w:pPr>
                      <w:r w:rsidRPr="00A06B0E">
                        <w:rPr>
                          <w:rFonts w:ascii="Times New Roman" w:hAnsi="Times New Roman" w:cs="Times New Roman"/>
                          <w:sz w:val="24"/>
                          <w:szCs w:val="24"/>
                        </w:rPr>
                        <w:t>麦斯威尔关系有</w:t>
                      </w:r>
                    </w:p>
                    <w:p w14:paraId="4199EF38" w14:textId="77777777" w:rsidR="009445DE" w:rsidRPr="00A06B0E" w:rsidRDefault="009445DE" w:rsidP="009445DE">
                      <w:pPr>
                        <w:rPr>
                          <w:rFonts w:ascii="Times New Roman" w:hAnsi="Times New Roman" w:cs="Times New Roman"/>
                          <w:sz w:val="24"/>
                          <w:szCs w:val="24"/>
                        </w:rPr>
                      </w:pPr>
                      <w:r w:rsidRPr="00A06B0E">
                        <w:rPr>
                          <w:rFonts w:ascii="Times New Roman" w:hAnsi="Times New Roman" w:cs="Times New Roman"/>
                          <w:position w:val="-66"/>
                          <w:sz w:val="24"/>
                          <w:szCs w:val="24"/>
                        </w:rPr>
                        <w:object w:dxaOrig="2420" w:dyaOrig="1440" w14:anchorId="7F18BC28">
                          <v:shape id="_x0000_i1324" type="#_x0000_t75" style="width:120.75pt;height:1in" o:ole="">
                            <v:imagedata r:id="rId669" o:title=""/>
                          </v:shape>
                          <o:OLEObject Type="Embed" ProgID="Equation.DSMT4" ShapeID="_x0000_i1324" DrawAspect="Content" ObjectID="_1567842397" r:id="rId685"/>
                        </w:object>
                      </w:r>
                    </w:p>
                  </w:txbxContent>
                </v:textbox>
                <w10:wrap type="square" anchorx="margin"/>
              </v:shape>
            </w:pict>
          </mc:Fallback>
        </mc:AlternateContent>
      </w:r>
    </w:p>
    <w:p w14:paraId="00BDB9A3"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 T-2</w:t>
      </w:r>
      <w:r w:rsidRPr="009445DE">
        <w:rPr>
          <w:rFonts w:ascii="Times New Roman" w:hAnsi="Times New Roman" w:cs="Times New Roman"/>
          <w:szCs w:val="21"/>
        </w:rPr>
        <w:t>热力学方程</w:t>
      </w:r>
    </w:p>
    <w:p w14:paraId="09875A1D"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741D9B60" wp14:editId="2EDEA02C">
            <wp:extent cx="5265420" cy="4107180"/>
            <wp:effectExtent l="0" t="0" r="0" b="762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5265420" cy="4107180"/>
                    </a:xfrm>
                    <a:prstGeom prst="rect">
                      <a:avLst/>
                    </a:prstGeom>
                    <a:noFill/>
                    <a:ln>
                      <a:noFill/>
                    </a:ln>
                  </pic:spPr>
                </pic:pic>
              </a:graphicData>
            </a:graphic>
          </wp:inline>
        </w:drawing>
      </w:r>
    </w:p>
    <w:p w14:paraId="2898D158"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2DB379D9" wp14:editId="595646B5">
            <wp:extent cx="5048250" cy="3970020"/>
            <wp:effectExtent l="0" t="0" r="0" b="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687">
                      <a:extLst>
                        <a:ext uri="{28A0092B-C50C-407E-A947-70E740481C1C}">
                          <a14:useLocalDpi xmlns:a14="http://schemas.microsoft.com/office/drawing/2010/main" val="0"/>
                        </a:ext>
                      </a:extLst>
                    </a:blip>
                    <a:srcRect r="4263"/>
                    <a:stretch/>
                  </pic:blipFill>
                  <pic:spPr bwMode="auto">
                    <a:xfrm>
                      <a:off x="0" y="0"/>
                      <a:ext cx="5048250" cy="3970020"/>
                    </a:xfrm>
                    <a:prstGeom prst="rect">
                      <a:avLst/>
                    </a:prstGeom>
                    <a:noFill/>
                    <a:ln>
                      <a:noFill/>
                    </a:ln>
                    <a:extLst>
                      <a:ext uri="{53640926-AAD7-44D8-BBD7-CCE9431645EC}">
                        <a14:shadowObscured xmlns:a14="http://schemas.microsoft.com/office/drawing/2010/main"/>
                      </a:ext>
                    </a:extLst>
                  </pic:spPr>
                </pic:pic>
              </a:graphicData>
            </a:graphic>
          </wp:inline>
        </w:drawing>
      </w:r>
    </w:p>
    <w:p w14:paraId="09A3F4E7"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5DE37587" wp14:editId="7A20ABD5">
            <wp:extent cx="5274945" cy="4046855"/>
            <wp:effectExtent l="0" t="0" r="1905"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5274945" cy="4046855"/>
                    </a:xfrm>
                    <a:prstGeom prst="rect">
                      <a:avLst/>
                    </a:prstGeom>
                    <a:noFill/>
                    <a:ln>
                      <a:noFill/>
                    </a:ln>
                  </pic:spPr>
                </pic:pic>
              </a:graphicData>
            </a:graphic>
          </wp:inline>
        </w:drawing>
      </w:r>
    </w:p>
    <w:p w14:paraId="71F6E82B"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T-3. </w:t>
      </w:r>
      <w:r w:rsidRPr="009445DE">
        <w:rPr>
          <w:rFonts w:ascii="Times New Roman" w:hAnsi="Times New Roman" w:cs="Times New Roman"/>
          <w:szCs w:val="21"/>
        </w:rPr>
        <w:t>三维控制图通过格状图显示出偏移距，方位角等分布的多样性；它可直观显示已经均匀规划的分布图。黑色正方形代表震源，绿色圆圈表示检波器。即使在规则采集的陆上勘探，偏移距</w:t>
      </w:r>
      <w:r w:rsidRPr="009445DE">
        <w:rPr>
          <w:rFonts w:ascii="Times New Roman" w:hAnsi="Times New Roman" w:cs="Times New Roman"/>
          <w:szCs w:val="21"/>
        </w:rPr>
        <w:t>(a)</w:t>
      </w:r>
      <w:r w:rsidRPr="009445DE">
        <w:rPr>
          <w:rFonts w:ascii="Times New Roman" w:hAnsi="Times New Roman" w:cs="Times New Roman"/>
          <w:szCs w:val="21"/>
        </w:rPr>
        <w:t>和方位角</w:t>
      </w:r>
      <w:r w:rsidRPr="009445DE">
        <w:rPr>
          <w:rFonts w:ascii="Times New Roman" w:hAnsi="Times New Roman" w:cs="Times New Roman"/>
          <w:szCs w:val="21"/>
        </w:rPr>
        <w:t>(b)</w:t>
      </w:r>
      <w:r w:rsidRPr="009445DE">
        <w:rPr>
          <w:rFonts w:ascii="Times New Roman" w:hAnsi="Times New Roman" w:cs="Times New Roman"/>
          <w:szCs w:val="21"/>
        </w:rPr>
        <w:t>的分布也并不是完全均匀的。在海洋勘探中，拖缆位置的微小偏差会产生多重的不规则性</w:t>
      </w:r>
      <w:r w:rsidRPr="009445DE">
        <w:rPr>
          <w:rFonts w:ascii="Times New Roman" w:hAnsi="Times New Roman" w:cs="Times New Roman"/>
          <w:szCs w:val="21"/>
        </w:rPr>
        <w:t>(c)</w:t>
      </w:r>
      <w:r w:rsidRPr="009445DE">
        <w:rPr>
          <w:rFonts w:ascii="Times New Roman" w:hAnsi="Times New Roman" w:cs="Times New Roman"/>
          <w:szCs w:val="21"/>
        </w:rPr>
        <w:t>，这些不规则性可通过灵活的合并得到部分缓解。（</w:t>
      </w:r>
      <w:r w:rsidRPr="009445DE">
        <w:rPr>
          <w:rFonts w:ascii="Times New Roman" w:hAnsi="Times New Roman" w:cs="Times New Roman"/>
          <w:szCs w:val="21"/>
        </w:rPr>
        <w:t>Yilmaz2000, 1023, 1032, 1033.</w:t>
      </w:r>
      <w:r w:rsidRPr="009445DE">
        <w:rPr>
          <w:rFonts w:ascii="Times New Roman" w:hAnsi="Times New Roman" w:cs="Times New Roman"/>
          <w:szCs w:val="21"/>
        </w:rPr>
        <w:t>）</w:t>
      </w:r>
    </w:p>
    <w:p w14:paraId="28359C31" w14:textId="77777777" w:rsidR="009445DE" w:rsidRPr="009445DE" w:rsidRDefault="009445DE" w:rsidP="005B7AE6">
      <w:pPr>
        <w:spacing w:line="360" w:lineRule="auto"/>
        <w:rPr>
          <w:rFonts w:ascii="Times New Roman" w:hAnsi="Times New Roman" w:cs="Times New Roman"/>
          <w:szCs w:val="21"/>
        </w:rPr>
      </w:pPr>
    </w:p>
    <w:p w14:paraId="2BB5C883"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thin-layer anisotropy</w:t>
      </w:r>
      <w:r w:rsidRPr="009445DE">
        <w:rPr>
          <w:rFonts w:ascii="Times New Roman" w:hAnsi="Times New Roman" w:cs="Times New Roman"/>
          <w:b/>
          <w:szCs w:val="21"/>
        </w:rPr>
        <w:t>薄层各向异性</w:t>
      </w:r>
    </w:p>
    <w:p w14:paraId="77DA12B7"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transverse isotropy</w:t>
      </w:r>
      <w:r w:rsidRPr="009445DE">
        <w:rPr>
          <w:rFonts w:ascii="Times New Roman" w:hAnsi="Times New Roman" w:cs="Times New Roman"/>
          <w:szCs w:val="21"/>
        </w:rPr>
        <w:t>（横向各向同性）。</w:t>
      </w:r>
    </w:p>
    <w:p w14:paraId="040D017A" w14:textId="77777777" w:rsidR="009445DE" w:rsidRPr="009445DE" w:rsidRDefault="009445DE" w:rsidP="005B7AE6">
      <w:pPr>
        <w:spacing w:line="360" w:lineRule="auto"/>
        <w:rPr>
          <w:rFonts w:ascii="Times New Roman" w:hAnsi="Times New Roman" w:cs="Times New Roman"/>
          <w:szCs w:val="21"/>
        </w:rPr>
      </w:pPr>
    </w:p>
    <w:p w14:paraId="01FE56B4"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thin, thick layers </w:t>
      </w:r>
      <w:r w:rsidRPr="009445DE">
        <w:rPr>
          <w:rFonts w:ascii="Times New Roman" w:hAnsi="Times New Roman" w:cs="Times New Roman"/>
          <w:b/>
          <w:szCs w:val="21"/>
        </w:rPr>
        <w:t>薄层，厚层</w:t>
      </w:r>
    </w:p>
    <w:p w14:paraId="1550DF68" w14:textId="77777777" w:rsidR="009445DE" w:rsidRPr="009445DE" w:rsidRDefault="009445DE" w:rsidP="005B7AE6">
      <w:pPr>
        <w:autoSpaceDE w:val="0"/>
        <w:autoSpaceDN w:val="0"/>
        <w:adjustRightInd w:val="0"/>
        <w:spacing w:line="360" w:lineRule="auto"/>
        <w:rPr>
          <w:rFonts w:ascii="Times New Roman" w:hAnsi="Times New Roman" w:cs="Times New Roman"/>
          <w:szCs w:val="21"/>
        </w:rPr>
      </w:pPr>
      <w:r w:rsidRPr="009445DE">
        <w:rPr>
          <w:rFonts w:ascii="Times New Roman" w:hAnsi="Times New Roman" w:cs="Times New Roman"/>
          <w:szCs w:val="21"/>
        </w:rPr>
        <w:t>当地层厚度小于主波长的</w:t>
      </w:r>
      <w:r w:rsidRPr="009445DE">
        <w:rPr>
          <w:rFonts w:ascii="Times New Roman" w:hAnsi="Times New Roman" w:cs="Times New Roman"/>
          <w:szCs w:val="21"/>
        </w:rPr>
        <w:t>1/4</w:t>
      </w:r>
      <w:r w:rsidRPr="009445DE">
        <w:rPr>
          <w:rFonts w:ascii="Times New Roman" w:hAnsi="Times New Roman" w:cs="Times New Roman"/>
          <w:szCs w:val="21"/>
        </w:rPr>
        <w:t>时，它被认为是</w:t>
      </w:r>
      <w:r w:rsidRPr="009445DE">
        <w:rPr>
          <w:rFonts w:ascii="Times New Roman" w:hAnsi="Times New Roman" w:cs="Times New Roman"/>
          <w:szCs w:val="21"/>
        </w:rPr>
        <w:t>“</w:t>
      </w:r>
      <w:r w:rsidRPr="009445DE">
        <w:rPr>
          <w:rFonts w:ascii="Times New Roman" w:hAnsi="Times New Roman" w:cs="Times New Roman"/>
          <w:szCs w:val="21"/>
        </w:rPr>
        <w:t>薄层</w:t>
      </w:r>
      <w:r w:rsidRPr="009445DE">
        <w:rPr>
          <w:rFonts w:ascii="Times New Roman" w:hAnsi="Times New Roman" w:cs="Times New Roman"/>
          <w:szCs w:val="21"/>
        </w:rPr>
        <w:t>”</w:t>
      </w:r>
      <w:r w:rsidRPr="009445DE">
        <w:rPr>
          <w:rFonts w:ascii="Times New Roman" w:hAnsi="Times New Roman" w:cs="Times New Roman"/>
          <w:szCs w:val="21"/>
        </w:rPr>
        <w:t>。单个薄层的厚度不能由时间测量确定，但有时可以通过振幅测量来确定，参见</w:t>
      </w:r>
      <w:r w:rsidRPr="009445DE">
        <w:rPr>
          <w:rFonts w:ascii="Times New Roman" w:hAnsi="Times New Roman" w:cs="Times New Roman"/>
          <w:szCs w:val="21"/>
        </w:rPr>
        <w:t>tuning effect</w:t>
      </w:r>
      <w:r w:rsidRPr="009445DE">
        <w:rPr>
          <w:rFonts w:ascii="Times New Roman" w:hAnsi="Times New Roman" w:cs="Times New Roman"/>
          <w:szCs w:val="21"/>
        </w:rPr>
        <w:t>（调谐效应），而厚层的厚度主要由时差测量确定的。</w:t>
      </w:r>
    </w:p>
    <w:p w14:paraId="5A974C1C" w14:textId="77777777" w:rsidR="009445DE" w:rsidRPr="009445DE" w:rsidRDefault="009445DE" w:rsidP="005B7AE6">
      <w:pPr>
        <w:spacing w:line="360" w:lineRule="auto"/>
        <w:rPr>
          <w:rFonts w:ascii="Times New Roman" w:hAnsi="Times New Roman" w:cs="Times New Roman"/>
          <w:szCs w:val="21"/>
        </w:rPr>
      </w:pPr>
    </w:p>
    <w:p w14:paraId="794FA8E8"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thin/thick dike </w:t>
      </w:r>
      <w:r w:rsidRPr="009445DE">
        <w:rPr>
          <w:rFonts w:ascii="Times New Roman" w:hAnsi="Times New Roman" w:cs="Times New Roman"/>
          <w:b/>
          <w:szCs w:val="21"/>
        </w:rPr>
        <w:t>薄</w:t>
      </w:r>
      <w:r w:rsidRPr="009445DE">
        <w:rPr>
          <w:rFonts w:ascii="Times New Roman" w:hAnsi="Times New Roman" w:cs="Times New Roman"/>
          <w:b/>
          <w:szCs w:val="21"/>
        </w:rPr>
        <w:t>/</w:t>
      </w:r>
      <w:r w:rsidRPr="009445DE">
        <w:rPr>
          <w:rFonts w:ascii="Times New Roman" w:hAnsi="Times New Roman" w:cs="Times New Roman"/>
          <w:b/>
          <w:szCs w:val="21"/>
        </w:rPr>
        <w:t>厚岩脉</w:t>
      </w:r>
    </w:p>
    <w:p w14:paraId="000FCB37"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厚岩脉是一个垂直体，其宽度与其顶部的深度大致相同或更大。薄岩脉的宽度远小于其顶部的深度</w:t>
      </w:r>
      <w:r w:rsidRPr="009445DE">
        <w:rPr>
          <w:rFonts w:ascii="Times New Roman" w:hAnsi="Times New Roman" w:cs="Times New Roman"/>
          <w:szCs w:val="21"/>
        </w:rPr>
        <w:t xml:space="preserve">; </w:t>
      </w:r>
      <w:r w:rsidRPr="009445DE">
        <w:rPr>
          <w:rFonts w:ascii="Times New Roman" w:hAnsi="Times New Roman" w:cs="Times New Roman"/>
          <w:szCs w:val="21"/>
        </w:rPr>
        <w:t>也称为岩席。</w:t>
      </w:r>
    </w:p>
    <w:p w14:paraId="78F3A510" w14:textId="77777777" w:rsidR="009445DE" w:rsidRPr="009445DE" w:rsidRDefault="009445DE" w:rsidP="005B7AE6">
      <w:pPr>
        <w:spacing w:line="360" w:lineRule="auto"/>
        <w:rPr>
          <w:rFonts w:ascii="Times New Roman" w:hAnsi="Times New Roman" w:cs="Times New Roman"/>
          <w:szCs w:val="21"/>
        </w:rPr>
      </w:pPr>
    </w:p>
    <w:p w14:paraId="36105DD6"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third-order sequence </w:t>
      </w:r>
      <w:r w:rsidRPr="009445DE">
        <w:rPr>
          <w:rFonts w:ascii="Times New Roman" w:hAnsi="Times New Roman" w:cs="Times New Roman"/>
          <w:b/>
          <w:szCs w:val="21"/>
        </w:rPr>
        <w:t>三级层序</w:t>
      </w:r>
    </w:p>
    <w:p w14:paraId="2CECA825"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1–300</w:t>
      </w:r>
      <w:r w:rsidRPr="009445DE">
        <w:rPr>
          <w:rFonts w:ascii="Times New Roman" w:hAnsi="Times New Roman" w:cs="Times New Roman"/>
          <w:szCs w:val="21"/>
        </w:rPr>
        <w:t>万年沉积序列</w:t>
      </w:r>
      <w:r w:rsidRPr="009445DE">
        <w:rPr>
          <w:rFonts w:ascii="Times New Roman" w:hAnsi="Times New Roman" w:cs="Times New Roman"/>
          <w:szCs w:val="21"/>
        </w:rPr>
        <w:t>(</w:t>
      </w:r>
      <w:r w:rsidRPr="009445DE">
        <w:rPr>
          <w:rFonts w:ascii="Times New Roman" w:hAnsi="Times New Roman" w:cs="Times New Roman"/>
          <w:szCs w:val="21"/>
        </w:rPr>
        <w:t>参见</w:t>
      </w:r>
      <w:r w:rsidRPr="009445DE">
        <w:rPr>
          <w:rFonts w:ascii="Times New Roman" w:hAnsi="Times New Roman" w:cs="Times New Roman"/>
          <w:szCs w:val="21"/>
        </w:rPr>
        <w:t>sequence)</w:t>
      </w:r>
      <w:r w:rsidRPr="009445DE">
        <w:rPr>
          <w:rFonts w:ascii="Times New Roman" w:hAnsi="Times New Roman" w:cs="Times New Roman"/>
          <w:szCs w:val="21"/>
        </w:rPr>
        <w:t>（</w:t>
      </w:r>
      <w:r w:rsidRPr="009445DE">
        <w:rPr>
          <w:rFonts w:ascii="Times New Roman" w:hAnsi="Times New Roman" w:cs="Times New Roman"/>
          <w:szCs w:val="21"/>
        </w:rPr>
        <w:t>Van Wagoner</w:t>
      </w:r>
      <w:r w:rsidRPr="009445DE">
        <w:rPr>
          <w:rFonts w:ascii="Times New Roman" w:hAnsi="Times New Roman" w:cs="Times New Roman"/>
          <w:szCs w:val="21"/>
        </w:rPr>
        <w:t>，</w:t>
      </w:r>
      <w:r w:rsidRPr="009445DE">
        <w:rPr>
          <w:rFonts w:ascii="Times New Roman" w:hAnsi="Times New Roman" w:cs="Times New Roman"/>
          <w:szCs w:val="21"/>
        </w:rPr>
        <w:t>1995</w:t>
      </w:r>
      <w:r w:rsidRPr="009445DE">
        <w:rPr>
          <w:rFonts w:ascii="Times New Roman" w:hAnsi="Times New Roman" w:cs="Times New Roman"/>
          <w:szCs w:val="21"/>
        </w:rPr>
        <w:t>）。</w:t>
      </w:r>
    </w:p>
    <w:p w14:paraId="0DFB5F46" w14:textId="77777777" w:rsidR="009445DE" w:rsidRPr="009445DE" w:rsidRDefault="009445DE" w:rsidP="005B7AE6">
      <w:pPr>
        <w:spacing w:line="360" w:lineRule="auto"/>
        <w:rPr>
          <w:rFonts w:ascii="Times New Roman" w:hAnsi="Times New Roman" w:cs="Times New Roman"/>
          <w:szCs w:val="21"/>
        </w:rPr>
      </w:pPr>
    </w:p>
    <w:p w14:paraId="7F82AD02"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thixotropic </w:t>
      </w:r>
      <w:r w:rsidRPr="009445DE">
        <w:rPr>
          <w:rFonts w:ascii="Times New Roman" w:hAnsi="Times New Roman" w:cs="Times New Roman"/>
          <w:b/>
          <w:szCs w:val="21"/>
        </w:rPr>
        <w:t>触变性的，摇溶的</w:t>
      </w:r>
    </w:p>
    <w:p w14:paraId="533428DA"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凝胶的一种特性，经过搅拌它就会变成液体。钻井泥浆通常都是触变性的。</w:t>
      </w:r>
    </w:p>
    <w:p w14:paraId="1310083E"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Thomsen anisotropic parameters </w:t>
      </w:r>
      <w:r w:rsidRPr="009445DE">
        <w:rPr>
          <w:rFonts w:ascii="Times New Roman" w:hAnsi="Times New Roman" w:cs="Times New Roman"/>
          <w:b/>
          <w:szCs w:val="21"/>
        </w:rPr>
        <w:t>汤姆森各向异性参数</w:t>
      </w:r>
    </w:p>
    <w:p w14:paraId="6918EC37"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极性各向异性（横向各向同性）介质中应力</w:t>
      </w:r>
      <w:r w:rsidRPr="009445DE">
        <w:rPr>
          <w:rFonts w:ascii="Times New Roman" w:hAnsi="Times New Roman" w:cs="Times New Roman"/>
          <w:position w:val="-6"/>
          <w:szCs w:val="21"/>
        </w:rPr>
        <w:object w:dxaOrig="240" w:dyaOrig="220" w14:anchorId="746545BA">
          <v:shape id="_x0000_i1325" type="#_x0000_t75" style="width:12pt;height:11.25pt" o:ole="">
            <v:imagedata r:id="rId689" o:title=""/>
          </v:shape>
          <o:OLEObject Type="Embed" ProgID="Equation.DSMT4" ShapeID="_x0000_i1325" DrawAspect="Content" ObjectID="_1567842246" r:id="rId690"/>
        </w:object>
      </w:r>
      <w:r w:rsidRPr="009445DE">
        <w:rPr>
          <w:rFonts w:ascii="Times New Roman" w:hAnsi="Times New Roman" w:cs="Times New Roman"/>
          <w:szCs w:val="21"/>
        </w:rPr>
        <w:t>和应变</w:t>
      </w:r>
      <w:r w:rsidRPr="009445DE">
        <w:rPr>
          <w:rFonts w:ascii="Times New Roman" w:hAnsi="Times New Roman" w:cs="Times New Roman"/>
          <w:position w:val="-6"/>
          <w:szCs w:val="21"/>
        </w:rPr>
        <w:object w:dxaOrig="200" w:dyaOrig="220" w14:anchorId="6C30E036">
          <v:shape id="_x0000_i1326" type="#_x0000_t75" style="width:9.75pt;height:11.25pt" o:ole="">
            <v:imagedata r:id="rId691" o:title=""/>
          </v:shape>
          <o:OLEObject Type="Embed" ProgID="Equation.DSMT4" ShapeID="_x0000_i1326" DrawAspect="Content" ObjectID="_1567842247" r:id="rId692"/>
        </w:object>
      </w:r>
      <w:r w:rsidRPr="009445DE">
        <w:rPr>
          <w:rFonts w:ascii="Times New Roman" w:hAnsi="Times New Roman" w:cs="Times New Roman"/>
          <w:szCs w:val="21"/>
        </w:rPr>
        <w:t>矢量之间的关系可表示为</w:t>
      </w:r>
      <w:r w:rsidRPr="009445DE">
        <w:rPr>
          <w:rFonts w:ascii="Times New Roman" w:hAnsi="Times New Roman" w:cs="Times New Roman"/>
          <w:position w:val="-6"/>
          <w:szCs w:val="21"/>
        </w:rPr>
        <w:object w:dxaOrig="780" w:dyaOrig="279" w14:anchorId="2A166A56">
          <v:shape id="_x0000_i1327" type="#_x0000_t75" style="width:39pt;height:14.25pt" o:ole="">
            <v:imagedata r:id="rId693" o:title=""/>
          </v:shape>
          <o:OLEObject Type="Embed" ProgID="Equation.DSMT4" ShapeID="_x0000_i1327" DrawAspect="Content" ObjectID="_1567842248" r:id="rId694"/>
        </w:object>
      </w:r>
      <w:r w:rsidRPr="009445DE">
        <w:rPr>
          <w:rFonts w:ascii="Times New Roman" w:hAnsi="Times New Roman" w:cs="Times New Roman"/>
          <w:szCs w:val="21"/>
        </w:rPr>
        <w:t>，其中</w:t>
      </w:r>
      <w:r w:rsidRPr="009445DE">
        <w:rPr>
          <w:rFonts w:ascii="Times New Roman" w:hAnsi="Times New Roman" w:cs="Times New Roman"/>
          <w:szCs w:val="21"/>
        </w:rPr>
        <w:t>C</w:t>
      </w:r>
      <w:r w:rsidRPr="009445DE">
        <w:rPr>
          <w:rFonts w:ascii="Times New Roman" w:hAnsi="Times New Roman" w:cs="Times New Roman"/>
          <w:szCs w:val="21"/>
        </w:rPr>
        <w:t>是刚度张量，如图</w:t>
      </w:r>
      <w:r w:rsidRPr="009445DE">
        <w:rPr>
          <w:rFonts w:ascii="Times New Roman" w:hAnsi="Times New Roman" w:cs="Times New Roman"/>
          <w:szCs w:val="21"/>
        </w:rPr>
        <w:t>7</w:t>
      </w:r>
      <w:r w:rsidRPr="009445DE">
        <w:rPr>
          <w:rFonts w:ascii="Times New Roman" w:hAnsi="Times New Roman" w:cs="Times New Roman"/>
          <w:szCs w:val="21"/>
        </w:rPr>
        <w:t>所示。以</w:t>
      </w:r>
      <w:r w:rsidRPr="009445DE">
        <w:rPr>
          <w:rFonts w:ascii="Times New Roman" w:hAnsi="Times New Roman" w:cs="Times New Roman"/>
          <w:szCs w:val="21"/>
        </w:rPr>
        <w:t>Z</w:t>
      </w:r>
      <w:r w:rsidRPr="009445DE">
        <w:rPr>
          <w:rFonts w:ascii="Times New Roman" w:hAnsi="Times New Roman" w:cs="Times New Roman"/>
          <w:szCs w:val="21"/>
        </w:rPr>
        <w:t>轴为对称轴，我们有</w:t>
      </w:r>
    </w:p>
    <w:p w14:paraId="7C2AF4EF"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position w:val="-104"/>
          <w:szCs w:val="21"/>
        </w:rPr>
        <w:object w:dxaOrig="5040" w:dyaOrig="2200" w14:anchorId="38FA1C51">
          <v:shape id="_x0000_i1328" type="#_x0000_t75" style="width:252pt;height:110.2pt" o:ole="">
            <v:imagedata r:id="rId695" o:title=""/>
          </v:shape>
          <o:OLEObject Type="Embed" ProgID="Equation.DSMT4" ShapeID="_x0000_i1328" DrawAspect="Content" ObjectID="_1567842249" r:id="rId696"/>
        </w:object>
      </w:r>
    </w:p>
    <w:p w14:paraId="170377CD"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弱各向异性的五个独立常数</w:t>
      </w:r>
      <w:r w:rsidRPr="009445DE">
        <w:rPr>
          <w:rFonts w:ascii="Times New Roman" w:hAnsi="Times New Roman" w:cs="Times New Roman"/>
          <w:szCs w:val="21"/>
        </w:rPr>
        <w:t>c</w:t>
      </w:r>
      <w:r w:rsidRPr="009445DE">
        <w:rPr>
          <w:rFonts w:ascii="Times New Roman" w:hAnsi="Times New Roman" w:cs="Times New Roman"/>
          <w:szCs w:val="21"/>
          <w:vertAlign w:val="subscript"/>
        </w:rPr>
        <w:t>11</w:t>
      </w:r>
      <w:r w:rsidRPr="009445DE">
        <w:rPr>
          <w:rFonts w:ascii="Times New Roman" w:hAnsi="Times New Roman" w:cs="Times New Roman"/>
          <w:szCs w:val="21"/>
        </w:rPr>
        <w:t>，</w:t>
      </w:r>
      <w:r w:rsidRPr="009445DE">
        <w:rPr>
          <w:rFonts w:ascii="Times New Roman" w:hAnsi="Times New Roman" w:cs="Times New Roman"/>
          <w:szCs w:val="21"/>
        </w:rPr>
        <w:t>c</w:t>
      </w:r>
      <w:r w:rsidRPr="009445DE">
        <w:rPr>
          <w:rFonts w:ascii="Times New Roman" w:hAnsi="Times New Roman" w:cs="Times New Roman"/>
          <w:szCs w:val="21"/>
          <w:vertAlign w:val="subscript"/>
        </w:rPr>
        <w:t>13</w:t>
      </w:r>
      <w:r w:rsidRPr="009445DE">
        <w:rPr>
          <w:rFonts w:ascii="Times New Roman" w:hAnsi="Times New Roman" w:cs="Times New Roman"/>
          <w:szCs w:val="21"/>
        </w:rPr>
        <w:t>，</w:t>
      </w:r>
      <w:r w:rsidRPr="009445DE">
        <w:rPr>
          <w:rFonts w:ascii="Times New Roman" w:hAnsi="Times New Roman" w:cs="Times New Roman"/>
          <w:szCs w:val="21"/>
        </w:rPr>
        <w:t>c</w:t>
      </w:r>
      <w:r w:rsidRPr="009445DE">
        <w:rPr>
          <w:rFonts w:ascii="Times New Roman" w:hAnsi="Times New Roman" w:cs="Times New Roman"/>
          <w:szCs w:val="21"/>
          <w:vertAlign w:val="subscript"/>
        </w:rPr>
        <w:t>33</w:t>
      </w:r>
      <w:r w:rsidRPr="009445DE">
        <w:rPr>
          <w:rFonts w:ascii="Times New Roman" w:hAnsi="Times New Roman" w:cs="Times New Roman"/>
          <w:szCs w:val="21"/>
        </w:rPr>
        <w:t>，</w:t>
      </w:r>
      <w:r w:rsidRPr="009445DE">
        <w:rPr>
          <w:rFonts w:ascii="Times New Roman" w:hAnsi="Times New Roman" w:cs="Times New Roman"/>
          <w:szCs w:val="21"/>
        </w:rPr>
        <w:t>c</w:t>
      </w:r>
      <w:r w:rsidRPr="009445DE">
        <w:rPr>
          <w:rFonts w:ascii="Times New Roman" w:hAnsi="Times New Roman" w:cs="Times New Roman"/>
          <w:szCs w:val="21"/>
          <w:vertAlign w:val="subscript"/>
        </w:rPr>
        <w:t>44</w:t>
      </w:r>
      <w:r w:rsidRPr="009445DE">
        <w:rPr>
          <w:rFonts w:ascii="Times New Roman" w:hAnsi="Times New Roman" w:cs="Times New Roman"/>
          <w:szCs w:val="21"/>
        </w:rPr>
        <w:t>，</w:t>
      </w:r>
      <w:r w:rsidRPr="009445DE">
        <w:rPr>
          <w:rFonts w:ascii="Times New Roman" w:hAnsi="Times New Roman" w:cs="Times New Roman"/>
          <w:szCs w:val="21"/>
        </w:rPr>
        <w:t>c</w:t>
      </w:r>
      <w:r w:rsidRPr="009445DE">
        <w:rPr>
          <w:rFonts w:ascii="Times New Roman" w:hAnsi="Times New Roman" w:cs="Times New Roman"/>
          <w:szCs w:val="21"/>
          <w:vertAlign w:val="subscript"/>
        </w:rPr>
        <w:t>66</w:t>
      </w:r>
      <w:r w:rsidRPr="009445DE">
        <w:rPr>
          <w:rFonts w:ascii="Times New Roman" w:hAnsi="Times New Roman" w:cs="Times New Roman"/>
          <w:szCs w:val="21"/>
        </w:rPr>
        <w:t>已经被组合到与地震数据更直接相关的</w:t>
      </w:r>
      <w:r w:rsidRPr="009445DE">
        <w:rPr>
          <w:rFonts w:ascii="Times New Roman" w:hAnsi="Times New Roman" w:cs="Times New Roman"/>
          <w:szCs w:val="21"/>
        </w:rPr>
        <w:t>Thomsen</w:t>
      </w:r>
      <w:r w:rsidRPr="009445DE">
        <w:rPr>
          <w:rFonts w:ascii="Times New Roman" w:hAnsi="Times New Roman" w:cs="Times New Roman"/>
          <w:szCs w:val="21"/>
        </w:rPr>
        <w:t>参数中；</w:t>
      </w:r>
    </w:p>
    <w:p w14:paraId="7B17BA6D"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position w:val="-14"/>
          <w:szCs w:val="21"/>
        </w:rPr>
        <w:object w:dxaOrig="1420" w:dyaOrig="400" w14:anchorId="6E1D164E">
          <v:shape id="_x0000_i1329" type="#_x0000_t75" style="width:71.3pt;height:20.25pt" o:ole="">
            <v:imagedata r:id="rId697" o:title=""/>
          </v:shape>
          <o:OLEObject Type="Embed" ProgID="Equation.DSMT4" ShapeID="_x0000_i1329" DrawAspect="Content" ObjectID="_1567842250" r:id="rId698"/>
        </w:object>
      </w:r>
      <w:r w:rsidRPr="009445DE">
        <w:rPr>
          <w:rFonts w:ascii="Times New Roman" w:hAnsi="Times New Roman" w:cs="Times New Roman"/>
          <w:szCs w:val="21"/>
        </w:rPr>
        <w:t xml:space="preserve"> </w:t>
      </w:r>
      <w:r w:rsidRPr="009445DE">
        <w:rPr>
          <w:rFonts w:ascii="Times New Roman" w:hAnsi="Times New Roman" w:cs="Times New Roman"/>
          <w:szCs w:val="21"/>
        </w:rPr>
        <w:t>，即平行于对称轴的纵波速度；</w:t>
      </w:r>
    </w:p>
    <w:p w14:paraId="5857E853"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position w:val="-14"/>
          <w:szCs w:val="21"/>
        </w:rPr>
        <w:object w:dxaOrig="1440" w:dyaOrig="400" w14:anchorId="6CEDA818">
          <v:shape id="_x0000_i1330" type="#_x0000_t75" style="width:1in;height:20.25pt" o:ole="">
            <v:imagedata r:id="rId699" o:title=""/>
          </v:shape>
          <o:OLEObject Type="Embed" ProgID="Equation.DSMT4" ShapeID="_x0000_i1330" DrawAspect="Content" ObjectID="_1567842251" r:id="rId700"/>
        </w:object>
      </w:r>
      <w:r w:rsidRPr="009445DE">
        <w:rPr>
          <w:rFonts w:ascii="Times New Roman" w:hAnsi="Times New Roman" w:cs="Times New Roman"/>
          <w:szCs w:val="21"/>
        </w:rPr>
        <w:t xml:space="preserve"> </w:t>
      </w:r>
      <w:r w:rsidRPr="009445DE">
        <w:rPr>
          <w:rFonts w:ascii="Times New Roman" w:hAnsi="Times New Roman" w:cs="Times New Roman"/>
          <w:szCs w:val="21"/>
        </w:rPr>
        <w:t>，即平行于对称轴的横波速度；</w:t>
      </w:r>
    </w:p>
    <w:p w14:paraId="3F789464"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position w:val="-14"/>
          <w:szCs w:val="21"/>
        </w:rPr>
        <w:object w:dxaOrig="4480" w:dyaOrig="380" w14:anchorId="74568100">
          <v:shape id="_x0000_i1331" type="#_x0000_t75" style="width:224.2pt;height:18.75pt" o:ole="">
            <v:imagedata r:id="rId701" o:title=""/>
          </v:shape>
          <o:OLEObject Type="Embed" ProgID="Equation.DSMT4" ShapeID="_x0000_i1331" DrawAspect="Content" ObjectID="_1567842252" r:id="rId702"/>
        </w:object>
      </w:r>
      <w:r w:rsidRPr="009445DE">
        <w:rPr>
          <w:rFonts w:ascii="Times New Roman" w:hAnsi="Times New Roman" w:cs="Times New Roman"/>
          <w:szCs w:val="21"/>
        </w:rPr>
        <w:t>，即纵波速度的一半；</w:t>
      </w:r>
    </w:p>
    <w:p w14:paraId="0FE18ACF"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position w:val="-14"/>
          <w:szCs w:val="21"/>
        </w:rPr>
        <w:object w:dxaOrig="4520" w:dyaOrig="380" w14:anchorId="359FC693">
          <v:shape id="_x0000_i1332" type="#_x0000_t75" style="width:225.75pt;height:18.75pt" o:ole="">
            <v:imagedata r:id="rId703" o:title=""/>
          </v:shape>
          <o:OLEObject Type="Embed" ProgID="Equation.DSMT4" ShapeID="_x0000_i1332" DrawAspect="Content" ObjectID="_1567842253" r:id="rId704"/>
        </w:object>
      </w:r>
      <w:r w:rsidRPr="009445DE">
        <w:rPr>
          <w:rFonts w:ascii="Times New Roman" w:hAnsi="Times New Roman" w:cs="Times New Roman"/>
          <w:szCs w:val="21"/>
        </w:rPr>
        <w:t>，即横波速度的一半；</w:t>
      </w:r>
    </w:p>
    <w:p w14:paraId="5A96EFCE"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position w:val="-30"/>
          <w:szCs w:val="21"/>
        </w:rPr>
        <w:object w:dxaOrig="3480" w:dyaOrig="720" w14:anchorId="4D91CCB1">
          <v:shape id="_x0000_i1333" type="#_x0000_t75" style="width:174pt;height:36pt" o:ole="">
            <v:imagedata r:id="rId705" o:title=""/>
          </v:shape>
          <o:OLEObject Type="Embed" ProgID="Equation.DSMT4" ShapeID="_x0000_i1333" DrawAspect="Content" ObjectID="_1567842254" r:id="rId706"/>
        </w:object>
      </w:r>
      <w:r w:rsidRPr="009445DE">
        <w:rPr>
          <w:rFonts w:ascii="Times New Roman" w:hAnsi="Times New Roman" w:cs="Times New Roman"/>
          <w:szCs w:val="21"/>
        </w:rPr>
        <w:t xml:space="preserve"> </w:t>
      </w:r>
      <w:r w:rsidRPr="009445DE">
        <w:rPr>
          <w:rFonts w:ascii="Times New Roman" w:hAnsi="Times New Roman" w:cs="Times New Roman"/>
          <w:szCs w:val="21"/>
        </w:rPr>
        <w:t>，</w:t>
      </w:r>
    </w:p>
    <w:p w14:paraId="6B7A8C0C"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其中，</w:t>
      </w:r>
      <w:r w:rsidRPr="009445DE">
        <w:rPr>
          <w:rFonts w:ascii="Times New Roman" w:hAnsi="Times New Roman" w:cs="Times New Roman"/>
          <w:position w:val="-14"/>
          <w:szCs w:val="21"/>
        </w:rPr>
        <w:object w:dxaOrig="260" w:dyaOrig="380" w14:anchorId="6D669397">
          <v:shape id="_x0000_i1334" type="#_x0000_t75" style="width:12.75pt;height:18.75pt" o:ole="">
            <v:imagedata r:id="rId707" o:title=""/>
          </v:shape>
          <o:OLEObject Type="Embed" ProgID="Equation.DSMT4" ShapeID="_x0000_i1334" DrawAspect="Content" ObjectID="_1567842255" r:id="rId708"/>
        </w:object>
      </w:r>
      <w:r w:rsidRPr="009445DE">
        <w:rPr>
          <w:rFonts w:ascii="Times New Roman" w:hAnsi="Times New Roman" w:cs="Times New Roman"/>
          <w:szCs w:val="21"/>
        </w:rPr>
        <w:t>是刚度矩阵中的元素。可以注意到</w:t>
      </w:r>
      <w:r w:rsidRPr="009445DE">
        <w:rPr>
          <w:rFonts w:ascii="Times New Roman" w:hAnsi="Times New Roman" w:cs="Times New Roman"/>
          <w:position w:val="-10"/>
          <w:szCs w:val="21"/>
        </w:rPr>
        <w:object w:dxaOrig="420" w:dyaOrig="260" w14:anchorId="1338FA46">
          <v:shape id="_x0000_i1335" type="#_x0000_t75" style="width:21pt;height:12.75pt" o:ole="">
            <v:imagedata r:id="rId709" o:title=""/>
          </v:shape>
          <o:OLEObject Type="Embed" ProgID="Equation.DSMT4" ShapeID="_x0000_i1335" DrawAspect="Content" ObjectID="_1567842256" r:id="rId710"/>
        </w:object>
      </w:r>
      <w:r w:rsidRPr="009445DE">
        <w:rPr>
          <w:rFonts w:ascii="Times New Roman" w:hAnsi="Times New Roman" w:cs="Times New Roman"/>
          <w:szCs w:val="21"/>
        </w:rPr>
        <w:t>和</w:t>
      </w:r>
      <w:r w:rsidRPr="009445DE">
        <w:rPr>
          <w:rFonts w:ascii="Times New Roman" w:hAnsi="Times New Roman" w:cs="Times New Roman"/>
          <w:position w:val="-6"/>
          <w:szCs w:val="21"/>
        </w:rPr>
        <w:object w:dxaOrig="220" w:dyaOrig="279" w14:anchorId="0BE610FF">
          <v:shape id="_x0000_i1336" type="#_x0000_t75" style="width:11.25pt;height:14.25pt" o:ole="">
            <v:imagedata r:id="rId711" o:title=""/>
          </v:shape>
          <o:OLEObject Type="Embed" ProgID="Equation.DSMT4" ShapeID="_x0000_i1336" DrawAspect="Content" ObjectID="_1567842257" r:id="rId712"/>
        </w:object>
      </w:r>
      <w:r w:rsidRPr="009445DE">
        <w:rPr>
          <w:rFonts w:ascii="Times New Roman" w:hAnsi="Times New Roman" w:cs="Times New Roman"/>
          <w:szCs w:val="21"/>
        </w:rPr>
        <w:t>是无量纲的，其值小于</w:t>
      </w:r>
      <w:r w:rsidRPr="009445DE">
        <w:rPr>
          <w:rFonts w:ascii="Times New Roman" w:hAnsi="Times New Roman" w:cs="Times New Roman"/>
          <w:szCs w:val="21"/>
        </w:rPr>
        <w:t>0.5</w:t>
      </w:r>
      <w:r w:rsidRPr="009445DE">
        <w:rPr>
          <w:rFonts w:ascii="Times New Roman" w:hAnsi="Times New Roman" w:cs="Times New Roman"/>
          <w:szCs w:val="21"/>
        </w:rPr>
        <w:t>，且通常会更小。</w:t>
      </w:r>
    </w:p>
    <w:p w14:paraId="575B9CDF"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对于长偏移距的其他参数</w:t>
      </w:r>
      <w:r w:rsidRPr="009445DE">
        <w:rPr>
          <w:rFonts w:ascii="Times New Roman" w:hAnsi="Times New Roman" w:cs="Times New Roman"/>
          <w:position w:val="-10"/>
          <w:szCs w:val="21"/>
        </w:rPr>
        <w:object w:dxaOrig="200" w:dyaOrig="260" w14:anchorId="1426B7A5">
          <v:shape id="_x0000_i1337" type="#_x0000_t75" style="width:9.75pt;height:12.75pt" o:ole="">
            <v:imagedata r:id="rId713" o:title=""/>
          </v:shape>
          <o:OLEObject Type="Embed" ProgID="Equation.DSMT4" ShapeID="_x0000_i1337" DrawAspect="Content" ObjectID="_1567842258" r:id="rId714"/>
        </w:object>
      </w:r>
      <w:r w:rsidRPr="009445DE">
        <w:rPr>
          <w:rFonts w:ascii="Times New Roman" w:hAnsi="Times New Roman" w:cs="Times New Roman"/>
          <w:szCs w:val="21"/>
        </w:rPr>
        <w:t>等，长偏移距纵波时差的偏差从各向同性介质中获取：</w:t>
      </w:r>
    </w:p>
    <w:p w14:paraId="709E023B"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position w:val="-10"/>
          <w:szCs w:val="21"/>
        </w:rPr>
        <w:object w:dxaOrig="2020" w:dyaOrig="320" w14:anchorId="2C5FE07A">
          <v:shape id="_x0000_i1338" type="#_x0000_t75" style="width:101.2pt;height:15.75pt" o:ole="">
            <v:imagedata r:id="rId715" o:title=""/>
          </v:shape>
          <o:OLEObject Type="Embed" ProgID="Equation.DSMT4" ShapeID="_x0000_i1338" DrawAspect="Content" ObjectID="_1567842259" r:id="rId716"/>
        </w:object>
      </w:r>
      <w:r w:rsidRPr="009445DE">
        <w:rPr>
          <w:rFonts w:ascii="Times New Roman" w:hAnsi="Times New Roman" w:cs="Times New Roman"/>
          <w:szCs w:val="21"/>
        </w:rPr>
        <w:t xml:space="preserve"> </w:t>
      </w:r>
    </w:p>
    <w:p w14:paraId="78C88EDC"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在弱极性各向异性介质中，与对称轴成</w:t>
      </w:r>
      <w:r w:rsidRPr="009445DE">
        <w:rPr>
          <w:rFonts w:ascii="Times New Roman" w:hAnsi="Times New Roman" w:cs="Times New Roman"/>
          <w:position w:val="-6"/>
          <w:szCs w:val="21"/>
        </w:rPr>
        <w:object w:dxaOrig="200" w:dyaOrig="279" w14:anchorId="75337040">
          <v:shape id="_x0000_i1339" type="#_x0000_t75" style="width:9.75pt;height:14.25pt" o:ole="">
            <v:imagedata r:id="rId717" o:title=""/>
          </v:shape>
          <o:OLEObject Type="Embed" ProgID="Equation.DSMT4" ShapeID="_x0000_i1339" DrawAspect="Content" ObjectID="_1567842260" r:id="rId718"/>
        </w:object>
      </w:r>
      <w:r w:rsidRPr="009445DE">
        <w:rPr>
          <w:rFonts w:ascii="Times New Roman" w:hAnsi="Times New Roman" w:cs="Times New Roman"/>
          <w:szCs w:val="21"/>
        </w:rPr>
        <w:t>角的纵横波速度为：</w:t>
      </w:r>
    </w:p>
    <w:p w14:paraId="411D90D2"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position w:val="-16"/>
          <w:szCs w:val="21"/>
        </w:rPr>
        <w:object w:dxaOrig="3980" w:dyaOrig="440" w14:anchorId="51662F79">
          <v:shape id="_x0000_i1340" type="#_x0000_t75" style="width:198.8pt;height:21.75pt" o:ole="">
            <v:imagedata r:id="rId719" o:title=""/>
          </v:shape>
          <o:OLEObject Type="Embed" ProgID="Equation.DSMT4" ShapeID="_x0000_i1340" DrawAspect="Content" ObjectID="_1567842261" r:id="rId720"/>
        </w:object>
      </w:r>
      <w:r w:rsidRPr="009445DE">
        <w:rPr>
          <w:rFonts w:ascii="Times New Roman" w:hAnsi="Times New Roman" w:cs="Times New Roman"/>
          <w:szCs w:val="21"/>
        </w:rPr>
        <w:t xml:space="preserve"> </w:t>
      </w:r>
    </w:p>
    <w:p w14:paraId="2649AEB8"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position w:val="-16"/>
          <w:szCs w:val="21"/>
        </w:rPr>
        <w:object w:dxaOrig="4440" w:dyaOrig="480" w14:anchorId="58382845">
          <v:shape id="_x0000_i1341" type="#_x0000_t75" style="width:222pt;height:24pt" o:ole="">
            <v:imagedata r:id="rId721" o:title=""/>
          </v:shape>
          <o:OLEObject Type="Embed" ProgID="Equation.DSMT4" ShapeID="_x0000_i1341" DrawAspect="Content" ObjectID="_1567842262" r:id="rId722"/>
        </w:object>
      </w:r>
    </w:p>
    <w:p w14:paraId="73C087EE"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position w:val="-16"/>
          <w:szCs w:val="21"/>
        </w:rPr>
        <w:object w:dxaOrig="2600" w:dyaOrig="480" w14:anchorId="7D6DCDCF">
          <v:shape id="_x0000_i1342" type="#_x0000_t75" style="width:129.75pt;height:24pt" o:ole="">
            <v:imagedata r:id="rId723" o:title=""/>
          </v:shape>
          <o:OLEObject Type="Embed" ProgID="Equation.DSMT4" ShapeID="_x0000_i1342" DrawAspect="Content" ObjectID="_1567842263" r:id="rId724"/>
        </w:object>
      </w:r>
    </w:p>
    <w:p w14:paraId="3C2BB36A"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polar anisotropy</w:t>
      </w:r>
      <w:r w:rsidRPr="009445DE">
        <w:rPr>
          <w:rFonts w:ascii="Times New Roman" w:hAnsi="Times New Roman" w:cs="Times New Roman"/>
          <w:szCs w:val="21"/>
        </w:rPr>
        <w:t>，</w:t>
      </w:r>
      <w:r w:rsidRPr="009445DE">
        <w:rPr>
          <w:rFonts w:ascii="Times New Roman" w:hAnsi="Times New Roman" w:cs="Times New Roman"/>
          <w:szCs w:val="21"/>
        </w:rPr>
        <w:t>transverse isotropy</w:t>
      </w:r>
      <w:r w:rsidRPr="009445DE">
        <w:rPr>
          <w:rFonts w:ascii="Times New Roman" w:hAnsi="Times New Roman" w:cs="Times New Roman"/>
          <w:szCs w:val="21"/>
        </w:rPr>
        <w:t>（极性各向异性，横向各向同性），汤姆森</w:t>
      </w:r>
      <w:r w:rsidRPr="009445DE">
        <w:rPr>
          <w:rFonts w:ascii="Times New Roman" w:hAnsi="Times New Roman" w:cs="Times New Roman"/>
          <w:szCs w:val="21"/>
        </w:rPr>
        <w:t>(1986)</w:t>
      </w:r>
      <w:r w:rsidRPr="009445DE">
        <w:rPr>
          <w:rFonts w:ascii="Times New Roman" w:hAnsi="Times New Roman" w:cs="Times New Roman"/>
          <w:szCs w:val="21"/>
        </w:rPr>
        <w:t>，</w:t>
      </w:r>
      <w:r w:rsidRPr="009445DE">
        <w:rPr>
          <w:rFonts w:ascii="Times New Roman" w:hAnsi="Times New Roman" w:cs="Times New Roman"/>
          <w:szCs w:val="21"/>
        </w:rPr>
        <w:t>Alkhalifah</w:t>
      </w:r>
      <w:r w:rsidRPr="009445DE">
        <w:rPr>
          <w:rFonts w:ascii="Times New Roman" w:hAnsi="Times New Roman" w:cs="Times New Roman"/>
          <w:szCs w:val="21"/>
        </w:rPr>
        <w:t>与</w:t>
      </w:r>
      <w:r w:rsidRPr="009445DE">
        <w:rPr>
          <w:rFonts w:ascii="Times New Roman" w:hAnsi="Times New Roman" w:cs="Times New Roman"/>
          <w:szCs w:val="21"/>
        </w:rPr>
        <w:t>Tsvankin</w:t>
      </w:r>
      <w:r w:rsidRPr="009445DE">
        <w:rPr>
          <w:rFonts w:ascii="Times New Roman" w:hAnsi="Times New Roman" w:cs="Times New Roman"/>
          <w:szCs w:val="21"/>
        </w:rPr>
        <w:t>（</w:t>
      </w:r>
      <w:r w:rsidRPr="009445DE">
        <w:rPr>
          <w:rFonts w:ascii="Times New Roman" w:hAnsi="Times New Roman" w:cs="Times New Roman"/>
          <w:szCs w:val="21"/>
        </w:rPr>
        <w:t>1995</w:t>
      </w:r>
      <w:r w:rsidRPr="009445DE">
        <w:rPr>
          <w:rFonts w:ascii="Times New Roman" w:hAnsi="Times New Roman" w:cs="Times New Roman"/>
          <w:szCs w:val="21"/>
        </w:rPr>
        <w:t>），汤姆森（</w:t>
      </w:r>
      <w:r w:rsidRPr="009445DE">
        <w:rPr>
          <w:rFonts w:ascii="Times New Roman" w:hAnsi="Times New Roman" w:cs="Times New Roman"/>
          <w:szCs w:val="21"/>
        </w:rPr>
        <w:t>2002</w:t>
      </w:r>
      <w:r w:rsidRPr="009445DE">
        <w:rPr>
          <w:rFonts w:ascii="Times New Roman" w:hAnsi="Times New Roman" w:cs="Times New Roman"/>
          <w:szCs w:val="21"/>
        </w:rPr>
        <w:t>）。</w:t>
      </w:r>
    </w:p>
    <w:p w14:paraId="738ED062" w14:textId="77777777" w:rsidR="009445DE" w:rsidRPr="009445DE" w:rsidRDefault="009445DE" w:rsidP="005B7AE6">
      <w:pPr>
        <w:spacing w:line="360" w:lineRule="auto"/>
        <w:rPr>
          <w:rFonts w:ascii="Times New Roman" w:hAnsi="Times New Roman" w:cs="Times New Roman"/>
          <w:szCs w:val="21"/>
        </w:rPr>
      </w:pPr>
    </w:p>
    <w:p w14:paraId="48DD2880"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Thomson scattering </w:t>
      </w:r>
      <w:r w:rsidRPr="009445DE">
        <w:rPr>
          <w:rFonts w:ascii="Times New Roman" w:hAnsi="Times New Roman" w:cs="Times New Roman"/>
          <w:b/>
          <w:szCs w:val="21"/>
        </w:rPr>
        <w:t>汤姆森散射</w:t>
      </w:r>
    </w:p>
    <w:p w14:paraId="67679BBA"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由自由或松散约束的带电粒子发生的电磁辐射散射，横向辐射电场使带电粒子加速，这对带电粒子也辐射出能量，这部分能量要从原始辐射场中消去，无相对论性的相互作用。以英国物理学家</w:t>
      </w:r>
      <w:r w:rsidRPr="009445DE">
        <w:rPr>
          <w:rFonts w:ascii="Times New Roman" w:hAnsi="Times New Roman" w:cs="Times New Roman"/>
          <w:szCs w:val="21"/>
        </w:rPr>
        <w:t>Joseph John Thomson</w:t>
      </w:r>
      <w:r w:rsidRPr="009445DE">
        <w:rPr>
          <w:rFonts w:ascii="Times New Roman" w:hAnsi="Times New Roman" w:cs="Times New Roman"/>
          <w:szCs w:val="21"/>
        </w:rPr>
        <w:t>（</w:t>
      </w:r>
      <w:r w:rsidRPr="009445DE">
        <w:rPr>
          <w:rFonts w:ascii="Times New Roman" w:hAnsi="Times New Roman" w:cs="Times New Roman"/>
          <w:szCs w:val="21"/>
        </w:rPr>
        <w:t>1856–1940</w:t>
      </w:r>
      <w:r w:rsidRPr="009445DE">
        <w:rPr>
          <w:rFonts w:ascii="Times New Roman" w:hAnsi="Times New Roman" w:cs="Times New Roman"/>
          <w:szCs w:val="21"/>
        </w:rPr>
        <w:t>）命名。</w:t>
      </w:r>
    </w:p>
    <w:p w14:paraId="0CCE17A0" w14:textId="77777777" w:rsidR="009445DE" w:rsidRPr="009445DE" w:rsidRDefault="009445DE" w:rsidP="005B7AE6">
      <w:pPr>
        <w:spacing w:line="360" w:lineRule="auto"/>
        <w:rPr>
          <w:rFonts w:ascii="Times New Roman" w:hAnsi="Times New Roman" w:cs="Times New Roman"/>
          <w:szCs w:val="21"/>
        </w:rPr>
      </w:pPr>
    </w:p>
    <w:p w14:paraId="596CFB90"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Thomson-Haskell method </w:t>
      </w:r>
      <w:r w:rsidRPr="009445DE">
        <w:rPr>
          <w:rFonts w:ascii="Times New Roman" w:hAnsi="Times New Roman" w:cs="Times New Roman"/>
          <w:b/>
          <w:szCs w:val="21"/>
        </w:rPr>
        <w:t>汤姆森</w:t>
      </w:r>
      <w:r w:rsidRPr="009445DE">
        <w:rPr>
          <w:rFonts w:ascii="Times New Roman" w:hAnsi="Times New Roman" w:cs="Times New Roman"/>
          <w:b/>
          <w:szCs w:val="21"/>
        </w:rPr>
        <w:t>-</w:t>
      </w:r>
      <w:r w:rsidRPr="009445DE">
        <w:rPr>
          <w:rFonts w:ascii="Times New Roman" w:hAnsi="Times New Roman" w:cs="Times New Roman"/>
          <w:b/>
          <w:szCs w:val="21"/>
        </w:rPr>
        <w:t>哈斯克尔法</w:t>
      </w:r>
    </w:p>
    <w:p w14:paraId="44FBA41F"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研究多层半空间中平面波运动的一种频率域方法，具有逐层解，对体波传播和面波波散问题都能应用。参见</w:t>
      </w:r>
      <w:r w:rsidRPr="009445DE">
        <w:rPr>
          <w:rFonts w:ascii="Times New Roman" w:hAnsi="Times New Roman" w:cs="Times New Roman"/>
          <w:szCs w:val="21"/>
        </w:rPr>
        <w:t>Haskell(1953)</w:t>
      </w:r>
      <w:r w:rsidRPr="009445DE">
        <w:rPr>
          <w:rFonts w:ascii="Times New Roman" w:hAnsi="Times New Roman" w:cs="Times New Roman"/>
          <w:szCs w:val="21"/>
        </w:rPr>
        <w:t>。</w:t>
      </w:r>
    </w:p>
    <w:p w14:paraId="04D406D1" w14:textId="77777777" w:rsidR="009445DE" w:rsidRPr="009445DE" w:rsidRDefault="009445DE" w:rsidP="005B7AE6">
      <w:pPr>
        <w:spacing w:line="360" w:lineRule="auto"/>
        <w:rPr>
          <w:rFonts w:ascii="Times New Roman" w:hAnsi="Times New Roman" w:cs="Times New Roman"/>
          <w:szCs w:val="21"/>
        </w:rPr>
      </w:pPr>
    </w:p>
    <w:p w14:paraId="55163353"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Thornburgh’s method </w:t>
      </w:r>
      <w:r w:rsidRPr="009445DE">
        <w:rPr>
          <w:rFonts w:ascii="Times New Roman" w:hAnsi="Times New Roman" w:cs="Times New Roman"/>
          <w:b/>
          <w:szCs w:val="21"/>
        </w:rPr>
        <w:t>索恩伯折射波解释法</w:t>
      </w:r>
    </w:p>
    <w:p w14:paraId="4FBBE838"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应用惠更斯原理解释折射波资料的一种方法：根据地面观测到的波至时间，从互换炮点逆向构组波前。构组波前所用的折射界面以上的速度必须是已知的。参见</w:t>
      </w:r>
      <w:r w:rsidRPr="009445DE">
        <w:rPr>
          <w:rFonts w:ascii="Times New Roman" w:hAnsi="Times New Roman" w:cs="Times New Roman"/>
          <w:szCs w:val="21"/>
        </w:rPr>
        <w:t>wavefront method</w:t>
      </w:r>
      <w:r w:rsidRPr="009445DE">
        <w:rPr>
          <w:rFonts w:ascii="Times New Roman" w:hAnsi="Times New Roman" w:cs="Times New Roman"/>
          <w:szCs w:val="21"/>
        </w:rPr>
        <w:t>（波前法），</w:t>
      </w:r>
      <w:r w:rsidRPr="009445DE">
        <w:rPr>
          <w:rFonts w:ascii="Times New Roman" w:hAnsi="Times New Roman" w:cs="Times New Roman"/>
          <w:szCs w:val="21"/>
        </w:rPr>
        <w:t>Thornburgh</w:t>
      </w:r>
      <w:r w:rsidRPr="009445DE">
        <w:rPr>
          <w:rFonts w:ascii="Times New Roman" w:hAnsi="Times New Roman" w:cs="Times New Roman"/>
          <w:szCs w:val="21"/>
        </w:rPr>
        <w:t>（</w:t>
      </w:r>
      <w:r w:rsidRPr="009445DE">
        <w:rPr>
          <w:rFonts w:ascii="Times New Roman" w:hAnsi="Times New Roman" w:cs="Times New Roman"/>
          <w:szCs w:val="21"/>
        </w:rPr>
        <w:t>1930</w:t>
      </w:r>
      <w:r w:rsidRPr="009445DE">
        <w:rPr>
          <w:rFonts w:ascii="Times New Roman" w:hAnsi="Times New Roman" w:cs="Times New Roman"/>
          <w:szCs w:val="21"/>
        </w:rPr>
        <w:t>）或</w:t>
      </w:r>
      <w:r w:rsidRPr="009445DE">
        <w:rPr>
          <w:rFonts w:ascii="Times New Roman" w:hAnsi="Times New Roman" w:cs="Times New Roman"/>
          <w:szCs w:val="21"/>
        </w:rPr>
        <w:t>Sheriff</w:t>
      </w:r>
      <w:r w:rsidRPr="009445DE">
        <w:rPr>
          <w:rFonts w:ascii="Times New Roman" w:hAnsi="Times New Roman" w:cs="Times New Roman"/>
          <w:szCs w:val="21"/>
        </w:rPr>
        <w:t>和</w:t>
      </w:r>
      <w:r w:rsidRPr="009445DE">
        <w:rPr>
          <w:rFonts w:ascii="Times New Roman" w:hAnsi="Times New Roman" w:cs="Times New Roman"/>
          <w:szCs w:val="21"/>
        </w:rPr>
        <w:t>Geldart</w:t>
      </w:r>
      <w:r w:rsidRPr="009445DE">
        <w:rPr>
          <w:rFonts w:ascii="Times New Roman" w:hAnsi="Times New Roman" w:cs="Times New Roman"/>
          <w:szCs w:val="21"/>
        </w:rPr>
        <w:t>（</w:t>
      </w:r>
      <w:r w:rsidRPr="009445DE">
        <w:rPr>
          <w:rFonts w:ascii="Times New Roman" w:hAnsi="Times New Roman" w:cs="Times New Roman"/>
          <w:szCs w:val="21"/>
        </w:rPr>
        <w:t>1995, 442</w:t>
      </w:r>
      <w:r w:rsidRPr="009445DE">
        <w:rPr>
          <w:rFonts w:ascii="Times New Roman" w:hAnsi="Times New Roman" w:cs="Times New Roman"/>
          <w:szCs w:val="21"/>
        </w:rPr>
        <w:t>）。</w:t>
      </w:r>
    </w:p>
    <w:p w14:paraId="76C889DA" w14:textId="77777777" w:rsidR="009445DE" w:rsidRPr="009445DE" w:rsidRDefault="009445DE" w:rsidP="005B7AE6">
      <w:pPr>
        <w:spacing w:line="360" w:lineRule="auto"/>
        <w:rPr>
          <w:rFonts w:ascii="Times New Roman" w:hAnsi="Times New Roman" w:cs="Times New Roman"/>
          <w:szCs w:val="21"/>
        </w:rPr>
      </w:pPr>
    </w:p>
    <w:p w14:paraId="065D646A"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526D0AE1" wp14:editId="3C47475C">
            <wp:extent cx="5271770" cy="2687955"/>
            <wp:effectExtent l="0" t="0" r="5080"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5271770" cy="2687955"/>
                    </a:xfrm>
                    <a:prstGeom prst="rect">
                      <a:avLst/>
                    </a:prstGeom>
                    <a:noFill/>
                    <a:ln>
                      <a:noFill/>
                    </a:ln>
                  </pic:spPr>
                </pic:pic>
              </a:graphicData>
            </a:graphic>
          </wp:inline>
        </w:drawing>
      </w:r>
    </w:p>
    <w:p w14:paraId="47E1DF7E"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1589644C" wp14:editId="52D98336">
            <wp:extent cx="5257800" cy="3429000"/>
            <wp:effectExtent l="0" t="0" r="0" b="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5257800" cy="3429000"/>
                    </a:xfrm>
                    <a:prstGeom prst="rect">
                      <a:avLst/>
                    </a:prstGeom>
                    <a:noFill/>
                    <a:ln>
                      <a:noFill/>
                    </a:ln>
                  </pic:spPr>
                </pic:pic>
              </a:graphicData>
            </a:graphic>
          </wp:inline>
        </w:drawing>
      </w:r>
    </w:p>
    <w:p w14:paraId="3F47CC53"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 T-3 </w:t>
      </w:r>
      <w:r w:rsidRPr="009445DE">
        <w:rPr>
          <w:rFonts w:ascii="Times New Roman" w:hAnsi="Times New Roman" w:cs="Times New Roman"/>
          <w:szCs w:val="21"/>
        </w:rPr>
        <w:t>三维勘探（</w:t>
      </w:r>
      <w:r w:rsidRPr="009445DE">
        <w:rPr>
          <w:rFonts w:ascii="Times New Roman" w:hAnsi="Times New Roman" w:cs="Times New Roman"/>
          <w:szCs w:val="21"/>
        </w:rPr>
        <w:t>a</w:t>
      </w:r>
      <w:r w:rsidRPr="009445DE">
        <w:rPr>
          <w:rFonts w:ascii="Times New Roman" w:hAnsi="Times New Roman" w:cs="Times New Roman"/>
          <w:szCs w:val="21"/>
        </w:rPr>
        <w:t>）使用交叉电流将拖缆拉到一边；如图所示，拖缆位置间隔约为</w:t>
      </w:r>
      <w:r w:rsidRPr="009445DE">
        <w:rPr>
          <w:rFonts w:ascii="Times New Roman" w:hAnsi="Times New Roman" w:cs="Times New Roman"/>
          <w:szCs w:val="21"/>
        </w:rPr>
        <w:t>15</w:t>
      </w:r>
      <w:r w:rsidRPr="009445DE">
        <w:rPr>
          <w:rFonts w:ascii="Times New Roman" w:hAnsi="Times New Roman" w:cs="Times New Roman"/>
          <w:szCs w:val="21"/>
        </w:rPr>
        <w:t>分钟。（</w:t>
      </w:r>
      <w:r w:rsidRPr="009445DE">
        <w:rPr>
          <w:rFonts w:ascii="Times New Roman" w:hAnsi="Times New Roman" w:cs="Times New Roman"/>
          <w:szCs w:val="21"/>
        </w:rPr>
        <w:t>b</w:t>
      </w:r>
      <w:r w:rsidRPr="009445DE">
        <w:rPr>
          <w:rFonts w:ascii="Times New Roman" w:hAnsi="Times New Roman" w:cs="Times New Roman"/>
          <w:szCs w:val="21"/>
        </w:rPr>
        <w:t>）震源在船侧的扫雷器式排列。扫雷器式可以将拖缆分布在船的两侧；船可带</w:t>
      </w:r>
      <w:r w:rsidRPr="009445DE">
        <w:rPr>
          <w:rFonts w:ascii="Times New Roman" w:hAnsi="Times New Roman" w:cs="Times New Roman"/>
          <w:szCs w:val="21"/>
        </w:rPr>
        <w:t>12</w:t>
      </w:r>
      <w:r w:rsidRPr="009445DE">
        <w:rPr>
          <w:rFonts w:ascii="Times New Roman" w:hAnsi="Times New Roman" w:cs="Times New Roman"/>
          <w:szCs w:val="21"/>
        </w:rPr>
        <w:t>条拖缆，并有两个震源轮流激发，这样一条船一次性即可获取多达</w:t>
      </w:r>
      <w:r w:rsidRPr="009445DE">
        <w:rPr>
          <w:rFonts w:ascii="Times New Roman" w:hAnsi="Times New Roman" w:cs="Times New Roman"/>
          <w:szCs w:val="21"/>
        </w:rPr>
        <w:t>24</w:t>
      </w:r>
      <w:r w:rsidRPr="009445DE">
        <w:rPr>
          <w:rFonts w:ascii="Times New Roman" w:hAnsi="Times New Roman" w:cs="Times New Roman"/>
          <w:szCs w:val="21"/>
        </w:rPr>
        <w:t>条地震记录。（</w:t>
      </w:r>
      <w:r w:rsidRPr="009445DE">
        <w:rPr>
          <w:rFonts w:ascii="Times New Roman" w:hAnsi="Times New Roman" w:cs="Times New Roman"/>
          <w:szCs w:val="21"/>
        </w:rPr>
        <w:t>c</w:t>
      </w:r>
      <w:r w:rsidRPr="009445DE">
        <w:rPr>
          <w:rFonts w:ascii="Times New Roman" w:hAnsi="Times New Roman" w:cs="Times New Roman"/>
          <w:szCs w:val="21"/>
        </w:rPr>
        <w:t>）宽线排列。（</w:t>
      </w:r>
      <w:r w:rsidRPr="009445DE">
        <w:rPr>
          <w:rFonts w:ascii="Times New Roman" w:hAnsi="Times New Roman" w:cs="Times New Roman"/>
          <w:szCs w:val="21"/>
        </w:rPr>
        <w:t>d</w:t>
      </w:r>
      <w:r w:rsidRPr="009445DE">
        <w:rPr>
          <w:rFonts w:ascii="Times New Roman" w:hAnsi="Times New Roman" w:cs="Times New Roman"/>
          <w:szCs w:val="21"/>
        </w:rPr>
        <w:t>）十字排列；通常利用几条平行检波器线路去记录几条线状平行排列的震源，从而在震源与接收器所处矩形的一半区域上形成多次覆盖。大多数的工区作业采用多条并行接收器线路与多条正交激发震源线路来实现多次覆盖。可参见图</w:t>
      </w:r>
      <w:r w:rsidRPr="009445DE">
        <w:rPr>
          <w:rFonts w:ascii="Times New Roman" w:hAnsi="Times New Roman" w:cs="Times New Roman"/>
          <w:szCs w:val="21"/>
        </w:rPr>
        <w:t xml:space="preserve"> B-7</w:t>
      </w:r>
      <w:r w:rsidRPr="009445DE">
        <w:rPr>
          <w:rFonts w:ascii="Times New Roman" w:hAnsi="Times New Roman" w:cs="Times New Roman"/>
          <w:szCs w:val="21"/>
        </w:rPr>
        <w:t>。（</w:t>
      </w:r>
      <w:r w:rsidRPr="009445DE">
        <w:rPr>
          <w:rFonts w:ascii="Times New Roman" w:hAnsi="Times New Roman" w:cs="Times New Roman"/>
          <w:szCs w:val="21"/>
        </w:rPr>
        <w:t>e</w:t>
      </w:r>
      <w:r w:rsidRPr="009445DE">
        <w:rPr>
          <w:rFonts w:ascii="Times New Roman" w:hAnsi="Times New Roman" w:cs="Times New Roman"/>
          <w:szCs w:val="21"/>
        </w:rPr>
        <w:t>）地震闭合测网，在此闭合测网的周边布置震源的施工方法。</w:t>
      </w:r>
      <w:r w:rsidRPr="009445DE">
        <w:rPr>
          <w:rFonts w:ascii="Times New Roman" w:hAnsi="Times New Roman" w:cs="Times New Roman"/>
          <w:szCs w:val="21"/>
        </w:rPr>
        <w:t>(</w:t>
      </w:r>
      <w:r w:rsidRPr="009445DE">
        <w:rPr>
          <w:rFonts w:ascii="Times New Roman" w:hAnsi="Times New Roman" w:cs="Times New Roman"/>
          <w:szCs w:val="21"/>
        </w:rPr>
        <w:t>参考</w:t>
      </w:r>
      <w:r w:rsidRPr="009445DE">
        <w:rPr>
          <w:rFonts w:ascii="Times New Roman" w:hAnsi="Times New Roman" w:cs="Times New Roman"/>
          <w:szCs w:val="21"/>
        </w:rPr>
        <w:t>Sheriff</w:t>
      </w:r>
      <w:r w:rsidRPr="009445DE">
        <w:rPr>
          <w:rFonts w:ascii="Times New Roman" w:hAnsi="Times New Roman" w:cs="Times New Roman"/>
          <w:szCs w:val="21"/>
        </w:rPr>
        <w:t>与</w:t>
      </w:r>
      <w:r w:rsidRPr="009445DE">
        <w:rPr>
          <w:rFonts w:ascii="Times New Roman" w:hAnsi="Times New Roman" w:cs="Times New Roman"/>
          <w:szCs w:val="21"/>
        </w:rPr>
        <w:t>Geldart, 1995, 454, 455, 456.)</w:t>
      </w:r>
    </w:p>
    <w:p w14:paraId="4076670A"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7D8B9305" wp14:editId="6E940FF0">
            <wp:extent cx="5274310" cy="4553739"/>
            <wp:effectExtent l="0" t="0" r="2540" b="0"/>
            <wp:docPr id="201" name="图片 201" descr="F:\项目\百科全书\图T4_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项目\百科全书\图T4_副本.png"/>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5274310" cy="4553739"/>
                    </a:xfrm>
                    <a:prstGeom prst="rect">
                      <a:avLst/>
                    </a:prstGeom>
                    <a:noFill/>
                    <a:ln>
                      <a:noFill/>
                    </a:ln>
                  </pic:spPr>
                </pic:pic>
              </a:graphicData>
            </a:graphic>
          </wp:inline>
        </w:drawing>
      </w:r>
    </w:p>
    <w:p w14:paraId="195BD123"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图</w:t>
      </w:r>
      <w:r w:rsidRPr="009445DE">
        <w:rPr>
          <w:rFonts w:ascii="Times New Roman" w:eastAsia="SimSun" w:hAnsi="Times New Roman" w:cs="Times New Roman"/>
          <w:szCs w:val="21"/>
        </w:rPr>
        <w:t xml:space="preserve">T-4 </w:t>
      </w:r>
      <w:r w:rsidRPr="009445DE">
        <w:rPr>
          <w:rFonts w:ascii="Times New Roman" w:eastAsia="SimSun" w:hAnsi="Times New Roman" w:cs="Times New Roman"/>
          <w:szCs w:val="21"/>
        </w:rPr>
        <w:t>三维勘探（续）</w:t>
      </w:r>
    </w:p>
    <w:p w14:paraId="7272F1C5"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41346465" wp14:editId="11FC5A6D">
            <wp:extent cx="5274310" cy="2616148"/>
            <wp:effectExtent l="0" t="0" r="2540" b="0"/>
            <wp:docPr id="202" name="图片 202" descr="F:\项目\百科全书\图T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项目\百科全书\图T5.png"/>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5274310" cy="2616148"/>
                    </a:xfrm>
                    <a:prstGeom prst="rect">
                      <a:avLst/>
                    </a:prstGeom>
                    <a:noFill/>
                    <a:ln>
                      <a:noFill/>
                    </a:ln>
                  </pic:spPr>
                </pic:pic>
              </a:graphicData>
            </a:graphic>
          </wp:inline>
        </w:drawing>
      </w:r>
    </w:p>
    <w:p w14:paraId="3EB20C66"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T-5 </w:t>
      </w:r>
      <w:r w:rsidRPr="009445DE">
        <w:rPr>
          <w:rFonts w:ascii="Times New Roman" w:hAnsi="Times New Roman" w:cs="Times New Roman"/>
          <w:szCs w:val="21"/>
        </w:rPr>
        <w:t>一组密集的南北向测线构成的三维数据体。（</w:t>
      </w:r>
      <w:r w:rsidRPr="009445DE">
        <w:rPr>
          <w:rFonts w:ascii="Times New Roman" w:hAnsi="Times New Roman" w:cs="Times New Roman"/>
          <w:szCs w:val="21"/>
        </w:rPr>
        <w:t>a</w:t>
      </w:r>
      <w:r w:rsidRPr="009445DE">
        <w:rPr>
          <w:rFonts w:ascii="Times New Roman" w:hAnsi="Times New Roman" w:cs="Times New Roman"/>
          <w:szCs w:val="21"/>
        </w:rPr>
        <w:t>）三维数据体的等距图。图上给出了最东边的一个南北向剖面和由每一南北向测线上最南边的一道组成的东西向剖面。（</w:t>
      </w:r>
      <w:r w:rsidRPr="009445DE">
        <w:rPr>
          <w:rFonts w:ascii="Times New Roman" w:hAnsi="Times New Roman" w:cs="Times New Roman"/>
          <w:szCs w:val="21"/>
        </w:rPr>
        <w:t>b</w:t>
      </w:r>
      <w:r w:rsidRPr="009445DE">
        <w:rPr>
          <w:rFonts w:ascii="Times New Roman" w:hAnsi="Times New Roman" w:cs="Times New Roman"/>
          <w:szCs w:val="21"/>
        </w:rPr>
        <w:t>）去掉数据体的上半部分而剩下的数据集，此时其顶面构成一等时切片图。（</w:t>
      </w:r>
      <w:r w:rsidRPr="009445DE">
        <w:rPr>
          <w:rFonts w:ascii="Times New Roman" w:hAnsi="Times New Roman" w:cs="Times New Roman"/>
          <w:szCs w:val="21"/>
        </w:rPr>
        <w:t>c</w:t>
      </w:r>
      <w:r w:rsidRPr="009445DE">
        <w:rPr>
          <w:rFonts w:ascii="Times New Roman" w:hAnsi="Times New Roman" w:cs="Times New Roman"/>
          <w:szCs w:val="21"/>
        </w:rPr>
        <w:t>）沿着某一反射界面的数据构成的岩层切片图。（</w:t>
      </w:r>
      <w:r w:rsidRPr="009445DE">
        <w:rPr>
          <w:rFonts w:ascii="Times New Roman" w:hAnsi="Times New Roman" w:cs="Times New Roman"/>
          <w:szCs w:val="21"/>
        </w:rPr>
        <w:t>d</w:t>
      </w:r>
      <w:r w:rsidRPr="009445DE">
        <w:rPr>
          <w:rFonts w:ascii="Times New Roman" w:hAnsi="Times New Roman" w:cs="Times New Roman"/>
          <w:szCs w:val="21"/>
        </w:rPr>
        <w:t>）穿过数据体的任意测线，可能穿过井所在的位置（</w:t>
      </w:r>
      <w:r w:rsidRPr="009445DE">
        <w:rPr>
          <w:rFonts w:ascii="Times New Roman" w:hAnsi="Times New Roman" w:cs="Times New Roman"/>
          <w:szCs w:val="21"/>
        </w:rPr>
        <w:t>e</w:t>
      </w:r>
      <w:r w:rsidRPr="009445DE">
        <w:rPr>
          <w:rFonts w:ascii="Times New Roman" w:hAnsi="Times New Roman" w:cs="Times New Roman"/>
          <w:szCs w:val="21"/>
        </w:rPr>
        <w:t>）断层切片平行于断层，但与断层距离较小。</w:t>
      </w:r>
      <w:r w:rsidRPr="009445DE">
        <w:rPr>
          <w:rFonts w:ascii="Times New Roman" w:hAnsi="Times New Roman" w:cs="Times New Roman"/>
          <w:kern w:val="0"/>
          <w:szCs w:val="21"/>
        </w:rPr>
        <w:t>(</w:t>
      </w:r>
      <w:r w:rsidRPr="009445DE">
        <w:rPr>
          <w:rFonts w:ascii="Times New Roman" w:hAnsi="Times New Roman" w:cs="Times New Roman"/>
          <w:kern w:val="0"/>
          <w:szCs w:val="21"/>
        </w:rPr>
        <w:t>参考</w:t>
      </w:r>
      <w:r w:rsidRPr="009445DE">
        <w:rPr>
          <w:rFonts w:ascii="Times New Roman" w:hAnsi="Times New Roman" w:cs="Times New Roman"/>
          <w:kern w:val="0"/>
          <w:szCs w:val="21"/>
        </w:rPr>
        <w:t xml:space="preserve">Sheriff </w:t>
      </w:r>
      <w:r w:rsidRPr="009445DE">
        <w:rPr>
          <w:rFonts w:ascii="Times New Roman" w:hAnsi="Times New Roman" w:cs="Times New Roman"/>
          <w:kern w:val="0"/>
          <w:szCs w:val="21"/>
        </w:rPr>
        <w:t>和</w:t>
      </w:r>
      <w:r w:rsidRPr="009445DE">
        <w:rPr>
          <w:rFonts w:ascii="Times New Roman" w:hAnsi="Times New Roman" w:cs="Times New Roman"/>
          <w:kern w:val="0"/>
          <w:szCs w:val="21"/>
        </w:rPr>
        <w:t>Geldart, 1995, 459.)</w:t>
      </w:r>
    </w:p>
    <w:p w14:paraId="4F928C6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1925B203" wp14:editId="562AC939">
            <wp:extent cx="5274310" cy="3892322"/>
            <wp:effectExtent l="0" t="0" r="2540" b="0"/>
            <wp:docPr id="203" name="图片 203" descr="F:\项目\百科全书\图T6_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项目\百科全书\图T6_副本.png"/>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5274310" cy="3892322"/>
                    </a:xfrm>
                    <a:prstGeom prst="rect">
                      <a:avLst/>
                    </a:prstGeom>
                    <a:noFill/>
                    <a:ln>
                      <a:noFill/>
                    </a:ln>
                  </pic:spPr>
                </pic:pic>
              </a:graphicData>
            </a:graphic>
          </wp:inline>
        </w:drawing>
      </w:r>
    </w:p>
    <w:p w14:paraId="44205196"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42766906" wp14:editId="53A7D270">
            <wp:extent cx="5274310" cy="4782869"/>
            <wp:effectExtent l="0" t="0" r="2540" b="0"/>
            <wp:docPr id="204" name="图片 204" descr="F:\项目\百科全书\图T6-2_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项目\百科全书\图T6-2_副本.png"/>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5274310" cy="4782869"/>
                    </a:xfrm>
                    <a:prstGeom prst="rect">
                      <a:avLst/>
                    </a:prstGeom>
                    <a:noFill/>
                    <a:ln>
                      <a:noFill/>
                    </a:ln>
                  </pic:spPr>
                </pic:pic>
              </a:graphicData>
            </a:graphic>
          </wp:inline>
        </w:drawing>
      </w:r>
    </w:p>
    <w:p w14:paraId="26E6B3FF" w14:textId="77777777" w:rsidR="009445DE" w:rsidRPr="009445DE" w:rsidRDefault="009445DE" w:rsidP="005B7AE6">
      <w:pPr>
        <w:spacing w:line="360" w:lineRule="auto"/>
        <w:rPr>
          <w:rFonts w:ascii="Times New Roman" w:hAnsi="Times New Roman" w:cs="Times New Roman"/>
          <w:kern w:val="0"/>
          <w:szCs w:val="21"/>
        </w:rPr>
      </w:pPr>
      <w:r w:rsidRPr="009445DE">
        <w:rPr>
          <w:rFonts w:ascii="Times New Roman" w:hAnsi="Times New Roman" w:cs="Times New Roman"/>
          <w:kern w:val="0"/>
          <w:szCs w:val="21"/>
        </w:rPr>
        <w:t>图</w:t>
      </w:r>
      <w:r w:rsidRPr="009445DE">
        <w:rPr>
          <w:rFonts w:ascii="Times New Roman" w:hAnsi="Times New Roman" w:cs="Times New Roman"/>
          <w:kern w:val="0"/>
          <w:szCs w:val="21"/>
        </w:rPr>
        <w:t xml:space="preserve">T-6 </w:t>
      </w:r>
      <w:r w:rsidRPr="009445DE">
        <w:rPr>
          <w:rFonts w:ascii="Times New Roman" w:hAnsi="Times New Roman" w:cs="Times New Roman"/>
          <w:kern w:val="0"/>
          <w:szCs w:val="21"/>
        </w:rPr>
        <w:t>三维数据显示。（</w:t>
      </w:r>
      <w:r w:rsidRPr="009445DE">
        <w:rPr>
          <w:rFonts w:ascii="Times New Roman" w:hAnsi="Times New Roman" w:cs="Times New Roman"/>
          <w:kern w:val="0"/>
          <w:szCs w:val="21"/>
        </w:rPr>
        <w:t>a</w:t>
      </w:r>
      <w:r w:rsidRPr="009445DE">
        <w:rPr>
          <w:rFonts w:ascii="Times New Roman" w:hAnsi="Times New Roman" w:cs="Times New Roman"/>
          <w:kern w:val="0"/>
          <w:szCs w:val="21"/>
        </w:rPr>
        <w:t>）等距椅式显示图（</w:t>
      </w:r>
      <w:r w:rsidRPr="009445DE">
        <w:rPr>
          <w:rFonts w:ascii="Times New Roman" w:hAnsi="Times New Roman" w:cs="Times New Roman"/>
          <w:kern w:val="0"/>
          <w:szCs w:val="21"/>
        </w:rPr>
        <w:t>Brown, 1999, 204</w:t>
      </w:r>
      <w:r w:rsidRPr="009445DE">
        <w:rPr>
          <w:rFonts w:ascii="Times New Roman" w:hAnsi="Times New Roman" w:cs="Times New Roman"/>
          <w:kern w:val="0"/>
          <w:szCs w:val="21"/>
        </w:rPr>
        <w:t>），（</w:t>
      </w:r>
      <w:r w:rsidRPr="009445DE">
        <w:rPr>
          <w:rFonts w:ascii="Times New Roman" w:hAnsi="Times New Roman" w:cs="Times New Roman"/>
          <w:kern w:val="0"/>
          <w:szCs w:val="21"/>
        </w:rPr>
        <w:t>b</w:t>
      </w:r>
      <w:r w:rsidRPr="009445DE">
        <w:rPr>
          <w:rFonts w:ascii="Times New Roman" w:hAnsi="Times New Roman" w:cs="Times New Roman"/>
          <w:kern w:val="0"/>
          <w:szCs w:val="21"/>
        </w:rPr>
        <w:t>）几条线和沿层切片（</w:t>
      </w:r>
      <w:r w:rsidRPr="009445DE">
        <w:rPr>
          <w:rFonts w:ascii="Times New Roman" w:hAnsi="Times New Roman" w:cs="Times New Roman"/>
          <w:kern w:val="0"/>
          <w:szCs w:val="21"/>
        </w:rPr>
        <w:t>Courtesy Prakla-Seismos AG.</w:t>
      </w:r>
      <w:r w:rsidRPr="009445DE">
        <w:rPr>
          <w:rFonts w:ascii="Times New Roman" w:hAnsi="Times New Roman" w:cs="Times New Roman"/>
          <w:kern w:val="0"/>
          <w:szCs w:val="21"/>
        </w:rPr>
        <w:t>）。</w:t>
      </w:r>
    </w:p>
    <w:p w14:paraId="7B940291" w14:textId="77777777" w:rsidR="009445DE" w:rsidRPr="009445DE" w:rsidRDefault="009445DE" w:rsidP="005B7AE6">
      <w:pPr>
        <w:spacing w:line="360" w:lineRule="auto"/>
        <w:rPr>
          <w:rFonts w:ascii="Times New Roman" w:eastAsia="SimSun" w:hAnsi="Times New Roman" w:cs="Times New Roman"/>
          <w:szCs w:val="21"/>
        </w:rPr>
      </w:pPr>
    </w:p>
    <w:p w14:paraId="78337912" w14:textId="77777777" w:rsidR="009445DE" w:rsidRPr="009445DE" w:rsidRDefault="009445DE" w:rsidP="005B7AE6">
      <w:pPr>
        <w:spacing w:line="360" w:lineRule="auto"/>
        <w:rPr>
          <w:rFonts w:ascii="Times New Roman" w:hAnsi="Times New Roman" w:cs="Times New Roman"/>
          <w:b/>
          <w:kern w:val="0"/>
          <w:szCs w:val="21"/>
        </w:rPr>
      </w:pPr>
      <w:r w:rsidRPr="009445DE">
        <w:rPr>
          <w:rFonts w:ascii="Times New Roman" w:hAnsi="Times New Roman" w:cs="Times New Roman"/>
          <w:b/>
          <w:kern w:val="0"/>
          <w:szCs w:val="21"/>
        </w:rPr>
        <w:t xml:space="preserve">three-array </w:t>
      </w:r>
      <w:r w:rsidRPr="009445DE">
        <w:rPr>
          <w:rFonts w:ascii="Times New Roman" w:hAnsi="Times New Roman" w:cs="Times New Roman"/>
          <w:b/>
          <w:kern w:val="0"/>
          <w:szCs w:val="21"/>
        </w:rPr>
        <w:t>三极排列</w:t>
      </w:r>
    </w:p>
    <w:p w14:paraId="69B8A63E" w14:textId="77777777" w:rsidR="009445DE" w:rsidRPr="009445DE" w:rsidRDefault="009445DE" w:rsidP="005B7AE6">
      <w:pPr>
        <w:spacing w:line="360" w:lineRule="auto"/>
        <w:rPr>
          <w:rFonts w:ascii="Times New Roman" w:hAnsi="Times New Roman" w:cs="Times New Roman"/>
          <w:kern w:val="0"/>
          <w:szCs w:val="21"/>
        </w:rPr>
      </w:pPr>
      <w:r w:rsidRPr="009445DE">
        <w:rPr>
          <w:rFonts w:ascii="Times New Roman" w:hAnsi="Times New Roman" w:cs="Times New Roman"/>
          <w:kern w:val="0"/>
          <w:szCs w:val="21"/>
        </w:rPr>
        <w:t>单极</w:t>
      </w:r>
      <w:r w:rsidRPr="009445DE">
        <w:rPr>
          <w:rFonts w:ascii="Times New Roman" w:hAnsi="Times New Roman" w:cs="Times New Roman"/>
          <w:kern w:val="0"/>
          <w:szCs w:val="21"/>
        </w:rPr>
        <w:t>-</w:t>
      </w:r>
      <w:r w:rsidRPr="009445DE">
        <w:rPr>
          <w:rFonts w:ascii="Times New Roman" w:hAnsi="Times New Roman" w:cs="Times New Roman"/>
          <w:kern w:val="0"/>
          <w:szCs w:val="21"/>
        </w:rPr>
        <w:t>偶极排列的一种特殊情形；在这种排列中三个电极是等距分布的。参见</w:t>
      </w:r>
      <w:r w:rsidRPr="009445DE">
        <w:rPr>
          <w:rFonts w:ascii="Times New Roman" w:hAnsi="Times New Roman" w:cs="Times New Roman"/>
          <w:kern w:val="0"/>
          <w:szCs w:val="21"/>
        </w:rPr>
        <w:t>array (electrical)</w:t>
      </w:r>
      <w:r w:rsidRPr="009445DE">
        <w:rPr>
          <w:rFonts w:ascii="Times New Roman" w:hAnsi="Times New Roman" w:cs="Times New Roman"/>
          <w:kern w:val="0"/>
          <w:szCs w:val="21"/>
        </w:rPr>
        <w:t>。</w:t>
      </w:r>
    </w:p>
    <w:p w14:paraId="6BCE785B" w14:textId="77777777" w:rsidR="009445DE" w:rsidRPr="009445DE" w:rsidRDefault="009445DE" w:rsidP="005B7AE6">
      <w:pPr>
        <w:spacing w:line="360" w:lineRule="auto"/>
        <w:rPr>
          <w:rFonts w:ascii="Times New Roman" w:hAnsi="Times New Roman" w:cs="Times New Roman"/>
          <w:kern w:val="0"/>
          <w:szCs w:val="21"/>
        </w:rPr>
      </w:pPr>
    </w:p>
    <w:p w14:paraId="6AEC211C" w14:textId="77777777" w:rsidR="009445DE" w:rsidRPr="009445DE" w:rsidRDefault="009445DE" w:rsidP="005B7AE6">
      <w:pPr>
        <w:spacing w:line="360" w:lineRule="auto"/>
        <w:rPr>
          <w:rFonts w:ascii="Times New Roman" w:hAnsi="Times New Roman" w:cs="Times New Roman"/>
          <w:b/>
          <w:kern w:val="0"/>
          <w:szCs w:val="21"/>
        </w:rPr>
      </w:pPr>
      <w:r w:rsidRPr="009445DE">
        <w:rPr>
          <w:rFonts w:ascii="Times New Roman" w:hAnsi="Times New Roman" w:cs="Times New Roman"/>
          <w:b/>
          <w:kern w:val="0"/>
          <w:szCs w:val="21"/>
        </w:rPr>
        <w:t xml:space="preserve">3-C </w:t>
      </w:r>
      <w:r w:rsidRPr="009445DE">
        <w:rPr>
          <w:rFonts w:ascii="Times New Roman" w:hAnsi="Times New Roman" w:cs="Times New Roman"/>
          <w:b/>
          <w:kern w:val="0"/>
          <w:szCs w:val="21"/>
        </w:rPr>
        <w:t>三分量</w:t>
      </w:r>
    </w:p>
    <w:p w14:paraId="7FBF184B" w14:textId="77777777" w:rsidR="009445DE" w:rsidRPr="009445DE" w:rsidRDefault="009445DE" w:rsidP="005B7AE6">
      <w:pPr>
        <w:spacing w:line="360" w:lineRule="auto"/>
        <w:rPr>
          <w:rFonts w:ascii="Times New Roman" w:hAnsi="Times New Roman" w:cs="Times New Roman"/>
          <w:kern w:val="0"/>
          <w:szCs w:val="21"/>
        </w:rPr>
      </w:pPr>
      <w:r w:rsidRPr="009445DE">
        <w:rPr>
          <w:rFonts w:ascii="Times New Roman" w:hAnsi="Times New Roman" w:cs="Times New Roman"/>
          <w:kern w:val="0"/>
          <w:szCs w:val="21"/>
        </w:rPr>
        <w:t>三分量。</w:t>
      </w:r>
    </w:p>
    <w:p w14:paraId="6113EF74" w14:textId="77777777" w:rsidR="009445DE" w:rsidRPr="009445DE" w:rsidRDefault="009445DE" w:rsidP="005B7AE6">
      <w:pPr>
        <w:spacing w:line="360" w:lineRule="auto"/>
        <w:rPr>
          <w:rFonts w:ascii="Times New Roman" w:hAnsi="Times New Roman" w:cs="Times New Roman"/>
          <w:kern w:val="0"/>
          <w:szCs w:val="21"/>
        </w:rPr>
      </w:pPr>
    </w:p>
    <w:p w14:paraId="54D618DF"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3-C</w:t>
      </w:r>
      <w:r w:rsidRPr="009445DE">
        <w:rPr>
          <w:rFonts w:ascii="Times New Roman" w:eastAsia="SimSun" w:hAnsi="Times New Roman" w:cs="Times New Roman"/>
          <w:b/>
          <w:szCs w:val="21"/>
        </w:rPr>
        <w:t>，</w:t>
      </w:r>
      <w:r w:rsidRPr="009445DE">
        <w:rPr>
          <w:rFonts w:ascii="Times New Roman" w:eastAsia="SimSun" w:hAnsi="Times New Roman" w:cs="Times New Roman"/>
          <w:b/>
          <w:szCs w:val="21"/>
        </w:rPr>
        <w:t xml:space="preserve">3D survey </w:t>
      </w:r>
      <w:r w:rsidRPr="009445DE">
        <w:rPr>
          <w:rFonts w:ascii="Times New Roman" w:eastAsia="SimSun" w:hAnsi="Times New Roman" w:cs="Times New Roman"/>
          <w:b/>
          <w:szCs w:val="21"/>
        </w:rPr>
        <w:t>三分量，三维勘探</w:t>
      </w:r>
    </w:p>
    <w:p w14:paraId="3484F3C9"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采用三分量检波器进行三维勘探。参见</w:t>
      </w:r>
      <w:r w:rsidRPr="009445DE">
        <w:rPr>
          <w:rFonts w:ascii="Times New Roman" w:eastAsia="SimSun" w:hAnsi="Times New Roman" w:cs="Times New Roman"/>
          <w:szCs w:val="21"/>
        </w:rPr>
        <w:t>Tatham</w:t>
      </w:r>
      <w:r w:rsidRPr="009445DE">
        <w:rPr>
          <w:rFonts w:ascii="Times New Roman" w:eastAsia="SimSun" w:hAnsi="Times New Roman" w:cs="Times New Roman"/>
          <w:szCs w:val="21"/>
        </w:rPr>
        <w:t>和</w:t>
      </w:r>
      <w:r w:rsidRPr="009445DE">
        <w:rPr>
          <w:rFonts w:ascii="Times New Roman" w:eastAsia="SimSun" w:hAnsi="Times New Roman" w:cs="Times New Roman"/>
          <w:szCs w:val="21"/>
        </w:rPr>
        <w:t>McCormack (1991)</w:t>
      </w:r>
      <w:r w:rsidRPr="009445DE">
        <w:rPr>
          <w:rFonts w:ascii="Times New Roman" w:eastAsia="SimSun" w:hAnsi="Times New Roman" w:cs="Times New Roman"/>
          <w:szCs w:val="21"/>
        </w:rPr>
        <w:t>。</w:t>
      </w:r>
    </w:p>
    <w:p w14:paraId="6B893883" w14:textId="77777777" w:rsidR="009445DE" w:rsidRPr="009445DE" w:rsidRDefault="009445DE" w:rsidP="005B7AE6">
      <w:pPr>
        <w:spacing w:line="360" w:lineRule="auto"/>
        <w:rPr>
          <w:rFonts w:ascii="Times New Roman" w:eastAsia="SimSun" w:hAnsi="Times New Roman" w:cs="Times New Roman"/>
          <w:szCs w:val="21"/>
        </w:rPr>
      </w:pPr>
    </w:p>
    <w:p w14:paraId="0A49F945"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three-component (3-C) geophone </w:t>
      </w:r>
      <w:r w:rsidRPr="009445DE">
        <w:rPr>
          <w:rFonts w:ascii="Times New Roman" w:eastAsia="SimSun" w:hAnsi="Times New Roman" w:cs="Times New Roman"/>
          <w:b/>
          <w:szCs w:val="21"/>
        </w:rPr>
        <w:t>三分量</w:t>
      </w:r>
      <w:r w:rsidRPr="009445DE">
        <w:rPr>
          <w:rFonts w:ascii="Times New Roman" w:eastAsia="SimSun" w:hAnsi="Times New Roman" w:cs="Times New Roman"/>
          <w:b/>
          <w:szCs w:val="21"/>
        </w:rPr>
        <w:t xml:space="preserve"> (3-C) </w:t>
      </w:r>
      <w:r w:rsidRPr="009445DE">
        <w:rPr>
          <w:rFonts w:ascii="Times New Roman" w:eastAsia="SimSun" w:hAnsi="Times New Roman" w:cs="Times New Roman"/>
          <w:b/>
          <w:szCs w:val="21"/>
        </w:rPr>
        <w:t>检波器</w:t>
      </w:r>
    </w:p>
    <w:p w14:paraId="52EC9353"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一种传感器，记录了沿三个相互垂直方向的质点振动速度。提供波同相轴和传播方向的信息，以判断波的类型。</w:t>
      </w:r>
    </w:p>
    <w:p w14:paraId="58DCA706" w14:textId="77777777" w:rsidR="009445DE" w:rsidRPr="009445DE" w:rsidRDefault="009445DE" w:rsidP="005B7AE6">
      <w:pPr>
        <w:spacing w:line="360" w:lineRule="auto"/>
        <w:rPr>
          <w:rFonts w:ascii="Times New Roman" w:eastAsia="SimSun" w:hAnsi="Times New Roman" w:cs="Times New Roman"/>
          <w:szCs w:val="21"/>
        </w:rPr>
      </w:pPr>
    </w:p>
    <w:p w14:paraId="24008326"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3D </w:t>
      </w:r>
      <w:r w:rsidRPr="009445DE">
        <w:rPr>
          <w:rFonts w:ascii="Times New Roman" w:eastAsia="SimSun" w:hAnsi="Times New Roman" w:cs="Times New Roman"/>
          <w:b/>
          <w:szCs w:val="21"/>
        </w:rPr>
        <w:t>三维</w:t>
      </w:r>
    </w:p>
    <w:p w14:paraId="42B406D8"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三维。</w:t>
      </w:r>
    </w:p>
    <w:p w14:paraId="0F777599" w14:textId="77777777" w:rsidR="009445DE" w:rsidRPr="009445DE" w:rsidRDefault="009445DE" w:rsidP="005B7AE6">
      <w:pPr>
        <w:spacing w:line="360" w:lineRule="auto"/>
        <w:rPr>
          <w:rFonts w:ascii="Times New Roman" w:eastAsia="SimSun" w:hAnsi="Times New Roman" w:cs="Times New Roman"/>
          <w:szCs w:val="21"/>
        </w:rPr>
      </w:pPr>
    </w:p>
    <w:p w14:paraId="74E71BFC"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3D land data format standards </w:t>
      </w:r>
      <w:r w:rsidRPr="009445DE">
        <w:rPr>
          <w:rFonts w:ascii="Times New Roman" w:eastAsia="SimSun" w:hAnsi="Times New Roman" w:cs="Times New Roman"/>
          <w:b/>
          <w:szCs w:val="21"/>
        </w:rPr>
        <w:t>三维陆面数据格式标准</w:t>
      </w:r>
    </w:p>
    <w:p w14:paraId="61299598"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参见</w:t>
      </w:r>
      <w:r w:rsidRPr="009445DE">
        <w:rPr>
          <w:rFonts w:ascii="Times New Roman" w:eastAsia="SimSun" w:hAnsi="Times New Roman" w:cs="Times New Roman"/>
          <w:szCs w:val="21"/>
        </w:rPr>
        <w:t>SEG</w:t>
      </w:r>
      <w:r w:rsidRPr="009445DE">
        <w:rPr>
          <w:rFonts w:ascii="Times New Roman" w:eastAsia="SimSun" w:hAnsi="Times New Roman" w:cs="Times New Roman"/>
          <w:szCs w:val="21"/>
        </w:rPr>
        <w:t>技术标准委员会</w:t>
      </w:r>
      <w:r w:rsidRPr="009445DE">
        <w:rPr>
          <w:rFonts w:ascii="Times New Roman" w:eastAsia="SimSun" w:hAnsi="Times New Roman" w:cs="Times New Roman"/>
          <w:szCs w:val="21"/>
        </w:rPr>
        <w:t xml:space="preserve"> (1995)</w:t>
      </w:r>
      <w:r w:rsidRPr="009445DE">
        <w:rPr>
          <w:rFonts w:ascii="Times New Roman" w:eastAsia="SimSun" w:hAnsi="Times New Roman" w:cs="Times New Roman"/>
          <w:szCs w:val="21"/>
        </w:rPr>
        <w:t>。</w:t>
      </w:r>
    </w:p>
    <w:p w14:paraId="135CDC96" w14:textId="77777777" w:rsidR="009445DE" w:rsidRPr="009445DE" w:rsidRDefault="009445DE" w:rsidP="005B7AE6">
      <w:pPr>
        <w:spacing w:line="360" w:lineRule="auto"/>
        <w:rPr>
          <w:rFonts w:ascii="Times New Roman" w:eastAsia="SimSun" w:hAnsi="Times New Roman" w:cs="Times New Roman"/>
          <w:szCs w:val="21"/>
        </w:rPr>
      </w:pPr>
    </w:p>
    <w:p w14:paraId="6C871D56"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3D survey </w:t>
      </w:r>
      <w:r w:rsidRPr="009445DE">
        <w:rPr>
          <w:rFonts w:ascii="Times New Roman" w:eastAsia="SimSun" w:hAnsi="Times New Roman" w:cs="Times New Roman"/>
          <w:b/>
          <w:szCs w:val="21"/>
        </w:rPr>
        <w:t>三维勘探，三维测量</w:t>
      </w:r>
    </w:p>
    <w:p w14:paraId="167D6AF3"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一种勘探方法，它要采集一个面积上的地震资料，其目的是确定三维空间关系，与沿分离的测线确定分量的方法不同。在这种勘探中使用各种各样的观测系统，如图</w:t>
      </w:r>
      <w:r w:rsidRPr="009445DE">
        <w:rPr>
          <w:rFonts w:ascii="Times New Roman" w:eastAsia="SimSun" w:hAnsi="Times New Roman" w:cs="Times New Roman"/>
          <w:szCs w:val="21"/>
        </w:rPr>
        <w:t>T-4</w:t>
      </w:r>
      <w:r w:rsidRPr="009445DE">
        <w:rPr>
          <w:rFonts w:ascii="Times New Roman" w:eastAsia="SimSun" w:hAnsi="Times New Roman" w:cs="Times New Roman"/>
          <w:szCs w:val="21"/>
        </w:rPr>
        <w:t>所示，如此得到的资料构成一个三维数据体（图</w:t>
      </w:r>
      <w:r w:rsidRPr="009445DE">
        <w:rPr>
          <w:rFonts w:ascii="Times New Roman" w:eastAsia="SimSun" w:hAnsi="Times New Roman" w:cs="Times New Roman"/>
          <w:szCs w:val="21"/>
        </w:rPr>
        <w:t>T-5</w:t>
      </w:r>
      <w:r w:rsidRPr="009445DE">
        <w:rPr>
          <w:rFonts w:ascii="Times New Roman" w:eastAsia="SimSun" w:hAnsi="Times New Roman" w:cs="Times New Roman"/>
          <w:szCs w:val="21"/>
        </w:rPr>
        <w:t>），它可以以不同方式显示；示例如图</w:t>
      </w:r>
      <w:r w:rsidRPr="009445DE">
        <w:rPr>
          <w:rFonts w:ascii="Times New Roman" w:eastAsia="SimSun" w:hAnsi="Times New Roman" w:cs="Times New Roman"/>
          <w:szCs w:val="21"/>
        </w:rPr>
        <w:t>T-6</w:t>
      </w:r>
      <w:r w:rsidRPr="009445DE">
        <w:rPr>
          <w:rFonts w:ascii="Times New Roman" w:eastAsia="SimSun" w:hAnsi="Times New Roman" w:cs="Times New Roman"/>
          <w:szCs w:val="21"/>
        </w:rPr>
        <w:t>所示。参见</w:t>
      </w:r>
      <w:r w:rsidRPr="009445DE">
        <w:rPr>
          <w:rFonts w:ascii="Times New Roman" w:eastAsia="SimSun" w:hAnsi="Times New Roman" w:cs="Times New Roman"/>
          <w:szCs w:val="21"/>
        </w:rPr>
        <w:t xml:space="preserve">Brown (1999) </w:t>
      </w:r>
      <w:r w:rsidRPr="009445DE">
        <w:rPr>
          <w:rFonts w:ascii="Times New Roman" w:eastAsia="SimSun" w:hAnsi="Times New Roman" w:cs="Times New Roman"/>
          <w:szCs w:val="21"/>
        </w:rPr>
        <w:t>和</w:t>
      </w:r>
      <w:r w:rsidRPr="009445DE">
        <w:rPr>
          <w:rFonts w:ascii="Times New Roman" w:eastAsia="SimSun" w:hAnsi="Times New Roman" w:cs="Times New Roman"/>
          <w:szCs w:val="21"/>
        </w:rPr>
        <w:t xml:space="preserve"> Weimer and Davis (1996)</w:t>
      </w:r>
      <w:r w:rsidRPr="009445DE">
        <w:rPr>
          <w:rFonts w:ascii="Times New Roman" w:eastAsia="SimSun" w:hAnsi="Times New Roman" w:cs="Times New Roman"/>
          <w:szCs w:val="21"/>
        </w:rPr>
        <w:t>。</w:t>
      </w:r>
    </w:p>
    <w:p w14:paraId="647CA5BF" w14:textId="77777777" w:rsidR="009445DE" w:rsidRPr="009445DE" w:rsidRDefault="009445DE" w:rsidP="005B7AE6">
      <w:pPr>
        <w:spacing w:line="360" w:lineRule="auto"/>
        <w:rPr>
          <w:rFonts w:ascii="Times New Roman" w:eastAsia="SimSun" w:hAnsi="Times New Roman" w:cs="Times New Roman"/>
          <w:szCs w:val="21"/>
        </w:rPr>
      </w:pPr>
    </w:p>
    <w:p w14:paraId="1CEF7671"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three-layer resistivity models </w:t>
      </w:r>
      <w:r w:rsidRPr="009445DE">
        <w:rPr>
          <w:rFonts w:ascii="Times New Roman" w:eastAsia="SimSun" w:hAnsi="Times New Roman" w:cs="Times New Roman"/>
          <w:b/>
          <w:szCs w:val="21"/>
        </w:rPr>
        <w:t>三层电阻率模型</w:t>
      </w:r>
    </w:p>
    <w:p w14:paraId="299F8FAA"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水平电性层的模型都被赋予</w:t>
      </w:r>
      <w:r w:rsidRPr="009445DE">
        <w:rPr>
          <w:rFonts w:ascii="Times New Roman" w:eastAsia="SimSun" w:hAnsi="Times New Roman" w:cs="Times New Roman"/>
          <w:szCs w:val="21"/>
        </w:rPr>
        <w:t>“</w:t>
      </w:r>
      <w:r w:rsidRPr="009445DE">
        <w:rPr>
          <w:rFonts w:ascii="Times New Roman" w:eastAsia="SimSun" w:hAnsi="Times New Roman" w:cs="Times New Roman"/>
          <w:szCs w:val="21"/>
        </w:rPr>
        <w:t>标准</w:t>
      </w:r>
      <w:r w:rsidRPr="009445DE">
        <w:rPr>
          <w:rFonts w:ascii="Times New Roman" w:eastAsia="SimSun" w:hAnsi="Times New Roman" w:cs="Times New Roman"/>
          <w:szCs w:val="21"/>
        </w:rPr>
        <w:t>”</w:t>
      </w:r>
      <w:r w:rsidRPr="009445DE">
        <w:rPr>
          <w:rFonts w:ascii="Times New Roman" w:eastAsia="SimSun" w:hAnsi="Times New Roman" w:cs="Times New Roman"/>
          <w:szCs w:val="21"/>
        </w:rPr>
        <w:t>的名称（图</w:t>
      </w:r>
      <w:r w:rsidRPr="009445DE">
        <w:rPr>
          <w:rFonts w:ascii="Times New Roman" w:eastAsia="SimSun" w:hAnsi="Times New Roman" w:cs="Times New Roman"/>
          <w:szCs w:val="21"/>
        </w:rPr>
        <w:t>T-7</w:t>
      </w:r>
      <w:r w:rsidRPr="009445DE">
        <w:rPr>
          <w:rFonts w:ascii="Times New Roman" w:eastAsia="SimSun" w:hAnsi="Times New Roman" w:cs="Times New Roman"/>
          <w:szCs w:val="21"/>
        </w:rPr>
        <w:t>）。这类模型的曲线称为标准曲线，并且用于电阻率观测资料的解释。与</w:t>
      </w:r>
      <w:r w:rsidRPr="009445DE">
        <w:rPr>
          <w:rFonts w:ascii="Times New Roman" w:eastAsia="SimSun" w:hAnsi="Times New Roman" w:cs="Times New Roman"/>
          <w:szCs w:val="21"/>
        </w:rPr>
        <w:t>layered earth</w:t>
      </w:r>
      <w:r w:rsidRPr="009445DE">
        <w:rPr>
          <w:rFonts w:ascii="Times New Roman" w:eastAsia="SimSun" w:hAnsi="Times New Roman" w:cs="Times New Roman"/>
          <w:szCs w:val="21"/>
        </w:rPr>
        <w:t>相比较。</w:t>
      </w:r>
    </w:p>
    <w:p w14:paraId="69573297" w14:textId="77777777" w:rsidR="009445DE" w:rsidRPr="009445DE" w:rsidRDefault="009445DE" w:rsidP="005B7AE6">
      <w:pPr>
        <w:spacing w:line="360" w:lineRule="auto"/>
        <w:rPr>
          <w:rFonts w:ascii="Times New Roman" w:eastAsia="SimSun" w:hAnsi="Times New Roman" w:cs="Times New Roman"/>
          <w:szCs w:val="21"/>
        </w:rPr>
      </w:pPr>
    </w:p>
    <w:p w14:paraId="513CAFC8"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three-point method </w:t>
      </w:r>
      <w:r w:rsidRPr="009445DE">
        <w:rPr>
          <w:rFonts w:ascii="Times New Roman" w:eastAsia="SimSun" w:hAnsi="Times New Roman" w:cs="Times New Roman"/>
          <w:b/>
          <w:szCs w:val="21"/>
        </w:rPr>
        <w:t>三点法</w:t>
      </w:r>
    </w:p>
    <w:p w14:paraId="20307F33"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1</w:t>
      </w:r>
      <w:r w:rsidRPr="009445DE">
        <w:rPr>
          <w:rFonts w:ascii="Times New Roman" w:eastAsia="SimSun" w:hAnsi="Times New Roman" w:cs="Times New Roman"/>
          <w:szCs w:val="21"/>
        </w:rPr>
        <w:t>．对三个已经测定位置的测站进行后视，来确定测站位置的一种方法。</w:t>
      </w:r>
    </w:p>
    <w:p w14:paraId="7F8C7E72"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2</w:t>
      </w:r>
      <w:r w:rsidRPr="009445DE">
        <w:rPr>
          <w:rFonts w:ascii="Times New Roman" w:eastAsia="SimSun" w:hAnsi="Times New Roman" w:cs="Times New Roman"/>
          <w:szCs w:val="21"/>
        </w:rPr>
        <w:t>．用三个测站的方位线的交点来测定地理位置。</w:t>
      </w:r>
    </w:p>
    <w:p w14:paraId="4BDBE116"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3</w:t>
      </w:r>
      <w:r w:rsidRPr="009445DE">
        <w:rPr>
          <w:rFonts w:ascii="Times New Roman" w:eastAsia="SimSun" w:hAnsi="Times New Roman" w:cs="Times New Roman"/>
          <w:szCs w:val="21"/>
        </w:rPr>
        <w:t>．由地层上三点的位置和高程，确定地层的走向和倾角。</w:t>
      </w:r>
    </w:p>
    <w:p w14:paraId="4D56E4A1" w14:textId="77777777" w:rsidR="009445DE" w:rsidRPr="009445DE" w:rsidRDefault="009445DE" w:rsidP="005B7AE6">
      <w:pPr>
        <w:spacing w:line="360" w:lineRule="auto"/>
        <w:rPr>
          <w:rFonts w:ascii="Times New Roman" w:eastAsia="SimSun" w:hAnsi="Times New Roman" w:cs="Times New Roman"/>
          <w:szCs w:val="21"/>
        </w:rPr>
      </w:pPr>
    </w:p>
    <w:p w14:paraId="198DD3F3"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three-point operator </w:t>
      </w:r>
      <w:r w:rsidRPr="009445DE">
        <w:rPr>
          <w:rFonts w:ascii="Times New Roman" w:eastAsia="SimSun" w:hAnsi="Times New Roman" w:cs="Times New Roman"/>
          <w:b/>
          <w:szCs w:val="21"/>
        </w:rPr>
        <w:t>三点算子</w:t>
      </w:r>
    </w:p>
    <w:p w14:paraId="7108D47C"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仅有三个非零值点的算子，如平滑算子</w:t>
      </w:r>
      <w:r w:rsidRPr="009445DE">
        <w:rPr>
          <w:rFonts w:ascii="Times New Roman" w:eastAsia="SimSun" w:hAnsi="Times New Roman" w:cs="Times New Roman"/>
          <w:szCs w:val="21"/>
        </w:rPr>
        <w:t>[1/4</w:t>
      </w:r>
      <w:r w:rsidRPr="009445DE">
        <w:rPr>
          <w:rFonts w:ascii="Times New Roman" w:eastAsia="SimSun" w:hAnsi="Times New Roman" w:cs="Times New Roman"/>
          <w:szCs w:val="21"/>
        </w:rPr>
        <w:t>，</w:t>
      </w:r>
      <w:r w:rsidRPr="009445DE">
        <w:rPr>
          <w:rFonts w:ascii="Times New Roman" w:eastAsia="SimSun" w:hAnsi="Times New Roman" w:cs="Times New Roman"/>
          <w:szCs w:val="21"/>
        </w:rPr>
        <w:t>1/2</w:t>
      </w:r>
      <w:r w:rsidRPr="009445DE">
        <w:rPr>
          <w:rFonts w:ascii="Times New Roman" w:eastAsia="SimSun" w:hAnsi="Times New Roman" w:cs="Times New Roman"/>
          <w:szCs w:val="21"/>
        </w:rPr>
        <w:t>，</w:t>
      </w:r>
      <w:r w:rsidRPr="009445DE">
        <w:rPr>
          <w:rFonts w:ascii="Times New Roman" w:eastAsia="SimSun" w:hAnsi="Times New Roman" w:cs="Times New Roman"/>
          <w:szCs w:val="21"/>
        </w:rPr>
        <w:t>1/4]</w:t>
      </w:r>
      <w:r w:rsidRPr="009445DE">
        <w:rPr>
          <w:rFonts w:ascii="Times New Roman" w:eastAsia="SimSun" w:hAnsi="Times New Roman" w:cs="Times New Roman"/>
          <w:szCs w:val="21"/>
        </w:rPr>
        <w:t>。</w:t>
      </w:r>
    </w:p>
    <w:p w14:paraId="7ACC96A0" w14:textId="77777777" w:rsidR="009445DE" w:rsidRPr="009445DE" w:rsidRDefault="009445DE" w:rsidP="005B7AE6">
      <w:pPr>
        <w:spacing w:line="360" w:lineRule="auto"/>
        <w:rPr>
          <w:rFonts w:ascii="Times New Roman" w:eastAsia="SimSun" w:hAnsi="Times New Roman" w:cs="Times New Roman"/>
          <w:szCs w:val="21"/>
        </w:rPr>
      </w:pPr>
    </w:p>
    <w:p w14:paraId="15BB6273"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threshold </w:t>
      </w:r>
      <w:r w:rsidRPr="009445DE">
        <w:rPr>
          <w:rFonts w:ascii="Times New Roman" w:eastAsia="SimSun" w:hAnsi="Times New Roman" w:cs="Times New Roman"/>
          <w:b/>
          <w:szCs w:val="21"/>
        </w:rPr>
        <w:t>门限，门槛，阈；临界值；异常下限</w:t>
      </w:r>
    </w:p>
    <w:p w14:paraId="50BCA606"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将产生某种现象的下限。例如，激发极化的饱和门限是这样一个电流密度值，超过了它激发极化异常就成为非线性。</w:t>
      </w:r>
    </w:p>
    <w:p w14:paraId="703A229F"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throats </w:t>
      </w:r>
      <w:r w:rsidRPr="009445DE">
        <w:rPr>
          <w:rFonts w:ascii="Times New Roman" w:eastAsia="SimSun" w:hAnsi="Times New Roman" w:cs="Times New Roman"/>
          <w:b/>
          <w:szCs w:val="21"/>
        </w:rPr>
        <w:t>喉道</w:t>
      </w:r>
    </w:p>
    <w:p w14:paraId="014F23EE"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岩石中连通孔隙的狭窄通道。</w:t>
      </w:r>
    </w:p>
    <w:p w14:paraId="5421FFCE" w14:textId="77777777" w:rsidR="009445DE" w:rsidRPr="009445DE" w:rsidRDefault="009445DE" w:rsidP="005B7AE6">
      <w:pPr>
        <w:spacing w:line="360" w:lineRule="auto"/>
        <w:rPr>
          <w:rFonts w:ascii="Times New Roman" w:eastAsia="SimSun" w:hAnsi="Times New Roman" w:cs="Times New Roman"/>
          <w:szCs w:val="21"/>
        </w:rPr>
      </w:pPr>
    </w:p>
    <w:p w14:paraId="375F7155"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through-casing resistivity log </w:t>
      </w:r>
      <w:r w:rsidRPr="009445DE">
        <w:rPr>
          <w:rFonts w:ascii="Times New Roman" w:eastAsia="SimSun" w:hAnsi="Times New Roman" w:cs="Times New Roman"/>
          <w:b/>
          <w:szCs w:val="21"/>
        </w:rPr>
        <w:t>过套管电阻率测井</w:t>
      </w:r>
    </w:p>
    <w:p w14:paraId="638B939B"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采用二阶导数测量方法测量过套管后的电阻率。垂直分辨率为</w:t>
      </w:r>
      <w:r w:rsidRPr="009445DE">
        <w:rPr>
          <w:rFonts w:ascii="Times New Roman" w:eastAsia="SimSun" w:hAnsi="Times New Roman" w:cs="Times New Roman"/>
          <w:szCs w:val="21"/>
        </w:rPr>
        <w:t>1-2</w:t>
      </w:r>
      <w:r w:rsidRPr="009445DE">
        <w:rPr>
          <w:rFonts w:ascii="Times New Roman" w:eastAsia="SimSun" w:hAnsi="Times New Roman" w:cs="Times New Roman"/>
          <w:szCs w:val="21"/>
        </w:rPr>
        <w:t>英尺。</w:t>
      </w:r>
    </w:p>
    <w:p w14:paraId="7CAA9751" w14:textId="77777777" w:rsidR="009445DE" w:rsidRPr="009445DE" w:rsidRDefault="009445DE" w:rsidP="005B7AE6">
      <w:pPr>
        <w:spacing w:line="360" w:lineRule="auto"/>
        <w:rPr>
          <w:rFonts w:ascii="Times New Roman" w:eastAsia="SimSun" w:hAnsi="Times New Roman" w:cs="Times New Roman"/>
          <w:szCs w:val="21"/>
        </w:rPr>
      </w:pPr>
    </w:p>
    <w:p w14:paraId="377C01DA"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throw </w:t>
      </w:r>
      <w:r w:rsidRPr="009445DE">
        <w:rPr>
          <w:rFonts w:ascii="Times New Roman" w:eastAsia="SimSun" w:hAnsi="Times New Roman" w:cs="Times New Roman"/>
          <w:b/>
          <w:szCs w:val="21"/>
        </w:rPr>
        <w:t>落差，断距</w:t>
      </w:r>
    </w:p>
    <w:p w14:paraId="2B5FD2C0"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地层错断的垂直分量。见图</w:t>
      </w:r>
      <w:r w:rsidRPr="009445DE">
        <w:rPr>
          <w:rFonts w:ascii="Times New Roman" w:eastAsia="SimSun" w:hAnsi="Times New Roman" w:cs="Times New Roman"/>
          <w:szCs w:val="21"/>
        </w:rPr>
        <w:t>F-2</w:t>
      </w:r>
      <w:r w:rsidRPr="009445DE">
        <w:rPr>
          <w:rFonts w:ascii="Times New Roman" w:eastAsia="SimSun" w:hAnsi="Times New Roman" w:cs="Times New Roman"/>
          <w:szCs w:val="21"/>
        </w:rPr>
        <w:t>。</w:t>
      </w:r>
    </w:p>
    <w:p w14:paraId="1624DF54" w14:textId="77777777" w:rsidR="009445DE" w:rsidRPr="009445DE" w:rsidRDefault="009445DE" w:rsidP="005B7AE6">
      <w:pPr>
        <w:spacing w:line="360" w:lineRule="auto"/>
        <w:rPr>
          <w:rFonts w:ascii="Times New Roman" w:eastAsia="SimSun" w:hAnsi="Times New Roman" w:cs="Times New Roman"/>
          <w:szCs w:val="21"/>
        </w:rPr>
      </w:pPr>
    </w:p>
    <w:p w14:paraId="1F98493F"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thrust fault </w:t>
      </w:r>
      <w:r w:rsidRPr="009445DE">
        <w:rPr>
          <w:rFonts w:ascii="Times New Roman" w:eastAsia="SimSun" w:hAnsi="Times New Roman" w:cs="Times New Roman"/>
          <w:b/>
          <w:szCs w:val="21"/>
        </w:rPr>
        <w:t>冲断层，逆断层</w:t>
      </w:r>
    </w:p>
    <w:p w14:paraId="303EC46A"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即逆断层，特别指断层面倾角通常小于</w:t>
      </w:r>
      <m:oMath>
        <m:sSup>
          <m:sSupPr>
            <m:ctrlPr>
              <w:rPr>
                <w:rFonts w:ascii="Cambria Math" w:eastAsia="SimSun" w:hAnsi="Cambria Math" w:cs="Times New Roman"/>
                <w:szCs w:val="21"/>
              </w:rPr>
            </m:ctrlPr>
          </m:sSupPr>
          <m:e>
            <m:r>
              <w:rPr>
                <w:rFonts w:ascii="Cambria Math" w:eastAsia="SimSun" w:hAnsi="Cambria Math" w:cs="Times New Roman"/>
                <w:szCs w:val="21"/>
              </w:rPr>
              <m:t>30</m:t>
            </m:r>
          </m:e>
          <m:sup>
            <m:r>
              <w:rPr>
                <w:rFonts w:ascii="Cambria Math" w:eastAsia="SimSun" w:hAnsi="Cambria Math" w:cs="Times New Roman"/>
                <w:szCs w:val="21"/>
              </w:rPr>
              <m:t>°</m:t>
            </m:r>
          </m:sup>
        </m:sSup>
      </m:oMath>
      <w:r w:rsidRPr="009445DE">
        <w:rPr>
          <w:rFonts w:ascii="Times New Roman" w:eastAsia="SimSun" w:hAnsi="Times New Roman" w:cs="Times New Roman"/>
          <w:szCs w:val="21"/>
        </w:rPr>
        <w:t>的小角度逆断层。见图</w:t>
      </w:r>
      <w:r w:rsidRPr="009445DE">
        <w:rPr>
          <w:rFonts w:ascii="Times New Roman" w:eastAsia="SimSun" w:hAnsi="Times New Roman" w:cs="Times New Roman"/>
          <w:szCs w:val="21"/>
        </w:rPr>
        <w:t>F-3</w:t>
      </w:r>
      <w:r w:rsidRPr="009445DE">
        <w:rPr>
          <w:rFonts w:ascii="Times New Roman" w:eastAsia="SimSun" w:hAnsi="Times New Roman" w:cs="Times New Roman"/>
          <w:szCs w:val="21"/>
        </w:rPr>
        <w:t>和</w:t>
      </w:r>
      <w:r w:rsidRPr="009445DE">
        <w:rPr>
          <w:rFonts w:ascii="Times New Roman" w:eastAsia="SimSun" w:hAnsi="Times New Roman" w:cs="Times New Roman"/>
          <w:szCs w:val="21"/>
        </w:rPr>
        <w:t>F-4</w:t>
      </w:r>
      <w:r w:rsidRPr="009445DE">
        <w:rPr>
          <w:rFonts w:ascii="Times New Roman" w:eastAsia="SimSun" w:hAnsi="Times New Roman" w:cs="Times New Roman"/>
          <w:szCs w:val="21"/>
        </w:rPr>
        <w:t>。</w:t>
      </w:r>
    </w:p>
    <w:p w14:paraId="7301D7C4" w14:textId="77777777" w:rsidR="009445DE" w:rsidRPr="009445DE" w:rsidRDefault="009445DE" w:rsidP="005B7AE6">
      <w:pPr>
        <w:spacing w:line="360" w:lineRule="auto"/>
        <w:rPr>
          <w:rFonts w:ascii="Times New Roman" w:eastAsia="SimSun" w:hAnsi="Times New Roman" w:cs="Times New Roman"/>
          <w:szCs w:val="21"/>
        </w:rPr>
      </w:pPr>
    </w:p>
    <w:p w14:paraId="28BF826D"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Thumper </w:t>
      </w:r>
      <w:r w:rsidRPr="009445DE">
        <w:rPr>
          <w:rFonts w:ascii="Times New Roman" w:eastAsia="SimSun" w:hAnsi="Times New Roman" w:cs="Times New Roman"/>
          <w:b/>
          <w:szCs w:val="21"/>
        </w:rPr>
        <w:t>锤击器，落重震源</w:t>
      </w:r>
    </w:p>
    <w:p w14:paraId="55FB4BC4"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产生地震能量的一种落重装置。比较典型的是从</w:t>
      </w:r>
      <w:r w:rsidRPr="009445DE">
        <w:rPr>
          <w:rFonts w:ascii="Times New Roman" w:eastAsia="SimSun" w:hAnsi="Times New Roman" w:cs="Times New Roman"/>
          <w:szCs w:val="21"/>
        </w:rPr>
        <w:t>10ft</w:t>
      </w:r>
      <w:r w:rsidRPr="009445DE">
        <w:rPr>
          <w:rFonts w:ascii="Times New Roman" w:eastAsia="SimSun" w:hAnsi="Times New Roman" w:cs="Times New Roman"/>
          <w:szCs w:val="21"/>
        </w:rPr>
        <w:t>的高度使一个三吨重的物体落下。</w:t>
      </w:r>
      <w:r w:rsidRPr="009445DE">
        <w:rPr>
          <w:rFonts w:ascii="Times New Roman" w:eastAsia="SimSun" w:hAnsi="Times New Roman" w:cs="Times New Roman"/>
          <w:szCs w:val="21"/>
        </w:rPr>
        <w:t>Geosource</w:t>
      </w:r>
      <w:r w:rsidRPr="009445DE">
        <w:rPr>
          <w:rFonts w:ascii="Times New Roman" w:eastAsia="SimSun" w:hAnsi="Times New Roman" w:cs="Times New Roman"/>
          <w:szCs w:val="21"/>
        </w:rPr>
        <w:t>公司的商标名称。</w:t>
      </w:r>
    </w:p>
    <w:p w14:paraId="24967293" w14:textId="77777777" w:rsidR="009445DE" w:rsidRPr="009445DE" w:rsidRDefault="009445DE" w:rsidP="005B7AE6">
      <w:pPr>
        <w:spacing w:line="360" w:lineRule="auto"/>
        <w:rPr>
          <w:rFonts w:ascii="Times New Roman" w:eastAsia="SimSun" w:hAnsi="Times New Roman" w:cs="Times New Roman"/>
          <w:szCs w:val="21"/>
        </w:rPr>
      </w:pPr>
    </w:p>
    <w:p w14:paraId="3AB6391C"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Tiburg rule </w:t>
      </w:r>
      <w:r w:rsidRPr="009445DE">
        <w:rPr>
          <w:rFonts w:ascii="Times New Roman" w:eastAsia="SimSun" w:hAnsi="Times New Roman" w:cs="Times New Roman"/>
          <w:b/>
          <w:szCs w:val="21"/>
        </w:rPr>
        <w:t>蒂布尔定则</w:t>
      </w:r>
    </w:p>
    <w:p w14:paraId="7BB9BA7D"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磁法资料解释中所用的一种求深度法则：到一个磁极的深度，是异常最大幅度一半处的水平距离的</w:t>
      </w:r>
      <w:r w:rsidRPr="009445DE">
        <w:rPr>
          <w:rFonts w:ascii="Times New Roman" w:eastAsia="SimSun" w:hAnsi="Times New Roman" w:cs="Times New Roman"/>
          <w:szCs w:val="21"/>
        </w:rPr>
        <w:t>2/3</w:t>
      </w:r>
      <w:r w:rsidRPr="009445DE">
        <w:rPr>
          <w:rFonts w:ascii="Times New Roman" w:eastAsia="SimSun" w:hAnsi="Times New Roman" w:cs="Times New Roman"/>
          <w:szCs w:val="21"/>
        </w:rPr>
        <w:t>。</w:t>
      </w:r>
    </w:p>
    <w:p w14:paraId="1F344D04" w14:textId="77777777" w:rsidR="009445DE" w:rsidRPr="009445DE" w:rsidRDefault="009445DE" w:rsidP="005B7AE6">
      <w:pPr>
        <w:spacing w:line="360" w:lineRule="auto"/>
        <w:rPr>
          <w:rFonts w:ascii="Times New Roman" w:eastAsia="SimSun" w:hAnsi="Times New Roman" w:cs="Times New Roman"/>
          <w:szCs w:val="21"/>
        </w:rPr>
      </w:pPr>
    </w:p>
    <w:p w14:paraId="347B52D1"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tidal correction </w:t>
      </w:r>
      <w:r w:rsidRPr="009445DE">
        <w:rPr>
          <w:rFonts w:ascii="Times New Roman" w:eastAsia="SimSun" w:hAnsi="Times New Roman" w:cs="Times New Roman"/>
          <w:b/>
          <w:szCs w:val="21"/>
        </w:rPr>
        <w:t>潮汐校正，潮汐改正</w:t>
      </w:r>
    </w:p>
    <w:p w14:paraId="7A24F6E3" w14:textId="77777777" w:rsidR="009445DE" w:rsidRPr="009445DE" w:rsidRDefault="009445DE" w:rsidP="005B7AE6">
      <w:pPr>
        <w:autoSpaceDE w:val="0"/>
        <w:autoSpaceDN w:val="0"/>
        <w:adjustRightInd w:val="0"/>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对重力观测数据进行校正，以补偿太阳和月亮的吸引力。有时归结为漂移校正的一部分。参见</w:t>
      </w:r>
      <w:r w:rsidRPr="009445DE">
        <w:rPr>
          <w:rFonts w:ascii="Times New Roman" w:eastAsia="SimSun" w:hAnsi="Times New Roman" w:cs="Times New Roman"/>
          <w:szCs w:val="21"/>
        </w:rPr>
        <w:t>tidal effect</w:t>
      </w:r>
      <w:r w:rsidRPr="009445DE">
        <w:rPr>
          <w:rFonts w:ascii="Times New Roman" w:eastAsia="SimSun" w:hAnsi="Times New Roman" w:cs="Times New Roman"/>
          <w:szCs w:val="21"/>
        </w:rPr>
        <w:t>（潮汐效应）。</w:t>
      </w:r>
    </w:p>
    <w:p w14:paraId="77204FEF" w14:textId="77777777" w:rsidR="009445DE" w:rsidRPr="009445DE" w:rsidRDefault="009445DE" w:rsidP="005B7AE6">
      <w:pPr>
        <w:spacing w:line="360" w:lineRule="auto"/>
        <w:rPr>
          <w:rFonts w:ascii="Times New Roman" w:eastAsia="SimSun" w:hAnsi="Times New Roman" w:cs="Times New Roman"/>
          <w:szCs w:val="21"/>
        </w:rPr>
      </w:pPr>
    </w:p>
    <w:p w14:paraId="2DA76C33"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tidal effect </w:t>
      </w:r>
      <w:r w:rsidRPr="009445DE">
        <w:rPr>
          <w:rFonts w:ascii="Times New Roman" w:eastAsia="SimSun" w:hAnsi="Times New Roman" w:cs="Times New Roman"/>
          <w:b/>
          <w:szCs w:val="21"/>
        </w:rPr>
        <w:t>潮汐效应</w:t>
      </w:r>
    </w:p>
    <w:p w14:paraId="0AEEBB6B"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由月亮和太阳的引力产生的地球形变导致的重力观测值的变化。用表格对重力观测值作潮汐校正，或者这种校正包括在漂移校正内。</w:t>
      </w:r>
    </w:p>
    <w:p w14:paraId="0398B804" w14:textId="77777777" w:rsidR="009445DE" w:rsidRPr="009445DE" w:rsidRDefault="009445DE" w:rsidP="005B7AE6">
      <w:pPr>
        <w:spacing w:line="360" w:lineRule="auto"/>
        <w:rPr>
          <w:rFonts w:ascii="Times New Roman" w:eastAsia="SimSun" w:hAnsi="Times New Roman" w:cs="Times New Roman"/>
          <w:szCs w:val="21"/>
        </w:rPr>
      </w:pPr>
    </w:p>
    <w:p w14:paraId="14D81127"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tidal statics </w:t>
      </w:r>
      <w:r w:rsidRPr="009445DE">
        <w:rPr>
          <w:rFonts w:ascii="Times New Roman" w:eastAsia="SimSun" w:hAnsi="Times New Roman" w:cs="Times New Roman"/>
          <w:b/>
          <w:szCs w:val="21"/>
        </w:rPr>
        <w:t>潮汐静校正</w:t>
      </w:r>
    </w:p>
    <w:p w14:paraId="4016B246"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由于潮汐引起水深变化，而进行的小时变静校正。</w:t>
      </w:r>
    </w:p>
    <w:p w14:paraId="41C20E9B" w14:textId="77777777" w:rsidR="009445DE" w:rsidRPr="009445DE" w:rsidRDefault="009445DE" w:rsidP="005B7AE6">
      <w:pPr>
        <w:spacing w:line="360" w:lineRule="auto"/>
        <w:rPr>
          <w:rFonts w:ascii="Times New Roman" w:eastAsia="SimSun" w:hAnsi="Times New Roman" w:cs="Times New Roman"/>
          <w:szCs w:val="21"/>
        </w:rPr>
      </w:pPr>
    </w:p>
    <w:p w14:paraId="4CB72EB8"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tidal wave </w:t>
      </w:r>
      <w:r w:rsidRPr="009445DE">
        <w:rPr>
          <w:rFonts w:ascii="Times New Roman" w:eastAsia="SimSun" w:hAnsi="Times New Roman" w:cs="Times New Roman"/>
          <w:b/>
          <w:szCs w:val="21"/>
        </w:rPr>
        <w:t>潮汐波</w:t>
      </w:r>
    </w:p>
    <w:p w14:paraId="2A881D97"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参见</w:t>
      </w:r>
      <w:r w:rsidRPr="009445DE">
        <w:rPr>
          <w:rFonts w:ascii="Times New Roman" w:eastAsia="SimSun" w:hAnsi="Times New Roman" w:cs="Times New Roman"/>
          <w:szCs w:val="21"/>
        </w:rPr>
        <w:t>tsunami</w:t>
      </w:r>
      <w:r w:rsidRPr="009445DE">
        <w:rPr>
          <w:rFonts w:ascii="Times New Roman" w:eastAsia="SimSun" w:hAnsi="Times New Roman" w:cs="Times New Roman"/>
          <w:szCs w:val="21"/>
        </w:rPr>
        <w:t>。</w:t>
      </w:r>
    </w:p>
    <w:p w14:paraId="42E3EE0A" w14:textId="77777777" w:rsidR="009445DE" w:rsidRPr="009445DE" w:rsidRDefault="009445DE" w:rsidP="005B7AE6">
      <w:pPr>
        <w:spacing w:line="360" w:lineRule="auto"/>
        <w:rPr>
          <w:rFonts w:ascii="Times New Roman" w:eastAsia="SimSun" w:hAnsi="Times New Roman" w:cs="Times New Roman"/>
          <w:szCs w:val="21"/>
        </w:rPr>
      </w:pPr>
    </w:p>
    <w:p w14:paraId="3D2FDAB6"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tie </w:t>
      </w:r>
      <w:r w:rsidRPr="009445DE">
        <w:rPr>
          <w:rFonts w:ascii="Times New Roman" w:eastAsia="SimSun" w:hAnsi="Times New Roman" w:cs="Times New Roman"/>
          <w:b/>
          <w:szCs w:val="21"/>
        </w:rPr>
        <w:t>连结，联系；复测</w:t>
      </w:r>
    </w:p>
    <w:p w14:paraId="6FE6533A"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在原来观测点上所做的重复观测，目的是确定两组观测数据之间的关系或检验误差。</w:t>
      </w:r>
    </w:p>
    <w:p w14:paraId="7213D379" w14:textId="77777777" w:rsidR="009445DE" w:rsidRPr="009445DE" w:rsidRDefault="009445DE" w:rsidP="005B7AE6">
      <w:pPr>
        <w:spacing w:line="360" w:lineRule="auto"/>
        <w:rPr>
          <w:rFonts w:ascii="Times New Roman" w:eastAsia="SimSun" w:hAnsi="Times New Roman" w:cs="Times New Roman"/>
          <w:szCs w:val="21"/>
        </w:rPr>
      </w:pPr>
    </w:p>
    <w:p w14:paraId="7DA4CF73"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tie-in </w:t>
      </w:r>
      <w:r w:rsidRPr="009445DE">
        <w:rPr>
          <w:rFonts w:ascii="Times New Roman" w:eastAsia="SimSun" w:hAnsi="Times New Roman" w:cs="Times New Roman"/>
          <w:b/>
          <w:szCs w:val="21"/>
        </w:rPr>
        <w:t>连测</w:t>
      </w:r>
    </w:p>
    <w:p w14:paraId="36B770C7"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将一个新的测站同原来建立的测站联系起来。</w:t>
      </w:r>
    </w:p>
    <w:p w14:paraId="366E61D4" w14:textId="77777777" w:rsidR="009445DE" w:rsidRPr="009445DE" w:rsidRDefault="009445DE" w:rsidP="005B7AE6">
      <w:pPr>
        <w:spacing w:line="360" w:lineRule="auto"/>
        <w:rPr>
          <w:rFonts w:ascii="Times New Roman" w:eastAsia="SimSun" w:hAnsi="Times New Roman" w:cs="Times New Roman"/>
          <w:szCs w:val="21"/>
        </w:rPr>
      </w:pPr>
    </w:p>
    <w:p w14:paraId="43ABCC32"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tie-line </w:t>
      </w:r>
      <w:r w:rsidRPr="009445DE">
        <w:rPr>
          <w:rFonts w:ascii="Times New Roman" w:eastAsia="SimSun" w:hAnsi="Times New Roman" w:cs="Times New Roman"/>
          <w:b/>
          <w:szCs w:val="21"/>
        </w:rPr>
        <w:t>联接测线，联络测线</w:t>
      </w:r>
    </w:p>
    <w:p w14:paraId="30C56D43"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将其它测线联结起来的测线，特别指把测网闭合起来的测线。</w:t>
      </w:r>
    </w:p>
    <w:p w14:paraId="20FD67AD"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tie-time </w:t>
      </w:r>
      <w:r w:rsidRPr="009445DE">
        <w:rPr>
          <w:rFonts w:ascii="Times New Roman" w:eastAsia="SimSun" w:hAnsi="Times New Roman" w:cs="Times New Roman"/>
          <w:b/>
          <w:szCs w:val="21"/>
        </w:rPr>
        <w:t>互换时间，闭合时间</w:t>
      </w:r>
    </w:p>
    <w:p w14:paraId="347F2480"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参见</w:t>
      </w:r>
      <w:r w:rsidRPr="009445DE">
        <w:rPr>
          <w:rFonts w:ascii="Times New Roman" w:eastAsia="SimSun" w:hAnsi="Times New Roman" w:cs="Times New Roman"/>
          <w:szCs w:val="21"/>
        </w:rPr>
        <w:t>time tie</w:t>
      </w:r>
      <w:r w:rsidRPr="009445DE">
        <w:rPr>
          <w:rFonts w:ascii="Times New Roman" w:eastAsia="SimSun" w:hAnsi="Times New Roman" w:cs="Times New Roman"/>
          <w:szCs w:val="21"/>
        </w:rPr>
        <w:t>。</w:t>
      </w:r>
    </w:p>
    <w:p w14:paraId="0CA81560" w14:textId="77777777" w:rsidR="009445DE" w:rsidRPr="009445DE" w:rsidRDefault="009445DE" w:rsidP="005B7AE6">
      <w:pPr>
        <w:spacing w:line="360" w:lineRule="auto"/>
        <w:rPr>
          <w:rFonts w:ascii="Times New Roman" w:eastAsia="SimSun" w:hAnsi="Times New Roman" w:cs="Times New Roman"/>
          <w:szCs w:val="21"/>
        </w:rPr>
      </w:pPr>
    </w:p>
    <w:p w14:paraId="2748B34E"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tight </w:t>
      </w:r>
      <w:r w:rsidRPr="009445DE">
        <w:rPr>
          <w:rFonts w:ascii="Times New Roman" w:eastAsia="SimSun" w:hAnsi="Times New Roman" w:cs="Times New Roman"/>
          <w:b/>
          <w:szCs w:val="21"/>
        </w:rPr>
        <w:t>致密的；保密的</w:t>
      </w:r>
    </w:p>
    <w:p w14:paraId="2B13905A"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1</w:t>
      </w:r>
      <w:r w:rsidRPr="009445DE">
        <w:rPr>
          <w:rFonts w:ascii="Times New Roman" w:eastAsia="SimSun" w:hAnsi="Times New Roman" w:cs="Times New Roman"/>
          <w:szCs w:val="21"/>
        </w:rPr>
        <w:t>．渗透率非常低。</w:t>
      </w:r>
      <w:r w:rsidRPr="009445DE">
        <w:rPr>
          <w:rFonts w:ascii="Times New Roman" w:eastAsia="SimSun" w:hAnsi="Times New Roman" w:cs="Times New Roman"/>
          <w:szCs w:val="21"/>
        </w:rPr>
        <w:t>2</w:t>
      </w:r>
      <w:r w:rsidRPr="009445DE">
        <w:rPr>
          <w:rFonts w:ascii="Times New Roman" w:eastAsia="SimSun" w:hAnsi="Times New Roman" w:cs="Times New Roman"/>
          <w:szCs w:val="21"/>
        </w:rPr>
        <w:t>．资料属于保密的。</w:t>
      </w:r>
    </w:p>
    <w:p w14:paraId="28959E72" w14:textId="77777777" w:rsidR="009445DE" w:rsidRPr="009445DE" w:rsidRDefault="009445DE" w:rsidP="005B7AE6">
      <w:pPr>
        <w:spacing w:line="360" w:lineRule="auto"/>
        <w:rPr>
          <w:rFonts w:ascii="Times New Roman" w:eastAsia="SimSun" w:hAnsi="Times New Roman" w:cs="Times New Roman"/>
          <w:szCs w:val="21"/>
        </w:rPr>
      </w:pPr>
    </w:p>
    <w:p w14:paraId="0EEC3569"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tight hole </w:t>
      </w:r>
      <w:r w:rsidRPr="009445DE">
        <w:rPr>
          <w:rFonts w:ascii="Times New Roman" w:eastAsia="SimSun" w:hAnsi="Times New Roman" w:cs="Times New Roman"/>
          <w:b/>
          <w:szCs w:val="21"/>
        </w:rPr>
        <w:t>保密井</w:t>
      </w:r>
    </w:p>
    <w:p w14:paraId="16C9C740"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信息保密的井。也可以为</w:t>
      </w:r>
      <w:r w:rsidRPr="009445DE">
        <w:rPr>
          <w:rFonts w:ascii="Times New Roman" w:eastAsia="SimSun" w:hAnsi="Times New Roman" w:cs="Times New Roman"/>
          <w:szCs w:val="21"/>
        </w:rPr>
        <w:t>tite hole</w:t>
      </w:r>
      <w:r w:rsidRPr="009445DE">
        <w:rPr>
          <w:rFonts w:ascii="Times New Roman" w:eastAsia="SimSun" w:hAnsi="Times New Roman" w:cs="Times New Roman"/>
          <w:szCs w:val="21"/>
        </w:rPr>
        <w:t>。</w:t>
      </w:r>
    </w:p>
    <w:p w14:paraId="55EDAE60" w14:textId="77777777" w:rsidR="009445DE" w:rsidRPr="009445DE" w:rsidRDefault="009445DE" w:rsidP="005B7AE6">
      <w:pPr>
        <w:spacing w:line="360" w:lineRule="auto"/>
        <w:rPr>
          <w:rFonts w:ascii="Times New Roman" w:eastAsia="SimSun" w:hAnsi="Times New Roman" w:cs="Times New Roman"/>
          <w:szCs w:val="21"/>
        </w:rPr>
      </w:pPr>
    </w:p>
    <w:p w14:paraId="1A4787B2"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TIH, TIV anisotropy </w:t>
      </w:r>
      <w:r w:rsidRPr="009445DE">
        <w:rPr>
          <w:rFonts w:ascii="Times New Roman" w:eastAsia="SimSun" w:hAnsi="Times New Roman" w:cs="Times New Roman"/>
          <w:b/>
          <w:szCs w:val="21"/>
        </w:rPr>
        <w:t>具有水平、垂直对称轴的横向各向同性</w:t>
      </w:r>
    </w:p>
    <w:p w14:paraId="452D83F1"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参见</w:t>
      </w:r>
      <w:r w:rsidRPr="009445DE">
        <w:rPr>
          <w:rFonts w:ascii="Times New Roman" w:eastAsia="SimSun" w:hAnsi="Times New Roman" w:cs="Times New Roman"/>
          <w:szCs w:val="21"/>
        </w:rPr>
        <w:t>polar anisotropy</w:t>
      </w:r>
      <w:r w:rsidRPr="009445DE">
        <w:rPr>
          <w:rFonts w:ascii="Times New Roman" w:eastAsia="SimSun" w:hAnsi="Times New Roman" w:cs="Times New Roman"/>
          <w:szCs w:val="21"/>
        </w:rPr>
        <w:t>（极性各向异性），具有水平、垂直对称轴的横向各向同性。</w:t>
      </w:r>
    </w:p>
    <w:p w14:paraId="7E2B8AF1" w14:textId="77777777" w:rsidR="009445DE" w:rsidRPr="009445DE" w:rsidRDefault="009445DE" w:rsidP="005B7AE6">
      <w:pPr>
        <w:spacing w:line="360" w:lineRule="auto"/>
        <w:rPr>
          <w:rFonts w:ascii="Times New Roman" w:eastAsia="SimSun" w:hAnsi="Times New Roman" w:cs="Times New Roman"/>
          <w:szCs w:val="21"/>
        </w:rPr>
      </w:pPr>
    </w:p>
    <w:p w14:paraId="677E29F2"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tilt </w:t>
      </w:r>
      <w:r w:rsidRPr="009445DE">
        <w:rPr>
          <w:rFonts w:ascii="Times New Roman" w:eastAsia="SimSun" w:hAnsi="Times New Roman" w:cs="Times New Roman"/>
          <w:b/>
          <w:szCs w:val="21"/>
        </w:rPr>
        <w:t>倾斜，倾斜面</w:t>
      </w:r>
    </w:p>
    <w:p w14:paraId="6E1C266B"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同</w:t>
      </w:r>
      <w:r w:rsidRPr="009445DE">
        <w:rPr>
          <w:rFonts w:ascii="Times New Roman" w:eastAsia="SimSun" w:hAnsi="Times New Roman" w:cs="Times New Roman"/>
          <w:szCs w:val="21"/>
        </w:rPr>
        <w:t>pitch</w:t>
      </w:r>
      <w:r w:rsidRPr="009445DE">
        <w:rPr>
          <w:rFonts w:ascii="Times New Roman" w:eastAsia="SimSun" w:hAnsi="Times New Roman" w:cs="Times New Roman"/>
          <w:szCs w:val="21"/>
        </w:rPr>
        <w:t>（俯仰）。</w:t>
      </w:r>
    </w:p>
    <w:p w14:paraId="48FABA3A" w14:textId="77777777" w:rsidR="009445DE" w:rsidRPr="009445DE" w:rsidRDefault="009445DE" w:rsidP="005B7AE6">
      <w:pPr>
        <w:spacing w:line="360" w:lineRule="auto"/>
        <w:rPr>
          <w:rFonts w:ascii="Times New Roman" w:eastAsia="SimSun" w:hAnsi="Times New Roman" w:cs="Times New Roman"/>
          <w:szCs w:val="21"/>
        </w:rPr>
      </w:pPr>
    </w:p>
    <w:p w14:paraId="55C71783"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TILT </w:t>
      </w:r>
      <w:r w:rsidRPr="009445DE">
        <w:rPr>
          <w:rFonts w:ascii="Times New Roman" w:eastAsia="SimSun" w:hAnsi="Times New Roman" w:cs="Times New Roman"/>
          <w:b/>
          <w:szCs w:val="21"/>
        </w:rPr>
        <w:t>横向感应测井仪</w:t>
      </w:r>
    </w:p>
    <w:p w14:paraId="51DDF1A1"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横向感应测井仪，用于测量层理面电导率的工具。</w:t>
      </w:r>
    </w:p>
    <w:p w14:paraId="4A8B7CB0" w14:textId="77777777" w:rsidR="009445DE" w:rsidRPr="009445DE" w:rsidRDefault="009445DE" w:rsidP="005B7AE6">
      <w:pPr>
        <w:spacing w:line="360" w:lineRule="auto"/>
        <w:rPr>
          <w:rFonts w:ascii="Times New Roman" w:eastAsia="SimSun" w:hAnsi="Times New Roman" w:cs="Times New Roman"/>
          <w:szCs w:val="21"/>
        </w:rPr>
      </w:pPr>
    </w:p>
    <w:p w14:paraId="643B458D"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tilt angle </w:t>
      </w:r>
      <w:r w:rsidRPr="009445DE">
        <w:rPr>
          <w:rFonts w:ascii="Times New Roman" w:eastAsia="SimSun" w:hAnsi="Times New Roman" w:cs="Times New Roman"/>
          <w:b/>
          <w:szCs w:val="21"/>
        </w:rPr>
        <w:t>倾角</w:t>
      </w:r>
    </w:p>
    <w:p w14:paraId="50E8155A"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参见</w:t>
      </w:r>
      <w:r w:rsidRPr="009445DE">
        <w:rPr>
          <w:rFonts w:ascii="Times New Roman" w:eastAsia="SimSun" w:hAnsi="Times New Roman" w:cs="Times New Roman"/>
          <w:szCs w:val="21"/>
        </w:rPr>
        <w:t>polarization ellipse</w:t>
      </w:r>
      <w:r w:rsidRPr="009445DE">
        <w:rPr>
          <w:rFonts w:ascii="Times New Roman" w:eastAsia="SimSun" w:hAnsi="Times New Roman" w:cs="Times New Roman"/>
          <w:szCs w:val="21"/>
        </w:rPr>
        <w:t>（极化椭圆）。</w:t>
      </w:r>
    </w:p>
    <w:p w14:paraId="72880372" w14:textId="77777777" w:rsidR="009445DE" w:rsidRPr="009445DE" w:rsidRDefault="009445DE" w:rsidP="005B7AE6">
      <w:pPr>
        <w:spacing w:line="360" w:lineRule="auto"/>
        <w:rPr>
          <w:rFonts w:ascii="Times New Roman" w:eastAsia="SimSun" w:hAnsi="Times New Roman" w:cs="Times New Roman"/>
          <w:szCs w:val="21"/>
        </w:rPr>
      </w:pPr>
    </w:p>
    <w:p w14:paraId="66F91FE0"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tilting strip </w:t>
      </w:r>
      <w:r w:rsidRPr="009445DE">
        <w:rPr>
          <w:rFonts w:ascii="Times New Roman" w:eastAsia="SimSun" w:hAnsi="Times New Roman" w:cs="Times New Roman"/>
          <w:b/>
          <w:szCs w:val="21"/>
        </w:rPr>
        <w:t>倾斜地带</w:t>
      </w:r>
    </w:p>
    <w:p w14:paraId="7E48D121"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关于采集的遥感数据列表。通常显示有水平仪、高度计、计时器、相机探测器、相机的焦距和计数器。</w:t>
      </w:r>
    </w:p>
    <w:p w14:paraId="4A8BC963" w14:textId="77777777" w:rsidR="009445DE" w:rsidRPr="009445DE" w:rsidRDefault="009445DE" w:rsidP="005B7AE6">
      <w:pPr>
        <w:spacing w:line="360" w:lineRule="auto"/>
        <w:rPr>
          <w:rFonts w:ascii="Times New Roman" w:eastAsia="SimSun" w:hAnsi="Times New Roman" w:cs="Times New Roman"/>
          <w:szCs w:val="21"/>
        </w:rPr>
      </w:pPr>
    </w:p>
    <w:p w14:paraId="6FB9B21B"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tiltmeter </w:t>
      </w:r>
      <w:r w:rsidRPr="009445DE">
        <w:rPr>
          <w:rFonts w:ascii="Times New Roman" w:eastAsia="SimSun" w:hAnsi="Times New Roman" w:cs="Times New Roman"/>
          <w:b/>
          <w:szCs w:val="21"/>
        </w:rPr>
        <w:t>倾斜仪，斜度仪，倾角量测仪</w:t>
      </w:r>
    </w:p>
    <w:p w14:paraId="41F2992A"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一种测量地表微倾斜的仪器，如沉降和断层活动等引起的倾斜。用作火山和地震活动的预报器。</w:t>
      </w:r>
    </w:p>
    <w:p w14:paraId="12EAB4B4" w14:textId="77777777" w:rsidR="009445DE" w:rsidRPr="009445DE" w:rsidRDefault="009445DE" w:rsidP="005B7AE6">
      <w:pPr>
        <w:spacing w:line="360" w:lineRule="auto"/>
        <w:rPr>
          <w:rFonts w:ascii="Times New Roman" w:eastAsia="SimSun" w:hAnsi="Times New Roman" w:cs="Times New Roman"/>
          <w:szCs w:val="21"/>
        </w:rPr>
      </w:pPr>
    </w:p>
    <w:p w14:paraId="51232C11"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tilt table </w:t>
      </w:r>
      <w:r w:rsidRPr="009445DE">
        <w:rPr>
          <w:rFonts w:ascii="Times New Roman" w:eastAsia="SimSun" w:hAnsi="Times New Roman" w:cs="Times New Roman"/>
          <w:b/>
          <w:szCs w:val="21"/>
        </w:rPr>
        <w:t>倾斜台</w:t>
      </w:r>
    </w:p>
    <w:p w14:paraId="4D5E5760"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可将仪表放在上面，然后以精确的已知量使之倾斜的一种装置。用于测试检波器和校准某些类型的重力仪。</w:t>
      </w:r>
    </w:p>
    <w:p w14:paraId="374AD77D" w14:textId="77777777" w:rsidR="009445DE" w:rsidRPr="009445DE" w:rsidRDefault="009445DE" w:rsidP="005B7AE6">
      <w:pPr>
        <w:spacing w:line="360" w:lineRule="auto"/>
        <w:rPr>
          <w:rFonts w:ascii="Times New Roman" w:eastAsia="SimSun" w:hAnsi="Times New Roman" w:cs="Times New Roman"/>
          <w:szCs w:val="21"/>
        </w:rPr>
      </w:pPr>
    </w:p>
    <w:p w14:paraId="4D39B98A"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timbre </w:t>
      </w:r>
      <w:r w:rsidRPr="009445DE">
        <w:rPr>
          <w:rFonts w:ascii="Times New Roman" w:eastAsia="SimSun" w:hAnsi="Times New Roman" w:cs="Times New Roman"/>
          <w:b/>
          <w:szCs w:val="21"/>
        </w:rPr>
        <w:t>音色，音品，音质</w:t>
      </w:r>
    </w:p>
    <w:p w14:paraId="3A8FC8E3"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音色可以通过音高和振幅进行区分，例如不同乐器产生的音色不同。包含了泛音和谐波的差异。</w:t>
      </w:r>
    </w:p>
    <w:p w14:paraId="391A7991"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noProof/>
          <w:szCs w:val="21"/>
        </w:rPr>
        <w:drawing>
          <wp:inline distT="0" distB="0" distL="0" distR="0" wp14:anchorId="6840E28F" wp14:editId="1C4079EB">
            <wp:extent cx="3839268" cy="4275438"/>
            <wp:effectExtent l="0" t="0" r="8890" b="0"/>
            <wp:docPr id="205" name="图片 205" descr="F:\项目\百科全书\snipaste_20170720_163925_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项目\百科全书\snipaste_20170720_163925_副本.png"/>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3859772" cy="4298271"/>
                    </a:xfrm>
                    <a:prstGeom prst="rect">
                      <a:avLst/>
                    </a:prstGeom>
                    <a:noFill/>
                    <a:ln>
                      <a:noFill/>
                    </a:ln>
                  </pic:spPr>
                </pic:pic>
              </a:graphicData>
            </a:graphic>
          </wp:inline>
        </w:drawing>
      </w:r>
    </w:p>
    <w:p w14:paraId="47B685FE"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图</w:t>
      </w:r>
      <w:r w:rsidRPr="009445DE">
        <w:rPr>
          <w:rFonts w:ascii="Times New Roman" w:eastAsia="SimSun" w:hAnsi="Times New Roman" w:cs="Times New Roman"/>
          <w:szCs w:val="21"/>
        </w:rPr>
        <w:t xml:space="preserve">T-7 </w:t>
      </w:r>
      <w:r w:rsidRPr="009445DE">
        <w:rPr>
          <w:rFonts w:ascii="Times New Roman" w:eastAsia="SimSun" w:hAnsi="Times New Roman" w:cs="Times New Roman"/>
          <w:szCs w:val="21"/>
        </w:rPr>
        <w:t>三层电阻率的类型</w:t>
      </w:r>
    </w:p>
    <w:p w14:paraId="403F44B4"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noProof/>
          <w:szCs w:val="21"/>
        </w:rPr>
        <w:drawing>
          <wp:inline distT="0" distB="0" distL="0" distR="0" wp14:anchorId="7091EA69" wp14:editId="28DAA745">
            <wp:extent cx="5274310" cy="6886860"/>
            <wp:effectExtent l="0" t="0" r="2540" b="9525"/>
            <wp:docPr id="206" name="图片 206" descr="F:\项目\百科全书\图T8_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项目\百科全书\图T8_副本.png"/>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5274310" cy="6886860"/>
                    </a:xfrm>
                    <a:prstGeom prst="rect">
                      <a:avLst/>
                    </a:prstGeom>
                    <a:noFill/>
                    <a:ln>
                      <a:noFill/>
                    </a:ln>
                  </pic:spPr>
                </pic:pic>
              </a:graphicData>
            </a:graphic>
          </wp:inline>
        </w:drawing>
      </w:r>
    </w:p>
    <w:p w14:paraId="563B88A7"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noProof/>
          <w:szCs w:val="21"/>
        </w:rPr>
        <w:drawing>
          <wp:inline distT="0" distB="0" distL="0" distR="0" wp14:anchorId="674FD5E9" wp14:editId="7CCE2F4C">
            <wp:extent cx="5274310" cy="3220784"/>
            <wp:effectExtent l="0" t="0" r="2540" b="0"/>
            <wp:docPr id="207" name="图片 207" descr="F:\项目\百科全书\图T8-1_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项目\百科全书\图T8-1_副本.png"/>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5274310" cy="3220784"/>
                    </a:xfrm>
                    <a:prstGeom prst="rect">
                      <a:avLst/>
                    </a:prstGeom>
                    <a:noFill/>
                    <a:ln>
                      <a:noFill/>
                    </a:ln>
                  </pic:spPr>
                </pic:pic>
              </a:graphicData>
            </a:graphic>
          </wp:inline>
        </w:drawing>
      </w:r>
    </w:p>
    <w:p w14:paraId="44F651A6"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图</w:t>
      </w:r>
      <w:r w:rsidRPr="009445DE">
        <w:rPr>
          <w:rFonts w:ascii="Times New Roman" w:eastAsia="SimSun" w:hAnsi="Times New Roman" w:cs="Times New Roman"/>
          <w:szCs w:val="21"/>
        </w:rPr>
        <w:t xml:space="preserve">T-8 (a) </w:t>
      </w:r>
      <w:r w:rsidRPr="009445DE">
        <w:rPr>
          <w:rFonts w:ascii="Times New Roman" w:eastAsia="SimSun" w:hAnsi="Times New Roman" w:cs="Times New Roman"/>
          <w:szCs w:val="21"/>
        </w:rPr>
        <w:t>时距曲线。</w:t>
      </w:r>
      <w:r w:rsidRPr="009445DE">
        <w:rPr>
          <w:rFonts w:ascii="Times New Roman" w:eastAsia="SimSun" w:hAnsi="Times New Roman" w:cs="Times New Roman"/>
          <w:position w:val="-12"/>
          <w:szCs w:val="21"/>
        </w:rPr>
        <w:object w:dxaOrig="320" w:dyaOrig="360" w14:anchorId="787D69DE">
          <v:shape id="_x0000_i1343" type="#_x0000_t75" style="width:16.5pt;height:18pt" o:ole="">
            <v:imagedata r:id="rId734" o:title=""/>
          </v:shape>
          <o:OLEObject Type="Embed" ProgID="Equation.DSMT4" ShapeID="_x0000_i1343" DrawAspect="Content" ObjectID="_1567842264" r:id="rId735"/>
        </w:object>
      </w:r>
      <w:r w:rsidRPr="009445DE">
        <w:rPr>
          <w:rFonts w:ascii="Times New Roman" w:eastAsia="SimSun" w:hAnsi="Times New Roman" w:cs="Times New Roman"/>
          <w:szCs w:val="21"/>
        </w:rPr>
        <w:t>、</w:t>
      </w:r>
      <w:r w:rsidRPr="009445DE">
        <w:rPr>
          <w:rFonts w:ascii="Times New Roman" w:eastAsia="SimSun" w:hAnsi="Times New Roman" w:cs="Times New Roman"/>
          <w:position w:val="-12"/>
          <w:szCs w:val="21"/>
        </w:rPr>
        <w:object w:dxaOrig="320" w:dyaOrig="360" w14:anchorId="7E536A99">
          <v:shape id="_x0000_i1344" type="#_x0000_t75" style="width:16.5pt;height:18pt" o:ole="">
            <v:imagedata r:id="rId736" o:title=""/>
          </v:shape>
          <o:OLEObject Type="Embed" ProgID="Equation.DSMT4" ShapeID="_x0000_i1344" DrawAspect="Content" ObjectID="_1567842265" r:id="rId737"/>
        </w:object>
      </w:r>
      <w:r w:rsidRPr="009445DE">
        <w:rPr>
          <w:rFonts w:ascii="Times New Roman" w:eastAsia="SimSun" w:hAnsi="Times New Roman" w:cs="Times New Roman"/>
          <w:szCs w:val="21"/>
        </w:rPr>
        <w:t>是来自</w:t>
      </w:r>
      <w:r w:rsidRPr="009445DE">
        <w:rPr>
          <w:rFonts w:ascii="Times New Roman" w:eastAsia="SimSun" w:hAnsi="Times New Roman" w:cs="Times New Roman"/>
          <w:position w:val="-4"/>
          <w:szCs w:val="21"/>
        </w:rPr>
        <w:object w:dxaOrig="240" w:dyaOrig="260" w14:anchorId="612D60A6">
          <v:shape id="_x0000_i1345" type="#_x0000_t75" style="width:12pt;height:12.75pt" o:ole="">
            <v:imagedata r:id="rId738" o:title=""/>
          </v:shape>
          <o:OLEObject Type="Embed" ProgID="Equation.DSMT4" ShapeID="_x0000_i1345" DrawAspect="Content" ObjectID="_1567842266" r:id="rId739"/>
        </w:object>
      </w:r>
      <w:r w:rsidRPr="009445DE">
        <w:rPr>
          <w:rFonts w:ascii="Times New Roman" w:eastAsia="SimSun" w:hAnsi="Times New Roman" w:cs="Times New Roman"/>
          <w:szCs w:val="21"/>
        </w:rPr>
        <w:t>、</w:t>
      </w:r>
      <w:r w:rsidRPr="009445DE">
        <w:rPr>
          <w:rFonts w:ascii="Times New Roman" w:eastAsia="SimSun" w:hAnsi="Times New Roman" w:cs="Times New Roman"/>
          <w:position w:val="-4"/>
          <w:szCs w:val="21"/>
        </w:rPr>
        <w:object w:dxaOrig="240" w:dyaOrig="260" w14:anchorId="24E19DE4">
          <v:shape id="_x0000_i1346" type="#_x0000_t75" style="width:12pt;height:12.75pt" o:ole="">
            <v:imagedata r:id="rId740" o:title=""/>
          </v:shape>
          <o:OLEObject Type="Embed" ProgID="Equation.DSMT4" ShapeID="_x0000_i1346" DrawAspect="Content" ObjectID="_1567842267" r:id="rId741"/>
        </w:object>
      </w:r>
      <w:r w:rsidRPr="009445DE">
        <w:rPr>
          <w:rFonts w:ascii="Times New Roman" w:eastAsia="SimSun" w:hAnsi="Times New Roman" w:cs="Times New Roman"/>
          <w:szCs w:val="21"/>
        </w:rPr>
        <w:t>的反射波；</w:t>
      </w:r>
      <w:r w:rsidRPr="009445DE">
        <w:rPr>
          <w:rFonts w:ascii="Times New Roman" w:eastAsia="SimSun" w:hAnsi="Times New Roman" w:cs="Times New Roman"/>
          <w:position w:val="-12"/>
          <w:szCs w:val="21"/>
        </w:rPr>
        <w:object w:dxaOrig="380" w:dyaOrig="360" w14:anchorId="7E7308A5">
          <v:shape id="_x0000_i1347" type="#_x0000_t75" style="width:18.75pt;height:18pt" o:ole="">
            <v:imagedata r:id="rId742" o:title=""/>
          </v:shape>
          <o:OLEObject Type="Embed" ProgID="Equation.DSMT4" ShapeID="_x0000_i1347" DrawAspect="Content" ObjectID="_1567842268" r:id="rId743"/>
        </w:object>
      </w:r>
      <w:r w:rsidRPr="009445DE">
        <w:rPr>
          <w:rFonts w:ascii="Times New Roman" w:eastAsia="SimSun" w:hAnsi="Times New Roman" w:cs="Times New Roman"/>
          <w:szCs w:val="21"/>
        </w:rPr>
        <w:t>、</w:t>
      </w:r>
      <w:r w:rsidRPr="009445DE">
        <w:rPr>
          <w:rFonts w:ascii="Times New Roman" w:eastAsia="SimSun" w:hAnsi="Times New Roman" w:cs="Times New Roman"/>
          <w:position w:val="-12"/>
          <w:szCs w:val="21"/>
        </w:rPr>
        <w:object w:dxaOrig="380" w:dyaOrig="360" w14:anchorId="1E1F9376">
          <v:shape id="_x0000_i1348" type="#_x0000_t75" style="width:18.75pt;height:18pt" o:ole="">
            <v:imagedata r:id="rId744" o:title=""/>
          </v:shape>
          <o:OLEObject Type="Embed" ProgID="Equation.DSMT4" ShapeID="_x0000_i1348" DrawAspect="Content" ObjectID="_1567842269" r:id="rId745"/>
        </w:object>
      </w:r>
      <w:r w:rsidRPr="009445DE">
        <w:rPr>
          <w:rFonts w:ascii="Times New Roman" w:eastAsia="SimSun" w:hAnsi="Times New Roman" w:cs="Times New Roman"/>
          <w:szCs w:val="21"/>
        </w:rPr>
        <w:t>是</w:t>
      </w:r>
      <w:r w:rsidRPr="009445DE">
        <w:rPr>
          <w:rFonts w:ascii="Times New Roman" w:eastAsia="SimSun" w:hAnsi="Times New Roman" w:cs="Times New Roman"/>
          <w:position w:val="-4"/>
          <w:szCs w:val="21"/>
        </w:rPr>
        <w:object w:dxaOrig="240" w:dyaOrig="260" w14:anchorId="3C68D089">
          <v:shape id="_x0000_i1349" type="#_x0000_t75" style="width:12pt;height:12.75pt" o:ole="">
            <v:imagedata r:id="rId738" o:title=""/>
          </v:shape>
          <o:OLEObject Type="Embed" ProgID="Equation.DSMT4" ShapeID="_x0000_i1349" DrawAspect="Content" ObjectID="_1567842270" r:id="rId746"/>
        </w:object>
      </w:r>
      <w:r w:rsidRPr="009445DE">
        <w:rPr>
          <w:rFonts w:ascii="Times New Roman" w:eastAsia="SimSun" w:hAnsi="Times New Roman" w:cs="Times New Roman"/>
          <w:szCs w:val="21"/>
        </w:rPr>
        <w:t>、</w:t>
      </w:r>
      <w:r w:rsidRPr="009445DE">
        <w:rPr>
          <w:rFonts w:ascii="Times New Roman" w:eastAsia="SimSun" w:hAnsi="Times New Roman" w:cs="Times New Roman"/>
          <w:position w:val="-4"/>
          <w:szCs w:val="21"/>
        </w:rPr>
        <w:object w:dxaOrig="240" w:dyaOrig="260" w14:anchorId="1C14FA3A">
          <v:shape id="_x0000_i1350" type="#_x0000_t75" style="width:12pt;height:12.75pt" o:ole="">
            <v:imagedata r:id="rId740" o:title=""/>
          </v:shape>
          <o:OLEObject Type="Embed" ProgID="Equation.DSMT4" ShapeID="_x0000_i1350" DrawAspect="Content" ObjectID="_1567842271" r:id="rId747"/>
        </w:object>
      </w:r>
      <w:r w:rsidRPr="009445DE">
        <w:rPr>
          <w:rFonts w:ascii="Times New Roman" w:eastAsia="SimSun" w:hAnsi="Times New Roman" w:cs="Times New Roman"/>
          <w:szCs w:val="21"/>
        </w:rPr>
        <w:t>的首波；</w:t>
      </w:r>
      <w:r w:rsidRPr="009445DE">
        <w:rPr>
          <w:rFonts w:ascii="Times New Roman" w:eastAsia="SimSun" w:hAnsi="Times New Roman" w:cs="Times New Roman"/>
          <w:position w:val="-12"/>
          <w:szCs w:val="21"/>
        </w:rPr>
        <w:object w:dxaOrig="340" w:dyaOrig="360" w14:anchorId="6BD05078">
          <v:shape id="_x0000_i1351" type="#_x0000_t75" style="width:16.5pt;height:18pt" o:ole="">
            <v:imagedata r:id="rId748" o:title=""/>
          </v:shape>
          <o:OLEObject Type="Embed" ProgID="Equation.DSMT4" ShapeID="_x0000_i1351" DrawAspect="Content" ObjectID="_1567842272" r:id="rId749"/>
        </w:object>
      </w:r>
      <w:r w:rsidRPr="009445DE">
        <w:rPr>
          <w:rFonts w:ascii="Times New Roman" w:eastAsia="SimSun" w:hAnsi="Times New Roman" w:cs="Times New Roman"/>
          <w:szCs w:val="21"/>
        </w:rPr>
        <w:t>、</w:t>
      </w:r>
      <w:r w:rsidRPr="009445DE">
        <w:rPr>
          <w:rFonts w:ascii="Times New Roman" w:eastAsia="SimSun" w:hAnsi="Times New Roman" w:cs="Times New Roman"/>
          <w:position w:val="-12"/>
          <w:szCs w:val="21"/>
        </w:rPr>
        <w:object w:dxaOrig="340" w:dyaOrig="360" w14:anchorId="31ABFDC9">
          <v:shape id="_x0000_i1352" type="#_x0000_t75" style="width:16.5pt;height:18pt" o:ole="">
            <v:imagedata r:id="rId750" o:title=""/>
          </v:shape>
          <o:OLEObject Type="Embed" ProgID="Equation.DSMT4" ShapeID="_x0000_i1352" DrawAspect="Content" ObjectID="_1567842273" r:id="rId751"/>
        </w:object>
      </w:r>
      <w:r w:rsidRPr="009445DE">
        <w:rPr>
          <w:rFonts w:ascii="Times New Roman" w:eastAsia="SimSun" w:hAnsi="Times New Roman" w:cs="Times New Roman"/>
          <w:szCs w:val="21"/>
        </w:rPr>
        <w:t>是</w:t>
      </w:r>
      <w:r w:rsidRPr="009445DE">
        <w:rPr>
          <w:rFonts w:ascii="Times New Roman" w:eastAsia="SimSun" w:hAnsi="Times New Roman" w:cs="Times New Roman"/>
          <w:position w:val="-4"/>
          <w:szCs w:val="21"/>
        </w:rPr>
        <w:object w:dxaOrig="240" w:dyaOrig="260" w14:anchorId="2E33DAF7">
          <v:shape id="_x0000_i1353" type="#_x0000_t75" style="width:12pt;height:12.75pt" o:ole="">
            <v:imagedata r:id="rId738" o:title=""/>
          </v:shape>
          <o:OLEObject Type="Embed" ProgID="Equation.DSMT4" ShapeID="_x0000_i1353" DrawAspect="Content" ObjectID="_1567842274" r:id="rId752"/>
        </w:object>
      </w:r>
      <w:r w:rsidRPr="009445DE">
        <w:rPr>
          <w:rFonts w:ascii="Times New Roman" w:eastAsia="SimSun" w:hAnsi="Times New Roman" w:cs="Times New Roman"/>
          <w:szCs w:val="21"/>
        </w:rPr>
        <w:t>、</w:t>
      </w:r>
      <w:r w:rsidRPr="009445DE">
        <w:rPr>
          <w:rFonts w:ascii="Times New Roman" w:eastAsia="SimSun" w:hAnsi="Times New Roman" w:cs="Times New Roman"/>
          <w:position w:val="-4"/>
          <w:szCs w:val="21"/>
        </w:rPr>
        <w:object w:dxaOrig="240" w:dyaOrig="260" w14:anchorId="1664127F">
          <v:shape id="_x0000_i1354" type="#_x0000_t75" style="width:12pt;height:12.75pt" o:ole="">
            <v:imagedata r:id="rId740" o:title=""/>
          </v:shape>
          <o:OLEObject Type="Embed" ProgID="Equation.DSMT4" ShapeID="_x0000_i1354" DrawAspect="Content" ObjectID="_1567842275" r:id="rId753"/>
        </w:object>
      </w:r>
      <w:r w:rsidRPr="009445DE">
        <w:rPr>
          <w:rFonts w:ascii="Times New Roman" w:eastAsia="SimSun" w:hAnsi="Times New Roman" w:cs="Times New Roman"/>
          <w:szCs w:val="21"/>
        </w:rPr>
        <w:t>的宽角反射波。</w:t>
      </w:r>
      <w:r w:rsidRPr="009445DE">
        <w:rPr>
          <w:rFonts w:ascii="Times New Roman" w:eastAsia="SimSun" w:hAnsi="Times New Roman" w:cs="Times New Roman"/>
          <w:szCs w:val="21"/>
        </w:rPr>
        <w:t xml:space="preserve">(b) </w:t>
      </w:r>
      <w:r w:rsidRPr="009445DE">
        <w:rPr>
          <w:rFonts w:ascii="Times New Roman" w:eastAsia="SimSun" w:hAnsi="Times New Roman" w:cs="Times New Roman"/>
          <w:szCs w:val="21"/>
        </w:rPr>
        <w:t>显示初至波的波前图。</w:t>
      </w:r>
      <w:r w:rsidRPr="009445DE">
        <w:rPr>
          <w:rFonts w:ascii="Times New Roman" w:eastAsia="SimSun" w:hAnsi="Times New Roman" w:cs="Times New Roman"/>
          <w:szCs w:val="21"/>
        </w:rPr>
        <w:t xml:space="preserve">(c) </w:t>
      </w:r>
      <w:r w:rsidRPr="009445DE">
        <w:rPr>
          <w:rFonts w:ascii="Times New Roman" w:eastAsia="SimSun" w:hAnsi="Times New Roman" w:cs="Times New Roman"/>
          <w:szCs w:val="21"/>
        </w:rPr>
        <w:t>显示来自理想化盐丘初至波的波前图。</w:t>
      </w:r>
      <w:r w:rsidRPr="009445DE">
        <w:rPr>
          <w:rFonts w:ascii="Times New Roman" w:eastAsia="SimSun" w:hAnsi="Times New Roman" w:cs="Times New Roman"/>
          <w:szCs w:val="21"/>
        </w:rPr>
        <w:t xml:space="preserve">(d) </w:t>
      </w:r>
      <w:r w:rsidRPr="009445DE">
        <w:rPr>
          <w:rFonts w:ascii="Times New Roman" w:eastAsia="SimSun" w:hAnsi="Times New Roman" w:cs="Times New Roman"/>
          <w:szCs w:val="21"/>
        </w:rPr>
        <w:t>由炮点</w:t>
      </w:r>
      <w:r w:rsidRPr="009445DE">
        <w:rPr>
          <w:rFonts w:ascii="Times New Roman" w:eastAsia="SimSun" w:hAnsi="Times New Roman" w:cs="Times New Roman"/>
          <w:szCs w:val="21"/>
        </w:rPr>
        <w:t>1</w:t>
      </w:r>
      <w:r w:rsidRPr="009445DE">
        <w:rPr>
          <w:rFonts w:ascii="Times New Roman" w:eastAsia="SimSun" w:hAnsi="Times New Roman" w:cs="Times New Roman"/>
          <w:szCs w:val="21"/>
        </w:rPr>
        <w:t>、</w:t>
      </w:r>
      <w:r w:rsidRPr="009445DE">
        <w:rPr>
          <w:rFonts w:ascii="Times New Roman" w:eastAsia="SimSun" w:hAnsi="Times New Roman" w:cs="Times New Roman"/>
          <w:szCs w:val="21"/>
        </w:rPr>
        <w:t>2</w:t>
      </w:r>
      <w:r w:rsidRPr="009445DE">
        <w:rPr>
          <w:rFonts w:ascii="Times New Roman" w:eastAsia="SimSun" w:hAnsi="Times New Roman" w:cs="Times New Roman"/>
          <w:szCs w:val="21"/>
        </w:rPr>
        <w:t>、</w:t>
      </w:r>
      <w:r w:rsidRPr="009445DE">
        <w:rPr>
          <w:rFonts w:ascii="Times New Roman" w:eastAsia="SimSun" w:hAnsi="Times New Roman" w:cs="Times New Roman"/>
          <w:szCs w:val="21"/>
        </w:rPr>
        <w:t>3</w:t>
      </w:r>
      <w:r w:rsidRPr="009445DE">
        <w:rPr>
          <w:rFonts w:ascii="Times New Roman" w:eastAsia="SimSun" w:hAnsi="Times New Roman" w:cs="Times New Roman"/>
          <w:szCs w:val="21"/>
        </w:rPr>
        <w:t>、</w:t>
      </w:r>
      <w:r w:rsidRPr="009445DE">
        <w:rPr>
          <w:rFonts w:ascii="Times New Roman" w:eastAsia="SimSun" w:hAnsi="Times New Roman" w:cs="Times New Roman"/>
          <w:szCs w:val="21"/>
        </w:rPr>
        <w:t>4</w:t>
      </w:r>
      <w:r w:rsidRPr="009445DE">
        <w:rPr>
          <w:rFonts w:ascii="Times New Roman" w:eastAsia="SimSun" w:hAnsi="Times New Roman" w:cs="Times New Roman"/>
          <w:szCs w:val="21"/>
        </w:rPr>
        <w:t>和</w:t>
      </w:r>
      <w:r w:rsidRPr="009445DE">
        <w:rPr>
          <w:rFonts w:ascii="Times New Roman" w:eastAsia="SimSun" w:hAnsi="Times New Roman" w:cs="Times New Roman"/>
          <w:szCs w:val="21"/>
        </w:rPr>
        <w:t>5</w:t>
      </w:r>
      <w:r w:rsidRPr="009445DE">
        <w:rPr>
          <w:rFonts w:ascii="Times New Roman" w:eastAsia="SimSun" w:hAnsi="Times New Roman" w:cs="Times New Roman"/>
          <w:szCs w:val="21"/>
        </w:rPr>
        <w:t>波至曲线（实线）构造的合成时距曲线（长划线）。炮点</w:t>
      </w:r>
      <w:r w:rsidRPr="009445DE">
        <w:rPr>
          <w:rFonts w:ascii="Times New Roman" w:eastAsia="SimSun" w:hAnsi="Times New Roman" w:cs="Times New Roman"/>
          <w:szCs w:val="21"/>
        </w:rPr>
        <w:t>2</w:t>
      </w:r>
      <w:r w:rsidRPr="009445DE">
        <w:rPr>
          <w:rFonts w:ascii="Times New Roman" w:eastAsia="SimSun" w:hAnsi="Times New Roman" w:cs="Times New Roman"/>
          <w:szCs w:val="21"/>
        </w:rPr>
        <w:t>、</w:t>
      </w:r>
      <w:r w:rsidRPr="009445DE">
        <w:rPr>
          <w:rFonts w:ascii="Times New Roman" w:eastAsia="SimSun" w:hAnsi="Times New Roman" w:cs="Times New Roman"/>
          <w:szCs w:val="21"/>
        </w:rPr>
        <w:t>3</w:t>
      </w:r>
      <w:r w:rsidRPr="009445DE">
        <w:rPr>
          <w:rFonts w:ascii="Times New Roman" w:eastAsia="SimSun" w:hAnsi="Times New Roman" w:cs="Times New Roman"/>
          <w:szCs w:val="21"/>
        </w:rPr>
        <w:t>和</w:t>
      </w:r>
      <w:r w:rsidRPr="009445DE">
        <w:rPr>
          <w:rFonts w:ascii="Times New Roman" w:eastAsia="SimSun" w:hAnsi="Times New Roman" w:cs="Times New Roman"/>
          <w:szCs w:val="21"/>
        </w:rPr>
        <w:t>4</w:t>
      </w:r>
      <w:r w:rsidRPr="009445DE">
        <w:rPr>
          <w:rFonts w:ascii="Times New Roman" w:eastAsia="SimSun" w:hAnsi="Times New Roman" w:cs="Times New Roman"/>
          <w:szCs w:val="21"/>
        </w:rPr>
        <w:t>的折射部分，为了显示等价初至时间，已被向上平移，好像是炮点</w:t>
      </w:r>
      <w:r w:rsidRPr="009445DE">
        <w:rPr>
          <w:rFonts w:ascii="Times New Roman" w:eastAsia="SimSun" w:hAnsi="Times New Roman" w:cs="Times New Roman"/>
          <w:szCs w:val="21"/>
        </w:rPr>
        <w:t>1</w:t>
      </w:r>
      <w:r w:rsidRPr="009445DE">
        <w:rPr>
          <w:rFonts w:ascii="Times New Roman" w:eastAsia="SimSun" w:hAnsi="Times New Roman" w:cs="Times New Roman"/>
          <w:szCs w:val="21"/>
        </w:rPr>
        <w:t>和</w:t>
      </w:r>
      <w:r w:rsidRPr="009445DE">
        <w:rPr>
          <w:rFonts w:ascii="Times New Roman" w:eastAsia="SimSun" w:hAnsi="Times New Roman" w:cs="Times New Roman"/>
          <w:szCs w:val="21"/>
        </w:rPr>
        <w:t>5</w:t>
      </w:r>
      <w:r w:rsidRPr="009445DE">
        <w:rPr>
          <w:rFonts w:ascii="Times New Roman" w:eastAsia="SimSun" w:hAnsi="Times New Roman" w:cs="Times New Roman"/>
          <w:szCs w:val="21"/>
        </w:rPr>
        <w:t>的折射部分的延伸。为了可信，这种平移曲线应该部分重叠，并表示出相同的互换时间</w:t>
      </w:r>
      <w:r w:rsidRPr="009445DE">
        <w:rPr>
          <w:rFonts w:ascii="Times New Roman" w:eastAsia="SimSun" w:hAnsi="Times New Roman" w:cs="Times New Roman"/>
          <w:position w:val="-12"/>
          <w:szCs w:val="21"/>
        </w:rPr>
        <w:object w:dxaOrig="200" w:dyaOrig="360" w14:anchorId="182640AC">
          <v:shape id="_x0000_i1355" type="#_x0000_t75" style="width:9.75pt;height:18pt" o:ole="">
            <v:imagedata r:id="rId754" o:title=""/>
          </v:shape>
          <o:OLEObject Type="Embed" ProgID="Equation.DSMT4" ShapeID="_x0000_i1355" DrawAspect="Content" ObjectID="_1567842276" r:id="rId755"/>
        </w:object>
      </w:r>
      <w:r w:rsidRPr="009445DE">
        <w:rPr>
          <w:rFonts w:ascii="Times New Roman" w:eastAsia="SimSun" w:hAnsi="Times New Roman" w:cs="Times New Roman"/>
          <w:szCs w:val="21"/>
        </w:rPr>
        <w:t>。如果研究为一个折射界面，则炮点</w:t>
      </w:r>
      <w:r w:rsidRPr="009445DE">
        <w:rPr>
          <w:rFonts w:ascii="Times New Roman" w:eastAsia="SimSun" w:hAnsi="Times New Roman" w:cs="Times New Roman"/>
          <w:szCs w:val="21"/>
        </w:rPr>
        <w:t>1</w:t>
      </w:r>
      <w:r w:rsidRPr="009445DE">
        <w:rPr>
          <w:rFonts w:ascii="Times New Roman" w:eastAsia="SimSun" w:hAnsi="Times New Roman" w:cs="Times New Roman"/>
          <w:szCs w:val="21"/>
        </w:rPr>
        <w:t>和</w:t>
      </w:r>
      <w:r w:rsidRPr="009445DE">
        <w:rPr>
          <w:rFonts w:ascii="Times New Roman" w:eastAsia="SimSun" w:hAnsi="Times New Roman" w:cs="Times New Roman"/>
          <w:szCs w:val="21"/>
        </w:rPr>
        <w:t>5</w:t>
      </w:r>
      <w:r w:rsidRPr="009445DE">
        <w:rPr>
          <w:rFonts w:ascii="Times New Roman" w:eastAsia="SimSun" w:hAnsi="Times New Roman" w:cs="Times New Roman"/>
          <w:szCs w:val="21"/>
        </w:rPr>
        <w:t>的实际时距曲线（例如虚线）可能就不同。</w:t>
      </w:r>
    </w:p>
    <w:p w14:paraId="38A7251F" w14:textId="77777777" w:rsidR="009445DE" w:rsidRPr="009445DE" w:rsidRDefault="009445DE" w:rsidP="005B7AE6">
      <w:pPr>
        <w:spacing w:line="360" w:lineRule="auto"/>
        <w:rPr>
          <w:rFonts w:ascii="Times New Roman" w:eastAsia="SimSun" w:hAnsi="Times New Roman" w:cs="Times New Roman"/>
          <w:szCs w:val="21"/>
        </w:rPr>
      </w:pPr>
    </w:p>
    <w:p w14:paraId="7F47EB9A"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time  </w:t>
      </w:r>
      <w:r w:rsidRPr="009445DE">
        <w:rPr>
          <w:rFonts w:ascii="Times New Roman" w:eastAsia="SimSun" w:hAnsi="Times New Roman" w:cs="Times New Roman"/>
          <w:b/>
          <w:szCs w:val="21"/>
        </w:rPr>
        <w:t>时间</w:t>
      </w:r>
    </w:p>
    <w:p w14:paraId="05266EE1"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 xml:space="preserve">    1.</w:t>
      </w:r>
      <w:r w:rsidRPr="009445DE">
        <w:rPr>
          <w:rFonts w:ascii="Times New Roman" w:eastAsia="SimSun" w:hAnsi="Times New Roman" w:cs="Times New Roman"/>
          <w:szCs w:val="21"/>
        </w:rPr>
        <w:t>参见</w:t>
      </w:r>
      <w:r w:rsidRPr="009445DE">
        <w:rPr>
          <w:rFonts w:ascii="Times New Roman" w:eastAsia="SimSun" w:hAnsi="Times New Roman" w:cs="Times New Roman"/>
          <w:szCs w:val="21"/>
        </w:rPr>
        <w:t>Record time</w:t>
      </w:r>
      <w:r w:rsidRPr="009445DE">
        <w:rPr>
          <w:rFonts w:ascii="Times New Roman" w:eastAsia="SimSun" w:hAnsi="Times New Roman" w:cs="Times New Roman"/>
          <w:szCs w:val="21"/>
        </w:rPr>
        <w:t>（记录时间）。</w:t>
      </w:r>
      <w:r w:rsidRPr="009445DE">
        <w:rPr>
          <w:rFonts w:ascii="Times New Roman" w:eastAsia="SimSun" w:hAnsi="Times New Roman" w:cs="Times New Roman"/>
          <w:szCs w:val="21"/>
        </w:rPr>
        <w:t>2.</w:t>
      </w:r>
      <w:r w:rsidRPr="009445DE">
        <w:rPr>
          <w:rFonts w:ascii="Times New Roman" w:eastAsia="SimSun" w:hAnsi="Times New Roman" w:cs="Times New Roman"/>
          <w:szCs w:val="21"/>
        </w:rPr>
        <w:t>地质年代，参见附录</w:t>
      </w:r>
      <w:r w:rsidRPr="009445DE">
        <w:rPr>
          <w:rFonts w:ascii="Times New Roman" w:eastAsia="SimSun" w:hAnsi="Times New Roman" w:cs="Times New Roman"/>
          <w:szCs w:val="21"/>
        </w:rPr>
        <w:t>I</w:t>
      </w:r>
      <w:r w:rsidRPr="009445DE">
        <w:rPr>
          <w:rFonts w:ascii="Times New Roman" w:eastAsia="SimSun" w:hAnsi="Times New Roman" w:cs="Times New Roman"/>
          <w:szCs w:val="21"/>
        </w:rPr>
        <w:t>。</w:t>
      </w:r>
    </w:p>
    <w:p w14:paraId="2E787200" w14:textId="77777777" w:rsidR="009445DE" w:rsidRPr="009445DE" w:rsidRDefault="009445DE" w:rsidP="005B7AE6">
      <w:pPr>
        <w:spacing w:line="360" w:lineRule="auto"/>
        <w:rPr>
          <w:rFonts w:ascii="Times New Roman" w:eastAsia="SimSun" w:hAnsi="Times New Roman" w:cs="Times New Roman"/>
          <w:b/>
          <w:szCs w:val="21"/>
        </w:rPr>
      </w:pPr>
    </w:p>
    <w:p w14:paraId="5DBA2FAF"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time anomaly  </w:t>
      </w:r>
      <w:r w:rsidRPr="009445DE">
        <w:rPr>
          <w:rFonts w:ascii="Times New Roman" w:eastAsia="SimSun" w:hAnsi="Times New Roman" w:cs="Times New Roman"/>
          <w:b/>
          <w:szCs w:val="21"/>
        </w:rPr>
        <w:t>时间异常</w:t>
      </w:r>
    </w:p>
    <w:p w14:paraId="4AC42391"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波至时间与预料的不同。</w:t>
      </w:r>
    </w:p>
    <w:p w14:paraId="61954718" w14:textId="77777777" w:rsidR="009445DE" w:rsidRPr="009445DE" w:rsidRDefault="009445DE" w:rsidP="005B7AE6">
      <w:pPr>
        <w:spacing w:line="360" w:lineRule="auto"/>
        <w:rPr>
          <w:rFonts w:ascii="Times New Roman" w:eastAsia="SimSun" w:hAnsi="Times New Roman" w:cs="Times New Roman"/>
          <w:b/>
          <w:szCs w:val="21"/>
        </w:rPr>
      </w:pPr>
    </w:p>
    <w:p w14:paraId="36D54042"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time-average equation  </w:t>
      </w:r>
      <w:r w:rsidRPr="009445DE">
        <w:rPr>
          <w:rFonts w:ascii="Times New Roman" w:eastAsia="SimSun" w:hAnsi="Times New Roman" w:cs="Times New Roman"/>
          <w:b/>
          <w:szCs w:val="21"/>
        </w:rPr>
        <w:t>时间平均方程</w:t>
      </w:r>
    </w:p>
    <w:p w14:paraId="2E0EE3F7"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1.</w:t>
      </w:r>
      <w:r w:rsidRPr="009445DE">
        <w:rPr>
          <w:rFonts w:ascii="Times New Roman" w:eastAsia="SimSun" w:hAnsi="Times New Roman" w:cs="Times New Roman"/>
          <w:szCs w:val="21"/>
        </w:rPr>
        <w:t>这是一个经验方程，它表明通过具有基质速度为</w:t>
      </w:r>
      <w:r w:rsidRPr="009445DE">
        <w:rPr>
          <w:rFonts w:ascii="Times New Roman" w:eastAsia="SimSun" w:hAnsi="Times New Roman" w:cs="Times New Roman"/>
          <w:szCs w:val="21"/>
        </w:rPr>
        <w:t>V</w:t>
      </w:r>
      <w:r w:rsidRPr="009445DE">
        <w:rPr>
          <w:rFonts w:ascii="Times New Roman" w:eastAsia="SimSun" w:hAnsi="Times New Roman" w:cs="Times New Roman"/>
          <w:szCs w:val="21"/>
          <w:vertAlign w:val="subscript"/>
        </w:rPr>
        <w:t>m</w:t>
      </w:r>
      <w:r w:rsidRPr="009445DE">
        <w:rPr>
          <w:rFonts w:ascii="Times New Roman" w:eastAsia="SimSun" w:hAnsi="Times New Roman" w:cs="Times New Roman"/>
          <w:szCs w:val="21"/>
        </w:rPr>
        <w:t>、孔隙度为</w:t>
      </w:r>
      <w:r w:rsidRPr="009445DE">
        <w:rPr>
          <w:rFonts w:ascii="Times New Roman" w:eastAsia="SimSun" w:hAnsi="Times New Roman" w:cs="Times New Roman"/>
          <w:szCs w:val="21"/>
        </w:rPr>
        <w:t>Ф</w:t>
      </w:r>
      <w:r w:rsidRPr="009445DE">
        <w:rPr>
          <w:rFonts w:ascii="Times New Roman" w:eastAsia="SimSun" w:hAnsi="Times New Roman" w:cs="Times New Roman"/>
          <w:szCs w:val="21"/>
        </w:rPr>
        <w:t>、所充流体速度为</w:t>
      </w:r>
      <w:r w:rsidRPr="009445DE">
        <w:rPr>
          <w:rFonts w:ascii="Times New Roman" w:eastAsia="SimSun" w:hAnsi="Times New Roman" w:cs="Times New Roman"/>
          <w:szCs w:val="21"/>
        </w:rPr>
        <w:t>V</w:t>
      </w:r>
      <w:r w:rsidRPr="009445DE">
        <w:rPr>
          <w:rFonts w:ascii="Times New Roman" w:eastAsia="SimSun" w:hAnsi="Times New Roman" w:cs="Times New Roman"/>
          <w:szCs w:val="21"/>
          <w:vertAlign w:val="subscript"/>
        </w:rPr>
        <w:t>t</w:t>
      </w:r>
      <w:r w:rsidRPr="009445DE">
        <w:rPr>
          <w:rFonts w:ascii="Times New Roman" w:eastAsia="SimSun" w:hAnsi="Times New Roman" w:cs="Times New Roman"/>
          <w:szCs w:val="21"/>
        </w:rPr>
        <w:t>的岩石的传播时间</w:t>
      </w:r>
      <w:r w:rsidRPr="009445DE">
        <w:rPr>
          <w:rFonts w:ascii="Times New Roman" w:eastAsia="SimSun" w:hAnsi="Times New Roman" w:cs="Times New Roman"/>
          <w:position w:val="-24"/>
          <w:szCs w:val="21"/>
        </w:rPr>
        <w:object w:dxaOrig="740" w:dyaOrig="620" w14:anchorId="0E8BB23F">
          <v:shape id="_x0000_i1356" type="#_x0000_t75" style="width:36.75pt;height:31.5pt" o:ole="">
            <v:imagedata r:id="rId756" o:title=""/>
          </v:shape>
          <o:OLEObject Type="Embed" ProgID="Equation.DSMT4" ShapeID="_x0000_i1356" DrawAspect="Content" ObjectID="_1567842277" r:id="rId757"/>
        </w:object>
      </w:r>
      <w:r w:rsidRPr="009445DE">
        <w:rPr>
          <w:rFonts w:ascii="Times New Roman" w:eastAsia="SimSun" w:hAnsi="Times New Roman" w:cs="Times New Roman"/>
          <w:szCs w:val="21"/>
        </w:rPr>
        <w:t>近似为</w:t>
      </w:r>
    </w:p>
    <w:p w14:paraId="0C4C5938"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position w:val="-14"/>
          <w:szCs w:val="21"/>
        </w:rPr>
        <w:object w:dxaOrig="2799" w:dyaOrig="380" w14:anchorId="2041D15D">
          <v:shape id="_x0000_i1357" type="#_x0000_t75" style="width:140.25pt;height:18.75pt" o:ole="">
            <v:imagedata r:id="rId758" o:title=""/>
          </v:shape>
          <o:OLEObject Type="Embed" ProgID="Equation.DSMT4" ShapeID="_x0000_i1357" DrawAspect="Content" ObjectID="_1567842278" r:id="rId759"/>
        </w:object>
      </w:r>
    </w:p>
    <w:p w14:paraId="68076EB1"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这个关系式对固结程度较高且孔隙均匀分布的地层是比较精确的。在含有空洞的地层中，声波测井不能反映出次生孔隙度。对于非固结的地层，该关系式求得的孔隙度可能过大，这时，可以根据经验修改此式以求得更好的值。该方程也称为威利关系式（</w:t>
      </w:r>
      <w:r w:rsidRPr="009445DE">
        <w:rPr>
          <w:rFonts w:ascii="Times New Roman" w:eastAsia="SimSun" w:hAnsi="Times New Roman" w:cs="Times New Roman"/>
          <w:szCs w:val="21"/>
        </w:rPr>
        <w:t>Wyllie relationship</w:t>
      </w:r>
      <w:r w:rsidRPr="009445DE">
        <w:rPr>
          <w:rFonts w:ascii="Times New Roman" w:eastAsia="SimSun" w:hAnsi="Times New Roman" w:cs="Times New Roman"/>
          <w:szCs w:val="21"/>
        </w:rPr>
        <w:t>，由</w:t>
      </w:r>
      <w:r w:rsidRPr="009445DE">
        <w:rPr>
          <w:rFonts w:ascii="Times New Roman" w:eastAsia="SimSun" w:hAnsi="Times New Roman" w:cs="Times New Roman"/>
          <w:szCs w:val="21"/>
        </w:rPr>
        <w:t xml:space="preserve">Wyllie </w:t>
      </w:r>
      <w:r w:rsidRPr="009445DE">
        <w:rPr>
          <w:rFonts w:ascii="Times New Roman" w:eastAsia="SimSun" w:hAnsi="Times New Roman" w:cs="Times New Roman"/>
          <w:szCs w:val="21"/>
        </w:rPr>
        <w:t>等</w:t>
      </w:r>
      <w:r w:rsidRPr="009445DE">
        <w:rPr>
          <w:rFonts w:ascii="Times New Roman" w:eastAsia="SimSun" w:hAnsi="Times New Roman" w:cs="Times New Roman"/>
          <w:szCs w:val="21"/>
        </w:rPr>
        <w:t>1956</w:t>
      </w:r>
      <w:r w:rsidRPr="009445DE">
        <w:rPr>
          <w:rFonts w:ascii="Times New Roman" w:eastAsia="SimSun" w:hAnsi="Times New Roman" w:cs="Times New Roman"/>
          <w:szCs w:val="21"/>
        </w:rPr>
        <w:t>年提出）。</w:t>
      </w:r>
      <w:r w:rsidRPr="009445DE">
        <w:rPr>
          <w:rFonts w:ascii="Times New Roman" w:eastAsia="SimSun" w:hAnsi="Times New Roman" w:cs="Times New Roman"/>
          <w:szCs w:val="21"/>
        </w:rPr>
        <w:t>2.</w:t>
      </w:r>
      <w:r w:rsidRPr="009445DE">
        <w:rPr>
          <w:rFonts w:ascii="Times New Roman" w:eastAsia="SimSun" w:hAnsi="Times New Roman" w:cs="Times New Roman"/>
          <w:szCs w:val="21"/>
        </w:rPr>
        <w:t>若含有其他成分，需对上述方程进行推广，应按体积分数对每个成分的速度进行加权。</w:t>
      </w:r>
    </w:p>
    <w:p w14:paraId="002E62BB" w14:textId="77777777" w:rsidR="009445DE" w:rsidRPr="009445DE" w:rsidRDefault="009445DE" w:rsidP="005B7AE6">
      <w:pPr>
        <w:spacing w:line="360" w:lineRule="auto"/>
        <w:rPr>
          <w:rFonts w:ascii="Times New Roman" w:eastAsia="SimSun" w:hAnsi="Times New Roman" w:cs="Times New Roman"/>
          <w:szCs w:val="21"/>
        </w:rPr>
      </w:pPr>
    </w:p>
    <w:p w14:paraId="0E8E5F07"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b/>
          <w:szCs w:val="21"/>
        </w:rPr>
        <w:t xml:space="preserve">time branch  </w:t>
      </w:r>
      <w:r w:rsidRPr="009445DE">
        <w:rPr>
          <w:rFonts w:ascii="Times New Roman" w:eastAsia="SimSun" w:hAnsi="Times New Roman" w:cs="Times New Roman"/>
          <w:b/>
          <w:szCs w:val="21"/>
        </w:rPr>
        <w:t>时间分叉</w:t>
      </w:r>
    </w:p>
    <w:p w14:paraId="06E040C7"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由同一弯曲或不连续反射面产生的在同一点观测到的若干反射同相轴之一。可以看到来自同一反射面不同部位的相干反射波。反射面上的向斜弯曲将产生地下焦点效应（参见</w:t>
      </w:r>
      <w:r w:rsidRPr="009445DE">
        <w:rPr>
          <w:rFonts w:ascii="Times New Roman" w:eastAsia="SimSun" w:hAnsi="Times New Roman" w:cs="Times New Roman"/>
          <w:szCs w:val="21"/>
        </w:rPr>
        <w:t>buried-focus effects</w:t>
      </w:r>
      <w:r w:rsidRPr="009445DE">
        <w:rPr>
          <w:rFonts w:ascii="Times New Roman" w:eastAsia="SimSun" w:hAnsi="Times New Roman" w:cs="Times New Roman"/>
          <w:szCs w:val="21"/>
        </w:rPr>
        <w:t>），参见图</w:t>
      </w:r>
      <w:r w:rsidRPr="009445DE">
        <w:rPr>
          <w:rFonts w:ascii="Times New Roman" w:eastAsia="SimSun" w:hAnsi="Times New Roman" w:cs="Times New Roman"/>
          <w:szCs w:val="21"/>
        </w:rPr>
        <w:t>B-11</w:t>
      </w:r>
      <w:r w:rsidRPr="009445DE">
        <w:rPr>
          <w:rFonts w:ascii="Times New Roman" w:eastAsia="SimSun" w:hAnsi="Times New Roman" w:cs="Times New Roman"/>
          <w:szCs w:val="21"/>
        </w:rPr>
        <w:t>。假若速度选择合适，地震测线平面内的二维弯曲产生的时间分叉能偏移成一个向斜，但是若有垂直于测线的弯曲，偏移就不能使之归位。</w:t>
      </w:r>
    </w:p>
    <w:p w14:paraId="6421BABC" w14:textId="77777777" w:rsidR="009445DE" w:rsidRPr="009445DE" w:rsidRDefault="009445DE" w:rsidP="005B7AE6">
      <w:pPr>
        <w:spacing w:line="360" w:lineRule="auto"/>
        <w:rPr>
          <w:rFonts w:ascii="Times New Roman" w:eastAsia="SimSun" w:hAnsi="Times New Roman" w:cs="Times New Roman"/>
          <w:szCs w:val="21"/>
        </w:rPr>
      </w:pPr>
    </w:p>
    <w:p w14:paraId="7D05A347"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b/>
          <w:szCs w:val="21"/>
        </w:rPr>
        <w:t xml:space="preserve">time break(TB)  </w:t>
      </w:r>
      <w:r w:rsidRPr="009445DE">
        <w:rPr>
          <w:rFonts w:ascii="Times New Roman" w:eastAsia="SimSun" w:hAnsi="Times New Roman" w:cs="Times New Roman"/>
          <w:b/>
          <w:szCs w:val="21"/>
        </w:rPr>
        <w:t>爆炸信号，计时信号</w:t>
      </w:r>
    </w:p>
    <w:p w14:paraId="5C55DD2B"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地震记录上表明爆炸瞬间或产生地震波时刻的一种标记。参见图</w:t>
      </w:r>
      <w:r w:rsidRPr="009445DE">
        <w:rPr>
          <w:rFonts w:ascii="Times New Roman" w:eastAsia="SimSun" w:hAnsi="Times New Roman" w:cs="Times New Roman"/>
          <w:szCs w:val="21"/>
        </w:rPr>
        <w:t>R-6</w:t>
      </w:r>
      <w:r w:rsidRPr="009445DE">
        <w:rPr>
          <w:rFonts w:ascii="Times New Roman" w:eastAsia="SimSun" w:hAnsi="Times New Roman" w:cs="Times New Roman"/>
          <w:szCs w:val="21"/>
        </w:rPr>
        <w:t>。</w:t>
      </w:r>
    </w:p>
    <w:p w14:paraId="6512968E" w14:textId="77777777" w:rsidR="009445DE" w:rsidRPr="009445DE" w:rsidRDefault="009445DE" w:rsidP="005B7AE6">
      <w:pPr>
        <w:spacing w:line="360" w:lineRule="auto"/>
        <w:rPr>
          <w:rFonts w:ascii="Times New Roman" w:eastAsia="SimSun" w:hAnsi="Times New Roman" w:cs="Times New Roman"/>
          <w:szCs w:val="21"/>
        </w:rPr>
      </w:pPr>
    </w:p>
    <w:p w14:paraId="1526C0EC"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b/>
          <w:szCs w:val="21"/>
        </w:rPr>
        <w:t xml:space="preserve">time constant  </w:t>
      </w:r>
      <w:r w:rsidRPr="009445DE">
        <w:rPr>
          <w:rFonts w:ascii="Times New Roman" w:eastAsia="SimSun" w:hAnsi="Times New Roman" w:cs="Times New Roman"/>
          <w:b/>
          <w:szCs w:val="21"/>
        </w:rPr>
        <w:t>时间常数</w:t>
      </w:r>
    </w:p>
    <w:p w14:paraId="0AC3D077"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 xml:space="preserve">    1.</w:t>
      </w:r>
      <w:r w:rsidRPr="009445DE">
        <w:rPr>
          <w:rFonts w:ascii="Times New Roman" w:eastAsia="SimSun" w:hAnsi="Times New Roman" w:cs="Times New Roman"/>
          <w:szCs w:val="21"/>
        </w:rPr>
        <w:t>在一个具有恒稳电动势的电路中，电路接通后电流达到其最终值的某一确定分数所需的时间。该分数为</w:t>
      </w:r>
      <w:r w:rsidRPr="009445DE">
        <w:rPr>
          <w:rFonts w:ascii="Times New Roman" w:eastAsia="SimSun" w:hAnsi="Times New Roman" w:cs="Times New Roman"/>
          <w:position w:val="-10"/>
          <w:szCs w:val="21"/>
        </w:rPr>
        <w:object w:dxaOrig="1579" w:dyaOrig="340" w14:anchorId="18099249">
          <v:shape id="_x0000_i1358" type="#_x0000_t75" style="width:78.7pt;height:17.25pt" o:ole="">
            <v:imagedata r:id="rId760" o:title=""/>
          </v:shape>
          <o:OLEObject Type="Embed" ProgID="Equation.DSMT4" ShapeID="_x0000_i1358" DrawAspect="Content" ObjectID="_1567842279" r:id="rId761"/>
        </w:object>
      </w:r>
      <w:r w:rsidRPr="009445DE">
        <w:rPr>
          <w:rFonts w:ascii="Times New Roman" w:eastAsia="SimSun" w:hAnsi="Times New Roman" w:cs="Times New Roman"/>
          <w:szCs w:val="21"/>
        </w:rPr>
        <w:t>。</w:t>
      </w:r>
      <w:r w:rsidRPr="009445DE">
        <w:rPr>
          <w:rFonts w:ascii="Times New Roman" w:eastAsia="SimSun" w:hAnsi="Times New Roman" w:cs="Times New Roman"/>
          <w:szCs w:val="21"/>
        </w:rPr>
        <w:t>2.</w:t>
      </w:r>
      <w:r w:rsidRPr="009445DE">
        <w:rPr>
          <w:rFonts w:ascii="Times New Roman" w:eastAsia="SimSun" w:hAnsi="Times New Roman" w:cs="Times New Roman"/>
          <w:szCs w:val="21"/>
        </w:rPr>
        <w:t>去掉电动势后电流衰减到它本身数值的</w:t>
      </w:r>
      <w:r w:rsidRPr="009445DE">
        <w:rPr>
          <w:rFonts w:ascii="Times New Roman" w:eastAsia="SimSun" w:hAnsi="Times New Roman" w:cs="Times New Roman"/>
          <w:position w:val="-10"/>
          <w:szCs w:val="21"/>
        </w:rPr>
        <w:object w:dxaOrig="1120" w:dyaOrig="340" w14:anchorId="423DC885">
          <v:shape id="_x0000_i1359" type="#_x0000_t75" style="width:55.5pt;height:17.25pt" o:ole="">
            <v:imagedata r:id="rId762" o:title=""/>
          </v:shape>
          <o:OLEObject Type="Embed" ProgID="Equation.DSMT4" ShapeID="_x0000_i1359" DrawAspect="Content" ObjectID="_1567842280" r:id="rId763"/>
        </w:object>
      </w:r>
      <w:r w:rsidRPr="009445DE">
        <w:rPr>
          <w:rFonts w:ascii="Times New Roman" w:eastAsia="SimSun" w:hAnsi="Times New Roman" w:cs="Times New Roman"/>
          <w:szCs w:val="21"/>
        </w:rPr>
        <w:t>所需的时间。亦称衰减常数或张弛时间。</w:t>
      </w:r>
      <w:r w:rsidRPr="009445DE">
        <w:rPr>
          <w:rFonts w:ascii="Times New Roman" w:eastAsia="SimSun" w:hAnsi="Times New Roman" w:cs="Times New Roman"/>
          <w:szCs w:val="21"/>
        </w:rPr>
        <w:t>3.</w:t>
      </w:r>
      <w:r w:rsidRPr="009445DE">
        <w:rPr>
          <w:rFonts w:ascii="Times New Roman" w:eastAsia="SimSun" w:hAnsi="Times New Roman" w:cs="Times New Roman"/>
          <w:szCs w:val="21"/>
        </w:rPr>
        <w:t>自动增益控制时间常数，参见</w:t>
      </w:r>
      <w:r w:rsidRPr="009445DE">
        <w:rPr>
          <w:rFonts w:ascii="Times New Roman" w:eastAsia="SimSun" w:hAnsi="Times New Roman" w:cs="Times New Roman"/>
          <w:szCs w:val="21"/>
        </w:rPr>
        <w:t>AGC time constant</w:t>
      </w:r>
      <w:r w:rsidRPr="009445DE">
        <w:rPr>
          <w:rFonts w:ascii="Times New Roman" w:eastAsia="SimSun" w:hAnsi="Times New Roman" w:cs="Times New Roman"/>
          <w:szCs w:val="21"/>
        </w:rPr>
        <w:t>。</w:t>
      </w:r>
      <w:r w:rsidRPr="009445DE">
        <w:rPr>
          <w:rFonts w:ascii="Times New Roman" w:eastAsia="SimSun" w:hAnsi="Times New Roman" w:cs="Times New Roman"/>
          <w:szCs w:val="21"/>
        </w:rPr>
        <w:t>4.</w:t>
      </w:r>
      <w:r w:rsidRPr="009445DE">
        <w:rPr>
          <w:rFonts w:ascii="Times New Roman" w:eastAsia="SimSun" w:hAnsi="Times New Roman" w:cs="Times New Roman"/>
          <w:szCs w:val="21"/>
        </w:rPr>
        <w:t>在一定的时间内把如放射性测井读数进行平均以消除读数的统计起落。</w:t>
      </w:r>
    </w:p>
    <w:p w14:paraId="15211796" w14:textId="77777777" w:rsidR="009445DE" w:rsidRPr="009445DE" w:rsidRDefault="009445DE" w:rsidP="005B7AE6">
      <w:pPr>
        <w:spacing w:line="360" w:lineRule="auto"/>
        <w:rPr>
          <w:rFonts w:ascii="Times New Roman" w:eastAsia="SimSun" w:hAnsi="Times New Roman" w:cs="Times New Roman"/>
          <w:szCs w:val="21"/>
        </w:rPr>
      </w:pPr>
    </w:p>
    <w:p w14:paraId="31928B5E"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time delay  </w:t>
      </w:r>
      <w:r w:rsidRPr="009445DE">
        <w:rPr>
          <w:rFonts w:ascii="Times New Roman" w:eastAsia="SimSun" w:hAnsi="Times New Roman" w:cs="Times New Roman"/>
          <w:b/>
          <w:szCs w:val="21"/>
        </w:rPr>
        <w:t>时间延迟</w:t>
      </w:r>
    </w:p>
    <w:p w14:paraId="5DF95FA0"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参见</w:t>
      </w:r>
      <w:r w:rsidRPr="009445DE">
        <w:rPr>
          <w:rFonts w:ascii="Times New Roman" w:eastAsia="SimSun" w:hAnsi="Times New Roman" w:cs="Times New Roman"/>
          <w:szCs w:val="21"/>
        </w:rPr>
        <w:t>delay time</w:t>
      </w:r>
      <w:r w:rsidRPr="009445DE">
        <w:rPr>
          <w:rFonts w:ascii="Times New Roman" w:eastAsia="SimSun" w:hAnsi="Times New Roman" w:cs="Times New Roman"/>
          <w:szCs w:val="21"/>
        </w:rPr>
        <w:t>（延迟时间）、</w:t>
      </w:r>
      <w:r w:rsidRPr="009445DE">
        <w:rPr>
          <w:rFonts w:ascii="Times New Roman" w:eastAsia="SimSun" w:hAnsi="Times New Roman" w:cs="Times New Roman"/>
          <w:szCs w:val="21"/>
        </w:rPr>
        <w:t>filter correction</w:t>
      </w:r>
      <w:r w:rsidRPr="009445DE">
        <w:rPr>
          <w:rFonts w:ascii="Times New Roman" w:eastAsia="SimSun" w:hAnsi="Times New Roman" w:cs="Times New Roman"/>
          <w:szCs w:val="21"/>
        </w:rPr>
        <w:t>（滤波器校正）和</w:t>
      </w:r>
      <w:r w:rsidRPr="009445DE">
        <w:rPr>
          <w:rFonts w:ascii="Times New Roman" w:eastAsia="SimSun" w:hAnsi="Times New Roman" w:cs="Times New Roman"/>
          <w:szCs w:val="21"/>
        </w:rPr>
        <w:t>Elcord</w:t>
      </w:r>
      <w:r w:rsidRPr="009445DE">
        <w:rPr>
          <w:rFonts w:ascii="Times New Roman" w:eastAsia="SimSun" w:hAnsi="Times New Roman" w:cs="Times New Roman"/>
          <w:szCs w:val="21"/>
        </w:rPr>
        <w:t>（爱尔考得）。</w:t>
      </w:r>
    </w:p>
    <w:p w14:paraId="42D66C18" w14:textId="77777777" w:rsidR="009445DE" w:rsidRPr="009445DE" w:rsidRDefault="009445DE" w:rsidP="005B7AE6">
      <w:pPr>
        <w:spacing w:line="360" w:lineRule="auto"/>
        <w:rPr>
          <w:rFonts w:ascii="Times New Roman" w:eastAsia="SimSun" w:hAnsi="Times New Roman" w:cs="Times New Roman"/>
          <w:b/>
          <w:szCs w:val="21"/>
        </w:rPr>
      </w:pPr>
    </w:p>
    <w:p w14:paraId="36FDAEEF"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time-depth chart (T-D chart)  </w:t>
      </w:r>
      <w:r w:rsidRPr="009445DE">
        <w:rPr>
          <w:rFonts w:ascii="Times New Roman" w:eastAsia="SimSun" w:hAnsi="Times New Roman" w:cs="Times New Roman"/>
          <w:b/>
          <w:szCs w:val="21"/>
        </w:rPr>
        <w:t>垂直时距曲线图（或表）</w:t>
      </w:r>
    </w:p>
    <w:p w14:paraId="3D2CD4FA"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 xml:space="preserve">    </w:t>
      </w:r>
      <w:r w:rsidRPr="009445DE">
        <w:rPr>
          <w:rFonts w:ascii="Times New Roman" w:eastAsia="SimSun" w:hAnsi="Times New Roman" w:cs="Times New Roman"/>
          <w:szCs w:val="21"/>
        </w:rPr>
        <w:t>在垂直传播能量的情况下反射时间（有时为单程时间）与反射面深度的关系图或表。该图根据特定的速度分布绘制。用来将时间转换成相应的深度。对比</w:t>
      </w:r>
      <w:r w:rsidRPr="009445DE">
        <w:rPr>
          <w:rFonts w:ascii="Times New Roman" w:eastAsia="SimSun" w:hAnsi="Times New Roman" w:cs="Times New Roman"/>
          <w:szCs w:val="21"/>
        </w:rPr>
        <w:t>time-distance curve</w:t>
      </w:r>
      <w:r w:rsidRPr="009445DE">
        <w:rPr>
          <w:rFonts w:ascii="Times New Roman" w:eastAsia="SimSun" w:hAnsi="Times New Roman" w:cs="Times New Roman"/>
          <w:szCs w:val="21"/>
        </w:rPr>
        <w:t>（时距曲线）。</w:t>
      </w:r>
    </w:p>
    <w:p w14:paraId="7BF33F9A" w14:textId="77777777" w:rsidR="009445DE" w:rsidRPr="009445DE" w:rsidRDefault="009445DE" w:rsidP="005B7AE6">
      <w:pPr>
        <w:spacing w:line="360" w:lineRule="auto"/>
        <w:rPr>
          <w:rFonts w:ascii="Times New Roman" w:eastAsia="SimSun" w:hAnsi="Times New Roman" w:cs="Times New Roman"/>
          <w:b/>
          <w:color w:val="FF0000"/>
          <w:szCs w:val="21"/>
        </w:rPr>
      </w:pPr>
    </w:p>
    <w:p w14:paraId="3DDBED68"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b/>
          <w:szCs w:val="21"/>
        </w:rPr>
        <w:t xml:space="preserve">time-depth for a refractor  </w:t>
      </w:r>
      <w:r w:rsidRPr="009445DE">
        <w:rPr>
          <w:rFonts w:ascii="Times New Roman" w:eastAsia="SimSun" w:hAnsi="Times New Roman" w:cs="Times New Roman"/>
          <w:b/>
          <w:szCs w:val="21"/>
        </w:rPr>
        <w:t>折射层时深关系</w:t>
      </w:r>
    </w:p>
    <w:p w14:paraId="392F8F5D"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以临界角度传播到折射层的时间减去以折射速度沿着该路径的投影垂直入射传播到折射层的时间。与延迟时间相同，参见</w:t>
      </w:r>
      <w:r w:rsidRPr="009445DE">
        <w:rPr>
          <w:rFonts w:ascii="Times New Roman" w:eastAsia="SimSun" w:hAnsi="Times New Roman" w:cs="Times New Roman"/>
          <w:szCs w:val="21"/>
        </w:rPr>
        <w:t>delay time</w:t>
      </w:r>
      <w:r w:rsidRPr="009445DE">
        <w:rPr>
          <w:rFonts w:ascii="Times New Roman" w:eastAsia="SimSun" w:hAnsi="Times New Roman" w:cs="Times New Roman"/>
          <w:szCs w:val="21"/>
        </w:rPr>
        <w:t>。</w:t>
      </w:r>
    </w:p>
    <w:p w14:paraId="709BC1CB" w14:textId="77777777" w:rsidR="009445DE" w:rsidRPr="009445DE" w:rsidRDefault="009445DE" w:rsidP="005B7AE6">
      <w:pPr>
        <w:spacing w:line="360" w:lineRule="auto"/>
        <w:rPr>
          <w:rFonts w:ascii="Times New Roman" w:eastAsia="SimSun" w:hAnsi="Times New Roman" w:cs="Times New Roman"/>
          <w:szCs w:val="21"/>
        </w:rPr>
      </w:pPr>
    </w:p>
    <w:p w14:paraId="22666EE0"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time-distance curve (T-X curve)  </w:t>
      </w:r>
      <w:r w:rsidRPr="009445DE">
        <w:rPr>
          <w:rFonts w:ascii="Times New Roman" w:eastAsia="SimSun" w:hAnsi="Times New Roman" w:cs="Times New Roman"/>
          <w:b/>
          <w:szCs w:val="21"/>
        </w:rPr>
        <w:t>时距曲线</w:t>
      </w:r>
    </w:p>
    <w:p w14:paraId="4EB85107"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波至时间与炮检距的关系图。在噪音和速度分析及解释折射同相轴（首波）中使用。曲线段的斜率给出各折射层视速度的倒数。可参见</w:t>
      </w:r>
      <w:r w:rsidRPr="009445DE">
        <w:rPr>
          <w:rFonts w:ascii="Times New Roman" w:eastAsia="SimSun" w:hAnsi="Times New Roman" w:cs="Times New Roman"/>
          <w:szCs w:val="21"/>
        </w:rPr>
        <w:t>normal-traveltime curve</w:t>
      </w:r>
      <w:r w:rsidRPr="009445DE">
        <w:rPr>
          <w:rFonts w:ascii="Times New Roman" w:eastAsia="SimSun" w:hAnsi="Times New Roman" w:cs="Times New Roman"/>
          <w:szCs w:val="21"/>
        </w:rPr>
        <w:t>（正常旅行时曲线）和</w:t>
      </w:r>
      <w:r w:rsidRPr="009445DE">
        <w:rPr>
          <w:rFonts w:ascii="Times New Roman" w:eastAsia="SimSun" w:hAnsi="Times New Roman" w:cs="Times New Roman"/>
          <w:szCs w:val="21"/>
        </w:rPr>
        <w:t>reduced traveltime</w:t>
      </w:r>
      <w:r w:rsidRPr="009445DE">
        <w:rPr>
          <w:rFonts w:ascii="Times New Roman" w:eastAsia="SimSun" w:hAnsi="Times New Roman" w:cs="Times New Roman"/>
          <w:szCs w:val="21"/>
        </w:rPr>
        <w:t>（换算旅行时），以及图</w:t>
      </w:r>
      <w:r w:rsidRPr="009445DE">
        <w:rPr>
          <w:rFonts w:ascii="Times New Roman" w:eastAsia="SimSun" w:hAnsi="Times New Roman" w:cs="Times New Roman"/>
          <w:szCs w:val="21"/>
        </w:rPr>
        <w:t>T-8</w:t>
      </w:r>
      <w:r w:rsidRPr="009445DE">
        <w:rPr>
          <w:rFonts w:ascii="Times New Roman" w:eastAsia="SimSun" w:hAnsi="Times New Roman" w:cs="Times New Roman"/>
          <w:szCs w:val="21"/>
        </w:rPr>
        <w:t>。有时可以根据较短炮检距的测值绘出合成时距曲线（参见图</w:t>
      </w:r>
      <w:r w:rsidRPr="009445DE">
        <w:rPr>
          <w:rFonts w:ascii="Times New Roman" w:eastAsia="SimSun" w:hAnsi="Times New Roman" w:cs="Times New Roman"/>
          <w:szCs w:val="21"/>
        </w:rPr>
        <w:t>T-8d</w:t>
      </w:r>
      <w:r w:rsidRPr="009445DE">
        <w:rPr>
          <w:rFonts w:ascii="Times New Roman" w:eastAsia="SimSun" w:hAnsi="Times New Roman" w:cs="Times New Roman"/>
          <w:szCs w:val="21"/>
        </w:rPr>
        <w:t>）。</w:t>
      </w:r>
    </w:p>
    <w:p w14:paraId="10096897" w14:textId="77777777" w:rsidR="009445DE" w:rsidRPr="009445DE" w:rsidRDefault="009445DE" w:rsidP="005B7AE6">
      <w:pPr>
        <w:spacing w:line="360" w:lineRule="auto"/>
        <w:rPr>
          <w:rFonts w:ascii="Times New Roman" w:eastAsia="SimSun" w:hAnsi="Times New Roman" w:cs="Times New Roman"/>
          <w:szCs w:val="21"/>
        </w:rPr>
      </w:pPr>
    </w:p>
    <w:p w14:paraId="53FE23AC"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b/>
          <w:szCs w:val="21"/>
        </w:rPr>
        <w:t xml:space="preserve">time domain  </w:t>
      </w:r>
      <w:r w:rsidRPr="009445DE">
        <w:rPr>
          <w:rFonts w:ascii="Times New Roman" w:eastAsia="SimSun" w:hAnsi="Times New Roman" w:cs="Times New Roman"/>
          <w:b/>
          <w:szCs w:val="21"/>
        </w:rPr>
        <w:t>时间域</w:t>
      </w:r>
    </w:p>
    <w:p w14:paraId="57AB6DE0" w14:textId="77777777" w:rsidR="009445DE" w:rsidRPr="009445DE" w:rsidRDefault="009445DE" w:rsidP="005B7AE6">
      <w:pPr>
        <w:autoSpaceDE w:val="0"/>
        <w:autoSpaceDN w:val="0"/>
        <w:adjustRightInd w:val="0"/>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 xml:space="preserve">    1.</w:t>
      </w:r>
      <w:r w:rsidRPr="009445DE">
        <w:rPr>
          <w:rFonts w:ascii="Times New Roman" w:eastAsia="SimSun" w:hAnsi="Times New Roman" w:cs="Times New Roman"/>
          <w:szCs w:val="21"/>
        </w:rPr>
        <w:t>变量作为时间函数的一种表示方法，不同于作为频率函数的表示法（频率域）。在处理资料时，可将时间作为变量，亦即</w:t>
      </w:r>
      <w:r w:rsidRPr="009445DE">
        <w:rPr>
          <w:rFonts w:ascii="Times New Roman" w:eastAsia="SimSun" w:hAnsi="Times New Roman" w:cs="Times New Roman"/>
          <w:szCs w:val="21"/>
        </w:rPr>
        <w:t>“</w:t>
      </w:r>
      <w:r w:rsidRPr="009445DE">
        <w:rPr>
          <w:rFonts w:ascii="Times New Roman" w:eastAsia="SimSun" w:hAnsi="Times New Roman" w:cs="Times New Roman"/>
          <w:szCs w:val="21"/>
        </w:rPr>
        <w:t>在时间域</w:t>
      </w:r>
      <w:r w:rsidRPr="009445DE">
        <w:rPr>
          <w:rFonts w:ascii="Times New Roman" w:eastAsia="SimSun" w:hAnsi="Times New Roman" w:cs="Times New Roman"/>
          <w:szCs w:val="21"/>
        </w:rPr>
        <w:t>”</w:t>
      </w:r>
      <w:r w:rsidRPr="009445DE">
        <w:rPr>
          <w:rFonts w:ascii="Times New Roman" w:eastAsia="SimSun" w:hAnsi="Times New Roman" w:cs="Times New Roman"/>
          <w:szCs w:val="21"/>
        </w:rPr>
        <w:t>运算。例如，褶积运算包括以一定的时间间隔依次拾取数值，乘以合适的常数，然后重新组合。这等同于让信号通过选频电路的滤波；也等同于傅里叶变换，乘上振幅谱，再加上相位谱（</w:t>
      </w:r>
      <w:r w:rsidRPr="009445DE">
        <w:rPr>
          <w:rFonts w:ascii="Times New Roman" w:eastAsia="SimSun" w:hAnsi="Times New Roman" w:cs="Times New Roman"/>
          <w:szCs w:val="21"/>
        </w:rPr>
        <w:t>“</w:t>
      </w:r>
      <w:r w:rsidRPr="009445DE">
        <w:rPr>
          <w:rFonts w:ascii="Times New Roman" w:eastAsia="SimSun" w:hAnsi="Times New Roman" w:cs="Times New Roman"/>
          <w:szCs w:val="21"/>
        </w:rPr>
        <w:t>在频率域</w:t>
      </w:r>
      <w:r w:rsidRPr="009445DE">
        <w:rPr>
          <w:rFonts w:ascii="Times New Roman" w:eastAsia="SimSun" w:hAnsi="Times New Roman" w:cs="Times New Roman"/>
          <w:szCs w:val="21"/>
        </w:rPr>
        <w:t>”</w:t>
      </w:r>
      <w:r w:rsidRPr="009445DE">
        <w:rPr>
          <w:rFonts w:ascii="Times New Roman" w:eastAsia="SimSun" w:hAnsi="Times New Roman" w:cs="Times New Roman"/>
          <w:szCs w:val="21"/>
        </w:rPr>
        <w:t>），然后再进行傅里叶反变换。</w:t>
      </w:r>
      <w:r w:rsidRPr="009445DE">
        <w:rPr>
          <w:rFonts w:ascii="Times New Roman" w:eastAsia="SimSun" w:hAnsi="Times New Roman" w:cs="Times New Roman"/>
          <w:szCs w:val="21"/>
        </w:rPr>
        <w:t>2.</w:t>
      </w:r>
      <w:r w:rsidRPr="009445DE">
        <w:rPr>
          <w:rFonts w:ascii="Times New Roman" w:eastAsia="SimSun" w:hAnsi="Times New Roman" w:cs="Times New Roman"/>
          <w:szCs w:val="21"/>
        </w:rPr>
        <w:t>时间域激发极化称为脉冲法，参见</w:t>
      </w:r>
      <w:r w:rsidRPr="009445DE">
        <w:rPr>
          <w:rFonts w:ascii="Times New Roman" w:eastAsia="SimSun" w:hAnsi="Times New Roman" w:cs="Times New Roman"/>
          <w:szCs w:val="21"/>
        </w:rPr>
        <w:t>pulse method</w:t>
      </w:r>
      <w:r w:rsidRPr="009445DE">
        <w:rPr>
          <w:rFonts w:ascii="Times New Roman" w:eastAsia="SimSun" w:hAnsi="Times New Roman" w:cs="Times New Roman"/>
          <w:szCs w:val="21"/>
        </w:rPr>
        <w:t>。</w:t>
      </w:r>
      <w:r w:rsidRPr="009445DE">
        <w:rPr>
          <w:rFonts w:ascii="Times New Roman" w:eastAsia="SimSun" w:hAnsi="Times New Roman" w:cs="Times New Roman"/>
          <w:szCs w:val="21"/>
        </w:rPr>
        <w:t>3.</w:t>
      </w:r>
      <w:r w:rsidRPr="009445DE">
        <w:rPr>
          <w:rFonts w:ascii="Times New Roman" w:eastAsia="SimSun" w:hAnsi="Times New Roman" w:cs="Times New Roman"/>
          <w:szCs w:val="21"/>
        </w:rPr>
        <w:t>对于时间域电磁法，可参见</w:t>
      </w:r>
      <w:r w:rsidRPr="009445DE">
        <w:rPr>
          <w:rFonts w:ascii="Times New Roman" w:eastAsia="SimSun" w:hAnsi="Times New Roman" w:cs="Times New Roman"/>
          <w:szCs w:val="21"/>
        </w:rPr>
        <w:t>transient electromagnetic method</w:t>
      </w:r>
      <w:r w:rsidRPr="009445DE">
        <w:rPr>
          <w:rFonts w:ascii="Times New Roman" w:eastAsia="SimSun" w:hAnsi="Times New Roman" w:cs="Times New Roman"/>
          <w:szCs w:val="21"/>
        </w:rPr>
        <w:t>（瞬态电磁法）。</w:t>
      </w:r>
    </w:p>
    <w:p w14:paraId="66A315E5" w14:textId="77777777" w:rsidR="009445DE" w:rsidRPr="009445DE" w:rsidRDefault="009445DE" w:rsidP="005B7AE6">
      <w:pPr>
        <w:spacing w:line="360" w:lineRule="auto"/>
        <w:rPr>
          <w:rFonts w:ascii="Times New Roman" w:eastAsia="SimSun" w:hAnsi="Times New Roman" w:cs="Times New Roman"/>
          <w:szCs w:val="21"/>
        </w:rPr>
      </w:pPr>
    </w:p>
    <w:p w14:paraId="198BE522"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b/>
          <w:szCs w:val="21"/>
        </w:rPr>
        <w:t xml:space="preserve">time-domain sounding  </w:t>
      </w:r>
      <w:r w:rsidRPr="009445DE">
        <w:rPr>
          <w:rFonts w:ascii="Times New Roman" w:eastAsia="SimSun" w:hAnsi="Times New Roman" w:cs="Times New Roman"/>
          <w:b/>
          <w:szCs w:val="21"/>
        </w:rPr>
        <w:t>时域测深法</w:t>
      </w:r>
    </w:p>
    <w:p w14:paraId="26E21541"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 xml:space="preserve">    </w:t>
      </w:r>
      <w:r w:rsidRPr="009445DE">
        <w:rPr>
          <w:rFonts w:ascii="Times New Roman" w:eastAsia="SimSun" w:hAnsi="Times New Roman" w:cs="Times New Roman"/>
          <w:szCs w:val="21"/>
        </w:rPr>
        <w:t>参见</w:t>
      </w:r>
      <w:r w:rsidRPr="009445DE">
        <w:rPr>
          <w:rFonts w:ascii="Times New Roman" w:eastAsia="SimSun" w:hAnsi="Times New Roman" w:cs="Times New Roman"/>
          <w:szCs w:val="21"/>
        </w:rPr>
        <w:t>electric sounding</w:t>
      </w:r>
      <w:r w:rsidRPr="009445DE">
        <w:rPr>
          <w:rFonts w:ascii="Times New Roman" w:eastAsia="SimSun" w:hAnsi="Times New Roman" w:cs="Times New Roman"/>
          <w:szCs w:val="21"/>
        </w:rPr>
        <w:t>和</w:t>
      </w:r>
      <w:r w:rsidRPr="009445DE">
        <w:rPr>
          <w:rFonts w:ascii="Times New Roman" w:eastAsia="SimSun" w:hAnsi="Times New Roman" w:cs="Times New Roman"/>
          <w:szCs w:val="21"/>
        </w:rPr>
        <w:t>induced polarization</w:t>
      </w:r>
      <w:r w:rsidRPr="009445DE">
        <w:rPr>
          <w:rFonts w:ascii="Times New Roman" w:eastAsia="SimSun" w:hAnsi="Times New Roman" w:cs="Times New Roman"/>
          <w:szCs w:val="21"/>
        </w:rPr>
        <w:t>。</w:t>
      </w:r>
    </w:p>
    <w:p w14:paraId="4A563887" w14:textId="77777777" w:rsidR="009445DE" w:rsidRPr="009445DE" w:rsidRDefault="009445DE" w:rsidP="005B7AE6">
      <w:pPr>
        <w:spacing w:line="360" w:lineRule="auto"/>
        <w:rPr>
          <w:rFonts w:ascii="Times New Roman" w:eastAsia="SimSun" w:hAnsi="Times New Roman" w:cs="Times New Roman"/>
          <w:b/>
          <w:szCs w:val="21"/>
        </w:rPr>
      </w:pPr>
    </w:p>
    <w:p w14:paraId="68C36BAE"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time invariant  </w:t>
      </w:r>
      <w:r w:rsidRPr="009445DE">
        <w:rPr>
          <w:rFonts w:ascii="Times New Roman" w:eastAsia="SimSun" w:hAnsi="Times New Roman" w:cs="Times New Roman"/>
          <w:b/>
          <w:szCs w:val="21"/>
        </w:rPr>
        <w:t>时不变的</w:t>
      </w:r>
    </w:p>
    <w:p w14:paraId="2C06EDD8"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 xml:space="preserve">    </w:t>
      </w:r>
      <w:r w:rsidRPr="009445DE">
        <w:rPr>
          <w:rFonts w:ascii="Times New Roman" w:eastAsia="SimSun" w:hAnsi="Times New Roman" w:cs="Times New Roman"/>
          <w:szCs w:val="21"/>
        </w:rPr>
        <w:t>不随时间而改变。一个时不变滤波器有相同的作用，与记录时间无关。</w:t>
      </w:r>
    </w:p>
    <w:p w14:paraId="20DF4612" w14:textId="77777777" w:rsidR="009445DE" w:rsidRPr="009445DE" w:rsidRDefault="009445DE" w:rsidP="005B7AE6">
      <w:pPr>
        <w:spacing w:line="360" w:lineRule="auto"/>
        <w:rPr>
          <w:rFonts w:ascii="Times New Roman" w:eastAsia="SimSun" w:hAnsi="Times New Roman" w:cs="Times New Roman"/>
          <w:b/>
          <w:szCs w:val="21"/>
        </w:rPr>
      </w:pPr>
    </w:p>
    <w:p w14:paraId="308FE8C5"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b/>
          <w:szCs w:val="21"/>
        </w:rPr>
        <w:t xml:space="preserve">time lag  </w:t>
      </w:r>
      <w:r w:rsidRPr="009445DE">
        <w:rPr>
          <w:rFonts w:ascii="Times New Roman" w:eastAsia="SimSun" w:hAnsi="Times New Roman" w:cs="Times New Roman"/>
          <w:b/>
          <w:szCs w:val="21"/>
        </w:rPr>
        <w:t>时间滞后</w:t>
      </w:r>
    </w:p>
    <w:p w14:paraId="1BE1AB4E"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 xml:space="preserve">    </w:t>
      </w:r>
      <w:r w:rsidRPr="009445DE">
        <w:rPr>
          <w:rFonts w:ascii="Times New Roman" w:eastAsia="SimSun" w:hAnsi="Times New Roman" w:cs="Times New Roman"/>
          <w:szCs w:val="21"/>
        </w:rPr>
        <w:t>初至时间比预期大的部分。它表明从震源到检波器的传播路径有一部分是低速的。滤波中相位移及射孔疲劳等也可以引起滞后。</w:t>
      </w:r>
    </w:p>
    <w:p w14:paraId="3B758BBB" w14:textId="77777777" w:rsidR="009445DE" w:rsidRPr="009445DE" w:rsidRDefault="009445DE" w:rsidP="005B7AE6">
      <w:pPr>
        <w:spacing w:line="360" w:lineRule="auto"/>
        <w:rPr>
          <w:rFonts w:ascii="Times New Roman" w:eastAsia="SimSun" w:hAnsi="Times New Roman" w:cs="Times New Roman"/>
          <w:b/>
          <w:color w:val="FF0000"/>
          <w:szCs w:val="21"/>
        </w:rPr>
      </w:pPr>
    </w:p>
    <w:p w14:paraId="277E47D9"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b/>
          <w:szCs w:val="21"/>
        </w:rPr>
        <w:t xml:space="preserve">time-lapse  </w:t>
      </w:r>
      <w:r w:rsidRPr="009445DE">
        <w:rPr>
          <w:rFonts w:ascii="Times New Roman" w:eastAsia="SimSun" w:hAnsi="Times New Roman" w:cs="Times New Roman"/>
          <w:b/>
          <w:szCs w:val="21"/>
        </w:rPr>
        <w:t>时移</w:t>
      </w:r>
    </w:p>
    <w:p w14:paraId="32970B2D"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重复测量以确定在间隔时间内发生的变化。</w:t>
      </w:r>
    </w:p>
    <w:p w14:paraId="679491CA" w14:textId="77777777" w:rsidR="009445DE" w:rsidRPr="009445DE" w:rsidRDefault="009445DE" w:rsidP="005B7AE6">
      <w:pPr>
        <w:spacing w:line="360" w:lineRule="auto"/>
        <w:rPr>
          <w:rFonts w:ascii="Times New Roman" w:eastAsia="SimSun" w:hAnsi="Times New Roman" w:cs="Times New Roman"/>
          <w:szCs w:val="21"/>
        </w:rPr>
      </w:pPr>
    </w:p>
    <w:p w14:paraId="49A9E76C"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b/>
          <w:szCs w:val="21"/>
        </w:rPr>
        <w:t xml:space="preserve">time-lapse logging  </w:t>
      </w:r>
      <w:r w:rsidRPr="009445DE">
        <w:rPr>
          <w:rFonts w:ascii="Times New Roman" w:eastAsia="SimSun" w:hAnsi="Times New Roman" w:cs="Times New Roman"/>
          <w:b/>
          <w:szCs w:val="21"/>
        </w:rPr>
        <w:t>时移测井</w:t>
      </w:r>
    </w:p>
    <w:p w14:paraId="161FE970"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多次测井以确定在间隔时间内发生的变化。</w:t>
      </w:r>
    </w:p>
    <w:p w14:paraId="614B20F0" w14:textId="77777777" w:rsidR="009445DE" w:rsidRPr="009445DE" w:rsidRDefault="009445DE" w:rsidP="005B7AE6">
      <w:pPr>
        <w:spacing w:line="360" w:lineRule="auto"/>
        <w:rPr>
          <w:rFonts w:ascii="Times New Roman" w:eastAsia="SimSun" w:hAnsi="Times New Roman" w:cs="Times New Roman"/>
          <w:szCs w:val="21"/>
        </w:rPr>
      </w:pPr>
    </w:p>
    <w:p w14:paraId="1A3B7A52"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time-lapse seismology  </w:t>
      </w:r>
      <w:r w:rsidRPr="009445DE">
        <w:rPr>
          <w:rFonts w:ascii="Times New Roman" w:eastAsia="SimSun" w:hAnsi="Times New Roman" w:cs="Times New Roman"/>
          <w:b/>
          <w:szCs w:val="21"/>
        </w:rPr>
        <w:t>时移地震</w:t>
      </w:r>
    </w:p>
    <w:p w14:paraId="76D05B2D"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多次进行地震勘探以确定在时间间隔内发生的变化，如油气开发引起的变化。结果通常显示为差异剖面或地图。当在不同时间进行多次三维勘探时，有时被称为四维勘探，第四个维度是时间（</w:t>
      </w:r>
      <w:r w:rsidRPr="009445DE">
        <w:rPr>
          <w:rFonts w:ascii="Times New Roman" w:eastAsia="SimSun" w:hAnsi="Times New Roman" w:cs="Times New Roman"/>
          <w:szCs w:val="21"/>
        </w:rPr>
        <w:t>Jack</w:t>
      </w:r>
      <w:r w:rsidRPr="009445DE">
        <w:rPr>
          <w:rFonts w:ascii="Times New Roman" w:eastAsia="SimSun" w:hAnsi="Times New Roman" w:cs="Times New Roman"/>
          <w:szCs w:val="21"/>
        </w:rPr>
        <w:t>，</w:t>
      </w:r>
      <w:r w:rsidRPr="009445DE">
        <w:rPr>
          <w:rFonts w:ascii="Times New Roman" w:eastAsia="SimSun" w:hAnsi="Times New Roman" w:cs="Times New Roman"/>
          <w:szCs w:val="21"/>
        </w:rPr>
        <w:t>1998</w:t>
      </w:r>
      <w:r w:rsidRPr="009445DE">
        <w:rPr>
          <w:rFonts w:ascii="Times New Roman" w:eastAsia="SimSun" w:hAnsi="Times New Roman" w:cs="Times New Roman"/>
          <w:szCs w:val="21"/>
        </w:rPr>
        <w:t>）。</w:t>
      </w:r>
    </w:p>
    <w:p w14:paraId="3246C0D0" w14:textId="77777777" w:rsidR="009445DE" w:rsidRPr="009445DE" w:rsidRDefault="009445DE" w:rsidP="005B7AE6">
      <w:pPr>
        <w:spacing w:line="360" w:lineRule="auto"/>
        <w:rPr>
          <w:rFonts w:ascii="Times New Roman" w:eastAsia="SimSun" w:hAnsi="Times New Roman" w:cs="Times New Roman"/>
          <w:color w:val="FF0000"/>
          <w:szCs w:val="21"/>
        </w:rPr>
      </w:pPr>
    </w:p>
    <w:p w14:paraId="5F5FC1F4"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time lead  </w:t>
      </w:r>
      <w:r w:rsidRPr="009445DE">
        <w:rPr>
          <w:rFonts w:ascii="Times New Roman" w:eastAsia="SimSun" w:hAnsi="Times New Roman" w:cs="Times New Roman"/>
          <w:b/>
          <w:szCs w:val="21"/>
        </w:rPr>
        <w:t>时间超前</w:t>
      </w:r>
    </w:p>
    <w:p w14:paraId="77A09809"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初至时间比预期的小的部分。它表明从震源到检波器的传播路径有一部分是高速的。可参见</w:t>
      </w:r>
      <w:r w:rsidRPr="009445DE">
        <w:rPr>
          <w:rFonts w:ascii="Times New Roman" w:eastAsia="SimSun" w:hAnsi="Times New Roman" w:cs="Times New Roman"/>
          <w:szCs w:val="21"/>
        </w:rPr>
        <w:t>lead</w:t>
      </w:r>
      <w:r w:rsidRPr="009445DE">
        <w:rPr>
          <w:rFonts w:ascii="Times New Roman" w:eastAsia="SimSun" w:hAnsi="Times New Roman" w:cs="Times New Roman"/>
          <w:szCs w:val="21"/>
        </w:rPr>
        <w:t>。</w:t>
      </w:r>
    </w:p>
    <w:p w14:paraId="66F58EC6" w14:textId="77777777" w:rsidR="009445DE" w:rsidRPr="009445DE" w:rsidRDefault="009445DE" w:rsidP="005B7AE6">
      <w:pPr>
        <w:spacing w:line="360" w:lineRule="auto"/>
        <w:rPr>
          <w:rFonts w:ascii="Times New Roman" w:eastAsia="SimSun" w:hAnsi="Times New Roman" w:cs="Times New Roman"/>
          <w:szCs w:val="21"/>
        </w:rPr>
      </w:pPr>
    </w:p>
    <w:p w14:paraId="7573255B"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time line, time surface  </w:t>
      </w:r>
      <w:r w:rsidRPr="009445DE">
        <w:rPr>
          <w:rFonts w:ascii="Times New Roman" w:eastAsia="SimSun" w:hAnsi="Times New Roman" w:cs="Times New Roman"/>
          <w:b/>
          <w:szCs w:val="21"/>
        </w:rPr>
        <w:t>时代线，时代面</w:t>
      </w:r>
    </w:p>
    <w:p w14:paraId="5D6D15AF"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在地质剖面图或相关图上表明同时代沉积的沉积物的线或面。在那个时代，时代面就是固体地球的表面。反射波倾向于遵循时代线。也称为地层面。</w:t>
      </w:r>
    </w:p>
    <w:p w14:paraId="3CE5BDB4" w14:textId="77777777" w:rsidR="009445DE" w:rsidRPr="009445DE" w:rsidRDefault="009445DE" w:rsidP="005B7AE6">
      <w:pPr>
        <w:spacing w:line="360" w:lineRule="auto"/>
        <w:rPr>
          <w:rFonts w:ascii="Times New Roman" w:eastAsia="SimSun" w:hAnsi="Times New Roman" w:cs="Times New Roman"/>
          <w:szCs w:val="21"/>
        </w:rPr>
      </w:pPr>
    </w:p>
    <w:p w14:paraId="54AB8824"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time migration  </w:t>
      </w:r>
      <w:r w:rsidRPr="009445DE">
        <w:rPr>
          <w:rFonts w:ascii="Times New Roman" w:eastAsia="SimSun" w:hAnsi="Times New Roman" w:cs="Times New Roman"/>
          <w:b/>
          <w:szCs w:val="21"/>
        </w:rPr>
        <w:t>时间偏移</w:t>
      </w:r>
    </w:p>
    <w:p w14:paraId="5392C08B"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假设没有横向速度变化的偏移。它允许垂向速度变化。结果通常绘制成双向垂直时间，但有时显示为深度域。可与深度偏移（</w:t>
      </w:r>
      <w:r w:rsidRPr="009445DE">
        <w:rPr>
          <w:rFonts w:ascii="Times New Roman" w:hAnsi="Times New Roman" w:cs="Times New Roman"/>
          <w:iCs/>
          <w:kern w:val="0"/>
          <w:szCs w:val="21"/>
        </w:rPr>
        <w:t>depth migration</w:t>
      </w:r>
      <w:r w:rsidRPr="009445DE">
        <w:rPr>
          <w:rFonts w:ascii="Times New Roman" w:eastAsia="SimSun" w:hAnsi="Times New Roman" w:cs="Times New Roman"/>
          <w:szCs w:val="21"/>
        </w:rPr>
        <w:t>）进行比较，深度偏移允许横向速度变化。</w:t>
      </w:r>
    </w:p>
    <w:p w14:paraId="3FF16AD0" w14:textId="77777777" w:rsidR="009445DE" w:rsidRPr="009445DE" w:rsidRDefault="009445DE" w:rsidP="005B7AE6">
      <w:pPr>
        <w:spacing w:line="360" w:lineRule="auto"/>
        <w:rPr>
          <w:rFonts w:ascii="Times New Roman" w:eastAsia="SimSun" w:hAnsi="Times New Roman" w:cs="Times New Roman"/>
          <w:szCs w:val="21"/>
        </w:rPr>
      </w:pPr>
    </w:p>
    <w:p w14:paraId="2B9B90FE"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time of closest approach(TCA)  </w:t>
      </w:r>
      <w:r w:rsidRPr="009445DE">
        <w:rPr>
          <w:rFonts w:ascii="Times New Roman" w:eastAsia="SimSun" w:hAnsi="Times New Roman" w:cs="Times New Roman"/>
          <w:b/>
          <w:szCs w:val="21"/>
        </w:rPr>
        <w:t>最接近时间</w:t>
      </w:r>
    </w:p>
    <w:p w14:paraId="0A163B8A"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 xml:space="preserve">    </w:t>
      </w:r>
      <w:r w:rsidRPr="009445DE">
        <w:rPr>
          <w:rFonts w:ascii="Times New Roman" w:eastAsia="SimSun" w:hAnsi="Times New Roman" w:cs="Times New Roman"/>
          <w:szCs w:val="21"/>
        </w:rPr>
        <w:t>导航卫星在一次飞跃中最接近和达到其最大仰角的时间。</w:t>
      </w:r>
    </w:p>
    <w:p w14:paraId="11F6D9C1" w14:textId="77777777" w:rsidR="009445DE" w:rsidRPr="009445DE" w:rsidRDefault="009445DE" w:rsidP="005B7AE6">
      <w:pPr>
        <w:spacing w:line="360" w:lineRule="auto"/>
        <w:rPr>
          <w:rFonts w:ascii="Times New Roman" w:eastAsia="SimSun" w:hAnsi="Times New Roman" w:cs="Times New Roman"/>
          <w:b/>
          <w:szCs w:val="21"/>
        </w:rPr>
      </w:pPr>
    </w:p>
    <w:p w14:paraId="460C7291"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b/>
          <w:szCs w:val="21"/>
        </w:rPr>
        <w:t xml:space="preserve">time sag  </w:t>
      </w:r>
      <w:r w:rsidRPr="009445DE">
        <w:rPr>
          <w:rFonts w:ascii="Times New Roman" w:eastAsia="SimSun" w:hAnsi="Times New Roman" w:cs="Times New Roman"/>
          <w:b/>
          <w:szCs w:val="21"/>
        </w:rPr>
        <w:t>时间下陷</w:t>
      </w:r>
    </w:p>
    <w:p w14:paraId="6693FA04"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 xml:space="preserve">    </w:t>
      </w:r>
      <w:r w:rsidRPr="009445DE">
        <w:rPr>
          <w:rFonts w:ascii="Times New Roman" w:eastAsia="SimSun" w:hAnsi="Times New Roman" w:cs="Times New Roman"/>
          <w:szCs w:val="21"/>
        </w:rPr>
        <w:t>由于上覆地层速度的横向变化如局部低速区域造成的地震剖面上的拖陷（</w:t>
      </w:r>
      <w:r w:rsidRPr="009445DE">
        <w:rPr>
          <w:rFonts w:ascii="Times New Roman" w:eastAsia="SimSun" w:hAnsi="Times New Roman" w:cs="Times New Roman"/>
          <w:szCs w:val="21"/>
        </w:rPr>
        <w:t>pull-down</w:t>
      </w:r>
      <w:r w:rsidRPr="009445DE">
        <w:rPr>
          <w:rFonts w:ascii="Times New Roman" w:eastAsia="SimSun" w:hAnsi="Times New Roman" w:cs="Times New Roman"/>
          <w:szCs w:val="21"/>
        </w:rPr>
        <w:t>）现象。</w:t>
      </w:r>
    </w:p>
    <w:p w14:paraId="55EB6762" w14:textId="77777777" w:rsidR="009445DE" w:rsidRPr="009445DE" w:rsidRDefault="009445DE" w:rsidP="005B7AE6">
      <w:pPr>
        <w:spacing w:line="360" w:lineRule="auto"/>
        <w:rPr>
          <w:rFonts w:ascii="Times New Roman" w:eastAsia="SimSun" w:hAnsi="Times New Roman" w:cs="Times New Roman"/>
          <w:b/>
          <w:szCs w:val="21"/>
        </w:rPr>
      </w:pPr>
    </w:p>
    <w:p w14:paraId="42EA0513"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time section  </w:t>
      </w:r>
      <w:r w:rsidRPr="009445DE">
        <w:rPr>
          <w:rFonts w:ascii="Times New Roman" w:eastAsia="SimSun" w:hAnsi="Times New Roman" w:cs="Times New Roman"/>
          <w:b/>
          <w:szCs w:val="21"/>
        </w:rPr>
        <w:t>时间剖面</w:t>
      </w:r>
    </w:p>
    <w:p w14:paraId="26D18804"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 xml:space="preserve">    </w:t>
      </w:r>
      <w:r w:rsidRPr="009445DE">
        <w:rPr>
          <w:rFonts w:ascii="Times New Roman" w:eastAsia="SimSun" w:hAnsi="Times New Roman" w:cs="Times New Roman"/>
          <w:szCs w:val="21"/>
        </w:rPr>
        <w:t>垂直刻度是初至时间的地震剖面，也就是普通的地震剖面。</w:t>
      </w:r>
    </w:p>
    <w:p w14:paraId="4F5BBA53" w14:textId="77777777" w:rsidR="009445DE" w:rsidRPr="009445DE" w:rsidRDefault="009445DE" w:rsidP="005B7AE6">
      <w:pPr>
        <w:spacing w:line="360" w:lineRule="auto"/>
        <w:rPr>
          <w:rFonts w:ascii="Times New Roman" w:eastAsia="SimSun" w:hAnsi="Times New Roman" w:cs="Times New Roman"/>
          <w:b/>
          <w:szCs w:val="21"/>
        </w:rPr>
      </w:pPr>
    </w:p>
    <w:p w14:paraId="0D07D6D3"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time-sequential format  </w:t>
      </w:r>
      <w:r w:rsidRPr="009445DE">
        <w:rPr>
          <w:rFonts w:ascii="Times New Roman" w:eastAsia="SimSun" w:hAnsi="Times New Roman" w:cs="Times New Roman"/>
          <w:b/>
          <w:szCs w:val="21"/>
        </w:rPr>
        <w:t>时序格式</w:t>
      </w:r>
    </w:p>
    <w:p w14:paraId="00C919DF"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 xml:space="preserve">    </w:t>
      </w:r>
      <w:r w:rsidRPr="009445DE">
        <w:rPr>
          <w:rFonts w:ascii="Times New Roman" w:eastAsia="SimSun" w:hAnsi="Times New Roman" w:cs="Times New Roman"/>
          <w:szCs w:val="21"/>
        </w:rPr>
        <w:t>参见</w:t>
      </w:r>
      <w:r w:rsidRPr="009445DE">
        <w:rPr>
          <w:rFonts w:ascii="Times New Roman" w:eastAsia="SimSun" w:hAnsi="Times New Roman" w:cs="Times New Roman"/>
          <w:szCs w:val="21"/>
        </w:rPr>
        <w:t>multiplexed format</w:t>
      </w:r>
      <w:r w:rsidRPr="009445DE">
        <w:rPr>
          <w:rFonts w:ascii="Times New Roman" w:eastAsia="SimSun" w:hAnsi="Times New Roman" w:cs="Times New Roman"/>
          <w:szCs w:val="21"/>
        </w:rPr>
        <w:t>。</w:t>
      </w:r>
    </w:p>
    <w:p w14:paraId="3DF242D9" w14:textId="77777777" w:rsidR="009445DE" w:rsidRPr="009445DE" w:rsidRDefault="009445DE" w:rsidP="005B7AE6">
      <w:pPr>
        <w:spacing w:line="360" w:lineRule="auto"/>
        <w:rPr>
          <w:rFonts w:ascii="Times New Roman" w:eastAsia="SimSun" w:hAnsi="Times New Roman" w:cs="Times New Roman"/>
          <w:b/>
          <w:szCs w:val="21"/>
        </w:rPr>
      </w:pPr>
    </w:p>
    <w:p w14:paraId="11FB5993"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time series  </w:t>
      </w:r>
      <w:r w:rsidRPr="009445DE">
        <w:rPr>
          <w:rFonts w:ascii="Times New Roman" w:eastAsia="SimSun" w:hAnsi="Times New Roman" w:cs="Times New Roman"/>
          <w:b/>
          <w:szCs w:val="21"/>
        </w:rPr>
        <w:t>时间序列</w:t>
      </w:r>
    </w:p>
    <w:p w14:paraId="72A81A11"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 xml:space="preserve">    </w:t>
      </w:r>
      <w:r w:rsidRPr="009445DE">
        <w:rPr>
          <w:rFonts w:ascii="Times New Roman" w:eastAsia="SimSun" w:hAnsi="Times New Roman" w:cs="Times New Roman"/>
          <w:szCs w:val="21"/>
        </w:rPr>
        <w:t>一个函数以等时间间隔取样得到的数列。时间序列有时用一组数值表示，有时用短棒图表示，有时用</w:t>
      </w:r>
      <w:r w:rsidRPr="009445DE">
        <w:rPr>
          <w:rFonts w:ascii="Times New Roman" w:eastAsia="SimSun" w:hAnsi="Times New Roman" w:cs="Times New Roman"/>
          <w:szCs w:val="21"/>
        </w:rPr>
        <w:t>Z</w:t>
      </w:r>
      <w:r w:rsidRPr="009445DE">
        <w:rPr>
          <w:rFonts w:ascii="Times New Roman" w:eastAsia="SimSun" w:hAnsi="Times New Roman" w:cs="Times New Roman"/>
          <w:szCs w:val="21"/>
        </w:rPr>
        <w:t>变换形式表示等等。一个数字化地震道就是一个这样的序列。</w:t>
      </w:r>
    </w:p>
    <w:p w14:paraId="35FCEAD3" w14:textId="77777777" w:rsidR="009445DE" w:rsidRPr="009445DE" w:rsidRDefault="009445DE" w:rsidP="005B7AE6">
      <w:pPr>
        <w:spacing w:line="360" w:lineRule="auto"/>
        <w:rPr>
          <w:rFonts w:ascii="Times New Roman" w:eastAsia="SimSun" w:hAnsi="Times New Roman" w:cs="Times New Roman"/>
          <w:b/>
          <w:szCs w:val="21"/>
        </w:rPr>
      </w:pPr>
    </w:p>
    <w:p w14:paraId="42C962D0"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time sharing  </w:t>
      </w:r>
      <w:r w:rsidRPr="009445DE">
        <w:rPr>
          <w:rFonts w:ascii="Times New Roman" w:eastAsia="SimSun" w:hAnsi="Times New Roman" w:cs="Times New Roman"/>
          <w:b/>
          <w:szCs w:val="21"/>
        </w:rPr>
        <w:t>分时系统</w:t>
      </w:r>
    </w:p>
    <w:p w14:paraId="42E0AE50"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1.</w:t>
      </w:r>
      <w:r w:rsidRPr="009445DE">
        <w:rPr>
          <w:rFonts w:ascii="Times New Roman" w:eastAsia="SimSun" w:hAnsi="Times New Roman" w:cs="Times New Roman"/>
          <w:szCs w:val="21"/>
        </w:rPr>
        <w:t>多址接入到计算机系统，其中每个用户被分配了系统资源的时间片，可以实现系统的连续使用。</w:t>
      </w:r>
      <w:r w:rsidRPr="009445DE">
        <w:rPr>
          <w:rFonts w:ascii="Times New Roman" w:eastAsia="SimSun" w:hAnsi="Times New Roman" w:cs="Times New Roman"/>
          <w:szCs w:val="21"/>
        </w:rPr>
        <w:t>2.</w:t>
      </w:r>
      <w:r w:rsidRPr="009445DE">
        <w:rPr>
          <w:rFonts w:ascii="Times New Roman" w:eastAsia="SimSun" w:hAnsi="Times New Roman" w:cs="Times New Roman"/>
          <w:szCs w:val="21"/>
        </w:rPr>
        <w:t>同一地区的两名或多名海员轮流操作，避免彼此干扰。</w:t>
      </w:r>
    </w:p>
    <w:p w14:paraId="408C0A5B" w14:textId="77777777" w:rsidR="009445DE" w:rsidRPr="009445DE" w:rsidRDefault="009445DE" w:rsidP="005B7AE6">
      <w:pPr>
        <w:spacing w:line="360" w:lineRule="auto"/>
        <w:rPr>
          <w:rFonts w:ascii="Times New Roman" w:eastAsia="SimSun" w:hAnsi="Times New Roman" w:cs="Times New Roman"/>
          <w:b/>
          <w:szCs w:val="21"/>
        </w:rPr>
      </w:pPr>
    </w:p>
    <w:p w14:paraId="57760FFC"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time signal  </w:t>
      </w:r>
      <w:r w:rsidRPr="009445DE">
        <w:rPr>
          <w:rFonts w:ascii="Times New Roman" w:eastAsia="SimSun" w:hAnsi="Times New Roman" w:cs="Times New Roman"/>
          <w:b/>
          <w:szCs w:val="21"/>
        </w:rPr>
        <w:t>时间信号，计时信号，爆炸信号</w:t>
      </w:r>
    </w:p>
    <w:p w14:paraId="675028F6"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 xml:space="preserve">    </w:t>
      </w:r>
      <w:r w:rsidRPr="009445DE">
        <w:rPr>
          <w:rFonts w:ascii="Times New Roman" w:eastAsia="SimSun" w:hAnsi="Times New Roman" w:cs="Times New Roman"/>
          <w:szCs w:val="21"/>
        </w:rPr>
        <w:t>表明精确的计时瞬间的信号。这个信号在地震工作中用于标明震源爆炸的时刻。</w:t>
      </w:r>
    </w:p>
    <w:p w14:paraId="09404D39" w14:textId="77777777" w:rsidR="009445DE" w:rsidRPr="009445DE" w:rsidRDefault="009445DE" w:rsidP="005B7AE6">
      <w:pPr>
        <w:spacing w:line="360" w:lineRule="auto"/>
        <w:rPr>
          <w:rFonts w:ascii="Times New Roman" w:eastAsia="SimSun" w:hAnsi="Times New Roman" w:cs="Times New Roman"/>
          <w:b/>
          <w:szCs w:val="21"/>
        </w:rPr>
      </w:pPr>
    </w:p>
    <w:p w14:paraId="02DF2DBF"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time slice  </w:t>
      </w:r>
      <w:r w:rsidRPr="009445DE">
        <w:rPr>
          <w:rFonts w:ascii="Times New Roman" w:eastAsia="SimSun" w:hAnsi="Times New Roman" w:cs="Times New Roman"/>
          <w:b/>
          <w:szCs w:val="21"/>
        </w:rPr>
        <w:t>等时切片，水平切片</w:t>
      </w:r>
    </w:p>
    <w:p w14:paraId="46EAA80B"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对应某一初至时间（或某一深度）处的地震测量值（通常是振幅）的显示；三维数据体的水平切片。也称为</w:t>
      </w:r>
      <w:r w:rsidRPr="009445DE">
        <w:rPr>
          <w:rFonts w:ascii="Times New Roman" w:eastAsia="SimSun" w:hAnsi="Times New Roman" w:cs="Times New Roman"/>
          <w:szCs w:val="21"/>
        </w:rPr>
        <w:t>seiscrop section</w:t>
      </w:r>
      <w:r w:rsidRPr="009445DE">
        <w:rPr>
          <w:rFonts w:ascii="Times New Roman" w:eastAsia="SimSun" w:hAnsi="Times New Roman" w:cs="Times New Roman"/>
          <w:szCs w:val="21"/>
        </w:rPr>
        <w:t>或</w:t>
      </w:r>
      <w:r w:rsidRPr="009445DE">
        <w:rPr>
          <w:rFonts w:ascii="Times New Roman" w:eastAsia="SimSun" w:hAnsi="Times New Roman" w:cs="Times New Roman"/>
          <w:szCs w:val="21"/>
        </w:rPr>
        <w:t>horizontal section</w:t>
      </w:r>
      <w:r w:rsidRPr="009445DE">
        <w:rPr>
          <w:rFonts w:ascii="Times New Roman" w:eastAsia="SimSun" w:hAnsi="Times New Roman" w:cs="Times New Roman"/>
          <w:szCs w:val="21"/>
        </w:rPr>
        <w:t>。可与</w:t>
      </w:r>
      <w:r w:rsidRPr="009445DE">
        <w:rPr>
          <w:rFonts w:ascii="Times New Roman" w:eastAsia="SimSun" w:hAnsi="Times New Roman" w:cs="Times New Roman"/>
          <w:szCs w:val="21"/>
        </w:rPr>
        <w:t>horizon slice</w:t>
      </w:r>
      <w:r w:rsidRPr="009445DE">
        <w:rPr>
          <w:rFonts w:ascii="Times New Roman" w:eastAsia="SimSun" w:hAnsi="Times New Roman" w:cs="Times New Roman"/>
          <w:szCs w:val="21"/>
        </w:rPr>
        <w:t>比较。参见图</w:t>
      </w:r>
      <w:r w:rsidRPr="009445DE">
        <w:rPr>
          <w:rFonts w:ascii="Times New Roman" w:eastAsia="SimSun" w:hAnsi="Times New Roman" w:cs="Times New Roman"/>
          <w:szCs w:val="21"/>
        </w:rPr>
        <w:t>T-5</w:t>
      </w:r>
      <w:r w:rsidRPr="009445DE">
        <w:rPr>
          <w:rFonts w:ascii="Times New Roman" w:eastAsia="SimSun" w:hAnsi="Times New Roman" w:cs="Times New Roman"/>
          <w:szCs w:val="21"/>
        </w:rPr>
        <w:t>，</w:t>
      </w:r>
      <w:r w:rsidRPr="009445DE">
        <w:rPr>
          <w:rFonts w:ascii="Times New Roman" w:eastAsia="SimSun" w:hAnsi="Times New Roman" w:cs="Times New Roman"/>
          <w:szCs w:val="21"/>
        </w:rPr>
        <w:t>T-9</w:t>
      </w:r>
      <w:r w:rsidRPr="009445DE">
        <w:rPr>
          <w:rFonts w:ascii="Times New Roman" w:eastAsia="SimSun" w:hAnsi="Times New Roman" w:cs="Times New Roman"/>
          <w:szCs w:val="21"/>
        </w:rPr>
        <w:t>和</w:t>
      </w:r>
      <w:r w:rsidRPr="009445DE">
        <w:rPr>
          <w:rFonts w:ascii="Times New Roman" w:eastAsia="SimSun" w:hAnsi="Times New Roman" w:cs="Times New Roman"/>
          <w:szCs w:val="21"/>
        </w:rPr>
        <w:t>A-16</w:t>
      </w:r>
      <w:r w:rsidRPr="009445DE">
        <w:rPr>
          <w:rFonts w:ascii="Times New Roman" w:eastAsia="SimSun" w:hAnsi="Times New Roman" w:cs="Times New Roman"/>
          <w:szCs w:val="21"/>
        </w:rPr>
        <w:t>。</w:t>
      </w:r>
    </w:p>
    <w:p w14:paraId="333D758E" w14:textId="77777777" w:rsidR="009445DE" w:rsidRPr="009445DE" w:rsidRDefault="009445DE" w:rsidP="005B7AE6">
      <w:pPr>
        <w:spacing w:line="360" w:lineRule="auto"/>
        <w:rPr>
          <w:rFonts w:ascii="Times New Roman" w:eastAsia="SimSun" w:hAnsi="Times New Roman" w:cs="Times New Roman"/>
          <w:szCs w:val="21"/>
        </w:rPr>
      </w:pPr>
    </w:p>
    <w:p w14:paraId="57D3A4F9"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time structure map  </w:t>
      </w:r>
      <w:r w:rsidRPr="009445DE">
        <w:rPr>
          <w:rFonts w:ascii="Times New Roman" w:eastAsia="SimSun" w:hAnsi="Times New Roman" w:cs="Times New Roman"/>
          <w:b/>
          <w:szCs w:val="21"/>
        </w:rPr>
        <w:t>时间结构图</w:t>
      </w:r>
    </w:p>
    <w:p w14:paraId="6D6CBCDF"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 xml:space="preserve">    </w:t>
      </w:r>
      <w:r w:rsidRPr="009445DE">
        <w:rPr>
          <w:rFonts w:ascii="Times New Roman" w:eastAsia="SimSun" w:hAnsi="Times New Roman" w:cs="Times New Roman"/>
          <w:szCs w:val="21"/>
        </w:rPr>
        <w:t>数值为双程旅行时的结构图，没有转换为深度。</w:t>
      </w:r>
    </w:p>
    <w:p w14:paraId="7F969DBC"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time surface  </w:t>
      </w:r>
      <w:r w:rsidRPr="009445DE">
        <w:rPr>
          <w:rFonts w:ascii="Times New Roman" w:eastAsia="SimSun" w:hAnsi="Times New Roman" w:cs="Times New Roman"/>
          <w:b/>
          <w:szCs w:val="21"/>
        </w:rPr>
        <w:t>时代面</w:t>
      </w:r>
    </w:p>
    <w:p w14:paraId="502E36B3"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参见</w:t>
      </w:r>
      <w:r w:rsidRPr="009445DE">
        <w:rPr>
          <w:rFonts w:ascii="Times New Roman" w:eastAsia="SimSun" w:hAnsi="Times New Roman" w:cs="Times New Roman"/>
          <w:szCs w:val="21"/>
        </w:rPr>
        <w:t>time line</w:t>
      </w:r>
      <w:r w:rsidRPr="009445DE">
        <w:rPr>
          <w:rFonts w:ascii="Times New Roman" w:eastAsia="SimSun" w:hAnsi="Times New Roman" w:cs="Times New Roman"/>
          <w:szCs w:val="21"/>
        </w:rPr>
        <w:t>。</w:t>
      </w:r>
    </w:p>
    <w:p w14:paraId="17F53F2E" w14:textId="77777777" w:rsidR="009445DE" w:rsidRPr="009445DE" w:rsidRDefault="009445DE" w:rsidP="005B7AE6">
      <w:pPr>
        <w:spacing w:line="360" w:lineRule="auto"/>
        <w:rPr>
          <w:rFonts w:ascii="Times New Roman" w:eastAsia="SimSun" w:hAnsi="Times New Roman" w:cs="Times New Roman"/>
          <w:color w:val="FF0000"/>
          <w:szCs w:val="21"/>
        </w:rPr>
      </w:pPr>
    </w:p>
    <w:p w14:paraId="36858C7F"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time tie  </w:t>
      </w:r>
      <w:r w:rsidRPr="009445DE">
        <w:rPr>
          <w:rFonts w:ascii="Times New Roman" w:eastAsia="SimSun" w:hAnsi="Times New Roman" w:cs="Times New Roman"/>
          <w:b/>
          <w:szCs w:val="21"/>
        </w:rPr>
        <w:t>时间互换，闭合时间</w:t>
      </w:r>
    </w:p>
    <w:p w14:paraId="3C6BB43C"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 xml:space="preserve">    1.</w:t>
      </w:r>
      <w:r w:rsidRPr="009445DE">
        <w:rPr>
          <w:rFonts w:ascii="Times New Roman" w:eastAsia="SimSun" w:hAnsi="Times New Roman" w:cs="Times New Roman"/>
          <w:szCs w:val="21"/>
        </w:rPr>
        <w:t>它证实不同记录上具有相同射线路径的同相轴的初至时间相等。</w:t>
      </w:r>
      <w:r w:rsidRPr="009445DE">
        <w:rPr>
          <w:rFonts w:ascii="Times New Roman" w:eastAsia="SimSun" w:hAnsi="Times New Roman" w:cs="Times New Roman"/>
          <w:szCs w:val="21"/>
        </w:rPr>
        <w:t>2.</w:t>
      </w:r>
      <w:r w:rsidRPr="009445DE">
        <w:rPr>
          <w:rFonts w:ascii="Times New Roman" w:eastAsia="SimSun" w:hAnsi="Times New Roman" w:cs="Times New Roman"/>
          <w:szCs w:val="21"/>
        </w:rPr>
        <w:t>它把在相反方向观测或沿交叉地震测线观测得到的资料联系起来。</w:t>
      </w:r>
      <w:r w:rsidRPr="009445DE">
        <w:rPr>
          <w:rFonts w:ascii="Times New Roman" w:eastAsia="SimSun" w:hAnsi="Times New Roman" w:cs="Times New Roman"/>
          <w:szCs w:val="21"/>
        </w:rPr>
        <w:t>3.</w:t>
      </w:r>
      <w:r w:rsidRPr="009445DE">
        <w:rPr>
          <w:rFonts w:ascii="Times New Roman" w:eastAsia="SimSun" w:hAnsi="Times New Roman" w:cs="Times New Roman"/>
          <w:szCs w:val="21"/>
        </w:rPr>
        <w:t>它把反射同相轴与速度已知的钻井中的界面联系起来。可用作动词或名词。</w:t>
      </w:r>
    </w:p>
    <w:p w14:paraId="0AEE424F" w14:textId="77777777" w:rsidR="009445DE" w:rsidRPr="009445DE" w:rsidRDefault="009445DE" w:rsidP="005B7AE6">
      <w:pPr>
        <w:spacing w:line="360" w:lineRule="auto"/>
        <w:rPr>
          <w:rFonts w:ascii="Times New Roman" w:eastAsia="SimSun" w:hAnsi="Times New Roman" w:cs="Times New Roman"/>
          <w:szCs w:val="21"/>
        </w:rPr>
      </w:pPr>
    </w:p>
    <w:p w14:paraId="71728260"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time-to-depth conversion  </w:t>
      </w:r>
      <w:r w:rsidRPr="009445DE">
        <w:rPr>
          <w:rFonts w:ascii="Times New Roman" w:eastAsia="SimSun" w:hAnsi="Times New Roman" w:cs="Times New Roman"/>
          <w:b/>
          <w:szCs w:val="21"/>
        </w:rPr>
        <w:t>时深转换</w:t>
      </w:r>
    </w:p>
    <w:p w14:paraId="5100871F"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对于垂直传播的反射波能量：</w:t>
      </w:r>
    </w:p>
    <w:p w14:paraId="1C4C9FFB"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深度</w:t>
      </w:r>
      <w:r w:rsidRPr="009445DE">
        <w:rPr>
          <w:rFonts w:ascii="Times New Roman" w:eastAsia="SimSun" w:hAnsi="Times New Roman" w:cs="Times New Roman"/>
          <w:szCs w:val="21"/>
        </w:rPr>
        <w:t>=</w:t>
      </w:r>
      <w:r w:rsidRPr="009445DE">
        <w:rPr>
          <w:rFonts w:ascii="Times New Roman" w:eastAsia="SimSun" w:hAnsi="Times New Roman" w:cs="Times New Roman"/>
          <w:szCs w:val="21"/>
        </w:rPr>
        <w:t>平均速度</w:t>
      </w:r>
      <w:r w:rsidRPr="009445DE">
        <w:rPr>
          <w:rFonts w:ascii="Times New Roman" w:eastAsia="SimSun" w:hAnsi="Times New Roman" w:cs="Times New Roman"/>
          <w:position w:val="-4"/>
          <w:szCs w:val="21"/>
        </w:rPr>
        <w:object w:dxaOrig="180" w:dyaOrig="200" w14:anchorId="57427387">
          <v:shape id="_x0000_i1360" type="#_x0000_t75" style="width:9pt;height:9.75pt" o:ole="">
            <v:imagedata r:id="rId764" o:title=""/>
          </v:shape>
          <o:OLEObject Type="Embed" ProgID="Equation.DSMT4" ShapeID="_x0000_i1360" DrawAspect="Content" ObjectID="_1567842281" r:id="rId765"/>
        </w:object>
      </w:r>
      <w:r w:rsidRPr="009445DE">
        <w:rPr>
          <w:rFonts w:ascii="Times New Roman" w:eastAsia="SimSun" w:hAnsi="Times New Roman" w:cs="Times New Roman"/>
          <w:szCs w:val="21"/>
        </w:rPr>
        <w:t>（双程旅行时</w:t>
      </w:r>
      <w:r w:rsidRPr="009445DE">
        <w:rPr>
          <w:rFonts w:ascii="Times New Roman" w:eastAsia="SimSun" w:hAnsi="Times New Roman" w:cs="Times New Roman"/>
          <w:szCs w:val="21"/>
        </w:rPr>
        <w:t>/2</w:t>
      </w:r>
      <w:r w:rsidRPr="009445DE">
        <w:rPr>
          <w:rFonts w:ascii="Times New Roman" w:eastAsia="SimSun" w:hAnsi="Times New Roman" w:cs="Times New Roman"/>
          <w:szCs w:val="21"/>
        </w:rPr>
        <w:t>），</w:t>
      </w:r>
    </w:p>
    <w:p w14:paraId="42A2335B"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双程旅行时是信号下传再返回的时间。平均速度可由测井资料得到，或速度分析得到，也可简单假设。</w:t>
      </w:r>
    </w:p>
    <w:p w14:paraId="6398F55C" w14:textId="77777777" w:rsidR="009445DE" w:rsidRPr="009445DE" w:rsidRDefault="009445DE" w:rsidP="005B7AE6">
      <w:pPr>
        <w:spacing w:line="360" w:lineRule="auto"/>
        <w:rPr>
          <w:rFonts w:ascii="Times New Roman" w:eastAsia="SimSun" w:hAnsi="Times New Roman" w:cs="Times New Roman"/>
          <w:color w:val="FF0000"/>
          <w:szCs w:val="21"/>
        </w:rPr>
      </w:pPr>
    </w:p>
    <w:p w14:paraId="7E09B950"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time variable(TV)  </w:t>
      </w:r>
      <w:r w:rsidRPr="009445DE">
        <w:rPr>
          <w:rFonts w:ascii="Times New Roman" w:eastAsia="SimSun" w:hAnsi="Times New Roman" w:cs="Times New Roman"/>
          <w:b/>
          <w:szCs w:val="21"/>
        </w:rPr>
        <w:t>时变的</w:t>
      </w:r>
    </w:p>
    <w:p w14:paraId="56172BAC"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在某种运算中其参数随记录时间而改变，如</w:t>
      </w:r>
      <w:r w:rsidRPr="009445DE">
        <w:rPr>
          <w:rFonts w:ascii="Times New Roman" w:eastAsia="SimSun" w:hAnsi="Times New Roman" w:cs="Times New Roman"/>
          <w:szCs w:val="21"/>
        </w:rPr>
        <w:t>“</w:t>
      </w:r>
      <w:r w:rsidRPr="009445DE">
        <w:rPr>
          <w:rFonts w:ascii="Times New Roman" w:eastAsia="SimSun" w:hAnsi="Times New Roman" w:cs="Times New Roman"/>
          <w:szCs w:val="21"/>
        </w:rPr>
        <w:t>时变滤波</w:t>
      </w:r>
      <w:r w:rsidRPr="009445DE">
        <w:rPr>
          <w:rFonts w:ascii="Times New Roman" w:eastAsia="SimSun" w:hAnsi="Times New Roman" w:cs="Times New Roman"/>
          <w:szCs w:val="21"/>
        </w:rPr>
        <w:t>”</w:t>
      </w:r>
      <w:r w:rsidRPr="009445DE">
        <w:rPr>
          <w:rFonts w:ascii="Times New Roman" w:eastAsia="SimSun" w:hAnsi="Times New Roman" w:cs="Times New Roman"/>
          <w:szCs w:val="21"/>
        </w:rPr>
        <w:t>。通常时变处理是这样实现的：以时不变的方式在不同时刻确定地震道上两个相当长部分的参数，使用这两组参数对数据处理两次，然后在某个时间区间</w:t>
      </w:r>
      <w:r w:rsidRPr="009445DE">
        <w:rPr>
          <w:rFonts w:ascii="Times New Roman" w:eastAsia="SimSun" w:hAnsi="Times New Roman" w:cs="Times New Roman"/>
          <w:szCs w:val="21"/>
        </w:rPr>
        <w:t>(merge zone)</w:t>
      </w:r>
      <w:r w:rsidRPr="009445DE">
        <w:rPr>
          <w:rFonts w:ascii="Times New Roman" w:eastAsia="SimSun" w:hAnsi="Times New Roman" w:cs="Times New Roman"/>
          <w:szCs w:val="21"/>
        </w:rPr>
        <w:t>，把两次结果混合在一起。混合通常是在混合区间内线性改变两次结果的混波量而达到，亦称匀变</w:t>
      </w:r>
      <w:r w:rsidRPr="009445DE">
        <w:rPr>
          <w:rFonts w:ascii="Times New Roman" w:eastAsia="SimSun" w:hAnsi="Times New Roman" w:cs="Times New Roman"/>
          <w:szCs w:val="21"/>
        </w:rPr>
        <w:t>(ramping)</w:t>
      </w:r>
      <w:r w:rsidRPr="009445DE">
        <w:rPr>
          <w:rFonts w:ascii="Times New Roman" w:eastAsia="SimSun" w:hAnsi="Times New Roman" w:cs="Times New Roman"/>
          <w:szCs w:val="21"/>
        </w:rPr>
        <w:t>。</w:t>
      </w:r>
    </w:p>
    <w:p w14:paraId="51F337D4" w14:textId="77777777" w:rsidR="009445DE" w:rsidRPr="009445DE" w:rsidRDefault="009445DE" w:rsidP="005B7AE6">
      <w:pPr>
        <w:spacing w:line="360" w:lineRule="auto"/>
        <w:rPr>
          <w:rFonts w:ascii="Times New Roman" w:eastAsia="SimSun" w:hAnsi="Times New Roman" w:cs="Times New Roman"/>
          <w:szCs w:val="21"/>
        </w:rPr>
      </w:pPr>
    </w:p>
    <w:p w14:paraId="7AB1B1C1"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noProof/>
          <w:szCs w:val="21"/>
        </w:rPr>
        <w:drawing>
          <wp:inline distT="0" distB="0" distL="0" distR="0" wp14:anchorId="0CF966C8" wp14:editId="56E8B6FC">
            <wp:extent cx="4600575" cy="4193634"/>
            <wp:effectExtent l="0" t="0" r="0" b="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6"/>
                    <a:stretch>
                      <a:fillRect/>
                    </a:stretch>
                  </pic:blipFill>
                  <pic:spPr>
                    <a:xfrm>
                      <a:off x="0" y="0"/>
                      <a:ext cx="4610507" cy="4202687"/>
                    </a:xfrm>
                    <a:prstGeom prst="rect">
                      <a:avLst/>
                    </a:prstGeom>
                  </pic:spPr>
                </pic:pic>
              </a:graphicData>
            </a:graphic>
          </wp:inline>
        </w:drawing>
      </w:r>
    </w:p>
    <w:p w14:paraId="0DFD2EFB"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图</w:t>
      </w:r>
      <w:r w:rsidRPr="009445DE">
        <w:rPr>
          <w:rFonts w:ascii="Times New Roman" w:eastAsia="SimSun" w:hAnsi="Times New Roman" w:cs="Times New Roman"/>
          <w:szCs w:val="21"/>
        </w:rPr>
        <w:t xml:space="preserve">T-9. </w:t>
      </w:r>
      <w:r w:rsidRPr="009445DE">
        <w:rPr>
          <w:rFonts w:ascii="Times New Roman" w:eastAsia="SimSun" w:hAnsi="Times New Roman" w:cs="Times New Roman"/>
          <w:szCs w:val="21"/>
        </w:rPr>
        <w:t>时间切片。区域是</w:t>
      </w:r>
      <w:r w:rsidRPr="009445DE">
        <w:rPr>
          <w:rFonts w:ascii="Times New Roman" w:eastAsia="SimSun" w:hAnsi="Times New Roman" w:cs="Times New Roman"/>
          <w:szCs w:val="21"/>
        </w:rPr>
        <w:t>3.6*8.0km</w:t>
      </w:r>
      <w:r w:rsidRPr="009445DE">
        <w:rPr>
          <w:rFonts w:ascii="Times New Roman" w:eastAsia="SimSun" w:hAnsi="Times New Roman" w:cs="Times New Roman"/>
          <w:szCs w:val="21"/>
          <w:vertAlign w:val="superscript"/>
        </w:rPr>
        <w:t>2</w:t>
      </w:r>
      <w:r w:rsidRPr="009445DE">
        <w:rPr>
          <w:rFonts w:ascii="Times New Roman" w:eastAsia="SimSun" w:hAnsi="Times New Roman" w:cs="Times New Roman"/>
          <w:szCs w:val="21"/>
        </w:rPr>
        <w:t>；</w:t>
      </w:r>
      <w:r w:rsidRPr="009445DE">
        <w:rPr>
          <w:rFonts w:ascii="Times New Roman" w:eastAsia="SimSun" w:hAnsi="Times New Roman" w:cs="Times New Roman"/>
          <w:szCs w:val="21"/>
        </w:rPr>
        <w:t>(a)</w:t>
      </w:r>
      <w:r w:rsidRPr="009445DE">
        <w:rPr>
          <w:rFonts w:ascii="Times New Roman" w:eastAsia="SimSun" w:hAnsi="Times New Roman" w:cs="Times New Roman"/>
          <w:szCs w:val="21"/>
        </w:rPr>
        <w:t>到</w:t>
      </w:r>
      <w:r w:rsidRPr="009445DE">
        <w:rPr>
          <w:rFonts w:ascii="Times New Roman" w:eastAsia="SimSun" w:hAnsi="Times New Roman" w:cs="Times New Roman"/>
          <w:szCs w:val="21"/>
        </w:rPr>
        <w:t>(g)</w:t>
      </w:r>
      <w:r w:rsidRPr="009445DE">
        <w:rPr>
          <w:rFonts w:ascii="Times New Roman" w:eastAsia="SimSun" w:hAnsi="Times New Roman" w:cs="Times New Roman"/>
          <w:szCs w:val="21"/>
        </w:rPr>
        <w:t>是：</w:t>
      </w:r>
      <w:r w:rsidRPr="009445DE">
        <w:rPr>
          <w:rFonts w:ascii="Times New Roman" w:eastAsia="SimSun" w:hAnsi="Times New Roman" w:cs="Times New Roman"/>
          <w:szCs w:val="21"/>
        </w:rPr>
        <w:t>t=1.580s</w:t>
      </w:r>
      <w:r w:rsidRPr="009445DE">
        <w:rPr>
          <w:rFonts w:ascii="Times New Roman" w:eastAsia="SimSun" w:hAnsi="Times New Roman" w:cs="Times New Roman"/>
          <w:szCs w:val="21"/>
        </w:rPr>
        <w:t>到</w:t>
      </w:r>
      <w:r w:rsidRPr="009445DE">
        <w:rPr>
          <w:rFonts w:ascii="Times New Roman" w:eastAsia="SimSun" w:hAnsi="Times New Roman" w:cs="Times New Roman"/>
          <w:szCs w:val="21"/>
        </w:rPr>
        <w:t>1.604s</w:t>
      </w:r>
      <w:r w:rsidRPr="009445DE">
        <w:rPr>
          <w:rFonts w:ascii="Times New Roman" w:eastAsia="SimSun" w:hAnsi="Times New Roman" w:cs="Times New Roman"/>
          <w:szCs w:val="21"/>
        </w:rPr>
        <w:t>间隔为</w:t>
      </w:r>
      <w:r w:rsidRPr="009445DE">
        <w:rPr>
          <w:rFonts w:ascii="Times New Roman" w:eastAsia="SimSun" w:hAnsi="Times New Roman" w:cs="Times New Roman"/>
          <w:szCs w:val="21"/>
        </w:rPr>
        <w:t>4ms</w:t>
      </w:r>
      <w:r w:rsidRPr="009445DE">
        <w:rPr>
          <w:rFonts w:ascii="Times New Roman" w:eastAsia="SimSun" w:hAnsi="Times New Roman" w:cs="Times New Roman"/>
          <w:szCs w:val="21"/>
        </w:rPr>
        <w:t>的等时切片；</w:t>
      </w:r>
      <w:r w:rsidRPr="009445DE">
        <w:rPr>
          <w:rFonts w:ascii="Times New Roman" w:eastAsia="SimSun" w:hAnsi="Times New Roman" w:cs="Times New Roman"/>
          <w:szCs w:val="21"/>
        </w:rPr>
        <w:t>(h)</w:t>
      </w:r>
      <w:r w:rsidRPr="009445DE">
        <w:rPr>
          <w:rFonts w:ascii="Times New Roman" w:eastAsia="SimSun" w:hAnsi="Times New Roman" w:cs="Times New Roman"/>
          <w:szCs w:val="21"/>
        </w:rPr>
        <w:t>是时间等值线图，它是从图</w:t>
      </w:r>
      <w:r w:rsidRPr="009445DE">
        <w:rPr>
          <w:rFonts w:ascii="Times New Roman" w:eastAsia="SimSun" w:hAnsi="Times New Roman" w:cs="Times New Roman"/>
          <w:szCs w:val="21"/>
        </w:rPr>
        <w:t>(a)</w:t>
      </w:r>
      <w:r w:rsidRPr="009445DE">
        <w:rPr>
          <w:rFonts w:ascii="Times New Roman" w:eastAsia="SimSun" w:hAnsi="Times New Roman" w:cs="Times New Roman"/>
          <w:szCs w:val="21"/>
        </w:rPr>
        <w:t>上中心区域的外轮廓开始，对上述每一个等时切片追踪一个等值线给出的。</w:t>
      </w:r>
    </w:p>
    <w:p w14:paraId="44FFFC05" w14:textId="77777777" w:rsidR="009445DE" w:rsidRPr="009445DE" w:rsidRDefault="009445DE" w:rsidP="005B7AE6">
      <w:pPr>
        <w:spacing w:line="360" w:lineRule="auto"/>
        <w:rPr>
          <w:rFonts w:ascii="Times New Roman" w:eastAsia="SimSun" w:hAnsi="Times New Roman" w:cs="Times New Roman"/>
          <w:szCs w:val="21"/>
        </w:rPr>
      </w:pPr>
    </w:p>
    <w:p w14:paraId="2B74256F"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time-variable filtering  </w:t>
      </w:r>
      <w:r w:rsidRPr="009445DE">
        <w:rPr>
          <w:rFonts w:ascii="Times New Roman" w:eastAsia="SimSun" w:hAnsi="Times New Roman" w:cs="Times New Roman"/>
          <w:b/>
          <w:szCs w:val="21"/>
        </w:rPr>
        <w:t>时变滤波</w:t>
      </w:r>
    </w:p>
    <w:p w14:paraId="21CCD018"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频率的通带随着记录时间改变。时变褶积有时用来对在较大的记录时间内反射波能量向低频移动进行补偿。</w:t>
      </w:r>
    </w:p>
    <w:p w14:paraId="4957E81C" w14:textId="77777777" w:rsidR="009445DE" w:rsidRPr="009445DE" w:rsidRDefault="009445DE" w:rsidP="005B7AE6">
      <w:pPr>
        <w:spacing w:line="360" w:lineRule="auto"/>
        <w:rPr>
          <w:rFonts w:ascii="Times New Roman" w:eastAsia="SimSun" w:hAnsi="Times New Roman" w:cs="Times New Roman"/>
          <w:szCs w:val="21"/>
        </w:rPr>
      </w:pPr>
    </w:p>
    <w:p w14:paraId="4C704746"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time-variable gain  </w:t>
      </w:r>
      <w:r w:rsidRPr="009445DE">
        <w:rPr>
          <w:rFonts w:ascii="Times New Roman" w:eastAsia="SimSun" w:hAnsi="Times New Roman" w:cs="Times New Roman"/>
          <w:b/>
          <w:szCs w:val="21"/>
        </w:rPr>
        <w:t>时变增益</w:t>
      </w:r>
    </w:p>
    <w:p w14:paraId="0A6B1EC0"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参见</w:t>
      </w:r>
      <w:r w:rsidRPr="009445DE">
        <w:rPr>
          <w:rFonts w:ascii="Times New Roman" w:eastAsia="SimSun" w:hAnsi="Times New Roman" w:cs="Times New Roman"/>
          <w:szCs w:val="21"/>
        </w:rPr>
        <w:t>gain control</w:t>
      </w:r>
      <w:r w:rsidRPr="009445DE">
        <w:rPr>
          <w:rFonts w:ascii="Times New Roman" w:eastAsia="SimSun" w:hAnsi="Times New Roman" w:cs="Times New Roman"/>
          <w:szCs w:val="21"/>
        </w:rPr>
        <w:t>。</w:t>
      </w:r>
    </w:p>
    <w:p w14:paraId="4A8768D1" w14:textId="77777777" w:rsidR="009445DE" w:rsidRPr="009445DE" w:rsidRDefault="009445DE" w:rsidP="005B7AE6">
      <w:pPr>
        <w:spacing w:line="360" w:lineRule="auto"/>
        <w:rPr>
          <w:rFonts w:ascii="Times New Roman" w:eastAsia="SimSun" w:hAnsi="Times New Roman" w:cs="Times New Roman"/>
          <w:szCs w:val="21"/>
        </w:rPr>
      </w:pPr>
    </w:p>
    <w:p w14:paraId="47CCF530"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time vs depth migration  </w:t>
      </w:r>
      <w:r w:rsidRPr="009445DE">
        <w:rPr>
          <w:rFonts w:ascii="Times New Roman" w:eastAsia="SimSun" w:hAnsi="Times New Roman" w:cs="Times New Roman"/>
          <w:b/>
          <w:szCs w:val="21"/>
        </w:rPr>
        <w:t>时间偏移和深度偏移</w:t>
      </w:r>
    </w:p>
    <w:p w14:paraId="1CE7156C"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这两个术语之间的区别不在于时间与深度，而是在偏移中是否考虑速度的横向变化（深度偏移）。两者都允许在垂直方向上的速度变化，并且都可以产生在时间或深度上绘制的剖面。</w:t>
      </w:r>
    </w:p>
    <w:p w14:paraId="682D81AF" w14:textId="77777777" w:rsidR="009445DE" w:rsidRPr="009445DE" w:rsidRDefault="009445DE" w:rsidP="005B7AE6">
      <w:pPr>
        <w:spacing w:line="360" w:lineRule="auto"/>
        <w:rPr>
          <w:rFonts w:ascii="Times New Roman" w:eastAsia="SimSun" w:hAnsi="Times New Roman" w:cs="Times New Roman"/>
          <w:color w:val="FF0000"/>
          <w:szCs w:val="21"/>
        </w:rPr>
      </w:pPr>
    </w:p>
    <w:p w14:paraId="34D51248"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timing lines  </w:t>
      </w:r>
      <w:r w:rsidRPr="009445DE">
        <w:rPr>
          <w:rFonts w:ascii="Times New Roman" w:eastAsia="SimSun" w:hAnsi="Times New Roman" w:cs="Times New Roman"/>
          <w:b/>
          <w:szCs w:val="21"/>
        </w:rPr>
        <w:t>计时线</w:t>
      </w:r>
    </w:p>
    <w:p w14:paraId="6D2B29B9"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以精确的时间间隔画出的标志或直线，例如在地震记录上那样（时间间隔一般都取</w:t>
      </w:r>
      <w:r w:rsidRPr="009445DE">
        <w:rPr>
          <w:rFonts w:ascii="Times New Roman" w:eastAsia="SimSun" w:hAnsi="Times New Roman" w:cs="Times New Roman"/>
          <w:szCs w:val="21"/>
        </w:rPr>
        <w:t>0.01s</w:t>
      </w:r>
      <w:r w:rsidRPr="009445DE">
        <w:rPr>
          <w:rFonts w:ascii="Times New Roman" w:eastAsia="SimSun" w:hAnsi="Times New Roman" w:cs="Times New Roman"/>
          <w:szCs w:val="21"/>
        </w:rPr>
        <w:t>），以帮助测定地震同相轴的到达时间。参见图</w:t>
      </w:r>
      <w:r w:rsidRPr="009445DE">
        <w:rPr>
          <w:rFonts w:ascii="Times New Roman" w:eastAsia="SimSun" w:hAnsi="Times New Roman" w:cs="Times New Roman"/>
          <w:szCs w:val="21"/>
        </w:rPr>
        <w:t>R-6</w:t>
      </w:r>
      <w:r w:rsidRPr="009445DE">
        <w:rPr>
          <w:rFonts w:ascii="Times New Roman" w:eastAsia="SimSun" w:hAnsi="Times New Roman" w:cs="Times New Roman"/>
          <w:szCs w:val="21"/>
        </w:rPr>
        <w:t>。</w:t>
      </w:r>
    </w:p>
    <w:p w14:paraId="2BEC88AF" w14:textId="77777777" w:rsidR="009445DE" w:rsidRPr="009445DE" w:rsidRDefault="009445DE" w:rsidP="005B7AE6">
      <w:pPr>
        <w:spacing w:line="360" w:lineRule="auto"/>
        <w:rPr>
          <w:rFonts w:ascii="Times New Roman" w:eastAsia="SimSun" w:hAnsi="Times New Roman" w:cs="Times New Roman"/>
          <w:szCs w:val="21"/>
        </w:rPr>
      </w:pPr>
    </w:p>
    <w:p w14:paraId="2C445966"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timing word  </w:t>
      </w:r>
      <w:r w:rsidRPr="009445DE">
        <w:rPr>
          <w:rFonts w:ascii="Times New Roman" w:eastAsia="SimSun" w:hAnsi="Times New Roman" w:cs="Times New Roman"/>
          <w:b/>
          <w:szCs w:val="21"/>
        </w:rPr>
        <w:t>计时字码</w:t>
      </w:r>
    </w:p>
    <w:p w14:paraId="55265DE5"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数据块首部的字码，它给出从爆炸瞬间开始所经过的时间。</w:t>
      </w:r>
    </w:p>
    <w:p w14:paraId="3BECEABD" w14:textId="77777777" w:rsidR="009445DE" w:rsidRPr="009445DE" w:rsidRDefault="009445DE" w:rsidP="005B7AE6">
      <w:pPr>
        <w:spacing w:line="360" w:lineRule="auto"/>
        <w:rPr>
          <w:rFonts w:ascii="Times New Roman" w:eastAsia="SimSun" w:hAnsi="Times New Roman" w:cs="Times New Roman"/>
          <w:szCs w:val="21"/>
        </w:rPr>
      </w:pPr>
    </w:p>
    <w:p w14:paraId="0AF6389E"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tin hat  </w:t>
      </w:r>
      <w:r w:rsidRPr="009445DE">
        <w:rPr>
          <w:rFonts w:ascii="Times New Roman" w:eastAsia="SimSun" w:hAnsi="Times New Roman" w:cs="Times New Roman"/>
          <w:b/>
          <w:szCs w:val="21"/>
        </w:rPr>
        <w:t>安全帽；井塞</w:t>
      </w:r>
    </w:p>
    <w:p w14:paraId="22E6C4B7"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 xml:space="preserve">    1.</w:t>
      </w:r>
      <w:r w:rsidRPr="009445DE">
        <w:rPr>
          <w:rFonts w:ascii="Times New Roman" w:eastAsia="SimSun" w:hAnsi="Times New Roman" w:cs="Times New Roman"/>
          <w:szCs w:val="21"/>
        </w:rPr>
        <w:t>戴在头上保护头部的一种坚硬头盔。</w:t>
      </w:r>
      <w:r w:rsidRPr="009445DE">
        <w:rPr>
          <w:rFonts w:ascii="Times New Roman" w:eastAsia="SimSun" w:hAnsi="Times New Roman" w:cs="Times New Roman"/>
          <w:szCs w:val="21"/>
        </w:rPr>
        <w:t>2.</w:t>
      </w:r>
      <w:r w:rsidRPr="009445DE">
        <w:rPr>
          <w:rFonts w:ascii="Times New Roman" w:eastAsia="SimSun" w:hAnsi="Times New Roman" w:cs="Times New Roman"/>
          <w:szCs w:val="21"/>
        </w:rPr>
        <w:t>形状有点像帽子的井塞。</w:t>
      </w:r>
    </w:p>
    <w:p w14:paraId="0A15669E" w14:textId="77777777" w:rsidR="009445DE" w:rsidRPr="009445DE" w:rsidRDefault="009445DE" w:rsidP="005B7AE6">
      <w:pPr>
        <w:spacing w:line="360" w:lineRule="auto"/>
        <w:rPr>
          <w:rFonts w:ascii="Times New Roman" w:eastAsia="SimSun" w:hAnsi="Times New Roman" w:cs="Times New Roman"/>
          <w:szCs w:val="21"/>
        </w:rPr>
      </w:pPr>
    </w:p>
    <w:p w14:paraId="720E6F79"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tipper  </w:t>
      </w:r>
      <w:r w:rsidRPr="009445DE">
        <w:rPr>
          <w:rFonts w:ascii="Times New Roman" w:eastAsia="SimSun" w:hAnsi="Times New Roman" w:cs="Times New Roman"/>
          <w:b/>
          <w:szCs w:val="21"/>
        </w:rPr>
        <w:t>垂直水平磁场相关张量</w:t>
      </w:r>
    </w:p>
    <w:p w14:paraId="2ED75803"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一个复杂的量，其大小等于垂直于构造视走向的垂直和水平磁场间的比值。这是由沃索夫（</w:t>
      </w:r>
      <w:r w:rsidRPr="009445DE">
        <w:rPr>
          <w:rFonts w:ascii="Times New Roman" w:eastAsia="SimSun" w:hAnsi="Times New Roman" w:cs="Times New Roman"/>
          <w:szCs w:val="21"/>
        </w:rPr>
        <w:t>Vozoff</w:t>
      </w:r>
      <w:r w:rsidRPr="009445DE">
        <w:rPr>
          <w:rFonts w:ascii="Times New Roman" w:eastAsia="SimSun" w:hAnsi="Times New Roman" w:cs="Times New Roman"/>
          <w:szCs w:val="21"/>
        </w:rPr>
        <w:t>）根据二维地质体上大地电磁场的一般张量关系提出的。</w:t>
      </w:r>
    </w:p>
    <w:p w14:paraId="16584A07" w14:textId="77777777" w:rsidR="009445DE" w:rsidRPr="009445DE" w:rsidRDefault="009445DE" w:rsidP="005B7AE6">
      <w:pPr>
        <w:spacing w:line="360" w:lineRule="auto"/>
        <w:rPr>
          <w:rFonts w:ascii="Times New Roman" w:eastAsia="SimSun" w:hAnsi="Times New Roman" w:cs="Times New Roman"/>
          <w:szCs w:val="21"/>
        </w:rPr>
      </w:pPr>
    </w:p>
    <w:p w14:paraId="541CA756"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tite  </w:t>
      </w:r>
      <w:r w:rsidRPr="009445DE">
        <w:rPr>
          <w:rFonts w:ascii="Times New Roman" w:eastAsia="SimSun" w:hAnsi="Times New Roman" w:cs="Times New Roman"/>
          <w:b/>
          <w:szCs w:val="21"/>
        </w:rPr>
        <w:t>保密井</w:t>
      </w:r>
    </w:p>
    <w:p w14:paraId="6A4C824E"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参见</w:t>
      </w:r>
      <w:r w:rsidRPr="009445DE">
        <w:rPr>
          <w:rFonts w:ascii="Times New Roman" w:eastAsia="SimSun" w:hAnsi="Times New Roman" w:cs="Times New Roman"/>
          <w:szCs w:val="21"/>
        </w:rPr>
        <w:t>tight hole</w:t>
      </w:r>
      <w:r w:rsidRPr="009445DE">
        <w:rPr>
          <w:rFonts w:ascii="Times New Roman" w:eastAsia="SimSun" w:hAnsi="Times New Roman" w:cs="Times New Roman"/>
          <w:szCs w:val="21"/>
        </w:rPr>
        <w:t>。</w:t>
      </w:r>
    </w:p>
    <w:p w14:paraId="142FD20A" w14:textId="77777777" w:rsidR="009445DE" w:rsidRPr="009445DE" w:rsidRDefault="009445DE" w:rsidP="005B7AE6">
      <w:pPr>
        <w:spacing w:line="360" w:lineRule="auto"/>
        <w:rPr>
          <w:rFonts w:ascii="Times New Roman" w:eastAsia="SimSun" w:hAnsi="Times New Roman" w:cs="Times New Roman"/>
          <w:color w:val="FF0000"/>
          <w:szCs w:val="21"/>
        </w:rPr>
      </w:pPr>
    </w:p>
    <w:p w14:paraId="09998C19"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TIV  </w:t>
      </w:r>
      <w:r w:rsidRPr="009445DE">
        <w:rPr>
          <w:rFonts w:ascii="Times New Roman" w:eastAsia="SimSun" w:hAnsi="Times New Roman" w:cs="Times New Roman"/>
          <w:b/>
          <w:szCs w:val="21"/>
        </w:rPr>
        <w:t>垂直对称横向各向同性</w:t>
      </w:r>
    </w:p>
    <w:p w14:paraId="62A052FA"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参见</w:t>
      </w:r>
      <w:r w:rsidRPr="009445DE">
        <w:rPr>
          <w:rFonts w:ascii="Times New Roman" w:eastAsia="SimSun" w:hAnsi="Times New Roman" w:cs="Times New Roman"/>
          <w:szCs w:val="21"/>
        </w:rPr>
        <w:t>polar anisotropy</w:t>
      </w:r>
      <w:r w:rsidRPr="009445DE">
        <w:rPr>
          <w:rFonts w:ascii="Times New Roman" w:eastAsia="SimSun" w:hAnsi="Times New Roman" w:cs="Times New Roman"/>
          <w:szCs w:val="21"/>
        </w:rPr>
        <w:t>（极性各向异性），</w:t>
      </w:r>
      <w:r w:rsidRPr="009445DE">
        <w:rPr>
          <w:rFonts w:ascii="Times New Roman" w:hAnsi="Times New Roman" w:cs="Times New Roman"/>
          <w:szCs w:val="21"/>
        </w:rPr>
        <w:t>Transverse Isotropy with Vertical axis of symmetry</w:t>
      </w:r>
      <w:r w:rsidRPr="009445DE">
        <w:rPr>
          <w:rFonts w:ascii="Times New Roman" w:hAnsi="Times New Roman" w:cs="Times New Roman"/>
          <w:szCs w:val="21"/>
        </w:rPr>
        <w:t>的缩写，</w:t>
      </w:r>
      <w:r w:rsidRPr="009445DE">
        <w:rPr>
          <w:rFonts w:ascii="Times New Roman" w:eastAsia="SimSun" w:hAnsi="Times New Roman" w:cs="Times New Roman"/>
          <w:szCs w:val="21"/>
        </w:rPr>
        <w:t>具有垂直对称轴的横向各向同性；层状各向异性。</w:t>
      </w:r>
    </w:p>
    <w:p w14:paraId="3B9C2DFE" w14:textId="77777777" w:rsidR="009445DE" w:rsidRPr="009445DE" w:rsidRDefault="009445DE" w:rsidP="005B7AE6">
      <w:pPr>
        <w:spacing w:line="360" w:lineRule="auto"/>
        <w:rPr>
          <w:rFonts w:ascii="Times New Roman" w:eastAsia="SimSun" w:hAnsi="Times New Roman" w:cs="Times New Roman"/>
          <w:color w:val="FF0000"/>
          <w:szCs w:val="21"/>
        </w:rPr>
      </w:pPr>
    </w:p>
    <w:p w14:paraId="719D35B3"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TLU  </w:t>
      </w:r>
      <w:r w:rsidRPr="009445DE">
        <w:rPr>
          <w:rFonts w:ascii="Times New Roman" w:eastAsia="SimSun" w:hAnsi="Times New Roman" w:cs="Times New Roman"/>
          <w:b/>
          <w:szCs w:val="21"/>
        </w:rPr>
        <w:t>阈值逻辑单元</w:t>
      </w:r>
    </w:p>
    <w:p w14:paraId="3721F85B"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阈值逻辑单元（</w:t>
      </w:r>
      <w:r w:rsidRPr="009445DE">
        <w:rPr>
          <w:rFonts w:ascii="Times New Roman" w:eastAsia="SimSun" w:hAnsi="Times New Roman" w:cs="Times New Roman"/>
          <w:szCs w:val="21"/>
        </w:rPr>
        <w:t>Threshold Logic Unit</w:t>
      </w:r>
      <w:r w:rsidRPr="009445DE">
        <w:rPr>
          <w:rFonts w:ascii="Times New Roman" w:eastAsia="SimSun" w:hAnsi="Times New Roman" w:cs="Times New Roman"/>
          <w:szCs w:val="21"/>
        </w:rPr>
        <w:t>的缩写）。</w:t>
      </w:r>
    </w:p>
    <w:p w14:paraId="2D419D4B" w14:textId="77777777" w:rsidR="009445DE" w:rsidRPr="009445DE" w:rsidRDefault="009445DE" w:rsidP="005B7AE6">
      <w:pPr>
        <w:spacing w:line="360" w:lineRule="auto"/>
        <w:rPr>
          <w:rFonts w:ascii="Times New Roman" w:eastAsia="SimSun" w:hAnsi="Times New Roman" w:cs="Times New Roman"/>
          <w:color w:val="FF0000"/>
          <w:szCs w:val="21"/>
        </w:rPr>
      </w:pPr>
    </w:p>
    <w:p w14:paraId="493BFEBE"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TM  </w:t>
      </w:r>
      <w:r w:rsidRPr="009445DE">
        <w:rPr>
          <w:rFonts w:ascii="Times New Roman" w:eastAsia="SimSun" w:hAnsi="Times New Roman" w:cs="Times New Roman"/>
          <w:b/>
          <w:szCs w:val="21"/>
        </w:rPr>
        <w:t>横向磁性</w:t>
      </w:r>
    </w:p>
    <w:p w14:paraId="1DA89737"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参见</w:t>
      </w:r>
      <w:r w:rsidRPr="009445DE">
        <w:rPr>
          <w:rFonts w:ascii="Times New Roman" w:eastAsia="SimSun" w:hAnsi="Times New Roman" w:cs="Times New Roman"/>
          <w:szCs w:val="21"/>
        </w:rPr>
        <w:t>Transverse Magnetic</w:t>
      </w:r>
      <w:r w:rsidRPr="009445DE">
        <w:rPr>
          <w:rFonts w:ascii="Times New Roman" w:eastAsia="SimSun" w:hAnsi="Times New Roman" w:cs="Times New Roman"/>
          <w:szCs w:val="21"/>
        </w:rPr>
        <w:t>。</w:t>
      </w:r>
    </w:p>
    <w:p w14:paraId="67BDEACD" w14:textId="77777777" w:rsidR="009445DE" w:rsidRPr="009445DE" w:rsidRDefault="009445DE" w:rsidP="005B7AE6">
      <w:pPr>
        <w:spacing w:line="360" w:lineRule="auto"/>
        <w:rPr>
          <w:rFonts w:ascii="Times New Roman" w:eastAsia="SimSun" w:hAnsi="Times New Roman" w:cs="Times New Roman"/>
          <w:szCs w:val="21"/>
        </w:rPr>
      </w:pPr>
    </w:p>
    <w:p w14:paraId="7BE5A1CC"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TMIV  </w:t>
      </w:r>
      <w:r w:rsidRPr="009445DE">
        <w:rPr>
          <w:rFonts w:ascii="Times New Roman" w:eastAsia="SimSun" w:hAnsi="Times New Roman" w:cs="Times New Roman"/>
          <w:b/>
          <w:szCs w:val="21"/>
        </w:rPr>
        <w:t>调谐隔振模块（</w:t>
      </w:r>
      <w:r w:rsidRPr="009445DE">
        <w:rPr>
          <w:rFonts w:ascii="Times New Roman" w:eastAsia="SimSun" w:hAnsi="Times New Roman" w:cs="Times New Roman"/>
          <w:b/>
          <w:szCs w:val="21"/>
        </w:rPr>
        <w:t>Tuned Vibration Isolation Module</w:t>
      </w:r>
      <w:r w:rsidRPr="009445DE">
        <w:rPr>
          <w:rFonts w:ascii="Times New Roman" w:eastAsia="SimSun" w:hAnsi="Times New Roman" w:cs="Times New Roman"/>
          <w:b/>
          <w:szCs w:val="21"/>
        </w:rPr>
        <w:t>）</w:t>
      </w:r>
    </w:p>
    <w:p w14:paraId="337CFB75"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 xml:space="preserve">    </w:t>
      </w:r>
      <w:r w:rsidRPr="009445DE">
        <w:rPr>
          <w:rFonts w:ascii="Times New Roman" w:eastAsia="SimSun" w:hAnsi="Times New Roman" w:cs="Times New Roman"/>
          <w:szCs w:val="21"/>
        </w:rPr>
        <w:t>调谐隔振模块（</w:t>
      </w:r>
      <w:r w:rsidRPr="009445DE">
        <w:rPr>
          <w:rFonts w:ascii="Times New Roman" w:eastAsia="SimSun" w:hAnsi="Times New Roman" w:cs="Times New Roman"/>
          <w:szCs w:val="21"/>
        </w:rPr>
        <w:t>Tuned Vibration Isolation Module</w:t>
      </w:r>
      <w:r w:rsidRPr="009445DE">
        <w:rPr>
          <w:rFonts w:ascii="Times New Roman" w:eastAsia="SimSun" w:hAnsi="Times New Roman" w:cs="Times New Roman"/>
          <w:szCs w:val="21"/>
        </w:rPr>
        <w:t>的缩写），参见</w:t>
      </w:r>
      <w:r w:rsidRPr="009445DE">
        <w:rPr>
          <w:rFonts w:ascii="Times New Roman" w:eastAsia="SimSun" w:hAnsi="Times New Roman" w:cs="Times New Roman"/>
          <w:szCs w:val="21"/>
        </w:rPr>
        <w:t>VIM</w:t>
      </w:r>
      <w:r w:rsidRPr="009445DE">
        <w:rPr>
          <w:rFonts w:ascii="Times New Roman" w:eastAsia="SimSun" w:hAnsi="Times New Roman" w:cs="Times New Roman"/>
          <w:szCs w:val="21"/>
        </w:rPr>
        <w:t>。</w:t>
      </w:r>
    </w:p>
    <w:p w14:paraId="5CC78427" w14:textId="77777777" w:rsidR="009445DE" w:rsidRPr="009445DE" w:rsidRDefault="009445DE" w:rsidP="005B7AE6">
      <w:pPr>
        <w:spacing w:line="360" w:lineRule="auto"/>
        <w:rPr>
          <w:rFonts w:ascii="Times New Roman" w:eastAsia="SimSun" w:hAnsi="Times New Roman" w:cs="Times New Roman"/>
          <w:b/>
          <w:szCs w:val="21"/>
        </w:rPr>
      </w:pPr>
    </w:p>
    <w:p w14:paraId="6D25C566"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TOC  </w:t>
      </w:r>
      <w:r w:rsidRPr="009445DE">
        <w:rPr>
          <w:rFonts w:ascii="Times New Roman" w:eastAsia="SimSun" w:hAnsi="Times New Roman" w:cs="Times New Roman"/>
          <w:b/>
          <w:szCs w:val="21"/>
        </w:rPr>
        <w:t>总有机碳</w:t>
      </w:r>
    </w:p>
    <w:p w14:paraId="5D12D636"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总有机碳（</w:t>
      </w:r>
      <w:r w:rsidRPr="009445DE">
        <w:rPr>
          <w:rFonts w:ascii="Times New Roman" w:eastAsia="SimSun" w:hAnsi="Times New Roman" w:cs="Times New Roman"/>
          <w:szCs w:val="21"/>
        </w:rPr>
        <w:t>Total Organic Carbon</w:t>
      </w:r>
      <w:r w:rsidRPr="009445DE">
        <w:rPr>
          <w:rFonts w:ascii="Times New Roman" w:eastAsia="SimSun" w:hAnsi="Times New Roman" w:cs="Times New Roman"/>
          <w:szCs w:val="21"/>
        </w:rPr>
        <w:t>的缩写），衡量源岩可能产生碳氢化合物的可能性。</w:t>
      </w:r>
    </w:p>
    <w:p w14:paraId="36B0AEB5" w14:textId="77777777" w:rsidR="009445DE" w:rsidRPr="009445DE" w:rsidRDefault="009445DE" w:rsidP="005B7AE6">
      <w:pPr>
        <w:spacing w:line="360" w:lineRule="auto"/>
        <w:rPr>
          <w:rFonts w:ascii="Times New Roman" w:eastAsia="SimSun" w:hAnsi="Times New Roman" w:cs="Times New Roman"/>
          <w:color w:val="FF0000"/>
          <w:szCs w:val="21"/>
        </w:rPr>
      </w:pPr>
    </w:p>
    <w:p w14:paraId="332B2E78"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Toeplitz property  </w:t>
      </w:r>
      <w:r w:rsidRPr="009445DE">
        <w:rPr>
          <w:rFonts w:ascii="Times New Roman" w:eastAsia="SimSun" w:hAnsi="Times New Roman" w:cs="Times New Roman"/>
          <w:b/>
          <w:szCs w:val="21"/>
        </w:rPr>
        <w:t>托布里兹性质</w:t>
      </w:r>
    </w:p>
    <w:p w14:paraId="1AA28DD5"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矩阵中某一条给定对角线上所有元素均相等的性质。托布里兹矩阵可以通过莱文森算法（</w:t>
      </w:r>
      <w:r w:rsidRPr="009445DE">
        <w:rPr>
          <w:rFonts w:ascii="Times New Roman" w:eastAsia="SimSun" w:hAnsi="Times New Roman" w:cs="Times New Roman"/>
          <w:szCs w:val="21"/>
        </w:rPr>
        <w:t>Levinson algorithm</w:t>
      </w:r>
      <w:r w:rsidRPr="009445DE">
        <w:rPr>
          <w:rFonts w:ascii="Times New Roman" w:eastAsia="SimSun" w:hAnsi="Times New Roman" w:cs="Times New Roman"/>
          <w:szCs w:val="21"/>
        </w:rPr>
        <w:t>）解决。为德国数学家</w:t>
      </w:r>
      <w:r w:rsidRPr="009445DE">
        <w:rPr>
          <w:rFonts w:ascii="Times New Roman" w:eastAsia="SimSun" w:hAnsi="Times New Roman" w:cs="Times New Roman"/>
          <w:szCs w:val="21"/>
        </w:rPr>
        <w:t>Otto Toeplitz</w:t>
      </w:r>
      <w:r w:rsidRPr="009445DE">
        <w:rPr>
          <w:rFonts w:ascii="Times New Roman" w:eastAsia="SimSun" w:hAnsi="Times New Roman" w:cs="Times New Roman"/>
          <w:szCs w:val="21"/>
        </w:rPr>
        <w:t>（</w:t>
      </w:r>
      <w:r w:rsidRPr="009445DE">
        <w:rPr>
          <w:rFonts w:ascii="Times New Roman" w:eastAsia="SimSun" w:hAnsi="Times New Roman" w:cs="Times New Roman"/>
          <w:szCs w:val="21"/>
        </w:rPr>
        <w:t>1881-1940</w:t>
      </w:r>
      <w:r w:rsidRPr="009445DE">
        <w:rPr>
          <w:rFonts w:ascii="Times New Roman" w:eastAsia="SimSun" w:hAnsi="Times New Roman" w:cs="Times New Roman"/>
          <w:szCs w:val="21"/>
        </w:rPr>
        <w:t>）而命名。</w:t>
      </w:r>
    </w:p>
    <w:p w14:paraId="6927EEDB" w14:textId="77777777" w:rsidR="009445DE" w:rsidRPr="009445DE" w:rsidRDefault="009445DE" w:rsidP="005B7AE6">
      <w:pPr>
        <w:spacing w:line="360" w:lineRule="auto"/>
        <w:rPr>
          <w:rFonts w:ascii="Times New Roman" w:eastAsia="SimSun" w:hAnsi="Times New Roman" w:cs="Times New Roman"/>
          <w:szCs w:val="21"/>
        </w:rPr>
      </w:pPr>
    </w:p>
    <w:p w14:paraId="3C033687"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toe structure  </w:t>
      </w:r>
      <w:r w:rsidRPr="009445DE">
        <w:rPr>
          <w:rFonts w:ascii="Times New Roman" w:eastAsia="SimSun" w:hAnsi="Times New Roman" w:cs="Times New Roman"/>
          <w:b/>
          <w:szCs w:val="21"/>
        </w:rPr>
        <w:t>（滑坡）前缘构造</w:t>
      </w:r>
    </w:p>
    <w:p w14:paraId="624FB341"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在重力作用下，下滑介质体前缘的褶皱或逆冲构造；滑坡体的末端部分。</w:t>
      </w:r>
    </w:p>
    <w:p w14:paraId="269CB921" w14:textId="77777777" w:rsidR="009445DE" w:rsidRPr="009445DE" w:rsidRDefault="009445DE" w:rsidP="005B7AE6">
      <w:pPr>
        <w:spacing w:line="360" w:lineRule="auto"/>
        <w:rPr>
          <w:rFonts w:ascii="Times New Roman" w:eastAsia="SimSun" w:hAnsi="Times New Roman" w:cs="Times New Roman"/>
          <w:szCs w:val="21"/>
        </w:rPr>
      </w:pPr>
    </w:p>
    <w:p w14:paraId="6576EBC5"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noProof/>
          <w:szCs w:val="21"/>
        </w:rPr>
        <w:drawing>
          <wp:inline distT="0" distB="0" distL="0" distR="0" wp14:anchorId="38C0C175" wp14:editId="55CA6C29">
            <wp:extent cx="3252935" cy="2247900"/>
            <wp:effectExtent l="0" t="0" r="5080" b="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7"/>
                    <a:stretch>
                      <a:fillRect/>
                    </a:stretch>
                  </pic:blipFill>
                  <pic:spPr>
                    <a:xfrm>
                      <a:off x="0" y="0"/>
                      <a:ext cx="3256552" cy="2250399"/>
                    </a:xfrm>
                    <a:prstGeom prst="rect">
                      <a:avLst/>
                    </a:prstGeom>
                  </pic:spPr>
                </pic:pic>
              </a:graphicData>
            </a:graphic>
          </wp:inline>
        </w:drawing>
      </w:r>
    </w:p>
    <w:p w14:paraId="1E3FDB08"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图</w:t>
      </w:r>
      <w:r w:rsidRPr="009445DE">
        <w:rPr>
          <w:rFonts w:ascii="Times New Roman" w:eastAsia="SimSun" w:hAnsi="Times New Roman" w:cs="Times New Roman"/>
          <w:szCs w:val="21"/>
        </w:rPr>
        <w:t xml:space="preserve">T-10. </w:t>
      </w:r>
      <w:r w:rsidRPr="009445DE">
        <w:rPr>
          <w:rFonts w:ascii="Times New Roman" w:eastAsia="SimSun" w:hAnsi="Times New Roman" w:cs="Times New Roman"/>
          <w:szCs w:val="21"/>
        </w:rPr>
        <w:t>使用一个井中发射和另一个井中许多位置处接收来确定电导率横截面分布，然后重复多个发射器位置以确定中间空间单元格中的电导率。（感谢</w:t>
      </w:r>
      <w:r w:rsidRPr="009445DE">
        <w:rPr>
          <w:rFonts w:ascii="Times New Roman" w:eastAsia="SimSun" w:hAnsi="Times New Roman" w:cs="Times New Roman"/>
          <w:szCs w:val="21"/>
        </w:rPr>
        <w:t>Kurt Strack</w:t>
      </w:r>
      <w:r w:rsidRPr="009445DE">
        <w:rPr>
          <w:rFonts w:ascii="Times New Roman" w:eastAsia="SimSun" w:hAnsi="Times New Roman" w:cs="Times New Roman"/>
          <w:szCs w:val="21"/>
        </w:rPr>
        <w:t>）</w:t>
      </w:r>
    </w:p>
    <w:p w14:paraId="12C27C0E" w14:textId="77777777" w:rsidR="009445DE" w:rsidRPr="009445DE" w:rsidRDefault="009445DE" w:rsidP="005B7AE6">
      <w:pPr>
        <w:spacing w:line="360" w:lineRule="auto"/>
        <w:rPr>
          <w:rFonts w:ascii="Times New Roman" w:eastAsia="SimSun" w:hAnsi="Times New Roman" w:cs="Times New Roman"/>
          <w:szCs w:val="21"/>
        </w:rPr>
      </w:pPr>
    </w:p>
    <w:p w14:paraId="4A1DD6C3"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toggle  </w:t>
      </w:r>
      <w:r w:rsidRPr="009445DE">
        <w:rPr>
          <w:rFonts w:ascii="Times New Roman" w:eastAsia="SimSun" w:hAnsi="Times New Roman" w:cs="Times New Roman"/>
          <w:b/>
          <w:szCs w:val="21"/>
        </w:rPr>
        <w:t>切换</w:t>
      </w:r>
    </w:p>
    <w:p w14:paraId="75C4E116" w14:textId="1D1F03CE"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1.</w:t>
      </w:r>
      <w:r w:rsidRPr="009445DE">
        <w:rPr>
          <w:rFonts w:ascii="Times New Roman" w:eastAsia="SimSun" w:hAnsi="Times New Roman" w:cs="Times New Roman"/>
          <w:szCs w:val="21"/>
        </w:rPr>
        <w:t>打开或关闭。</w:t>
      </w:r>
      <w:r w:rsidRPr="009445DE">
        <w:rPr>
          <w:rFonts w:ascii="Times New Roman" w:eastAsia="SimSun" w:hAnsi="Times New Roman" w:cs="Times New Roman"/>
          <w:szCs w:val="21"/>
        </w:rPr>
        <w:t>2.</w:t>
      </w:r>
      <w:r w:rsidRPr="009445DE">
        <w:rPr>
          <w:rFonts w:ascii="Times New Roman" w:eastAsia="SimSun" w:hAnsi="Times New Roman" w:cs="Times New Roman"/>
          <w:szCs w:val="21"/>
        </w:rPr>
        <w:t>在显示屏上的图像之间来回切换。</w:t>
      </w:r>
    </w:p>
    <w:p w14:paraId="1CFBF890" w14:textId="77777777" w:rsidR="009445DE" w:rsidRPr="009445DE" w:rsidRDefault="009445DE" w:rsidP="005B7AE6">
      <w:pPr>
        <w:spacing w:line="360" w:lineRule="auto"/>
        <w:rPr>
          <w:rFonts w:ascii="Times New Roman" w:eastAsia="SimSun" w:hAnsi="Times New Roman" w:cs="Times New Roman"/>
          <w:b/>
          <w:color w:val="FF0000"/>
          <w:szCs w:val="21"/>
        </w:rPr>
      </w:pPr>
    </w:p>
    <w:p w14:paraId="097B71A0"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tolerance  </w:t>
      </w:r>
      <w:r w:rsidRPr="009445DE">
        <w:rPr>
          <w:rFonts w:ascii="Times New Roman" w:eastAsia="SimSun" w:hAnsi="Times New Roman" w:cs="Times New Roman"/>
          <w:b/>
          <w:szCs w:val="21"/>
        </w:rPr>
        <w:t>容错</w:t>
      </w:r>
    </w:p>
    <w:p w14:paraId="5FC2BB46"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允许不确定性的多少。</w:t>
      </w:r>
    </w:p>
    <w:p w14:paraId="4C975674" w14:textId="77777777" w:rsidR="009445DE" w:rsidRPr="009445DE" w:rsidRDefault="009445DE" w:rsidP="005B7AE6">
      <w:pPr>
        <w:spacing w:line="360" w:lineRule="auto"/>
        <w:rPr>
          <w:rFonts w:ascii="Times New Roman" w:eastAsia="SimSun" w:hAnsi="Times New Roman" w:cs="Times New Roman"/>
          <w:color w:val="FF0000"/>
          <w:szCs w:val="21"/>
        </w:rPr>
      </w:pPr>
    </w:p>
    <w:p w14:paraId="64DC7ACD"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tool  </w:t>
      </w:r>
      <w:r w:rsidRPr="009445DE">
        <w:rPr>
          <w:rFonts w:ascii="Times New Roman" w:eastAsia="SimSun" w:hAnsi="Times New Roman" w:cs="Times New Roman"/>
          <w:b/>
          <w:szCs w:val="21"/>
        </w:rPr>
        <w:t>井下仪，探头；工具</w:t>
      </w:r>
    </w:p>
    <w:p w14:paraId="7960026E"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参见</w:t>
      </w:r>
      <w:r w:rsidRPr="009445DE">
        <w:rPr>
          <w:rFonts w:ascii="Times New Roman" w:eastAsia="SimSun" w:hAnsi="Times New Roman" w:cs="Times New Roman"/>
          <w:szCs w:val="21"/>
        </w:rPr>
        <w:t>Sonde</w:t>
      </w:r>
      <w:r w:rsidRPr="009445DE">
        <w:rPr>
          <w:rFonts w:ascii="Times New Roman" w:eastAsia="SimSun" w:hAnsi="Times New Roman" w:cs="Times New Roman"/>
          <w:szCs w:val="21"/>
        </w:rPr>
        <w:t>。</w:t>
      </w:r>
    </w:p>
    <w:p w14:paraId="734A2EBE" w14:textId="77777777" w:rsidR="009445DE" w:rsidRPr="009445DE" w:rsidRDefault="009445DE" w:rsidP="005B7AE6">
      <w:pPr>
        <w:spacing w:line="360" w:lineRule="auto"/>
        <w:rPr>
          <w:rFonts w:ascii="Times New Roman" w:eastAsia="SimSun" w:hAnsi="Times New Roman" w:cs="Times New Roman"/>
          <w:szCs w:val="21"/>
        </w:rPr>
      </w:pPr>
    </w:p>
    <w:p w14:paraId="7FF027BB"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Tomex</w:t>
      </w:r>
    </w:p>
    <w:p w14:paraId="3B3122C0" w14:textId="7F593A50"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使用由钻头作为震源产生的地震波来生成垂直地震剖面的处理方法。震源在钻机上行之后，波形在井口处由传感器检测。波形与地表检波器的输出之间的相关性产生</w:t>
      </w:r>
      <w:r w:rsidRPr="009445DE">
        <w:rPr>
          <w:rFonts w:ascii="Times New Roman" w:eastAsia="SimSun" w:hAnsi="Times New Roman" w:cs="Times New Roman"/>
          <w:szCs w:val="21"/>
        </w:rPr>
        <w:t>VSP</w:t>
      </w:r>
      <w:r w:rsidRPr="009445DE">
        <w:rPr>
          <w:rFonts w:ascii="Times New Roman" w:eastAsia="SimSun" w:hAnsi="Times New Roman" w:cs="Times New Roman"/>
          <w:szCs w:val="21"/>
        </w:rPr>
        <w:t>道集。由</w:t>
      </w:r>
      <w:r w:rsidRPr="009445DE">
        <w:rPr>
          <w:rFonts w:ascii="Times New Roman" w:eastAsia="SimSun" w:hAnsi="Times New Roman" w:cs="Times New Roman"/>
          <w:szCs w:val="21"/>
        </w:rPr>
        <w:t>Societe Nationale Elf Aquitaine</w:t>
      </w:r>
      <w:r w:rsidRPr="009445DE">
        <w:rPr>
          <w:rFonts w:ascii="Times New Roman" w:eastAsia="SimSun" w:hAnsi="Times New Roman" w:cs="Times New Roman"/>
          <w:szCs w:val="21"/>
        </w:rPr>
        <w:t>开发；西方地球物理公司的商标。</w:t>
      </w:r>
    </w:p>
    <w:p w14:paraId="670EF64A"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b/>
          <w:szCs w:val="21"/>
        </w:rPr>
        <w:t xml:space="preserve">tomographic inversion  </w:t>
      </w:r>
      <w:r w:rsidRPr="009445DE">
        <w:rPr>
          <w:rFonts w:ascii="Times New Roman" w:eastAsia="SimSun" w:hAnsi="Times New Roman" w:cs="Times New Roman"/>
          <w:b/>
          <w:szCs w:val="21"/>
        </w:rPr>
        <w:t>层析成像反演</w:t>
      </w:r>
    </w:p>
    <w:p w14:paraId="440B6D38"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使用层析成像方法确定地下速度分布。</w:t>
      </w:r>
    </w:p>
    <w:p w14:paraId="0569CC3F" w14:textId="77777777" w:rsidR="009445DE" w:rsidRPr="009445DE" w:rsidRDefault="009445DE" w:rsidP="005B7AE6">
      <w:pPr>
        <w:spacing w:line="360" w:lineRule="auto"/>
        <w:rPr>
          <w:rFonts w:ascii="Times New Roman" w:eastAsia="SimSun" w:hAnsi="Times New Roman" w:cs="Times New Roman"/>
          <w:color w:val="FF0000"/>
          <w:szCs w:val="21"/>
        </w:rPr>
      </w:pPr>
    </w:p>
    <w:p w14:paraId="46CD4AA1"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tomographic statics  </w:t>
      </w:r>
      <w:r w:rsidRPr="009445DE">
        <w:rPr>
          <w:rFonts w:ascii="Times New Roman" w:eastAsia="SimSun" w:hAnsi="Times New Roman" w:cs="Times New Roman"/>
          <w:b/>
          <w:szCs w:val="21"/>
        </w:rPr>
        <w:t>层析静校正</w:t>
      </w:r>
    </w:p>
    <w:p w14:paraId="4CB4CFBD" w14:textId="3A663DAF"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地表一致性静校正的演变，不一定局限于低速层，使用层析成像方法。</w:t>
      </w:r>
    </w:p>
    <w:p w14:paraId="4F9269EA" w14:textId="77777777" w:rsidR="009445DE" w:rsidRPr="009445DE" w:rsidRDefault="009445DE" w:rsidP="005B7AE6">
      <w:pPr>
        <w:spacing w:line="360" w:lineRule="auto"/>
        <w:rPr>
          <w:rFonts w:ascii="Times New Roman" w:eastAsia="SimSun" w:hAnsi="Times New Roman" w:cs="Times New Roman"/>
          <w:b/>
          <w:color w:val="FF0000"/>
          <w:szCs w:val="21"/>
        </w:rPr>
      </w:pPr>
    </w:p>
    <w:p w14:paraId="3EF61132"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tomography  </w:t>
      </w:r>
      <w:r w:rsidRPr="009445DE">
        <w:rPr>
          <w:rFonts w:ascii="Times New Roman" w:eastAsia="SimSun" w:hAnsi="Times New Roman" w:cs="Times New Roman"/>
          <w:b/>
          <w:szCs w:val="21"/>
        </w:rPr>
        <w:t>层析成像术，投影图像重建</w:t>
      </w:r>
    </w:p>
    <w:p w14:paraId="00FE872E"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使用震源和检波器组合，从大量观测结果中寻找速度和反射率分布的方法，或者使用一个井发射和另一个井接收的方式，从电导率测量中确定电阻率分布的方法（参见图</w:t>
      </w:r>
      <w:r w:rsidRPr="009445DE">
        <w:rPr>
          <w:rFonts w:ascii="Times New Roman" w:eastAsia="SimSun" w:hAnsi="Times New Roman" w:cs="Times New Roman"/>
          <w:szCs w:val="21"/>
        </w:rPr>
        <w:t>T-10</w:t>
      </w:r>
      <w:r w:rsidRPr="009445DE">
        <w:rPr>
          <w:rFonts w:ascii="Times New Roman" w:eastAsia="SimSun" w:hAnsi="Times New Roman" w:cs="Times New Roman"/>
          <w:szCs w:val="21"/>
        </w:rPr>
        <w:t>）。层析成像源自希腊语的</w:t>
      </w:r>
      <w:r w:rsidRPr="009445DE">
        <w:rPr>
          <w:rFonts w:ascii="Times New Roman" w:eastAsia="SimSun" w:hAnsi="Times New Roman" w:cs="Times New Roman"/>
          <w:szCs w:val="21"/>
        </w:rPr>
        <w:t>“</w:t>
      </w:r>
      <w:r w:rsidRPr="009445DE">
        <w:rPr>
          <w:rFonts w:ascii="Times New Roman" w:eastAsia="SimSun" w:hAnsi="Times New Roman" w:cs="Times New Roman"/>
          <w:szCs w:val="21"/>
        </w:rPr>
        <w:t>剖面图</w:t>
      </w:r>
      <w:r w:rsidRPr="009445DE">
        <w:rPr>
          <w:rFonts w:ascii="Times New Roman" w:eastAsia="SimSun" w:hAnsi="Times New Roman" w:cs="Times New Roman"/>
          <w:szCs w:val="21"/>
        </w:rPr>
        <w:t>”</w:t>
      </w:r>
      <w:r w:rsidRPr="009445DE">
        <w:rPr>
          <w:rFonts w:ascii="Times New Roman" w:eastAsia="SimSun" w:hAnsi="Times New Roman" w:cs="Times New Roman"/>
          <w:szCs w:val="21"/>
        </w:rPr>
        <w:t>。通常，空间被分为单元格，数据表示为沿着射线路径通过单元格的线积分。透射层析成像（</w:t>
      </w:r>
      <w:r w:rsidRPr="009445DE">
        <w:rPr>
          <w:rFonts w:ascii="Times New Roman" w:eastAsia="SimSun" w:hAnsi="Times New Roman" w:cs="Times New Roman"/>
          <w:szCs w:val="21"/>
        </w:rPr>
        <w:t>Transmission tomography</w:t>
      </w:r>
      <w:r w:rsidRPr="009445DE">
        <w:rPr>
          <w:rFonts w:ascii="Times New Roman" w:eastAsia="SimSun" w:hAnsi="Times New Roman" w:cs="Times New Roman"/>
          <w:szCs w:val="21"/>
        </w:rPr>
        <w:t>）包括井中到井中、地表到井中或地表到地表的观测。反射层析成像（参见</w:t>
      </w:r>
      <w:r w:rsidRPr="009445DE">
        <w:rPr>
          <w:rFonts w:ascii="Times New Roman" w:eastAsia="SimSun" w:hAnsi="Times New Roman" w:cs="Times New Roman"/>
          <w:szCs w:val="21"/>
        </w:rPr>
        <w:t>reflection tomography</w:t>
      </w:r>
      <w:r w:rsidRPr="009445DE">
        <w:rPr>
          <w:rFonts w:ascii="Times New Roman" w:eastAsia="SimSun" w:hAnsi="Times New Roman" w:cs="Times New Roman"/>
          <w:szCs w:val="21"/>
        </w:rPr>
        <w:t>）包括地表到地表的观测（如常规反射或折射勘探工作方式）。在地震层析成像中，将慢度（或速度），有时是衰减因子分配到每个单元，通过模型的射线追踪来计算走时（和振幅）。将获得的结果与观察的时间（和振幅）进行比较；然后给模型一定的扰动，迭代该过程使误差最小。每次改变假定的速度后，必须重新计算射线路径。衍射层析成像（</w:t>
      </w:r>
      <w:r w:rsidRPr="009445DE">
        <w:rPr>
          <w:rFonts w:ascii="Times New Roman" w:eastAsia="SimSun" w:hAnsi="Times New Roman" w:cs="Times New Roman"/>
          <w:szCs w:val="21"/>
        </w:rPr>
        <w:t>Diffraction tomography</w:t>
      </w:r>
      <w:r w:rsidRPr="009445DE">
        <w:rPr>
          <w:rFonts w:ascii="Times New Roman" w:eastAsia="SimSun" w:hAnsi="Times New Roman" w:cs="Times New Roman"/>
          <w:szCs w:val="21"/>
        </w:rPr>
        <w:t>）是根据费马原理计算最小时间路径，而不是根据在单元格边界处弯曲的斯涅尔定律。基于目的层的层析成像（</w:t>
      </w:r>
      <w:r w:rsidRPr="009445DE">
        <w:rPr>
          <w:rFonts w:ascii="Times New Roman" w:eastAsia="SimSun" w:hAnsi="Times New Roman" w:cs="Times New Roman"/>
          <w:szCs w:val="21"/>
        </w:rPr>
        <w:t>Layer-based tomography</w:t>
      </w:r>
      <w:r w:rsidRPr="009445DE">
        <w:rPr>
          <w:rFonts w:ascii="Times New Roman" w:eastAsia="SimSun" w:hAnsi="Times New Roman" w:cs="Times New Roman"/>
          <w:szCs w:val="21"/>
        </w:rPr>
        <w:t>）将地球划分成层，允许层内的速度有横向变化，而不是细分为单元格。层析成像方法包括代数重建技术（</w:t>
      </w:r>
      <w:r w:rsidRPr="009445DE">
        <w:rPr>
          <w:rFonts w:ascii="Times New Roman" w:eastAsia="SimSun" w:hAnsi="Times New Roman" w:cs="Times New Roman"/>
          <w:szCs w:val="21"/>
        </w:rPr>
        <w:t>algebraic reconstruction technique</w:t>
      </w:r>
      <w:r w:rsidRPr="009445DE">
        <w:rPr>
          <w:rFonts w:ascii="Times New Roman" w:eastAsia="SimSun" w:hAnsi="Times New Roman" w:cs="Times New Roman"/>
          <w:szCs w:val="21"/>
        </w:rPr>
        <w:t>，</w:t>
      </w:r>
      <w:r w:rsidRPr="009445DE">
        <w:rPr>
          <w:rFonts w:ascii="Times New Roman" w:eastAsia="SimSun" w:hAnsi="Times New Roman" w:cs="Times New Roman"/>
          <w:szCs w:val="21"/>
        </w:rPr>
        <w:t>ART</w:t>
      </w:r>
      <w:r w:rsidRPr="009445DE">
        <w:rPr>
          <w:rFonts w:ascii="Times New Roman" w:eastAsia="SimSun" w:hAnsi="Times New Roman" w:cs="Times New Roman"/>
          <w:szCs w:val="21"/>
        </w:rPr>
        <w:t>），同时重建技术（</w:t>
      </w:r>
      <w:r w:rsidRPr="009445DE">
        <w:rPr>
          <w:rFonts w:ascii="Times New Roman" w:eastAsia="SimSun" w:hAnsi="Times New Roman" w:cs="Times New Roman"/>
          <w:szCs w:val="21"/>
        </w:rPr>
        <w:t>simultaneous reconstruction technique</w:t>
      </w:r>
      <w:r w:rsidRPr="009445DE">
        <w:rPr>
          <w:rFonts w:ascii="Times New Roman" w:eastAsia="SimSun" w:hAnsi="Times New Roman" w:cs="Times New Roman"/>
          <w:szCs w:val="21"/>
        </w:rPr>
        <w:t>，</w:t>
      </w:r>
      <w:r w:rsidRPr="009445DE">
        <w:rPr>
          <w:rFonts w:ascii="Times New Roman" w:eastAsia="SimSun" w:hAnsi="Times New Roman" w:cs="Times New Roman"/>
          <w:szCs w:val="21"/>
        </w:rPr>
        <w:t>SIRT</w:t>
      </w:r>
      <w:r w:rsidRPr="009445DE">
        <w:rPr>
          <w:rFonts w:ascii="Times New Roman" w:eastAsia="SimSun" w:hAnsi="Times New Roman" w:cs="Times New Roman"/>
          <w:szCs w:val="21"/>
        </w:rPr>
        <w:t>）和高斯塞德尔方法（</w:t>
      </w:r>
      <w:r w:rsidRPr="009445DE">
        <w:rPr>
          <w:rFonts w:ascii="Times New Roman" w:eastAsia="SimSun" w:hAnsi="Times New Roman" w:cs="Times New Roman"/>
          <w:szCs w:val="21"/>
        </w:rPr>
        <w:t>Gauss Seidel methods</w:t>
      </w:r>
      <w:r w:rsidRPr="009445DE">
        <w:rPr>
          <w:rFonts w:ascii="Times New Roman" w:eastAsia="SimSun" w:hAnsi="Times New Roman" w:cs="Times New Roman"/>
          <w:szCs w:val="21"/>
        </w:rPr>
        <w:t>）。参见</w:t>
      </w:r>
      <w:r w:rsidRPr="009445DE">
        <w:rPr>
          <w:rFonts w:ascii="Times New Roman" w:eastAsia="SimSun" w:hAnsi="Times New Roman" w:cs="Times New Roman"/>
          <w:szCs w:val="21"/>
        </w:rPr>
        <w:t>Ivansson</w:t>
      </w:r>
      <w:r w:rsidRPr="009445DE">
        <w:rPr>
          <w:rFonts w:ascii="Times New Roman" w:eastAsia="SimSun" w:hAnsi="Times New Roman" w:cs="Times New Roman"/>
          <w:szCs w:val="21"/>
        </w:rPr>
        <w:t>（</w:t>
      </w:r>
      <w:r w:rsidRPr="009445DE">
        <w:rPr>
          <w:rFonts w:ascii="Times New Roman" w:eastAsia="SimSun" w:hAnsi="Times New Roman" w:cs="Times New Roman"/>
          <w:szCs w:val="21"/>
        </w:rPr>
        <w:t>1986</w:t>
      </w:r>
      <w:r w:rsidRPr="009445DE">
        <w:rPr>
          <w:rFonts w:ascii="Times New Roman" w:eastAsia="SimSun" w:hAnsi="Times New Roman" w:cs="Times New Roman"/>
          <w:szCs w:val="21"/>
        </w:rPr>
        <w:t>）和</w:t>
      </w:r>
      <w:r w:rsidRPr="009445DE">
        <w:rPr>
          <w:rFonts w:ascii="Times New Roman" w:eastAsia="SimSun" w:hAnsi="Times New Roman" w:cs="Times New Roman"/>
          <w:szCs w:val="21"/>
        </w:rPr>
        <w:t>Lo</w:t>
      </w:r>
      <w:r w:rsidRPr="009445DE">
        <w:rPr>
          <w:rFonts w:ascii="Times New Roman" w:eastAsia="SimSun" w:hAnsi="Times New Roman" w:cs="Times New Roman"/>
          <w:szCs w:val="21"/>
        </w:rPr>
        <w:t>和</w:t>
      </w:r>
      <w:r w:rsidRPr="009445DE">
        <w:rPr>
          <w:rFonts w:ascii="Times New Roman" w:eastAsia="SimSun" w:hAnsi="Times New Roman" w:cs="Times New Roman"/>
          <w:szCs w:val="21"/>
        </w:rPr>
        <w:t>Inderwiesen</w:t>
      </w:r>
      <w:r w:rsidRPr="009445DE">
        <w:rPr>
          <w:rFonts w:ascii="Times New Roman" w:eastAsia="SimSun" w:hAnsi="Times New Roman" w:cs="Times New Roman"/>
          <w:szCs w:val="21"/>
        </w:rPr>
        <w:t>（</w:t>
      </w:r>
      <w:r w:rsidRPr="009445DE">
        <w:rPr>
          <w:rFonts w:ascii="Times New Roman" w:eastAsia="SimSun" w:hAnsi="Times New Roman" w:cs="Times New Roman"/>
          <w:szCs w:val="21"/>
        </w:rPr>
        <w:t>1994</w:t>
      </w:r>
      <w:r w:rsidRPr="009445DE">
        <w:rPr>
          <w:rFonts w:ascii="Times New Roman" w:eastAsia="SimSun" w:hAnsi="Times New Roman" w:cs="Times New Roman"/>
          <w:szCs w:val="21"/>
        </w:rPr>
        <w:t>）。</w:t>
      </w:r>
    </w:p>
    <w:p w14:paraId="3F94A549" w14:textId="77777777" w:rsidR="009445DE" w:rsidRPr="009445DE" w:rsidRDefault="009445DE" w:rsidP="005B7AE6">
      <w:pPr>
        <w:spacing w:line="360" w:lineRule="auto"/>
        <w:rPr>
          <w:rFonts w:ascii="Times New Roman" w:eastAsia="SimSun" w:hAnsi="Times New Roman" w:cs="Times New Roman"/>
          <w:szCs w:val="21"/>
        </w:rPr>
      </w:pPr>
    </w:p>
    <w:p w14:paraId="4495B67D"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tomostatics  </w:t>
      </w:r>
      <w:r w:rsidRPr="009445DE">
        <w:rPr>
          <w:rFonts w:ascii="Times New Roman" w:eastAsia="SimSun" w:hAnsi="Times New Roman" w:cs="Times New Roman"/>
          <w:b/>
          <w:szCs w:val="21"/>
        </w:rPr>
        <w:t>层析静校正</w:t>
      </w:r>
    </w:p>
    <w:p w14:paraId="3E86BDF7"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 xml:space="preserve">    </w:t>
      </w:r>
      <w:r w:rsidRPr="009445DE">
        <w:rPr>
          <w:rFonts w:ascii="Times New Roman" w:eastAsia="SimSun" w:hAnsi="Times New Roman" w:cs="Times New Roman"/>
          <w:szCs w:val="21"/>
        </w:rPr>
        <w:t>使用层析成像方法进行静校正。</w:t>
      </w:r>
    </w:p>
    <w:p w14:paraId="52327D6D" w14:textId="77777777" w:rsidR="009445DE" w:rsidRPr="009445DE" w:rsidRDefault="009445DE" w:rsidP="005B7AE6">
      <w:pPr>
        <w:spacing w:line="360" w:lineRule="auto"/>
        <w:rPr>
          <w:rFonts w:ascii="Times New Roman" w:eastAsia="SimSun" w:hAnsi="Times New Roman" w:cs="Times New Roman"/>
          <w:b/>
          <w:color w:val="FF0000"/>
          <w:szCs w:val="21"/>
        </w:rPr>
      </w:pPr>
    </w:p>
    <w:p w14:paraId="7602B07C"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T1, T2</w:t>
      </w:r>
    </w:p>
    <w:p w14:paraId="603988D8"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参见</w:t>
      </w:r>
      <w:r w:rsidRPr="009445DE">
        <w:rPr>
          <w:rFonts w:ascii="Times New Roman" w:eastAsia="SimSun" w:hAnsi="Times New Roman" w:cs="Times New Roman"/>
          <w:szCs w:val="21"/>
        </w:rPr>
        <w:t>nuclear magnetic resonance log</w:t>
      </w:r>
      <w:r w:rsidRPr="009445DE">
        <w:rPr>
          <w:rFonts w:ascii="Times New Roman" w:eastAsia="SimSun" w:hAnsi="Times New Roman" w:cs="Times New Roman"/>
          <w:szCs w:val="21"/>
        </w:rPr>
        <w:t>。</w:t>
      </w:r>
    </w:p>
    <w:p w14:paraId="1A43B3CB" w14:textId="77777777" w:rsidR="009445DE" w:rsidRPr="009445DE" w:rsidRDefault="009445DE" w:rsidP="005B7AE6">
      <w:pPr>
        <w:spacing w:line="360" w:lineRule="auto"/>
        <w:rPr>
          <w:rFonts w:ascii="Times New Roman" w:eastAsia="SimSun" w:hAnsi="Times New Roman" w:cs="Times New Roman"/>
          <w:szCs w:val="21"/>
        </w:rPr>
      </w:pPr>
    </w:p>
    <w:p w14:paraId="325526BF"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tone  </w:t>
      </w:r>
      <w:r w:rsidRPr="009445DE">
        <w:rPr>
          <w:rFonts w:ascii="Times New Roman" w:eastAsia="SimSun" w:hAnsi="Times New Roman" w:cs="Times New Roman"/>
          <w:b/>
          <w:szCs w:val="21"/>
        </w:rPr>
        <w:t>色调</w:t>
      </w:r>
    </w:p>
    <w:p w14:paraId="07BC497A"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从黑色到白色的可分辨的灰色阴影。</w:t>
      </w:r>
    </w:p>
    <w:p w14:paraId="5D5B89DC" w14:textId="77777777" w:rsidR="009445DE" w:rsidRPr="009445DE" w:rsidRDefault="009445DE" w:rsidP="005B7AE6">
      <w:pPr>
        <w:spacing w:line="360" w:lineRule="auto"/>
        <w:rPr>
          <w:rFonts w:ascii="Times New Roman" w:eastAsia="SimSun" w:hAnsi="Times New Roman" w:cs="Times New Roman"/>
          <w:szCs w:val="21"/>
        </w:rPr>
      </w:pPr>
    </w:p>
    <w:p w14:paraId="1BC4B423"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tool  </w:t>
      </w:r>
      <w:r w:rsidRPr="009445DE">
        <w:rPr>
          <w:rFonts w:ascii="Times New Roman" w:eastAsia="SimSun" w:hAnsi="Times New Roman" w:cs="Times New Roman"/>
          <w:b/>
          <w:szCs w:val="21"/>
        </w:rPr>
        <w:t>探井仪</w:t>
      </w:r>
    </w:p>
    <w:p w14:paraId="643F55D0"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一种井下探井仪，参见</w:t>
      </w:r>
      <w:r w:rsidRPr="009445DE">
        <w:rPr>
          <w:rFonts w:ascii="Times New Roman" w:eastAsia="SimSun" w:hAnsi="Times New Roman" w:cs="Times New Roman"/>
          <w:szCs w:val="21"/>
        </w:rPr>
        <w:t>sonde</w:t>
      </w:r>
      <w:r w:rsidRPr="009445DE">
        <w:rPr>
          <w:rFonts w:ascii="Times New Roman" w:eastAsia="SimSun" w:hAnsi="Times New Roman" w:cs="Times New Roman"/>
          <w:szCs w:val="21"/>
        </w:rPr>
        <w:t>。</w:t>
      </w:r>
    </w:p>
    <w:p w14:paraId="6CCC081E" w14:textId="77777777" w:rsidR="009445DE" w:rsidRPr="009445DE" w:rsidRDefault="009445DE" w:rsidP="005B7AE6">
      <w:pPr>
        <w:spacing w:line="360" w:lineRule="auto"/>
        <w:rPr>
          <w:rFonts w:ascii="Times New Roman" w:eastAsia="SimSun" w:hAnsi="Times New Roman" w:cs="Times New Roman"/>
          <w:szCs w:val="21"/>
        </w:rPr>
      </w:pPr>
    </w:p>
    <w:p w14:paraId="6A6054E4"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tool bar  </w:t>
      </w:r>
      <w:r w:rsidRPr="009445DE">
        <w:rPr>
          <w:rFonts w:ascii="Times New Roman" w:eastAsia="SimSun" w:hAnsi="Times New Roman" w:cs="Times New Roman"/>
          <w:b/>
          <w:szCs w:val="21"/>
        </w:rPr>
        <w:t>工具栏</w:t>
      </w:r>
    </w:p>
    <w:p w14:paraId="0CA5A18C"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一组允许访问特定功能的计算机屏幕上的图标。</w:t>
      </w:r>
    </w:p>
    <w:p w14:paraId="4B996DD6"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tool pusher  </w:t>
      </w:r>
      <w:r w:rsidRPr="009445DE">
        <w:rPr>
          <w:rFonts w:ascii="Times New Roman" w:eastAsia="SimSun" w:hAnsi="Times New Roman" w:cs="Times New Roman"/>
          <w:b/>
          <w:szCs w:val="21"/>
        </w:rPr>
        <w:t>钻井技师</w:t>
      </w:r>
    </w:p>
    <w:p w14:paraId="58178242"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直接负责钻井作业的钻井平台负责人。他经常住在现场，在施工期间一直提供帮助。</w:t>
      </w:r>
    </w:p>
    <w:p w14:paraId="18ECFDD0" w14:textId="77777777" w:rsidR="009445DE" w:rsidRPr="009445DE" w:rsidRDefault="009445DE" w:rsidP="005B7AE6">
      <w:pPr>
        <w:spacing w:line="360" w:lineRule="auto"/>
        <w:rPr>
          <w:rFonts w:ascii="Times New Roman" w:eastAsia="SimSun" w:hAnsi="Times New Roman" w:cs="Times New Roman"/>
          <w:color w:val="FF0000"/>
          <w:szCs w:val="21"/>
        </w:rPr>
      </w:pPr>
    </w:p>
    <w:p w14:paraId="56D1D440"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toplap  </w:t>
      </w:r>
      <w:r w:rsidRPr="009445DE">
        <w:rPr>
          <w:rFonts w:ascii="Times New Roman" w:eastAsia="SimSun" w:hAnsi="Times New Roman" w:cs="Times New Roman"/>
          <w:b/>
          <w:szCs w:val="21"/>
        </w:rPr>
        <w:t>顶超</w:t>
      </w:r>
    </w:p>
    <w:p w14:paraId="4AC88439"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沉积层序的顶部出现的退复反射结构，参见图</w:t>
      </w:r>
      <w:r w:rsidRPr="009445DE">
        <w:rPr>
          <w:rFonts w:ascii="Times New Roman" w:eastAsia="SimSun" w:hAnsi="Times New Roman" w:cs="Times New Roman"/>
          <w:szCs w:val="21"/>
        </w:rPr>
        <w:t>R-9</w:t>
      </w:r>
      <w:r w:rsidRPr="009445DE">
        <w:rPr>
          <w:rFonts w:ascii="Times New Roman" w:eastAsia="SimSun" w:hAnsi="Times New Roman" w:cs="Times New Roman"/>
          <w:szCs w:val="21"/>
        </w:rPr>
        <w:t>和图</w:t>
      </w:r>
      <w:r w:rsidRPr="009445DE">
        <w:rPr>
          <w:rFonts w:ascii="Times New Roman" w:eastAsia="SimSun" w:hAnsi="Times New Roman" w:cs="Times New Roman"/>
          <w:szCs w:val="21"/>
        </w:rPr>
        <w:t>S-32a</w:t>
      </w:r>
      <w:r w:rsidRPr="009445DE">
        <w:rPr>
          <w:rFonts w:ascii="Times New Roman" w:eastAsia="SimSun" w:hAnsi="Times New Roman" w:cs="Times New Roman"/>
          <w:szCs w:val="21"/>
        </w:rPr>
        <w:t>。有时称为退覆（</w:t>
      </w:r>
      <w:r w:rsidRPr="009445DE">
        <w:rPr>
          <w:rFonts w:ascii="Times New Roman" w:eastAsia="SimSun" w:hAnsi="Times New Roman" w:cs="Times New Roman"/>
          <w:szCs w:val="21"/>
        </w:rPr>
        <w:t>offlap</w:t>
      </w:r>
      <w:r w:rsidRPr="009445DE">
        <w:rPr>
          <w:rFonts w:ascii="Times New Roman" w:eastAsia="SimSun" w:hAnsi="Times New Roman" w:cs="Times New Roman"/>
          <w:szCs w:val="21"/>
        </w:rPr>
        <w:t>）。</w:t>
      </w:r>
    </w:p>
    <w:p w14:paraId="09856AE8" w14:textId="77777777" w:rsidR="009445DE" w:rsidRPr="009445DE" w:rsidRDefault="009445DE" w:rsidP="005B7AE6">
      <w:pPr>
        <w:spacing w:line="360" w:lineRule="auto"/>
        <w:rPr>
          <w:rFonts w:ascii="Times New Roman" w:eastAsia="SimSun" w:hAnsi="Times New Roman" w:cs="Times New Roman"/>
          <w:szCs w:val="21"/>
        </w:rPr>
      </w:pPr>
    </w:p>
    <w:p w14:paraId="5E6304D8"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topographic correction  </w:t>
      </w:r>
      <w:r w:rsidRPr="009445DE">
        <w:rPr>
          <w:rFonts w:ascii="Times New Roman" w:eastAsia="SimSun" w:hAnsi="Times New Roman" w:cs="Times New Roman"/>
          <w:b/>
          <w:szCs w:val="21"/>
        </w:rPr>
        <w:t>地形校正，地形改正</w:t>
      </w:r>
    </w:p>
    <w:p w14:paraId="17BDC603"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参见</w:t>
      </w:r>
      <w:r w:rsidRPr="009445DE">
        <w:rPr>
          <w:rFonts w:ascii="Times New Roman" w:eastAsia="SimSun" w:hAnsi="Times New Roman" w:cs="Times New Roman"/>
          <w:szCs w:val="21"/>
        </w:rPr>
        <w:t>Terrain correction</w:t>
      </w:r>
      <w:r w:rsidRPr="009445DE">
        <w:rPr>
          <w:rFonts w:ascii="Times New Roman" w:eastAsia="SimSun" w:hAnsi="Times New Roman" w:cs="Times New Roman"/>
          <w:szCs w:val="21"/>
        </w:rPr>
        <w:t>。</w:t>
      </w:r>
    </w:p>
    <w:p w14:paraId="66621803" w14:textId="77777777" w:rsidR="009445DE" w:rsidRPr="009445DE" w:rsidRDefault="009445DE" w:rsidP="005B7AE6">
      <w:pPr>
        <w:spacing w:line="360" w:lineRule="auto"/>
        <w:rPr>
          <w:rFonts w:ascii="Times New Roman" w:eastAsia="SimSun" w:hAnsi="Times New Roman" w:cs="Times New Roman"/>
          <w:szCs w:val="21"/>
        </w:rPr>
      </w:pPr>
    </w:p>
    <w:p w14:paraId="5C400A66"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topographic-loading effect  </w:t>
      </w:r>
      <w:r w:rsidRPr="009445DE">
        <w:rPr>
          <w:rFonts w:ascii="Times New Roman" w:eastAsia="SimSun" w:hAnsi="Times New Roman" w:cs="Times New Roman"/>
          <w:b/>
          <w:szCs w:val="21"/>
        </w:rPr>
        <w:t>地形负载效应</w:t>
      </w:r>
    </w:p>
    <w:p w14:paraId="1FDBC6B2"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可变覆盖层的变换对地震速度的影响。</w:t>
      </w:r>
    </w:p>
    <w:p w14:paraId="4D6253C2" w14:textId="77777777" w:rsidR="009445DE" w:rsidRPr="009445DE" w:rsidRDefault="009445DE" w:rsidP="005B7AE6">
      <w:pPr>
        <w:spacing w:line="360" w:lineRule="auto"/>
        <w:rPr>
          <w:rFonts w:ascii="Times New Roman" w:eastAsia="SimSun" w:hAnsi="Times New Roman" w:cs="Times New Roman"/>
          <w:szCs w:val="21"/>
        </w:rPr>
      </w:pPr>
    </w:p>
    <w:p w14:paraId="5034230D"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topographic names  </w:t>
      </w:r>
      <w:r w:rsidRPr="009445DE">
        <w:rPr>
          <w:rFonts w:ascii="Times New Roman" w:eastAsia="SimSun" w:hAnsi="Times New Roman" w:cs="Times New Roman"/>
          <w:b/>
          <w:szCs w:val="21"/>
        </w:rPr>
        <w:t>地形名称</w:t>
      </w:r>
    </w:p>
    <w:p w14:paraId="7B3180F0" w14:textId="77777777" w:rsidR="009445DE" w:rsidRPr="009445DE" w:rsidRDefault="009445DE" w:rsidP="005B7AE6">
      <w:pPr>
        <w:autoSpaceDE w:val="0"/>
        <w:autoSpaceDN w:val="0"/>
        <w:adjustRightInd w:val="0"/>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对行星和卫星的特征，用拉丁语地名进行命名：</w:t>
      </w:r>
      <w:r w:rsidRPr="009445DE">
        <w:rPr>
          <w:rFonts w:ascii="Times New Roman" w:eastAsia="SimSun" w:hAnsi="Times New Roman" w:cs="Times New Roman"/>
          <w:szCs w:val="21"/>
        </w:rPr>
        <w:t>dorsa</w:t>
      </w:r>
      <w:r w:rsidRPr="009445DE">
        <w:rPr>
          <w:rFonts w:ascii="Times New Roman" w:eastAsia="SimSun" w:hAnsi="Times New Roman" w:cs="Times New Roman"/>
          <w:szCs w:val="21"/>
        </w:rPr>
        <w:t>，崖；</w:t>
      </w:r>
      <w:r w:rsidRPr="009445DE">
        <w:rPr>
          <w:rFonts w:ascii="Times New Roman" w:eastAsia="SimSun" w:hAnsi="Times New Roman" w:cs="Times New Roman"/>
          <w:szCs w:val="21"/>
        </w:rPr>
        <w:t>maria (singular mare)</w:t>
      </w:r>
      <w:r w:rsidRPr="009445DE">
        <w:rPr>
          <w:rFonts w:ascii="Times New Roman" w:eastAsia="SimSun" w:hAnsi="Times New Roman" w:cs="Times New Roman"/>
          <w:szCs w:val="21"/>
        </w:rPr>
        <w:t>，海；</w:t>
      </w:r>
      <w:r w:rsidRPr="009445DE">
        <w:rPr>
          <w:rFonts w:ascii="Times New Roman" w:eastAsia="SimSun" w:hAnsi="Times New Roman" w:cs="Times New Roman"/>
          <w:szCs w:val="21"/>
        </w:rPr>
        <w:t>monte</w:t>
      </w:r>
      <w:r w:rsidRPr="009445DE">
        <w:rPr>
          <w:rFonts w:ascii="Times New Roman" w:eastAsia="SimSun" w:hAnsi="Times New Roman" w:cs="Times New Roman"/>
          <w:szCs w:val="21"/>
        </w:rPr>
        <w:t>，山</w:t>
      </w:r>
      <w:r w:rsidRPr="009445DE">
        <w:rPr>
          <w:rFonts w:ascii="Times New Roman" w:eastAsia="SimSun" w:hAnsi="Times New Roman" w:cs="Times New Roman"/>
          <w:szCs w:val="21"/>
        </w:rPr>
        <w:t>(singular mons)</w:t>
      </w:r>
      <w:r w:rsidRPr="009445DE">
        <w:rPr>
          <w:rFonts w:ascii="Times New Roman" w:eastAsia="SimSun" w:hAnsi="Times New Roman" w:cs="Times New Roman"/>
          <w:szCs w:val="21"/>
        </w:rPr>
        <w:t>；</w:t>
      </w:r>
      <w:r w:rsidRPr="009445DE">
        <w:rPr>
          <w:rFonts w:ascii="Times New Roman" w:eastAsia="SimSun" w:hAnsi="Times New Roman" w:cs="Times New Roman"/>
          <w:szCs w:val="21"/>
        </w:rPr>
        <w:t>patera</w:t>
      </w:r>
      <w:r w:rsidRPr="009445DE">
        <w:rPr>
          <w:rFonts w:ascii="Times New Roman" w:eastAsia="SimSun" w:hAnsi="Times New Roman" w:cs="Times New Roman"/>
          <w:szCs w:val="21"/>
        </w:rPr>
        <w:t>，浅碟形凹陷；</w:t>
      </w:r>
      <w:r w:rsidRPr="009445DE">
        <w:rPr>
          <w:rFonts w:ascii="Times New Roman" w:eastAsia="SimSun" w:hAnsi="Times New Roman" w:cs="Times New Roman"/>
          <w:szCs w:val="21"/>
        </w:rPr>
        <w:t>planitia</w:t>
      </w:r>
      <w:r w:rsidRPr="009445DE">
        <w:rPr>
          <w:rFonts w:ascii="Times New Roman" w:eastAsia="SimSun" w:hAnsi="Times New Roman" w:cs="Times New Roman"/>
          <w:szCs w:val="21"/>
        </w:rPr>
        <w:t>，平原；</w:t>
      </w:r>
      <w:r w:rsidRPr="009445DE">
        <w:rPr>
          <w:rFonts w:ascii="Times New Roman" w:eastAsia="SimSun" w:hAnsi="Times New Roman" w:cs="Times New Roman"/>
          <w:szCs w:val="21"/>
        </w:rPr>
        <w:t>rupes</w:t>
      </w:r>
      <w:r w:rsidRPr="009445DE">
        <w:rPr>
          <w:rFonts w:ascii="Times New Roman" w:eastAsia="SimSun" w:hAnsi="Times New Roman" w:cs="Times New Roman"/>
          <w:szCs w:val="21"/>
        </w:rPr>
        <w:t>，山脊；</w:t>
      </w:r>
      <w:r w:rsidRPr="009445DE">
        <w:rPr>
          <w:rFonts w:ascii="Times New Roman" w:eastAsia="SimSun" w:hAnsi="Times New Roman" w:cs="Times New Roman"/>
          <w:szCs w:val="21"/>
        </w:rPr>
        <w:t>rille</w:t>
      </w:r>
      <w:r w:rsidRPr="009445DE">
        <w:rPr>
          <w:rFonts w:ascii="Times New Roman" w:eastAsia="SimSun" w:hAnsi="Times New Roman" w:cs="Times New Roman"/>
          <w:szCs w:val="21"/>
        </w:rPr>
        <w:t>，狭窄的线性的山谷；</w:t>
      </w:r>
      <w:r w:rsidRPr="009445DE">
        <w:rPr>
          <w:rFonts w:ascii="Times New Roman" w:eastAsia="SimSun" w:hAnsi="Times New Roman" w:cs="Times New Roman"/>
          <w:szCs w:val="21"/>
        </w:rPr>
        <w:t>valles</w:t>
      </w:r>
      <w:r w:rsidRPr="009445DE">
        <w:rPr>
          <w:rFonts w:ascii="Times New Roman" w:eastAsia="SimSun" w:hAnsi="Times New Roman" w:cs="Times New Roman"/>
          <w:szCs w:val="21"/>
        </w:rPr>
        <w:t>，山谷。</w:t>
      </w:r>
    </w:p>
    <w:p w14:paraId="352C6183" w14:textId="77777777" w:rsidR="009445DE" w:rsidRPr="009445DE" w:rsidRDefault="009445DE" w:rsidP="005B7AE6">
      <w:pPr>
        <w:spacing w:line="360" w:lineRule="auto"/>
        <w:rPr>
          <w:rFonts w:ascii="Times New Roman" w:eastAsia="SimSun" w:hAnsi="Times New Roman" w:cs="Times New Roman"/>
          <w:b/>
          <w:szCs w:val="21"/>
        </w:rPr>
      </w:pPr>
    </w:p>
    <w:p w14:paraId="02A5AED8"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topology  </w:t>
      </w:r>
      <w:r w:rsidRPr="009445DE">
        <w:rPr>
          <w:rFonts w:ascii="Times New Roman" w:eastAsia="SimSun" w:hAnsi="Times New Roman" w:cs="Times New Roman"/>
          <w:b/>
          <w:szCs w:val="21"/>
        </w:rPr>
        <w:t>拓扑</w:t>
      </w:r>
    </w:p>
    <w:p w14:paraId="29313630"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空间关系以及空间中点的连通性的研究和描述。一个简单的物质是由唯一一个元素组成。简单物质包括：顶点，零维度的唯一点；边，直的或弯曲的一维空间元素；环，包围二维物质的连续的一维物质；面，由环限定的平面或曲面；外壳，一个封闭体积的三维表面；区域，一个三维体。边在其终止时不包括顶点，面不包括它的外环，区域也不包括它的外壳。复杂物质由多个简单或其他复杂物质组成。不相交物质不会接触或重叠；如果物质有共同边界则会相交；如果它们共享相同的空间但没有共同的边界，则它们是重叠的；如果它们重叠并且有共同边界，则它们是覆盖的；如果一个物质完全在另一个物质里，且没有共同的边界，则它们是包含的。如果它们在空间上等价，则它们是相等的。空间物质可能相交。</w:t>
      </w:r>
    </w:p>
    <w:p w14:paraId="5FF89F3D" w14:textId="77777777" w:rsidR="009445DE" w:rsidRPr="009445DE" w:rsidRDefault="009445DE" w:rsidP="005B7AE6">
      <w:pPr>
        <w:spacing w:line="360" w:lineRule="auto"/>
        <w:rPr>
          <w:rFonts w:ascii="Times New Roman" w:eastAsia="SimSun" w:hAnsi="Times New Roman" w:cs="Times New Roman"/>
          <w:color w:val="FF0000"/>
          <w:szCs w:val="21"/>
        </w:rPr>
      </w:pPr>
    </w:p>
    <w:p w14:paraId="6001C2CC"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tornado chart  </w:t>
      </w:r>
      <w:r w:rsidRPr="009445DE">
        <w:rPr>
          <w:rFonts w:ascii="Times New Roman" w:eastAsia="SimSun" w:hAnsi="Times New Roman" w:cs="Times New Roman"/>
          <w:b/>
          <w:szCs w:val="21"/>
        </w:rPr>
        <w:t>旋风图</w:t>
      </w:r>
    </w:p>
    <w:p w14:paraId="3E9AEB92"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用于校正由相邻地层引起的测井曲线扭曲的图表，现在很大程度上取决于反演技术。</w:t>
      </w:r>
    </w:p>
    <w:p w14:paraId="584C0340" w14:textId="77777777" w:rsidR="009445DE" w:rsidRPr="009445DE" w:rsidRDefault="009445DE" w:rsidP="005B7AE6">
      <w:pPr>
        <w:spacing w:line="360" w:lineRule="auto"/>
        <w:rPr>
          <w:rFonts w:ascii="Times New Roman" w:eastAsia="SimSun" w:hAnsi="Times New Roman" w:cs="Times New Roman"/>
          <w:color w:val="FF0000"/>
          <w:szCs w:val="21"/>
        </w:rPr>
      </w:pPr>
    </w:p>
    <w:p w14:paraId="77258577"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torr  </w:t>
      </w:r>
      <w:r w:rsidRPr="009445DE">
        <w:rPr>
          <w:rFonts w:ascii="Times New Roman" w:eastAsia="SimSun" w:hAnsi="Times New Roman" w:cs="Times New Roman"/>
          <w:b/>
          <w:szCs w:val="21"/>
        </w:rPr>
        <w:t>托</w:t>
      </w:r>
    </w:p>
    <w:p w14:paraId="757E108D"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在标准重力条件下维持</w:t>
      </w:r>
      <w:r w:rsidRPr="009445DE">
        <w:rPr>
          <w:rFonts w:ascii="Times New Roman" w:eastAsia="SimSun" w:hAnsi="Times New Roman" w:cs="Times New Roman"/>
          <w:szCs w:val="21"/>
        </w:rPr>
        <w:t>1mm</w:t>
      </w:r>
      <w:r w:rsidRPr="009445DE">
        <w:rPr>
          <w:rFonts w:ascii="Times New Roman" w:eastAsia="SimSun" w:hAnsi="Times New Roman" w:cs="Times New Roman"/>
          <w:szCs w:val="21"/>
        </w:rPr>
        <w:t>水银柱所要求的压力。为意大利数学家和物理学家</w:t>
      </w:r>
      <w:r w:rsidRPr="009445DE">
        <w:rPr>
          <w:rFonts w:ascii="Times New Roman" w:eastAsia="SimSun" w:hAnsi="Times New Roman" w:cs="Times New Roman"/>
          <w:szCs w:val="21"/>
        </w:rPr>
        <w:t>Evangelista Torricelli</w:t>
      </w:r>
      <w:r w:rsidRPr="009445DE">
        <w:rPr>
          <w:rFonts w:ascii="Times New Roman" w:eastAsia="SimSun" w:hAnsi="Times New Roman" w:cs="Times New Roman"/>
          <w:szCs w:val="21"/>
        </w:rPr>
        <w:t>（</w:t>
      </w:r>
      <w:r w:rsidRPr="009445DE">
        <w:rPr>
          <w:rFonts w:ascii="Times New Roman" w:eastAsia="SimSun" w:hAnsi="Times New Roman" w:cs="Times New Roman"/>
          <w:szCs w:val="21"/>
        </w:rPr>
        <w:t>1608-1647</w:t>
      </w:r>
      <w:r w:rsidRPr="009445DE">
        <w:rPr>
          <w:rFonts w:ascii="Times New Roman" w:eastAsia="SimSun" w:hAnsi="Times New Roman" w:cs="Times New Roman"/>
          <w:szCs w:val="21"/>
        </w:rPr>
        <w:t>）命名。等于</w:t>
      </w:r>
      <w:r w:rsidRPr="009445DE">
        <w:rPr>
          <w:rFonts w:ascii="Times New Roman" w:eastAsia="SimSun" w:hAnsi="Times New Roman" w:cs="Times New Roman"/>
          <w:szCs w:val="21"/>
        </w:rPr>
        <w:t>133.3</w:t>
      </w:r>
      <w:r w:rsidRPr="009445DE">
        <w:rPr>
          <w:rFonts w:ascii="Times New Roman" w:eastAsia="SimSun" w:hAnsi="Times New Roman" w:cs="Times New Roman"/>
          <w:szCs w:val="21"/>
        </w:rPr>
        <w:t>帕斯卡。</w:t>
      </w:r>
    </w:p>
    <w:p w14:paraId="004DE7D7" w14:textId="77777777" w:rsidR="009445DE" w:rsidRPr="009445DE" w:rsidRDefault="009445DE" w:rsidP="005B7AE6">
      <w:pPr>
        <w:spacing w:line="360" w:lineRule="auto"/>
        <w:rPr>
          <w:rFonts w:ascii="Times New Roman" w:eastAsia="SimSun" w:hAnsi="Times New Roman" w:cs="Times New Roman"/>
          <w:szCs w:val="21"/>
        </w:rPr>
      </w:pPr>
    </w:p>
    <w:p w14:paraId="47C3C4E6"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torsion balance  </w:t>
      </w:r>
      <w:r w:rsidRPr="009445DE">
        <w:rPr>
          <w:rFonts w:ascii="Times New Roman" w:eastAsia="SimSun" w:hAnsi="Times New Roman" w:cs="Times New Roman"/>
          <w:b/>
          <w:szCs w:val="21"/>
        </w:rPr>
        <w:t>扭秤</w:t>
      </w:r>
    </w:p>
    <w:p w14:paraId="3C658253"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 xml:space="preserve">    1.</w:t>
      </w:r>
      <w:r w:rsidRPr="009445DE">
        <w:rPr>
          <w:rFonts w:ascii="Times New Roman" w:eastAsia="SimSun" w:hAnsi="Times New Roman" w:cs="Times New Roman"/>
          <w:szCs w:val="21"/>
        </w:rPr>
        <w:t>测量重力位二次导数的一种仪器，在非均匀场中，作用在由一根非常细的扭丝悬吊起来的水平横杆两端处等质量体上的力不等，就产生扭矩，该扭矩的大小可用一个已知扭矩平衡它，而用一个计数器计数测量得到。由测得的重力梯度积分就得到重力图。</w:t>
      </w:r>
      <w:r w:rsidRPr="009445DE">
        <w:rPr>
          <w:rFonts w:ascii="Times New Roman" w:eastAsia="SimSun" w:hAnsi="Times New Roman" w:cs="Times New Roman"/>
          <w:szCs w:val="21"/>
        </w:rPr>
        <w:t>2.</w:t>
      </w:r>
      <w:r w:rsidRPr="009445DE">
        <w:rPr>
          <w:rFonts w:ascii="Times New Roman" w:eastAsia="SimSun" w:hAnsi="Times New Roman" w:cs="Times New Roman"/>
          <w:szCs w:val="21"/>
        </w:rPr>
        <w:t>测量其他类型力场（如磁场或电场）的一种装置。</w:t>
      </w:r>
    </w:p>
    <w:p w14:paraId="1D45790E" w14:textId="77777777" w:rsidR="009445DE" w:rsidRPr="009445DE" w:rsidRDefault="009445DE" w:rsidP="005B7AE6">
      <w:pPr>
        <w:spacing w:line="360" w:lineRule="auto"/>
        <w:rPr>
          <w:rFonts w:ascii="Times New Roman" w:eastAsia="SimSun" w:hAnsi="Times New Roman" w:cs="Times New Roman"/>
          <w:szCs w:val="21"/>
        </w:rPr>
      </w:pPr>
    </w:p>
    <w:p w14:paraId="0D41CBD5"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tortuosity  </w:t>
      </w:r>
      <w:r w:rsidRPr="009445DE">
        <w:rPr>
          <w:rFonts w:ascii="Times New Roman" w:eastAsia="SimSun" w:hAnsi="Times New Roman" w:cs="Times New Roman"/>
          <w:b/>
          <w:szCs w:val="21"/>
        </w:rPr>
        <w:t>弯曲度，扭度</w:t>
      </w:r>
    </w:p>
    <w:p w14:paraId="30355145"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 xml:space="preserve">    </w:t>
      </w:r>
      <w:r w:rsidRPr="009445DE">
        <w:rPr>
          <w:rFonts w:ascii="Times New Roman" w:eastAsia="SimSun" w:hAnsi="Times New Roman" w:cs="Times New Roman"/>
          <w:szCs w:val="21"/>
        </w:rPr>
        <w:t>流体流过单位长度岩石的路径长度。</w:t>
      </w:r>
    </w:p>
    <w:p w14:paraId="087B81F6" w14:textId="77777777" w:rsidR="009445DE" w:rsidRPr="009445DE" w:rsidRDefault="009445DE" w:rsidP="005B7AE6">
      <w:pPr>
        <w:spacing w:line="360" w:lineRule="auto"/>
        <w:rPr>
          <w:rFonts w:ascii="Times New Roman" w:eastAsia="SimSun" w:hAnsi="Times New Roman" w:cs="Times New Roman"/>
          <w:b/>
          <w:color w:val="FF0000"/>
          <w:szCs w:val="21"/>
        </w:rPr>
      </w:pPr>
    </w:p>
    <w:p w14:paraId="05356F32"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total conductance  </w:t>
      </w:r>
      <w:r w:rsidRPr="009445DE">
        <w:rPr>
          <w:rFonts w:ascii="Times New Roman" w:eastAsia="SimSun" w:hAnsi="Times New Roman" w:cs="Times New Roman"/>
          <w:b/>
          <w:szCs w:val="21"/>
        </w:rPr>
        <w:t>总电导率</w:t>
      </w:r>
    </w:p>
    <w:p w14:paraId="6DF786CF"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 xml:space="preserve">    </w:t>
      </w:r>
      <w:r w:rsidRPr="009445DE">
        <w:rPr>
          <w:rFonts w:ascii="Times New Roman" w:eastAsia="SimSun" w:hAnsi="Times New Roman" w:cs="Times New Roman"/>
          <w:szCs w:val="21"/>
        </w:rPr>
        <w:t>每一层电导率的积分。</w:t>
      </w:r>
    </w:p>
    <w:p w14:paraId="4BFBB580"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total gradient method  </w:t>
      </w:r>
      <w:r w:rsidRPr="009445DE">
        <w:rPr>
          <w:rFonts w:ascii="Times New Roman" w:eastAsia="SimSun" w:hAnsi="Times New Roman" w:cs="Times New Roman"/>
          <w:b/>
          <w:szCs w:val="21"/>
        </w:rPr>
        <w:t>总梯度法</w:t>
      </w:r>
    </w:p>
    <w:p w14:paraId="126EC48C"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参见</w:t>
      </w:r>
      <w:r w:rsidRPr="009445DE">
        <w:rPr>
          <w:rFonts w:ascii="Times New Roman" w:eastAsia="SimSun" w:hAnsi="Times New Roman" w:cs="Times New Roman"/>
          <w:szCs w:val="21"/>
        </w:rPr>
        <w:t>analytic signal method</w:t>
      </w:r>
      <w:r w:rsidRPr="009445DE">
        <w:rPr>
          <w:rFonts w:ascii="Times New Roman" w:eastAsia="SimSun" w:hAnsi="Times New Roman" w:cs="Times New Roman"/>
          <w:szCs w:val="21"/>
        </w:rPr>
        <w:t>。</w:t>
      </w:r>
    </w:p>
    <w:p w14:paraId="3E76E88E" w14:textId="77777777" w:rsidR="009445DE" w:rsidRPr="009445DE" w:rsidRDefault="009445DE" w:rsidP="005B7AE6">
      <w:pPr>
        <w:spacing w:line="360" w:lineRule="auto"/>
        <w:rPr>
          <w:rFonts w:ascii="Times New Roman" w:eastAsia="SimSun" w:hAnsi="Times New Roman" w:cs="Times New Roman"/>
          <w:szCs w:val="21"/>
        </w:rPr>
      </w:pPr>
    </w:p>
    <w:p w14:paraId="72C4642D"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total intensity  </w:t>
      </w:r>
      <w:r w:rsidRPr="009445DE">
        <w:rPr>
          <w:rFonts w:ascii="Times New Roman" w:eastAsia="SimSun" w:hAnsi="Times New Roman" w:cs="Times New Roman"/>
          <w:b/>
          <w:szCs w:val="21"/>
        </w:rPr>
        <w:t>总强度，总场强</w:t>
      </w:r>
    </w:p>
    <w:p w14:paraId="73441552"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一般指总磁场强度，不同于垂直或水平方向的强度分量。</w:t>
      </w:r>
    </w:p>
    <w:p w14:paraId="15F2D81D" w14:textId="77777777" w:rsidR="009445DE" w:rsidRPr="009445DE" w:rsidRDefault="009445DE" w:rsidP="005B7AE6">
      <w:pPr>
        <w:spacing w:line="360" w:lineRule="auto"/>
        <w:rPr>
          <w:rFonts w:ascii="Times New Roman" w:eastAsia="SimSun" w:hAnsi="Times New Roman" w:cs="Times New Roman"/>
          <w:szCs w:val="21"/>
        </w:rPr>
      </w:pPr>
    </w:p>
    <w:p w14:paraId="2059849D" w14:textId="77777777" w:rsidR="009445DE" w:rsidRPr="009445DE" w:rsidRDefault="009445DE" w:rsidP="005B7AE6">
      <w:pPr>
        <w:spacing w:line="360" w:lineRule="auto"/>
        <w:rPr>
          <w:rFonts w:ascii="Times New Roman" w:eastAsia="SimSun" w:hAnsi="Times New Roman" w:cs="Times New Roman"/>
          <w:szCs w:val="21"/>
        </w:rPr>
      </w:pPr>
    </w:p>
    <w:p w14:paraId="254137BB"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noProof/>
          <w:szCs w:val="21"/>
        </w:rPr>
        <w:drawing>
          <wp:inline distT="0" distB="0" distL="0" distR="0" wp14:anchorId="51A445BF" wp14:editId="26149CF6">
            <wp:extent cx="3720457" cy="3673502"/>
            <wp:effectExtent l="0" t="0" r="0" b="3175"/>
            <wp:docPr id="210" name="图片 210" descr="C:\Users\1212\Desktop\T-11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212\Desktop\T-11_副本.jpg"/>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3720247" cy="3673295"/>
                    </a:xfrm>
                    <a:prstGeom prst="rect">
                      <a:avLst/>
                    </a:prstGeom>
                    <a:noFill/>
                    <a:ln>
                      <a:noFill/>
                    </a:ln>
                  </pic:spPr>
                </pic:pic>
              </a:graphicData>
            </a:graphic>
          </wp:inline>
        </w:drawing>
      </w:r>
    </w:p>
    <w:p w14:paraId="5203B95B"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图</w:t>
      </w:r>
      <w:r w:rsidRPr="009445DE">
        <w:rPr>
          <w:rFonts w:ascii="Times New Roman" w:eastAsia="SimSun" w:hAnsi="Times New Roman" w:cs="Times New Roman"/>
          <w:szCs w:val="21"/>
        </w:rPr>
        <w:t xml:space="preserve">T-11. </w:t>
      </w:r>
      <w:r w:rsidRPr="009445DE">
        <w:rPr>
          <w:rFonts w:ascii="Times New Roman" w:eastAsia="SimSun" w:hAnsi="Times New Roman" w:cs="Times New Roman"/>
          <w:szCs w:val="21"/>
        </w:rPr>
        <w:t>镇区检位系统，图上有标明数字的方块</w:t>
      </w:r>
    </w:p>
    <w:p w14:paraId="73EAA947"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bookmarkStart w:id="42" w:name="_Toc354905919"/>
      <w:r w:rsidRPr="009445DE">
        <w:rPr>
          <w:rFonts w:ascii="Times New Roman" w:eastAsiaTheme="minorEastAsia" w:hAnsi="Times New Roman" w:cs="Times New Roman"/>
          <w:b/>
          <w:sz w:val="21"/>
          <w:szCs w:val="21"/>
          <w:lang w:val="en-US"/>
        </w:rPr>
        <w:t xml:space="preserve">total reflection  </w:t>
      </w:r>
      <w:r w:rsidRPr="009445DE">
        <w:rPr>
          <w:rFonts w:ascii="Times New Roman" w:eastAsiaTheme="minorEastAsia" w:hAnsi="Times New Roman" w:cs="Times New Roman"/>
          <w:b/>
          <w:sz w:val="21"/>
          <w:szCs w:val="21"/>
        </w:rPr>
        <w:t>全反射</w:t>
      </w:r>
    </w:p>
    <w:p w14:paraId="0C6D051A" w14:textId="77777777" w:rsidR="009445DE" w:rsidRPr="009445DE" w:rsidRDefault="009445DE" w:rsidP="005B7AE6">
      <w:pPr>
        <w:pStyle w:val="a0"/>
        <w:ind w:firstLineChars="0" w:firstLine="0"/>
        <w:jc w:val="both"/>
        <w:rPr>
          <w:rFonts w:eastAsiaTheme="minorEastAsia"/>
          <w:sz w:val="21"/>
          <w:szCs w:val="21"/>
        </w:rPr>
      </w:pPr>
      <w:bookmarkStart w:id="43" w:name="_Toc411279197"/>
      <w:r w:rsidRPr="009445DE">
        <w:rPr>
          <w:rFonts w:eastAsiaTheme="minorEastAsia"/>
          <w:sz w:val="21"/>
          <w:szCs w:val="21"/>
        </w:rPr>
        <w:t>入射角超过临界角的反射波。达到和超过临界角，能量不是被反射就是被转换。</w:t>
      </w:r>
    </w:p>
    <w:bookmarkEnd w:id="43"/>
    <w:p w14:paraId="4D69771C"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p>
    <w:p w14:paraId="620B3DA5"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tour  </w:t>
      </w:r>
      <w:r w:rsidRPr="009445DE">
        <w:rPr>
          <w:rFonts w:ascii="Times New Roman" w:eastAsiaTheme="minorEastAsia" w:hAnsi="Times New Roman" w:cs="Times New Roman"/>
          <w:b/>
          <w:sz w:val="21"/>
          <w:szCs w:val="21"/>
        </w:rPr>
        <w:t>班</w:t>
      </w:r>
    </w:p>
    <w:p w14:paraId="6448BFED"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钻井作业中的换班。</w:t>
      </w:r>
    </w:p>
    <w:p w14:paraId="55F7D0E5"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highlight w:val="yellow"/>
          <w:lang w:val="en-US"/>
        </w:rPr>
      </w:pPr>
    </w:p>
    <w:p w14:paraId="1F15CD51"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towed deep ocean gravimeter (Towdog)</w:t>
      </w:r>
      <w:r w:rsidRPr="009445DE">
        <w:rPr>
          <w:rFonts w:ascii="Times New Roman" w:eastAsiaTheme="minorEastAsia" w:hAnsi="Times New Roman" w:cs="Times New Roman"/>
          <w:b/>
          <w:sz w:val="21"/>
          <w:szCs w:val="21"/>
          <w:lang w:val="en-US"/>
        </w:rPr>
        <w:t>：拖拽式深海重力仪</w:t>
      </w:r>
    </w:p>
    <w:p w14:paraId="22725406"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一种拖在海底的深海自动重力仪。</w:t>
      </w:r>
    </w:p>
    <w:p w14:paraId="170E3B7B"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tower  </w:t>
      </w:r>
      <w:r w:rsidRPr="009445DE">
        <w:rPr>
          <w:rFonts w:ascii="Times New Roman" w:eastAsiaTheme="minorEastAsia" w:hAnsi="Times New Roman" w:cs="Times New Roman"/>
          <w:b/>
          <w:sz w:val="21"/>
          <w:szCs w:val="21"/>
          <w:lang w:val="en-US"/>
        </w:rPr>
        <w:t>提钻</w:t>
      </w:r>
    </w:p>
    <w:p w14:paraId="180C943C"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参见</w:t>
      </w:r>
      <w:r w:rsidRPr="009445DE">
        <w:rPr>
          <w:rFonts w:eastAsiaTheme="minorEastAsia"/>
          <w:sz w:val="21"/>
          <w:szCs w:val="21"/>
        </w:rPr>
        <w:t>tour</w:t>
      </w:r>
      <w:r w:rsidRPr="009445DE">
        <w:rPr>
          <w:rFonts w:eastAsiaTheme="minorEastAsia"/>
          <w:sz w:val="21"/>
          <w:szCs w:val="21"/>
        </w:rPr>
        <w:t>（班）。</w:t>
      </w:r>
    </w:p>
    <w:p w14:paraId="359F7E44"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42BBC095"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towing bridle  </w:t>
      </w:r>
      <w:r w:rsidRPr="009445DE">
        <w:rPr>
          <w:rFonts w:ascii="Times New Roman" w:eastAsiaTheme="minorEastAsia" w:hAnsi="Times New Roman" w:cs="Times New Roman"/>
          <w:b/>
          <w:sz w:val="21"/>
          <w:szCs w:val="21"/>
          <w:lang w:val="en-US"/>
        </w:rPr>
        <w:t>拖缆笼头</w:t>
      </w:r>
    </w:p>
    <w:p w14:paraId="37D7F1B7"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拖船上用作保持海洋地震拖缆在纵中线上合适位置的装置，它能防止地震拖缆与船尾摩擦。</w:t>
      </w:r>
    </w:p>
    <w:p w14:paraId="7260CE4C"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p>
    <w:p w14:paraId="06D72B21"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township (Twp)  </w:t>
      </w:r>
      <w:r w:rsidRPr="009445DE">
        <w:rPr>
          <w:rFonts w:ascii="Times New Roman" w:eastAsiaTheme="minorEastAsia" w:hAnsi="Times New Roman" w:cs="Times New Roman"/>
          <w:b/>
          <w:sz w:val="21"/>
          <w:szCs w:val="21"/>
          <w:lang w:val="en-US"/>
        </w:rPr>
        <w:t>镇区</w:t>
      </w:r>
    </w:p>
    <w:p w14:paraId="079E4BA9"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1</w:t>
      </w:r>
      <w:r w:rsidRPr="009445DE">
        <w:rPr>
          <w:rFonts w:eastAsiaTheme="minorEastAsia"/>
          <w:sz w:val="21"/>
          <w:szCs w:val="21"/>
        </w:rPr>
        <w:t>、面积测量单位，每一边的标准长度为</w:t>
      </w:r>
      <w:r w:rsidRPr="009445DE">
        <w:rPr>
          <w:rFonts w:eastAsiaTheme="minorEastAsia"/>
          <w:sz w:val="21"/>
          <w:szCs w:val="21"/>
        </w:rPr>
        <w:t>6 mile</w:t>
      </w:r>
      <w:r w:rsidRPr="009445DE">
        <w:rPr>
          <w:rFonts w:eastAsiaTheme="minorEastAsia"/>
          <w:sz w:val="21"/>
          <w:szCs w:val="21"/>
        </w:rPr>
        <w:t>（英里）。这种面积单位又被分成</w:t>
      </w:r>
      <w:r w:rsidRPr="009445DE">
        <w:rPr>
          <w:rFonts w:eastAsiaTheme="minorEastAsia"/>
          <w:sz w:val="21"/>
          <w:szCs w:val="21"/>
        </w:rPr>
        <w:t>36</w:t>
      </w:r>
      <w:r w:rsidRPr="009445DE">
        <w:rPr>
          <w:rFonts w:eastAsiaTheme="minorEastAsia"/>
          <w:sz w:val="21"/>
          <w:szCs w:val="21"/>
        </w:rPr>
        <w:t>个块，见图</w:t>
      </w:r>
      <w:r w:rsidRPr="009445DE">
        <w:rPr>
          <w:rFonts w:eastAsiaTheme="minorEastAsia"/>
          <w:sz w:val="21"/>
          <w:szCs w:val="21"/>
        </w:rPr>
        <w:t>T-11</w:t>
      </w:r>
      <w:r w:rsidRPr="009445DE">
        <w:rPr>
          <w:rFonts w:eastAsiaTheme="minorEastAsia"/>
          <w:sz w:val="21"/>
          <w:szCs w:val="21"/>
        </w:rPr>
        <w:t>上标出的数字。</w:t>
      </w:r>
      <w:r w:rsidRPr="009445DE">
        <w:rPr>
          <w:rFonts w:eastAsiaTheme="minorEastAsia"/>
          <w:sz w:val="21"/>
          <w:szCs w:val="21"/>
        </w:rPr>
        <w:t>2</w:t>
      </w:r>
      <w:r w:rsidRPr="009445DE">
        <w:rPr>
          <w:rFonts w:eastAsiaTheme="minorEastAsia"/>
          <w:sz w:val="21"/>
          <w:szCs w:val="21"/>
        </w:rPr>
        <w:t>、镇区东西横排的标记方法。美国镇区规划要和标准的参考纬线联系起来，但这种纬线往往并不明显标出。</w:t>
      </w:r>
      <w:r w:rsidRPr="009445DE">
        <w:rPr>
          <w:rFonts w:eastAsiaTheme="minorEastAsia"/>
          <w:sz w:val="21"/>
          <w:szCs w:val="21"/>
        </w:rPr>
        <w:t>T3N</w:t>
      </w:r>
      <w:r w:rsidRPr="009445DE">
        <w:rPr>
          <w:rFonts w:eastAsiaTheme="minorEastAsia"/>
          <w:sz w:val="21"/>
          <w:szCs w:val="21"/>
        </w:rPr>
        <w:t>表示一个镇区在参考纬线以北第三排。加拿大镇区从第</w:t>
      </w:r>
      <w:r w:rsidRPr="009445DE">
        <w:rPr>
          <w:rFonts w:eastAsiaTheme="minorEastAsia"/>
          <w:sz w:val="21"/>
          <w:szCs w:val="21"/>
        </w:rPr>
        <w:t>49</w:t>
      </w:r>
      <w:r w:rsidRPr="009445DE">
        <w:rPr>
          <w:rFonts w:eastAsiaTheme="minorEastAsia"/>
          <w:sz w:val="21"/>
          <w:szCs w:val="21"/>
        </w:rPr>
        <w:t>条纬线向北开始计算。可参见</w:t>
      </w:r>
      <w:r w:rsidRPr="009445DE">
        <w:rPr>
          <w:rFonts w:eastAsiaTheme="minorEastAsia"/>
          <w:sz w:val="21"/>
          <w:szCs w:val="21"/>
        </w:rPr>
        <w:t>rang</w:t>
      </w:r>
      <w:r w:rsidRPr="009445DE">
        <w:rPr>
          <w:rFonts w:eastAsiaTheme="minorEastAsia"/>
          <w:sz w:val="21"/>
          <w:szCs w:val="21"/>
        </w:rPr>
        <w:t>（范围）。</w:t>
      </w:r>
    </w:p>
    <w:p w14:paraId="5EC94E7C"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6BD4DECF"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T.P  </w:t>
      </w:r>
      <w:r w:rsidRPr="009445DE">
        <w:rPr>
          <w:rFonts w:ascii="Times New Roman" w:eastAsiaTheme="minorEastAsia" w:hAnsi="Times New Roman" w:cs="Times New Roman"/>
          <w:b/>
          <w:sz w:val="21"/>
          <w:szCs w:val="21"/>
          <w:lang w:val="en-US"/>
        </w:rPr>
        <w:t>转点</w:t>
      </w:r>
    </w:p>
    <w:p w14:paraId="60749D63"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参见</w:t>
      </w:r>
      <w:r w:rsidRPr="009445DE">
        <w:rPr>
          <w:rFonts w:eastAsiaTheme="minorEastAsia"/>
          <w:sz w:val="21"/>
          <w:szCs w:val="21"/>
        </w:rPr>
        <w:t>turning point</w:t>
      </w:r>
      <w:r w:rsidRPr="009445DE">
        <w:rPr>
          <w:rFonts w:eastAsiaTheme="minorEastAsia"/>
          <w:sz w:val="21"/>
          <w:szCs w:val="21"/>
        </w:rPr>
        <w:t>，有时写为</w:t>
      </w:r>
      <w:r w:rsidRPr="009445DE">
        <w:rPr>
          <w:rFonts w:eastAsiaTheme="minorEastAsia"/>
          <w:sz w:val="21"/>
          <w:szCs w:val="21"/>
        </w:rPr>
        <w:t>turn point</w:t>
      </w:r>
      <w:r w:rsidRPr="009445DE">
        <w:rPr>
          <w:rFonts w:eastAsiaTheme="minorEastAsia"/>
          <w:sz w:val="21"/>
          <w:szCs w:val="21"/>
        </w:rPr>
        <w:t>。</w:t>
      </w:r>
    </w:p>
    <w:p w14:paraId="74C6D845"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0B63D232"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TPH  </w:t>
      </w:r>
      <w:r w:rsidRPr="009445DE">
        <w:rPr>
          <w:rFonts w:ascii="Times New Roman" w:eastAsiaTheme="minorEastAsia" w:hAnsi="Times New Roman" w:cs="Times New Roman"/>
          <w:b/>
          <w:sz w:val="21"/>
          <w:szCs w:val="21"/>
          <w:lang w:val="en-US"/>
        </w:rPr>
        <w:t>总石油碳氢化合物</w:t>
      </w:r>
    </w:p>
    <w:p w14:paraId="0F8376D9"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r w:rsidRPr="009445DE">
        <w:rPr>
          <w:rFonts w:ascii="Times New Roman" w:eastAsiaTheme="minorEastAsia" w:hAnsi="Times New Roman" w:cs="Times New Roman"/>
          <w:sz w:val="21"/>
          <w:szCs w:val="21"/>
          <w:lang w:val="en-US"/>
        </w:rPr>
        <w:t>总石油碳氢化合物，</w:t>
      </w:r>
      <w:r w:rsidRPr="009445DE">
        <w:rPr>
          <w:rFonts w:ascii="Times New Roman" w:eastAsiaTheme="minorEastAsia" w:hAnsi="Times New Roman" w:cs="Times New Roman"/>
          <w:sz w:val="21"/>
          <w:szCs w:val="21"/>
          <w:lang w:val="en-US"/>
        </w:rPr>
        <w:t>Total Petroleum Hydrocarbons</w:t>
      </w:r>
      <w:r w:rsidRPr="009445DE">
        <w:rPr>
          <w:rFonts w:ascii="Times New Roman" w:eastAsiaTheme="minorEastAsia" w:hAnsi="Times New Roman" w:cs="Times New Roman"/>
          <w:sz w:val="21"/>
          <w:szCs w:val="21"/>
          <w:lang w:val="en-US"/>
        </w:rPr>
        <w:t>的缩写。</w:t>
      </w:r>
    </w:p>
    <w:p w14:paraId="41731C87"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781A3BA2"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T-phase  T-</w:t>
      </w:r>
      <w:r w:rsidRPr="009445DE">
        <w:rPr>
          <w:rFonts w:ascii="Times New Roman" w:eastAsiaTheme="minorEastAsia" w:hAnsi="Times New Roman" w:cs="Times New Roman"/>
          <w:b/>
          <w:sz w:val="21"/>
          <w:szCs w:val="21"/>
          <w:lang w:val="en-US"/>
        </w:rPr>
        <w:t>震相</w:t>
      </w:r>
    </w:p>
    <w:p w14:paraId="216EB8D4"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一种短周期的（</w:t>
      </w:r>
      <w:r w:rsidRPr="009445DE">
        <w:rPr>
          <w:rFonts w:eastAsiaTheme="minorEastAsia"/>
          <w:sz w:val="21"/>
          <w:szCs w:val="21"/>
        </w:rPr>
        <w:t>1s</w:t>
      </w:r>
      <w:r w:rsidRPr="009445DE">
        <w:rPr>
          <w:rFonts w:eastAsiaTheme="minorEastAsia"/>
          <w:sz w:val="21"/>
          <w:szCs w:val="21"/>
        </w:rPr>
        <w:t>或更小）的天然地震波，它以水中声波在海水中传播；在天然地震记录上偶尔可以看到这种波，它的传播路径的很大一部分是在深海中传播的。</w:t>
      </w:r>
    </w:p>
    <w:p w14:paraId="2FB563F9"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5CC921D2"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trace  </w:t>
      </w:r>
      <w:r w:rsidRPr="009445DE">
        <w:rPr>
          <w:rFonts w:ascii="Times New Roman" w:eastAsiaTheme="minorEastAsia" w:hAnsi="Times New Roman" w:cs="Times New Roman"/>
          <w:b/>
          <w:sz w:val="21"/>
          <w:szCs w:val="21"/>
          <w:lang w:val="en-US"/>
        </w:rPr>
        <w:t>道，迹</w:t>
      </w:r>
    </w:p>
    <w:p w14:paraId="2B235161"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1</w:t>
      </w:r>
      <w:r w:rsidRPr="009445DE">
        <w:rPr>
          <w:rFonts w:eastAsiaTheme="minorEastAsia"/>
          <w:sz w:val="21"/>
          <w:szCs w:val="21"/>
        </w:rPr>
        <w:t>、地震道、电磁道等的一种记录，参见图</w:t>
      </w:r>
      <w:r w:rsidRPr="009445DE">
        <w:rPr>
          <w:rFonts w:eastAsiaTheme="minorEastAsia"/>
          <w:sz w:val="21"/>
          <w:szCs w:val="21"/>
        </w:rPr>
        <w:t>R-6</w:t>
      </w:r>
      <w:r w:rsidRPr="009445DE">
        <w:rPr>
          <w:rFonts w:eastAsiaTheme="minorEastAsia"/>
          <w:sz w:val="21"/>
          <w:szCs w:val="21"/>
        </w:rPr>
        <w:t>。</w:t>
      </w:r>
      <w:r w:rsidRPr="009445DE">
        <w:rPr>
          <w:rFonts w:eastAsiaTheme="minorEastAsia"/>
          <w:sz w:val="21"/>
          <w:szCs w:val="21"/>
        </w:rPr>
        <w:t>2</w:t>
      </w:r>
      <w:r w:rsidRPr="009445DE">
        <w:rPr>
          <w:rFonts w:eastAsiaTheme="minorEastAsia"/>
          <w:sz w:val="21"/>
          <w:szCs w:val="21"/>
        </w:rPr>
        <w:t>、一个平面与另一个平面相交形式的交线，例如断层迹。</w:t>
      </w:r>
      <w:r w:rsidRPr="009445DE">
        <w:rPr>
          <w:rFonts w:eastAsiaTheme="minorEastAsia"/>
          <w:sz w:val="21"/>
          <w:szCs w:val="21"/>
        </w:rPr>
        <w:t>3</w:t>
      </w:r>
      <w:r w:rsidRPr="009445DE">
        <w:rPr>
          <w:rFonts w:eastAsiaTheme="minorEastAsia"/>
          <w:sz w:val="21"/>
          <w:szCs w:val="21"/>
        </w:rPr>
        <w:t>、矩阵的对角元素之和；即矩阵的迹（</w:t>
      </w:r>
      <w:r w:rsidRPr="009445DE">
        <w:rPr>
          <w:rFonts w:eastAsiaTheme="minorEastAsia"/>
          <w:sz w:val="21"/>
          <w:szCs w:val="21"/>
        </w:rPr>
        <w:t>spur</w:t>
      </w:r>
      <w:r w:rsidRPr="009445DE">
        <w:rPr>
          <w:rFonts w:eastAsiaTheme="minorEastAsia"/>
          <w:sz w:val="21"/>
          <w:szCs w:val="21"/>
        </w:rPr>
        <w:t>）。</w:t>
      </w:r>
    </w:p>
    <w:p w14:paraId="04F5B2C9"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p>
    <w:p w14:paraId="60D87381"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trace analysis  </w:t>
      </w:r>
      <w:r w:rsidRPr="009445DE">
        <w:rPr>
          <w:rFonts w:ascii="Times New Roman" w:eastAsiaTheme="minorEastAsia" w:hAnsi="Times New Roman" w:cs="Times New Roman"/>
          <w:b/>
          <w:sz w:val="21"/>
          <w:szCs w:val="21"/>
          <w:lang w:val="en-US"/>
        </w:rPr>
        <w:t>道分析</w:t>
      </w:r>
    </w:p>
    <w:p w14:paraId="6AD3F553"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确定井给出每一道上同相轴矫正后的波至时间。</w:t>
      </w:r>
    </w:p>
    <w:p w14:paraId="60776CB5"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609249D2"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trace attributes  </w:t>
      </w:r>
      <w:r w:rsidRPr="009445DE">
        <w:rPr>
          <w:rFonts w:ascii="Times New Roman" w:eastAsiaTheme="minorEastAsia" w:hAnsi="Times New Roman" w:cs="Times New Roman"/>
          <w:b/>
          <w:sz w:val="21"/>
          <w:szCs w:val="21"/>
          <w:lang w:val="en-US"/>
        </w:rPr>
        <w:t>道分析</w:t>
      </w:r>
    </w:p>
    <w:p w14:paraId="6726F6F8"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沿地震道迹线的地震测量属性。参见</w:t>
      </w:r>
      <w:r w:rsidRPr="009445DE">
        <w:rPr>
          <w:rFonts w:eastAsiaTheme="minorEastAsia"/>
          <w:sz w:val="21"/>
          <w:szCs w:val="21"/>
        </w:rPr>
        <w:t xml:space="preserve"> attributes</w:t>
      </w:r>
      <w:r w:rsidRPr="009445DE">
        <w:rPr>
          <w:rFonts w:eastAsiaTheme="minorEastAsia"/>
          <w:sz w:val="21"/>
          <w:szCs w:val="21"/>
        </w:rPr>
        <w:t>（属性），</w:t>
      </w:r>
      <w:r w:rsidRPr="009445DE">
        <w:rPr>
          <w:rFonts w:eastAsiaTheme="minorEastAsia"/>
          <w:sz w:val="21"/>
          <w:szCs w:val="21"/>
        </w:rPr>
        <w:t>seismic</w:t>
      </w:r>
      <w:r w:rsidRPr="009445DE">
        <w:rPr>
          <w:rFonts w:eastAsiaTheme="minorEastAsia"/>
          <w:sz w:val="21"/>
          <w:szCs w:val="21"/>
        </w:rPr>
        <w:t>（地震）。</w:t>
      </w:r>
    </w:p>
    <w:bookmarkEnd w:id="42"/>
    <w:p w14:paraId="5CDD87B2"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39AB9E51"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trace equalization  </w:t>
      </w:r>
      <w:r w:rsidRPr="009445DE">
        <w:rPr>
          <w:rFonts w:ascii="Times New Roman" w:eastAsiaTheme="minorEastAsia" w:hAnsi="Times New Roman" w:cs="Times New Roman"/>
          <w:b/>
          <w:sz w:val="21"/>
          <w:szCs w:val="21"/>
          <w:lang w:val="en-US"/>
        </w:rPr>
        <w:t>道均化，道间均衡</w:t>
      </w:r>
    </w:p>
    <w:p w14:paraId="07E55D6D"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调节地震道使其在一给定范围内具有相同均方根值，或在其它某种准则的意义上相邻道振幅之间的差别不大。</w:t>
      </w:r>
    </w:p>
    <w:p w14:paraId="053DC377"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2D806DCB"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trace gather  </w:t>
      </w:r>
      <w:r w:rsidRPr="009445DE">
        <w:rPr>
          <w:rFonts w:ascii="Times New Roman" w:eastAsiaTheme="minorEastAsia" w:hAnsi="Times New Roman" w:cs="Times New Roman"/>
          <w:b/>
          <w:sz w:val="21"/>
          <w:szCs w:val="21"/>
          <w:lang w:val="en-US"/>
        </w:rPr>
        <w:t>道选排，道集</w:t>
      </w:r>
    </w:p>
    <w:p w14:paraId="3300DC1D"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参见</w:t>
      </w:r>
      <w:r w:rsidRPr="009445DE">
        <w:rPr>
          <w:rFonts w:eastAsiaTheme="minorEastAsia"/>
          <w:sz w:val="21"/>
          <w:szCs w:val="21"/>
        </w:rPr>
        <w:t xml:space="preserve"> gather </w:t>
      </w:r>
      <w:r w:rsidRPr="009445DE">
        <w:rPr>
          <w:rFonts w:eastAsiaTheme="minorEastAsia"/>
          <w:sz w:val="21"/>
          <w:szCs w:val="21"/>
        </w:rPr>
        <w:t>（选排）</w:t>
      </w:r>
    </w:p>
    <w:p w14:paraId="4309166F"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p>
    <w:p w14:paraId="4EAE6841"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trace integration</w:t>
      </w:r>
      <w:r w:rsidRPr="009445DE">
        <w:rPr>
          <w:rFonts w:ascii="Times New Roman" w:eastAsiaTheme="minorEastAsia" w:hAnsi="Times New Roman" w:cs="Times New Roman"/>
          <w:b/>
          <w:sz w:val="21"/>
          <w:szCs w:val="21"/>
          <w:lang w:val="en-US"/>
        </w:rPr>
        <w:t>：道积分</w:t>
      </w:r>
    </w:p>
    <w:p w14:paraId="13E26DD7"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地震落重法中使用的一种混波形式。</w:t>
      </w:r>
    </w:p>
    <w:p w14:paraId="709C9DFB"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highlight w:val="yellow"/>
          <w:lang w:val="en-US"/>
        </w:rPr>
      </w:pPr>
    </w:p>
    <w:p w14:paraId="43658DF6"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trace inversion  </w:t>
      </w:r>
      <w:r w:rsidRPr="009445DE">
        <w:rPr>
          <w:rFonts w:ascii="Times New Roman" w:eastAsiaTheme="minorEastAsia" w:hAnsi="Times New Roman" w:cs="Times New Roman"/>
          <w:b/>
          <w:sz w:val="21"/>
          <w:szCs w:val="21"/>
          <w:lang w:val="en-US"/>
        </w:rPr>
        <w:t>道反演</w:t>
      </w:r>
    </w:p>
    <w:p w14:paraId="2A03DFE0"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从地震道计算声波阻抗或速度，用来合成声波阻抗曲线或声波曲线。</w:t>
      </w:r>
    </w:p>
    <w:p w14:paraId="71B04F1E"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13D81B53"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tracer  </w:t>
      </w:r>
      <w:r w:rsidRPr="009445DE">
        <w:rPr>
          <w:rFonts w:ascii="Times New Roman" w:eastAsiaTheme="minorEastAsia" w:hAnsi="Times New Roman" w:cs="Times New Roman"/>
          <w:b/>
          <w:sz w:val="21"/>
          <w:szCs w:val="21"/>
          <w:lang w:val="en-US"/>
        </w:rPr>
        <w:t>追踪物</w:t>
      </w:r>
    </w:p>
    <w:p w14:paraId="649D0881"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用于追踪油藏中流体的运动痕迹的特征元素或化学物质。</w:t>
      </w:r>
    </w:p>
    <w:p w14:paraId="775C3665"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279FB25C"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tracer sequential  </w:t>
      </w:r>
      <w:r w:rsidRPr="009445DE">
        <w:rPr>
          <w:rFonts w:ascii="Times New Roman" w:eastAsiaTheme="minorEastAsia" w:hAnsi="Times New Roman" w:cs="Times New Roman"/>
          <w:b/>
          <w:sz w:val="21"/>
          <w:szCs w:val="21"/>
          <w:lang w:val="en-US"/>
        </w:rPr>
        <w:t>道集编排</w:t>
      </w:r>
    </w:p>
    <w:p w14:paraId="348A3C07"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磁带的一种记录格式。这种格式不间断地记录了一个道后接下去再记录另外的道，它与时序编排或多路编排格式不同：多路编排格式同时记录所有道某一记录时间的数据，接着记下一记录时间的数据，等等。</w:t>
      </w:r>
    </w:p>
    <w:p w14:paraId="362DB2C2"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122F8AA1"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tracer subsurface  </w:t>
      </w:r>
      <w:r w:rsidRPr="009445DE">
        <w:rPr>
          <w:rFonts w:ascii="Times New Roman" w:eastAsiaTheme="minorEastAsia" w:hAnsi="Times New Roman" w:cs="Times New Roman"/>
          <w:b/>
          <w:sz w:val="21"/>
          <w:szCs w:val="21"/>
          <w:lang w:val="en-US"/>
        </w:rPr>
        <w:t>反射点轨迹</w:t>
      </w:r>
    </w:p>
    <w:p w14:paraId="44E60746"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反射界面上沿着地震测线依次把反射点位置链接起来得到的一条线。反射界面上的反射点轨迹有助于考虑偏移效果。参见图</w:t>
      </w:r>
      <w:r w:rsidRPr="009445DE">
        <w:rPr>
          <w:rFonts w:eastAsiaTheme="minorEastAsia"/>
          <w:sz w:val="21"/>
          <w:szCs w:val="21"/>
        </w:rPr>
        <w:t>S-27</w:t>
      </w:r>
      <w:r w:rsidRPr="009445DE">
        <w:rPr>
          <w:rFonts w:eastAsiaTheme="minorEastAsia"/>
          <w:sz w:val="21"/>
          <w:szCs w:val="21"/>
        </w:rPr>
        <w:t>。</w:t>
      </w:r>
    </w:p>
    <w:p w14:paraId="47B1D887"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highlight w:val="yellow"/>
          <w:lang w:val="en-US"/>
        </w:rPr>
      </w:pPr>
    </w:p>
    <w:p w14:paraId="0CCC938E"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track  </w:t>
      </w:r>
      <w:r w:rsidRPr="009445DE">
        <w:rPr>
          <w:rFonts w:ascii="Times New Roman" w:eastAsiaTheme="minorEastAsia" w:hAnsi="Times New Roman" w:cs="Times New Roman"/>
          <w:b/>
          <w:sz w:val="21"/>
          <w:szCs w:val="21"/>
          <w:lang w:val="en-US"/>
        </w:rPr>
        <w:t>轨道，磁带；跟踪，追踪</w:t>
      </w:r>
    </w:p>
    <w:p w14:paraId="1F456044"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1</w:t>
      </w:r>
      <w:r w:rsidRPr="009445DE">
        <w:rPr>
          <w:rFonts w:eastAsiaTheme="minorEastAsia"/>
          <w:sz w:val="21"/>
          <w:szCs w:val="21"/>
        </w:rPr>
        <w:t>、道，迹（参见</w:t>
      </w:r>
      <w:r w:rsidRPr="009445DE">
        <w:rPr>
          <w:rFonts w:eastAsiaTheme="minorEastAsia"/>
          <w:sz w:val="21"/>
          <w:szCs w:val="21"/>
        </w:rPr>
        <w:t>trace</w:t>
      </w:r>
      <w:r w:rsidRPr="009445DE">
        <w:rPr>
          <w:rFonts w:eastAsiaTheme="minorEastAsia"/>
          <w:sz w:val="21"/>
          <w:szCs w:val="21"/>
        </w:rPr>
        <w:t>）。</w:t>
      </w:r>
      <w:r w:rsidRPr="009445DE">
        <w:rPr>
          <w:rFonts w:eastAsiaTheme="minorEastAsia"/>
          <w:sz w:val="21"/>
          <w:szCs w:val="21"/>
        </w:rPr>
        <w:t>2</w:t>
      </w:r>
      <w:r w:rsidRPr="009445DE">
        <w:rPr>
          <w:rFonts w:eastAsiaTheme="minorEastAsia"/>
          <w:sz w:val="21"/>
          <w:szCs w:val="21"/>
        </w:rPr>
        <w:t>、用单个磁头就可读出的数据位置。</w:t>
      </w:r>
      <w:r w:rsidRPr="009445DE">
        <w:rPr>
          <w:rFonts w:eastAsiaTheme="minorEastAsia"/>
          <w:sz w:val="21"/>
          <w:szCs w:val="21"/>
        </w:rPr>
        <w:t>3</w:t>
      </w:r>
      <w:r w:rsidRPr="009445DE">
        <w:rPr>
          <w:rFonts w:eastAsiaTheme="minorEastAsia"/>
          <w:sz w:val="21"/>
          <w:szCs w:val="21"/>
        </w:rPr>
        <w:t>、船（车道）的轨迹。</w:t>
      </w:r>
      <w:r w:rsidRPr="009445DE">
        <w:rPr>
          <w:rFonts w:eastAsiaTheme="minorEastAsia"/>
          <w:sz w:val="21"/>
          <w:szCs w:val="21"/>
        </w:rPr>
        <w:t>4</w:t>
      </w:r>
      <w:r w:rsidRPr="009445DE">
        <w:rPr>
          <w:rFonts w:eastAsiaTheme="minorEastAsia"/>
          <w:sz w:val="21"/>
          <w:szCs w:val="21"/>
        </w:rPr>
        <w:t>、跟随一个目标的运动。</w:t>
      </w:r>
    </w:p>
    <w:p w14:paraId="438AD497"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400A6E10"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trackball  </w:t>
      </w:r>
      <w:r w:rsidRPr="009445DE">
        <w:rPr>
          <w:rFonts w:ascii="Times New Roman" w:eastAsiaTheme="minorEastAsia" w:hAnsi="Times New Roman" w:cs="Times New Roman"/>
          <w:b/>
          <w:sz w:val="21"/>
          <w:szCs w:val="21"/>
          <w:lang w:val="en-US"/>
        </w:rPr>
        <w:t>追踪球，魔球</w:t>
      </w:r>
    </w:p>
    <w:p w14:paraId="6B2D210B"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可以依任何方向转动的球，它的转动能够移动视频显示器上的光标，因此对于矩阵可以做某些运算，器矩阵元素由光标指出。追踪求的功能与操作杆类似。</w:t>
      </w:r>
    </w:p>
    <w:p w14:paraId="3D599CE8"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highlight w:val="yellow"/>
          <w:lang w:val="en-US"/>
        </w:rPr>
      </w:pPr>
    </w:p>
    <w:p w14:paraId="31E53823"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track etch  </w:t>
      </w:r>
      <w:r w:rsidRPr="009445DE">
        <w:rPr>
          <w:rFonts w:ascii="Times New Roman" w:eastAsiaTheme="minorEastAsia" w:hAnsi="Times New Roman" w:cs="Times New Roman"/>
          <w:b/>
          <w:sz w:val="21"/>
          <w:szCs w:val="21"/>
          <w:lang w:val="en-US"/>
        </w:rPr>
        <w:t>氡探测器</w:t>
      </w:r>
    </w:p>
    <w:p w14:paraId="41A777F9"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氡探测器类，参见</w:t>
      </w:r>
      <w:r w:rsidRPr="009445DE">
        <w:rPr>
          <w:rFonts w:eastAsiaTheme="minorEastAsia"/>
          <w:i/>
          <w:sz w:val="21"/>
          <w:szCs w:val="21"/>
        </w:rPr>
        <w:t xml:space="preserve">alpha cup </w:t>
      </w:r>
      <w:r w:rsidRPr="009445DE">
        <w:rPr>
          <w:rFonts w:eastAsiaTheme="minorEastAsia"/>
          <w:i/>
          <w:sz w:val="21"/>
          <w:szCs w:val="21"/>
        </w:rPr>
        <w:t>（</w:t>
      </w:r>
      <w:r w:rsidRPr="009445DE">
        <w:rPr>
          <w:rFonts w:eastAsiaTheme="minorEastAsia"/>
          <w:i/>
          <w:sz w:val="21"/>
          <w:szCs w:val="21"/>
        </w:rPr>
        <w:t>q.v.</w:t>
      </w:r>
      <w:r w:rsidRPr="009445DE">
        <w:rPr>
          <w:rFonts w:eastAsiaTheme="minorEastAsia"/>
          <w:i/>
          <w:sz w:val="21"/>
          <w:szCs w:val="21"/>
        </w:rPr>
        <w:t>）</w:t>
      </w:r>
      <w:r w:rsidRPr="009445DE">
        <w:rPr>
          <w:rFonts w:eastAsiaTheme="minorEastAsia"/>
          <w:sz w:val="21"/>
          <w:szCs w:val="21"/>
        </w:rPr>
        <w:t>。</w:t>
      </w:r>
    </w:p>
    <w:p w14:paraId="50B25C74"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highlight w:val="yellow"/>
          <w:lang w:val="en-US"/>
        </w:rPr>
      </w:pPr>
    </w:p>
    <w:p w14:paraId="6591B58A"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tracking  </w:t>
      </w:r>
      <w:r w:rsidRPr="009445DE">
        <w:rPr>
          <w:rFonts w:ascii="Times New Roman" w:eastAsiaTheme="minorEastAsia" w:hAnsi="Times New Roman" w:cs="Times New Roman"/>
          <w:b/>
          <w:sz w:val="21"/>
          <w:szCs w:val="21"/>
          <w:lang w:val="en-US"/>
        </w:rPr>
        <w:t>追踪</w:t>
      </w:r>
    </w:p>
    <w:p w14:paraId="21EE6273"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追踪一种属性，例如某个剖面或者数据体同相轴的最大值或最小值。参见</w:t>
      </w:r>
      <w:r w:rsidRPr="009445DE">
        <w:rPr>
          <w:rFonts w:eastAsiaTheme="minorEastAsia"/>
          <w:sz w:val="21"/>
          <w:szCs w:val="21"/>
        </w:rPr>
        <w:t>picking</w:t>
      </w:r>
      <w:r w:rsidRPr="009445DE">
        <w:rPr>
          <w:rFonts w:eastAsiaTheme="minorEastAsia"/>
          <w:sz w:val="21"/>
          <w:szCs w:val="21"/>
        </w:rPr>
        <w:t>。自动追踪是要在工作站完成；要追踪的同相轴是手动拾取的，然后计算机通过一种相关算法（例如互相关）自动去寻找附近的相应同相轴。解释者需要验证自动跟踪出的结果并偶尔需要进行人工干预，因为自动跟踪算法在地层不连续位置（如：断层）、波形干涉严重位置（如：波形干涉）、弱信号区域等将存在较大的困难。</w:t>
      </w:r>
    </w:p>
    <w:p w14:paraId="51439E28"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2A175034"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track plotter  </w:t>
      </w:r>
      <w:r w:rsidRPr="009445DE">
        <w:rPr>
          <w:rFonts w:ascii="Times New Roman" w:eastAsiaTheme="minorEastAsia" w:hAnsi="Times New Roman" w:cs="Times New Roman"/>
          <w:b/>
          <w:sz w:val="21"/>
          <w:szCs w:val="21"/>
          <w:lang w:val="en-US"/>
        </w:rPr>
        <w:t>航程标绘仪</w:t>
      </w:r>
    </w:p>
    <w:p w14:paraId="5B6CB567"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根据（无线电定位）导航系统信号就能连续显示船位的一种仪器。</w:t>
      </w:r>
    </w:p>
    <w:p w14:paraId="74781A70"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highlight w:val="yellow"/>
          <w:lang w:val="en-US"/>
        </w:rPr>
      </w:pPr>
    </w:p>
    <w:p w14:paraId="3E9B3BB7"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traction  </w:t>
      </w:r>
      <w:r w:rsidRPr="009445DE">
        <w:rPr>
          <w:rFonts w:ascii="Times New Roman" w:eastAsiaTheme="minorEastAsia" w:hAnsi="Times New Roman" w:cs="Times New Roman"/>
          <w:b/>
          <w:sz w:val="21"/>
          <w:szCs w:val="21"/>
          <w:lang w:val="en-US"/>
        </w:rPr>
        <w:t>摩擦力，剪切应力</w:t>
      </w:r>
    </w:p>
    <w:p w14:paraId="644EAD3A"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1</w:t>
      </w:r>
      <w:r w:rsidRPr="009445DE">
        <w:rPr>
          <w:rFonts w:eastAsiaTheme="minorEastAsia"/>
          <w:sz w:val="21"/>
          <w:szCs w:val="21"/>
        </w:rPr>
        <w:t>、面力。</w:t>
      </w:r>
      <w:r w:rsidRPr="009445DE">
        <w:rPr>
          <w:rFonts w:eastAsiaTheme="minorEastAsia"/>
          <w:sz w:val="21"/>
          <w:szCs w:val="21"/>
        </w:rPr>
        <w:t>2</w:t>
      </w:r>
      <w:r w:rsidRPr="009445DE">
        <w:rPr>
          <w:rFonts w:eastAsiaTheme="minorEastAsia"/>
          <w:sz w:val="21"/>
          <w:szCs w:val="21"/>
        </w:rPr>
        <w:t>、摩擦力。</w:t>
      </w:r>
      <w:r w:rsidRPr="009445DE">
        <w:rPr>
          <w:rFonts w:eastAsiaTheme="minorEastAsia"/>
          <w:sz w:val="21"/>
          <w:szCs w:val="21"/>
        </w:rPr>
        <w:t>3</w:t>
      </w:r>
      <w:r w:rsidRPr="009445DE">
        <w:rPr>
          <w:rFonts w:eastAsiaTheme="minorEastAsia"/>
          <w:sz w:val="21"/>
          <w:szCs w:val="21"/>
        </w:rPr>
        <w:t>、不同于压力的剪切应力。</w:t>
      </w:r>
    </w:p>
    <w:p w14:paraId="39586A6E"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0FF7C811"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train  </w:t>
      </w:r>
      <w:r w:rsidRPr="009445DE">
        <w:rPr>
          <w:rFonts w:ascii="Times New Roman" w:eastAsiaTheme="minorEastAsia" w:hAnsi="Times New Roman" w:cs="Times New Roman"/>
          <w:b/>
          <w:sz w:val="21"/>
          <w:szCs w:val="21"/>
          <w:lang w:val="en-US"/>
        </w:rPr>
        <w:t>波列</w:t>
      </w:r>
    </w:p>
    <w:p w14:paraId="2FC3004E"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相继出现的半周期运动序列，如</w:t>
      </w:r>
      <w:r w:rsidRPr="009445DE">
        <w:rPr>
          <w:rFonts w:eastAsiaTheme="minorEastAsia"/>
          <w:sz w:val="21"/>
          <w:szCs w:val="21"/>
        </w:rPr>
        <w:t>“</w:t>
      </w:r>
      <w:r w:rsidRPr="009445DE">
        <w:rPr>
          <w:rFonts w:eastAsiaTheme="minorEastAsia"/>
          <w:sz w:val="21"/>
          <w:szCs w:val="21"/>
        </w:rPr>
        <w:t>波列</w:t>
      </w:r>
      <w:r w:rsidRPr="009445DE">
        <w:rPr>
          <w:rFonts w:eastAsiaTheme="minorEastAsia"/>
          <w:sz w:val="21"/>
          <w:szCs w:val="21"/>
        </w:rPr>
        <w:t>”</w:t>
      </w:r>
      <w:r w:rsidRPr="009445DE">
        <w:rPr>
          <w:rFonts w:eastAsiaTheme="minorEastAsia"/>
          <w:sz w:val="21"/>
          <w:szCs w:val="21"/>
        </w:rPr>
        <w:t>。</w:t>
      </w:r>
    </w:p>
    <w:p w14:paraId="66EF78CA"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highlight w:val="yellow"/>
          <w:lang w:val="en-US"/>
        </w:rPr>
      </w:pPr>
    </w:p>
    <w:p w14:paraId="0BF9D007"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training set  </w:t>
      </w:r>
      <w:r w:rsidRPr="009445DE">
        <w:rPr>
          <w:rFonts w:ascii="Times New Roman" w:eastAsiaTheme="minorEastAsia" w:hAnsi="Times New Roman" w:cs="Times New Roman"/>
          <w:b/>
          <w:sz w:val="21"/>
          <w:szCs w:val="21"/>
          <w:lang w:val="en-US"/>
        </w:rPr>
        <w:t>训练集</w:t>
      </w:r>
    </w:p>
    <w:p w14:paraId="09AE4C93"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用来确定决策标准作为分类先决条件的分析数据集。同样称为</w:t>
      </w:r>
      <w:r w:rsidRPr="009445DE">
        <w:rPr>
          <w:rFonts w:eastAsiaTheme="minorEastAsia"/>
          <w:sz w:val="21"/>
          <w:szCs w:val="21"/>
        </w:rPr>
        <w:t xml:space="preserve"> learning set </w:t>
      </w:r>
      <w:r w:rsidRPr="009445DE">
        <w:rPr>
          <w:rFonts w:eastAsiaTheme="minorEastAsia"/>
          <w:sz w:val="21"/>
          <w:szCs w:val="21"/>
        </w:rPr>
        <w:t>（学习集）。</w:t>
      </w:r>
    </w:p>
    <w:p w14:paraId="7EBC676F"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1CD90AD5"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trajectory  </w:t>
      </w:r>
      <w:r w:rsidRPr="009445DE">
        <w:rPr>
          <w:rFonts w:ascii="Times New Roman" w:eastAsiaTheme="minorEastAsia" w:hAnsi="Times New Roman" w:cs="Times New Roman"/>
          <w:b/>
          <w:sz w:val="21"/>
          <w:szCs w:val="21"/>
          <w:lang w:val="en-US"/>
        </w:rPr>
        <w:t>地震波传播轨迹</w:t>
      </w:r>
    </w:p>
    <w:p w14:paraId="4D814A72"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地震波传播路径。同义词：</w:t>
      </w:r>
      <w:r w:rsidRPr="009445DE">
        <w:rPr>
          <w:rFonts w:eastAsiaTheme="minorEastAsia"/>
          <w:sz w:val="21"/>
          <w:szCs w:val="21"/>
        </w:rPr>
        <w:t>raypath</w:t>
      </w:r>
      <w:r w:rsidRPr="009445DE">
        <w:rPr>
          <w:rFonts w:eastAsiaTheme="minorEastAsia"/>
          <w:sz w:val="21"/>
          <w:szCs w:val="21"/>
        </w:rPr>
        <w:t>。</w:t>
      </w:r>
    </w:p>
    <w:p w14:paraId="7411D2AD"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6ACC19D3"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transceiver  </w:t>
      </w:r>
      <w:r w:rsidRPr="009445DE">
        <w:rPr>
          <w:rFonts w:ascii="Times New Roman" w:eastAsiaTheme="minorEastAsia" w:hAnsi="Times New Roman" w:cs="Times New Roman"/>
          <w:b/>
          <w:sz w:val="21"/>
          <w:szCs w:val="21"/>
          <w:lang w:val="en-US"/>
        </w:rPr>
        <w:t>收发两用机</w:t>
      </w:r>
    </w:p>
    <w:p w14:paraId="3307B1E8"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既为发射机又为接收机的一种装置；在声呐系统中就有应用。参见</w:t>
      </w:r>
      <w:r w:rsidRPr="009445DE">
        <w:rPr>
          <w:rFonts w:eastAsiaTheme="minorEastAsia"/>
          <w:sz w:val="21"/>
          <w:szCs w:val="21"/>
        </w:rPr>
        <w:t>transponder</w:t>
      </w:r>
      <w:r w:rsidRPr="009445DE">
        <w:rPr>
          <w:rFonts w:eastAsiaTheme="minorEastAsia"/>
          <w:sz w:val="21"/>
          <w:szCs w:val="21"/>
        </w:rPr>
        <w:t>（转发器）。</w:t>
      </w:r>
    </w:p>
    <w:p w14:paraId="4940EDAB"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5AEA9189"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Transcontinental Geophysical Survey  </w:t>
      </w:r>
      <w:r w:rsidRPr="009445DE">
        <w:rPr>
          <w:rFonts w:ascii="Times New Roman" w:eastAsiaTheme="minorEastAsia" w:hAnsi="Times New Roman" w:cs="Times New Roman"/>
          <w:b/>
          <w:sz w:val="21"/>
          <w:szCs w:val="21"/>
          <w:lang w:val="en-US"/>
        </w:rPr>
        <w:t>横贯大陆地球物理调查</w:t>
      </w:r>
    </w:p>
    <w:p w14:paraId="73DE1B7E"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对中心在北纬</w:t>
      </w:r>
      <w:r w:rsidRPr="009445DE">
        <w:rPr>
          <w:rFonts w:eastAsiaTheme="minorEastAsia"/>
          <w:sz w:val="21"/>
          <w:szCs w:val="21"/>
        </w:rPr>
        <w:t>37°</w:t>
      </w:r>
      <w:r w:rsidRPr="009445DE">
        <w:rPr>
          <w:rFonts w:eastAsiaTheme="minorEastAsia"/>
          <w:sz w:val="21"/>
          <w:szCs w:val="21"/>
        </w:rPr>
        <w:t>的一个宽</w:t>
      </w:r>
      <w:r w:rsidRPr="009445DE">
        <w:rPr>
          <w:rFonts w:eastAsiaTheme="minorEastAsia"/>
          <w:sz w:val="21"/>
          <w:szCs w:val="21"/>
        </w:rPr>
        <w:t>°</w:t>
      </w:r>
      <w:r w:rsidRPr="009445DE">
        <w:rPr>
          <w:rFonts w:eastAsiaTheme="minorEastAsia"/>
          <w:sz w:val="21"/>
          <w:szCs w:val="21"/>
        </w:rPr>
        <w:t>（约</w:t>
      </w:r>
      <w:r w:rsidRPr="009445DE">
        <w:rPr>
          <w:rFonts w:eastAsiaTheme="minorEastAsia"/>
          <w:sz w:val="21"/>
          <w:szCs w:val="21"/>
        </w:rPr>
        <w:t>440km</w:t>
      </w:r>
      <w:r w:rsidRPr="009445DE">
        <w:rPr>
          <w:rFonts w:eastAsiaTheme="minorEastAsia"/>
          <w:sz w:val="21"/>
          <w:szCs w:val="21"/>
        </w:rPr>
        <w:t>）的条带地区所做的研究。此条带横跨美国并进入大西洋和太平洋。</w:t>
      </w:r>
    </w:p>
    <w:p w14:paraId="2AD1B21A"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49AA56B4"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transcribe  </w:t>
      </w:r>
      <w:r w:rsidRPr="009445DE">
        <w:rPr>
          <w:rFonts w:ascii="Times New Roman" w:eastAsiaTheme="minorEastAsia" w:hAnsi="Times New Roman" w:cs="Times New Roman"/>
          <w:b/>
          <w:sz w:val="21"/>
          <w:szCs w:val="21"/>
          <w:lang w:val="en-US"/>
        </w:rPr>
        <w:t>转录</w:t>
      </w:r>
    </w:p>
    <w:p w14:paraId="26CD0744"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把信息从一个存贮介质上拷贝到另一个存贮的介质上，例如把相纸地震记录录制在磁带上。亦可参见</w:t>
      </w:r>
      <w:r w:rsidRPr="009445DE">
        <w:rPr>
          <w:rFonts w:eastAsiaTheme="minorEastAsia"/>
          <w:sz w:val="21"/>
          <w:szCs w:val="21"/>
        </w:rPr>
        <w:t>reformat</w:t>
      </w:r>
      <w:r w:rsidRPr="009445DE">
        <w:rPr>
          <w:rFonts w:eastAsiaTheme="minorEastAsia"/>
          <w:sz w:val="21"/>
          <w:szCs w:val="21"/>
        </w:rPr>
        <w:t>。</w:t>
      </w:r>
    </w:p>
    <w:p w14:paraId="229C874F"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69FF9FBD"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transcurrent fault </w:t>
      </w:r>
      <w:r w:rsidRPr="009445DE">
        <w:rPr>
          <w:rFonts w:ascii="Times New Roman" w:hAnsi="Times New Roman" w:cs="Times New Roman"/>
          <w:b/>
          <w:bCs/>
          <w:kern w:val="0"/>
          <w:sz w:val="21"/>
          <w:szCs w:val="21"/>
        </w:rPr>
        <w:t xml:space="preserve"> </w:t>
      </w:r>
      <w:r w:rsidRPr="009445DE">
        <w:rPr>
          <w:rFonts w:ascii="Times New Roman" w:eastAsiaTheme="minorEastAsia" w:hAnsi="Times New Roman" w:cs="Times New Roman"/>
          <w:b/>
          <w:sz w:val="21"/>
          <w:szCs w:val="21"/>
          <w:lang w:val="en-US"/>
        </w:rPr>
        <w:t>横推断层</w:t>
      </w:r>
    </w:p>
    <w:p w14:paraId="0E9FFECA"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一种走滑断层或扭转断层，变形发生在断层的两端。可与转换断层</w:t>
      </w:r>
      <w:r w:rsidRPr="009445DE">
        <w:rPr>
          <w:rFonts w:eastAsiaTheme="minorEastAsia"/>
          <w:sz w:val="21"/>
          <w:szCs w:val="21"/>
        </w:rPr>
        <w:t>(transform fault)</w:t>
      </w:r>
      <w:r w:rsidRPr="009445DE">
        <w:rPr>
          <w:rFonts w:eastAsiaTheme="minorEastAsia"/>
          <w:sz w:val="21"/>
          <w:szCs w:val="21"/>
        </w:rPr>
        <w:t>进行比较。参见图</w:t>
      </w:r>
      <w:r w:rsidRPr="009445DE">
        <w:rPr>
          <w:rFonts w:eastAsiaTheme="minorEastAsia"/>
          <w:sz w:val="21"/>
          <w:szCs w:val="21"/>
        </w:rPr>
        <w:t>F-3</w:t>
      </w:r>
      <w:r w:rsidRPr="009445DE">
        <w:rPr>
          <w:rFonts w:eastAsiaTheme="minorEastAsia"/>
          <w:sz w:val="21"/>
          <w:szCs w:val="21"/>
        </w:rPr>
        <w:t>。</w:t>
      </w:r>
    </w:p>
    <w:p w14:paraId="2AFE38CA"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75D57A11"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transducer  </w:t>
      </w:r>
      <w:r w:rsidRPr="009445DE">
        <w:rPr>
          <w:rFonts w:ascii="Times New Roman" w:eastAsiaTheme="minorEastAsia" w:hAnsi="Times New Roman" w:cs="Times New Roman"/>
          <w:b/>
          <w:sz w:val="21"/>
          <w:szCs w:val="21"/>
          <w:lang w:val="en-US"/>
        </w:rPr>
        <w:t>换能器，变换器，转换器</w:t>
      </w:r>
    </w:p>
    <w:p w14:paraId="19B8D278"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将一种能量形式转换成另一种形式的装置。许多类型的换能器都是可逆的，例如将电能转换成声能，亦可将声能转换成电能。电动式检波器就是一种可逆换能器，它把机械运动转换成电压，或者电流在线圈内通过而引起线圈与外壳间的相对运动。其它可逆换能器还有静电的、可变磁组的、磁致伸缩的、压电的等等。许多水中检波器或声呐都应用锆酸钡或锆酸铅压电换能器，或者锆酸钡或锆酸盐压电换能器。</w:t>
      </w:r>
    </w:p>
    <w:p w14:paraId="626EF579"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55CBFF6B"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transduction factor  </w:t>
      </w:r>
      <w:r w:rsidRPr="009445DE">
        <w:rPr>
          <w:rFonts w:ascii="Times New Roman" w:eastAsiaTheme="minorEastAsia" w:hAnsi="Times New Roman" w:cs="Times New Roman"/>
          <w:b/>
          <w:sz w:val="21"/>
          <w:szCs w:val="21"/>
          <w:lang w:val="en-US"/>
        </w:rPr>
        <w:t>传感系数，转换系数</w:t>
      </w:r>
    </w:p>
    <w:p w14:paraId="0E128B42"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换能器的输出与输入之比。对于数字速度检波器，传感系数为</w:t>
      </w:r>
      <w:r w:rsidRPr="009445DE">
        <w:rPr>
          <w:rFonts w:eastAsiaTheme="minorEastAsia"/>
          <w:sz w:val="21"/>
          <w:szCs w:val="21"/>
        </w:rPr>
        <w:t>0.25V/cm/s</w:t>
      </w:r>
      <w:r w:rsidRPr="009445DE">
        <w:rPr>
          <w:rFonts w:eastAsiaTheme="minorEastAsia"/>
          <w:sz w:val="21"/>
          <w:szCs w:val="21"/>
        </w:rPr>
        <w:t>量级；就水中检波器而言，传感系数为</w:t>
      </w:r>
      <w:r w:rsidRPr="009445DE">
        <w:rPr>
          <w:rFonts w:eastAsiaTheme="minorEastAsia"/>
          <w:sz w:val="21"/>
          <w:szCs w:val="21"/>
        </w:rPr>
        <w:t>6V/bar</w:t>
      </w:r>
      <w:r w:rsidRPr="009445DE">
        <w:rPr>
          <w:rFonts w:eastAsiaTheme="minorEastAsia"/>
          <w:sz w:val="21"/>
          <w:szCs w:val="21"/>
        </w:rPr>
        <w:t>量级。</w:t>
      </w:r>
    </w:p>
    <w:p w14:paraId="78751F37"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403B82AF"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transfer characteristics  </w:t>
      </w:r>
      <w:r w:rsidRPr="009445DE">
        <w:rPr>
          <w:rFonts w:ascii="Times New Roman" w:eastAsiaTheme="minorEastAsia" w:hAnsi="Times New Roman" w:cs="Times New Roman"/>
          <w:b/>
          <w:sz w:val="21"/>
          <w:szCs w:val="21"/>
          <w:lang w:val="en-US"/>
        </w:rPr>
        <w:t>传输特征</w:t>
      </w:r>
    </w:p>
    <w:p w14:paraId="4611373C"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参见</w:t>
      </w:r>
      <w:r w:rsidRPr="009445DE">
        <w:rPr>
          <w:rFonts w:eastAsiaTheme="minorEastAsia"/>
          <w:sz w:val="21"/>
          <w:szCs w:val="21"/>
        </w:rPr>
        <w:t xml:space="preserve"> transfer function</w:t>
      </w:r>
      <w:r w:rsidRPr="009445DE">
        <w:rPr>
          <w:rFonts w:eastAsiaTheme="minorEastAsia"/>
          <w:sz w:val="21"/>
          <w:szCs w:val="21"/>
        </w:rPr>
        <w:t>。</w:t>
      </w:r>
    </w:p>
    <w:p w14:paraId="1D80D376"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723D2776"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transfer function  </w:t>
      </w:r>
      <w:r w:rsidRPr="009445DE">
        <w:rPr>
          <w:rFonts w:ascii="Times New Roman" w:eastAsiaTheme="minorEastAsia" w:hAnsi="Times New Roman" w:cs="Times New Roman"/>
          <w:b/>
          <w:sz w:val="21"/>
          <w:szCs w:val="21"/>
          <w:lang w:val="en-US"/>
        </w:rPr>
        <w:t>转换函数，转移函数</w:t>
      </w:r>
    </w:p>
    <w:p w14:paraId="2F1FD2A7"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传逆函数，传输函数频率域的输出与输入的比值。一个系统（例如：滤波器）的频率域特性。变正弦输入为输出的频率域复值函数。输入的频率域变换乘以转换函数，产生输出的频率域变换。转换函数一般都用振幅</w:t>
      </w:r>
      <w:r w:rsidRPr="009445DE">
        <w:rPr>
          <w:rFonts w:eastAsiaTheme="minorEastAsia"/>
          <w:sz w:val="21"/>
          <w:szCs w:val="21"/>
        </w:rPr>
        <w:t>-</w:t>
      </w:r>
      <w:r w:rsidRPr="009445DE">
        <w:rPr>
          <w:rFonts w:eastAsiaTheme="minorEastAsia"/>
          <w:sz w:val="21"/>
          <w:szCs w:val="21"/>
        </w:rPr>
        <w:t>频率关系曲线和相位频率关系曲线表示。这些曲线所包含的信息，与时间域的脉冲响应是相同的，并可通过傅里叶变换变成脉冲响应。</w:t>
      </w:r>
    </w:p>
    <w:p w14:paraId="72E12303"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42091BD5"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transfer impedance  </w:t>
      </w:r>
      <w:r w:rsidRPr="009445DE">
        <w:rPr>
          <w:rFonts w:ascii="Times New Roman" w:eastAsiaTheme="minorEastAsia" w:hAnsi="Times New Roman" w:cs="Times New Roman"/>
          <w:b/>
          <w:sz w:val="21"/>
          <w:szCs w:val="21"/>
          <w:lang w:val="en-US"/>
        </w:rPr>
        <w:t>转移阻抗，转换阻抗，传输阻抗</w:t>
      </w:r>
    </w:p>
    <w:p w14:paraId="727D8A06"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在两个端点或电极之间的位差与在另外两个端点或电极上的电流的复比。</w:t>
      </w:r>
    </w:p>
    <w:p w14:paraId="55250B9A"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093B03DE"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transform  </w:t>
      </w:r>
      <w:r w:rsidRPr="009445DE">
        <w:rPr>
          <w:rFonts w:ascii="Times New Roman" w:eastAsiaTheme="minorEastAsia" w:hAnsi="Times New Roman" w:cs="Times New Roman"/>
          <w:b/>
          <w:sz w:val="21"/>
          <w:szCs w:val="21"/>
          <w:lang w:val="en-US"/>
        </w:rPr>
        <w:t>变换，换算</w:t>
      </w:r>
    </w:p>
    <w:p w14:paraId="381004DC"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将信息由一种表示形式变换成另外一种表示形式，例如傅里叶变换或拉普拉斯变换。</w:t>
      </w:r>
    </w:p>
    <w:p w14:paraId="59974203"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1ACC61FB"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transformed wave  </w:t>
      </w:r>
      <w:r w:rsidRPr="009445DE">
        <w:rPr>
          <w:rFonts w:ascii="Times New Roman" w:eastAsiaTheme="minorEastAsia" w:hAnsi="Times New Roman" w:cs="Times New Roman"/>
          <w:b/>
          <w:sz w:val="21"/>
          <w:szCs w:val="21"/>
          <w:lang w:val="en-US"/>
        </w:rPr>
        <w:t>转换波</w:t>
      </w:r>
    </w:p>
    <w:p w14:paraId="2DD79B73"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参见</w:t>
      </w:r>
      <w:r w:rsidRPr="009445DE">
        <w:rPr>
          <w:rFonts w:eastAsiaTheme="minorEastAsia"/>
          <w:sz w:val="21"/>
          <w:szCs w:val="21"/>
        </w:rPr>
        <w:t>converted wave</w:t>
      </w:r>
      <w:r w:rsidRPr="009445DE">
        <w:rPr>
          <w:rFonts w:eastAsiaTheme="minorEastAsia"/>
          <w:sz w:val="21"/>
          <w:szCs w:val="21"/>
        </w:rPr>
        <w:t>（转换波）。</w:t>
      </w:r>
    </w:p>
    <w:p w14:paraId="43734645"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385BA773"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transform fault  </w:t>
      </w:r>
      <w:r w:rsidRPr="009445DE">
        <w:rPr>
          <w:rFonts w:ascii="Times New Roman" w:eastAsiaTheme="minorEastAsia" w:hAnsi="Times New Roman" w:cs="Times New Roman"/>
          <w:b/>
          <w:sz w:val="21"/>
          <w:szCs w:val="21"/>
          <w:lang w:val="en-US"/>
        </w:rPr>
        <w:t>转换断层</w:t>
      </w:r>
    </w:p>
    <w:p w14:paraId="2F33AD36"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与新的地壳生成有关，使断裂带发生位移的断层，或在板块碰撞带发生位移的一种断层。移动仅发生在两作用中心间的部位，参见图</w:t>
      </w:r>
      <w:r w:rsidRPr="009445DE">
        <w:rPr>
          <w:rFonts w:eastAsiaTheme="minorEastAsia"/>
          <w:sz w:val="21"/>
          <w:szCs w:val="21"/>
        </w:rPr>
        <w:t>F-3</w:t>
      </w:r>
      <w:r w:rsidRPr="009445DE">
        <w:rPr>
          <w:rFonts w:eastAsiaTheme="minorEastAsia"/>
          <w:sz w:val="21"/>
          <w:szCs w:val="21"/>
        </w:rPr>
        <w:t>和图</w:t>
      </w:r>
      <w:r w:rsidRPr="009445DE">
        <w:rPr>
          <w:rFonts w:eastAsiaTheme="minorEastAsia"/>
          <w:sz w:val="21"/>
          <w:szCs w:val="21"/>
        </w:rPr>
        <w:t>P-5</w:t>
      </w:r>
      <w:r w:rsidRPr="009445DE">
        <w:rPr>
          <w:rFonts w:eastAsiaTheme="minorEastAsia"/>
          <w:sz w:val="21"/>
          <w:szCs w:val="21"/>
        </w:rPr>
        <w:t>、</w:t>
      </w:r>
      <w:r w:rsidRPr="009445DE">
        <w:rPr>
          <w:rFonts w:eastAsiaTheme="minorEastAsia"/>
          <w:sz w:val="21"/>
          <w:szCs w:val="21"/>
        </w:rPr>
        <w:t>Moores</w:t>
      </w:r>
      <w:r w:rsidRPr="009445DE">
        <w:rPr>
          <w:rFonts w:eastAsiaTheme="minorEastAsia"/>
          <w:sz w:val="21"/>
          <w:szCs w:val="21"/>
        </w:rPr>
        <w:t>和</w:t>
      </w:r>
      <w:r w:rsidRPr="009445DE">
        <w:rPr>
          <w:rFonts w:eastAsiaTheme="minorEastAsia"/>
          <w:sz w:val="21"/>
          <w:szCs w:val="21"/>
        </w:rPr>
        <w:t>Twist</w:t>
      </w:r>
      <w:r w:rsidRPr="009445DE">
        <w:rPr>
          <w:rFonts w:eastAsiaTheme="minorEastAsia"/>
          <w:sz w:val="21"/>
          <w:szCs w:val="21"/>
        </w:rPr>
        <w:t>（</w:t>
      </w:r>
      <w:r w:rsidRPr="009445DE">
        <w:rPr>
          <w:rFonts w:eastAsiaTheme="minorEastAsia"/>
          <w:sz w:val="21"/>
          <w:szCs w:val="21"/>
        </w:rPr>
        <w:t>1995,132</w:t>
      </w:r>
      <w:r w:rsidRPr="009445DE">
        <w:rPr>
          <w:rFonts w:eastAsiaTheme="minorEastAsia"/>
          <w:sz w:val="21"/>
          <w:szCs w:val="21"/>
        </w:rPr>
        <w:t>）。</w:t>
      </w:r>
    </w:p>
    <w:p w14:paraId="6C88C090"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55504D3F"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transform pair  </w:t>
      </w:r>
      <w:r w:rsidRPr="009445DE">
        <w:rPr>
          <w:rFonts w:ascii="Times New Roman" w:eastAsiaTheme="minorEastAsia" w:hAnsi="Times New Roman" w:cs="Times New Roman"/>
          <w:b/>
          <w:sz w:val="21"/>
          <w:szCs w:val="21"/>
          <w:lang w:val="en-US"/>
        </w:rPr>
        <w:t>变换对</w:t>
      </w:r>
    </w:p>
    <w:p w14:paraId="04B04A53"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一个波形及其频率域形式，或者一个时间域的算子和其频率域的形式。参见图</w:t>
      </w:r>
      <w:r w:rsidRPr="009445DE">
        <w:rPr>
          <w:rFonts w:eastAsiaTheme="minorEastAsia"/>
          <w:sz w:val="21"/>
          <w:szCs w:val="21"/>
        </w:rPr>
        <w:t>F-19</w:t>
      </w:r>
      <w:r w:rsidRPr="009445DE">
        <w:rPr>
          <w:rFonts w:eastAsiaTheme="minorEastAsia"/>
          <w:sz w:val="21"/>
          <w:szCs w:val="21"/>
        </w:rPr>
        <w:t>和图</w:t>
      </w:r>
      <w:r w:rsidRPr="009445DE">
        <w:rPr>
          <w:rFonts w:eastAsiaTheme="minorEastAsia"/>
          <w:sz w:val="21"/>
          <w:szCs w:val="21"/>
        </w:rPr>
        <w:t>F-22</w:t>
      </w:r>
      <w:r w:rsidRPr="009445DE">
        <w:rPr>
          <w:rFonts w:eastAsiaTheme="minorEastAsia"/>
          <w:sz w:val="21"/>
          <w:szCs w:val="21"/>
        </w:rPr>
        <w:t>。亦可用于除傅里叶变换以外的其它变换。</w:t>
      </w:r>
    </w:p>
    <w:p w14:paraId="7A1FFCDC"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3834724B"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transgression  </w:t>
      </w:r>
      <w:r w:rsidRPr="009445DE">
        <w:rPr>
          <w:rFonts w:ascii="Times New Roman" w:eastAsiaTheme="minorEastAsia" w:hAnsi="Times New Roman" w:cs="Times New Roman"/>
          <w:b/>
          <w:sz w:val="21"/>
          <w:szCs w:val="21"/>
          <w:lang w:val="en-US"/>
        </w:rPr>
        <w:t>海侵，海进</w:t>
      </w:r>
    </w:p>
    <w:p w14:paraId="4F117027"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海岸线向陆地方向移动。与海退相反。</w:t>
      </w:r>
    </w:p>
    <w:p w14:paraId="6B0857E4"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highlight w:val="yellow"/>
          <w:lang w:val="en-US"/>
        </w:rPr>
      </w:pPr>
    </w:p>
    <w:p w14:paraId="3A20A9DC"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transgressive surface  </w:t>
      </w:r>
      <w:r w:rsidRPr="009445DE">
        <w:rPr>
          <w:rFonts w:ascii="Times New Roman" w:eastAsiaTheme="minorEastAsia" w:hAnsi="Times New Roman" w:cs="Times New Roman"/>
          <w:b/>
          <w:sz w:val="21"/>
          <w:szCs w:val="21"/>
          <w:lang w:val="en-US"/>
        </w:rPr>
        <w:t>海侵面</w:t>
      </w:r>
    </w:p>
    <w:p w14:paraId="12212348"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一个层序中穿过陆架的第一个主要的水淹面。（</w:t>
      </w:r>
      <w:r w:rsidRPr="009445DE">
        <w:rPr>
          <w:rFonts w:eastAsiaTheme="minorEastAsia"/>
          <w:sz w:val="21"/>
          <w:szCs w:val="21"/>
        </w:rPr>
        <w:t>Van Wagoner</w:t>
      </w:r>
      <w:r w:rsidRPr="009445DE">
        <w:rPr>
          <w:rFonts w:eastAsiaTheme="minorEastAsia"/>
          <w:sz w:val="21"/>
          <w:szCs w:val="21"/>
        </w:rPr>
        <w:t>，</w:t>
      </w:r>
      <w:r w:rsidRPr="009445DE">
        <w:rPr>
          <w:rFonts w:eastAsiaTheme="minorEastAsia"/>
          <w:sz w:val="21"/>
          <w:szCs w:val="21"/>
        </w:rPr>
        <w:t>1995</w:t>
      </w:r>
      <w:r w:rsidRPr="009445DE">
        <w:rPr>
          <w:rFonts w:eastAsiaTheme="minorEastAsia"/>
          <w:sz w:val="21"/>
          <w:szCs w:val="21"/>
        </w:rPr>
        <w:t>）</w:t>
      </w:r>
    </w:p>
    <w:p w14:paraId="1C534A24" w14:textId="77777777" w:rsidR="009445DE" w:rsidRPr="009445DE" w:rsidRDefault="009445DE" w:rsidP="005B7AE6">
      <w:pPr>
        <w:pStyle w:val="266"/>
        <w:tabs>
          <w:tab w:val="center" w:pos="4535"/>
        </w:tabs>
        <w:spacing w:before="0" w:after="0" w:line="360" w:lineRule="auto"/>
        <w:jc w:val="both"/>
        <w:outlineLvl w:val="9"/>
        <w:rPr>
          <w:rFonts w:ascii="Times New Roman" w:eastAsiaTheme="minorEastAsia" w:hAnsi="Times New Roman" w:cs="Times New Roman"/>
          <w:sz w:val="21"/>
          <w:szCs w:val="21"/>
          <w:highlight w:val="yellow"/>
          <w:lang w:val="en-US"/>
        </w:rPr>
      </w:pPr>
    </w:p>
    <w:p w14:paraId="424FF768" w14:textId="77777777" w:rsidR="009445DE" w:rsidRPr="009445DE" w:rsidRDefault="009445DE" w:rsidP="005B7AE6">
      <w:pPr>
        <w:pStyle w:val="266"/>
        <w:tabs>
          <w:tab w:val="center" w:pos="4535"/>
        </w:tabs>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transgressive system tract  </w:t>
      </w:r>
      <w:r w:rsidRPr="009445DE">
        <w:rPr>
          <w:rFonts w:ascii="Times New Roman" w:eastAsiaTheme="minorEastAsia" w:hAnsi="Times New Roman" w:cs="Times New Roman"/>
          <w:b/>
          <w:sz w:val="21"/>
          <w:szCs w:val="21"/>
          <w:lang w:val="en-US"/>
        </w:rPr>
        <w:t>海进体系域</w:t>
      </w:r>
      <w:r w:rsidRPr="009445DE">
        <w:rPr>
          <w:rFonts w:ascii="Times New Roman" w:eastAsiaTheme="minorEastAsia" w:hAnsi="Times New Roman" w:cs="Times New Roman"/>
          <w:b/>
          <w:sz w:val="21"/>
          <w:szCs w:val="21"/>
          <w:lang w:val="en-US"/>
        </w:rPr>
        <w:tab/>
      </w:r>
    </w:p>
    <w:p w14:paraId="10D330B1"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一个序列事件的中部区域，位于海侵面以下及下超面以上或者最大海侵面（一个高水位下超面）以上。其中的准层序会以退积的形式开始后退。它在快速的海平面上升过程中沉积下来。参见图</w:t>
      </w:r>
      <w:r w:rsidRPr="009445DE">
        <w:rPr>
          <w:rFonts w:eastAsiaTheme="minorEastAsia"/>
          <w:sz w:val="21"/>
          <w:szCs w:val="21"/>
        </w:rPr>
        <w:t>S-32b</w:t>
      </w:r>
      <w:r w:rsidRPr="009445DE">
        <w:rPr>
          <w:rFonts w:eastAsiaTheme="minorEastAsia"/>
          <w:sz w:val="21"/>
          <w:szCs w:val="21"/>
        </w:rPr>
        <w:t>。</w:t>
      </w:r>
    </w:p>
    <w:p w14:paraId="10FFBCF6"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3E00E7DC"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transient  </w:t>
      </w:r>
      <w:r w:rsidRPr="009445DE">
        <w:rPr>
          <w:rFonts w:ascii="Times New Roman" w:eastAsiaTheme="minorEastAsia" w:hAnsi="Times New Roman" w:cs="Times New Roman"/>
          <w:b/>
          <w:sz w:val="21"/>
          <w:szCs w:val="21"/>
          <w:lang w:val="en-US"/>
        </w:rPr>
        <w:t>瞬时脉冲，瞬变过程</w:t>
      </w:r>
    </w:p>
    <w:p w14:paraId="43CBA921"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一种持续时间极短的非重复脉冲，例如一个电压脉冲或地震脉冲。</w:t>
      </w:r>
    </w:p>
    <w:p w14:paraId="77243864"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439459A0"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transient electromagnetic method </w:t>
      </w:r>
      <w:r w:rsidRPr="009445DE">
        <w:rPr>
          <w:rFonts w:ascii="Times New Roman" w:eastAsiaTheme="minorEastAsia" w:hAnsi="Times New Roman" w:cs="Times New Roman"/>
          <w:b/>
          <w:sz w:val="21"/>
          <w:szCs w:val="21"/>
          <w:lang w:val="en-US"/>
        </w:rPr>
        <w:t>（</w:t>
      </w:r>
      <w:r w:rsidRPr="009445DE">
        <w:rPr>
          <w:rFonts w:ascii="Times New Roman" w:eastAsiaTheme="minorEastAsia" w:hAnsi="Times New Roman" w:cs="Times New Roman"/>
          <w:b/>
          <w:sz w:val="21"/>
          <w:szCs w:val="21"/>
          <w:lang w:val="en-US"/>
        </w:rPr>
        <w:t>TEM</w:t>
      </w:r>
      <w:r w:rsidRPr="009445DE">
        <w:rPr>
          <w:rFonts w:ascii="Times New Roman" w:eastAsiaTheme="minorEastAsia" w:hAnsi="Times New Roman" w:cs="Times New Roman"/>
          <w:b/>
          <w:sz w:val="21"/>
          <w:szCs w:val="21"/>
          <w:lang w:val="en-US"/>
        </w:rPr>
        <w:t>）</w:t>
      </w:r>
      <w:r w:rsidRPr="009445DE">
        <w:rPr>
          <w:rFonts w:ascii="Times New Roman" w:eastAsiaTheme="minorEastAsia" w:hAnsi="Times New Roman" w:cs="Times New Roman"/>
          <w:b/>
          <w:sz w:val="21"/>
          <w:szCs w:val="21"/>
          <w:lang w:val="en-US"/>
        </w:rPr>
        <w:t xml:space="preserve">  </w:t>
      </w:r>
      <w:r w:rsidRPr="009445DE">
        <w:rPr>
          <w:rFonts w:ascii="Times New Roman" w:eastAsiaTheme="minorEastAsia" w:hAnsi="Times New Roman" w:cs="Times New Roman"/>
          <w:b/>
          <w:sz w:val="21"/>
          <w:szCs w:val="21"/>
          <w:lang w:val="en-US"/>
        </w:rPr>
        <w:t>瞬变电磁法</w:t>
      </w:r>
    </w:p>
    <w:p w14:paraId="2D3F2E5C"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电磁波法的一种，其发射信号的波形是脉冲，阶梯函数、斜升的或可看成非周期性的其它形式。测量是在脉冲与脉冲之间的停止时间进行的，通常是在原端场停止变化以后进行的。瞬变法胜过连续波法之处，是在测量次生场时原始场已不存在，且作为时间函数的次生场测量值在很宽的频率范围内等于连续波测量值。瞬变法既用于测深又用于连续剖面测量。又称为时间域电磁法（</w:t>
      </w:r>
      <w:r w:rsidRPr="009445DE">
        <w:rPr>
          <w:rFonts w:eastAsiaTheme="minorEastAsia"/>
          <w:sz w:val="21"/>
          <w:szCs w:val="21"/>
        </w:rPr>
        <w:t>TDEM</w:t>
      </w:r>
      <w:r w:rsidRPr="009445DE">
        <w:rPr>
          <w:rFonts w:eastAsiaTheme="minorEastAsia"/>
          <w:sz w:val="21"/>
          <w:szCs w:val="21"/>
        </w:rPr>
        <w:t>）。参见</w:t>
      </w:r>
      <w:r w:rsidRPr="009445DE">
        <w:rPr>
          <w:rFonts w:eastAsiaTheme="minorEastAsia"/>
          <w:sz w:val="21"/>
          <w:szCs w:val="21"/>
        </w:rPr>
        <w:t xml:space="preserve"> E-7</w:t>
      </w:r>
      <w:r w:rsidRPr="009445DE">
        <w:rPr>
          <w:rFonts w:eastAsiaTheme="minorEastAsia"/>
          <w:sz w:val="21"/>
          <w:szCs w:val="21"/>
        </w:rPr>
        <w:t>和</w:t>
      </w:r>
      <w:r w:rsidRPr="009445DE">
        <w:rPr>
          <w:rFonts w:eastAsiaTheme="minorEastAsia"/>
          <w:sz w:val="21"/>
          <w:szCs w:val="21"/>
        </w:rPr>
        <w:t>input system</w:t>
      </w:r>
      <w:r w:rsidRPr="009445DE">
        <w:rPr>
          <w:rFonts w:eastAsiaTheme="minorEastAsia"/>
          <w:sz w:val="21"/>
          <w:szCs w:val="21"/>
        </w:rPr>
        <w:t>。</w:t>
      </w:r>
    </w:p>
    <w:p w14:paraId="6BE25417"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64C0D9EF"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transient IP method  </w:t>
      </w:r>
      <w:r w:rsidRPr="009445DE">
        <w:rPr>
          <w:rFonts w:ascii="Times New Roman" w:eastAsiaTheme="minorEastAsia" w:hAnsi="Times New Roman" w:cs="Times New Roman"/>
          <w:b/>
          <w:sz w:val="21"/>
          <w:szCs w:val="21"/>
          <w:lang w:val="en-US"/>
        </w:rPr>
        <w:t>瞬变极化法</w:t>
      </w:r>
    </w:p>
    <w:p w14:paraId="55758F19"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参见</w:t>
      </w:r>
      <w:r w:rsidRPr="009445DE">
        <w:rPr>
          <w:rFonts w:eastAsiaTheme="minorEastAsia"/>
          <w:sz w:val="21"/>
          <w:szCs w:val="21"/>
        </w:rPr>
        <w:t xml:space="preserve"> pulse method </w:t>
      </w:r>
      <w:r w:rsidRPr="009445DE">
        <w:rPr>
          <w:rFonts w:eastAsiaTheme="minorEastAsia"/>
          <w:sz w:val="21"/>
          <w:szCs w:val="21"/>
        </w:rPr>
        <w:t>（脉冲法）。</w:t>
      </w:r>
    </w:p>
    <w:p w14:paraId="19FF93CB"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7CD580D3"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transient response  </w:t>
      </w:r>
      <w:r w:rsidRPr="009445DE">
        <w:rPr>
          <w:rFonts w:ascii="Times New Roman" w:eastAsiaTheme="minorEastAsia" w:hAnsi="Times New Roman" w:cs="Times New Roman"/>
          <w:b/>
          <w:sz w:val="21"/>
          <w:szCs w:val="21"/>
          <w:lang w:val="en-US"/>
        </w:rPr>
        <w:t>瞬变响应</w:t>
      </w:r>
    </w:p>
    <w:p w14:paraId="25BC13B1"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系统对于一个非常短的瞬态过程（理想情况下为一脉冲，这就产生一脉冲响应，参见</w:t>
      </w:r>
      <w:r w:rsidRPr="009445DE">
        <w:rPr>
          <w:rFonts w:eastAsiaTheme="minorEastAsia"/>
          <w:sz w:val="21"/>
          <w:szCs w:val="21"/>
        </w:rPr>
        <w:t>impulse response</w:t>
      </w:r>
      <w:r w:rsidRPr="009445DE">
        <w:rPr>
          <w:rFonts w:eastAsiaTheme="minorEastAsia"/>
          <w:sz w:val="21"/>
          <w:szCs w:val="21"/>
        </w:rPr>
        <w:t>）的响应。</w:t>
      </w:r>
    </w:p>
    <w:p w14:paraId="3B4C3CA7"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76BF93DA"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transistor  </w:t>
      </w:r>
      <w:r w:rsidRPr="009445DE">
        <w:rPr>
          <w:rFonts w:ascii="Times New Roman" w:eastAsiaTheme="minorEastAsia" w:hAnsi="Times New Roman" w:cs="Times New Roman"/>
          <w:b/>
          <w:sz w:val="21"/>
          <w:szCs w:val="21"/>
          <w:lang w:val="en-US"/>
        </w:rPr>
        <w:t>集体管，半导体管</w:t>
      </w:r>
    </w:p>
    <w:p w14:paraId="2E981373"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有三个或更多端点的一种电子元件；它借助于这些端点之一与第三个端点之间的电流，来控制两个端点之间的电流。在理论上，它是一种由电流控制、只在一个方向工作的电流源。</w:t>
      </w:r>
    </w:p>
    <w:p w14:paraId="1B2EE2FE"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70C6F74C"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transistor/transistor logic (TTL)  </w:t>
      </w:r>
      <w:r w:rsidRPr="009445DE">
        <w:rPr>
          <w:rFonts w:ascii="Times New Roman" w:eastAsiaTheme="minorEastAsia" w:hAnsi="Times New Roman" w:cs="Times New Roman"/>
          <w:b/>
          <w:sz w:val="21"/>
          <w:szCs w:val="21"/>
          <w:lang w:val="en-US"/>
        </w:rPr>
        <w:t>晶体管</w:t>
      </w:r>
      <w:r w:rsidRPr="009445DE">
        <w:rPr>
          <w:rFonts w:ascii="Times New Roman" w:eastAsiaTheme="minorEastAsia" w:hAnsi="Times New Roman" w:cs="Times New Roman"/>
          <w:b/>
          <w:sz w:val="21"/>
          <w:szCs w:val="21"/>
          <w:lang w:val="en-US"/>
        </w:rPr>
        <w:t>/</w:t>
      </w:r>
      <w:r w:rsidRPr="009445DE">
        <w:rPr>
          <w:rFonts w:ascii="Times New Roman" w:eastAsiaTheme="minorEastAsia" w:hAnsi="Times New Roman" w:cs="Times New Roman"/>
          <w:b/>
          <w:sz w:val="21"/>
          <w:szCs w:val="21"/>
          <w:lang w:val="en-US"/>
        </w:rPr>
        <w:t>晶体管逻辑电路</w:t>
      </w:r>
    </w:p>
    <w:p w14:paraId="1C0A1453"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一类积分逻辑电路，它利用多发射极晶体管作为逻辑门的多个输入。</w:t>
      </w:r>
    </w:p>
    <w:p w14:paraId="49BA756A"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1137455E"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transit  </w:t>
      </w:r>
      <w:r w:rsidRPr="009445DE">
        <w:rPr>
          <w:rFonts w:ascii="Times New Roman" w:eastAsiaTheme="minorEastAsia" w:hAnsi="Times New Roman" w:cs="Times New Roman"/>
          <w:b/>
          <w:sz w:val="21"/>
          <w:szCs w:val="21"/>
          <w:lang w:val="en-US"/>
        </w:rPr>
        <w:t>经纬仪，通过</w:t>
      </w:r>
    </w:p>
    <w:p w14:paraId="106CE32B"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1</w:t>
      </w:r>
      <w:r w:rsidRPr="009445DE">
        <w:rPr>
          <w:rFonts w:eastAsiaTheme="minorEastAsia"/>
          <w:sz w:val="21"/>
          <w:szCs w:val="21"/>
        </w:rPr>
        <w:t>、一种测量水平和垂直角的精密仪器。它由一个望远镜构成，该望远镜安装的能垂直转动，并且紧固在一个可旋转台上，此台上有一个供读水平角度用的标尺。刻度固定可供测量垂直角度，并且还包含有一个罗盘。也称为</w:t>
      </w:r>
      <w:r w:rsidRPr="009445DE">
        <w:rPr>
          <w:rFonts w:eastAsiaTheme="minorEastAsia"/>
          <w:sz w:val="21"/>
          <w:szCs w:val="21"/>
        </w:rPr>
        <w:t>transit-theodolite</w:t>
      </w:r>
      <w:r w:rsidRPr="009445DE">
        <w:rPr>
          <w:rFonts w:eastAsiaTheme="minorEastAsia"/>
          <w:sz w:val="21"/>
          <w:szCs w:val="21"/>
        </w:rPr>
        <w:t>。</w:t>
      </w:r>
      <w:r w:rsidRPr="009445DE">
        <w:rPr>
          <w:rFonts w:eastAsiaTheme="minorEastAsia"/>
          <w:sz w:val="21"/>
          <w:szCs w:val="21"/>
        </w:rPr>
        <w:t>“transit”</w:t>
      </w:r>
      <w:r w:rsidRPr="009445DE">
        <w:rPr>
          <w:rFonts w:eastAsiaTheme="minorEastAsia"/>
          <w:sz w:val="21"/>
          <w:szCs w:val="21"/>
        </w:rPr>
        <w:t>和</w:t>
      </w:r>
      <w:r w:rsidRPr="009445DE">
        <w:rPr>
          <w:rFonts w:eastAsiaTheme="minorEastAsia"/>
          <w:sz w:val="21"/>
          <w:szCs w:val="21"/>
        </w:rPr>
        <w:t>“theodolite”</w:t>
      </w:r>
      <w:r w:rsidRPr="009445DE">
        <w:rPr>
          <w:rFonts w:eastAsiaTheme="minorEastAsia"/>
          <w:sz w:val="21"/>
          <w:szCs w:val="21"/>
        </w:rPr>
        <w:t>基本同义，美国人一般喜欢使用前者，而欧洲人则喜欢使用后者。通常，</w:t>
      </w:r>
      <w:r w:rsidRPr="009445DE">
        <w:rPr>
          <w:rFonts w:eastAsiaTheme="minorEastAsia"/>
          <w:sz w:val="21"/>
          <w:szCs w:val="21"/>
        </w:rPr>
        <w:t>“transit”</w:t>
      </w:r>
      <w:r w:rsidRPr="009445DE">
        <w:rPr>
          <w:rFonts w:eastAsiaTheme="minorEastAsia"/>
          <w:sz w:val="21"/>
          <w:szCs w:val="21"/>
        </w:rPr>
        <w:t>有一外露标尺和内装罗盘，而</w:t>
      </w:r>
      <w:r w:rsidRPr="009445DE">
        <w:rPr>
          <w:rFonts w:eastAsiaTheme="minorEastAsia"/>
          <w:sz w:val="21"/>
          <w:szCs w:val="21"/>
        </w:rPr>
        <w:t>“theodolite”</w:t>
      </w:r>
      <w:r w:rsidRPr="009445DE">
        <w:rPr>
          <w:rFonts w:eastAsiaTheme="minorEastAsia"/>
          <w:sz w:val="21"/>
          <w:szCs w:val="21"/>
        </w:rPr>
        <w:t>有一个微测计和一个可拆开的罗盘。有时称精度特别高的经纬仪为</w:t>
      </w:r>
      <w:r w:rsidRPr="009445DE">
        <w:rPr>
          <w:rFonts w:eastAsiaTheme="minorEastAsia"/>
          <w:sz w:val="21"/>
          <w:szCs w:val="21"/>
        </w:rPr>
        <w:t>“theodolite”</w:t>
      </w:r>
      <w:r w:rsidRPr="009445DE">
        <w:rPr>
          <w:rFonts w:eastAsiaTheme="minorEastAsia"/>
          <w:sz w:val="21"/>
          <w:szCs w:val="21"/>
        </w:rPr>
        <w:t>。虽然更多地好像是</w:t>
      </w:r>
      <w:r w:rsidRPr="009445DE">
        <w:rPr>
          <w:rFonts w:eastAsiaTheme="minorEastAsia"/>
          <w:sz w:val="21"/>
          <w:szCs w:val="21"/>
        </w:rPr>
        <w:t>30″</w:t>
      </w:r>
      <w:r w:rsidRPr="009445DE">
        <w:rPr>
          <w:rFonts w:eastAsiaTheme="minorEastAsia"/>
          <w:sz w:val="21"/>
          <w:szCs w:val="21"/>
        </w:rPr>
        <w:t>的精度。但可以达到大约</w:t>
      </w:r>
      <w:r w:rsidRPr="009445DE">
        <w:rPr>
          <w:rFonts w:eastAsiaTheme="minorEastAsia"/>
          <w:sz w:val="21"/>
          <w:szCs w:val="21"/>
        </w:rPr>
        <w:t>10″</w:t>
      </w:r>
      <w:r w:rsidRPr="009445DE">
        <w:rPr>
          <w:rFonts w:eastAsiaTheme="minorEastAsia"/>
          <w:sz w:val="21"/>
          <w:szCs w:val="21"/>
        </w:rPr>
        <w:t>的精度。见图</w:t>
      </w:r>
      <w:r w:rsidRPr="009445DE">
        <w:rPr>
          <w:rFonts w:eastAsiaTheme="minorEastAsia"/>
          <w:sz w:val="21"/>
          <w:szCs w:val="21"/>
        </w:rPr>
        <w:t>T-12</w:t>
      </w:r>
      <w:r w:rsidRPr="009445DE">
        <w:rPr>
          <w:rFonts w:eastAsiaTheme="minorEastAsia"/>
          <w:sz w:val="21"/>
          <w:szCs w:val="21"/>
        </w:rPr>
        <w:t>。</w:t>
      </w:r>
      <w:r w:rsidRPr="009445DE">
        <w:rPr>
          <w:rFonts w:eastAsiaTheme="minorEastAsia"/>
          <w:sz w:val="21"/>
          <w:szCs w:val="21"/>
        </w:rPr>
        <w:t>2</w:t>
      </w:r>
      <w:r w:rsidRPr="009445DE">
        <w:rPr>
          <w:rFonts w:eastAsiaTheme="minorEastAsia"/>
          <w:sz w:val="21"/>
          <w:szCs w:val="21"/>
        </w:rPr>
        <w:t>、天体从天体子午线上面经过。</w:t>
      </w:r>
      <w:r w:rsidRPr="009445DE">
        <w:rPr>
          <w:rFonts w:eastAsiaTheme="minorEastAsia"/>
          <w:sz w:val="21"/>
          <w:szCs w:val="21"/>
        </w:rPr>
        <w:t>3</w:t>
      </w:r>
      <w:r w:rsidRPr="009445DE">
        <w:rPr>
          <w:rFonts w:eastAsiaTheme="minorEastAsia"/>
          <w:sz w:val="21"/>
          <w:szCs w:val="21"/>
        </w:rPr>
        <w:t>、卫星导航系统中所用的卫星经过。</w:t>
      </w:r>
      <w:r w:rsidRPr="009445DE">
        <w:rPr>
          <w:rFonts w:eastAsiaTheme="minorEastAsia"/>
          <w:sz w:val="21"/>
          <w:szCs w:val="21"/>
        </w:rPr>
        <w:t>“Transit”</w:t>
      </w:r>
      <w:r w:rsidRPr="009445DE">
        <w:rPr>
          <w:rFonts w:eastAsiaTheme="minorEastAsia"/>
          <w:sz w:val="21"/>
          <w:szCs w:val="21"/>
        </w:rPr>
        <w:t>是美国海军导航系统的名称。</w:t>
      </w:r>
    </w:p>
    <w:p w14:paraId="3C53AF0E"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716F7C08"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transit-and-chain surveying  </w:t>
      </w:r>
      <w:r w:rsidRPr="009445DE">
        <w:rPr>
          <w:rFonts w:ascii="Times New Roman" w:eastAsiaTheme="minorEastAsia" w:hAnsi="Times New Roman" w:cs="Times New Roman"/>
          <w:b/>
          <w:sz w:val="21"/>
          <w:szCs w:val="21"/>
          <w:lang w:val="en-US"/>
        </w:rPr>
        <w:t>经纬仪</w:t>
      </w:r>
      <w:r w:rsidRPr="009445DE">
        <w:rPr>
          <w:rFonts w:ascii="Times New Roman" w:eastAsiaTheme="minorEastAsia" w:hAnsi="Times New Roman" w:cs="Times New Roman"/>
          <w:b/>
          <w:sz w:val="21"/>
          <w:szCs w:val="21"/>
          <w:lang w:val="en-US"/>
        </w:rPr>
        <w:t>-</w:t>
      </w:r>
      <w:r w:rsidRPr="009445DE">
        <w:rPr>
          <w:rFonts w:ascii="Times New Roman" w:eastAsiaTheme="minorEastAsia" w:hAnsi="Times New Roman" w:cs="Times New Roman"/>
          <w:b/>
          <w:sz w:val="21"/>
          <w:szCs w:val="21"/>
          <w:lang w:val="en-US"/>
        </w:rPr>
        <w:t>测点链测量</w:t>
      </w:r>
    </w:p>
    <w:p w14:paraId="5CF637D7"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一种测量方法，其中方向由经纬仪确定，而距离则直接度量。</w:t>
      </w:r>
    </w:p>
    <w:p w14:paraId="6CC91389"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78FF6634"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transit-and-stadia surveying  </w:t>
      </w:r>
      <w:r w:rsidRPr="009445DE">
        <w:rPr>
          <w:rFonts w:ascii="Times New Roman" w:eastAsiaTheme="minorEastAsia" w:hAnsi="Times New Roman" w:cs="Times New Roman"/>
          <w:b/>
          <w:sz w:val="21"/>
          <w:szCs w:val="21"/>
          <w:lang w:val="en-US"/>
        </w:rPr>
        <w:t>经纬仪</w:t>
      </w:r>
      <w:r w:rsidRPr="009445DE">
        <w:rPr>
          <w:rFonts w:ascii="Times New Roman" w:eastAsiaTheme="minorEastAsia" w:hAnsi="Times New Roman" w:cs="Times New Roman"/>
          <w:b/>
          <w:sz w:val="21"/>
          <w:szCs w:val="21"/>
          <w:lang w:val="en-US"/>
        </w:rPr>
        <w:t>-</w:t>
      </w:r>
      <w:r w:rsidRPr="009445DE">
        <w:rPr>
          <w:rFonts w:ascii="Times New Roman" w:eastAsiaTheme="minorEastAsia" w:hAnsi="Times New Roman" w:cs="Times New Roman"/>
          <w:b/>
          <w:sz w:val="21"/>
          <w:szCs w:val="21"/>
          <w:lang w:val="en-US"/>
        </w:rPr>
        <w:t>标杆测量</w:t>
      </w:r>
    </w:p>
    <w:p w14:paraId="7900C768"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一种测量方法，其中水平和垂直方向由经纬仪确定，而距离则由通过经纬仪的望远镜观测标杆测得。</w:t>
      </w:r>
    </w:p>
    <w:p w14:paraId="2DEEDDFD"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p>
    <w:p w14:paraId="3FC6FA78"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transition zone  </w:t>
      </w:r>
      <w:r w:rsidRPr="009445DE">
        <w:rPr>
          <w:rFonts w:ascii="Times New Roman" w:eastAsiaTheme="minorEastAsia" w:hAnsi="Times New Roman" w:cs="Times New Roman"/>
          <w:b/>
          <w:sz w:val="21"/>
          <w:szCs w:val="21"/>
          <w:lang w:val="en-US"/>
        </w:rPr>
        <w:t>过渡区；转换区</w:t>
      </w:r>
    </w:p>
    <w:p w14:paraId="4F8392FA"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1</w:t>
      </w:r>
      <w:r w:rsidRPr="009445DE">
        <w:rPr>
          <w:rFonts w:eastAsiaTheme="minorEastAsia"/>
          <w:sz w:val="21"/>
          <w:szCs w:val="21"/>
        </w:rPr>
        <w:t>、在陆地和海洋边界附近的区域，在没有显著改造的情况下，无论是陆地还是海洋作业都不能实施。可能包括沼泽、浅泻湖、冲浪区、海水太浅或太妨碍正常拖缆的海洋区域。</w:t>
      </w:r>
      <w:r w:rsidRPr="009445DE">
        <w:rPr>
          <w:rFonts w:eastAsiaTheme="minorEastAsia"/>
          <w:sz w:val="21"/>
          <w:szCs w:val="21"/>
        </w:rPr>
        <w:t>2</w:t>
      </w:r>
      <w:r w:rsidRPr="009445DE">
        <w:rPr>
          <w:rFonts w:eastAsiaTheme="minorEastAsia"/>
          <w:sz w:val="21"/>
          <w:szCs w:val="21"/>
        </w:rPr>
        <w:t>、一个地区的地球物理性质正在迅速改变，比如最低地幔。</w:t>
      </w:r>
    </w:p>
    <w:p w14:paraId="05AA624E" w14:textId="77777777" w:rsidR="009445DE" w:rsidRPr="009445DE" w:rsidRDefault="009445DE" w:rsidP="005B7AE6">
      <w:pPr>
        <w:pStyle w:val="a0"/>
        <w:ind w:firstLineChars="0" w:firstLine="0"/>
        <w:jc w:val="both"/>
        <w:rPr>
          <w:rFonts w:eastAsiaTheme="minorEastAsia"/>
          <w:sz w:val="21"/>
          <w:szCs w:val="21"/>
        </w:rPr>
      </w:pPr>
    </w:p>
    <w:p w14:paraId="748A09DF"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transit theodolite  </w:t>
      </w:r>
      <w:r w:rsidRPr="009445DE">
        <w:rPr>
          <w:rFonts w:ascii="Times New Roman" w:eastAsiaTheme="minorEastAsia" w:hAnsi="Times New Roman" w:cs="Times New Roman"/>
          <w:b/>
          <w:sz w:val="21"/>
          <w:szCs w:val="21"/>
          <w:lang w:val="en-US"/>
        </w:rPr>
        <w:t>经纬仪</w:t>
      </w:r>
    </w:p>
    <w:p w14:paraId="6EA9B169"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参见</w:t>
      </w:r>
      <w:r w:rsidRPr="009445DE">
        <w:rPr>
          <w:rFonts w:eastAsiaTheme="minorEastAsia"/>
          <w:sz w:val="21"/>
          <w:szCs w:val="21"/>
        </w:rPr>
        <w:t>transit</w:t>
      </w:r>
      <w:r w:rsidRPr="009445DE">
        <w:rPr>
          <w:rFonts w:eastAsiaTheme="minorEastAsia"/>
          <w:sz w:val="21"/>
          <w:szCs w:val="21"/>
        </w:rPr>
        <w:t>。</w:t>
      </w:r>
    </w:p>
    <w:p w14:paraId="7F07FDA8"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709B0140"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transit time  </w:t>
      </w:r>
      <w:r w:rsidRPr="009445DE">
        <w:rPr>
          <w:rFonts w:ascii="Times New Roman" w:eastAsiaTheme="minorEastAsia" w:hAnsi="Times New Roman" w:cs="Times New Roman"/>
          <w:b/>
          <w:sz w:val="21"/>
          <w:szCs w:val="21"/>
          <w:lang w:val="en-US"/>
        </w:rPr>
        <w:t>传播时间，过渡时间</w:t>
      </w:r>
    </w:p>
    <w:p w14:paraId="058BF1C2"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波通过一英尺（或一米）距离的传播时间。参见</w:t>
      </w:r>
      <w:r w:rsidRPr="009445DE">
        <w:rPr>
          <w:rFonts w:eastAsiaTheme="minorEastAsia"/>
          <w:sz w:val="21"/>
          <w:szCs w:val="21"/>
        </w:rPr>
        <w:t>Sonic log</w:t>
      </w:r>
      <w:r w:rsidRPr="009445DE">
        <w:rPr>
          <w:rFonts w:eastAsiaTheme="minorEastAsia"/>
          <w:sz w:val="21"/>
          <w:szCs w:val="21"/>
        </w:rPr>
        <w:t>（声波测井）。</w:t>
      </w:r>
    </w:p>
    <w:p w14:paraId="64C65C8B"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28D91BC3"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translocation  </w:t>
      </w:r>
      <w:r w:rsidRPr="009445DE">
        <w:rPr>
          <w:rFonts w:ascii="Times New Roman" w:eastAsiaTheme="minorEastAsia" w:hAnsi="Times New Roman" w:cs="Times New Roman"/>
          <w:b/>
          <w:sz w:val="21"/>
          <w:szCs w:val="21"/>
          <w:lang w:val="en-US"/>
        </w:rPr>
        <w:t>横向定位法</w:t>
      </w:r>
    </w:p>
    <w:p w14:paraId="2C0AC475"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利用附近的固定的台来改善活动台或另一个固定台精度的一种定位方法。</w:t>
      </w:r>
      <w:r w:rsidRPr="009445DE">
        <w:rPr>
          <w:rFonts w:eastAsiaTheme="minorEastAsia"/>
          <w:sz w:val="21"/>
          <w:szCs w:val="21"/>
        </w:rPr>
        <w:t>1</w:t>
      </w:r>
      <w:r w:rsidRPr="009445DE">
        <w:rPr>
          <w:rFonts w:eastAsiaTheme="minorEastAsia"/>
          <w:sz w:val="21"/>
          <w:szCs w:val="21"/>
        </w:rPr>
        <w:t>、观测从固定台附近上空经过的卫星，以校正卫星轨道中的微小变化。</w:t>
      </w:r>
      <w:r w:rsidRPr="009445DE">
        <w:rPr>
          <w:rFonts w:eastAsiaTheme="minorEastAsia"/>
          <w:sz w:val="21"/>
          <w:szCs w:val="21"/>
        </w:rPr>
        <w:t>2</w:t>
      </w:r>
      <w:r w:rsidRPr="009445DE">
        <w:rPr>
          <w:rFonts w:eastAsiaTheme="minorEastAsia"/>
          <w:sz w:val="21"/>
          <w:szCs w:val="21"/>
        </w:rPr>
        <w:t>、在固定台观测无线电定位信号，以获得天波变化的信息。</w:t>
      </w:r>
    </w:p>
    <w:p w14:paraId="341F9452"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3A89E322"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transmission coefficient  </w:t>
      </w:r>
      <w:r w:rsidRPr="009445DE">
        <w:rPr>
          <w:rFonts w:ascii="Times New Roman" w:eastAsiaTheme="minorEastAsia" w:hAnsi="Times New Roman" w:cs="Times New Roman"/>
          <w:b/>
          <w:sz w:val="21"/>
          <w:szCs w:val="21"/>
          <w:lang w:val="en-US"/>
        </w:rPr>
        <w:t>透射系数，传输系数</w:t>
      </w:r>
    </w:p>
    <w:p w14:paraId="56DB64EB"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1</w:t>
      </w:r>
      <w:r w:rsidRPr="009445DE">
        <w:rPr>
          <w:rFonts w:eastAsiaTheme="minorEastAsia"/>
          <w:sz w:val="21"/>
          <w:szCs w:val="21"/>
        </w:rPr>
        <w:t>、透过界面的波的振幅与入射到该界面的波的振幅之比，该比值可以大于</w:t>
      </w:r>
      <w:r w:rsidRPr="009445DE">
        <w:rPr>
          <w:rFonts w:eastAsiaTheme="minorEastAsia"/>
          <w:sz w:val="21"/>
          <w:szCs w:val="21"/>
        </w:rPr>
        <w:t>1</w:t>
      </w:r>
      <w:r w:rsidRPr="009445DE">
        <w:rPr>
          <w:rFonts w:eastAsiaTheme="minorEastAsia"/>
          <w:sz w:val="21"/>
          <w:szCs w:val="21"/>
        </w:rPr>
        <w:t>。</w:t>
      </w:r>
      <w:r w:rsidRPr="009445DE">
        <w:rPr>
          <w:rFonts w:eastAsiaTheme="minorEastAsia"/>
          <w:sz w:val="21"/>
          <w:szCs w:val="21"/>
        </w:rPr>
        <w:t>2</w:t>
      </w:r>
      <w:r w:rsidRPr="009445DE">
        <w:rPr>
          <w:rFonts w:eastAsiaTheme="minorEastAsia"/>
          <w:sz w:val="21"/>
          <w:szCs w:val="21"/>
        </w:rPr>
        <w:t>、在垂直入射情况下对透过界面的波的振幅的量度。</w:t>
      </w:r>
      <w:r w:rsidRPr="009445DE">
        <w:rPr>
          <w:rFonts w:eastAsiaTheme="minorEastAsia"/>
          <w:sz w:val="21"/>
          <w:szCs w:val="21"/>
        </w:rPr>
        <w:t>3</w:t>
      </w:r>
      <w:r w:rsidRPr="009445DE">
        <w:rPr>
          <w:rFonts w:eastAsiaTheme="minorEastAsia"/>
          <w:sz w:val="21"/>
          <w:szCs w:val="21"/>
        </w:rPr>
        <w:t>、因为（使用反射波法）通常都是对两次穿过界面的能量（一次向下，另一次向上返回）感兴趣，所以往往都用垂直入射的双程透射系数</w:t>
      </w:r>
      <w:r w:rsidRPr="009445DE">
        <w:rPr>
          <w:rFonts w:eastAsiaTheme="minorEastAsia"/>
          <w:position w:val="-4"/>
          <w:sz w:val="21"/>
          <w:szCs w:val="21"/>
        </w:rPr>
        <w:object w:dxaOrig="260" w:dyaOrig="279" w14:anchorId="2B56DA63">
          <v:shape id="_x0000_i1361" type="#_x0000_t75" style="width:12.75pt;height:14.25pt" o:ole="">
            <v:imagedata r:id="rId769" o:title=""/>
          </v:shape>
          <o:OLEObject Type="Embed" ProgID="Equation.DSMT4" ShapeID="_x0000_i1361" DrawAspect="Content" ObjectID="_1567842282" r:id="rId770"/>
        </w:object>
      </w:r>
      <w:r w:rsidRPr="009445DE">
        <w:rPr>
          <w:rFonts w:eastAsiaTheme="minorEastAsia"/>
          <w:sz w:val="21"/>
          <w:szCs w:val="21"/>
        </w:rPr>
        <w:t>：</w:t>
      </w:r>
    </w:p>
    <w:p w14:paraId="39BB75D8"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position w:val="-12"/>
          <w:sz w:val="21"/>
          <w:szCs w:val="21"/>
        </w:rPr>
        <w:object w:dxaOrig="3519" w:dyaOrig="380" w14:anchorId="3E04C15C">
          <v:shape id="_x0000_i1362" type="#_x0000_t75" style="width:175.4pt;height:19.5pt" o:ole="">
            <v:imagedata r:id="rId771" o:title=""/>
          </v:shape>
          <o:OLEObject Type="Embed" ProgID="Equation.DSMT4" ShapeID="_x0000_i1362" DrawAspect="Content" ObjectID="_1567842283" r:id="rId772"/>
        </w:object>
      </w:r>
    </w:p>
    <w:p w14:paraId="67A4BD94"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式中，</w:t>
      </w:r>
      <w:r w:rsidRPr="009445DE">
        <w:rPr>
          <w:rFonts w:eastAsiaTheme="minorEastAsia"/>
          <w:position w:val="-4"/>
          <w:sz w:val="21"/>
          <w:szCs w:val="21"/>
        </w:rPr>
        <w:object w:dxaOrig="220" w:dyaOrig="240" w14:anchorId="577AC581">
          <v:shape id="_x0000_i1363" type="#_x0000_t75" style="width:11.25pt;height:12.75pt" o:ole="">
            <v:imagedata r:id="rId773" o:title=""/>
          </v:shape>
          <o:OLEObject Type="Embed" ProgID="Equation.DSMT4" ShapeID="_x0000_i1363" DrawAspect="Content" ObjectID="_1567842284" r:id="rId774"/>
        </w:object>
      </w:r>
      <w:r w:rsidRPr="009445DE">
        <w:rPr>
          <w:rFonts w:eastAsiaTheme="minorEastAsia"/>
          <w:sz w:val="21"/>
          <w:szCs w:val="21"/>
        </w:rPr>
        <w:t>是垂直入射的反射系数，</w:t>
      </w:r>
      <w:r w:rsidRPr="009445DE">
        <w:rPr>
          <w:rFonts w:eastAsiaTheme="minorEastAsia"/>
          <w:position w:val="-10"/>
          <w:sz w:val="21"/>
          <w:szCs w:val="21"/>
        </w:rPr>
        <w:object w:dxaOrig="240" w:dyaOrig="320" w14:anchorId="1BF7D2F6">
          <v:shape id="_x0000_i1364" type="#_x0000_t75" style="width:12.75pt;height:15.75pt" o:ole="">
            <v:imagedata r:id="rId775" o:title=""/>
          </v:shape>
          <o:OLEObject Type="Embed" ProgID="Equation.DSMT4" ShapeID="_x0000_i1364" DrawAspect="Content" ObjectID="_1567842285" r:id="rId776"/>
        </w:object>
      </w:r>
      <w:r w:rsidRPr="009445DE">
        <w:rPr>
          <w:rFonts w:eastAsiaTheme="minorEastAsia"/>
          <w:sz w:val="21"/>
          <w:szCs w:val="21"/>
        </w:rPr>
        <w:t>、</w:t>
      </w:r>
      <w:r w:rsidRPr="009445DE">
        <w:rPr>
          <w:rFonts w:eastAsiaTheme="minorEastAsia"/>
          <w:position w:val="-10"/>
          <w:sz w:val="21"/>
          <w:szCs w:val="21"/>
        </w:rPr>
        <w:object w:dxaOrig="260" w:dyaOrig="320" w14:anchorId="0D64ECD4">
          <v:shape id="_x0000_i1365" type="#_x0000_t75" style="width:12.75pt;height:15.75pt" o:ole="">
            <v:imagedata r:id="rId777" o:title=""/>
          </v:shape>
          <o:OLEObject Type="Embed" ProgID="Equation.DSMT4" ShapeID="_x0000_i1365" DrawAspect="Content" ObjectID="_1567842286" r:id="rId778"/>
        </w:object>
      </w:r>
      <w:r w:rsidRPr="009445DE">
        <w:rPr>
          <w:rFonts w:eastAsiaTheme="minorEastAsia"/>
          <w:sz w:val="21"/>
          <w:szCs w:val="21"/>
        </w:rPr>
        <w:t>、</w:t>
      </w:r>
      <w:r w:rsidRPr="009445DE">
        <w:rPr>
          <w:rFonts w:eastAsiaTheme="minorEastAsia"/>
          <w:position w:val="-10"/>
          <w:sz w:val="21"/>
          <w:szCs w:val="21"/>
        </w:rPr>
        <w:object w:dxaOrig="220" w:dyaOrig="320" w14:anchorId="73DE4319">
          <v:shape id="_x0000_i1366" type="#_x0000_t75" style="width:11.25pt;height:15.75pt" o:ole="">
            <v:imagedata r:id="rId779" o:title=""/>
          </v:shape>
          <o:OLEObject Type="Embed" ProgID="Equation.DSMT4" ShapeID="_x0000_i1366" DrawAspect="Content" ObjectID="_1567842287" r:id="rId780"/>
        </w:object>
      </w:r>
      <w:r w:rsidRPr="009445DE">
        <w:rPr>
          <w:rFonts w:eastAsiaTheme="minorEastAsia"/>
          <w:sz w:val="21"/>
          <w:szCs w:val="21"/>
        </w:rPr>
        <w:t>及</w:t>
      </w:r>
      <w:r w:rsidRPr="009445DE">
        <w:rPr>
          <w:rFonts w:eastAsiaTheme="minorEastAsia"/>
          <w:position w:val="-10"/>
          <w:sz w:val="21"/>
          <w:szCs w:val="21"/>
        </w:rPr>
        <w:object w:dxaOrig="240" w:dyaOrig="320" w14:anchorId="30C11E3A">
          <v:shape id="_x0000_i1367" type="#_x0000_t75" style="width:12.75pt;height:15.75pt" o:ole="">
            <v:imagedata r:id="rId781" o:title=""/>
          </v:shape>
          <o:OLEObject Type="Embed" ProgID="Equation.DSMT4" ShapeID="_x0000_i1367" DrawAspect="Content" ObjectID="_1567842288" r:id="rId782"/>
        </w:object>
      </w:r>
      <w:r w:rsidRPr="009445DE">
        <w:rPr>
          <w:rFonts w:eastAsiaTheme="minorEastAsia"/>
          <w:sz w:val="21"/>
          <w:szCs w:val="21"/>
        </w:rPr>
        <w:t>分别为上部介质和下部介质的密度和速度。</w:t>
      </w:r>
      <w:r w:rsidRPr="009445DE">
        <w:rPr>
          <w:rFonts w:eastAsiaTheme="minorEastAsia"/>
          <w:sz w:val="21"/>
          <w:szCs w:val="21"/>
        </w:rPr>
        <w:t>4</w:t>
      </w:r>
      <w:r w:rsidRPr="009445DE">
        <w:rPr>
          <w:rFonts w:eastAsiaTheme="minorEastAsia"/>
          <w:sz w:val="21"/>
          <w:szCs w:val="21"/>
        </w:rPr>
        <w:t>、透过界面的波的能量密度与入射到界面上的能量密度的比值（这涉及到上边定义的透射系数的平方）。</w:t>
      </w:r>
    </w:p>
    <w:p w14:paraId="3609B600"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highlight w:val="yellow"/>
          <w:lang w:val="en-US"/>
        </w:rPr>
      </w:pPr>
    </w:p>
    <w:p w14:paraId="2D97F2AC"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transmission loss  </w:t>
      </w:r>
      <w:r w:rsidRPr="009445DE">
        <w:rPr>
          <w:rFonts w:ascii="Times New Roman" w:eastAsiaTheme="minorEastAsia" w:hAnsi="Times New Roman" w:cs="Times New Roman"/>
          <w:b/>
          <w:sz w:val="21"/>
          <w:szCs w:val="21"/>
          <w:lang w:val="en-US"/>
        </w:rPr>
        <w:t>透射损失</w:t>
      </w:r>
    </w:p>
    <w:p w14:paraId="39456DB4"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波在传输过程中碰到反射界面所发生的波能量损失。透射波振幅可能比入射波的振幅小或者大，但仍然包括能量损失。</w:t>
      </w:r>
    </w:p>
    <w:p w14:paraId="378E553A"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6A686CCE"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transmitter </w:t>
      </w:r>
      <w:r w:rsidRPr="009445DE">
        <w:rPr>
          <w:rFonts w:ascii="Times New Roman" w:eastAsiaTheme="minorEastAsia" w:hAnsi="Times New Roman" w:cs="Times New Roman"/>
          <w:b/>
          <w:sz w:val="21"/>
          <w:szCs w:val="21"/>
          <w:lang w:val="en-US"/>
        </w:rPr>
        <w:t>（</w:t>
      </w:r>
      <w:r w:rsidRPr="009445DE">
        <w:rPr>
          <w:rFonts w:ascii="Times New Roman" w:eastAsiaTheme="minorEastAsia" w:hAnsi="Times New Roman" w:cs="Times New Roman"/>
          <w:b/>
          <w:sz w:val="21"/>
          <w:szCs w:val="21"/>
          <w:lang w:val="en-US"/>
        </w:rPr>
        <w:t>Tx</w:t>
      </w:r>
      <w:r w:rsidRPr="009445DE">
        <w:rPr>
          <w:rFonts w:ascii="Times New Roman" w:eastAsiaTheme="minorEastAsia" w:hAnsi="Times New Roman" w:cs="Times New Roman"/>
          <w:b/>
          <w:sz w:val="21"/>
          <w:szCs w:val="21"/>
          <w:lang w:val="en-US"/>
        </w:rPr>
        <w:t>）</w:t>
      </w:r>
      <w:r w:rsidRPr="009445DE">
        <w:rPr>
          <w:rFonts w:ascii="Times New Roman" w:eastAsiaTheme="minorEastAsia" w:hAnsi="Times New Roman" w:cs="Times New Roman"/>
          <w:b/>
          <w:sz w:val="21"/>
          <w:szCs w:val="21"/>
          <w:lang w:val="en-US"/>
        </w:rPr>
        <w:t xml:space="preserve">  </w:t>
      </w:r>
      <w:r w:rsidRPr="009445DE">
        <w:rPr>
          <w:rFonts w:ascii="Times New Roman" w:eastAsiaTheme="minorEastAsia" w:hAnsi="Times New Roman" w:cs="Times New Roman"/>
          <w:b/>
          <w:sz w:val="21"/>
          <w:szCs w:val="21"/>
          <w:lang w:val="en-US"/>
        </w:rPr>
        <w:t>发射机，发送器</w:t>
      </w:r>
    </w:p>
    <w:p w14:paraId="432319C4"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电阻率和激发极化测量中的滤波形发生器，亦称为</w:t>
      </w:r>
      <w:r w:rsidRPr="009445DE">
        <w:rPr>
          <w:rFonts w:eastAsiaTheme="minorEastAsia"/>
          <w:sz w:val="21"/>
          <w:szCs w:val="21"/>
        </w:rPr>
        <w:t>sender</w:t>
      </w:r>
      <w:r w:rsidRPr="009445DE">
        <w:rPr>
          <w:rFonts w:eastAsiaTheme="minorEastAsia"/>
          <w:sz w:val="21"/>
          <w:szCs w:val="21"/>
        </w:rPr>
        <w:t>。在电磁法中，这是一个环形天线或接地导线。</w:t>
      </w:r>
    </w:p>
    <w:p w14:paraId="34A04281"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highlight w:val="yellow"/>
          <w:lang w:val="en-US"/>
        </w:rPr>
      </w:pPr>
    </w:p>
    <w:p w14:paraId="03242197"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transmutation  </w:t>
      </w:r>
      <w:r w:rsidRPr="009445DE">
        <w:rPr>
          <w:rFonts w:ascii="Times New Roman" w:eastAsiaTheme="minorEastAsia" w:hAnsi="Times New Roman" w:cs="Times New Roman"/>
          <w:b/>
          <w:sz w:val="21"/>
          <w:szCs w:val="21"/>
          <w:lang w:val="en-US"/>
        </w:rPr>
        <w:t>演变；变化</w:t>
      </w:r>
    </w:p>
    <w:p w14:paraId="1C293F5A"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一种核变换，即从一个元素演变成另一个不同的元素。</w:t>
      </w:r>
    </w:p>
    <w:p w14:paraId="75701A97"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68B8FADB"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transparent  </w:t>
      </w:r>
      <w:r w:rsidRPr="009445DE">
        <w:rPr>
          <w:rFonts w:ascii="Times New Roman" w:eastAsiaTheme="minorEastAsia" w:hAnsi="Times New Roman" w:cs="Times New Roman"/>
          <w:b/>
          <w:sz w:val="21"/>
          <w:szCs w:val="21"/>
          <w:lang w:val="en-US"/>
        </w:rPr>
        <w:t>透射的，不太重要的</w:t>
      </w:r>
    </w:p>
    <w:p w14:paraId="1B7C81E5"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1</w:t>
      </w:r>
      <w:r w:rsidRPr="009445DE">
        <w:rPr>
          <w:rFonts w:eastAsiaTheme="minorEastAsia"/>
          <w:sz w:val="21"/>
          <w:szCs w:val="21"/>
        </w:rPr>
        <w:t>、对用户来讲不重要的东西，用户不需要进行考虑的；</w:t>
      </w:r>
      <w:r w:rsidRPr="009445DE">
        <w:rPr>
          <w:rFonts w:eastAsiaTheme="minorEastAsia"/>
          <w:sz w:val="21"/>
          <w:szCs w:val="21"/>
        </w:rPr>
        <w:t>2</w:t>
      </w:r>
      <w:r w:rsidRPr="009445DE">
        <w:rPr>
          <w:rFonts w:eastAsiaTheme="minorEastAsia"/>
          <w:sz w:val="21"/>
          <w:szCs w:val="21"/>
        </w:rPr>
        <w:t>、允许波（或光线）穿过的一种材料，因此人可以看到它是什么</w:t>
      </w:r>
    </w:p>
    <w:p w14:paraId="128FFBF8"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38C22166"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transponder  </w:t>
      </w:r>
      <w:r w:rsidRPr="009445DE">
        <w:rPr>
          <w:rFonts w:ascii="Times New Roman" w:eastAsiaTheme="minorEastAsia" w:hAnsi="Times New Roman" w:cs="Times New Roman"/>
          <w:b/>
          <w:sz w:val="21"/>
          <w:szCs w:val="21"/>
          <w:lang w:val="en-US"/>
        </w:rPr>
        <w:t>转发器，应答题</w:t>
      </w:r>
    </w:p>
    <w:p w14:paraId="0A882AC3"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根据接收到的信号来发射信号的一种装置。当装置中的接收器检测到</w:t>
      </w:r>
      <w:r w:rsidRPr="009445DE">
        <w:rPr>
          <w:rFonts w:eastAsiaTheme="minorEastAsia"/>
          <w:sz w:val="21"/>
          <w:szCs w:val="21"/>
        </w:rPr>
        <w:t>“</w:t>
      </w:r>
      <w:r w:rsidRPr="009445DE">
        <w:rPr>
          <w:rFonts w:eastAsiaTheme="minorEastAsia"/>
          <w:sz w:val="21"/>
          <w:szCs w:val="21"/>
        </w:rPr>
        <w:t>询问信号</w:t>
      </w:r>
      <w:r w:rsidRPr="009445DE">
        <w:rPr>
          <w:rFonts w:eastAsiaTheme="minorEastAsia"/>
          <w:sz w:val="21"/>
          <w:szCs w:val="21"/>
        </w:rPr>
        <w:t>”</w:t>
      </w:r>
      <w:r w:rsidRPr="009445DE">
        <w:rPr>
          <w:rFonts w:eastAsiaTheme="minorEastAsia"/>
          <w:sz w:val="21"/>
          <w:szCs w:val="21"/>
        </w:rPr>
        <w:t>时，它就触发发射机用编码脉冲或脉冲序列回答。应答器既适用于电磁波亦适用于声呐声波。雷达转发器亦称雷达信标（</w:t>
      </w:r>
      <w:r w:rsidRPr="009445DE">
        <w:rPr>
          <w:rFonts w:eastAsiaTheme="minorEastAsia"/>
          <w:sz w:val="21"/>
          <w:szCs w:val="21"/>
        </w:rPr>
        <w:t>beaoon</w:t>
      </w:r>
      <w:r w:rsidRPr="009445DE">
        <w:rPr>
          <w:rFonts w:eastAsiaTheme="minorEastAsia"/>
          <w:sz w:val="21"/>
          <w:szCs w:val="21"/>
        </w:rPr>
        <w:t>），声呐转发器则称为音响发生器（</w:t>
      </w:r>
      <w:r w:rsidRPr="009445DE">
        <w:rPr>
          <w:rFonts w:eastAsiaTheme="minorEastAsia"/>
          <w:sz w:val="21"/>
          <w:szCs w:val="21"/>
        </w:rPr>
        <w:t>pinger</w:t>
      </w:r>
      <w:r w:rsidRPr="009445DE">
        <w:rPr>
          <w:rFonts w:eastAsiaTheme="minorEastAsia"/>
          <w:sz w:val="21"/>
          <w:szCs w:val="21"/>
        </w:rPr>
        <w:t>）。</w:t>
      </w:r>
    </w:p>
    <w:p w14:paraId="24DD331D"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54FEA2D2"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transport  </w:t>
      </w:r>
      <w:r w:rsidRPr="009445DE">
        <w:rPr>
          <w:rFonts w:ascii="Times New Roman" w:eastAsiaTheme="minorEastAsia" w:hAnsi="Times New Roman" w:cs="Times New Roman"/>
          <w:b/>
          <w:sz w:val="21"/>
          <w:szCs w:val="21"/>
          <w:lang w:val="en-US"/>
        </w:rPr>
        <w:t>运输工具，传输装置</w:t>
      </w:r>
    </w:p>
    <w:p w14:paraId="47B93079"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1</w:t>
      </w:r>
      <w:r w:rsidRPr="009445DE">
        <w:rPr>
          <w:rFonts w:eastAsiaTheme="minorEastAsia"/>
          <w:sz w:val="21"/>
          <w:szCs w:val="21"/>
        </w:rPr>
        <w:t>、搬运仪器或人员的工具或方法，如地球物理队搬家时用的运输工具。</w:t>
      </w:r>
      <w:r w:rsidRPr="009445DE">
        <w:rPr>
          <w:rFonts w:eastAsiaTheme="minorEastAsia"/>
          <w:sz w:val="21"/>
          <w:szCs w:val="21"/>
        </w:rPr>
        <w:t>2</w:t>
      </w:r>
      <w:r w:rsidRPr="009445DE">
        <w:rPr>
          <w:rFonts w:eastAsiaTheme="minorEastAsia"/>
          <w:sz w:val="21"/>
          <w:szCs w:val="21"/>
        </w:rPr>
        <w:t>、传输磁带通过磁头来读带或写带的装置。</w:t>
      </w:r>
    </w:p>
    <w:p w14:paraId="26857829" w14:textId="77777777" w:rsidR="009445DE" w:rsidRPr="009445DE" w:rsidRDefault="009445DE" w:rsidP="005B7AE6">
      <w:pPr>
        <w:pStyle w:val="a0"/>
        <w:ind w:firstLineChars="0" w:firstLine="0"/>
        <w:jc w:val="both"/>
        <w:rPr>
          <w:rFonts w:eastAsiaTheme="minorEastAsia"/>
          <w:sz w:val="21"/>
          <w:szCs w:val="21"/>
        </w:rPr>
      </w:pPr>
    </w:p>
    <w:p w14:paraId="695F8D71"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transpose  </w:t>
      </w:r>
      <w:r w:rsidRPr="009445DE">
        <w:rPr>
          <w:rFonts w:ascii="Times New Roman" w:eastAsiaTheme="minorEastAsia" w:hAnsi="Times New Roman" w:cs="Times New Roman"/>
          <w:b/>
          <w:sz w:val="21"/>
          <w:szCs w:val="21"/>
          <w:lang w:val="en-US"/>
        </w:rPr>
        <w:t>转置</w:t>
      </w:r>
    </w:p>
    <w:p w14:paraId="11C20C02"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矩阵</w:t>
      </w:r>
      <w:r w:rsidRPr="009445DE">
        <w:rPr>
          <w:rFonts w:eastAsiaTheme="minorEastAsia"/>
          <w:position w:val="-4"/>
          <w:sz w:val="21"/>
          <w:szCs w:val="21"/>
        </w:rPr>
        <w:object w:dxaOrig="220" w:dyaOrig="240" w14:anchorId="7BB1728E">
          <v:shape id="_x0000_i1368" type="#_x0000_t75" style="width:11.25pt;height:12.75pt" o:ole="">
            <v:imagedata r:id="rId783" o:title=""/>
          </v:shape>
          <o:OLEObject Type="Embed" ProgID="Equation.DSMT4" ShapeID="_x0000_i1368" DrawAspect="Content" ObjectID="_1567842289" r:id="rId784"/>
        </w:object>
      </w:r>
      <w:r w:rsidRPr="009445DE">
        <w:rPr>
          <w:rFonts w:eastAsiaTheme="minorEastAsia"/>
          <w:sz w:val="21"/>
          <w:szCs w:val="21"/>
        </w:rPr>
        <w:t>的转置</w:t>
      </w:r>
      <w:r w:rsidRPr="009445DE">
        <w:rPr>
          <w:rFonts w:eastAsiaTheme="minorEastAsia"/>
          <w:position w:val="-4"/>
          <w:sz w:val="21"/>
          <w:szCs w:val="21"/>
        </w:rPr>
        <w:object w:dxaOrig="300" w:dyaOrig="279" w14:anchorId="6184A978">
          <v:shape id="_x0000_i1369" type="#_x0000_t75" style="width:15pt;height:14.25pt" o:ole="">
            <v:imagedata r:id="rId785" o:title=""/>
          </v:shape>
          <o:OLEObject Type="Embed" ProgID="Equation.DSMT4" ShapeID="_x0000_i1369" DrawAspect="Content" ObjectID="_1567842290" r:id="rId786"/>
        </w:object>
      </w:r>
      <w:r w:rsidRPr="009445DE">
        <w:rPr>
          <w:rFonts w:eastAsiaTheme="minorEastAsia"/>
          <w:sz w:val="21"/>
          <w:szCs w:val="21"/>
        </w:rPr>
        <w:t>，是一个其行等于矩阵</w:t>
      </w:r>
      <w:r w:rsidRPr="009445DE">
        <w:rPr>
          <w:rFonts w:eastAsiaTheme="minorEastAsia"/>
          <w:position w:val="-4"/>
          <w:sz w:val="21"/>
          <w:szCs w:val="21"/>
        </w:rPr>
        <w:object w:dxaOrig="220" w:dyaOrig="240" w14:anchorId="39665269">
          <v:shape id="_x0000_i1370" type="#_x0000_t75" style="width:11.25pt;height:12.75pt" o:ole="">
            <v:imagedata r:id="rId783" o:title=""/>
          </v:shape>
          <o:OLEObject Type="Embed" ProgID="Equation.DSMT4" ShapeID="_x0000_i1370" DrawAspect="Content" ObjectID="_1567842291" r:id="rId787"/>
        </w:object>
      </w:r>
      <w:r w:rsidRPr="009445DE">
        <w:rPr>
          <w:rFonts w:eastAsiaTheme="minorEastAsia"/>
          <w:sz w:val="21"/>
          <w:szCs w:val="21"/>
        </w:rPr>
        <w:t>的列的矩阵。因此，若矩阵</w:t>
      </w:r>
      <w:r w:rsidRPr="009445DE">
        <w:rPr>
          <w:rFonts w:eastAsiaTheme="minorEastAsia"/>
          <w:position w:val="-4"/>
          <w:sz w:val="21"/>
          <w:szCs w:val="21"/>
        </w:rPr>
        <w:object w:dxaOrig="220" w:dyaOrig="240" w14:anchorId="25745C9D">
          <v:shape id="_x0000_i1371" type="#_x0000_t75" style="width:11.25pt;height:12.75pt" o:ole="">
            <v:imagedata r:id="rId783" o:title=""/>
          </v:shape>
          <o:OLEObject Type="Embed" ProgID="Equation.DSMT4" ShapeID="_x0000_i1371" DrawAspect="Content" ObjectID="_1567842292" r:id="rId788"/>
        </w:object>
      </w:r>
      <w:r w:rsidRPr="009445DE">
        <w:rPr>
          <w:rFonts w:eastAsiaTheme="minorEastAsia"/>
          <w:sz w:val="21"/>
          <w:szCs w:val="21"/>
        </w:rPr>
        <w:t>是（</w:t>
      </w:r>
      <w:r w:rsidRPr="009445DE">
        <w:rPr>
          <w:rFonts w:eastAsiaTheme="minorEastAsia"/>
          <w:position w:val="-6"/>
          <w:sz w:val="21"/>
          <w:szCs w:val="21"/>
        </w:rPr>
        <w:object w:dxaOrig="520" w:dyaOrig="200" w14:anchorId="7C11BE09">
          <v:shape id="_x0000_i1372" type="#_x0000_t75" style="width:25.5pt;height:9.75pt" o:ole="">
            <v:imagedata r:id="rId789" o:title=""/>
          </v:shape>
          <o:OLEObject Type="Embed" ProgID="Equation.DSMT4" ShapeID="_x0000_i1372" DrawAspect="Content" ObjectID="_1567842293" r:id="rId790"/>
        </w:object>
      </w:r>
      <w:r w:rsidRPr="009445DE">
        <w:rPr>
          <w:rFonts w:eastAsiaTheme="minorEastAsia"/>
          <w:sz w:val="21"/>
          <w:szCs w:val="21"/>
        </w:rPr>
        <w:t>）的，则矩阵</w:t>
      </w:r>
      <w:r w:rsidRPr="009445DE">
        <w:rPr>
          <w:rFonts w:eastAsiaTheme="minorEastAsia"/>
          <w:position w:val="-4"/>
          <w:sz w:val="21"/>
          <w:szCs w:val="21"/>
        </w:rPr>
        <w:object w:dxaOrig="300" w:dyaOrig="279" w14:anchorId="4FB458A7">
          <v:shape id="_x0000_i1373" type="#_x0000_t75" style="width:15pt;height:14.25pt" o:ole="">
            <v:imagedata r:id="rId785" o:title=""/>
          </v:shape>
          <o:OLEObject Type="Embed" ProgID="Equation.DSMT4" ShapeID="_x0000_i1373" DrawAspect="Content" ObjectID="_1567842294" r:id="rId791"/>
        </w:object>
      </w:r>
      <w:r w:rsidRPr="009445DE">
        <w:rPr>
          <w:rFonts w:eastAsiaTheme="minorEastAsia"/>
          <w:sz w:val="21"/>
          <w:szCs w:val="21"/>
        </w:rPr>
        <w:t>就是（</w:t>
      </w:r>
      <w:r w:rsidRPr="009445DE">
        <w:rPr>
          <w:rFonts w:eastAsiaTheme="minorEastAsia"/>
          <w:position w:val="-6"/>
          <w:sz w:val="21"/>
          <w:szCs w:val="21"/>
        </w:rPr>
        <w:object w:dxaOrig="520" w:dyaOrig="200" w14:anchorId="54B9E266">
          <v:shape id="_x0000_i1374" type="#_x0000_t75" style="width:25.5pt;height:9.75pt" o:ole="">
            <v:imagedata r:id="rId792" o:title=""/>
          </v:shape>
          <o:OLEObject Type="Embed" ProgID="Equation.DSMT4" ShapeID="_x0000_i1374" DrawAspect="Content" ObjectID="_1567842295" r:id="rId793"/>
        </w:object>
      </w:r>
      <w:r w:rsidRPr="009445DE">
        <w:rPr>
          <w:rFonts w:eastAsiaTheme="minorEastAsia"/>
          <w:sz w:val="21"/>
          <w:szCs w:val="21"/>
        </w:rPr>
        <w:t>）的。对于可乘矩阵：</w:t>
      </w:r>
    </w:p>
    <w:p w14:paraId="5C53680A"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position w:val="-12"/>
          <w:sz w:val="21"/>
          <w:szCs w:val="21"/>
        </w:rPr>
        <w:object w:dxaOrig="1300" w:dyaOrig="380" w14:anchorId="7A2F33D3">
          <v:shape id="_x0000_i1375" type="#_x0000_t75" style="width:65.25pt;height:19.5pt" o:ole="">
            <v:imagedata r:id="rId794" o:title=""/>
          </v:shape>
          <o:OLEObject Type="Embed" ProgID="Equation.DSMT4" ShapeID="_x0000_i1375" DrawAspect="Content" ObjectID="_1567842296" r:id="rId795"/>
        </w:object>
      </w:r>
      <w:r w:rsidRPr="009445DE">
        <w:rPr>
          <w:rFonts w:eastAsiaTheme="minorEastAsia"/>
          <w:sz w:val="21"/>
          <w:szCs w:val="21"/>
        </w:rPr>
        <w:t>。</w:t>
      </w:r>
    </w:p>
    <w:p w14:paraId="06CB3422"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对于任何一个矩阵，</w:t>
      </w:r>
      <w:r w:rsidRPr="009445DE">
        <w:rPr>
          <w:rFonts w:eastAsiaTheme="minorEastAsia"/>
          <w:position w:val="-14"/>
          <w:sz w:val="21"/>
          <w:szCs w:val="21"/>
        </w:rPr>
        <w:object w:dxaOrig="940" w:dyaOrig="440" w14:anchorId="7FE41E82">
          <v:shape id="_x0000_i1376" type="#_x0000_t75" style="width:47.25pt;height:21.75pt" o:ole="">
            <v:imagedata r:id="rId796" o:title=""/>
          </v:shape>
          <o:OLEObject Type="Embed" ProgID="Equation.DSMT4" ShapeID="_x0000_i1376" DrawAspect="Content" ObjectID="_1567842297" r:id="rId797"/>
        </w:object>
      </w:r>
      <w:r w:rsidRPr="009445DE">
        <w:rPr>
          <w:rFonts w:eastAsiaTheme="minorEastAsia"/>
          <w:sz w:val="21"/>
          <w:szCs w:val="21"/>
        </w:rPr>
        <w:t>。</w:t>
      </w:r>
    </w:p>
    <w:p w14:paraId="3C9BB06D"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lang w:val="en-US"/>
        </w:rPr>
      </w:pPr>
    </w:p>
    <w:p w14:paraId="3BCC28A7"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transposed recording  </w:t>
      </w:r>
      <w:r w:rsidRPr="009445DE">
        <w:rPr>
          <w:rFonts w:ascii="Times New Roman" w:eastAsiaTheme="minorEastAsia" w:hAnsi="Times New Roman" w:cs="Times New Roman"/>
          <w:b/>
          <w:sz w:val="21"/>
          <w:szCs w:val="21"/>
          <w:lang w:val="en-US"/>
        </w:rPr>
        <w:t>少道接收法</w:t>
      </w:r>
    </w:p>
    <w:p w14:paraId="22406D74"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一种地震野外记录方法：用一个很大的检波器组（或少数几个这样的检波器）记录排列沿线一系列点上所产生的能量。它不同于用单个炮点或多个同时爆炸的炮点（或者其它震源）激发，用一系列检波器组记录的</w:t>
      </w:r>
      <w:r w:rsidRPr="009445DE">
        <w:rPr>
          <w:rFonts w:eastAsiaTheme="minorEastAsia"/>
          <w:sz w:val="21"/>
          <w:szCs w:val="21"/>
        </w:rPr>
        <w:t>“</w:t>
      </w:r>
      <w:r w:rsidRPr="009445DE">
        <w:rPr>
          <w:rFonts w:eastAsiaTheme="minorEastAsia"/>
          <w:sz w:val="21"/>
          <w:szCs w:val="21"/>
        </w:rPr>
        <w:t>常规</w:t>
      </w:r>
      <w:r w:rsidRPr="009445DE">
        <w:rPr>
          <w:rFonts w:eastAsiaTheme="minorEastAsia"/>
          <w:sz w:val="21"/>
          <w:szCs w:val="21"/>
        </w:rPr>
        <w:t>”</w:t>
      </w:r>
      <w:r w:rsidRPr="009445DE">
        <w:rPr>
          <w:rFonts w:eastAsiaTheme="minorEastAsia"/>
          <w:sz w:val="21"/>
          <w:szCs w:val="21"/>
        </w:rPr>
        <w:t>工作方法。</w:t>
      </w:r>
    </w:p>
    <w:p w14:paraId="1CB3CC5E"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sz w:val="21"/>
          <w:szCs w:val="21"/>
          <w:highlight w:val="yellow"/>
          <w:lang w:val="en-US"/>
        </w:rPr>
      </w:pPr>
    </w:p>
    <w:p w14:paraId="38B3E1BB" w14:textId="77777777" w:rsidR="009445DE" w:rsidRPr="009445DE" w:rsidRDefault="009445DE" w:rsidP="005B7AE6">
      <w:pPr>
        <w:pStyle w:val="266"/>
        <w:spacing w:before="0" w:after="0" w:line="360" w:lineRule="auto"/>
        <w:jc w:val="both"/>
        <w:outlineLvl w:val="9"/>
        <w:rPr>
          <w:rFonts w:ascii="Times New Roman" w:eastAsiaTheme="minorEastAsia" w:hAnsi="Times New Roman" w:cs="Times New Roman"/>
          <w:b/>
          <w:sz w:val="21"/>
          <w:szCs w:val="21"/>
          <w:lang w:val="en-US"/>
        </w:rPr>
      </w:pPr>
      <w:r w:rsidRPr="009445DE">
        <w:rPr>
          <w:rFonts w:ascii="Times New Roman" w:eastAsiaTheme="minorEastAsia" w:hAnsi="Times New Roman" w:cs="Times New Roman"/>
          <w:b/>
          <w:sz w:val="21"/>
          <w:szCs w:val="21"/>
          <w:lang w:val="en-US"/>
        </w:rPr>
        <w:t xml:space="preserve">transverse electric </w:t>
      </w:r>
      <w:r w:rsidRPr="009445DE">
        <w:rPr>
          <w:rFonts w:ascii="Times New Roman" w:eastAsiaTheme="minorEastAsia" w:hAnsi="Times New Roman" w:cs="Times New Roman"/>
          <w:b/>
          <w:sz w:val="21"/>
          <w:szCs w:val="21"/>
          <w:lang w:val="en-US"/>
        </w:rPr>
        <w:t>（</w:t>
      </w:r>
      <w:r w:rsidRPr="009445DE">
        <w:rPr>
          <w:rFonts w:ascii="Times New Roman" w:eastAsiaTheme="minorEastAsia" w:hAnsi="Times New Roman" w:cs="Times New Roman"/>
          <w:b/>
          <w:sz w:val="21"/>
          <w:szCs w:val="21"/>
          <w:lang w:val="en-US"/>
        </w:rPr>
        <w:t>TE</w:t>
      </w:r>
      <w:r w:rsidRPr="009445DE">
        <w:rPr>
          <w:rFonts w:ascii="Times New Roman" w:eastAsiaTheme="minorEastAsia" w:hAnsi="Times New Roman" w:cs="Times New Roman"/>
          <w:b/>
          <w:sz w:val="21"/>
          <w:szCs w:val="21"/>
          <w:lang w:val="en-US"/>
        </w:rPr>
        <w:t>）</w:t>
      </w:r>
      <w:r w:rsidRPr="009445DE">
        <w:rPr>
          <w:rFonts w:ascii="Times New Roman" w:eastAsiaTheme="minorEastAsia" w:hAnsi="Times New Roman" w:cs="Times New Roman"/>
          <w:b/>
          <w:sz w:val="21"/>
          <w:szCs w:val="21"/>
          <w:lang w:val="en-US"/>
        </w:rPr>
        <w:t xml:space="preserve">  </w:t>
      </w:r>
      <w:r w:rsidRPr="009445DE">
        <w:rPr>
          <w:rFonts w:ascii="Times New Roman" w:eastAsiaTheme="minorEastAsia" w:hAnsi="Times New Roman" w:cs="Times New Roman"/>
          <w:b/>
          <w:sz w:val="21"/>
          <w:szCs w:val="21"/>
          <w:lang w:val="en-US"/>
        </w:rPr>
        <w:t>横向电场</w:t>
      </w:r>
    </w:p>
    <w:p w14:paraId="67E78385"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电磁波传播的一种模式，其中电场垂直于传播方向。在二维大地电磁场（参见</w:t>
      </w:r>
      <w:r w:rsidRPr="009445DE">
        <w:rPr>
          <w:rFonts w:eastAsiaTheme="minorEastAsia"/>
          <w:sz w:val="21"/>
          <w:szCs w:val="21"/>
        </w:rPr>
        <w:t>magnetotelluric</w:t>
      </w:r>
      <w:r w:rsidRPr="009445DE">
        <w:rPr>
          <w:rFonts w:eastAsiaTheme="minorEastAsia"/>
          <w:sz w:val="21"/>
          <w:szCs w:val="21"/>
        </w:rPr>
        <w:t>）建模和数据处理过程中，电场是平行于电触击方向。同时也称为</w:t>
      </w:r>
      <w:r w:rsidRPr="009445DE">
        <w:rPr>
          <w:rFonts w:eastAsiaTheme="minorEastAsia"/>
          <w:sz w:val="21"/>
          <w:szCs w:val="21"/>
        </w:rPr>
        <w:t>E-</w:t>
      </w:r>
      <w:r w:rsidRPr="009445DE">
        <w:rPr>
          <w:rFonts w:eastAsiaTheme="minorEastAsia"/>
          <w:sz w:val="21"/>
          <w:szCs w:val="21"/>
        </w:rPr>
        <w:t>极化（即电极化）。参见</w:t>
      </w:r>
      <w:r w:rsidRPr="009445DE">
        <w:rPr>
          <w:rFonts w:eastAsiaTheme="minorEastAsia"/>
          <w:sz w:val="21"/>
          <w:szCs w:val="21"/>
        </w:rPr>
        <w:t>transverse magnetic</w:t>
      </w:r>
      <w:r w:rsidRPr="009445DE">
        <w:rPr>
          <w:rFonts w:eastAsiaTheme="minorEastAsia"/>
          <w:sz w:val="21"/>
          <w:szCs w:val="21"/>
        </w:rPr>
        <w:t>。</w:t>
      </w:r>
    </w:p>
    <w:p w14:paraId="37AD752F" w14:textId="77777777" w:rsidR="009445DE" w:rsidRPr="009445DE" w:rsidRDefault="009445DE" w:rsidP="005B7AE6">
      <w:pPr>
        <w:pStyle w:val="a0"/>
        <w:ind w:firstLineChars="0" w:firstLine="0"/>
        <w:jc w:val="both"/>
        <w:rPr>
          <w:rFonts w:eastAsiaTheme="minorEastAsia"/>
          <w:sz w:val="21"/>
          <w:szCs w:val="21"/>
        </w:rPr>
      </w:pPr>
    </w:p>
    <w:p w14:paraId="14756D2F"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transverse isotropy</w:t>
      </w:r>
      <w:r w:rsidRPr="009445DE">
        <w:rPr>
          <w:rFonts w:ascii="Times New Roman" w:hAnsi="Times New Roman" w:cs="Times New Roman"/>
          <w:szCs w:val="21"/>
        </w:rPr>
        <w:t xml:space="preserve"> </w:t>
      </w:r>
      <w:r w:rsidRPr="009445DE">
        <w:rPr>
          <w:rFonts w:ascii="Times New Roman" w:hAnsi="Times New Roman" w:cs="Times New Roman"/>
          <w:b/>
          <w:szCs w:val="21"/>
        </w:rPr>
        <w:t>横向各向同性</w:t>
      </w:r>
    </w:p>
    <w:p w14:paraId="77EA6722"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也称为极性或方位各向异性；参见图</w:t>
      </w:r>
      <w:r w:rsidRPr="009445DE">
        <w:rPr>
          <w:rFonts w:eastAsiaTheme="minorEastAsia"/>
          <w:sz w:val="21"/>
          <w:szCs w:val="21"/>
        </w:rPr>
        <w:t>T-13</w:t>
      </w:r>
      <w:r w:rsidRPr="009445DE">
        <w:rPr>
          <w:rFonts w:eastAsiaTheme="minorEastAsia"/>
          <w:sz w:val="21"/>
          <w:szCs w:val="21"/>
        </w:rPr>
        <w:t>。即沿着垂直于对称轴的任何方向上具有相同的性质，其具有</w:t>
      </w:r>
      <w:r w:rsidRPr="009445DE">
        <w:rPr>
          <w:rFonts w:eastAsiaTheme="minorEastAsia"/>
          <w:sz w:val="21"/>
          <w:szCs w:val="21"/>
        </w:rPr>
        <w:t>5</w:t>
      </w:r>
      <w:r w:rsidRPr="009445DE">
        <w:rPr>
          <w:rFonts w:eastAsiaTheme="minorEastAsia"/>
          <w:sz w:val="21"/>
          <w:szCs w:val="21"/>
        </w:rPr>
        <w:t>个独立的弹性常量；参见</w:t>
      </w:r>
      <w:r w:rsidRPr="009445DE">
        <w:rPr>
          <w:rFonts w:eastAsiaTheme="minorEastAsia"/>
          <w:sz w:val="21"/>
          <w:szCs w:val="21"/>
        </w:rPr>
        <w:t>Thomsen anisotropic parameters</w:t>
      </w:r>
      <w:r w:rsidRPr="009445DE">
        <w:rPr>
          <w:rFonts w:eastAsiaTheme="minorEastAsia"/>
          <w:sz w:val="21"/>
          <w:szCs w:val="21"/>
        </w:rPr>
        <w:t>（</w:t>
      </w:r>
      <w:r w:rsidRPr="009445DE">
        <w:rPr>
          <w:rFonts w:eastAsiaTheme="minorEastAsia"/>
          <w:sz w:val="21"/>
          <w:szCs w:val="21"/>
        </w:rPr>
        <w:t>Thomsen</w:t>
      </w:r>
      <w:r w:rsidRPr="009445DE">
        <w:rPr>
          <w:rFonts w:eastAsiaTheme="minorEastAsia"/>
          <w:sz w:val="21"/>
          <w:szCs w:val="21"/>
        </w:rPr>
        <w:t>各向异性参数）。这种对称性就像具有六方对称性的晶体；参见图</w:t>
      </w:r>
      <w:r w:rsidRPr="009445DE">
        <w:rPr>
          <w:rFonts w:eastAsiaTheme="minorEastAsia"/>
          <w:sz w:val="21"/>
          <w:szCs w:val="21"/>
        </w:rPr>
        <w:t>S-29</w:t>
      </w:r>
      <w:r w:rsidRPr="009445DE">
        <w:rPr>
          <w:rFonts w:eastAsiaTheme="minorEastAsia"/>
          <w:sz w:val="21"/>
          <w:szCs w:val="21"/>
        </w:rPr>
        <w:t>。</w:t>
      </w:r>
    </w:p>
    <w:p w14:paraId="768372FE"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层状和平行压裂方向倾向于产生横向各向同性。各向同性层序列（如：沉积床）发育薄层各向异性（即周期性薄层</w:t>
      </w:r>
      <w:r w:rsidRPr="009445DE">
        <w:rPr>
          <w:rFonts w:eastAsiaTheme="minorEastAsia"/>
          <w:sz w:val="21"/>
          <w:szCs w:val="21"/>
        </w:rPr>
        <w:t>PTL</w:t>
      </w:r>
      <w:r w:rsidRPr="009445DE">
        <w:rPr>
          <w:rFonts w:eastAsiaTheme="minorEastAsia"/>
          <w:sz w:val="21"/>
          <w:szCs w:val="21"/>
        </w:rPr>
        <w:t>），虽然对于波长远远大于层厚度的情况下，分层不需要满足周期性。对称轴与沉积体垂直，其中平行于沉积体的</w:t>
      </w:r>
      <w:r w:rsidRPr="009445DE">
        <w:rPr>
          <w:rFonts w:eastAsiaTheme="minorEastAsia"/>
          <w:sz w:val="21"/>
          <w:szCs w:val="21"/>
        </w:rPr>
        <w:t>P</w:t>
      </w:r>
      <w:r w:rsidRPr="009445DE">
        <w:rPr>
          <w:rFonts w:eastAsiaTheme="minorEastAsia"/>
          <w:sz w:val="21"/>
          <w:szCs w:val="21"/>
        </w:rPr>
        <w:t>波和</w:t>
      </w:r>
      <w:r w:rsidRPr="009445DE">
        <w:rPr>
          <w:rFonts w:eastAsiaTheme="minorEastAsia"/>
          <w:sz w:val="21"/>
          <w:szCs w:val="21"/>
        </w:rPr>
        <w:t>SH</w:t>
      </w:r>
      <w:r w:rsidRPr="009445DE">
        <w:rPr>
          <w:rFonts w:eastAsiaTheme="minorEastAsia"/>
          <w:sz w:val="21"/>
          <w:szCs w:val="21"/>
        </w:rPr>
        <w:t>波速度比垂直于沉积体的纵横波速度更大一些。平行于沉积体的速度更大是由于更高的速度成分携带第一能量，然而在测量时垂直于沉积体的所有波成分都按比例分配了穿过沉积体厚度所需的时间。平行各向同性地层，其中每个波长有超过八个或更多个层，表现为横向各向同性介质。</w:t>
      </w:r>
    </w:p>
    <w:p w14:paraId="2BDF6CFD"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近垂直连接</w:t>
      </w:r>
      <w:r w:rsidRPr="009445DE">
        <w:rPr>
          <w:rFonts w:eastAsiaTheme="minorEastAsia"/>
          <w:sz w:val="21"/>
          <w:szCs w:val="21"/>
        </w:rPr>
        <w:t>/</w:t>
      </w:r>
      <w:r w:rsidRPr="009445DE">
        <w:rPr>
          <w:rFonts w:eastAsiaTheme="minorEastAsia"/>
          <w:sz w:val="21"/>
          <w:szCs w:val="21"/>
        </w:rPr>
        <w:t>压裂</w:t>
      </w:r>
      <w:r w:rsidRPr="009445DE">
        <w:rPr>
          <w:rFonts w:eastAsiaTheme="minorEastAsia"/>
          <w:sz w:val="21"/>
          <w:szCs w:val="21"/>
        </w:rPr>
        <w:t>/</w:t>
      </w:r>
      <w:r w:rsidRPr="009445DE">
        <w:rPr>
          <w:rFonts w:eastAsiaTheme="minorEastAsia"/>
          <w:sz w:val="21"/>
          <w:szCs w:val="21"/>
        </w:rPr>
        <w:t>微裂纹（方位各向异性，有时称为裂隙诱导各向异性，</w:t>
      </w:r>
      <w:r w:rsidRPr="009445DE">
        <w:rPr>
          <w:rFonts w:eastAsiaTheme="minorEastAsia"/>
          <w:sz w:val="21"/>
          <w:szCs w:val="21"/>
        </w:rPr>
        <w:t>EDA</w:t>
      </w:r>
      <w:r w:rsidRPr="009445DE">
        <w:rPr>
          <w:rFonts w:eastAsiaTheme="minorEastAsia"/>
          <w:sz w:val="21"/>
          <w:szCs w:val="21"/>
        </w:rPr>
        <w:t>）往往具有对称的水平坐标轴，且垂直于断裂方向。平行于断裂方向的极化波速度大于垂直于断裂的速度。对称轴可以是倾斜的。这种情况涉及到了横波分裂（参见</w:t>
      </w:r>
      <w:r w:rsidRPr="009445DE">
        <w:rPr>
          <w:rFonts w:eastAsiaTheme="minorEastAsia"/>
          <w:sz w:val="21"/>
          <w:szCs w:val="21"/>
        </w:rPr>
        <w:t>shear-wave splitting</w:t>
      </w:r>
      <w:r w:rsidRPr="009445DE">
        <w:rPr>
          <w:rFonts w:eastAsiaTheme="minorEastAsia"/>
          <w:sz w:val="21"/>
          <w:szCs w:val="21"/>
        </w:rPr>
        <w:t>）或者双折射。</w:t>
      </w:r>
    </w:p>
    <w:p w14:paraId="35650359"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垂直断裂的水平沉积体可能产生正交对称性（砖形的对称性），其中波速度沿着三个正交对称轴方向是不同的，这种情况涉及九个独立的弹性常数，并导致在三个方向上的具有不同的横波分裂。</w:t>
      </w:r>
    </w:p>
    <w:p w14:paraId="7F3E3436" w14:textId="77777777" w:rsidR="009445DE" w:rsidRPr="009445DE" w:rsidRDefault="009445DE" w:rsidP="005B7AE6">
      <w:pPr>
        <w:pStyle w:val="a0"/>
        <w:ind w:firstLineChars="0" w:firstLine="0"/>
        <w:jc w:val="both"/>
        <w:rPr>
          <w:rFonts w:eastAsiaTheme="minorEastAsia"/>
          <w:sz w:val="21"/>
          <w:szCs w:val="21"/>
        </w:rPr>
      </w:pPr>
      <w:r w:rsidRPr="009445DE">
        <w:rPr>
          <w:rFonts w:eastAsiaTheme="minorEastAsia"/>
          <w:sz w:val="21"/>
          <w:szCs w:val="21"/>
        </w:rPr>
        <w:t>具有垂直对称轴，纯</w:t>
      </w:r>
      <w:r w:rsidRPr="009445DE">
        <w:rPr>
          <w:rFonts w:eastAsiaTheme="minorEastAsia"/>
          <w:sz w:val="21"/>
          <w:szCs w:val="21"/>
        </w:rPr>
        <w:t>S</w:t>
      </w:r>
      <w:r w:rsidRPr="009445DE">
        <w:rPr>
          <w:rFonts w:eastAsiaTheme="minorEastAsia"/>
          <w:sz w:val="21"/>
          <w:szCs w:val="21"/>
        </w:rPr>
        <w:t>波和</w:t>
      </w:r>
      <w:r w:rsidRPr="009445DE">
        <w:rPr>
          <w:rFonts w:eastAsiaTheme="minorEastAsia"/>
          <w:sz w:val="21"/>
          <w:szCs w:val="21"/>
        </w:rPr>
        <w:t>P</w:t>
      </w:r>
      <w:r w:rsidRPr="009445DE">
        <w:rPr>
          <w:rFonts w:eastAsiaTheme="minorEastAsia"/>
          <w:sz w:val="21"/>
          <w:szCs w:val="21"/>
        </w:rPr>
        <w:t>波可能只在某些方向上存在。</w:t>
      </w:r>
      <w:r w:rsidRPr="009445DE">
        <w:rPr>
          <w:rFonts w:eastAsiaTheme="minorEastAsia"/>
          <w:sz w:val="21"/>
          <w:szCs w:val="21"/>
        </w:rPr>
        <w:t>SH</w:t>
      </w:r>
      <w:r w:rsidRPr="009445DE">
        <w:rPr>
          <w:rFonts w:eastAsiaTheme="minorEastAsia"/>
          <w:sz w:val="21"/>
          <w:szCs w:val="21"/>
        </w:rPr>
        <w:t>波的波前面是椭圆形的形状（椭圆各向异性，参见</w:t>
      </w:r>
      <w:r w:rsidRPr="009445DE">
        <w:rPr>
          <w:rFonts w:eastAsiaTheme="minorEastAsia"/>
          <w:sz w:val="21"/>
          <w:szCs w:val="21"/>
        </w:rPr>
        <w:t>elliptical anisotropy</w:t>
      </w:r>
      <w:r w:rsidRPr="009445DE">
        <w:rPr>
          <w:rFonts w:eastAsiaTheme="minorEastAsia"/>
          <w:sz w:val="21"/>
          <w:szCs w:val="21"/>
        </w:rPr>
        <w:t>；参见图</w:t>
      </w:r>
      <w:r w:rsidRPr="009445DE">
        <w:rPr>
          <w:rFonts w:eastAsiaTheme="minorEastAsia"/>
          <w:sz w:val="21"/>
          <w:szCs w:val="21"/>
        </w:rPr>
        <w:t>A-10c</w:t>
      </w:r>
      <w:r w:rsidRPr="009445DE">
        <w:rPr>
          <w:rFonts w:eastAsiaTheme="minorEastAsia"/>
          <w:sz w:val="21"/>
          <w:szCs w:val="21"/>
        </w:rPr>
        <w:t>），</w:t>
      </w:r>
      <w:r w:rsidRPr="009445DE">
        <w:rPr>
          <w:rFonts w:eastAsiaTheme="minorEastAsia"/>
          <w:sz w:val="21"/>
          <w:szCs w:val="21"/>
        </w:rPr>
        <w:t>SV</w:t>
      </w:r>
      <w:r w:rsidRPr="009445DE">
        <w:rPr>
          <w:rFonts w:eastAsiaTheme="minorEastAsia"/>
          <w:sz w:val="21"/>
          <w:szCs w:val="21"/>
        </w:rPr>
        <w:t>波和</w:t>
      </w:r>
      <w:r w:rsidRPr="009445DE">
        <w:rPr>
          <w:rFonts w:eastAsiaTheme="minorEastAsia"/>
          <w:sz w:val="21"/>
          <w:szCs w:val="21"/>
        </w:rPr>
        <w:t>P</w:t>
      </w:r>
      <w:r w:rsidRPr="009445DE">
        <w:rPr>
          <w:rFonts w:eastAsiaTheme="minorEastAsia"/>
          <w:sz w:val="21"/>
          <w:szCs w:val="21"/>
        </w:rPr>
        <w:t>波传播模式的波前是耦合的，波前与波传播方向不是正交的。相速度是垂直于等相位面（波前）的速度，射线速度（在能量传输的方向上，即群速度）通常与相速度不具有相同的方向，相速度和射线速度是不同的（参见图</w:t>
      </w:r>
      <w:r w:rsidRPr="009445DE">
        <w:rPr>
          <w:rFonts w:eastAsiaTheme="minorEastAsia"/>
          <w:sz w:val="21"/>
          <w:szCs w:val="21"/>
        </w:rPr>
        <w:t>A-14a</w:t>
      </w:r>
      <w:r w:rsidRPr="009445DE">
        <w:rPr>
          <w:rFonts w:eastAsiaTheme="minorEastAsia"/>
          <w:sz w:val="21"/>
          <w:szCs w:val="21"/>
        </w:rPr>
        <w:t>）。相速度的倒数，也是矢量，称为慢度。</w:t>
      </w:r>
      <w:r w:rsidRPr="009445DE">
        <w:rPr>
          <w:rFonts w:eastAsiaTheme="minorEastAsia"/>
          <w:sz w:val="21"/>
          <w:szCs w:val="21"/>
        </w:rPr>
        <w:t>SV</w:t>
      </w:r>
      <w:r w:rsidRPr="009445DE">
        <w:rPr>
          <w:rFonts w:eastAsiaTheme="minorEastAsia"/>
          <w:sz w:val="21"/>
          <w:szCs w:val="21"/>
        </w:rPr>
        <w:t>波的波前面可能有尖峰。</w:t>
      </w:r>
    </w:p>
    <w:p w14:paraId="1065F561" w14:textId="77777777" w:rsidR="009445DE" w:rsidRPr="009445DE" w:rsidRDefault="009445DE" w:rsidP="005B7AE6">
      <w:pPr>
        <w:pStyle w:val="a0"/>
        <w:ind w:firstLineChars="0" w:firstLine="0"/>
        <w:jc w:val="both"/>
        <w:rPr>
          <w:rFonts w:eastAsiaTheme="minorEastAsia"/>
          <w:sz w:val="21"/>
          <w:szCs w:val="21"/>
        </w:rPr>
      </w:pPr>
    </w:p>
    <w:p w14:paraId="32834429" w14:textId="77777777" w:rsidR="009445DE" w:rsidRPr="009445DE" w:rsidRDefault="009445DE" w:rsidP="005B7AE6">
      <w:pPr>
        <w:pStyle w:val="a0"/>
        <w:ind w:firstLineChars="0" w:firstLine="0"/>
        <w:jc w:val="both"/>
        <w:rPr>
          <w:rFonts w:eastAsiaTheme="minorEastAsia"/>
          <w:sz w:val="21"/>
          <w:szCs w:val="21"/>
        </w:rPr>
      </w:pPr>
    </w:p>
    <w:p w14:paraId="70DA9C07" w14:textId="77777777" w:rsidR="009445DE" w:rsidRPr="009445DE" w:rsidRDefault="009445DE" w:rsidP="005B7AE6">
      <w:pPr>
        <w:pStyle w:val="a0"/>
        <w:ind w:firstLineChars="0" w:firstLine="0"/>
        <w:jc w:val="both"/>
        <w:rPr>
          <w:rFonts w:eastAsiaTheme="minorEastAsia"/>
          <w:sz w:val="21"/>
          <w:szCs w:val="21"/>
        </w:rPr>
      </w:pPr>
    </w:p>
    <w:p w14:paraId="0DA0AF28" w14:textId="77777777" w:rsidR="009445DE" w:rsidRPr="009445DE" w:rsidRDefault="009445DE" w:rsidP="005B7AE6">
      <w:pPr>
        <w:pStyle w:val="a0"/>
        <w:ind w:firstLineChars="0" w:firstLine="0"/>
        <w:jc w:val="both"/>
        <w:rPr>
          <w:rFonts w:eastAsiaTheme="minorEastAsia"/>
          <w:sz w:val="21"/>
          <w:szCs w:val="21"/>
        </w:rPr>
      </w:pPr>
    </w:p>
    <w:p w14:paraId="686C59AF" w14:textId="77777777" w:rsidR="009445DE" w:rsidRPr="009445DE" w:rsidRDefault="009445DE" w:rsidP="005B7AE6">
      <w:pPr>
        <w:pStyle w:val="a0"/>
        <w:ind w:firstLineChars="0" w:firstLine="0"/>
        <w:jc w:val="both"/>
        <w:rPr>
          <w:sz w:val="21"/>
          <w:szCs w:val="21"/>
        </w:rPr>
      </w:pPr>
      <w:r w:rsidRPr="009445DE">
        <w:rPr>
          <w:rFonts w:eastAsiaTheme="minorEastAsia"/>
          <w:noProof/>
          <w:sz w:val="21"/>
          <w:szCs w:val="21"/>
        </w:rPr>
        <w:drawing>
          <wp:inline distT="0" distB="0" distL="0" distR="0" wp14:anchorId="7FD64468" wp14:editId="5A0B4F14">
            <wp:extent cx="4320000" cy="4111305"/>
            <wp:effectExtent l="0" t="0" r="4445" b="3810"/>
            <wp:docPr id="54304" name="图片 54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rotWithShape="1">
                    <a:blip r:embed="rId798">
                      <a:extLst>
                        <a:ext uri="{28A0092B-C50C-407E-A947-70E740481C1C}">
                          <a14:useLocalDpi xmlns:a14="http://schemas.microsoft.com/office/drawing/2010/main" val="0"/>
                        </a:ext>
                      </a:extLst>
                    </a:blip>
                    <a:srcRect l="2695" t="1142" r="4341" b="2423"/>
                    <a:stretch/>
                  </pic:blipFill>
                  <pic:spPr bwMode="auto">
                    <a:xfrm>
                      <a:off x="0" y="0"/>
                      <a:ext cx="4320000" cy="4111305"/>
                    </a:xfrm>
                    <a:prstGeom prst="rect">
                      <a:avLst/>
                    </a:prstGeom>
                    <a:noFill/>
                    <a:ln>
                      <a:noFill/>
                    </a:ln>
                    <a:extLst>
                      <a:ext uri="{53640926-AAD7-44D8-BBD7-CCE9431645EC}">
                        <a14:shadowObscured xmlns:a14="http://schemas.microsoft.com/office/drawing/2010/main"/>
                      </a:ext>
                    </a:extLst>
                  </pic:spPr>
                </pic:pic>
              </a:graphicData>
            </a:graphic>
          </wp:inline>
        </w:drawing>
      </w:r>
    </w:p>
    <w:p w14:paraId="1FB98BB5" w14:textId="77777777" w:rsidR="009445DE" w:rsidRPr="009445DE" w:rsidRDefault="009445DE" w:rsidP="005B7AE6">
      <w:pPr>
        <w:pStyle w:val="a0"/>
        <w:ind w:firstLineChars="0" w:firstLine="0"/>
        <w:jc w:val="both"/>
        <w:rPr>
          <w:sz w:val="21"/>
          <w:szCs w:val="21"/>
        </w:rPr>
      </w:pPr>
    </w:p>
    <w:p w14:paraId="2C315F45" w14:textId="77777777" w:rsidR="009445DE" w:rsidRPr="009445DE" w:rsidRDefault="009445DE" w:rsidP="005B7AE6">
      <w:pPr>
        <w:pStyle w:val="a0"/>
        <w:ind w:firstLineChars="0" w:firstLine="0"/>
        <w:jc w:val="both"/>
        <w:rPr>
          <w:sz w:val="21"/>
          <w:szCs w:val="21"/>
        </w:rPr>
      </w:pPr>
      <w:r w:rsidRPr="009445DE">
        <w:rPr>
          <w:noProof/>
          <w:sz w:val="21"/>
          <w:szCs w:val="21"/>
        </w:rPr>
        <w:drawing>
          <wp:anchor distT="0" distB="0" distL="114300" distR="114300" simplePos="0" relativeHeight="251685888" behindDoc="0" locked="0" layoutInCell="1" allowOverlap="1" wp14:anchorId="7EE5917F" wp14:editId="480BB02B">
            <wp:simplePos x="0" y="0"/>
            <wp:positionH relativeFrom="column">
              <wp:posOffset>-200025</wp:posOffset>
            </wp:positionH>
            <wp:positionV relativeFrom="paragraph">
              <wp:posOffset>56515</wp:posOffset>
            </wp:positionV>
            <wp:extent cx="5829300" cy="5881370"/>
            <wp:effectExtent l="0" t="0" r="0" b="5080"/>
            <wp:wrapTopAndBottom/>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99" cstate="print">
                      <a:extLst>
                        <a:ext uri="{28A0092B-C50C-407E-A947-70E740481C1C}">
                          <a14:useLocalDpi xmlns:a14="http://schemas.microsoft.com/office/drawing/2010/main" val="0"/>
                        </a:ext>
                      </a:extLst>
                    </a:blip>
                    <a:srcRect/>
                    <a:stretch>
                      <a:fillRect/>
                    </a:stretch>
                  </pic:blipFill>
                  <pic:spPr bwMode="auto">
                    <a:xfrm>
                      <a:off x="0" y="0"/>
                      <a:ext cx="5829300" cy="58813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209C99" w14:textId="77777777" w:rsidR="009445DE" w:rsidRPr="009445DE" w:rsidRDefault="009445DE" w:rsidP="005B7AE6">
      <w:pPr>
        <w:widowControl/>
        <w:spacing w:line="360" w:lineRule="auto"/>
        <w:jc w:val="left"/>
        <w:rPr>
          <w:rFonts w:ascii="Times New Roman" w:eastAsia="SimSun" w:hAnsi="Times New Roman" w:cs="Times New Roman"/>
          <w:szCs w:val="21"/>
        </w:rPr>
      </w:pPr>
    </w:p>
    <w:p w14:paraId="6724A52C" w14:textId="77777777" w:rsidR="009445DE" w:rsidRPr="009445DE" w:rsidRDefault="009445DE" w:rsidP="005B7AE6">
      <w:pPr>
        <w:spacing w:line="360" w:lineRule="auto"/>
        <w:jc w:val="center"/>
        <w:rPr>
          <w:rFonts w:ascii="Times New Roman" w:eastAsia="SimHei" w:hAnsi="Times New Roman" w:cs="Times New Roman"/>
          <w:b/>
          <w:szCs w:val="21"/>
        </w:rPr>
      </w:pPr>
      <w:r w:rsidRPr="009445DE">
        <w:rPr>
          <w:rFonts w:ascii="Times New Roman" w:eastAsia="SimHei" w:hAnsi="Times New Roman" w:cs="Times New Roman"/>
          <w:b/>
          <w:noProof/>
          <w:szCs w:val="21"/>
        </w:rPr>
        <w:drawing>
          <wp:inline distT="0" distB="0" distL="0" distR="0" wp14:anchorId="0372455B" wp14:editId="51DB5E78">
            <wp:extent cx="3187700" cy="2607310"/>
            <wp:effectExtent l="19050" t="0" r="0" b="0"/>
            <wp:docPr id="212" name="图片 1" descr="图 T-14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 T-14副本.jpg"/>
                    <pic:cNvPicPr/>
                  </pic:nvPicPr>
                  <pic:blipFill>
                    <a:blip r:embed="rId800"/>
                    <a:stretch>
                      <a:fillRect/>
                    </a:stretch>
                  </pic:blipFill>
                  <pic:spPr>
                    <a:xfrm>
                      <a:off x="0" y="0"/>
                      <a:ext cx="3187700" cy="2607310"/>
                    </a:xfrm>
                    <a:prstGeom prst="rect">
                      <a:avLst/>
                    </a:prstGeom>
                  </pic:spPr>
                </pic:pic>
              </a:graphicData>
            </a:graphic>
          </wp:inline>
        </w:drawing>
      </w:r>
    </w:p>
    <w:p w14:paraId="03E1721D"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 T-14 </w:t>
      </w:r>
      <w:r w:rsidRPr="009445DE">
        <w:rPr>
          <w:rFonts w:ascii="Times New Roman" w:hAnsi="Times New Roman" w:cs="Times New Roman"/>
          <w:szCs w:val="21"/>
        </w:rPr>
        <w:t>由等边三角形（或互锁六边形）构成的三角形网线和一种可能的网格标志示意图</w:t>
      </w:r>
      <w:r w:rsidRPr="009445DE">
        <w:rPr>
          <w:rFonts w:ascii="Times New Roman" w:hAnsi="Times New Roman" w:cs="Times New Roman"/>
          <w:szCs w:val="21"/>
        </w:rPr>
        <w:t>(</w:t>
      </w:r>
      <w:r w:rsidRPr="009445DE">
        <w:rPr>
          <w:rFonts w:ascii="Times New Roman" w:hAnsi="Times New Roman" w:cs="Times New Roman"/>
          <w:i/>
          <w:szCs w:val="21"/>
        </w:rPr>
        <w:t>c=a-b</w:t>
      </w:r>
      <w:r w:rsidRPr="009445DE">
        <w:rPr>
          <w:rFonts w:ascii="Times New Roman" w:hAnsi="Times New Roman" w:cs="Times New Roman"/>
          <w:szCs w:val="21"/>
        </w:rPr>
        <w:t>)</w:t>
      </w:r>
    </w:p>
    <w:p w14:paraId="7AE36FF0" w14:textId="77777777" w:rsidR="009445DE" w:rsidRPr="009445DE" w:rsidRDefault="009445DE" w:rsidP="005B7AE6">
      <w:pPr>
        <w:spacing w:line="360" w:lineRule="auto"/>
        <w:rPr>
          <w:rFonts w:ascii="Times New Roman" w:hAnsi="Times New Roman" w:cs="Times New Roman"/>
          <w:szCs w:val="21"/>
        </w:rPr>
      </w:pPr>
    </w:p>
    <w:p w14:paraId="024A4D3E"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 xml:space="preserve">transverse magnetic(TM) </w:t>
      </w:r>
      <w:r w:rsidRPr="009445DE">
        <w:rPr>
          <w:rFonts w:ascii="Times New Roman" w:hAnsi="Times New Roman" w:cs="Times New Roman"/>
          <w:b/>
          <w:bCs/>
          <w:szCs w:val="21"/>
        </w:rPr>
        <w:t>横磁波</w:t>
      </w:r>
    </w:p>
    <w:p w14:paraId="7781EB28" w14:textId="77777777" w:rsidR="009445DE" w:rsidRPr="009445DE" w:rsidRDefault="009445DE" w:rsidP="005B7AE6">
      <w:pPr>
        <w:autoSpaceDE w:val="0"/>
        <w:autoSpaceDN w:val="0"/>
        <w:adjustRightInd w:val="0"/>
        <w:spacing w:line="360" w:lineRule="auto"/>
        <w:jc w:val="left"/>
        <w:rPr>
          <w:rFonts w:ascii="Times New Roman" w:hAnsi="Times New Roman" w:cs="Times New Roman"/>
          <w:bCs/>
          <w:szCs w:val="21"/>
        </w:rPr>
      </w:pPr>
      <w:r w:rsidRPr="009445DE">
        <w:rPr>
          <w:rFonts w:ascii="Times New Roman" w:hAnsi="Times New Roman" w:cs="Times New Roman"/>
          <w:szCs w:val="21"/>
        </w:rPr>
        <w:t>一种电磁波传播方式，电磁波中的磁场方向垂直于传播方向。在大地电磁数据（参见</w:t>
      </w:r>
      <w:r w:rsidRPr="009445DE">
        <w:rPr>
          <w:rFonts w:ascii="Times New Roman" w:hAnsi="Times New Roman" w:cs="Times New Roman"/>
          <w:bCs/>
          <w:szCs w:val="21"/>
        </w:rPr>
        <w:t>magnetotellric</w:t>
      </w:r>
      <w:r w:rsidRPr="009445DE">
        <w:rPr>
          <w:rFonts w:ascii="Times New Roman" w:hAnsi="Times New Roman" w:cs="Times New Roman"/>
          <w:szCs w:val="21"/>
        </w:rPr>
        <w:t>）的二维建模和处理过程中，横磁波是以磁场平行的模式前进。又被叫做</w:t>
      </w:r>
      <w:r w:rsidRPr="009445DE">
        <w:rPr>
          <w:rFonts w:ascii="Times New Roman" w:hAnsi="Times New Roman" w:cs="Times New Roman"/>
          <w:b/>
          <w:szCs w:val="21"/>
        </w:rPr>
        <w:t>H</w:t>
      </w:r>
      <w:r w:rsidRPr="009445DE">
        <w:rPr>
          <w:rFonts w:ascii="Times New Roman" w:hAnsi="Times New Roman" w:cs="Times New Roman"/>
          <w:b/>
          <w:szCs w:val="21"/>
        </w:rPr>
        <w:t>极化</w:t>
      </w:r>
      <w:r w:rsidRPr="009445DE">
        <w:rPr>
          <w:rFonts w:ascii="Times New Roman" w:hAnsi="Times New Roman" w:cs="Times New Roman"/>
          <w:szCs w:val="21"/>
        </w:rPr>
        <w:t>。也可以参见</w:t>
      </w:r>
      <w:r w:rsidRPr="009445DE">
        <w:rPr>
          <w:rFonts w:ascii="Times New Roman" w:hAnsi="Times New Roman" w:cs="Times New Roman"/>
          <w:bCs/>
          <w:szCs w:val="21"/>
        </w:rPr>
        <w:t>transverse electric</w:t>
      </w:r>
      <w:r w:rsidRPr="009445DE">
        <w:rPr>
          <w:rFonts w:ascii="Times New Roman" w:hAnsi="Times New Roman" w:cs="Times New Roman"/>
          <w:bCs/>
          <w:szCs w:val="21"/>
        </w:rPr>
        <w:t>（横电波）。</w:t>
      </w:r>
    </w:p>
    <w:p w14:paraId="4E27611B"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67C3F416" wp14:editId="6377EFAB">
            <wp:extent cx="3187700" cy="1210310"/>
            <wp:effectExtent l="19050" t="0" r="0" b="0"/>
            <wp:docPr id="213" name="图片 2" descr="T-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15.png"/>
                    <pic:cNvPicPr/>
                  </pic:nvPicPr>
                  <pic:blipFill>
                    <a:blip r:embed="rId801"/>
                    <a:stretch>
                      <a:fillRect/>
                    </a:stretch>
                  </pic:blipFill>
                  <pic:spPr>
                    <a:xfrm>
                      <a:off x="0" y="0"/>
                      <a:ext cx="3187700" cy="1210310"/>
                    </a:xfrm>
                    <a:prstGeom prst="rect">
                      <a:avLst/>
                    </a:prstGeom>
                  </pic:spPr>
                </pic:pic>
              </a:graphicData>
            </a:graphic>
          </wp:inline>
        </w:drawing>
      </w:r>
    </w:p>
    <w:p w14:paraId="57C5383A"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 T-15 </w:t>
      </w:r>
      <w:r w:rsidRPr="009445DE">
        <w:rPr>
          <w:rFonts w:ascii="Times New Roman" w:hAnsi="Times New Roman" w:cs="Times New Roman"/>
          <w:b/>
          <w:szCs w:val="21"/>
        </w:rPr>
        <w:t>三角公式</w:t>
      </w:r>
    </w:p>
    <w:p w14:paraId="440AE6BB" w14:textId="77777777" w:rsidR="009445DE" w:rsidRPr="009445DE" w:rsidRDefault="009445DE" w:rsidP="005B7AE6">
      <w:pPr>
        <w:spacing w:line="360" w:lineRule="auto"/>
        <w:rPr>
          <w:rFonts w:ascii="Times New Roman" w:hAnsi="Times New Roman" w:cs="Times New Roman"/>
          <w:b/>
          <w:bCs/>
          <w:szCs w:val="21"/>
        </w:rPr>
      </w:pPr>
    </w:p>
    <w:p w14:paraId="71426FB8"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 xml:space="preserve">transverse Mercator projection </w:t>
      </w:r>
      <w:r w:rsidRPr="009445DE">
        <w:rPr>
          <w:rFonts w:ascii="Times New Roman" w:hAnsi="Times New Roman" w:cs="Times New Roman"/>
          <w:b/>
          <w:bCs/>
          <w:szCs w:val="21"/>
        </w:rPr>
        <w:t>横向墨卡托投影</w:t>
      </w:r>
    </w:p>
    <w:p w14:paraId="1CC4D33E" w14:textId="77777777" w:rsidR="009445DE" w:rsidRPr="009445DE" w:rsidRDefault="009445DE" w:rsidP="005B7AE6">
      <w:pPr>
        <w:spacing w:line="360" w:lineRule="auto"/>
        <w:rPr>
          <w:rFonts w:ascii="Times New Roman" w:hAnsi="Times New Roman" w:cs="Times New Roman"/>
          <w:iCs/>
          <w:szCs w:val="21"/>
        </w:rPr>
      </w:pPr>
      <w:r w:rsidRPr="009445DE">
        <w:rPr>
          <w:rFonts w:ascii="Times New Roman" w:hAnsi="Times New Roman" w:cs="Times New Roman"/>
          <w:szCs w:val="21"/>
        </w:rPr>
        <w:t>参见</w:t>
      </w:r>
      <w:r w:rsidRPr="009445DE">
        <w:rPr>
          <w:rFonts w:ascii="Times New Roman" w:hAnsi="Times New Roman" w:cs="Times New Roman"/>
          <w:iCs/>
          <w:szCs w:val="21"/>
        </w:rPr>
        <w:t>map projection</w:t>
      </w:r>
      <w:r w:rsidRPr="009445DE">
        <w:rPr>
          <w:rFonts w:ascii="Times New Roman" w:hAnsi="Times New Roman" w:cs="Times New Roman"/>
          <w:iCs/>
          <w:szCs w:val="21"/>
        </w:rPr>
        <w:t>（地图投影）。</w:t>
      </w:r>
    </w:p>
    <w:p w14:paraId="45E8AC7E" w14:textId="77777777" w:rsidR="009445DE" w:rsidRPr="009445DE" w:rsidRDefault="009445DE" w:rsidP="005B7AE6">
      <w:pPr>
        <w:spacing w:line="360" w:lineRule="auto"/>
        <w:rPr>
          <w:rFonts w:ascii="Times New Roman" w:hAnsi="Times New Roman" w:cs="Times New Roman"/>
          <w:b/>
          <w:iCs/>
          <w:szCs w:val="21"/>
        </w:rPr>
      </w:pPr>
    </w:p>
    <w:p w14:paraId="0A2E35BE" w14:textId="77777777" w:rsidR="009445DE" w:rsidRPr="009445DE" w:rsidRDefault="009445DE" w:rsidP="005B7AE6">
      <w:pPr>
        <w:spacing w:line="360" w:lineRule="auto"/>
        <w:rPr>
          <w:rFonts w:ascii="Times New Roman" w:hAnsi="Times New Roman" w:cs="Times New Roman"/>
          <w:b/>
          <w:iCs/>
          <w:szCs w:val="21"/>
        </w:rPr>
      </w:pPr>
      <w:r w:rsidRPr="009445DE">
        <w:rPr>
          <w:rFonts w:ascii="Times New Roman" w:hAnsi="Times New Roman" w:cs="Times New Roman"/>
          <w:b/>
          <w:iCs/>
          <w:szCs w:val="21"/>
        </w:rPr>
        <w:t xml:space="preserve">transverse resistance </w:t>
      </w:r>
      <w:r w:rsidRPr="009445DE">
        <w:rPr>
          <w:rFonts w:ascii="Times New Roman" w:hAnsi="Times New Roman" w:cs="Times New Roman"/>
          <w:b/>
          <w:iCs/>
          <w:szCs w:val="21"/>
        </w:rPr>
        <w:t>横向电阻</w:t>
      </w:r>
    </w:p>
    <w:p w14:paraId="29D076F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电阻率乘厚度。横向电阻恒定是指在横向电阻不变的情况下调整层状模型的厚度和</w:t>
      </w:r>
      <w:r w:rsidRPr="009445DE">
        <w:rPr>
          <w:rFonts w:ascii="Times New Roman" w:hAnsi="Times New Roman" w:cs="Times New Roman"/>
          <w:szCs w:val="21"/>
        </w:rPr>
        <w:t>/</w:t>
      </w:r>
      <w:r w:rsidRPr="009445DE">
        <w:rPr>
          <w:rFonts w:ascii="Times New Roman" w:hAnsi="Times New Roman" w:cs="Times New Roman"/>
          <w:szCs w:val="21"/>
        </w:rPr>
        <w:t>或电阻率。</w:t>
      </w:r>
    </w:p>
    <w:p w14:paraId="3D6FC8E1" w14:textId="77777777" w:rsidR="009445DE" w:rsidRPr="009445DE" w:rsidRDefault="009445DE" w:rsidP="005B7AE6">
      <w:pPr>
        <w:spacing w:line="360" w:lineRule="auto"/>
        <w:rPr>
          <w:rFonts w:ascii="Times New Roman" w:hAnsi="Times New Roman" w:cs="Times New Roman"/>
          <w:szCs w:val="21"/>
        </w:rPr>
      </w:pPr>
    </w:p>
    <w:p w14:paraId="047A249A"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transverse shear</w:t>
      </w:r>
      <w:r w:rsidRPr="009445DE">
        <w:rPr>
          <w:rFonts w:ascii="Times New Roman" w:hAnsi="Times New Roman" w:cs="Times New Roman"/>
          <w:b/>
          <w:bCs/>
          <w:szCs w:val="21"/>
        </w:rPr>
        <w:t>水平极化横波</w:t>
      </w:r>
    </w:p>
    <w:p w14:paraId="5CDAD8A6"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SH</w:t>
      </w:r>
      <w:r w:rsidRPr="009445DE">
        <w:rPr>
          <w:rFonts w:ascii="Times New Roman" w:hAnsi="Times New Roman" w:cs="Times New Roman"/>
          <w:szCs w:val="21"/>
        </w:rPr>
        <w:t>波。</w:t>
      </w:r>
    </w:p>
    <w:p w14:paraId="52B634B1" w14:textId="77777777" w:rsidR="009445DE" w:rsidRPr="009445DE" w:rsidRDefault="009445DE" w:rsidP="005B7AE6">
      <w:pPr>
        <w:spacing w:line="360" w:lineRule="auto"/>
        <w:rPr>
          <w:rFonts w:ascii="Times New Roman" w:hAnsi="Times New Roman" w:cs="Times New Roman"/>
          <w:szCs w:val="21"/>
        </w:rPr>
      </w:pPr>
    </w:p>
    <w:p w14:paraId="331042B8"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 xml:space="preserve">transverse wave </w:t>
      </w:r>
      <w:r w:rsidRPr="009445DE">
        <w:rPr>
          <w:rFonts w:ascii="Times New Roman" w:hAnsi="Times New Roman" w:cs="Times New Roman"/>
          <w:b/>
          <w:bCs/>
          <w:szCs w:val="21"/>
        </w:rPr>
        <w:t>横波</w:t>
      </w:r>
    </w:p>
    <w:p w14:paraId="11DC4D36" w14:textId="77777777" w:rsidR="009445DE" w:rsidRPr="009445DE" w:rsidRDefault="009445DE" w:rsidP="005B7AE6">
      <w:pPr>
        <w:spacing w:line="360" w:lineRule="auto"/>
        <w:rPr>
          <w:rFonts w:ascii="Times New Roman" w:hAnsi="Times New Roman" w:cs="Times New Roman"/>
          <w:iCs/>
          <w:szCs w:val="21"/>
        </w:rPr>
      </w:pPr>
      <w:r w:rsidRPr="009445DE">
        <w:rPr>
          <w:rFonts w:ascii="Times New Roman" w:hAnsi="Times New Roman" w:cs="Times New Roman"/>
          <w:szCs w:val="21"/>
        </w:rPr>
        <w:t>即</w:t>
      </w:r>
      <w:r w:rsidRPr="009445DE">
        <w:rPr>
          <w:rFonts w:ascii="Times New Roman" w:hAnsi="Times New Roman" w:cs="Times New Roman"/>
          <w:szCs w:val="21"/>
        </w:rPr>
        <w:t>S</w:t>
      </w:r>
      <w:r w:rsidRPr="009445DE">
        <w:rPr>
          <w:rFonts w:ascii="Times New Roman" w:hAnsi="Times New Roman" w:cs="Times New Roman"/>
          <w:szCs w:val="21"/>
        </w:rPr>
        <w:t>波，参见</w:t>
      </w:r>
      <w:r w:rsidRPr="009445DE">
        <w:rPr>
          <w:rFonts w:ascii="Times New Roman" w:hAnsi="Times New Roman" w:cs="Times New Roman"/>
          <w:iCs/>
          <w:szCs w:val="21"/>
        </w:rPr>
        <w:t>S-wave</w:t>
      </w:r>
      <w:r w:rsidRPr="009445DE">
        <w:rPr>
          <w:rFonts w:ascii="Times New Roman" w:hAnsi="Times New Roman" w:cs="Times New Roman"/>
          <w:iCs/>
          <w:szCs w:val="21"/>
        </w:rPr>
        <w:t>。</w:t>
      </w:r>
    </w:p>
    <w:p w14:paraId="4B8AC537" w14:textId="77777777" w:rsidR="009445DE" w:rsidRPr="009445DE" w:rsidRDefault="009445DE" w:rsidP="005B7AE6">
      <w:pPr>
        <w:spacing w:line="360" w:lineRule="auto"/>
        <w:rPr>
          <w:rFonts w:ascii="Times New Roman" w:hAnsi="Times New Roman" w:cs="Times New Roman"/>
          <w:szCs w:val="21"/>
        </w:rPr>
      </w:pPr>
    </w:p>
    <w:p w14:paraId="25BCBC74"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 xml:space="preserve">trap </w:t>
      </w:r>
      <w:r w:rsidRPr="009445DE">
        <w:rPr>
          <w:rFonts w:ascii="Times New Roman" w:hAnsi="Times New Roman" w:cs="Times New Roman"/>
          <w:b/>
          <w:bCs/>
          <w:szCs w:val="21"/>
        </w:rPr>
        <w:t>圈闭，油捕；陷波电路</w:t>
      </w:r>
    </w:p>
    <w:p w14:paraId="54967014" w14:textId="77777777" w:rsidR="009445DE" w:rsidRPr="009445DE" w:rsidRDefault="009445DE" w:rsidP="005B7AE6">
      <w:pPr>
        <w:spacing w:line="360" w:lineRule="auto"/>
        <w:rPr>
          <w:rFonts w:ascii="Times New Roman" w:hAnsi="Times New Roman" w:cs="Times New Roman"/>
          <w:iCs/>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波导现象；参见</w:t>
      </w:r>
      <w:r w:rsidRPr="009445DE">
        <w:rPr>
          <w:rFonts w:ascii="Times New Roman" w:hAnsi="Times New Roman" w:cs="Times New Roman"/>
          <w:iCs/>
          <w:szCs w:val="21"/>
        </w:rPr>
        <w:t>channel wave</w:t>
      </w:r>
      <w:r w:rsidRPr="009445DE">
        <w:rPr>
          <w:rFonts w:ascii="Times New Roman" w:hAnsi="Times New Roman" w:cs="Times New Roman"/>
          <w:iCs/>
          <w:szCs w:val="21"/>
        </w:rPr>
        <w:t>。</w:t>
      </w:r>
      <w:r w:rsidRPr="009445DE">
        <w:rPr>
          <w:rFonts w:ascii="Times New Roman" w:hAnsi="Times New Roman" w:cs="Times New Roman"/>
          <w:iCs/>
          <w:szCs w:val="21"/>
        </w:rPr>
        <w:t xml:space="preserve">2. </w:t>
      </w:r>
      <w:r w:rsidRPr="009445DE">
        <w:rPr>
          <w:rFonts w:ascii="Times New Roman" w:hAnsi="Times New Roman" w:cs="Times New Roman"/>
          <w:iCs/>
          <w:szCs w:val="21"/>
        </w:rPr>
        <w:t>岩石的一种结构，能把浮在其他液体（例如水）上的一种液体（例如石油）限制住。多孔地层中的闭合构造可以成为一种圈闭，假若它有不渗透的盖层的话；不闭合构造同样可以成为一种圈闭，若是渗透率的变化阻塞了流体泄出的通道。对比</w:t>
      </w:r>
      <w:r w:rsidRPr="009445DE">
        <w:rPr>
          <w:rFonts w:ascii="Times New Roman" w:hAnsi="Times New Roman" w:cs="Times New Roman"/>
          <w:iCs/>
          <w:szCs w:val="21"/>
        </w:rPr>
        <w:t>closure</w:t>
      </w:r>
      <w:r w:rsidRPr="009445DE">
        <w:rPr>
          <w:rFonts w:ascii="Times New Roman" w:hAnsi="Times New Roman" w:cs="Times New Roman"/>
          <w:iCs/>
          <w:szCs w:val="21"/>
        </w:rPr>
        <w:t>（闭合）。</w:t>
      </w:r>
      <w:r w:rsidRPr="009445DE">
        <w:rPr>
          <w:rFonts w:ascii="Times New Roman" w:hAnsi="Times New Roman" w:cs="Times New Roman"/>
          <w:iCs/>
          <w:szCs w:val="21"/>
        </w:rPr>
        <w:t xml:space="preserve">3. </w:t>
      </w:r>
      <w:r w:rsidRPr="009445DE">
        <w:rPr>
          <w:rFonts w:ascii="Times New Roman" w:hAnsi="Times New Roman" w:cs="Times New Roman"/>
          <w:iCs/>
          <w:szCs w:val="21"/>
        </w:rPr>
        <w:t>当检测到诸如非法指令、断点、特殊错误和电源故障时，就使</w:t>
      </w:r>
      <w:r w:rsidRPr="009445DE">
        <w:rPr>
          <w:rFonts w:ascii="Times New Roman" w:hAnsi="Times New Roman" w:cs="Times New Roman"/>
          <w:iCs/>
          <w:szCs w:val="21"/>
        </w:rPr>
        <w:t>CPU</w:t>
      </w:r>
      <w:r w:rsidRPr="009445DE">
        <w:rPr>
          <w:rFonts w:ascii="Times New Roman" w:hAnsi="Times New Roman" w:cs="Times New Roman"/>
          <w:iCs/>
          <w:szCs w:val="21"/>
        </w:rPr>
        <w:t>触发中断。</w:t>
      </w:r>
    </w:p>
    <w:p w14:paraId="2A56831D" w14:textId="77777777" w:rsidR="009445DE" w:rsidRPr="009445DE" w:rsidRDefault="009445DE" w:rsidP="005B7AE6">
      <w:pPr>
        <w:spacing w:line="360" w:lineRule="auto"/>
        <w:rPr>
          <w:rFonts w:ascii="Times New Roman" w:hAnsi="Times New Roman" w:cs="Times New Roman"/>
          <w:iCs/>
          <w:szCs w:val="21"/>
        </w:rPr>
      </w:pPr>
    </w:p>
    <w:p w14:paraId="53F0ACD3" w14:textId="77777777" w:rsidR="009445DE" w:rsidRPr="009445DE" w:rsidRDefault="009445DE" w:rsidP="005B7AE6">
      <w:pPr>
        <w:spacing w:line="360" w:lineRule="auto"/>
        <w:rPr>
          <w:rFonts w:ascii="Times New Roman" w:hAnsi="Times New Roman" w:cs="Times New Roman"/>
          <w:b/>
          <w:iCs/>
          <w:szCs w:val="21"/>
        </w:rPr>
      </w:pPr>
      <w:r w:rsidRPr="009445DE">
        <w:rPr>
          <w:rFonts w:ascii="Times New Roman" w:hAnsi="Times New Roman" w:cs="Times New Roman"/>
          <w:b/>
          <w:iCs/>
          <w:szCs w:val="21"/>
        </w:rPr>
        <w:t xml:space="preserve">trap-door structure </w:t>
      </w:r>
      <w:r w:rsidRPr="009445DE">
        <w:rPr>
          <w:rFonts w:ascii="Times New Roman" w:hAnsi="Times New Roman" w:cs="Times New Roman"/>
          <w:b/>
          <w:iCs/>
          <w:szCs w:val="21"/>
        </w:rPr>
        <w:t>活门状构造，天窗式构造</w:t>
      </w:r>
    </w:p>
    <w:p w14:paraId="53230AD2"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两交叉断层的每一上升盘上的高区。</w:t>
      </w:r>
    </w:p>
    <w:p w14:paraId="0262F0E9" w14:textId="77777777" w:rsidR="009445DE" w:rsidRPr="009445DE" w:rsidRDefault="009445DE" w:rsidP="005B7AE6">
      <w:pPr>
        <w:spacing w:line="360" w:lineRule="auto"/>
        <w:rPr>
          <w:rFonts w:ascii="Times New Roman" w:hAnsi="Times New Roman" w:cs="Times New Roman"/>
          <w:b/>
          <w:bCs/>
          <w:color w:val="FF0000"/>
          <w:szCs w:val="21"/>
        </w:rPr>
      </w:pPr>
    </w:p>
    <w:p w14:paraId="28C0CD39"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 xml:space="preserve">trapezoidal rule </w:t>
      </w:r>
      <w:r w:rsidRPr="009445DE">
        <w:rPr>
          <w:rFonts w:ascii="Times New Roman" w:hAnsi="Times New Roman" w:cs="Times New Roman"/>
          <w:b/>
          <w:bCs/>
          <w:szCs w:val="21"/>
        </w:rPr>
        <w:t>梯形法则</w:t>
      </w:r>
    </w:p>
    <w:p w14:paraId="078DCE7E"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i/>
          <w:szCs w:val="21"/>
        </w:rPr>
        <w:t>f</w:t>
      </w:r>
      <w:r w:rsidRPr="009445DE">
        <w:rPr>
          <w:rFonts w:ascii="Times New Roman" w:hAnsi="Times New Roman" w:cs="Times New Roman"/>
          <w:szCs w:val="21"/>
        </w:rPr>
        <w:t>在</w:t>
      </w:r>
      <w:r w:rsidRPr="009445DE">
        <w:rPr>
          <w:rFonts w:ascii="Times New Roman" w:hAnsi="Times New Roman" w:cs="Times New Roman"/>
          <w:i/>
          <w:szCs w:val="21"/>
        </w:rPr>
        <w:t>x</w:t>
      </w:r>
      <w:r w:rsidRPr="009445DE">
        <w:rPr>
          <w:rFonts w:ascii="Times New Roman" w:hAnsi="Times New Roman" w:cs="Times New Roman"/>
          <w:szCs w:val="21"/>
          <w:vertAlign w:val="subscript"/>
        </w:rPr>
        <w:t>1</w:t>
      </w:r>
      <w:r w:rsidRPr="009445DE">
        <w:rPr>
          <w:rFonts w:ascii="Times New Roman" w:hAnsi="Times New Roman" w:cs="Times New Roman"/>
          <w:szCs w:val="21"/>
        </w:rPr>
        <w:t>到</w:t>
      </w:r>
      <w:r w:rsidRPr="009445DE">
        <w:rPr>
          <w:rFonts w:ascii="Times New Roman" w:hAnsi="Times New Roman" w:cs="Times New Roman"/>
          <w:i/>
          <w:szCs w:val="21"/>
        </w:rPr>
        <w:t>x</w:t>
      </w:r>
      <w:r w:rsidRPr="009445DE">
        <w:rPr>
          <w:rFonts w:ascii="Times New Roman" w:hAnsi="Times New Roman" w:cs="Times New Roman"/>
          <w:szCs w:val="21"/>
          <w:vertAlign w:val="subscript"/>
        </w:rPr>
        <w:t>2</w:t>
      </w:r>
      <w:r w:rsidRPr="009445DE">
        <w:rPr>
          <w:rFonts w:ascii="Times New Roman" w:hAnsi="Times New Roman" w:cs="Times New Roman"/>
          <w:szCs w:val="21"/>
        </w:rPr>
        <w:t>之间的定积分近似等于平均值乘以宽度：</w:t>
      </w:r>
    </w:p>
    <w:p w14:paraId="66376687"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position w:val="-24"/>
          <w:szCs w:val="21"/>
        </w:rPr>
        <w:object w:dxaOrig="4040" w:dyaOrig="620" w14:anchorId="6D7360FA">
          <v:shape id="_x0000_i1377" type="#_x0000_t75" style="width:202.4pt;height:30.75pt" o:ole="">
            <v:imagedata r:id="rId802" o:title=""/>
          </v:shape>
          <o:OLEObject Type="Embed" ProgID="Equation.DSMT4" ShapeID="_x0000_i1377" DrawAspect="Content" ObjectID="_1567842298" r:id="rId803"/>
        </w:object>
      </w:r>
    </w:p>
    <w:p w14:paraId="7665301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扩展的梯形法则适用于子区间。</w:t>
      </w:r>
    </w:p>
    <w:p w14:paraId="22F1F304" w14:textId="77777777" w:rsidR="009445DE" w:rsidRPr="009445DE" w:rsidRDefault="009445DE" w:rsidP="005B7AE6">
      <w:pPr>
        <w:spacing w:line="360" w:lineRule="auto"/>
        <w:rPr>
          <w:rFonts w:ascii="Times New Roman" w:hAnsi="Times New Roman" w:cs="Times New Roman"/>
          <w:szCs w:val="21"/>
        </w:rPr>
      </w:pPr>
    </w:p>
    <w:p w14:paraId="3704973A"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 xml:space="preserve">trapped modes </w:t>
      </w:r>
      <w:r w:rsidRPr="009445DE">
        <w:rPr>
          <w:rFonts w:ascii="Times New Roman" w:hAnsi="Times New Roman" w:cs="Times New Roman"/>
          <w:b/>
          <w:bCs/>
          <w:szCs w:val="21"/>
        </w:rPr>
        <w:t>圈闭模式</w:t>
      </w:r>
    </w:p>
    <w:p w14:paraId="462A5D7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trapped wave</w:t>
      </w:r>
      <w:r w:rsidRPr="009445DE">
        <w:rPr>
          <w:rFonts w:ascii="Times New Roman" w:hAnsi="Times New Roman" w:cs="Times New Roman"/>
          <w:szCs w:val="21"/>
        </w:rPr>
        <w:t>。</w:t>
      </w:r>
    </w:p>
    <w:p w14:paraId="624F9BEE" w14:textId="77777777" w:rsidR="009445DE" w:rsidRPr="009445DE" w:rsidRDefault="009445DE" w:rsidP="005B7AE6">
      <w:pPr>
        <w:spacing w:line="360" w:lineRule="auto"/>
        <w:rPr>
          <w:rFonts w:ascii="Times New Roman" w:hAnsi="Times New Roman" w:cs="Times New Roman"/>
          <w:szCs w:val="21"/>
        </w:rPr>
      </w:pPr>
    </w:p>
    <w:p w14:paraId="231DD82C"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traveling block </w:t>
      </w:r>
      <w:r w:rsidRPr="009445DE">
        <w:rPr>
          <w:rFonts w:ascii="Times New Roman" w:hAnsi="Times New Roman" w:cs="Times New Roman"/>
          <w:b/>
          <w:szCs w:val="21"/>
        </w:rPr>
        <w:t>滑动组件</w:t>
      </w:r>
    </w:p>
    <w:p w14:paraId="4AFADA3D" w14:textId="77777777" w:rsidR="009445DE" w:rsidRPr="009445DE" w:rsidRDefault="009445DE" w:rsidP="005B7AE6">
      <w:pPr>
        <w:spacing w:line="360" w:lineRule="auto"/>
        <w:rPr>
          <w:rFonts w:ascii="Times New Roman" w:hAnsi="Times New Roman" w:cs="Times New Roman"/>
          <w:iCs/>
          <w:szCs w:val="21"/>
        </w:rPr>
      </w:pPr>
      <w:r w:rsidRPr="009445DE">
        <w:rPr>
          <w:rFonts w:ascii="Times New Roman" w:hAnsi="Times New Roman" w:cs="Times New Roman"/>
          <w:szCs w:val="21"/>
        </w:rPr>
        <w:t>参见</w:t>
      </w:r>
      <w:r w:rsidRPr="009445DE">
        <w:rPr>
          <w:rFonts w:ascii="Times New Roman" w:hAnsi="Times New Roman" w:cs="Times New Roman"/>
          <w:iCs/>
          <w:szCs w:val="21"/>
        </w:rPr>
        <w:t>drill rig</w:t>
      </w:r>
      <w:r w:rsidRPr="009445DE">
        <w:rPr>
          <w:rFonts w:ascii="Times New Roman" w:hAnsi="Times New Roman" w:cs="Times New Roman"/>
          <w:iCs/>
          <w:szCs w:val="21"/>
        </w:rPr>
        <w:t>。</w:t>
      </w:r>
    </w:p>
    <w:p w14:paraId="1493303A" w14:textId="77777777" w:rsidR="009445DE" w:rsidRPr="009445DE" w:rsidRDefault="009445DE" w:rsidP="005B7AE6">
      <w:pPr>
        <w:spacing w:line="360" w:lineRule="auto"/>
        <w:rPr>
          <w:rFonts w:ascii="Times New Roman" w:hAnsi="Times New Roman" w:cs="Times New Roman"/>
          <w:iCs/>
          <w:szCs w:val="21"/>
        </w:rPr>
      </w:pPr>
      <w:r w:rsidRPr="009445DE">
        <w:rPr>
          <w:rFonts w:ascii="Times New Roman" w:hAnsi="Times New Roman" w:cs="Times New Roman"/>
          <w:b/>
          <w:bCs/>
          <w:iCs/>
          <w:szCs w:val="21"/>
        </w:rPr>
        <w:t xml:space="preserve">trapped wave </w:t>
      </w:r>
      <w:r w:rsidRPr="009445DE">
        <w:rPr>
          <w:rFonts w:ascii="Times New Roman" w:hAnsi="Times New Roman" w:cs="Times New Roman"/>
          <w:b/>
          <w:bCs/>
          <w:iCs/>
          <w:szCs w:val="21"/>
        </w:rPr>
        <w:t>陷波</w:t>
      </w:r>
    </w:p>
    <w:p w14:paraId="6DADE148"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即槽波，参见</w:t>
      </w:r>
      <w:r w:rsidRPr="009445DE">
        <w:rPr>
          <w:rFonts w:ascii="Times New Roman" w:hAnsi="Times New Roman" w:cs="Times New Roman"/>
          <w:iCs/>
          <w:szCs w:val="21"/>
        </w:rPr>
        <w:t>channel wave</w:t>
      </w:r>
      <w:r w:rsidRPr="009445DE">
        <w:rPr>
          <w:rFonts w:ascii="Times New Roman" w:hAnsi="Times New Roman" w:cs="Times New Roman"/>
          <w:szCs w:val="21"/>
        </w:rPr>
        <w:t>。</w:t>
      </w:r>
    </w:p>
    <w:p w14:paraId="42A87A8C" w14:textId="77777777" w:rsidR="009445DE" w:rsidRPr="009445DE" w:rsidRDefault="009445DE" w:rsidP="005B7AE6">
      <w:pPr>
        <w:spacing w:line="360" w:lineRule="auto"/>
        <w:rPr>
          <w:rFonts w:ascii="Times New Roman" w:hAnsi="Times New Roman" w:cs="Times New Roman"/>
          <w:szCs w:val="21"/>
        </w:rPr>
      </w:pPr>
    </w:p>
    <w:p w14:paraId="54721C35"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travel path </w:t>
      </w:r>
      <w:r w:rsidRPr="009445DE">
        <w:rPr>
          <w:rFonts w:ascii="Times New Roman" w:hAnsi="Times New Roman" w:cs="Times New Roman"/>
          <w:b/>
          <w:szCs w:val="21"/>
        </w:rPr>
        <w:t>传播路径</w:t>
      </w:r>
    </w:p>
    <w:p w14:paraId="38B104CE"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由费马原理（参见</w:t>
      </w:r>
      <w:r w:rsidRPr="009445DE">
        <w:rPr>
          <w:rFonts w:ascii="Times New Roman" w:hAnsi="Times New Roman" w:cs="Times New Roman"/>
          <w:iCs/>
          <w:szCs w:val="21"/>
        </w:rPr>
        <w:t>Fermat’s principle</w:t>
      </w:r>
      <w:r w:rsidRPr="009445DE">
        <w:rPr>
          <w:rFonts w:ascii="Times New Roman" w:hAnsi="Times New Roman" w:cs="Times New Roman"/>
          <w:szCs w:val="21"/>
        </w:rPr>
        <w:t>）给出的路径，通常指从震源到接收器（检波器）的最小时间路径，也满足一些其他约束。</w:t>
      </w:r>
    </w:p>
    <w:p w14:paraId="7A122DB9" w14:textId="77777777" w:rsidR="009445DE" w:rsidRPr="009445DE" w:rsidRDefault="009445DE" w:rsidP="005B7AE6">
      <w:pPr>
        <w:spacing w:line="360" w:lineRule="auto"/>
        <w:rPr>
          <w:rFonts w:ascii="Times New Roman" w:hAnsi="Times New Roman" w:cs="Times New Roman"/>
          <w:szCs w:val="21"/>
        </w:rPr>
      </w:pPr>
    </w:p>
    <w:p w14:paraId="2670F8B6"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 xml:space="preserve">traveltime </w:t>
      </w:r>
      <w:r w:rsidRPr="009445DE">
        <w:rPr>
          <w:rFonts w:ascii="Times New Roman" w:hAnsi="Times New Roman" w:cs="Times New Roman"/>
          <w:b/>
          <w:bCs/>
          <w:szCs w:val="21"/>
        </w:rPr>
        <w:t>旅行时间，传播时间</w:t>
      </w:r>
    </w:p>
    <w:p w14:paraId="5702242D"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时间间隔与地震事件记录之间的时间。</w:t>
      </w:r>
    </w:p>
    <w:p w14:paraId="0832A5D2" w14:textId="77777777" w:rsidR="009445DE" w:rsidRPr="009445DE" w:rsidRDefault="009445DE" w:rsidP="005B7AE6">
      <w:pPr>
        <w:spacing w:line="360" w:lineRule="auto"/>
        <w:rPr>
          <w:rFonts w:ascii="Times New Roman" w:hAnsi="Times New Roman" w:cs="Times New Roman"/>
          <w:szCs w:val="21"/>
        </w:rPr>
      </w:pPr>
    </w:p>
    <w:p w14:paraId="1A102A1B"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 xml:space="preserve">traveltime curve </w:t>
      </w:r>
      <w:r w:rsidRPr="009445DE">
        <w:rPr>
          <w:rFonts w:ascii="Times New Roman" w:hAnsi="Times New Roman" w:cs="Times New Roman"/>
          <w:b/>
          <w:bCs/>
          <w:szCs w:val="21"/>
        </w:rPr>
        <w:t>时距曲线</w:t>
      </w:r>
    </w:p>
    <w:p w14:paraId="792C05DA" w14:textId="77777777" w:rsidR="009445DE" w:rsidRPr="009445DE" w:rsidRDefault="009445DE" w:rsidP="005B7AE6">
      <w:pPr>
        <w:spacing w:line="360" w:lineRule="auto"/>
        <w:rPr>
          <w:rFonts w:ascii="Times New Roman" w:hAnsi="Times New Roman" w:cs="Times New Roman"/>
          <w:iCs/>
          <w:szCs w:val="21"/>
        </w:rPr>
      </w:pPr>
      <w:r w:rsidRPr="009445DE">
        <w:rPr>
          <w:rFonts w:ascii="Times New Roman" w:hAnsi="Times New Roman" w:cs="Times New Roman"/>
          <w:szCs w:val="21"/>
        </w:rPr>
        <w:t>与</w:t>
      </w:r>
      <w:r w:rsidRPr="009445DE">
        <w:rPr>
          <w:rFonts w:ascii="Times New Roman" w:hAnsi="Times New Roman" w:cs="Times New Roman"/>
          <w:iCs/>
          <w:szCs w:val="21"/>
        </w:rPr>
        <w:t>time-distance curve</w:t>
      </w:r>
      <w:r w:rsidRPr="009445DE">
        <w:rPr>
          <w:rFonts w:ascii="Times New Roman" w:hAnsi="Times New Roman" w:cs="Times New Roman"/>
          <w:iCs/>
          <w:szCs w:val="21"/>
        </w:rPr>
        <w:t>同义。</w:t>
      </w:r>
    </w:p>
    <w:p w14:paraId="28E9774E" w14:textId="77777777" w:rsidR="009445DE" w:rsidRPr="009445DE" w:rsidRDefault="009445DE" w:rsidP="005B7AE6">
      <w:pPr>
        <w:spacing w:line="360" w:lineRule="auto"/>
        <w:rPr>
          <w:rFonts w:ascii="Times New Roman" w:hAnsi="Times New Roman" w:cs="Times New Roman"/>
          <w:iCs/>
          <w:szCs w:val="21"/>
        </w:rPr>
      </w:pPr>
    </w:p>
    <w:p w14:paraId="1F92AF99" w14:textId="77777777" w:rsidR="009445DE" w:rsidRPr="009445DE" w:rsidRDefault="009445DE" w:rsidP="005B7AE6">
      <w:pPr>
        <w:spacing w:line="360" w:lineRule="auto"/>
        <w:rPr>
          <w:rFonts w:ascii="Times New Roman" w:hAnsi="Times New Roman" w:cs="Times New Roman"/>
          <w:b/>
          <w:iCs/>
          <w:szCs w:val="21"/>
        </w:rPr>
      </w:pPr>
      <w:r w:rsidRPr="009445DE">
        <w:rPr>
          <w:rFonts w:ascii="Times New Roman" w:hAnsi="Times New Roman" w:cs="Times New Roman"/>
          <w:b/>
          <w:iCs/>
          <w:szCs w:val="21"/>
        </w:rPr>
        <w:t xml:space="preserve">traverse </w:t>
      </w:r>
      <w:r w:rsidRPr="009445DE">
        <w:rPr>
          <w:rFonts w:ascii="Times New Roman" w:hAnsi="Times New Roman" w:cs="Times New Roman"/>
          <w:b/>
          <w:iCs/>
          <w:szCs w:val="21"/>
        </w:rPr>
        <w:t>测线；导线；剖面线；横切线</w:t>
      </w:r>
    </w:p>
    <w:p w14:paraId="59674644"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一条测线或者一系列连结的测线。</w:t>
      </w:r>
      <w:r w:rsidRPr="009445DE">
        <w:rPr>
          <w:rFonts w:ascii="Times New Roman" w:hAnsi="Times New Roman" w:cs="Times New Roman"/>
          <w:szCs w:val="21"/>
        </w:rPr>
        <w:t xml:space="preserve">2. </w:t>
      </w:r>
      <w:r w:rsidRPr="009445DE">
        <w:rPr>
          <w:rFonts w:ascii="Times New Roman" w:hAnsi="Times New Roman" w:cs="Times New Roman"/>
          <w:szCs w:val="21"/>
        </w:rPr>
        <w:t>一系列连结的剖面，例如地震剖面线。</w:t>
      </w:r>
      <w:r w:rsidRPr="009445DE">
        <w:rPr>
          <w:rFonts w:ascii="Times New Roman" w:hAnsi="Times New Roman" w:cs="Times New Roman"/>
          <w:szCs w:val="21"/>
        </w:rPr>
        <w:t xml:space="preserve">3. </w:t>
      </w:r>
      <w:r w:rsidRPr="009445DE">
        <w:rPr>
          <w:rFonts w:ascii="Times New Roman" w:hAnsi="Times New Roman" w:cs="Times New Roman"/>
          <w:szCs w:val="21"/>
        </w:rPr>
        <w:t>一系列用测量角度测出的距离；参见图</w:t>
      </w:r>
      <w:r w:rsidRPr="009445DE">
        <w:rPr>
          <w:rFonts w:ascii="Times New Roman" w:hAnsi="Times New Roman" w:cs="Times New Roman"/>
          <w:szCs w:val="21"/>
        </w:rPr>
        <w:t>P-3</w:t>
      </w:r>
      <w:r w:rsidRPr="009445DE">
        <w:rPr>
          <w:rFonts w:ascii="Times New Roman" w:hAnsi="Times New Roman" w:cs="Times New Roman"/>
          <w:szCs w:val="21"/>
        </w:rPr>
        <w:t>。闭合回路中的闭合导线组成了测量装置。可与三角测量（参见</w:t>
      </w:r>
      <w:r w:rsidRPr="009445DE">
        <w:rPr>
          <w:rFonts w:ascii="Times New Roman" w:hAnsi="Times New Roman" w:cs="Times New Roman"/>
          <w:iCs/>
          <w:szCs w:val="21"/>
        </w:rPr>
        <w:t>triangulation</w:t>
      </w:r>
      <w:r w:rsidRPr="009445DE">
        <w:rPr>
          <w:rFonts w:ascii="Times New Roman" w:hAnsi="Times New Roman" w:cs="Times New Roman"/>
          <w:szCs w:val="21"/>
        </w:rPr>
        <w:t>）及三边测量（参见</w:t>
      </w:r>
      <w:r w:rsidRPr="009445DE">
        <w:rPr>
          <w:rFonts w:ascii="Times New Roman" w:hAnsi="Times New Roman" w:cs="Times New Roman"/>
          <w:iCs/>
          <w:szCs w:val="21"/>
        </w:rPr>
        <w:t>trilateration</w:t>
      </w:r>
      <w:r w:rsidRPr="009445DE">
        <w:rPr>
          <w:rFonts w:ascii="Times New Roman" w:hAnsi="Times New Roman" w:cs="Times New Roman"/>
          <w:szCs w:val="21"/>
        </w:rPr>
        <w:t>）比较。</w:t>
      </w:r>
      <w:r w:rsidRPr="009445DE">
        <w:rPr>
          <w:rFonts w:ascii="Times New Roman" w:hAnsi="Times New Roman" w:cs="Times New Roman"/>
          <w:szCs w:val="21"/>
        </w:rPr>
        <w:t xml:space="preserve">4. </w:t>
      </w:r>
      <w:r w:rsidRPr="009445DE">
        <w:rPr>
          <w:rFonts w:ascii="Times New Roman" w:hAnsi="Times New Roman" w:cs="Times New Roman"/>
          <w:szCs w:val="21"/>
        </w:rPr>
        <w:t>节点的有序集合。参见</w:t>
      </w:r>
      <w:r w:rsidRPr="009445DE">
        <w:rPr>
          <w:rFonts w:ascii="Times New Roman" w:hAnsi="Times New Roman" w:cs="Times New Roman"/>
          <w:szCs w:val="21"/>
        </w:rPr>
        <w:t>arbitrary line</w:t>
      </w:r>
      <w:r w:rsidRPr="009445DE">
        <w:rPr>
          <w:rFonts w:ascii="Times New Roman" w:hAnsi="Times New Roman" w:cs="Times New Roman"/>
          <w:szCs w:val="21"/>
        </w:rPr>
        <w:t>。</w:t>
      </w:r>
    </w:p>
    <w:p w14:paraId="69FF75B1" w14:textId="77777777" w:rsidR="009445DE" w:rsidRPr="009445DE" w:rsidRDefault="009445DE" w:rsidP="005B7AE6">
      <w:pPr>
        <w:spacing w:line="360" w:lineRule="auto"/>
        <w:rPr>
          <w:rFonts w:ascii="Times New Roman" w:hAnsi="Times New Roman" w:cs="Times New Roman"/>
          <w:szCs w:val="21"/>
        </w:rPr>
      </w:pPr>
    </w:p>
    <w:p w14:paraId="08530316"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trawl door </w:t>
      </w:r>
      <w:r w:rsidRPr="009445DE">
        <w:rPr>
          <w:rFonts w:ascii="Times New Roman" w:hAnsi="Times New Roman" w:cs="Times New Roman"/>
          <w:b/>
          <w:bCs/>
          <w:szCs w:val="21"/>
        </w:rPr>
        <w:t>网板</w:t>
      </w:r>
    </w:p>
    <w:p w14:paraId="73AA192A"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将电缆拉到牵引船侧面的一种的拖网器具。</w:t>
      </w:r>
    </w:p>
    <w:p w14:paraId="5F94469C" w14:textId="77777777" w:rsidR="009445DE" w:rsidRPr="009445DE" w:rsidRDefault="009445DE" w:rsidP="005B7AE6">
      <w:pPr>
        <w:spacing w:line="360" w:lineRule="auto"/>
        <w:rPr>
          <w:rFonts w:ascii="Times New Roman" w:hAnsi="Times New Roman" w:cs="Times New Roman"/>
          <w:szCs w:val="21"/>
        </w:rPr>
      </w:pPr>
    </w:p>
    <w:p w14:paraId="5665AD4E"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 xml:space="preserve">tree </w:t>
      </w:r>
      <w:r w:rsidRPr="009445DE">
        <w:rPr>
          <w:rFonts w:ascii="Times New Roman" w:hAnsi="Times New Roman" w:cs="Times New Roman"/>
          <w:b/>
          <w:bCs/>
          <w:szCs w:val="21"/>
        </w:rPr>
        <w:t>树状图</w:t>
      </w:r>
    </w:p>
    <w:p w14:paraId="15B672FD"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非线性数据结构，其中每一项是与其他项链接（连结）的节点。</w:t>
      </w:r>
    </w:p>
    <w:p w14:paraId="13660BBC"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 xml:space="preserve">tree structure </w:t>
      </w:r>
      <w:r w:rsidRPr="009445DE">
        <w:rPr>
          <w:rFonts w:ascii="Times New Roman" w:hAnsi="Times New Roman" w:cs="Times New Roman"/>
          <w:b/>
          <w:bCs/>
          <w:szCs w:val="21"/>
        </w:rPr>
        <w:t>树形结构</w:t>
      </w:r>
    </w:p>
    <w:p w14:paraId="4CDCEB23"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节点和分支的非循环图。一个节点是树的根。</w:t>
      </w:r>
    </w:p>
    <w:p w14:paraId="52356E43" w14:textId="77777777" w:rsidR="009445DE" w:rsidRPr="009445DE" w:rsidRDefault="009445DE" w:rsidP="005B7AE6">
      <w:pPr>
        <w:spacing w:line="360" w:lineRule="auto"/>
        <w:rPr>
          <w:rFonts w:ascii="Times New Roman" w:hAnsi="Times New Roman" w:cs="Times New Roman"/>
          <w:b/>
          <w:bCs/>
          <w:color w:val="FF0000"/>
          <w:szCs w:val="21"/>
        </w:rPr>
      </w:pPr>
    </w:p>
    <w:p w14:paraId="66D3E44B"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 xml:space="preserve">trench </w:t>
      </w:r>
      <w:r w:rsidRPr="009445DE">
        <w:rPr>
          <w:rFonts w:ascii="Times New Roman" w:hAnsi="Times New Roman" w:cs="Times New Roman"/>
          <w:b/>
          <w:bCs/>
          <w:szCs w:val="21"/>
        </w:rPr>
        <w:t>海沟</w:t>
      </w:r>
    </w:p>
    <w:p w14:paraId="69E9F6EC"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当岩石圈板块弯曲下降到俯冲带的软流层时，在海底形成的长而狭窄的弧形凹陷。</w:t>
      </w:r>
    </w:p>
    <w:p w14:paraId="4FB2A83B" w14:textId="77777777" w:rsidR="009445DE" w:rsidRPr="009445DE" w:rsidRDefault="009445DE" w:rsidP="005B7AE6">
      <w:pPr>
        <w:spacing w:line="360" w:lineRule="auto"/>
        <w:rPr>
          <w:rFonts w:ascii="Times New Roman" w:hAnsi="Times New Roman" w:cs="Times New Roman"/>
          <w:szCs w:val="21"/>
        </w:rPr>
      </w:pPr>
    </w:p>
    <w:p w14:paraId="13ECB9E0"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 xml:space="preserve">trenching </w:t>
      </w:r>
      <w:r w:rsidRPr="009445DE">
        <w:rPr>
          <w:rFonts w:ascii="Times New Roman" w:hAnsi="Times New Roman" w:cs="Times New Roman"/>
          <w:b/>
          <w:bCs/>
          <w:szCs w:val="21"/>
        </w:rPr>
        <w:t>电法勘探剖面法</w:t>
      </w:r>
    </w:p>
    <w:p w14:paraId="7BA38310"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电剖面法（参见</w:t>
      </w:r>
      <w:r w:rsidRPr="009445DE">
        <w:rPr>
          <w:rFonts w:ascii="Times New Roman" w:hAnsi="Times New Roman" w:cs="Times New Roman"/>
          <w:szCs w:val="21"/>
        </w:rPr>
        <w:t>profiling</w:t>
      </w:r>
      <w:r w:rsidRPr="009445DE">
        <w:rPr>
          <w:rFonts w:ascii="Times New Roman" w:hAnsi="Times New Roman" w:cs="Times New Roman"/>
          <w:szCs w:val="21"/>
        </w:rPr>
        <w:t>）。</w:t>
      </w:r>
      <w:r w:rsidRPr="009445DE">
        <w:rPr>
          <w:rFonts w:ascii="Times New Roman" w:hAnsi="Times New Roman" w:cs="Times New Roman"/>
          <w:szCs w:val="21"/>
        </w:rPr>
        <w:t xml:space="preserve">2. </w:t>
      </w:r>
      <w:r w:rsidRPr="009445DE">
        <w:rPr>
          <w:rFonts w:ascii="Times New Roman" w:hAnsi="Times New Roman" w:cs="Times New Roman"/>
          <w:szCs w:val="21"/>
        </w:rPr>
        <w:t>海底电缆内的埋藏检波器。</w:t>
      </w:r>
    </w:p>
    <w:p w14:paraId="4AE801F6" w14:textId="77777777" w:rsidR="009445DE" w:rsidRPr="009445DE" w:rsidRDefault="009445DE" w:rsidP="005B7AE6">
      <w:pPr>
        <w:spacing w:line="360" w:lineRule="auto"/>
        <w:rPr>
          <w:rFonts w:ascii="Times New Roman" w:hAnsi="Times New Roman" w:cs="Times New Roman"/>
          <w:szCs w:val="21"/>
        </w:rPr>
      </w:pPr>
    </w:p>
    <w:p w14:paraId="41A00BAA"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 xml:space="preserve">trend </w:t>
      </w:r>
      <w:r w:rsidRPr="009445DE">
        <w:rPr>
          <w:rFonts w:ascii="Times New Roman" w:hAnsi="Times New Roman" w:cs="Times New Roman"/>
          <w:b/>
          <w:bCs/>
          <w:szCs w:val="21"/>
        </w:rPr>
        <w:t>趋势，趋向</w:t>
      </w:r>
    </w:p>
    <w:p w14:paraId="33EC55AC"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主导方向、构造、地层特征等。</w:t>
      </w:r>
      <w:r w:rsidRPr="009445DE">
        <w:rPr>
          <w:rFonts w:ascii="Times New Roman" w:hAnsi="Times New Roman" w:cs="Times New Roman"/>
          <w:szCs w:val="21"/>
        </w:rPr>
        <w:t xml:space="preserve">2. </w:t>
      </w:r>
      <w:r w:rsidRPr="009445DE">
        <w:rPr>
          <w:rFonts w:ascii="Times New Roman" w:hAnsi="Times New Roman" w:cs="Times New Roman"/>
          <w:szCs w:val="21"/>
        </w:rPr>
        <w:t>磁场模型相对于磁北极方向的走向。主剖面垂直于模型；因此东西向的趋势为</w:t>
      </w:r>
      <w:r w:rsidRPr="009445DE">
        <w:rPr>
          <w:rFonts w:ascii="Times New Roman" w:hAnsi="Times New Roman" w:cs="Times New Roman"/>
          <w:szCs w:val="21"/>
        </w:rPr>
        <w:t>0°</w:t>
      </w:r>
      <w:r w:rsidRPr="009445DE">
        <w:rPr>
          <w:rFonts w:ascii="Times New Roman" w:hAnsi="Times New Roman" w:cs="Times New Roman"/>
          <w:szCs w:val="21"/>
        </w:rPr>
        <w:t>，南北向的趋势为</w:t>
      </w:r>
      <w:r w:rsidRPr="009445DE">
        <w:rPr>
          <w:rFonts w:ascii="Times New Roman" w:hAnsi="Times New Roman" w:cs="Times New Roman"/>
          <w:szCs w:val="21"/>
        </w:rPr>
        <w:t>90°</w:t>
      </w:r>
      <w:r w:rsidRPr="009445DE">
        <w:rPr>
          <w:rFonts w:ascii="Times New Roman" w:hAnsi="Times New Roman" w:cs="Times New Roman"/>
          <w:szCs w:val="21"/>
        </w:rPr>
        <w:t>。</w:t>
      </w:r>
    </w:p>
    <w:p w14:paraId="0C9F63F4" w14:textId="77777777" w:rsidR="009445DE" w:rsidRPr="009445DE" w:rsidRDefault="009445DE" w:rsidP="005B7AE6">
      <w:pPr>
        <w:spacing w:line="360" w:lineRule="auto"/>
        <w:rPr>
          <w:rFonts w:ascii="Times New Roman" w:hAnsi="Times New Roman" w:cs="Times New Roman"/>
          <w:szCs w:val="21"/>
        </w:rPr>
      </w:pPr>
    </w:p>
    <w:p w14:paraId="59CA5185"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 xml:space="preserve">trend analysis </w:t>
      </w:r>
      <w:r w:rsidRPr="009445DE">
        <w:rPr>
          <w:rFonts w:ascii="Times New Roman" w:hAnsi="Times New Roman" w:cs="Times New Roman"/>
          <w:b/>
          <w:bCs/>
          <w:szCs w:val="21"/>
        </w:rPr>
        <w:t>趋势分析</w:t>
      </w:r>
    </w:p>
    <w:p w14:paraId="41A638E7" w14:textId="77777777" w:rsidR="009445DE" w:rsidRPr="009445DE" w:rsidRDefault="009445DE" w:rsidP="005B7AE6">
      <w:pPr>
        <w:spacing w:line="360" w:lineRule="auto"/>
        <w:rPr>
          <w:rFonts w:ascii="Times New Roman" w:hAnsi="Times New Roman" w:cs="Times New Roman"/>
          <w:bCs/>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将分析面（区域的）与数据点进行拟合，来表示数据中与不稳定元素（剩余的）相反的</w:t>
      </w:r>
      <w:r w:rsidRPr="009445DE">
        <w:rPr>
          <w:rFonts w:ascii="Times New Roman" w:hAnsi="Times New Roman" w:cs="Times New Roman"/>
          <w:szCs w:val="21"/>
        </w:rPr>
        <w:t>“</w:t>
      </w:r>
      <w:r w:rsidRPr="009445DE">
        <w:rPr>
          <w:rFonts w:ascii="Times New Roman" w:hAnsi="Times New Roman" w:cs="Times New Roman"/>
          <w:szCs w:val="21"/>
        </w:rPr>
        <w:t>阶</w:t>
      </w:r>
      <w:r w:rsidRPr="009445DE">
        <w:rPr>
          <w:rFonts w:ascii="Times New Roman" w:hAnsi="Times New Roman" w:cs="Times New Roman"/>
          <w:szCs w:val="21"/>
        </w:rPr>
        <w:t>”</w:t>
      </w:r>
      <w:r w:rsidRPr="009445DE">
        <w:rPr>
          <w:rFonts w:ascii="Times New Roman" w:hAnsi="Times New Roman" w:cs="Times New Roman"/>
          <w:szCs w:val="21"/>
        </w:rPr>
        <w:t>。拟合的目的是分析数据中的趋势或者在数据点之间进行内插。趋势分析的假设前提是：数据可以被分解成一种相对来说低阶的、光滑的面加上或多或少随机的噪音。分析面中的独立参数，应当适量少于数据点的数目（通常少于</w:t>
      </w:r>
      <w:r w:rsidRPr="009445DE">
        <w:rPr>
          <w:rFonts w:ascii="Times New Roman" w:hAnsi="Times New Roman" w:cs="Times New Roman"/>
          <w:szCs w:val="21"/>
        </w:rPr>
        <w:t>10%</w:t>
      </w:r>
      <w:r w:rsidRPr="009445DE">
        <w:rPr>
          <w:rFonts w:ascii="Times New Roman" w:hAnsi="Times New Roman" w:cs="Times New Roman"/>
          <w:szCs w:val="21"/>
        </w:rPr>
        <w:t>）。亦称</w:t>
      </w:r>
      <w:r w:rsidRPr="009445DE">
        <w:rPr>
          <w:rFonts w:ascii="Times New Roman" w:hAnsi="Times New Roman" w:cs="Times New Roman"/>
          <w:bCs/>
          <w:szCs w:val="21"/>
        </w:rPr>
        <w:t>surface fitting</w:t>
      </w:r>
      <w:r w:rsidRPr="009445DE">
        <w:rPr>
          <w:rFonts w:ascii="Times New Roman" w:hAnsi="Times New Roman" w:cs="Times New Roman"/>
          <w:bCs/>
          <w:szCs w:val="21"/>
        </w:rPr>
        <w:t>。</w:t>
      </w:r>
      <w:r w:rsidRPr="009445DE">
        <w:rPr>
          <w:rFonts w:ascii="Times New Roman" w:hAnsi="Times New Roman" w:cs="Times New Roman"/>
          <w:bCs/>
          <w:szCs w:val="21"/>
        </w:rPr>
        <w:t>2.</w:t>
      </w:r>
      <w:r w:rsidRPr="009445DE">
        <w:rPr>
          <w:rFonts w:ascii="Times New Roman" w:hAnsi="Times New Roman" w:cs="Times New Roman"/>
          <w:b/>
          <w:bCs/>
          <w:szCs w:val="21"/>
        </w:rPr>
        <w:t xml:space="preserve"> </w:t>
      </w:r>
      <w:r w:rsidRPr="009445DE">
        <w:rPr>
          <w:rFonts w:ascii="Times New Roman" w:hAnsi="Times New Roman" w:cs="Times New Roman"/>
          <w:bCs/>
          <w:szCs w:val="21"/>
        </w:rPr>
        <w:t>对曲面进行二维傅里叶分析得到空间频率分量（或波长），从而测定所需的方向和波长。</w:t>
      </w:r>
    </w:p>
    <w:p w14:paraId="20E1CABD" w14:textId="77777777" w:rsidR="009445DE" w:rsidRPr="009445DE" w:rsidRDefault="009445DE" w:rsidP="005B7AE6">
      <w:pPr>
        <w:spacing w:line="360" w:lineRule="auto"/>
        <w:rPr>
          <w:rFonts w:ascii="Times New Roman" w:hAnsi="Times New Roman" w:cs="Times New Roman"/>
          <w:bCs/>
          <w:szCs w:val="21"/>
        </w:rPr>
      </w:pPr>
    </w:p>
    <w:p w14:paraId="112B7FD1" w14:textId="77777777" w:rsidR="009445DE" w:rsidRPr="009445DE" w:rsidRDefault="009445DE" w:rsidP="005B7AE6">
      <w:pPr>
        <w:spacing w:line="360" w:lineRule="auto"/>
        <w:rPr>
          <w:rFonts w:ascii="Times New Roman" w:hAnsi="Times New Roman" w:cs="Times New Roman"/>
          <w:bCs/>
          <w:szCs w:val="21"/>
        </w:rPr>
      </w:pPr>
      <w:r w:rsidRPr="009445DE">
        <w:rPr>
          <w:rFonts w:ascii="Times New Roman" w:hAnsi="Times New Roman" w:cs="Times New Roman"/>
          <w:b/>
          <w:bCs/>
          <w:szCs w:val="21"/>
        </w:rPr>
        <w:t xml:space="preserve">triad </w:t>
      </w:r>
      <w:r w:rsidRPr="009445DE">
        <w:rPr>
          <w:rFonts w:ascii="Times New Roman" w:hAnsi="Times New Roman" w:cs="Times New Roman"/>
          <w:b/>
          <w:bCs/>
          <w:szCs w:val="21"/>
        </w:rPr>
        <w:t>三站定位系统</w:t>
      </w:r>
    </w:p>
    <w:p w14:paraId="4CD32F85"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构成定位系统的三个台站（一个主台，两个从属台），例如罗兰、雷狄斯等定位系统就是这样。主台及三个从属台形成星状定位系统。</w:t>
      </w:r>
    </w:p>
    <w:p w14:paraId="5CD2DCCD" w14:textId="77777777" w:rsidR="009445DE" w:rsidRPr="009445DE" w:rsidRDefault="009445DE" w:rsidP="005B7AE6">
      <w:pPr>
        <w:spacing w:line="360" w:lineRule="auto"/>
        <w:rPr>
          <w:rFonts w:ascii="Times New Roman" w:hAnsi="Times New Roman" w:cs="Times New Roman"/>
          <w:b/>
          <w:bCs/>
          <w:szCs w:val="21"/>
        </w:rPr>
      </w:pPr>
    </w:p>
    <w:p w14:paraId="206D9C5C"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 xml:space="preserve">triangulation </w:t>
      </w:r>
      <w:r w:rsidRPr="009445DE">
        <w:rPr>
          <w:rFonts w:ascii="Times New Roman" w:hAnsi="Times New Roman" w:cs="Times New Roman"/>
          <w:b/>
          <w:bCs/>
          <w:szCs w:val="21"/>
        </w:rPr>
        <w:t>三角测量</w:t>
      </w:r>
    </w:p>
    <w:p w14:paraId="281440E0" w14:textId="77777777" w:rsidR="009445DE" w:rsidRPr="009445DE" w:rsidRDefault="009445DE" w:rsidP="005B7AE6">
      <w:pPr>
        <w:spacing w:line="360" w:lineRule="auto"/>
        <w:rPr>
          <w:rFonts w:ascii="Times New Roman" w:hAnsi="Times New Roman" w:cs="Times New Roman"/>
          <w:iCs/>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利用重叠的三角形系统测定位置。三角形的角是直接测量的，但是只有少数的边是直接测量出的。有时称为</w:t>
      </w:r>
      <w:r w:rsidRPr="009445DE">
        <w:rPr>
          <w:rFonts w:ascii="Times New Roman" w:hAnsi="Times New Roman" w:cs="Times New Roman"/>
          <w:b/>
          <w:szCs w:val="21"/>
        </w:rPr>
        <w:t>交线法</w:t>
      </w:r>
      <w:r w:rsidRPr="009445DE">
        <w:rPr>
          <w:rFonts w:ascii="Times New Roman" w:hAnsi="Times New Roman" w:cs="Times New Roman"/>
          <w:szCs w:val="21"/>
        </w:rPr>
        <w:t>。</w:t>
      </w:r>
      <w:r w:rsidRPr="009445DE">
        <w:rPr>
          <w:rFonts w:ascii="Times New Roman" w:hAnsi="Times New Roman" w:cs="Times New Roman"/>
          <w:b/>
          <w:szCs w:val="21"/>
        </w:rPr>
        <w:t>一级三角测量</w:t>
      </w:r>
      <w:r w:rsidRPr="009445DE">
        <w:rPr>
          <w:rFonts w:ascii="Times New Roman" w:hAnsi="Times New Roman" w:cs="Times New Roman"/>
          <w:szCs w:val="21"/>
        </w:rPr>
        <w:t>的精度从</w:t>
      </w:r>
      <w:r w:rsidRPr="009445DE">
        <w:rPr>
          <w:rFonts w:ascii="Times New Roman" w:hAnsi="Times New Roman" w:cs="Times New Roman"/>
          <w:szCs w:val="21"/>
        </w:rPr>
        <w:t>25000</w:t>
      </w:r>
      <w:r w:rsidRPr="009445DE">
        <w:rPr>
          <w:rFonts w:ascii="Times New Roman" w:hAnsi="Times New Roman" w:cs="Times New Roman"/>
          <w:szCs w:val="21"/>
        </w:rPr>
        <w:t>到</w:t>
      </w:r>
      <w:r w:rsidRPr="009445DE">
        <w:rPr>
          <w:rFonts w:ascii="Times New Roman" w:hAnsi="Times New Roman" w:cs="Times New Roman"/>
          <w:szCs w:val="21"/>
        </w:rPr>
        <w:t>100000</w:t>
      </w:r>
      <w:r w:rsidRPr="009445DE">
        <w:rPr>
          <w:rFonts w:ascii="Times New Roman" w:hAnsi="Times New Roman" w:cs="Times New Roman"/>
          <w:szCs w:val="21"/>
        </w:rPr>
        <w:t>；</w:t>
      </w:r>
      <w:r w:rsidRPr="009445DE">
        <w:rPr>
          <w:rFonts w:ascii="Times New Roman" w:hAnsi="Times New Roman" w:cs="Times New Roman"/>
          <w:b/>
          <w:szCs w:val="21"/>
        </w:rPr>
        <w:t>二级</w:t>
      </w:r>
      <w:r w:rsidRPr="009445DE">
        <w:rPr>
          <w:rFonts w:ascii="Times New Roman" w:hAnsi="Times New Roman" w:cs="Times New Roman"/>
          <w:szCs w:val="21"/>
        </w:rPr>
        <w:t>精度为</w:t>
      </w:r>
      <w:r w:rsidRPr="009445DE">
        <w:rPr>
          <w:rFonts w:ascii="Times New Roman" w:hAnsi="Times New Roman" w:cs="Times New Roman"/>
          <w:szCs w:val="21"/>
        </w:rPr>
        <w:t>10000</w:t>
      </w:r>
      <w:r w:rsidRPr="009445DE">
        <w:rPr>
          <w:rFonts w:ascii="Times New Roman" w:hAnsi="Times New Roman" w:cs="Times New Roman"/>
          <w:szCs w:val="21"/>
        </w:rPr>
        <w:t>；</w:t>
      </w:r>
      <w:r w:rsidRPr="009445DE">
        <w:rPr>
          <w:rFonts w:ascii="Times New Roman" w:hAnsi="Times New Roman" w:cs="Times New Roman"/>
          <w:b/>
          <w:szCs w:val="21"/>
        </w:rPr>
        <w:t>三级</w:t>
      </w:r>
      <w:r w:rsidRPr="009445DE">
        <w:rPr>
          <w:rFonts w:ascii="Times New Roman" w:hAnsi="Times New Roman" w:cs="Times New Roman"/>
          <w:szCs w:val="21"/>
        </w:rPr>
        <w:t>精度为</w:t>
      </w:r>
      <w:r w:rsidRPr="009445DE">
        <w:rPr>
          <w:rFonts w:ascii="Times New Roman" w:hAnsi="Times New Roman" w:cs="Times New Roman"/>
          <w:szCs w:val="21"/>
        </w:rPr>
        <w:t>5000</w:t>
      </w:r>
      <w:r w:rsidRPr="009445DE">
        <w:rPr>
          <w:rFonts w:ascii="Times New Roman" w:hAnsi="Times New Roman" w:cs="Times New Roman"/>
          <w:szCs w:val="21"/>
        </w:rPr>
        <w:t>。考虑到调查结果的应用，</w:t>
      </w:r>
      <w:r w:rsidRPr="009445DE">
        <w:rPr>
          <w:rFonts w:ascii="Times New Roman" w:hAnsi="Times New Roman" w:cs="Times New Roman"/>
          <w:b/>
          <w:szCs w:val="21"/>
        </w:rPr>
        <w:t>四级</w:t>
      </w:r>
      <w:r w:rsidRPr="009445DE">
        <w:rPr>
          <w:rFonts w:ascii="Times New Roman" w:hAnsi="Times New Roman" w:cs="Times New Roman"/>
          <w:szCs w:val="21"/>
        </w:rPr>
        <w:t>“</w:t>
      </w:r>
      <w:r w:rsidRPr="009445DE">
        <w:rPr>
          <w:rFonts w:ascii="Times New Roman" w:hAnsi="Times New Roman" w:cs="Times New Roman"/>
          <w:szCs w:val="21"/>
        </w:rPr>
        <w:t>没有明显的错误</w:t>
      </w:r>
      <w:r w:rsidRPr="009445DE">
        <w:rPr>
          <w:rFonts w:ascii="Times New Roman" w:hAnsi="Times New Roman" w:cs="Times New Roman"/>
          <w:szCs w:val="21"/>
        </w:rPr>
        <w:t>”</w:t>
      </w:r>
      <w:r w:rsidRPr="009445DE">
        <w:rPr>
          <w:rFonts w:ascii="Times New Roman" w:hAnsi="Times New Roman" w:cs="Times New Roman"/>
          <w:szCs w:val="21"/>
        </w:rPr>
        <w:t>。含有平板绘图器的三角测量如图</w:t>
      </w:r>
      <w:r w:rsidRPr="009445DE">
        <w:rPr>
          <w:rFonts w:ascii="Times New Roman" w:hAnsi="Times New Roman" w:cs="Times New Roman"/>
          <w:szCs w:val="21"/>
        </w:rPr>
        <w:t>P-2</w:t>
      </w:r>
      <w:r w:rsidRPr="009445DE">
        <w:rPr>
          <w:rFonts w:ascii="Times New Roman" w:hAnsi="Times New Roman" w:cs="Times New Roman"/>
          <w:szCs w:val="21"/>
        </w:rPr>
        <w:t>所示（但是平板绘图器对三角测量来说不是一个精确的方法）。对比三边测量（</w:t>
      </w:r>
      <w:r w:rsidRPr="009445DE">
        <w:rPr>
          <w:rFonts w:ascii="Times New Roman" w:hAnsi="Times New Roman" w:cs="Times New Roman"/>
          <w:szCs w:val="21"/>
        </w:rPr>
        <w:t>trilateration</w:t>
      </w:r>
      <w:r w:rsidRPr="009445DE">
        <w:rPr>
          <w:rFonts w:ascii="Times New Roman" w:hAnsi="Times New Roman" w:cs="Times New Roman"/>
          <w:szCs w:val="21"/>
        </w:rPr>
        <w:t>）和</w:t>
      </w:r>
      <w:r w:rsidRPr="009445DE">
        <w:rPr>
          <w:rFonts w:ascii="Times New Roman" w:hAnsi="Times New Roman" w:cs="Times New Roman"/>
          <w:iCs/>
          <w:szCs w:val="21"/>
        </w:rPr>
        <w:t>导线（</w:t>
      </w:r>
      <w:r w:rsidRPr="009445DE">
        <w:rPr>
          <w:rFonts w:ascii="Times New Roman" w:hAnsi="Times New Roman" w:cs="Times New Roman"/>
          <w:iCs/>
          <w:szCs w:val="21"/>
        </w:rPr>
        <w:t>traverse</w:t>
      </w:r>
      <w:r w:rsidRPr="009445DE">
        <w:rPr>
          <w:rFonts w:ascii="Times New Roman" w:hAnsi="Times New Roman" w:cs="Times New Roman"/>
          <w:iCs/>
          <w:szCs w:val="21"/>
        </w:rPr>
        <w:t>）。</w:t>
      </w:r>
      <w:r w:rsidRPr="009445DE">
        <w:rPr>
          <w:rFonts w:ascii="Times New Roman" w:hAnsi="Times New Roman" w:cs="Times New Roman"/>
          <w:iCs/>
          <w:szCs w:val="21"/>
        </w:rPr>
        <w:t>2.</w:t>
      </w:r>
      <w:r w:rsidRPr="009445DE">
        <w:rPr>
          <w:rFonts w:ascii="Times New Roman" w:hAnsi="Times New Roman" w:cs="Times New Roman"/>
          <w:iCs/>
          <w:szCs w:val="21"/>
        </w:rPr>
        <w:t>参见</w:t>
      </w:r>
      <w:r w:rsidRPr="009445DE">
        <w:rPr>
          <w:rFonts w:ascii="Times New Roman" w:hAnsi="Times New Roman" w:cs="Times New Roman"/>
          <w:iCs/>
          <w:szCs w:val="21"/>
        </w:rPr>
        <w:t>Tesselation</w:t>
      </w:r>
      <w:r w:rsidRPr="009445DE">
        <w:rPr>
          <w:rFonts w:ascii="Times New Roman" w:hAnsi="Times New Roman" w:cs="Times New Roman"/>
          <w:iCs/>
          <w:szCs w:val="21"/>
        </w:rPr>
        <w:t>，用三角形表示曲面。</w:t>
      </w:r>
    </w:p>
    <w:p w14:paraId="2C09A7D8" w14:textId="77777777" w:rsidR="009445DE" w:rsidRPr="009445DE" w:rsidRDefault="009445DE" w:rsidP="005B7AE6">
      <w:pPr>
        <w:spacing w:line="360" w:lineRule="auto"/>
        <w:rPr>
          <w:rFonts w:ascii="Times New Roman" w:hAnsi="Times New Roman" w:cs="Times New Roman"/>
          <w:iCs/>
          <w:szCs w:val="21"/>
        </w:rPr>
      </w:pPr>
    </w:p>
    <w:p w14:paraId="0978D47A" w14:textId="77777777" w:rsidR="009445DE" w:rsidRPr="009445DE" w:rsidRDefault="009445DE" w:rsidP="005B7AE6">
      <w:pPr>
        <w:spacing w:line="360" w:lineRule="auto"/>
        <w:rPr>
          <w:rFonts w:ascii="Times New Roman" w:hAnsi="Times New Roman" w:cs="Times New Roman"/>
          <w:b/>
          <w:iCs/>
          <w:szCs w:val="21"/>
        </w:rPr>
      </w:pPr>
      <w:r w:rsidRPr="009445DE">
        <w:rPr>
          <w:rFonts w:ascii="Times New Roman" w:hAnsi="Times New Roman" w:cs="Times New Roman"/>
          <w:b/>
          <w:iCs/>
          <w:szCs w:val="21"/>
        </w:rPr>
        <w:t xml:space="preserve">triaxial borehole seismometer(TABS) </w:t>
      </w:r>
      <w:r w:rsidRPr="009445DE">
        <w:rPr>
          <w:rFonts w:ascii="Times New Roman" w:hAnsi="Times New Roman" w:cs="Times New Roman"/>
          <w:b/>
          <w:iCs/>
          <w:szCs w:val="21"/>
        </w:rPr>
        <w:t>三轴钻孔地震检波器</w:t>
      </w:r>
    </w:p>
    <w:p w14:paraId="7B7BF8F9"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一种三分量地震检波器，例如加尔彼林检波器。若每个组件与垂线的夹角为</w:t>
      </w:r>
      <w:r w:rsidRPr="009445DE">
        <w:rPr>
          <w:rFonts w:ascii="Times New Roman" w:hAnsi="Times New Roman" w:cs="Times New Roman"/>
          <w:szCs w:val="21"/>
        </w:rPr>
        <w:t>54.7°</w:t>
      </w:r>
      <w:r w:rsidRPr="009445DE">
        <w:rPr>
          <w:rFonts w:ascii="Times New Roman" w:hAnsi="Times New Roman" w:cs="Times New Roman"/>
          <w:szCs w:val="21"/>
        </w:rPr>
        <w:t>，则他们的响应是相同的。</w:t>
      </w:r>
    </w:p>
    <w:p w14:paraId="5E0B728C" w14:textId="77777777" w:rsidR="009445DE" w:rsidRPr="009445DE" w:rsidRDefault="009445DE" w:rsidP="005B7AE6">
      <w:pPr>
        <w:spacing w:line="360" w:lineRule="auto"/>
        <w:rPr>
          <w:rFonts w:ascii="Times New Roman" w:hAnsi="Times New Roman" w:cs="Times New Roman"/>
          <w:szCs w:val="21"/>
        </w:rPr>
      </w:pPr>
    </w:p>
    <w:p w14:paraId="78365C11"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Tridem</w:t>
      </w:r>
      <w:r w:rsidRPr="009445DE">
        <w:rPr>
          <w:rFonts w:ascii="Times New Roman" w:hAnsi="Times New Roman" w:cs="Times New Roman"/>
          <w:b/>
          <w:szCs w:val="21"/>
        </w:rPr>
        <w:t>航空电磁系统</w:t>
      </w:r>
    </w:p>
    <w:p w14:paraId="5876F80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一种频率域电磁勘探系统，位于两翼尖部线圈以垂直共面方式排列</w:t>
      </w:r>
      <w:r w:rsidRPr="009445DE">
        <w:rPr>
          <w:rFonts w:ascii="Times New Roman" w:hAnsi="Times New Roman" w:cs="Times New Roman"/>
          <w:szCs w:val="21"/>
        </w:rPr>
        <w:t xml:space="preserve">, </w:t>
      </w:r>
      <w:r w:rsidRPr="009445DE">
        <w:rPr>
          <w:rFonts w:ascii="Times New Roman" w:hAnsi="Times New Roman" w:cs="Times New Roman"/>
          <w:szCs w:val="21"/>
        </w:rPr>
        <w:t>发射一次电磁场频率分别为</w:t>
      </w:r>
      <w:r w:rsidRPr="009445DE">
        <w:rPr>
          <w:rFonts w:ascii="Times New Roman" w:hAnsi="Times New Roman" w:cs="Times New Roman"/>
          <w:szCs w:val="21"/>
        </w:rPr>
        <w:t>520 Hz,2020 Hz</w:t>
      </w:r>
      <w:r w:rsidRPr="009445DE">
        <w:rPr>
          <w:rFonts w:ascii="Times New Roman" w:hAnsi="Times New Roman" w:cs="Times New Roman"/>
          <w:szCs w:val="21"/>
        </w:rPr>
        <w:t>和</w:t>
      </w:r>
      <w:r w:rsidRPr="009445DE">
        <w:rPr>
          <w:rFonts w:ascii="Times New Roman" w:hAnsi="Times New Roman" w:cs="Times New Roman"/>
          <w:szCs w:val="21"/>
        </w:rPr>
        <w:t>8020 Hz</w:t>
      </w:r>
      <w:r w:rsidRPr="009445DE">
        <w:rPr>
          <w:rFonts w:ascii="Times New Roman" w:hAnsi="Times New Roman" w:cs="Times New Roman"/>
          <w:szCs w:val="21"/>
        </w:rPr>
        <w:t>。</w:t>
      </w:r>
    </w:p>
    <w:p w14:paraId="671513B4"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tridiagonal matrix </w:t>
      </w:r>
      <w:r w:rsidRPr="009445DE">
        <w:rPr>
          <w:rFonts w:ascii="Times New Roman" w:hAnsi="Times New Roman" w:cs="Times New Roman"/>
          <w:b/>
          <w:szCs w:val="21"/>
        </w:rPr>
        <w:t>三对角矩阵</w:t>
      </w:r>
    </w:p>
    <w:p w14:paraId="2EA1DC53"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一个方阵，其中非零元素是主对角线和两个相邻对角线上的元素。</w:t>
      </w:r>
    </w:p>
    <w:p w14:paraId="128E2044" w14:textId="77777777" w:rsidR="009445DE" w:rsidRPr="009445DE" w:rsidRDefault="009445DE" w:rsidP="005B7AE6">
      <w:pPr>
        <w:spacing w:line="360" w:lineRule="auto"/>
        <w:rPr>
          <w:rFonts w:ascii="Times New Roman" w:hAnsi="Times New Roman" w:cs="Times New Roman"/>
          <w:szCs w:val="21"/>
        </w:rPr>
      </w:pPr>
    </w:p>
    <w:p w14:paraId="71788872"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trigonal </w:t>
      </w:r>
      <w:r w:rsidRPr="009445DE">
        <w:rPr>
          <w:rFonts w:ascii="Times New Roman" w:hAnsi="Times New Roman" w:cs="Times New Roman"/>
          <w:b/>
          <w:szCs w:val="21"/>
        </w:rPr>
        <w:t>三角形网线</w:t>
      </w:r>
    </w:p>
    <w:p w14:paraId="38178303"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由三组等间距、互成</w:t>
      </w:r>
      <w:r w:rsidRPr="009445DE">
        <w:rPr>
          <w:rFonts w:ascii="Times New Roman" w:hAnsi="Times New Roman" w:cs="Times New Roman"/>
          <w:szCs w:val="21"/>
        </w:rPr>
        <w:t>60°</w:t>
      </w:r>
      <w:r w:rsidRPr="009445DE">
        <w:rPr>
          <w:rFonts w:ascii="Times New Roman" w:hAnsi="Times New Roman" w:cs="Times New Roman"/>
          <w:szCs w:val="21"/>
        </w:rPr>
        <w:t>角的直线构成的等边三角形或六边形网格，用于绘制网格点剩余值图。参见图</w:t>
      </w:r>
      <w:r w:rsidRPr="009445DE">
        <w:rPr>
          <w:rFonts w:ascii="Times New Roman" w:hAnsi="Times New Roman" w:cs="Times New Roman"/>
          <w:szCs w:val="21"/>
        </w:rPr>
        <w:t>T-14</w:t>
      </w:r>
      <w:r w:rsidRPr="009445DE">
        <w:rPr>
          <w:rFonts w:ascii="Times New Roman" w:hAnsi="Times New Roman" w:cs="Times New Roman"/>
          <w:szCs w:val="21"/>
        </w:rPr>
        <w:t>。</w:t>
      </w:r>
      <w:r w:rsidRPr="009445DE">
        <w:rPr>
          <w:rFonts w:ascii="Times New Roman" w:hAnsi="Times New Roman" w:cs="Times New Roman"/>
          <w:szCs w:val="21"/>
        </w:rPr>
        <w:t xml:space="preserve">2. </w:t>
      </w:r>
      <w:r w:rsidRPr="009445DE">
        <w:rPr>
          <w:rFonts w:ascii="Times New Roman" w:hAnsi="Times New Roman" w:cs="Times New Roman"/>
          <w:szCs w:val="21"/>
        </w:rPr>
        <w:t>七个对称晶系之一；六角对称。</w:t>
      </w:r>
    </w:p>
    <w:p w14:paraId="7909DED5" w14:textId="77777777" w:rsidR="009445DE" w:rsidRPr="009445DE" w:rsidRDefault="009445DE" w:rsidP="005B7AE6">
      <w:pPr>
        <w:spacing w:line="360" w:lineRule="auto"/>
        <w:rPr>
          <w:rFonts w:ascii="Times New Roman" w:hAnsi="Times New Roman" w:cs="Times New Roman"/>
          <w:szCs w:val="21"/>
        </w:rPr>
      </w:pPr>
    </w:p>
    <w:p w14:paraId="0AB67BEE"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trigonometric identities </w:t>
      </w:r>
      <w:r w:rsidRPr="009445DE">
        <w:rPr>
          <w:rFonts w:ascii="Times New Roman" w:hAnsi="Times New Roman" w:cs="Times New Roman"/>
          <w:b/>
          <w:szCs w:val="21"/>
        </w:rPr>
        <w:t>三角恒等式</w:t>
      </w:r>
    </w:p>
    <w:p w14:paraId="15BD1854"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包含所有角度的公式如图</w:t>
      </w:r>
      <w:r w:rsidRPr="009445DE">
        <w:rPr>
          <w:rFonts w:ascii="Times New Roman" w:hAnsi="Times New Roman" w:cs="Times New Roman"/>
          <w:szCs w:val="21"/>
        </w:rPr>
        <w:t>T-15</w:t>
      </w:r>
      <w:r w:rsidRPr="009445DE">
        <w:rPr>
          <w:rFonts w:ascii="Times New Roman" w:hAnsi="Times New Roman" w:cs="Times New Roman"/>
          <w:szCs w:val="21"/>
        </w:rPr>
        <w:t>所示。</w:t>
      </w:r>
    </w:p>
    <w:p w14:paraId="125B1134" w14:textId="77777777" w:rsidR="009445DE" w:rsidRPr="009445DE" w:rsidRDefault="009445DE" w:rsidP="005B7AE6">
      <w:pPr>
        <w:spacing w:line="360" w:lineRule="auto"/>
        <w:rPr>
          <w:rFonts w:ascii="Times New Roman" w:hAnsi="Times New Roman" w:cs="Times New Roman"/>
          <w:szCs w:val="21"/>
        </w:rPr>
      </w:pPr>
    </w:p>
    <w:p w14:paraId="4AAFC4B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 xml:space="preserve">trilateration </w:t>
      </w:r>
      <w:r w:rsidRPr="009445DE">
        <w:rPr>
          <w:rFonts w:ascii="Times New Roman" w:hAnsi="Times New Roman" w:cs="Times New Roman"/>
          <w:b/>
          <w:bCs/>
          <w:szCs w:val="21"/>
        </w:rPr>
        <w:t>三边测量</w:t>
      </w:r>
    </w:p>
    <w:p w14:paraId="54199B1B" w14:textId="77777777" w:rsidR="009445DE" w:rsidRPr="009445DE" w:rsidRDefault="009445DE" w:rsidP="005B7AE6">
      <w:pPr>
        <w:spacing w:line="360" w:lineRule="auto"/>
        <w:rPr>
          <w:rFonts w:ascii="Times New Roman" w:hAnsi="Times New Roman" w:cs="Times New Roman"/>
          <w:iCs/>
          <w:szCs w:val="21"/>
        </w:rPr>
      </w:pPr>
      <w:r w:rsidRPr="009445DE">
        <w:rPr>
          <w:rFonts w:ascii="Times New Roman" w:hAnsi="Times New Roman" w:cs="Times New Roman"/>
          <w:szCs w:val="21"/>
        </w:rPr>
        <w:t>利用交叠的三角形系统来测定位置，这里全部的边都是直接测量的。对比</w:t>
      </w:r>
      <w:r w:rsidRPr="009445DE">
        <w:rPr>
          <w:rFonts w:ascii="Times New Roman" w:hAnsi="Times New Roman" w:cs="Times New Roman"/>
          <w:iCs/>
          <w:szCs w:val="21"/>
        </w:rPr>
        <w:t>triangulation</w:t>
      </w:r>
      <w:r w:rsidRPr="009445DE">
        <w:rPr>
          <w:rFonts w:ascii="Times New Roman" w:hAnsi="Times New Roman" w:cs="Times New Roman"/>
          <w:iCs/>
          <w:szCs w:val="21"/>
        </w:rPr>
        <w:t>（三角测量）</w:t>
      </w:r>
      <w:r w:rsidRPr="009445DE">
        <w:rPr>
          <w:rFonts w:ascii="Times New Roman" w:hAnsi="Times New Roman" w:cs="Times New Roman"/>
          <w:szCs w:val="21"/>
        </w:rPr>
        <w:t>和</w:t>
      </w:r>
      <w:r w:rsidRPr="009445DE">
        <w:rPr>
          <w:rFonts w:ascii="Times New Roman" w:hAnsi="Times New Roman" w:cs="Times New Roman"/>
          <w:iCs/>
          <w:szCs w:val="21"/>
        </w:rPr>
        <w:t>traverse</w:t>
      </w:r>
      <w:r w:rsidRPr="009445DE">
        <w:rPr>
          <w:rFonts w:ascii="Times New Roman" w:hAnsi="Times New Roman" w:cs="Times New Roman"/>
          <w:iCs/>
          <w:szCs w:val="21"/>
        </w:rPr>
        <w:t>（导线）。</w:t>
      </w:r>
    </w:p>
    <w:p w14:paraId="75604EB8" w14:textId="77777777" w:rsidR="009445DE" w:rsidRPr="009445DE" w:rsidRDefault="009445DE" w:rsidP="005B7AE6">
      <w:pPr>
        <w:spacing w:line="360" w:lineRule="auto"/>
        <w:rPr>
          <w:rFonts w:ascii="Times New Roman" w:hAnsi="Times New Roman" w:cs="Times New Roman"/>
          <w:iCs/>
          <w:szCs w:val="21"/>
        </w:rPr>
      </w:pPr>
      <w:r w:rsidRPr="009445DE">
        <w:rPr>
          <w:rFonts w:ascii="Times New Roman" w:hAnsi="Times New Roman" w:cs="Times New Roman"/>
          <w:b/>
          <w:bCs/>
          <w:iCs/>
          <w:szCs w:val="21"/>
        </w:rPr>
        <w:t xml:space="preserve">trim </w:t>
      </w:r>
      <w:r w:rsidRPr="009445DE">
        <w:rPr>
          <w:rFonts w:ascii="Times New Roman" w:hAnsi="Times New Roman" w:cs="Times New Roman"/>
          <w:b/>
          <w:bCs/>
          <w:iCs/>
          <w:szCs w:val="21"/>
        </w:rPr>
        <w:t>前倾，纵倾</w:t>
      </w:r>
    </w:p>
    <w:p w14:paraId="0AB8E8FA" w14:textId="77777777" w:rsidR="009445DE" w:rsidRPr="009445DE" w:rsidRDefault="009445DE" w:rsidP="005B7AE6">
      <w:pPr>
        <w:spacing w:line="360" w:lineRule="auto"/>
        <w:rPr>
          <w:rFonts w:ascii="Times New Roman" w:hAnsi="Times New Roman" w:cs="Times New Roman"/>
          <w:iCs/>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船的纵轴总的来说不是水平的，船头不是抬起就是倾落。对比</w:t>
      </w:r>
      <w:r w:rsidRPr="009445DE">
        <w:rPr>
          <w:rFonts w:ascii="Times New Roman" w:hAnsi="Times New Roman" w:cs="Times New Roman"/>
          <w:szCs w:val="21"/>
        </w:rPr>
        <w:t>pitch</w:t>
      </w:r>
      <w:r w:rsidRPr="009445DE">
        <w:rPr>
          <w:rFonts w:ascii="Times New Roman" w:hAnsi="Times New Roman" w:cs="Times New Roman"/>
          <w:szCs w:val="21"/>
        </w:rPr>
        <w:t>（俯仰）和</w:t>
      </w:r>
      <w:r w:rsidRPr="009445DE">
        <w:rPr>
          <w:rFonts w:ascii="Times New Roman" w:hAnsi="Times New Roman" w:cs="Times New Roman"/>
          <w:iCs/>
          <w:szCs w:val="21"/>
        </w:rPr>
        <w:t>list</w:t>
      </w:r>
      <w:r w:rsidRPr="009445DE">
        <w:rPr>
          <w:rFonts w:ascii="Times New Roman" w:hAnsi="Times New Roman" w:cs="Times New Roman"/>
          <w:iCs/>
          <w:szCs w:val="21"/>
        </w:rPr>
        <w:t>（倾侧）。</w:t>
      </w:r>
      <w:r w:rsidRPr="009445DE">
        <w:rPr>
          <w:rFonts w:ascii="Times New Roman" w:hAnsi="Times New Roman" w:cs="Times New Roman"/>
          <w:iCs/>
          <w:szCs w:val="21"/>
        </w:rPr>
        <w:t xml:space="preserve">2. </w:t>
      </w:r>
      <w:r w:rsidRPr="009445DE">
        <w:rPr>
          <w:rFonts w:ascii="Times New Roman" w:hAnsi="Times New Roman" w:cs="Times New Roman"/>
          <w:iCs/>
          <w:szCs w:val="21"/>
        </w:rPr>
        <w:t>使用于基于浅层反射波的静校正值。</w:t>
      </w:r>
    </w:p>
    <w:p w14:paraId="72CE634F" w14:textId="77777777" w:rsidR="009445DE" w:rsidRPr="009445DE" w:rsidRDefault="009445DE" w:rsidP="005B7AE6">
      <w:pPr>
        <w:spacing w:line="360" w:lineRule="auto"/>
        <w:rPr>
          <w:rFonts w:ascii="Times New Roman" w:hAnsi="Times New Roman" w:cs="Times New Roman"/>
          <w:b/>
          <w:iCs/>
          <w:color w:val="FF0000"/>
          <w:szCs w:val="21"/>
        </w:rPr>
      </w:pPr>
    </w:p>
    <w:p w14:paraId="72C4B925" w14:textId="77777777" w:rsidR="009445DE" w:rsidRPr="009445DE" w:rsidRDefault="009445DE" w:rsidP="005B7AE6">
      <w:pPr>
        <w:spacing w:line="360" w:lineRule="auto"/>
        <w:rPr>
          <w:rFonts w:ascii="Times New Roman" w:hAnsi="Times New Roman" w:cs="Times New Roman"/>
          <w:b/>
          <w:iCs/>
          <w:szCs w:val="21"/>
        </w:rPr>
      </w:pPr>
      <w:r w:rsidRPr="009445DE">
        <w:rPr>
          <w:rFonts w:ascii="Times New Roman" w:hAnsi="Times New Roman" w:cs="Times New Roman"/>
          <w:b/>
          <w:iCs/>
          <w:szCs w:val="21"/>
        </w:rPr>
        <w:t xml:space="preserve">trim statics </w:t>
      </w:r>
      <w:r w:rsidRPr="009445DE">
        <w:rPr>
          <w:rFonts w:ascii="Times New Roman" w:hAnsi="Times New Roman" w:cs="Times New Roman"/>
          <w:b/>
          <w:iCs/>
          <w:szCs w:val="21"/>
        </w:rPr>
        <w:t>静校正</w:t>
      </w:r>
    </w:p>
    <w:p w14:paraId="7FFFAC8F"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二阶静校正；参见</w:t>
      </w:r>
      <w:r w:rsidRPr="009445DE">
        <w:rPr>
          <w:rFonts w:ascii="Times New Roman" w:hAnsi="Times New Roman" w:cs="Times New Roman"/>
          <w:szCs w:val="21"/>
        </w:rPr>
        <w:t>statics</w:t>
      </w:r>
      <w:r w:rsidRPr="009445DE">
        <w:rPr>
          <w:rFonts w:ascii="Times New Roman" w:hAnsi="Times New Roman" w:cs="Times New Roman"/>
          <w:szCs w:val="21"/>
        </w:rPr>
        <w:t>。</w:t>
      </w:r>
    </w:p>
    <w:p w14:paraId="0E8BEE5A" w14:textId="77777777" w:rsidR="009445DE" w:rsidRPr="009445DE" w:rsidRDefault="009445DE" w:rsidP="005B7AE6">
      <w:pPr>
        <w:spacing w:line="360" w:lineRule="auto"/>
        <w:rPr>
          <w:rFonts w:ascii="Times New Roman" w:hAnsi="Times New Roman" w:cs="Times New Roman"/>
          <w:b/>
          <w:szCs w:val="21"/>
        </w:rPr>
      </w:pPr>
    </w:p>
    <w:p w14:paraId="2943A4AD"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trip </w:t>
      </w:r>
      <w:r w:rsidRPr="009445DE">
        <w:rPr>
          <w:rFonts w:ascii="Times New Roman" w:hAnsi="Times New Roman" w:cs="Times New Roman"/>
          <w:b/>
          <w:szCs w:val="21"/>
        </w:rPr>
        <w:t>联动</w:t>
      </w:r>
    </w:p>
    <w:p w14:paraId="23113A3F"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从井中拉钻具，例如换钻头。</w:t>
      </w:r>
    </w:p>
    <w:p w14:paraId="66F43B9B" w14:textId="77777777" w:rsidR="009445DE" w:rsidRPr="009445DE" w:rsidRDefault="009445DE" w:rsidP="005B7AE6">
      <w:pPr>
        <w:spacing w:line="360" w:lineRule="auto"/>
        <w:rPr>
          <w:rFonts w:ascii="Times New Roman" w:hAnsi="Times New Roman" w:cs="Times New Roman"/>
          <w:b/>
          <w:szCs w:val="21"/>
        </w:rPr>
      </w:pPr>
    </w:p>
    <w:p w14:paraId="429F9668"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tripartite array </w:t>
      </w:r>
      <w:r w:rsidRPr="009445DE">
        <w:rPr>
          <w:rFonts w:ascii="Times New Roman" w:hAnsi="Times New Roman" w:cs="Times New Roman"/>
          <w:b/>
          <w:szCs w:val="21"/>
        </w:rPr>
        <w:t>三点法</w:t>
      </w:r>
    </w:p>
    <w:p w14:paraId="7F59D93C"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通过确定经过三个彼此分开且非共线点的波的传播时间，来求取微地震或天然地震波传播的方向和视速度的一种方法。记录站排列成三角形；间距应足够大以测量时间差，但若足够小，倾角变化则会较小。</w:t>
      </w:r>
    </w:p>
    <w:p w14:paraId="34EFE19C" w14:textId="77777777" w:rsidR="009445DE" w:rsidRPr="009445DE" w:rsidRDefault="009445DE" w:rsidP="005B7AE6">
      <w:pPr>
        <w:spacing w:line="360" w:lineRule="auto"/>
        <w:rPr>
          <w:rFonts w:ascii="Times New Roman" w:hAnsi="Times New Roman" w:cs="Times New Roman"/>
          <w:b/>
          <w:color w:val="FF0000"/>
          <w:szCs w:val="21"/>
        </w:rPr>
      </w:pPr>
      <w:bookmarkStart w:id="44" w:name="OLE_LINK25"/>
    </w:p>
    <w:p w14:paraId="71AEFF9A"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triple junction</w:t>
      </w:r>
      <w:bookmarkEnd w:id="44"/>
      <w:r w:rsidRPr="009445DE">
        <w:rPr>
          <w:rFonts w:ascii="Times New Roman" w:hAnsi="Times New Roman" w:cs="Times New Roman"/>
          <w:b/>
          <w:szCs w:val="21"/>
        </w:rPr>
        <w:t xml:space="preserve"> </w:t>
      </w:r>
      <w:r w:rsidRPr="009445DE">
        <w:rPr>
          <w:rFonts w:ascii="Times New Roman" w:hAnsi="Times New Roman" w:cs="Times New Roman"/>
          <w:b/>
          <w:szCs w:val="21"/>
        </w:rPr>
        <w:t>三联点</w:t>
      </w:r>
    </w:p>
    <w:p w14:paraId="6190A04B"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三个岩石圈板块连接的地方。板块交界处的边界可能是裂隙</w:t>
      </w:r>
      <w:r w:rsidRPr="009445DE">
        <w:rPr>
          <w:rFonts w:ascii="Times New Roman" w:hAnsi="Times New Roman" w:cs="Times New Roman"/>
          <w:szCs w:val="21"/>
        </w:rPr>
        <w:t>(R)</w:t>
      </w:r>
      <w:r w:rsidRPr="009445DE">
        <w:rPr>
          <w:rFonts w:ascii="Times New Roman" w:hAnsi="Times New Roman" w:cs="Times New Roman"/>
          <w:szCs w:val="21"/>
        </w:rPr>
        <w:t>、俯冲区</w:t>
      </w:r>
      <w:r w:rsidRPr="009445DE">
        <w:rPr>
          <w:rFonts w:ascii="Times New Roman" w:hAnsi="Times New Roman" w:cs="Times New Roman"/>
          <w:szCs w:val="21"/>
        </w:rPr>
        <w:t>(T)</w:t>
      </w:r>
      <w:r w:rsidRPr="009445DE">
        <w:rPr>
          <w:rFonts w:ascii="Times New Roman" w:hAnsi="Times New Roman" w:cs="Times New Roman"/>
          <w:szCs w:val="21"/>
        </w:rPr>
        <w:t>或转换断层</w:t>
      </w:r>
      <w:r w:rsidRPr="009445DE">
        <w:rPr>
          <w:rFonts w:ascii="Times New Roman" w:hAnsi="Times New Roman" w:cs="Times New Roman"/>
          <w:szCs w:val="21"/>
        </w:rPr>
        <w:t>(F)</w:t>
      </w:r>
      <w:r w:rsidRPr="009445DE">
        <w:rPr>
          <w:rFonts w:ascii="Times New Roman" w:hAnsi="Times New Roman" w:cs="Times New Roman"/>
          <w:szCs w:val="21"/>
        </w:rPr>
        <w:t>。三联点可能有</w:t>
      </w:r>
      <w:r w:rsidRPr="009445DE">
        <w:rPr>
          <w:rFonts w:ascii="Times New Roman" w:hAnsi="Times New Roman" w:cs="Times New Roman"/>
          <w:szCs w:val="21"/>
        </w:rPr>
        <w:t>16</w:t>
      </w:r>
      <w:r w:rsidRPr="009445DE">
        <w:rPr>
          <w:rFonts w:ascii="Times New Roman" w:hAnsi="Times New Roman" w:cs="Times New Roman"/>
          <w:szCs w:val="21"/>
        </w:rPr>
        <w:t>种不同的类型，例如</w:t>
      </w:r>
      <w:r w:rsidRPr="009445DE">
        <w:rPr>
          <w:rFonts w:ascii="Times New Roman" w:hAnsi="Times New Roman" w:cs="Times New Roman"/>
          <w:szCs w:val="21"/>
        </w:rPr>
        <w:t>RRR</w:t>
      </w:r>
      <w:r w:rsidRPr="009445DE">
        <w:rPr>
          <w:rFonts w:ascii="Times New Roman" w:hAnsi="Times New Roman" w:cs="Times New Roman"/>
          <w:szCs w:val="21"/>
        </w:rPr>
        <w:t>，</w:t>
      </w:r>
      <w:r w:rsidRPr="009445DE">
        <w:rPr>
          <w:rFonts w:ascii="Times New Roman" w:hAnsi="Times New Roman" w:cs="Times New Roman"/>
          <w:szCs w:val="21"/>
        </w:rPr>
        <w:t>TTT</w:t>
      </w:r>
      <w:r w:rsidRPr="009445DE">
        <w:rPr>
          <w:rFonts w:ascii="Times New Roman" w:hAnsi="Times New Roman" w:cs="Times New Roman"/>
          <w:szCs w:val="21"/>
        </w:rPr>
        <w:t>，</w:t>
      </w:r>
      <w:r w:rsidRPr="009445DE">
        <w:rPr>
          <w:rFonts w:ascii="Times New Roman" w:hAnsi="Times New Roman" w:cs="Times New Roman"/>
          <w:szCs w:val="21"/>
        </w:rPr>
        <w:t>FFF</w:t>
      </w:r>
      <w:r w:rsidRPr="009445DE">
        <w:rPr>
          <w:rFonts w:ascii="Times New Roman" w:hAnsi="Times New Roman" w:cs="Times New Roman"/>
          <w:szCs w:val="21"/>
        </w:rPr>
        <w:t>，</w:t>
      </w:r>
      <w:r w:rsidRPr="009445DE">
        <w:rPr>
          <w:rFonts w:ascii="Times New Roman" w:hAnsi="Times New Roman" w:cs="Times New Roman"/>
          <w:szCs w:val="21"/>
        </w:rPr>
        <w:t>RRT</w:t>
      </w:r>
      <w:r w:rsidRPr="009445DE">
        <w:rPr>
          <w:rFonts w:ascii="Times New Roman" w:hAnsi="Times New Roman" w:cs="Times New Roman"/>
          <w:szCs w:val="21"/>
        </w:rPr>
        <w:t>，</w:t>
      </w:r>
      <w:r w:rsidRPr="009445DE">
        <w:rPr>
          <w:rFonts w:ascii="Times New Roman" w:hAnsi="Times New Roman" w:cs="Times New Roman"/>
          <w:szCs w:val="21"/>
        </w:rPr>
        <w:t>RRF</w:t>
      </w:r>
      <w:r w:rsidRPr="009445DE">
        <w:rPr>
          <w:rFonts w:ascii="Times New Roman" w:hAnsi="Times New Roman" w:cs="Times New Roman"/>
          <w:szCs w:val="21"/>
        </w:rPr>
        <w:t>，</w:t>
      </w:r>
      <w:r w:rsidRPr="009445DE">
        <w:rPr>
          <w:rFonts w:ascii="Times New Roman" w:hAnsi="Times New Roman" w:cs="Times New Roman"/>
          <w:szCs w:val="21"/>
        </w:rPr>
        <w:t>TTR</w:t>
      </w:r>
      <w:r w:rsidRPr="009445DE">
        <w:rPr>
          <w:rFonts w:ascii="Times New Roman" w:hAnsi="Times New Roman" w:cs="Times New Roman"/>
          <w:szCs w:val="21"/>
        </w:rPr>
        <w:t>，</w:t>
      </w:r>
      <w:r w:rsidRPr="009445DE">
        <w:rPr>
          <w:rFonts w:ascii="Times New Roman" w:hAnsi="Times New Roman" w:cs="Times New Roman"/>
          <w:szCs w:val="21"/>
        </w:rPr>
        <w:t>TTF</w:t>
      </w:r>
      <w:r w:rsidRPr="009445DE">
        <w:rPr>
          <w:rFonts w:ascii="Times New Roman" w:hAnsi="Times New Roman" w:cs="Times New Roman"/>
          <w:szCs w:val="21"/>
        </w:rPr>
        <w:t>，</w:t>
      </w:r>
      <w:r w:rsidRPr="009445DE">
        <w:rPr>
          <w:rFonts w:ascii="Times New Roman" w:hAnsi="Times New Roman" w:cs="Times New Roman"/>
          <w:szCs w:val="21"/>
        </w:rPr>
        <w:t>FFR</w:t>
      </w:r>
      <w:r w:rsidRPr="009445DE">
        <w:rPr>
          <w:rFonts w:ascii="Times New Roman" w:hAnsi="Times New Roman" w:cs="Times New Roman"/>
          <w:szCs w:val="21"/>
        </w:rPr>
        <w:t>，</w:t>
      </w:r>
      <w:r w:rsidRPr="009445DE">
        <w:rPr>
          <w:rFonts w:ascii="Times New Roman" w:hAnsi="Times New Roman" w:cs="Times New Roman"/>
          <w:szCs w:val="21"/>
        </w:rPr>
        <w:t>FFT</w:t>
      </w:r>
      <w:r w:rsidRPr="009445DE">
        <w:rPr>
          <w:rFonts w:ascii="Times New Roman" w:hAnsi="Times New Roman" w:cs="Times New Roman"/>
          <w:szCs w:val="21"/>
        </w:rPr>
        <w:t>或</w:t>
      </w:r>
      <w:r w:rsidRPr="009445DE">
        <w:rPr>
          <w:rFonts w:ascii="Times New Roman" w:hAnsi="Times New Roman" w:cs="Times New Roman"/>
          <w:szCs w:val="21"/>
        </w:rPr>
        <w:t>RTF</w:t>
      </w:r>
      <w:r w:rsidRPr="009445DE">
        <w:rPr>
          <w:rFonts w:ascii="Times New Roman" w:hAnsi="Times New Roman" w:cs="Times New Roman"/>
          <w:szCs w:val="21"/>
        </w:rPr>
        <w:t>；参见图</w:t>
      </w:r>
      <w:r w:rsidRPr="009445DE">
        <w:rPr>
          <w:rFonts w:ascii="Times New Roman" w:hAnsi="Times New Roman" w:cs="Times New Roman"/>
          <w:szCs w:val="21"/>
        </w:rPr>
        <w:t>T-16</w:t>
      </w:r>
      <w:r w:rsidRPr="009445DE">
        <w:rPr>
          <w:rFonts w:ascii="Times New Roman" w:hAnsi="Times New Roman" w:cs="Times New Roman"/>
          <w:szCs w:val="21"/>
        </w:rPr>
        <w:t>。当三个板块的相对运动和其边界的方位角的连接结构不随时间变化时，三联点是稳定的，尽管三联点的位置可以沿着其中一个边界移动。不稳定的三联点演化成不同的几何体。</w:t>
      </w:r>
    </w:p>
    <w:p w14:paraId="04624613" w14:textId="77777777" w:rsidR="009445DE" w:rsidRPr="009445DE" w:rsidRDefault="009445DE" w:rsidP="005B7AE6">
      <w:pPr>
        <w:spacing w:line="360" w:lineRule="auto"/>
        <w:rPr>
          <w:rFonts w:ascii="Times New Roman" w:hAnsi="Times New Roman" w:cs="Times New Roman"/>
          <w:color w:val="FF0000"/>
          <w:szCs w:val="21"/>
        </w:rPr>
      </w:pPr>
    </w:p>
    <w:p w14:paraId="4926FECC"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 xml:space="preserve">triple product </w:t>
      </w:r>
      <w:r w:rsidRPr="009445DE">
        <w:rPr>
          <w:rFonts w:ascii="Times New Roman" w:hAnsi="Times New Roman" w:cs="Times New Roman"/>
          <w:b/>
          <w:bCs/>
          <w:szCs w:val="21"/>
        </w:rPr>
        <w:t>三重积</w:t>
      </w:r>
    </w:p>
    <w:p w14:paraId="7809C547"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三重标量积为</w:t>
      </w:r>
    </w:p>
    <w:p w14:paraId="29E22796"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position w:val="-72"/>
          <w:szCs w:val="21"/>
        </w:rPr>
        <w:object w:dxaOrig="3720" w:dyaOrig="1560" w14:anchorId="7E5C4B7B">
          <v:shape id="_x0000_i1378" type="#_x0000_t75" style="width:186pt;height:78pt" o:ole="">
            <v:imagedata r:id="rId804" o:title=""/>
          </v:shape>
          <o:OLEObject Type="Embed" ProgID="Equation.DSMT4" ShapeID="_x0000_i1378" DrawAspect="Content" ObjectID="_1567842299" r:id="rId805"/>
        </w:object>
      </w:r>
    </w:p>
    <w:p w14:paraId="64156375"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三重矢量积为</w:t>
      </w:r>
    </w:p>
    <w:p w14:paraId="239561A9"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position w:val="-34"/>
          <w:szCs w:val="21"/>
        </w:rPr>
        <w:object w:dxaOrig="3940" w:dyaOrig="800" w14:anchorId="35C8A6D8">
          <v:shape id="_x0000_i1379" type="#_x0000_t75" style="width:197.2pt;height:39.75pt" o:ole="">
            <v:imagedata r:id="rId806" o:title=""/>
          </v:shape>
          <o:OLEObject Type="Embed" ProgID="Equation.DSMT4" ShapeID="_x0000_i1379" DrawAspect="Content" ObjectID="_1567842300" r:id="rId807"/>
        </w:object>
      </w:r>
    </w:p>
    <w:p w14:paraId="34D06849"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 xml:space="preserve">triplication </w:t>
      </w:r>
      <w:r w:rsidRPr="009445DE">
        <w:rPr>
          <w:rFonts w:ascii="Times New Roman" w:hAnsi="Times New Roman" w:cs="Times New Roman"/>
          <w:b/>
          <w:bCs/>
          <w:szCs w:val="21"/>
        </w:rPr>
        <w:t>三重</w:t>
      </w:r>
    </w:p>
    <w:p w14:paraId="3A3D94D5"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具有三个分支，例如从一个地下焦点的反射。参见图</w:t>
      </w:r>
      <w:r w:rsidRPr="009445DE">
        <w:rPr>
          <w:rFonts w:ascii="Times New Roman" w:hAnsi="Times New Roman" w:cs="Times New Roman"/>
          <w:szCs w:val="21"/>
        </w:rPr>
        <w:t>B-11</w:t>
      </w:r>
      <w:r w:rsidRPr="009445DE">
        <w:rPr>
          <w:rFonts w:ascii="Times New Roman" w:hAnsi="Times New Roman" w:cs="Times New Roman"/>
          <w:szCs w:val="21"/>
        </w:rPr>
        <w:t>和</w:t>
      </w:r>
      <w:r w:rsidRPr="009445DE">
        <w:rPr>
          <w:rFonts w:ascii="Times New Roman" w:hAnsi="Times New Roman" w:cs="Times New Roman"/>
          <w:szCs w:val="21"/>
        </w:rPr>
        <w:t>D-19</w:t>
      </w:r>
      <w:r w:rsidRPr="009445DE">
        <w:rPr>
          <w:rFonts w:ascii="Times New Roman" w:hAnsi="Times New Roman" w:cs="Times New Roman"/>
          <w:szCs w:val="21"/>
        </w:rPr>
        <w:t>。</w:t>
      </w:r>
    </w:p>
    <w:p w14:paraId="678380D3" w14:textId="77777777" w:rsidR="009445DE" w:rsidRPr="009445DE" w:rsidRDefault="009445DE" w:rsidP="005B7AE6">
      <w:pPr>
        <w:spacing w:line="360" w:lineRule="auto"/>
        <w:rPr>
          <w:rFonts w:ascii="Times New Roman" w:hAnsi="Times New Roman" w:cs="Times New Roman"/>
          <w:b/>
          <w:bCs/>
          <w:szCs w:val="21"/>
        </w:rPr>
      </w:pPr>
    </w:p>
    <w:p w14:paraId="3AF20980"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 xml:space="preserve">triplets </w:t>
      </w:r>
      <w:r w:rsidRPr="009445DE">
        <w:rPr>
          <w:rFonts w:ascii="Times New Roman" w:hAnsi="Times New Roman" w:cs="Times New Roman"/>
          <w:b/>
          <w:bCs/>
          <w:szCs w:val="21"/>
        </w:rPr>
        <w:t>三点校正法</w:t>
      </w:r>
    </w:p>
    <w:p w14:paraId="72634E16"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根据三个一组的读数来确定重力数据高程校正系数（</w:t>
      </w:r>
      <w:r w:rsidRPr="009445DE">
        <w:rPr>
          <w:rFonts w:ascii="Times New Roman" w:hAnsi="Times New Roman" w:cs="Times New Roman"/>
          <w:szCs w:val="21"/>
        </w:rPr>
        <w:t>ecf</w:t>
      </w:r>
      <w:r w:rsidRPr="009445DE">
        <w:rPr>
          <w:rFonts w:ascii="Times New Roman" w:hAnsi="Times New Roman" w:cs="Times New Roman"/>
          <w:szCs w:val="21"/>
        </w:rPr>
        <w:t>）的方法。它假设高程与地质构造无关。如果某个测站的高度与在它两边的测站的高度的加权平均值之差是</w:t>
      </w:r>
      <w:r w:rsidRPr="009445DE">
        <w:rPr>
          <w:rFonts w:ascii="Times New Roman" w:hAnsi="Times New Roman" w:cs="Times New Roman"/>
          <w:i/>
          <w:szCs w:val="21"/>
        </w:rPr>
        <w:t>h</w:t>
      </w:r>
      <w:r w:rsidRPr="009445DE">
        <w:rPr>
          <w:rFonts w:ascii="Times New Roman" w:hAnsi="Times New Roman" w:cs="Times New Roman"/>
          <w:i/>
          <w:szCs w:val="21"/>
          <w:vertAlign w:val="subscript"/>
        </w:rPr>
        <w:t>i</w:t>
      </w:r>
      <w:r w:rsidRPr="009445DE">
        <w:rPr>
          <w:rFonts w:ascii="Times New Roman" w:hAnsi="Times New Roman" w:cs="Times New Roman"/>
          <w:szCs w:val="21"/>
        </w:rPr>
        <w:t>，而在该测站的观测重力读数值与其相邻的测站读数值的加权平均值之差为</w:t>
      </w:r>
      <w:r w:rsidRPr="009445DE">
        <w:rPr>
          <w:rFonts w:ascii="Times New Roman" w:hAnsi="Times New Roman" w:cs="Times New Roman"/>
          <w:i/>
          <w:szCs w:val="21"/>
        </w:rPr>
        <w:t>g</w:t>
      </w:r>
      <w:r w:rsidRPr="009445DE">
        <w:rPr>
          <w:rFonts w:ascii="Times New Roman" w:hAnsi="Times New Roman" w:cs="Times New Roman"/>
          <w:i/>
          <w:szCs w:val="21"/>
          <w:vertAlign w:val="subscript"/>
        </w:rPr>
        <w:t>i</w:t>
      </w:r>
      <w:r w:rsidRPr="009445DE">
        <w:rPr>
          <w:rFonts w:ascii="Times New Roman" w:hAnsi="Times New Roman" w:cs="Times New Roman"/>
          <w:szCs w:val="21"/>
        </w:rPr>
        <w:t>（这里的加权通常都与距离成反比），那么高程校正系数</w:t>
      </w:r>
      <w:r w:rsidRPr="009445DE">
        <w:rPr>
          <w:rFonts w:ascii="Times New Roman" w:hAnsi="Times New Roman" w:cs="Times New Roman"/>
          <w:i/>
          <w:szCs w:val="21"/>
        </w:rPr>
        <w:t>k</w:t>
      </w:r>
      <w:r w:rsidRPr="009445DE">
        <w:rPr>
          <w:rFonts w:ascii="Times New Roman" w:hAnsi="Times New Roman" w:cs="Times New Roman"/>
          <w:szCs w:val="21"/>
        </w:rPr>
        <w:t>由下式给出：</w:t>
      </w:r>
    </w:p>
    <w:p w14:paraId="66B792FB"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position w:val="-16"/>
          <w:szCs w:val="21"/>
        </w:rPr>
        <w:object w:dxaOrig="2180" w:dyaOrig="440" w14:anchorId="6DB57B5E">
          <v:shape id="_x0000_i1380" type="#_x0000_t75" style="width:108.8pt;height:21.75pt" o:ole="">
            <v:imagedata r:id="rId808" o:title=""/>
          </v:shape>
          <o:OLEObject Type="Embed" ProgID="Equation.DSMT4" ShapeID="_x0000_i1380" DrawAspect="Content" ObjectID="_1567842301" r:id="rId809"/>
        </w:object>
      </w:r>
    </w:p>
    <w:p w14:paraId="2B8EA417"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而</w:t>
      </w:r>
      <w:r w:rsidRPr="009445DE">
        <w:rPr>
          <w:rFonts w:ascii="Times New Roman" w:hAnsi="Times New Roman" w:cs="Times New Roman"/>
          <w:i/>
          <w:szCs w:val="21"/>
        </w:rPr>
        <w:t>k</w:t>
      </w:r>
      <w:r w:rsidRPr="009445DE">
        <w:rPr>
          <w:rFonts w:ascii="Times New Roman" w:hAnsi="Times New Roman" w:cs="Times New Roman"/>
          <w:szCs w:val="21"/>
        </w:rPr>
        <w:t>的概差</w:t>
      </w:r>
      <w:r w:rsidRPr="009445DE">
        <w:rPr>
          <w:rFonts w:ascii="Times New Roman" w:hAnsi="Times New Roman" w:cs="Times New Roman"/>
          <w:i/>
          <w:szCs w:val="21"/>
        </w:rPr>
        <w:t>ε</w:t>
      </w:r>
      <w:r w:rsidRPr="009445DE">
        <w:rPr>
          <w:rFonts w:ascii="Times New Roman" w:hAnsi="Times New Roman" w:cs="Times New Roman"/>
          <w:szCs w:val="21"/>
        </w:rPr>
        <w:t>为：</w:t>
      </w:r>
    </w:p>
    <w:p w14:paraId="1A39D854"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position w:val="-18"/>
          <w:szCs w:val="21"/>
        </w:rPr>
        <w:object w:dxaOrig="3420" w:dyaOrig="520" w14:anchorId="664AA940">
          <v:shape id="_x0000_i1381" type="#_x0000_t75" style="width:171pt;height:25.5pt" o:ole="">
            <v:imagedata r:id="rId810" o:title=""/>
          </v:shape>
          <o:OLEObject Type="Embed" ProgID="Equation.DSMT4" ShapeID="_x0000_i1381" DrawAspect="Content" ObjectID="_1567842302" r:id="rId811"/>
        </w:object>
      </w:r>
    </w:p>
    <w:p w14:paraId="382CDD6A" w14:textId="77777777" w:rsidR="009445DE" w:rsidRPr="009445DE" w:rsidRDefault="009445DE" w:rsidP="005B7AE6">
      <w:pPr>
        <w:spacing w:line="360" w:lineRule="auto"/>
        <w:rPr>
          <w:rFonts w:ascii="Times New Roman" w:hAnsi="Times New Roman" w:cs="Times New Roman"/>
          <w:color w:val="FF0000"/>
          <w:szCs w:val="21"/>
        </w:rPr>
      </w:pPr>
      <w:r w:rsidRPr="009445DE">
        <w:rPr>
          <w:rFonts w:ascii="Times New Roman" w:hAnsi="Times New Roman" w:cs="Times New Roman"/>
          <w:szCs w:val="21"/>
        </w:rPr>
        <w:t>参见</w:t>
      </w:r>
      <w:r w:rsidRPr="009445DE">
        <w:rPr>
          <w:rFonts w:ascii="Times New Roman" w:hAnsi="Times New Roman" w:cs="Times New Roman"/>
          <w:szCs w:val="21"/>
        </w:rPr>
        <w:t>Siegert (1942)</w:t>
      </w:r>
      <w:r w:rsidRPr="009445DE">
        <w:rPr>
          <w:rFonts w:ascii="Times New Roman" w:hAnsi="Times New Roman" w:cs="Times New Roman"/>
          <w:szCs w:val="21"/>
        </w:rPr>
        <w:t>。</w:t>
      </w:r>
      <w:r w:rsidRPr="009445DE">
        <w:rPr>
          <w:rFonts w:ascii="Times New Roman" w:hAnsi="Times New Roman" w:cs="Times New Roman"/>
          <w:szCs w:val="21"/>
        </w:rPr>
        <w:t xml:space="preserve">2. </w:t>
      </w:r>
      <w:r w:rsidRPr="009445DE">
        <w:rPr>
          <w:rFonts w:ascii="Times New Roman" w:hAnsi="Times New Roman" w:cs="Times New Roman"/>
          <w:szCs w:val="21"/>
        </w:rPr>
        <w:t>一种应用航空重力或航空磁测学的勘察测绘方法。三条紧密排列的线路与下组三条线路显著分开。</w:t>
      </w:r>
    </w:p>
    <w:p w14:paraId="2C370F9D" w14:textId="77777777" w:rsidR="009445DE" w:rsidRPr="009445DE" w:rsidRDefault="009445DE" w:rsidP="005B7AE6">
      <w:pPr>
        <w:spacing w:line="360" w:lineRule="auto"/>
        <w:rPr>
          <w:rFonts w:ascii="Times New Roman" w:hAnsi="Times New Roman" w:cs="Times New Roman"/>
          <w:szCs w:val="21"/>
        </w:rPr>
      </w:pPr>
    </w:p>
    <w:p w14:paraId="575EC749"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tripping </w:t>
      </w:r>
      <w:r w:rsidRPr="009445DE">
        <w:rPr>
          <w:rFonts w:ascii="Times New Roman" w:hAnsi="Times New Roman" w:cs="Times New Roman"/>
          <w:b/>
          <w:szCs w:val="21"/>
        </w:rPr>
        <w:t>改变开关，改变操作方式</w:t>
      </w:r>
    </w:p>
    <w:p w14:paraId="6A101FC5"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改变操作方式。例如，改变开关，从记录井口道变到记录检波器组合道，或从固定初始增益变到自动增益控制或二进制增益。</w:t>
      </w:r>
      <w:r w:rsidRPr="009445DE">
        <w:rPr>
          <w:rFonts w:ascii="Times New Roman" w:hAnsi="Times New Roman" w:cs="Times New Roman"/>
          <w:szCs w:val="21"/>
        </w:rPr>
        <w:t xml:space="preserve">2. </w:t>
      </w:r>
      <w:r w:rsidRPr="009445DE">
        <w:rPr>
          <w:rFonts w:ascii="Times New Roman" w:hAnsi="Times New Roman" w:cs="Times New Roman"/>
          <w:szCs w:val="21"/>
        </w:rPr>
        <w:t>用钻柱进出井眼。</w:t>
      </w:r>
    </w:p>
    <w:p w14:paraId="079FCA1F" w14:textId="77777777" w:rsidR="009445DE" w:rsidRPr="009445DE" w:rsidRDefault="009445DE" w:rsidP="005B7AE6">
      <w:pPr>
        <w:spacing w:line="360" w:lineRule="auto"/>
        <w:rPr>
          <w:rFonts w:ascii="Times New Roman" w:hAnsi="Times New Roman" w:cs="Times New Roman"/>
          <w:b/>
          <w:bCs/>
          <w:szCs w:val="21"/>
        </w:rPr>
      </w:pPr>
    </w:p>
    <w:p w14:paraId="1819BCEA"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 xml:space="preserve">trisponder </w:t>
      </w:r>
      <w:r w:rsidRPr="009445DE">
        <w:rPr>
          <w:rFonts w:ascii="Times New Roman" w:hAnsi="Times New Roman" w:cs="Times New Roman"/>
          <w:b/>
          <w:bCs/>
          <w:szCs w:val="21"/>
        </w:rPr>
        <w:t>测距仪</w:t>
      </w:r>
    </w:p>
    <w:p w14:paraId="2E711295"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脉冲测距仪（参见</w:t>
      </w:r>
      <w:r w:rsidRPr="009445DE">
        <w:rPr>
          <w:rFonts w:ascii="Times New Roman" w:hAnsi="Times New Roman" w:cs="Times New Roman"/>
          <w:szCs w:val="21"/>
        </w:rPr>
        <w:t>tellurometer</w:t>
      </w:r>
      <w:r w:rsidRPr="009445DE">
        <w:rPr>
          <w:rFonts w:ascii="Times New Roman" w:hAnsi="Times New Roman" w:cs="Times New Roman"/>
          <w:szCs w:val="21"/>
        </w:rPr>
        <w:t>）的一种。</w:t>
      </w:r>
      <w:r w:rsidRPr="009445DE">
        <w:rPr>
          <w:rFonts w:ascii="Times New Roman" w:hAnsi="Times New Roman" w:cs="Times New Roman"/>
          <w:szCs w:val="21"/>
        </w:rPr>
        <w:t>Del Norte</w:t>
      </w:r>
      <w:r w:rsidRPr="009445DE">
        <w:rPr>
          <w:rFonts w:ascii="Times New Roman" w:hAnsi="Times New Roman" w:cs="Times New Roman"/>
          <w:szCs w:val="21"/>
        </w:rPr>
        <w:t>公司的商标。</w:t>
      </w:r>
    </w:p>
    <w:p w14:paraId="42E2B319" w14:textId="77777777" w:rsidR="009445DE" w:rsidRPr="009445DE" w:rsidRDefault="009445DE" w:rsidP="005B7AE6">
      <w:pPr>
        <w:spacing w:line="360" w:lineRule="auto"/>
        <w:rPr>
          <w:rFonts w:ascii="Times New Roman" w:hAnsi="Times New Roman" w:cs="Times New Roman"/>
          <w:b/>
          <w:color w:val="FF0000"/>
          <w:szCs w:val="21"/>
        </w:rPr>
      </w:pPr>
    </w:p>
    <w:p w14:paraId="0DFD9F2D"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trivial solution </w:t>
      </w:r>
      <w:r w:rsidRPr="009445DE">
        <w:rPr>
          <w:rFonts w:ascii="Times New Roman" w:hAnsi="Times New Roman" w:cs="Times New Roman"/>
          <w:b/>
          <w:szCs w:val="21"/>
        </w:rPr>
        <w:t>平凡解</w:t>
      </w:r>
    </w:p>
    <w:p w14:paraId="55D033B3"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一个非常简单的（或非常明显的）解决方案，不会有任何困难（或引起任何兴趣）。</w:t>
      </w:r>
    </w:p>
    <w:p w14:paraId="2F5C3644" w14:textId="77777777" w:rsidR="009445DE" w:rsidRPr="009445DE" w:rsidRDefault="009445DE" w:rsidP="005B7AE6">
      <w:pPr>
        <w:spacing w:line="360" w:lineRule="auto"/>
        <w:rPr>
          <w:rFonts w:ascii="Times New Roman" w:hAnsi="Times New Roman" w:cs="Times New Roman"/>
          <w:b/>
          <w:bCs/>
          <w:color w:val="FF0000"/>
          <w:szCs w:val="21"/>
        </w:rPr>
      </w:pPr>
    </w:p>
    <w:p w14:paraId="7F9A992E"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 xml:space="preserve">Trojan horse </w:t>
      </w:r>
      <w:r w:rsidRPr="009445DE">
        <w:rPr>
          <w:rFonts w:ascii="Times New Roman" w:hAnsi="Times New Roman" w:cs="Times New Roman"/>
          <w:b/>
          <w:bCs/>
          <w:szCs w:val="21"/>
        </w:rPr>
        <w:t>特洛伊木马</w:t>
      </w:r>
    </w:p>
    <w:p w14:paraId="68F368AD" w14:textId="77777777" w:rsidR="009445DE" w:rsidRPr="009445DE" w:rsidRDefault="009445DE" w:rsidP="005B7AE6">
      <w:pPr>
        <w:spacing w:line="360" w:lineRule="auto"/>
        <w:rPr>
          <w:rFonts w:ascii="Times New Roman" w:hAnsi="Times New Roman" w:cs="Times New Roman"/>
          <w:iCs/>
          <w:szCs w:val="21"/>
        </w:rPr>
      </w:pPr>
      <w:r w:rsidRPr="009445DE">
        <w:rPr>
          <w:rFonts w:ascii="Times New Roman" w:hAnsi="Times New Roman" w:cs="Times New Roman"/>
          <w:szCs w:val="21"/>
        </w:rPr>
        <w:t>参见</w:t>
      </w:r>
      <w:r w:rsidRPr="009445DE">
        <w:rPr>
          <w:rFonts w:ascii="Times New Roman" w:hAnsi="Times New Roman" w:cs="Times New Roman"/>
          <w:iCs/>
          <w:szCs w:val="21"/>
        </w:rPr>
        <w:t>virus</w:t>
      </w:r>
      <w:r w:rsidRPr="009445DE">
        <w:rPr>
          <w:rFonts w:ascii="Times New Roman" w:hAnsi="Times New Roman" w:cs="Times New Roman"/>
          <w:iCs/>
          <w:szCs w:val="21"/>
        </w:rPr>
        <w:t>。</w:t>
      </w:r>
    </w:p>
    <w:p w14:paraId="5D03B580" w14:textId="77777777" w:rsidR="009445DE" w:rsidRPr="009445DE" w:rsidRDefault="009445DE" w:rsidP="005B7AE6">
      <w:pPr>
        <w:spacing w:line="360" w:lineRule="auto"/>
        <w:rPr>
          <w:rFonts w:ascii="Times New Roman" w:hAnsi="Times New Roman" w:cs="Times New Roman"/>
          <w:b/>
          <w:bCs/>
          <w:iCs/>
          <w:szCs w:val="21"/>
        </w:rPr>
      </w:pPr>
    </w:p>
    <w:p w14:paraId="7256C49E" w14:textId="77777777" w:rsidR="009445DE" w:rsidRPr="009445DE" w:rsidRDefault="009445DE" w:rsidP="005B7AE6">
      <w:pPr>
        <w:spacing w:line="360" w:lineRule="auto"/>
        <w:rPr>
          <w:rFonts w:ascii="Times New Roman" w:hAnsi="Times New Roman" w:cs="Times New Roman"/>
          <w:iCs/>
          <w:szCs w:val="21"/>
        </w:rPr>
      </w:pPr>
      <w:r w:rsidRPr="009445DE">
        <w:rPr>
          <w:rFonts w:ascii="Times New Roman" w:hAnsi="Times New Roman" w:cs="Times New Roman"/>
          <w:b/>
          <w:bCs/>
          <w:iCs/>
          <w:szCs w:val="21"/>
        </w:rPr>
        <w:t xml:space="preserve">troop </w:t>
      </w:r>
      <w:r w:rsidRPr="009445DE">
        <w:rPr>
          <w:rFonts w:ascii="Times New Roman" w:hAnsi="Times New Roman" w:cs="Times New Roman"/>
          <w:b/>
          <w:bCs/>
          <w:iCs/>
          <w:szCs w:val="21"/>
        </w:rPr>
        <w:t>野外队</w:t>
      </w:r>
    </w:p>
    <w:p w14:paraId="05C1C86E"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与</w:t>
      </w:r>
      <w:r w:rsidRPr="009445DE">
        <w:rPr>
          <w:rFonts w:ascii="Times New Roman" w:hAnsi="Times New Roman" w:cs="Times New Roman"/>
          <w:szCs w:val="21"/>
        </w:rPr>
        <w:t>Party</w:t>
      </w:r>
      <w:r w:rsidRPr="009445DE">
        <w:rPr>
          <w:rFonts w:ascii="Times New Roman" w:hAnsi="Times New Roman" w:cs="Times New Roman"/>
          <w:szCs w:val="21"/>
        </w:rPr>
        <w:t>同义。</w:t>
      </w:r>
    </w:p>
    <w:p w14:paraId="7632CE25" w14:textId="77777777" w:rsidR="009445DE" w:rsidRPr="009445DE" w:rsidRDefault="009445DE" w:rsidP="005B7AE6">
      <w:pPr>
        <w:spacing w:line="360" w:lineRule="auto"/>
        <w:rPr>
          <w:rFonts w:ascii="Times New Roman" w:hAnsi="Times New Roman" w:cs="Times New Roman"/>
          <w:b/>
          <w:bCs/>
          <w:szCs w:val="21"/>
        </w:rPr>
      </w:pPr>
    </w:p>
    <w:p w14:paraId="161B4566"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 xml:space="preserve">tropospheric correction </w:t>
      </w:r>
      <w:r w:rsidRPr="009445DE">
        <w:rPr>
          <w:rFonts w:ascii="Times New Roman" w:hAnsi="Times New Roman" w:cs="Times New Roman"/>
          <w:b/>
          <w:bCs/>
          <w:szCs w:val="21"/>
        </w:rPr>
        <w:t>对流校正</w:t>
      </w:r>
    </w:p>
    <w:p w14:paraId="2F421985"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对无线电波的传播速度和折射变化所作的校正，这种变化是由气象条件，主要是大气中的湿度变化造成的。对流层是指</w:t>
      </w:r>
      <w:r w:rsidRPr="009445DE">
        <w:rPr>
          <w:rFonts w:ascii="Times New Roman" w:hAnsi="Times New Roman" w:cs="Times New Roman"/>
          <w:szCs w:val="21"/>
        </w:rPr>
        <w:t>10-18km</w:t>
      </w:r>
      <w:r w:rsidRPr="009445DE">
        <w:rPr>
          <w:rFonts w:ascii="Times New Roman" w:hAnsi="Times New Roman" w:cs="Times New Roman"/>
          <w:szCs w:val="21"/>
        </w:rPr>
        <w:t>处的大气层。</w:t>
      </w:r>
    </w:p>
    <w:p w14:paraId="15D9D764" w14:textId="77777777" w:rsidR="009445DE" w:rsidRPr="009445DE" w:rsidRDefault="009445DE" w:rsidP="005B7AE6">
      <w:pPr>
        <w:spacing w:line="360" w:lineRule="auto"/>
        <w:rPr>
          <w:rFonts w:ascii="Times New Roman" w:hAnsi="Times New Roman" w:cs="Times New Roman"/>
          <w:b/>
          <w:bCs/>
          <w:szCs w:val="21"/>
        </w:rPr>
      </w:pPr>
    </w:p>
    <w:p w14:paraId="6128C329"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 xml:space="preserve">tropospheric scatter </w:t>
      </w:r>
      <w:r w:rsidRPr="009445DE">
        <w:rPr>
          <w:rFonts w:ascii="Times New Roman" w:hAnsi="Times New Roman" w:cs="Times New Roman"/>
          <w:b/>
          <w:bCs/>
          <w:szCs w:val="21"/>
        </w:rPr>
        <w:t>对流层散射</w:t>
      </w:r>
    </w:p>
    <w:p w14:paraId="73D3DFB2"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无线电波在对流层中发生的弯曲，这是因散射而不是折射引起的。远程肖兰定位系统或其它超出视线范围的超高频无线电定位系统就是以此为主要依据。</w:t>
      </w:r>
    </w:p>
    <w:p w14:paraId="2239ADC5" w14:textId="77777777" w:rsidR="009445DE" w:rsidRPr="009445DE" w:rsidRDefault="009445DE" w:rsidP="005B7AE6">
      <w:pPr>
        <w:spacing w:line="360" w:lineRule="auto"/>
        <w:rPr>
          <w:rFonts w:ascii="Times New Roman" w:hAnsi="Times New Roman" w:cs="Times New Roman"/>
          <w:b/>
          <w:szCs w:val="21"/>
        </w:rPr>
      </w:pPr>
    </w:p>
    <w:p w14:paraId="19CC2D05"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troubleshoot </w:t>
      </w:r>
      <w:r w:rsidRPr="009445DE">
        <w:rPr>
          <w:rFonts w:ascii="Times New Roman" w:hAnsi="Times New Roman" w:cs="Times New Roman"/>
          <w:b/>
          <w:szCs w:val="21"/>
        </w:rPr>
        <w:t>寻找故障</w:t>
      </w:r>
    </w:p>
    <w:p w14:paraId="48E7D31C"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寻找工作不正常的原因。</w:t>
      </w:r>
    </w:p>
    <w:p w14:paraId="009ABF27"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trough </w:t>
      </w:r>
      <w:r w:rsidRPr="009445DE">
        <w:rPr>
          <w:rFonts w:ascii="Times New Roman" w:hAnsi="Times New Roman" w:cs="Times New Roman"/>
          <w:b/>
          <w:szCs w:val="21"/>
        </w:rPr>
        <w:t>波谷</w:t>
      </w:r>
    </w:p>
    <w:p w14:paraId="4BA3F6CF"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波形在相邻带值之间的最低部分。</w:t>
      </w:r>
    </w:p>
    <w:p w14:paraId="6C405384" w14:textId="77777777" w:rsidR="009445DE" w:rsidRPr="009445DE" w:rsidRDefault="009445DE" w:rsidP="005B7AE6">
      <w:pPr>
        <w:spacing w:line="360" w:lineRule="auto"/>
        <w:rPr>
          <w:rFonts w:ascii="Times New Roman" w:hAnsi="Times New Roman" w:cs="Times New Roman"/>
          <w:b/>
          <w:bCs/>
          <w:color w:val="FF0000"/>
          <w:szCs w:val="21"/>
        </w:rPr>
      </w:pPr>
    </w:p>
    <w:p w14:paraId="7AD0DEF8"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 xml:space="preserve">trough-peak pair </w:t>
      </w:r>
      <w:r w:rsidRPr="009445DE">
        <w:rPr>
          <w:rFonts w:ascii="Times New Roman" w:hAnsi="Times New Roman" w:cs="Times New Roman"/>
          <w:b/>
          <w:bCs/>
          <w:szCs w:val="21"/>
        </w:rPr>
        <w:t>波峰波谷对</w:t>
      </w:r>
    </w:p>
    <w:p w14:paraId="3A06BF37"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一个</w:t>
      </w:r>
      <w:r w:rsidRPr="009445DE">
        <w:rPr>
          <w:rFonts w:ascii="Times New Roman" w:hAnsi="Times New Roman" w:cs="Times New Roman"/>
          <w:szCs w:val="21"/>
        </w:rPr>
        <w:t>90°</w:t>
      </w:r>
      <w:r w:rsidRPr="009445DE">
        <w:rPr>
          <w:rFonts w:ascii="Times New Roman" w:hAnsi="Times New Roman" w:cs="Times New Roman"/>
          <w:szCs w:val="21"/>
        </w:rPr>
        <w:t>小波。</w:t>
      </w:r>
      <w:r w:rsidRPr="009445DE">
        <w:rPr>
          <w:rFonts w:ascii="Times New Roman" w:hAnsi="Times New Roman" w:cs="Times New Roman"/>
          <w:szCs w:val="21"/>
        </w:rPr>
        <w:t xml:space="preserve">2. </w:t>
      </w:r>
      <w:r w:rsidRPr="009445DE">
        <w:rPr>
          <w:rFonts w:ascii="Times New Roman" w:hAnsi="Times New Roman" w:cs="Times New Roman"/>
          <w:szCs w:val="21"/>
        </w:rPr>
        <w:t>由地层顶部和底部引起的反射。参见</w:t>
      </w:r>
      <w:r w:rsidRPr="009445DE">
        <w:rPr>
          <w:rFonts w:ascii="Times New Roman" w:hAnsi="Times New Roman" w:cs="Times New Roman"/>
          <w:iCs/>
          <w:szCs w:val="21"/>
        </w:rPr>
        <w:t>tuning effect</w:t>
      </w:r>
      <w:r w:rsidRPr="009445DE">
        <w:rPr>
          <w:rFonts w:ascii="Times New Roman" w:hAnsi="Times New Roman" w:cs="Times New Roman"/>
          <w:szCs w:val="21"/>
        </w:rPr>
        <w:t>。</w:t>
      </w:r>
    </w:p>
    <w:p w14:paraId="2FE262D8" w14:textId="77777777" w:rsidR="009445DE" w:rsidRPr="009445DE" w:rsidRDefault="009445DE" w:rsidP="005B7AE6">
      <w:pPr>
        <w:spacing w:line="360" w:lineRule="auto"/>
        <w:rPr>
          <w:rFonts w:ascii="Times New Roman" w:hAnsi="Times New Roman" w:cs="Times New Roman"/>
          <w:b/>
          <w:szCs w:val="21"/>
        </w:rPr>
      </w:pPr>
    </w:p>
    <w:p w14:paraId="1AF6C559"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true </w:t>
      </w:r>
      <w:r w:rsidRPr="009445DE">
        <w:rPr>
          <w:rFonts w:ascii="Times New Roman" w:hAnsi="Times New Roman" w:cs="Times New Roman"/>
          <w:b/>
          <w:szCs w:val="21"/>
        </w:rPr>
        <w:t>真的；准确的，正确的</w:t>
      </w:r>
    </w:p>
    <w:p w14:paraId="07FDA8C0" w14:textId="77777777" w:rsidR="009445DE" w:rsidRPr="009445DE" w:rsidRDefault="009445DE" w:rsidP="005B7AE6">
      <w:pPr>
        <w:spacing w:line="360" w:lineRule="auto"/>
        <w:rPr>
          <w:rFonts w:ascii="Times New Roman" w:hAnsi="Times New Roman" w:cs="Times New Roman"/>
          <w:iCs/>
          <w:szCs w:val="21"/>
        </w:rPr>
      </w:pPr>
      <w:r w:rsidRPr="009445DE">
        <w:rPr>
          <w:rFonts w:ascii="Times New Roman" w:hAnsi="Times New Roman" w:cs="Times New Roman"/>
          <w:szCs w:val="21"/>
        </w:rPr>
        <w:t>去掉所有非地质因素产生的畸变后的效应，例如</w:t>
      </w:r>
      <w:r w:rsidRPr="009445DE">
        <w:rPr>
          <w:rFonts w:ascii="Times New Roman" w:hAnsi="Times New Roman" w:cs="Times New Roman"/>
          <w:szCs w:val="21"/>
        </w:rPr>
        <w:t>“</w:t>
      </w:r>
      <w:r w:rsidRPr="009445DE">
        <w:rPr>
          <w:rFonts w:ascii="Times New Roman" w:hAnsi="Times New Roman" w:cs="Times New Roman"/>
          <w:szCs w:val="21"/>
        </w:rPr>
        <w:t>真电阻率</w:t>
      </w:r>
      <w:r w:rsidRPr="009445DE">
        <w:rPr>
          <w:rFonts w:ascii="Times New Roman" w:hAnsi="Times New Roman" w:cs="Times New Roman"/>
          <w:szCs w:val="21"/>
        </w:rPr>
        <w:t>”</w:t>
      </w:r>
      <w:r w:rsidRPr="009445DE">
        <w:rPr>
          <w:rFonts w:ascii="Times New Roman" w:hAnsi="Times New Roman" w:cs="Times New Roman"/>
          <w:szCs w:val="21"/>
        </w:rPr>
        <w:t>或</w:t>
      </w:r>
      <w:r w:rsidRPr="009445DE">
        <w:rPr>
          <w:rFonts w:ascii="Times New Roman" w:hAnsi="Times New Roman" w:cs="Times New Roman"/>
          <w:szCs w:val="21"/>
        </w:rPr>
        <w:t>“</w:t>
      </w:r>
      <w:r w:rsidRPr="009445DE">
        <w:rPr>
          <w:rFonts w:ascii="Times New Roman" w:hAnsi="Times New Roman" w:cs="Times New Roman"/>
          <w:szCs w:val="21"/>
        </w:rPr>
        <w:t>真激发极化效应</w:t>
      </w:r>
      <w:r w:rsidRPr="009445DE">
        <w:rPr>
          <w:rFonts w:ascii="Times New Roman" w:hAnsi="Times New Roman" w:cs="Times New Roman"/>
          <w:szCs w:val="21"/>
        </w:rPr>
        <w:t>”</w:t>
      </w:r>
      <w:r w:rsidRPr="009445DE">
        <w:rPr>
          <w:rFonts w:ascii="Times New Roman" w:hAnsi="Times New Roman" w:cs="Times New Roman"/>
          <w:szCs w:val="21"/>
        </w:rPr>
        <w:t>。参见</w:t>
      </w:r>
      <w:r w:rsidRPr="009445DE">
        <w:rPr>
          <w:rFonts w:ascii="Times New Roman" w:hAnsi="Times New Roman" w:cs="Times New Roman"/>
          <w:iCs/>
          <w:szCs w:val="21"/>
        </w:rPr>
        <w:t>apparent</w:t>
      </w:r>
      <w:r w:rsidRPr="009445DE">
        <w:rPr>
          <w:rFonts w:ascii="Times New Roman" w:hAnsi="Times New Roman" w:cs="Times New Roman"/>
          <w:iCs/>
          <w:szCs w:val="21"/>
        </w:rPr>
        <w:t>。</w:t>
      </w:r>
    </w:p>
    <w:p w14:paraId="293F70D1" w14:textId="77777777" w:rsidR="009445DE" w:rsidRPr="009445DE" w:rsidRDefault="009445DE" w:rsidP="005B7AE6">
      <w:pPr>
        <w:spacing w:line="360" w:lineRule="auto"/>
        <w:rPr>
          <w:rFonts w:ascii="Times New Roman" w:hAnsi="Times New Roman" w:cs="Times New Roman"/>
          <w:b/>
          <w:bCs/>
          <w:iCs/>
          <w:szCs w:val="21"/>
        </w:rPr>
      </w:pPr>
    </w:p>
    <w:p w14:paraId="01D7DC12" w14:textId="77777777" w:rsidR="009445DE" w:rsidRPr="009445DE" w:rsidRDefault="009445DE" w:rsidP="005B7AE6">
      <w:pPr>
        <w:spacing w:line="360" w:lineRule="auto"/>
        <w:rPr>
          <w:rFonts w:ascii="Times New Roman" w:hAnsi="Times New Roman" w:cs="Times New Roman"/>
          <w:iCs/>
          <w:szCs w:val="21"/>
        </w:rPr>
      </w:pPr>
      <w:r w:rsidRPr="009445DE">
        <w:rPr>
          <w:rFonts w:ascii="Times New Roman" w:hAnsi="Times New Roman" w:cs="Times New Roman"/>
          <w:b/>
          <w:bCs/>
          <w:iCs/>
          <w:szCs w:val="21"/>
        </w:rPr>
        <w:t xml:space="preserve">true bearing </w:t>
      </w:r>
      <w:r w:rsidRPr="009445DE">
        <w:rPr>
          <w:rFonts w:ascii="Times New Roman" w:hAnsi="Times New Roman" w:cs="Times New Roman"/>
          <w:b/>
          <w:bCs/>
          <w:iCs/>
          <w:szCs w:val="21"/>
        </w:rPr>
        <w:t>真象限角</w:t>
      </w:r>
    </w:p>
    <w:p w14:paraId="51223F5B"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相对于真北极的方位角。</w:t>
      </w:r>
    </w:p>
    <w:p w14:paraId="29E57555" w14:textId="77777777" w:rsidR="009445DE" w:rsidRPr="009445DE" w:rsidRDefault="009445DE" w:rsidP="005B7AE6">
      <w:pPr>
        <w:spacing w:line="360" w:lineRule="auto"/>
        <w:rPr>
          <w:rFonts w:ascii="Times New Roman" w:hAnsi="Times New Roman" w:cs="Times New Roman"/>
          <w:b/>
          <w:bCs/>
          <w:szCs w:val="21"/>
        </w:rPr>
      </w:pPr>
    </w:p>
    <w:p w14:paraId="62D2FE3E"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 xml:space="preserve">true dip </w:t>
      </w:r>
      <w:r w:rsidRPr="009445DE">
        <w:rPr>
          <w:rFonts w:ascii="Times New Roman" w:hAnsi="Times New Roman" w:cs="Times New Roman"/>
          <w:b/>
          <w:bCs/>
          <w:szCs w:val="21"/>
        </w:rPr>
        <w:t>真倾角</w:t>
      </w:r>
    </w:p>
    <w:p w14:paraId="53706B7C"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三维倾角；与某一方向上的倾角分量不同。</w:t>
      </w:r>
    </w:p>
    <w:p w14:paraId="1AD86185" w14:textId="77777777" w:rsidR="009445DE" w:rsidRPr="009445DE" w:rsidRDefault="009445DE" w:rsidP="005B7AE6">
      <w:pPr>
        <w:spacing w:line="360" w:lineRule="auto"/>
        <w:rPr>
          <w:rFonts w:ascii="Times New Roman" w:hAnsi="Times New Roman" w:cs="Times New Roman"/>
          <w:b/>
          <w:bCs/>
          <w:szCs w:val="21"/>
        </w:rPr>
      </w:pPr>
    </w:p>
    <w:p w14:paraId="7A21ED40"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 xml:space="preserve">trumpet log </w:t>
      </w:r>
      <w:r w:rsidRPr="009445DE">
        <w:rPr>
          <w:rFonts w:ascii="Times New Roman" w:hAnsi="Times New Roman" w:cs="Times New Roman"/>
          <w:b/>
          <w:bCs/>
          <w:szCs w:val="21"/>
        </w:rPr>
        <w:t>漏斗状测井，号角测井</w:t>
      </w:r>
    </w:p>
    <w:p w14:paraId="0297AA76"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一种微侧向测井（参见</w:t>
      </w:r>
      <w:r w:rsidRPr="009445DE">
        <w:rPr>
          <w:rFonts w:ascii="Times New Roman" w:hAnsi="Times New Roman" w:cs="Times New Roman"/>
          <w:iCs/>
          <w:szCs w:val="21"/>
        </w:rPr>
        <w:t>microlaterolog</w:t>
      </w:r>
      <w:r w:rsidRPr="009445DE">
        <w:rPr>
          <w:rFonts w:ascii="Times New Roman" w:hAnsi="Times New Roman" w:cs="Times New Roman"/>
          <w:szCs w:val="21"/>
        </w:rPr>
        <w:t>），其屏蔽电极集中在供电电极周围，因此电流也集中在逐渐张开的一个筒内。</w:t>
      </w:r>
    </w:p>
    <w:p w14:paraId="0F732E3D" w14:textId="77777777" w:rsidR="009445DE" w:rsidRPr="009445DE" w:rsidRDefault="009445DE" w:rsidP="005B7AE6">
      <w:pPr>
        <w:spacing w:line="360" w:lineRule="auto"/>
        <w:rPr>
          <w:rFonts w:ascii="Times New Roman" w:hAnsi="Times New Roman" w:cs="Times New Roman"/>
          <w:b/>
          <w:bCs/>
          <w:color w:val="FF0000"/>
          <w:szCs w:val="21"/>
        </w:rPr>
      </w:pPr>
    </w:p>
    <w:p w14:paraId="50C18492"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 xml:space="preserve">truncation </w:t>
      </w:r>
      <w:r w:rsidRPr="009445DE">
        <w:rPr>
          <w:rFonts w:ascii="Times New Roman" w:hAnsi="Times New Roman" w:cs="Times New Roman"/>
          <w:b/>
          <w:bCs/>
          <w:szCs w:val="21"/>
        </w:rPr>
        <w:t>截断</w:t>
      </w:r>
    </w:p>
    <w:p w14:paraId="2B07BE8A"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在不整合面处，基底河道（或反射层）被侵蚀。由于侵蚀引起层理变薄，出现了明显的截断现象。</w:t>
      </w:r>
      <w:r w:rsidRPr="009445DE">
        <w:rPr>
          <w:rFonts w:ascii="Times New Roman" w:hAnsi="Times New Roman" w:cs="Times New Roman"/>
          <w:szCs w:val="21"/>
        </w:rPr>
        <w:t xml:space="preserve">2. </w:t>
      </w:r>
      <w:r w:rsidRPr="009445DE">
        <w:rPr>
          <w:rFonts w:ascii="Times New Roman" w:hAnsi="Times New Roman" w:cs="Times New Roman"/>
          <w:szCs w:val="21"/>
        </w:rPr>
        <w:t>参见</w:t>
      </w:r>
      <w:r w:rsidRPr="009445DE">
        <w:rPr>
          <w:rFonts w:ascii="Times New Roman" w:hAnsi="Times New Roman" w:cs="Times New Roman"/>
          <w:iCs/>
          <w:szCs w:val="21"/>
        </w:rPr>
        <w:t>truncation error</w:t>
      </w:r>
      <w:r w:rsidRPr="009445DE">
        <w:rPr>
          <w:rFonts w:ascii="Times New Roman" w:hAnsi="Times New Roman" w:cs="Times New Roman"/>
          <w:szCs w:val="21"/>
        </w:rPr>
        <w:t>。</w:t>
      </w:r>
    </w:p>
    <w:p w14:paraId="63258461" w14:textId="77777777" w:rsidR="009445DE" w:rsidRPr="009445DE" w:rsidRDefault="009445DE" w:rsidP="005B7AE6">
      <w:pPr>
        <w:spacing w:line="360" w:lineRule="auto"/>
        <w:rPr>
          <w:rFonts w:ascii="Times New Roman" w:hAnsi="Times New Roman" w:cs="Times New Roman"/>
          <w:b/>
          <w:bCs/>
          <w:szCs w:val="21"/>
        </w:rPr>
      </w:pPr>
    </w:p>
    <w:p w14:paraId="31546BAF"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 xml:space="preserve">truncation error </w:t>
      </w:r>
      <w:r w:rsidRPr="009445DE">
        <w:rPr>
          <w:rFonts w:ascii="Times New Roman" w:hAnsi="Times New Roman" w:cs="Times New Roman"/>
          <w:b/>
          <w:bCs/>
          <w:szCs w:val="21"/>
        </w:rPr>
        <w:t>截断误差</w:t>
      </w:r>
    </w:p>
    <w:p w14:paraId="0EB3E860"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对级数只取有限项而产生的误差。在褶积计算中只用算于的有限长度，或在相关计算中只用门的有限宽度而引起的误差。</w:t>
      </w:r>
      <w:r w:rsidRPr="009445DE">
        <w:rPr>
          <w:rFonts w:ascii="Times New Roman" w:hAnsi="Times New Roman" w:cs="Times New Roman"/>
          <w:szCs w:val="21"/>
        </w:rPr>
        <w:t xml:space="preserve">2. </w:t>
      </w:r>
      <w:r w:rsidRPr="009445DE">
        <w:rPr>
          <w:rFonts w:ascii="Times New Roman" w:hAnsi="Times New Roman" w:cs="Times New Roman"/>
          <w:szCs w:val="21"/>
        </w:rPr>
        <w:t>对模拟信号进行数字化是其对应数值超过最大允许值而产生的一种效应。参见</w:t>
      </w:r>
      <w:r w:rsidRPr="009445DE">
        <w:rPr>
          <w:rFonts w:ascii="Times New Roman" w:hAnsi="Times New Roman" w:cs="Times New Roman"/>
          <w:iCs/>
          <w:szCs w:val="21"/>
        </w:rPr>
        <w:t>clipped</w:t>
      </w:r>
      <w:r w:rsidRPr="009445DE">
        <w:rPr>
          <w:rFonts w:ascii="Times New Roman" w:hAnsi="Times New Roman" w:cs="Times New Roman"/>
          <w:szCs w:val="21"/>
        </w:rPr>
        <w:t>（限幅）。截断高阶位或低阶位而导致数字化资料中信息位的损失，也会引起不同种类的误差。</w:t>
      </w:r>
      <w:r w:rsidRPr="009445DE">
        <w:rPr>
          <w:rFonts w:ascii="Times New Roman" w:hAnsi="Times New Roman" w:cs="Times New Roman"/>
          <w:szCs w:val="21"/>
        </w:rPr>
        <w:t xml:space="preserve">3. </w:t>
      </w:r>
      <w:r w:rsidRPr="009445DE">
        <w:rPr>
          <w:rFonts w:ascii="Times New Roman" w:hAnsi="Times New Roman" w:cs="Times New Roman"/>
          <w:szCs w:val="21"/>
        </w:rPr>
        <w:t>在根据重力异常计算总质量时因积分不到异常边界而引起的误差。</w:t>
      </w:r>
    </w:p>
    <w:p w14:paraId="26E66F83" w14:textId="77777777" w:rsidR="009445DE" w:rsidRPr="009445DE" w:rsidRDefault="009445DE" w:rsidP="005B7AE6">
      <w:pPr>
        <w:spacing w:line="360" w:lineRule="auto"/>
        <w:rPr>
          <w:rFonts w:ascii="Times New Roman" w:hAnsi="Times New Roman" w:cs="Times New Roman"/>
          <w:szCs w:val="21"/>
        </w:rPr>
      </w:pPr>
    </w:p>
    <w:p w14:paraId="7150B6C0"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0B3260BF" wp14:editId="26B628E6">
            <wp:extent cx="5953125" cy="5556975"/>
            <wp:effectExtent l="0" t="0" r="0" b="5715"/>
            <wp:docPr id="214" name="图片 0" descr="T-16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16副本.jpg"/>
                    <pic:cNvPicPr/>
                  </pic:nvPicPr>
                  <pic:blipFill>
                    <a:blip r:embed="rId812"/>
                    <a:stretch>
                      <a:fillRect/>
                    </a:stretch>
                  </pic:blipFill>
                  <pic:spPr>
                    <a:xfrm>
                      <a:off x="0" y="0"/>
                      <a:ext cx="6011084" cy="5611077"/>
                    </a:xfrm>
                    <a:prstGeom prst="rect">
                      <a:avLst/>
                    </a:prstGeom>
                  </pic:spPr>
                </pic:pic>
              </a:graphicData>
            </a:graphic>
          </wp:inline>
        </w:drawing>
      </w:r>
    </w:p>
    <w:p w14:paraId="407FCC80"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T-16 </w:t>
      </w:r>
      <w:r w:rsidRPr="009445DE">
        <w:rPr>
          <w:rFonts w:ascii="Times New Roman" w:hAnsi="Times New Roman" w:cs="Times New Roman"/>
          <w:szCs w:val="21"/>
        </w:rPr>
        <w:t>三联点几何形态及稳定性。</w:t>
      </w:r>
      <w:r w:rsidRPr="009445DE">
        <w:rPr>
          <w:rFonts w:ascii="Times New Roman" w:hAnsi="Times New Roman" w:cs="Times New Roman"/>
          <w:szCs w:val="21"/>
        </w:rPr>
        <w:t>R</w:t>
      </w:r>
      <w:r w:rsidRPr="009445DE">
        <w:rPr>
          <w:rFonts w:ascii="Times New Roman" w:hAnsi="Times New Roman" w:cs="Times New Roman"/>
          <w:szCs w:val="21"/>
        </w:rPr>
        <w:t>表示一个隆起（展开），</w:t>
      </w:r>
      <w:r w:rsidRPr="009445DE">
        <w:rPr>
          <w:rFonts w:ascii="Times New Roman" w:hAnsi="Times New Roman" w:cs="Times New Roman"/>
          <w:szCs w:val="21"/>
        </w:rPr>
        <w:t>T</w:t>
      </w:r>
      <w:r w:rsidRPr="009445DE">
        <w:rPr>
          <w:rFonts w:ascii="Times New Roman" w:hAnsi="Times New Roman" w:cs="Times New Roman"/>
          <w:szCs w:val="21"/>
        </w:rPr>
        <w:t>表示沟（收敛），</w:t>
      </w:r>
      <w:r w:rsidRPr="009445DE">
        <w:rPr>
          <w:rFonts w:ascii="Times New Roman" w:hAnsi="Times New Roman" w:cs="Times New Roman"/>
          <w:szCs w:val="21"/>
        </w:rPr>
        <w:t>F</w:t>
      </w:r>
      <w:r w:rsidRPr="009445DE">
        <w:rPr>
          <w:rFonts w:ascii="Times New Roman" w:hAnsi="Times New Roman" w:cs="Times New Roman"/>
          <w:szCs w:val="21"/>
        </w:rPr>
        <w:t>表示转换断层。虚线</w:t>
      </w:r>
      <w:r w:rsidRPr="009445DE">
        <w:rPr>
          <w:rFonts w:ascii="Times New Roman" w:hAnsi="Times New Roman" w:cs="Times New Roman"/>
          <w:i/>
          <w:szCs w:val="21"/>
        </w:rPr>
        <w:t>ab</w:t>
      </w:r>
      <w:r w:rsidRPr="009445DE">
        <w:rPr>
          <w:rFonts w:ascii="Times New Roman" w:hAnsi="Times New Roman" w:cs="Times New Roman"/>
          <w:szCs w:val="21"/>
        </w:rPr>
        <w:t xml:space="preserve">, </w:t>
      </w:r>
      <w:r w:rsidRPr="009445DE">
        <w:rPr>
          <w:rFonts w:ascii="Times New Roman" w:hAnsi="Times New Roman" w:cs="Times New Roman"/>
          <w:i/>
          <w:szCs w:val="21"/>
        </w:rPr>
        <w:t>bc</w:t>
      </w:r>
      <w:r w:rsidRPr="009445DE">
        <w:rPr>
          <w:rFonts w:ascii="Times New Roman" w:hAnsi="Times New Roman" w:cs="Times New Roman"/>
          <w:szCs w:val="21"/>
        </w:rPr>
        <w:t>和</w:t>
      </w:r>
      <w:r w:rsidRPr="009445DE">
        <w:rPr>
          <w:rFonts w:ascii="Times New Roman" w:hAnsi="Times New Roman" w:cs="Times New Roman"/>
          <w:i/>
          <w:szCs w:val="21"/>
        </w:rPr>
        <w:t>ac</w:t>
      </w:r>
      <w:r w:rsidRPr="009445DE">
        <w:rPr>
          <w:rFonts w:ascii="Times New Roman" w:hAnsi="Times New Roman" w:cs="Times New Roman"/>
          <w:szCs w:val="21"/>
        </w:rPr>
        <w:t>表示使各板块之间的边界几何形状保持不变的速度；如果它们在某一点相遇，则三联点是稳定的。（参见</w:t>
      </w:r>
      <w:r w:rsidRPr="009445DE">
        <w:rPr>
          <w:rFonts w:ascii="Times New Roman" w:hAnsi="Times New Roman" w:cs="Times New Roman"/>
          <w:szCs w:val="21"/>
        </w:rPr>
        <w:t>McKenzie and Morgan, 1969.</w:t>
      </w:r>
      <w:r w:rsidRPr="009445DE">
        <w:rPr>
          <w:rFonts w:ascii="Times New Roman" w:hAnsi="Times New Roman" w:cs="Times New Roman"/>
          <w:szCs w:val="21"/>
        </w:rPr>
        <w:t>）</w:t>
      </w:r>
    </w:p>
    <w:p w14:paraId="01D521F2" w14:textId="77777777" w:rsidR="009445DE" w:rsidRPr="009445DE" w:rsidRDefault="009445DE" w:rsidP="005B7AE6">
      <w:pPr>
        <w:spacing w:line="360" w:lineRule="auto"/>
        <w:rPr>
          <w:rFonts w:ascii="Times New Roman" w:hAnsi="Times New Roman" w:cs="Times New Roman"/>
          <w:b/>
          <w:bCs/>
          <w:szCs w:val="21"/>
        </w:rPr>
      </w:pPr>
    </w:p>
    <w:p w14:paraId="6883F36A"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 xml:space="preserve">truth table </w:t>
      </w:r>
      <w:r w:rsidRPr="009445DE">
        <w:rPr>
          <w:rFonts w:ascii="Times New Roman" w:hAnsi="Times New Roman" w:cs="Times New Roman"/>
          <w:b/>
          <w:bCs/>
          <w:szCs w:val="21"/>
        </w:rPr>
        <w:t>真值表</w:t>
      </w:r>
    </w:p>
    <w:p w14:paraId="291E13AF"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罗列出逻辑函数所有可能的输入和输出状态的表。参见</w:t>
      </w:r>
      <w:r w:rsidRPr="009445DE">
        <w:rPr>
          <w:rFonts w:ascii="Times New Roman" w:hAnsi="Times New Roman" w:cs="Times New Roman"/>
          <w:szCs w:val="21"/>
        </w:rPr>
        <w:t>Boolean algebra</w:t>
      </w:r>
      <w:r w:rsidRPr="009445DE">
        <w:rPr>
          <w:rFonts w:ascii="Times New Roman" w:hAnsi="Times New Roman" w:cs="Times New Roman"/>
          <w:szCs w:val="21"/>
        </w:rPr>
        <w:t>和</w:t>
      </w:r>
      <w:r w:rsidRPr="009445DE">
        <w:rPr>
          <w:rFonts w:ascii="Times New Roman" w:hAnsi="Times New Roman" w:cs="Times New Roman"/>
          <w:iCs/>
          <w:szCs w:val="21"/>
        </w:rPr>
        <w:t>gate</w:t>
      </w:r>
      <w:r w:rsidRPr="009445DE">
        <w:rPr>
          <w:rFonts w:ascii="Times New Roman" w:hAnsi="Times New Roman" w:cs="Times New Roman"/>
          <w:szCs w:val="21"/>
        </w:rPr>
        <w:t>。</w:t>
      </w:r>
    </w:p>
    <w:p w14:paraId="01E5F9D1" w14:textId="77777777" w:rsidR="009445DE" w:rsidRPr="009445DE" w:rsidRDefault="009445DE" w:rsidP="005B7AE6">
      <w:pPr>
        <w:spacing w:line="360" w:lineRule="auto"/>
        <w:rPr>
          <w:rFonts w:ascii="Times New Roman" w:hAnsi="Times New Roman" w:cs="Times New Roman"/>
          <w:szCs w:val="21"/>
        </w:rPr>
      </w:pPr>
    </w:p>
    <w:p w14:paraId="6EAD8736"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 xml:space="preserve">TS Dip </w:t>
      </w:r>
      <w:r w:rsidRPr="009445DE">
        <w:rPr>
          <w:rFonts w:ascii="Times New Roman" w:hAnsi="Times New Roman" w:cs="Times New Roman"/>
          <w:b/>
          <w:bCs/>
          <w:szCs w:val="21"/>
        </w:rPr>
        <w:t>温度盐度装置</w:t>
      </w:r>
    </w:p>
    <w:p w14:paraId="12291CFB"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通过测量温度，盐度和深度来确定海水中声音速度的一种装置，并使用一个方程将其与速度相关联。</w:t>
      </w:r>
    </w:p>
    <w:p w14:paraId="4E49850D" w14:textId="77777777" w:rsidR="009445DE" w:rsidRPr="009445DE" w:rsidRDefault="009445DE" w:rsidP="005B7AE6">
      <w:pPr>
        <w:spacing w:line="360" w:lineRule="auto"/>
        <w:rPr>
          <w:rFonts w:ascii="Times New Roman" w:hAnsi="Times New Roman" w:cs="Times New Roman"/>
          <w:color w:val="FF0000"/>
          <w:szCs w:val="21"/>
        </w:rPr>
      </w:pPr>
    </w:p>
    <w:p w14:paraId="75822294"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 xml:space="preserve">TSP  </w:t>
      </w:r>
      <w:r w:rsidRPr="009445DE">
        <w:rPr>
          <w:rFonts w:ascii="Times New Roman" w:hAnsi="Times New Roman" w:cs="Times New Roman"/>
          <w:b/>
          <w:bCs/>
          <w:szCs w:val="21"/>
        </w:rPr>
        <w:t>炮点时间</w:t>
      </w:r>
      <w:r w:rsidRPr="009445DE">
        <w:rPr>
          <w:rFonts w:ascii="Times New Roman" w:hAnsi="Times New Roman" w:cs="Times New Roman"/>
          <w:b/>
          <w:bCs/>
          <w:szCs w:val="21"/>
        </w:rPr>
        <w:t xml:space="preserve"> </w:t>
      </w:r>
    </w:p>
    <w:p w14:paraId="1C758652"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炮点时间，井口时间，参见</w:t>
      </w:r>
      <w:r w:rsidRPr="009445DE">
        <w:rPr>
          <w:rFonts w:ascii="Times New Roman" w:hAnsi="Times New Roman" w:cs="Times New Roman"/>
          <w:bCs/>
          <w:szCs w:val="21"/>
        </w:rPr>
        <w:t>up-hole time</w:t>
      </w:r>
      <w:r w:rsidRPr="009445DE">
        <w:rPr>
          <w:rFonts w:ascii="Times New Roman" w:hAnsi="Times New Roman" w:cs="Times New Roman"/>
          <w:szCs w:val="21"/>
        </w:rPr>
        <w:t>。</w:t>
      </w:r>
    </w:p>
    <w:p w14:paraId="63AEC9AF"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T-spread T</w:t>
      </w:r>
      <w:r w:rsidRPr="009445DE">
        <w:rPr>
          <w:rFonts w:ascii="Times New Roman" w:hAnsi="Times New Roman" w:cs="Times New Roman"/>
          <w:b/>
          <w:bCs/>
          <w:szCs w:val="21"/>
        </w:rPr>
        <w:t>型排列</w:t>
      </w:r>
    </w:p>
    <w:p w14:paraId="437C2CDE"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炮点在排列中心垂直偏移相当距离的一种地震排列，亦称</w:t>
      </w:r>
      <w:r w:rsidRPr="009445DE">
        <w:rPr>
          <w:rFonts w:ascii="Times New Roman" w:hAnsi="Times New Roman" w:cs="Times New Roman"/>
          <w:bCs/>
          <w:szCs w:val="21"/>
        </w:rPr>
        <w:t>broadside</w:t>
      </w:r>
      <w:r w:rsidRPr="009445DE">
        <w:rPr>
          <w:rFonts w:ascii="Times New Roman" w:hAnsi="Times New Roman" w:cs="Times New Roman"/>
          <w:szCs w:val="21"/>
        </w:rPr>
        <w:t>（测量、非纵排列）。参见图</w:t>
      </w:r>
      <w:r w:rsidRPr="009445DE">
        <w:rPr>
          <w:rFonts w:ascii="Times New Roman" w:hAnsi="Times New Roman" w:cs="Times New Roman"/>
          <w:szCs w:val="21"/>
        </w:rPr>
        <w:t>S-18</w:t>
      </w:r>
      <w:r w:rsidRPr="009445DE">
        <w:rPr>
          <w:rFonts w:ascii="Times New Roman" w:hAnsi="Times New Roman" w:cs="Times New Roman"/>
          <w:szCs w:val="21"/>
        </w:rPr>
        <w:t>。</w:t>
      </w:r>
    </w:p>
    <w:p w14:paraId="0DD228E1" w14:textId="77777777" w:rsidR="009445DE" w:rsidRPr="009445DE" w:rsidRDefault="009445DE" w:rsidP="005B7AE6">
      <w:pPr>
        <w:spacing w:line="360" w:lineRule="auto"/>
        <w:rPr>
          <w:rFonts w:ascii="Times New Roman" w:hAnsi="Times New Roman" w:cs="Times New Roman"/>
          <w:b/>
          <w:bCs/>
          <w:szCs w:val="21"/>
        </w:rPr>
      </w:pPr>
    </w:p>
    <w:p w14:paraId="5276E640"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 xml:space="preserve">TST  </w:t>
      </w:r>
      <w:r w:rsidRPr="009445DE">
        <w:rPr>
          <w:rFonts w:ascii="Times New Roman" w:hAnsi="Times New Roman" w:cs="Times New Roman"/>
          <w:b/>
          <w:szCs w:val="21"/>
        </w:rPr>
        <w:t>海进体系域</w:t>
      </w:r>
    </w:p>
    <w:p w14:paraId="366C0D07" w14:textId="77777777" w:rsidR="009445DE" w:rsidRPr="009445DE" w:rsidRDefault="009445DE" w:rsidP="005B7AE6">
      <w:pPr>
        <w:spacing w:line="360" w:lineRule="auto"/>
        <w:rPr>
          <w:rFonts w:ascii="Times New Roman" w:hAnsi="Times New Roman" w:cs="Times New Roman"/>
          <w:color w:val="FF0000"/>
          <w:szCs w:val="21"/>
        </w:rPr>
      </w:pPr>
      <w:r w:rsidRPr="009445DE">
        <w:rPr>
          <w:rFonts w:ascii="Times New Roman" w:hAnsi="Times New Roman" w:cs="Times New Roman"/>
          <w:szCs w:val="21"/>
        </w:rPr>
        <w:t>海进体系域，参见</w:t>
      </w:r>
      <w:r w:rsidRPr="009445DE">
        <w:rPr>
          <w:rFonts w:ascii="Times New Roman" w:hAnsi="Times New Roman" w:cs="Times New Roman"/>
          <w:bCs/>
          <w:szCs w:val="21"/>
        </w:rPr>
        <w:t>Transgressive System Tract</w:t>
      </w:r>
      <w:r w:rsidRPr="009445DE">
        <w:rPr>
          <w:rFonts w:ascii="Times New Roman" w:hAnsi="Times New Roman" w:cs="Times New Roman"/>
          <w:bCs/>
          <w:szCs w:val="21"/>
        </w:rPr>
        <w:t>。</w:t>
      </w:r>
    </w:p>
    <w:p w14:paraId="6A3C8EF8" w14:textId="77777777" w:rsidR="009445DE" w:rsidRPr="009445DE" w:rsidRDefault="009445DE" w:rsidP="005B7AE6">
      <w:pPr>
        <w:spacing w:line="360" w:lineRule="auto"/>
        <w:rPr>
          <w:rFonts w:ascii="Times New Roman" w:hAnsi="Times New Roman" w:cs="Times New Roman"/>
          <w:color w:val="FF0000"/>
          <w:szCs w:val="21"/>
        </w:rPr>
      </w:pPr>
    </w:p>
    <w:p w14:paraId="3045C099"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 xml:space="preserve">tsunami </w:t>
      </w:r>
      <w:r w:rsidRPr="009445DE">
        <w:rPr>
          <w:rFonts w:ascii="Times New Roman" w:hAnsi="Times New Roman" w:cs="Times New Roman"/>
          <w:b/>
          <w:bCs/>
          <w:szCs w:val="21"/>
        </w:rPr>
        <w:t>海啸，津浪</w:t>
      </w:r>
    </w:p>
    <w:p w14:paraId="7EFA74C3"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由海底中的扰动引起的重力波；</w:t>
      </w:r>
      <w:r w:rsidRPr="009445DE">
        <w:rPr>
          <w:rFonts w:ascii="Times New Roman" w:hAnsi="Times New Roman" w:cs="Times New Roman"/>
          <w:b/>
          <w:szCs w:val="21"/>
        </w:rPr>
        <w:t>潮汐波</w:t>
      </w:r>
      <w:r w:rsidRPr="009445DE">
        <w:rPr>
          <w:rFonts w:ascii="Times New Roman" w:hAnsi="Times New Roman" w:cs="Times New Roman"/>
          <w:szCs w:val="21"/>
        </w:rPr>
        <w:t>。在日本叫</w:t>
      </w:r>
      <w:r w:rsidRPr="009445DE">
        <w:rPr>
          <w:rFonts w:ascii="Times New Roman" w:hAnsi="Times New Roman" w:cs="Times New Roman"/>
          <w:szCs w:val="21"/>
        </w:rPr>
        <w:t>“</w:t>
      </w:r>
      <w:r w:rsidRPr="009445DE">
        <w:rPr>
          <w:rFonts w:ascii="Times New Roman" w:hAnsi="Times New Roman" w:cs="Times New Roman"/>
          <w:szCs w:val="21"/>
        </w:rPr>
        <w:t>港口波。</w:t>
      </w:r>
      <w:r w:rsidRPr="009445DE">
        <w:rPr>
          <w:rFonts w:ascii="Times New Roman" w:hAnsi="Times New Roman" w:cs="Times New Roman"/>
          <w:szCs w:val="21"/>
        </w:rPr>
        <w:t>”</w:t>
      </w:r>
    </w:p>
    <w:p w14:paraId="695E4C1B" w14:textId="77777777" w:rsidR="009445DE" w:rsidRPr="009445DE" w:rsidRDefault="009445DE" w:rsidP="005B7AE6">
      <w:pPr>
        <w:spacing w:line="360" w:lineRule="auto"/>
        <w:rPr>
          <w:rFonts w:ascii="Times New Roman" w:hAnsi="Times New Roman" w:cs="Times New Roman"/>
          <w:b/>
          <w:bCs/>
          <w:color w:val="FF0000"/>
          <w:szCs w:val="21"/>
        </w:rPr>
      </w:pPr>
    </w:p>
    <w:p w14:paraId="619A9DF8"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 xml:space="preserve">TTI </w:t>
      </w:r>
      <w:r w:rsidRPr="009445DE">
        <w:rPr>
          <w:rFonts w:ascii="Times New Roman" w:hAnsi="Times New Roman" w:cs="Times New Roman"/>
          <w:b/>
          <w:bCs/>
          <w:szCs w:val="21"/>
        </w:rPr>
        <w:t>具有倾斜对称轴的横向各向同性</w:t>
      </w:r>
    </w:p>
    <w:p w14:paraId="03AB1E18" w14:textId="77777777" w:rsidR="009445DE" w:rsidRPr="009445DE" w:rsidRDefault="009445DE" w:rsidP="005B7AE6">
      <w:pPr>
        <w:spacing w:line="360" w:lineRule="auto"/>
        <w:rPr>
          <w:rFonts w:ascii="Times New Roman" w:hAnsi="Times New Roman" w:cs="Times New Roman"/>
          <w:bCs/>
          <w:szCs w:val="21"/>
        </w:rPr>
      </w:pPr>
      <w:r w:rsidRPr="009445DE">
        <w:rPr>
          <w:rFonts w:ascii="Times New Roman" w:hAnsi="Times New Roman" w:cs="Times New Roman"/>
          <w:szCs w:val="21"/>
        </w:rPr>
        <w:t>倾斜横向各向同性，即具有倾斜的对称轴的横向各向同性，参见</w:t>
      </w:r>
      <w:r w:rsidRPr="009445DE">
        <w:rPr>
          <w:rFonts w:ascii="Times New Roman" w:hAnsi="Times New Roman" w:cs="Times New Roman"/>
          <w:bCs/>
          <w:szCs w:val="21"/>
        </w:rPr>
        <w:t>transverse isotropy</w:t>
      </w:r>
      <w:r w:rsidRPr="009445DE">
        <w:rPr>
          <w:rFonts w:ascii="Times New Roman" w:hAnsi="Times New Roman" w:cs="Times New Roman"/>
          <w:bCs/>
          <w:szCs w:val="21"/>
        </w:rPr>
        <w:t>。</w:t>
      </w:r>
    </w:p>
    <w:p w14:paraId="56AE40E1" w14:textId="77777777" w:rsidR="009445DE" w:rsidRPr="009445DE" w:rsidRDefault="009445DE" w:rsidP="005B7AE6">
      <w:pPr>
        <w:spacing w:line="360" w:lineRule="auto"/>
        <w:rPr>
          <w:rFonts w:ascii="Times New Roman" w:hAnsi="Times New Roman" w:cs="Times New Roman"/>
          <w:color w:val="FF0000"/>
          <w:szCs w:val="21"/>
        </w:rPr>
      </w:pPr>
    </w:p>
    <w:p w14:paraId="75FBE07C"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 xml:space="preserve">TTL </w:t>
      </w:r>
      <w:r w:rsidRPr="009445DE">
        <w:rPr>
          <w:rFonts w:ascii="Times New Roman" w:hAnsi="Times New Roman" w:cs="Times New Roman"/>
          <w:b/>
          <w:bCs/>
          <w:szCs w:val="21"/>
        </w:rPr>
        <w:t>晶体管</w:t>
      </w:r>
      <w:r w:rsidRPr="009445DE">
        <w:rPr>
          <w:rFonts w:ascii="Times New Roman" w:hAnsi="Times New Roman" w:cs="Times New Roman"/>
          <w:b/>
          <w:bCs/>
          <w:szCs w:val="21"/>
        </w:rPr>
        <w:t>/</w:t>
      </w:r>
      <w:r w:rsidRPr="009445DE">
        <w:rPr>
          <w:rFonts w:ascii="Times New Roman" w:hAnsi="Times New Roman" w:cs="Times New Roman"/>
          <w:b/>
          <w:bCs/>
          <w:szCs w:val="21"/>
        </w:rPr>
        <w:t>晶体管逻辑电路</w:t>
      </w:r>
    </w:p>
    <w:p w14:paraId="5ADFF2B3"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Cs/>
          <w:iCs/>
          <w:szCs w:val="21"/>
        </w:rPr>
        <w:t>T</w:t>
      </w:r>
      <w:r w:rsidRPr="009445DE">
        <w:rPr>
          <w:rFonts w:ascii="Times New Roman" w:hAnsi="Times New Roman" w:cs="Times New Roman"/>
          <w:iCs/>
          <w:szCs w:val="21"/>
        </w:rPr>
        <w:t>ransistor</w:t>
      </w:r>
      <w:r w:rsidRPr="009445DE">
        <w:rPr>
          <w:rFonts w:ascii="Times New Roman" w:hAnsi="Times New Roman" w:cs="Times New Roman"/>
          <w:szCs w:val="21"/>
        </w:rPr>
        <w:t>/</w:t>
      </w:r>
      <w:r w:rsidRPr="009445DE">
        <w:rPr>
          <w:rFonts w:ascii="Times New Roman" w:hAnsi="Times New Roman" w:cs="Times New Roman"/>
          <w:bCs/>
          <w:iCs/>
          <w:szCs w:val="21"/>
        </w:rPr>
        <w:t>T</w:t>
      </w:r>
      <w:r w:rsidRPr="009445DE">
        <w:rPr>
          <w:rFonts w:ascii="Times New Roman" w:hAnsi="Times New Roman" w:cs="Times New Roman"/>
          <w:iCs/>
          <w:szCs w:val="21"/>
        </w:rPr>
        <w:t xml:space="preserve">ransistor </w:t>
      </w:r>
      <w:r w:rsidRPr="009445DE">
        <w:rPr>
          <w:rFonts w:ascii="Times New Roman" w:hAnsi="Times New Roman" w:cs="Times New Roman"/>
          <w:bCs/>
          <w:iCs/>
          <w:szCs w:val="21"/>
        </w:rPr>
        <w:t>L</w:t>
      </w:r>
      <w:r w:rsidRPr="009445DE">
        <w:rPr>
          <w:rFonts w:ascii="Times New Roman" w:hAnsi="Times New Roman" w:cs="Times New Roman"/>
          <w:iCs/>
          <w:szCs w:val="21"/>
        </w:rPr>
        <w:t>ogic</w:t>
      </w:r>
      <w:r w:rsidRPr="009445DE">
        <w:rPr>
          <w:rFonts w:ascii="Times New Roman" w:hAnsi="Times New Roman" w:cs="Times New Roman"/>
          <w:szCs w:val="21"/>
        </w:rPr>
        <w:t>的缩写形式，参见</w:t>
      </w:r>
      <w:r w:rsidRPr="009445DE">
        <w:rPr>
          <w:rFonts w:ascii="Times New Roman" w:hAnsi="Times New Roman" w:cs="Times New Roman"/>
          <w:iCs/>
          <w:szCs w:val="21"/>
        </w:rPr>
        <w:t>Transistor/Transistor Logic</w:t>
      </w:r>
      <w:r w:rsidRPr="009445DE">
        <w:rPr>
          <w:rFonts w:ascii="Times New Roman" w:hAnsi="Times New Roman" w:cs="Times New Roman"/>
          <w:szCs w:val="21"/>
        </w:rPr>
        <w:t>。</w:t>
      </w:r>
    </w:p>
    <w:p w14:paraId="5C6EAE64" w14:textId="77777777" w:rsidR="009445DE" w:rsidRPr="009445DE" w:rsidRDefault="009445DE" w:rsidP="005B7AE6">
      <w:pPr>
        <w:spacing w:line="360" w:lineRule="auto"/>
        <w:rPr>
          <w:rFonts w:ascii="Times New Roman" w:hAnsi="Times New Roman" w:cs="Times New Roman"/>
          <w:szCs w:val="21"/>
        </w:rPr>
      </w:pPr>
    </w:p>
    <w:p w14:paraId="1D252BB7" w14:textId="77777777" w:rsidR="009445DE" w:rsidRPr="009445DE" w:rsidRDefault="009445DE" w:rsidP="005B7AE6">
      <w:pPr>
        <w:spacing w:line="360" w:lineRule="auto"/>
        <w:rPr>
          <w:rFonts w:ascii="Times New Roman" w:hAnsi="Times New Roman" w:cs="Times New Roman"/>
          <w:szCs w:val="21"/>
        </w:rPr>
      </w:pPr>
      <w:bookmarkStart w:id="45" w:name="OLE_LINK26"/>
      <w:bookmarkStart w:id="46" w:name="OLE_LINK27"/>
      <w:bookmarkStart w:id="47" w:name="OLE_LINK28"/>
      <w:bookmarkStart w:id="48" w:name="OLE_LINK29"/>
      <w:bookmarkStart w:id="49" w:name="OLE_LINK30"/>
      <w:r w:rsidRPr="009445DE">
        <w:rPr>
          <w:rFonts w:ascii="Times New Roman" w:hAnsi="Times New Roman" w:cs="Times New Roman"/>
          <w:b/>
          <w:bCs/>
          <w:szCs w:val="21"/>
        </w:rPr>
        <w:t>tubing</w:t>
      </w:r>
      <w:bookmarkEnd w:id="45"/>
      <w:bookmarkEnd w:id="46"/>
      <w:bookmarkEnd w:id="47"/>
      <w:bookmarkEnd w:id="48"/>
      <w:bookmarkEnd w:id="49"/>
      <w:r w:rsidRPr="009445DE">
        <w:rPr>
          <w:rFonts w:ascii="Times New Roman" w:hAnsi="Times New Roman" w:cs="Times New Roman"/>
          <w:b/>
          <w:bCs/>
          <w:szCs w:val="21"/>
        </w:rPr>
        <w:t xml:space="preserve"> </w:t>
      </w:r>
      <w:r w:rsidRPr="009445DE">
        <w:rPr>
          <w:rFonts w:ascii="Times New Roman" w:hAnsi="Times New Roman" w:cs="Times New Roman"/>
          <w:b/>
          <w:bCs/>
          <w:szCs w:val="21"/>
        </w:rPr>
        <w:t>油管</w:t>
      </w:r>
    </w:p>
    <w:p w14:paraId="360AC8D9"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在井孔中作为流送管的小直径管道。</w:t>
      </w:r>
    </w:p>
    <w:p w14:paraId="56C7FD9B" w14:textId="77777777" w:rsidR="009445DE" w:rsidRPr="009445DE" w:rsidRDefault="009445DE" w:rsidP="005B7AE6">
      <w:pPr>
        <w:spacing w:line="360" w:lineRule="auto"/>
        <w:rPr>
          <w:rFonts w:ascii="Times New Roman" w:hAnsi="Times New Roman" w:cs="Times New Roman"/>
          <w:color w:val="FF0000"/>
          <w:szCs w:val="21"/>
        </w:rPr>
      </w:pPr>
    </w:p>
    <w:p w14:paraId="5158F5CE"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tube wave </w:t>
      </w:r>
      <w:r w:rsidRPr="009445DE">
        <w:rPr>
          <w:rFonts w:ascii="Times New Roman" w:hAnsi="Times New Roman" w:cs="Times New Roman"/>
          <w:b/>
          <w:szCs w:val="21"/>
        </w:rPr>
        <w:t>井筒波</w:t>
      </w:r>
    </w:p>
    <w:p w14:paraId="5CDAB926"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钻井中的一种面波。参见</w:t>
      </w:r>
      <w:r w:rsidRPr="009445DE">
        <w:rPr>
          <w:rFonts w:ascii="Times New Roman" w:hAnsi="Times New Roman" w:cs="Times New Roman"/>
          <w:szCs w:val="21"/>
        </w:rPr>
        <w:t>Sheriff and Geldart (1995, 53–55, 489)</w:t>
      </w:r>
      <w:r w:rsidRPr="009445DE">
        <w:rPr>
          <w:rFonts w:ascii="Times New Roman" w:hAnsi="Times New Roman" w:cs="Times New Roman"/>
          <w:szCs w:val="21"/>
        </w:rPr>
        <w:t>。</w:t>
      </w:r>
    </w:p>
    <w:p w14:paraId="4DFDD46D" w14:textId="77777777" w:rsidR="009445DE" w:rsidRPr="009445DE" w:rsidRDefault="009445DE" w:rsidP="005B7AE6">
      <w:pPr>
        <w:spacing w:line="360" w:lineRule="auto"/>
        <w:rPr>
          <w:rFonts w:ascii="Times New Roman" w:hAnsi="Times New Roman" w:cs="Times New Roman"/>
          <w:b/>
          <w:bCs/>
          <w:szCs w:val="21"/>
        </w:rPr>
      </w:pPr>
    </w:p>
    <w:p w14:paraId="1DCB2979"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 xml:space="preserve">tumescence </w:t>
      </w:r>
      <w:r w:rsidRPr="009445DE">
        <w:rPr>
          <w:rFonts w:ascii="Times New Roman" w:hAnsi="Times New Roman" w:cs="Times New Roman"/>
          <w:b/>
          <w:bCs/>
          <w:szCs w:val="21"/>
        </w:rPr>
        <w:t>隆起，火山隆起</w:t>
      </w:r>
    </w:p>
    <w:p w14:paraId="1602D290"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同地下岩浆房的增大产生的地表隆起（高程增加）。同拉丁文的</w:t>
      </w:r>
      <w:r w:rsidRPr="009445DE">
        <w:rPr>
          <w:rFonts w:ascii="Times New Roman" w:hAnsi="Times New Roman" w:cs="Times New Roman"/>
          <w:szCs w:val="21"/>
        </w:rPr>
        <w:t>“</w:t>
      </w:r>
      <w:r w:rsidRPr="009445DE">
        <w:rPr>
          <w:rFonts w:ascii="Times New Roman" w:hAnsi="Times New Roman" w:cs="Times New Roman"/>
          <w:szCs w:val="21"/>
        </w:rPr>
        <w:t>膨胀。</w:t>
      </w:r>
      <w:r w:rsidRPr="009445DE">
        <w:rPr>
          <w:rFonts w:ascii="Times New Roman" w:hAnsi="Times New Roman" w:cs="Times New Roman"/>
          <w:szCs w:val="21"/>
        </w:rPr>
        <w:t>”</w:t>
      </w:r>
    </w:p>
    <w:p w14:paraId="05549C5B" w14:textId="77777777" w:rsidR="009445DE" w:rsidRPr="009445DE" w:rsidRDefault="009445DE" w:rsidP="005B7AE6">
      <w:pPr>
        <w:spacing w:line="360" w:lineRule="auto"/>
        <w:rPr>
          <w:rFonts w:ascii="Times New Roman" w:hAnsi="Times New Roman" w:cs="Times New Roman"/>
          <w:b/>
          <w:szCs w:val="21"/>
        </w:rPr>
      </w:pPr>
    </w:p>
    <w:p w14:paraId="19FF11D3"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tuned array </w:t>
      </w:r>
      <w:r w:rsidRPr="009445DE">
        <w:rPr>
          <w:rFonts w:ascii="Times New Roman" w:hAnsi="Times New Roman" w:cs="Times New Roman"/>
          <w:b/>
          <w:szCs w:val="21"/>
        </w:rPr>
        <w:t>调谐组合</w:t>
      </w:r>
    </w:p>
    <w:p w14:paraId="695B790F"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一种海洋地震源的组合方式，它把不同程度的源组合起来，来相对于初始脉冲压制气泡脉冲。</w:t>
      </w:r>
    </w:p>
    <w:p w14:paraId="75401122" w14:textId="77777777" w:rsidR="009445DE" w:rsidRPr="009445DE" w:rsidRDefault="009445DE" w:rsidP="005B7AE6">
      <w:pPr>
        <w:spacing w:line="360" w:lineRule="auto"/>
        <w:rPr>
          <w:rFonts w:ascii="Times New Roman" w:hAnsi="Times New Roman" w:cs="Times New Roman"/>
          <w:b/>
          <w:bCs/>
          <w:szCs w:val="21"/>
        </w:rPr>
      </w:pPr>
    </w:p>
    <w:p w14:paraId="35DE39A4"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 xml:space="preserve">tuned voltmeter </w:t>
      </w:r>
      <w:r w:rsidRPr="009445DE">
        <w:rPr>
          <w:rFonts w:ascii="Times New Roman" w:hAnsi="Times New Roman" w:cs="Times New Roman"/>
          <w:b/>
          <w:bCs/>
          <w:szCs w:val="21"/>
        </w:rPr>
        <w:t>调谐电压表</w:t>
      </w:r>
    </w:p>
    <w:p w14:paraId="29561ED3"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装有带通滤波器的一种电压表。</w:t>
      </w:r>
    </w:p>
    <w:p w14:paraId="67E93AC0" w14:textId="77777777" w:rsidR="009445DE" w:rsidRPr="009445DE" w:rsidRDefault="009445DE" w:rsidP="005B7AE6">
      <w:pPr>
        <w:spacing w:line="360" w:lineRule="auto"/>
        <w:rPr>
          <w:rFonts w:ascii="Times New Roman" w:hAnsi="Times New Roman" w:cs="Times New Roman"/>
          <w:b/>
          <w:color w:val="FF0000"/>
          <w:szCs w:val="21"/>
        </w:rPr>
      </w:pPr>
    </w:p>
    <w:p w14:paraId="797FB721"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tuning effect </w:t>
      </w:r>
      <w:r w:rsidRPr="009445DE">
        <w:rPr>
          <w:rFonts w:ascii="Times New Roman" w:hAnsi="Times New Roman" w:cs="Times New Roman"/>
          <w:b/>
          <w:szCs w:val="21"/>
        </w:rPr>
        <w:t>调谐效应</w:t>
      </w:r>
    </w:p>
    <w:p w14:paraId="33A175F5"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间距小于主波长四分之一的两个或多个反射界面，其反射波相互干涉，产生建设性或破坏性叠加的效应称为调谐效应。复合子波表现出的振幅和相位效应，取决于连续反射同相轴之间的时间延迟，相关反射系数的大小和极性，同样也与嵌入子波的形状有关。参见图</w:t>
      </w:r>
      <w:r w:rsidRPr="009445DE">
        <w:rPr>
          <w:rFonts w:ascii="Times New Roman" w:hAnsi="Times New Roman" w:cs="Times New Roman"/>
          <w:szCs w:val="21"/>
        </w:rPr>
        <w:t>T-17</w:t>
      </w:r>
      <w:r w:rsidRPr="009445DE">
        <w:rPr>
          <w:rFonts w:ascii="Times New Roman" w:hAnsi="Times New Roman" w:cs="Times New Roman"/>
          <w:szCs w:val="21"/>
        </w:rPr>
        <w:t>。</w:t>
      </w:r>
    </w:p>
    <w:p w14:paraId="54371357" w14:textId="77777777" w:rsidR="009445DE" w:rsidRPr="009445DE" w:rsidRDefault="009445DE" w:rsidP="005B7AE6">
      <w:pPr>
        <w:spacing w:line="360" w:lineRule="auto"/>
        <w:rPr>
          <w:rFonts w:ascii="Times New Roman" w:hAnsi="Times New Roman" w:cs="Times New Roman"/>
          <w:color w:val="FF0000"/>
          <w:szCs w:val="21"/>
        </w:rPr>
      </w:pPr>
    </w:p>
    <w:p w14:paraId="5FEDDA8D"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 xml:space="preserve">tuning fork </w:t>
      </w:r>
      <w:r w:rsidRPr="009445DE">
        <w:rPr>
          <w:rFonts w:ascii="Times New Roman" w:hAnsi="Times New Roman" w:cs="Times New Roman"/>
          <w:b/>
          <w:bCs/>
          <w:szCs w:val="21"/>
        </w:rPr>
        <w:t>音叉</w:t>
      </w:r>
    </w:p>
    <w:p w14:paraId="42E64D48"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由硬钢、熔石英或其它弹性物质制成的</w:t>
      </w:r>
      <w:r w:rsidRPr="009445DE">
        <w:rPr>
          <w:rFonts w:ascii="Times New Roman" w:hAnsi="Times New Roman" w:cs="Times New Roman"/>
          <w:szCs w:val="21"/>
        </w:rPr>
        <w:t>U</w:t>
      </w:r>
      <w:r w:rsidRPr="009445DE">
        <w:rPr>
          <w:rFonts w:ascii="Times New Roman" w:hAnsi="Times New Roman" w:cs="Times New Roman"/>
          <w:szCs w:val="21"/>
        </w:rPr>
        <w:t>字形棒。在运动状态下它以一种确定的自然频率振动。可当作频率标准使用。</w:t>
      </w:r>
    </w:p>
    <w:p w14:paraId="182F98E1" w14:textId="77777777" w:rsidR="009445DE" w:rsidRPr="009445DE" w:rsidRDefault="009445DE" w:rsidP="005B7AE6">
      <w:pPr>
        <w:spacing w:line="360" w:lineRule="auto"/>
        <w:rPr>
          <w:rFonts w:ascii="Times New Roman" w:hAnsi="Times New Roman" w:cs="Times New Roman"/>
          <w:b/>
          <w:bCs/>
          <w:szCs w:val="21"/>
        </w:rPr>
      </w:pPr>
    </w:p>
    <w:p w14:paraId="75089B6B"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 xml:space="preserve">tuning thickness </w:t>
      </w:r>
      <w:r w:rsidRPr="009445DE">
        <w:rPr>
          <w:rFonts w:ascii="Times New Roman" w:hAnsi="Times New Roman" w:cs="Times New Roman"/>
          <w:b/>
          <w:bCs/>
          <w:szCs w:val="21"/>
        </w:rPr>
        <w:t>调谐厚度</w:t>
      </w:r>
    </w:p>
    <w:p w14:paraId="663F541A"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厚度为波长的</w:t>
      </w:r>
      <w:r w:rsidRPr="009445DE">
        <w:rPr>
          <w:rFonts w:ascii="Times New Roman" w:hAnsi="Times New Roman" w:cs="Times New Roman"/>
          <w:szCs w:val="21"/>
        </w:rPr>
        <w:t>1/4</w:t>
      </w:r>
      <w:r w:rsidRPr="009445DE">
        <w:rPr>
          <w:rFonts w:ascii="Times New Roman" w:hAnsi="Times New Roman" w:cs="Times New Roman"/>
          <w:szCs w:val="21"/>
        </w:rPr>
        <w:t>的地层，其上下界面产生的反射波会发生相互干涉。当两个反射界面的极性相反，则产生建设性的干涉，通常产生异常强烈的反射。参见图</w:t>
      </w:r>
      <w:r w:rsidRPr="009445DE">
        <w:rPr>
          <w:rFonts w:ascii="Times New Roman" w:hAnsi="Times New Roman" w:cs="Times New Roman"/>
          <w:szCs w:val="21"/>
        </w:rPr>
        <w:t>T-17</w:t>
      </w:r>
      <w:r w:rsidRPr="009445DE">
        <w:rPr>
          <w:rFonts w:ascii="Times New Roman" w:hAnsi="Times New Roman" w:cs="Times New Roman"/>
          <w:szCs w:val="21"/>
        </w:rPr>
        <w:t>。</w:t>
      </w:r>
    </w:p>
    <w:p w14:paraId="268A4995" w14:textId="77777777" w:rsidR="009445DE" w:rsidRPr="009445DE" w:rsidRDefault="009445DE" w:rsidP="005B7AE6">
      <w:pPr>
        <w:spacing w:line="360" w:lineRule="auto"/>
        <w:rPr>
          <w:rFonts w:ascii="Times New Roman" w:hAnsi="Times New Roman" w:cs="Times New Roman"/>
          <w:color w:val="FF0000"/>
          <w:szCs w:val="21"/>
        </w:rPr>
      </w:pPr>
    </w:p>
    <w:p w14:paraId="22358E55" w14:textId="77777777" w:rsidR="009445DE" w:rsidRPr="009445DE" w:rsidRDefault="009445DE" w:rsidP="005B7AE6">
      <w:pPr>
        <w:spacing w:line="360" w:lineRule="auto"/>
        <w:rPr>
          <w:rFonts w:ascii="Times New Roman" w:hAnsi="Times New Roman" w:cs="Times New Roman"/>
          <w:color w:val="FF0000"/>
          <w:szCs w:val="21"/>
        </w:rPr>
      </w:pPr>
      <w:r w:rsidRPr="009445DE">
        <w:rPr>
          <w:rFonts w:ascii="Times New Roman" w:hAnsi="Times New Roman" w:cs="Times New Roman"/>
          <w:noProof/>
          <w:szCs w:val="21"/>
        </w:rPr>
        <w:drawing>
          <wp:inline distT="0" distB="0" distL="0" distR="0" wp14:anchorId="354BCB29" wp14:editId="37BDA1F0">
            <wp:extent cx="2419350" cy="3154271"/>
            <wp:effectExtent l="0" t="0" r="0" b="8255"/>
            <wp:docPr id="215" name="图片 4" descr="T-17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17副本.jpg"/>
                    <pic:cNvPicPr/>
                  </pic:nvPicPr>
                  <pic:blipFill>
                    <a:blip r:embed="rId813"/>
                    <a:stretch>
                      <a:fillRect/>
                    </a:stretch>
                  </pic:blipFill>
                  <pic:spPr>
                    <a:xfrm>
                      <a:off x="0" y="0"/>
                      <a:ext cx="2438196" cy="3178842"/>
                    </a:xfrm>
                    <a:prstGeom prst="rect">
                      <a:avLst/>
                    </a:prstGeom>
                  </pic:spPr>
                </pic:pic>
              </a:graphicData>
            </a:graphic>
          </wp:inline>
        </w:drawing>
      </w:r>
    </w:p>
    <w:p w14:paraId="7BA2050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T-17 </w:t>
      </w:r>
      <w:r w:rsidRPr="009445DE">
        <w:rPr>
          <w:rFonts w:ascii="Times New Roman" w:hAnsi="Times New Roman" w:cs="Times New Roman"/>
          <w:szCs w:val="21"/>
        </w:rPr>
        <w:t>以楔形体对调谐效应进行说明；地层的上、下介质相同，但楔体的波阻抗不同。当楔体的厚度为</w:t>
      </w:r>
      <w:r w:rsidRPr="009445DE">
        <w:rPr>
          <w:rFonts w:ascii="Times New Roman" w:hAnsi="Times New Roman" w:cs="Times New Roman"/>
          <w:szCs w:val="21"/>
        </w:rPr>
        <w:t>1/4</w:t>
      </w:r>
      <w:r w:rsidRPr="009445DE">
        <w:rPr>
          <w:rFonts w:ascii="Times New Roman" w:hAnsi="Times New Roman" w:cs="Times New Roman"/>
          <w:szCs w:val="21"/>
        </w:rPr>
        <w:t>波长时，来自顶界面反射的第二个半周期与底界面反射的第一个半周期形成建设性干涉，导致振幅增加。增加的幅度和振幅最大值取决于嵌入子波的形状。</w:t>
      </w:r>
      <w:r w:rsidRPr="009445DE">
        <w:rPr>
          <w:rFonts w:ascii="Times New Roman" w:hAnsi="Times New Roman" w:cs="Times New Roman"/>
          <w:szCs w:val="21"/>
        </w:rPr>
        <w:t xml:space="preserve">(a) </w:t>
      </w:r>
      <w:r w:rsidRPr="009445DE">
        <w:rPr>
          <w:rFonts w:ascii="Times New Roman" w:hAnsi="Times New Roman" w:cs="Times New Roman"/>
          <w:szCs w:val="21"/>
        </w:rPr>
        <w:t>楔形体；</w:t>
      </w:r>
      <w:r w:rsidRPr="009445DE">
        <w:rPr>
          <w:rFonts w:ascii="Times New Roman" w:hAnsi="Times New Roman" w:cs="Times New Roman"/>
          <w:szCs w:val="21"/>
        </w:rPr>
        <w:t>(b)</w:t>
      </w:r>
      <w:r w:rsidRPr="009445DE">
        <w:rPr>
          <w:rFonts w:ascii="Times New Roman" w:hAnsi="Times New Roman" w:cs="Times New Roman"/>
          <w:szCs w:val="21"/>
        </w:rPr>
        <w:t>一个线性楔形体的地震剖面，对于一个最小相位子波，楔形体的声阻抗低于周围沉积物；</w:t>
      </w:r>
      <w:r w:rsidRPr="009445DE">
        <w:rPr>
          <w:rFonts w:ascii="Times New Roman" w:hAnsi="Times New Roman" w:cs="Times New Roman"/>
          <w:szCs w:val="21"/>
        </w:rPr>
        <w:t xml:space="preserve">(c) </w:t>
      </w:r>
      <w:r w:rsidRPr="009445DE">
        <w:rPr>
          <w:rFonts w:ascii="Times New Roman" w:hAnsi="Times New Roman" w:cs="Times New Roman"/>
          <w:szCs w:val="21"/>
        </w:rPr>
        <w:t>楔形体厚度与振幅关系图。</w:t>
      </w:r>
    </w:p>
    <w:p w14:paraId="11A6E510" w14:textId="77777777" w:rsidR="009445DE" w:rsidRPr="009445DE" w:rsidRDefault="009445DE" w:rsidP="005B7AE6">
      <w:pPr>
        <w:spacing w:line="360" w:lineRule="auto"/>
        <w:rPr>
          <w:rFonts w:ascii="Times New Roman" w:hAnsi="Times New Roman" w:cs="Times New Roman"/>
          <w:color w:val="FF0000"/>
          <w:szCs w:val="21"/>
        </w:rPr>
      </w:pPr>
    </w:p>
    <w:p w14:paraId="4AAE474A"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Turair system Turair</w:t>
      </w:r>
      <w:r w:rsidRPr="009445DE">
        <w:rPr>
          <w:rFonts w:ascii="Times New Roman" w:hAnsi="Times New Roman" w:cs="Times New Roman"/>
          <w:b/>
          <w:bCs/>
          <w:szCs w:val="21"/>
        </w:rPr>
        <w:t>系统</w:t>
      </w:r>
    </w:p>
    <w:p w14:paraId="1AF1CFBB"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一种采用地面土拉姆发射仪和直升机接收仪的电磁勘探方法。</w:t>
      </w:r>
    </w:p>
    <w:p w14:paraId="49BAF759" w14:textId="77777777" w:rsidR="009445DE" w:rsidRPr="009445DE" w:rsidRDefault="009445DE" w:rsidP="005B7AE6">
      <w:pPr>
        <w:spacing w:line="360" w:lineRule="auto"/>
        <w:rPr>
          <w:rFonts w:ascii="Times New Roman" w:hAnsi="Times New Roman" w:cs="Times New Roman"/>
          <w:szCs w:val="21"/>
        </w:rPr>
      </w:pPr>
    </w:p>
    <w:p w14:paraId="24AFF6F0"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 xml:space="preserve">Turam method </w:t>
      </w:r>
      <w:r w:rsidRPr="009445DE">
        <w:rPr>
          <w:rFonts w:ascii="Times New Roman" w:hAnsi="Times New Roman" w:cs="Times New Roman"/>
          <w:b/>
          <w:bCs/>
          <w:szCs w:val="21"/>
        </w:rPr>
        <w:t>土拉姆法</w:t>
      </w:r>
    </w:p>
    <w:p w14:paraId="0DA1145B"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一种电磁波测量方法。其激发源是一根两端接地的长绝缘电缆或一个大型水平线圈。电缆的长度一般是几公里，激发频率</w:t>
      </w:r>
      <w:r w:rsidRPr="009445DE">
        <w:rPr>
          <w:rFonts w:ascii="Times New Roman" w:hAnsi="Times New Roman" w:cs="Times New Roman"/>
          <w:szCs w:val="21"/>
        </w:rPr>
        <w:t>100-800Hz</w:t>
      </w:r>
      <w:r w:rsidRPr="009445DE">
        <w:rPr>
          <w:rFonts w:ascii="Times New Roman" w:hAnsi="Times New Roman" w:cs="Times New Roman"/>
          <w:szCs w:val="21"/>
        </w:rPr>
        <w:t>。测量值是相距</w:t>
      </w:r>
      <w:r w:rsidRPr="009445DE">
        <w:rPr>
          <w:rFonts w:ascii="Times New Roman" w:hAnsi="Times New Roman" w:cs="Times New Roman"/>
          <w:szCs w:val="21"/>
        </w:rPr>
        <w:t>100ft</w:t>
      </w:r>
      <w:r w:rsidRPr="009445DE">
        <w:rPr>
          <w:rFonts w:ascii="Times New Roman" w:hAnsi="Times New Roman" w:cs="Times New Roman"/>
          <w:szCs w:val="21"/>
        </w:rPr>
        <w:t>的两个接收线圈中振幅比和相位差。两个线圈平面通常都是水平的。用一个源点可完成许多剖面。参见</w:t>
      </w:r>
      <w:r w:rsidRPr="009445DE">
        <w:rPr>
          <w:rFonts w:ascii="Times New Roman" w:hAnsi="Times New Roman" w:cs="Times New Roman"/>
          <w:szCs w:val="21"/>
        </w:rPr>
        <w:t>Bosschart (1964)</w:t>
      </w:r>
      <w:r w:rsidRPr="009445DE">
        <w:rPr>
          <w:rFonts w:ascii="Times New Roman" w:hAnsi="Times New Roman" w:cs="Times New Roman"/>
          <w:szCs w:val="21"/>
        </w:rPr>
        <w:t>和图</w:t>
      </w:r>
      <w:r w:rsidRPr="009445DE">
        <w:rPr>
          <w:rFonts w:ascii="Times New Roman" w:hAnsi="Times New Roman" w:cs="Times New Roman"/>
          <w:szCs w:val="21"/>
        </w:rPr>
        <w:t>E-7</w:t>
      </w:r>
      <w:r w:rsidRPr="009445DE">
        <w:rPr>
          <w:rFonts w:ascii="Times New Roman" w:hAnsi="Times New Roman" w:cs="Times New Roman"/>
          <w:szCs w:val="21"/>
        </w:rPr>
        <w:t>。</w:t>
      </w:r>
    </w:p>
    <w:p w14:paraId="77969F40" w14:textId="77777777" w:rsidR="009445DE" w:rsidRPr="009445DE" w:rsidRDefault="009445DE" w:rsidP="005B7AE6">
      <w:pPr>
        <w:spacing w:line="360" w:lineRule="auto"/>
        <w:rPr>
          <w:rFonts w:ascii="Times New Roman" w:hAnsi="Times New Roman" w:cs="Times New Roman"/>
          <w:szCs w:val="21"/>
        </w:rPr>
      </w:pPr>
    </w:p>
    <w:p w14:paraId="6868634B"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 xml:space="preserve">turbidimetry </w:t>
      </w:r>
      <w:r w:rsidRPr="009445DE">
        <w:rPr>
          <w:rFonts w:ascii="Times New Roman" w:hAnsi="Times New Roman" w:cs="Times New Roman"/>
          <w:b/>
          <w:bCs/>
          <w:szCs w:val="21"/>
        </w:rPr>
        <w:t>比浊法</w:t>
      </w:r>
    </w:p>
    <w:p w14:paraId="07B616A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利用视觉估计消光或测量悬浮物对穿过其光束的吸收程度的方法，估计悬浮液的浊度。</w:t>
      </w:r>
    </w:p>
    <w:p w14:paraId="6F8EE4EB" w14:textId="77777777" w:rsidR="009445DE" w:rsidRPr="009445DE" w:rsidRDefault="009445DE" w:rsidP="005B7AE6">
      <w:pPr>
        <w:spacing w:line="360" w:lineRule="auto"/>
        <w:rPr>
          <w:rFonts w:ascii="Times New Roman" w:hAnsi="Times New Roman" w:cs="Times New Roman"/>
          <w:b/>
          <w:bCs/>
          <w:color w:val="FF0000"/>
          <w:szCs w:val="21"/>
        </w:rPr>
      </w:pPr>
      <w:bookmarkStart w:id="50" w:name="OLE_LINK31"/>
      <w:bookmarkStart w:id="51" w:name="OLE_LINK32"/>
      <w:bookmarkStart w:id="52" w:name="OLE_LINK33"/>
      <w:bookmarkStart w:id="53" w:name="OLE_LINK34"/>
      <w:bookmarkStart w:id="54" w:name="OLE_LINK35"/>
      <w:bookmarkStart w:id="55" w:name="OLE_LINK36"/>
      <w:bookmarkStart w:id="56" w:name="OLE_LINK37"/>
      <w:bookmarkStart w:id="57" w:name="OLE_LINK38"/>
    </w:p>
    <w:p w14:paraId="57F101AF"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turbidite</w:t>
      </w:r>
      <w:bookmarkEnd w:id="50"/>
      <w:bookmarkEnd w:id="51"/>
      <w:bookmarkEnd w:id="52"/>
      <w:bookmarkEnd w:id="53"/>
      <w:bookmarkEnd w:id="54"/>
      <w:bookmarkEnd w:id="55"/>
      <w:bookmarkEnd w:id="56"/>
      <w:bookmarkEnd w:id="57"/>
      <w:r w:rsidRPr="009445DE">
        <w:rPr>
          <w:rFonts w:ascii="Times New Roman" w:hAnsi="Times New Roman" w:cs="Times New Roman"/>
          <w:b/>
          <w:bCs/>
          <w:szCs w:val="21"/>
        </w:rPr>
        <w:t xml:space="preserve"> </w:t>
      </w:r>
      <w:r w:rsidRPr="009445DE">
        <w:rPr>
          <w:rFonts w:ascii="Times New Roman" w:hAnsi="Times New Roman" w:cs="Times New Roman"/>
          <w:b/>
          <w:bCs/>
          <w:szCs w:val="21"/>
        </w:rPr>
        <w:t>浊积岩</w:t>
      </w:r>
    </w:p>
    <w:p w14:paraId="53DA6938"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浊流沉积物，参见</w:t>
      </w:r>
      <w:r w:rsidRPr="009445DE">
        <w:rPr>
          <w:rFonts w:ascii="Times New Roman" w:hAnsi="Times New Roman" w:cs="Times New Roman"/>
          <w:szCs w:val="21"/>
        </w:rPr>
        <w:t>turbidity current</w:t>
      </w:r>
      <w:r w:rsidRPr="009445DE">
        <w:rPr>
          <w:rFonts w:ascii="Times New Roman" w:hAnsi="Times New Roman" w:cs="Times New Roman"/>
          <w:szCs w:val="21"/>
        </w:rPr>
        <w:t>。</w:t>
      </w:r>
    </w:p>
    <w:p w14:paraId="7D037097" w14:textId="77777777" w:rsidR="009445DE" w:rsidRPr="009445DE" w:rsidRDefault="009445DE" w:rsidP="005B7AE6">
      <w:pPr>
        <w:spacing w:line="360" w:lineRule="auto"/>
        <w:rPr>
          <w:rFonts w:ascii="Times New Roman" w:hAnsi="Times New Roman" w:cs="Times New Roman"/>
          <w:b/>
          <w:szCs w:val="21"/>
        </w:rPr>
      </w:pPr>
    </w:p>
    <w:p w14:paraId="08035C9A"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turbidity current </w:t>
      </w:r>
      <w:r w:rsidRPr="009445DE">
        <w:rPr>
          <w:rFonts w:ascii="Times New Roman" w:hAnsi="Times New Roman" w:cs="Times New Roman"/>
          <w:b/>
          <w:szCs w:val="21"/>
        </w:rPr>
        <w:t>浊流，异重流</w:t>
      </w:r>
    </w:p>
    <w:p w14:paraId="04042A49"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由高密度流体的大量悬浮沉积物引起的底流。浊流是间歇性的，但它却具有相当大的剥蚀力量并能搬运大量的沉积物。参见</w:t>
      </w:r>
      <w:r w:rsidRPr="009445DE">
        <w:rPr>
          <w:rFonts w:ascii="Times New Roman" w:hAnsi="Times New Roman" w:cs="Times New Roman"/>
          <w:szCs w:val="21"/>
        </w:rPr>
        <w:t>Bouma sequence</w:t>
      </w:r>
      <w:r w:rsidRPr="009445DE">
        <w:rPr>
          <w:rFonts w:ascii="Times New Roman" w:hAnsi="Times New Roman" w:cs="Times New Roman"/>
          <w:szCs w:val="21"/>
        </w:rPr>
        <w:t>。</w:t>
      </w:r>
    </w:p>
    <w:p w14:paraId="2ED6D7AF" w14:textId="77777777" w:rsidR="009445DE" w:rsidRPr="009445DE" w:rsidRDefault="009445DE" w:rsidP="005B7AE6">
      <w:pPr>
        <w:spacing w:line="360" w:lineRule="auto"/>
        <w:rPr>
          <w:rFonts w:ascii="Times New Roman" w:hAnsi="Times New Roman" w:cs="Times New Roman"/>
          <w:szCs w:val="21"/>
        </w:rPr>
      </w:pPr>
    </w:p>
    <w:p w14:paraId="031D3204"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turkey shoot </w:t>
      </w:r>
      <w:r w:rsidRPr="009445DE">
        <w:rPr>
          <w:rFonts w:ascii="Times New Roman" w:eastAsia="SimSun" w:hAnsi="Times New Roman" w:cs="Times New Roman"/>
          <w:b/>
          <w:szCs w:val="21"/>
        </w:rPr>
        <w:t>多站记录法</w:t>
      </w:r>
    </w:p>
    <w:p w14:paraId="121463FA"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对两个或两个以上地震仪器在相同野外条件下同时记录到的结果，或由不同的算法或不同公司处理得到的结果进行直接对比。用于比较相对性质。</w:t>
      </w:r>
    </w:p>
    <w:p w14:paraId="334C1ADB" w14:textId="77777777" w:rsidR="009445DE" w:rsidRPr="009445DE" w:rsidRDefault="009445DE" w:rsidP="005B7AE6">
      <w:pPr>
        <w:spacing w:line="360" w:lineRule="auto"/>
        <w:rPr>
          <w:rFonts w:ascii="Times New Roman" w:eastAsia="SimSun" w:hAnsi="Times New Roman" w:cs="Times New Roman"/>
          <w:b/>
          <w:szCs w:val="21"/>
        </w:rPr>
      </w:pPr>
    </w:p>
    <w:p w14:paraId="09AF1469"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turn around  </w:t>
      </w:r>
      <w:r w:rsidRPr="009445DE">
        <w:rPr>
          <w:rFonts w:ascii="Times New Roman" w:eastAsia="SimSun" w:hAnsi="Times New Roman" w:cs="Times New Roman"/>
          <w:b/>
          <w:szCs w:val="21"/>
        </w:rPr>
        <w:t>解题周期，运算周期</w:t>
      </w:r>
    </w:p>
    <w:p w14:paraId="1CAEB340"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把数据提交给计算机处理与得到结果之间的时间周期。</w:t>
      </w:r>
    </w:p>
    <w:p w14:paraId="751F4D14" w14:textId="77777777" w:rsidR="009445DE" w:rsidRPr="009445DE" w:rsidRDefault="009445DE" w:rsidP="005B7AE6">
      <w:pPr>
        <w:spacing w:line="360" w:lineRule="auto"/>
        <w:rPr>
          <w:rFonts w:ascii="Times New Roman" w:eastAsia="SimSun" w:hAnsi="Times New Roman" w:cs="Times New Roman"/>
          <w:b/>
          <w:szCs w:val="21"/>
        </w:rPr>
      </w:pPr>
    </w:p>
    <w:p w14:paraId="4CDCE643"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turning point</w:t>
      </w:r>
      <w:r w:rsidRPr="009445DE">
        <w:rPr>
          <w:rFonts w:ascii="Times New Roman" w:eastAsia="SimSun" w:hAnsi="Times New Roman" w:cs="Times New Roman"/>
          <w:b/>
          <w:szCs w:val="21"/>
        </w:rPr>
        <w:t>，</w:t>
      </w:r>
      <w:r w:rsidRPr="009445DE">
        <w:rPr>
          <w:rFonts w:ascii="Times New Roman" w:eastAsia="SimSun" w:hAnsi="Times New Roman" w:cs="Times New Roman"/>
          <w:b/>
          <w:szCs w:val="21"/>
        </w:rPr>
        <w:t>turn point(TP):</w:t>
      </w:r>
      <w:r w:rsidRPr="009445DE">
        <w:rPr>
          <w:rFonts w:ascii="Times New Roman" w:eastAsia="SimSun" w:hAnsi="Times New Roman" w:cs="Times New Roman"/>
          <w:b/>
          <w:szCs w:val="21"/>
        </w:rPr>
        <w:t>转折点，转向点</w:t>
      </w:r>
    </w:p>
    <w:p w14:paraId="517A64B1"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1.</w:t>
      </w:r>
      <w:r w:rsidRPr="009445DE">
        <w:rPr>
          <w:rFonts w:ascii="Times New Roman" w:eastAsia="SimSun" w:hAnsi="Times New Roman" w:cs="Times New Roman"/>
          <w:szCs w:val="21"/>
        </w:rPr>
        <w:t>沿着测线在横向上经纬仪和测量标杆相互依次跳点测量时标杆的位置。在一条测线上从一个仪器站进行前视，从下一个仪器站进行后视的点。</w:t>
      </w:r>
      <w:r w:rsidRPr="009445DE">
        <w:rPr>
          <w:rFonts w:ascii="Times New Roman" w:eastAsia="SimSun" w:hAnsi="Times New Roman" w:cs="Times New Roman"/>
          <w:szCs w:val="21"/>
        </w:rPr>
        <w:t>2.</w:t>
      </w:r>
      <w:r w:rsidRPr="009445DE">
        <w:rPr>
          <w:rFonts w:ascii="Times New Roman" w:eastAsia="SimSun" w:hAnsi="Times New Roman" w:cs="Times New Roman"/>
          <w:szCs w:val="21"/>
        </w:rPr>
        <w:t>最大深度估计曲线上的一点，在此处极限深度达到最小。该点有助于重力资料的解释。</w:t>
      </w:r>
      <w:r w:rsidRPr="009445DE">
        <w:rPr>
          <w:rFonts w:ascii="Times New Roman" w:eastAsia="SimSun" w:hAnsi="Times New Roman" w:cs="Times New Roman"/>
          <w:szCs w:val="21"/>
        </w:rPr>
        <w:t>3.</w:t>
      </w:r>
      <w:r w:rsidRPr="009445DE">
        <w:rPr>
          <w:rFonts w:ascii="Times New Roman" w:eastAsia="SimSun" w:hAnsi="Times New Roman" w:cs="Times New Roman"/>
          <w:szCs w:val="21"/>
        </w:rPr>
        <w:t>潜水波（参见</w:t>
      </w:r>
      <w:r w:rsidRPr="009445DE">
        <w:rPr>
          <w:rFonts w:ascii="Times New Roman" w:eastAsia="SimSun" w:hAnsi="Times New Roman" w:cs="Times New Roman"/>
          <w:szCs w:val="21"/>
        </w:rPr>
        <w:t>diving wave</w:t>
      </w:r>
      <w:r w:rsidRPr="009445DE">
        <w:rPr>
          <w:rFonts w:ascii="Times New Roman" w:eastAsia="SimSun" w:hAnsi="Times New Roman" w:cs="Times New Roman"/>
          <w:szCs w:val="21"/>
        </w:rPr>
        <w:t>）的最低点。</w:t>
      </w:r>
    </w:p>
    <w:p w14:paraId="5F75B7A9" w14:textId="77777777" w:rsidR="009445DE" w:rsidRPr="009445DE" w:rsidRDefault="009445DE" w:rsidP="005B7AE6">
      <w:pPr>
        <w:spacing w:line="360" w:lineRule="auto"/>
        <w:rPr>
          <w:rFonts w:ascii="Times New Roman" w:eastAsia="SimSun" w:hAnsi="Times New Roman" w:cs="Times New Roman"/>
          <w:b/>
          <w:szCs w:val="21"/>
        </w:rPr>
      </w:pPr>
    </w:p>
    <w:p w14:paraId="4213B4AC"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tuning wave  </w:t>
      </w:r>
      <w:r w:rsidRPr="009445DE">
        <w:rPr>
          <w:rFonts w:ascii="Times New Roman" w:eastAsia="SimSun" w:hAnsi="Times New Roman" w:cs="Times New Roman"/>
          <w:b/>
          <w:szCs w:val="21"/>
        </w:rPr>
        <w:t>折回波；弯转波</w:t>
      </w:r>
    </w:p>
    <w:p w14:paraId="09070201"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1.</w:t>
      </w:r>
      <w:r w:rsidRPr="009445DE">
        <w:rPr>
          <w:rFonts w:ascii="Times New Roman" w:eastAsia="SimSun" w:hAnsi="Times New Roman" w:cs="Times New Roman"/>
          <w:szCs w:val="21"/>
        </w:rPr>
        <w:t>一种向下传播的波，其传播路径弯曲严重以至于具有向上的运动分量；一种潜水波。如果它被反射到向上传播的路径上</w:t>
      </w:r>
      <w:r w:rsidRPr="009445DE">
        <w:rPr>
          <w:rFonts w:ascii="Times New Roman" w:eastAsia="SimSun" w:hAnsi="Times New Roman" w:cs="Times New Roman"/>
          <w:szCs w:val="21"/>
        </w:rPr>
        <w:t>(</w:t>
      </w:r>
      <w:r w:rsidRPr="009445DE">
        <w:rPr>
          <w:rFonts w:ascii="Times New Roman" w:eastAsia="SimSun" w:hAnsi="Times New Roman" w:cs="Times New Roman"/>
          <w:szCs w:val="21"/>
        </w:rPr>
        <w:t>例如：遇到突出的盐丘侧翼，被称为折回波反射</w:t>
      </w:r>
      <w:r w:rsidRPr="009445DE">
        <w:rPr>
          <w:rFonts w:ascii="Times New Roman" w:eastAsia="SimSun" w:hAnsi="Times New Roman" w:cs="Times New Roman"/>
          <w:szCs w:val="21"/>
        </w:rPr>
        <w:t>(</w:t>
      </w:r>
      <w:r w:rsidRPr="009445DE">
        <w:rPr>
          <w:rFonts w:ascii="Times New Roman" w:eastAsia="SimSun" w:hAnsi="Times New Roman" w:cs="Times New Roman"/>
          <w:szCs w:val="21"/>
        </w:rPr>
        <w:t>见图</w:t>
      </w:r>
      <w:r w:rsidRPr="009445DE">
        <w:rPr>
          <w:rFonts w:ascii="Times New Roman" w:eastAsia="SimSun" w:hAnsi="Times New Roman" w:cs="Times New Roman"/>
          <w:szCs w:val="21"/>
        </w:rPr>
        <w:t>D-19)</w:t>
      </w:r>
      <w:r w:rsidRPr="009445DE">
        <w:rPr>
          <w:rFonts w:ascii="Times New Roman" w:eastAsia="SimSun" w:hAnsi="Times New Roman" w:cs="Times New Roman"/>
          <w:szCs w:val="21"/>
        </w:rPr>
        <w:t>。由于应用普通的动校正方法会破坏其一致性特点，故在处理过程中需要特殊的处理方法。它对定义如岩层下盐丘侧翼等结构的特征有用。</w:t>
      </w:r>
    </w:p>
    <w:p w14:paraId="6CE499D5" w14:textId="77777777" w:rsidR="009445DE" w:rsidRPr="009445DE" w:rsidRDefault="009445DE" w:rsidP="005B7AE6">
      <w:pPr>
        <w:spacing w:line="360" w:lineRule="auto"/>
        <w:rPr>
          <w:rFonts w:ascii="Times New Roman" w:eastAsia="SimSun" w:hAnsi="Times New Roman" w:cs="Times New Roman"/>
          <w:b/>
          <w:szCs w:val="21"/>
        </w:rPr>
      </w:pPr>
    </w:p>
    <w:p w14:paraId="18EE666F"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tuning wave migration </w:t>
      </w:r>
      <w:r w:rsidRPr="009445DE">
        <w:rPr>
          <w:rFonts w:ascii="Times New Roman" w:eastAsia="SimSun" w:hAnsi="Times New Roman" w:cs="Times New Roman"/>
          <w:b/>
          <w:szCs w:val="21"/>
        </w:rPr>
        <w:t>折回波偏移</w:t>
      </w:r>
    </w:p>
    <w:p w14:paraId="0CDC7317"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对折回波反射的进行偏移处理。</w:t>
      </w:r>
    </w:p>
    <w:p w14:paraId="0037E6C4" w14:textId="77777777" w:rsidR="009445DE" w:rsidRPr="009445DE" w:rsidRDefault="009445DE" w:rsidP="005B7AE6">
      <w:pPr>
        <w:spacing w:line="360" w:lineRule="auto"/>
        <w:rPr>
          <w:rFonts w:ascii="Times New Roman" w:eastAsia="SimSun" w:hAnsi="Times New Roman" w:cs="Times New Roman"/>
          <w:b/>
          <w:color w:val="0070C0"/>
          <w:szCs w:val="21"/>
        </w:rPr>
      </w:pPr>
    </w:p>
    <w:p w14:paraId="7B9CA386"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turkey  </w:t>
      </w:r>
      <w:r w:rsidRPr="009445DE">
        <w:rPr>
          <w:rFonts w:ascii="Times New Roman" w:eastAsia="SimSun" w:hAnsi="Times New Roman" w:cs="Times New Roman"/>
          <w:b/>
          <w:szCs w:val="21"/>
        </w:rPr>
        <w:t>总控钥匙，承包</w:t>
      </w:r>
    </w:p>
    <w:p w14:paraId="433A3FF8"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用户能够得到全部运行系统的设计和</w:t>
      </w:r>
      <w:r w:rsidRPr="009445DE">
        <w:rPr>
          <w:rFonts w:ascii="Times New Roman" w:eastAsia="SimSun" w:hAnsi="Times New Roman" w:cs="Times New Roman"/>
          <w:szCs w:val="21"/>
        </w:rPr>
        <w:t>/</w:t>
      </w:r>
      <w:r w:rsidRPr="009445DE">
        <w:rPr>
          <w:rFonts w:ascii="Times New Roman" w:eastAsia="SimSun" w:hAnsi="Times New Roman" w:cs="Times New Roman"/>
          <w:szCs w:val="21"/>
        </w:rPr>
        <w:t>或安装工程。</w:t>
      </w:r>
      <w:r w:rsidRPr="009445DE">
        <w:rPr>
          <w:rFonts w:ascii="Times New Roman" w:eastAsia="SimSun" w:hAnsi="Times New Roman" w:cs="Times New Roman"/>
          <w:i/>
          <w:szCs w:val="21"/>
        </w:rPr>
        <w:t>承包投资</w:t>
      </w:r>
      <w:r w:rsidRPr="009445DE">
        <w:rPr>
          <w:rFonts w:ascii="Times New Roman" w:eastAsia="SimSun" w:hAnsi="Times New Roman" w:cs="Times New Roman"/>
          <w:szCs w:val="21"/>
        </w:rPr>
        <w:t>是承包特定工作的总价；一种业务承包的招标，通常是每单位工程量具有固定价格。</w:t>
      </w:r>
      <w:r w:rsidRPr="009445DE">
        <w:rPr>
          <w:rFonts w:ascii="Times New Roman" w:eastAsia="SimSun" w:hAnsi="Times New Roman" w:cs="Times New Roman"/>
          <w:i/>
          <w:szCs w:val="21"/>
        </w:rPr>
        <w:t>总控系统</w:t>
      </w:r>
      <w:r w:rsidRPr="009445DE">
        <w:rPr>
          <w:rFonts w:ascii="Times New Roman" w:eastAsia="SimSun" w:hAnsi="Times New Roman" w:cs="Times New Roman"/>
          <w:szCs w:val="21"/>
        </w:rPr>
        <w:t>是一个通过自身完成的完整的系统。某些</w:t>
      </w:r>
      <w:r w:rsidRPr="009445DE">
        <w:rPr>
          <w:rFonts w:ascii="Times New Roman" w:eastAsia="SimSun" w:hAnsi="Times New Roman" w:cs="Times New Roman"/>
          <w:i/>
          <w:szCs w:val="21"/>
        </w:rPr>
        <w:t>计算机的控制台</w:t>
      </w:r>
      <w:r w:rsidRPr="009445DE">
        <w:rPr>
          <w:rFonts w:ascii="Times New Roman" w:eastAsia="SimSun" w:hAnsi="Times New Roman" w:cs="Times New Roman"/>
          <w:szCs w:val="21"/>
        </w:rPr>
        <w:t>有一个总控，通常是电源开关，只有用这个钥匙才能启动或者关闭计算机。</w:t>
      </w:r>
    </w:p>
    <w:p w14:paraId="2CB4F1B9" w14:textId="77777777" w:rsidR="009445DE" w:rsidRPr="009445DE" w:rsidRDefault="009445DE" w:rsidP="005B7AE6">
      <w:pPr>
        <w:spacing w:line="360" w:lineRule="auto"/>
        <w:rPr>
          <w:rFonts w:ascii="Times New Roman" w:eastAsia="SimSun" w:hAnsi="Times New Roman" w:cs="Times New Roman"/>
          <w:b/>
          <w:color w:val="0070C0"/>
          <w:szCs w:val="21"/>
        </w:rPr>
      </w:pPr>
    </w:p>
    <w:p w14:paraId="34AA1DE0"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turtle strcture </w:t>
      </w:r>
      <w:r w:rsidRPr="009445DE">
        <w:rPr>
          <w:rFonts w:ascii="Times New Roman" w:eastAsia="SimSun" w:hAnsi="Times New Roman" w:cs="Times New Roman"/>
          <w:b/>
          <w:szCs w:val="21"/>
        </w:rPr>
        <w:t>龟背构造；龟形构造</w:t>
      </w:r>
    </w:p>
    <w:p w14:paraId="7D48E1C7"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由不断被剥蚀的周围同期沉积的泥沙流</w:t>
      </w:r>
      <w:r w:rsidRPr="009445DE">
        <w:rPr>
          <w:rFonts w:ascii="Times New Roman" w:eastAsia="SimSun" w:hAnsi="Times New Roman" w:cs="Times New Roman"/>
          <w:szCs w:val="21"/>
        </w:rPr>
        <w:t>(</w:t>
      </w:r>
      <w:r w:rsidRPr="009445DE">
        <w:rPr>
          <w:rFonts w:ascii="Times New Roman" w:eastAsia="SimSun" w:hAnsi="Times New Roman" w:cs="Times New Roman"/>
          <w:szCs w:val="21"/>
        </w:rPr>
        <w:t>通常是盐流</w:t>
      </w:r>
      <w:r w:rsidRPr="009445DE">
        <w:rPr>
          <w:rFonts w:ascii="Times New Roman" w:eastAsia="SimSun" w:hAnsi="Times New Roman" w:cs="Times New Roman"/>
          <w:szCs w:val="21"/>
        </w:rPr>
        <w:t>)</w:t>
      </w:r>
      <w:r w:rsidRPr="009445DE">
        <w:rPr>
          <w:rFonts w:ascii="Times New Roman" w:eastAsia="SimSun" w:hAnsi="Times New Roman" w:cs="Times New Roman"/>
          <w:szCs w:val="21"/>
        </w:rPr>
        <w:t>形成的构造。开始由于早期的盐剥蚀构造较低，这时包含较厚的沉积物；由于后期盐的剥蚀，随着周围沉淀的较薄的沉积物，构造产生反转。</w:t>
      </w:r>
    </w:p>
    <w:p w14:paraId="700A9377" w14:textId="77777777" w:rsidR="009445DE" w:rsidRPr="009445DE" w:rsidRDefault="009445DE" w:rsidP="005B7AE6">
      <w:pPr>
        <w:spacing w:line="360" w:lineRule="auto"/>
        <w:rPr>
          <w:rFonts w:ascii="Times New Roman" w:eastAsia="SimSun" w:hAnsi="Times New Roman" w:cs="Times New Roman"/>
          <w:b/>
          <w:szCs w:val="21"/>
        </w:rPr>
      </w:pPr>
    </w:p>
    <w:p w14:paraId="60C825F4"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TV </w:t>
      </w:r>
      <w:r w:rsidRPr="009445DE">
        <w:rPr>
          <w:rFonts w:ascii="Times New Roman" w:eastAsia="SimSun" w:hAnsi="Times New Roman" w:cs="Times New Roman"/>
          <w:b/>
          <w:szCs w:val="21"/>
        </w:rPr>
        <w:t>时变的</w:t>
      </w:r>
    </w:p>
    <w:p w14:paraId="7964E6DE" w14:textId="77777777" w:rsidR="009445DE" w:rsidRPr="009445DE" w:rsidRDefault="009445DE" w:rsidP="005B7AE6">
      <w:pPr>
        <w:spacing w:line="360" w:lineRule="auto"/>
        <w:rPr>
          <w:rFonts w:ascii="Times New Roman" w:eastAsia="SimSun" w:hAnsi="Times New Roman" w:cs="Times New Roman"/>
          <w:iCs/>
          <w:kern w:val="0"/>
          <w:szCs w:val="21"/>
        </w:rPr>
      </w:pPr>
      <w:r w:rsidRPr="009445DE">
        <w:rPr>
          <w:rFonts w:ascii="Times New Roman" w:eastAsia="SimSun" w:hAnsi="Times New Roman" w:cs="Times New Roman"/>
          <w:bCs/>
          <w:iCs/>
          <w:kern w:val="0"/>
          <w:szCs w:val="21"/>
        </w:rPr>
        <w:t>时变的，参见</w:t>
      </w:r>
      <w:r w:rsidRPr="009445DE">
        <w:rPr>
          <w:rFonts w:ascii="Times New Roman" w:eastAsia="SimSun" w:hAnsi="Times New Roman" w:cs="Times New Roman"/>
          <w:bCs/>
          <w:iCs/>
          <w:kern w:val="0"/>
          <w:szCs w:val="21"/>
        </w:rPr>
        <w:t>T</w:t>
      </w:r>
      <w:r w:rsidRPr="009445DE">
        <w:rPr>
          <w:rFonts w:ascii="Times New Roman" w:eastAsia="SimSun" w:hAnsi="Times New Roman" w:cs="Times New Roman"/>
          <w:iCs/>
          <w:kern w:val="0"/>
          <w:szCs w:val="21"/>
        </w:rPr>
        <w:t>ime</w:t>
      </w:r>
      <w:r w:rsidRPr="009445DE">
        <w:rPr>
          <w:rFonts w:ascii="Times New Roman" w:eastAsia="SimSun" w:hAnsi="Times New Roman" w:cs="Times New Roman"/>
          <w:kern w:val="0"/>
          <w:szCs w:val="21"/>
        </w:rPr>
        <w:t>-</w:t>
      </w:r>
      <w:r w:rsidRPr="009445DE">
        <w:rPr>
          <w:rFonts w:ascii="Times New Roman" w:eastAsia="SimSun" w:hAnsi="Times New Roman" w:cs="Times New Roman"/>
          <w:bCs/>
          <w:iCs/>
          <w:kern w:val="0"/>
          <w:szCs w:val="21"/>
        </w:rPr>
        <w:t>V</w:t>
      </w:r>
      <w:r w:rsidRPr="009445DE">
        <w:rPr>
          <w:rFonts w:ascii="Times New Roman" w:eastAsia="SimSun" w:hAnsi="Times New Roman" w:cs="Times New Roman"/>
          <w:iCs/>
          <w:kern w:val="0"/>
          <w:szCs w:val="21"/>
        </w:rPr>
        <w:t>ariant</w:t>
      </w:r>
      <w:r w:rsidRPr="009445DE">
        <w:rPr>
          <w:rFonts w:ascii="Times New Roman" w:eastAsia="SimSun" w:hAnsi="Times New Roman" w:cs="Times New Roman"/>
          <w:iCs/>
          <w:kern w:val="0"/>
          <w:szCs w:val="21"/>
        </w:rPr>
        <w:t>。</w:t>
      </w:r>
    </w:p>
    <w:p w14:paraId="2EF9BBB3" w14:textId="77777777" w:rsidR="009445DE" w:rsidRPr="009445DE" w:rsidRDefault="009445DE" w:rsidP="005B7AE6">
      <w:pPr>
        <w:spacing w:line="360" w:lineRule="auto"/>
        <w:rPr>
          <w:rFonts w:ascii="Times New Roman" w:eastAsia="SimSun" w:hAnsi="Times New Roman" w:cs="Times New Roman"/>
          <w:b/>
          <w:color w:val="0070C0"/>
          <w:szCs w:val="21"/>
        </w:rPr>
      </w:pPr>
    </w:p>
    <w:p w14:paraId="3DA28EFB"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TVD </w:t>
      </w:r>
      <w:r w:rsidRPr="009445DE">
        <w:rPr>
          <w:rFonts w:ascii="Times New Roman" w:eastAsia="SimSun" w:hAnsi="Times New Roman" w:cs="Times New Roman"/>
          <w:b/>
          <w:szCs w:val="21"/>
        </w:rPr>
        <w:t>实际垂直深度</w:t>
      </w:r>
    </w:p>
    <w:p w14:paraId="2053FB91"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钻井的真实深度，通常由</w:t>
      </w:r>
      <w:hyperlink r:id="rId814" w:history="1">
        <w:r w:rsidRPr="009445DE">
          <w:rPr>
            <w:rFonts w:ascii="Times New Roman" w:eastAsia="SimSun" w:hAnsi="Times New Roman" w:cs="Times New Roman"/>
            <w:szCs w:val="21"/>
          </w:rPr>
          <w:t>方钻杆补心</w:t>
        </w:r>
      </w:hyperlink>
      <w:r w:rsidRPr="009445DE">
        <w:rPr>
          <w:rFonts w:ascii="Times New Roman" w:eastAsia="SimSun" w:hAnsi="Times New Roman" w:cs="Times New Roman"/>
          <w:szCs w:val="21"/>
        </w:rPr>
        <w:t>测量。如果是斜井，则不同于测量深度。</w:t>
      </w:r>
    </w:p>
    <w:p w14:paraId="50E6AEFC" w14:textId="77777777" w:rsidR="009445DE" w:rsidRPr="009445DE" w:rsidRDefault="009445DE" w:rsidP="005B7AE6">
      <w:pPr>
        <w:spacing w:line="360" w:lineRule="auto"/>
        <w:rPr>
          <w:rFonts w:ascii="Times New Roman" w:eastAsia="SimSun" w:hAnsi="Times New Roman" w:cs="Times New Roman"/>
          <w:b/>
          <w:szCs w:val="21"/>
        </w:rPr>
      </w:pPr>
    </w:p>
    <w:p w14:paraId="3CD3D410"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TVG  </w:t>
      </w:r>
      <w:r w:rsidRPr="009445DE">
        <w:rPr>
          <w:rFonts w:ascii="Times New Roman" w:eastAsia="SimSun" w:hAnsi="Times New Roman" w:cs="Times New Roman"/>
          <w:b/>
          <w:szCs w:val="21"/>
        </w:rPr>
        <w:t>时变增益</w:t>
      </w:r>
    </w:p>
    <w:p w14:paraId="257B2D7A"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bCs/>
          <w:kern w:val="0"/>
          <w:szCs w:val="21"/>
        </w:rPr>
        <w:t>T</w:t>
      </w:r>
      <w:r w:rsidRPr="009445DE">
        <w:rPr>
          <w:rFonts w:ascii="Times New Roman" w:eastAsia="SimSun" w:hAnsi="Times New Roman" w:cs="Times New Roman"/>
          <w:kern w:val="0"/>
          <w:szCs w:val="21"/>
        </w:rPr>
        <w:t>ime-</w:t>
      </w:r>
      <w:r w:rsidRPr="009445DE">
        <w:rPr>
          <w:rFonts w:ascii="Times New Roman" w:eastAsia="SimSun" w:hAnsi="Times New Roman" w:cs="Times New Roman"/>
          <w:bCs/>
          <w:kern w:val="0"/>
          <w:szCs w:val="21"/>
        </w:rPr>
        <w:t>V</w:t>
      </w:r>
      <w:r w:rsidRPr="009445DE">
        <w:rPr>
          <w:rFonts w:ascii="Times New Roman" w:eastAsia="SimSun" w:hAnsi="Times New Roman" w:cs="Times New Roman"/>
          <w:kern w:val="0"/>
          <w:szCs w:val="21"/>
        </w:rPr>
        <w:t xml:space="preserve">arying </w:t>
      </w:r>
      <w:r w:rsidRPr="009445DE">
        <w:rPr>
          <w:rFonts w:ascii="Times New Roman" w:eastAsia="SimSun" w:hAnsi="Times New Roman" w:cs="Times New Roman"/>
          <w:bCs/>
          <w:kern w:val="0"/>
          <w:szCs w:val="21"/>
        </w:rPr>
        <w:t>G</w:t>
      </w:r>
      <w:r w:rsidRPr="009445DE">
        <w:rPr>
          <w:rFonts w:ascii="Times New Roman" w:eastAsia="SimSun" w:hAnsi="Times New Roman" w:cs="Times New Roman"/>
          <w:kern w:val="0"/>
          <w:szCs w:val="21"/>
        </w:rPr>
        <w:t>ain</w:t>
      </w:r>
      <w:r w:rsidRPr="009445DE">
        <w:rPr>
          <w:rFonts w:ascii="Times New Roman" w:eastAsia="SimSun" w:hAnsi="Times New Roman" w:cs="Times New Roman"/>
          <w:kern w:val="0"/>
          <w:szCs w:val="21"/>
        </w:rPr>
        <w:t>的缩写。参见</w:t>
      </w:r>
      <w:r w:rsidRPr="009445DE">
        <w:rPr>
          <w:rFonts w:ascii="Times New Roman" w:eastAsia="SimSun" w:hAnsi="Times New Roman" w:cs="Times New Roman"/>
          <w:iCs/>
          <w:kern w:val="0"/>
          <w:szCs w:val="21"/>
        </w:rPr>
        <w:t>time-variant</w:t>
      </w:r>
      <w:r w:rsidRPr="009445DE">
        <w:rPr>
          <w:rFonts w:ascii="Times New Roman" w:eastAsia="SimSun" w:hAnsi="Times New Roman" w:cs="Times New Roman"/>
          <w:iCs/>
          <w:kern w:val="0"/>
          <w:szCs w:val="21"/>
        </w:rPr>
        <w:t>。</w:t>
      </w:r>
    </w:p>
    <w:p w14:paraId="018C55A0" w14:textId="77777777" w:rsidR="009445DE" w:rsidRPr="009445DE" w:rsidRDefault="009445DE" w:rsidP="005B7AE6">
      <w:pPr>
        <w:spacing w:line="360" w:lineRule="auto"/>
        <w:rPr>
          <w:rFonts w:ascii="Times New Roman" w:eastAsia="SimSun" w:hAnsi="Times New Roman" w:cs="Times New Roman"/>
          <w:b/>
          <w:color w:val="0070C0"/>
          <w:szCs w:val="21"/>
        </w:rPr>
      </w:pPr>
    </w:p>
    <w:p w14:paraId="7FBD865B"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TVSW </w:t>
      </w:r>
      <w:r w:rsidRPr="009445DE">
        <w:rPr>
          <w:rFonts w:ascii="Times New Roman" w:eastAsia="SimSun" w:hAnsi="Times New Roman" w:cs="Times New Roman"/>
          <w:b/>
          <w:szCs w:val="21"/>
        </w:rPr>
        <w:t>时变谱白化</w:t>
      </w:r>
    </w:p>
    <w:p w14:paraId="24D849D9"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时变谱白化，</w:t>
      </w:r>
      <w:r w:rsidRPr="009445DE">
        <w:rPr>
          <w:rFonts w:ascii="Times New Roman" w:eastAsia="SimSun" w:hAnsi="Times New Roman" w:cs="Times New Roman"/>
          <w:bCs/>
          <w:kern w:val="0"/>
          <w:szCs w:val="21"/>
        </w:rPr>
        <w:t>T</w:t>
      </w:r>
      <w:r w:rsidRPr="009445DE">
        <w:rPr>
          <w:rFonts w:ascii="Times New Roman" w:eastAsia="SimSun" w:hAnsi="Times New Roman" w:cs="Times New Roman"/>
          <w:kern w:val="0"/>
          <w:szCs w:val="21"/>
        </w:rPr>
        <w:t>ime-</w:t>
      </w:r>
      <w:r w:rsidRPr="009445DE">
        <w:rPr>
          <w:rFonts w:ascii="Times New Roman" w:eastAsia="SimSun" w:hAnsi="Times New Roman" w:cs="Times New Roman"/>
          <w:bCs/>
          <w:kern w:val="0"/>
          <w:szCs w:val="21"/>
        </w:rPr>
        <w:t>V</w:t>
      </w:r>
      <w:r w:rsidRPr="009445DE">
        <w:rPr>
          <w:rFonts w:ascii="Times New Roman" w:eastAsia="SimSun" w:hAnsi="Times New Roman" w:cs="Times New Roman"/>
          <w:kern w:val="0"/>
          <w:szCs w:val="21"/>
        </w:rPr>
        <w:t xml:space="preserve">ariant </w:t>
      </w:r>
      <w:r w:rsidRPr="009445DE">
        <w:rPr>
          <w:rFonts w:ascii="Times New Roman" w:eastAsia="SimSun" w:hAnsi="Times New Roman" w:cs="Times New Roman"/>
          <w:bCs/>
          <w:kern w:val="0"/>
          <w:szCs w:val="21"/>
        </w:rPr>
        <w:t>S</w:t>
      </w:r>
      <w:r w:rsidRPr="009445DE">
        <w:rPr>
          <w:rFonts w:ascii="Times New Roman" w:eastAsia="SimSun" w:hAnsi="Times New Roman" w:cs="Times New Roman"/>
          <w:kern w:val="0"/>
          <w:szCs w:val="21"/>
        </w:rPr>
        <w:t xml:space="preserve">pectral </w:t>
      </w:r>
      <w:r w:rsidRPr="009445DE">
        <w:rPr>
          <w:rFonts w:ascii="Times New Roman" w:eastAsia="SimSun" w:hAnsi="Times New Roman" w:cs="Times New Roman"/>
          <w:bCs/>
          <w:kern w:val="0"/>
          <w:szCs w:val="21"/>
        </w:rPr>
        <w:t>W</w:t>
      </w:r>
      <w:r w:rsidRPr="009445DE">
        <w:rPr>
          <w:rFonts w:ascii="Times New Roman" w:eastAsia="SimSun" w:hAnsi="Times New Roman" w:cs="Times New Roman"/>
          <w:kern w:val="0"/>
          <w:szCs w:val="21"/>
        </w:rPr>
        <w:t>hitening</w:t>
      </w:r>
      <w:r w:rsidRPr="009445DE">
        <w:rPr>
          <w:rFonts w:ascii="Times New Roman" w:eastAsia="SimSun" w:hAnsi="Times New Roman" w:cs="Times New Roman"/>
          <w:kern w:val="0"/>
          <w:szCs w:val="21"/>
        </w:rPr>
        <w:t>的缩写。</w:t>
      </w:r>
    </w:p>
    <w:p w14:paraId="1895C15B" w14:textId="77777777" w:rsidR="009445DE" w:rsidRPr="009445DE" w:rsidRDefault="009445DE" w:rsidP="005B7AE6">
      <w:pPr>
        <w:spacing w:line="360" w:lineRule="auto"/>
        <w:rPr>
          <w:rFonts w:ascii="Times New Roman" w:eastAsia="SimSun" w:hAnsi="Times New Roman" w:cs="Times New Roman"/>
          <w:b/>
          <w:szCs w:val="21"/>
        </w:rPr>
      </w:pPr>
    </w:p>
    <w:p w14:paraId="44278A63"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TW  </w:t>
      </w:r>
      <w:r w:rsidRPr="009445DE">
        <w:rPr>
          <w:rFonts w:ascii="Times New Roman" w:eastAsia="SimSun" w:hAnsi="Times New Roman" w:cs="Times New Roman"/>
          <w:b/>
          <w:szCs w:val="21"/>
        </w:rPr>
        <w:t>核磁共振测井中的极化时间</w:t>
      </w:r>
    </w:p>
    <w:p w14:paraId="3BF4D8FF"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核磁共振测井中的极化时间。</w:t>
      </w:r>
    </w:p>
    <w:p w14:paraId="3B359118" w14:textId="77777777" w:rsidR="009445DE" w:rsidRPr="009445DE" w:rsidRDefault="009445DE" w:rsidP="005B7AE6">
      <w:pPr>
        <w:spacing w:line="360" w:lineRule="auto"/>
        <w:rPr>
          <w:rFonts w:ascii="Times New Roman" w:eastAsia="SimSun" w:hAnsi="Times New Roman" w:cs="Times New Roman"/>
          <w:b/>
          <w:szCs w:val="21"/>
        </w:rPr>
      </w:pPr>
    </w:p>
    <w:p w14:paraId="110C131F"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T-wave  T</w:t>
      </w:r>
      <w:r w:rsidRPr="009445DE">
        <w:rPr>
          <w:rFonts w:ascii="Times New Roman" w:eastAsia="SimSun" w:hAnsi="Times New Roman" w:cs="Times New Roman"/>
          <w:b/>
          <w:szCs w:val="21"/>
        </w:rPr>
        <w:t>波</w:t>
      </w:r>
    </w:p>
    <w:p w14:paraId="17465818"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kern w:val="0"/>
          <w:szCs w:val="21"/>
        </w:rPr>
        <w:t>Tertiary wave</w:t>
      </w:r>
      <w:r w:rsidRPr="009445DE">
        <w:rPr>
          <w:rFonts w:ascii="Times New Roman" w:eastAsia="SimSun" w:hAnsi="Times New Roman" w:cs="Times New Roman"/>
          <w:szCs w:val="21"/>
        </w:rPr>
        <w:t>的缩写。天然地震产生的地震波，其特点是在海洋中以普通声波传播，然后转换成纵波、横波或在大陆传播的面波。</w:t>
      </w:r>
    </w:p>
    <w:p w14:paraId="00AE3D4E" w14:textId="77777777" w:rsidR="009445DE" w:rsidRPr="009445DE" w:rsidRDefault="009445DE" w:rsidP="005B7AE6">
      <w:pPr>
        <w:spacing w:line="360" w:lineRule="auto"/>
        <w:rPr>
          <w:rFonts w:ascii="Times New Roman" w:eastAsia="SimSun" w:hAnsi="Times New Roman" w:cs="Times New Roman"/>
          <w:b/>
          <w:color w:val="0070C0"/>
          <w:szCs w:val="21"/>
        </w:rPr>
      </w:pPr>
    </w:p>
    <w:p w14:paraId="37728FBC"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twin array </w:t>
      </w:r>
      <w:r w:rsidRPr="009445DE">
        <w:rPr>
          <w:rFonts w:ascii="Times New Roman" w:eastAsia="SimSun" w:hAnsi="Times New Roman" w:cs="Times New Roman"/>
          <w:b/>
          <w:szCs w:val="21"/>
        </w:rPr>
        <w:t>双阵列</w:t>
      </w:r>
    </w:p>
    <w:p w14:paraId="4100F431"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偶极子</w:t>
      </w:r>
      <w:r w:rsidRPr="009445DE">
        <w:rPr>
          <w:rFonts w:ascii="Times New Roman" w:eastAsia="SimSun" w:hAnsi="Times New Roman" w:cs="Times New Roman"/>
          <w:szCs w:val="21"/>
        </w:rPr>
        <w:t>-</w:t>
      </w:r>
      <w:r w:rsidRPr="009445DE">
        <w:rPr>
          <w:rFonts w:ascii="Times New Roman" w:eastAsia="SimSun" w:hAnsi="Times New Roman" w:cs="Times New Roman"/>
          <w:szCs w:val="21"/>
        </w:rPr>
        <w:t>偶极子阵列，其中一个偶极子固定，另一个偶极子移动，以便进行快速测量。</w:t>
      </w:r>
    </w:p>
    <w:p w14:paraId="5CA4D963" w14:textId="77777777" w:rsidR="009445DE" w:rsidRPr="009445DE" w:rsidRDefault="009445DE" w:rsidP="005B7AE6">
      <w:pPr>
        <w:spacing w:line="360" w:lineRule="auto"/>
        <w:rPr>
          <w:rFonts w:ascii="Times New Roman" w:eastAsia="SimSun" w:hAnsi="Times New Roman" w:cs="Times New Roman"/>
          <w:b/>
          <w:szCs w:val="21"/>
        </w:rPr>
      </w:pPr>
    </w:p>
    <w:p w14:paraId="3B347FC9"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two array </w:t>
      </w:r>
      <w:r w:rsidRPr="009445DE">
        <w:rPr>
          <w:rFonts w:ascii="Times New Roman" w:eastAsia="SimSun" w:hAnsi="Times New Roman" w:cs="Times New Roman"/>
          <w:b/>
          <w:szCs w:val="21"/>
        </w:rPr>
        <w:t>二极排列，电位排列</w:t>
      </w:r>
    </w:p>
    <w:p w14:paraId="68170D2C"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电位排列，</w:t>
      </w:r>
      <w:r w:rsidRPr="009445DE">
        <w:rPr>
          <w:rFonts w:ascii="Times New Roman" w:eastAsia="SimSun" w:hAnsi="Times New Roman" w:cs="Times New Roman"/>
          <w:iCs/>
          <w:kern w:val="0"/>
          <w:szCs w:val="21"/>
        </w:rPr>
        <w:t>Pole-pole array</w:t>
      </w:r>
      <w:r w:rsidRPr="009445DE">
        <w:rPr>
          <w:rFonts w:ascii="Times New Roman" w:eastAsia="SimSun" w:hAnsi="Times New Roman" w:cs="Times New Roman"/>
          <w:iCs/>
          <w:kern w:val="0"/>
          <w:szCs w:val="21"/>
        </w:rPr>
        <w:t>的缩写。</w:t>
      </w:r>
    </w:p>
    <w:p w14:paraId="576131F1" w14:textId="77777777" w:rsidR="009445DE" w:rsidRPr="009445DE" w:rsidRDefault="009445DE" w:rsidP="005B7AE6">
      <w:pPr>
        <w:spacing w:line="360" w:lineRule="auto"/>
        <w:rPr>
          <w:rFonts w:ascii="Times New Roman" w:eastAsia="SimSun" w:hAnsi="Times New Roman" w:cs="Times New Roman"/>
          <w:b/>
          <w:color w:val="0070C0"/>
          <w:szCs w:val="21"/>
        </w:rPr>
      </w:pPr>
    </w:p>
    <w:p w14:paraId="46C5C60A"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2-boat marine acquisition </w:t>
      </w:r>
      <w:r w:rsidRPr="009445DE">
        <w:rPr>
          <w:rFonts w:ascii="Times New Roman" w:eastAsia="SimSun" w:hAnsi="Times New Roman" w:cs="Times New Roman"/>
          <w:b/>
          <w:szCs w:val="21"/>
        </w:rPr>
        <w:t>双船海洋采集</w:t>
      </w:r>
    </w:p>
    <w:p w14:paraId="2C4B3F28"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两艘船进行海洋采集，只有一艘携有震源，比如，通过拖曳更长的拖缆来降低平台或者获得更长偏移距的数据。</w:t>
      </w:r>
    </w:p>
    <w:p w14:paraId="5DC2ACFC" w14:textId="77777777" w:rsidR="009445DE" w:rsidRPr="009445DE" w:rsidRDefault="009445DE" w:rsidP="005B7AE6">
      <w:pPr>
        <w:spacing w:line="360" w:lineRule="auto"/>
        <w:rPr>
          <w:rFonts w:ascii="Times New Roman" w:eastAsia="SimSun" w:hAnsi="Times New Roman" w:cs="Times New Roman"/>
          <w:b/>
          <w:bCs/>
          <w:color w:val="0070C0"/>
          <w:kern w:val="0"/>
          <w:szCs w:val="21"/>
        </w:rPr>
      </w:pPr>
    </w:p>
    <w:p w14:paraId="10731604"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two-dimensional </w:t>
      </w:r>
      <w:r w:rsidRPr="009445DE">
        <w:rPr>
          <w:rFonts w:ascii="Times New Roman" w:eastAsia="SimSun" w:hAnsi="Times New Roman" w:cs="Times New Roman"/>
          <w:b/>
          <w:bCs/>
          <w:kern w:val="0"/>
          <w:szCs w:val="21"/>
        </w:rPr>
        <w:t>二维的，平面的</w:t>
      </w:r>
    </w:p>
    <w:p w14:paraId="2A206275"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在与包括侧线在内的平面（例如与某个无限长物体的轴正交的平面，通常是垂直的）相垂直的方向上没有变化。无限长意味着长到其端点的影响可以忽略。</w:t>
      </w:r>
    </w:p>
    <w:p w14:paraId="376DF586" w14:textId="77777777" w:rsidR="009445DE" w:rsidRPr="009445DE" w:rsidRDefault="009445DE" w:rsidP="005B7AE6">
      <w:pPr>
        <w:spacing w:line="360" w:lineRule="auto"/>
        <w:rPr>
          <w:rFonts w:ascii="Times New Roman" w:eastAsia="SimSun" w:hAnsi="Times New Roman" w:cs="Times New Roman"/>
          <w:b/>
          <w:bCs/>
          <w:color w:val="0070C0"/>
          <w:kern w:val="0"/>
          <w:szCs w:val="21"/>
        </w:rPr>
      </w:pPr>
    </w:p>
    <w:p w14:paraId="1070F96A"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two-dimensional filtering  </w:t>
      </w:r>
      <w:r w:rsidRPr="009445DE">
        <w:rPr>
          <w:rFonts w:ascii="Times New Roman" w:eastAsia="SimSun" w:hAnsi="Times New Roman" w:cs="Times New Roman"/>
          <w:b/>
          <w:bCs/>
          <w:kern w:val="0"/>
          <w:szCs w:val="21"/>
        </w:rPr>
        <w:t>二维滤波</w:t>
      </w:r>
    </w:p>
    <w:p w14:paraId="591D01EB" w14:textId="77777777" w:rsidR="009445DE" w:rsidRPr="009445DE" w:rsidRDefault="009445DE" w:rsidP="005B7AE6">
      <w:pPr>
        <w:spacing w:line="360" w:lineRule="auto"/>
        <w:rPr>
          <w:rFonts w:ascii="Times New Roman" w:eastAsia="SimSun" w:hAnsi="Times New Roman" w:cs="Times New Roman"/>
          <w:bCs/>
          <w:szCs w:val="21"/>
        </w:rPr>
      </w:pPr>
      <w:r w:rsidRPr="009445DE">
        <w:rPr>
          <w:rFonts w:ascii="Times New Roman" w:eastAsia="SimSun" w:hAnsi="Times New Roman" w:cs="Times New Roman"/>
          <w:bCs/>
          <w:szCs w:val="21"/>
        </w:rPr>
        <w:t>视速度或</w:t>
      </w:r>
      <w:r w:rsidRPr="009445DE">
        <w:rPr>
          <w:rFonts w:ascii="Times New Roman" w:eastAsia="SimSun" w:hAnsi="Times New Roman" w:cs="Times New Roman"/>
          <w:bCs/>
          <w:szCs w:val="21"/>
        </w:rPr>
        <w:t>f-k</w:t>
      </w:r>
      <w:r w:rsidRPr="009445DE">
        <w:rPr>
          <w:rFonts w:ascii="Times New Roman" w:eastAsia="SimSun" w:hAnsi="Times New Roman" w:cs="Times New Roman"/>
          <w:bCs/>
          <w:szCs w:val="21"/>
        </w:rPr>
        <w:t>滤波</w:t>
      </w:r>
      <w:r w:rsidRPr="009445DE">
        <w:rPr>
          <w:rFonts w:ascii="Times New Roman" w:eastAsia="SimSun" w:hAnsi="Times New Roman" w:cs="Times New Roman"/>
          <w:bCs/>
          <w:szCs w:val="21"/>
        </w:rPr>
        <w:t>;</w:t>
      </w:r>
      <w:r w:rsidRPr="009445DE">
        <w:rPr>
          <w:rFonts w:ascii="Times New Roman" w:eastAsia="SimSun" w:hAnsi="Times New Roman" w:cs="Times New Roman"/>
          <w:bCs/>
          <w:szCs w:val="21"/>
        </w:rPr>
        <w:t>参见</w:t>
      </w:r>
      <w:r w:rsidRPr="009445DE">
        <w:rPr>
          <w:rFonts w:ascii="Times New Roman" w:eastAsia="SimSun" w:hAnsi="Times New Roman" w:cs="Times New Roman"/>
          <w:iCs/>
          <w:szCs w:val="21"/>
        </w:rPr>
        <w:t>apparent velocity</w:t>
      </w:r>
      <w:r w:rsidRPr="009445DE">
        <w:rPr>
          <w:rFonts w:ascii="Times New Roman" w:eastAsia="SimSun" w:hAnsi="Times New Roman" w:cs="Times New Roman"/>
          <w:bCs/>
          <w:szCs w:val="21"/>
        </w:rPr>
        <w:t>。</w:t>
      </w:r>
    </w:p>
    <w:p w14:paraId="48DF66DE" w14:textId="77777777" w:rsidR="009445DE" w:rsidRPr="009445DE" w:rsidRDefault="009445DE" w:rsidP="005B7AE6">
      <w:pPr>
        <w:spacing w:line="360" w:lineRule="auto"/>
        <w:rPr>
          <w:rFonts w:ascii="Times New Roman" w:eastAsia="SimSun" w:hAnsi="Times New Roman" w:cs="Times New Roman"/>
          <w:b/>
          <w:bCs/>
          <w:kern w:val="0"/>
          <w:szCs w:val="21"/>
        </w:rPr>
      </w:pPr>
    </w:p>
    <w:p w14:paraId="3D7A2BF7"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two-dimensional plot  </w:t>
      </w:r>
      <w:r w:rsidRPr="009445DE">
        <w:rPr>
          <w:rFonts w:ascii="Times New Roman" w:eastAsia="SimSun" w:hAnsi="Times New Roman" w:cs="Times New Roman"/>
          <w:b/>
          <w:bCs/>
          <w:kern w:val="0"/>
          <w:szCs w:val="21"/>
        </w:rPr>
        <w:t>二维图</w:t>
      </w:r>
    </w:p>
    <w:p w14:paraId="12F569FE" w14:textId="77777777" w:rsidR="009445DE" w:rsidRPr="009445DE" w:rsidRDefault="009445DE" w:rsidP="005B7AE6">
      <w:pPr>
        <w:spacing w:line="360" w:lineRule="auto"/>
        <w:rPr>
          <w:rFonts w:ascii="Times New Roman" w:eastAsia="SimSun" w:hAnsi="Times New Roman" w:cs="Times New Roman"/>
          <w:bCs/>
          <w:szCs w:val="21"/>
        </w:rPr>
      </w:pPr>
      <w:r w:rsidRPr="009445DE">
        <w:rPr>
          <w:rFonts w:ascii="Times New Roman" w:eastAsia="SimSun" w:hAnsi="Times New Roman" w:cs="Times New Roman"/>
          <w:szCs w:val="21"/>
          <w:shd w:val="clear" w:color="auto" w:fill="FFFFFF"/>
        </w:rPr>
        <w:t>一种深度探测或测深数据（延迟时间，视电阻率，金属系数等的等值线图，其数值随着沿测线的位置（往往绘在中点下方）及电极间距或偏移距而变化）。</w:t>
      </w:r>
      <w:r w:rsidRPr="009445DE">
        <w:rPr>
          <w:rFonts w:ascii="Times New Roman" w:eastAsia="SimSun" w:hAnsi="Times New Roman" w:cs="Times New Roman"/>
          <w:szCs w:val="21"/>
          <w:shd w:val="clear" w:color="auto" w:fill="F8F8F8"/>
        </w:rPr>
        <w:t>参见</w:t>
      </w:r>
      <w:r w:rsidRPr="009445DE">
        <w:rPr>
          <w:rFonts w:ascii="Times New Roman" w:eastAsia="SimSun" w:hAnsi="Times New Roman" w:cs="Times New Roman"/>
          <w:iCs/>
          <w:szCs w:val="21"/>
        </w:rPr>
        <w:t>pseudosection</w:t>
      </w:r>
      <w:r w:rsidRPr="009445DE">
        <w:rPr>
          <w:rFonts w:ascii="Times New Roman" w:eastAsia="SimSun" w:hAnsi="Times New Roman" w:cs="Times New Roman"/>
          <w:szCs w:val="21"/>
          <w:shd w:val="clear" w:color="auto" w:fill="F8F8F8"/>
        </w:rPr>
        <w:t>和图</w:t>
      </w:r>
      <w:r w:rsidRPr="009445DE">
        <w:rPr>
          <w:rFonts w:ascii="Times New Roman" w:eastAsia="SimSun" w:hAnsi="Times New Roman" w:cs="Times New Roman"/>
          <w:szCs w:val="21"/>
          <w:shd w:val="clear" w:color="auto" w:fill="F8F8F8"/>
        </w:rPr>
        <w:t>P-17</w:t>
      </w:r>
    </w:p>
    <w:p w14:paraId="6BEFDEC8" w14:textId="77777777" w:rsidR="009445DE" w:rsidRPr="009445DE" w:rsidRDefault="009445DE" w:rsidP="005B7AE6">
      <w:pPr>
        <w:spacing w:line="360" w:lineRule="auto"/>
        <w:rPr>
          <w:rFonts w:ascii="Times New Roman" w:eastAsia="SimSun" w:hAnsi="Times New Roman" w:cs="Times New Roman"/>
          <w:b/>
          <w:bCs/>
          <w:color w:val="0070C0"/>
          <w:kern w:val="0"/>
          <w:szCs w:val="21"/>
        </w:rPr>
      </w:pPr>
    </w:p>
    <w:p w14:paraId="6C42909F" w14:textId="77777777" w:rsidR="009445DE" w:rsidRPr="009445DE" w:rsidRDefault="009445DE" w:rsidP="005B7AE6">
      <w:pPr>
        <w:spacing w:line="360" w:lineRule="auto"/>
        <w:rPr>
          <w:rFonts w:ascii="Times New Roman" w:eastAsia="SimSun" w:hAnsi="Times New Roman" w:cs="Times New Roman"/>
          <w:b/>
          <w:bCs/>
          <w:szCs w:val="21"/>
        </w:rPr>
      </w:pPr>
      <w:r w:rsidRPr="009445DE">
        <w:rPr>
          <w:rFonts w:ascii="Times New Roman" w:eastAsia="SimSun" w:hAnsi="Times New Roman" w:cs="Times New Roman"/>
          <w:b/>
          <w:bCs/>
          <w:kern w:val="0"/>
          <w:szCs w:val="21"/>
        </w:rPr>
        <w:t>2.5D(2</w:t>
      </w:r>
      <w:r w:rsidRPr="009445DE">
        <w:rPr>
          <w:rFonts w:ascii="Times New Roman" w:eastAsia="SimSun" w:hAnsi="Times New Roman" w:cs="Times New Roman"/>
          <w:b/>
          <w:bCs/>
          <w:kern w:val="0"/>
          <w:szCs w:val="21"/>
          <w:vertAlign w:val="superscript"/>
        </w:rPr>
        <w:t>1</w:t>
      </w:r>
      <w:r w:rsidRPr="009445DE">
        <w:rPr>
          <w:rFonts w:ascii="Times New Roman" w:eastAsia="SimSun" w:hAnsi="Times New Roman" w:cs="Times New Roman"/>
          <w:b/>
          <w:bCs/>
          <w:kern w:val="0"/>
          <w:szCs w:val="21"/>
        </w:rPr>
        <w:t>/</w:t>
      </w:r>
      <w:r w:rsidRPr="009445DE">
        <w:rPr>
          <w:rFonts w:ascii="Times New Roman" w:eastAsia="SimSun" w:hAnsi="Times New Roman" w:cs="Times New Roman"/>
          <w:b/>
          <w:bCs/>
          <w:kern w:val="0"/>
          <w:szCs w:val="21"/>
          <w:vertAlign w:val="subscript"/>
        </w:rPr>
        <w:t>2</w:t>
      </w:r>
      <w:r w:rsidRPr="009445DE">
        <w:rPr>
          <w:rFonts w:ascii="Times New Roman" w:eastAsia="SimSun" w:hAnsi="Times New Roman" w:cs="Times New Roman"/>
          <w:b/>
          <w:bCs/>
          <w:kern w:val="0"/>
          <w:szCs w:val="21"/>
        </w:rPr>
        <w:t>)</w:t>
      </w:r>
      <w:r w:rsidRPr="009445DE">
        <w:rPr>
          <w:rFonts w:ascii="Times New Roman" w:eastAsia="SimSun" w:hAnsi="Times New Roman" w:cs="Times New Roman"/>
          <w:b/>
          <w:kern w:val="0"/>
          <w:szCs w:val="21"/>
        </w:rPr>
        <w:t xml:space="preserve"> </w:t>
      </w:r>
      <w:r w:rsidRPr="009445DE">
        <w:rPr>
          <w:rFonts w:ascii="Times New Roman" w:eastAsia="SimSun" w:hAnsi="Times New Roman" w:cs="Times New Roman"/>
          <w:b/>
          <w:bCs/>
          <w:kern w:val="0"/>
          <w:szCs w:val="21"/>
        </w:rPr>
        <w:t xml:space="preserve">body  </w:t>
      </w:r>
      <w:r w:rsidRPr="009445DE">
        <w:rPr>
          <w:rFonts w:ascii="Times New Roman" w:eastAsia="SimSun" w:hAnsi="Times New Roman" w:cs="Times New Roman"/>
          <w:b/>
          <w:bCs/>
          <w:szCs w:val="21"/>
        </w:rPr>
        <w:t>2.5</w:t>
      </w:r>
      <w:r w:rsidRPr="009445DE">
        <w:rPr>
          <w:rFonts w:ascii="Times New Roman" w:eastAsia="SimSun" w:hAnsi="Times New Roman" w:cs="Times New Roman"/>
          <w:b/>
          <w:bCs/>
          <w:szCs w:val="21"/>
        </w:rPr>
        <w:t>维体。</w:t>
      </w:r>
    </w:p>
    <w:p w14:paraId="50B3083D" w14:textId="77777777" w:rsidR="009445DE" w:rsidRPr="009445DE" w:rsidRDefault="009445DE" w:rsidP="005B7AE6">
      <w:pPr>
        <w:spacing w:line="360" w:lineRule="auto"/>
        <w:rPr>
          <w:rFonts w:ascii="Times New Roman" w:eastAsia="SimSun" w:hAnsi="Times New Roman" w:cs="Times New Roman"/>
          <w:szCs w:val="21"/>
          <w:shd w:val="clear" w:color="auto" w:fill="F8F8F8"/>
        </w:rPr>
      </w:pPr>
      <w:r w:rsidRPr="009445DE">
        <w:rPr>
          <w:rFonts w:ascii="Times New Roman" w:eastAsia="SimSun" w:hAnsi="Times New Roman" w:cs="Times New Roman"/>
          <w:szCs w:val="21"/>
          <w:shd w:val="clear" w:color="auto" w:fill="F8F8F8"/>
        </w:rPr>
        <w:t>在垂直于轮廓线范围内的数据体。</w:t>
      </w:r>
    </w:p>
    <w:p w14:paraId="7F4FFC53" w14:textId="77777777" w:rsidR="009445DE" w:rsidRPr="009445DE" w:rsidRDefault="009445DE" w:rsidP="005B7AE6">
      <w:pPr>
        <w:spacing w:line="360" w:lineRule="auto"/>
        <w:rPr>
          <w:rFonts w:ascii="Times New Roman" w:eastAsia="SimSun" w:hAnsi="Times New Roman" w:cs="Times New Roman"/>
          <w:color w:val="0070C0"/>
          <w:szCs w:val="21"/>
          <w:shd w:val="clear" w:color="auto" w:fill="F8F8F8"/>
        </w:rPr>
      </w:pPr>
    </w:p>
    <w:p w14:paraId="3A8FF922"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2.5D(2</w:t>
      </w:r>
      <w:r w:rsidRPr="009445DE">
        <w:rPr>
          <w:rFonts w:ascii="Times New Roman" w:eastAsia="SimSun" w:hAnsi="Times New Roman" w:cs="Times New Roman"/>
          <w:b/>
          <w:bCs/>
          <w:kern w:val="0"/>
          <w:szCs w:val="21"/>
          <w:vertAlign w:val="superscript"/>
        </w:rPr>
        <w:t>1</w:t>
      </w:r>
      <w:r w:rsidRPr="009445DE">
        <w:rPr>
          <w:rFonts w:ascii="Times New Roman" w:eastAsia="SimSun" w:hAnsi="Times New Roman" w:cs="Times New Roman"/>
          <w:b/>
          <w:bCs/>
          <w:kern w:val="0"/>
          <w:szCs w:val="21"/>
        </w:rPr>
        <w:t>/</w:t>
      </w:r>
      <w:r w:rsidRPr="009445DE">
        <w:rPr>
          <w:rFonts w:ascii="Times New Roman" w:eastAsia="SimSun" w:hAnsi="Times New Roman" w:cs="Times New Roman"/>
          <w:b/>
          <w:bCs/>
          <w:kern w:val="0"/>
          <w:szCs w:val="21"/>
          <w:vertAlign w:val="subscript"/>
        </w:rPr>
        <w:t>2</w:t>
      </w:r>
      <w:r w:rsidRPr="009445DE">
        <w:rPr>
          <w:rFonts w:ascii="Times New Roman" w:eastAsia="SimSun" w:hAnsi="Times New Roman" w:cs="Times New Roman"/>
          <w:b/>
          <w:bCs/>
          <w:kern w:val="0"/>
          <w:szCs w:val="21"/>
        </w:rPr>
        <w:t>)</w:t>
      </w:r>
      <w:r w:rsidRPr="009445DE">
        <w:rPr>
          <w:rFonts w:ascii="Times New Roman" w:eastAsia="SimSun" w:hAnsi="Times New Roman" w:cs="Times New Roman"/>
          <w:b/>
          <w:kern w:val="0"/>
          <w:szCs w:val="21"/>
        </w:rPr>
        <w:t xml:space="preserve"> </w:t>
      </w:r>
      <w:r w:rsidRPr="009445DE">
        <w:rPr>
          <w:rFonts w:ascii="Times New Roman" w:eastAsia="SimSun" w:hAnsi="Times New Roman" w:cs="Times New Roman"/>
          <w:b/>
          <w:bCs/>
          <w:kern w:val="0"/>
          <w:szCs w:val="21"/>
        </w:rPr>
        <w:t xml:space="preserve">modeling  </w:t>
      </w:r>
      <w:r w:rsidRPr="009445DE">
        <w:rPr>
          <w:rFonts w:ascii="Times New Roman" w:eastAsia="SimSun" w:hAnsi="Times New Roman" w:cs="Times New Roman"/>
          <w:b/>
          <w:bCs/>
          <w:szCs w:val="21"/>
        </w:rPr>
        <w:t>2.5</w:t>
      </w:r>
      <w:r w:rsidRPr="009445DE">
        <w:rPr>
          <w:rFonts w:ascii="Times New Roman" w:eastAsia="SimSun" w:hAnsi="Times New Roman" w:cs="Times New Roman"/>
          <w:b/>
          <w:bCs/>
          <w:szCs w:val="21"/>
        </w:rPr>
        <w:t>维模型</w:t>
      </w:r>
    </w:p>
    <w:p w14:paraId="4055664B" w14:textId="77777777" w:rsidR="009445DE" w:rsidRPr="009445DE" w:rsidRDefault="009445DE" w:rsidP="005B7AE6">
      <w:pPr>
        <w:spacing w:line="360" w:lineRule="auto"/>
        <w:rPr>
          <w:rFonts w:ascii="Times New Roman" w:eastAsia="SimSun" w:hAnsi="Times New Roman" w:cs="Times New Roman"/>
          <w:bCs/>
          <w:szCs w:val="21"/>
        </w:rPr>
      </w:pPr>
      <w:r w:rsidRPr="009445DE">
        <w:rPr>
          <w:rFonts w:ascii="Times New Roman" w:eastAsia="SimSun" w:hAnsi="Times New Roman" w:cs="Times New Roman"/>
          <w:bCs/>
          <w:szCs w:val="21"/>
        </w:rPr>
        <w:t>势场模型，其中终端校正应用于延伸到垂直于测线的无穷远模型的场。</w:t>
      </w:r>
    </w:p>
    <w:p w14:paraId="27421607" w14:textId="77777777" w:rsidR="009445DE" w:rsidRPr="009445DE" w:rsidRDefault="009445DE" w:rsidP="005B7AE6">
      <w:pPr>
        <w:tabs>
          <w:tab w:val="left" w:pos="1788"/>
        </w:tabs>
        <w:spacing w:line="360" w:lineRule="auto"/>
        <w:rPr>
          <w:rFonts w:ascii="Times New Roman" w:eastAsia="SimSun" w:hAnsi="Times New Roman" w:cs="Times New Roman"/>
          <w:b/>
          <w:bCs/>
          <w:color w:val="0070C0"/>
          <w:kern w:val="0"/>
          <w:szCs w:val="21"/>
        </w:rPr>
      </w:pPr>
    </w:p>
    <w:p w14:paraId="2D53C8A9" w14:textId="77777777" w:rsidR="009445DE" w:rsidRPr="009445DE" w:rsidRDefault="009445DE" w:rsidP="005B7AE6">
      <w:pPr>
        <w:tabs>
          <w:tab w:val="left" w:pos="1788"/>
        </w:tabs>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2.5D(2</w:t>
      </w:r>
      <w:r w:rsidRPr="009445DE">
        <w:rPr>
          <w:rFonts w:ascii="Times New Roman" w:eastAsia="SimSun" w:hAnsi="Times New Roman" w:cs="Times New Roman"/>
          <w:b/>
          <w:bCs/>
          <w:kern w:val="0"/>
          <w:szCs w:val="21"/>
          <w:vertAlign w:val="superscript"/>
        </w:rPr>
        <w:t>1</w:t>
      </w:r>
      <w:r w:rsidRPr="009445DE">
        <w:rPr>
          <w:rFonts w:ascii="Times New Roman" w:eastAsia="SimSun" w:hAnsi="Times New Roman" w:cs="Times New Roman"/>
          <w:b/>
          <w:bCs/>
          <w:kern w:val="0"/>
          <w:szCs w:val="21"/>
        </w:rPr>
        <w:t>/</w:t>
      </w:r>
      <w:r w:rsidRPr="009445DE">
        <w:rPr>
          <w:rFonts w:ascii="Times New Roman" w:eastAsia="SimSun" w:hAnsi="Times New Roman" w:cs="Times New Roman"/>
          <w:b/>
          <w:bCs/>
          <w:kern w:val="0"/>
          <w:szCs w:val="21"/>
          <w:vertAlign w:val="subscript"/>
        </w:rPr>
        <w:t>2</w:t>
      </w:r>
      <w:r w:rsidRPr="009445DE">
        <w:rPr>
          <w:rFonts w:ascii="Times New Roman" w:eastAsia="SimSun" w:hAnsi="Times New Roman" w:cs="Times New Roman"/>
          <w:b/>
          <w:bCs/>
          <w:kern w:val="0"/>
          <w:szCs w:val="21"/>
        </w:rPr>
        <w:t>)</w:t>
      </w:r>
      <w:r w:rsidRPr="009445DE">
        <w:rPr>
          <w:rFonts w:ascii="Times New Roman" w:eastAsia="SimSun" w:hAnsi="Times New Roman" w:cs="Times New Roman"/>
          <w:b/>
          <w:kern w:val="0"/>
          <w:szCs w:val="21"/>
        </w:rPr>
        <w:t xml:space="preserve"> </w:t>
      </w:r>
      <w:r w:rsidRPr="009445DE">
        <w:rPr>
          <w:rFonts w:ascii="Times New Roman" w:eastAsia="SimSun" w:hAnsi="Times New Roman" w:cs="Times New Roman"/>
          <w:b/>
          <w:bCs/>
          <w:kern w:val="0"/>
          <w:szCs w:val="21"/>
        </w:rPr>
        <w:t xml:space="preserve">seismic  </w:t>
      </w:r>
      <w:r w:rsidRPr="009445DE">
        <w:rPr>
          <w:rFonts w:ascii="Times New Roman" w:eastAsia="SimSun" w:hAnsi="Times New Roman" w:cs="Times New Roman"/>
          <w:b/>
          <w:bCs/>
          <w:szCs w:val="21"/>
        </w:rPr>
        <w:t>2.5</w:t>
      </w:r>
      <w:r w:rsidRPr="009445DE">
        <w:rPr>
          <w:rFonts w:ascii="Times New Roman" w:eastAsia="SimSun" w:hAnsi="Times New Roman" w:cs="Times New Roman"/>
          <w:b/>
          <w:bCs/>
          <w:szCs w:val="21"/>
        </w:rPr>
        <w:t>维地震</w:t>
      </w:r>
    </w:p>
    <w:p w14:paraId="0245C521" w14:textId="77777777" w:rsidR="009445DE" w:rsidRPr="009445DE" w:rsidRDefault="009445DE" w:rsidP="005B7AE6">
      <w:pPr>
        <w:tabs>
          <w:tab w:val="left" w:pos="1788"/>
        </w:tabs>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szCs w:val="21"/>
        </w:rPr>
        <w:t>对二维工区进行插值得到的伪三维工区</w:t>
      </w:r>
      <w:r w:rsidRPr="009445DE">
        <w:rPr>
          <w:rFonts w:ascii="Times New Roman" w:eastAsia="SimSun" w:hAnsi="Times New Roman" w:cs="Times New Roman"/>
          <w:bCs/>
          <w:kern w:val="0"/>
          <w:szCs w:val="21"/>
        </w:rPr>
        <w:tab/>
      </w:r>
    </w:p>
    <w:p w14:paraId="49A82C46" w14:textId="77777777" w:rsidR="009445DE" w:rsidRPr="009445DE" w:rsidRDefault="009445DE" w:rsidP="005B7AE6">
      <w:pPr>
        <w:tabs>
          <w:tab w:val="left" w:pos="1788"/>
        </w:tabs>
        <w:spacing w:line="360" w:lineRule="auto"/>
        <w:rPr>
          <w:rFonts w:ascii="Times New Roman" w:eastAsia="SimSun" w:hAnsi="Times New Roman" w:cs="Times New Roman"/>
          <w:b/>
          <w:bCs/>
          <w:color w:val="0070C0"/>
          <w:kern w:val="0"/>
          <w:szCs w:val="21"/>
        </w:rPr>
      </w:pPr>
    </w:p>
    <w:p w14:paraId="53B7567E" w14:textId="77777777" w:rsidR="009445DE" w:rsidRPr="009445DE" w:rsidRDefault="009445DE" w:rsidP="005B7AE6">
      <w:pPr>
        <w:tabs>
          <w:tab w:val="left" w:pos="1788"/>
        </w:tabs>
        <w:spacing w:line="360" w:lineRule="auto"/>
        <w:rPr>
          <w:rFonts w:ascii="Times New Roman" w:eastAsia="SimSun" w:hAnsi="Times New Roman" w:cs="Times New Roman"/>
          <w:b/>
          <w:bCs/>
          <w:szCs w:val="21"/>
        </w:rPr>
      </w:pPr>
      <w:r w:rsidRPr="009445DE">
        <w:rPr>
          <w:rFonts w:ascii="Times New Roman" w:eastAsia="SimSun" w:hAnsi="Times New Roman" w:cs="Times New Roman"/>
          <w:b/>
          <w:bCs/>
          <w:kern w:val="0"/>
          <w:szCs w:val="21"/>
        </w:rPr>
        <w:t xml:space="preserve">2.5D prestack migration  </w:t>
      </w:r>
      <w:r w:rsidRPr="009445DE">
        <w:rPr>
          <w:rFonts w:ascii="Times New Roman" w:eastAsia="SimSun" w:hAnsi="Times New Roman" w:cs="Times New Roman"/>
          <w:b/>
          <w:bCs/>
          <w:szCs w:val="21"/>
        </w:rPr>
        <w:t>2.5</w:t>
      </w:r>
      <w:r w:rsidRPr="009445DE">
        <w:rPr>
          <w:rFonts w:ascii="Times New Roman" w:eastAsia="SimSun" w:hAnsi="Times New Roman" w:cs="Times New Roman"/>
          <w:b/>
          <w:bCs/>
          <w:szCs w:val="21"/>
        </w:rPr>
        <w:t>维叠前偏移</w:t>
      </w:r>
    </w:p>
    <w:p w14:paraId="3B7E012E" w14:textId="77777777" w:rsidR="009445DE" w:rsidRPr="009445DE" w:rsidRDefault="009445DE" w:rsidP="005B7AE6">
      <w:pPr>
        <w:tabs>
          <w:tab w:val="left" w:pos="1788"/>
        </w:tabs>
        <w:spacing w:line="360" w:lineRule="auto"/>
        <w:rPr>
          <w:rFonts w:ascii="Times New Roman" w:eastAsia="SimSun" w:hAnsi="Times New Roman" w:cs="Times New Roman"/>
          <w:bCs/>
          <w:szCs w:val="21"/>
        </w:rPr>
      </w:pPr>
      <w:r w:rsidRPr="009445DE">
        <w:rPr>
          <w:rFonts w:ascii="Times New Roman" w:eastAsia="SimSun" w:hAnsi="Times New Roman" w:cs="Times New Roman"/>
          <w:bCs/>
          <w:szCs w:val="21"/>
          <w:shd w:val="clear" w:color="auto" w:fill="F8F8F8"/>
        </w:rPr>
        <w:t>在正交方向上的二维叠前偏移。</w:t>
      </w:r>
    </w:p>
    <w:p w14:paraId="6C0020A5" w14:textId="77777777" w:rsidR="009445DE" w:rsidRPr="009445DE" w:rsidRDefault="009445DE" w:rsidP="005B7AE6">
      <w:pPr>
        <w:tabs>
          <w:tab w:val="left" w:pos="1788"/>
        </w:tabs>
        <w:spacing w:line="360" w:lineRule="auto"/>
        <w:rPr>
          <w:rFonts w:ascii="Times New Roman" w:eastAsia="SimSun" w:hAnsi="Times New Roman" w:cs="Times New Roman"/>
          <w:b/>
          <w:bCs/>
          <w:color w:val="0070C0"/>
          <w:kern w:val="0"/>
          <w:szCs w:val="21"/>
        </w:rPr>
      </w:pPr>
    </w:p>
    <w:p w14:paraId="5BF13919" w14:textId="77777777" w:rsidR="009445DE" w:rsidRPr="009445DE" w:rsidRDefault="009445DE" w:rsidP="005B7AE6">
      <w:pPr>
        <w:tabs>
          <w:tab w:val="left" w:pos="1788"/>
        </w:tabs>
        <w:spacing w:line="360" w:lineRule="auto"/>
        <w:rPr>
          <w:rFonts w:ascii="Times New Roman" w:eastAsia="SimSun" w:hAnsi="Times New Roman" w:cs="Times New Roman"/>
          <w:b/>
          <w:szCs w:val="21"/>
        </w:rPr>
      </w:pPr>
      <w:r w:rsidRPr="009445DE">
        <w:rPr>
          <w:rFonts w:ascii="Times New Roman" w:eastAsia="SimSun" w:hAnsi="Times New Roman" w:cs="Times New Roman"/>
          <w:b/>
          <w:bCs/>
          <w:kern w:val="0"/>
          <w:szCs w:val="21"/>
        </w:rPr>
        <w:t xml:space="preserve">two-level display </w:t>
      </w:r>
      <w:r w:rsidRPr="009445DE">
        <w:rPr>
          <w:rFonts w:ascii="Times New Roman" w:eastAsia="SimSun" w:hAnsi="Times New Roman" w:cs="Times New Roman"/>
          <w:b/>
          <w:szCs w:val="21"/>
        </w:rPr>
        <w:t>二级显示</w:t>
      </w:r>
    </w:p>
    <w:p w14:paraId="5028684C" w14:textId="77777777" w:rsidR="009445DE" w:rsidRPr="009445DE" w:rsidRDefault="009445DE" w:rsidP="005B7AE6">
      <w:pPr>
        <w:tabs>
          <w:tab w:val="left" w:pos="1788"/>
        </w:tabs>
        <w:spacing w:line="360" w:lineRule="auto"/>
        <w:rPr>
          <w:rFonts w:ascii="Times New Roman" w:eastAsia="SimSun" w:hAnsi="Times New Roman" w:cs="Times New Roman"/>
          <w:bCs/>
          <w:kern w:val="0"/>
          <w:szCs w:val="21"/>
        </w:rPr>
      </w:pPr>
      <w:r w:rsidRPr="009445DE">
        <w:rPr>
          <w:rFonts w:ascii="Times New Roman" w:eastAsia="SimSun" w:hAnsi="Times New Roman" w:cs="Times New Roman"/>
          <w:szCs w:val="21"/>
        </w:rPr>
        <w:t>两个不同颜色或强度显示的时间片组合，用于显示梯度方向。参见图</w:t>
      </w:r>
      <w:r w:rsidRPr="009445DE">
        <w:rPr>
          <w:rFonts w:ascii="Times New Roman" w:eastAsia="SimSun" w:hAnsi="Times New Roman" w:cs="Times New Roman"/>
          <w:szCs w:val="21"/>
        </w:rPr>
        <w:t>D-18b</w:t>
      </w:r>
      <w:r w:rsidRPr="009445DE">
        <w:rPr>
          <w:rFonts w:ascii="Times New Roman" w:eastAsia="SimSun" w:hAnsi="Times New Roman" w:cs="Times New Roman"/>
          <w:szCs w:val="21"/>
        </w:rPr>
        <w:t>。</w:t>
      </w:r>
    </w:p>
    <w:p w14:paraId="3935FAE2" w14:textId="77777777" w:rsidR="009445DE" w:rsidRPr="009445DE" w:rsidRDefault="009445DE" w:rsidP="005B7AE6">
      <w:pPr>
        <w:tabs>
          <w:tab w:val="left" w:pos="1788"/>
        </w:tabs>
        <w:spacing w:line="360" w:lineRule="auto"/>
        <w:rPr>
          <w:rFonts w:ascii="Times New Roman" w:eastAsia="SimSun" w:hAnsi="Times New Roman" w:cs="Times New Roman"/>
          <w:b/>
          <w:bCs/>
          <w:color w:val="0070C0"/>
          <w:kern w:val="0"/>
          <w:szCs w:val="21"/>
        </w:rPr>
      </w:pPr>
    </w:p>
    <w:p w14:paraId="66E690AF" w14:textId="77777777" w:rsidR="009445DE" w:rsidRPr="009445DE" w:rsidRDefault="009445DE" w:rsidP="005B7AE6">
      <w:pPr>
        <w:tabs>
          <w:tab w:val="left" w:pos="1788"/>
        </w:tabs>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two-phase flow  </w:t>
      </w:r>
      <w:r w:rsidRPr="009445DE">
        <w:rPr>
          <w:rFonts w:ascii="Times New Roman" w:eastAsia="SimSun" w:hAnsi="Times New Roman" w:cs="Times New Roman"/>
          <w:b/>
          <w:bCs/>
          <w:kern w:val="0"/>
          <w:szCs w:val="21"/>
        </w:rPr>
        <w:t>两相流动</w:t>
      </w:r>
    </w:p>
    <w:p w14:paraId="36496896" w14:textId="77777777" w:rsidR="009445DE" w:rsidRPr="009445DE" w:rsidRDefault="009445DE" w:rsidP="005B7AE6">
      <w:pPr>
        <w:tabs>
          <w:tab w:val="left" w:pos="1788"/>
        </w:tabs>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szCs w:val="21"/>
          <w:shd w:val="clear" w:color="auto" w:fill="F8F8F8"/>
        </w:rPr>
        <w:t>两种不同状态的流体（气态和液态）同时移动。</w:t>
      </w:r>
    </w:p>
    <w:p w14:paraId="393E0242" w14:textId="77777777" w:rsidR="009445DE" w:rsidRPr="009445DE" w:rsidRDefault="009445DE" w:rsidP="005B7AE6">
      <w:pPr>
        <w:spacing w:line="360" w:lineRule="auto"/>
        <w:rPr>
          <w:rFonts w:ascii="Times New Roman" w:eastAsia="SimSun" w:hAnsi="Times New Roman" w:cs="Times New Roman"/>
          <w:b/>
          <w:bCs/>
          <w:color w:val="0070C0"/>
          <w:kern w:val="0"/>
          <w:szCs w:val="21"/>
        </w:rPr>
      </w:pPr>
    </w:p>
    <w:p w14:paraId="1AE9678F"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two’s complement</w:t>
      </w:r>
      <w:r w:rsidRPr="009445DE">
        <w:rPr>
          <w:rFonts w:ascii="Times New Roman" w:eastAsia="SimSun" w:hAnsi="Times New Roman" w:cs="Times New Roman"/>
          <w:b/>
          <w:bCs/>
          <w:kern w:val="0"/>
          <w:szCs w:val="21"/>
        </w:rPr>
        <w:t>二进制补码</w:t>
      </w:r>
    </w:p>
    <w:p w14:paraId="07369AAA"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bCs/>
          <w:szCs w:val="21"/>
        </w:rPr>
        <w:t>表示二进制负数的补码形式。它是这样确定的：用</w:t>
      </w:r>
      <w:r w:rsidRPr="009445DE">
        <w:rPr>
          <w:rFonts w:ascii="Times New Roman" w:eastAsia="SimSun" w:hAnsi="Times New Roman" w:cs="Times New Roman"/>
          <w:bCs/>
          <w:szCs w:val="21"/>
        </w:rPr>
        <w:t>0</w:t>
      </w:r>
      <w:r w:rsidRPr="009445DE">
        <w:rPr>
          <w:rFonts w:ascii="Times New Roman" w:eastAsia="SimSun" w:hAnsi="Times New Roman" w:cs="Times New Roman"/>
          <w:bCs/>
          <w:szCs w:val="21"/>
        </w:rPr>
        <w:t>代替全部</w:t>
      </w:r>
      <w:r w:rsidRPr="009445DE">
        <w:rPr>
          <w:rFonts w:ascii="Times New Roman" w:eastAsia="SimSun" w:hAnsi="Times New Roman" w:cs="Times New Roman"/>
          <w:bCs/>
          <w:szCs w:val="21"/>
        </w:rPr>
        <w:t>1</w:t>
      </w:r>
      <w:r w:rsidRPr="009445DE">
        <w:rPr>
          <w:rFonts w:ascii="Times New Roman" w:eastAsia="SimSun" w:hAnsi="Times New Roman" w:cs="Times New Roman"/>
          <w:bCs/>
          <w:szCs w:val="21"/>
        </w:rPr>
        <w:t>，用</w:t>
      </w:r>
      <w:r w:rsidRPr="009445DE">
        <w:rPr>
          <w:rFonts w:ascii="Times New Roman" w:eastAsia="SimSun" w:hAnsi="Times New Roman" w:cs="Times New Roman"/>
          <w:bCs/>
          <w:szCs w:val="21"/>
        </w:rPr>
        <w:t>1</w:t>
      </w:r>
      <w:r w:rsidRPr="009445DE">
        <w:rPr>
          <w:rFonts w:ascii="Times New Roman" w:eastAsia="SimSun" w:hAnsi="Times New Roman" w:cs="Times New Roman"/>
          <w:bCs/>
          <w:szCs w:val="21"/>
        </w:rPr>
        <w:t>代替全部</w:t>
      </w:r>
      <w:r w:rsidRPr="009445DE">
        <w:rPr>
          <w:rFonts w:ascii="Times New Roman" w:eastAsia="SimSun" w:hAnsi="Times New Roman" w:cs="Times New Roman"/>
          <w:bCs/>
          <w:szCs w:val="21"/>
        </w:rPr>
        <w:t>0</w:t>
      </w:r>
      <w:r w:rsidRPr="009445DE">
        <w:rPr>
          <w:rFonts w:ascii="Times New Roman" w:eastAsia="SimSun" w:hAnsi="Times New Roman" w:cs="Times New Roman"/>
          <w:bCs/>
          <w:szCs w:val="21"/>
        </w:rPr>
        <w:t>，然后加</w:t>
      </w:r>
      <w:r w:rsidRPr="009445DE">
        <w:rPr>
          <w:rFonts w:ascii="Times New Roman" w:eastAsia="SimSun" w:hAnsi="Times New Roman" w:cs="Times New Roman"/>
          <w:bCs/>
          <w:szCs w:val="21"/>
        </w:rPr>
        <w:t>1.</w:t>
      </w:r>
      <w:r w:rsidRPr="009445DE">
        <w:rPr>
          <w:rFonts w:ascii="Times New Roman" w:eastAsia="SimSun" w:hAnsi="Times New Roman" w:cs="Times New Roman"/>
          <w:bCs/>
          <w:szCs w:val="21"/>
        </w:rPr>
        <w:t>例如，十进制数</w:t>
      </w:r>
      <w:r w:rsidRPr="009445DE">
        <w:rPr>
          <w:rFonts w:ascii="Times New Roman" w:eastAsia="SimSun" w:hAnsi="Times New Roman" w:cs="Times New Roman"/>
          <w:bCs/>
          <w:szCs w:val="21"/>
        </w:rPr>
        <w:t>27</w:t>
      </w:r>
      <w:r w:rsidRPr="009445DE">
        <w:rPr>
          <w:rFonts w:ascii="Times New Roman" w:eastAsia="SimSun" w:hAnsi="Times New Roman" w:cs="Times New Roman"/>
          <w:bCs/>
          <w:szCs w:val="21"/>
        </w:rPr>
        <w:t>用</w:t>
      </w:r>
      <w:r w:rsidRPr="009445DE">
        <w:rPr>
          <w:rFonts w:ascii="Times New Roman" w:eastAsia="SimSun" w:hAnsi="Times New Roman" w:cs="Times New Roman"/>
          <w:bCs/>
          <w:szCs w:val="21"/>
        </w:rPr>
        <w:t>0011011</w:t>
      </w:r>
      <w:r w:rsidRPr="009445DE">
        <w:rPr>
          <w:rFonts w:ascii="Times New Roman" w:eastAsia="SimSun" w:hAnsi="Times New Roman" w:cs="Times New Roman"/>
          <w:bCs/>
          <w:szCs w:val="21"/>
        </w:rPr>
        <w:t>表示，则</w:t>
      </w:r>
      <w:r w:rsidRPr="009445DE">
        <w:rPr>
          <w:rFonts w:ascii="Times New Roman" w:eastAsia="SimSun" w:hAnsi="Times New Roman" w:cs="Times New Roman"/>
          <w:bCs/>
          <w:szCs w:val="21"/>
        </w:rPr>
        <w:t>-27</w:t>
      </w:r>
      <w:r w:rsidRPr="009445DE">
        <w:rPr>
          <w:rFonts w:ascii="Times New Roman" w:eastAsia="SimSun" w:hAnsi="Times New Roman" w:cs="Times New Roman"/>
          <w:bCs/>
          <w:szCs w:val="21"/>
        </w:rPr>
        <w:t>就是</w:t>
      </w:r>
      <w:r w:rsidRPr="009445DE">
        <w:rPr>
          <w:rFonts w:ascii="Times New Roman" w:eastAsia="SimSun" w:hAnsi="Times New Roman" w:cs="Times New Roman"/>
          <w:bCs/>
          <w:szCs w:val="21"/>
        </w:rPr>
        <w:t>1100101.</w:t>
      </w:r>
      <w:r w:rsidRPr="009445DE">
        <w:rPr>
          <w:rFonts w:ascii="Times New Roman" w:eastAsia="SimSun" w:hAnsi="Times New Roman" w:cs="Times New Roman"/>
          <w:bCs/>
          <w:szCs w:val="21"/>
        </w:rPr>
        <w:t>当一个数与其负数相加，其所有寄存器都是空的。对于</w:t>
      </w:r>
      <w:r w:rsidRPr="009445DE">
        <w:rPr>
          <w:rFonts w:ascii="Times New Roman" w:eastAsia="SimSun" w:hAnsi="Times New Roman" w:cs="Times New Roman"/>
          <w:bCs/>
          <w:szCs w:val="21"/>
        </w:rPr>
        <w:t>0</w:t>
      </w:r>
      <w:r w:rsidRPr="009445DE">
        <w:rPr>
          <w:rFonts w:ascii="Times New Roman" w:eastAsia="SimSun" w:hAnsi="Times New Roman" w:cs="Times New Roman"/>
          <w:bCs/>
          <w:szCs w:val="21"/>
        </w:rPr>
        <w:t>只有一种表示法：全部都是</w:t>
      </w:r>
      <w:r w:rsidRPr="009445DE">
        <w:rPr>
          <w:rFonts w:ascii="Times New Roman" w:eastAsia="SimSun" w:hAnsi="Times New Roman" w:cs="Times New Roman"/>
          <w:bCs/>
          <w:szCs w:val="21"/>
        </w:rPr>
        <w:t>0</w:t>
      </w:r>
      <w:r w:rsidRPr="009445DE">
        <w:rPr>
          <w:rFonts w:ascii="Times New Roman" w:eastAsia="SimSun" w:hAnsi="Times New Roman" w:cs="Times New Roman"/>
          <w:bCs/>
          <w:szCs w:val="21"/>
        </w:rPr>
        <w:t>。对比</w:t>
      </w:r>
      <w:r w:rsidRPr="009445DE">
        <w:rPr>
          <w:rFonts w:ascii="Times New Roman" w:eastAsia="SimSun" w:hAnsi="Times New Roman" w:cs="Times New Roman"/>
          <w:iCs/>
          <w:kern w:val="0"/>
          <w:szCs w:val="21"/>
        </w:rPr>
        <w:t>one’s complement(</w:t>
      </w:r>
      <w:r w:rsidRPr="009445DE">
        <w:rPr>
          <w:rFonts w:ascii="Times New Roman" w:eastAsia="SimSun" w:hAnsi="Times New Roman" w:cs="Times New Roman"/>
          <w:szCs w:val="21"/>
        </w:rPr>
        <w:t>二进制反码</w:t>
      </w:r>
      <w:r w:rsidRPr="009445DE">
        <w:rPr>
          <w:rFonts w:ascii="Times New Roman" w:eastAsia="SimSun" w:hAnsi="Times New Roman" w:cs="Times New Roman"/>
          <w:iCs/>
          <w:kern w:val="0"/>
          <w:szCs w:val="21"/>
        </w:rPr>
        <w:t>)</w:t>
      </w:r>
      <w:r w:rsidRPr="009445DE">
        <w:rPr>
          <w:rFonts w:ascii="Times New Roman" w:eastAsia="SimSun" w:hAnsi="Times New Roman" w:cs="Times New Roman"/>
          <w:iCs/>
          <w:kern w:val="0"/>
          <w:szCs w:val="21"/>
        </w:rPr>
        <w:t>。</w:t>
      </w:r>
    </w:p>
    <w:p w14:paraId="54D82AB2" w14:textId="77777777" w:rsidR="009445DE" w:rsidRPr="009445DE" w:rsidRDefault="009445DE" w:rsidP="005B7AE6">
      <w:pPr>
        <w:spacing w:line="360" w:lineRule="auto"/>
        <w:rPr>
          <w:rFonts w:ascii="Times New Roman" w:eastAsia="SimSun" w:hAnsi="Times New Roman" w:cs="Times New Roman"/>
          <w:b/>
          <w:bCs/>
          <w:kern w:val="0"/>
          <w:szCs w:val="21"/>
        </w:rPr>
      </w:pPr>
    </w:p>
    <w:p w14:paraId="03EADEB0"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two-sided  </w:t>
      </w:r>
      <w:r w:rsidRPr="009445DE">
        <w:rPr>
          <w:rFonts w:ascii="Times New Roman" w:eastAsia="SimSun" w:hAnsi="Times New Roman" w:cs="Times New Roman"/>
          <w:b/>
          <w:bCs/>
          <w:kern w:val="0"/>
          <w:szCs w:val="21"/>
        </w:rPr>
        <w:t>双边的</w:t>
      </w:r>
    </w:p>
    <w:p w14:paraId="646DA841"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szCs w:val="21"/>
        </w:rPr>
        <w:t>对自变量的正值和负值都有定义。</w:t>
      </w:r>
    </w:p>
    <w:p w14:paraId="5DDCA6CB" w14:textId="77777777" w:rsidR="009445DE" w:rsidRPr="009445DE" w:rsidRDefault="009445DE" w:rsidP="005B7AE6">
      <w:pPr>
        <w:spacing w:line="360" w:lineRule="auto"/>
        <w:rPr>
          <w:rFonts w:ascii="Times New Roman" w:eastAsia="SimSun" w:hAnsi="Times New Roman" w:cs="Times New Roman"/>
          <w:b/>
          <w:bCs/>
          <w:kern w:val="0"/>
          <w:szCs w:val="21"/>
        </w:rPr>
      </w:pPr>
    </w:p>
    <w:p w14:paraId="74F7AA23"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two-way control  </w:t>
      </w:r>
      <w:r w:rsidRPr="009445DE">
        <w:rPr>
          <w:rFonts w:ascii="Times New Roman" w:eastAsia="SimSun" w:hAnsi="Times New Roman" w:cs="Times New Roman"/>
          <w:b/>
          <w:bCs/>
          <w:kern w:val="0"/>
          <w:szCs w:val="21"/>
        </w:rPr>
        <w:t>双路控制</w:t>
      </w:r>
    </w:p>
    <w:p w14:paraId="5C46EC3C" w14:textId="77777777" w:rsidR="009445DE" w:rsidRPr="009445DE" w:rsidRDefault="009445DE" w:rsidP="005B7AE6">
      <w:pPr>
        <w:spacing w:line="360" w:lineRule="auto"/>
        <w:rPr>
          <w:rFonts w:ascii="Times New Roman" w:eastAsia="SimSun" w:hAnsi="Times New Roman" w:cs="Times New Roman"/>
          <w:bCs/>
          <w:szCs w:val="21"/>
        </w:rPr>
      </w:pPr>
      <w:r w:rsidRPr="009445DE">
        <w:rPr>
          <w:rFonts w:ascii="Times New Roman" w:eastAsia="SimSun" w:hAnsi="Times New Roman" w:cs="Times New Roman"/>
          <w:bCs/>
          <w:szCs w:val="21"/>
        </w:rPr>
        <w:t>参见</w:t>
      </w:r>
      <w:r w:rsidRPr="009445DE">
        <w:rPr>
          <w:rFonts w:ascii="Times New Roman" w:eastAsia="SimSun" w:hAnsi="Times New Roman" w:cs="Times New Roman"/>
          <w:iCs/>
          <w:szCs w:val="21"/>
        </w:rPr>
        <w:t>Reverse control</w:t>
      </w:r>
      <w:r w:rsidRPr="009445DE">
        <w:rPr>
          <w:rFonts w:ascii="Times New Roman" w:eastAsia="SimSun" w:hAnsi="Times New Roman" w:cs="Times New Roman"/>
          <w:iCs/>
          <w:szCs w:val="21"/>
        </w:rPr>
        <w:t>。</w:t>
      </w:r>
    </w:p>
    <w:p w14:paraId="27E1ACD0" w14:textId="77777777" w:rsidR="009445DE" w:rsidRPr="009445DE" w:rsidRDefault="009445DE" w:rsidP="005B7AE6">
      <w:pPr>
        <w:spacing w:line="360" w:lineRule="auto"/>
        <w:rPr>
          <w:rFonts w:ascii="Times New Roman" w:eastAsia="SimSun" w:hAnsi="Times New Roman" w:cs="Times New Roman"/>
          <w:b/>
          <w:bCs/>
          <w:kern w:val="0"/>
          <w:szCs w:val="21"/>
        </w:rPr>
      </w:pPr>
    </w:p>
    <w:p w14:paraId="17AF7A70"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two-way transmission coefficient </w:t>
      </w:r>
      <w:r w:rsidRPr="009445DE">
        <w:rPr>
          <w:rFonts w:ascii="Times New Roman" w:eastAsia="SimSun" w:hAnsi="Times New Roman" w:cs="Times New Roman"/>
          <w:b/>
          <w:bCs/>
          <w:kern w:val="0"/>
          <w:szCs w:val="21"/>
        </w:rPr>
        <w:t>双程透射系数</w:t>
      </w:r>
    </w:p>
    <w:p w14:paraId="41F8CA1E" w14:textId="77777777" w:rsidR="009445DE" w:rsidRPr="009445DE" w:rsidRDefault="009445DE" w:rsidP="005B7AE6">
      <w:pPr>
        <w:spacing w:line="360" w:lineRule="auto"/>
        <w:rPr>
          <w:rFonts w:ascii="Times New Roman" w:eastAsia="SimSun" w:hAnsi="Times New Roman" w:cs="Times New Roman"/>
          <w:bCs/>
          <w:szCs w:val="21"/>
        </w:rPr>
      </w:pPr>
      <w:r w:rsidRPr="009445DE">
        <w:rPr>
          <w:rFonts w:ascii="Times New Roman" w:eastAsia="SimSun" w:hAnsi="Times New Roman" w:cs="Times New Roman"/>
          <w:bCs/>
          <w:szCs w:val="21"/>
        </w:rPr>
        <w:t>参见</w:t>
      </w:r>
      <w:r w:rsidRPr="009445DE">
        <w:rPr>
          <w:rFonts w:ascii="Times New Roman" w:eastAsia="SimSun" w:hAnsi="Times New Roman" w:cs="Times New Roman"/>
          <w:iCs/>
          <w:szCs w:val="21"/>
        </w:rPr>
        <w:t>transmission coefficient</w:t>
      </w:r>
      <w:r w:rsidRPr="009445DE">
        <w:rPr>
          <w:rFonts w:ascii="Times New Roman" w:eastAsia="SimSun" w:hAnsi="Times New Roman" w:cs="Times New Roman"/>
          <w:iCs/>
          <w:szCs w:val="21"/>
        </w:rPr>
        <w:t>。</w:t>
      </w:r>
    </w:p>
    <w:p w14:paraId="006EB9EB" w14:textId="77777777" w:rsidR="009445DE" w:rsidRPr="009445DE" w:rsidRDefault="009445DE" w:rsidP="005B7AE6">
      <w:pPr>
        <w:spacing w:line="360" w:lineRule="auto"/>
        <w:rPr>
          <w:rFonts w:ascii="Times New Roman" w:eastAsia="SimSun" w:hAnsi="Times New Roman" w:cs="Times New Roman"/>
          <w:b/>
          <w:bCs/>
          <w:color w:val="0070C0"/>
          <w:szCs w:val="21"/>
        </w:rPr>
      </w:pPr>
    </w:p>
    <w:p w14:paraId="32DF17C1" w14:textId="77777777" w:rsidR="009445DE" w:rsidRPr="009445DE" w:rsidRDefault="009445DE" w:rsidP="005B7AE6">
      <w:pPr>
        <w:spacing w:line="360" w:lineRule="auto"/>
        <w:rPr>
          <w:rFonts w:ascii="Times New Roman" w:eastAsia="SimSun" w:hAnsi="Times New Roman" w:cs="Times New Roman"/>
          <w:b/>
          <w:bCs/>
          <w:szCs w:val="21"/>
        </w:rPr>
      </w:pPr>
      <w:r w:rsidRPr="009445DE">
        <w:rPr>
          <w:rFonts w:ascii="Times New Roman" w:eastAsia="SimSun" w:hAnsi="Times New Roman" w:cs="Times New Roman"/>
          <w:b/>
          <w:bCs/>
          <w:szCs w:val="21"/>
        </w:rPr>
        <w:t>TWP:</w:t>
      </w:r>
      <w:r w:rsidRPr="009445DE">
        <w:rPr>
          <w:rFonts w:ascii="Times New Roman" w:eastAsia="SimSun" w:hAnsi="Times New Roman" w:cs="Times New Roman"/>
          <w:b/>
          <w:bCs/>
          <w:szCs w:val="21"/>
        </w:rPr>
        <w:t>镇区</w:t>
      </w:r>
    </w:p>
    <w:p w14:paraId="339F2779"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iCs/>
          <w:szCs w:val="21"/>
        </w:rPr>
        <w:t>参见</w:t>
      </w:r>
      <w:r w:rsidRPr="009445DE">
        <w:rPr>
          <w:rFonts w:ascii="Times New Roman" w:eastAsia="SimSun" w:hAnsi="Times New Roman" w:cs="Times New Roman"/>
          <w:iCs/>
          <w:szCs w:val="21"/>
        </w:rPr>
        <w:t>Township</w:t>
      </w:r>
      <w:r w:rsidRPr="009445DE">
        <w:rPr>
          <w:rFonts w:ascii="Times New Roman" w:eastAsia="SimSun" w:hAnsi="Times New Roman" w:cs="Times New Roman"/>
          <w:iCs/>
          <w:szCs w:val="21"/>
        </w:rPr>
        <w:t>。</w:t>
      </w:r>
    </w:p>
    <w:p w14:paraId="7BBA228F" w14:textId="77777777" w:rsidR="009445DE" w:rsidRPr="009445DE" w:rsidRDefault="009445DE" w:rsidP="005B7AE6">
      <w:pPr>
        <w:spacing w:line="360" w:lineRule="auto"/>
        <w:rPr>
          <w:rFonts w:ascii="Times New Roman" w:eastAsia="SimSun" w:hAnsi="Times New Roman" w:cs="Times New Roman"/>
          <w:b/>
          <w:bCs/>
          <w:kern w:val="0"/>
          <w:szCs w:val="21"/>
        </w:rPr>
      </w:pPr>
    </w:p>
    <w:p w14:paraId="2ECCC917"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twt:  </w:t>
      </w:r>
      <w:r w:rsidRPr="009445DE">
        <w:rPr>
          <w:rFonts w:ascii="Times New Roman" w:eastAsia="SimSun" w:hAnsi="Times New Roman" w:cs="Times New Roman"/>
          <w:b/>
          <w:bCs/>
          <w:kern w:val="0"/>
          <w:szCs w:val="21"/>
        </w:rPr>
        <w:t>双程旅行时</w:t>
      </w:r>
    </w:p>
    <w:p w14:paraId="014B4044"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T</w:t>
      </w:r>
      <w:r w:rsidRPr="009445DE">
        <w:rPr>
          <w:rFonts w:ascii="Times New Roman" w:eastAsia="SimSun" w:hAnsi="Times New Roman" w:cs="Times New Roman"/>
          <w:kern w:val="0"/>
          <w:szCs w:val="21"/>
        </w:rPr>
        <w:t>wo-</w:t>
      </w:r>
      <w:r w:rsidRPr="009445DE">
        <w:rPr>
          <w:rFonts w:ascii="Times New Roman" w:eastAsia="SimSun" w:hAnsi="Times New Roman" w:cs="Times New Roman"/>
          <w:bCs/>
          <w:kern w:val="0"/>
          <w:szCs w:val="21"/>
        </w:rPr>
        <w:t>w</w:t>
      </w:r>
      <w:r w:rsidRPr="009445DE">
        <w:rPr>
          <w:rFonts w:ascii="Times New Roman" w:eastAsia="SimSun" w:hAnsi="Times New Roman" w:cs="Times New Roman"/>
          <w:kern w:val="0"/>
          <w:szCs w:val="21"/>
        </w:rPr>
        <w:t xml:space="preserve">ay </w:t>
      </w:r>
      <w:r w:rsidRPr="009445DE">
        <w:rPr>
          <w:rFonts w:ascii="Times New Roman" w:eastAsia="SimSun" w:hAnsi="Times New Roman" w:cs="Times New Roman"/>
          <w:bCs/>
          <w:kern w:val="0"/>
          <w:szCs w:val="21"/>
        </w:rPr>
        <w:t>t</w:t>
      </w:r>
      <w:r w:rsidRPr="009445DE">
        <w:rPr>
          <w:rFonts w:ascii="Times New Roman" w:eastAsia="SimSun" w:hAnsi="Times New Roman" w:cs="Times New Roman"/>
          <w:kern w:val="0"/>
          <w:szCs w:val="21"/>
        </w:rPr>
        <w:t>ime</w:t>
      </w:r>
      <w:r w:rsidRPr="009445DE">
        <w:rPr>
          <w:rFonts w:ascii="Times New Roman" w:eastAsia="SimSun" w:hAnsi="Times New Roman" w:cs="Times New Roman"/>
          <w:kern w:val="0"/>
          <w:szCs w:val="21"/>
        </w:rPr>
        <w:t>的缩写。</w:t>
      </w:r>
    </w:p>
    <w:p w14:paraId="3EED1A10" w14:textId="77777777" w:rsidR="009445DE" w:rsidRPr="009445DE" w:rsidRDefault="009445DE" w:rsidP="005B7AE6">
      <w:pPr>
        <w:spacing w:line="360" w:lineRule="auto"/>
        <w:rPr>
          <w:rFonts w:ascii="Times New Roman" w:eastAsia="SimSun" w:hAnsi="Times New Roman" w:cs="Times New Roman"/>
          <w:b/>
          <w:bCs/>
          <w:kern w:val="0"/>
          <w:szCs w:val="21"/>
        </w:rPr>
      </w:pPr>
    </w:p>
    <w:p w14:paraId="290DBBD8"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Tx  </w:t>
      </w:r>
      <w:r w:rsidRPr="009445DE">
        <w:rPr>
          <w:rFonts w:ascii="Times New Roman" w:eastAsia="SimSun" w:hAnsi="Times New Roman" w:cs="Times New Roman"/>
          <w:b/>
          <w:bCs/>
          <w:szCs w:val="21"/>
          <w:shd w:val="clear" w:color="auto" w:fill="F8F8F8"/>
        </w:rPr>
        <w:t>电磁发射器</w:t>
      </w:r>
    </w:p>
    <w:p w14:paraId="0EEC1F38"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szCs w:val="21"/>
          <w:shd w:val="clear" w:color="auto" w:fill="F8F8F8"/>
        </w:rPr>
        <w:t>一种电磁发射器。</w:t>
      </w:r>
    </w:p>
    <w:p w14:paraId="13766157" w14:textId="77777777" w:rsidR="009445DE" w:rsidRPr="009445DE" w:rsidRDefault="009445DE" w:rsidP="005B7AE6">
      <w:pPr>
        <w:spacing w:line="360" w:lineRule="auto"/>
        <w:rPr>
          <w:rFonts w:ascii="Times New Roman" w:eastAsia="SimSun" w:hAnsi="Times New Roman" w:cs="Times New Roman"/>
          <w:b/>
          <w:bCs/>
          <w:i/>
          <w:iCs/>
          <w:kern w:val="0"/>
          <w:szCs w:val="21"/>
        </w:rPr>
      </w:pPr>
    </w:p>
    <w:p w14:paraId="3F8110B6"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iCs/>
          <w:kern w:val="0"/>
          <w:szCs w:val="21"/>
        </w:rPr>
        <w:t xml:space="preserve">T-X </w:t>
      </w:r>
      <w:r w:rsidRPr="009445DE">
        <w:rPr>
          <w:rFonts w:ascii="Times New Roman" w:eastAsia="SimSun" w:hAnsi="Times New Roman" w:cs="Times New Roman"/>
          <w:b/>
          <w:bCs/>
          <w:kern w:val="0"/>
          <w:szCs w:val="21"/>
        </w:rPr>
        <w:t xml:space="preserve">curve </w:t>
      </w:r>
      <w:r w:rsidRPr="009445DE">
        <w:rPr>
          <w:rFonts w:ascii="Times New Roman" w:eastAsia="SimSun" w:hAnsi="Times New Roman" w:cs="Times New Roman"/>
          <w:b/>
          <w:bCs/>
          <w:kern w:val="0"/>
          <w:szCs w:val="21"/>
        </w:rPr>
        <w:t>时距曲线</w:t>
      </w:r>
    </w:p>
    <w:p w14:paraId="556AE23E" w14:textId="77777777" w:rsidR="009445DE" w:rsidRPr="009445DE" w:rsidRDefault="009445DE" w:rsidP="005B7AE6">
      <w:pPr>
        <w:spacing w:line="360" w:lineRule="auto"/>
        <w:rPr>
          <w:rFonts w:ascii="Times New Roman" w:eastAsia="SimSun" w:hAnsi="Times New Roman" w:cs="Times New Roman"/>
          <w:iCs/>
          <w:kern w:val="0"/>
          <w:szCs w:val="21"/>
        </w:rPr>
      </w:pPr>
      <w:r w:rsidRPr="009445DE">
        <w:rPr>
          <w:rFonts w:ascii="Times New Roman" w:eastAsia="SimSun" w:hAnsi="Times New Roman" w:cs="Times New Roman"/>
          <w:iCs/>
          <w:kern w:val="0"/>
          <w:szCs w:val="21"/>
        </w:rPr>
        <w:t>时距曲线，参见</w:t>
      </w:r>
      <w:r w:rsidRPr="009445DE">
        <w:rPr>
          <w:rFonts w:ascii="Times New Roman" w:eastAsia="SimSun" w:hAnsi="Times New Roman" w:cs="Times New Roman"/>
          <w:iCs/>
          <w:kern w:val="0"/>
          <w:szCs w:val="21"/>
        </w:rPr>
        <w:t>Time-distance curve</w:t>
      </w:r>
      <w:r w:rsidRPr="009445DE">
        <w:rPr>
          <w:rFonts w:ascii="Times New Roman" w:eastAsia="SimSun" w:hAnsi="Times New Roman" w:cs="Times New Roman"/>
          <w:iCs/>
          <w:kern w:val="0"/>
          <w:szCs w:val="21"/>
        </w:rPr>
        <w:t>。</w:t>
      </w:r>
    </w:p>
    <w:p w14:paraId="00765359" w14:textId="77777777" w:rsidR="009445DE" w:rsidRPr="009445DE" w:rsidRDefault="009445DE" w:rsidP="005B7AE6">
      <w:pPr>
        <w:spacing w:line="360" w:lineRule="auto"/>
        <w:rPr>
          <w:rFonts w:ascii="Times New Roman" w:eastAsia="SimSun" w:hAnsi="Times New Roman" w:cs="Times New Roman"/>
          <w:b/>
          <w:bCs/>
          <w:color w:val="0070C0"/>
          <w:kern w:val="0"/>
          <w:szCs w:val="21"/>
        </w:rPr>
      </w:pPr>
    </w:p>
    <w:p w14:paraId="5668233F"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type curves  </w:t>
      </w:r>
      <w:r w:rsidRPr="009445DE">
        <w:rPr>
          <w:rFonts w:ascii="Times New Roman" w:eastAsia="SimSun" w:hAnsi="Times New Roman" w:cs="Times New Roman"/>
          <w:b/>
          <w:bCs/>
          <w:kern w:val="0"/>
          <w:szCs w:val="21"/>
        </w:rPr>
        <w:t>标准曲线，量板，理论曲线</w:t>
      </w:r>
    </w:p>
    <w:p w14:paraId="741CFE47" w14:textId="77777777" w:rsidR="009445DE" w:rsidRPr="009445DE" w:rsidRDefault="009445DE" w:rsidP="005B7AE6">
      <w:pPr>
        <w:spacing w:line="360" w:lineRule="auto"/>
        <w:rPr>
          <w:rFonts w:ascii="Times New Roman" w:eastAsia="SimSun" w:hAnsi="Times New Roman" w:cs="Times New Roman"/>
          <w:bCs/>
          <w:szCs w:val="21"/>
        </w:rPr>
      </w:pPr>
      <w:r w:rsidRPr="009445DE">
        <w:rPr>
          <w:rFonts w:ascii="Times New Roman" w:eastAsia="SimSun" w:hAnsi="Times New Roman" w:cs="Times New Roman"/>
          <w:bCs/>
          <w:szCs w:val="21"/>
        </w:rPr>
        <w:t>即理论曲线对各种模型所计算的，相对电极距</w:t>
      </w:r>
      <w:r w:rsidRPr="009445DE">
        <w:rPr>
          <w:rFonts w:ascii="Times New Roman" w:eastAsia="SimSun" w:hAnsi="Times New Roman" w:cs="Times New Roman"/>
          <w:bCs/>
          <w:szCs w:val="21"/>
        </w:rPr>
        <w:t>u</w:t>
      </w:r>
      <w:r w:rsidRPr="009445DE">
        <w:rPr>
          <w:rFonts w:ascii="Times New Roman" w:eastAsia="SimSun" w:hAnsi="Times New Roman" w:cs="Times New Roman"/>
          <w:bCs/>
          <w:szCs w:val="21"/>
        </w:rPr>
        <w:t>、源</w:t>
      </w:r>
      <w:r w:rsidRPr="009445DE">
        <w:rPr>
          <w:rFonts w:ascii="Times New Roman" w:eastAsia="SimSun" w:hAnsi="Times New Roman" w:cs="Times New Roman"/>
          <w:bCs/>
          <w:szCs w:val="21"/>
        </w:rPr>
        <w:t>-</w:t>
      </w:r>
      <w:r w:rsidRPr="009445DE">
        <w:rPr>
          <w:rFonts w:ascii="Times New Roman" w:eastAsia="SimSun" w:hAnsi="Times New Roman" w:cs="Times New Roman"/>
          <w:bCs/>
          <w:szCs w:val="21"/>
        </w:rPr>
        <w:t>接收距或频率绘制的激发极化、电阻率和电磁响应曲线，能用来解释与模型条件相同的野外资料。通常都利用透明纸进行资料对比。往往对横坐标和纵坐标进行归一化，使其成为无量纲的。推导标准曲线常用镜像法。有时给予模型以某</w:t>
      </w:r>
      <w:r w:rsidRPr="009445DE">
        <w:rPr>
          <w:rFonts w:ascii="Times New Roman" w:eastAsia="SimSun" w:hAnsi="Times New Roman" w:cs="Times New Roman"/>
          <w:bCs/>
          <w:szCs w:val="21"/>
        </w:rPr>
        <w:t>‘</w:t>
      </w:r>
      <w:r w:rsidRPr="009445DE">
        <w:rPr>
          <w:rFonts w:ascii="Times New Roman" w:eastAsia="SimSun" w:hAnsi="Times New Roman" w:cs="Times New Roman"/>
          <w:bCs/>
          <w:szCs w:val="21"/>
        </w:rPr>
        <w:t>型</w:t>
      </w:r>
      <w:r w:rsidRPr="009445DE">
        <w:rPr>
          <w:rFonts w:ascii="Times New Roman" w:eastAsia="SimSun" w:hAnsi="Times New Roman" w:cs="Times New Roman"/>
          <w:bCs/>
          <w:szCs w:val="21"/>
        </w:rPr>
        <w:t>’</w:t>
      </w:r>
      <w:r w:rsidRPr="009445DE">
        <w:rPr>
          <w:rFonts w:ascii="Times New Roman" w:eastAsia="SimSun" w:hAnsi="Times New Roman" w:cs="Times New Roman"/>
          <w:bCs/>
          <w:szCs w:val="21"/>
        </w:rPr>
        <w:t>的称号，如图</w:t>
      </w:r>
      <w:r w:rsidRPr="009445DE">
        <w:rPr>
          <w:rFonts w:ascii="Times New Roman" w:eastAsia="SimSun" w:hAnsi="Times New Roman" w:cs="Times New Roman"/>
          <w:bCs/>
          <w:szCs w:val="21"/>
        </w:rPr>
        <w:t>T-7</w:t>
      </w:r>
      <w:r w:rsidRPr="009445DE">
        <w:rPr>
          <w:rFonts w:ascii="Times New Roman" w:eastAsia="SimSun" w:hAnsi="Times New Roman" w:cs="Times New Roman"/>
          <w:bCs/>
          <w:szCs w:val="21"/>
        </w:rPr>
        <w:t>所示。</w:t>
      </w:r>
    </w:p>
    <w:p w14:paraId="1753DFA8" w14:textId="77777777" w:rsidR="009445DE" w:rsidRPr="009445DE" w:rsidRDefault="009445DE" w:rsidP="005B7AE6">
      <w:pPr>
        <w:spacing w:line="360" w:lineRule="auto"/>
        <w:rPr>
          <w:rFonts w:ascii="Times New Roman" w:eastAsia="SimSun" w:hAnsi="Times New Roman" w:cs="Times New Roman"/>
          <w:bCs/>
          <w:color w:val="0070C0"/>
          <w:kern w:val="0"/>
          <w:szCs w:val="21"/>
        </w:rPr>
      </w:pPr>
    </w:p>
    <w:p w14:paraId="07B7FF3C" w14:textId="77777777" w:rsidR="009445DE" w:rsidRPr="009445DE" w:rsidRDefault="009445DE" w:rsidP="005B7AE6">
      <w:pPr>
        <w:spacing w:line="360" w:lineRule="auto"/>
        <w:rPr>
          <w:rFonts w:ascii="Times New Roman" w:eastAsia="SimSun" w:hAnsi="Times New Roman" w:cs="Times New Roman"/>
          <w:b/>
          <w:bCs/>
          <w:szCs w:val="21"/>
        </w:rPr>
      </w:pPr>
      <w:r w:rsidRPr="009445DE">
        <w:rPr>
          <w:rFonts w:ascii="Times New Roman" w:eastAsia="SimSun" w:hAnsi="Times New Roman" w:cs="Times New Roman"/>
          <w:b/>
          <w:bCs/>
          <w:kern w:val="0"/>
          <w:szCs w:val="21"/>
        </w:rPr>
        <w:t xml:space="preserve">type location </w:t>
      </w:r>
      <w:r w:rsidRPr="009445DE">
        <w:rPr>
          <w:rFonts w:ascii="Times New Roman" w:eastAsia="SimSun" w:hAnsi="Times New Roman" w:cs="Times New Roman"/>
          <w:b/>
          <w:bCs/>
          <w:kern w:val="0"/>
          <w:szCs w:val="21"/>
        </w:rPr>
        <w:t>原型位置</w:t>
      </w:r>
    </w:p>
    <w:p w14:paraId="38C7540C"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最初指定的地层单元（地层或其细分）的位置。</w:t>
      </w:r>
    </w:p>
    <w:p w14:paraId="51F0337D" w14:textId="2D3A590A" w:rsidR="009445DE" w:rsidRPr="009445DE" w:rsidRDefault="005B7AE6" w:rsidP="005B7AE6">
      <w:pPr>
        <w:spacing w:line="360" w:lineRule="auto"/>
        <w:rPr>
          <w:rFonts w:ascii="Times New Roman" w:eastAsia="SimSun" w:hAnsi="Times New Roman" w:cs="Times New Roman"/>
          <w:bCs/>
          <w:color w:val="0070C0"/>
          <w:kern w:val="0"/>
          <w:szCs w:val="21"/>
        </w:rPr>
      </w:pPr>
      <w:r w:rsidRPr="009445DE">
        <w:rPr>
          <w:rFonts w:ascii="Times New Roman" w:hAnsi="Times New Roman" w:cs="Times New Roman"/>
          <w:szCs w:val="21"/>
        </w:rPr>
        <w:br w:type="page"/>
      </w:r>
    </w:p>
    <w:p w14:paraId="04299918" w14:textId="77777777" w:rsidR="009445DE" w:rsidRPr="005B7AE6" w:rsidRDefault="009445DE" w:rsidP="005B7AE6">
      <w:pPr>
        <w:spacing w:afterLines="50" w:after="156" w:line="360" w:lineRule="auto"/>
        <w:jc w:val="center"/>
        <w:rPr>
          <w:rFonts w:ascii="Times New Roman" w:hAnsi="Times New Roman" w:cs="Times New Roman"/>
          <w:b/>
          <w:sz w:val="48"/>
          <w:szCs w:val="48"/>
        </w:rPr>
      </w:pPr>
      <w:r w:rsidRPr="005B7AE6">
        <w:rPr>
          <w:rFonts w:ascii="Times New Roman" w:hAnsi="Times New Roman" w:cs="Times New Roman"/>
          <w:b/>
          <w:sz w:val="48"/>
          <w:szCs w:val="48"/>
        </w:rPr>
        <w:t>U</w:t>
      </w:r>
    </w:p>
    <w:p w14:paraId="4AE2E29E"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Udden-Wentworth scale </w:t>
      </w:r>
      <w:r w:rsidRPr="009445DE">
        <w:rPr>
          <w:rFonts w:ascii="Times New Roman" w:eastAsia="SimSun" w:hAnsi="Times New Roman" w:cs="Times New Roman"/>
          <w:b/>
          <w:bCs/>
          <w:kern w:val="0"/>
          <w:szCs w:val="21"/>
        </w:rPr>
        <w:t>伍登</w:t>
      </w:r>
      <w:r w:rsidRPr="009445DE">
        <w:rPr>
          <w:rFonts w:ascii="Times New Roman" w:eastAsia="SimSun" w:hAnsi="Times New Roman" w:cs="Times New Roman"/>
          <w:b/>
          <w:bCs/>
          <w:kern w:val="0"/>
          <w:szCs w:val="21"/>
        </w:rPr>
        <w:t>—</w:t>
      </w:r>
      <w:r w:rsidRPr="009445DE">
        <w:rPr>
          <w:rFonts w:ascii="Times New Roman" w:eastAsia="SimSun" w:hAnsi="Times New Roman" w:cs="Times New Roman"/>
          <w:b/>
          <w:bCs/>
          <w:kern w:val="0"/>
          <w:szCs w:val="21"/>
        </w:rPr>
        <w:t>温德华标准</w:t>
      </w:r>
    </w:p>
    <w:p w14:paraId="7D1CAA60"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参见</w:t>
      </w:r>
      <w:r w:rsidRPr="009445DE">
        <w:rPr>
          <w:rFonts w:ascii="Times New Roman" w:eastAsia="SimSun" w:hAnsi="Times New Roman" w:cs="Times New Roman"/>
          <w:bCs/>
          <w:kern w:val="0"/>
          <w:szCs w:val="21"/>
        </w:rPr>
        <w:t xml:space="preserve"> </w:t>
      </w:r>
      <w:r w:rsidRPr="009445DE">
        <w:rPr>
          <w:rFonts w:ascii="Times New Roman" w:eastAsia="SimSun" w:hAnsi="Times New Roman" w:cs="Times New Roman"/>
          <w:iCs/>
          <w:kern w:val="0"/>
          <w:szCs w:val="21"/>
        </w:rPr>
        <w:t>Wentworth scale</w:t>
      </w:r>
      <w:r w:rsidRPr="009445DE">
        <w:rPr>
          <w:rFonts w:ascii="Times New Roman" w:eastAsia="SimSun" w:hAnsi="Times New Roman" w:cs="Times New Roman"/>
          <w:kern w:val="0"/>
          <w:szCs w:val="21"/>
        </w:rPr>
        <w:t>。</w:t>
      </w:r>
    </w:p>
    <w:p w14:paraId="4FC1230E" w14:textId="77777777" w:rsidR="009445DE" w:rsidRPr="009445DE" w:rsidRDefault="009445DE" w:rsidP="005B7AE6">
      <w:pPr>
        <w:spacing w:line="360" w:lineRule="auto"/>
        <w:rPr>
          <w:rFonts w:ascii="Times New Roman" w:eastAsia="SimSun" w:hAnsi="Times New Roman" w:cs="Times New Roman"/>
          <w:b/>
          <w:bCs/>
          <w:color w:val="0070C0"/>
          <w:kern w:val="0"/>
          <w:szCs w:val="21"/>
        </w:rPr>
      </w:pPr>
    </w:p>
    <w:p w14:paraId="3F6AA56E"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UKOOA </w:t>
      </w:r>
      <w:r w:rsidRPr="009445DE">
        <w:rPr>
          <w:rFonts w:ascii="Times New Roman" w:eastAsia="SimSun" w:hAnsi="Times New Roman" w:cs="Times New Roman"/>
          <w:b/>
          <w:bCs/>
          <w:kern w:val="0"/>
          <w:szCs w:val="21"/>
        </w:rPr>
        <w:t>英国海上作业者协会</w:t>
      </w:r>
    </w:p>
    <w:p w14:paraId="79594287" w14:textId="77777777" w:rsidR="009445DE" w:rsidRPr="009445DE" w:rsidRDefault="009445DE" w:rsidP="005B7AE6">
      <w:pPr>
        <w:autoSpaceDE w:val="0"/>
        <w:autoSpaceDN w:val="0"/>
        <w:adjustRightInd w:val="0"/>
        <w:spacing w:line="360" w:lineRule="auto"/>
        <w:rPr>
          <w:rFonts w:ascii="Times New Roman" w:eastAsia="SimSun" w:hAnsi="Times New Roman" w:cs="Times New Roman"/>
          <w:kern w:val="0"/>
          <w:szCs w:val="21"/>
        </w:rPr>
      </w:pPr>
      <w:r w:rsidRPr="009445DE">
        <w:rPr>
          <w:rFonts w:ascii="Times New Roman" w:eastAsia="SimSun" w:hAnsi="Times New Roman" w:cs="Times New Roman"/>
          <w:bCs/>
          <w:kern w:val="0"/>
          <w:szCs w:val="21"/>
        </w:rPr>
        <w:t>英国海上作业者协会格式，用于记录识别和位置信息</w:t>
      </w:r>
      <w:r w:rsidRPr="009445DE">
        <w:rPr>
          <w:rFonts w:ascii="Times New Roman" w:eastAsia="SimSun" w:hAnsi="Times New Roman" w:cs="Times New Roman"/>
          <w:kern w:val="0"/>
          <w:szCs w:val="21"/>
        </w:rPr>
        <w:t>。参见</w:t>
      </w:r>
      <w:r w:rsidRPr="009445DE">
        <w:rPr>
          <w:rFonts w:ascii="Times New Roman" w:eastAsia="SimSun" w:hAnsi="Times New Roman" w:cs="Times New Roman"/>
          <w:kern w:val="0"/>
          <w:szCs w:val="21"/>
        </w:rPr>
        <w:t xml:space="preserve">UKOOA-PI/84 </w:t>
      </w:r>
      <w:r w:rsidRPr="009445DE">
        <w:rPr>
          <w:rFonts w:ascii="Times New Roman" w:eastAsia="SimSun" w:hAnsi="Times New Roman" w:cs="Times New Roman"/>
          <w:kern w:val="0"/>
          <w:szCs w:val="21"/>
        </w:rPr>
        <w:t>（</w:t>
      </w:r>
      <w:r w:rsidRPr="009445DE">
        <w:rPr>
          <w:rFonts w:ascii="Times New Roman" w:eastAsia="SimSun" w:hAnsi="Times New Roman" w:cs="Times New Roman"/>
          <w:kern w:val="0"/>
          <w:szCs w:val="21"/>
        </w:rPr>
        <w:t>1985</w:t>
      </w:r>
      <w:r w:rsidRPr="009445DE">
        <w:rPr>
          <w:rFonts w:ascii="Times New Roman" w:eastAsia="SimSun" w:hAnsi="Times New Roman" w:cs="Times New Roman"/>
          <w:kern w:val="0"/>
          <w:szCs w:val="21"/>
        </w:rPr>
        <w:t>），并对比</w:t>
      </w:r>
      <w:r w:rsidRPr="009445DE">
        <w:rPr>
          <w:rFonts w:ascii="Times New Roman" w:eastAsia="SimSun" w:hAnsi="Times New Roman" w:cs="Times New Roman"/>
          <w:iCs/>
          <w:kern w:val="0"/>
          <w:szCs w:val="21"/>
        </w:rPr>
        <w:t>SEG-PI</w:t>
      </w:r>
      <w:r w:rsidRPr="009445DE">
        <w:rPr>
          <w:rFonts w:ascii="Times New Roman" w:eastAsia="SimSun" w:hAnsi="Times New Roman" w:cs="Times New Roman"/>
          <w:iCs/>
          <w:kern w:val="0"/>
          <w:szCs w:val="21"/>
        </w:rPr>
        <w:t>。</w:t>
      </w:r>
    </w:p>
    <w:p w14:paraId="705A1F83" w14:textId="77777777" w:rsidR="009445DE" w:rsidRPr="009445DE" w:rsidRDefault="009445DE" w:rsidP="005B7AE6">
      <w:pPr>
        <w:spacing w:line="360" w:lineRule="auto"/>
        <w:rPr>
          <w:rFonts w:ascii="Times New Roman" w:eastAsia="SimSun" w:hAnsi="Times New Roman" w:cs="Times New Roman"/>
          <w:b/>
          <w:bCs/>
          <w:color w:val="0070C0"/>
          <w:kern w:val="0"/>
          <w:szCs w:val="21"/>
        </w:rPr>
      </w:pPr>
    </w:p>
    <w:p w14:paraId="4C77E923"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ULSEL</w:t>
      </w:r>
      <w:r w:rsidRPr="009445DE">
        <w:rPr>
          <w:rFonts w:ascii="Times New Roman" w:eastAsia="SimSun" w:hAnsi="Times New Roman" w:cs="Times New Roman"/>
          <w:b/>
          <w:bCs/>
          <w:kern w:val="0"/>
          <w:szCs w:val="21"/>
        </w:rPr>
        <w:t>超长电极距测井</w:t>
      </w:r>
    </w:p>
    <w:p w14:paraId="2F37C9FE"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iCs/>
          <w:kern w:val="0"/>
          <w:szCs w:val="21"/>
        </w:rPr>
        <w:t>U</w:t>
      </w:r>
      <w:r w:rsidRPr="009445DE">
        <w:rPr>
          <w:rFonts w:ascii="Times New Roman" w:eastAsia="SimSun" w:hAnsi="Times New Roman" w:cs="Times New Roman"/>
          <w:iCs/>
          <w:kern w:val="0"/>
          <w:szCs w:val="21"/>
        </w:rPr>
        <w:t>ltra</w:t>
      </w:r>
      <w:r w:rsidRPr="009445DE">
        <w:rPr>
          <w:rFonts w:ascii="Times New Roman" w:eastAsia="SimSun" w:hAnsi="Times New Roman" w:cs="Times New Roman"/>
          <w:kern w:val="0"/>
          <w:szCs w:val="21"/>
        </w:rPr>
        <w:t>-</w:t>
      </w:r>
      <w:r w:rsidRPr="009445DE">
        <w:rPr>
          <w:rFonts w:ascii="Times New Roman" w:eastAsia="SimSun" w:hAnsi="Times New Roman" w:cs="Times New Roman"/>
          <w:bCs/>
          <w:iCs/>
          <w:kern w:val="0"/>
          <w:szCs w:val="21"/>
        </w:rPr>
        <w:t>L</w:t>
      </w:r>
      <w:r w:rsidRPr="009445DE">
        <w:rPr>
          <w:rFonts w:ascii="Times New Roman" w:eastAsia="SimSun" w:hAnsi="Times New Roman" w:cs="Times New Roman"/>
          <w:iCs/>
          <w:kern w:val="0"/>
          <w:szCs w:val="21"/>
        </w:rPr>
        <w:t xml:space="preserve">ong </w:t>
      </w:r>
      <w:r w:rsidRPr="009445DE">
        <w:rPr>
          <w:rFonts w:ascii="Times New Roman" w:eastAsia="SimSun" w:hAnsi="Times New Roman" w:cs="Times New Roman"/>
          <w:bCs/>
          <w:iCs/>
          <w:kern w:val="0"/>
          <w:szCs w:val="21"/>
        </w:rPr>
        <w:t>S</w:t>
      </w:r>
      <w:r w:rsidRPr="009445DE">
        <w:rPr>
          <w:rFonts w:ascii="Times New Roman" w:eastAsia="SimSun" w:hAnsi="Times New Roman" w:cs="Times New Roman"/>
          <w:iCs/>
          <w:kern w:val="0"/>
          <w:szCs w:val="21"/>
        </w:rPr>
        <w:t xml:space="preserve">paced </w:t>
      </w:r>
      <w:r w:rsidRPr="009445DE">
        <w:rPr>
          <w:rFonts w:ascii="Times New Roman" w:eastAsia="SimSun" w:hAnsi="Times New Roman" w:cs="Times New Roman"/>
          <w:bCs/>
          <w:iCs/>
          <w:kern w:val="0"/>
          <w:szCs w:val="21"/>
        </w:rPr>
        <w:t>E</w:t>
      </w:r>
      <w:r w:rsidRPr="009445DE">
        <w:rPr>
          <w:rFonts w:ascii="Times New Roman" w:eastAsia="SimSun" w:hAnsi="Times New Roman" w:cs="Times New Roman"/>
          <w:iCs/>
          <w:kern w:val="0"/>
          <w:szCs w:val="21"/>
        </w:rPr>
        <w:t xml:space="preserve">lectric </w:t>
      </w:r>
      <w:r w:rsidRPr="009445DE">
        <w:rPr>
          <w:rFonts w:ascii="Times New Roman" w:eastAsia="SimSun" w:hAnsi="Times New Roman" w:cs="Times New Roman"/>
          <w:bCs/>
          <w:iCs/>
          <w:kern w:val="0"/>
          <w:szCs w:val="21"/>
        </w:rPr>
        <w:t>L</w:t>
      </w:r>
      <w:r w:rsidRPr="009445DE">
        <w:rPr>
          <w:rFonts w:ascii="Times New Roman" w:eastAsia="SimSun" w:hAnsi="Times New Roman" w:cs="Times New Roman"/>
          <w:iCs/>
          <w:kern w:val="0"/>
          <w:szCs w:val="21"/>
        </w:rPr>
        <w:t>og</w:t>
      </w:r>
      <w:r w:rsidRPr="009445DE">
        <w:rPr>
          <w:rFonts w:ascii="Times New Roman" w:eastAsia="SimSun" w:hAnsi="Times New Roman" w:cs="Times New Roman"/>
          <w:iCs/>
          <w:kern w:val="0"/>
          <w:szCs w:val="21"/>
        </w:rPr>
        <w:t>的缩写。</w:t>
      </w:r>
    </w:p>
    <w:p w14:paraId="0A4CECCB" w14:textId="77777777" w:rsidR="009445DE" w:rsidRPr="009445DE" w:rsidRDefault="009445DE" w:rsidP="005B7AE6">
      <w:pPr>
        <w:spacing w:line="360" w:lineRule="auto"/>
        <w:rPr>
          <w:rFonts w:ascii="Times New Roman" w:eastAsia="SimSun" w:hAnsi="Times New Roman" w:cs="Times New Roman"/>
          <w:b/>
          <w:bCs/>
          <w:kern w:val="0"/>
          <w:szCs w:val="21"/>
        </w:rPr>
      </w:pPr>
    </w:p>
    <w:p w14:paraId="4424E137"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ultra-long spaced electric log </w:t>
      </w:r>
      <w:r w:rsidRPr="009445DE">
        <w:rPr>
          <w:rFonts w:ascii="Times New Roman" w:eastAsia="SimSun" w:hAnsi="Times New Roman" w:cs="Times New Roman"/>
          <w:b/>
          <w:kern w:val="0"/>
          <w:szCs w:val="21"/>
        </w:rPr>
        <w:t>(</w:t>
      </w:r>
      <w:r w:rsidRPr="009445DE">
        <w:rPr>
          <w:rFonts w:ascii="Times New Roman" w:eastAsia="SimSun" w:hAnsi="Times New Roman" w:cs="Times New Roman"/>
          <w:b/>
          <w:bCs/>
          <w:kern w:val="0"/>
          <w:szCs w:val="21"/>
        </w:rPr>
        <w:t>ULSEL</w:t>
      </w:r>
      <w:r w:rsidRPr="009445DE">
        <w:rPr>
          <w:rFonts w:ascii="Times New Roman" w:eastAsia="SimSun" w:hAnsi="Times New Roman" w:cs="Times New Roman"/>
          <w:b/>
          <w:kern w:val="0"/>
          <w:szCs w:val="21"/>
        </w:rPr>
        <w:t xml:space="preserve">) </w:t>
      </w:r>
      <w:r w:rsidRPr="009445DE">
        <w:rPr>
          <w:rFonts w:ascii="Times New Roman" w:eastAsia="SimSun" w:hAnsi="Times New Roman" w:cs="Times New Roman"/>
          <w:b/>
          <w:bCs/>
          <w:kern w:val="0"/>
          <w:szCs w:val="21"/>
        </w:rPr>
        <w:t>超长电极距测井</w:t>
      </w:r>
    </w:p>
    <w:p w14:paraId="55E0E108"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一种未经过改进的钻孔长电位电极系测井，仪器装在</w:t>
      </w:r>
      <w:r w:rsidRPr="009445DE">
        <w:rPr>
          <w:rFonts w:ascii="Times New Roman" w:eastAsia="SimSun" w:hAnsi="Times New Roman" w:cs="Times New Roman"/>
          <w:szCs w:val="21"/>
        </w:rPr>
        <w:t>5000ft</w:t>
      </w:r>
      <w:r w:rsidRPr="009445DE">
        <w:rPr>
          <w:rFonts w:ascii="Times New Roman" w:eastAsia="SimSun" w:hAnsi="Times New Roman" w:cs="Times New Roman"/>
          <w:szCs w:val="21"/>
        </w:rPr>
        <w:t>长的井下电缆的下端。</w:t>
      </w:r>
      <w:r w:rsidRPr="009445DE">
        <w:rPr>
          <w:rFonts w:ascii="Times New Roman" w:eastAsia="SimSun" w:hAnsi="Times New Roman" w:cs="Times New Roman"/>
          <w:szCs w:val="21"/>
        </w:rPr>
        <w:t>A</w:t>
      </w:r>
      <w:r w:rsidRPr="009445DE">
        <w:rPr>
          <w:rFonts w:ascii="Times New Roman" w:eastAsia="SimSun" w:hAnsi="Times New Roman" w:cs="Times New Roman"/>
          <w:szCs w:val="21"/>
        </w:rPr>
        <w:t>极到</w:t>
      </w:r>
      <w:r w:rsidRPr="009445DE">
        <w:rPr>
          <w:rFonts w:ascii="Times New Roman" w:eastAsia="SimSun" w:hAnsi="Times New Roman" w:cs="Times New Roman"/>
          <w:szCs w:val="21"/>
        </w:rPr>
        <w:t>M</w:t>
      </w:r>
      <w:r w:rsidRPr="009445DE">
        <w:rPr>
          <w:rFonts w:ascii="Times New Roman" w:eastAsia="SimSun" w:hAnsi="Times New Roman" w:cs="Times New Roman"/>
          <w:szCs w:val="21"/>
        </w:rPr>
        <w:t>极的间距是</w:t>
      </w:r>
      <w:r w:rsidRPr="009445DE">
        <w:rPr>
          <w:rFonts w:ascii="Times New Roman" w:eastAsia="SimSun" w:hAnsi="Times New Roman" w:cs="Times New Roman"/>
          <w:szCs w:val="21"/>
        </w:rPr>
        <w:t>75</w:t>
      </w:r>
      <w:r w:rsidRPr="009445DE">
        <w:rPr>
          <w:rFonts w:ascii="Times New Roman" w:eastAsia="SimSun" w:hAnsi="Times New Roman" w:cs="Times New Roman"/>
          <w:szCs w:val="21"/>
        </w:rPr>
        <w:t>、</w:t>
      </w:r>
      <w:r w:rsidRPr="009445DE">
        <w:rPr>
          <w:rFonts w:ascii="Times New Roman" w:eastAsia="SimSun" w:hAnsi="Times New Roman" w:cs="Times New Roman"/>
          <w:szCs w:val="21"/>
        </w:rPr>
        <w:t>150</w:t>
      </w:r>
      <w:r w:rsidRPr="009445DE">
        <w:rPr>
          <w:rFonts w:ascii="Times New Roman" w:eastAsia="SimSun" w:hAnsi="Times New Roman" w:cs="Times New Roman"/>
          <w:szCs w:val="21"/>
        </w:rPr>
        <w:t>、</w:t>
      </w:r>
      <w:r w:rsidRPr="009445DE">
        <w:rPr>
          <w:rFonts w:ascii="Times New Roman" w:eastAsia="SimSun" w:hAnsi="Times New Roman" w:cs="Times New Roman"/>
          <w:szCs w:val="21"/>
        </w:rPr>
        <w:t>600</w:t>
      </w:r>
      <w:r w:rsidRPr="009445DE">
        <w:rPr>
          <w:rFonts w:ascii="Times New Roman" w:eastAsia="SimSun" w:hAnsi="Times New Roman" w:cs="Times New Roman"/>
          <w:szCs w:val="21"/>
        </w:rPr>
        <w:t>和</w:t>
      </w:r>
      <w:r w:rsidRPr="009445DE">
        <w:rPr>
          <w:rFonts w:ascii="Times New Roman" w:eastAsia="SimSun" w:hAnsi="Times New Roman" w:cs="Times New Roman"/>
          <w:szCs w:val="21"/>
        </w:rPr>
        <w:t>1000ft</w:t>
      </w:r>
      <w:r w:rsidRPr="009445DE">
        <w:rPr>
          <w:rFonts w:ascii="Times New Roman" w:eastAsia="SimSun" w:hAnsi="Times New Roman" w:cs="Times New Roman"/>
          <w:szCs w:val="21"/>
        </w:rPr>
        <w:t>。测量得到的电阻率与从普通的电阻率测井中推算的预测电阻率之差，大致能指示电阻率异常如盐丘或附近的碳氢化合物。已被用于从附近的完好井来探查井喷井的套管情况。</w:t>
      </w:r>
    </w:p>
    <w:p w14:paraId="2F25D8E2" w14:textId="77777777" w:rsidR="009445DE" w:rsidRPr="009445DE" w:rsidRDefault="009445DE" w:rsidP="005B7AE6">
      <w:pPr>
        <w:spacing w:line="360" w:lineRule="auto"/>
        <w:rPr>
          <w:rFonts w:ascii="Times New Roman" w:eastAsia="SimSun" w:hAnsi="Times New Roman" w:cs="Times New Roman"/>
          <w:b/>
          <w:bCs/>
          <w:color w:val="0070C0"/>
          <w:kern w:val="0"/>
          <w:szCs w:val="21"/>
        </w:rPr>
      </w:pPr>
    </w:p>
    <w:p w14:paraId="59FE1BEF"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ultrasonic </w:t>
      </w:r>
      <w:r w:rsidRPr="009445DE">
        <w:rPr>
          <w:rFonts w:ascii="Times New Roman" w:eastAsia="SimSun" w:hAnsi="Times New Roman" w:cs="Times New Roman"/>
          <w:b/>
          <w:bCs/>
          <w:kern w:val="0"/>
          <w:szCs w:val="21"/>
        </w:rPr>
        <w:t>超声波</w:t>
      </w:r>
    </w:p>
    <w:p w14:paraId="048284C2"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频率范围在</w:t>
      </w:r>
      <w:r w:rsidRPr="009445DE">
        <w:rPr>
          <w:rFonts w:ascii="Times New Roman" w:eastAsia="SimSun" w:hAnsi="Times New Roman" w:cs="Times New Roman"/>
          <w:bCs/>
          <w:kern w:val="0"/>
          <w:szCs w:val="21"/>
        </w:rPr>
        <w:t>105-107Hz</w:t>
      </w:r>
      <w:r w:rsidRPr="009445DE">
        <w:rPr>
          <w:rFonts w:ascii="Times New Roman" w:eastAsia="SimSun" w:hAnsi="Times New Roman" w:cs="Times New Roman"/>
          <w:bCs/>
          <w:kern w:val="0"/>
          <w:szCs w:val="21"/>
        </w:rPr>
        <w:t>之间的纵波。</w:t>
      </w:r>
    </w:p>
    <w:p w14:paraId="1E2BAD4B" w14:textId="77777777" w:rsidR="009445DE" w:rsidRPr="009445DE" w:rsidRDefault="009445DE" w:rsidP="005B7AE6">
      <w:pPr>
        <w:spacing w:line="360" w:lineRule="auto"/>
        <w:rPr>
          <w:rFonts w:ascii="Times New Roman" w:eastAsia="SimSun" w:hAnsi="Times New Roman" w:cs="Times New Roman"/>
          <w:b/>
          <w:bCs/>
          <w:color w:val="0070C0"/>
          <w:kern w:val="0"/>
          <w:szCs w:val="21"/>
        </w:rPr>
      </w:pPr>
    </w:p>
    <w:p w14:paraId="0CA3CD2C"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umbilical:</w:t>
      </w:r>
      <w:r w:rsidRPr="009445DE">
        <w:rPr>
          <w:rFonts w:ascii="Times New Roman" w:eastAsia="SimSun" w:hAnsi="Times New Roman" w:cs="Times New Roman"/>
          <w:b/>
          <w:szCs w:val="21"/>
        </w:rPr>
        <w:t xml:space="preserve"> </w:t>
      </w:r>
      <w:r w:rsidRPr="009445DE">
        <w:rPr>
          <w:rFonts w:ascii="Times New Roman" w:eastAsia="SimSun" w:hAnsi="Times New Roman" w:cs="Times New Roman"/>
          <w:b/>
          <w:bCs/>
          <w:kern w:val="0"/>
          <w:szCs w:val="21"/>
        </w:rPr>
        <w:t>控制管缆</w:t>
      </w:r>
    </w:p>
    <w:p w14:paraId="0302C9EF"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1.</w:t>
      </w:r>
      <w:r w:rsidRPr="009445DE">
        <w:rPr>
          <w:rFonts w:ascii="Times New Roman" w:eastAsia="SimSun" w:hAnsi="Times New Roman" w:cs="Times New Roman"/>
          <w:szCs w:val="21"/>
        </w:rPr>
        <w:t xml:space="preserve"> </w:t>
      </w:r>
      <w:r w:rsidRPr="009445DE">
        <w:rPr>
          <w:rFonts w:ascii="Times New Roman" w:eastAsia="SimSun" w:hAnsi="Times New Roman" w:cs="Times New Roman"/>
          <w:bCs/>
          <w:kern w:val="0"/>
          <w:szCs w:val="21"/>
        </w:rPr>
        <w:t>将遥感探头与母舰相连的电缆；</w:t>
      </w:r>
      <w:r w:rsidRPr="009445DE">
        <w:rPr>
          <w:rFonts w:ascii="Times New Roman" w:eastAsia="SimSun" w:hAnsi="Times New Roman" w:cs="Times New Roman"/>
          <w:bCs/>
          <w:kern w:val="0"/>
          <w:szCs w:val="21"/>
        </w:rPr>
        <w:t>2.</w:t>
      </w:r>
      <w:r w:rsidRPr="009445DE">
        <w:rPr>
          <w:rFonts w:ascii="Times New Roman" w:eastAsia="SimSun" w:hAnsi="Times New Roman" w:cs="Times New Roman"/>
          <w:szCs w:val="21"/>
        </w:rPr>
        <w:t xml:space="preserve"> </w:t>
      </w:r>
      <w:r w:rsidRPr="009445DE">
        <w:rPr>
          <w:rFonts w:ascii="Times New Roman" w:eastAsia="SimSun" w:hAnsi="Times New Roman" w:cs="Times New Roman"/>
          <w:bCs/>
          <w:kern w:val="0"/>
          <w:szCs w:val="21"/>
        </w:rPr>
        <w:t>将气枪阵列连接到地震船上的压缩机的高压软管。</w:t>
      </w:r>
    </w:p>
    <w:p w14:paraId="1D098B1A" w14:textId="77777777" w:rsidR="009445DE" w:rsidRPr="009445DE" w:rsidRDefault="009445DE" w:rsidP="005B7AE6">
      <w:pPr>
        <w:spacing w:line="360" w:lineRule="auto"/>
        <w:rPr>
          <w:rFonts w:ascii="Times New Roman" w:eastAsia="SimSun" w:hAnsi="Times New Roman" w:cs="Times New Roman"/>
          <w:b/>
          <w:szCs w:val="21"/>
        </w:rPr>
      </w:pPr>
    </w:p>
    <w:p w14:paraId="122A1D8C"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uncertainty</w:t>
      </w:r>
      <w:r w:rsidRPr="009445DE">
        <w:rPr>
          <w:rFonts w:ascii="Times New Roman" w:eastAsia="SimSun" w:hAnsi="Times New Roman" w:cs="Times New Roman"/>
          <w:b/>
          <w:szCs w:val="21"/>
        </w:rPr>
        <w:t>不确定性，不确定度，不可靠性</w:t>
      </w:r>
    </w:p>
    <w:p w14:paraId="74BC37B5"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得到一个测量值或数值的精确性未知。经常意味着机会各占一半</w:t>
      </w:r>
      <w:r w:rsidRPr="009445DE">
        <w:rPr>
          <w:rFonts w:ascii="Times New Roman" w:eastAsia="SimSun" w:hAnsi="Times New Roman" w:cs="Times New Roman"/>
          <w:szCs w:val="21"/>
        </w:rPr>
        <w:t>(50%</w:t>
      </w:r>
      <w:r w:rsidRPr="009445DE">
        <w:rPr>
          <w:rFonts w:ascii="Times New Roman" w:eastAsia="SimSun" w:hAnsi="Times New Roman" w:cs="Times New Roman"/>
          <w:szCs w:val="21"/>
        </w:rPr>
        <w:t>对</w:t>
      </w:r>
      <w:r w:rsidRPr="009445DE">
        <w:rPr>
          <w:rFonts w:ascii="Times New Roman" w:eastAsia="SimSun" w:hAnsi="Times New Roman" w:cs="Times New Roman"/>
          <w:szCs w:val="21"/>
        </w:rPr>
        <w:t>50%),</w:t>
      </w:r>
      <w:r w:rsidRPr="009445DE">
        <w:rPr>
          <w:rFonts w:ascii="Times New Roman" w:eastAsia="SimSun" w:hAnsi="Times New Roman" w:cs="Times New Roman"/>
          <w:szCs w:val="21"/>
        </w:rPr>
        <w:t>因此需要一系列测量中的任何一个都可能落入某一个给定范围。显然它与精度无关，精度需要和实际值进行对比。参见</w:t>
      </w:r>
      <w:r w:rsidRPr="009445DE">
        <w:rPr>
          <w:rFonts w:ascii="Times New Roman" w:eastAsia="SimSun" w:hAnsi="Times New Roman" w:cs="Times New Roman"/>
          <w:szCs w:val="21"/>
        </w:rPr>
        <w:t>probable error</w:t>
      </w:r>
      <w:r w:rsidRPr="009445DE">
        <w:rPr>
          <w:rFonts w:ascii="Times New Roman" w:eastAsia="SimSun" w:hAnsi="Times New Roman" w:cs="Times New Roman"/>
          <w:szCs w:val="21"/>
        </w:rPr>
        <w:t>（概差）和</w:t>
      </w:r>
      <w:r w:rsidRPr="009445DE">
        <w:rPr>
          <w:rFonts w:ascii="Times New Roman" w:eastAsia="SimSun" w:hAnsi="Times New Roman" w:cs="Times New Roman"/>
          <w:szCs w:val="21"/>
        </w:rPr>
        <w:t>standard deviation</w:t>
      </w:r>
      <w:r w:rsidRPr="009445DE">
        <w:rPr>
          <w:rFonts w:ascii="Times New Roman" w:eastAsia="SimSun" w:hAnsi="Times New Roman" w:cs="Times New Roman"/>
          <w:szCs w:val="21"/>
        </w:rPr>
        <w:t>（标准差）。与</w:t>
      </w:r>
      <w:r w:rsidRPr="009445DE">
        <w:rPr>
          <w:rFonts w:ascii="Times New Roman" w:eastAsia="SimSun" w:hAnsi="Times New Roman" w:cs="Times New Roman"/>
          <w:szCs w:val="21"/>
        </w:rPr>
        <w:t>error</w:t>
      </w:r>
      <w:r w:rsidRPr="009445DE">
        <w:rPr>
          <w:rFonts w:ascii="Times New Roman" w:eastAsia="SimSun" w:hAnsi="Times New Roman" w:cs="Times New Roman"/>
          <w:szCs w:val="21"/>
        </w:rPr>
        <w:t>（误差）不同，误差是指对准确值的偏离程度。</w:t>
      </w:r>
    </w:p>
    <w:p w14:paraId="73B20F44" w14:textId="77777777" w:rsidR="009445DE" w:rsidRPr="009445DE" w:rsidRDefault="009445DE" w:rsidP="005B7AE6">
      <w:pPr>
        <w:spacing w:line="360" w:lineRule="auto"/>
        <w:rPr>
          <w:rFonts w:ascii="Times New Roman" w:eastAsia="SimSun" w:hAnsi="Times New Roman" w:cs="Times New Roman"/>
          <w:b/>
          <w:bCs/>
          <w:color w:val="0070C0"/>
          <w:kern w:val="0"/>
          <w:szCs w:val="21"/>
        </w:rPr>
      </w:pPr>
    </w:p>
    <w:p w14:paraId="11008EEE"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uncertainty map: </w:t>
      </w:r>
      <w:r w:rsidRPr="009445DE">
        <w:rPr>
          <w:rFonts w:ascii="Times New Roman" w:eastAsia="SimSun" w:hAnsi="Times New Roman" w:cs="Times New Roman"/>
          <w:b/>
          <w:bCs/>
          <w:kern w:val="0"/>
          <w:szCs w:val="21"/>
        </w:rPr>
        <w:t>不确定性图件</w:t>
      </w:r>
    </w:p>
    <w:p w14:paraId="5D77F13D"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基于条件模拟画出的图件，显示某些值高于或低于给定阈值的概率，例如显示孔隙度大于某一值的概率的图件。</w:t>
      </w:r>
    </w:p>
    <w:p w14:paraId="5D6E9483" w14:textId="77777777" w:rsidR="009445DE" w:rsidRPr="009445DE" w:rsidRDefault="009445DE" w:rsidP="005B7AE6">
      <w:pPr>
        <w:spacing w:line="360" w:lineRule="auto"/>
        <w:rPr>
          <w:rFonts w:ascii="Times New Roman" w:eastAsia="SimSun" w:hAnsi="Times New Roman" w:cs="Times New Roman"/>
          <w:b/>
          <w:bCs/>
          <w:color w:val="0070C0"/>
          <w:kern w:val="0"/>
          <w:szCs w:val="21"/>
        </w:rPr>
      </w:pPr>
    </w:p>
    <w:p w14:paraId="7644603F"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unconformity  </w:t>
      </w:r>
      <w:r w:rsidRPr="009445DE">
        <w:rPr>
          <w:rFonts w:ascii="Times New Roman" w:eastAsia="SimSun" w:hAnsi="Times New Roman" w:cs="Times New Roman"/>
          <w:b/>
          <w:bCs/>
          <w:kern w:val="0"/>
          <w:szCs w:val="21"/>
        </w:rPr>
        <w:t>不整合</w:t>
      </w:r>
    </w:p>
    <w:p w14:paraId="382D37FD"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将较老地层与新地层分开的具有明显间断的侵蚀面</w:t>
      </w:r>
      <w:r w:rsidRPr="009445DE">
        <w:rPr>
          <w:rFonts w:ascii="Times New Roman" w:eastAsia="SimSun" w:hAnsi="Times New Roman" w:cs="Times New Roman"/>
          <w:bCs/>
          <w:kern w:val="0"/>
          <w:szCs w:val="21"/>
        </w:rPr>
        <w:t>(Van Wagoner</w:t>
      </w:r>
      <w:r w:rsidRPr="009445DE">
        <w:rPr>
          <w:rFonts w:ascii="Times New Roman" w:eastAsia="SimSun" w:hAnsi="Times New Roman" w:cs="Times New Roman"/>
          <w:bCs/>
          <w:kern w:val="0"/>
          <w:szCs w:val="21"/>
        </w:rPr>
        <w:t>，</w:t>
      </w:r>
      <w:r w:rsidRPr="009445DE">
        <w:rPr>
          <w:rFonts w:ascii="Times New Roman" w:eastAsia="SimSun" w:hAnsi="Times New Roman" w:cs="Times New Roman"/>
          <w:bCs/>
          <w:kern w:val="0"/>
          <w:szCs w:val="21"/>
        </w:rPr>
        <w:t>1995)</w:t>
      </w:r>
      <w:r w:rsidRPr="009445DE">
        <w:rPr>
          <w:rFonts w:ascii="Times New Roman" w:eastAsia="SimSun" w:hAnsi="Times New Roman" w:cs="Times New Roman"/>
          <w:bCs/>
          <w:kern w:val="0"/>
          <w:szCs w:val="21"/>
        </w:rPr>
        <w:t>。通常会排除局部侵蚀，但有时也包括海底侵蚀的表面。通常会存在盆地的相的变化，超覆和</w:t>
      </w:r>
      <w:r w:rsidRPr="009445DE">
        <w:rPr>
          <w:rFonts w:ascii="Times New Roman" w:eastAsia="SimSun" w:hAnsi="Times New Roman" w:cs="Times New Roman"/>
          <w:bCs/>
          <w:kern w:val="0"/>
          <w:szCs w:val="21"/>
        </w:rPr>
        <w:t>/</w:t>
      </w:r>
      <w:r w:rsidRPr="009445DE">
        <w:rPr>
          <w:rFonts w:ascii="Times New Roman" w:eastAsia="SimSun" w:hAnsi="Times New Roman" w:cs="Times New Roman"/>
          <w:bCs/>
          <w:kern w:val="0"/>
          <w:szCs w:val="21"/>
        </w:rPr>
        <w:t>或削截现象的依据，并且会存在明显的无沉积时代特征。不整合的年代恰好与其相关的整合年代一致，参见</w:t>
      </w:r>
      <w:r w:rsidRPr="009445DE">
        <w:rPr>
          <w:rFonts w:ascii="Times New Roman" w:eastAsia="SimSun" w:hAnsi="Times New Roman" w:cs="Times New Roman"/>
          <w:iCs/>
          <w:kern w:val="0"/>
          <w:szCs w:val="21"/>
        </w:rPr>
        <w:t>sequence boundary</w:t>
      </w:r>
      <w:r w:rsidRPr="009445DE">
        <w:rPr>
          <w:rFonts w:ascii="Times New Roman" w:eastAsia="SimSun" w:hAnsi="Times New Roman" w:cs="Times New Roman"/>
          <w:i/>
          <w:iCs/>
          <w:kern w:val="0"/>
          <w:szCs w:val="21"/>
        </w:rPr>
        <w:t>。</w:t>
      </w:r>
      <w:r w:rsidRPr="009445DE">
        <w:rPr>
          <w:rFonts w:ascii="Times New Roman" w:eastAsia="SimSun" w:hAnsi="Times New Roman" w:cs="Times New Roman"/>
          <w:iCs/>
          <w:kern w:val="0"/>
          <w:szCs w:val="21"/>
        </w:rPr>
        <w:t>不整合面通常是一个好的地震反射界面，即使不整合面上方和下方界面平行也可识别出来。在角度不整合</w:t>
      </w:r>
      <w:r w:rsidRPr="009445DE">
        <w:rPr>
          <w:rFonts w:ascii="Times New Roman" w:eastAsia="SimSun" w:hAnsi="Times New Roman" w:cs="Times New Roman"/>
          <w:iCs/>
          <w:kern w:val="0"/>
          <w:szCs w:val="21"/>
        </w:rPr>
        <w:t xml:space="preserve"> (</w:t>
      </w:r>
      <w:r w:rsidRPr="009445DE">
        <w:rPr>
          <w:rFonts w:ascii="Times New Roman" w:eastAsia="SimSun" w:hAnsi="Times New Roman" w:cs="Times New Roman"/>
          <w:bCs/>
          <w:kern w:val="0"/>
          <w:szCs w:val="21"/>
        </w:rPr>
        <w:t>angular unconformity</w:t>
      </w:r>
      <w:r w:rsidRPr="009445DE">
        <w:rPr>
          <w:rFonts w:ascii="Times New Roman" w:eastAsia="SimSun" w:hAnsi="Times New Roman" w:cs="Times New Roman"/>
          <w:iCs/>
          <w:kern w:val="0"/>
          <w:szCs w:val="21"/>
        </w:rPr>
        <w:t>)</w:t>
      </w:r>
      <w:r w:rsidRPr="009445DE">
        <w:rPr>
          <w:rFonts w:ascii="Times New Roman" w:eastAsia="SimSun" w:hAnsi="Times New Roman" w:cs="Times New Roman"/>
          <w:iCs/>
          <w:kern w:val="0"/>
          <w:szCs w:val="21"/>
        </w:rPr>
        <w:t>区域，古老地层</w:t>
      </w:r>
      <w:r w:rsidRPr="009445DE">
        <w:rPr>
          <w:rFonts w:ascii="Times New Roman" w:eastAsia="SimSun" w:hAnsi="Times New Roman" w:cs="Times New Roman"/>
          <w:iCs/>
          <w:kern w:val="0"/>
          <w:szCs w:val="21"/>
        </w:rPr>
        <w:t>(</w:t>
      </w:r>
      <w:r w:rsidRPr="009445DE">
        <w:rPr>
          <w:rFonts w:ascii="Times New Roman" w:eastAsia="SimSun" w:hAnsi="Times New Roman" w:cs="Times New Roman"/>
          <w:iCs/>
          <w:kern w:val="0"/>
          <w:szCs w:val="21"/>
        </w:rPr>
        <w:t>通常会更陡峭</w:t>
      </w:r>
      <w:r w:rsidRPr="009445DE">
        <w:rPr>
          <w:rFonts w:ascii="Times New Roman" w:eastAsia="SimSun" w:hAnsi="Times New Roman" w:cs="Times New Roman"/>
          <w:iCs/>
          <w:kern w:val="0"/>
          <w:szCs w:val="21"/>
        </w:rPr>
        <w:t>)</w:t>
      </w:r>
      <w:r w:rsidRPr="009445DE">
        <w:rPr>
          <w:rFonts w:ascii="Times New Roman" w:eastAsia="SimSun" w:hAnsi="Times New Roman" w:cs="Times New Roman"/>
          <w:iCs/>
          <w:kern w:val="0"/>
          <w:szCs w:val="21"/>
        </w:rPr>
        <w:t>与年轻地层的倾斜不同。平行不整合</w:t>
      </w:r>
      <w:r w:rsidRPr="009445DE">
        <w:rPr>
          <w:rFonts w:ascii="Times New Roman" w:eastAsia="SimSun" w:hAnsi="Times New Roman" w:cs="Times New Roman"/>
          <w:bCs/>
          <w:kern w:val="0"/>
          <w:szCs w:val="21"/>
        </w:rPr>
        <w:t>(disconformity)</w:t>
      </w:r>
      <w:r w:rsidRPr="009445DE">
        <w:rPr>
          <w:rFonts w:ascii="Times New Roman" w:eastAsia="SimSun" w:hAnsi="Times New Roman" w:cs="Times New Roman"/>
          <w:iCs/>
          <w:kern w:val="0"/>
          <w:szCs w:val="21"/>
        </w:rPr>
        <w:t>中尽管会有明显的间断，但地层上方和下方通常是平行的。</w:t>
      </w:r>
      <w:r w:rsidRPr="009445DE">
        <w:rPr>
          <w:rFonts w:ascii="Times New Roman" w:eastAsia="SimSun" w:hAnsi="Times New Roman" w:cs="Times New Roman"/>
          <w:bCs/>
          <w:kern w:val="0"/>
          <w:szCs w:val="21"/>
        </w:rPr>
        <w:t>非整合</w:t>
      </w:r>
      <w:r w:rsidRPr="009445DE">
        <w:rPr>
          <w:rFonts w:ascii="Times New Roman" w:eastAsia="SimSun" w:hAnsi="Times New Roman" w:cs="Times New Roman"/>
          <w:bCs/>
          <w:kern w:val="0"/>
          <w:szCs w:val="21"/>
        </w:rPr>
        <w:t xml:space="preserve"> (nonconformity)</w:t>
      </w:r>
      <w:r w:rsidRPr="009445DE">
        <w:rPr>
          <w:rFonts w:ascii="Times New Roman" w:eastAsia="SimSun" w:hAnsi="Times New Roman" w:cs="Times New Roman"/>
          <w:szCs w:val="21"/>
        </w:rPr>
        <w:t xml:space="preserve"> </w:t>
      </w:r>
      <w:r w:rsidRPr="009445DE">
        <w:rPr>
          <w:rFonts w:ascii="Times New Roman" w:eastAsia="SimSun" w:hAnsi="Times New Roman" w:cs="Times New Roman"/>
          <w:bCs/>
          <w:kern w:val="0"/>
          <w:szCs w:val="21"/>
        </w:rPr>
        <w:t>层位位于火成岩或变质岩上。</w:t>
      </w:r>
    </w:p>
    <w:p w14:paraId="39C9BC5A" w14:textId="77777777" w:rsidR="009445DE" w:rsidRPr="009445DE" w:rsidRDefault="009445DE" w:rsidP="005B7AE6">
      <w:pPr>
        <w:spacing w:line="360" w:lineRule="auto"/>
        <w:rPr>
          <w:rFonts w:ascii="Times New Roman" w:eastAsia="SimSun" w:hAnsi="Times New Roman" w:cs="Times New Roman"/>
          <w:b/>
          <w:bCs/>
          <w:color w:val="0070C0"/>
          <w:kern w:val="0"/>
          <w:szCs w:val="21"/>
        </w:rPr>
      </w:pPr>
    </w:p>
    <w:p w14:paraId="0B4BA190"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uncontacted oil   </w:t>
      </w:r>
      <w:r w:rsidRPr="009445DE">
        <w:rPr>
          <w:rFonts w:ascii="Times New Roman" w:eastAsia="SimSun" w:hAnsi="Times New Roman" w:cs="Times New Roman"/>
          <w:b/>
          <w:bCs/>
          <w:kern w:val="0"/>
          <w:szCs w:val="21"/>
        </w:rPr>
        <w:t>原始油</w:t>
      </w:r>
    </w:p>
    <w:p w14:paraId="6F81D51F"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由于没有运移通道存在，不能向井方向移动的石油。</w:t>
      </w:r>
    </w:p>
    <w:p w14:paraId="62D9EEDC" w14:textId="77777777" w:rsidR="009445DE" w:rsidRPr="009445DE" w:rsidRDefault="009445DE" w:rsidP="005B7AE6">
      <w:pPr>
        <w:spacing w:line="360" w:lineRule="auto"/>
        <w:rPr>
          <w:rFonts w:ascii="Times New Roman" w:eastAsia="SimSun" w:hAnsi="Times New Roman" w:cs="Times New Roman"/>
          <w:b/>
          <w:bCs/>
          <w:color w:val="0070C0"/>
          <w:kern w:val="0"/>
          <w:szCs w:val="21"/>
        </w:rPr>
      </w:pPr>
    </w:p>
    <w:p w14:paraId="5DAD5DA3"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uncorrelated record </w:t>
      </w:r>
      <w:r w:rsidRPr="009445DE">
        <w:rPr>
          <w:rFonts w:ascii="Times New Roman" w:eastAsia="SimSun" w:hAnsi="Times New Roman" w:cs="Times New Roman"/>
          <w:b/>
          <w:bCs/>
          <w:kern w:val="0"/>
          <w:szCs w:val="21"/>
        </w:rPr>
        <w:t>不相关记录</w:t>
      </w:r>
    </w:p>
    <w:p w14:paraId="5EEE2FBF"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与可控震源扫描不一致的可控震源记录。</w:t>
      </w:r>
    </w:p>
    <w:p w14:paraId="72AAA40D" w14:textId="77777777" w:rsidR="009445DE" w:rsidRPr="009445DE" w:rsidRDefault="009445DE" w:rsidP="005B7AE6">
      <w:pPr>
        <w:spacing w:line="360" w:lineRule="auto"/>
        <w:rPr>
          <w:rFonts w:ascii="Times New Roman" w:eastAsia="SimSun" w:hAnsi="Times New Roman" w:cs="Times New Roman"/>
          <w:b/>
          <w:bCs/>
          <w:color w:val="0070C0"/>
          <w:kern w:val="0"/>
          <w:szCs w:val="21"/>
        </w:rPr>
      </w:pPr>
    </w:p>
    <w:p w14:paraId="1764759F"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uncracking: </w:t>
      </w:r>
      <w:r w:rsidRPr="009445DE">
        <w:rPr>
          <w:rFonts w:ascii="Times New Roman" w:eastAsia="SimSun" w:hAnsi="Times New Roman" w:cs="Times New Roman"/>
          <w:b/>
          <w:bCs/>
          <w:kern w:val="0"/>
          <w:szCs w:val="21"/>
        </w:rPr>
        <w:t>毛裂隙的，无间隔的</w:t>
      </w:r>
    </w:p>
    <w:p w14:paraId="040101A6"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iCs/>
          <w:kern w:val="0"/>
          <w:szCs w:val="21"/>
        </w:rPr>
        <w:t>参见</w:t>
      </w:r>
      <w:r w:rsidRPr="009445DE">
        <w:rPr>
          <w:rFonts w:ascii="Times New Roman" w:eastAsia="SimSun" w:hAnsi="Times New Roman" w:cs="Times New Roman"/>
          <w:iCs/>
          <w:kern w:val="0"/>
          <w:szCs w:val="21"/>
        </w:rPr>
        <w:t>Unwrapping</w:t>
      </w:r>
      <w:r w:rsidRPr="009445DE">
        <w:rPr>
          <w:rFonts w:ascii="Times New Roman" w:eastAsia="SimSun" w:hAnsi="Times New Roman" w:cs="Times New Roman"/>
          <w:iCs/>
          <w:kern w:val="0"/>
          <w:szCs w:val="21"/>
        </w:rPr>
        <w:t>。</w:t>
      </w:r>
    </w:p>
    <w:p w14:paraId="35A8E937" w14:textId="77777777" w:rsidR="009445DE" w:rsidRPr="009445DE" w:rsidRDefault="009445DE" w:rsidP="005B7AE6">
      <w:pPr>
        <w:spacing w:line="360" w:lineRule="auto"/>
        <w:rPr>
          <w:rFonts w:ascii="Times New Roman" w:eastAsia="SimSun" w:hAnsi="Times New Roman" w:cs="Times New Roman"/>
          <w:b/>
          <w:bCs/>
          <w:color w:val="0070C0"/>
          <w:kern w:val="0"/>
          <w:szCs w:val="21"/>
        </w:rPr>
      </w:pPr>
    </w:p>
    <w:p w14:paraId="2C07A764"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underbalanced drilling: </w:t>
      </w:r>
      <w:r w:rsidRPr="009445DE">
        <w:rPr>
          <w:rFonts w:ascii="Times New Roman" w:eastAsia="SimSun" w:hAnsi="Times New Roman" w:cs="Times New Roman"/>
          <w:b/>
          <w:bCs/>
          <w:kern w:val="0"/>
          <w:szCs w:val="21"/>
        </w:rPr>
        <w:t>欠平衡钻井；负压钻井</w:t>
      </w:r>
    </w:p>
    <w:p w14:paraId="3CAD7AF3"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钻井时使用的泥浆重量略小于地层压力。它产生的地层损失较小，但会存在井喷的可能性，是很危险的。</w:t>
      </w:r>
    </w:p>
    <w:p w14:paraId="66528B06" w14:textId="77777777" w:rsidR="009445DE" w:rsidRPr="009445DE" w:rsidRDefault="009445DE" w:rsidP="005B7AE6">
      <w:pPr>
        <w:spacing w:line="360" w:lineRule="auto"/>
        <w:rPr>
          <w:rFonts w:ascii="Times New Roman" w:eastAsia="SimSun" w:hAnsi="Times New Roman" w:cs="Times New Roman"/>
          <w:b/>
          <w:bCs/>
          <w:color w:val="0070C0"/>
          <w:kern w:val="0"/>
          <w:szCs w:val="21"/>
        </w:rPr>
      </w:pPr>
    </w:p>
    <w:p w14:paraId="07AC61B7"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underdamped </w:t>
      </w:r>
      <w:r w:rsidRPr="009445DE">
        <w:rPr>
          <w:rFonts w:ascii="Times New Roman" w:eastAsia="SimSun" w:hAnsi="Times New Roman" w:cs="Times New Roman"/>
          <w:b/>
          <w:bCs/>
          <w:kern w:val="0"/>
          <w:szCs w:val="21"/>
        </w:rPr>
        <w:t>欠阻尼</w:t>
      </w:r>
    </w:p>
    <w:p w14:paraId="7B2D589B"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iCs/>
          <w:kern w:val="0"/>
          <w:szCs w:val="21"/>
        </w:rPr>
        <w:t>参见</w:t>
      </w:r>
      <w:r w:rsidRPr="009445DE">
        <w:rPr>
          <w:rFonts w:ascii="Times New Roman" w:eastAsia="SimSun" w:hAnsi="Times New Roman" w:cs="Times New Roman"/>
          <w:iCs/>
          <w:kern w:val="0"/>
          <w:szCs w:val="21"/>
        </w:rPr>
        <w:t>damping</w:t>
      </w:r>
      <w:r w:rsidRPr="009445DE">
        <w:rPr>
          <w:rFonts w:ascii="Times New Roman" w:eastAsia="SimSun" w:hAnsi="Times New Roman" w:cs="Times New Roman"/>
          <w:iCs/>
          <w:kern w:val="0"/>
          <w:szCs w:val="21"/>
        </w:rPr>
        <w:t>。</w:t>
      </w:r>
    </w:p>
    <w:p w14:paraId="15AD3C2E" w14:textId="77777777" w:rsidR="009445DE" w:rsidRPr="009445DE" w:rsidRDefault="009445DE" w:rsidP="005B7AE6">
      <w:pPr>
        <w:spacing w:line="360" w:lineRule="auto"/>
        <w:rPr>
          <w:rFonts w:ascii="Times New Roman" w:eastAsia="SimSun" w:hAnsi="Times New Roman" w:cs="Times New Roman"/>
          <w:b/>
          <w:bCs/>
          <w:color w:val="0070C0"/>
          <w:kern w:val="0"/>
          <w:szCs w:val="21"/>
        </w:rPr>
      </w:pPr>
    </w:p>
    <w:p w14:paraId="31EA6C94"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underdetermined </w:t>
      </w:r>
      <w:r w:rsidRPr="009445DE">
        <w:rPr>
          <w:rFonts w:ascii="Times New Roman" w:eastAsia="SimSun" w:hAnsi="Times New Roman" w:cs="Times New Roman"/>
          <w:b/>
          <w:bCs/>
          <w:kern w:val="0"/>
          <w:szCs w:val="21"/>
        </w:rPr>
        <w:t>亚定的；欠定的</w:t>
      </w:r>
    </w:p>
    <w:p w14:paraId="095448A1"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包含了比平衡更多未知元素的系统。</w:t>
      </w:r>
    </w:p>
    <w:p w14:paraId="0172FA52" w14:textId="77777777" w:rsidR="009445DE" w:rsidRPr="009445DE" w:rsidRDefault="009445DE" w:rsidP="005B7AE6">
      <w:pPr>
        <w:spacing w:line="360" w:lineRule="auto"/>
        <w:rPr>
          <w:rFonts w:ascii="Times New Roman" w:eastAsia="SimSun" w:hAnsi="Times New Roman" w:cs="Times New Roman"/>
          <w:b/>
          <w:bCs/>
          <w:color w:val="0070C0"/>
          <w:kern w:val="0"/>
          <w:szCs w:val="21"/>
        </w:rPr>
      </w:pPr>
    </w:p>
    <w:p w14:paraId="32F9C740"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underplating </w:t>
      </w:r>
      <w:r w:rsidRPr="009445DE">
        <w:rPr>
          <w:rFonts w:ascii="Times New Roman" w:eastAsia="SimSun" w:hAnsi="Times New Roman" w:cs="Times New Roman"/>
          <w:b/>
          <w:bCs/>
          <w:kern w:val="0"/>
          <w:szCs w:val="21"/>
        </w:rPr>
        <w:t>板下作用；板底作用；底侵作用</w:t>
      </w:r>
    </w:p>
    <w:p w14:paraId="335DA337"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1.</w:t>
      </w:r>
      <w:r w:rsidRPr="009445DE">
        <w:rPr>
          <w:rFonts w:ascii="Times New Roman" w:eastAsia="SimSun" w:hAnsi="Times New Roman" w:cs="Times New Roman"/>
          <w:bCs/>
          <w:kern w:val="0"/>
          <w:szCs w:val="21"/>
        </w:rPr>
        <w:t>通过俯冲板块</w:t>
      </w:r>
      <w:r w:rsidRPr="009445DE">
        <w:rPr>
          <w:rFonts w:ascii="Times New Roman" w:eastAsia="SimSun" w:hAnsi="Times New Roman" w:cs="Times New Roman"/>
          <w:szCs w:val="21"/>
          <w:shd w:val="clear" w:color="auto" w:fill="FFFFFF"/>
        </w:rPr>
        <w:t>俯</w:t>
      </w:r>
      <w:r w:rsidRPr="009445DE">
        <w:rPr>
          <w:rFonts w:ascii="Times New Roman" w:eastAsia="SimSun" w:hAnsi="Times New Roman" w:cs="Times New Roman"/>
          <w:bCs/>
          <w:kern w:val="0"/>
          <w:szCs w:val="21"/>
        </w:rPr>
        <w:t>冲增生</w:t>
      </w:r>
      <w:r w:rsidRPr="009445DE">
        <w:rPr>
          <w:rFonts w:ascii="Times New Roman" w:hAnsi="Times New Roman" w:cs="Times New Roman"/>
          <w:szCs w:val="21"/>
        </w:rPr>
        <w:t>棱柱体</w:t>
      </w:r>
      <w:r w:rsidRPr="009445DE">
        <w:rPr>
          <w:rFonts w:ascii="Times New Roman" w:eastAsia="SimSun" w:hAnsi="Times New Roman" w:cs="Times New Roman"/>
          <w:bCs/>
          <w:kern w:val="0"/>
          <w:szCs w:val="21"/>
        </w:rPr>
        <w:t>或者挤压在增生</w:t>
      </w:r>
      <w:r w:rsidRPr="009445DE">
        <w:rPr>
          <w:rFonts w:ascii="Times New Roman" w:hAnsi="Times New Roman" w:cs="Times New Roman"/>
          <w:szCs w:val="21"/>
        </w:rPr>
        <w:t>棱柱体从而</w:t>
      </w:r>
      <w:r w:rsidRPr="009445DE">
        <w:rPr>
          <w:rFonts w:ascii="Times New Roman" w:eastAsia="SimSun" w:hAnsi="Times New Roman" w:cs="Times New Roman"/>
          <w:bCs/>
          <w:kern w:val="0"/>
          <w:szCs w:val="21"/>
        </w:rPr>
        <w:t>生成双相结构，将物质添加到增生</w:t>
      </w:r>
      <w:r w:rsidRPr="009445DE">
        <w:rPr>
          <w:rFonts w:ascii="Times New Roman" w:hAnsi="Times New Roman" w:cs="Times New Roman"/>
          <w:szCs w:val="21"/>
        </w:rPr>
        <w:t>棱柱体</w:t>
      </w:r>
      <w:r w:rsidRPr="009445DE">
        <w:rPr>
          <w:rFonts w:ascii="Times New Roman" w:eastAsia="SimSun" w:hAnsi="Times New Roman" w:cs="Times New Roman"/>
          <w:bCs/>
          <w:kern w:val="0"/>
          <w:szCs w:val="21"/>
        </w:rPr>
        <w:t>底部。</w:t>
      </w:r>
      <w:r w:rsidRPr="009445DE">
        <w:rPr>
          <w:rFonts w:ascii="Times New Roman" w:eastAsia="SimSun" w:hAnsi="Times New Roman" w:cs="Times New Roman"/>
          <w:bCs/>
          <w:kern w:val="0"/>
          <w:szCs w:val="21"/>
        </w:rPr>
        <w:t xml:space="preserve">2. </w:t>
      </w:r>
      <w:r w:rsidRPr="009445DE">
        <w:rPr>
          <w:rFonts w:ascii="Times New Roman" w:eastAsia="SimSun" w:hAnsi="Times New Roman" w:cs="Times New Roman"/>
          <w:bCs/>
          <w:kern w:val="0"/>
          <w:szCs w:val="21"/>
        </w:rPr>
        <w:t>通过部分熔融将地幔物质从地幔中添加到地壳的基部。</w:t>
      </w:r>
    </w:p>
    <w:p w14:paraId="2A4B4677" w14:textId="77777777" w:rsidR="009445DE" w:rsidRPr="009445DE" w:rsidRDefault="009445DE" w:rsidP="005B7AE6">
      <w:pPr>
        <w:spacing w:line="360" w:lineRule="auto"/>
        <w:rPr>
          <w:rFonts w:ascii="Times New Roman" w:eastAsia="SimSun" w:hAnsi="Times New Roman" w:cs="Times New Roman"/>
          <w:b/>
          <w:bCs/>
          <w:color w:val="FF0000"/>
          <w:kern w:val="0"/>
          <w:szCs w:val="21"/>
        </w:rPr>
      </w:pPr>
    </w:p>
    <w:p w14:paraId="24DB1E62"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underpressure: </w:t>
      </w:r>
      <w:r w:rsidRPr="009445DE">
        <w:rPr>
          <w:rFonts w:ascii="Times New Roman" w:eastAsia="SimSun" w:hAnsi="Times New Roman" w:cs="Times New Roman"/>
          <w:b/>
          <w:bCs/>
          <w:kern w:val="0"/>
          <w:szCs w:val="21"/>
        </w:rPr>
        <w:t>低压力</w:t>
      </w:r>
    </w:p>
    <w:p w14:paraId="05295AF4" w14:textId="77777777" w:rsidR="009445DE" w:rsidRPr="009445DE" w:rsidRDefault="009445DE" w:rsidP="005B7AE6">
      <w:pPr>
        <w:spacing w:line="360" w:lineRule="auto"/>
        <w:rPr>
          <w:rFonts w:ascii="Times New Roman" w:eastAsia="SimSun" w:hAnsi="Times New Roman" w:cs="Times New Roman"/>
          <w:kern w:val="0"/>
          <w:szCs w:val="21"/>
        </w:rPr>
      </w:pPr>
      <w:r w:rsidRPr="009445DE">
        <w:rPr>
          <w:rFonts w:ascii="Times New Roman" w:eastAsia="SimSun" w:hAnsi="Times New Roman" w:cs="Times New Roman"/>
          <w:bCs/>
          <w:kern w:val="0"/>
          <w:szCs w:val="21"/>
        </w:rPr>
        <w:t>地层流体压力低于静水压力，例如：低于延伸到表面的液体柱的静水液柱。通常低于</w:t>
      </w:r>
      <w:r w:rsidRPr="009445DE">
        <w:rPr>
          <w:rFonts w:ascii="Times New Roman" w:eastAsia="SimSun" w:hAnsi="Times New Roman" w:cs="Times New Roman"/>
          <w:kern w:val="0"/>
          <w:szCs w:val="21"/>
        </w:rPr>
        <w:t>9.74 kPa/m=0.433 psi/ft</w:t>
      </w:r>
      <w:r w:rsidRPr="009445DE">
        <w:rPr>
          <w:rFonts w:ascii="Times New Roman" w:eastAsia="SimSun" w:hAnsi="Times New Roman" w:cs="Times New Roman"/>
          <w:kern w:val="0"/>
          <w:szCs w:val="21"/>
        </w:rPr>
        <w:t>。</w:t>
      </w:r>
    </w:p>
    <w:p w14:paraId="1E92E718" w14:textId="77777777" w:rsidR="009445DE" w:rsidRPr="009445DE" w:rsidRDefault="009445DE" w:rsidP="005B7AE6">
      <w:pPr>
        <w:spacing w:line="360" w:lineRule="auto"/>
        <w:rPr>
          <w:rFonts w:ascii="Times New Roman" w:eastAsia="SimSun" w:hAnsi="Times New Roman" w:cs="Times New Roman"/>
          <w:b/>
          <w:bCs/>
          <w:color w:val="0070C0"/>
          <w:kern w:val="0"/>
          <w:szCs w:val="21"/>
        </w:rPr>
      </w:pPr>
    </w:p>
    <w:p w14:paraId="04B85881"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undershooting</w:t>
      </w:r>
      <w:r w:rsidRPr="009445DE">
        <w:rPr>
          <w:rFonts w:ascii="Times New Roman" w:eastAsia="SimSun" w:hAnsi="Times New Roman" w:cs="Times New Roman"/>
          <w:b/>
          <w:bCs/>
          <w:kern w:val="0"/>
          <w:szCs w:val="21"/>
        </w:rPr>
        <w:t>间隔排列，下方勘探</w:t>
      </w:r>
    </w:p>
    <w:p w14:paraId="2F28015A"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在障碍物一边的炮井中激发，而在另一边排列上接收，以追踪障碍物下方的地下界面。此方法用于无法到达的地段（如测线与河流相交）或要得到某些构造下方的信息，由于这些构造的存在，若直接通过它们进行测量，就要引入无法容忍的不确定性（如对盐丘下方进行勘探）。</w:t>
      </w:r>
    </w:p>
    <w:p w14:paraId="2CC8A988" w14:textId="77777777" w:rsidR="009445DE" w:rsidRPr="009445DE" w:rsidRDefault="009445DE" w:rsidP="005B7AE6">
      <w:pPr>
        <w:spacing w:line="360" w:lineRule="auto"/>
        <w:rPr>
          <w:rFonts w:ascii="Times New Roman" w:eastAsia="SimSun" w:hAnsi="Times New Roman" w:cs="Times New Roman"/>
          <w:b/>
          <w:bCs/>
          <w:color w:val="0070C0"/>
          <w:kern w:val="0"/>
          <w:szCs w:val="21"/>
        </w:rPr>
      </w:pPr>
    </w:p>
    <w:p w14:paraId="291CA1B5"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underthrusting </w:t>
      </w:r>
      <w:r w:rsidRPr="009445DE">
        <w:rPr>
          <w:rFonts w:ascii="Times New Roman" w:eastAsia="SimSun" w:hAnsi="Times New Roman" w:cs="Times New Roman"/>
          <w:b/>
          <w:bCs/>
          <w:kern w:val="0"/>
          <w:szCs w:val="21"/>
        </w:rPr>
        <w:t>俯冲；下插</w:t>
      </w:r>
    </w:p>
    <w:p w14:paraId="4A747009" w14:textId="77777777" w:rsidR="009445DE" w:rsidRPr="009445DE" w:rsidRDefault="009445DE" w:rsidP="005B7AE6">
      <w:pPr>
        <w:spacing w:line="360" w:lineRule="auto"/>
        <w:rPr>
          <w:rFonts w:ascii="Times New Roman" w:eastAsia="SimSun" w:hAnsi="Times New Roman" w:cs="Times New Roman"/>
          <w:bCs/>
          <w:color w:val="FF0000"/>
          <w:kern w:val="0"/>
          <w:szCs w:val="21"/>
        </w:rPr>
      </w:pPr>
      <w:r w:rsidRPr="009445DE">
        <w:rPr>
          <w:rFonts w:ascii="Times New Roman" w:eastAsia="SimSun" w:hAnsi="Times New Roman" w:cs="Times New Roman"/>
          <w:bCs/>
          <w:kern w:val="0"/>
          <w:szCs w:val="21"/>
        </w:rPr>
        <w:t>推动断裂向岩石下方插入的过程</w:t>
      </w:r>
      <w:r w:rsidRPr="009445DE">
        <w:rPr>
          <w:rFonts w:ascii="Times New Roman" w:eastAsia="SimSun" w:hAnsi="Times New Roman" w:cs="Times New Roman"/>
          <w:bCs/>
          <w:color w:val="FF0000"/>
          <w:kern w:val="0"/>
          <w:szCs w:val="21"/>
        </w:rPr>
        <w:t>。</w:t>
      </w:r>
    </w:p>
    <w:p w14:paraId="6FFAF234" w14:textId="77777777" w:rsidR="009445DE" w:rsidRPr="009445DE" w:rsidRDefault="009445DE" w:rsidP="005B7AE6">
      <w:pPr>
        <w:spacing w:line="360" w:lineRule="auto"/>
        <w:rPr>
          <w:rFonts w:ascii="Times New Roman" w:eastAsia="SimSun" w:hAnsi="Times New Roman" w:cs="Times New Roman"/>
          <w:b/>
          <w:bCs/>
          <w:color w:val="0070C0"/>
          <w:kern w:val="0"/>
          <w:szCs w:val="21"/>
        </w:rPr>
      </w:pPr>
    </w:p>
    <w:p w14:paraId="092AB0D3"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undetermined multiplier </w:t>
      </w:r>
      <w:r w:rsidRPr="009445DE">
        <w:rPr>
          <w:rFonts w:ascii="Times New Roman" w:eastAsia="SimSun" w:hAnsi="Times New Roman" w:cs="Times New Roman"/>
          <w:b/>
          <w:bCs/>
          <w:kern w:val="0"/>
          <w:szCs w:val="21"/>
        </w:rPr>
        <w:t>待定因子；未定因子；未定乘数</w:t>
      </w:r>
    </w:p>
    <w:p w14:paraId="45CE52E9"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参见</w:t>
      </w:r>
      <w:r w:rsidRPr="009445DE">
        <w:rPr>
          <w:rFonts w:ascii="Times New Roman" w:eastAsia="SimSun" w:hAnsi="Times New Roman" w:cs="Times New Roman"/>
          <w:iCs/>
          <w:kern w:val="0"/>
          <w:szCs w:val="21"/>
        </w:rPr>
        <w:t>Lagrange multipliers</w:t>
      </w:r>
      <w:r w:rsidRPr="009445DE">
        <w:rPr>
          <w:rFonts w:ascii="Times New Roman" w:eastAsia="SimSun" w:hAnsi="Times New Roman" w:cs="Times New Roman"/>
          <w:iCs/>
          <w:kern w:val="0"/>
          <w:szCs w:val="21"/>
        </w:rPr>
        <w:t>。</w:t>
      </w:r>
    </w:p>
    <w:p w14:paraId="174FA0B2" w14:textId="77777777" w:rsidR="009445DE" w:rsidRPr="009445DE" w:rsidRDefault="009445DE" w:rsidP="005B7AE6">
      <w:pPr>
        <w:spacing w:line="360" w:lineRule="auto"/>
        <w:rPr>
          <w:rFonts w:ascii="Times New Roman" w:eastAsia="SimSun" w:hAnsi="Times New Roman" w:cs="Times New Roman"/>
          <w:b/>
          <w:bCs/>
          <w:color w:val="0070C0"/>
          <w:kern w:val="0"/>
          <w:szCs w:val="21"/>
        </w:rPr>
      </w:pPr>
    </w:p>
    <w:p w14:paraId="64D47D4A"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undrillable  </w:t>
      </w:r>
      <w:r w:rsidRPr="009445DE">
        <w:rPr>
          <w:rFonts w:ascii="Times New Roman" w:eastAsia="SimSun" w:hAnsi="Times New Roman" w:cs="Times New Roman"/>
          <w:b/>
          <w:bCs/>
          <w:kern w:val="0"/>
          <w:szCs w:val="21"/>
        </w:rPr>
        <w:t>不能钻的；无法钻进的</w:t>
      </w:r>
    </w:p>
    <w:p w14:paraId="46D77BAA"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对于已提出的钻井工程中出现流体压力非常接近裂隙压力现象，导致需要更多的套管柱，使得该井的钻探无法进行。</w:t>
      </w:r>
    </w:p>
    <w:p w14:paraId="53B0054B" w14:textId="77777777" w:rsidR="009445DE" w:rsidRPr="009445DE" w:rsidRDefault="009445DE" w:rsidP="005B7AE6">
      <w:pPr>
        <w:spacing w:line="360" w:lineRule="auto"/>
        <w:rPr>
          <w:rFonts w:ascii="Times New Roman" w:eastAsia="SimSun" w:hAnsi="Times New Roman" w:cs="Times New Roman"/>
          <w:b/>
          <w:bCs/>
          <w:color w:val="0070C0"/>
          <w:kern w:val="0"/>
          <w:szCs w:val="21"/>
        </w:rPr>
      </w:pPr>
    </w:p>
    <w:p w14:paraId="22C7F49A"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unexploded ordnance</w:t>
      </w:r>
      <w:r w:rsidRPr="009445DE">
        <w:rPr>
          <w:rFonts w:ascii="Times New Roman" w:eastAsia="SimSun" w:hAnsi="Times New Roman" w:cs="Times New Roman"/>
          <w:b/>
          <w:kern w:val="0"/>
          <w:szCs w:val="21"/>
        </w:rPr>
        <w:t>（</w:t>
      </w:r>
      <w:r w:rsidRPr="009445DE">
        <w:rPr>
          <w:rFonts w:ascii="Times New Roman" w:eastAsia="SimSun" w:hAnsi="Times New Roman" w:cs="Times New Roman"/>
          <w:b/>
          <w:kern w:val="0"/>
          <w:szCs w:val="21"/>
        </w:rPr>
        <w:t>UXO</w:t>
      </w:r>
      <w:r w:rsidRPr="009445DE">
        <w:rPr>
          <w:rFonts w:ascii="Times New Roman" w:eastAsia="SimSun" w:hAnsi="Times New Roman" w:cs="Times New Roman"/>
          <w:b/>
          <w:kern w:val="0"/>
          <w:szCs w:val="21"/>
        </w:rPr>
        <w:t>）</w:t>
      </w:r>
      <w:r w:rsidRPr="009445DE">
        <w:rPr>
          <w:rFonts w:ascii="Times New Roman" w:eastAsia="SimSun" w:hAnsi="Times New Roman" w:cs="Times New Roman"/>
          <w:b/>
          <w:bCs/>
          <w:kern w:val="0"/>
          <w:szCs w:val="21"/>
        </w:rPr>
        <w:t xml:space="preserve"> </w:t>
      </w:r>
      <w:r w:rsidRPr="009445DE">
        <w:rPr>
          <w:rFonts w:ascii="Times New Roman" w:eastAsia="SimSun" w:hAnsi="Times New Roman" w:cs="Times New Roman"/>
          <w:b/>
          <w:bCs/>
          <w:kern w:val="0"/>
          <w:szCs w:val="21"/>
        </w:rPr>
        <w:t>未爆弹药</w:t>
      </w:r>
    </w:p>
    <w:p w14:paraId="6BFF7010"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军事爆炸物，包括在战事中或训练演习中埋下的地雷，由于某些原因没有爆炸而丢失或遗留下来，造成潜在危险。</w:t>
      </w:r>
    </w:p>
    <w:p w14:paraId="417B17E3" w14:textId="77777777" w:rsidR="009445DE" w:rsidRPr="009445DE" w:rsidRDefault="009445DE" w:rsidP="005B7AE6">
      <w:pPr>
        <w:spacing w:line="360" w:lineRule="auto"/>
        <w:rPr>
          <w:rFonts w:ascii="Times New Roman" w:eastAsia="SimSun" w:hAnsi="Times New Roman" w:cs="Times New Roman"/>
          <w:b/>
          <w:bCs/>
          <w:color w:val="0070C0"/>
          <w:kern w:val="0"/>
          <w:szCs w:val="21"/>
        </w:rPr>
      </w:pPr>
    </w:p>
    <w:p w14:paraId="2A5045E5"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Uniform resource locator</w:t>
      </w:r>
      <w:r w:rsidRPr="009445DE">
        <w:rPr>
          <w:rFonts w:ascii="Times New Roman" w:eastAsia="SimSun" w:hAnsi="Times New Roman" w:cs="Times New Roman"/>
          <w:b/>
          <w:bCs/>
          <w:kern w:val="0"/>
          <w:szCs w:val="21"/>
        </w:rPr>
        <w:t>（</w:t>
      </w:r>
      <w:r w:rsidRPr="009445DE">
        <w:rPr>
          <w:rFonts w:ascii="Times New Roman" w:eastAsia="SimSun" w:hAnsi="Times New Roman" w:cs="Times New Roman"/>
          <w:b/>
          <w:bCs/>
          <w:kern w:val="0"/>
          <w:szCs w:val="21"/>
        </w:rPr>
        <w:t>URL</w:t>
      </w:r>
      <w:r w:rsidRPr="009445DE">
        <w:rPr>
          <w:rFonts w:ascii="Times New Roman" w:eastAsia="SimSun" w:hAnsi="Times New Roman" w:cs="Times New Roman"/>
          <w:b/>
          <w:bCs/>
          <w:kern w:val="0"/>
          <w:szCs w:val="21"/>
        </w:rPr>
        <w:t>）</w:t>
      </w:r>
      <w:r w:rsidRPr="009445DE">
        <w:rPr>
          <w:rFonts w:ascii="Times New Roman" w:eastAsia="SimSun" w:hAnsi="Times New Roman" w:cs="Times New Roman"/>
          <w:b/>
          <w:bCs/>
          <w:kern w:val="0"/>
          <w:szCs w:val="21"/>
        </w:rPr>
        <w:t xml:space="preserve"> </w:t>
      </w:r>
      <w:r w:rsidRPr="009445DE">
        <w:rPr>
          <w:rFonts w:ascii="Times New Roman" w:eastAsia="SimSun" w:hAnsi="Times New Roman" w:cs="Times New Roman"/>
          <w:b/>
          <w:bCs/>
          <w:kern w:val="0"/>
          <w:szCs w:val="21"/>
        </w:rPr>
        <w:t>统一资源定位符</w:t>
      </w:r>
    </w:p>
    <w:p w14:paraId="64962147"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形似</w:t>
      </w:r>
      <w:r w:rsidRPr="009445DE">
        <w:rPr>
          <w:rFonts w:ascii="Times New Roman" w:eastAsia="SimSun" w:hAnsi="Times New Roman" w:cs="Times New Roman"/>
          <w:bCs/>
          <w:kern w:val="0"/>
          <w:szCs w:val="21"/>
        </w:rPr>
        <w:t>‘‘http://www.Garnet.Geosc.uh. edu//.html.’’</w:t>
      </w:r>
      <w:r w:rsidRPr="009445DE">
        <w:rPr>
          <w:rFonts w:ascii="Times New Roman" w:eastAsia="SimSun" w:hAnsi="Times New Roman" w:cs="Times New Roman"/>
          <w:bCs/>
          <w:kern w:val="0"/>
          <w:szCs w:val="21"/>
        </w:rPr>
        <w:t>的万维网地址。第一部分（</w:t>
      </w:r>
      <w:r w:rsidRPr="009445DE">
        <w:rPr>
          <w:rFonts w:ascii="Times New Roman" w:eastAsia="SimSun" w:hAnsi="Times New Roman" w:cs="Times New Roman"/>
          <w:bCs/>
          <w:kern w:val="0"/>
          <w:szCs w:val="21"/>
        </w:rPr>
        <w:t>http</w:t>
      </w:r>
      <w:r w:rsidRPr="009445DE">
        <w:rPr>
          <w:rFonts w:ascii="Times New Roman" w:eastAsia="SimSun" w:hAnsi="Times New Roman" w:cs="Times New Roman"/>
          <w:bCs/>
          <w:kern w:val="0"/>
          <w:szCs w:val="21"/>
        </w:rPr>
        <w:t>）</w:t>
      </w:r>
      <w:r w:rsidRPr="009445DE">
        <w:rPr>
          <w:rFonts w:ascii="Times New Roman" w:eastAsia="SimSun" w:hAnsi="Times New Roman" w:cs="Times New Roman"/>
          <w:bCs/>
          <w:kern w:val="0"/>
          <w:szCs w:val="21"/>
        </w:rPr>
        <w:t xml:space="preserve"> </w:t>
      </w:r>
      <w:r w:rsidRPr="009445DE">
        <w:rPr>
          <w:rFonts w:ascii="Times New Roman" w:eastAsia="SimSun" w:hAnsi="Times New Roman" w:cs="Times New Roman"/>
          <w:bCs/>
          <w:kern w:val="0"/>
          <w:szCs w:val="21"/>
        </w:rPr>
        <w:t>是超文本传输协议，</w:t>
      </w:r>
      <w:r w:rsidRPr="009445DE">
        <w:rPr>
          <w:rFonts w:ascii="Times New Roman" w:eastAsia="SimSun" w:hAnsi="Times New Roman" w:cs="Times New Roman"/>
          <w:bCs/>
          <w:kern w:val="0"/>
          <w:szCs w:val="21"/>
        </w:rPr>
        <w:t>//</w:t>
      </w:r>
      <w:r w:rsidRPr="009445DE">
        <w:rPr>
          <w:rFonts w:ascii="Times New Roman" w:eastAsia="SimSun" w:hAnsi="Times New Roman" w:cs="Times New Roman"/>
          <w:bCs/>
          <w:kern w:val="0"/>
          <w:szCs w:val="21"/>
        </w:rPr>
        <w:t>表示路径。</w:t>
      </w:r>
    </w:p>
    <w:p w14:paraId="6E879EBF" w14:textId="77777777" w:rsidR="009445DE" w:rsidRPr="009445DE" w:rsidRDefault="009445DE" w:rsidP="005B7AE6">
      <w:pPr>
        <w:spacing w:line="360" w:lineRule="auto"/>
        <w:rPr>
          <w:rFonts w:ascii="Times New Roman" w:eastAsia="SimSun" w:hAnsi="Times New Roman" w:cs="Times New Roman"/>
          <w:b/>
          <w:bCs/>
          <w:color w:val="0070C0"/>
          <w:kern w:val="0"/>
          <w:szCs w:val="21"/>
        </w:rPr>
      </w:pPr>
    </w:p>
    <w:p w14:paraId="63E1EC30"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unijunction transistor  </w:t>
      </w:r>
      <w:r w:rsidRPr="009445DE">
        <w:rPr>
          <w:rFonts w:ascii="Times New Roman" w:eastAsia="SimSun" w:hAnsi="Times New Roman" w:cs="Times New Roman"/>
          <w:b/>
          <w:bCs/>
          <w:kern w:val="0"/>
          <w:szCs w:val="21"/>
        </w:rPr>
        <w:t>单结晶管</w:t>
      </w:r>
    </w:p>
    <w:p w14:paraId="6D2ECF5E"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由</w:t>
      </w:r>
      <w:r w:rsidRPr="009445DE">
        <w:rPr>
          <w:rFonts w:ascii="Times New Roman" w:eastAsia="SimSun" w:hAnsi="Times New Roman" w:cs="Times New Roman"/>
          <w:bCs/>
          <w:kern w:val="0"/>
          <w:szCs w:val="21"/>
        </w:rPr>
        <w:t>n</w:t>
      </w:r>
      <w:r w:rsidRPr="009445DE">
        <w:rPr>
          <w:rFonts w:ascii="Times New Roman" w:eastAsia="SimSun" w:hAnsi="Times New Roman" w:cs="Times New Roman"/>
          <w:bCs/>
          <w:kern w:val="0"/>
          <w:szCs w:val="21"/>
        </w:rPr>
        <w:t>型半导体材料制成的晶体管，其一面为</w:t>
      </w:r>
      <w:r w:rsidRPr="009445DE">
        <w:rPr>
          <w:rFonts w:ascii="Times New Roman" w:eastAsia="SimSun" w:hAnsi="Times New Roman" w:cs="Times New Roman"/>
          <w:bCs/>
          <w:kern w:val="0"/>
          <w:szCs w:val="21"/>
        </w:rPr>
        <w:t>p</w:t>
      </w:r>
      <w:r w:rsidRPr="009445DE">
        <w:rPr>
          <w:rFonts w:ascii="Times New Roman" w:eastAsia="SimSun" w:hAnsi="Times New Roman" w:cs="Times New Roman"/>
          <w:bCs/>
          <w:kern w:val="0"/>
          <w:szCs w:val="21"/>
        </w:rPr>
        <w:t>型合金区域</w:t>
      </w:r>
      <w:r w:rsidRPr="009445DE">
        <w:rPr>
          <w:rFonts w:ascii="Times New Roman" w:eastAsia="SimSun" w:hAnsi="Times New Roman" w:cs="Times New Roman"/>
          <w:bCs/>
          <w:kern w:val="0"/>
          <w:szCs w:val="21"/>
        </w:rPr>
        <w:t xml:space="preserve">; </w:t>
      </w:r>
      <w:r w:rsidRPr="009445DE">
        <w:rPr>
          <w:rFonts w:ascii="Times New Roman" w:eastAsia="SimSun" w:hAnsi="Times New Roman" w:cs="Times New Roman"/>
          <w:bCs/>
          <w:kern w:val="0"/>
          <w:szCs w:val="21"/>
        </w:rPr>
        <w:t>在</w:t>
      </w:r>
      <w:r w:rsidRPr="009445DE">
        <w:rPr>
          <w:rFonts w:ascii="Times New Roman" w:eastAsia="SimSun" w:hAnsi="Times New Roman" w:cs="Times New Roman"/>
          <w:bCs/>
          <w:kern w:val="0"/>
          <w:szCs w:val="21"/>
        </w:rPr>
        <w:t>n</w:t>
      </w:r>
      <w:r w:rsidRPr="009445DE">
        <w:rPr>
          <w:rFonts w:ascii="Times New Roman" w:eastAsia="SimSun" w:hAnsi="Times New Roman" w:cs="Times New Roman"/>
          <w:bCs/>
          <w:kern w:val="0"/>
          <w:szCs w:val="21"/>
        </w:rPr>
        <w:t>型材料的两端和</w:t>
      </w:r>
      <w:r w:rsidRPr="009445DE">
        <w:rPr>
          <w:rFonts w:ascii="Times New Roman" w:eastAsia="SimSun" w:hAnsi="Times New Roman" w:cs="Times New Roman"/>
          <w:bCs/>
          <w:kern w:val="0"/>
          <w:szCs w:val="21"/>
        </w:rPr>
        <w:t>p</w:t>
      </w:r>
      <w:r w:rsidRPr="009445DE">
        <w:rPr>
          <w:rFonts w:ascii="Times New Roman" w:eastAsia="SimSun" w:hAnsi="Times New Roman" w:cs="Times New Roman"/>
          <w:bCs/>
          <w:kern w:val="0"/>
          <w:szCs w:val="21"/>
        </w:rPr>
        <w:t>区域的基端采用触点连接。主要用于定时电路。</w:t>
      </w:r>
    </w:p>
    <w:p w14:paraId="37D63280" w14:textId="77777777" w:rsidR="009445DE" w:rsidRPr="009445DE" w:rsidRDefault="009445DE" w:rsidP="005B7AE6">
      <w:pPr>
        <w:spacing w:line="360" w:lineRule="auto"/>
        <w:rPr>
          <w:rFonts w:ascii="Times New Roman" w:eastAsia="SimSun" w:hAnsi="Times New Roman" w:cs="Times New Roman"/>
          <w:b/>
          <w:bCs/>
          <w:kern w:val="0"/>
          <w:szCs w:val="21"/>
        </w:rPr>
      </w:pPr>
    </w:p>
    <w:p w14:paraId="2F5C1AF6"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union  </w:t>
      </w:r>
      <w:r w:rsidRPr="009445DE">
        <w:rPr>
          <w:rFonts w:ascii="Times New Roman" w:eastAsia="SimSun" w:hAnsi="Times New Roman" w:cs="Times New Roman"/>
          <w:b/>
          <w:bCs/>
          <w:kern w:val="0"/>
          <w:szCs w:val="21"/>
        </w:rPr>
        <w:t>并，并集</w:t>
      </w:r>
    </w:p>
    <w:p w14:paraId="7B832DA0"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参见</w:t>
      </w:r>
      <w:r w:rsidRPr="009445DE">
        <w:rPr>
          <w:rFonts w:ascii="Times New Roman" w:eastAsia="SimSun" w:hAnsi="Times New Roman" w:cs="Times New Roman"/>
          <w:bCs/>
          <w:kern w:val="0"/>
          <w:szCs w:val="21"/>
        </w:rPr>
        <w:t>D</w:t>
      </w:r>
      <w:r w:rsidRPr="009445DE">
        <w:rPr>
          <w:rFonts w:ascii="Times New Roman" w:eastAsia="SimSun" w:hAnsi="Times New Roman" w:cs="Times New Roman"/>
          <w:iCs/>
          <w:kern w:val="0"/>
          <w:szCs w:val="21"/>
        </w:rPr>
        <w:t>isjunction</w:t>
      </w:r>
      <w:r w:rsidRPr="009445DE">
        <w:rPr>
          <w:rFonts w:ascii="Times New Roman" w:eastAsia="SimSun" w:hAnsi="Times New Roman" w:cs="Times New Roman"/>
          <w:iCs/>
          <w:kern w:val="0"/>
          <w:szCs w:val="21"/>
        </w:rPr>
        <w:t>；参考图</w:t>
      </w:r>
      <w:r w:rsidRPr="009445DE">
        <w:rPr>
          <w:rFonts w:ascii="Times New Roman" w:eastAsia="SimSun" w:hAnsi="Times New Roman" w:cs="Times New Roman"/>
          <w:kern w:val="0"/>
          <w:szCs w:val="21"/>
        </w:rPr>
        <w:t xml:space="preserve"> B-5</w:t>
      </w:r>
      <w:r w:rsidRPr="009445DE">
        <w:rPr>
          <w:rFonts w:ascii="Times New Roman" w:eastAsia="SimSun" w:hAnsi="Times New Roman" w:cs="Times New Roman"/>
          <w:kern w:val="0"/>
          <w:szCs w:val="21"/>
        </w:rPr>
        <w:t>。</w:t>
      </w:r>
    </w:p>
    <w:p w14:paraId="727A404B" w14:textId="77777777" w:rsidR="009445DE" w:rsidRPr="009445DE" w:rsidRDefault="009445DE" w:rsidP="005B7AE6">
      <w:pPr>
        <w:spacing w:line="360" w:lineRule="auto"/>
        <w:rPr>
          <w:rFonts w:ascii="Times New Roman" w:eastAsia="SimSun" w:hAnsi="Times New Roman" w:cs="Times New Roman"/>
          <w:b/>
          <w:bCs/>
          <w:kern w:val="0"/>
          <w:szCs w:val="21"/>
        </w:rPr>
      </w:pPr>
    </w:p>
    <w:p w14:paraId="5701701C"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Unipulse </w:t>
      </w:r>
      <w:r w:rsidRPr="009445DE">
        <w:rPr>
          <w:rFonts w:ascii="Times New Roman" w:eastAsia="SimSun" w:hAnsi="Times New Roman" w:cs="Times New Roman"/>
          <w:b/>
          <w:bCs/>
          <w:kern w:val="0"/>
          <w:szCs w:val="21"/>
        </w:rPr>
        <w:t>气枪震源</w:t>
      </w:r>
    </w:p>
    <w:p w14:paraId="6D36CD8B"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一种设计得使气泡效应最小的气枪震源，</w:t>
      </w:r>
      <w:r w:rsidRPr="009445DE">
        <w:rPr>
          <w:rFonts w:ascii="Times New Roman" w:eastAsia="SimSun" w:hAnsi="Times New Roman" w:cs="Times New Roman"/>
          <w:bCs/>
          <w:kern w:val="0"/>
          <w:szCs w:val="21"/>
        </w:rPr>
        <w:t>Petty-Ray</w:t>
      </w:r>
      <w:r w:rsidRPr="009445DE">
        <w:rPr>
          <w:rFonts w:ascii="Times New Roman" w:eastAsia="SimSun" w:hAnsi="Times New Roman" w:cs="Times New Roman"/>
          <w:bCs/>
          <w:kern w:val="0"/>
          <w:szCs w:val="21"/>
        </w:rPr>
        <w:t>地球物理公司商标。</w:t>
      </w:r>
    </w:p>
    <w:p w14:paraId="6A78327F" w14:textId="77777777" w:rsidR="009445DE" w:rsidRPr="009445DE" w:rsidRDefault="009445DE" w:rsidP="005B7AE6">
      <w:pPr>
        <w:spacing w:line="360" w:lineRule="auto"/>
        <w:rPr>
          <w:rFonts w:ascii="Times New Roman" w:eastAsia="SimSun" w:hAnsi="Times New Roman" w:cs="Times New Roman"/>
          <w:b/>
          <w:bCs/>
          <w:color w:val="0070C0"/>
          <w:kern w:val="0"/>
          <w:szCs w:val="21"/>
        </w:rPr>
      </w:pPr>
    </w:p>
    <w:p w14:paraId="20362CA6"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uniqueness </w:t>
      </w:r>
      <w:r w:rsidRPr="009445DE">
        <w:rPr>
          <w:rFonts w:ascii="Times New Roman" w:eastAsia="SimSun" w:hAnsi="Times New Roman" w:cs="Times New Roman"/>
          <w:b/>
          <w:bCs/>
          <w:kern w:val="0"/>
          <w:szCs w:val="21"/>
        </w:rPr>
        <w:t>唯一性；独一无二</w:t>
      </w:r>
    </w:p>
    <w:p w14:paraId="595B8F1B"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每个偏移距内仅保留一道做进一步处理，也就是具有相同偏移距的多个</w:t>
      </w:r>
      <w:r w:rsidRPr="009445DE">
        <w:rPr>
          <w:rFonts w:ascii="Times New Roman" w:eastAsia="SimSun" w:hAnsi="Times New Roman" w:cs="Times New Roman"/>
          <w:bCs/>
          <w:kern w:val="0"/>
          <w:szCs w:val="21"/>
        </w:rPr>
        <w:t>CMP</w:t>
      </w:r>
      <w:r w:rsidRPr="009445DE">
        <w:rPr>
          <w:rFonts w:ascii="Times New Roman" w:eastAsia="SimSun" w:hAnsi="Times New Roman" w:cs="Times New Roman"/>
          <w:bCs/>
          <w:kern w:val="0"/>
          <w:szCs w:val="21"/>
        </w:rPr>
        <w:t>点落在一个元内。</w:t>
      </w:r>
    </w:p>
    <w:p w14:paraId="288DDE7E" w14:textId="77777777" w:rsidR="009445DE" w:rsidRPr="009445DE" w:rsidRDefault="009445DE" w:rsidP="005B7AE6">
      <w:pPr>
        <w:spacing w:line="360" w:lineRule="auto"/>
        <w:rPr>
          <w:rFonts w:ascii="Times New Roman" w:eastAsia="SimSun" w:hAnsi="Times New Roman" w:cs="Times New Roman"/>
          <w:b/>
          <w:bCs/>
          <w:color w:val="0070C0"/>
          <w:kern w:val="0"/>
          <w:szCs w:val="21"/>
        </w:rPr>
      </w:pPr>
    </w:p>
    <w:p w14:paraId="659D5FE3"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unit cell </w:t>
      </w:r>
      <w:r w:rsidRPr="009445DE">
        <w:rPr>
          <w:rFonts w:ascii="Times New Roman" w:eastAsia="SimSun" w:hAnsi="Times New Roman" w:cs="Times New Roman"/>
          <w:b/>
          <w:bCs/>
          <w:kern w:val="0"/>
          <w:szCs w:val="21"/>
        </w:rPr>
        <w:t>单元；</w:t>
      </w:r>
    </w:p>
    <w:p w14:paraId="617478AE"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正交观测系统中由双炮线和双检波线决定的区域，包括全覆盖</w:t>
      </w:r>
      <w:r w:rsidRPr="009445DE">
        <w:rPr>
          <w:rFonts w:ascii="Times New Roman" w:eastAsia="SimSun" w:hAnsi="Times New Roman" w:cs="Times New Roman"/>
          <w:bCs/>
          <w:kern w:val="0"/>
          <w:szCs w:val="21"/>
        </w:rPr>
        <w:t>CMP</w:t>
      </w:r>
      <w:r w:rsidRPr="009445DE">
        <w:rPr>
          <w:rFonts w:ascii="Times New Roman" w:eastAsia="SimSun" w:hAnsi="Times New Roman" w:cs="Times New Roman"/>
          <w:bCs/>
          <w:kern w:val="0"/>
          <w:szCs w:val="21"/>
        </w:rPr>
        <w:t>区域内所有可能偏移距分布的面元。</w:t>
      </w:r>
    </w:p>
    <w:p w14:paraId="4C4696A8" w14:textId="77777777" w:rsidR="009445DE" w:rsidRPr="009445DE" w:rsidRDefault="009445DE" w:rsidP="005B7AE6">
      <w:pPr>
        <w:spacing w:line="360" w:lineRule="auto"/>
        <w:rPr>
          <w:rFonts w:ascii="Times New Roman" w:eastAsia="SimSun" w:hAnsi="Times New Roman" w:cs="Times New Roman"/>
          <w:b/>
          <w:bCs/>
          <w:color w:val="0070C0"/>
          <w:kern w:val="0"/>
          <w:szCs w:val="21"/>
        </w:rPr>
      </w:pPr>
    </w:p>
    <w:p w14:paraId="4B0E9701"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unit circle</w:t>
      </w:r>
      <w:r w:rsidRPr="009445DE">
        <w:rPr>
          <w:rFonts w:ascii="Times New Roman" w:eastAsia="SimSun" w:hAnsi="Times New Roman" w:cs="Times New Roman"/>
          <w:b/>
          <w:bCs/>
          <w:kern w:val="0"/>
          <w:szCs w:val="21"/>
        </w:rPr>
        <w:t>单位圆</w:t>
      </w:r>
    </w:p>
    <w:p w14:paraId="09C3D164"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半径为单位长度的圆。参见</w:t>
      </w:r>
      <w:r w:rsidRPr="009445DE">
        <w:rPr>
          <w:rFonts w:ascii="Times New Roman" w:eastAsia="SimSun" w:hAnsi="Times New Roman" w:cs="Times New Roman"/>
          <w:iCs/>
          <w:kern w:val="0"/>
          <w:szCs w:val="21"/>
        </w:rPr>
        <w:t>z-transform</w:t>
      </w:r>
      <w:r w:rsidRPr="009445DE">
        <w:rPr>
          <w:rFonts w:ascii="Times New Roman" w:eastAsia="SimSun" w:hAnsi="Times New Roman" w:cs="Times New Roman"/>
          <w:iCs/>
          <w:kern w:val="0"/>
          <w:szCs w:val="21"/>
        </w:rPr>
        <w:t>和图</w:t>
      </w:r>
      <w:r w:rsidRPr="009445DE">
        <w:rPr>
          <w:rFonts w:ascii="Times New Roman" w:eastAsia="SimSun" w:hAnsi="Times New Roman" w:cs="Times New Roman"/>
          <w:kern w:val="0"/>
          <w:szCs w:val="21"/>
        </w:rPr>
        <w:t xml:space="preserve"> Z-3</w:t>
      </w:r>
      <w:r w:rsidRPr="009445DE">
        <w:rPr>
          <w:rFonts w:ascii="Times New Roman" w:eastAsia="SimSun" w:hAnsi="Times New Roman" w:cs="Times New Roman"/>
          <w:kern w:val="0"/>
          <w:szCs w:val="21"/>
        </w:rPr>
        <w:t>。</w:t>
      </w:r>
    </w:p>
    <w:p w14:paraId="38449C81" w14:textId="77777777" w:rsidR="009445DE" w:rsidRPr="009445DE" w:rsidRDefault="009445DE" w:rsidP="005B7AE6">
      <w:pPr>
        <w:spacing w:line="360" w:lineRule="auto"/>
        <w:rPr>
          <w:rFonts w:ascii="Times New Roman" w:eastAsia="SimSun" w:hAnsi="Times New Roman" w:cs="Times New Roman"/>
          <w:b/>
          <w:bCs/>
          <w:kern w:val="0"/>
          <w:szCs w:val="21"/>
        </w:rPr>
      </w:pPr>
    </w:p>
    <w:p w14:paraId="3B34DD07"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unit impulse </w:t>
      </w:r>
      <w:r w:rsidRPr="009445DE">
        <w:rPr>
          <w:rFonts w:ascii="Times New Roman" w:eastAsia="SimSun" w:hAnsi="Times New Roman" w:cs="Times New Roman"/>
          <w:b/>
          <w:bCs/>
          <w:kern w:val="0"/>
          <w:szCs w:val="21"/>
        </w:rPr>
        <w:t>单位脉冲</w:t>
      </w:r>
    </w:p>
    <w:p w14:paraId="7610190D"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iCs/>
          <w:kern w:val="0"/>
          <w:szCs w:val="21"/>
        </w:rPr>
        <w:t>值为</w:t>
      </w:r>
      <w:r w:rsidRPr="009445DE">
        <w:rPr>
          <w:rFonts w:ascii="Times New Roman" w:eastAsia="SimSun" w:hAnsi="Times New Roman" w:cs="Times New Roman"/>
          <w:iCs/>
          <w:kern w:val="0"/>
          <w:szCs w:val="21"/>
        </w:rPr>
        <w:t>1</w:t>
      </w:r>
      <w:r w:rsidRPr="009445DE">
        <w:rPr>
          <w:rFonts w:ascii="Times New Roman" w:eastAsia="SimSun" w:hAnsi="Times New Roman" w:cs="Times New Roman"/>
          <w:iCs/>
          <w:kern w:val="0"/>
          <w:szCs w:val="21"/>
        </w:rPr>
        <w:t>的脉冲（参见</w:t>
      </w:r>
      <w:r w:rsidRPr="009445DE">
        <w:rPr>
          <w:rFonts w:ascii="Times New Roman" w:eastAsia="SimSun" w:hAnsi="Times New Roman" w:cs="Times New Roman"/>
          <w:iCs/>
          <w:kern w:val="0"/>
          <w:szCs w:val="21"/>
        </w:rPr>
        <w:t>Impulse</w:t>
      </w:r>
      <w:r w:rsidRPr="009445DE">
        <w:rPr>
          <w:rFonts w:ascii="Times New Roman" w:eastAsia="SimSun" w:hAnsi="Times New Roman" w:cs="Times New Roman"/>
          <w:iCs/>
          <w:kern w:val="0"/>
          <w:szCs w:val="21"/>
        </w:rPr>
        <w:t>）。</w:t>
      </w:r>
    </w:p>
    <w:p w14:paraId="629DFAD0" w14:textId="77777777" w:rsidR="009445DE" w:rsidRPr="009445DE" w:rsidRDefault="009445DE" w:rsidP="005B7AE6">
      <w:pPr>
        <w:spacing w:line="360" w:lineRule="auto"/>
        <w:rPr>
          <w:rFonts w:ascii="Times New Roman" w:eastAsia="SimSun" w:hAnsi="Times New Roman" w:cs="Times New Roman"/>
          <w:b/>
          <w:bCs/>
          <w:kern w:val="0"/>
          <w:szCs w:val="21"/>
        </w:rPr>
      </w:pPr>
    </w:p>
    <w:p w14:paraId="61ABD766"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unit step </w:t>
      </w:r>
      <w:r w:rsidRPr="009445DE">
        <w:rPr>
          <w:rFonts w:ascii="Times New Roman" w:eastAsia="SimSun" w:hAnsi="Times New Roman" w:cs="Times New Roman"/>
          <w:b/>
          <w:bCs/>
          <w:kern w:val="0"/>
          <w:szCs w:val="21"/>
        </w:rPr>
        <w:t>单位阶跃函数</w:t>
      </w:r>
    </w:p>
    <w:p w14:paraId="18735C18"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iCs/>
          <w:kern w:val="0"/>
          <w:szCs w:val="21"/>
        </w:rPr>
        <w:t>大小为</w:t>
      </w:r>
      <w:r w:rsidRPr="009445DE">
        <w:rPr>
          <w:rFonts w:ascii="Times New Roman" w:eastAsia="SimSun" w:hAnsi="Times New Roman" w:cs="Times New Roman"/>
          <w:iCs/>
          <w:kern w:val="0"/>
          <w:szCs w:val="21"/>
        </w:rPr>
        <w:t>1</w:t>
      </w:r>
      <w:r w:rsidRPr="009445DE">
        <w:rPr>
          <w:rFonts w:ascii="Times New Roman" w:eastAsia="SimSun" w:hAnsi="Times New Roman" w:cs="Times New Roman"/>
          <w:iCs/>
          <w:kern w:val="0"/>
          <w:szCs w:val="21"/>
        </w:rPr>
        <w:t>的</w:t>
      </w:r>
      <w:r w:rsidRPr="009445DE">
        <w:rPr>
          <w:rFonts w:ascii="Times New Roman" w:eastAsia="SimSun" w:hAnsi="Times New Roman" w:cs="Times New Roman"/>
          <w:bCs/>
          <w:kern w:val="0"/>
          <w:szCs w:val="21"/>
        </w:rPr>
        <w:t>阶跃函数（参见</w:t>
      </w:r>
      <w:r w:rsidRPr="009445DE">
        <w:rPr>
          <w:rFonts w:ascii="Times New Roman" w:eastAsia="SimSun" w:hAnsi="Times New Roman" w:cs="Times New Roman"/>
          <w:iCs/>
          <w:kern w:val="0"/>
          <w:szCs w:val="21"/>
        </w:rPr>
        <w:t>step function</w:t>
      </w:r>
      <w:r w:rsidRPr="009445DE">
        <w:rPr>
          <w:rFonts w:ascii="Times New Roman" w:eastAsia="SimSun" w:hAnsi="Times New Roman" w:cs="Times New Roman"/>
          <w:bCs/>
          <w:kern w:val="0"/>
          <w:szCs w:val="21"/>
        </w:rPr>
        <w:t>）。</w:t>
      </w:r>
    </w:p>
    <w:p w14:paraId="1CA0B7BF" w14:textId="77777777" w:rsidR="009445DE" w:rsidRPr="009445DE" w:rsidRDefault="009445DE" w:rsidP="005B7AE6">
      <w:pPr>
        <w:spacing w:line="360" w:lineRule="auto"/>
        <w:rPr>
          <w:rFonts w:ascii="Times New Roman" w:eastAsia="SimSun" w:hAnsi="Times New Roman" w:cs="Times New Roman"/>
          <w:b/>
          <w:bCs/>
          <w:kern w:val="0"/>
          <w:szCs w:val="21"/>
        </w:rPr>
      </w:pPr>
    </w:p>
    <w:p w14:paraId="5CB5E89C"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univariant </w:t>
      </w:r>
      <w:r w:rsidRPr="009445DE">
        <w:rPr>
          <w:rFonts w:ascii="Times New Roman" w:eastAsia="SimSun" w:hAnsi="Times New Roman" w:cs="Times New Roman"/>
          <w:b/>
          <w:bCs/>
          <w:kern w:val="0"/>
          <w:szCs w:val="21"/>
        </w:rPr>
        <w:t>单变数的；单变量的</w:t>
      </w:r>
    </w:p>
    <w:p w14:paraId="49A99ACA"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只有一个参数。</w:t>
      </w:r>
    </w:p>
    <w:p w14:paraId="0AA4035D" w14:textId="77777777" w:rsidR="009445DE" w:rsidRPr="009445DE" w:rsidRDefault="009445DE" w:rsidP="005B7AE6">
      <w:pPr>
        <w:spacing w:line="360" w:lineRule="auto"/>
        <w:rPr>
          <w:rFonts w:ascii="Times New Roman" w:eastAsia="SimSun" w:hAnsi="Times New Roman" w:cs="Times New Roman"/>
          <w:b/>
          <w:bCs/>
          <w:kern w:val="0"/>
          <w:szCs w:val="21"/>
        </w:rPr>
      </w:pPr>
    </w:p>
    <w:p w14:paraId="5121C14E"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Universal Transverse Mercator </w:t>
      </w:r>
      <w:r w:rsidRPr="009445DE">
        <w:rPr>
          <w:rFonts w:ascii="Times New Roman" w:eastAsia="SimSun" w:hAnsi="Times New Roman" w:cs="Times New Roman"/>
          <w:b/>
          <w:bCs/>
          <w:kern w:val="0"/>
          <w:szCs w:val="21"/>
        </w:rPr>
        <w:t>（</w:t>
      </w:r>
      <w:r w:rsidRPr="009445DE">
        <w:rPr>
          <w:rFonts w:ascii="Times New Roman" w:eastAsia="SimSun" w:hAnsi="Times New Roman" w:cs="Times New Roman"/>
          <w:b/>
          <w:bCs/>
          <w:kern w:val="0"/>
          <w:szCs w:val="21"/>
        </w:rPr>
        <w:t>UTM</w:t>
      </w:r>
      <w:r w:rsidRPr="009445DE">
        <w:rPr>
          <w:rFonts w:ascii="Times New Roman" w:eastAsia="SimSun" w:hAnsi="Times New Roman" w:cs="Times New Roman"/>
          <w:b/>
          <w:bCs/>
          <w:kern w:val="0"/>
          <w:szCs w:val="21"/>
        </w:rPr>
        <w:t>）</w:t>
      </w:r>
      <w:r w:rsidRPr="009445DE">
        <w:rPr>
          <w:rFonts w:ascii="Times New Roman" w:eastAsia="SimSun" w:hAnsi="Times New Roman" w:cs="Times New Roman"/>
          <w:b/>
          <w:bCs/>
          <w:kern w:val="0"/>
          <w:szCs w:val="21"/>
        </w:rPr>
        <w:t xml:space="preserve">  </w:t>
      </w:r>
      <w:r w:rsidRPr="009445DE">
        <w:rPr>
          <w:rFonts w:ascii="Times New Roman" w:eastAsia="SimSun" w:hAnsi="Times New Roman" w:cs="Times New Roman"/>
          <w:b/>
          <w:bCs/>
          <w:kern w:val="0"/>
          <w:szCs w:val="21"/>
        </w:rPr>
        <w:t>通用横向量卡托投影</w:t>
      </w:r>
    </w:p>
    <w:p w14:paraId="1701A1DC"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一种标准的方型地图网格。投影到沿中央子午线与地球相切的圆柱上（亦即圆柱的轴与地球的轴垂直）。参见（图</w:t>
      </w:r>
      <w:r w:rsidRPr="009445DE">
        <w:rPr>
          <w:rFonts w:ascii="Times New Roman" w:eastAsia="SimSun" w:hAnsi="Times New Roman" w:cs="Times New Roman"/>
          <w:bCs/>
          <w:kern w:val="0"/>
          <w:szCs w:val="21"/>
        </w:rPr>
        <w:t>M-4</w:t>
      </w:r>
      <w:r w:rsidRPr="009445DE">
        <w:rPr>
          <w:rFonts w:ascii="Times New Roman" w:eastAsia="SimSun" w:hAnsi="Times New Roman" w:cs="Times New Roman"/>
          <w:bCs/>
          <w:kern w:val="0"/>
          <w:szCs w:val="21"/>
        </w:rPr>
        <w:t>）和</w:t>
      </w:r>
      <w:r w:rsidRPr="009445DE">
        <w:rPr>
          <w:rFonts w:ascii="Times New Roman" w:eastAsia="SimSun" w:hAnsi="Times New Roman" w:cs="Times New Roman"/>
          <w:i/>
          <w:iCs/>
          <w:kern w:val="0"/>
          <w:szCs w:val="21"/>
        </w:rPr>
        <w:t>Mercator Projection</w:t>
      </w:r>
      <w:r w:rsidRPr="009445DE">
        <w:rPr>
          <w:rFonts w:ascii="Times New Roman" w:eastAsia="SimSun" w:hAnsi="Times New Roman" w:cs="Times New Roman"/>
          <w:iCs/>
          <w:kern w:val="0"/>
          <w:szCs w:val="21"/>
        </w:rPr>
        <w:t>（墨卡托投影）。地球被分成</w:t>
      </w:r>
      <w:r w:rsidRPr="009445DE">
        <w:rPr>
          <w:rFonts w:ascii="Times New Roman" w:eastAsia="SimSun" w:hAnsi="Times New Roman" w:cs="Times New Roman"/>
          <w:iCs/>
          <w:kern w:val="0"/>
          <w:szCs w:val="21"/>
        </w:rPr>
        <w:t>60</w:t>
      </w:r>
      <w:r w:rsidRPr="009445DE">
        <w:rPr>
          <w:rFonts w:ascii="Times New Roman" w:eastAsia="SimSun" w:hAnsi="Times New Roman" w:cs="Times New Roman"/>
          <w:iCs/>
          <w:kern w:val="0"/>
          <w:szCs w:val="21"/>
        </w:rPr>
        <w:t>个南北方向的圆柱，每个圆柱宽为经度</w:t>
      </w:r>
      <w:r w:rsidRPr="009445DE">
        <w:rPr>
          <w:rFonts w:ascii="Times New Roman" w:eastAsia="SimSun" w:hAnsi="Times New Roman" w:cs="Times New Roman"/>
          <w:kern w:val="0"/>
          <w:szCs w:val="21"/>
        </w:rPr>
        <w:t>6°</w:t>
      </w:r>
      <w:r w:rsidRPr="009445DE">
        <w:rPr>
          <w:rFonts w:ascii="Times New Roman" w:eastAsia="SimSun" w:hAnsi="Times New Roman" w:cs="Times New Roman"/>
          <w:kern w:val="0"/>
          <w:szCs w:val="21"/>
        </w:rPr>
        <w:t>。为中央子午线规定的数值在北半球是向东</w:t>
      </w:r>
      <w:r w:rsidRPr="009445DE">
        <w:rPr>
          <w:rFonts w:ascii="Times New Roman" w:eastAsia="SimSun" w:hAnsi="Times New Roman" w:cs="Times New Roman"/>
          <w:kern w:val="0"/>
          <w:szCs w:val="21"/>
        </w:rPr>
        <w:t>500 000 m</w:t>
      </w:r>
      <w:r w:rsidRPr="009445DE">
        <w:rPr>
          <w:rFonts w:ascii="Times New Roman" w:eastAsia="SimSun" w:hAnsi="Times New Roman" w:cs="Times New Roman"/>
          <w:kern w:val="0"/>
          <w:szCs w:val="21"/>
        </w:rPr>
        <w:t>；为赤道规定的数值是向北为零；在南半球，中央子午线为</w:t>
      </w:r>
      <w:r w:rsidRPr="009445DE">
        <w:rPr>
          <w:rFonts w:ascii="Times New Roman" w:eastAsia="SimSun" w:hAnsi="Times New Roman" w:cs="Times New Roman"/>
          <w:kern w:val="0"/>
          <w:szCs w:val="21"/>
        </w:rPr>
        <w:t>10 000 000 m</w:t>
      </w:r>
      <w:r w:rsidRPr="009445DE">
        <w:rPr>
          <w:rFonts w:ascii="Times New Roman" w:eastAsia="SimSun" w:hAnsi="Times New Roman" w:cs="Times New Roman"/>
          <w:kern w:val="0"/>
          <w:szCs w:val="21"/>
        </w:rPr>
        <w:t>。</w:t>
      </w:r>
    </w:p>
    <w:p w14:paraId="34AB2434"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Universe </w:t>
      </w:r>
      <w:r w:rsidRPr="009445DE">
        <w:rPr>
          <w:rFonts w:ascii="Times New Roman" w:eastAsia="SimSun" w:hAnsi="Times New Roman" w:cs="Times New Roman"/>
          <w:b/>
          <w:bCs/>
          <w:kern w:val="0"/>
          <w:szCs w:val="21"/>
        </w:rPr>
        <w:t>全域，通用</w:t>
      </w:r>
    </w:p>
    <w:p w14:paraId="2498A9F9"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目标、数字、函数等等的总集，其概率取决于关联的子集。通用（</w:t>
      </w:r>
      <w:r w:rsidRPr="009445DE">
        <w:rPr>
          <w:rFonts w:ascii="Times New Roman" w:eastAsia="SimSun" w:hAnsi="Times New Roman" w:cs="Times New Roman"/>
          <w:bCs/>
          <w:kern w:val="0"/>
          <w:szCs w:val="21"/>
        </w:rPr>
        <w:t>population</w:t>
      </w:r>
      <w:r w:rsidRPr="009445DE">
        <w:rPr>
          <w:rFonts w:ascii="Times New Roman" w:eastAsia="SimSun" w:hAnsi="Times New Roman" w:cs="Times New Roman"/>
          <w:bCs/>
          <w:kern w:val="0"/>
          <w:szCs w:val="21"/>
        </w:rPr>
        <w:t>）。</w:t>
      </w:r>
    </w:p>
    <w:p w14:paraId="0FBD6916" w14:textId="77777777" w:rsidR="009445DE" w:rsidRPr="009445DE" w:rsidRDefault="009445DE" w:rsidP="005B7AE6">
      <w:pPr>
        <w:spacing w:line="360" w:lineRule="auto"/>
        <w:rPr>
          <w:rFonts w:ascii="Times New Roman" w:eastAsia="SimSun" w:hAnsi="Times New Roman" w:cs="Times New Roman"/>
          <w:b/>
          <w:bCs/>
          <w:color w:val="0070C0"/>
          <w:kern w:val="0"/>
          <w:szCs w:val="21"/>
        </w:rPr>
      </w:pPr>
    </w:p>
    <w:p w14:paraId="70752A3C"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UNIX Operating system  UNIX</w:t>
      </w:r>
      <w:r w:rsidRPr="009445DE">
        <w:rPr>
          <w:rFonts w:ascii="Times New Roman" w:eastAsia="SimSun" w:hAnsi="Times New Roman" w:cs="Times New Roman"/>
          <w:b/>
          <w:bCs/>
          <w:kern w:val="0"/>
          <w:szCs w:val="21"/>
        </w:rPr>
        <w:t>操作系统</w:t>
      </w:r>
    </w:p>
    <w:p w14:paraId="59E2374E"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使用</w:t>
      </w:r>
      <w:r w:rsidRPr="009445DE">
        <w:rPr>
          <w:rFonts w:ascii="Times New Roman" w:eastAsia="SimSun" w:hAnsi="Times New Roman" w:cs="Times New Roman"/>
          <w:bCs/>
          <w:kern w:val="0"/>
          <w:szCs w:val="21"/>
        </w:rPr>
        <w:t>C</w:t>
      </w:r>
      <w:r w:rsidRPr="009445DE">
        <w:rPr>
          <w:rFonts w:ascii="Times New Roman" w:eastAsia="SimSun" w:hAnsi="Times New Roman" w:cs="Times New Roman"/>
          <w:bCs/>
          <w:kern w:val="0"/>
          <w:szCs w:val="21"/>
        </w:rPr>
        <w:t>语言的易于搭建的免费软件操作系统。</w:t>
      </w:r>
      <w:r w:rsidRPr="009445DE">
        <w:rPr>
          <w:rFonts w:ascii="Times New Roman" w:eastAsia="SimSun" w:hAnsi="Times New Roman" w:cs="Times New Roman"/>
          <w:bCs/>
          <w:kern w:val="0"/>
          <w:szCs w:val="21"/>
        </w:rPr>
        <w:t>1969</w:t>
      </w:r>
      <w:r w:rsidRPr="009445DE">
        <w:rPr>
          <w:rFonts w:ascii="Times New Roman" w:eastAsia="SimSun" w:hAnsi="Times New Roman" w:cs="Times New Roman"/>
          <w:bCs/>
          <w:kern w:val="0"/>
          <w:szCs w:val="21"/>
        </w:rPr>
        <w:t>年起源于贝尔实验室，商标</w:t>
      </w:r>
      <w:r w:rsidRPr="009445DE">
        <w:rPr>
          <w:rFonts w:ascii="Times New Roman" w:eastAsia="SimSun" w:hAnsi="Times New Roman" w:cs="Times New Roman"/>
          <w:bCs/>
          <w:kern w:val="0"/>
          <w:szCs w:val="21"/>
        </w:rPr>
        <w:t>UNIX</w:t>
      </w:r>
      <w:r w:rsidRPr="009445DE">
        <w:rPr>
          <w:rFonts w:ascii="Times New Roman" w:eastAsia="SimSun" w:hAnsi="Times New Roman" w:cs="Times New Roman"/>
          <w:bCs/>
          <w:kern w:val="0"/>
          <w:szCs w:val="21"/>
        </w:rPr>
        <w:t>为一个行业标准组织</w:t>
      </w:r>
      <w:r w:rsidRPr="009445DE">
        <w:rPr>
          <w:rFonts w:ascii="Times New Roman" w:eastAsia="SimSun" w:hAnsi="Times New Roman" w:cs="Times New Roman"/>
          <w:bCs/>
          <w:kern w:val="0"/>
          <w:szCs w:val="21"/>
        </w:rPr>
        <w:t>The Open Group</w:t>
      </w:r>
      <w:r w:rsidRPr="009445DE">
        <w:rPr>
          <w:rFonts w:ascii="Times New Roman" w:eastAsia="SimSun" w:hAnsi="Times New Roman" w:cs="Times New Roman"/>
          <w:bCs/>
          <w:kern w:val="0"/>
          <w:szCs w:val="21"/>
        </w:rPr>
        <w:t>所拥有。</w:t>
      </w:r>
      <w:r w:rsidRPr="009445DE">
        <w:rPr>
          <w:rFonts w:ascii="Times New Roman" w:eastAsia="SimSun" w:hAnsi="Times New Roman" w:cs="Times New Roman"/>
          <w:bCs/>
          <w:kern w:val="0"/>
          <w:szCs w:val="21"/>
        </w:rPr>
        <w:t>UNIX</w:t>
      </w:r>
      <w:r w:rsidRPr="009445DE">
        <w:rPr>
          <w:rFonts w:ascii="Times New Roman" w:eastAsia="SimSun" w:hAnsi="Times New Roman" w:cs="Times New Roman"/>
          <w:bCs/>
          <w:kern w:val="0"/>
          <w:szCs w:val="21"/>
        </w:rPr>
        <w:t>已经发展成各种版本：</w:t>
      </w:r>
      <w:r w:rsidRPr="009445DE">
        <w:rPr>
          <w:rFonts w:ascii="Times New Roman" w:eastAsia="SimSun" w:hAnsi="Times New Roman" w:cs="Times New Roman"/>
          <w:bCs/>
          <w:kern w:val="0"/>
          <w:szCs w:val="21"/>
        </w:rPr>
        <w:t>Solaris</w:t>
      </w:r>
      <w:r w:rsidRPr="009445DE">
        <w:rPr>
          <w:rFonts w:ascii="Times New Roman" w:eastAsia="SimSun" w:hAnsi="Times New Roman" w:cs="Times New Roman"/>
          <w:bCs/>
          <w:kern w:val="0"/>
          <w:szCs w:val="21"/>
        </w:rPr>
        <w:t>是由</w:t>
      </w:r>
      <w:r w:rsidRPr="009445DE">
        <w:rPr>
          <w:rFonts w:ascii="Times New Roman" w:eastAsia="SimSun" w:hAnsi="Times New Roman" w:cs="Times New Roman"/>
          <w:bCs/>
          <w:kern w:val="0"/>
          <w:szCs w:val="21"/>
        </w:rPr>
        <w:t>Sun Microsystems</w:t>
      </w:r>
      <w:r w:rsidRPr="009445DE">
        <w:rPr>
          <w:rFonts w:ascii="Times New Roman" w:eastAsia="SimSun" w:hAnsi="Times New Roman" w:cs="Times New Roman"/>
          <w:bCs/>
          <w:kern w:val="0"/>
          <w:szCs w:val="21"/>
        </w:rPr>
        <w:t>开发的在</w:t>
      </w:r>
      <w:r w:rsidRPr="009445DE">
        <w:rPr>
          <w:rFonts w:ascii="Times New Roman" w:eastAsia="SimSun" w:hAnsi="Times New Roman" w:cs="Times New Roman"/>
          <w:bCs/>
          <w:kern w:val="0"/>
          <w:szCs w:val="21"/>
        </w:rPr>
        <w:t>Sun</w:t>
      </w:r>
      <w:r w:rsidRPr="009445DE">
        <w:rPr>
          <w:rFonts w:ascii="Times New Roman" w:eastAsia="SimSun" w:hAnsi="Times New Roman" w:cs="Times New Roman"/>
          <w:bCs/>
          <w:kern w:val="0"/>
          <w:szCs w:val="21"/>
        </w:rPr>
        <w:t>的</w:t>
      </w:r>
      <w:r w:rsidRPr="009445DE">
        <w:rPr>
          <w:rFonts w:ascii="Times New Roman" w:eastAsia="SimSun" w:hAnsi="Times New Roman" w:cs="Times New Roman"/>
          <w:bCs/>
          <w:kern w:val="0"/>
          <w:szCs w:val="21"/>
        </w:rPr>
        <w:t>SPARC</w:t>
      </w:r>
      <w:r w:rsidRPr="009445DE">
        <w:rPr>
          <w:rFonts w:ascii="Times New Roman" w:eastAsia="SimSun" w:hAnsi="Times New Roman" w:cs="Times New Roman"/>
          <w:bCs/>
          <w:kern w:val="0"/>
          <w:szCs w:val="21"/>
        </w:rPr>
        <w:t>工作站运行的操作环境，</w:t>
      </w:r>
      <w:r w:rsidRPr="009445DE">
        <w:rPr>
          <w:rFonts w:ascii="Times New Roman" w:eastAsia="SimSun" w:hAnsi="Times New Roman" w:cs="Times New Roman"/>
          <w:bCs/>
          <w:kern w:val="0"/>
          <w:szCs w:val="21"/>
        </w:rPr>
        <w:t>IRIX</w:t>
      </w:r>
      <w:r w:rsidRPr="009445DE">
        <w:rPr>
          <w:rFonts w:ascii="Times New Roman" w:eastAsia="SimSun" w:hAnsi="Times New Roman" w:cs="Times New Roman"/>
          <w:bCs/>
          <w:kern w:val="0"/>
          <w:szCs w:val="21"/>
        </w:rPr>
        <w:t>是由</w:t>
      </w:r>
      <w:r w:rsidRPr="009445DE">
        <w:rPr>
          <w:rFonts w:ascii="Times New Roman" w:eastAsia="SimSun" w:hAnsi="Times New Roman" w:cs="Times New Roman"/>
          <w:bCs/>
          <w:kern w:val="0"/>
          <w:szCs w:val="21"/>
        </w:rPr>
        <w:t>SGI</w:t>
      </w:r>
      <w:r w:rsidRPr="009445DE">
        <w:rPr>
          <w:rFonts w:ascii="Times New Roman" w:eastAsia="SimSun" w:hAnsi="Times New Roman" w:cs="Times New Roman"/>
          <w:bCs/>
          <w:kern w:val="0"/>
          <w:szCs w:val="21"/>
        </w:rPr>
        <w:t>，</w:t>
      </w:r>
      <w:r w:rsidRPr="009445DE">
        <w:rPr>
          <w:rFonts w:ascii="Times New Roman" w:eastAsia="SimSun" w:hAnsi="Times New Roman" w:cs="Times New Roman"/>
          <w:bCs/>
          <w:kern w:val="0"/>
          <w:szCs w:val="21"/>
        </w:rPr>
        <w:t>Silicon Graphics</w:t>
      </w:r>
      <w:r w:rsidRPr="009445DE">
        <w:rPr>
          <w:rFonts w:ascii="Times New Roman" w:eastAsia="SimSun" w:hAnsi="Times New Roman" w:cs="Times New Roman"/>
          <w:bCs/>
          <w:kern w:val="0"/>
          <w:szCs w:val="21"/>
        </w:rPr>
        <w:t>开发的操作系统，</w:t>
      </w:r>
      <w:r w:rsidRPr="009445DE">
        <w:rPr>
          <w:rFonts w:ascii="Times New Roman" w:eastAsia="SimSun" w:hAnsi="Times New Roman" w:cs="Times New Roman"/>
          <w:bCs/>
          <w:kern w:val="0"/>
          <w:szCs w:val="21"/>
        </w:rPr>
        <w:t>AIX</w:t>
      </w:r>
      <w:r w:rsidRPr="009445DE">
        <w:rPr>
          <w:rFonts w:ascii="Times New Roman" w:eastAsia="SimSun" w:hAnsi="Times New Roman" w:cs="Times New Roman"/>
          <w:bCs/>
          <w:kern w:val="0"/>
          <w:szCs w:val="21"/>
        </w:rPr>
        <w:t>是</w:t>
      </w:r>
      <w:r w:rsidRPr="009445DE">
        <w:rPr>
          <w:rFonts w:ascii="Times New Roman" w:eastAsia="SimSun" w:hAnsi="Times New Roman" w:cs="Times New Roman"/>
          <w:bCs/>
          <w:kern w:val="0"/>
          <w:szCs w:val="21"/>
        </w:rPr>
        <w:t>IBM</w:t>
      </w:r>
      <w:r w:rsidRPr="009445DE">
        <w:rPr>
          <w:rFonts w:ascii="Times New Roman" w:eastAsia="SimSun" w:hAnsi="Times New Roman" w:cs="Times New Roman"/>
          <w:bCs/>
          <w:kern w:val="0"/>
          <w:szCs w:val="21"/>
        </w:rPr>
        <w:t>以及其他公司的开放式操作系统。</w:t>
      </w:r>
    </w:p>
    <w:p w14:paraId="5670A0BF" w14:textId="77777777" w:rsidR="009445DE" w:rsidRPr="009445DE" w:rsidRDefault="009445DE" w:rsidP="005B7AE6">
      <w:pPr>
        <w:spacing w:line="360" w:lineRule="auto"/>
        <w:rPr>
          <w:rFonts w:ascii="Times New Roman" w:eastAsia="SimSun" w:hAnsi="Times New Roman" w:cs="Times New Roman"/>
          <w:b/>
          <w:bCs/>
          <w:color w:val="0070C0"/>
          <w:kern w:val="0"/>
          <w:szCs w:val="21"/>
        </w:rPr>
      </w:pPr>
    </w:p>
    <w:p w14:paraId="39D3B16E"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unloading effect: </w:t>
      </w:r>
      <w:r w:rsidRPr="009445DE">
        <w:rPr>
          <w:rFonts w:ascii="Times New Roman" w:eastAsia="SimSun" w:hAnsi="Times New Roman" w:cs="Times New Roman"/>
          <w:b/>
          <w:bCs/>
          <w:kern w:val="0"/>
          <w:szCs w:val="21"/>
        </w:rPr>
        <w:t>卸载效应</w:t>
      </w:r>
    </w:p>
    <w:p w14:paraId="094A8DF9"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随着岩石上的压力减小，岩石性质发生的变化相对较小。该效应与对岩石加压导致的不可逆压实效应相比，通常较小。</w:t>
      </w:r>
    </w:p>
    <w:p w14:paraId="0C35481A" w14:textId="77777777" w:rsidR="009445DE" w:rsidRPr="009445DE" w:rsidRDefault="009445DE" w:rsidP="005B7AE6">
      <w:pPr>
        <w:spacing w:line="360" w:lineRule="auto"/>
        <w:rPr>
          <w:rFonts w:ascii="Times New Roman" w:eastAsia="SimSun" w:hAnsi="Times New Roman" w:cs="Times New Roman"/>
          <w:b/>
          <w:bCs/>
          <w:color w:val="0070C0"/>
          <w:kern w:val="0"/>
          <w:szCs w:val="21"/>
        </w:rPr>
      </w:pPr>
    </w:p>
    <w:p w14:paraId="731BBB39"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unmigrated seismic map:</w:t>
      </w:r>
      <w:r w:rsidRPr="009445DE">
        <w:rPr>
          <w:rFonts w:ascii="Times New Roman" w:eastAsia="SimSun" w:hAnsi="Times New Roman" w:cs="Times New Roman"/>
          <w:b/>
          <w:bCs/>
          <w:kern w:val="0"/>
          <w:szCs w:val="21"/>
        </w:rPr>
        <w:t>未偏移地震图</w:t>
      </w:r>
    </w:p>
    <w:p w14:paraId="09EA793D" w14:textId="77777777" w:rsidR="009445DE" w:rsidRPr="009445DE" w:rsidRDefault="009445DE" w:rsidP="005B7AE6">
      <w:pPr>
        <w:autoSpaceDE w:val="0"/>
        <w:autoSpaceDN w:val="0"/>
        <w:adjustRightInd w:val="0"/>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数据显示在中心点的图。参见</w:t>
      </w:r>
      <w:r w:rsidRPr="009445DE">
        <w:rPr>
          <w:rFonts w:ascii="Times New Roman" w:eastAsia="SimSun" w:hAnsi="Times New Roman" w:cs="Times New Roman"/>
          <w:iCs/>
          <w:kern w:val="0"/>
          <w:szCs w:val="21"/>
        </w:rPr>
        <w:t>map migration</w:t>
      </w:r>
      <w:r w:rsidRPr="009445DE">
        <w:rPr>
          <w:rFonts w:ascii="Times New Roman" w:eastAsia="SimSun" w:hAnsi="Times New Roman" w:cs="Times New Roman"/>
          <w:iCs/>
          <w:kern w:val="0"/>
          <w:szCs w:val="21"/>
        </w:rPr>
        <w:t>。</w:t>
      </w:r>
    </w:p>
    <w:p w14:paraId="0339D2A2" w14:textId="77777777" w:rsidR="009445DE" w:rsidRPr="009445DE" w:rsidRDefault="009445DE" w:rsidP="005B7AE6">
      <w:pPr>
        <w:spacing w:line="360" w:lineRule="auto"/>
        <w:rPr>
          <w:rFonts w:ascii="Times New Roman" w:eastAsia="SimSun" w:hAnsi="Times New Roman" w:cs="Times New Roman"/>
          <w:b/>
          <w:bCs/>
          <w:color w:val="0070C0"/>
          <w:kern w:val="0"/>
          <w:szCs w:val="21"/>
        </w:rPr>
      </w:pPr>
    </w:p>
    <w:p w14:paraId="5C52508A"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unsupervised classification </w:t>
      </w:r>
      <w:r w:rsidRPr="009445DE">
        <w:rPr>
          <w:rFonts w:ascii="Times New Roman" w:eastAsia="SimSun" w:hAnsi="Times New Roman" w:cs="Times New Roman"/>
          <w:b/>
          <w:bCs/>
          <w:kern w:val="0"/>
          <w:szCs w:val="21"/>
        </w:rPr>
        <w:t>非监督分类</w:t>
      </w:r>
    </w:p>
    <w:p w14:paraId="5CE8A71C"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在不适用训练集的情况下把样本分到已知类别的分类。参见</w:t>
      </w:r>
      <w:r w:rsidRPr="009445DE">
        <w:rPr>
          <w:rFonts w:ascii="Times New Roman" w:eastAsia="SimSun" w:hAnsi="Times New Roman" w:cs="Times New Roman"/>
          <w:iCs/>
          <w:kern w:val="0"/>
          <w:szCs w:val="21"/>
        </w:rPr>
        <w:t>classification</w:t>
      </w:r>
      <w:r w:rsidRPr="009445DE">
        <w:rPr>
          <w:rFonts w:ascii="Times New Roman" w:eastAsia="SimSun" w:hAnsi="Times New Roman" w:cs="Times New Roman"/>
          <w:iCs/>
          <w:kern w:val="0"/>
          <w:szCs w:val="21"/>
        </w:rPr>
        <w:t>。</w:t>
      </w:r>
    </w:p>
    <w:p w14:paraId="645FBA02" w14:textId="77777777" w:rsidR="009445DE" w:rsidRPr="009445DE" w:rsidRDefault="009445DE" w:rsidP="005B7AE6">
      <w:pPr>
        <w:spacing w:line="360" w:lineRule="auto"/>
        <w:rPr>
          <w:rFonts w:ascii="Times New Roman" w:eastAsia="SimSun" w:hAnsi="Times New Roman" w:cs="Times New Roman"/>
          <w:b/>
          <w:bCs/>
          <w:kern w:val="0"/>
          <w:szCs w:val="21"/>
        </w:rPr>
      </w:pPr>
    </w:p>
    <w:p w14:paraId="476FBA97"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unwrapping  </w:t>
      </w:r>
      <w:r w:rsidRPr="009445DE">
        <w:rPr>
          <w:rFonts w:ascii="Times New Roman" w:eastAsia="SimSun" w:hAnsi="Times New Roman" w:cs="Times New Roman"/>
          <w:b/>
          <w:bCs/>
          <w:kern w:val="0"/>
          <w:szCs w:val="21"/>
        </w:rPr>
        <w:t>无间断的，无裂隙的</w:t>
      </w:r>
    </w:p>
    <w:p w14:paraId="245600DC"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从数据中确定作为时间或频率的连续函数的相位，其中可能有</w:t>
      </w:r>
      <w:r w:rsidRPr="009445DE">
        <w:rPr>
          <w:rFonts w:ascii="Times New Roman" w:eastAsia="SimSun" w:hAnsi="Times New Roman" w:cs="Times New Roman"/>
          <w:bCs/>
          <w:kern w:val="0"/>
          <w:szCs w:val="21"/>
        </w:rPr>
        <w:t>2nπ</w:t>
      </w:r>
      <w:r w:rsidRPr="009445DE">
        <w:rPr>
          <w:rFonts w:ascii="Times New Roman" w:eastAsia="SimSun" w:hAnsi="Times New Roman" w:cs="Times New Roman"/>
          <w:bCs/>
          <w:kern w:val="0"/>
          <w:szCs w:val="21"/>
        </w:rPr>
        <w:t>（</w:t>
      </w:r>
      <w:r w:rsidRPr="009445DE">
        <w:rPr>
          <w:rFonts w:ascii="Times New Roman" w:eastAsia="SimSun" w:hAnsi="Times New Roman" w:cs="Times New Roman"/>
          <w:bCs/>
          <w:kern w:val="0"/>
          <w:szCs w:val="21"/>
        </w:rPr>
        <w:t>n</w:t>
      </w:r>
      <w:r w:rsidRPr="009445DE">
        <w:rPr>
          <w:rFonts w:ascii="Times New Roman" w:eastAsia="SimSun" w:hAnsi="Times New Roman" w:cs="Times New Roman"/>
          <w:bCs/>
          <w:kern w:val="0"/>
          <w:szCs w:val="21"/>
        </w:rPr>
        <w:t>是整数）的间断，也称为</w:t>
      </w:r>
      <w:r w:rsidRPr="009445DE">
        <w:rPr>
          <w:rFonts w:ascii="Times New Roman" w:eastAsia="SimSun" w:hAnsi="Times New Roman" w:cs="Times New Roman"/>
          <w:bCs/>
          <w:kern w:val="0"/>
          <w:szCs w:val="21"/>
        </w:rPr>
        <w:t>uncracking</w:t>
      </w:r>
      <w:r w:rsidRPr="009445DE">
        <w:rPr>
          <w:rFonts w:ascii="Times New Roman" w:eastAsia="SimSun" w:hAnsi="Times New Roman" w:cs="Times New Roman"/>
          <w:bCs/>
          <w:kern w:val="0"/>
          <w:szCs w:val="21"/>
        </w:rPr>
        <w:t>。</w:t>
      </w:r>
    </w:p>
    <w:p w14:paraId="126BAEC6" w14:textId="77777777" w:rsidR="009445DE" w:rsidRPr="009445DE" w:rsidRDefault="009445DE" w:rsidP="005B7AE6">
      <w:pPr>
        <w:spacing w:line="360" w:lineRule="auto"/>
        <w:rPr>
          <w:rFonts w:ascii="Times New Roman" w:eastAsia="SimSun" w:hAnsi="Times New Roman" w:cs="Times New Roman"/>
          <w:b/>
          <w:bCs/>
          <w:kern w:val="0"/>
          <w:szCs w:val="21"/>
        </w:rPr>
      </w:pPr>
    </w:p>
    <w:p w14:paraId="481C93E8"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update:  </w:t>
      </w:r>
      <w:r w:rsidRPr="009445DE">
        <w:rPr>
          <w:rFonts w:ascii="Times New Roman" w:eastAsia="SimSun" w:hAnsi="Times New Roman" w:cs="Times New Roman"/>
          <w:b/>
          <w:bCs/>
          <w:kern w:val="0"/>
          <w:szCs w:val="21"/>
        </w:rPr>
        <w:t>修正，修改，校正</w:t>
      </w:r>
    </w:p>
    <w:p w14:paraId="0B630B0B"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修正系统自操作以来或上次修正以来发生的偏差或漂移。根据每天获得的新的位置信息对卫星轨道进行修正。多普勒声呐定位系统用定点卫星信息进行校正。</w:t>
      </w:r>
    </w:p>
    <w:p w14:paraId="71AB5DB7" w14:textId="77777777" w:rsidR="009445DE" w:rsidRPr="009445DE" w:rsidRDefault="009445DE" w:rsidP="005B7AE6">
      <w:pPr>
        <w:spacing w:line="360" w:lineRule="auto"/>
        <w:rPr>
          <w:rFonts w:ascii="Times New Roman" w:eastAsia="SimSun" w:hAnsi="Times New Roman" w:cs="Times New Roman"/>
          <w:b/>
          <w:bCs/>
          <w:kern w:val="0"/>
          <w:szCs w:val="21"/>
        </w:rPr>
      </w:pPr>
    </w:p>
    <w:p w14:paraId="56372293"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updip shooting  </w:t>
      </w:r>
      <w:r w:rsidRPr="009445DE">
        <w:rPr>
          <w:rFonts w:ascii="Times New Roman" w:eastAsia="SimSun" w:hAnsi="Times New Roman" w:cs="Times New Roman"/>
          <w:b/>
          <w:bCs/>
          <w:kern w:val="0"/>
          <w:szCs w:val="21"/>
        </w:rPr>
        <w:t>上倾放炮</w:t>
      </w:r>
    </w:p>
    <w:p w14:paraId="1C364D3A"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地震放炮的方向，此时反射界面或折射界面的倾斜远离检波器。</w:t>
      </w:r>
    </w:p>
    <w:p w14:paraId="6A3D6C28" w14:textId="77777777" w:rsidR="009445DE" w:rsidRPr="009445DE" w:rsidRDefault="009445DE" w:rsidP="005B7AE6">
      <w:pPr>
        <w:spacing w:line="360" w:lineRule="auto"/>
        <w:rPr>
          <w:rFonts w:ascii="Times New Roman" w:eastAsia="SimSun" w:hAnsi="Times New Roman" w:cs="Times New Roman"/>
          <w:b/>
          <w:bCs/>
          <w:kern w:val="0"/>
          <w:szCs w:val="21"/>
        </w:rPr>
      </w:pPr>
    </w:p>
    <w:p w14:paraId="516B1C50"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uphole geophone</w:t>
      </w:r>
      <w:r w:rsidRPr="009445DE">
        <w:rPr>
          <w:rFonts w:ascii="Times New Roman" w:eastAsia="SimSun" w:hAnsi="Times New Roman" w:cs="Times New Roman"/>
          <w:b/>
          <w:bCs/>
          <w:kern w:val="0"/>
          <w:szCs w:val="21"/>
        </w:rPr>
        <w:t>井口检波器</w:t>
      </w:r>
    </w:p>
    <w:p w14:paraId="152A047A"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安置在离炮井只有几英寸处的检波器用来接收井口时间（参见</w:t>
      </w:r>
      <w:r w:rsidRPr="009445DE">
        <w:rPr>
          <w:rFonts w:ascii="Times New Roman" w:eastAsia="SimSun" w:hAnsi="Times New Roman" w:cs="Times New Roman"/>
          <w:iCs/>
          <w:kern w:val="0"/>
          <w:szCs w:val="21"/>
        </w:rPr>
        <w:t>uphole time</w:t>
      </w:r>
      <w:r w:rsidRPr="009445DE">
        <w:rPr>
          <w:rFonts w:ascii="Times New Roman" w:eastAsia="SimSun" w:hAnsi="Times New Roman" w:cs="Times New Roman"/>
          <w:bCs/>
          <w:kern w:val="0"/>
          <w:szCs w:val="21"/>
        </w:rPr>
        <w:t>）。有时也成为</w:t>
      </w:r>
      <w:r w:rsidRPr="009445DE">
        <w:rPr>
          <w:rFonts w:ascii="Times New Roman" w:eastAsia="SimSun" w:hAnsi="Times New Roman" w:cs="Times New Roman"/>
          <w:bCs/>
          <w:kern w:val="0"/>
          <w:szCs w:val="21"/>
        </w:rPr>
        <w:t>bug</w:t>
      </w:r>
      <w:r w:rsidRPr="009445DE">
        <w:rPr>
          <w:rFonts w:ascii="Times New Roman" w:eastAsia="SimSun" w:hAnsi="Times New Roman" w:cs="Times New Roman"/>
          <w:bCs/>
          <w:kern w:val="0"/>
          <w:szCs w:val="21"/>
        </w:rPr>
        <w:t>。</w:t>
      </w:r>
    </w:p>
    <w:p w14:paraId="07FA86E1" w14:textId="77777777" w:rsidR="009445DE" w:rsidRPr="009445DE" w:rsidRDefault="009445DE" w:rsidP="005B7AE6">
      <w:pPr>
        <w:spacing w:line="360" w:lineRule="auto"/>
        <w:rPr>
          <w:rFonts w:ascii="Times New Roman" w:eastAsia="SimSun" w:hAnsi="Times New Roman" w:cs="Times New Roman"/>
          <w:b/>
          <w:bCs/>
          <w:kern w:val="0"/>
          <w:szCs w:val="21"/>
        </w:rPr>
      </w:pPr>
    </w:p>
    <w:p w14:paraId="31150EF3"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uphole method  </w:t>
      </w:r>
      <w:r w:rsidRPr="009445DE">
        <w:rPr>
          <w:rFonts w:ascii="Times New Roman" w:eastAsia="SimSun" w:hAnsi="Times New Roman" w:cs="Times New Roman"/>
          <w:b/>
          <w:bCs/>
          <w:kern w:val="0"/>
          <w:szCs w:val="21"/>
        </w:rPr>
        <w:t>井口方法</w:t>
      </w:r>
    </w:p>
    <w:p w14:paraId="0FEB5660" w14:textId="77777777" w:rsidR="009445DE" w:rsidRPr="009445DE" w:rsidRDefault="009445DE" w:rsidP="005B7AE6">
      <w:pPr>
        <w:autoSpaceDE w:val="0"/>
        <w:autoSpaceDN w:val="0"/>
        <w:adjustRightInd w:val="0"/>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1.</w:t>
      </w:r>
      <w:r w:rsidRPr="009445DE">
        <w:rPr>
          <w:rFonts w:ascii="Times New Roman" w:eastAsia="SimSun" w:hAnsi="Times New Roman" w:cs="Times New Roman"/>
          <w:bCs/>
          <w:kern w:val="0"/>
          <w:szCs w:val="21"/>
        </w:rPr>
        <w:t>通过在几个深度上激发，在全面积排列上记录来作出浅部波前图的方法。可参见</w:t>
      </w:r>
      <w:r w:rsidRPr="009445DE">
        <w:rPr>
          <w:rFonts w:ascii="Times New Roman" w:eastAsia="SimSun" w:hAnsi="Times New Roman" w:cs="Times New Roman"/>
          <w:bCs/>
          <w:kern w:val="0"/>
          <w:szCs w:val="21"/>
        </w:rPr>
        <w:t>Meissner technique</w:t>
      </w:r>
      <w:r w:rsidRPr="009445DE">
        <w:rPr>
          <w:rFonts w:ascii="Times New Roman" w:eastAsia="SimSun" w:hAnsi="Times New Roman" w:cs="Times New Roman"/>
          <w:bCs/>
          <w:kern w:val="0"/>
          <w:szCs w:val="21"/>
        </w:rPr>
        <w:t>和</w:t>
      </w:r>
      <w:r w:rsidRPr="009445DE">
        <w:rPr>
          <w:rFonts w:ascii="Times New Roman" w:eastAsia="SimSun" w:hAnsi="Times New Roman" w:cs="Times New Roman"/>
          <w:kern w:val="0"/>
          <w:szCs w:val="21"/>
        </w:rPr>
        <w:t xml:space="preserve"> Figure M-8</w:t>
      </w:r>
      <w:r w:rsidRPr="009445DE">
        <w:rPr>
          <w:rFonts w:ascii="Times New Roman" w:eastAsia="SimSun" w:hAnsi="Times New Roman" w:cs="Times New Roman"/>
          <w:kern w:val="0"/>
          <w:szCs w:val="21"/>
        </w:rPr>
        <w:t>。</w:t>
      </w:r>
      <w:r w:rsidRPr="009445DE">
        <w:rPr>
          <w:rFonts w:ascii="Times New Roman" w:eastAsia="SimSun" w:hAnsi="Times New Roman" w:cs="Times New Roman"/>
          <w:kern w:val="0"/>
          <w:szCs w:val="21"/>
        </w:rPr>
        <w:t>2.</w:t>
      </w:r>
      <w:r w:rsidRPr="009445DE">
        <w:rPr>
          <w:rFonts w:ascii="Times New Roman" w:eastAsia="SimSun" w:hAnsi="Times New Roman" w:cs="Times New Roman"/>
          <w:kern w:val="0"/>
          <w:szCs w:val="21"/>
        </w:rPr>
        <w:t>可参见</w:t>
      </w:r>
      <w:r w:rsidRPr="009445DE">
        <w:rPr>
          <w:rFonts w:ascii="Times New Roman" w:eastAsia="SimSun" w:hAnsi="Times New Roman" w:cs="Times New Roman"/>
          <w:iCs/>
          <w:kern w:val="0"/>
          <w:szCs w:val="21"/>
        </w:rPr>
        <w:t>uphole survey</w:t>
      </w:r>
      <w:r w:rsidRPr="009445DE">
        <w:rPr>
          <w:rFonts w:ascii="Times New Roman" w:eastAsia="SimSun" w:hAnsi="Times New Roman" w:cs="Times New Roman"/>
          <w:kern w:val="0"/>
          <w:szCs w:val="21"/>
        </w:rPr>
        <w:t>。</w:t>
      </w:r>
    </w:p>
    <w:p w14:paraId="525D4909" w14:textId="77777777" w:rsidR="009445DE" w:rsidRPr="009445DE" w:rsidRDefault="009445DE" w:rsidP="005B7AE6">
      <w:pPr>
        <w:spacing w:line="360" w:lineRule="auto"/>
        <w:rPr>
          <w:rFonts w:ascii="Times New Roman" w:eastAsia="SimSun" w:hAnsi="Times New Roman" w:cs="Times New Roman"/>
          <w:b/>
          <w:bCs/>
          <w:kern w:val="0"/>
          <w:szCs w:val="21"/>
        </w:rPr>
      </w:pPr>
    </w:p>
    <w:p w14:paraId="5FC7C5E5"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uphole seis</w:t>
      </w:r>
      <w:r w:rsidRPr="009445DE">
        <w:rPr>
          <w:rFonts w:ascii="Times New Roman" w:eastAsia="SimSun" w:hAnsi="Times New Roman" w:cs="Times New Roman"/>
          <w:b/>
          <w:bCs/>
          <w:kern w:val="0"/>
          <w:szCs w:val="21"/>
        </w:rPr>
        <w:t>井口检波器</w:t>
      </w:r>
    </w:p>
    <w:p w14:paraId="0DFFC40D"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参见</w:t>
      </w:r>
      <w:r w:rsidRPr="009445DE">
        <w:rPr>
          <w:rFonts w:ascii="Times New Roman" w:eastAsia="SimSun" w:hAnsi="Times New Roman" w:cs="Times New Roman"/>
          <w:iCs/>
          <w:kern w:val="0"/>
          <w:szCs w:val="21"/>
        </w:rPr>
        <w:t>Uphole geophone</w:t>
      </w:r>
      <w:r w:rsidRPr="009445DE">
        <w:rPr>
          <w:rFonts w:ascii="Times New Roman" w:eastAsia="SimSun" w:hAnsi="Times New Roman" w:cs="Times New Roman"/>
          <w:iCs/>
          <w:kern w:val="0"/>
          <w:szCs w:val="21"/>
        </w:rPr>
        <w:t>（井口检波器）。</w:t>
      </w:r>
    </w:p>
    <w:p w14:paraId="2810E2BE" w14:textId="77777777" w:rsidR="009445DE" w:rsidRPr="009445DE" w:rsidRDefault="009445DE" w:rsidP="005B7AE6">
      <w:pPr>
        <w:spacing w:line="360" w:lineRule="auto"/>
        <w:rPr>
          <w:rFonts w:ascii="Times New Roman" w:eastAsia="SimSun" w:hAnsi="Times New Roman" w:cs="Times New Roman"/>
          <w:b/>
          <w:bCs/>
          <w:kern w:val="0"/>
          <w:szCs w:val="21"/>
        </w:rPr>
      </w:pPr>
    </w:p>
    <w:p w14:paraId="2AD75975"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uphole shooting </w:t>
      </w:r>
      <w:r w:rsidRPr="009445DE">
        <w:rPr>
          <w:rFonts w:ascii="Times New Roman" w:eastAsia="SimSun" w:hAnsi="Times New Roman" w:cs="Times New Roman"/>
          <w:b/>
          <w:bCs/>
          <w:kern w:val="0"/>
          <w:szCs w:val="21"/>
        </w:rPr>
        <w:t>炮井测井，微地震测井</w:t>
      </w:r>
    </w:p>
    <w:p w14:paraId="228FAD74"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iCs/>
          <w:kern w:val="0"/>
          <w:szCs w:val="21"/>
        </w:rPr>
        <w:t>参见</w:t>
      </w:r>
      <w:r w:rsidRPr="009445DE">
        <w:rPr>
          <w:rFonts w:ascii="Times New Roman" w:eastAsia="SimSun" w:hAnsi="Times New Roman" w:cs="Times New Roman"/>
          <w:iCs/>
          <w:kern w:val="0"/>
          <w:szCs w:val="21"/>
        </w:rPr>
        <w:t>Uphole survey</w:t>
      </w:r>
      <w:r w:rsidRPr="009445DE">
        <w:rPr>
          <w:rFonts w:ascii="Times New Roman" w:eastAsia="SimSun" w:hAnsi="Times New Roman" w:cs="Times New Roman"/>
          <w:iCs/>
          <w:kern w:val="0"/>
          <w:szCs w:val="21"/>
        </w:rPr>
        <w:t>。</w:t>
      </w:r>
    </w:p>
    <w:p w14:paraId="7CFE0DB5" w14:textId="77777777" w:rsidR="009445DE" w:rsidRPr="009445DE" w:rsidRDefault="009445DE" w:rsidP="005B7AE6">
      <w:pPr>
        <w:spacing w:line="360" w:lineRule="auto"/>
        <w:rPr>
          <w:rFonts w:ascii="Times New Roman" w:eastAsia="SimSun" w:hAnsi="Times New Roman" w:cs="Times New Roman"/>
          <w:b/>
          <w:bCs/>
          <w:kern w:val="0"/>
          <w:szCs w:val="21"/>
        </w:rPr>
      </w:pPr>
    </w:p>
    <w:p w14:paraId="3960DF67"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uphole stack  </w:t>
      </w:r>
      <w:r w:rsidRPr="009445DE">
        <w:rPr>
          <w:rFonts w:ascii="Times New Roman" w:eastAsia="SimSun" w:hAnsi="Times New Roman" w:cs="Times New Roman"/>
          <w:b/>
          <w:bCs/>
          <w:kern w:val="0"/>
          <w:szCs w:val="21"/>
        </w:rPr>
        <w:t>垂直叠加</w:t>
      </w:r>
    </w:p>
    <w:p w14:paraId="546735A1"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将在不同深度激发得到的地震记录，在根据井口时间信息对它们进行时移，从而使反射波对齐，然后加在一起。一种压制虚反射的方法。有时亦称（</w:t>
      </w:r>
      <w:r w:rsidRPr="009445DE">
        <w:rPr>
          <w:rFonts w:ascii="Times New Roman" w:eastAsia="SimSun" w:hAnsi="Times New Roman" w:cs="Times New Roman"/>
          <w:bCs/>
          <w:kern w:val="0"/>
          <w:szCs w:val="21"/>
        </w:rPr>
        <w:t>Vertical stack</w:t>
      </w:r>
      <w:r w:rsidRPr="009445DE">
        <w:rPr>
          <w:rFonts w:ascii="Times New Roman" w:eastAsia="SimSun" w:hAnsi="Times New Roman" w:cs="Times New Roman"/>
          <w:bCs/>
          <w:kern w:val="0"/>
          <w:szCs w:val="21"/>
        </w:rPr>
        <w:t>）垂直叠加，但并不正确，因为那是一种与其不同的方法。也可参见</w:t>
      </w:r>
      <w:r w:rsidRPr="009445DE">
        <w:rPr>
          <w:rFonts w:ascii="Times New Roman" w:eastAsia="SimSun" w:hAnsi="Times New Roman" w:cs="Times New Roman"/>
          <w:iCs/>
          <w:kern w:val="0"/>
          <w:szCs w:val="21"/>
        </w:rPr>
        <w:t>flair</w:t>
      </w:r>
      <w:r w:rsidRPr="009445DE">
        <w:rPr>
          <w:rFonts w:ascii="Times New Roman" w:eastAsia="SimSun" w:hAnsi="Times New Roman" w:cs="Times New Roman"/>
          <w:iCs/>
          <w:kern w:val="0"/>
          <w:szCs w:val="21"/>
        </w:rPr>
        <w:t>。</w:t>
      </w:r>
    </w:p>
    <w:p w14:paraId="168138B5" w14:textId="77777777" w:rsidR="009445DE" w:rsidRPr="009445DE" w:rsidRDefault="009445DE" w:rsidP="005B7AE6">
      <w:pPr>
        <w:spacing w:line="360" w:lineRule="auto"/>
        <w:rPr>
          <w:rFonts w:ascii="Times New Roman" w:eastAsia="SimSun" w:hAnsi="Times New Roman" w:cs="Times New Roman"/>
          <w:b/>
          <w:bCs/>
          <w:color w:val="0070C0"/>
          <w:kern w:val="0"/>
          <w:szCs w:val="21"/>
        </w:rPr>
      </w:pPr>
    </w:p>
    <w:p w14:paraId="76693BB6"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uphole survey  </w:t>
      </w:r>
      <w:r w:rsidRPr="009445DE">
        <w:rPr>
          <w:rFonts w:ascii="Times New Roman" w:eastAsia="SimSun" w:hAnsi="Times New Roman" w:cs="Times New Roman"/>
          <w:b/>
          <w:bCs/>
          <w:kern w:val="0"/>
          <w:szCs w:val="21"/>
        </w:rPr>
        <w:t>炮井测井，微地震测井</w:t>
      </w:r>
    </w:p>
    <w:p w14:paraId="3E24ABA7"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1.</w:t>
      </w:r>
      <w:r w:rsidRPr="009445DE">
        <w:rPr>
          <w:rFonts w:ascii="Times New Roman" w:eastAsia="SimSun" w:hAnsi="Times New Roman" w:cs="Times New Roman"/>
          <w:bCs/>
          <w:kern w:val="0"/>
          <w:szCs w:val="21"/>
        </w:rPr>
        <w:t>在炮井中的一系列不同的深度相继爆炸，以确定近地表地层的速度，风化带厚度，以及有时为了确定记录质量随激发深度发生的变化。参见图</w:t>
      </w:r>
      <w:r w:rsidRPr="009445DE">
        <w:rPr>
          <w:rFonts w:ascii="Times New Roman" w:eastAsia="SimSun" w:hAnsi="Times New Roman" w:cs="Times New Roman"/>
          <w:kern w:val="0"/>
          <w:szCs w:val="21"/>
        </w:rPr>
        <w:t xml:space="preserve"> S-22</w:t>
      </w:r>
      <w:r w:rsidRPr="009445DE">
        <w:rPr>
          <w:rFonts w:ascii="Times New Roman" w:eastAsia="SimSun" w:hAnsi="Times New Roman" w:cs="Times New Roman"/>
          <w:kern w:val="0"/>
          <w:szCs w:val="21"/>
        </w:rPr>
        <w:t>。</w:t>
      </w:r>
      <w:r w:rsidRPr="009445DE">
        <w:rPr>
          <w:rFonts w:ascii="Times New Roman" w:eastAsia="SimSun" w:hAnsi="Times New Roman" w:cs="Times New Roman"/>
          <w:kern w:val="0"/>
          <w:szCs w:val="21"/>
        </w:rPr>
        <w:t>2.</w:t>
      </w:r>
      <w:r w:rsidRPr="009445DE">
        <w:rPr>
          <w:rFonts w:ascii="Times New Roman" w:eastAsia="SimSun" w:hAnsi="Times New Roman" w:cs="Times New Roman"/>
          <w:kern w:val="0"/>
          <w:szCs w:val="21"/>
        </w:rPr>
        <w:t>有时将一串检波器放入</w:t>
      </w:r>
      <w:r w:rsidRPr="009445DE">
        <w:rPr>
          <w:rFonts w:ascii="Times New Roman" w:eastAsia="SimSun" w:hAnsi="Times New Roman" w:cs="Times New Roman"/>
          <w:kern w:val="0"/>
          <w:szCs w:val="21"/>
        </w:rPr>
        <w:t>200ft</w:t>
      </w:r>
      <w:r w:rsidRPr="009445DE">
        <w:rPr>
          <w:rFonts w:ascii="Times New Roman" w:eastAsia="SimSun" w:hAnsi="Times New Roman" w:cs="Times New Roman"/>
          <w:kern w:val="0"/>
          <w:szCs w:val="21"/>
        </w:rPr>
        <w:t>深的井中，以测定从附近浅炮点到检波器的垂直传播时间，参见图</w:t>
      </w:r>
      <w:r w:rsidRPr="009445DE">
        <w:rPr>
          <w:rFonts w:ascii="Times New Roman" w:eastAsia="SimSun" w:hAnsi="Times New Roman" w:cs="Times New Roman"/>
          <w:kern w:val="0"/>
          <w:szCs w:val="21"/>
        </w:rPr>
        <w:t xml:space="preserve"> U-1</w:t>
      </w:r>
      <w:r w:rsidRPr="009445DE">
        <w:rPr>
          <w:rFonts w:ascii="Times New Roman" w:eastAsia="SimSun" w:hAnsi="Times New Roman" w:cs="Times New Roman"/>
          <w:kern w:val="0"/>
          <w:szCs w:val="21"/>
        </w:rPr>
        <w:t>。</w:t>
      </w:r>
    </w:p>
    <w:p w14:paraId="1FDA0D4C" w14:textId="77777777" w:rsidR="009445DE" w:rsidRPr="009445DE" w:rsidRDefault="009445DE" w:rsidP="005B7AE6">
      <w:pPr>
        <w:spacing w:line="360" w:lineRule="auto"/>
        <w:rPr>
          <w:rFonts w:ascii="Times New Roman" w:eastAsia="SimSun" w:hAnsi="Times New Roman" w:cs="Times New Roman"/>
          <w:b/>
          <w:bCs/>
          <w:kern w:val="0"/>
          <w:szCs w:val="21"/>
        </w:rPr>
      </w:pPr>
    </w:p>
    <w:p w14:paraId="0B3CD81B"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uphole time  </w:t>
      </w:r>
      <w:r w:rsidRPr="009445DE">
        <w:rPr>
          <w:rFonts w:ascii="Times New Roman" w:eastAsia="SimSun" w:hAnsi="Times New Roman" w:cs="Times New Roman"/>
          <w:b/>
          <w:bCs/>
          <w:kern w:val="0"/>
          <w:szCs w:val="21"/>
        </w:rPr>
        <w:t>井口时间</w:t>
      </w:r>
    </w:p>
    <w:p w14:paraId="383B3FD4"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初至波从激发处到达炮点或炮点附近的地面的时间。用来确定关于地震资料的风化层或近表层校正值。参见图</w:t>
      </w:r>
      <w:r w:rsidRPr="009445DE">
        <w:rPr>
          <w:rFonts w:ascii="Times New Roman" w:eastAsia="SimSun" w:hAnsi="Times New Roman" w:cs="Times New Roman"/>
          <w:kern w:val="0"/>
          <w:szCs w:val="21"/>
        </w:rPr>
        <w:t>R-6</w:t>
      </w:r>
      <w:r w:rsidRPr="009445DE">
        <w:rPr>
          <w:rFonts w:ascii="Times New Roman" w:eastAsia="SimSun" w:hAnsi="Times New Roman" w:cs="Times New Roman"/>
          <w:kern w:val="0"/>
          <w:szCs w:val="21"/>
        </w:rPr>
        <w:t>。也称为</w:t>
      </w:r>
      <w:r w:rsidRPr="009445DE">
        <w:rPr>
          <w:rFonts w:ascii="Times New Roman" w:eastAsia="SimSun" w:hAnsi="Times New Roman" w:cs="Times New Roman"/>
          <w:kern w:val="0"/>
          <w:szCs w:val="21"/>
        </w:rPr>
        <w:t>bugtime</w:t>
      </w:r>
      <w:r w:rsidRPr="009445DE">
        <w:rPr>
          <w:rFonts w:ascii="Times New Roman" w:eastAsia="SimSun" w:hAnsi="Times New Roman" w:cs="Times New Roman"/>
          <w:kern w:val="0"/>
          <w:szCs w:val="21"/>
        </w:rPr>
        <w:t>。</w:t>
      </w:r>
    </w:p>
    <w:p w14:paraId="540C6E73" w14:textId="77777777" w:rsidR="009445DE" w:rsidRPr="009445DE" w:rsidRDefault="009445DE" w:rsidP="005B7AE6">
      <w:pPr>
        <w:spacing w:line="360" w:lineRule="auto"/>
        <w:rPr>
          <w:rFonts w:ascii="Times New Roman" w:eastAsia="SimSun" w:hAnsi="Times New Roman" w:cs="Times New Roman"/>
          <w:b/>
          <w:bCs/>
          <w:kern w:val="0"/>
          <w:szCs w:val="21"/>
        </w:rPr>
      </w:pPr>
    </w:p>
    <w:p w14:paraId="7BF601B9"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uplap  </w:t>
      </w:r>
      <w:r w:rsidRPr="009445DE">
        <w:rPr>
          <w:rFonts w:ascii="Times New Roman" w:eastAsia="SimSun" w:hAnsi="Times New Roman" w:cs="Times New Roman"/>
          <w:b/>
          <w:bCs/>
          <w:kern w:val="0"/>
          <w:szCs w:val="21"/>
        </w:rPr>
        <w:t>跌超</w:t>
      </w:r>
    </w:p>
    <w:p w14:paraId="27AD0F25"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在盆地充填过程中，常伴随有压实沉降作用。这种作用在盆地中心比在其他边缘要大得多，因此盆地边缘的反射波都向盆地倾斜。</w:t>
      </w:r>
    </w:p>
    <w:p w14:paraId="352AB883" w14:textId="77777777" w:rsidR="009445DE" w:rsidRPr="009445DE" w:rsidRDefault="009445DE" w:rsidP="005B7AE6">
      <w:pPr>
        <w:spacing w:line="360" w:lineRule="auto"/>
        <w:rPr>
          <w:rFonts w:ascii="Times New Roman" w:eastAsia="SimSun" w:hAnsi="Times New Roman" w:cs="Times New Roman"/>
          <w:b/>
          <w:bCs/>
          <w:kern w:val="0"/>
          <w:szCs w:val="21"/>
        </w:rPr>
      </w:pPr>
    </w:p>
    <w:p w14:paraId="42F54AAA"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UPS  </w:t>
      </w:r>
      <w:r w:rsidRPr="009445DE">
        <w:rPr>
          <w:rFonts w:ascii="Times New Roman" w:eastAsia="SimSun" w:hAnsi="Times New Roman" w:cs="Times New Roman"/>
          <w:b/>
          <w:bCs/>
          <w:kern w:val="0"/>
          <w:szCs w:val="21"/>
        </w:rPr>
        <w:t>通用球极面投影</w:t>
      </w:r>
    </w:p>
    <w:p w14:paraId="573E23C3"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U</w:t>
      </w:r>
      <w:r w:rsidRPr="009445DE">
        <w:rPr>
          <w:rFonts w:ascii="Times New Roman" w:eastAsia="SimSun" w:hAnsi="Times New Roman" w:cs="Times New Roman"/>
          <w:kern w:val="0"/>
          <w:szCs w:val="21"/>
        </w:rPr>
        <w:t xml:space="preserve">niversal </w:t>
      </w:r>
      <w:r w:rsidRPr="009445DE">
        <w:rPr>
          <w:rFonts w:ascii="Times New Roman" w:eastAsia="SimSun" w:hAnsi="Times New Roman" w:cs="Times New Roman"/>
          <w:bCs/>
          <w:kern w:val="0"/>
          <w:szCs w:val="21"/>
        </w:rPr>
        <w:t>P</w:t>
      </w:r>
      <w:r w:rsidRPr="009445DE">
        <w:rPr>
          <w:rFonts w:ascii="Times New Roman" w:eastAsia="SimSun" w:hAnsi="Times New Roman" w:cs="Times New Roman"/>
          <w:kern w:val="0"/>
          <w:szCs w:val="21"/>
        </w:rPr>
        <w:t xml:space="preserve">olar </w:t>
      </w:r>
      <w:r w:rsidRPr="009445DE">
        <w:rPr>
          <w:rFonts w:ascii="Times New Roman" w:eastAsia="SimSun" w:hAnsi="Times New Roman" w:cs="Times New Roman"/>
          <w:bCs/>
          <w:kern w:val="0"/>
          <w:szCs w:val="21"/>
        </w:rPr>
        <w:t>S</w:t>
      </w:r>
      <w:r w:rsidRPr="009445DE">
        <w:rPr>
          <w:rFonts w:ascii="Times New Roman" w:eastAsia="SimSun" w:hAnsi="Times New Roman" w:cs="Times New Roman"/>
          <w:kern w:val="0"/>
          <w:szCs w:val="21"/>
        </w:rPr>
        <w:t>tereographic projection</w:t>
      </w:r>
      <w:r w:rsidRPr="009445DE">
        <w:rPr>
          <w:rFonts w:ascii="Times New Roman" w:eastAsia="SimSun" w:hAnsi="Times New Roman" w:cs="Times New Roman"/>
          <w:kern w:val="0"/>
          <w:szCs w:val="21"/>
        </w:rPr>
        <w:t>的缩写，这种方法应用于</w:t>
      </w:r>
      <w:r w:rsidRPr="009445DE">
        <w:rPr>
          <w:rFonts w:ascii="Times New Roman" w:eastAsia="SimSun" w:hAnsi="Times New Roman" w:cs="Times New Roman"/>
          <w:kern w:val="0"/>
          <w:szCs w:val="21"/>
        </w:rPr>
        <w:t>80–90°</w:t>
      </w:r>
      <w:r w:rsidRPr="009445DE">
        <w:rPr>
          <w:rFonts w:ascii="Times New Roman" w:eastAsia="SimSun" w:hAnsi="Times New Roman" w:cs="Times New Roman"/>
          <w:kern w:val="0"/>
          <w:szCs w:val="21"/>
        </w:rPr>
        <w:t>的纬度区。参见图</w:t>
      </w:r>
      <w:r w:rsidRPr="009445DE">
        <w:rPr>
          <w:rFonts w:ascii="Times New Roman" w:eastAsia="SimSun" w:hAnsi="Times New Roman" w:cs="Times New Roman"/>
          <w:kern w:val="0"/>
          <w:szCs w:val="21"/>
        </w:rPr>
        <w:t>M-4</w:t>
      </w:r>
      <w:r w:rsidRPr="009445DE">
        <w:rPr>
          <w:rFonts w:ascii="Times New Roman" w:eastAsia="SimSun" w:hAnsi="Times New Roman" w:cs="Times New Roman"/>
          <w:kern w:val="0"/>
          <w:szCs w:val="21"/>
        </w:rPr>
        <w:t>。</w:t>
      </w:r>
    </w:p>
    <w:p w14:paraId="05EEDF0A" w14:textId="77777777" w:rsidR="009445DE" w:rsidRPr="009445DE" w:rsidRDefault="009445DE" w:rsidP="005B7AE6">
      <w:pPr>
        <w:spacing w:line="360" w:lineRule="auto"/>
        <w:rPr>
          <w:rFonts w:ascii="Times New Roman" w:eastAsia="SimSun" w:hAnsi="Times New Roman" w:cs="Times New Roman"/>
          <w:b/>
          <w:bCs/>
          <w:color w:val="0070C0"/>
          <w:kern w:val="0"/>
          <w:szCs w:val="21"/>
        </w:rPr>
      </w:pPr>
    </w:p>
    <w:p w14:paraId="37EF2507"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upscaling:</w:t>
      </w:r>
      <w:r w:rsidRPr="009445DE">
        <w:rPr>
          <w:rFonts w:ascii="Times New Roman" w:eastAsia="SimSun" w:hAnsi="Times New Roman" w:cs="Times New Roman"/>
          <w:b/>
          <w:bCs/>
          <w:kern w:val="0"/>
          <w:szCs w:val="21"/>
        </w:rPr>
        <w:t>尺度升级</w:t>
      </w:r>
    </w:p>
    <w:p w14:paraId="6C6C3F54"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用于建模的岩石物理性质参数会比实际测量时的尺度大，例如确定在油藏模拟中使用的参数值。尺度升级通常会减弱各向异性特性。</w:t>
      </w:r>
    </w:p>
    <w:p w14:paraId="0FC665CA" w14:textId="77777777" w:rsidR="009445DE" w:rsidRPr="009445DE" w:rsidRDefault="009445DE" w:rsidP="005B7AE6">
      <w:pPr>
        <w:spacing w:line="360" w:lineRule="auto"/>
        <w:rPr>
          <w:rFonts w:ascii="Times New Roman" w:eastAsia="SimSun" w:hAnsi="Times New Roman" w:cs="Times New Roman"/>
          <w:bCs/>
          <w:color w:val="0070C0"/>
          <w:kern w:val="0"/>
          <w:szCs w:val="21"/>
        </w:rPr>
      </w:pPr>
      <w:r w:rsidRPr="009445DE">
        <w:rPr>
          <w:rFonts w:ascii="Times New Roman" w:eastAsia="SimSun" w:hAnsi="Times New Roman" w:cs="Times New Roman"/>
          <w:noProof/>
          <w:szCs w:val="21"/>
        </w:rPr>
        <w:drawing>
          <wp:inline distT="0" distB="0" distL="0" distR="0" wp14:anchorId="00FA36F4" wp14:editId="1A1ADC0D">
            <wp:extent cx="5274310" cy="1732915"/>
            <wp:effectExtent l="0" t="0" r="2540" b="635"/>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5"/>
                    <a:stretch>
                      <a:fillRect/>
                    </a:stretch>
                  </pic:blipFill>
                  <pic:spPr>
                    <a:xfrm>
                      <a:off x="0" y="0"/>
                      <a:ext cx="5274310" cy="1732915"/>
                    </a:xfrm>
                    <a:prstGeom prst="rect">
                      <a:avLst/>
                    </a:prstGeom>
                  </pic:spPr>
                </pic:pic>
              </a:graphicData>
            </a:graphic>
          </wp:inline>
        </w:drawing>
      </w:r>
    </w:p>
    <w:p w14:paraId="493BBBFE" w14:textId="77777777" w:rsidR="009445DE" w:rsidRPr="009445DE" w:rsidRDefault="009445DE" w:rsidP="005B7AE6">
      <w:pPr>
        <w:spacing w:line="360" w:lineRule="auto"/>
        <w:rPr>
          <w:rFonts w:ascii="Times New Roman" w:eastAsia="SimSun" w:hAnsi="Times New Roman" w:cs="Times New Roman"/>
          <w:bCs/>
          <w:color w:val="0070C0"/>
          <w:kern w:val="0"/>
          <w:szCs w:val="21"/>
        </w:rPr>
      </w:pPr>
      <w:r w:rsidRPr="009445DE">
        <w:rPr>
          <w:rFonts w:ascii="Times New Roman" w:eastAsia="SimSun" w:hAnsi="Times New Roman" w:cs="Times New Roman"/>
          <w:bCs/>
          <w:kern w:val="0"/>
          <w:szCs w:val="21"/>
        </w:rPr>
        <w:t>图</w:t>
      </w:r>
      <w:r w:rsidRPr="009445DE">
        <w:rPr>
          <w:rFonts w:ascii="Times New Roman" w:eastAsia="SimSun" w:hAnsi="Times New Roman" w:cs="Times New Roman"/>
          <w:bCs/>
          <w:kern w:val="0"/>
          <w:szCs w:val="21"/>
        </w:rPr>
        <w:t xml:space="preserve">U-1 </w:t>
      </w:r>
      <w:r w:rsidRPr="009445DE">
        <w:rPr>
          <w:rFonts w:ascii="Times New Roman" w:eastAsia="SimSun" w:hAnsi="Times New Roman" w:cs="Times New Roman"/>
          <w:bCs/>
          <w:kern w:val="0"/>
          <w:szCs w:val="21"/>
        </w:rPr>
        <w:t>炮井测井。（</w:t>
      </w:r>
      <w:r w:rsidRPr="009445DE">
        <w:rPr>
          <w:rFonts w:ascii="Times New Roman" w:eastAsia="SimSun" w:hAnsi="Times New Roman" w:cs="Times New Roman"/>
          <w:bCs/>
          <w:kern w:val="0"/>
          <w:szCs w:val="21"/>
        </w:rPr>
        <w:t>a</w:t>
      </w:r>
      <w:r w:rsidRPr="009445DE">
        <w:rPr>
          <w:rFonts w:ascii="Times New Roman" w:eastAsia="SimSun" w:hAnsi="Times New Roman" w:cs="Times New Roman"/>
          <w:bCs/>
          <w:kern w:val="0"/>
          <w:szCs w:val="21"/>
        </w:rPr>
        <w:t>）由炮点外的检波器和是三个有炮间距的检波器绘出的传播时间与炮点深度关系图；（</w:t>
      </w:r>
      <w:r w:rsidRPr="009445DE">
        <w:rPr>
          <w:rFonts w:ascii="Times New Roman" w:eastAsia="SimSun" w:hAnsi="Times New Roman" w:cs="Times New Roman"/>
          <w:bCs/>
          <w:kern w:val="0"/>
          <w:szCs w:val="21"/>
        </w:rPr>
        <w:t>b</w:t>
      </w:r>
      <w:r w:rsidRPr="009445DE">
        <w:rPr>
          <w:rFonts w:ascii="Times New Roman" w:eastAsia="SimSun" w:hAnsi="Times New Roman" w:cs="Times New Roman"/>
          <w:bCs/>
          <w:kern w:val="0"/>
          <w:szCs w:val="21"/>
        </w:rPr>
        <w:t>）给出了射线路径的垂直剖面。</w:t>
      </w:r>
      <w:r w:rsidRPr="009445DE">
        <w:rPr>
          <w:rFonts w:ascii="Times New Roman" w:eastAsia="SimSun" w:hAnsi="Times New Roman" w:cs="Times New Roman"/>
          <w:position w:val="-14"/>
          <w:szCs w:val="21"/>
        </w:rPr>
        <w:object w:dxaOrig="2320" w:dyaOrig="400" w14:anchorId="594BEFDD">
          <v:shape id="_x0000_i1382" type="#_x0000_t75" style="width:116.25pt;height:20.25pt" o:ole="">
            <v:imagedata r:id="rId816" o:title=""/>
          </v:shape>
          <o:OLEObject Type="Embed" ProgID="Equation.DSMT4" ShapeID="_x0000_i1382" DrawAspect="Content" ObjectID="_1567842303" r:id="rId817"/>
        </w:object>
      </w:r>
    </w:p>
    <w:p w14:paraId="13A7CF4D"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upstairs </w:t>
      </w:r>
      <w:r w:rsidRPr="009445DE">
        <w:rPr>
          <w:rFonts w:ascii="Times New Roman" w:eastAsia="SimSun" w:hAnsi="Times New Roman" w:cs="Times New Roman"/>
          <w:b/>
          <w:bCs/>
          <w:kern w:val="0"/>
          <w:szCs w:val="21"/>
        </w:rPr>
        <w:t>分子，分子项</w:t>
      </w:r>
    </w:p>
    <w:p w14:paraId="27C87027"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等式的分子。</w:t>
      </w:r>
    </w:p>
    <w:p w14:paraId="4F833DF7" w14:textId="77777777" w:rsidR="009445DE" w:rsidRPr="009445DE" w:rsidRDefault="009445DE" w:rsidP="005B7AE6">
      <w:pPr>
        <w:spacing w:line="360" w:lineRule="auto"/>
        <w:rPr>
          <w:rFonts w:ascii="Times New Roman" w:eastAsia="SimSun" w:hAnsi="Times New Roman" w:cs="Times New Roman"/>
          <w:b/>
          <w:bCs/>
          <w:kern w:val="0"/>
          <w:szCs w:val="21"/>
        </w:rPr>
      </w:pPr>
    </w:p>
    <w:p w14:paraId="78ED169A"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upstream  </w:t>
      </w:r>
      <w:r w:rsidRPr="009445DE">
        <w:rPr>
          <w:rFonts w:ascii="Times New Roman" w:eastAsia="SimSun" w:hAnsi="Times New Roman" w:cs="Times New Roman"/>
          <w:b/>
          <w:bCs/>
          <w:kern w:val="0"/>
          <w:szCs w:val="21"/>
        </w:rPr>
        <w:t>上游</w:t>
      </w:r>
    </w:p>
    <w:p w14:paraId="3A890509"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勘探与开发相关的上游业务，与炼油、营销和运输等下游产业相对。</w:t>
      </w:r>
    </w:p>
    <w:p w14:paraId="3593041C" w14:textId="77777777" w:rsidR="009445DE" w:rsidRPr="009445DE" w:rsidRDefault="009445DE" w:rsidP="005B7AE6">
      <w:pPr>
        <w:spacing w:line="360" w:lineRule="auto"/>
        <w:rPr>
          <w:rFonts w:ascii="Times New Roman" w:eastAsia="SimSun" w:hAnsi="Times New Roman" w:cs="Times New Roman"/>
          <w:bCs/>
          <w:kern w:val="0"/>
          <w:szCs w:val="21"/>
        </w:rPr>
      </w:pPr>
    </w:p>
    <w:p w14:paraId="641177D8"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upsweep </w:t>
      </w:r>
      <w:r w:rsidRPr="009445DE">
        <w:rPr>
          <w:rFonts w:ascii="Times New Roman" w:eastAsia="SimSun" w:hAnsi="Times New Roman" w:cs="Times New Roman"/>
          <w:b/>
          <w:bCs/>
          <w:kern w:val="0"/>
          <w:szCs w:val="21"/>
        </w:rPr>
        <w:t>升频扫描</w:t>
      </w:r>
    </w:p>
    <w:p w14:paraId="0D2F72DD"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连续振动器的扫描，其频率随着时间而增加（通常是线性的）。</w:t>
      </w:r>
    </w:p>
    <w:p w14:paraId="70563025" w14:textId="77777777" w:rsidR="009445DE" w:rsidRPr="009445DE" w:rsidRDefault="009445DE" w:rsidP="005B7AE6">
      <w:pPr>
        <w:spacing w:line="360" w:lineRule="auto"/>
        <w:rPr>
          <w:rFonts w:ascii="Times New Roman" w:eastAsia="SimSun" w:hAnsi="Times New Roman" w:cs="Times New Roman"/>
          <w:b/>
          <w:bCs/>
          <w:kern w:val="0"/>
          <w:szCs w:val="21"/>
        </w:rPr>
      </w:pPr>
    </w:p>
    <w:p w14:paraId="3581ED8F"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upward continuation </w:t>
      </w:r>
      <w:r w:rsidRPr="009445DE">
        <w:rPr>
          <w:rFonts w:ascii="Times New Roman" w:eastAsia="SimSun" w:hAnsi="Times New Roman" w:cs="Times New Roman"/>
          <w:b/>
          <w:bCs/>
          <w:kern w:val="0"/>
          <w:szCs w:val="21"/>
        </w:rPr>
        <w:t>向上延拓</w:t>
      </w:r>
    </w:p>
    <w:p w14:paraId="54835300"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计算其高度大于已知场高度的位场。延拓涉及到格林定理的应用，并且，如果较低的面的场是完全已知（对于重磁场一般为已知）和较低面上方所有的源已知（通常却为零）。连续向上延拓用于消除近表层效应，以及拼结不同高度飞行得到的航磁资料。</w:t>
      </w:r>
    </w:p>
    <w:p w14:paraId="4D140EDA" w14:textId="77777777" w:rsidR="009445DE" w:rsidRPr="009445DE" w:rsidRDefault="009445DE" w:rsidP="005B7AE6">
      <w:pPr>
        <w:spacing w:line="360" w:lineRule="auto"/>
        <w:rPr>
          <w:rFonts w:ascii="Times New Roman" w:eastAsia="SimSun" w:hAnsi="Times New Roman" w:cs="Times New Roman"/>
          <w:b/>
          <w:bCs/>
          <w:color w:val="0070C0"/>
          <w:kern w:val="0"/>
          <w:szCs w:val="21"/>
        </w:rPr>
      </w:pPr>
    </w:p>
    <w:p w14:paraId="158A9199"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upward-view detector  </w:t>
      </w:r>
      <w:r w:rsidRPr="009445DE">
        <w:rPr>
          <w:rFonts w:ascii="Times New Roman" w:eastAsia="SimSun" w:hAnsi="Times New Roman" w:cs="Times New Roman"/>
          <w:b/>
          <w:bCs/>
          <w:kern w:val="0"/>
          <w:szCs w:val="21"/>
        </w:rPr>
        <w:t>向上检测器</w:t>
      </w:r>
    </w:p>
    <w:p w14:paraId="00004A3E"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一种可屏蔽从下方传播的伽马射线的伽马探测器，用于大气测量，确定大气中氡气的贡献。</w:t>
      </w:r>
    </w:p>
    <w:p w14:paraId="262CCDB8" w14:textId="77777777" w:rsidR="009445DE" w:rsidRPr="009445DE" w:rsidRDefault="009445DE" w:rsidP="005B7AE6">
      <w:pPr>
        <w:spacing w:line="360" w:lineRule="auto"/>
        <w:rPr>
          <w:rFonts w:ascii="Times New Roman" w:eastAsia="SimSun" w:hAnsi="Times New Roman" w:cs="Times New Roman"/>
          <w:b/>
          <w:bCs/>
          <w:color w:val="0070C0"/>
          <w:kern w:val="0"/>
          <w:szCs w:val="21"/>
        </w:rPr>
      </w:pPr>
    </w:p>
    <w:p w14:paraId="1FDCD13B"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user friendly </w:t>
      </w:r>
      <w:r w:rsidRPr="009445DE">
        <w:rPr>
          <w:rFonts w:ascii="Times New Roman" w:eastAsia="SimSun" w:hAnsi="Times New Roman" w:cs="Times New Roman"/>
          <w:b/>
          <w:bCs/>
          <w:kern w:val="0"/>
          <w:szCs w:val="21"/>
        </w:rPr>
        <w:t>用户友好的；方便用户的</w:t>
      </w:r>
    </w:p>
    <w:p w14:paraId="75538D56"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易于使用的设备或技术。</w:t>
      </w:r>
    </w:p>
    <w:p w14:paraId="21621255" w14:textId="77777777" w:rsidR="009445DE" w:rsidRPr="009445DE" w:rsidRDefault="009445DE" w:rsidP="005B7AE6">
      <w:pPr>
        <w:spacing w:line="360" w:lineRule="auto"/>
        <w:rPr>
          <w:rFonts w:ascii="Times New Roman" w:eastAsia="SimSun" w:hAnsi="Times New Roman" w:cs="Times New Roman"/>
          <w:b/>
          <w:bCs/>
          <w:color w:val="0070C0"/>
          <w:kern w:val="0"/>
          <w:szCs w:val="21"/>
        </w:rPr>
      </w:pPr>
    </w:p>
    <w:p w14:paraId="4A66048B"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user group </w:t>
      </w:r>
      <w:r w:rsidRPr="009445DE">
        <w:rPr>
          <w:rFonts w:ascii="Times New Roman" w:eastAsia="SimSun" w:hAnsi="Times New Roman" w:cs="Times New Roman"/>
          <w:b/>
          <w:bCs/>
          <w:kern w:val="0"/>
          <w:szCs w:val="21"/>
        </w:rPr>
        <w:t>用户群</w:t>
      </w:r>
    </w:p>
    <w:p w14:paraId="46C93524"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使用特定设备或者软件等产品的一类群体，其目的是分享使用设备时的经验等。</w:t>
      </w:r>
    </w:p>
    <w:p w14:paraId="30088E74" w14:textId="77777777" w:rsidR="009445DE" w:rsidRPr="009445DE" w:rsidRDefault="009445DE" w:rsidP="005B7AE6">
      <w:pPr>
        <w:spacing w:line="360" w:lineRule="auto"/>
        <w:rPr>
          <w:rFonts w:ascii="Times New Roman" w:eastAsia="SimSun" w:hAnsi="Times New Roman" w:cs="Times New Roman"/>
          <w:b/>
          <w:bCs/>
          <w:color w:val="0070C0"/>
          <w:kern w:val="0"/>
          <w:szCs w:val="21"/>
        </w:rPr>
      </w:pPr>
    </w:p>
    <w:p w14:paraId="534DD2F4"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user-defined line </w:t>
      </w:r>
      <w:r w:rsidRPr="009445DE">
        <w:rPr>
          <w:rFonts w:ascii="Times New Roman" w:eastAsia="SimSun" w:hAnsi="Times New Roman" w:cs="Times New Roman"/>
          <w:b/>
          <w:bCs/>
          <w:kern w:val="0"/>
          <w:szCs w:val="21"/>
        </w:rPr>
        <w:t>自定义测线</w:t>
      </w:r>
    </w:p>
    <w:p w14:paraId="6BA2BA2C"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参见</w:t>
      </w:r>
      <w:r w:rsidRPr="009445DE">
        <w:rPr>
          <w:rFonts w:ascii="Times New Roman" w:eastAsia="SimSun" w:hAnsi="Times New Roman" w:cs="Times New Roman"/>
          <w:bCs/>
          <w:kern w:val="0"/>
          <w:szCs w:val="21"/>
        </w:rPr>
        <w:t>Arbitrary line</w:t>
      </w:r>
      <w:r w:rsidRPr="009445DE">
        <w:rPr>
          <w:rFonts w:ascii="Times New Roman" w:eastAsia="SimSun" w:hAnsi="Times New Roman" w:cs="Times New Roman"/>
          <w:bCs/>
          <w:kern w:val="0"/>
          <w:szCs w:val="21"/>
        </w:rPr>
        <w:t>（任意测线）。</w:t>
      </w:r>
    </w:p>
    <w:p w14:paraId="5CCD1A86" w14:textId="77777777" w:rsidR="009445DE" w:rsidRPr="009445DE" w:rsidRDefault="009445DE" w:rsidP="005B7AE6">
      <w:pPr>
        <w:spacing w:line="360" w:lineRule="auto"/>
        <w:rPr>
          <w:rFonts w:ascii="Times New Roman" w:eastAsia="SimSun" w:hAnsi="Times New Roman" w:cs="Times New Roman"/>
          <w:b/>
          <w:bCs/>
          <w:color w:val="0070C0"/>
          <w:kern w:val="0"/>
          <w:szCs w:val="21"/>
        </w:rPr>
      </w:pPr>
    </w:p>
    <w:p w14:paraId="437F804A"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USGS: </w:t>
      </w:r>
      <w:r w:rsidRPr="009445DE">
        <w:rPr>
          <w:rFonts w:ascii="Times New Roman" w:eastAsia="SimSun" w:hAnsi="Times New Roman" w:cs="Times New Roman"/>
          <w:b/>
          <w:bCs/>
          <w:kern w:val="0"/>
          <w:szCs w:val="21"/>
        </w:rPr>
        <w:t>美国地质调查所</w:t>
      </w:r>
    </w:p>
    <w:p w14:paraId="0D696928"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kern w:val="0"/>
          <w:szCs w:val="21"/>
        </w:rPr>
        <w:t>United States Geological Survey</w:t>
      </w:r>
      <w:r w:rsidRPr="009445DE">
        <w:rPr>
          <w:rFonts w:ascii="Times New Roman" w:eastAsia="SimSun" w:hAnsi="Times New Roman" w:cs="Times New Roman"/>
          <w:kern w:val="0"/>
          <w:szCs w:val="21"/>
        </w:rPr>
        <w:t>的缩写。</w:t>
      </w:r>
    </w:p>
    <w:p w14:paraId="1FF3E7F1" w14:textId="77777777" w:rsidR="009445DE" w:rsidRPr="009445DE" w:rsidRDefault="009445DE" w:rsidP="005B7AE6">
      <w:pPr>
        <w:spacing w:line="360" w:lineRule="auto"/>
        <w:rPr>
          <w:rFonts w:ascii="Times New Roman" w:eastAsia="SimSun" w:hAnsi="Times New Roman" w:cs="Times New Roman"/>
          <w:b/>
          <w:bCs/>
          <w:color w:val="0070C0"/>
          <w:kern w:val="0"/>
          <w:szCs w:val="21"/>
        </w:rPr>
      </w:pPr>
    </w:p>
    <w:p w14:paraId="6B15DC2B"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UTEM </w:t>
      </w:r>
      <w:r w:rsidRPr="009445DE">
        <w:rPr>
          <w:rFonts w:ascii="Times New Roman" w:eastAsia="SimSun" w:hAnsi="Times New Roman" w:cs="Times New Roman"/>
          <w:b/>
          <w:bCs/>
          <w:kern w:val="0"/>
          <w:szCs w:val="21"/>
        </w:rPr>
        <w:t>多伦多大学电磁系统</w:t>
      </w:r>
    </w:p>
    <w:p w14:paraId="40AC52BC"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多伦多大学电磁系统，可传输连续的三角波形并从传输波形的斜率变化开始测量一系列窗口中的瞬态响应。</w:t>
      </w:r>
    </w:p>
    <w:p w14:paraId="2DEECC8A" w14:textId="77777777" w:rsidR="009445DE" w:rsidRPr="009445DE" w:rsidRDefault="009445DE" w:rsidP="005B7AE6">
      <w:pPr>
        <w:spacing w:line="360" w:lineRule="auto"/>
        <w:rPr>
          <w:rFonts w:ascii="Times New Roman" w:eastAsia="SimSun" w:hAnsi="Times New Roman" w:cs="Times New Roman"/>
          <w:b/>
          <w:bCs/>
          <w:color w:val="0070C0"/>
          <w:kern w:val="0"/>
          <w:szCs w:val="21"/>
        </w:rPr>
      </w:pPr>
    </w:p>
    <w:p w14:paraId="3D29A698"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utility routine  </w:t>
      </w:r>
      <w:r w:rsidRPr="009445DE">
        <w:rPr>
          <w:rFonts w:ascii="Times New Roman" w:eastAsia="SimSun" w:hAnsi="Times New Roman" w:cs="Times New Roman"/>
          <w:b/>
          <w:bCs/>
          <w:kern w:val="0"/>
          <w:szCs w:val="21"/>
        </w:rPr>
        <w:t>实用程序</w:t>
      </w:r>
    </w:p>
    <w:p w14:paraId="01E8F49B"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一类标准程序，通常是一个大软件包的一部分，它具有服务和（或）程序维护的功能，如文件维护、文件的存储和检索、存储介质转录，内存生产和文件打印输出。</w:t>
      </w:r>
    </w:p>
    <w:p w14:paraId="60FC9A8D" w14:textId="77777777" w:rsidR="009445DE" w:rsidRPr="009445DE" w:rsidRDefault="009445DE" w:rsidP="005B7AE6">
      <w:pPr>
        <w:spacing w:line="360" w:lineRule="auto"/>
        <w:rPr>
          <w:rFonts w:ascii="Times New Roman" w:eastAsia="SimSun" w:hAnsi="Times New Roman" w:cs="Times New Roman"/>
          <w:b/>
          <w:bCs/>
          <w:kern w:val="0"/>
          <w:szCs w:val="21"/>
        </w:rPr>
      </w:pPr>
    </w:p>
    <w:p w14:paraId="55C1EE90"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UTM</w:t>
      </w:r>
      <w:r w:rsidRPr="009445DE">
        <w:rPr>
          <w:rFonts w:ascii="Times New Roman" w:eastAsia="SimSun" w:hAnsi="Times New Roman" w:cs="Times New Roman"/>
          <w:b/>
          <w:bCs/>
          <w:kern w:val="0"/>
          <w:szCs w:val="21"/>
        </w:rPr>
        <w:t>通用横向墨卡托投影</w:t>
      </w:r>
    </w:p>
    <w:p w14:paraId="0BE9E4E8" w14:textId="77777777" w:rsidR="009445DE" w:rsidRPr="009445DE" w:rsidRDefault="009445DE" w:rsidP="005B7AE6">
      <w:pPr>
        <w:spacing w:line="360" w:lineRule="auto"/>
        <w:rPr>
          <w:rFonts w:ascii="Times New Roman" w:eastAsia="SimSun" w:hAnsi="Times New Roman" w:cs="Times New Roman"/>
          <w:bCs/>
          <w:kern w:val="0"/>
          <w:szCs w:val="21"/>
        </w:rPr>
      </w:pPr>
      <w:r w:rsidRPr="009445DE">
        <w:rPr>
          <w:rFonts w:ascii="Times New Roman" w:eastAsia="SimSun" w:hAnsi="Times New Roman" w:cs="Times New Roman"/>
          <w:bCs/>
          <w:kern w:val="0"/>
          <w:szCs w:val="21"/>
        </w:rPr>
        <w:t>参见</w:t>
      </w:r>
      <w:r w:rsidRPr="009445DE">
        <w:rPr>
          <w:rFonts w:ascii="Times New Roman" w:eastAsia="SimSun" w:hAnsi="Times New Roman" w:cs="Times New Roman"/>
          <w:bCs/>
          <w:kern w:val="0"/>
          <w:szCs w:val="21"/>
        </w:rPr>
        <w:t>Universal Transverse Mercator projection</w:t>
      </w:r>
      <w:r w:rsidRPr="009445DE">
        <w:rPr>
          <w:rFonts w:ascii="Times New Roman" w:eastAsia="SimSun" w:hAnsi="Times New Roman" w:cs="Times New Roman"/>
          <w:bCs/>
          <w:kern w:val="0"/>
          <w:szCs w:val="21"/>
        </w:rPr>
        <w:t>。</w:t>
      </w:r>
    </w:p>
    <w:p w14:paraId="26FF3C8C" w14:textId="77777777" w:rsidR="009445DE" w:rsidRPr="009445DE" w:rsidRDefault="009445DE" w:rsidP="005B7AE6">
      <w:pPr>
        <w:spacing w:line="360" w:lineRule="auto"/>
        <w:rPr>
          <w:rFonts w:ascii="Times New Roman" w:eastAsia="SimSun" w:hAnsi="Times New Roman" w:cs="Times New Roman"/>
          <w:b/>
          <w:bCs/>
          <w:color w:val="0070C0"/>
          <w:kern w:val="0"/>
          <w:szCs w:val="21"/>
        </w:rPr>
      </w:pPr>
    </w:p>
    <w:p w14:paraId="28C29D67" w14:textId="77777777" w:rsidR="009445DE" w:rsidRPr="009445DE" w:rsidRDefault="009445DE" w:rsidP="005B7AE6">
      <w:pPr>
        <w:spacing w:line="360" w:lineRule="auto"/>
        <w:rPr>
          <w:rFonts w:ascii="Times New Roman" w:eastAsia="SimSun" w:hAnsi="Times New Roman" w:cs="Times New Roman"/>
          <w:b/>
          <w:bCs/>
          <w:kern w:val="0"/>
          <w:szCs w:val="21"/>
        </w:rPr>
      </w:pPr>
      <w:r w:rsidRPr="009445DE">
        <w:rPr>
          <w:rFonts w:ascii="Times New Roman" w:eastAsia="SimSun" w:hAnsi="Times New Roman" w:cs="Times New Roman"/>
          <w:b/>
          <w:bCs/>
          <w:kern w:val="0"/>
          <w:szCs w:val="21"/>
        </w:rPr>
        <w:t xml:space="preserve">UXO </w:t>
      </w:r>
      <w:r w:rsidRPr="009445DE">
        <w:rPr>
          <w:rFonts w:ascii="Times New Roman" w:eastAsia="SimSun" w:hAnsi="Times New Roman" w:cs="Times New Roman"/>
          <w:b/>
          <w:bCs/>
          <w:kern w:val="0"/>
          <w:szCs w:val="21"/>
        </w:rPr>
        <w:t>未爆弹药</w:t>
      </w:r>
    </w:p>
    <w:p w14:paraId="4D1D4A64" w14:textId="77777777" w:rsidR="009445DE" w:rsidRDefault="009445DE" w:rsidP="005B7AE6">
      <w:pPr>
        <w:spacing w:line="360" w:lineRule="auto"/>
        <w:rPr>
          <w:rFonts w:ascii="Times New Roman" w:eastAsia="SimSun" w:hAnsi="Times New Roman" w:cs="Times New Roman"/>
          <w:iCs/>
          <w:kern w:val="0"/>
          <w:szCs w:val="21"/>
        </w:rPr>
      </w:pPr>
      <w:r w:rsidRPr="009445DE">
        <w:rPr>
          <w:rFonts w:ascii="Times New Roman" w:eastAsia="SimSun" w:hAnsi="Times New Roman" w:cs="Times New Roman"/>
          <w:iCs/>
          <w:kern w:val="0"/>
          <w:szCs w:val="21"/>
        </w:rPr>
        <w:t>参见</w:t>
      </w:r>
      <w:r w:rsidRPr="009445DE">
        <w:rPr>
          <w:rFonts w:ascii="Times New Roman" w:eastAsia="SimSun" w:hAnsi="Times New Roman" w:cs="Times New Roman"/>
          <w:iCs/>
          <w:kern w:val="0"/>
          <w:szCs w:val="21"/>
        </w:rPr>
        <w:t>Unexploded ordnance</w:t>
      </w:r>
      <w:r w:rsidRPr="009445DE">
        <w:rPr>
          <w:rFonts w:ascii="Times New Roman" w:eastAsia="SimSun" w:hAnsi="Times New Roman" w:cs="Times New Roman"/>
          <w:iCs/>
          <w:kern w:val="0"/>
          <w:szCs w:val="21"/>
        </w:rPr>
        <w:t>的缩写。</w:t>
      </w:r>
    </w:p>
    <w:p w14:paraId="3276B13F" w14:textId="0E7A84D9" w:rsidR="005B7AE6" w:rsidRPr="009445DE" w:rsidRDefault="005B7AE6" w:rsidP="005B7AE6">
      <w:pPr>
        <w:spacing w:line="360" w:lineRule="auto"/>
        <w:rPr>
          <w:rFonts w:ascii="Times New Roman" w:eastAsia="SimSun" w:hAnsi="Times New Roman" w:cs="Times New Roman"/>
          <w:bCs/>
          <w:kern w:val="0"/>
          <w:szCs w:val="21"/>
        </w:rPr>
      </w:pPr>
      <w:r w:rsidRPr="009445DE">
        <w:rPr>
          <w:rFonts w:ascii="Times New Roman" w:hAnsi="Times New Roman" w:cs="Times New Roman"/>
          <w:szCs w:val="21"/>
        </w:rPr>
        <w:br w:type="page"/>
      </w:r>
    </w:p>
    <w:p w14:paraId="77BBAD39" w14:textId="77777777" w:rsidR="009445DE" w:rsidRPr="005B7AE6" w:rsidRDefault="009445DE" w:rsidP="005B7AE6">
      <w:pPr>
        <w:spacing w:line="360" w:lineRule="auto"/>
        <w:jc w:val="center"/>
        <w:rPr>
          <w:rFonts w:ascii="Times New Roman" w:hAnsi="Times New Roman" w:cs="Times New Roman"/>
          <w:b/>
          <w:sz w:val="48"/>
          <w:szCs w:val="48"/>
        </w:rPr>
      </w:pPr>
      <w:r w:rsidRPr="005B7AE6">
        <w:rPr>
          <w:rFonts w:ascii="Times New Roman" w:hAnsi="Times New Roman" w:cs="Times New Roman"/>
          <w:b/>
          <w:sz w:val="48"/>
          <w:szCs w:val="48"/>
        </w:rPr>
        <w:t>v</w:t>
      </w:r>
    </w:p>
    <w:p w14:paraId="75F16E2C"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V  </w:t>
      </w:r>
      <w:r w:rsidRPr="009445DE">
        <w:rPr>
          <w:rFonts w:ascii="Times New Roman" w:hAnsi="Times New Roman" w:cs="Times New Roman"/>
          <w:b/>
          <w:szCs w:val="21"/>
        </w:rPr>
        <w:t>伏特；速度</w:t>
      </w:r>
    </w:p>
    <w:p w14:paraId="4A1C8199"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伏特，参见</w:t>
      </w:r>
      <w:r w:rsidRPr="009445DE">
        <w:rPr>
          <w:rFonts w:ascii="Times New Roman" w:hAnsi="Times New Roman" w:cs="Times New Roman"/>
          <w:szCs w:val="21"/>
        </w:rPr>
        <w:t>Volt</w:t>
      </w:r>
      <w:r w:rsidRPr="009445DE">
        <w:rPr>
          <w:rFonts w:ascii="Times New Roman" w:hAnsi="Times New Roman" w:cs="Times New Roman"/>
          <w:szCs w:val="21"/>
        </w:rPr>
        <w:t>，电势差的国际单位制符号。</w:t>
      </w:r>
      <w:r w:rsidRPr="009445DE">
        <w:rPr>
          <w:rFonts w:ascii="Times New Roman" w:hAnsi="Times New Roman" w:cs="Times New Roman"/>
          <w:szCs w:val="21"/>
        </w:rPr>
        <w:t xml:space="preserve">2. </w:t>
      </w:r>
      <w:r w:rsidRPr="009445DE">
        <w:rPr>
          <w:rFonts w:ascii="Times New Roman" w:hAnsi="Times New Roman" w:cs="Times New Roman"/>
          <w:szCs w:val="21"/>
        </w:rPr>
        <w:t>速度的符号，特别是地震速度，参见</w:t>
      </w:r>
      <w:r w:rsidRPr="009445DE">
        <w:rPr>
          <w:rFonts w:ascii="Times New Roman" w:hAnsi="Times New Roman" w:cs="Times New Roman"/>
          <w:szCs w:val="21"/>
        </w:rPr>
        <w:t>velocity</w:t>
      </w:r>
      <w:r w:rsidRPr="009445DE">
        <w:rPr>
          <w:rFonts w:ascii="Times New Roman" w:hAnsi="Times New Roman" w:cs="Times New Roman"/>
          <w:szCs w:val="21"/>
        </w:rPr>
        <w:t>。</w:t>
      </w:r>
    </w:p>
    <w:p w14:paraId="42A4AEE9" w14:textId="77777777" w:rsidR="009445DE" w:rsidRPr="009445DE" w:rsidRDefault="009445DE" w:rsidP="005B7AE6">
      <w:pPr>
        <w:spacing w:line="360" w:lineRule="auto"/>
        <w:rPr>
          <w:rFonts w:ascii="Times New Roman" w:hAnsi="Times New Roman" w:cs="Times New Roman"/>
          <w:szCs w:val="21"/>
        </w:rPr>
      </w:pPr>
    </w:p>
    <w:p w14:paraId="42D702CD" w14:textId="77777777" w:rsidR="009445DE" w:rsidRPr="009445DE" w:rsidRDefault="009445DE" w:rsidP="005B7AE6">
      <w:pPr>
        <w:spacing w:line="360" w:lineRule="auto"/>
        <w:rPr>
          <w:rFonts w:ascii="Times New Roman" w:hAnsi="Times New Roman" w:cs="Times New Roman"/>
          <w:b/>
          <w:szCs w:val="21"/>
        </w:rPr>
      </w:pPr>
      <m:oMath>
        <m:r>
          <m:rPr>
            <m:sty m:val="b"/>
          </m:rPr>
          <w:rPr>
            <w:rFonts w:ascii="Cambria Math" w:hAnsi="Cambria Math" w:cs="Times New Roman"/>
            <w:szCs w:val="21"/>
          </w:rPr>
          <m:t>ν</m:t>
        </m:r>
      </m:oMath>
      <w:r w:rsidRPr="009445DE">
        <w:rPr>
          <w:rFonts w:ascii="Times New Roman" w:hAnsi="Times New Roman" w:cs="Times New Roman"/>
          <w:b/>
          <w:szCs w:val="21"/>
        </w:rPr>
        <w:t>希腊字母</w:t>
      </w:r>
      <w:r w:rsidRPr="009445DE">
        <w:rPr>
          <w:rFonts w:ascii="Times New Roman" w:hAnsi="Times New Roman" w:cs="Times New Roman"/>
          <w:b/>
          <w:szCs w:val="21"/>
        </w:rPr>
        <w:t>nu</w:t>
      </w:r>
    </w:p>
    <w:p w14:paraId="4D934A5D"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参见希腊字母</w:t>
      </w:r>
      <w:r w:rsidRPr="009445DE">
        <w:rPr>
          <w:rFonts w:ascii="Times New Roman" w:hAnsi="Times New Roman" w:cs="Times New Roman"/>
          <w:szCs w:val="21"/>
        </w:rPr>
        <w:t>nu</w:t>
      </w:r>
      <w:r w:rsidRPr="009445DE">
        <w:rPr>
          <w:rFonts w:ascii="Times New Roman" w:hAnsi="Times New Roman" w:cs="Times New Roman"/>
          <w:szCs w:val="21"/>
        </w:rPr>
        <w:t>。</w:t>
      </w:r>
    </w:p>
    <w:p w14:paraId="2698AE19" w14:textId="77777777" w:rsidR="009445DE" w:rsidRPr="009445DE" w:rsidRDefault="009445DE" w:rsidP="005B7AE6">
      <w:pPr>
        <w:spacing w:line="360" w:lineRule="auto"/>
        <w:rPr>
          <w:rFonts w:ascii="Times New Roman" w:hAnsi="Times New Roman" w:cs="Times New Roman"/>
          <w:b/>
          <w:szCs w:val="21"/>
        </w:rPr>
      </w:pPr>
    </w:p>
    <w:p w14:paraId="4A5BC687" w14:textId="77777777" w:rsidR="009445DE" w:rsidRPr="009445DE" w:rsidRDefault="009445DE" w:rsidP="005B7AE6">
      <w:pPr>
        <w:tabs>
          <w:tab w:val="left" w:pos="0"/>
          <w:tab w:val="left" w:pos="4395"/>
        </w:tabs>
        <w:spacing w:line="360" w:lineRule="auto"/>
        <w:rPr>
          <w:rFonts w:ascii="Times New Roman" w:hAnsi="Times New Roman" w:cs="Times New Roman"/>
          <w:b/>
          <w:szCs w:val="21"/>
        </w:rPr>
      </w:pPr>
      <w:r w:rsidRPr="009445DE">
        <w:rPr>
          <w:rFonts w:ascii="Times New Roman" w:hAnsi="Times New Roman" w:cs="Times New Roman"/>
          <w:b/>
          <w:szCs w:val="21"/>
        </w:rPr>
        <w:t xml:space="preserve">VA,VAR  </w:t>
      </w:r>
      <w:r w:rsidRPr="009445DE">
        <w:rPr>
          <w:rFonts w:ascii="Times New Roman" w:hAnsi="Times New Roman" w:cs="Times New Roman"/>
          <w:b/>
          <w:szCs w:val="21"/>
        </w:rPr>
        <w:t>变面积显示</w:t>
      </w:r>
    </w:p>
    <w:p w14:paraId="3DDC13E4"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Variable-Area</w:t>
      </w:r>
      <w:r w:rsidRPr="009445DE">
        <w:rPr>
          <w:rFonts w:ascii="Times New Roman" w:hAnsi="Times New Roman" w:cs="Times New Roman"/>
          <w:szCs w:val="21"/>
        </w:rPr>
        <w:t>的缩写。亦可缩写成</w:t>
      </w:r>
      <w:r w:rsidRPr="009445DE">
        <w:rPr>
          <w:rFonts w:ascii="Times New Roman" w:hAnsi="Times New Roman" w:cs="Times New Roman"/>
          <w:szCs w:val="21"/>
        </w:rPr>
        <w:t>VAR</w:t>
      </w:r>
      <w:r w:rsidRPr="009445DE">
        <w:rPr>
          <w:rFonts w:ascii="Times New Roman" w:hAnsi="Times New Roman" w:cs="Times New Roman"/>
          <w:szCs w:val="21"/>
        </w:rPr>
        <w:t>，参见</w:t>
      </w:r>
      <w:r w:rsidRPr="009445DE">
        <w:rPr>
          <w:rFonts w:ascii="Times New Roman" w:hAnsi="Times New Roman" w:cs="Times New Roman"/>
          <w:szCs w:val="21"/>
        </w:rPr>
        <w:t>Variable-Area</w:t>
      </w:r>
      <w:r w:rsidRPr="009445DE">
        <w:rPr>
          <w:rFonts w:ascii="Times New Roman" w:hAnsi="Times New Roman" w:cs="Times New Roman"/>
          <w:szCs w:val="21"/>
        </w:rPr>
        <w:t>。</w:t>
      </w:r>
    </w:p>
    <w:p w14:paraId="3EF3EC6B" w14:textId="77777777" w:rsidR="009445DE" w:rsidRPr="009445DE" w:rsidRDefault="009445DE" w:rsidP="005B7AE6">
      <w:pPr>
        <w:spacing w:line="360" w:lineRule="auto"/>
        <w:rPr>
          <w:rFonts w:ascii="Times New Roman" w:hAnsi="Times New Roman" w:cs="Times New Roman"/>
          <w:b/>
          <w:szCs w:val="21"/>
        </w:rPr>
      </w:pPr>
    </w:p>
    <w:p w14:paraId="2EC18F80"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Vacquier rule  </w:t>
      </w:r>
      <w:r w:rsidRPr="009445DE">
        <w:rPr>
          <w:rFonts w:ascii="Times New Roman" w:hAnsi="Times New Roman" w:cs="Times New Roman"/>
          <w:b/>
          <w:szCs w:val="21"/>
        </w:rPr>
        <w:t>瓦奎儿规则</w:t>
      </w:r>
    </w:p>
    <w:p w14:paraId="52AAF80B"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straight slope measurement</w:t>
      </w:r>
      <w:r w:rsidRPr="009445DE">
        <w:rPr>
          <w:rFonts w:ascii="Times New Roman" w:hAnsi="Times New Roman" w:cs="Times New Roman"/>
          <w:szCs w:val="21"/>
        </w:rPr>
        <w:t>。以美国地球物理学家</w:t>
      </w:r>
      <w:r w:rsidRPr="009445DE">
        <w:rPr>
          <w:rFonts w:ascii="Times New Roman" w:hAnsi="Times New Roman" w:cs="Times New Roman"/>
          <w:szCs w:val="21"/>
        </w:rPr>
        <w:t>Victor Vacquier</w:t>
      </w:r>
      <w:r w:rsidRPr="009445DE">
        <w:rPr>
          <w:rFonts w:ascii="Times New Roman" w:hAnsi="Times New Roman" w:cs="Times New Roman"/>
          <w:szCs w:val="21"/>
        </w:rPr>
        <w:t>的名字命名。</w:t>
      </w:r>
    </w:p>
    <w:p w14:paraId="03FA8FF9" w14:textId="77777777" w:rsidR="009445DE" w:rsidRPr="009445DE" w:rsidRDefault="009445DE" w:rsidP="005B7AE6">
      <w:pPr>
        <w:spacing w:line="360" w:lineRule="auto"/>
        <w:rPr>
          <w:rFonts w:ascii="Times New Roman" w:hAnsi="Times New Roman" w:cs="Times New Roman"/>
          <w:b/>
          <w:szCs w:val="21"/>
        </w:rPr>
      </w:pPr>
    </w:p>
    <w:p w14:paraId="3E71EBFE"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Vacupulse</w:t>
      </w:r>
      <w:r w:rsidRPr="009445DE">
        <w:rPr>
          <w:rFonts w:ascii="Times New Roman" w:hAnsi="Times New Roman" w:cs="Times New Roman"/>
          <w:b/>
          <w:szCs w:val="21"/>
        </w:rPr>
        <w:t>落重地震震源</w:t>
      </w:r>
    </w:p>
    <w:p w14:paraId="33775361" w14:textId="77777777" w:rsidR="009445DE" w:rsidRPr="009445DE" w:rsidRDefault="009445DE" w:rsidP="005B7AE6">
      <w:pPr>
        <w:autoSpaceDE w:val="0"/>
        <w:autoSpaceDN w:val="0"/>
        <w:adjustRightInd w:val="0"/>
        <w:spacing w:line="360" w:lineRule="auto"/>
        <w:rPr>
          <w:rFonts w:ascii="Times New Roman" w:hAnsi="Times New Roman" w:cs="Times New Roman"/>
          <w:szCs w:val="21"/>
        </w:rPr>
      </w:pPr>
      <w:r w:rsidRPr="009445DE">
        <w:rPr>
          <w:rFonts w:ascii="Times New Roman" w:hAnsi="Times New Roman" w:cs="Times New Roman"/>
          <w:szCs w:val="21"/>
        </w:rPr>
        <w:t>一种地震震源，利用真空室的重物下落产生能量。</w:t>
      </w:r>
      <w:r w:rsidRPr="009445DE">
        <w:rPr>
          <w:rFonts w:ascii="Times New Roman" w:hAnsi="Times New Roman" w:cs="Times New Roman"/>
          <w:szCs w:val="21"/>
        </w:rPr>
        <w:t>Geophysical Resources</w:t>
      </w:r>
      <w:r w:rsidRPr="009445DE">
        <w:rPr>
          <w:rFonts w:ascii="Times New Roman" w:hAnsi="Times New Roman" w:cs="Times New Roman"/>
          <w:szCs w:val="21"/>
        </w:rPr>
        <w:t>公司商标。</w:t>
      </w:r>
    </w:p>
    <w:p w14:paraId="03C67D7E" w14:textId="77777777" w:rsidR="009445DE" w:rsidRPr="009445DE" w:rsidRDefault="009445DE" w:rsidP="005B7AE6">
      <w:pPr>
        <w:spacing w:line="360" w:lineRule="auto"/>
        <w:rPr>
          <w:rFonts w:ascii="Times New Roman" w:hAnsi="Times New Roman" w:cs="Times New Roman"/>
          <w:b/>
          <w:szCs w:val="21"/>
        </w:rPr>
      </w:pPr>
    </w:p>
    <w:p w14:paraId="70C908A9"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vadose zone  </w:t>
      </w:r>
      <w:r w:rsidRPr="009445DE">
        <w:rPr>
          <w:rFonts w:ascii="Times New Roman" w:hAnsi="Times New Roman" w:cs="Times New Roman"/>
          <w:b/>
          <w:szCs w:val="21"/>
        </w:rPr>
        <w:t>渗流带</w:t>
      </w:r>
    </w:p>
    <w:p w14:paraId="6B5E3CF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潜水面上方的浅水沉积物，孔隙空间不饱和水；风化带。</w:t>
      </w:r>
    </w:p>
    <w:p w14:paraId="1954EC01" w14:textId="77777777" w:rsidR="009445DE" w:rsidRPr="009445DE" w:rsidRDefault="009445DE" w:rsidP="005B7AE6">
      <w:pPr>
        <w:spacing w:line="360" w:lineRule="auto"/>
        <w:rPr>
          <w:rFonts w:ascii="Times New Roman" w:hAnsi="Times New Roman" w:cs="Times New Roman"/>
          <w:b/>
          <w:szCs w:val="21"/>
        </w:rPr>
      </w:pPr>
    </w:p>
    <w:p w14:paraId="69EE9EFA"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valley  </w:t>
      </w:r>
      <w:r w:rsidRPr="009445DE">
        <w:rPr>
          <w:rFonts w:ascii="Times New Roman" w:hAnsi="Times New Roman" w:cs="Times New Roman"/>
          <w:b/>
          <w:szCs w:val="21"/>
        </w:rPr>
        <w:t>波谷</w:t>
      </w:r>
    </w:p>
    <w:p w14:paraId="0255DB0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地震道上一个周期内的向下位移部分。即</w:t>
      </w:r>
      <w:r w:rsidRPr="009445DE">
        <w:rPr>
          <w:rFonts w:ascii="Times New Roman" w:hAnsi="Times New Roman" w:cs="Times New Roman"/>
          <w:szCs w:val="21"/>
        </w:rPr>
        <w:t>rough</w:t>
      </w:r>
      <w:r w:rsidRPr="009445DE">
        <w:rPr>
          <w:rFonts w:ascii="Times New Roman" w:hAnsi="Times New Roman" w:cs="Times New Roman"/>
          <w:szCs w:val="21"/>
        </w:rPr>
        <w:t>。与</w:t>
      </w:r>
      <w:r w:rsidRPr="009445DE">
        <w:rPr>
          <w:rFonts w:ascii="Times New Roman" w:hAnsi="Times New Roman" w:cs="Times New Roman"/>
          <w:szCs w:val="21"/>
        </w:rPr>
        <w:t>peak</w:t>
      </w:r>
      <w:r w:rsidRPr="009445DE">
        <w:rPr>
          <w:rFonts w:ascii="Times New Roman" w:hAnsi="Times New Roman" w:cs="Times New Roman"/>
          <w:szCs w:val="21"/>
        </w:rPr>
        <w:t>意思相反。</w:t>
      </w:r>
    </w:p>
    <w:p w14:paraId="32BF6458" w14:textId="77777777" w:rsidR="009445DE" w:rsidRPr="009445DE" w:rsidRDefault="009445DE" w:rsidP="005B7AE6">
      <w:pPr>
        <w:spacing w:line="360" w:lineRule="auto"/>
        <w:rPr>
          <w:rFonts w:ascii="Times New Roman" w:hAnsi="Times New Roman" w:cs="Times New Roman"/>
          <w:szCs w:val="21"/>
        </w:rPr>
      </w:pPr>
    </w:p>
    <w:p w14:paraId="73795989"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validity check  </w:t>
      </w:r>
      <w:r w:rsidRPr="009445DE">
        <w:rPr>
          <w:rFonts w:ascii="Times New Roman" w:hAnsi="Times New Roman" w:cs="Times New Roman"/>
          <w:b/>
          <w:szCs w:val="21"/>
        </w:rPr>
        <w:t>有效性检测</w:t>
      </w:r>
    </w:p>
    <w:p w14:paraId="116CDE40"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check</w:t>
      </w:r>
      <w:r w:rsidRPr="009445DE">
        <w:rPr>
          <w:rFonts w:ascii="Times New Roman" w:hAnsi="Times New Roman" w:cs="Times New Roman"/>
          <w:szCs w:val="21"/>
        </w:rPr>
        <w:t>。</w:t>
      </w:r>
    </w:p>
    <w:p w14:paraId="1896EBEF" w14:textId="77777777" w:rsidR="009445DE" w:rsidRPr="009445DE" w:rsidRDefault="009445DE" w:rsidP="005B7AE6">
      <w:pPr>
        <w:spacing w:line="360" w:lineRule="auto"/>
        <w:rPr>
          <w:rFonts w:ascii="Times New Roman" w:hAnsi="Times New Roman" w:cs="Times New Roman"/>
          <w:szCs w:val="21"/>
        </w:rPr>
      </w:pPr>
    </w:p>
    <w:p w14:paraId="70E5E984"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Vandermonde matrix</w:t>
      </w:r>
      <w:r w:rsidRPr="009445DE">
        <w:rPr>
          <w:rFonts w:ascii="Times New Roman" w:hAnsi="Times New Roman" w:cs="Times New Roman"/>
          <w:b/>
          <w:szCs w:val="21"/>
        </w:rPr>
        <w:t>范德蒙矩阵</w:t>
      </w:r>
    </w:p>
    <w:p w14:paraId="3F3C67E9"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矩阵形式如下所示</w:t>
      </w:r>
    </w:p>
    <w:p w14:paraId="0B6B3256" w14:textId="77777777" w:rsidR="009445DE" w:rsidRPr="009445DE" w:rsidRDefault="009445DE" w:rsidP="005B7AE6">
      <w:pPr>
        <w:spacing w:line="360" w:lineRule="auto"/>
        <w:rPr>
          <w:rFonts w:ascii="Times New Roman" w:hAnsi="Times New Roman" w:cs="Times New Roman"/>
          <w:color w:val="FF0000"/>
          <w:szCs w:val="21"/>
        </w:rPr>
      </w:pPr>
      <w:r w:rsidRPr="009445DE">
        <w:rPr>
          <w:rFonts w:ascii="Times New Roman" w:hAnsi="Times New Roman" w:cs="Times New Roman"/>
          <w:color w:val="FF0000"/>
          <w:position w:val="-68"/>
          <w:szCs w:val="21"/>
        </w:rPr>
        <w:object w:dxaOrig="2280" w:dyaOrig="1480" w14:anchorId="513DD58A">
          <v:shape id="_x0000_i1383" type="#_x0000_t75" style="width:114pt;height:74.2pt" o:ole="">
            <v:imagedata r:id="rId818" o:title=""/>
          </v:shape>
          <o:OLEObject Type="Embed" ProgID="Equation.DSMT4" ShapeID="_x0000_i1383" DrawAspect="Content" ObjectID="_1567842304" r:id="rId819"/>
        </w:object>
      </w:r>
    </w:p>
    <w:p w14:paraId="2A76B4CE" w14:textId="77777777" w:rsidR="009445DE" w:rsidRPr="009445DE" w:rsidRDefault="009445DE" w:rsidP="005B7AE6">
      <w:pPr>
        <w:spacing w:line="360" w:lineRule="auto"/>
        <w:rPr>
          <w:rFonts w:ascii="Times New Roman" w:hAnsi="Times New Roman" w:cs="Times New Roman"/>
          <w:b/>
          <w:szCs w:val="21"/>
        </w:rPr>
      </w:pPr>
    </w:p>
    <w:p w14:paraId="27031915"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szCs w:val="21"/>
        </w:rPr>
        <w:t>Van Houten cycles</w:t>
      </w:r>
      <w:r w:rsidRPr="009445DE">
        <w:rPr>
          <w:rFonts w:ascii="Times New Roman" w:hAnsi="Times New Roman" w:cs="Times New Roman"/>
          <w:b/>
          <w:szCs w:val="21"/>
        </w:rPr>
        <w:t>范霍滕周期</w:t>
      </w:r>
    </w:p>
    <w:p w14:paraId="3CE5F0BA"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根据纽瓦克盆地的沉积周期中确定的</w:t>
      </w:r>
      <w:r w:rsidRPr="009445DE">
        <w:rPr>
          <w:rFonts w:ascii="Times New Roman" w:hAnsi="Times New Roman" w:cs="Times New Roman"/>
          <w:szCs w:val="21"/>
        </w:rPr>
        <w:t>21,100,400</w:t>
      </w:r>
      <w:r w:rsidRPr="009445DE">
        <w:rPr>
          <w:rFonts w:ascii="Times New Roman" w:hAnsi="Times New Roman" w:cs="Times New Roman"/>
          <w:szCs w:val="21"/>
        </w:rPr>
        <w:t>千年，大致与米兰科维奇周期相关联（参见</w:t>
      </w:r>
      <w:r w:rsidRPr="009445DE">
        <w:rPr>
          <w:rFonts w:ascii="Times New Roman" w:hAnsi="Times New Roman" w:cs="Times New Roman"/>
          <w:szCs w:val="21"/>
        </w:rPr>
        <w:t>Milankovitvch cycles</w:t>
      </w:r>
      <w:r w:rsidRPr="009445DE">
        <w:rPr>
          <w:rFonts w:ascii="Times New Roman" w:hAnsi="Times New Roman" w:cs="Times New Roman"/>
          <w:szCs w:val="21"/>
        </w:rPr>
        <w:t>）。</w:t>
      </w:r>
    </w:p>
    <w:p w14:paraId="5C50EEF4" w14:textId="77777777" w:rsidR="009445DE" w:rsidRPr="009445DE" w:rsidRDefault="009445DE" w:rsidP="005B7AE6">
      <w:pPr>
        <w:spacing w:line="360" w:lineRule="auto"/>
        <w:rPr>
          <w:rFonts w:ascii="Times New Roman" w:hAnsi="Times New Roman" w:cs="Times New Roman"/>
          <w:color w:val="FF0000"/>
          <w:szCs w:val="21"/>
        </w:rPr>
      </w:pPr>
    </w:p>
    <w:p w14:paraId="27EBE940" w14:textId="77777777" w:rsidR="009445DE" w:rsidRPr="009445DE" w:rsidRDefault="009445DE" w:rsidP="005B7AE6">
      <w:pPr>
        <w:spacing w:line="360" w:lineRule="auto"/>
        <w:rPr>
          <w:rFonts w:ascii="Times New Roman" w:hAnsi="Times New Roman" w:cs="Times New Roman"/>
          <w:szCs w:val="21"/>
        </w:rPr>
      </w:pPr>
    </w:p>
    <w:p w14:paraId="205FF13A"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Vaporchoc  </w:t>
      </w:r>
      <w:r w:rsidRPr="009445DE">
        <w:rPr>
          <w:rFonts w:ascii="Times New Roman" w:hAnsi="Times New Roman" w:cs="Times New Roman"/>
          <w:b/>
          <w:szCs w:val="21"/>
        </w:rPr>
        <w:t>高压蒸汽枪</w:t>
      </w:r>
    </w:p>
    <w:p w14:paraId="1BB601A8"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一种海洋地震勘探震源。它将一定量的过热蒸汽在高压下注入水中，随后，蒸汽的冷凝能衰减气泡振荡。亦称蒸汽枪。通用地球物理（</w:t>
      </w:r>
      <w:r w:rsidRPr="009445DE">
        <w:rPr>
          <w:rFonts w:ascii="Times New Roman" w:hAnsi="Times New Roman" w:cs="Times New Roman"/>
          <w:szCs w:val="21"/>
        </w:rPr>
        <w:t>CGG</w:t>
      </w:r>
      <w:r w:rsidRPr="009445DE">
        <w:rPr>
          <w:rFonts w:ascii="Times New Roman" w:hAnsi="Times New Roman" w:cs="Times New Roman"/>
          <w:szCs w:val="21"/>
        </w:rPr>
        <w:t>）公司的商标。</w:t>
      </w:r>
    </w:p>
    <w:p w14:paraId="306A5DBA" w14:textId="77777777" w:rsidR="009445DE" w:rsidRPr="009445DE" w:rsidRDefault="009445DE" w:rsidP="005B7AE6">
      <w:pPr>
        <w:spacing w:line="360" w:lineRule="auto"/>
        <w:rPr>
          <w:rFonts w:ascii="Times New Roman" w:hAnsi="Times New Roman" w:cs="Times New Roman"/>
          <w:szCs w:val="21"/>
        </w:rPr>
      </w:pPr>
    </w:p>
    <w:p w14:paraId="7B9A7E49"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vaporware</w:t>
      </w:r>
      <w:r w:rsidRPr="009445DE">
        <w:rPr>
          <w:rFonts w:ascii="Times New Roman" w:hAnsi="Times New Roman" w:cs="Times New Roman"/>
          <w:b/>
          <w:szCs w:val="21"/>
        </w:rPr>
        <w:t>虚拟软件</w:t>
      </w:r>
    </w:p>
    <w:p w14:paraId="70EBAEED"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市场上已经存在的虚拟软件。</w:t>
      </w:r>
    </w:p>
    <w:p w14:paraId="1CA2B668" w14:textId="77777777" w:rsidR="009445DE" w:rsidRPr="009445DE" w:rsidRDefault="009445DE" w:rsidP="005B7AE6">
      <w:pPr>
        <w:spacing w:line="360" w:lineRule="auto"/>
        <w:rPr>
          <w:rFonts w:ascii="Times New Roman" w:hAnsi="Times New Roman" w:cs="Times New Roman"/>
          <w:szCs w:val="21"/>
        </w:rPr>
      </w:pPr>
    </w:p>
    <w:p w14:paraId="293C7472"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vara</w:t>
      </w:r>
      <w:r w:rsidRPr="009445DE">
        <w:rPr>
          <w:rFonts w:ascii="Times New Roman" w:hAnsi="Times New Roman" w:cs="Times New Roman"/>
          <w:b/>
          <w:szCs w:val="21"/>
        </w:rPr>
        <w:t>瓦拉</w:t>
      </w:r>
    </w:p>
    <w:p w14:paraId="0F4C09E4"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西班牙的一种古老的长度单位，约</w:t>
      </w:r>
      <w:r w:rsidRPr="009445DE">
        <w:rPr>
          <w:rFonts w:ascii="Times New Roman" w:hAnsi="Times New Roman" w:cs="Times New Roman"/>
          <w:szCs w:val="21"/>
        </w:rPr>
        <w:t>33</w:t>
      </w:r>
      <w:r w:rsidRPr="009445DE">
        <w:rPr>
          <w:rFonts w:ascii="Times New Roman" w:hAnsi="Times New Roman" w:cs="Times New Roman"/>
          <w:szCs w:val="21"/>
        </w:rPr>
        <w:t>英寸或</w:t>
      </w:r>
      <w:r w:rsidRPr="009445DE">
        <w:rPr>
          <w:rFonts w:ascii="Times New Roman" w:hAnsi="Times New Roman" w:cs="Times New Roman"/>
          <w:szCs w:val="21"/>
        </w:rPr>
        <w:t>0.85</w:t>
      </w:r>
      <w:r w:rsidRPr="009445DE">
        <w:rPr>
          <w:rFonts w:ascii="Times New Roman" w:hAnsi="Times New Roman" w:cs="Times New Roman"/>
          <w:szCs w:val="21"/>
        </w:rPr>
        <w:t>米，但确切长度因国家不同而不同。</w:t>
      </w:r>
    </w:p>
    <w:p w14:paraId="73242673" w14:textId="77777777" w:rsidR="009445DE" w:rsidRPr="009445DE" w:rsidRDefault="009445DE" w:rsidP="005B7AE6">
      <w:pPr>
        <w:spacing w:line="360" w:lineRule="auto"/>
        <w:rPr>
          <w:rFonts w:ascii="Times New Roman" w:hAnsi="Times New Roman" w:cs="Times New Roman"/>
          <w:szCs w:val="21"/>
        </w:rPr>
      </w:pPr>
    </w:p>
    <w:p w14:paraId="4CE3F393"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variable amplitude recording</w:t>
      </w:r>
      <w:r w:rsidRPr="009445DE">
        <w:rPr>
          <w:rFonts w:ascii="Times New Roman" w:hAnsi="Times New Roman" w:cs="Times New Roman"/>
          <w:b/>
          <w:szCs w:val="21"/>
        </w:rPr>
        <w:t>变振幅记录</w:t>
      </w:r>
    </w:p>
    <w:p w14:paraId="60043A86"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记录波形道。参见</w:t>
      </w:r>
      <w:r w:rsidRPr="009445DE">
        <w:rPr>
          <w:rFonts w:ascii="Times New Roman" w:hAnsi="Times New Roman" w:cs="Times New Roman"/>
          <w:szCs w:val="21"/>
        </w:rPr>
        <w:t>Wiggle trace</w:t>
      </w:r>
      <w:r w:rsidRPr="009445DE">
        <w:rPr>
          <w:rFonts w:ascii="Times New Roman" w:hAnsi="Times New Roman" w:cs="Times New Roman"/>
          <w:szCs w:val="21"/>
        </w:rPr>
        <w:t>和图</w:t>
      </w:r>
      <w:r w:rsidRPr="009445DE">
        <w:rPr>
          <w:rFonts w:ascii="Times New Roman" w:hAnsi="Times New Roman" w:cs="Times New Roman"/>
          <w:szCs w:val="21"/>
        </w:rPr>
        <w:t>D-17</w:t>
      </w:r>
      <w:r w:rsidRPr="009445DE">
        <w:rPr>
          <w:rFonts w:ascii="Times New Roman" w:hAnsi="Times New Roman" w:cs="Times New Roman"/>
          <w:szCs w:val="21"/>
        </w:rPr>
        <w:t>。</w:t>
      </w:r>
    </w:p>
    <w:p w14:paraId="1D4604A4" w14:textId="77777777" w:rsidR="009445DE" w:rsidRPr="009445DE" w:rsidRDefault="009445DE" w:rsidP="005B7AE6">
      <w:pPr>
        <w:spacing w:line="360" w:lineRule="auto"/>
        <w:rPr>
          <w:rFonts w:ascii="Times New Roman" w:hAnsi="Times New Roman" w:cs="Times New Roman"/>
          <w:szCs w:val="21"/>
        </w:rPr>
      </w:pPr>
    </w:p>
    <w:p w14:paraId="222CD8E1"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variable-area(VA)  </w:t>
      </w:r>
      <w:r w:rsidRPr="009445DE">
        <w:rPr>
          <w:rFonts w:ascii="Times New Roman" w:hAnsi="Times New Roman" w:cs="Times New Roman"/>
          <w:b/>
          <w:szCs w:val="21"/>
        </w:rPr>
        <w:t>变面积显示</w:t>
      </w:r>
    </w:p>
    <w:p w14:paraId="2D88E64A"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资料的一种显示方法。在这种方法中，涂黑面积的宽度大致与信号的强度成正比。参见图</w:t>
      </w:r>
      <w:r w:rsidRPr="009445DE">
        <w:rPr>
          <w:rFonts w:ascii="Times New Roman" w:hAnsi="Times New Roman" w:cs="Times New Roman"/>
          <w:szCs w:val="21"/>
        </w:rPr>
        <w:t>D-17</w:t>
      </w:r>
      <w:r w:rsidRPr="009445DE">
        <w:rPr>
          <w:rFonts w:ascii="Times New Roman" w:hAnsi="Times New Roman" w:cs="Times New Roman"/>
          <w:szCs w:val="21"/>
        </w:rPr>
        <w:t>。</w:t>
      </w:r>
    </w:p>
    <w:p w14:paraId="77F76159" w14:textId="77777777" w:rsidR="009445DE" w:rsidRPr="009445DE" w:rsidRDefault="009445DE" w:rsidP="005B7AE6">
      <w:pPr>
        <w:spacing w:line="360" w:lineRule="auto"/>
        <w:rPr>
          <w:rFonts w:ascii="Times New Roman" w:hAnsi="Times New Roman" w:cs="Times New Roman"/>
          <w:szCs w:val="21"/>
        </w:rPr>
      </w:pPr>
    </w:p>
    <w:p w14:paraId="685E8393"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variable-density (VD)  </w:t>
      </w:r>
      <w:r w:rsidRPr="009445DE">
        <w:rPr>
          <w:rFonts w:ascii="Times New Roman" w:hAnsi="Times New Roman" w:cs="Times New Roman"/>
          <w:b/>
          <w:szCs w:val="21"/>
        </w:rPr>
        <w:t>变密度显示</w:t>
      </w:r>
    </w:p>
    <w:p w14:paraId="0CEA7C24"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资料的一种显示方法。在这种方法中，图像密度与信号的振幅成正比。参见图</w:t>
      </w:r>
      <w:r w:rsidRPr="009445DE">
        <w:rPr>
          <w:rFonts w:ascii="Times New Roman" w:hAnsi="Times New Roman" w:cs="Times New Roman"/>
          <w:szCs w:val="21"/>
        </w:rPr>
        <w:t>D-17</w:t>
      </w:r>
      <w:r w:rsidRPr="009445DE">
        <w:rPr>
          <w:rFonts w:ascii="Times New Roman" w:hAnsi="Times New Roman" w:cs="Times New Roman"/>
          <w:szCs w:val="21"/>
        </w:rPr>
        <w:t>。</w:t>
      </w:r>
    </w:p>
    <w:p w14:paraId="1AA92D79" w14:textId="77777777" w:rsidR="009445DE" w:rsidRPr="009445DE" w:rsidRDefault="009445DE" w:rsidP="005B7AE6">
      <w:pPr>
        <w:spacing w:line="360" w:lineRule="auto"/>
        <w:rPr>
          <w:rFonts w:ascii="Times New Roman" w:hAnsi="Times New Roman" w:cs="Times New Roman"/>
          <w:szCs w:val="21"/>
        </w:rPr>
      </w:pPr>
    </w:p>
    <w:p w14:paraId="67423DDE"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variable-density log (VDL)  </w:t>
      </w:r>
      <w:r w:rsidRPr="009445DE">
        <w:rPr>
          <w:rFonts w:ascii="Times New Roman" w:hAnsi="Times New Roman" w:cs="Times New Roman"/>
          <w:b/>
          <w:szCs w:val="21"/>
        </w:rPr>
        <w:t>变密度测井</w:t>
      </w:r>
    </w:p>
    <w:p w14:paraId="734C4F5A"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一种微地震测井，或称三维测井。</w:t>
      </w:r>
    </w:p>
    <w:p w14:paraId="518D2A81" w14:textId="77777777" w:rsidR="009445DE" w:rsidRPr="009445DE" w:rsidRDefault="009445DE" w:rsidP="005B7AE6">
      <w:pPr>
        <w:spacing w:line="360" w:lineRule="auto"/>
        <w:rPr>
          <w:rFonts w:ascii="Times New Roman" w:hAnsi="Times New Roman" w:cs="Times New Roman"/>
          <w:szCs w:val="21"/>
        </w:rPr>
      </w:pPr>
    </w:p>
    <w:p w14:paraId="2FA4659D"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variable reluctance geophone  </w:t>
      </w:r>
      <w:r w:rsidRPr="009445DE">
        <w:rPr>
          <w:rFonts w:ascii="Times New Roman" w:hAnsi="Times New Roman" w:cs="Times New Roman"/>
          <w:b/>
          <w:szCs w:val="21"/>
        </w:rPr>
        <w:t>变磁阻地震检波器，电磁地震检波器</w:t>
      </w:r>
    </w:p>
    <w:p w14:paraId="50DB0E34"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一种地震检波器，可通过机械地改变内部空隙的大小而改变其磁阻。</w:t>
      </w:r>
    </w:p>
    <w:p w14:paraId="7EBCB661" w14:textId="77777777" w:rsidR="009445DE" w:rsidRPr="009445DE" w:rsidRDefault="009445DE" w:rsidP="005B7AE6">
      <w:pPr>
        <w:spacing w:line="360" w:lineRule="auto"/>
        <w:rPr>
          <w:rFonts w:ascii="Times New Roman" w:hAnsi="Times New Roman" w:cs="Times New Roman"/>
          <w:szCs w:val="21"/>
        </w:rPr>
      </w:pPr>
    </w:p>
    <w:p w14:paraId="28ADB11C"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variable word length  </w:t>
      </w:r>
      <w:r w:rsidRPr="009445DE">
        <w:rPr>
          <w:rFonts w:ascii="Times New Roman" w:hAnsi="Times New Roman" w:cs="Times New Roman"/>
          <w:b/>
          <w:szCs w:val="21"/>
        </w:rPr>
        <w:t>可变字长</w:t>
      </w:r>
    </w:p>
    <w:p w14:paraId="2A703B0B"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计算机的一种属性，它处理字符数量可变的机器字。</w:t>
      </w:r>
    </w:p>
    <w:p w14:paraId="2E95CD7E" w14:textId="77777777" w:rsidR="009445DE" w:rsidRPr="009445DE" w:rsidRDefault="009445DE" w:rsidP="005B7AE6">
      <w:pPr>
        <w:spacing w:line="360" w:lineRule="auto"/>
        <w:rPr>
          <w:rFonts w:ascii="Times New Roman" w:hAnsi="Times New Roman" w:cs="Times New Roman"/>
          <w:szCs w:val="21"/>
        </w:rPr>
      </w:pPr>
    </w:p>
    <w:p w14:paraId="43F932F7"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variance  </w:t>
      </w:r>
      <w:r w:rsidRPr="009445DE">
        <w:rPr>
          <w:rFonts w:ascii="Times New Roman" w:hAnsi="Times New Roman" w:cs="Times New Roman"/>
          <w:b/>
          <w:szCs w:val="21"/>
        </w:rPr>
        <w:t>方差</w:t>
      </w:r>
    </w:p>
    <w:p w14:paraId="4A24FF8D"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标准差</w:t>
      </w:r>
      <w:r w:rsidRPr="009445DE">
        <w:rPr>
          <w:rFonts w:ascii="Times New Roman" w:hAnsi="Times New Roman" w:cs="Times New Roman"/>
          <w:position w:val="-6"/>
          <w:szCs w:val="21"/>
        </w:rPr>
        <w:object w:dxaOrig="240" w:dyaOrig="220" w14:anchorId="4C35EA52">
          <v:shape id="_x0000_i1384" type="#_x0000_t75" style="width:12pt;height:11.25pt" o:ole="">
            <v:imagedata r:id="rId820" o:title=""/>
          </v:shape>
          <o:OLEObject Type="Embed" ProgID="Equation.DSMT4" ShapeID="_x0000_i1384" DrawAspect="Content" ObjectID="_1567842305" r:id="rId821"/>
        </w:object>
      </w:r>
      <w:r w:rsidRPr="009445DE">
        <w:rPr>
          <w:rFonts w:ascii="Times New Roman" w:hAnsi="Times New Roman" w:cs="Times New Roman"/>
          <w:szCs w:val="21"/>
        </w:rPr>
        <w:t>的平方，度量随机变量与均值之间的偏离程度，度量单个随机变量概率分布的宽度。它是每个样本值与全体样本均值之差的平方值的平均。</w:t>
      </w:r>
    </w:p>
    <w:p w14:paraId="086CAB8D"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position w:val="-14"/>
          <w:szCs w:val="21"/>
        </w:rPr>
        <w:object w:dxaOrig="3060" w:dyaOrig="440" w14:anchorId="4B6B27CD">
          <v:shape id="_x0000_i1385" type="#_x0000_t75" style="width:153pt;height:21.75pt" o:ole="">
            <v:imagedata r:id="rId822" o:title=""/>
          </v:shape>
          <o:OLEObject Type="Embed" ProgID="Equation.DSMT4" ShapeID="_x0000_i1385" DrawAspect="Content" ObjectID="_1567842306" r:id="rId823"/>
        </w:object>
      </w:r>
      <w:r w:rsidRPr="009445DE">
        <w:rPr>
          <w:rFonts w:ascii="Times New Roman" w:hAnsi="Times New Roman" w:cs="Times New Roman"/>
          <w:szCs w:val="21"/>
        </w:rPr>
        <w:t>，</w:t>
      </w:r>
    </w:p>
    <w:p w14:paraId="4BFE0635"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其中</w:t>
      </w:r>
      <w:r w:rsidRPr="009445DE">
        <w:rPr>
          <w:rFonts w:ascii="Times New Roman" w:hAnsi="Times New Roman" w:cs="Times New Roman"/>
          <w:szCs w:val="21"/>
        </w:rPr>
        <w:t>n</w:t>
      </w:r>
      <w:r w:rsidRPr="009445DE">
        <w:rPr>
          <w:rFonts w:ascii="Times New Roman" w:hAnsi="Times New Roman" w:cs="Times New Roman"/>
          <w:szCs w:val="21"/>
        </w:rPr>
        <w:t>是样本个数。协方差涉及多个随机变量。参见</w:t>
      </w:r>
      <w:r w:rsidRPr="009445DE">
        <w:rPr>
          <w:rFonts w:ascii="Times New Roman" w:hAnsi="Times New Roman" w:cs="Times New Roman"/>
          <w:szCs w:val="21"/>
        </w:rPr>
        <w:t>statistical measures</w:t>
      </w:r>
      <w:r w:rsidRPr="009445DE">
        <w:rPr>
          <w:rFonts w:ascii="Times New Roman" w:hAnsi="Times New Roman" w:cs="Times New Roman"/>
          <w:szCs w:val="21"/>
        </w:rPr>
        <w:t>。</w:t>
      </w:r>
    </w:p>
    <w:p w14:paraId="6B40EBC1" w14:textId="77777777" w:rsidR="009445DE" w:rsidRPr="009445DE" w:rsidRDefault="009445DE" w:rsidP="005B7AE6">
      <w:pPr>
        <w:spacing w:line="360" w:lineRule="auto"/>
        <w:rPr>
          <w:rFonts w:ascii="Times New Roman" w:hAnsi="Times New Roman" w:cs="Times New Roman"/>
          <w:szCs w:val="21"/>
        </w:rPr>
      </w:pPr>
    </w:p>
    <w:p w14:paraId="34A13669"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variogram  </w:t>
      </w:r>
      <w:r w:rsidRPr="009445DE">
        <w:rPr>
          <w:rFonts w:ascii="Times New Roman" w:hAnsi="Times New Roman" w:cs="Times New Roman"/>
          <w:b/>
          <w:szCs w:val="21"/>
        </w:rPr>
        <w:t>变差函数</w:t>
      </w:r>
    </w:p>
    <w:p w14:paraId="27B1382E"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对一个变量的空间相关性的度量；数据的变差与空间距离的函数关系图（参见图</w:t>
      </w:r>
      <w:r w:rsidRPr="009445DE">
        <w:rPr>
          <w:rFonts w:ascii="Times New Roman" w:hAnsi="Times New Roman" w:cs="Times New Roman"/>
          <w:szCs w:val="21"/>
        </w:rPr>
        <w:t>V-1</w:t>
      </w:r>
      <w:r w:rsidRPr="009445DE">
        <w:rPr>
          <w:rFonts w:ascii="Times New Roman" w:hAnsi="Times New Roman" w:cs="Times New Roman"/>
          <w:szCs w:val="21"/>
        </w:rPr>
        <w:t>）。彼此接近的点一般只有少量的差异，随着距离的增大，差异增大，直到超过一定的特征距离（变程），数据之间没有系统相关性，即曲线达到水平（基台值）。变差函数在不同方向可能不同（各向异性变差函数）。也称为半变差函数。恒定的基台值和变差函数曲线之间的差异实际上是一个相关图。变差函数为进行克里金模拟而构建，通常假设为一个弯曲曲线与直到其后基台值位置结束的简单的曲线。克里金使用平滑的模型近似数据，而不是数据本身。</w:t>
      </w:r>
    </w:p>
    <w:p w14:paraId="54C514FA" w14:textId="77777777" w:rsidR="009445DE" w:rsidRPr="009445DE" w:rsidRDefault="009445DE" w:rsidP="005B7AE6">
      <w:pPr>
        <w:spacing w:line="360" w:lineRule="auto"/>
        <w:rPr>
          <w:rFonts w:ascii="Times New Roman" w:hAnsi="Times New Roman" w:cs="Times New Roman"/>
          <w:szCs w:val="21"/>
        </w:rPr>
      </w:pPr>
    </w:p>
    <w:p w14:paraId="27C2939D"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1378950D" wp14:editId="13FAC6CA">
            <wp:extent cx="3867150" cy="2609850"/>
            <wp:effectExtent l="0" t="0" r="0" b="0"/>
            <wp:docPr id="218" name="图片 218" descr="M:\电脑J盘的\实验室资料&amp;通知\词典翻译17.7.12\V-1变差函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电脑J盘的\实验室资料&amp;通知\词典翻译17.7.12\V-1变差函数.jpg"/>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3867150" cy="2609850"/>
                    </a:xfrm>
                    <a:prstGeom prst="rect">
                      <a:avLst/>
                    </a:prstGeom>
                    <a:noFill/>
                    <a:ln>
                      <a:noFill/>
                    </a:ln>
                  </pic:spPr>
                </pic:pic>
              </a:graphicData>
            </a:graphic>
          </wp:inline>
        </w:drawing>
      </w:r>
    </w:p>
    <w:p w14:paraId="6EA5AAE0"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V-1. </w:t>
      </w:r>
      <w:r w:rsidRPr="009445DE">
        <w:rPr>
          <w:rFonts w:ascii="Times New Roman" w:hAnsi="Times New Roman" w:cs="Times New Roman"/>
          <w:szCs w:val="21"/>
        </w:rPr>
        <w:t>变差函数</w:t>
      </w:r>
    </w:p>
    <w:p w14:paraId="64994018" w14:textId="77777777" w:rsidR="009445DE" w:rsidRPr="009445DE" w:rsidRDefault="009445DE" w:rsidP="005B7AE6">
      <w:pPr>
        <w:spacing w:line="360" w:lineRule="auto"/>
        <w:rPr>
          <w:rFonts w:ascii="Times New Roman" w:hAnsi="Times New Roman" w:cs="Times New Roman"/>
          <w:szCs w:val="21"/>
        </w:rPr>
      </w:pPr>
    </w:p>
    <w:p w14:paraId="663CC823"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variometer  </w:t>
      </w:r>
      <w:r w:rsidRPr="009445DE">
        <w:rPr>
          <w:rFonts w:ascii="Times New Roman" w:hAnsi="Times New Roman" w:cs="Times New Roman"/>
          <w:b/>
          <w:szCs w:val="21"/>
        </w:rPr>
        <w:t>磁变仪</w:t>
      </w:r>
    </w:p>
    <w:p w14:paraId="44D6C460"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在磁大地电流工作中，通过悬挂在扭丝上的磁体的轻微转动测量小的磁场变化的一种仪器。也可见</w:t>
      </w:r>
      <w:r w:rsidRPr="009445DE">
        <w:rPr>
          <w:rFonts w:ascii="Times New Roman" w:hAnsi="Times New Roman" w:cs="Times New Roman"/>
          <w:szCs w:val="21"/>
        </w:rPr>
        <w:t>magnetometer</w:t>
      </w:r>
      <w:r w:rsidRPr="009445DE">
        <w:rPr>
          <w:rFonts w:ascii="Times New Roman" w:hAnsi="Times New Roman" w:cs="Times New Roman"/>
          <w:szCs w:val="21"/>
        </w:rPr>
        <w:t>。</w:t>
      </w:r>
    </w:p>
    <w:p w14:paraId="7E3872A9" w14:textId="77777777" w:rsidR="009445DE" w:rsidRPr="009445DE" w:rsidRDefault="009445DE" w:rsidP="005B7AE6">
      <w:pPr>
        <w:spacing w:line="360" w:lineRule="auto"/>
        <w:rPr>
          <w:rFonts w:ascii="Times New Roman" w:hAnsi="Times New Roman" w:cs="Times New Roman"/>
          <w:szCs w:val="21"/>
        </w:rPr>
      </w:pPr>
    </w:p>
    <w:p w14:paraId="5693AACA"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varisweep  </w:t>
      </w:r>
      <w:r w:rsidRPr="009445DE">
        <w:rPr>
          <w:rFonts w:ascii="Times New Roman" w:hAnsi="Times New Roman" w:cs="Times New Roman"/>
          <w:b/>
          <w:szCs w:val="21"/>
        </w:rPr>
        <w:t>变扫描</w:t>
      </w:r>
    </w:p>
    <w:p w14:paraId="7A0BE8B6"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一种通过可控震源扫描窄频带并叠合，从而增加特定频带能量的技术。</w:t>
      </w:r>
    </w:p>
    <w:p w14:paraId="35EB8C72" w14:textId="77777777" w:rsidR="009445DE" w:rsidRPr="009445DE" w:rsidRDefault="009445DE" w:rsidP="005B7AE6">
      <w:pPr>
        <w:spacing w:line="360" w:lineRule="auto"/>
        <w:rPr>
          <w:rFonts w:ascii="Times New Roman" w:hAnsi="Times New Roman" w:cs="Times New Roman"/>
          <w:color w:val="FF0000"/>
          <w:szCs w:val="21"/>
        </w:rPr>
      </w:pPr>
    </w:p>
    <w:p w14:paraId="2877D4D8"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VAX  </w:t>
      </w:r>
      <w:r w:rsidRPr="009445DE">
        <w:rPr>
          <w:rFonts w:ascii="Times New Roman" w:hAnsi="Times New Roman" w:cs="Times New Roman"/>
          <w:b/>
          <w:szCs w:val="21"/>
        </w:rPr>
        <w:t>变面积记录剖面</w:t>
      </w:r>
    </w:p>
    <w:p w14:paraId="182D3DBC"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1. Variable-Area record section</w:t>
      </w:r>
      <w:r w:rsidRPr="009445DE">
        <w:rPr>
          <w:rFonts w:ascii="Times New Roman" w:hAnsi="Times New Roman" w:cs="Times New Roman"/>
          <w:szCs w:val="21"/>
        </w:rPr>
        <w:t>的简写，参见</w:t>
      </w:r>
      <w:r w:rsidRPr="009445DE">
        <w:rPr>
          <w:rFonts w:ascii="Times New Roman" w:hAnsi="Times New Roman" w:cs="Times New Roman"/>
          <w:szCs w:val="21"/>
        </w:rPr>
        <w:t>variable-area</w:t>
      </w:r>
      <w:r w:rsidRPr="009445DE">
        <w:rPr>
          <w:rFonts w:ascii="Times New Roman" w:hAnsi="Times New Roman" w:cs="Times New Roman"/>
          <w:szCs w:val="21"/>
        </w:rPr>
        <w:t>。</w:t>
      </w:r>
      <w:r w:rsidRPr="009445DE">
        <w:rPr>
          <w:rFonts w:ascii="Times New Roman" w:hAnsi="Times New Roman" w:cs="Times New Roman"/>
          <w:szCs w:val="21"/>
        </w:rPr>
        <w:t xml:space="preserve">2. </w:t>
      </w:r>
      <w:r w:rsidRPr="009445DE">
        <w:rPr>
          <w:rFonts w:ascii="Times New Roman" w:hAnsi="Times New Roman" w:cs="Times New Roman"/>
          <w:szCs w:val="21"/>
        </w:rPr>
        <w:t>一种计算机型号。</w:t>
      </w:r>
      <w:r w:rsidRPr="009445DE">
        <w:rPr>
          <w:rFonts w:ascii="Times New Roman" w:hAnsi="Times New Roman" w:cs="Times New Roman"/>
          <w:szCs w:val="21"/>
        </w:rPr>
        <w:t>Digital Equipment</w:t>
      </w:r>
      <w:r w:rsidRPr="009445DE">
        <w:rPr>
          <w:rFonts w:ascii="Times New Roman" w:hAnsi="Times New Roman" w:cs="Times New Roman"/>
          <w:szCs w:val="21"/>
        </w:rPr>
        <w:t>公司商标。</w:t>
      </w:r>
    </w:p>
    <w:p w14:paraId="1AA611EB" w14:textId="77777777" w:rsidR="009445DE" w:rsidRPr="009445DE" w:rsidRDefault="009445DE" w:rsidP="005B7AE6">
      <w:pPr>
        <w:spacing w:line="360" w:lineRule="auto"/>
        <w:rPr>
          <w:rFonts w:ascii="Times New Roman" w:hAnsi="Times New Roman" w:cs="Times New Roman"/>
          <w:szCs w:val="21"/>
        </w:rPr>
      </w:pPr>
    </w:p>
    <w:p w14:paraId="700A15D2"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V-band  V</w:t>
      </w:r>
      <w:r w:rsidRPr="009445DE">
        <w:rPr>
          <w:rFonts w:ascii="Times New Roman" w:hAnsi="Times New Roman" w:cs="Times New Roman"/>
          <w:b/>
          <w:szCs w:val="21"/>
        </w:rPr>
        <w:t>波段，</w:t>
      </w:r>
      <w:r w:rsidRPr="009445DE">
        <w:rPr>
          <w:rFonts w:ascii="Times New Roman" w:hAnsi="Times New Roman" w:cs="Times New Roman"/>
          <w:b/>
          <w:szCs w:val="21"/>
        </w:rPr>
        <w:t>V</w:t>
      </w:r>
      <w:r w:rsidRPr="009445DE">
        <w:rPr>
          <w:rFonts w:ascii="Times New Roman" w:hAnsi="Times New Roman" w:cs="Times New Roman"/>
          <w:b/>
          <w:szCs w:val="21"/>
        </w:rPr>
        <w:t>频带</w:t>
      </w:r>
    </w:p>
    <w:p w14:paraId="4DF414FF"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介于</w:t>
      </w:r>
      <w:r w:rsidRPr="009445DE">
        <w:rPr>
          <w:rFonts w:ascii="Times New Roman" w:hAnsi="Times New Roman" w:cs="Times New Roman"/>
          <w:szCs w:val="21"/>
        </w:rPr>
        <w:t>46</w:t>
      </w:r>
      <w:r w:rsidRPr="009445DE">
        <w:rPr>
          <w:rFonts w:ascii="Times New Roman" w:hAnsi="Times New Roman" w:cs="Times New Roman"/>
          <w:szCs w:val="21"/>
        </w:rPr>
        <w:t>到</w:t>
      </w:r>
      <w:r w:rsidRPr="009445DE">
        <w:rPr>
          <w:rFonts w:ascii="Times New Roman" w:hAnsi="Times New Roman" w:cs="Times New Roman"/>
          <w:szCs w:val="21"/>
        </w:rPr>
        <w:t>56</w:t>
      </w:r>
      <w:r w:rsidRPr="009445DE">
        <w:rPr>
          <w:rFonts w:ascii="Times New Roman" w:hAnsi="Times New Roman" w:cs="Times New Roman"/>
          <w:szCs w:val="21"/>
        </w:rPr>
        <w:t>亿赫兹之间的雷达频率。参见图</w:t>
      </w:r>
      <w:r w:rsidRPr="009445DE">
        <w:rPr>
          <w:rFonts w:ascii="Times New Roman" w:hAnsi="Times New Roman" w:cs="Times New Roman"/>
          <w:szCs w:val="21"/>
        </w:rPr>
        <w:t>R-1.</w:t>
      </w:r>
    </w:p>
    <w:p w14:paraId="27D65048" w14:textId="77777777" w:rsidR="009445DE" w:rsidRPr="009445DE" w:rsidRDefault="009445DE" w:rsidP="005B7AE6">
      <w:pPr>
        <w:spacing w:line="360" w:lineRule="auto"/>
        <w:rPr>
          <w:rFonts w:ascii="Times New Roman" w:hAnsi="Times New Roman" w:cs="Times New Roman"/>
          <w:szCs w:val="21"/>
        </w:rPr>
      </w:pPr>
    </w:p>
    <w:p w14:paraId="63D2A53C"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V-bar  </w:t>
      </w:r>
      <w:r w:rsidRPr="009445DE">
        <w:rPr>
          <w:rFonts w:ascii="Times New Roman" w:hAnsi="Times New Roman" w:cs="Times New Roman"/>
          <w:b/>
          <w:szCs w:val="21"/>
        </w:rPr>
        <w:t>平均速度</w:t>
      </w:r>
    </w:p>
    <w:p w14:paraId="2319C8CA"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velocity</w:t>
      </w:r>
      <w:r w:rsidRPr="009445DE">
        <w:rPr>
          <w:rFonts w:ascii="Times New Roman" w:hAnsi="Times New Roman" w:cs="Times New Roman"/>
          <w:szCs w:val="21"/>
        </w:rPr>
        <w:t>（速度）。</w:t>
      </w:r>
    </w:p>
    <w:p w14:paraId="2F38A6A1" w14:textId="77777777" w:rsidR="009445DE" w:rsidRPr="009445DE" w:rsidRDefault="009445DE" w:rsidP="005B7AE6">
      <w:pPr>
        <w:spacing w:line="360" w:lineRule="auto"/>
        <w:rPr>
          <w:rFonts w:ascii="Times New Roman" w:hAnsi="Times New Roman" w:cs="Times New Roman"/>
          <w:szCs w:val="21"/>
        </w:rPr>
      </w:pPr>
    </w:p>
    <w:p w14:paraId="2B5D3FA3"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VCA, VCP  </w:t>
      </w:r>
      <w:r w:rsidRPr="009445DE">
        <w:rPr>
          <w:rFonts w:ascii="Times New Roman" w:hAnsi="Times New Roman" w:cs="Times New Roman"/>
          <w:b/>
          <w:szCs w:val="21"/>
        </w:rPr>
        <w:t>直立共轴转置，直立共面装置</w:t>
      </w:r>
    </w:p>
    <w:p w14:paraId="335F1F3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传输回路在垂直平面上的垂直回路电磁结构。当接收线圈同轴，称为</w:t>
      </w:r>
      <w:r w:rsidRPr="009445DE">
        <w:rPr>
          <w:rFonts w:ascii="Times New Roman" w:hAnsi="Times New Roman" w:cs="Times New Roman"/>
          <w:szCs w:val="21"/>
        </w:rPr>
        <w:t>VCA</w:t>
      </w:r>
      <w:r w:rsidRPr="009445DE">
        <w:rPr>
          <w:rFonts w:ascii="Times New Roman" w:hAnsi="Times New Roman" w:cs="Times New Roman"/>
          <w:szCs w:val="21"/>
        </w:rPr>
        <w:t>；当接收线圈共面，称为</w:t>
      </w:r>
      <w:r w:rsidRPr="009445DE">
        <w:rPr>
          <w:rFonts w:ascii="Times New Roman" w:hAnsi="Times New Roman" w:cs="Times New Roman"/>
          <w:szCs w:val="21"/>
        </w:rPr>
        <w:t>VCP</w:t>
      </w:r>
      <w:r w:rsidRPr="009445DE">
        <w:rPr>
          <w:rFonts w:ascii="Times New Roman" w:hAnsi="Times New Roman" w:cs="Times New Roman"/>
          <w:szCs w:val="21"/>
        </w:rPr>
        <w:t>。参见</w:t>
      </w:r>
      <w:r w:rsidRPr="009445DE">
        <w:rPr>
          <w:rFonts w:ascii="Times New Roman" w:hAnsi="Times New Roman" w:cs="Times New Roman"/>
          <w:szCs w:val="21"/>
        </w:rPr>
        <w:t>VLEM</w:t>
      </w:r>
      <w:r w:rsidRPr="009445DE">
        <w:rPr>
          <w:rFonts w:ascii="Times New Roman" w:hAnsi="Times New Roman" w:cs="Times New Roman"/>
          <w:szCs w:val="21"/>
        </w:rPr>
        <w:t>。</w:t>
      </w:r>
    </w:p>
    <w:p w14:paraId="633C5F82" w14:textId="77777777" w:rsidR="009445DE" w:rsidRPr="009445DE" w:rsidRDefault="009445DE" w:rsidP="005B7AE6">
      <w:pPr>
        <w:spacing w:line="360" w:lineRule="auto"/>
        <w:rPr>
          <w:rFonts w:ascii="Times New Roman" w:hAnsi="Times New Roman" w:cs="Times New Roman"/>
          <w:szCs w:val="21"/>
        </w:rPr>
      </w:pPr>
    </w:p>
    <w:p w14:paraId="1E28EDB9"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VD  </w:t>
      </w:r>
      <w:r w:rsidRPr="009445DE">
        <w:rPr>
          <w:rFonts w:ascii="Times New Roman" w:hAnsi="Times New Roman" w:cs="Times New Roman"/>
          <w:b/>
          <w:szCs w:val="21"/>
        </w:rPr>
        <w:t>变密度显示</w:t>
      </w:r>
    </w:p>
    <w:p w14:paraId="23349079"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即</w:t>
      </w:r>
      <w:r w:rsidRPr="009445DE">
        <w:rPr>
          <w:rFonts w:ascii="Times New Roman" w:hAnsi="Times New Roman" w:cs="Times New Roman"/>
          <w:szCs w:val="21"/>
        </w:rPr>
        <w:t>Variable-Density</w:t>
      </w:r>
      <w:r w:rsidRPr="009445DE">
        <w:rPr>
          <w:rFonts w:ascii="Times New Roman" w:hAnsi="Times New Roman" w:cs="Times New Roman"/>
          <w:szCs w:val="21"/>
        </w:rPr>
        <w:t>的简写。</w:t>
      </w:r>
    </w:p>
    <w:p w14:paraId="329749A0" w14:textId="77777777" w:rsidR="009445DE" w:rsidRPr="009445DE" w:rsidRDefault="009445DE" w:rsidP="005B7AE6">
      <w:pPr>
        <w:spacing w:line="360" w:lineRule="auto"/>
        <w:rPr>
          <w:rFonts w:ascii="Times New Roman" w:hAnsi="Times New Roman" w:cs="Times New Roman"/>
          <w:szCs w:val="21"/>
        </w:rPr>
      </w:pPr>
    </w:p>
    <w:p w14:paraId="70F04687"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VDL</w:t>
      </w:r>
      <w:r w:rsidRPr="009445DE">
        <w:rPr>
          <w:rFonts w:ascii="Times New Roman" w:hAnsi="Times New Roman" w:cs="Times New Roman"/>
          <w:b/>
          <w:szCs w:val="21"/>
        </w:rPr>
        <w:t>变密度测井</w:t>
      </w:r>
    </w:p>
    <w:p w14:paraId="4CCEAD37"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即</w:t>
      </w:r>
      <w:r w:rsidRPr="009445DE">
        <w:rPr>
          <w:rFonts w:ascii="Times New Roman" w:hAnsi="Times New Roman" w:cs="Times New Roman"/>
          <w:szCs w:val="21"/>
        </w:rPr>
        <w:t>Variable Density Log</w:t>
      </w:r>
      <w:r w:rsidRPr="009445DE">
        <w:rPr>
          <w:rFonts w:ascii="Times New Roman" w:hAnsi="Times New Roman" w:cs="Times New Roman"/>
          <w:szCs w:val="21"/>
        </w:rPr>
        <w:t>的简写，一种微地震测井，或称三维测井，可简写成</w:t>
      </w:r>
      <w:r w:rsidRPr="009445DE">
        <w:rPr>
          <w:rFonts w:ascii="Times New Roman" w:hAnsi="Times New Roman" w:cs="Times New Roman"/>
          <w:szCs w:val="21"/>
        </w:rPr>
        <w:t>VDL</w:t>
      </w:r>
      <w:r w:rsidRPr="009445DE">
        <w:rPr>
          <w:rFonts w:ascii="Times New Roman" w:hAnsi="Times New Roman" w:cs="Times New Roman"/>
          <w:szCs w:val="21"/>
        </w:rPr>
        <w:t>测井。斯伦贝谢公司商标</w:t>
      </w:r>
    </w:p>
    <w:p w14:paraId="2FD800B5" w14:textId="77777777" w:rsidR="009445DE" w:rsidRPr="009445DE" w:rsidRDefault="009445DE" w:rsidP="005B7AE6">
      <w:pPr>
        <w:spacing w:line="360" w:lineRule="auto"/>
        <w:rPr>
          <w:rFonts w:ascii="Times New Roman" w:hAnsi="Times New Roman" w:cs="Times New Roman"/>
          <w:szCs w:val="21"/>
        </w:rPr>
      </w:pPr>
    </w:p>
    <w:p w14:paraId="0C9FDE8C"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vectogram method  </w:t>
      </w:r>
      <w:r w:rsidRPr="009445DE">
        <w:rPr>
          <w:rFonts w:ascii="Times New Roman" w:hAnsi="Times New Roman" w:cs="Times New Roman"/>
          <w:b/>
          <w:szCs w:val="21"/>
        </w:rPr>
        <w:t>矢量图法</w:t>
      </w:r>
    </w:p>
    <w:p w14:paraId="6C295C93"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大地电流测量中用</w:t>
      </w:r>
      <w:r w:rsidRPr="009445DE">
        <w:rPr>
          <w:rFonts w:ascii="Times New Roman" w:hAnsi="Times New Roman" w:cs="Times New Roman"/>
          <w:szCs w:val="21"/>
        </w:rPr>
        <w:t>X-Y</w:t>
      </w:r>
      <w:r w:rsidRPr="009445DE">
        <w:rPr>
          <w:rFonts w:ascii="Times New Roman" w:hAnsi="Times New Roman" w:cs="Times New Roman"/>
          <w:szCs w:val="21"/>
        </w:rPr>
        <w:t>记录仪而不是用纸带记录仪记下来的一种图幅。采用这种方法能获得更为精确的结果，而且速度比三角形法或椭圆法更快。确定测站和基站的电矢量观测值的同时性，并不要求严格的时间关系。参阅</w:t>
      </w:r>
      <w:r w:rsidRPr="009445DE">
        <w:rPr>
          <w:rFonts w:ascii="Times New Roman" w:hAnsi="Times New Roman" w:cs="Times New Roman"/>
          <w:szCs w:val="21"/>
        </w:rPr>
        <w:t>Yungul</w:t>
      </w:r>
      <w:r w:rsidRPr="009445DE">
        <w:rPr>
          <w:rFonts w:ascii="Times New Roman" w:hAnsi="Times New Roman" w:cs="Times New Roman"/>
          <w:szCs w:val="21"/>
        </w:rPr>
        <w:t>（</w:t>
      </w:r>
      <w:r w:rsidRPr="009445DE">
        <w:rPr>
          <w:rFonts w:ascii="Times New Roman" w:hAnsi="Times New Roman" w:cs="Times New Roman"/>
          <w:szCs w:val="21"/>
        </w:rPr>
        <w:t>1968</w:t>
      </w:r>
      <w:r w:rsidRPr="009445DE">
        <w:rPr>
          <w:rFonts w:ascii="Times New Roman" w:hAnsi="Times New Roman" w:cs="Times New Roman"/>
          <w:szCs w:val="21"/>
        </w:rPr>
        <w:t>）。</w:t>
      </w:r>
    </w:p>
    <w:p w14:paraId="09D16AB1" w14:textId="77777777" w:rsidR="009445DE" w:rsidRPr="009445DE" w:rsidRDefault="009445DE" w:rsidP="005B7AE6">
      <w:pPr>
        <w:spacing w:line="360" w:lineRule="auto"/>
        <w:rPr>
          <w:rFonts w:ascii="Times New Roman" w:hAnsi="Times New Roman" w:cs="Times New Roman"/>
          <w:szCs w:val="21"/>
        </w:rPr>
      </w:pPr>
    </w:p>
    <w:p w14:paraId="41F6C25F"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vector</w:t>
      </w:r>
      <w:r w:rsidRPr="009445DE">
        <w:rPr>
          <w:rFonts w:ascii="Times New Roman" w:hAnsi="Times New Roman" w:cs="Times New Roman"/>
          <w:b/>
          <w:szCs w:val="21"/>
        </w:rPr>
        <w:t>矢量，向量</w:t>
      </w:r>
    </w:p>
    <w:p w14:paraId="328B8796"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1.</w:t>
      </w:r>
      <w:r w:rsidRPr="009445DE">
        <w:rPr>
          <w:rFonts w:ascii="Times New Roman" w:hAnsi="Times New Roman" w:cs="Times New Roman"/>
          <w:szCs w:val="21"/>
        </w:rPr>
        <w:t>一维阵列；以某种方式合并在一起的数值序列，例如以依次的离散时间间隔分布、能代表某个子波数值的数列。这样，在三个依次的时间间隔上具有数值</w:t>
      </w:r>
      <w:r w:rsidRPr="009445DE">
        <w:rPr>
          <w:rFonts w:ascii="Times New Roman" w:hAnsi="Times New Roman" w:cs="Times New Roman"/>
          <w:szCs w:val="21"/>
        </w:rPr>
        <w:t>0.75,0.25</w:t>
      </w:r>
      <w:r w:rsidRPr="009445DE">
        <w:rPr>
          <w:rFonts w:ascii="Times New Roman" w:hAnsi="Times New Roman" w:cs="Times New Roman"/>
          <w:szCs w:val="21"/>
        </w:rPr>
        <w:t>，</w:t>
      </w:r>
      <w:r w:rsidRPr="009445DE">
        <w:rPr>
          <w:rFonts w:ascii="Times New Roman" w:hAnsi="Times New Roman" w:cs="Times New Roman"/>
          <w:szCs w:val="21"/>
        </w:rPr>
        <w:t>-0.50</w:t>
      </w:r>
      <w:r w:rsidRPr="009445DE">
        <w:rPr>
          <w:rFonts w:ascii="Times New Roman" w:hAnsi="Times New Roman" w:cs="Times New Roman"/>
          <w:szCs w:val="21"/>
        </w:rPr>
        <w:t>，其他时间的数值为零的一个子波，可以认为是一个</w:t>
      </w:r>
      <w:r w:rsidRPr="009445DE">
        <w:rPr>
          <w:rFonts w:ascii="Times New Roman" w:hAnsi="Times New Roman" w:cs="Times New Roman"/>
          <w:szCs w:val="21"/>
        </w:rPr>
        <w:t>3</w:t>
      </w:r>
      <w:r w:rsidRPr="009445DE">
        <w:rPr>
          <w:rFonts w:ascii="Times New Roman" w:hAnsi="Times New Roman" w:cs="Times New Roman"/>
          <w:szCs w:val="21"/>
        </w:rPr>
        <w:t>项行矢量</w:t>
      </w:r>
      <w:r w:rsidRPr="009445DE">
        <w:rPr>
          <w:rFonts w:ascii="Times New Roman" w:hAnsi="Times New Roman" w:cs="Times New Roman"/>
          <w:szCs w:val="21"/>
        </w:rPr>
        <w:t>[0.75,0.25</w:t>
      </w:r>
      <w:r w:rsidRPr="009445DE">
        <w:rPr>
          <w:rFonts w:ascii="Times New Roman" w:hAnsi="Times New Roman" w:cs="Times New Roman"/>
          <w:szCs w:val="21"/>
        </w:rPr>
        <w:t>，</w:t>
      </w:r>
      <w:r w:rsidRPr="009445DE">
        <w:rPr>
          <w:rFonts w:ascii="Times New Roman" w:hAnsi="Times New Roman" w:cs="Times New Roman"/>
          <w:szCs w:val="21"/>
        </w:rPr>
        <w:t>-0.50]</w:t>
      </w:r>
      <w:r w:rsidRPr="009445DE">
        <w:rPr>
          <w:rFonts w:ascii="Times New Roman" w:hAnsi="Times New Roman" w:cs="Times New Roman"/>
          <w:szCs w:val="21"/>
        </w:rPr>
        <w:t>。矢量数据（</w:t>
      </w:r>
      <w:r w:rsidRPr="009445DE">
        <w:rPr>
          <w:rFonts w:ascii="Times New Roman" w:hAnsi="Times New Roman" w:cs="Times New Roman"/>
          <w:b/>
          <w:szCs w:val="21"/>
        </w:rPr>
        <w:t>vector data</w:t>
      </w:r>
      <w:r w:rsidRPr="009445DE">
        <w:rPr>
          <w:rFonts w:ascii="Times New Roman" w:hAnsi="Times New Roman" w:cs="Times New Roman"/>
          <w:szCs w:val="21"/>
        </w:rPr>
        <w:t>）将数据表示为点，线或多边形。参见</w:t>
      </w:r>
      <w:r w:rsidRPr="009445DE">
        <w:rPr>
          <w:rFonts w:ascii="Times New Roman" w:hAnsi="Times New Roman" w:cs="Times New Roman"/>
          <w:szCs w:val="21"/>
        </w:rPr>
        <w:t>matrix</w:t>
      </w:r>
      <w:r w:rsidRPr="009445DE">
        <w:rPr>
          <w:rFonts w:ascii="Times New Roman" w:hAnsi="Times New Roman" w:cs="Times New Roman"/>
          <w:szCs w:val="21"/>
        </w:rPr>
        <w:t>。</w:t>
      </w:r>
      <w:r w:rsidRPr="009445DE">
        <w:rPr>
          <w:rFonts w:ascii="Times New Roman" w:hAnsi="Times New Roman" w:cs="Times New Roman"/>
          <w:szCs w:val="21"/>
        </w:rPr>
        <w:t xml:space="preserve">2. </w:t>
      </w:r>
      <w:r w:rsidRPr="009445DE">
        <w:rPr>
          <w:rFonts w:ascii="Times New Roman" w:hAnsi="Times New Roman" w:cs="Times New Roman"/>
          <w:szCs w:val="21"/>
        </w:rPr>
        <w:t>具有大小和方向意义的量；参见图</w:t>
      </w:r>
      <w:r w:rsidRPr="009445DE">
        <w:rPr>
          <w:rFonts w:ascii="Times New Roman" w:hAnsi="Times New Roman" w:cs="Times New Roman"/>
          <w:szCs w:val="21"/>
        </w:rPr>
        <w:t>V-2</w:t>
      </w:r>
      <w:r w:rsidRPr="009445DE">
        <w:rPr>
          <w:rFonts w:ascii="Times New Roman" w:hAnsi="Times New Roman" w:cs="Times New Roman"/>
          <w:szCs w:val="21"/>
        </w:rPr>
        <w:t>。</w:t>
      </w:r>
      <w:r w:rsidRPr="009445DE">
        <w:rPr>
          <w:rFonts w:ascii="Times New Roman" w:hAnsi="Times New Roman" w:cs="Times New Roman"/>
          <w:szCs w:val="21"/>
        </w:rPr>
        <w:t xml:space="preserve"> 3. </w:t>
      </w:r>
      <w:r w:rsidRPr="009445DE">
        <w:rPr>
          <w:rFonts w:ascii="Times New Roman" w:hAnsi="Times New Roman" w:cs="Times New Roman"/>
          <w:szCs w:val="21"/>
        </w:rPr>
        <w:t>一个有序的数字序列；一个</w:t>
      </w:r>
      <m:oMath>
        <m:r>
          <m:rPr>
            <m:sty m:val="p"/>
          </m:rPr>
          <w:rPr>
            <w:rFonts w:ascii="Cambria Math" w:hAnsi="Cambria Math" w:cs="Times New Roman"/>
            <w:szCs w:val="21"/>
          </w:rPr>
          <m:t>1×n</m:t>
        </m:r>
      </m:oMath>
      <w:r w:rsidRPr="009445DE">
        <w:rPr>
          <w:rFonts w:ascii="Times New Roman" w:hAnsi="Times New Roman" w:cs="Times New Roman"/>
          <w:szCs w:val="21"/>
        </w:rPr>
        <w:t>矩阵。矢量不限于三维。</w:t>
      </w:r>
    </w:p>
    <w:p w14:paraId="2DDD4D80" w14:textId="77777777" w:rsidR="009445DE" w:rsidRPr="009445DE" w:rsidRDefault="009445DE" w:rsidP="005B7AE6">
      <w:pPr>
        <w:widowControl/>
        <w:spacing w:line="360" w:lineRule="auto"/>
        <w:jc w:val="left"/>
        <w:rPr>
          <w:rFonts w:ascii="Times New Roman" w:eastAsia="SimSun" w:hAnsi="Times New Roman" w:cs="Times New Roman"/>
          <w:kern w:val="0"/>
          <w:szCs w:val="21"/>
        </w:rPr>
      </w:pPr>
      <w:r w:rsidRPr="009445DE">
        <w:rPr>
          <w:rFonts w:ascii="Times New Roman" w:eastAsia="SimSun" w:hAnsi="Times New Roman" w:cs="Times New Roman"/>
          <w:noProof/>
          <w:kern w:val="0"/>
          <w:szCs w:val="21"/>
        </w:rPr>
        <w:drawing>
          <wp:inline distT="0" distB="0" distL="0" distR="0" wp14:anchorId="16A8F1EA" wp14:editId="6A555484">
            <wp:extent cx="5254526" cy="1323975"/>
            <wp:effectExtent l="0" t="0" r="3810" b="0"/>
            <wp:docPr id="219" name="图片 219" descr="C:\Users\zhengying\AppData\Roaming\Tencent\Users\1581835292\QQ\WinTemp\RichOle\~8O$6A1RRL~G)DR)8L2H{[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zhengying\AppData\Roaming\Tencent\Users\1581835292\QQ\WinTemp\RichOle\~8O$6A1RRL~G)DR)8L2H{[9.png"/>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5281156" cy="1330685"/>
                    </a:xfrm>
                    <a:prstGeom prst="rect">
                      <a:avLst/>
                    </a:prstGeom>
                    <a:noFill/>
                    <a:ln>
                      <a:noFill/>
                    </a:ln>
                  </pic:spPr>
                </pic:pic>
              </a:graphicData>
            </a:graphic>
          </wp:inline>
        </w:drawing>
      </w:r>
    </w:p>
    <w:p w14:paraId="1DF2F055"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noProof/>
          <w:szCs w:val="21"/>
        </w:rPr>
        <mc:AlternateContent>
          <mc:Choice Requires="wps">
            <w:drawing>
              <wp:anchor distT="45720" distB="45720" distL="114300" distR="114300" simplePos="0" relativeHeight="251686912" behindDoc="0" locked="0" layoutInCell="1" allowOverlap="1" wp14:anchorId="66983E7B" wp14:editId="79A1D3D7">
                <wp:simplePos x="0" y="0"/>
                <wp:positionH relativeFrom="column">
                  <wp:posOffset>19050</wp:posOffset>
                </wp:positionH>
                <wp:positionV relativeFrom="paragraph">
                  <wp:posOffset>253365</wp:posOffset>
                </wp:positionV>
                <wp:extent cx="5234940" cy="3619500"/>
                <wp:effectExtent l="0" t="0" r="22860" b="19050"/>
                <wp:wrapSquare wrapText="bothSides"/>
                <wp:docPr id="59"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4940" cy="3619500"/>
                        </a:xfrm>
                        <a:prstGeom prst="rect">
                          <a:avLst/>
                        </a:prstGeom>
                        <a:solidFill>
                          <a:srgbClr val="FFFFFF"/>
                        </a:solidFill>
                        <a:ln w="9525">
                          <a:solidFill>
                            <a:srgbClr val="000000"/>
                          </a:solidFill>
                          <a:miter lim="800000"/>
                          <a:headEnd/>
                          <a:tailEnd/>
                        </a:ln>
                      </wps:spPr>
                      <wps:txbx>
                        <w:txbxContent>
                          <w:p w14:paraId="5358FADC" w14:textId="77777777" w:rsidR="009445DE" w:rsidRDefault="009445DE" w:rsidP="009445DE">
                            <w:pPr>
                              <w:rPr>
                                <w:rFonts w:ascii="Times New Roman" w:hAnsi="Times New Roman" w:cs="Times New Roman"/>
                                <w:sz w:val="24"/>
                              </w:rPr>
                            </w:pPr>
                            <w:r>
                              <w:rPr>
                                <w:rFonts w:ascii="Times New Roman" w:hAnsi="Times New Roman" w:cs="Times New Roman" w:hint="eastAsia"/>
                                <w:sz w:val="24"/>
                              </w:rPr>
                              <w:t>矢量是具有大小和方向的量，通常用黑体、箭头表示，或由分量构成，其箭头的长度同矢量大小成正比。</w:t>
                            </w:r>
                          </w:p>
                          <w:p w14:paraId="179CA377" w14:textId="77777777" w:rsidR="009445DE" w:rsidRDefault="009445DE" w:rsidP="009445DE">
                            <w:pPr>
                              <w:rPr>
                                <w:rFonts w:ascii="Times New Roman" w:hAnsi="Times New Roman" w:cs="Times New Roman"/>
                                <w:sz w:val="24"/>
                              </w:rPr>
                            </w:pPr>
                            <w:r>
                              <w:rPr>
                                <w:rFonts w:ascii="Times New Roman" w:hAnsi="Times New Roman" w:cs="Times New Roman"/>
                                <w:sz w:val="24"/>
                              </w:rPr>
                              <w:t>在笛卡尔坐标系中</w:t>
                            </w:r>
                            <w:r>
                              <w:rPr>
                                <w:rFonts w:ascii="Times New Roman" w:hAnsi="Times New Roman" w:cs="Times New Roman" w:hint="eastAsia"/>
                                <w:sz w:val="24"/>
                              </w:rPr>
                              <w:t>（单位正交矢量</w:t>
                            </w:r>
                            <w:r w:rsidRPr="00F93A04">
                              <w:rPr>
                                <w:rFonts w:ascii="Times New Roman" w:hAnsi="Times New Roman" w:cs="Times New Roman"/>
                                <w:b/>
                                <w:sz w:val="24"/>
                              </w:rPr>
                              <w:t>i</w:t>
                            </w:r>
                            <w:r>
                              <w:rPr>
                                <w:rFonts w:ascii="Times New Roman" w:hAnsi="Times New Roman" w:cs="Times New Roman" w:hint="eastAsia"/>
                                <w:sz w:val="24"/>
                              </w:rPr>
                              <w:t>，</w:t>
                            </w:r>
                            <w:r w:rsidRPr="00F93A04">
                              <w:rPr>
                                <w:rFonts w:ascii="Times New Roman" w:hAnsi="Times New Roman" w:cs="Times New Roman" w:hint="eastAsia"/>
                                <w:b/>
                                <w:sz w:val="24"/>
                              </w:rPr>
                              <w:t>j</w:t>
                            </w:r>
                            <w:r>
                              <w:rPr>
                                <w:rFonts w:ascii="Times New Roman" w:hAnsi="Times New Roman" w:cs="Times New Roman" w:hint="eastAsia"/>
                                <w:sz w:val="24"/>
                              </w:rPr>
                              <w:t>，</w:t>
                            </w:r>
                            <w:r w:rsidRPr="00F93A04">
                              <w:rPr>
                                <w:rFonts w:ascii="Times New Roman" w:hAnsi="Times New Roman" w:cs="Times New Roman" w:hint="eastAsia"/>
                                <w:b/>
                                <w:sz w:val="24"/>
                              </w:rPr>
                              <w:t>k</w:t>
                            </w:r>
                            <w:r>
                              <w:rPr>
                                <w:rFonts w:ascii="Times New Roman" w:hAnsi="Times New Roman" w:cs="Times New Roman" w:hint="eastAsia"/>
                                <w:sz w:val="24"/>
                              </w:rPr>
                              <w:t>），</w:t>
                            </w:r>
                          </w:p>
                          <w:p w14:paraId="6F37C207" w14:textId="77777777" w:rsidR="009445DE" w:rsidRDefault="009445DE" w:rsidP="009445DE">
                            <w:pPr>
                              <w:rPr>
                                <w:rFonts w:ascii="Times New Roman" w:hAnsi="Times New Roman" w:cs="Times New Roman"/>
                                <w:sz w:val="24"/>
                              </w:rPr>
                            </w:pPr>
                            <w:r w:rsidRPr="00F0742A">
                              <w:rPr>
                                <w:rFonts w:ascii="Times New Roman" w:hAnsi="Times New Roman" w:cs="Times New Roman"/>
                                <w:position w:val="-12"/>
                                <w:sz w:val="24"/>
                              </w:rPr>
                              <w:object w:dxaOrig="1620" w:dyaOrig="360" w14:anchorId="12FB567B">
                                <v:shape id="_x0000_i1386" type="#_x0000_t75" style="width:81pt;height:18pt" o:ole="">
                                  <v:imagedata r:id="rId826" o:title=""/>
                                </v:shape>
                                <o:OLEObject Type="Embed" ProgID="Equation.DSMT4" ShapeID="_x0000_i1386" DrawAspect="Content" ObjectID="_1567842398" r:id="rId827"/>
                              </w:object>
                            </w:r>
                            <w:r>
                              <w:rPr>
                                <w:rFonts w:ascii="Times New Roman" w:hAnsi="Times New Roman" w:cs="Times New Roman" w:hint="eastAsia"/>
                                <w:sz w:val="24"/>
                              </w:rPr>
                              <w:t>；</w:t>
                            </w:r>
                            <w:r w:rsidRPr="00F0742A">
                              <w:rPr>
                                <w:rFonts w:ascii="Times New Roman" w:hAnsi="Times New Roman" w:cs="Times New Roman"/>
                                <w:position w:val="-12"/>
                                <w:sz w:val="24"/>
                              </w:rPr>
                              <w:object w:dxaOrig="1620" w:dyaOrig="360" w14:anchorId="4F315F7C">
                                <v:shape id="_x0000_i1387" type="#_x0000_t75" style="width:81pt;height:18pt" o:ole="">
                                  <v:imagedata r:id="rId828" o:title=""/>
                                </v:shape>
                                <o:OLEObject Type="Embed" ProgID="Equation.DSMT4" ShapeID="_x0000_i1387" DrawAspect="Content" ObjectID="_1567842399" r:id="rId829"/>
                              </w:object>
                            </w:r>
                            <w:r>
                              <w:rPr>
                                <w:rFonts w:ascii="Times New Roman" w:hAnsi="Times New Roman" w:cs="Times New Roman" w:hint="eastAsia"/>
                                <w:sz w:val="24"/>
                              </w:rPr>
                              <w:t>；</w:t>
                            </w:r>
                            <w:r w:rsidRPr="00F0742A">
                              <w:rPr>
                                <w:rFonts w:ascii="Times New Roman" w:hAnsi="Times New Roman" w:cs="Times New Roman"/>
                                <w:position w:val="-14"/>
                                <w:sz w:val="24"/>
                              </w:rPr>
                              <w:object w:dxaOrig="1600" w:dyaOrig="400" w14:anchorId="3428F7BB">
                                <v:shape id="_x0000_i1388" type="#_x0000_t75" style="width:80.25pt;height:20.25pt" o:ole="">
                                  <v:imagedata r:id="rId830" o:title=""/>
                                </v:shape>
                                <o:OLEObject Type="Embed" ProgID="Equation.DSMT4" ShapeID="_x0000_i1388" DrawAspect="Content" ObjectID="_1567842400" r:id="rId831"/>
                              </w:object>
                            </w:r>
                            <w:r>
                              <w:rPr>
                                <w:rFonts w:ascii="Times New Roman" w:hAnsi="Times New Roman" w:cs="Times New Roman" w:hint="eastAsia"/>
                                <w:sz w:val="24"/>
                              </w:rPr>
                              <w:t>；</w:t>
                            </w:r>
                          </w:p>
                          <w:p w14:paraId="491B706B" w14:textId="77777777" w:rsidR="009445DE" w:rsidRDefault="009445DE" w:rsidP="009445DE">
                            <w:pPr>
                              <w:rPr>
                                <w:rFonts w:ascii="Times New Roman" w:hAnsi="Times New Roman" w:cs="Times New Roman"/>
                                <w:sz w:val="24"/>
                              </w:rPr>
                            </w:pPr>
                            <w:r w:rsidRPr="00F0742A">
                              <w:rPr>
                                <w:rFonts w:ascii="Times New Roman" w:hAnsi="Times New Roman" w:cs="Times New Roman"/>
                                <w:position w:val="-14"/>
                                <w:sz w:val="24"/>
                              </w:rPr>
                              <w:object w:dxaOrig="760" w:dyaOrig="400" w14:anchorId="22B4990D">
                                <v:shape id="_x0000_i1389" type="#_x0000_t75" style="width:38.25pt;height:20.25pt" o:ole="">
                                  <v:imagedata r:id="rId832" o:title=""/>
                                </v:shape>
                                <o:OLEObject Type="Embed" ProgID="Equation.DSMT4" ShapeID="_x0000_i1389" DrawAspect="Content" ObjectID="_1567842401" r:id="rId833"/>
                              </w:object>
                            </w:r>
                            <w:r>
                              <w:rPr>
                                <w:rFonts w:ascii="Times New Roman" w:hAnsi="Times New Roman" w:cs="Times New Roman"/>
                                <w:sz w:val="24"/>
                              </w:rPr>
                              <w:t>的大小</w:t>
                            </w:r>
                            <w:r>
                              <w:rPr>
                                <w:rFonts w:ascii="Times New Roman" w:hAnsi="Times New Roman" w:cs="Times New Roman" w:hint="eastAsia"/>
                                <w:sz w:val="24"/>
                              </w:rPr>
                              <w:t>=</w:t>
                            </w:r>
                            <w:r w:rsidRPr="00EB4CD4">
                              <w:rPr>
                                <w:rFonts w:ascii="Times New Roman" w:hAnsi="Times New Roman" w:cs="Times New Roman"/>
                                <w:position w:val="-12"/>
                                <w:sz w:val="24"/>
                              </w:rPr>
                              <w:object w:dxaOrig="1500" w:dyaOrig="380" w14:anchorId="05605294">
                                <v:shape id="_x0000_i1390" type="#_x0000_t75" style="width:75pt;height:18.75pt" o:ole="">
                                  <v:imagedata r:id="rId834" o:title=""/>
                                </v:shape>
                                <o:OLEObject Type="Embed" ProgID="Equation.DSMT4" ShapeID="_x0000_i1390" DrawAspect="Content" ObjectID="_1567842402" r:id="rId835"/>
                              </w:object>
                            </w:r>
                            <w:r>
                              <w:rPr>
                                <w:rFonts w:ascii="Times New Roman" w:hAnsi="Times New Roman" w:cs="Times New Roman" w:hint="eastAsia"/>
                                <w:sz w:val="24"/>
                              </w:rPr>
                              <w:t>。</w:t>
                            </w:r>
                          </w:p>
                          <w:p w14:paraId="3CB485AC" w14:textId="77777777" w:rsidR="009445DE" w:rsidRDefault="009445DE" w:rsidP="009445DE">
                            <w:pPr>
                              <w:rPr>
                                <w:rFonts w:ascii="Times New Roman" w:hAnsi="Times New Roman" w:cs="Times New Roman"/>
                                <w:sz w:val="24"/>
                              </w:rPr>
                            </w:pPr>
                            <w:r w:rsidRPr="00EB4CD4">
                              <w:rPr>
                                <w:rFonts w:ascii="Times New Roman" w:hAnsi="Times New Roman" w:cs="Times New Roman"/>
                                <w:position w:val="-12"/>
                                <w:sz w:val="24"/>
                              </w:rPr>
                              <w:object w:dxaOrig="3820" w:dyaOrig="360" w14:anchorId="5B4CBCD9">
                                <v:shape id="_x0000_i1391" type="#_x0000_t75" style="width:191.2pt;height:18pt" o:ole="">
                                  <v:imagedata r:id="rId836" o:title=""/>
                                </v:shape>
                                <o:OLEObject Type="Embed" ProgID="Equation.DSMT4" ShapeID="_x0000_i1391" DrawAspect="Content" ObjectID="_1567842403" r:id="rId837"/>
                              </w:object>
                            </w:r>
                            <w:r>
                              <w:rPr>
                                <w:rFonts w:ascii="Times New Roman" w:hAnsi="Times New Roman" w:cs="Times New Roman" w:hint="eastAsia"/>
                                <w:sz w:val="24"/>
                              </w:rPr>
                              <w:t>。</w:t>
                            </w:r>
                          </w:p>
                          <w:p w14:paraId="7478F84A" w14:textId="77777777" w:rsidR="009445DE" w:rsidRDefault="009445DE" w:rsidP="009445DE">
                            <w:pPr>
                              <w:rPr>
                                <w:rFonts w:ascii="Times New Roman" w:hAnsi="Times New Roman" w:cs="Times New Roman"/>
                                <w:sz w:val="24"/>
                              </w:rPr>
                            </w:pPr>
                            <w:r>
                              <w:rPr>
                                <w:rFonts w:ascii="Times New Roman" w:hAnsi="Times New Roman" w:cs="Times New Roman" w:hint="eastAsia"/>
                                <w:sz w:val="24"/>
                              </w:rPr>
                              <w:t>矢量的相加如图（</w:t>
                            </w:r>
                            <w:r>
                              <w:rPr>
                                <w:rFonts w:ascii="Times New Roman" w:hAnsi="Times New Roman" w:cs="Times New Roman" w:hint="eastAsia"/>
                                <w:sz w:val="24"/>
                              </w:rPr>
                              <w:t>a</w:t>
                            </w:r>
                            <w:r>
                              <w:rPr>
                                <w:rFonts w:ascii="Times New Roman" w:hAnsi="Times New Roman" w:cs="Times New Roman" w:hint="eastAsia"/>
                                <w:sz w:val="24"/>
                              </w:rPr>
                              <w:t>）</w:t>
                            </w:r>
                            <w:r>
                              <w:rPr>
                                <w:rFonts w:ascii="Times New Roman" w:hAnsi="Times New Roman" w:cs="Times New Roman"/>
                                <w:sz w:val="24"/>
                              </w:rPr>
                              <w:t>所示</w:t>
                            </w:r>
                            <w:r>
                              <w:rPr>
                                <w:rFonts w:ascii="Times New Roman" w:hAnsi="Times New Roman" w:cs="Times New Roman" w:hint="eastAsia"/>
                                <w:sz w:val="24"/>
                              </w:rPr>
                              <w:t>；矢量</w:t>
                            </w:r>
                            <w:r>
                              <w:rPr>
                                <w:rFonts w:ascii="Times New Roman" w:hAnsi="Times New Roman" w:cs="Times New Roman"/>
                                <w:sz w:val="24"/>
                              </w:rPr>
                              <w:t>的负值用指向相反方向的箭头表示</w:t>
                            </w:r>
                            <w:r>
                              <w:rPr>
                                <w:rFonts w:ascii="Times New Roman" w:hAnsi="Times New Roman" w:cs="Times New Roman" w:hint="eastAsia"/>
                                <w:sz w:val="24"/>
                              </w:rPr>
                              <w:t>，矢量</w:t>
                            </w:r>
                            <w:r>
                              <w:rPr>
                                <w:rFonts w:ascii="Times New Roman" w:hAnsi="Times New Roman" w:cs="Times New Roman"/>
                                <w:sz w:val="24"/>
                              </w:rPr>
                              <w:t>的相减就是负</w:t>
                            </w:r>
                            <w:r>
                              <w:rPr>
                                <w:rFonts w:ascii="Times New Roman" w:hAnsi="Times New Roman" w:cs="Times New Roman" w:hint="eastAsia"/>
                                <w:sz w:val="24"/>
                              </w:rPr>
                              <w:t>矢量</w:t>
                            </w:r>
                            <w:r>
                              <w:rPr>
                                <w:rFonts w:ascii="Times New Roman" w:hAnsi="Times New Roman" w:cs="Times New Roman"/>
                                <w:sz w:val="24"/>
                              </w:rPr>
                              <w:t>的相加</w:t>
                            </w:r>
                            <w:r>
                              <w:rPr>
                                <w:rFonts w:ascii="Times New Roman" w:hAnsi="Times New Roman" w:cs="Times New Roman" w:hint="eastAsia"/>
                                <w:sz w:val="24"/>
                              </w:rPr>
                              <w:t>。</w:t>
                            </w:r>
                          </w:p>
                          <w:p w14:paraId="5FDA22CC" w14:textId="77777777" w:rsidR="009445DE" w:rsidRPr="00F244DD" w:rsidRDefault="009445DE" w:rsidP="009445DE">
                            <w:pPr>
                              <w:rPr>
                                <w:rFonts w:ascii="Times New Roman" w:hAnsi="Times New Roman" w:cs="Times New Roman"/>
                                <w:sz w:val="24"/>
                              </w:rPr>
                            </w:pPr>
                            <w:r>
                              <w:rPr>
                                <w:rFonts w:ascii="Times New Roman" w:hAnsi="Times New Roman" w:cs="Times New Roman"/>
                                <w:sz w:val="24"/>
                              </w:rPr>
                              <w:t>两个矢量</w:t>
                            </w:r>
                            <w:r w:rsidRPr="001C0C5F">
                              <w:rPr>
                                <w:rFonts w:ascii="Times New Roman" w:hAnsi="Times New Roman" w:cs="Times New Roman"/>
                                <w:b/>
                                <w:sz w:val="24"/>
                              </w:rPr>
                              <w:t>A</w:t>
                            </w:r>
                            <w:r>
                              <w:rPr>
                                <w:rFonts w:ascii="Times New Roman" w:hAnsi="Times New Roman" w:cs="Times New Roman"/>
                                <w:sz w:val="24"/>
                              </w:rPr>
                              <w:t>和</w:t>
                            </w:r>
                            <w:r w:rsidRPr="001C0C5F">
                              <w:rPr>
                                <w:rFonts w:ascii="Times New Roman" w:hAnsi="Times New Roman" w:cs="Times New Roman"/>
                                <w:b/>
                                <w:sz w:val="24"/>
                              </w:rPr>
                              <w:t>B</w:t>
                            </w:r>
                            <w:r w:rsidRPr="00653997">
                              <w:rPr>
                                <w:rFonts w:ascii="Times New Roman" w:hAnsi="Times New Roman" w:cs="Times New Roman"/>
                                <w:sz w:val="24"/>
                              </w:rPr>
                              <w:t>的</w:t>
                            </w:r>
                            <w:r>
                              <w:rPr>
                                <w:rFonts w:ascii="Times New Roman" w:hAnsi="Times New Roman" w:cs="Times New Roman"/>
                                <w:sz w:val="24"/>
                              </w:rPr>
                              <w:t>点积</w:t>
                            </w:r>
                            <w:r>
                              <w:rPr>
                                <w:rFonts w:ascii="Times New Roman" w:hAnsi="Times New Roman" w:cs="Times New Roman" w:hint="eastAsia"/>
                                <w:sz w:val="24"/>
                              </w:rPr>
                              <w:t>（或“内积”）不是一个矢量而是一个标量，即</w:t>
                            </w:r>
                          </w:p>
                          <w:p w14:paraId="4E75C5F3" w14:textId="77777777" w:rsidR="009445DE" w:rsidRPr="00F244DD" w:rsidRDefault="009445DE" w:rsidP="009445DE">
                            <w:pPr>
                              <w:rPr>
                                <w:rFonts w:ascii="Times New Roman" w:hAnsi="Times New Roman" w:cs="Times New Roman"/>
                                <w:sz w:val="24"/>
                              </w:rPr>
                            </w:pPr>
                            <w:r w:rsidRPr="00653997">
                              <w:rPr>
                                <w:rFonts w:ascii="Times New Roman" w:hAnsi="Times New Roman" w:cs="Times New Roman"/>
                                <w:position w:val="-14"/>
                                <w:sz w:val="24"/>
                              </w:rPr>
                              <w:object w:dxaOrig="4040" w:dyaOrig="400" w14:anchorId="29F5BCCE">
                                <v:shape id="_x0000_i1392" type="#_x0000_t75" style="width:201.8pt;height:20.25pt" o:ole="">
                                  <v:imagedata r:id="rId838" o:title=""/>
                                </v:shape>
                                <o:OLEObject Type="Embed" ProgID="Equation.DSMT4" ShapeID="_x0000_i1392" DrawAspect="Content" ObjectID="_1567842404" r:id="rId839"/>
                              </w:object>
                            </w:r>
                          </w:p>
                          <w:p w14:paraId="1737CCF4" w14:textId="77777777" w:rsidR="009445DE" w:rsidRDefault="009445DE" w:rsidP="009445DE">
                            <w:pPr>
                              <w:rPr>
                                <w:rFonts w:ascii="Times New Roman" w:hAnsi="Times New Roman" w:cs="Times New Roman"/>
                                <w:sz w:val="24"/>
                              </w:rPr>
                            </w:pPr>
                            <w:r>
                              <w:rPr>
                                <w:rFonts w:ascii="Times New Roman" w:hAnsi="Times New Roman" w:cs="Times New Roman"/>
                                <w:sz w:val="24"/>
                              </w:rPr>
                              <w:t>这里的余弦是它们各自方向之间夹角的余弦</w:t>
                            </w:r>
                            <w:r>
                              <w:rPr>
                                <w:rFonts w:ascii="Times New Roman" w:hAnsi="Times New Roman" w:cs="Times New Roman" w:hint="eastAsia"/>
                                <w:sz w:val="24"/>
                              </w:rPr>
                              <w:t>。</w:t>
                            </w:r>
                          </w:p>
                          <w:p w14:paraId="52BE5FAA" w14:textId="77777777" w:rsidR="009445DE" w:rsidRDefault="009445DE" w:rsidP="009445DE">
                            <w:pPr>
                              <w:rPr>
                                <w:rFonts w:ascii="Times New Roman" w:hAnsi="Times New Roman" w:cs="Times New Roman"/>
                                <w:sz w:val="24"/>
                              </w:rPr>
                            </w:pPr>
                            <w:r>
                              <w:rPr>
                                <w:rFonts w:ascii="Times New Roman" w:hAnsi="Times New Roman" w:cs="Times New Roman"/>
                                <w:sz w:val="24"/>
                              </w:rPr>
                              <w:t>三维矢量的叉积</w:t>
                            </w:r>
                            <w:r>
                              <w:rPr>
                                <w:rFonts w:ascii="Times New Roman" w:hAnsi="Times New Roman" w:cs="Times New Roman" w:hint="eastAsia"/>
                                <w:sz w:val="24"/>
                              </w:rPr>
                              <w:t>（或“內积”）是一个与</w:t>
                            </w:r>
                            <w:r w:rsidRPr="00653997">
                              <w:rPr>
                                <w:rFonts w:ascii="Times New Roman" w:hAnsi="Times New Roman" w:cs="Times New Roman" w:hint="eastAsia"/>
                                <w:b/>
                                <w:sz w:val="24"/>
                              </w:rPr>
                              <w:t>A</w:t>
                            </w:r>
                            <w:r>
                              <w:rPr>
                                <w:rFonts w:ascii="Times New Roman" w:hAnsi="Times New Roman" w:cs="Times New Roman" w:hint="eastAsia"/>
                                <w:sz w:val="24"/>
                              </w:rPr>
                              <w:t>和</w:t>
                            </w:r>
                            <w:r w:rsidRPr="00653997">
                              <w:rPr>
                                <w:rFonts w:ascii="Times New Roman" w:hAnsi="Times New Roman" w:cs="Times New Roman" w:hint="eastAsia"/>
                                <w:b/>
                                <w:sz w:val="24"/>
                              </w:rPr>
                              <w:t>B</w:t>
                            </w:r>
                            <w:r>
                              <w:rPr>
                                <w:rFonts w:ascii="Times New Roman" w:hAnsi="Times New Roman" w:cs="Times New Roman" w:hint="eastAsia"/>
                                <w:sz w:val="24"/>
                              </w:rPr>
                              <w:t>都垂直的矢量，方向满足右手螺旋定则，从</w:t>
                            </w:r>
                            <w:r w:rsidRPr="00653997">
                              <w:rPr>
                                <w:rFonts w:ascii="Times New Roman" w:hAnsi="Times New Roman" w:cs="Times New Roman" w:hint="eastAsia"/>
                                <w:b/>
                                <w:sz w:val="24"/>
                              </w:rPr>
                              <w:t>A</w:t>
                            </w:r>
                            <w:r>
                              <w:rPr>
                                <w:rFonts w:ascii="Times New Roman" w:hAnsi="Times New Roman" w:cs="Times New Roman" w:hint="eastAsia"/>
                                <w:sz w:val="24"/>
                              </w:rPr>
                              <w:t>转向</w:t>
                            </w:r>
                            <w:r w:rsidRPr="00653997">
                              <w:rPr>
                                <w:rFonts w:ascii="Times New Roman" w:hAnsi="Times New Roman" w:cs="Times New Roman" w:hint="eastAsia"/>
                                <w:b/>
                                <w:sz w:val="24"/>
                              </w:rPr>
                              <w:t>B</w:t>
                            </w:r>
                            <w:r>
                              <w:rPr>
                                <w:rFonts w:ascii="Times New Roman" w:hAnsi="Times New Roman" w:cs="Times New Roman" w:hint="eastAsia"/>
                                <w:sz w:val="24"/>
                              </w:rPr>
                              <w:t>（参见图</w:t>
                            </w:r>
                            <w:r>
                              <w:rPr>
                                <w:rFonts w:ascii="Times New Roman" w:hAnsi="Times New Roman" w:cs="Times New Roman" w:hint="eastAsia"/>
                                <w:sz w:val="24"/>
                              </w:rPr>
                              <w:t>c</w:t>
                            </w:r>
                            <w:r>
                              <w:rPr>
                                <w:rFonts w:ascii="Times New Roman" w:hAnsi="Times New Roman" w:cs="Times New Roman" w:hint="eastAsia"/>
                                <w:sz w:val="24"/>
                              </w:rPr>
                              <w:t>，或参见图</w:t>
                            </w:r>
                            <w:r>
                              <w:rPr>
                                <w:rFonts w:ascii="Times New Roman" w:hAnsi="Times New Roman" w:cs="Times New Roman" w:hint="eastAsia"/>
                                <w:sz w:val="24"/>
                              </w:rPr>
                              <w:t>I-</w:t>
                            </w:r>
                            <w:r>
                              <w:rPr>
                                <w:rFonts w:ascii="Times New Roman" w:hAnsi="Times New Roman" w:cs="Times New Roman"/>
                                <w:sz w:val="24"/>
                              </w:rPr>
                              <w:t>3</w:t>
                            </w:r>
                            <w:r>
                              <w:rPr>
                                <w:rFonts w:ascii="Times New Roman" w:hAnsi="Times New Roman" w:cs="Times New Roman" w:hint="eastAsia"/>
                                <w:sz w:val="24"/>
                              </w:rPr>
                              <w:t>）：</w:t>
                            </w:r>
                          </w:p>
                          <w:p w14:paraId="6C68F158" w14:textId="77777777" w:rsidR="009445DE" w:rsidRPr="005753DB" w:rsidRDefault="009445DE" w:rsidP="009445D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983E7B" id="_x0000_s1145" type="#_x0000_t202" style="position:absolute;left:0;text-align:left;margin-left:1.5pt;margin-top:19.95pt;width:412.2pt;height:285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">
                <v:textbox>
                  <w:txbxContent>
                    <w:p w14:paraId="5358FADC" w14:textId="77777777" w:rsidR="009445DE" w:rsidRDefault="009445DE" w:rsidP="009445DE">
                      <w:pPr>
                        <w:rPr>
                          <w:rFonts w:ascii="Times New Roman" w:hAnsi="Times New Roman" w:cs="Times New Roman"/>
                          <w:sz w:val="24"/>
                        </w:rPr>
                      </w:pPr>
                      <w:r>
                        <w:rPr>
                          <w:rFonts w:ascii="Times New Roman" w:hAnsi="Times New Roman" w:cs="Times New Roman" w:hint="eastAsia"/>
                          <w:sz w:val="24"/>
                        </w:rPr>
                        <w:t>矢量是具有大小和方向的量，通常用黑体、箭头表示，或由分量构成，其箭头的长度同矢量大小成正比。</w:t>
                      </w:r>
                    </w:p>
                    <w:p w14:paraId="179CA377" w14:textId="77777777" w:rsidR="009445DE" w:rsidRDefault="009445DE" w:rsidP="009445DE">
                      <w:pPr>
                        <w:rPr>
                          <w:rFonts w:ascii="Times New Roman" w:hAnsi="Times New Roman" w:cs="Times New Roman"/>
                          <w:sz w:val="24"/>
                        </w:rPr>
                      </w:pPr>
                      <w:r>
                        <w:rPr>
                          <w:rFonts w:ascii="Times New Roman" w:hAnsi="Times New Roman" w:cs="Times New Roman"/>
                          <w:sz w:val="24"/>
                        </w:rPr>
                        <w:t>在笛卡尔坐标系中</w:t>
                      </w:r>
                      <w:r>
                        <w:rPr>
                          <w:rFonts w:ascii="Times New Roman" w:hAnsi="Times New Roman" w:cs="Times New Roman" w:hint="eastAsia"/>
                          <w:sz w:val="24"/>
                        </w:rPr>
                        <w:t>（单位正交矢量</w:t>
                      </w:r>
                      <w:r w:rsidRPr="00F93A04">
                        <w:rPr>
                          <w:rFonts w:ascii="Times New Roman" w:hAnsi="Times New Roman" w:cs="Times New Roman"/>
                          <w:b/>
                          <w:sz w:val="24"/>
                        </w:rPr>
                        <w:t>i</w:t>
                      </w:r>
                      <w:r>
                        <w:rPr>
                          <w:rFonts w:ascii="Times New Roman" w:hAnsi="Times New Roman" w:cs="Times New Roman" w:hint="eastAsia"/>
                          <w:sz w:val="24"/>
                        </w:rPr>
                        <w:t>，</w:t>
                      </w:r>
                      <w:r w:rsidRPr="00F93A04">
                        <w:rPr>
                          <w:rFonts w:ascii="Times New Roman" w:hAnsi="Times New Roman" w:cs="Times New Roman" w:hint="eastAsia"/>
                          <w:b/>
                          <w:sz w:val="24"/>
                        </w:rPr>
                        <w:t>j</w:t>
                      </w:r>
                      <w:r>
                        <w:rPr>
                          <w:rFonts w:ascii="Times New Roman" w:hAnsi="Times New Roman" w:cs="Times New Roman" w:hint="eastAsia"/>
                          <w:sz w:val="24"/>
                        </w:rPr>
                        <w:t>，</w:t>
                      </w:r>
                      <w:r w:rsidRPr="00F93A04">
                        <w:rPr>
                          <w:rFonts w:ascii="Times New Roman" w:hAnsi="Times New Roman" w:cs="Times New Roman" w:hint="eastAsia"/>
                          <w:b/>
                          <w:sz w:val="24"/>
                        </w:rPr>
                        <w:t>k</w:t>
                      </w:r>
                      <w:r>
                        <w:rPr>
                          <w:rFonts w:ascii="Times New Roman" w:hAnsi="Times New Roman" w:cs="Times New Roman" w:hint="eastAsia"/>
                          <w:sz w:val="24"/>
                        </w:rPr>
                        <w:t>），</w:t>
                      </w:r>
                    </w:p>
                    <w:p w14:paraId="6F37C207" w14:textId="77777777" w:rsidR="009445DE" w:rsidRDefault="009445DE" w:rsidP="009445DE">
                      <w:pPr>
                        <w:rPr>
                          <w:rFonts w:ascii="Times New Roman" w:hAnsi="Times New Roman" w:cs="Times New Roman"/>
                          <w:sz w:val="24"/>
                        </w:rPr>
                      </w:pPr>
                      <w:r w:rsidRPr="00F0742A">
                        <w:rPr>
                          <w:rFonts w:ascii="Times New Roman" w:hAnsi="Times New Roman" w:cs="Times New Roman"/>
                          <w:position w:val="-12"/>
                          <w:sz w:val="24"/>
                        </w:rPr>
                        <w:object w:dxaOrig="1620" w:dyaOrig="360" w14:anchorId="12FB567B">
                          <v:shape id="_x0000_i1386" type="#_x0000_t75" style="width:81pt;height:18pt" o:ole="">
                            <v:imagedata r:id="rId826" o:title=""/>
                          </v:shape>
                          <o:OLEObject Type="Embed" ProgID="Equation.DSMT4" ShapeID="_x0000_i1386" DrawAspect="Content" ObjectID="_1567842398" r:id="rId840"/>
                        </w:object>
                      </w:r>
                      <w:r>
                        <w:rPr>
                          <w:rFonts w:ascii="Times New Roman" w:hAnsi="Times New Roman" w:cs="Times New Roman" w:hint="eastAsia"/>
                          <w:sz w:val="24"/>
                        </w:rPr>
                        <w:t>；</w:t>
                      </w:r>
                      <w:r w:rsidRPr="00F0742A">
                        <w:rPr>
                          <w:rFonts w:ascii="Times New Roman" w:hAnsi="Times New Roman" w:cs="Times New Roman"/>
                          <w:position w:val="-12"/>
                          <w:sz w:val="24"/>
                        </w:rPr>
                        <w:object w:dxaOrig="1620" w:dyaOrig="360" w14:anchorId="4F315F7C">
                          <v:shape id="_x0000_i1387" type="#_x0000_t75" style="width:81pt;height:18pt" o:ole="">
                            <v:imagedata r:id="rId828" o:title=""/>
                          </v:shape>
                          <o:OLEObject Type="Embed" ProgID="Equation.DSMT4" ShapeID="_x0000_i1387" DrawAspect="Content" ObjectID="_1567842399" r:id="rId841"/>
                        </w:object>
                      </w:r>
                      <w:r>
                        <w:rPr>
                          <w:rFonts w:ascii="Times New Roman" w:hAnsi="Times New Roman" w:cs="Times New Roman" w:hint="eastAsia"/>
                          <w:sz w:val="24"/>
                        </w:rPr>
                        <w:t>；</w:t>
                      </w:r>
                      <w:r w:rsidRPr="00F0742A">
                        <w:rPr>
                          <w:rFonts w:ascii="Times New Roman" w:hAnsi="Times New Roman" w:cs="Times New Roman"/>
                          <w:position w:val="-14"/>
                          <w:sz w:val="24"/>
                        </w:rPr>
                        <w:object w:dxaOrig="1600" w:dyaOrig="400" w14:anchorId="3428F7BB">
                          <v:shape id="_x0000_i1388" type="#_x0000_t75" style="width:80.25pt;height:20.25pt" o:ole="">
                            <v:imagedata r:id="rId830" o:title=""/>
                          </v:shape>
                          <o:OLEObject Type="Embed" ProgID="Equation.DSMT4" ShapeID="_x0000_i1388" DrawAspect="Content" ObjectID="_1567842400" r:id="rId842"/>
                        </w:object>
                      </w:r>
                      <w:r>
                        <w:rPr>
                          <w:rFonts w:ascii="Times New Roman" w:hAnsi="Times New Roman" w:cs="Times New Roman" w:hint="eastAsia"/>
                          <w:sz w:val="24"/>
                        </w:rPr>
                        <w:t>；</w:t>
                      </w:r>
                    </w:p>
                    <w:p w14:paraId="491B706B" w14:textId="77777777" w:rsidR="009445DE" w:rsidRDefault="009445DE" w:rsidP="009445DE">
                      <w:pPr>
                        <w:rPr>
                          <w:rFonts w:ascii="Times New Roman" w:hAnsi="Times New Roman" w:cs="Times New Roman"/>
                          <w:sz w:val="24"/>
                        </w:rPr>
                      </w:pPr>
                      <w:r w:rsidRPr="00F0742A">
                        <w:rPr>
                          <w:rFonts w:ascii="Times New Roman" w:hAnsi="Times New Roman" w:cs="Times New Roman"/>
                          <w:position w:val="-14"/>
                          <w:sz w:val="24"/>
                        </w:rPr>
                        <w:object w:dxaOrig="760" w:dyaOrig="400" w14:anchorId="22B4990D">
                          <v:shape id="_x0000_i1389" type="#_x0000_t75" style="width:38.25pt;height:20.25pt" o:ole="">
                            <v:imagedata r:id="rId832" o:title=""/>
                          </v:shape>
                          <o:OLEObject Type="Embed" ProgID="Equation.DSMT4" ShapeID="_x0000_i1389" DrawAspect="Content" ObjectID="_1567842401" r:id="rId843"/>
                        </w:object>
                      </w:r>
                      <w:r>
                        <w:rPr>
                          <w:rFonts w:ascii="Times New Roman" w:hAnsi="Times New Roman" w:cs="Times New Roman"/>
                          <w:sz w:val="24"/>
                        </w:rPr>
                        <w:t>的大小</w:t>
                      </w:r>
                      <w:r>
                        <w:rPr>
                          <w:rFonts w:ascii="Times New Roman" w:hAnsi="Times New Roman" w:cs="Times New Roman" w:hint="eastAsia"/>
                          <w:sz w:val="24"/>
                        </w:rPr>
                        <w:t>=</w:t>
                      </w:r>
                      <w:r w:rsidRPr="00EB4CD4">
                        <w:rPr>
                          <w:rFonts w:ascii="Times New Roman" w:hAnsi="Times New Roman" w:cs="Times New Roman"/>
                          <w:position w:val="-12"/>
                          <w:sz w:val="24"/>
                        </w:rPr>
                        <w:object w:dxaOrig="1500" w:dyaOrig="380" w14:anchorId="05605294">
                          <v:shape id="_x0000_i1390" type="#_x0000_t75" style="width:75pt;height:18.75pt" o:ole="">
                            <v:imagedata r:id="rId834" o:title=""/>
                          </v:shape>
                          <o:OLEObject Type="Embed" ProgID="Equation.DSMT4" ShapeID="_x0000_i1390" DrawAspect="Content" ObjectID="_1567842402" r:id="rId844"/>
                        </w:object>
                      </w:r>
                      <w:r>
                        <w:rPr>
                          <w:rFonts w:ascii="Times New Roman" w:hAnsi="Times New Roman" w:cs="Times New Roman" w:hint="eastAsia"/>
                          <w:sz w:val="24"/>
                        </w:rPr>
                        <w:t>。</w:t>
                      </w:r>
                    </w:p>
                    <w:p w14:paraId="3CB485AC" w14:textId="77777777" w:rsidR="009445DE" w:rsidRDefault="009445DE" w:rsidP="009445DE">
                      <w:pPr>
                        <w:rPr>
                          <w:rFonts w:ascii="Times New Roman" w:hAnsi="Times New Roman" w:cs="Times New Roman"/>
                          <w:sz w:val="24"/>
                        </w:rPr>
                      </w:pPr>
                      <w:r w:rsidRPr="00EB4CD4">
                        <w:rPr>
                          <w:rFonts w:ascii="Times New Roman" w:hAnsi="Times New Roman" w:cs="Times New Roman"/>
                          <w:position w:val="-12"/>
                          <w:sz w:val="24"/>
                        </w:rPr>
                        <w:object w:dxaOrig="3820" w:dyaOrig="360" w14:anchorId="5B4CBCD9">
                          <v:shape id="_x0000_i1391" type="#_x0000_t75" style="width:191.2pt;height:18pt" o:ole="">
                            <v:imagedata r:id="rId836" o:title=""/>
                          </v:shape>
                          <o:OLEObject Type="Embed" ProgID="Equation.DSMT4" ShapeID="_x0000_i1391" DrawAspect="Content" ObjectID="_1567842403" r:id="rId845"/>
                        </w:object>
                      </w:r>
                      <w:r>
                        <w:rPr>
                          <w:rFonts w:ascii="Times New Roman" w:hAnsi="Times New Roman" w:cs="Times New Roman" w:hint="eastAsia"/>
                          <w:sz w:val="24"/>
                        </w:rPr>
                        <w:t>。</w:t>
                      </w:r>
                    </w:p>
                    <w:p w14:paraId="7478F84A" w14:textId="77777777" w:rsidR="009445DE" w:rsidRDefault="009445DE" w:rsidP="009445DE">
                      <w:pPr>
                        <w:rPr>
                          <w:rFonts w:ascii="Times New Roman" w:hAnsi="Times New Roman" w:cs="Times New Roman"/>
                          <w:sz w:val="24"/>
                        </w:rPr>
                      </w:pPr>
                      <w:r>
                        <w:rPr>
                          <w:rFonts w:ascii="Times New Roman" w:hAnsi="Times New Roman" w:cs="Times New Roman" w:hint="eastAsia"/>
                          <w:sz w:val="24"/>
                        </w:rPr>
                        <w:t>矢量的相加如图（</w:t>
                      </w:r>
                      <w:r>
                        <w:rPr>
                          <w:rFonts w:ascii="Times New Roman" w:hAnsi="Times New Roman" w:cs="Times New Roman" w:hint="eastAsia"/>
                          <w:sz w:val="24"/>
                        </w:rPr>
                        <w:t>a</w:t>
                      </w:r>
                      <w:r>
                        <w:rPr>
                          <w:rFonts w:ascii="Times New Roman" w:hAnsi="Times New Roman" w:cs="Times New Roman" w:hint="eastAsia"/>
                          <w:sz w:val="24"/>
                        </w:rPr>
                        <w:t>）</w:t>
                      </w:r>
                      <w:r>
                        <w:rPr>
                          <w:rFonts w:ascii="Times New Roman" w:hAnsi="Times New Roman" w:cs="Times New Roman"/>
                          <w:sz w:val="24"/>
                        </w:rPr>
                        <w:t>所示</w:t>
                      </w:r>
                      <w:r>
                        <w:rPr>
                          <w:rFonts w:ascii="Times New Roman" w:hAnsi="Times New Roman" w:cs="Times New Roman" w:hint="eastAsia"/>
                          <w:sz w:val="24"/>
                        </w:rPr>
                        <w:t>；矢量</w:t>
                      </w:r>
                      <w:r>
                        <w:rPr>
                          <w:rFonts w:ascii="Times New Roman" w:hAnsi="Times New Roman" w:cs="Times New Roman"/>
                          <w:sz w:val="24"/>
                        </w:rPr>
                        <w:t>的负值用指向相反方向的箭头表示</w:t>
                      </w:r>
                      <w:r>
                        <w:rPr>
                          <w:rFonts w:ascii="Times New Roman" w:hAnsi="Times New Roman" w:cs="Times New Roman" w:hint="eastAsia"/>
                          <w:sz w:val="24"/>
                        </w:rPr>
                        <w:t>，矢量</w:t>
                      </w:r>
                      <w:r>
                        <w:rPr>
                          <w:rFonts w:ascii="Times New Roman" w:hAnsi="Times New Roman" w:cs="Times New Roman"/>
                          <w:sz w:val="24"/>
                        </w:rPr>
                        <w:t>的相减就是负</w:t>
                      </w:r>
                      <w:r>
                        <w:rPr>
                          <w:rFonts w:ascii="Times New Roman" w:hAnsi="Times New Roman" w:cs="Times New Roman" w:hint="eastAsia"/>
                          <w:sz w:val="24"/>
                        </w:rPr>
                        <w:t>矢量</w:t>
                      </w:r>
                      <w:r>
                        <w:rPr>
                          <w:rFonts w:ascii="Times New Roman" w:hAnsi="Times New Roman" w:cs="Times New Roman"/>
                          <w:sz w:val="24"/>
                        </w:rPr>
                        <w:t>的相加</w:t>
                      </w:r>
                      <w:r>
                        <w:rPr>
                          <w:rFonts w:ascii="Times New Roman" w:hAnsi="Times New Roman" w:cs="Times New Roman" w:hint="eastAsia"/>
                          <w:sz w:val="24"/>
                        </w:rPr>
                        <w:t>。</w:t>
                      </w:r>
                    </w:p>
                    <w:p w14:paraId="5FDA22CC" w14:textId="77777777" w:rsidR="009445DE" w:rsidRPr="00F244DD" w:rsidRDefault="009445DE" w:rsidP="009445DE">
                      <w:pPr>
                        <w:rPr>
                          <w:rFonts w:ascii="Times New Roman" w:hAnsi="Times New Roman" w:cs="Times New Roman"/>
                          <w:sz w:val="24"/>
                        </w:rPr>
                      </w:pPr>
                      <w:r>
                        <w:rPr>
                          <w:rFonts w:ascii="Times New Roman" w:hAnsi="Times New Roman" w:cs="Times New Roman"/>
                          <w:sz w:val="24"/>
                        </w:rPr>
                        <w:t>两个矢量</w:t>
                      </w:r>
                      <w:r w:rsidRPr="001C0C5F">
                        <w:rPr>
                          <w:rFonts w:ascii="Times New Roman" w:hAnsi="Times New Roman" w:cs="Times New Roman"/>
                          <w:b/>
                          <w:sz w:val="24"/>
                        </w:rPr>
                        <w:t>A</w:t>
                      </w:r>
                      <w:r>
                        <w:rPr>
                          <w:rFonts w:ascii="Times New Roman" w:hAnsi="Times New Roman" w:cs="Times New Roman"/>
                          <w:sz w:val="24"/>
                        </w:rPr>
                        <w:t>和</w:t>
                      </w:r>
                      <w:r w:rsidRPr="001C0C5F">
                        <w:rPr>
                          <w:rFonts w:ascii="Times New Roman" w:hAnsi="Times New Roman" w:cs="Times New Roman"/>
                          <w:b/>
                          <w:sz w:val="24"/>
                        </w:rPr>
                        <w:t>B</w:t>
                      </w:r>
                      <w:r w:rsidRPr="00653997">
                        <w:rPr>
                          <w:rFonts w:ascii="Times New Roman" w:hAnsi="Times New Roman" w:cs="Times New Roman"/>
                          <w:sz w:val="24"/>
                        </w:rPr>
                        <w:t>的</w:t>
                      </w:r>
                      <w:r>
                        <w:rPr>
                          <w:rFonts w:ascii="Times New Roman" w:hAnsi="Times New Roman" w:cs="Times New Roman"/>
                          <w:sz w:val="24"/>
                        </w:rPr>
                        <w:t>点积</w:t>
                      </w:r>
                      <w:r>
                        <w:rPr>
                          <w:rFonts w:ascii="Times New Roman" w:hAnsi="Times New Roman" w:cs="Times New Roman" w:hint="eastAsia"/>
                          <w:sz w:val="24"/>
                        </w:rPr>
                        <w:t>（或“内积”）不是一个矢量而是一个标量，即</w:t>
                      </w:r>
                    </w:p>
                    <w:p w14:paraId="4E75C5F3" w14:textId="77777777" w:rsidR="009445DE" w:rsidRPr="00F244DD" w:rsidRDefault="009445DE" w:rsidP="009445DE">
                      <w:pPr>
                        <w:rPr>
                          <w:rFonts w:ascii="Times New Roman" w:hAnsi="Times New Roman" w:cs="Times New Roman"/>
                          <w:sz w:val="24"/>
                        </w:rPr>
                      </w:pPr>
                      <w:r w:rsidRPr="00653997">
                        <w:rPr>
                          <w:rFonts w:ascii="Times New Roman" w:hAnsi="Times New Roman" w:cs="Times New Roman"/>
                          <w:position w:val="-14"/>
                          <w:sz w:val="24"/>
                        </w:rPr>
                        <w:object w:dxaOrig="4040" w:dyaOrig="400" w14:anchorId="29F5BCCE">
                          <v:shape id="_x0000_i1392" type="#_x0000_t75" style="width:201.8pt;height:20.25pt" o:ole="">
                            <v:imagedata r:id="rId838" o:title=""/>
                          </v:shape>
                          <o:OLEObject Type="Embed" ProgID="Equation.DSMT4" ShapeID="_x0000_i1392" DrawAspect="Content" ObjectID="_1567842404" r:id="rId846"/>
                        </w:object>
                      </w:r>
                    </w:p>
                    <w:p w14:paraId="1737CCF4" w14:textId="77777777" w:rsidR="009445DE" w:rsidRDefault="009445DE" w:rsidP="009445DE">
                      <w:pPr>
                        <w:rPr>
                          <w:rFonts w:ascii="Times New Roman" w:hAnsi="Times New Roman" w:cs="Times New Roman"/>
                          <w:sz w:val="24"/>
                        </w:rPr>
                      </w:pPr>
                      <w:r>
                        <w:rPr>
                          <w:rFonts w:ascii="Times New Roman" w:hAnsi="Times New Roman" w:cs="Times New Roman"/>
                          <w:sz w:val="24"/>
                        </w:rPr>
                        <w:t>这里的余弦是它们各自方向之间夹角的余弦</w:t>
                      </w:r>
                      <w:r>
                        <w:rPr>
                          <w:rFonts w:ascii="Times New Roman" w:hAnsi="Times New Roman" w:cs="Times New Roman" w:hint="eastAsia"/>
                          <w:sz w:val="24"/>
                        </w:rPr>
                        <w:t>。</w:t>
                      </w:r>
                    </w:p>
                    <w:p w14:paraId="52BE5FAA" w14:textId="77777777" w:rsidR="009445DE" w:rsidRDefault="009445DE" w:rsidP="009445DE">
                      <w:pPr>
                        <w:rPr>
                          <w:rFonts w:ascii="Times New Roman" w:hAnsi="Times New Roman" w:cs="Times New Roman"/>
                          <w:sz w:val="24"/>
                        </w:rPr>
                      </w:pPr>
                      <w:r>
                        <w:rPr>
                          <w:rFonts w:ascii="Times New Roman" w:hAnsi="Times New Roman" w:cs="Times New Roman"/>
                          <w:sz w:val="24"/>
                        </w:rPr>
                        <w:t>三维矢量的叉积</w:t>
                      </w:r>
                      <w:r>
                        <w:rPr>
                          <w:rFonts w:ascii="Times New Roman" w:hAnsi="Times New Roman" w:cs="Times New Roman" w:hint="eastAsia"/>
                          <w:sz w:val="24"/>
                        </w:rPr>
                        <w:t>（或“內积”）是一个与</w:t>
                      </w:r>
                      <w:r w:rsidRPr="00653997">
                        <w:rPr>
                          <w:rFonts w:ascii="Times New Roman" w:hAnsi="Times New Roman" w:cs="Times New Roman" w:hint="eastAsia"/>
                          <w:b/>
                          <w:sz w:val="24"/>
                        </w:rPr>
                        <w:t>A</w:t>
                      </w:r>
                      <w:r>
                        <w:rPr>
                          <w:rFonts w:ascii="Times New Roman" w:hAnsi="Times New Roman" w:cs="Times New Roman" w:hint="eastAsia"/>
                          <w:sz w:val="24"/>
                        </w:rPr>
                        <w:t>和</w:t>
                      </w:r>
                      <w:r w:rsidRPr="00653997">
                        <w:rPr>
                          <w:rFonts w:ascii="Times New Roman" w:hAnsi="Times New Roman" w:cs="Times New Roman" w:hint="eastAsia"/>
                          <w:b/>
                          <w:sz w:val="24"/>
                        </w:rPr>
                        <w:t>B</w:t>
                      </w:r>
                      <w:r>
                        <w:rPr>
                          <w:rFonts w:ascii="Times New Roman" w:hAnsi="Times New Roman" w:cs="Times New Roman" w:hint="eastAsia"/>
                          <w:sz w:val="24"/>
                        </w:rPr>
                        <w:t>都垂直的矢量，方向满足右手螺旋定则，从</w:t>
                      </w:r>
                      <w:r w:rsidRPr="00653997">
                        <w:rPr>
                          <w:rFonts w:ascii="Times New Roman" w:hAnsi="Times New Roman" w:cs="Times New Roman" w:hint="eastAsia"/>
                          <w:b/>
                          <w:sz w:val="24"/>
                        </w:rPr>
                        <w:t>A</w:t>
                      </w:r>
                      <w:r>
                        <w:rPr>
                          <w:rFonts w:ascii="Times New Roman" w:hAnsi="Times New Roman" w:cs="Times New Roman" w:hint="eastAsia"/>
                          <w:sz w:val="24"/>
                        </w:rPr>
                        <w:t>转向</w:t>
                      </w:r>
                      <w:r w:rsidRPr="00653997">
                        <w:rPr>
                          <w:rFonts w:ascii="Times New Roman" w:hAnsi="Times New Roman" w:cs="Times New Roman" w:hint="eastAsia"/>
                          <w:b/>
                          <w:sz w:val="24"/>
                        </w:rPr>
                        <w:t>B</w:t>
                      </w:r>
                      <w:r>
                        <w:rPr>
                          <w:rFonts w:ascii="Times New Roman" w:hAnsi="Times New Roman" w:cs="Times New Roman" w:hint="eastAsia"/>
                          <w:sz w:val="24"/>
                        </w:rPr>
                        <w:t>（参见图</w:t>
                      </w:r>
                      <w:r>
                        <w:rPr>
                          <w:rFonts w:ascii="Times New Roman" w:hAnsi="Times New Roman" w:cs="Times New Roman" w:hint="eastAsia"/>
                          <w:sz w:val="24"/>
                        </w:rPr>
                        <w:t>c</w:t>
                      </w:r>
                      <w:r>
                        <w:rPr>
                          <w:rFonts w:ascii="Times New Roman" w:hAnsi="Times New Roman" w:cs="Times New Roman" w:hint="eastAsia"/>
                          <w:sz w:val="24"/>
                        </w:rPr>
                        <w:t>，或参见图</w:t>
                      </w:r>
                      <w:r>
                        <w:rPr>
                          <w:rFonts w:ascii="Times New Roman" w:hAnsi="Times New Roman" w:cs="Times New Roman" w:hint="eastAsia"/>
                          <w:sz w:val="24"/>
                        </w:rPr>
                        <w:t>I-</w:t>
                      </w:r>
                      <w:r>
                        <w:rPr>
                          <w:rFonts w:ascii="Times New Roman" w:hAnsi="Times New Roman" w:cs="Times New Roman"/>
                          <w:sz w:val="24"/>
                        </w:rPr>
                        <w:t>3</w:t>
                      </w:r>
                      <w:r>
                        <w:rPr>
                          <w:rFonts w:ascii="Times New Roman" w:hAnsi="Times New Roman" w:cs="Times New Roman" w:hint="eastAsia"/>
                          <w:sz w:val="24"/>
                        </w:rPr>
                        <w:t>）：</w:t>
                      </w:r>
                    </w:p>
                    <w:p w14:paraId="6C68F158" w14:textId="77777777" w:rsidR="009445DE" w:rsidRPr="005753DB" w:rsidRDefault="009445DE" w:rsidP="009445DE"/>
                  </w:txbxContent>
                </v:textbox>
                <w10:wrap type="square"/>
              </v:shape>
            </w:pict>
          </mc:Fallback>
        </mc:AlternateContent>
      </w:r>
    </w:p>
    <w:p w14:paraId="0BFAB5A3" w14:textId="77777777" w:rsidR="009445DE" w:rsidRPr="009445DE" w:rsidRDefault="009445DE" w:rsidP="005B7AE6">
      <w:pPr>
        <w:spacing w:line="360" w:lineRule="auto"/>
        <w:rPr>
          <w:rFonts w:ascii="Times New Roman" w:hAnsi="Times New Roman" w:cs="Times New Roman"/>
          <w:szCs w:val="21"/>
        </w:rPr>
      </w:pPr>
    </w:p>
    <w:p w14:paraId="2C16F00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noProof/>
          <w:szCs w:val="21"/>
        </w:rPr>
        <mc:AlternateContent>
          <mc:Choice Requires="wps">
            <w:drawing>
              <wp:anchor distT="45720" distB="45720" distL="114300" distR="114300" simplePos="0" relativeHeight="251687936" behindDoc="0" locked="0" layoutInCell="1" allowOverlap="1" wp14:anchorId="5048D32B" wp14:editId="14DA0066">
                <wp:simplePos x="0" y="0"/>
                <wp:positionH relativeFrom="column">
                  <wp:posOffset>47625</wp:posOffset>
                </wp:positionH>
                <wp:positionV relativeFrom="paragraph">
                  <wp:posOffset>180975</wp:posOffset>
                </wp:positionV>
                <wp:extent cx="5619750" cy="3467100"/>
                <wp:effectExtent l="0" t="0" r="19050" b="19050"/>
                <wp:wrapSquare wrapText="bothSides"/>
                <wp:docPr id="6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0" cy="3467100"/>
                        </a:xfrm>
                        <a:prstGeom prst="rect">
                          <a:avLst/>
                        </a:prstGeom>
                        <a:solidFill>
                          <a:srgbClr val="FFFFFF"/>
                        </a:solidFill>
                        <a:ln w="9525">
                          <a:solidFill>
                            <a:srgbClr val="000000"/>
                          </a:solidFill>
                          <a:miter lim="800000"/>
                          <a:headEnd/>
                          <a:tailEnd/>
                        </a:ln>
                      </wps:spPr>
                      <wps:txbx>
                        <w:txbxContent>
                          <w:p w14:paraId="047A273D" w14:textId="77777777" w:rsidR="009445DE" w:rsidRDefault="009445DE" w:rsidP="009445DE">
                            <w:pPr>
                              <w:rPr>
                                <w:rFonts w:ascii="Times New Roman" w:hAnsi="Times New Roman" w:cs="Times New Roman"/>
                                <w:sz w:val="24"/>
                              </w:rPr>
                            </w:pPr>
                            <w:r w:rsidRPr="00643BE0">
                              <w:rPr>
                                <w:rFonts w:ascii="Times New Roman" w:hAnsi="Times New Roman" w:cs="Times New Roman"/>
                                <w:position w:val="-70"/>
                                <w:sz w:val="24"/>
                              </w:rPr>
                              <w:object w:dxaOrig="6860" w:dyaOrig="1520" w14:anchorId="3BECAB0C">
                                <v:shape id="_x0000_i1393" type="#_x0000_t75" style="width:402pt;height:89.2pt" o:ole="">
                                  <v:imagedata r:id="rId847" o:title=""/>
                                </v:shape>
                                <o:OLEObject Type="Embed" ProgID="Equation.DSMT4" ShapeID="_x0000_i1393" DrawAspect="Content" ObjectID="_1567842405" r:id="rId848"/>
                              </w:object>
                            </w:r>
                          </w:p>
                          <w:p w14:paraId="5D40137E" w14:textId="77777777" w:rsidR="009445DE" w:rsidRDefault="009445DE" w:rsidP="009445DE">
                            <w:pPr>
                              <w:rPr>
                                <w:rFonts w:ascii="Times New Roman" w:hAnsi="Times New Roman" w:cs="Times New Roman"/>
                                <w:sz w:val="24"/>
                              </w:rPr>
                            </w:pPr>
                            <w:r>
                              <w:rPr>
                                <w:rFonts w:ascii="Times New Roman" w:hAnsi="Times New Roman" w:cs="Times New Roman"/>
                                <w:sz w:val="24"/>
                              </w:rPr>
                              <w:t>矢量场的值与空间内的每个点都有关</w:t>
                            </w:r>
                            <w:r>
                              <w:rPr>
                                <w:rFonts w:ascii="Times New Roman" w:hAnsi="Times New Roman" w:cs="Times New Roman" w:hint="eastAsia"/>
                                <w:sz w:val="24"/>
                              </w:rPr>
                              <w:t>，</w:t>
                            </w:r>
                            <w:r>
                              <w:rPr>
                                <w:rFonts w:ascii="Times New Roman" w:hAnsi="Times New Roman" w:cs="Times New Roman"/>
                                <w:sz w:val="24"/>
                              </w:rPr>
                              <w:t>参见图</w:t>
                            </w:r>
                            <w:r>
                              <w:rPr>
                                <w:rFonts w:ascii="Times New Roman" w:hAnsi="Times New Roman" w:cs="Times New Roman" w:hint="eastAsia"/>
                                <w:sz w:val="24"/>
                              </w:rPr>
                              <w:t>（</w:t>
                            </w:r>
                            <w:r>
                              <w:rPr>
                                <w:rFonts w:ascii="Times New Roman" w:hAnsi="Times New Roman" w:cs="Times New Roman" w:hint="eastAsia"/>
                                <w:sz w:val="24"/>
                              </w:rPr>
                              <w:t>d</w:t>
                            </w:r>
                            <w:r>
                              <w:rPr>
                                <w:rFonts w:ascii="Times New Roman" w:hAnsi="Times New Roman" w:cs="Times New Roman" w:hint="eastAsia"/>
                                <w:sz w:val="24"/>
                              </w:rPr>
                              <w:t>）。</w:t>
                            </w:r>
                          </w:p>
                          <w:p w14:paraId="7E38BBC9" w14:textId="77777777" w:rsidR="009445DE" w:rsidRDefault="009445DE" w:rsidP="009445DE">
                            <w:pPr>
                              <w:rPr>
                                <w:rFonts w:ascii="Times New Roman" w:hAnsi="Times New Roman" w:cs="Times New Roman"/>
                                <w:sz w:val="24"/>
                              </w:rPr>
                            </w:pPr>
                            <w:r w:rsidRPr="00DA5A89">
                              <w:rPr>
                                <w:rFonts w:ascii="Times New Roman" w:hAnsi="Times New Roman" w:cs="Times New Roman"/>
                                <w:position w:val="-10"/>
                                <w:sz w:val="24"/>
                              </w:rPr>
                              <w:object w:dxaOrig="3700" w:dyaOrig="320" w14:anchorId="016AACDA">
                                <v:shape id="_x0000_i1394" type="#_x0000_t75" style="width:185.2pt;height:15.75pt" o:ole="">
                                  <v:imagedata r:id="rId849" o:title=""/>
                                </v:shape>
                                <o:OLEObject Type="Embed" ProgID="Equation.DSMT4" ShapeID="_x0000_i1394" DrawAspect="Content" ObjectID="_1567842406" r:id="rId850"/>
                              </w:object>
                            </w:r>
                            <w:r>
                              <w:rPr>
                                <w:rFonts w:ascii="Times New Roman" w:hAnsi="Times New Roman" w:cs="Times New Roman" w:hint="eastAsia"/>
                                <w:sz w:val="24"/>
                              </w:rPr>
                              <w:t>，</w:t>
                            </w:r>
                          </w:p>
                          <w:p w14:paraId="61890740" w14:textId="77777777" w:rsidR="009445DE" w:rsidRDefault="009445DE" w:rsidP="009445DE">
                            <w:pPr>
                              <w:rPr>
                                <w:rFonts w:ascii="Times New Roman" w:hAnsi="Times New Roman" w:cs="Times New Roman"/>
                                <w:sz w:val="24"/>
                              </w:rPr>
                            </w:pPr>
                            <w:r>
                              <w:rPr>
                                <w:rFonts w:ascii="Times New Roman" w:hAnsi="Times New Roman" w:cs="Times New Roman"/>
                                <w:sz w:val="24"/>
                              </w:rPr>
                              <w:t>散度</w:t>
                            </w:r>
                            <w:r>
                              <w:rPr>
                                <w:rFonts w:ascii="Times New Roman" w:hAnsi="Times New Roman" w:cs="Times New Roman" w:hint="eastAsia"/>
                                <w:sz w:val="24"/>
                              </w:rPr>
                              <w:t>：</w:t>
                            </w:r>
                            <w:r w:rsidRPr="00DA5A89">
                              <w:rPr>
                                <w:rFonts w:ascii="Times New Roman" w:hAnsi="Times New Roman" w:cs="Times New Roman"/>
                                <w:position w:val="-12"/>
                                <w:sz w:val="24"/>
                              </w:rPr>
                              <w:object w:dxaOrig="4020" w:dyaOrig="360" w14:anchorId="7475D13A">
                                <v:shape id="_x0000_i1395" type="#_x0000_t75" style="width:201pt;height:18pt" o:ole="">
                                  <v:imagedata r:id="rId851" o:title=""/>
                                </v:shape>
                                <o:OLEObject Type="Embed" ProgID="Equation.DSMT4" ShapeID="_x0000_i1395" DrawAspect="Content" ObjectID="_1567842407" r:id="rId852"/>
                              </w:object>
                            </w:r>
                            <w:r>
                              <w:rPr>
                                <w:rFonts w:ascii="Times New Roman" w:hAnsi="Times New Roman" w:cs="Times New Roman" w:hint="eastAsia"/>
                                <w:sz w:val="24"/>
                              </w:rPr>
                              <w:t>；</w:t>
                            </w:r>
                          </w:p>
                          <w:p w14:paraId="60E81E8E" w14:textId="77777777" w:rsidR="009445DE" w:rsidRDefault="009445DE" w:rsidP="009445DE">
                            <w:pPr>
                              <w:rPr>
                                <w:rFonts w:ascii="Times New Roman" w:hAnsi="Times New Roman" w:cs="Times New Roman"/>
                                <w:sz w:val="24"/>
                              </w:rPr>
                            </w:pPr>
                            <w:r>
                              <w:rPr>
                                <w:rFonts w:ascii="Times New Roman" w:hAnsi="Times New Roman" w:cs="Times New Roman"/>
                                <w:sz w:val="24"/>
                              </w:rPr>
                              <w:t>旋度</w:t>
                            </w:r>
                            <w:r>
                              <w:rPr>
                                <w:rFonts w:ascii="Times New Roman" w:hAnsi="Times New Roman" w:cs="Times New Roman" w:hint="eastAsia"/>
                                <w:sz w:val="24"/>
                              </w:rPr>
                              <w:t>：</w:t>
                            </w:r>
                            <w:r w:rsidRPr="00DA5A89">
                              <w:rPr>
                                <w:rFonts w:ascii="Times New Roman" w:hAnsi="Times New Roman" w:cs="Times New Roman"/>
                                <w:position w:val="-12"/>
                                <w:sz w:val="24"/>
                              </w:rPr>
                              <w:object w:dxaOrig="7839" w:dyaOrig="360" w14:anchorId="66E89A73">
                                <v:shape id="_x0000_i1396" type="#_x0000_t75" style="width:378.6pt;height:17.25pt" o:ole="">
                                  <v:imagedata r:id="rId853" o:title=""/>
                                </v:shape>
                                <o:OLEObject Type="Embed" ProgID="Equation.DSMT4" ShapeID="_x0000_i1396" DrawAspect="Content" ObjectID="_1567842408" r:id="rId854"/>
                              </w:object>
                            </w:r>
                            <w:r>
                              <w:rPr>
                                <w:rFonts w:ascii="Times New Roman" w:hAnsi="Times New Roman" w:cs="Times New Roman" w:hint="eastAsia"/>
                                <w:sz w:val="24"/>
                              </w:rPr>
                              <w:t>。</w:t>
                            </w:r>
                          </w:p>
                          <w:p w14:paraId="43E9148A" w14:textId="77777777" w:rsidR="009445DE" w:rsidRDefault="009445DE" w:rsidP="009445DE">
                            <w:pPr>
                              <w:rPr>
                                <w:rFonts w:ascii="Times New Roman" w:hAnsi="Times New Roman" w:cs="Times New Roman"/>
                                <w:sz w:val="24"/>
                              </w:rPr>
                            </w:pPr>
                            <w:r>
                              <w:rPr>
                                <w:rFonts w:ascii="Times New Roman" w:hAnsi="Times New Roman" w:cs="Times New Roman" w:hint="eastAsia"/>
                                <w:sz w:val="24"/>
                              </w:rPr>
                              <w:t>矢量并不限于三维空间。图</w:t>
                            </w:r>
                            <w:r>
                              <w:rPr>
                                <w:rFonts w:ascii="Times New Roman" w:hAnsi="Times New Roman" w:cs="Times New Roman" w:hint="eastAsia"/>
                                <w:sz w:val="24"/>
                              </w:rPr>
                              <w:t>C-</w:t>
                            </w:r>
                            <w:r>
                              <w:rPr>
                                <w:rFonts w:ascii="Times New Roman" w:hAnsi="Times New Roman" w:cs="Times New Roman"/>
                                <w:sz w:val="24"/>
                              </w:rPr>
                              <w:t>14</w:t>
                            </w:r>
                            <w:r>
                              <w:rPr>
                                <w:rFonts w:ascii="Times New Roman" w:hAnsi="Times New Roman" w:cs="Times New Roman"/>
                                <w:sz w:val="24"/>
                              </w:rPr>
                              <w:t>给出了柱坐标和球坐标下的等价表达式</w:t>
                            </w:r>
                            <w:r>
                              <w:rPr>
                                <w:rFonts w:ascii="Times New Roman" w:hAnsi="Times New Roman" w:cs="Times New Roman" w:hint="eastAsia"/>
                                <w:sz w:val="24"/>
                              </w:rPr>
                              <w:t>。</w:t>
                            </w:r>
                            <w:r>
                              <w:rPr>
                                <w:rFonts w:ascii="Times New Roman" w:hAnsi="Times New Roman" w:cs="Times New Roman"/>
                                <w:sz w:val="24"/>
                              </w:rPr>
                              <w:t>关于旋转矢量</w:t>
                            </w:r>
                            <w:r>
                              <w:rPr>
                                <w:rFonts w:ascii="Times New Roman" w:hAnsi="Times New Roman" w:cs="Times New Roman" w:hint="eastAsia"/>
                                <w:sz w:val="24"/>
                              </w:rPr>
                              <w:t>，</w:t>
                            </w:r>
                            <w:r>
                              <w:rPr>
                                <w:rFonts w:ascii="Times New Roman" w:hAnsi="Times New Roman" w:cs="Times New Roman"/>
                                <w:sz w:val="24"/>
                              </w:rPr>
                              <w:t>参见</w:t>
                            </w:r>
                            <w:r w:rsidRPr="0081551C">
                              <w:rPr>
                                <w:rFonts w:ascii="Times New Roman" w:hAnsi="Times New Roman" w:cs="Times New Roman"/>
                                <w:sz w:val="24"/>
                              </w:rPr>
                              <w:t>complex notation</w:t>
                            </w:r>
                            <w:r>
                              <w:rPr>
                                <w:rFonts w:ascii="Times New Roman" w:hAnsi="Times New Roman" w:cs="Times New Roman" w:hint="eastAsia"/>
                                <w:sz w:val="24"/>
                              </w:rPr>
                              <w:t>。</w:t>
                            </w:r>
                          </w:p>
                          <w:p w14:paraId="5FC5BBA3" w14:textId="77777777" w:rsidR="009445DE" w:rsidRDefault="009445DE" w:rsidP="009445DE">
                            <w:pPr>
                              <w:rPr>
                                <w:rFonts w:ascii="Times New Roman" w:hAnsi="Times New Roman" w:cs="Times New Roman"/>
                                <w:sz w:val="24"/>
                              </w:rPr>
                            </w:pPr>
                          </w:p>
                          <w:p w14:paraId="3FBC3D52" w14:textId="77777777" w:rsidR="009445DE" w:rsidRDefault="009445DE" w:rsidP="009445DE">
                            <w:pPr>
                              <w:jc w:val="center"/>
                              <w:rPr>
                                <w:rFonts w:ascii="Times New Roman" w:hAnsi="Times New Roman" w:cs="Times New Roman"/>
                                <w:sz w:val="24"/>
                              </w:rPr>
                            </w:pPr>
                            <w:r>
                              <w:rPr>
                                <w:rFonts w:ascii="Times New Roman" w:hAnsi="Times New Roman" w:cs="Times New Roman" w:hint="eastAsia"/>
                                <w:sz w:val="24"/>
                              </w:rPr>
                              <w:t>（</w:t>
                            </w:r>
                            <w:r>
                              <w:rPr>
                                <w:rFonts w:ascii="Times New Roman" w:hAnsi="Times New Roman" w:cs="Times New Roman" w:hint="eastAsia"/>
                                <w:sz w:val="24"/>
                              </w:rPr>
                              <w:t>e</w:t>
                            </w:r>
                            <w:r>
                              <w:rPr>
                                <w:rFonts w:ascii="Times New Roman" w:hAnsi="Times New Roman" w:cs="Times New Roman" w:hint="eastAsia"/>
                                <w:sz w:val="24"/>
                              </w:rPr>
                              <w:t>）</w:t>
                            </w:r>
                          </w:p>
                          <w:p w14:paraId="33895C37" w14:textId="77777777" w:rsidR="009445DE" w:rsidRDefault="009445DE" w:rsidP="009445D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48D32B" id="_x0000_s1146" type="#_x0000_t202" style="position:absolute;left:0;text-align:left;margin-left:3.75pt;margin-top:14.25pt;width:442.5pt;height:273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">
                <v:textbox>
                  <w:txbxContent>
                    <w:p w14:paraId="047A273D" w14:textId="77777777" w:rsidR="009445DE" w:rsidRDefault="009445DE" w:rsidP="009445DE">
                      <w:pPr>
                        <w:rPr>
                          <w:rFonts w:ascii="Times New Roman" w:hAnsi="Times New Roman" w:cs="Times New Roman"/>
                          <w:sz w:val="24"/>
                        </w:rPr>
                      </w:pPr>
                      <w:r w:rsidRPr="00643BE0">
                        <w:rPr>
                          <w:rFonts w:ascii="Times New Roman" w:hAnsi="Times New Roman" w:cs="Times New Roman"/>
                          <w:position w:val="-70"/>
                          <w:sz w:val="24"/>
                        </w:rPr>
                        <w:object w:dxaOrig="6860" w:dyaOrig="1520" w14:anchorId="3BECAB0C">
                          <v:shape id="_x0000_i1393" type="#_x0000_t75" style="width:402pt;height:89.2pt" o:ole="">
                            <v:imagedata r:id="rId847" o:title=""/>
                          </v:shape>
                          <o:OLEObject Type="Embed" ProgID="Equation.DSMT4" ShapeID="_x0000_i1393" DrawAspect="Content" ObjectID="_1567842405" r:id="rId855"/>
                        </w:object>
                      </w:r>
                    </w:p>
                    <w:p w14:paraId="5D40137E" w14:textId="77777777" w:rsidR="009445DE" w:rsidRDefault="009445DE" w:rsidP="009445DE">
                      <w:pPr>
                        <w:rPr>
                          <w:rFonts w:ascii="Times New Roman" w:hAnsi="Times New Roman" w:cs="Times New Roman"/>
                          <w:sz w:val="24"/>
                        </w:rPr>
                      </w:pPr>
                      <w:r>
                        <w:rPr>
                          <w:rFonts w:ascii="Times New Roman" w:hAnsi="Times New Roman" w:cs="Times New Roman"/>
                          <w:sz w:val="24"/>
                        </w:rPr>
                        <w:t>矢量场的值与空间内的每个点都有关</w:t>
                      </w:r>
                      <w:r>
                        <w:rPr>
                          <w:rFonts w:ascii="Times New Roman" w:hAnsi="Times New Roman" w:cs="Times New Roman" w:hint="eastAsia"/>
                          <w:sz w:val="24"/>
                        </w:rPr>
                        <w:t>，</w:t>
                      </w:r>
                      <w:r>
                        <w:rPr>
                          <w:rFonts w:ascii="Times New Roman" w:hAnsi="Times New Roman" w:cs="Times New Roman"/>
                          <w:sz w:val="24"/>
                        </w:rPr>
                        <w:t>参见图</w:t>
                      </w:r>
                      <w:r>
                        <w:rPr>
                          <w:rFonts w:ascii="Times New Roman" w:hAnsi="Times New Roman" w:cs="Times New Roman" w:hint="eastAsia"/>
                          <w:sz w:val="24"/>
                        </w:rPr>
                        <w:t>（</w:t>
                      </w:r>
                      <w:r>
                        <w:rPr>
                          <w:rFonts w:ascii="Times New Roman" w:hAnsi="Times New Roman" w:cs="Times New Roman" w:hint="eastAsia"/>
                          <w:sz w:val="24"/>
                        </w:rPr>
                        <w:t>d</w:t>
                      </w:r>
                      <w:r>
                        <w:rPr>
                          <w:rFonts w:ascii="Times New Roman" w:hAnsi="Times New Roman" w:cs="Times New Roman" w:hint="eastAsia"/>
                          <w:sz w:val="24"/>
                        </w:rPr>
                        <w:t>）。</w:t>
                      </w:r>
                    </w:p>
                    <w:p w14:paraId="7E38BBC9" w14:textId="77777777" w:rsidR="009445DE" w:rsidRDefault="009445DE" w:rsidP="009445DE">
                      <w:pPr>
                        <w:rPr>
                          <w:rFonts w:ascii="Times New Roman" w:hAnsi="Times New Roman" w:cs="Times New Roman"/>
                          <w:sz w:val="24"/>
                        </w:rPr>
                      </w:pPr>
                      <w:r w:rsidRPr="00DA5A89">
                        <w:rPr>
                          <w:rFonts w:ascii="Times New Roman" w:hAnsi="Times New Roman" w:cs="Times New Roman"/>
                          <w:position w:val="-10"/>
                          <w:sz w:val="24"/>
                        </w:rPr>
                        <w:object w:dxaOrig="3700" w:dyaOrig="320" w14:anchorId="016AACDA">
                          <v:shape id="_x0000_i1394" type="#_x0000_t75" style="width:185.2pt;height:15.75pt" o:ole="">
                            <v:imagedata r:id="rId849" o:title=""/>
                          </v:shape>
                          <o:OLEObject Type="Embed" ProgID="Equation.DSMT4" ShapeID="_x0000_i1394" DrawAspect="Content" ObjectID="_1567842406" r:id="rId856"/>
                        </w:object>
                      </w:r>
                      <w:r>
                        <w:rPr>
                          <w:rFonts w:ascii="Times New Roman" w:hAnsi="Times New Roman" w:cs="Times New Roman" w:hint="eastAsia"/>
                          <w:sz w:val="24"/>
                        </w:rPr>
                        <w:t>，</w:t>
                      </w:r>
                    </w:p>
                    <w:p w14:paraId="61890740" w14:textId="77777777" w:rsidR="009445DE" w:rsidRDefault="009445DE" w:rsidP="009445DE">
                      <w:pPr>
                        <w:rPr>
                          <w:rFonts w:ascii="Times New Roman" w:hAnsi="Times New Roman" w:cs="Times New Roman"/>
                          <w:sz w:val="24"/>
                        </w:rPr>
                      </w:pPr>
                      <w:r>
                        <w:rPr>
                          <w:rFonts w:ascii="Times New Roman" w:hAnsi="Times New Roman" w:cs="Times New Roman"/>
                          <w:sz w:val="24"/>
                        </w:rPr>
                        <w:t>散度</w:t>
                      </w:r>
                      <w:r>
                        <w:rPr>
                          <w:rFonts w:ascii="Times New Roman" w:hAnsi="Times New Roman" w:cs="Times New Roman" w:hint="eastAsia"/>
                          <w:sz w:val="24"/>
                        </w:rPr>
                        <w:t>：</w:t>
                      </w:r>
                      <w:r w:rsidRPr="00DA5A89">
                        <w:rPr>
                          <w:rFonts w:ascii="Times New Roman" w:hAnsi="Times New Roman" w:cs="Times New Roman"/>
                          <w:position w:val="-12"/>
                          <w:sz w:val="24"/>
                        </w:rPr>
                        <w:object w:dxaOrig="4020" w:dyaOrig="360" w14:anchorId="7475D13A">
                          <v:shape id="_x0000_i1395" type="#_x0000_t75" style="width:201pt;height:18pt" o:ole="">
                            <v:imagedata r:id="rId851" o:title=""/>
                          </v:shape>
                          <o:OLEObject Type="Embed" ProgID="Equation.DSMT4" ShapeID="_x0000_i1395" DrawAspect="Content" ObjectID="_1567842407" r:id="rId857"/>
                        </w:object>
                      </w:r>
                      <w:r>
                        <w:rPr>
                          <w:rFonts w:ascii="Times New Roman" w:hAnsi="Times New Roman" w:cs="Times New Roman" w:hint="eastAsia"/>
                          <w:sz w:val="24"/>
                        </w:rPr>
                        <w:t>；</w:t>
                      </w:r>
                    </w:p>
                    <w:p w14:paraId="60E81E8E" w14:textId="77777777" w:rsidR="009445DE" w:rsidRDefault="009445DE" w:rsidP="009445DE">
                      <w:pPr>
                        <w:rPr>
                          <w:rFonts w:ascii="Times New Roman" w:hAnsi="Times New Roman" w:cs="Times New Roman"/>
                          <w:sz w:val="24"/>
                        </w:rPr>
                      </w:pPr>
                      <w:r>
                        <w:rPr>
                          <w:rFonts w:ascii="Times New Roman" w:hAnsi="Times New Roman" w:cs="Times New Roman"/>
                          <w:sz w:val="24"/>
                        </w:rPr>
                        <w:t>旋度</w:t>
                      </w:r>
                      <w:r>
                        <w:rPr>
                          <w:rFonts w:ascii="Times New Roman" w:hAnsi="Times New Roman" w:cs="Times New Roman" w:hint="eastAsia"/>
                          <w:sz w:val="24"/>
                        </w:rPr>
                        <w:t>：</w:t>
                      </w:r>
                      <w:r w:rsidRPr="00DA5A89">
                        <w:rPr>
                          <w:rFonts w:ascii="Times New Roman" w:hAnsi="Times New Roman" w:cs="Times New Roman"/>
                          <w:position w:val="-12"/>
                          <w:sz w:val="24"/>
                        </w:rPr>
                        <w:object w:dxaOrig="7839" w:dyaOrig="360" w14:anchorId="66E89A73">
                          <v:shape id="_x0000_i1396" type="#_x0000_t75" style="width:378.6pt;height:17.25pt" o:ole="">
                            <v:imagedata r:id="rId853" o:title=""/>
                          </v:shape>
                          <o:OLEObject Type="Embed" ProgID="Equation.DSMT4" ShapeID="_x0000_i1396" DrawAspect="Content" ObjectID="_1567842408" r:id="rId858"/>
                        </w:object>
                      </w:r>
                      <w:r>
                        <w:rPr>
                          <w:rFonts w:ascii="Times New Roman" w:hAnsi="Times New Roman" w:cs="Times New Roman" w:hint="eastAsia"/>
                          <w:sz w:val="24"/>
                        </w:rPr>
                        <w:t>。</w:t>
                      </w:r>
                    </w:p>
                    <w:p w14:paraId="43E9148A" w14:textId="77777777" w:rsidR="009445DE" w:rsidRDefault="009445DE" w:rsidP="009445DE">
                      <w:pPr>
                        <w:rPr>
                          <w:rFonts w:ascii="Times New Roman" w:hAnsi="Times New Roman" w:cs="Times New Roman"/>
                          <w:sz w:val="24"/>
                        </w:rPr>
                      </w:pPr>
                      <w:r>
                        <w:rPr>
                          <w:rFonts w:ascii="Times New Roman" w:hAnsi="Times New Roman" w:cs="Times New Roman" w:hint="eastAsia"/>
                          <w:sz w:val="24"/>
                        </w:rPr>
                        <w:t>矢量并不限于三维空间。图</w:t>
                      </w:r>
                      <w:r>
                        <w:rPr>
                          <w:rFonts w:ascii="Times New Roman" w:hAnsi="Times New Roman" w:cs="Times New Roman" w:hint="eastAsia"/>
                          <w:sz w:val="24"/>
                        </w:rPr>
                        <w:t>C-</w:t>
                      </w:r>
                      <w:r>
                        <w:rPr>
                          <w:rFonts w:ascii="Times New Roman" w:hAnsi="Times New Roman" w:cs="Times New Roman"/>
                          <w:sz w:val="24"/>
                        </w:rPr>
                        <w:t>14</w:t>
                      </w:r>
                      <w:r>
                        <w:rPr>
                          <w:rFonts w:ascii="Times New Roman" w:hAnsi="Times New Roman" w:cs="Times New Roman"/>
                          <w:sz w:val="24"/>
                        </w:rPr>
                        <w:t>给出了柱坐标和球坐标下的等价表达式</w:t>
                      </w:r>
                      <w:r>
                        <w:rPr>
                          <w:rFonts w:ascii="Times New Roman" w:hAnsi="Times New Roman" w:cs="Times New Roman" w:hint="eastAsia"/>
                          <w:sz w:val="24"/>
                        </w:rPr>
                        <w:t>。</w:t>
                      </w:r>
                      <w:r>
                        <w:rPr>
                          <w:rFonts w:ascii="Times New Roman" w:hAnsi="Times New Roman" w:cs="Times New Roman"/>
                          <w:sz w:val="24"/>
                        </w:rPr>
                        <w:t>关于旋转矢量</w:t>
                      </w:r>
                      <w:r>
                        <w:rPr>
                          <w:rFonts w:ascii="Times New Roman" w:hAnsi="Times New Roman" w:cs="Times New Roman" w:hint="eastAsia"/>
                          <w:sz w:val="24"/>
                        </w:rPr>
                        <w:t>，</w:t>
                      </w:r>
                      <w:r>
                        <w:rPr>
                          <w:rFonts w:ascii="Times New Roman" w:hAnsi="Times New Roman" w:cs="Times New Roman"/>
                          <w:sz w:val="24"/>
                        </w:rPr>
                        <w:t>参见</w:t>
                      </w:r>
                      <w:r w:rsidRPr="0081551C">
                        <w:rPr>
                          <w:rFonts w:ascii="Times New Roman" w:hAnsi="Times New Roman" w:cs="Times New Roman"/>
                          <w:sz w:val="24"/>
                        </w:rPr>
                        <w:t>complex notation</w:t>
                      </w:r>
                      <w:r>
                        <w:rPr>
                          <w:rFonts w:ascii="Times New Roman" w:hAnsi="Times New Roman" w:cs="Times New Roman" w:hint="eastAsia"/>
                          <w:sz w:val="24"/>
                        </w:rPr>
                        <w:t>。</w:t>
                      </w:r>
                    </w:p>
                    <w:p w14:paraId="5FC5BBA3" w14:textId="77777777" w:rsidR="009445DE" w:rsidRDefault="009445DE" w:rsidP="009445DE">
                      <w:pPr>
                        <w:rPr>
                          <w:rFonts w:ascii="Times New Roman" w:hAnsi="Times New Roman" w:cs="Times New Roman"/>
                          <w:sz w:val="24"/>
                        </w:rPr>
                      </w:pPr>
                    </w:p>
                    <w:p w14:paraId="3FBC3D52" w14:textId="77777777" w:rsidR="009445DE" w:rsidRDefault="009445DE" w:rsidP="009445DE">
                      <w:pPr>
                        <w:jc w:val="center"/>
                        <w:rPr>
                          <w:rFonts w:ascii="Times New Roman" w:hAnsi="Times New Roman" w:cs="Times New Roman"/>
                          <w:sz w:val="24"/>
                        </w:rPr>
                      </w:pPr>
                      <w:r>
                        <w:rPr>
                          <w:rFonts w:ascii="Times New Roman" w:hAnsi="Times New Roman" w:cs="Times New Roman" w:hint="eastAsia"/>
                          <w:sz w:val="24"/>
                        </w:rPr>
                        <w:t>（</w:t>
                      </w:r>
                      <w:r>
                        <w:rPr>
                          <w:rFonts w:ascii="Times New Roman" w:hAnsi="Times New Roman" w:cs="Times New Roman" w:hint="eastAsia"/>
                          <w:sz w:val="24"/>
                        </w:rPr>
                        <w:t>e</w:t>
                      </w:r>
                      <w:r>
                        <w:rPr>
                          <w:rFonts w:ascii="Times New Roman" w:hAnsi="Times New Roman" w:cs="Times New Roman" w:hint="eastAsia"/>
                          <w:sz w:val="24"/>
                        </w:rPr>
                        <w:t>）</w:t>
                      </w:r>
                    </w:p>
                    <w:p w14:paraId="33895C37" w14:textId="77777777" w:rsidR="009445DE" w:rsidRDefault="009445DE" w:rsidP="009445DE"/>
                  </w:txbxContent>
                </v:textbox>
                <w10:wrap type="square"/>
              </v:shape>
            </w:pict>
          </mc:Fallback>
        </mc:AlternateContent>
      </w:r>
    </w:p>
    <w:p w14:paraId="07021C46"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V-2. </w:t>
      </w:r>
      <w:r w:rsidRPr="009445DE">
        <w:rPr>
          <w:rFonts w:ascii="Times New Roman" w:hAnsi="Times New Roman" w:cs="Times New Roman"/>
          <w:szCs w:val="21"/>
        </w:rPr>
        <w:t>矢量。（</w:t>
      </w:r>
      <w:r w:rsidRPr="009445DE">
        <w:rPr>
          <w:rFonts w:ascii="Times New Roman" w:hAnsi="Times New Roman" w:cs="Times New Roman"/>
          <w:szCs w:val="21"/>
        </w:rPr>
        <w:t>a</w:t>
      </w:r>
      <w:r w:rsidRPr="009445DE">
        <w:rPr>
          <w:rFonts w:ascii="Times New Roman" w:hAnsi="Times New Roman" w:cs="Times New Roman"/>
          <w:szCs w:val="21"/>
        </w:rPr>
        <w:t>）矢量加（减）法；（</w:t>
      </w:r>
      <w:r w:rsidRPr="009445DE">
        <w:rPr>
          <w:rFonts w:ascii="Times New Roman" w:hAnsi="Times New Roman" w:cs="Times New Roman"/>
          <w:szCs w:val="21"/>
        </w:rPr>
        <w:t>b</w:t>
      </w:r>
      <w:r w:rsidRPr="009445DE">
        <w:rPr>
          <w:rFonts w:ascii="Times New Roman" w:hAnsi="Times New Roman" w:cs="Times New Roman"/>
          <w:szCs w:val="21"/>
        </w:rPr>
        <w:t>）矢量的分量和单位正交矢量</w:t>
      </w:r>
      <w:r w:rsidRPr="009445DE">
        <w:rPr>
          <w:rFonts w:ascii="Times New Roman" w:hAnsi="Times New Roman" w:cs="Times New Roman"/>
          <w:b/>
          <w:szCs w:val="21"/>
        </w:rPr>
        <w:t>i</w:t>
      </w:r>
      <w:r w:rsidRPr="009445DE">
        <w:rPr>
          <w:rFonts w:ascii="Times New Roman" w:hAnsi="Times New Roman" w:cs="Times New Roman"/>
          <w:szCs w:val="21"/>
        </w:rPr>
        <w:t>，</w:t>
      </w:r>
      <w:r w:rsidRPr="009445DE">
        <w:rPr>
          <w:rFonts w:ascii="Times New Roman" w:hAnsi="Times New Roman" w:cs="Times New Roman"/>
          <w:b/>
          <w:szCs w:val="21"/>
        </w:rPr>
        <w:t>j</w:t>
      </w:r>
      <w:r w:rsidRPr="009445DE">
        <w:rPr>
          <w:rFonts w:ascii="Times New Roman" w:hAnsi="Times New Roman" w:cs="Times New Roman"/>
          <w:szCs w:val="21"/>
        </w:rPr>
        <w:t>，</w:t>
      </w:r>
      <w:r w:rsidRPr="009445DE">
        <w:rPr>
          <w:rFonts w:ascii="Times New Roman" w:hAnsi="Times New Roman" w:cs="Times New Roman"/>
          <w:b/>
          <w:szCs w:val="21"/>
        </w:rPr>
        <w:t>k</w:t>
      </w:r>
      <w:r w:rsidRPr="009445DE">
        <w:rPr>
          <w:rFonts w:ascii="Times New Roman" w:hAnsi="Times New Roman" w:cs="Times New Roman"/>
          <w:szCs w:val="21"/>
        </w:rPr>
        <w:t>；（</w:t>
      </w:r>
      <w:r w:rsidRPr="009445DE">
        <w:rPr>
          <w:rFonts w:ascii="Times New Roman" w:hAnsi="Times New Roman" w:cs="Times New Roman"/>
          <w:szCs w:val="21"/>
        </w:rPr>
        <w:t>c</w:t>
      </w:r>
      <w:r w:rsidRPr="009445DE">
        <w:rPr>
          <w:rFonts w:ascii="Times New Roman" w:hAnsi="Times New Roman" w:cs="Times New Roman"/>
          <w:szCs w:val="21"/>
        </w:rPr>
        <w:t>）两个矢量的叉积与这两个矢量均正交；（</w:t>
      </w:r>
      <w:r w:rsidRPr="009445DE">
        <w:rPr>
          <w:rFonts w:ascii="Times New Roman" w:hAnsi="Times New Roman" w:cs="Times New Roman"/>
          <w:szCs w:val="21"/>
        </w:rPr>
        <w:t>d</w:t>
      </w:r>
      <w:r w:rsidRPr="009445DE">
        <w:rPr>
          <w:rFonts w:ascii="Times New Roman" w:hAnsi="Times New Roman" w:cs="Times New Roman"/>
          <w:szCs w:val="21"/>
        </w:rPr>
        <w:t>）矢量的增量不一定在矢量的方向上；（</w:t>
      </w:r>
      <w:r w:rsidRPr="009445DE">
        <w:rPr>
          <w:rFonts w:ascii="Times New Roman" w:hAnsi="Times New Roman" w:cs="Times New Roman"/>
          <w:szCs w:val="21"/>
        </w:rPr>
        <w:t>e</w:t>
      </w:r>
      <w:r w:rsidRPr="009445DE">
        <w:rPr>
          <w:rFonts w:ascii="Times New Roman" w:hAnsi="Times New Roman" w:cs="Times New Roman"/>
          <w:szCs w:val="21"/>
        </w:rPr>
        <w:t>）矢量运算。</w:t>
      </w:r>
    </w:p>
    <w:p w14:paraId="77036EF6" w14:textId="77777777" w:rsidR="009445DE" w:rsidRPr="009445DE" w:rsidRDefault="009445DE" w:rsidP="005B7AE6">
      <w:pPr>
        <w:spacing w:line="360" w:lineRule="auto"/>
        <w:rPr>
          <w:rFonts w:ascii="Times New Roman" w:hAnsi="Times New Roman" w:cs="Times New Roman"/>
          <w:szCs w:val="21"/>
        </w:rPr>
      </w:pPr>
    </w:p>
    <w:p w14:paraId="59C4C2C9"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vector computer, vector processor</w:t>
      </w:r>
      <w:r w:rsidRPr="009445DE">
        <w:rPr>
          <w:rFonts w:ascii="Times New Roman" w:hAnsi="Times New Roman" w:cs="Times New Roman"/>
          <w:b/>
          <w:szCs w:val="21"/>
        </w:rPr>
        <w:t>矢量处理机</w:t>
      </w:r>
    </w:p>
    <w:p w14:paraId="6C7176C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对一个向量的所有元素单独和同时执行相同操作的计算机。阵列处理器。</w:t>
      </w:r>
    </w:p>
    <w:p w14:paraId="57E5ACDE" w14:textId="77777777" w:rsidR="009445DE" w:rsidRPr="009445DE" w:rsidRDefault="009445DE" w:rsidP="005B7AE6">
      <w:pPr>
        <w:spacing w:line="360" w:lineRule="auto"/>
        <w:rPr>
          <w:rFonts w:ascii="Times New Roman" w:hAnsi="Times New Roman" w:cs="Times New Roman"/>
          <w:szCs w:val="21"/>
        </w:rPr>
      </w:pPr>
    </w:p>
    <w:p w14:paraId="2125AA13"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vector graphics  </w:t>
      </w:r>
      <w:r w:rsidRPr="009445DE">
        <w:rPr>
          <w:rFonts w:ascii="Times New Roman" w:hAnsi="Times New Roman" w:cs="Times New Roman"/>
          <w:b/>
          <w:szCs w:val="21"/>
        </w:rPr>
        <w:t>矢量图法</w:t>
      </w:r>
    </w:p>
    <w:p w14:paraId="3CFA642F"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一种显示图的方法，它把图像表示成所给点之间的线（一组矢量）。对比</w:t>
      </w:r>
      <w:r w:rsidRPr="009445DE">
        <w:rPr>
          <w:rFonts w:ascii="Times New Roman" w:hAnsi="Times New Roman" w:cs="Times New Roman"/>
          <w:szCs w:val="21"/>
        </w:rPr>
        <w:t>raster graphics</w:t>
      </w:r>
      <w:r w:rsidRPr="009445DE">
        <w:rPr>
          <w:rFonts w:ascii="Times New Roman" w:hAnsi="Times New Roman" w:cs="Times New Roman"/>
          <w:szCs w:val="21"/>
        </w:rPr>
        <w:t>。</w:t>
      </w:r>
    </w:p>
    <w:p w14:paraId="6CE22B46" w14:textId="77777777" w:rsidR="009445DE" w:rsidRPr="009445DE" w:rsidRDefault="009445DE" w:rsidP="005B7AE6">
      <w:pPr>
        <w:spacing w:line="360" w:lineRule="auto"/>
        <w:rPr>
          <w:rFonts w:ascii="Times New Roman" w:hAnsi="Times New Roman" w:cs="Times New Roman"/>
          <w:szCs w:val="21"/>
        </w:rPr>
      </w:pPr>
    </w:p>
    <w:p w14:paraId="3BA31238"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vector infidelity  </w:t>
      </w:r>
      <w:r w:rsidRPr="009445DE">
        <w:rPr>
          <w:rFonts w:ascii="Times New Roman" w:hAnsi="Times New Roman" w:cs="Times New Roman"/>
          <w:b/>
          <w:szCs w:val="21"/>
        </w:rPr>
        <w:t>矢量失真</w:t>
      </w:r>
    </w:p>
    <w:p w14:paraId="79FEB67F"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相对于其他分量，无法正确地记录三分量数据中的一个分量，可能是由于检波器定位误差，记录过程中检波器摇动，干扰，耦合问题等原因引起。</w:t>
      </w:r>
    </w:p>
    <w:p w14:paraId="3BAC2344" w14:textId="77777777" w:rsidR="009445DE" w:rsidRPr="009445DE" w:rsidRDefault="009445DE" w:rsidP="005B7AE6">
      <w:pPr>
        <w:spacing w:line="360" w:lineRule="auto"/>
        <w:rPr>
          <w:rFonts w:ascii="Times New Roman" w:hAnsi="Times New Roman" w:cs="Times New Roman"/>
          <w:szCs w:val="21"/>
        </w:rPr>
      </w:pPr>
    </w:p>
    <w:p w14:paraId="55D1CEBB"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vectoring</w:t>
      </w:r>
      <w:r w:rsidRPr="009445DE">
        <w:rPr>
          <w:rFonts w:ascii="Times New Roman" w:hAnsi="Times New Roman" w:cs="Times New Roman"/>
          <w:b/>
          <w:szCs w:val="21"/>
        </w:rPr>
        <w:t>矢量控制</w:t>
      </w:r>
    </w:p>
    <w:p w14:paraId="6CF4AC67"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将计算机程序中的控制指令传递到中间地址（或向量），其存储的指令可以被改变从而将结果发送到不同位置。</w:t>
      </w:r>
    </w:p>
    <w:p w14:paraId="0186EEC5" w14:textId="77777777" w:rsidR="009445DE" w:rsidRPr="009445DE" w:rsidRDefault="009445DE" w:rsidP="005B7AE6">
      <w:pPr>
        <w:spacing w:line="360" w:lineRule="auto"/>
        <w:rPr>
          <w:rFonts w:ascii="Times New Roman" w:hAnsi="Times New Roman" w:cs="Times New Roman"/>
          <w:szCs w:val="21"/>
        </w:rPr>
      </w:pPr>
    </w:p>
    <w:p w14:paraId="3082BF14"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vectorize</w:t>
      </w:r>
      <w:r w:rsidRPr="009445DE">
        <w:rPr>
          <w:rFonts w:ascii="Times New Roman" w:hAnsi="Times New Roman" w:cs="Times New Roman"/>
          <w:b/>
          <w:szCs w:val="21"/>
        </w:rPr>
        <w:t>矢量化</w:t>
      </w:r>
    </w:p>
    <w:p w14:paraId="22E92EFF"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将代表不同参数的数字组合起来用于矢量处理机处理。</w:t>
      </w:r>
    </w:p>
    <w:p w14:paraId="66BCAB9D" w14:textId="77777777" w:rsidR="009445DE" w:rsidRPr="009445DE" w:rsidRDefault="009445DE" w:rsidP="005B7AE6">
      <w:pPr>
        <w:spacing w:line="360" w:lineRule="auto"/>
        <w:rPr>
          <w:rFonts w:ascii="Times New Roman" w:hAnsi="Times New Roman" w:cs="Times New Roman"/>
          <w:szCs w:val="21"/>
        </w:rPr>
      </w:pPr>
    </w:p>
    <w:p w14:paraId="6F10865A"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vector operations</w:t>
      </w:r>
      <w:r w:rsidRPr="009445DE">
        <w:rPr>
          <w:rFonts w:ascii="Times New Roman" w:hAnsi="Times New Roman" w:cs="Times New Roman"/>
          <w:b/>
          <w:szCs w:val="21"/>
        </w:rPr>
        <w:t>矢量运算</w:t>
      </w:r>
    </w:p>
    <w:p w14:paraId="67FF2AD2"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对具有大小和方向的矢量的运算；参见图</w:t>
      </w:r>
      <w:r w:rsidRPr="009445DE">
        <w:rPr>
          <w:rFonts w:ascii="Times New Roman" w:hAnsi="Times New Roman" w:cs="Times New Roman"/>
          <w:szCs w:val="21"/>
        </w:rPr>
        <w:t>V-2</w:t>
      </w:r>
      <w:r w:rsidRPr="009445DE">
        <w:rPr>
          <w:rFonts w:ascii="Times New Roman" w:hAnsi="Times New Roman" w:cs="Times New Roman"/>
          <w:szCs w:val="21"/>
        </w:rPr>
        <w:t>。矢量不限于三维</w:t>
      </w:r>
    </w:p>
    <w:p w14:paraId="431AAB81" w14:textId="77777777" w:rsidR="009445DE" w:rsidRPr="009445DE" w:rsidRDefault="009445DE" w:rsidP="005B7AE6">
      <w:pPr>
        <w:spacing w:line="360" w:lineRule="auto"/>
        <w:rPr>
          <w:rFonts w:ascii="Times New Roman" w:hAnsi="Times New Roman" w:cs="Times New Roman"/>
          <w:szCs w:val="21"/>
        </w:rPr>
      </w:pPr>
    </w:p>
    <w:p w14:paraId="71325F4F"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Vectorseis</w:t>
      </w:r>
      <w:r w:rsidRPr="009445DE">
        <w:rPr>
          <w:rFonts w:ascii="Times New Roman" w:hAnsi="Times New Roman" w:cs="Times New Roman"/>
          <w:b/>
          <w:szCs w:val="21"/>
        </w:rPr>
        <w:t>三分量数字检波器</w:t>
      </w:r>
    </w:p>
    <w:p w14:paraId="347F45AC"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用固态加速度传感器安装成的三分量数字检波器。</w:t>
      </w:r>
      <w:r w:rsidRPr="009445DE">
        <w:rPr>
          <w:rFonts w:ascii="Times New Roman" w:hAnsi="Times New Roman" w:cs="Times New Roman"/>
          <w:szCs w:val="21"/>
        </w:rPr>
        <w:t>I/O</w:t>
      </w:r>
      <w:r w:rsidRPr="009445DE">
        <w:rPr>
          <w:rFonts w:ascii="Times New Roman" w:hAnsi="Times New Roman" w:cs="Times New Roman"/>
          <w:szCs w:val="21"/>
        </w:rPr>
        <w:t>公司商标。</w:t>
      </w:r>
    </w:p>
    <w:p w14:paraId="11A0A796" w14:textId="77777777" w:rsidR="009445DE" w:rsidRPr="009445DE" w:rsidRDefault="009445DE" w:rsidP="005B7AE6">
      <w:pPr>
        <w:spacing w:line="360" w:lineRule="auto"/>
        <w:rPr>
          <w:rFonts w:ascii="Times New Roman" w:hAnsi="Times New Roman" w:cs="Times New Roman"/>
          <w:szCs w:val="21"/>
        </w:rPr>
      </w:pPr>
    </w:p>
    <w:p w14:paraId="5B49DFA3"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vector wave equation</w:t>
      </w:r>
      <w:r w:rsidRPr="009445DE">
        <w:rPr>
          <w:rFonts w:ascii="Times New Roman" w:hAnsi="Times New Roman" w:cs="Times New Roman"/>
          <w:b/>
          <w:szCs w:val="21"/>
        </w:rPr>
        <w:t>矢量波动方程</w:t>
      </w:r>
    </w:p>
    <w:p w14:paraId="3C154842"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wave equation</w:t>
      </w:r>
      <w:r w:rsidRPr="009445DE">
        <w:rPr>
          <w:rFonts w:ascii="Times New Roman" w:hAnsi="Times New Roman" w:cs="Times New Roman"/>
          <w:szCs w:val="21"/>
        </w:rPr>
        <w:t>。</w:t>
      </w:r>
    </w:p>
    <w:p w14:paraId="1781CFDD" w14:textId="77777777" w:rsidR="009445DE" w:rsidRPr="009445DE" w:rsidRDefault="009445DE" w:rsidP="005B7AE6">
      <w:pPr>
        <w:spacing w:line="360" w:lineRule="auto"/>
        <w:rPr>
          <w:rFonts w:ascii="Times New Roman" w:hAnsi="Times New Roman" w:cs="Times New Roman"/>
          <w:szCs w:val="21"/>
        </w:rPr>
      </w:pPr>
    </w:p>
    <w:p w14:paraId="6A101A7D"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vector wavefield  </w:t>
      </w:r>
      <w:r w:rsidRPr="009445DE">
        <w:rPr>
          <w:rFonts w:ascii="Times New Roman" w:hAnsi="Times New Roman" w:cs="Times New Roman"/>
          <w:b/>
          <w:szCs w:val="21"/>
        </w:rPr>
        <w:t>矢量波场</w:t>
      </w:r>
    </w:p>
    <w:p w14:paraId="06D51903"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波以质点运动方向为特征的三维空间；矢量空间。</w:t>
      </w:r>
    </w:p>
    <w:p w14:paraId="382D3546" w14:textId="77777777" w:rsidR="009445DE" w:rsidRPr="009445DE" w:rsidRDefault="009445DE" w:rsidP="005B7AE6">
      <w:pPr>
        <w:spacing w:line="360" w:lineRule="auto"/>
        <w:rPr>
          <w:rFonts w:ascii="Times New Roman" w:hAnsi="Times New Roman" w:cs="Times New Roman"/>
          <w:szCs w:val="21"/>
        </w:rPr>
      </w:pPr>
    </w:p>
    <w:p w14:paraId="39618636"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Vela Uniform</w:t>
      </w:r>
      <w:r w:rsidRPr="009445DE">
        <w:rPr>
          <w:rFonts w:ascii="Times New Roman" w:hAnsi="Times New Roman" w:cs="Times New Roman"/>
          <w:b/>
          <w:szCs w:val="21"/>
        </w:rPr>
        <w:t>维拉计划</w:t>
      </w:r>
    </w:p>
    <w:p w14:paraId="6D669FE7"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一项由美国核试验探测局主持，根据核爆炸产生的地震波特征探测核爆炸的研究计划。参见</w:t>
      </w:r>
      <w:r w:rsidRPr="009445DE">
        <w:rPr>
          <w:rFonts w:ascii="Times New Roman" w:hAnsi="Times New Roman" w:cs="Times New Roman"/>
          <w:szCs w:val="21"/>
        </w:rPr>
        <w:t>Large-aperture seismic array</w:t>
      </w:r>
      <w:r w:rsidRPr="009445DE">
        <w:rPr>
          <w:rFonts w:ascii="Times New Roman" w:hAnsi="Times New Roman" w:cs="Times New Roman"/>
          <w:szCs w:val="21"/>
        </w:rPr>
        <w:t>。</w:t>
      </w:r>
    </w:p>
    <w:p w14:paraId="15115C67" w14:textId="77777777" w:rsidR="009445DE" w:rsidRPr="009445DE" w:rsidRDefault="009445DE" w:rsidP="005B7AE6">
      <w:pPr>
        <w:spacing w:line="360" w:lineRule="auto"/>
        <w:rPr>
          <w:rFonts w:ascii="Times New Roman" w:hAnsi="Times New Roman" w:cs="Times New Roman"/>
          <w:szCs w:val="21"/>
        </w:rPr>
      </w:pPr>
    </w:p>
    <w:p w14:paraId="56129C14"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Vellum  </w:t>
      </w:r>
      <w:r w:rsidRPr="009445DE">
        <w:rPr>
          <w:rFonts w:ascii="Times New Roman" w:hAnsi="Times New Roman" w:cs="Times New Roman"/>
          <w:b/>
          <w:szCs w:val="21"/>
        </w:rPr>
        <w:t>羔皮纸</w:t>
      </w:r>
    </w:p>
    <w:p w14:paraId="22FAA21B"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    </w:t>
      </w:r>
      <w:r w:rsidRPr="009445DE">
        <w:rPr>
          <w:rFonts w:ascii="Times New Roman" w:hAnsi="Times New Roman" w:cs="Times New Roman"/>
          <w:szCs w:val="21"/>
        </w:rPr>
        <w:t>一种经过化学处理的半透明纸，用于铅笔或墨水的原始绘图。</w:t>
      </w:r>
    </w:p>
    <w:p w14:paraId="04299C6F" w14:textId="77777777" w:rsidR="009445DE" w:rsidRPr="009445DE" w:rsidRDefault="009445DE" w:rsidP="005B7AE6">
      <w:pPr>
        <w:spacing w:line="360" w:lineRule="auto"/>
        <w:rPr>
          <w:rFonts w:ascii="Times New Roman" w:hAnsi="Times New Roman" w:cs="Times New Roman"/>
          <w:szCs w:val="21"/>
        </w:rPr>
      </w:pPr>
    </w:p>
    <w:p w14:paraId="4B6311C2"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velocimeter  </w:t>
      </w:r>
      <w:r w:rsidRPr="009445DE">
        <w:rPr>
          <w:rFonts w:ascii="Times New Roman" w:hAnsi="Times New Roman" w:cs="Times New Roman"/>
          <w:b/>
          <w:szCs w:val="21"/>
        </w:rPr>
        <w:t>水中声速仪，流速计</w:t>
      </w:r>
    </w:p>
    <w:p w14:paraId="32AD2B99"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1.</w:t>
      </w:r>
      <w:r w:rsidRPr="009445DE">
        <w:rPr>
          <w:rFonts w:ascii="Times New Roman" w:hAnsi="Times New Roman" w:cs="Times New Roman"/>
          <w:szCs w:val="21"/>
        </w:rPr>
        <w:t>测量水中声速的一种仪器，在盐度和温度变化时用来校正多普勒声纳数据。发射一个声脉冲令其经过仪器内换能器之间的一段固定距离，放大后用来产生即将发射的下一个脉冲。这样，再生频率取决于传播时间，因此也就取决于水中声波的速度。这种技术有时亦称为</w:t>
      </w:r>
      <w:r w:rsidRPr="009445DE">
        <w:rPr>
          <w:rFonts w:ascii="Times New Roman" w:hAnsi="Times New Roman" w:cs="Times New Roman"/>
          <w:szCs w:val="21"/>
        </w:rPr>
        <w:t>sing around</w:t>
      </w:r>
      <w:r w:rsidRPr="009445DE">
        <w:rPr>
          <w:rFonts w:ascii="Times New Roman" w:hAnsi="Times New Roman" w:cs="Times New Roman"/>
          <w:szCs w:val="21"/>
        </w:rPr>
        <w:t>。</w:t>
      </w:r>
      <w:r w:rsidRPr="009445DE">
        <w:rPr>
          <w:rFonts w:ascii="Times New Roman" w:hAnsi="Times New Roman" w:cs="Times New Roman"/>
          <w:szCs w:val="21"/>
        </w:rPr>
        <w:t xml:space="preserve">2. </w:t>
      </w:r>
      <w:r w:rsidRPr="009445DE">
        <w:rPr>
          <w:rFonts w:ascii="Times New Roman" w:hAnsi="Times New Roman" w:cs="Times New Roman"/>
          <w:szCs w:val="21"/>
        </w:rPr>
        <w:t>测量流体流动的一种仪器，参见</w:t>
      </w:r>
      <w:r w:rsidRPr="009445DE">
        <w:rPr>
          <w:rFonts w:ascii="Times New Roman" w:hAnsi="Times New Roman" w:cs="Times New Roman"/>
          <w:szCs w:val="21"/>
        </w:rPr>
        <w:t>flowmeter</w:t>
      </w:r>
      <w:r w:rsidRPr="009445DE">
        <w:rPr>
          <w:rFonts w:ascii="Times New Roman" w:hAnsi="Times New Roman" w:cs="Times New Roman"/>
          <w:szCs w:val="21"/>
        </w:rPr>
        <w:t>（流速仪）。</w:t>
      </w:r>
    </w:p>
    <w:p w14:paraId="386E6A8B" w14:textId="77777777" w:rsidR="009445DE" w:rsidRPr="009445DE" w:rsidRDefault="009445DE" w:rsidP="005B7AE6">
      <w:pPr>
        <w:spacing w:line="360" w:lineRule="auto"/>
        <w:rPr>
          <w:rFonts w:ascii="Times New Roman" w:hAnsi="Times New Roman" w:cs="Times New Roman"/>
          <w:szCs w:val="21"/>
        </w:rPr>
      </w:pPr>
    </w:p>
    <w:p w14:paraId="7EFA27CA"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velocity</w:t>
      </w:r>
      <w:r w:rsidRPr="009445DE">
        <w:rPr>
          <w:rFonts w:ascii="Times New Roman" w:hAnsi="Times New Roman" w:cs="Times New Roman"/>
          <w:b/>
          <w:szCs w:val="21"/>
        </w:rPr>
        <w:t>速度</w:t>
      </w:r>
    </w:p>
    <w:p w14:paraId="5DD573A8" w14:textId="77777777" w:rsidR="009445DE" w:rsidRPr="009445DE" w:rsidRDefault="009445DE" w:rsidP="005B7AE6">
      <w:pPr>
        <w:autoSpaceDE w:val="0"/>
        <w:autoSpaceDN w:val="0"/>
        <w:adjustRightInd w:val="0"/>
        <w:spacing w:line="360" w:lineRule="auto"/>
        <w:rPr>
          <w:rFonts w:ascii="Times New Roman" w:hAnsi="Times New Roman" w:cs="Times New Roman"/>
          <w:szCs w:val="21"/>
        </w:rPr>
      </w:pPr>
      <w:r w:rsidRPr="009445DE">
        <w:rPr>
          <w:rFonts w:ascii="Times New Roman" w:hAnsi="Times New Roman" w:cs="Times New Roman"/>
          <w:noProof/>
          <w:szCs w:val="21"/>
        </w:rPr>
        <mc:AlternateContent>
          <mc:Choice Requires="wps">
            <w:drawing>
              <wp:anchor distT="45720" distB="45720" distL="114300" distR="114300" simplePos="0" relativeHeight="251688960" behindDoc="0" locked="0" layoutInCell="1" allowOverlap="1" wp14:anchorId="0A4E127D" wp14:editId="7027F92F">
                <wp:simplePos x="0" y="0"/>
                <wp:positionH relativeFrom="column">
                  <wp:posOffset>19050</wp:posOffset>
                </wp:positionH>
                <wp:positionV relativeFrom="paragraph">
                  <wp:posOffset>2084070</wp:posOffset>
                </wp:positionV>
                <wp:extent cx="5248275" cy="1981200"/>
                <wp:effectExtent l="0" t="0" r="28575" b="19050"/>
                <wp:wrapSquare wrapText="bothSides"/>
                <wp:docPr id="6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8275" cy="1981200"/>
                        </a:xfrm>
                        <a:prstGeom prst="rect">
                          <a:avLst/>
                        </a:prstGeom>
                        <a:solidFill>
                          <a:srgbClr val="FFFFFF"/>
                        </a:solidFill>
                        <a:ln w="9525">
                          <a:solidFill>
                            <a:srgbClr val="000000"/>
                          </a:solidFill>
                          <a:miter lim="800000"/>
                          <a:headEnd/>
                          <a:tailEnd/>
                        </a:ln>
                      </wps:spPr>
                      <wps:txbx>
                        <w:txbxContent>
                          <w:p w14:paraId="508FA1E4" w14:textId="77777777" w:rsidR="009445DE" w:rsidRPr="000105BE" w:rsidRDefault="009445DE" w:rsidP="009445DE">
                            <w:pPr>
                              <w:rPr>
                                <w:rFonts w:ascii="Times New Roman" w:hAnsi="Times New Roman" w:cs="Times New Roman"/>
                                <w:b/>
                                <w:sz w:val="24"/>
                              </w:rPr>
                            </w:pPr>
                            <w:r w:rsidRPr="000105BE">
                              <w:rPr>
                                <w:rFonts w:ascii="Times New Roman" w:hAnsi="Times New Roman" w:cs="Times New Roman"/>
                                <w:b/>
                                <w:sz w:val="24"/>
                              </w:rPr>
                              <w:t xml:space="preserve">instantaneous velocity  </w:t>
                            </w:r>
                            <w:r w:rsidRPr="000105BE">
                              <w:rPr>
                                <w:rFonts w:ascii="Times New Roman" w:hAnsi="Times New Roman" w:cs="Times New Roman"/>
                                <w:b/>
                                <w:sz w:val="24"/>
                              </w:rPr>
                              <w:t>瞬时速度</w:t>
                            </w:r>
                          </w:p>
                          <w:p w14:paraId="31427EAC" w14:textId="77777777" w:rsidR="009445DE" w:rsidRDefault="009445DE" w:rsidP="009445DE">
                            <w:pPr>
                              <w:ind w:firstLineChars="200" w:firstLine="480"/>
                              <w:rPr>
                                <w:rFonts w:ascii="Times New Roman" w:hAnsi="Times New Roman" w:cs="Times New Roman"/>
                                <w:sz w:val="24"/>
                              </w:rPr>
                            </w:pPr>
                            <w:r>
                              <w:rPr>
                                <w:rFonts w:ascii="Times New Roman" w:hAnsi="Times New Roman" w:cs="Times New Roman"/>
                                <w:sz w:val="24"/>
                              </w:rPr>
                              <w:t>任何给定时刻波传播方向</w:t>
                            </w:r>
                            <w:r>
                              <w:rPr>
                                <w:rFonts w:ascii="Times New Roman" w:hAnsi="Times New Roman" w:cs="Times New Roman" w:hint="eastAsia"/>
                                <w:sz w:val="24"/>
                              </w:rPr>
                              <w:t>（这个方向与波前垂直）</w:t>
                            </w:r>
                            <w:r>
                              <w:rPr>
                                <w:rFonts w:ascii="Times New Roman" w:hAnsi="Times New Roman" w:cs="Times New Roman"/>
                                <w:sz w:val="24"/>
                              </w:rPr>
                              <w:t>上波前的速度</w:t>
                            </w:r>
                            <w:r>
                              <w:rPr>
                                <w:rFonts w:ascii="Times New Roman" w:hAnsi="Times New Roman" w:cs="Times New Roman" w:hint="eastAsia"/>
                                <w:sz w:val="24"/>
                              </w:rPr>
                              <w:t>，</w:t>
                            </w:r>
                            <w:r>
                              <w:rPr>
                                <w:rFonts w:ascii="Times New Roman" w:hAnsi="Times New Roman" w:cs="Times New Roman"/>
                                <w:sz w:val="24"/>
                              </w:rPr>
                              <w:t>瞬时速度有时也指根据反射波振幅资料反演计算出来的速度</w:t>
                            </w:r>
                            <w:r>
                              <w:rPr>
                                <w:rFonts w:ascii="Times New Roman" w:hAnsi="Times New Roman" w:cs="Times New Roman" w:hint="eastAsia"/>
                                <w:sz w:val="24"/>
                              </w:rPr>
                              <w:t>（参见</w:t>
                            </w:r>
                            <w:r w:rsidRPr="00AD5F09">
                              <w:rPr>
                                <w:rFonts w:ascii="Times New Roman" w:hAnsi="Times New Roman" w:cs="Times New Roman"/>
                                <w:sz w:val="24"/>
                              </w:rPr>
                              <w:t>synthetic acoustic impedance logs</w:t>
                            </w:r>
                            <w:r>
                              <w:rPr>
                                <w:rFonts w:ascii="Times New Roman" w:hAnsi="Times New Roman" w:cs="Times New Roman" w:hint="eastAsia"/>
                                <w:sz w:val="24"/>
                              </w:rPr>
                              <w:t>）</w:t>
                            </w:r>
                          </w:p>
                          <w:p w14:paraId="5F0253F7" w14:textId="77777777" w:rsidR="009445DE" w:rsidRDefault="009445DE" w:rsidP="009445DE">
                            <w:pPr>
                              <w:rPr>
                                <w:rFonts w:ascii="Times New Roman" w:hAnsi="Times New Roman" w:cs="Times New Roman"/>
                                <w:sz w:val="24"/>
                              </w:rPr>
                            </w:pPr>
                          </w:p>
                          <w:p w14:paraId="775C0F82" w14:textId="77777777" w:rsidR="009445DE" w:rsidRPr="00C3521A" w:rsidRDefault="009445DE" w:rsidP="009445DE">
                            <w:pPr>
                              <w:rPr>
                                <w:rFonts w:ascii="Times New Roman" w:hAnsi="Times New Roman" w:cs="Times New Roman"/>
                                <w:b/>
                                <w:sz w:val="24"/>
                              </w:rPr>
                            </w:pPr>
                            <w:r w:rsidRPr="00C3521A">
                              <w:rPr>
                                <w:rFonts w:ascii="Times New Roman" w:hAnsi="Times New Roman" w:cs="Times New Roman"/>
                                <w:b/>
                                <w:sz w:val="24"/>
                              </w:rPr>
                              <w:t xml:space="preserve">Apparent velocity  </w:t>
                            </w:r>
                            <w:r w:rsidRPr="00C3521A">
                              <w:rPr>
                                <w:rFonts w:ascii="Times New Roman" w:hAnsi="Times New Roman" w:cs="Times New Roman"/>
                                <w:b/>
                                <w:sz w:val="24"/>
                              </w:rPr>
                              <w:t>视速度</w:t>
                            </w:r>
                          </w:p>
                          <w:p w14:paraId="21CBD3D5" w14:textId="77777777" w:rsidR="009445DE" w:rsidRDefault="009445DE" w:rsidP="009445DE">
                            <w:pPr>
                              <w:ind w:firstLineChars="200" w:firstLine="480"/>
                              <w:rPr>
                                <w:rFonts w:ascii="Times New Roman" w:hAnsi="Times New Roman" w:cs="Times New Roman"/>
                                <w:sz w:val="24"/>
                              </w:rPr>
                            </w:pPr>
                            <w:r>
                              <w:rPr>
                                <w:rFonts w:ascii="Times New Roman" w:hAnsi="Times New Roman" w:cs="Times New Roman"/>
                                <w:sz w:val="24"/>
                              </w:rPr>
                              <w:t>在某个特定</w:t>
                            </w:r>
                            <w:r>
                              <w:rPr>
                                <w:rFonts w:ascii="Times New Roman" w:hAnsi="Times New Roman" w:cs="Times New Roman" w:hint="eastAsia"/>
                                <w:sz w:val="24"/>
                              </w:rPr>
                              <w:t>方向</w:t>
                            </w:r>
                            <w:r>
                              <w:rPr>
                                <w:rFonts w:ascii="Times New Roman" w:hAnsi="Times New Roman" w:cs="Times New Roman"/>
                                <w:sz w:val="24"/>
                              </w:rPr>
                              <w:t>上某一相位的视速度</w:t>
                            </w:r>
                            <w:r>
                              <w:rPr>
                                <w:rFonts w:ascii="Times New Roman" w:hAnsi="Times New Roman" w:cs="Times New Roman" w:hint="eastAsia"/>
                                <w:sz w:val="24"/>
                              </w:rPr>
                              <w:t>，通常检波器排列方向与波传播方向的夹角为</w:t>
                            </w:r>
                            <w:r w:rsidRPr="00C3521A">
                              <w:rPr>
                                <w:rFonts w:ascii="Times New Roman" w:hAnsi="Times New Roman" w:cs="Times New Roman"/>
                                <w:position w:val="-6"/>
                                <w:sz w:val="24"/>
                              </w:rPr>
                              <w:object w:dxaOrig="200" w:dyaOrig="279" w14:anchorId="14899D8B">
                                <v:shape id="_x0000_i1397" type="#_x0000_t75" style="width:9.75pt;height:14.25pt" o:ole="">
                                  <v:imagedata r:id="rId859" o:title=""/>
                                </v:shape>
                                <o:OLEObject Type="Embed" ProgID="Equation.DSMT4" ShapeID="_x0000_i1397" DrawAspect="Content" ObjectID="_1567842409" r:id="rId860"/>
                              </w:object>
                            </w:r>
                            <w:r>
                              <w:rPr>
                                <w:rFonts w:ascii="Times New Roman" w:hAnsi="Times New Roman" w:cs="Times New Roman" w:hint="eastAsia"/>
                                <w:sz w:val="24"/>
                              </w:rPr>
                              <w:t>：</w:t>
                            </w:r>
                          </w:p>
                          <w:p w14:paraId="238A518C" w14:textId="77777777" w:rsidR="009445DE" w:rsidRDefault="009445DE" w:rsidP="009445DE">
                            <w:pPr>
                              <w:ind w:firstLineChars="200" w:firstLine="480"/>
                              <w:jc w:val="center"/>
                              <w:rPr>
                                <w:rFonts w:ascii="Times New Roman" w:hAnsi="Times New Roman" w:cs="Times New Roman"/>
                                <w:sz w:val="24"/>
                              </w:rPr>
                            </w:pPr>
                            <w:r w:rsidRPr="00C3521A">
                              <w:rPr>
                                <w:rFonts w:ascii="Times New Roman" w:hAnsi="Times New Roman" w:cs="Times New Roman"/>
                                <w:position w:val="-12"/>
                                <w:sz w:val="24"/>
                              </w:rPr>
                              <w:object w:dxaOrig="1300" w:dyaOrig="360" w14:anchorId="7E6DACEB">
                                <v:shape id="_x0000_i1398" type="#_x0000_t75" style="width:65.25pt;height:18pt" o:ole="">
                                  <v:imagedata r:id="rId861" o:title=""/>
                                </v:shape>
                                <o:OLEObject Type="Embed" ProgID="Equation.DSMT4" ShapeID="_x0000_i1398" DrawAspect="Content" ObjectID="_1567842410" r:id="rId862"/>
                              </w:object>
                            </w:r>
                            <w:r>
                              <w:rPr>
                                <w:rFonts w:ascii="Times New Roman" w:hAnsi="Times New Roman" w:cs="Times New Roman" w:hint="eastAsia"/>
                                <w:sz w:val="24"/>
                              </w:rPr>
                              <w:t>。</w:t>
                            </w:r>
                          </w:p>
                          <w:p w14:paraId="0C67200F" w14:textId="77777777" w:rsidR="009445DE" w:rsidRDefault="009445DE" w:rsidP="009445D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4E127D" id="_x0000_s1147" type="#_x0000_t202" style="position:absolute;left:0;text-align:left;margin-left:1.5pt;margin-top:164.1pt;width:413.25pt;height:156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">
                <v:textbox>
                  <w:txbxContent>
                    <w:p w14:paraId="508FA1E4" w14:textId="77777777" w:rsidR="009445DE" w:rsidRPr="000105BE" w:rsidRDefault="009445DE" w:rsidP="009445DE">
                      <w:pPr>
                        <w:rPr>
                          <w:rFonts w:ascii="Times New Roman" w:hAnsi="Times New Roman" w:cs="Times New Roman"/>
                          <w:b/>
                          <w:sz w:val="24"/>
                        </w:rPr>
                      </w:pPr>
                      <w:r w:rsidRPr="000105BE">
                        <w:rPr>
                          <w:rFonts w:ascii="Times New Roman" w:hAnsi="Times New Roman" w:cs="Times New Roman"/>
                          <w:b/>
                          <w:sz w:val="24"/>
                        </w:rPr>
                        <w:t xml:space="preserve">instantaneous velocity  </w:t>
                      </w:r>
                      <w:r w:rsidRPr="000105BE">
                        <w:rPr>
                          <w:rFonts w:ascii="Times New Roman" w:hAnsi="Times New Roman" w:cs="Times New Roman"/>
                          <w:b/>
                          <w:sz w:val="24"/>
                        </w:rPr>
                        <w:t>瞬时速度</w:t>
                      </w:r>
                    </w:p>
                    <w:p w14:paraId="31427EAC" w14:textId="77777777" w:rsidR="009445DE" w:rsidRDefault="009445DE" w:rsidP="009445DE">
                      <w:pPr>
                        <w:ind w:firstLineChars="200" w:firstLine="480"/>
                        <w:rPr>
                          <w:rFonts w:ascii="Times New Roman" w:hAnsi="Times New Roman" w:cs="Times New Roman"/>
                          <w:sz w:val="24"/>
                        </w:rPr>
                      </w:pPr>
                      <w:r>
                        <w:rPr>
                          <w:rFonts w:ascii="Times New Roman" w:hAnsi="Times New Roman" w:cs="Times New Roman"/>
                          <w:sz w:val="24"/>
                        </w:rPr>
                        <w:t>任何给定时刻波传播方向</w:t>
                      </w:r>
                      <w:r>
                        <w:rPr>
                          <w:rFonts w:ascii="Times New Roman" w:hAnsi="Times New Roman" w:cs="Times New Roman" w:hint="eastAsia"/>
                          <w:sz w:val="24"/>
                        </w:rPr>
                        <w:t>（这个方向与波前垂直）</w:t>
                      </w:r>
                      <w:r>
                        <w:rPr>
                          <w:rFonts w:ascii="Times New Roman" w:hAnsi="Times New Roman" w:cs="Times New Roman"/>
                          <w:sz w:val="24"/>
                        </w:rPr>
                        <w:t>上波前的速度</w:t>
                      </w:r>
                      <w:r>
                        <w:rPr>
                          <w:rFonts w:ascii="Times New Roman" w:hAnsi="Times New Roman" w:cs="Times New Roman" w:hint="eastAsia"/>
                          <w:sz w:val="24"/>
                        </w:rPr>
                        <w:t>，</w:t>
                      </w:r>
                      <w:r>
                        <w:rPr>
                          <w:rFonts w:ascii="Times New Roman" w:hAnsi="Times New Roman" w:cs="Times New Roman"/>
                          <w:sz w:val="24"/>
                        </w:rPr>
                        <w:t>瞬时速度有时也指根据反射波振幅资料反演计算出来的速度</w:t>
                      </w:r>
                      <w:r>
                        <w:rPr>
                          <w:rFonts w:ascii="Times New Roman" w:hAnsi="Times New Roman" w:cs="Times New Roman" w:hint="eastAsia"/>
                          <w:sz w:val="24"/>
                        </w:rPr>
                        <w:t>（参见</w:t>
                      </w:r>
                      <w:r w:rsidRPr="00AD5F09">
                        <w:rPr>
                          <w:rFonts w:ascii="Times New Roman" w:hAnsi="Times New Roman" w:cs="Times New Roman"/>
                          <w:sz w:val="24"/>
                        </w:rPr>
                        <w:t>synthetic acoustic impedance logs</w:t>
                      </w:r>
                      <w:r>
                        <w:rPr>
                          <w:rFonts w:ascii="Times New Roman" w:hAnsi="Times New Roman" w:cs="Times New Roman" w:hint="eastAsia"/>
                          <w:sz w:val="24"/>
                        </w:rPr>
                        <w:t>）</w:t>
                      </w:r>
                    </w:p>
                    <w:p w14:paraId="5F0253F7" w14:textId="77777777" w:rsidR="009445DE" w:rsidRDefault="009445DE" w:rsidP="009445DE">
                      <w:pPr>
                        <w:rPr>
                          <w:rFonts w:ascii="Times New Roman" w:hAnsi="Times New Roman" w:cs="Times New Roman"/>
                          <w:sz w:val="24"/>
                        </w:rPr>
                      </w:pPr>
                    </w:p>
                    <w:p w14:paraId="775C0F82" w14:textId="77777777" w:rsidR="009445DE" w:rsidRPr="00C3521A" w:rsidRDefault="009445DE" w:rsidP="009445DE">
                      <w:pPr>
                        <w:rPr>
                          <w:rFonts w:ascii="Times New Roman" w:hAnsi="Times New Roman" w:cs="Times New Roman"/>
                          <w:b/>
                          <w:sz w:val="24"/>
                        </w:rPr>
                      </w:pPr>
                      <w:r w:rsidRPr="00C3521A">
                        <w:rPr>
                          <w:rFonts w:ascii="Times New Roman" w:hAnsi="Times New Roman" w:cs="Times New Roman"/>
                          <w:b/>
                          <w:sz w:val="24"/>
                        </w:rPr>
                        <w:t xml:space="preserve">Apparent velocity  </w:t>
                      </w:r>
                      <w:r w:rsidRPr="00C3521A">
                        <w:rPr>
                          <w:rFonts w:ascii="Times New Roman" w:hAnsi="Times New Roman" w:cs="Times New Roman"/>
                          <w:b/>
                          <w:sz w:val="24"/>
                        </w:rPr>
                        <w:t>视速度</w:t>
                      </w:r>
                    </w:p>
                    <w:p w14:paraId="21CBD3D5" w14:textId="77777777" w:rsidR="009445DE" w:rsidRDefault="009445DE" w:rsidP="009445DE">
                      <w:pPr>
                        <w:ind w:firstLineChars="200" w:firstLine="480"/>
                        <w:rPr>
                          <w:rFonts w:ascii="Times New Roman" w:hAnsi="Times New Roman" w:cs="Times New Roman"/>
                          <w:sz w:val="24"/>
                        </w:rPr>
                      </w:pPr>
                      <w:r>
                        <w:rPr>
                          <w:rFonts w:ascii="Times New Roman" w:hAnsi="Times New Roman" w:cs="Times New Roman"/>
                          <w:sz w:val="24"/>
                        </w:rPr>
                        <w:t>在某个特定</w:t>
                      </w:r>
                      <w:r>
                        <w:rPr>
                          <w:rFonts w:ascii="Times New Roman" w:hAnsi="Times New Roman" w:cs="Times New Roman" w:hint="eastAsia"/>
                          <w:sz w:val="24"/>
                        </w:rPr>
                        <w:t>方向</w:t>
                      </w:r>
                      <w:r>
                        <w:rPr>
                          <w:rFonts w:ascii="Times New Roman" w:hAnsi="Times New Roman" w:cs="Times New Roman"/>
                          <w:sz w:val="24"/>
                        </w:rPr>
                        <w:t>上某一相位的视速度</w:t>
                      </w:r>
                      <w:r>
                        <w:rPr>
                          <w:rFonts w:ascii="Times New Roman" w:hAnsi="Times New Roman" w:cs="Times New Roman" w:hint="eastAsia"/>
                          <w:sz w:val="24"/>
                        </w:rPr>
                        <w:t>，通常检波器排列方向与波传播方向的夹角为</w:t>
                      </w:r>
                      <w:r w:rsidRPr="00C3521A">
                        <w:rPr>
                          <w:rFonts w:ascii="Times New Roman" w:hAnsi="Times New Roman" w:cs="Times New Roman"/>
                          <w:position w:val="-6"/>
                          <w:sz w:val="24"/>
                        </w:rPr>
                        <w:object w:dxaOrig="200" w:dyaOrig="279" w14:anchorId="14899D8B">
                          <v:shape id="_x0000_i1397" type="#_x0000_t75" style="width:9.75pt;height:14.25pt" o:ole="">
                            <v:imagedata r:id="rId859" o:title=""/>
                          </v:shape>
                          <o:OLEObject Type="Embed" ProgID="Equation.DSMT4" ShapeID="_x0000_i1397" DrawAspect="Content" ObjectID="_1567842409" r:id="rId863"/>
                        </w:object>
                      </w:r>
                      <w:r>
                        <w:rPr>
                          <w:rFonts w:ascii="Times New Roman" w:hAnsi="Times New Roman" w:cs="Times New Roman" w:hint="eastAsia"/>
                          <w:sz w:val="24"/>
                        </w:rPr>
                        <w:t>：</w:t>
                      </w:r>
                    </w:p>
                    <w:p w14:paraId="238A518C" w14:textId="77777777" w:rsidR="009445DE" w:rsidRDefault="009445DE" w:rsidP="009445DE">
                      <w:pPr>
                        <w:ind w:firstLineChars="200" w:firstLine="480"/>
                        <w:jc w:val="center"/>
                        <w:rPr>
                          <w:rFonts w:ascii="Times New Roman" w:hAnsi="Times New Roman" w:cs="Times New Roman"/>
                          <w:sz w:val="24"/>
                        </w:rPr>
                      </w:pPr>
                      <w:r w:rsidRPr="00C3521A">
                        <w:rPr>
                          <w:rFonts w:ascii="Times New Roman" w:hAnsi="Times New Roman" w:cs="Times New Roman"/>
                          <w:position w:val="-12"/>
                          <w:sz w:val="24"/>
                        </w:rPr>
                        <w:object w:dxaOrig="1300" w:dyaOrig="360" w14:anchorId="7E6DACEB">
                          <v:shape id="_x0000_i1398" type="#_x0000_t75" style="width:65.25pt;height:18pt" o:ole="">
                            <v:imagedata r:id="rId861" o:title=""/>
                          </v:shape>
                          <o:OLEObject Type="Embed" ProgID="Equation.DSMT4" ShapeID="_x0000_i1398" DrawAspect="Content" ObjectID="_1567842410" r:id="rId864"/>
                        </w:object>
                      </w:r>
                      <w:r>
                        <w:rPr>
                          <w:rFonts w:ascii="Times New Roman" w:hAnsi="Times New Roman" w:cs="Times New Roman" w:hint="eastAsia"/>
                          <w:sz w:val="24"/>
                        </w:rPr>
                        <w:t>。</w:t>
                      </w:r>
                    </w:p>
                    <w:p w14:paraId="0C67200F" w14:textId="77777777" w:rsidR="009445DE" w:rsidRDefault="009445DE" w:rsidP="009445DE"/>
                  </w:txbxContent>
                </v:textbox>
                <w10:wrap type="square"/>
              </v:shape>
            </w:pict>
          </mc:Fallback>
        </mc:AlternateContent>
      </w:r>
      <w:r w:rsidRPr="009445DE">
        <w:rPr>
          <w:rFonts w:ascii="Times New Roman" w:hAnsi="Times New Roman" w:cs="Times New Roman"/>
          <w:szCs w:val="21"/>
        </w:rPr>
        <w:t>1.</w:t>
      </w:r>
      <w:r w:rsidRPr="009445DE">
        <w:rPr>
          <w:rFonts w:ascii="Times New Roman" w:hAnsi="Times New Roman" w:cs="Times New Roman"/>
          <w:szCs w:val="21"/>
        </w:rPr>
        <w:t>表明位移的时间变化率的矢量。</w:t>
      </w:r>
      <w:r w:rsidRPr="009445DE">
        <w:rPr>
          <w:rFonts w:ascii="Times New Roman" w:hAnsi="Times New Roman" w:cs="Times New Roman"/>
          <w:szCs w:val="21"/>
        </w:rPr>
        <w:t xml:space="preserve">2. </w:t>
      </w:r>
      <w:r w:rsidRPr="009445DE">
        <w:rPr>
          <w:rFonts w:ascii="Times New Roman" w:hAnsi="Times New Roman" w:cs="Times New Roman"/>
          <w:szCs w:val="21"/>
        </w:rPr>
        <w:t>在地震使用中（参见图</w:t>
      </w:r>
      <w:r w:rsidRPr="009445DE">
        <w:rPr>
          <w:rFonts w:ascii="Times New Roman" w:hAnsi="Times New Roman" w:cs="Times New Roman"/>
          <w:szCs w:val="21"/>
        </w:rPr>
        <w:t>V-3</w:t>
      </w:r>
      <w:r w:rsidRPr="009445DE">
        <w:rPr>
          <w:rFonts w:ascii="Times New Roman" w:hAnsi="Times New Roman" w:cs="Times New Roman"/>
          <w:szCs w:val="21"/>
        </w:rPr>
        <w:t>），速度是指无方向含义的地震波传播速率，即速度是介质的一种性质。</w:t>
      </w:r>
      <w:r w:rsidRPr="009445DE">
        <w:rPr>
          <w:rFonts w:ascii="Times New Roman" w:hAnsi="Times New Roman" w:cs="Times New Roman"/>
          <w:szCs w:val="21"/>
        </w:rPr>
        <w:t>“</w:t>
      </w:r>
      <w:r w:rsidRPr="009445DE">
        <w:rPr>
          <w:rFonts w:ascii="Times New Roman" w:hAnsi="Times New Roman" w:cs="Times New Roman"/>
          <w:szCs w:val="21"/>
        </w:rPr>
        <w:t>速度</w:t>
      </w:r>
      <w:r w:rsidRPr="009445DE">
        <w:rPr>
          <w:rFonts w:ascii="Times New Roman" w:hAnsi="Times New Roman" w:cs="Times New Roman"/>
          <w:szCs w:val="21"/>
        </w:rPr>
        <w:t>”</w:t>
      </w:r>
      <w:r w:rsidRPr="009445DE">
        <w:rPr>
          <w:rFonts w:ascii="Times New Roman" w:hAnsi="Times New Roman" w:cs="Times New Roman"/>
          <w:szCs w:val="21"/>
        </w:rPr>
        <w:t>前的形容词需要产生特定的意义，由于使用了大量的修饰形容词，造成了许多混淆（参见图</w:t>
      </w:r>
      <w:r w:rsidRPr="009445DE">
        <w:rPr>
          <w:rFonts w:ascii="Times New Roman" w:hAnsi="Times New Roman" w:cs="Times New Roman"/>
          <w:szCs w:val="21"/>
        </w:rPr>
        <w:t>V-3</w:t>
      </w:r>
      <w:r w:rsidRPr="009445DE">
        <w:rPr>
          <w:rFonts w:ascii="Times New Roman" w:hAnsi="Times New Roman" w:cs="Times New Roman"/>
          <w:szCs w:val="21"/>
        </w:rPr>
        <w:t>和</w:t>
      </w:r>
      <w:r w:rsidRPr="009445DE">
        <w:rPr>
          <w:rFonts w:ascii="Times New Roman" w:hAnsi="Times New Roman" w:cs="Times New Roman"/>
          <w:szCs w:val="21"/>
        </w:rPr>
        <w:t>V-4</w:t>
      </w:r>
      <w:r w:rsidRPr="009445DE">
        <w:rPr>
          <w:rFonts w:ascii="Times New Roman" w:hAnsi="Times New Roman" w:cs="Times New Roman"/>
          <w:szCs w:val="21"/>
        </w:rPr>
        <w:t>）。纵波速度和横波速度参见图</w:t>
      </w:r>
      <w:r w:rsidRPr="009445DE">
        <w:rPr>
          <w:rFonts w:ascii="Times New Roman" w:hAnsi="Times New Roman" w:cs="Times New Roman"/>
          <w:szCs w:val="21"/>
        </w:rPr>
        <w:t>E-5</w:t>
      </w:r>
      <w:r w:rsidRPr="009445DE">
        <w:rPr>
          <w:rFonts w:ascii="Times New Roman" w:hAnsi="Times New Roman" w:cs="Times New Roman"/>
          <w:szCs w:val="21"/>
        </w:rPr>
        <w:t>所示的各向同性介质弹性常数（</w:t>
      </w:r>
      <w:r w:rsidRPr="009445DE">
        <w:rPr>
          <w:rFonts w:ascii="Times New Roman" w:hAnsi="Times New Roman" w:cs="Times New Roman"/>
          <w:szCs w:val="21"/>
        </w:rPr>
        <w:t>elastic constants</w:t>
      </w:r>
      <w:r w:rsidRPr="009445DE">
        <w:rPr>
          <w:rFonts w:ascii="Times New Roman" w:hAnsi="Times New Roman" w:cs="Times New Roman"/>
          <w:szCs w:val="21"/>
        </w:rPr>
        <w:t>）和图</w:t>
      </w:r>
      <w:r w:rsidRPr="009445DE">
        <w:rPr>
          <w:rFonts w:ascii="Times New Roman" w:hAnsi="Times New Roman" w:cs="Times New Roman"/>
          <w:szCs w:val="21"/>
        </w:rPr>
        <w:t>T-13</w:t>
      </w:r>
      <w:r w:rsidRPr="009445DE">
        <w:rPr>
          <w:rFonts w:ascii="Times New Roman" w:hAnsi="Times New Roman" w:cs="Times New Roman"/>
          <w:szCs w:val="21"/>
        </w:rPr>
        <w:t>所示的横向各项同性（</w:t>
      </w:r>
      <w:r w:rsidRPr="009445DE">
        <w:rPr>
          <w:rFonts w:ascii="Times New Roman" w:hAnsi="Times New Roman" w:cs="Times New Roman"/>
          <w:szCs w:val="21"/>
        </w:rPr>
        <w:t>Transverse isotropy</w:t>
      </w:r>
      <w:r w:rsidRPr="009445DE">
        <w:rPr>
          <w:rFonts w:ascii="Times New Roman" w:hAnsi="Times New Roman" w:cs="Times New Roman"/>
          <w:szCs w:val="21"/>
        </w:rPr>
        <w:t>）情况。速度可以根据声波测井（参见</w:t>
      </w:r>
      <w:r w:rsidRPr="009445DE">
        <w:rPr>
          <w:rFonts w:ascii="Times New Roman" w:hAnsi="Times New Roman" w:cs="Times New Roman"/>
          <w:szCs w:val="21"/>
        </w:rPr>
        <w:t>sonic logs</w:t>
      </w:r>
      <w:r w:rsidRPr="009445DE">
        <w:rPr>
          <w:rFonts w:ascii="Times New Roman" w:hAnsi="Times New Roman" w:cs="Times New Roman"/>
          <w:szCs w:val="21"/>
        </w:rPr>
        <w:t>），正常时差（参见</w:t>
      </w:r>
      <w:r w:rsidRPr="009445DE">
        <w:rPr>
          <w:rFonts w:ascii="Times New Roman" w:hAnsi="Times New Roman" w:cs="Times New Roman"/>
          <w:szCs w:val="21"/>
        </w:rPr>
        <w:t>velocity analysis</w:t>
      </w:r>
      <w:r w:rsidRPr="009445DE">
        <w:rPr>
          <w:rFonts w:ascii="Times New Roman" w:hAnsi="Times New Roman" w:cs="Times New Roman"/>
          <w:szCs w:val="21"/>
        </w:rPr>
        <w:t>），深度偏移聚焦分析图像，井中速度测量（参见</w:t>
      </w:r>
      <w:r w:rsidRPr="009445DE">
        <w:rPr>
          <w:rFonts w:ascii="Times New Roman" w:hAnsi="Times New Roman" w:cs="Times New Roman"/>
          <w:szCs w:val="21"/>
        </w:rPr>
        <w:t>well survey</w:t>
      </w:r>
      <w:r w:rsidRPr="009445DE">
        <w:rPr>
          <w:rFonts w:ascii="Times New Roman" w:hAnsi="Times New Roman" w:cs="Times New Roman"/>
          <w:szCs w:val="21"/>
        </w:rPr>
        <w:t>）和折射波时距曲线（参见</w:t>
      </w:r>
      <w:r w:rsidRPr="009445DE">
        <w:rPr>
          <w:rFonts w:ascii="Times New Roman" w:hAnsi="Times New Roman" w:cs="Times New Roman"/>
          <w:szCs w:val="21"/>
        </w:rPr>
        <w:t>time-distance curve</w:t>
      </w:r>
      <w:r w:rsidRPr="009445DE">
        <w:rPr>
          <w:rFonts w:ascii="Times New Roman" w:hAnsi="Times New Roman" w:cs="Times New Roman"/>
          <w:szCs w:val="21"/>
        </w:rPr>
        <w:t>）求得。对于影响地震速度的因素的讨论，参阅</w:t>
      </w:r>
      <w:r w:rsidRPr="009445DE">
        <w:rPr>
          <w:rFonts w:ascii="Times New Roman" w:hAnsi="Times New Roman" w:cs="Times New Roman"/>
          <w:szCs w:val="21"/>
        </w:rPr>
        <w:t xml:space="preserve">Sheriff </w:t>
      </w:r>
      <w:r w:rsidRPr="009445DE">
        <w:rPr>
          <w:rFonts w:ascii="Times New Roman" w:hAnsi="Times New Roman" w:cs="Times New Roman"/>
          <w:szCs w:val="21"/>
        </w:rPr>
        <w:t>和</w:t>
      </w:r>
      <w:r w:rsidRPr="009445DE">
        <w:rPr>
          <w:rFonts w:ascii="Times New Roman" w:hAnsi="Times New Roman" w:cs="Times New Roman"/>
          <w:szCs w:val="21"/>
        </w:rPr>
        <w:t>Geldart</w:t>
      </w:r>
      <w:r w:rsidRPr="009445DE">
        <w:rPr>
          <w:rFonts w:ascii="Times New Roman" w:hAnsi="Times New Roman" w:cs="Times New Roman"/>
          <w:szCs w:val="21"/>
        </w:rPr>
        <w:t>（</w:t>
      </w:r>
      <w:r w:rsidRPr="009445DE">
        <w:rPr>
          <w:rFonts w:ascii="Times New Roman" w:hAnsi="Times New Roman" w:cs="Times New Roman"/>
          <w:szCs w:val="21"/>
        </w:rPr>
        <w:t>1995,113-122</w:t>
      </w:r>
      <w:r w:rsidRPr="009445DE">
        <w:rPr>
          <w:rFonts w:ascii="Times New Roman" w:hAnsi="Times New Roman" w:cs="Times New Roman"/>
          <w:szCs w:val="21"/>
        </w:rPr>
        <w:t>）。</w:t>
      </w:r>
      <w:r w:rsidRPr="009445DE">
        <w:rPr>
          <w:rFonts w:ascii="Times New Roman" w:hAnsi="Times New Roman" w:cs="Times New Roman"/>
          <w:szCs w:val="21"/>
        </w:rPr>
        <w:t xml:space="preserve">3. </w:t>
      </w:r>
      <w:r w:rsidRPr="009445DE">
        <w:rPr>
          <w:rFonts w:ascii="Times New Roman" w:hAnsi="Times New Roman" w:cs="Times New Roman"/>
          <w:szCs w:val="21"/>
        </w:rPr>
        <w:t>通常意指某一相位的视速度（相速度），但有时也意指一组波中心的速度（群速度）。参见</w:t>
      </w:r>
      <w:r w:rsidRPr="009445DE">
        <w:rPr>
          <w:rFonts w:ascii="Times New Roman" w:hAnsi="Times New Roman" w:cs="Times New Roman"/>
          <w:szCs w:val="21"/>
        </w:rPr>
        <w:t>group velocity</w:t>
      </w:r>
      <w:r w:rsidRPr="009445DE">
        <w:rPr>
          <w:rFonts w:ascii="Times New Roman" w:hAnsi="Times New Roman" w:cs="Times New Roman"/>
          <w:szCs w:val="21"/>
        </w:rPr>
        <w:t>和</w:t>
      </w:r>
      <w:r w:rsidRPr="009445DE">
        <w:rPr>
          <w:rFonts w:ascii="Times New Roman" w:hAnsi="Times New Roman" w:cs="Times New Roman"/>
          <w:szCs w:val="21"/>
        </w:rPr>
        <w:t>phase velocity</w:t>
      </w:r>
      <w:r w:rsidRPr="009445DE">
        <w:rPr>
          <w:rFonts w:ascii="Times New Roman" w:hAnsi="Times New Roman" w:cs="Times New Roman"/>
          <w:szCs w:val="21"/>
        </w:rPr>
        <w:t>。</w:t>
      </w:r>
    </w:p>
    <w:p w14:paraId="60C2D6DC"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noProof/>
          <w:szCs w:val="21"/>
        </w:rPr>
        <mc:AlternateContent>
          <mc:Choice Requires="wps">
            <w:drawing>
              <wp:anchor distT="45720" distB="45720" distL="114300" distR="114300" simplePos="0" relativeHeight="251689984" behindDoc="0" locked="0" layoutInCell="1" allowOverlap="1" wp14:anchorId="488F6D9F" wp14:editId="416D35D1">
                <wp:simplePos x="0" y="0"/>
                <wp:positionH relativeFrom="column">
                  <wp:posOffset>-57150</wp:posOffset>
                </wp:positionH>
                <wp:positionV relativeFrom="paragraph">
                  <wp:posOffset>1905</wp:posOffset>
                </wp:positionV>
                <wp:extent cx="5562600" cy="8829675"/>
                <wp:effectExtent l="0" t="0" r="19050" b="28575"/>
                <wp:wrapSquare wrapText="bothSides"/>
                <wp:docPr id="195"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2600" cy="8829675"/>
                        </a:xfrm>
                        <a:prstGeom prst="rect">
                          <a:avLst/>
                        </a:prstGeom>
                        <a:solidFill>
                          <a:srgbClr val="FFFFFF"/>
                        </a:solidFill>
                        <a:ln w="9525">
                          <a:solidFill>
                            <a:srgbClr val="000000"/>
                          </a:solidFill>
                          <a:miter lim="800000"/>
                          <a:headEnd/>
                          <a:tailEnd/>
                        </a:ln>
                      </wps:spPr>
                      <wps:txbx>
                        <w:txbxContent>
                          <w:p w14:paraId="4B61001B" w14:textId="77777777" w:rsidR="009445DE" w:rsidRPr="00E7136D" w:rsidRDefault="009445DE" w:rsidP="009445DE">
                            <w:pPr>
                              <w:rPr>
                                <w:rFonts w:ascii="Times New Roman" w:hAnsi="Times New Roman" w:cs="Times New Roman"/>
                                <w:b/>
                                <w:sz w:val="24"/>
                              </w:rPr>
                            </w:pPr>
                            <w:r w:rsidRPr="00E7136D">
                              <w:rPr>
                                <w:rFonts w:ascii="Times New Roman" w:hAnsi="Times New Roman" w:cs="Times New Roman"/>
                                <w:b/>
                                <w:sz w:val="24"/>
                              </w:rPr>
                              <w:t>Average velocity</w:t>
                            </w:r>
                            <w:r w:rsidRPr="00CC3022">
                              <w:rPr>
                                <w:rFonts w:ascii="Times New Roman" w:hAnsi="Times New Roman" w:cs="Times New Roman"/>
                                <w:b/>
                                <w:position w:val="-6"/>
                                <w:sz w:val="24"/>
                              </w:rPr>
                              <w:object w:dxaOrig="240" w:dyaOrig="320" w14:anchorId="68759082">
                                <v:shape id="_x0000_i1399" type="#_x0000_t75" style="width:12pt;height:15.75pt" o:ole="">
                                  <v:imagedata r:id="rId865" o:title=""/>
                                </v:shape>
                                <o:OLEObject Type="Embed" ProgID="Equation.DSMT4" ShapeID="_x0000_i1399" DrawAspect="Content" ObjectID="_1567842411" r:id="rId866"/>
                              </w:object>
                            </w:r>
                            <w:r w:rsidRPr="00E7136D">
                              <w:rPr>
                                <w:rFonts w:ascii="Times New Roman" w:hAnsi="Times New Roman" w:cs="Times New Roman"/>
                                <w:b/>
                                <w:sz w:val="24"/>
                              </w:rPr>
                              <w:t>平均速度</w:t>
                            </w:r>
                          </w:p>
                          <w:p w14:paraId="634DEF63" w14:textId="77777777" w:rsidR="009445DE" w:rsidRDefault="009445DE" w:rsidP="009445DE">
                            <w:pPr>
                              <w:ind w:firstLineChars="200" w:firstLine="480"/>
                              <w:rPr>
                                <w:rFonts w:ascii="Times New Roman" w:hAnsi="Times New Roman" w:cs="Times New Roman"/>
                                <w:sz w:val="24"/>
                              </w:rPr>
                            </w:pPr>
                            <w:r>
                              <w:rPr>
                                <w:rFonts w:ascii="Times New Roman" w:hAnsi="Times New Roman" w:cs="Times New Roman" w:hint="eastAsia"/>
                                <w:sz w:val="24"/>
                              </w:rPr>
                              <w:t>波沿某一路径传播的距离和所用时间之比：</w:t>
                            </w:r>
                          </w:p>
                          <w:p w14:paraId="3FE5922A" w14:textId="77777777" w:rsidR="009445DE" w:rsidRDefault="009445DE" w:rsidP="009445DE">
                            <w:pPr>
                              <w:jc w:val="center"/>
                              <w:rPr>
                                <w:rFonts w:ascii="Times New Roman" w:hAnsi="Times New Roman" w:cs="Times New Roman"/>
                                <w:sz w:val="24"/>
                              </w:rPr>
                            </w:pPr>
                            <w:r w:rsidRPr="005A1562">
                              <w:rPr>
                                <w:rFonts w:ascii="Times New Roman" w:hAnsi="Times New Roman" w:cs="Times New Roman"/>
                                <w:position w:val="-18"/>
                                <w:sz w:val="24"/>
                              </w:rPr>
                              <w:object w:dxaOrig="1840" w:dyaOrig="520" w14:anchorId="0135B10F">
                                <v:shape id="_x0000_i1400" type="#_x0000_t75" style="width:92.3pt;height:26.25pt" o:ole="">
                                  <v:imagedata r:id="rId867" o:title=""/>
                                </v:shape>
                                <o:OLEObject Type="Embed" ProgID="Equation.DSMT4" ShapeID="_x0000_i1400" DrawAspect="Content" ObjectID="_1567842412" r:id="rId868"/>
                              </w:object>
                            </w:r>
                            <w:r>
                              <w:rPr>
                                <w:rFonts w:ascii="Times New Roman" w:hAnsi="Times New Roman" w:cs="Times New Roman" w:hint="eastAsia"/>
                                <w:sz w:val="24"/>
                              </w:rPr>
                              <w:t>。</w:t>
                            </w:r>
                          </w:p>
                          <w:p w14:paraId="65252FFE" w14:textId="77777777" w:rsidR="009445DE" w:rsidRDefault="009445DE" w:rsidP="009445DE">
                            <w:pPr>
                              <w:ind w:firstLineChars="200" w:firstLine="480"/>
                              <w:rPr>
                                <w:rFonts w:ascii="Times New Roman" w:hAnsi="Times New Roman" w:cs="Times New Roman"/>
                                <w:sz w:val="24"/>
                              </w:rPr>
                            </w:pPr>
                            <w:r w:rsidRPr="005A1562">
                              <w:rPr>
                                <w:rFonts w:ascii="Times New Roman" w:hAnsi="Times New Roman" w:cs="Times New Roman" w:hint="eastAsia"/>
                                <w:sz w:val="24"/>
                              </w:rPr>
                              <w:t>只有在特定的路径上有意义，尽管</w:t>
                            </w:r>
                            <w:r>
                              <w:rPr>
                                <w:rFonts w:ascii="Times New Roman" w:hAnsi="Times New Roman" w:cs="Times New Roman" w:hint="eastAsia"/>
                                <w:sz w:val="24"/>
                              </w:rPr>
                              <w:t>通常</w:t>
                            </w:r>
                            <w:r w:rsidRPr="005A1562">
                              <w:rPr>
                                <w:rFonts w:ascii="Times New Roman" w:hAnsi="Times New Roman" w:cs="Times New Roman" w:hint="eastAsia"/>
                                <w:sz w:val="24"/>
                              </w:rPr>
                              <w:t>隐含的是垂直路径</w:t>
                            </w:r>
                            <w:r>
                              <w:rPr>
                                <w:rFonts w:ascii="Times New Roman" w:hAnsi="Times New Roman" w:cs="Times New Roman" w:hint="eastAsia"/>
                                <w:sz w:val="24"/>
                              </w:rPr>
                              <w:t>。如果剖面是由速度</w:t>
                            </w:r>
                            <w:r w:rsidRPr="001A15AF">
                              <w:rPr>
                                <w:rFonts w:ascii="Times New Roman" w:hAnsi="Times New Roman" w:cs="Times New Roman"/>
                                <w:position w:val="-12"/>
                                <w:sz w:val="24"/>
                              </w:rPr>
                              <w:object w:dxaOrig="240" w:dyaOrig="360" w14:anchorId="03D63A29">
                                <v:shape id="_x0000_i1401" type="#_x0000_t75" style="width:12pt;height:18pt" o:ole="">
                                  <v:imagedata r:id="rId869" o:title=""/>
                                </v:shape>
                                <o:OLEObject Type="Embed" ProgID="Equation.DSMT4" ShapeID="_x0000_i1401" DrawAspect="Content" ObjectID="_1567842413" r:id="rId870"/>
                              </w:object>
                            </w:r>
                            <w:r>
                              <w:rPr>
                                <w:rFonts w:ascii="Times New Roman" w:hAnsi="Times New Roman" w:cs="Times New Roman" w:hint="eastAsia"/>
                                <w:sz w:val="24"/>
                              </w:rPr>
                              <w:t>、</w:t>
                            </w:r>
                            <w:r>
                              <w:rPr>
                                <w:rFonts w:ascii="Times New Roman" w:hAnsi="Times New Roman" w:cs="Times New Roman"/>
                                <w:sz w:val="24"/>
                              </w:rPr>
                              <w:t>厚度</w:t>
                            </w:r>
                            <w:r w:rsidRPr="001A15AF">
                              <w:rPr>
                                <w:rFonts w:ascii="Times New Roman" w:hAnsi="Times New Roman" w:cs="Times New Roman"/>
                                <w:position w:val="-12"/>
                                <w:sz w:val="24"/>
                              </w:rPr>
                              <w:object w:dxaOrig="220" w:dyaOrig="360" w14:anchorId="4C81E2BA">
                                <v:shape id="_x0000_i1402" type="#_x0000_t75" style="width:11.25pt;height:18pt" o:ole="">
                                  <v:imagedata r:id="rId871" o:title=""/>
                                </v:shape>
                                <o:OLEObject Type="Embed" ProgID="Equation.DSMT4" ShapeID="_x0000_i1402" DrawAspect="Content" ObjectID="_1567842414" r:id="rId872"/>
                              </w:object>
                            </w:r>
                            <w:r>
                              <w:rPr>
                                <w:rFonts w:ascii="Times New Roman" w:hAnsi="Times New Roman" w:cs="Times New Roman"/>
                                <w:sz w:val="24"/>
                              </w:rPr>
                              <w:t>的平行水平地层组成</w:t>
                            </w:r>
                            <w:r>
                              <w:rPr>
                                <w:rFonts w:ascii="Times New Roman" w:hAnsi="Times New Roman" w:cs="Times New Roman" w:hint="eastAsia"/>
                                <w:sz w:val="24"/>
                              </w:rPr>
                              <w:t>，</w:t>
                            </w:r>
                            <w:r>
                              <w:rPr>
                                <w:rFonts w:ascii="Times New Roman" w:hAnsi="Times New Roman" w:cs="Times New Roman"/>
                                <w:sz w:val="24"/>
                              </w:rPr>
                              <w:t>在每一层中的传播时间</w:t>
                            </w:r>
                            <w:r>
                              <w:rPr>
                                <w:rFonts w:ascii="Times New Roman" w:hAnsi="Times New Roman" w:cs="Times New Roman" w:hint="eastAsia"/>
                                <w:sz w:val="24"/>
                              </w:rPr>
                              <w:t>就应是</w:t>
                            </w:r>
                            <w:r w:rsidRPr="009D45F2">
                              <w:rPr>
                                <w:rFonts w:ascii="Times New Roman" w:hAnsi="Times New Roman" w:cs="Times New Roman"/>
                                <w:position w:val="-12"/>
                                <w:sz w:val="24"/>
                              </w:rPr>
                              <w:object w:dxaOrig="940" w:dyaOrig="360" w14:anchorId="2DE3E8DF">
                                <v:shape id="_x0000_i1403" type="#_x0000_t75" style="width:47.25pt;height:18pt" o:ole="">
                                  <v:imagedata r:id="rId873" o:title=""/>
                                </v:shape>
                                <o:OLEObject Type="Embed" ProgID="Equation.DSMT4" ShapeID="_x0000_i1403" DrawAspect="Content" ObjectID="_1567842415" r:id="rId874"/>
                              </w:object>
                            </w:r>
                            <w:r>
                              <w:rPr>
                                <w:rFonts w:ascii="Times New Roman" w:hAnsi="Times New Roman" w:cs="Times New Roman" w:hint="eastAsia"/>
                                <w:sz w:val="24"/>
                              </w:rPr>
                              <w:t>，</w:t>
                            </w:r>
                            <w:r>
                              <w:rPr>
                                <w:rFonts w:ascii="Times New Roman" w:hAnsi="Times New Roman" w:cs="Times New Roman"/>
                                <w:sz w:val="24"/>
                              </w:rPr>
                              <w:t>因此平均速度</w:t>
                            </w:r>
                            <w:r w:rsidRPr="009D45F2">
                              <w:rPr>
                                <w:rFonts w:ascii="Times New Roman" w:hAnsi="Times New Roman" w:cs="Times New Roman"/>
                                <w:b/>
                                <w:position w:val="-6"/>
                                <w:sz w:val="24"/>
                              </w:rPr>
                              <w:object w:dxaOrig="240" w:dyaOrig="320" w14:anchorId="1B6991CC">
                                <v:shape id="_x0000_i1404" type="#_x0000_t75" style="width:12pt;height:15.75pt" o:ole="">
                                  <v:imagedata r:id="rId875" o:title=""/>
                                </v:shape>
                                <o:OLEObject Type="Embed" ProgID="Equation.DSMT4" ShapeID="_x0000_i1404" DrawAspect="Content" ObjectID="_1567842416" r:id="rId876"/>
                              </w:object>
                            </w:r>
                            <w:r w:rsidRPr="009D45F2">
                              <w:rPr>
                                <w:rFonts w:ascii="Times New Roman" w:hAnsi="Times New Roman" w:cs="Times New Roman"/>
                                <w:sz w:val="24"/>
                              </w:rPr>
                              <w:t>为</w:t>
                            </w:r>
                          </w:p>
                          <w:p w14:paraId="5EAF2233" w14:textId="77777777" w:rsidR="009445DE" w:rsidRPr="009D45F2" w:rsidRDefault="009445DE" w:rsidP="009445DE">
                            <w:pPr>
                              <w:ind w:firstLineChars="200" w:firstLine="480"/>
                              <w:jc w:val="center"/>
                              <w:rPr>
                                <w:rFonts w:ascii="Times New Roman" w:hAnsi="Times New Roman" w:cs="Times New Roman"/>
                                <w:sz w:val="24"/>
                              </w:rPr>
                            </w:pPr>
                            <w:r w:rsidRPr="009D45F2">
                              <w:rPr>
                                <w:rFonts w:ascii="Times New Roman" w:hAnsi="Times New Roman" w:cs="Times New Roman"/>
                                <w:position w:val="-16"/>
                                <w:sz w:val="24"/>
                              </w:rPr>
                              <w:object w:dxaOrig="3640" w:dyaOrig="420" w14:anchorId="3C0B1055">
                                <v:shape id="_x0000_i1405" type="#_x0000_t75" style="width:182.2pt;height:21pt" o:ole="">
                                  <v:imagedata r:id="rId877" o:title=""/>
                                </v:shape>
                                <o:OLEObject Type="Embed" ProgID="Equation.DSMT4" ShapeID="_x0000_i1405" DrawAspect="Content" ObjectID="_1567842417" r:id="rId878"/>
                              </w:object>
                            </w:r>
                            <w:r>
                              <w:rPr>
                                <w:rFonts w:ascii="Times New Roman" w:hAnsi="Times New Roman" w:cs="Times New Roman" w:hint="eastAsia"/>
                                <w:sz w:val="24"/>
                              </w:rPr>
                              <w:t>。</w:t>
                            </w:r>
                          </w:p>
                          <w:p w14:paraId="7FBFF330" w14:textId="77777777" w:rsidR="009445DE" w:rsidRPr="00644631" w:rsidRDefault="009445DE" w:rsidP="009445DE">
                            <w:pPr>
                              <w:rPr>
                                <w:rFonts w:ascii="Times New Roman" w:hAnsi="Times New Roman" w:cs="Times New Roman"/>
                                <w:b/>
                                <w:sz w:val="24"/>
                              </w:rPr>
                            </w:pPr>
                            <w:r w:rsidRPr="00644631">
                              <w:rPr>
                                <w:rFonts w:ascii="Times New Roman" w:hAnsi="Times New Roman" w:cs="Times New Roman"/>
                                <w:b/>
                                <w:sz w:val="24"/>
                              </w:rPr>
                              <w:t>Root</w:t>
                            </w:r>
                            <w:r w:rsidRPr="00644631">
                              <w:rPr>
                                <w:rFonts w:ascii="Times New Roman" w:hAnsi="Times New Roman" w:cs="Times New Roman" w:hint="eastAsia"/>
                                <w:b/>
                                <w:sz w:val="24"/>
                              </w:rPr>
                              <w:t>-</w:t>
                            </w:r>
                            <w:r w:rsidRPr="00644631">
                              <w:rPr>
                                <w:rFonts w:ascii="Times New Roman" w:hAnsi="Times New Roman" w:cs="Times New Roman"/>
                                <w:b/>
                                <w:sz w:val="24"/>
                              </w:rPr>
                              <w:t>mean</w:t>
                            </w:r>
                            <w:r w:rsidRPr="00644631">
                              <w:rPr>
                                <w:rFonts w:ascii="Times New Roman" w:hAnsi="Times New Roman" w:cs="Times New Roman" w:hint="eastAsia"/>
                                <w:b/>
                                <w:sz w:val="24"/>
                              </w:rPr>
                              <w:t>-</w:t>
                            </w:r>
                            <w:r w:rsidRPr="00644631">
                              <w:rPr>
                                <w:rFonts w:ascii="Times New Roman" w:hAnsi="Times New Roman" w:cs="Times New Roman"/>
                                <w:b/>
                                <w:sz w:val="24"/>
                              </w:rPr>
                              <w:t xml:space="preserve">square (rms) velocity  Vrms  </w:t>
                            </w:r>
                            <w:r w:rsidRPr="00644631">
                              <w:rPr>
                                <w:rFonts w:ascii="Times New Roman" w:hAnsi="Times New Roman" w:cs="Times New Roman" w:hint="eastAsia"/>
                                <w:b/>
                                <w:sz w:val="24"/>
                              </w:rPr>
                              <w:t>均方根</w:t>
                            </w:r>
                            <w:r w:rsidRPr="00644631">
                              <w:rPr>
                                <w:rFonts w:ascii="Times New Roman" w:hAnsi="Times New Roman" w:cs="Times New Roman"/>
                                <w:b/>
                                <w:sz w:val="24"/>
                              </w:rPr>
                              <w:t>速度</w:t>
                            </w:r>
                          </w:p>
                          <w:p w14:paraId="01E17187" w14:textId="77777777" w:rsidR="009445DE" w:rsidRPr="009D45F2" w:rsidRDefault="009445DE" w:rsidP="009445DE">
                            <w:pPr>
                              <w:ind w:firstLineChars="200" w:firstLine="480"/>
                              <w:rPr>
                                <w:rFonts w:ascii="Times New Roman" w:hAnsi="Times New Roman" w:cs="Times New Roman"/>
                                <w:sz w:val="24"/>
                              </w:rPr>
                            </w:pPr>
                            <w:r>
                              <w:rPr>
                                <w:rFonts w:ascii="Times New Roman" w:hAnsi="Times New Roman" w:cs="Times New Roman"/>
                                <w:sz w:val="24"/>
                              </w:rPr>
                              <w:t>同样指对应某一特定路径的速度</w:t>
                            </w:r>
                            <w:r>
                              <w:rPr>
                                <w:rFonts w:ascii="Times New Roman" w:hAnsi="Times New Roman" w:cs="Times New Roman" w:hint="eastAsia"/>
                                <w:sz w:val="24"/>
                              </w:rPr>
                              <w:t>；</w:t>
                            </w:r>
                            <w:r>
                              <w:rPr>
                                <w:rFonts w:ascii="Times New Roman" w:hAnsi="Times New Roman" w:cs="Times New Roman"/>
                                <w:sz w:val="24"/>
                              </w:rPr>
                              <w:t>假定水平层状介质</w:t>
                            </w:r>
                            <w:r>
                              <w:rPr>
                                <w:rFonts w:ascii="Times New Roman" w:hAnsi="Times New Roman" w:cs="Times New Roman" w:hint="eastAsia"/>
                                <w:sz w:val="24"/>
                              </w:rPr>
                              <w:t>：</w:t>
                            </w:r>
                          </w:p>
                          <w:p w14:paraId="40CCE989" w14:textId="77777777" w:rsidR="009445DE" w:rsidRPr="009D45F2" w:rsidRDefault="009445DE" w:rsidP="009445DE">
                            <w:pPr>
                              <w:jc w:val="center"/>
                              <w:rPr>
                                <w:rFonts w:ascii="Times New Roman" w:hAnsi="Times New Roman" w:cs="Times New Roman"/>
                                <w:sz w:val="24"/>
                              </w:rPr>
                            </w:pPr>
                            <w:r w:rsidRPr="00644631">
                              <w:rPr>
                                <w:rFonts w:ascii="Times New Roman" w:hAnsi="Times New Roman" w:cs="Times New Roman"/>
                                <w:position w:val="-16"/>
                                <w:sz w:val="24"/>
                              </w:rPr>
                              <w:object w:dxaOrig="2320" w:dyaOrig="420" w14:anchorId="0F7E62D3">
                                <v:shape id="_x0000_i1406" type="#_x0000_t75" style="width:116.25pt;height:21pt" o:ole="">
                                  <v:imagedata r:id="rId879" o:title=""/>
                                </v:shape>
                                <o:OLEObject Type="Embed" ProgID="Equation.DSMT4" ShapeID="_x0000_i1406" DrawAspect="Content" ObjectID="_1567842418" r:id="rId880"/>
                              </w:object>
                            </w:r>
                            <w:r>
                              <w:rPr>
                                <w:rFonts w:ascii="Times New Roman" w:hAnsi="Times New Roman" w:cs="Times New Roman" w:hint="eastAsia"/>
                                <w:sz w:val="24"/>
                              </w:rPr>
                              <w:t>。</w:t>
                            </w:r>
                          </w:p>
                          <w:p w14:paraId="10280E08" w14:textId="77777777" w:rsidR="009445DE" w:rsidRDefault="009445DE" w:rsidP="009445DE">
                            <w:pPr>
                              <w:ind w:firstLineChars="300" w:firstLine="720"/>
                              <w:rPr>
                                <w:rFonts w:ascii="Times New Roman" w:hAnsi="Times New Roman" w:cs="Times New Roman"/>
                                <w:sz w:val="24"/>
                              </w:rPr>
                            </w:pPr>
                            <w:r>
                              <w:rPr>
                                <w:rFonts w:ascii="Times New Roman" w:hAnsi="Times New Roman" w:cs="Times New Roman"/>
                                <w:sz w:val="24"/>
                              </w:rPr>
                              <w:t>在典型情况下</w:t>
                            </w:r>
                            <w:r>
                              <w:rPr>
                                <w:rFonts w:ascii="Times New Roman" w:hAnsi="Times New Roman" w:cs="Times New Roman" w:hint="eastAsia"/>
                                <w:sz w:val="24"/>
                              </w:rPr>
                              <w:t>，</w:t>
                            </w:r>
                            <w:r>
                              <w:rPr>
                                <w:rFonts w:ascii="Times New Roman" w:hAnsi="Times New Roman" w:cs="Times New Roman"/>
                                <w:sz w:val="24"/>
                              </w:rPr>
                              <w:t>均方根速度比相应的平均速度大百分之几</w:t>
                            </w:r>
                            <w:r>
                              <w:rPr>
                                <w:rFonts w:ascii="Times New Roman" w:hAnsi="Times New Roman" w:cs="Times New Roman" w:hint="eastAsia"/>
                                <w:sz w:val="24"/>
                              </w:rPr>
                              <w:t>。</w:t>
                            </w:r>
                          </w:p>
                          <w:p w14:paraId="6BAF0A8B" w14:textId="77777777" w:rsidR="009445DE" w:rsidRDefault="009445DE" w:rsidP="009445DE">
                            <w:pPr>
                              <w:rPr>
                                <w:rFonts w:ascii="Times New Roman" w:hAnsi="Times New Roman" w:cs="Times New Roman"/>
                                <w:sz w:val="24"/>
                              </w:rPr>
                            </w:pPr>
                          </w:p>
                          <w:p w14:paraId="353454D5" w14:textId="77777777" w:rsidR="009445DE" w:rsidRPr="00644631" w:rsidRDefault="009445DE" w:rsidP="009445DE">
                            <w:pPr>
                              <w:rPr>
                                <w:rFonts w:ascii="Times New Roman" w:hAnsi="Times New Roman" w:cs="Times New Roman"/>
                                <w:b/>
                                <w:sz w:val="24"/>
                              </w:rPr>
                            </w:pPr>
                            <w:r w:rsidRPr="00644631">
                              <w:rPr>
                                <w:rFonts w:ascii="Times New Roman" w:hAnsi="Times New Roman" w:cs="Times New Roman"/>
                                <w:b/>
                                <w:sz w:val="24"/>
                              </w:rPr>
                              <w:t>NMO velocity V</w:t>
                            </w:r>
                            <w:r w:rsidRPr="00161113">
                              <w:rPr>
                                <w:rFonts w:ascii="Times New Roman" w:hAnsi="Times New Roman" w:cs="Times New Roman"/>
                                <w:b/>
                                <w:sz w:val="24"/>
                                <w:vertAlign w:val="subscript"/>
                              </w:rPr>
                              <w:t>NMO</w:t>
                            </w:r>
                            <w:r w:rsidRPr="00644631">
                              <w:rPr>
                                <w:rFonts w:ascii="Times New Roman" w:hAnsi="Times New Roman" w:cs="Times New Roman"/>
                                <w:b/>
                                <w:sz w:val="24"/>
                              </w:rPr>
                              <w:t>正常时差速度</w:t>
                            </w:r>
                          </w:p>
                          <w:p w14:paraId="33A73D3B" w14:textId="77777777" w:rsidR="009445DE" w:rsidRDefault="009445DE" w:rsidP="009445DE">
                            <w:pPr>
                              <w:ind w:firstLineChars="200" w:firstLine="480"/>
                              <w:rPr>
                                <w:rFonts w:ascii="Times New Roman" w:hAnsi="Times New Roman" w:cs="Times New Roman"/>
                                <w:sz w:val="24"/>
                              </w:rPr>
                            </w:pPr>
                            <w:r>
                              <w:rPr>
                                <w:rFonts w:ascii="Times New Roman" w:hAnsi="Times New Roman" w:cs="Times New Roman" w:hint="eastAsia"/>
                                <w:sz w:val="24"/>
                              </w:rPr>
                              <w:t>在炮检距非常小的极限情况下，</w:t>
                            </w:r>
                            <w:r>
                              <w:rPr>
                                <w:rFonts w:ascii="Times New Roman" w:hAnsi="Times New Roman" w:cs="Times New Roman"/>
                                <w:sz w:val="24"/>
                              </w:rPr>
                              <w:t>用于正常时差校正的速度</w:t>
                            </w:r>
                            <w:r>
                              <w:rPr>
                                <w:rFonts w:ascii="Times New Roman" w:hAnsi="Times New Roman" w:cs="Times New Roman" w:hint="eastAsia"/>
                                <w:sz w:val="24"/>
                              </w:rPr>
                              <w:t>（参见</w:t>
                            </w:r>
                            <w:r>
                              <w:rPr>
                                <w:rFonts w:ascii="Times New Roman" w:hAnsi="Times New Roman" w:cs="Times New Roman" w:hint="eastAsia"/>
                                <w:sz w:val="24"/>
                              </w:rPr>
                              <w:t>normal-moveout</w:t>
                            </w:r>
                            <w:r>
                              <w:rPr>
                                <w:rFonts w:ascii="Times New Roman" w:hAnsi="Times New Roman" w:cs="Times New Roman"/>
                                <w:sz w:val="24"/>
                              </w:rPr>
                              <w:t xml:space="preserve"> correction</w:t>
                            </w:r>
                            <w:r>
                              <w:rPr>
                                <w:rFonts w:ascii="Times New Roman" w:hAnsi="Times New Roman" w:cs="Times New Roman" w:hint="eastAsia"/>
                                <w:sz w:val="24"/>
                              </w:rPr>
                              <w:t>）。对于各向同性水平层状介质，：</w:t>
                            </w:r>
                          </w:p>
                          <w:p w14:paraId="31E4CFB5" w14:textId="77777777" w:rsidR="009445DE" w:rsidRDefault="009445DE" w:rsidP="009445DE">
                            <w:pPr>
                              <w:jc w:val="center"/>
                              <w:rPr>
                                <w:rFonts w:ascii="Times New Roman" w:hAnsi="Times New Roman" w:cs="Times New Roman"/>
                                <w:sz w:val="24"/>
                              </w:rPr>
                            </w:pPr>
                            <w:r w:rsidRPr="00161113">
                              <w:rPr>
                                <w:rFonts w:ascii="Times New Roman" w:hAnsi="Times New Roman" w:cs="Times New Roman"/>
                                <w:position w:val="-12"/>
                                <w:sz w:val="24"/>
                              </w:rPr>
                              <w:object w:dxaOrig="1100" w:dyaOrig="360" w14:anchorId="7EA1F93D">
                                <v:shape id="_x0000_i1407" type="#_x0000_t75" style="width:54.7pt;height:18pt" o:ole="">
                                  <v:imagedata r:id="rId881" o:title=""/>
                                </v:shape>
                                <o:OLEObject Type="Embed" ProgID="Equation.DSMT4" ShapeID="_x0000_i1407" DrawAspect="Content" ObjectID="_1567842419" r:id="rId882"/>
                              </w:object>
                            </w:r>
                            <w:r>
                              <w:rPr>
                                <w:rFonts w:ascii="Times New Roman" w:hAnsi="Times New Roman" w:cs="Times New Roman" w:hint="eastAsia"/>
                                <w:sz w:val="24"/>
                              </w:rPr>
                              <w:t>。</w:t>
                            </w:r>
                          </w:p>
                          <w:p w14:paraId="32013356" w14:textId="77777777" w:rsidR="009445DE" w:rsidRPr="009E3A53" w:rsidRDefault="009445DE" w:rsidP="009445DE">
                            <w:pPr>
                              <w:rPr>
                                <w:rFonts w:ascii="Times New Roman" w:hAnsi="Times New Roman" w:cs="Times New Roman"/>
                                <w:b/>
                                <w:sz w:val="24"/>
                              </w:rPr>
                            </w:pPr>
                            <w:r w:rsidRPr="009E3A53">
                              <w:rPr>
                                <w:rFonts w:ascii="Times New Roman" w:hAnsi="Times New Roman" w:cs="Times New Roman"/>
                                <w:b/>
                                <w:sz w:val="24"/>
                              </w:rPr>
                              <w:t>Stacking velocity V</w:t>
                            </w:r>
                            <w:r w:rsidRPr="009E3A53">
                              <w:rPr>
                                <w:rFonts w:ascii="Times New Roman" w:hAnsi="Times New Roman" w:cs="Times New Roman"/>
                                <w:b/>
                                <w:sz w:val="24"/>
                                <w:vertAlign w:val="subscript"/>
                              </w:rPr>
                              <w:t>S</w:t>
                            </w:r>
                            <w:r w:rsidRPr="009E3A53">
                              <w:rPr>
                                <w:rFonts w:ascii="Times New Roman" w:hAnsi="Times New Roman" w:cs="Times New Roman"/>
                                <w:b/>
                                <w:sz w:val="24"/>
                              </w:rPr>
                              <w:t>叠加速度</w:t>
                            </w:r>
                          </w:p>
                          <w:p w14:paraId="731B4940" w14:textId="77777777" w:rsidR="009445DE" w:rsidRDefault="009445DE" w:rsidP="009445DE">
                            <w:pPr>
                              <w:ind w:firstLineChars="200" w:firstLine="480"/>
                              <w:rPr>
                                <w:rFonts w:ascii="Times New Roman" w:hAnsi="Times New Roman" w:cs="Times New Roman"/>
                                <w:sz w:val="24"/>
                              </w:rPr>
                            </w:pPr>
                            <w:r>
                              <w:rPr>
                                <w:rFonts w:ascii="Times New Roman" w:hAnsi="Times New Roman" w:cs="Times New Roman" w:hint="eastAsia"/>
                                <w:sz w:val="24"/>
                              </w:rPr>
                              <w:t>由速度分析（参见</w:t>
                            </w:r>
                            <w:r>
                              <w:rPr>
                                <w:rFonts w:ascii="Times New Roman" w:hAnsi="Times New Roman" w:cs="Times New Roman" w:hint="eastAsia"/>
                                <w:sz w:val="24"/>
                              </w:rPr>
                              <w:t>velocity</w:t>
                            </w:r>
                            <w:r>
                              <w:rPr>
                                <w:rFonts w:ascii="Times New Roman" w:hAnsi="Times New Roman" w:cs="Times New Roman"/>
                                <w:sz w:val="24"/>
                              </w:rPr>
                              <w:t xml:space="preserve"> analysis</w:t>
                            </w:r>
                            <w:r>
                              <w:rPr>
                                <w:rFonts w:ascii="Times New Roman" w:hAnsi="Times New Roman" w:cs="Times New Roman" w:hint="eastAsia"/>
                                <w:sz w:val="24"/>
                              </w:rPr>
                              <w:t>）确定的速度值并被用于共中心点叠加。在炮检距趋于零的极限情况，它与均方根速度接近。当速度层不平行时，叠加速度与均方根速度不等（参阅</w:t>
                            </w:r>
                            <w:r>
                              <w:rPr>
                                <w:rFonts w:ascii="Times New Roman" w:hAnsi="Times New Roman" w:cs="Times New Roman" w:hint="eastAsia"/>
                                <w:sz w:val="24"/>
                              </w:rPr>
                              <w:t>Hubral</w:t>
                            </w:r>
                            <w:r>
                              <w:rPr>
                                <w:rFonts w:ascii="Times New Roman" w:hAnsi="Times New Roman" w:cs="Times New Roman"/>
                                <w:sz w:val="24"/>
                              </w:rPr>
                              <w:t>和</w:t>
                            </w:r>
                            <w:r>
                              <w:rPr>
                                <w:rFonts w:ascii="Times New Roman" w:hAnsi="Times New Roman" w:cs="Times New Roman"/>
                                <w:sz w:val="24"/>
                              </w:rPr>
                              <w:t>Krey</w:t>
                            </w:r>
                            <w:r>
                              <w:rPr>
                                <w:rFonts w:ascii="Times New Roman" w:hAnsi="Times New Roman" w:cs="Times New Roman" w:hint="eastAsia"/>
                                <w:sz w:val="24"/>
                              </w:rPr>
                              <w:t>，</w:t>
                            </w:r>
                            <w:r>
                              <w:rPr>
                                <w:rFonts w:ascii="Times New Roman" w:hAnsi="Times New Roman" w:cs="Times New Roman" w:hint="eastAsia"/>
                                <w:sz w:val="24"/>
                              </w:rPr>
                              <w:t>1980</w:t>
                            </w:r>
                            <w:r>
                              <w:rPr>
                                <w:rFonts w:ascii="Times New Roman" w:hAnsi="Times New Roman" w:cs="Times New Roman" w:hint="eastAsia"/>
                                <w:sz w:val="24"/>
                              </w:rPr>
                              <w:t>，</w:t>
                            </w:r>
                            <w:r>
                              <w:rPr>
                                <w:rFonts w:ascii="Times New Roman" w:hAnsi="Times New Roman" w:cs="Times New Roman" w:hint="eastAsia"/>
                                <w:sz w:val="24"/>
                              </w:rPr>
                              <w:t>72</w:t>
                            </w:r>
                            <w:r>
                              <w:rPr>
                                <w:rFonts w:ascii="Times New Roman" w:hAnsi="Times New Roman" w:cs="Times New Roman" w:hint="eastAsia"/>
                                <w:sz w:val="24"/>
                              </w:rPr>
                              <w:t>）。</w:t>
                            </w:r>
                          </w:p>
                          <w:p w14:paraId="78D60260" w14:textId="77777777" w:rsidR="009445DE" w:rsidRDefault="009445DE" w:rsidP="009445DE">
                            <w:pPr>
                              <w:rPr>
                                <w:rFonts w:ascii="Times New Roman" w:hAnsi="Times New Roman" w:cs="Times New Roman"/>
                                <w:sz w:val="24"/>
                              </w:rPr>
                            </w:pPr>
                          </w:p>
                          <w:p w14:paraId="45260CE5" w14:textId="77777777" w:rsidR="009445DE" w:rsidRPr="009B31A0" w:rsidRDefault="009445DE" w:rsidP="009445DE">
                            <w:pPr>
                              <w:rPr>
                                <w:rFonts w:ascii="Times New Roman" w:hAnsi="Times New Roman" w:cs="Times New Roman"/>
                                <w:b/>
                                <w:sz w:val="24"/>
                              </w:rPr>
                            </w:pPr>
                            <w:r w:rsidRPr="00CC6A2F">
                              <w:rPr>
                                <w:rFonts w:ascii="Times New Roman" w:hAnsi="Times New Roman" w:cs="Times New Roman"/>
                                <w:b/>
                                <w:sz w:val="24"/>
                              </w:rPr>
                              <w:t xml:space="preserve">Interval velocity Vi  </w:t>
                            </w:r>
                            <w:r w:rsidRPr="00CC6A2F">
                              <w:rPr>
                                <w:rFonts w:ascii="Times New Roman" w:hAnsi="Times New Roman" w:cs="Times New Roman"/>
                                <w:b/>
                                <w:sz w:val="24"/>
                              </w:rPr>
                              <w:t>层速度</w:t>
                            </w:r>
                          </w:p>
                          <w:p w14:paraId="5FC975F2" w14:textId="77777777" w:rsidR="009445DE" w:rsidRDefault="009445DE" w:rsidP="009445DE">
                            <w:pPr>
                              <w:ind w:firstLineChars="200" w:firstLine="480"/>
                              <w:rPr>
                                <w:rFonts w:ascii="Times New Roman" w:hAnsi="Times New Roman" w:cs="Times New Roman"/>
                                <w:sz w:val="24"/>
                              </w:rPr>
                            </w:pPr>
                            <w:r>
                              <w:rPr>
                                <w:rFonts w:ascii="Times New Roman" w:hAnsi="Times New Roman" w:cs="Times New Roman" w:hint="eastAsia"/>
                                <w:sz w:val="24"/>
                              </w:rPr>
                              <w:t>层速度就某层中传播路径上的平均速度。经常近似为迪克斯速度。层速度也可由声波测井和钻井测井计算得到，这时它是测井跨距上的平均速度；参见图</w:t>
                            </w:r>
                            <w:r>
                              <w:rPr>
                                <w:rFonts w:ascii="Times New Roman" w:hAnsi="Times New Roman" w:cs="Times New Roman" w:hint="eastAsia"/>
                                <w:sz w:val="24"/>
                              </w:rPr>
                              <w:t>V-5</w:t>
                            </w:r>
                            <w:r>
                              <w:rPr>
                                <w:rFonts w:ascii="Times New Roman" w:hAnsi="Times New Roman" w:cs="Times New Roman" w:hint="eastAsia"/>
                                <w:sz w:val="24"/>
                              </w:rPr>
                              <w:t>。</w:t>
                            </w:r>
                          </w:p>
                          <w:p w14:paraId="4EBEAD10" w14:textId="77777777" w:rsidR="009445DE" w:rsidRDefault="009445DE" w:rsidP="009445DE">
                            <w:pPr>
                              <w:rPr>
                                <w:rFonts w:ascii="Times New Roman" w:hAnsi="Times New Roman" w:cs="Times New Roman"/>
                                <w:sz w:val="24"/>
                              </w:rPr>
                            </w:pPr>
                          </w:p>
                          <w:p w14:paraId="04022B16" w14:textId="77777777" w:rsidR="009445DE" w:rsidRPr="00CC6A2F" w:rsidRDefault="009445DE" w:rsidP="009445DE">
                            <w:pPr>
                              <w:rPr>
                                <w:rFonts w:ascii="Times New Roman" w:hAnsi="Times New Roman" w:cs="Times New Roman"/>
                                <w:b/>
                                <w:sz w:val="24"/>
                              </w:rPr>
                            </w:pPr>
                            <w:r w:rsidRPr="00CC6A2F">
                              <w:rPr>
                                <w:rFonts w:ascii="Times New Roman" w:hAnsi="Times New Roman" w:cs="Times New Roman"/>
                                <w:b/>
                                <w:sz w:val="24"/>
                              </w:rPr>
                              <w:t>Dix velocity</w:t>
                            </w:r>
                            <w:r>
                              <w:rPr>
                                <w:rFonts w:ascii="Times New Roman" w:hAnsi="Times New Roman" w:cs="Times New Roman"/>
                                <w:b/>
                                <w:sz w:val="24"/>
                              </w:rPr>
                              <w:t xml:space="preserve"> (Dix, 1995)</w:t>
                            </w:r>
                            <w:r w:rsidRPr="00CC6A2F">
                              <w:rPr>
                                <w:rFonts w:ascii="Times New Roman" w:hAnsi="Times New Roman" w:cs="Times New Roman"/>
                                <w:b/>
                                <w:sz w:val="24"/>
                              </w:rPr>
                              <w:t>迪克斯速度</w:t>
                            </w:r>
                          </w:p>
                          <w:p w14:paraId="623BB086" w14:textId="77777777" w:rsidR="009445DE" w:rsidRPr="001E73AF" w:rsidRDefault="009445DE" w:rsidP="009445DE">
                            <w:pPr>
                              <w:ind w:leftChars="200" w:left="3540" w:hangingChars="1300" w:hanging="3120"/>
                              <w:rPr>
                                <w:rFonts w:ascii="Times New Roman" w:hAnsi="Times New Roman" w:cs="Times New Roman"/>
                                <w:sz w:val="24"/>
                              </w:rPr>
                            </w:pPr>
                            <w:r>
                              <w:rPr>
                                <w:rFonts w:ascii="Times New Roman" w:hAnsi="Times New Roman" w:cs="Times New Roman" w:hint="eastAsia"/>
                                <w:sz w:val="24"/>
                              </w:rPr>
                              <w:t>水平反射界面之间垂直传播情况下，迪克斯速度近似为层速度，</w:t>
                            </w:r>
                            <w:r w:rsidRPr="003006BF">
                              <w:rPr>
                                <w:rFonts w:ascii="Times New Roman" w:hAnsi="Times New Roman" w:cs="Times New Roman"/>
                                <w:position w:val="-32"/>
                                <w:sz w:val="24"/>
                              </w:rPr>
                              <w:object w:dxaOrig="2180" w:dyaOrig="800" w14:anchorId="26E38908">
                                <v:shape id="_x0000_i1408" type="#_x0000_t75" style="width:108.8pt;height:39.75pt" o:ole="">
                                  <v:imagedata r:id="rId883" o:title=""/>
                                </v:shape>
                                <o:OLEObject Type="Embed" ProgID="Equation.DSMT4" ShapeID="_x0000_i1408" DrawAspect="Content" ObjectID="_1567842420" r:id="rId884"/>
                              </w:object>
                            </w:r>
                            <w:r>
                              <w:rPr>
                                <w:rFonts w:ascii="Times New Roman" w:hAnsi="Times New Roman" w:cs="Times New Roman" w:hint="eastAsia"/>
                                <w:sz w:val="24"/>
                              </w:rPr>
                              <w:t>，</w:t>
                            </w:r>
                          </w:p>
                          <w:p w14:paraId="26EFF41A" w14:textId="77777777" w:rsidR="009445DE" w:rsidRDefault="009445DE" w:rsidP="009445DE">
                            <w:pPr>
                              <w:rPr>
                                <w:rFonts w:ascii="Times New Roman" w:hAnsi="Times New Roman" w:cs="Times New Roman"/>
                                <w:sz w:val="24"/>
                              </w:rPr>
                            </w:pPr>
                            <w:r>
                              <w:rPr>
                                <w:rFonts w:ascii="Times New Roman" w:hAnsi="Times New Roman" w:cs="Times New Roman"/>
                                <w:sz w:val="24"/>
                              </w:rPr>
                              <w:t>其中</w:t>
                            </w:r>
                            <w:r>
                              <w:rPr>
                                <w:rFonts w:ascii="Times New Roman" w:hAnsi="Times New Roman" w:cs="Times New Roman" w:hint="eastAsia"/>
                                <w:sz w:val="24"/>
                              </w:rPr>
                              <w:t>，</w:t>
                            </w:r>
                            <w:r w:rsidRPr="00375DAA">
                              <w:rPr>
                                <w:rFonts w:ascii="Times New Roman" w:hAnsi="Times New Roman" w:cs="Times New Roman"/>
                                <w:position w:val="-12"/>
                                <w:sz w:val="24"/>
                              </w:rPr>
                              <w:object w:dxaOrig="260" w:dyaOrig="360" w14:anchorId="020CB2BB">
                                <v:shape id="_x0000_i1409" type="#_x0000_t75" style="width:12.75pt;height:18pt" o:ole="">
                                  <v:imagedata r:id="rId885" o:title=""/>
                                </v:shape>
                                <o:OLEObject Type="Embed" ProgID="Equation.DSMT4" ShapeID="_x0000_i1409" DrawAspect="Content" ObjectID="_1567842421" r:id="rId886"/>
                              </w:object>
                            </w:r>
                            <w:r>
                              <w:rPr>
                                <w:rFonts w:ascii="Times New Roman" w:hAnsi="Times New Roman" w:cs="Times New Roman"/>
                                <w:sz w:val="24"/>
                              </w:rPr>
                              <w:t>是均方根速度</w:t>
                            </w:r>
                            <w:r>
                              <w:rPr>
                                <w:rFonts w:ascii="Times New Roman" w:hAnsi="Times New Roman" w:cs="Times New Roman" w:hint="eastAsia"/>
                                <w:sz w:val="24"/>
                              </w:rPr>
                              <w:t>，</w:t>
                            </w:r>
                            <w:r w:rsidRPr="00375DAA">
                              <w:rPr>
                                <w:rFonts w:ascii="Times New Roman" w:hAnsi="Times New Roman" w:cs="Times New Roman"/>
                                <w:position w:val="-12"/>
                                <w:sz w:val="24"/>
                              </w:rPr>
                              <w:object w:dxaOrig="220" w:dyaOrig="360" w14:anchorId="3C31539A">
                                <v:shape id="_x0000_i1410" type="#_x0000_t75" style="width:11.25pt;height:18pt" o:ole="">
                                  <v:imagedata r:id="rId887" o:title=""/>
                                </v:shape>
                                <o:OLEObject Type="Embed" ProgID="Equation.DSMT4" ShapeID="_x0000_i1410" DrawAspect="Content" ObjectID="_1567842422" r:id="rId888"/>
                              </w:object>
                            </w:r>
                            <w:r>
                              <w:rPr>
                                <w:rFonts w:ascii="Times New Roman" w:hAnsi="Times New Roman" w:cs="Times New Roman"/>
                                <w:sz w:val="24"/>
                              </w:rPr>
                              <w:t>是对应于第</w:t>
                            </w:r>
                            <w:r>
                              <w:rPr>
                                <w:rFonts w:ascii="Times New Roman" w:hAnsi="Times New Roman" w:cs="Times New Roman"/>
                                <w:sz w:val="24"/>
                              </w:rPr>
                              <w:t>n</w:t>
                            </w:r>
                            <w:r>
                              <w:rPr>
                                <w:rFonts w:ascii="Times New Roman" w:hAnsi="Times New Roman" w:cs="Times New Roman"/>
                                <w:sz w:val="24"/>
                              </w:rPr>
                              <w:t>个反射波的零炮检距传播时间</w:t>
                            </w:r>
                            <w:r>
                              <w:rPr>
                                <w:rFonts w:ascii="Times New Roman" w:hAnsi="Times New Roman" w:cs="Times New Roman" w:hint="eastAsia"/>
                                <w:sz w:val="24"/>
                              </w:rPr>
                              <w:t>。</w:t>
                            </w:r>
                            <w:r>
                              <w:rPr>
                                <w:rFonts w:ascii="Times New Roman" w:hAnsi="Times New Roman" w:cs="Times New Roman"/>
                                <w:sz w:val="24"/>
                              </w:rPr>
                              <w:t>如果两个反射界面都不是水平的</w:t>
                            </w:r>
                            <w:r>
                              <w:rPr>
                                <w:rFonts w:ascii="Times New Roman" w:hAnsi="Times New Roman" w:cs="Times New Roman" w:hint="eastAsia"/>
                                <w:sz w:val="24"/>
                              </w:rPr>
                              <w:t>，</w:t>
                            </w:r>
                            <w:r>
                              <w:rPr>
                                <w:rFonts w:ascii="Times New Roman" w:hAnsi="Times New Roman" w:cs="Times New Roman"/>
                                <w:sz w:val="24"/>
                              </w:rPr>
                              <w:t>或有速度的横向变化</w:t>
                            </w:r>
                            <w:r>
                              <w:rPr>
                                <w:rFonts w:ascii="Times New Roman" w:hAnsi="Times New Roman" w:cs="Times New Roman" w:hint="eastAsia"/>
                                <w:sz w:val="24"/>
                              </w:rPr>
                              <w:t>，</w:t>
                            </w:r>
                            <w:r>
                              <w:rPr>
                                <w:rFonts w:ascii="Times New Roman" w:hAnsi="Times New Roman" w:cs="Times New Roman"/>
                                <w:sz w:val="24"/>
                              </w:rPr>
                              <w:t>或层速度很大</w:t>
                            </w:r>
                            <w:r>
                              <w:rPr>
                                <w:rFonts w:ascii="Times New Roman" w:hAnsi="Times New Roman" w:cs="Times New Roman" w:hint="eastAsia"/>
                                <w:sz w:val="24"/>
                              </w:rPr>
                              <w:t>，这样</w:t>
                            </w:r>
                            <w:r>
                              <w:rPr>
                                <w:rFonts w:ascii="Times New Roman" w:hAnsi="Times New Roman" w:cs="Times New Roman"/>
                                <w:sz w:val="24"/>
                              </w:rPr>
                              <w:t>计算出来的速度就不真实</w:t>
                            </w:r>
                            <w:r>
                              <w:rPr>
                                <w:rFonts w:ascii="Times New Roman" w:hAnsi="Times New Roman" w:cs="Times New Roman" w:hint="eastAsia"/>
                                <w:sz w:val="24"/>
                              </w:rPr>
                              <w:t>。</w:t>
                            </w:r>
                          </w:p>
                          <w:p w14:paraId="5E7440BE" w14:textId="77777777" w:rsidR="009445DE" w:rsidRDefault="009445DE" w:rsidP="009445DE">
                            <w:pPr>
                              <w:rPr>
                                <w:rFonts w:ascii="Times New Roman" w:hAnsi="Times New Roman" w:cs="Times New Roman"/>
                                <w:sz w:val="24"/>
                              </w:rPr>
                            </w:pPr>
                            <w:r>
                              <w:rPr>
                                <w:rFonts w:ascii="Times New Roman" w:hAnsi="Times New Roman" w:cs="Times New Roman" w:hint="eastAsia"/>
                                <w:sz w:val="24"/>
                              </w:rPr>
                              <w:t>“速度”通常意指某一相位的视速度（相速度，参见</w:t>
                            </w:r>
                            <w:r>
                              <w:rPr>
                                <w:rFonts w:ascii="Times New Roman" w:hAnsi="Times New Roman" w:cs="Times New Roman" w:hint="eastAsia"/>
                                <w:sz w:val="24"/>
                              </w:rPr>
                              <w:t>phase</w:t>
                            </w:r>
                            <w:r>
                              <w:rPr>
                                <w:rFonts w:ascii="Times New Roman" w:hAnsi="Times New Roman" w:cs="Times New Roman"/>
                                <w:sz w:val="24"/>
                              </w:rPr>
                              <w:t xml:space="preserve"> velocity</w:t>
                            </w:r>
                            <w:r>
                              <w:rPr>
                                <w:rFonts w:ascii="Times New Roman" w:hAnsi="Times New Roman" w:cs="Times New Roman" w:hint="eastAsia"/>
                                <w:sz w:val="24"/>
                              </w:rPr>
                              <w:t>），但有时也意指一组波中心的速度（群速度，参见</w:t>
                            </w:r>
                            <w:r>
                              <w:rPr>
                                <w:rFonts w:ascii="Times New Roman" w:hAnsi="Times New Roman" w:cs="Times New Roman" w:hint="eastAsia"/>
                                <w:sz w:val="24"/>
                              </w:rPr>
                              <w:t>group</w:t>
                            </w:r>
                            <w:r>
                              <w:rPr>
                                <w:rFonts w:ascii="Times New Roman" w:hAnsi="Times New Roman" w:cs="Times New Roman"/>
                                <w:sz w:val="24"/>
                              </w:rPr>
                              <w:t xml:space="preserve"> velocity</w:t>
                            </w:r>
                            <w:r>
                              <w:rPr>
                                <w:rFonts w:ascii="Times New Roman" w:hAnsi="Times New Roman" w:cs="Times New Roman" w:hint="eastAsia"/>
                                <w:sz w:val="24"/>
                              </w:rPr>
                              <w:t>）。</w:t>
                            </w:r>
                          </w:p>
                          <w:p w14:paraId="2CE494D0" w14:textId="77777777" w:rsidR="009445DE" w:rsidRPr="005753DB" w:rsidRDefault="009445DE" w:rsidP="009445D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8F6D9F" id="_x0000_s1148" type="#_x0000_t202" style="position:absolute;left:0;text-align:left;margin-left:-4.5pt;margin-top:.15pt;width:438pt;height:695.25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">
                <v:textbox>
                  <w:txbxContent>
                    <w:p w14:paraId="4B61001B" w14:textId="77777777" w:rsidR="009445DE" w:rsidRPr="00E7136D" w:rsidRDefault="009445DE" w:rsidP="009445DE">
                      <w:pPr>
                        <w:rPr>
                          <w:rFonts w:ascii="Times New Roman" w:hAnsi="Times New Roman" w:cs="Times New Roman"/>
                          <w:b/>
                          <w:sz w:val="24"/>
                        </w:rPr>
                      </w:pPr>
                      <w:r w:rsidRPr="00E7136D">
                        <w:rPr>
                          <w:rFonts w:ascii="Times New Roman" w:hAnsi="Times New Roman" w:cs="Times New Roman"/>
                          <w:b/>
                          <w:sz w:val="24"/>
                        </w:rPr>
                        <w:t>Average velocity</w:t>
                      </w:r>
                      <w:r w:rsidRPr="00CC3022">
                        <w:rPr>
                          <w:rFonts w:ascii="Times New Roman" w:hAnsi="Times New Roman" w:cs="Times New Roman"/>
                          <w:b/>
                          <w:position w:val="-6"/>
                          <w:sz w:val="24"/>
                        </w:rPr>
                        <w:object w:dxaOrig="240" w:dyaOrig="320" w14:anchorId="68759082">
                          <v:shape id="_x0000_i1399" type="#_x0000_t75" style="width:12pt;height:15.75pt" o:ole="">
                            <v:imagedata r:id="rId865" o:title=""/>
                          </v:shape>
                          <o:OLEObject Type="Embed" ProgID="Equation.DSMT4" ShapeID="_x0000_i1399" DrawAspect="Content" ObjectID="_1567842411" r:id="rId889"/>
                        </w:object>
                      </w:r>
                      <w:r w:rsidRPr="00E7136D">
                        <w:rPr>
                          <w:rFonts w:ascii="Times New Roman" w:hAnsi="Times New Roman" w:cs="Times New Roman"/>
                          <w:b/>
                          <w:sz w:val="24"/>
                        </w:rPr>
                        <w:t>平均速度</w:t>
                      </w:r>
                    </w:p>
                    <w:p w14:paraId="634DEF63" w14:textId="77777777" w:rsidR="009445DE" w:rsidRDefault="009445DE" w:rsidP="009445DE">
                      <w:pPr>
                        <w:ind w:firstLineChars="200" w:firstLine="480"/>
                        <w:rPr>
                          <w:rFonts w:ascii="Times New Roman" w:hAnsi="Times New Roman" w:cs="Times New Roman"/>
                          <w:sz w:val="24"/>
                        </w:rPr>
                      </w:pPr>
                      <w:r>
                        <w:rPr>
                          <w:rFonts w:ascii="Times New Roman" w:hAnsi="Times New Roman" w:cs="Times New Roman" w:hint="eastAsia"/>
                          <w:sz w:val="24"/>
                        </w:rPr>
                        <w:t>波沿某一路径传播的距离和所用时间之比：</w:t>
                      </w:r>
                    </w:p>
                    <w:p w14:paraId="3FE5922A" w14:textId="77777777" w:rsidR="009445DE" w:rsidRDefault="009445DE" w:rsidP="009445DE">
                      <w:pPr>
                        <w:jc w:val="center"/>
                        <w:rPr>
                          <w:rFonts w:ascii="Times New Roman" w:hAnsi="Times New Roman" w:cs="Times New Roman"/>
                          <w:sz w:val="24"/>
                        </w:rPr>
                      </w:pPr>
                      <w:r w:rsidRPr="005A1562">
                        <w:rPr>
                          <w:rFonts w:ascii="Times New Roman" w:hAnsi="Times New Roman" w:cs="Times New Roman"/>
                          <w:position w:val="-18"/>
                          <w:sz w:val="24"/>
                        </w:rPr>
                        <w:object w:dxaOrig="1840" w:dyaOrig="520" w14:anchorId="0135B10F">
                          <v:shape id="_x0000_i1400" type="#_x0000_t75" style="width:92.3pt;height:26.25pt" o:ole="">
                            <v:imagedata r:id="rId867" o:title=""/>
                          </v:shape>
                          <o:OLEObject Type="Embed" ProgID="Equation.DSMT4" ShapeID="_x0000_i1400" DrawAspect="Content" ObjectID="_1567842412" r:id="rId890"/>
                        </w:object>
                      </w:r>
                      <w:r>
                        <w:rPr>
                          <w:rFonts w:ascii="Times New Roman" w:hAnsi="Times New Roman" w:cs="Times New Roman" w:hint="eastAsia"/>
                          <w:sz w:val="24"/>
                        </w:rPr>
                        <w:t>。</w:t>
                      </w:r>
                    </w:p>
                    <w:p w14:paraId="65252FFE" w14:textId="77777777" w:rsidR="009445DE" w:rsidRDefault="009445DE" w:rsidP="009445DE">
                      <w:pPr>
                        <w:ind w:firstLineChars="200" w:firstLine="480"/>
                        <w:rPr>
                          <w:rFonts w:ascii="Times New Roman" w:hAnsi="Times New Roman" w:cs="Times New Roman"/>
                          <w:sz w:val="24"/>
                        </w:rPr>
                      </w:pPr>
                      <w:r w:rsidRPr="005A1562">
                        <w:rPr>
                          <w:rFonts w:ascii="Times New Roman" w:hAnsi="Times New Roman" w:cs="Times New Roman" w:hint="eastAsia"/>
                          <w:sz w:val="24"/>
                        </w:rPr>
                        <w:t>只有在特定的路径上有意义，尽管</w:t>
                      </w:r>
                      <w:r>
                        <w:rPr>
                          <w:rFonts w:ascii="Times New Roman" w:hAnsi="Times New Roman" w:cs="Times New Roman" w:hint="eastAsia"/>
                          <w:sz w:val="24"/>
                        </w:rPr>
                        <w:t>通常</w:t>
                      </w:r>
                      <w:r w:rsidRPr="005A1562">
                        <w:rPr>
                          <w:rFonts w:ascii="Times New Roman" w:hAnsi="Times New Roman" w:cs="Times New Roman" w:hint="eastAsia"/>
                          <w:sz w:val="24"/>
                        </w:rPr>
                        <w:t>隐含的是垂直路径</w:t>
                      </w:r>
                      <w:r>
                        <w:rPr>
                          <w:rFonts w:ascii="Times New Roman" w:hAnsi="Times New Roman" w:cs="Times New Roman" w:hint="eastAsia"/>
                          <w:sz w:val="24"/>
                        </w:rPr>
                        <w:t>。如果剖面是由速度</w:t>
                      </w:r>
                      <w:r w:rsidRPr="001A15AF">
                        <w:rPr>
                          <w:rFonts w:ascii="Times New Roman" w:hAnsi="Times New Roman" w:cs="Times New Roman"/>
                          <w:position w:val="-12"/>
                          <w:sz w:val="24"/>
                        </w:rPr>
                        <w:object w:dxaOrig="240" w:dyaOrig="360" w14:anchorId="03D63A29">
                          <v:shape id="_x0000_i1401" type="#_x0000_t75" style="width:12pt;height:18pt" o:ole="">
                            <v:imagedata r:id="rId869" o:title=""/>
                          </v:shape>
                          <o:OLEObject Type="Embed" ProgID="Equation.DSMT4" ShapeID="_x0000_i1401" DrawAspect="Content" ObjectID="_1567842413" r:id="rId891"/>
                        </w:object>
                      </w:r>
                      <w:r>
                        <w:rPr>
                          <w:rFonts w:ascii="Times New Roman" w:hAnsi="Times New Roman" w:cs="Times New Roman" w:hint="eastAsia"/>
                          <w:sz w:val="24"/>
                        </w:rPr>
                        <w:t>、</w:t>
                      </w:r>
                      <w:r>
                        <w:rPr>
                          <w:rFonts w:ascii="Times New Roman" w:hAnsi="Times New Roman" w:cs="Times New Roman"/>
                          <w:sz w:val="24"/>
                        </w:rPr>
                        <w:t>厚度</w:t>
                      </w:r>
                      <w:r w:rsidRPr="001A15AF">
                        <w:rPr>
                          <w:rFonts w:ascii="Times New Roman" w:hAnsi="Times New Roman" w:cs="Times New Roman"/>
                          <w:position w:val="-12"/>
                          <w:sz w:val="24"/>
                        </w:rPr>
                        <w:object w:dxaOrig="220" w:dyaOrig="360" w14:anchorId="4C81E2BA">
                          <v:shape id="_x0000_i1402" type="#_x0000_t75" style="width:11.25pt;height:18pt" o:ole="">
                            <v:imagedata r:id="rId871" o:title=""/>
                          </v:shape>
                          <o:OLEObject Type="Embed" ProgID="Equation.DSMT4" ShapeID="_x0000_i1402" DrawAspect="Content" ObjectID="_1567842414" r:id="rId892"/>
                        </w:object>
                      </w:r>
                      <w:r>
                        <w:rPr>
                          <w:rFonts w:ascii="Times New Roman" w:hAnsi="Times New Roman" w:cs="Times New Roman"/>
                          <w:sz w:val="24"/>
                        </w:rPr>
                        <w:t>的平行水平地层组成</w:t>
                      </w:r>
                      <w:r>
                        <w:rPr>
                          <w:rFonts w:ascii="Times New Roman" w:hAnsi="Times New Roman" w:cs="Times New Roman" w:hint="eastAsia"/>
                          <w:sz w:val="24"/>
                        </w:rPr>
                        <w:t>，</w:t>
                      </w:r>
                      <w:r>
                        <w:rPr>
                          <w:rFonts w:ascii="Times New Roman" w:hAnsi="Times New Roman" w:cs="Times New Roman"/>
                          <w:sz w:val="24"/>
                        </w:rPr>
                        <w:t>在每一层中的传播时间</w:t>
                      </w:r>
                      <w:r>
                        <w:rPr>
                          <w:rFonts w:ascii="Times New Roman" w:hAnsi="Times New Roman" w:cs="Times New Roman" w:hint="eastAsia"/>
                          <w:sz w:val="24"/>
                        </w:rPr>
                        <w:t>就应是</w:t>
                      </w:r>
                      <w:r w:rsidRPr="009D45F2">
                        <w:rPr>
                          <w:rFonts w:ascii="Times New Roman" w:hAnsi="Times New Roman" w:cs="Times New Roman"/>
                          <w:position w:val="-12"/>
                          <w:sz w:val="24"/>
                        </w:rPr>
                        <w:object w:dxaOrig="940" w:dyaOrig="360" w14:anchorId="2DE3E8DF">
                          <v:shape id="_x0000_i1403" type="#_x0000_t75" style="width:47.25pt;height:18pt" o:ole="">
                            <v:imagedata r:id="rId873" o:title=""/>
                          </v:shape>
                          <o:OLEObject Type="Embed" ProgID="Equation.DSMT4" ShapeID="_x0000_i1403" DrawAspect="Content" ObjectID="_1567842415" r:id="rId893"/>
                        </w:object>
                      </w:r>
                      <w:r>
                        <w:rPr>
                          <w:rFonts w:ascii="Times New Roman" w:hAnsi="Times New Roman" w:cs="Times New Roman" w:hint="eastAsia"/>
                          <w:sz w:val="24"/>
                        </w:rPr>
                        <w:t>，</w:t>
                      </w:r>
                      <w:r>
                        <w:rPr>
                          <w:rFonts w:ascii="Times New Roman" w:hAnsi="Times New Roman" w:cs="Times New Roman"/>
                          <w:sz w:val="24"/>
                        </w:rPr>
                        <w:t>因此平均速度</w:t>
                      </w:r>
                      <w:r w:rsidRPr="009D45F2">
                        <w:rPr>
                          <w:rFonts w:ascii="Times New Roman" w:hAnsi="Times New Roman" w:cs="Times New Roman"/>
                          <w:b/>
                          <w:position w:val="-6"/>
                          <w:sz w:val="24"/>
                        </w:rPr>
                        <w:object w:dxaOrig="240" w:dyaOrig="320" w14:anchorId="1B6991CC">
                          <v:shape id="_x0000_i1404" type="#_x0000_t75" style="width:12pt;height:15.75pt" o:ole="">
                            <v:imagedata r:id="rId875" o:title=""/>
                          </v:shape>
                          <o:OLEObject Type="Embed" ProgID="Equation.DSMT4" ShapeID="_x0000_i1404" DrawAspect="Content" ObjectID="_1567842416" r:id="rId894"/>
                        </w:object>
                      </w:r>
                      <w:r w:rsidRPr="009D45F2">
                        <w:rPr>
                          <w:rFonts w:ascii="Times New Roman" w:hAnsi="Times New Roman" w:cs="Times New Roman"/>
                          <w:sz w:val="24"/>
                        </w:rPr>
                        <w:t>为</w:t>
                      </w:r>
                    </w:p>
                    <w:p w14:paraId="5EAF2233" w14:textId="77777777" w:rsidR="009445DE" w:rsidRPr="009D45F2" w:rsidRDefault="009445DE" w:rsidP="009445DE">
                      <w:pPr>
                        <w:ind w:firstLineChars="200" w:firstLine="480"/>
                        <w:jc w:val="center"/>
                        <w:rPr>
                          <w:rFonts w:ascii="Times New Roman" w:hAnsi="Times New Roman" w:cs="Times New Roman"/>
                          <w:sz w:val="24"/>
                        </w:rPr>
                      </w:pPr>
                      <w:r w:rsidRPr="009D45F2">
                        <w:rPr>
                          <w:rFonts w:ascii="Times New Roman" w:hAnsi="Times New Roman" w:cs="Times New Roman"/>
                          <w:position w:val="-16"/>
                          <w:sz w:val="24"/>
                        </w:rPr>
                        <w:object w:dxaOrig="3640" w:dyaOrig="420" w14:anchorId="3C0B1055">
                          <v:shape id="_x0000_i1405" type="#_x0000_t75" style="width:182.2pt;height:21pt" o:ole="">
                            <v:imagedata r:id="rId877" o:title=""/>
                          </v:shape>
                          <o:OLEObject Type="Embed" ProgID="Equation.DSMT4" ShapeID="_x0000_i1405" DrawAspect="Content" ObjectID="_1567842417" r:id="rId895"/>
                        </w:object>
                      </w:r>
                      <w:r>
                        <w:rPr>
                          <w:rFonts w:ascii="Times New Roman" w:hAnsi="Times New Roman" w:cs="Times New Roman" w:hint="eastAsia"/>
                          <w:sz w:val="24"/>
                        </w:rPr>
                        <w:t>。</w:t>
                      </w:r>
                    </w:p>
                    <w:p w14:paraId="7FBFF330" w14:textId="77777777" w:rsidR="009445DE" w:rsidRPr="00644631" w:rsidRDefault="009445DE" w:rsidP="009445DE">
                      <w:pPr>
                        <w:rPr>
                          <w:rFonts w:ascii="Times New Roman" w:hAnsi="Times New Roman" w:cs="Times New Roman"/>
                          <w:b/>
                          <w:sz w:val="24"/>
                        </w:rPr>
                      </w:pPr>
                      <w:r w:rsidRPr="00644631">
                        <w:rPr>
                          <w:rFonts w:ascii="Times New Roman" w:hAnsi="Times New Roman" w:cs="Times New Roman"/>
                          <w:b/>
                          <w:sz w:val="24"/>
                        </w:rPr>
                        <w:t>Root</w:t>
                      </w:r>
                      <w:r w:rsidRPr="00644631">
                        <w:rPr>
                          <w:rFonts w:ascii="Times New Roman" w:hAnsi="Times New Roman" w:cs="Times New Roman" w:hint="eastAsia"/>
                          <w:b/>
                          <w:sz w:val="24"/>
                        </w:rPr>
                        <w:t>-</w:t>
                      </w:r>
                      <w:r w:rsidRPr="00644631">
                        <w:rPr>
                          <w:rFonts w:ascii="Times New Roman" w:hAnsi="Times New Roman" w:cs="Times New Roman"/>
                          <w:b/>
                          <w:sz w:val="24"/>
                        </w:rPr>
                        <w:t>mean</w:t>
                      </w:r>
                      <w:r w:rsidRPr="00644631">
                        <w:rPr>
                          <w:rFonts w:ascii="Times New Roman" w:hAnsi="Times New Roman" w:cs="Times New Roman" w:hint="eastAsia"/>
                          <w:b/>
                          <w:sz w:val="24"/>
                        </w:rPr>
                        <w:t>-</w:t>
                      </w:r>
                      <w:r w:rsidRPr="00644631">
                        <w:rPr>
                          <w:rFonts w:ascii="Times New Roman" w:hAnsi="Times New Roman" w:cs="Times New Roman"/>
                          <w:b/>
                          <w:sz w:val="24"/>
                        </w:rPr>
                        <w:t xml:space="preserve">square (rms) velocity  Vrms  </w:t>
                      </w:r>
                      <w:r w:rsidRPr="00644631">
                        <w:rPr>
                          <w:rFonts w:ascii="Times New Roman" w:hAnsi="Times New Roman" w:cs="Times New Roman" w:hint="eastAsia"/>
                          <w:b/>
                          <w:sz w:val="24"/>
                        </w:rPr>
                        <w:t>均方根</w:t>
                      </w:r>
                      <w:r w:rsidRPr="00644631">
                        <w:rPr>
                          <w:rFonts w:ascii="Times New Roman" w:hAnsi="Times New Roman" w:cs="Times New Roman"/>
                          <w:b/>
                          <w:sz w:val="24"/>
                        </w:rPr>
                        <w:t>速度</w:t>
                      </w:r>
                    </w:p>
                    <w:p w14:paraId="01E17187" w14:textId="77777777" w:rsidR="009445DE" w:rsidRPr="009D45F2" w:rsidRDefault="009445DE" w:rsidP="009445DE">
                      <w:pPr>
                        <w:ind w:firstLineChars="200" w:firstLine="480"/>
                        <w:rPr>
                          <w:rFonts w:ascii="Times New Roman" w:hAnsi="Times New Roman" w:cs="Times New Roman"/>
                          <w:sz w:val="24"/>
                        </w:rPr>
                      </w:pPr>
                      <w:r>
                        <w:rPr>
                          <w:rFonts w:ascii="Times New Roman" w:hAnsi="Times New Roman" w:cs="Times New Roman"/>
                          <w:sz w:val="24"/>
                        </w:rPr>
                        <w:t>同样指对应某一特定路径的速度</w:t>
                      </w:r>
                      <w:r>
                        <w:rPr>
                          <w:rFonts w:ascii="Times New Roman" w:hAnsi="Times New Roman" w:cs="Times New Roman" w:hint="eastAsia"/>
                          <w:sz w:val="24"/>
                        </w:rPr>
                        <w:t>；</w:t>
                      </w:r>
                      <w:r>
                        <w:rPr>
                          <w:rFonts w:ascii="Times New Roman" w:hAnsi="Times New Roman" w:cs="Times New Roman"/>
                          <w:sz w:val="24"/>
                        </w:rPr>
                        <w:t>假定水平层状介质</w:t>
                      </w:r>
                      <w:r>
                        <w:rPr>
                          <w:rFonts w:ascii="Times New Roman" w:hAnsi="Times New Roman" w:cs="Times New Roman" w:hint="eastAsia"/>
                          <w:sz w:val="24"/>
                        </w:rPr>
                        <w:t>：</w:t>
                      </w:r>
                    </w:p>
                    <w:p w14:paraId="40CCE989" w14:textId="77777777" w:rsidR="009445DE" w:rsidRPr="009D45F2" w:rsidRDefault="009445DE" w:rsidP="009445DE">
                      <w:pPr>
                        <w:jc w:val="center"/>
                        <w:rPr>
                          <w:rFonts w:ascii="Times New Roman" w:hAnsi="Times New Roman" w:cs="Times New Roman"/>
                          <w:sz w:val="24"/>
                        </w:rPr>
                      </w:pPr>
                      <w:r w:rsidRPr="00644631">
                        <w:rPr>
                          <w:rFonts w:ascii="Times New Roman" w:hAnsi="Times New Roman" w:cs="Times New Roman"/>
                          <w:position w:val="-16"/>
                          <w:sz w:val="24"/>
                        </w:rPr>
                        <w:object w:dxaOrig="2320" w:dyaOrig="420" w14:anchorId="0F7E62D3">
                          <v:shape id="_x0000_i1406" type="#_x0000_t75" style="width:116.25pt;height:21pt" o:ole="">
                            <v:imagedata r:id="rId879" o:title=""/>
                          </v:shape>
                          <o:OLEObject Type="Embed" ProgID="Equation.DSMT4" ShapeID="_x0000_i1406" DrawAspect="Content" ObjectID="_1567842418" r:id="rId896"/>
                        </w:object>
                      </w:r>
                      <w:r>
                        <w:rPr>
                          <w:rFonts w:ascii="Times New Roman" w:hAnsi="Times New Roman" w:cs="Times New Roman" w:hint="eastAsia"/>
                          <w:sz w:val="24"/>
                        </w:rPr>
                        <w:t>。</w:t>
                      </w:r>
                    </w:p>
                    <w:p w14:paraId="10280E08" w14:textId="77777777" w:rsidR="009445DE" w:rsidRDefault="009445DE" w:rsidP="009445DE">
                      <w:pPr>
                        <w:ind w:firstLineChars="300" w:firstLine="720"/>
                        <w:rPr>
                          <w:rFonts w:ascii="Times New Roman" w:hAnsi="Times New Roman" w:cs="Times New Roman"/>
                          <w:sz w:val="24"/>
                        </w:rPr>
                      </w:pPr>
                      <w:r>
                        <w:rPr>
                          <w:rFonts w:ascii="Times New Roman" w:hAnsi="Times New Roman" w:cs="Times New Roman"/>
                          <w:sz w:val="24"/>
                        </w:rPr>
                        <w:t>在典型情况下</w:t>
                      </w:r>
                      <w:r>
                        <w:rPr>
                          <w:rFonts w:ascii="Times New Roman" w:hAnsi="Times New Roman" w:cs="Times New Roman" w:hint="eastAsia"/>
                          <w:sz w:val="24"/>
                        </w:rPr>
                        <w:t>，</w:t>
                      </w:r>
                      <w:r>
                        <w:rPr>
                          <w:rFonts w:ascii="Times New Roman" w:hAnsi="Times New Roman" w:cs="Times New Roman"/>
                          <w:sz w:val="24"/>
                        </w:rPr>
                        <w:t>均方根速度比相应的平均速度大百分之几</w:t>
                      </w:r>
                      <w:r>
                        <w:rPr>
                          <w:rFonts w:ascii="Times New Roman" w:hAnsi="Times New Roman" w:cs="Times New Roman" w:hint="eastAsia"/>
                          <w:sz w:val="24"/>
                        </w:rPr>
                        <w:t>。</w:t>
                      </w:r>
                    </w:p>
                    <w:p w14:paraId="6BAF0A8B" w14:textId="77777777" w:rsidR="009445DE" w:rsidRDefault="009445DE" w:rsidP="009445DE">
                      <w:pPr>
                        <w:rPr>
                          <w:rFonts w:ascii="Times New Roman" w:hAnsi="Times New Roman" w:cs="Times New Roman"/>
                          <w:sz w:val="24"/>
                        </w:rPr>
                      </w:pPr>
                    </w:p>
                    <w:p w14:paraId="353454D5" w14:textId="77777777" w:rsidR="009445DE" w:rsidRPr="00644631" w:rsidRDefault="009445DE" w:rsidP="009445DE">
                      <w:pPr>
                        <w:rPr>
                          <w:rFonts w:ascii="Times New Roman" w:hAnsi="Times New Roman" w:cs="Times New Roman"/>
                          <w:b/>
                          <w:sz w:val="24"/>
                        </w:rPr>
                      </w:pPr>
                      <w:r w:rsidRPr="00644631">
                        <w:rPr>
                          <w:rFonts w:ascii="Times New Roman" w:hAnsi="Times New Roman" w:cs="Times New Roman"/>
                          <w:b/>
                          <w:sz w:val="24"/>
                        </w:rPr>
                        <w:t>NMO velocity V</w:t>
                      </w:r>
                      <w:r w:rsidRPr="00161113">
                        <w:rPr>
                          <w:rFonts w:ascii="Times New Roman" w:hAnsi="Times New Roman" w:cs="Times New Roman"/>
                          <w:b/>
                          <w:sz w:val="24"/>
                          <w:vertAlign w:val="subscript"/>
                        </w:rPr>
                        <w:t>NMO</w:t>
                      </w:r>
                      <w:r w:rsidRPr="00644631">
                        <w:rPr>
                          <w:rFonts w:ascii="Times New Roman" w:hAnsi="Times New Roman" w:cs="Times New Roman"/>
                          <w:b/>
                          <w:sz w:val="24"/>
                        </w:rPr>
                        <w:t>正常时差速度</w:t>
                      </w:r>
                    </w:p>
                    <w:p w14:paraId="33A73D3B" w14:textId="77777777" w:rsidR="009445DE" w:rsidRDefault="009445DE" w:rsidP="009445DE">
                      <w:pPr>
                        <w:ind w:firstLineChars="200" w:firstLine="480"/>
                        <w:rPr>
                          <w:rFonts w:ascii="Times New Roman" w:hAnsi="Times New Roman" w:cs="Times New Roman"/>
                          <w:sz w:val="24"/>
                        </w:rPr>
                      </w:pPr>
                      <w:r>
                        <w:rPr>
                          <w:rFonts w:ascii="Times New Roman" w:hAnsi="Times New Roman" w:cs="Times New Roman" w:hint="eastAsia"/>
                          <w:sz w:val="24"/>
                        </w:rPr>
                        <w:t>在炮检距非常小的极限情况下，</w:t>
                      </w:r>
                      <w:r>
                        <w:rPr>
                          <w:rFonts w:ascii="Times New Roman" w:hAnsi="Times New Roman" w:cs="Times New Roman"/>
                          <w:sz w:val="24"/>
                        </w:rPr>
                        <w:t>用于正常时差校正的速度</w:t>
                      </w:r>
                      <w:r>
                        <w:rPr>
                          <w:rFonts w:ascii="Times New Roman" w:hAnsi="Times New Roman" w:cs="Times New Roman" w:hint="eastAsia"/>
                          <w:sz w:val="24"/>
                        </w:rPr>
                        <w:t>（参见</w:t>
                      </w:r>
                      <w:r>
                        <w:rPr>
                          <w:rFonts w:ascii="Times New Roman" w:hAnsi="Times New Roman" w:cs="Times New Roman" w:hint="eastAsia"/>
                          <w:sz w:val="24"/>
                        </w:rPr>
                        <w:t>normal-moveout</w:t>
                      </w:r>
                      <w:r>
                        <w:rPr>
                          <w:rFonts w:ascii="Times New Roman" w:hAnsi="Times New Roman" w:cs="Times New Roman"/>
                          <w:sz w:val="24"/>
                        </w:rPr>
                        <w:t xml:space="preserve"> correction</w:t>
                      </w:r>
                      <w:r>
                        <w:rPr>
                          <w:rFonts w:ascii="Times New Roman" w:hAnsi="Times New Roman" w:cs="Times New Roman" w:hint="eastAsia"/>
                          <w:sz w:val="24"/>
                        </w:rPr>
                        <w:t>）。对于各向同性水平层状介质，：</w:t>
                      </w:r>
                    </w:p>
                    <w:p w14:paraId="31E4CFB5" w14:textId="77777777" w:rsidR="009445DE" w:rsidRDefault="009445DE" w:rsidP="009445DE">
                      <w:pPr>
                        <w:jc w:val="center"/>
                        <w:rPr>
                          <w:rFonts w:ascii="Times New Roman" w:hAnsi="Times New Roman" w:cs="Times New Roman"/>
                          <w:sz w:val="24"/>
                        </w:rPr>
                      </w:pPr>
                      <w:r w:rsidRPr="00161113">
                        <w:rPr>
                          <w:rFonts w:ascii="Times New Roman" w:hAnsi="Times New Roman" w:cs="Times New Roman"/>
                          <w:position w:val="-12"/>
                          <w:sz w:val="24"/>
                        </w:rPr>
                        <w:object w:dxaOrig="1100" w:dyaOrig="360" w14:anchorId="7EA1F93D">
                          <v:shape id="_x0000_i1407" type="#_x0000_t75" style="width:54.7pt;height:18pt" o:ole="">
                            <v:imagedata r:id="rId881" o:title=""/>
                          </v:shape>
                          <o:OLEObject Type="Embed" ProgID="Equation.DSMT4" ShapeID="_x0000_i1407" DrawAspect="Content" ObjectID="_1567842419" r:id="rId897"/>
                        </w:object>
                      </w:r>
                      <w:r>
                        <w:rPr>
                          <w:rFonts w:ascii="Times New Roman" w:hAnsi="Times New Roman" w:cs="Times New Roman" w:hint="eastAsia"/>
                          <w:sz w:val="24"/>
                        </w:rPr>
                        <w:t>。</w:t>
                      </w:r>
                    </w:p>
                    <w:p w14:paraId="32013356" w14:textId="77777777" w:rsidR="009445DE" w:rsidRPr="009E3A53" w:rsidRDefault="009445DE" w:rsidP="009445DE">
                      <w:pPr>
                        <w:rPr>
                          <w:rFonts w:ascii="Times New Roman" w:hAnsi="Times New Roman" w:cs="Times New Roman"/>
                          <w:b/>
                          <w:sz w:val="24"/>
                        </w:rPr>
                      </w:pPr>
                      <w:r w:rsidRPr="009E3A53">
                        <w:rPr>
                          <w:rFonts w:ascii="Times New Roman" w:hAnsi="Times New Roman" w:cs="Times New Roman"/>
                          <w:b/>
                          <w:sz w:val="24"/>
                        </w:rPr>
                        <w:t>Stacking velocity V</w:t>
                      </w:r>
                      <w:r w:rsidRPr="009E3A53">
                        <w:rPr>
                          <w:rFonts w:ascii="Times New Roman" w:hAnsi="Times New Roman" w:cs="Times New Roman"/>
                          <w:b/>
                          <w:sz w:val="24"/>
                          <w:vertAlign w:val="subscript"/>
                        </w:rPr>
                        <w:t>S</w:t>
                      </w:r>
                      <w:r w:rsidRPr="009E3A53">
                        <w:rPr>
                          <w:rFonts w:ascii="Times New Roman" w:hAnsi="Times New Roman" w:cs="Times New Roman"/>
                          <w:b/>
                          <w:sz w:val="24"/>
                        </w:rPr>
                        <w:t>叠加速度</w:t>
                      </w:r>
                    </w:p>
                    <w:p w14:paraId="731B4940" w14:textId="77777777" w:rsidR="009445DE" w:rsidRDefault="009445DE" w:rsidP="009445DE">
                      <w:pPr>
                        <w:ind w:firstLineChars="200" w:firstLine="480"/>
                        <w:rPr>
                          <w:rFonts w:ascii="Times New Roman" w:hAnsi="Times New Roman" w:cs="Times New Roman"/>
                          <w:sz w:val="24"/>
                        </w:rPr>
                      </w:pPr>
                      <w:r>
                        <w:rPr>
                          <w:rFonts w:ascii="Times New Roman" w:hAnsi="Times New Roman" w:cs="Times New Roman" w:hint="eastAsia"/>
                          <w:sz w:val="24"/>
                        </w:rPr>
                        <w:t>由速度分析（参见</w:t>
                      </w:r>
                      <w:r>
                        <w:rPr>
                          <w:rFonts w:ascii="Times New Roman" w:hAnsi="Times New Roman" w:cs="Times New Roman" w:hint="eastAsia"/>
                          <w:sz w:val="24"/>
                        </w:rPr>
                        <w:t>velocity</w:t>
                      </w:r>
                      <w:r>
                        <w:rPr>
                          <w:rFonts w:ascii="Times New Roman" w:hAnsi="Times New Roman" w:cs="Times New Roman"/>
                          <w:sz w:val="24"/>
                        </w:rPr>
                        <w:t xml:space="preserve"> analysis</w:t>
                      </w:r>
                      <w:r>
                        <w:rPr>
                          <w:rFonts w:ascii="Times New Roman" w:hAnsi="Times New Roman" w:cs="Times New Roman" w:hint="eastAsia"/>
                          <w:sz w:val="24"/>
                        </w:rPr>
                        <w:t>）确定的速度值并被用于共中心点叠加。在炮检距趋于零的极限情况，它与均方根速度接近。当速度层不平行时，叠加速度与均方根速度不等（参阅</w:t>
                      </w:r>
                      <w:r>
                        <w:rPr>
                          <w:rFonts w:ascii="Times New Roman" w:hAnsi="Times New Roman" w:cs="Times New Roman" w:hint="eastAsia"/>
                          <w:sz w:val="24"/>
                        </w:rPr>
                        <w:t>Hubral</w:t>
                      </w:r>
                      <w:r>
                        <w:rPr>
                          <w:rFonts w:ascii="Times New Roman" w:hAnsi="Times New Roman" w:cs="Times New Roman"/>
                          <w:sz w:val="24"/>
                        </w:rPr>
                        <w:t>和</w:t>
                      </w:r>
                      <w:r>
                        <w:rPr>
                          <w:rFonts w:ascii="Times New Roman" w:hAnsi="Times New Roman" w:cs="Times New Roman"/>
                          <w:sz w:val="24"/>
                        </w:rPr>
                        <w:t>Krey</w:t>
                      </w:r>
                      <w:r>
                        <w:rPr>
                          <w:rFonts w:ascii="Times New Roman" w:hAnsi="Times New Roman" w:cs="Times New Roman" w:hint="eastAsia"/>
                          <w:sz w:val="24"/>
                        </w:rPr>
                        <w:t>，</w:t>
                      </w:r>
                      <w:r>
                        <w:rPr>
                          <w:rFonts w:ascii="Times New Roman" w:hAnsi="Times New Roman" w:cs="Times New Roman" w:hint="eastAsia"/>
                          <w:sz w:val="24"/>
                        </w:rPr>
                        <w:t>1980</w:t>
                      </w:r>
                      <w:r>
                        <w:rPr>
                          <w:rFonts w:ascii="Times New Roman" w:hAnsi="Times New Roman" w:cs="Times New Roman" w:hint="eastAsia"/>
                          <w:sz w:val="24"/>
                        </w:rPr>
                        <w:t>，</w:t>
                      </w:r>
                      <w:r>
                        <w:rPr>
                          <w:rFonts w:ascii="Times New Roman" w:hAnsi="Times New Roman" w:cs="Times New Roman" w:hint="eastAsia"/>
                          <w:sz w:val="24"/>
                        </w:rPr>
                        <w:t>72</w:t>
                      </w:r>
                      <w:r>
                        <w:rPr>
                          <w:rFonts w:ascii="Times New Roman" w:hAnsi="Times New Roman" w:cs="Times New Roman" w:hint="eastAsia"/>
                          <w:sz w:val="24"/>
                        </w:rPr>
                        <w:t>）。</w:t>
                      </w:r>
                    </w:p>
                    <w:p w14:paraId="78D60260" w14:textId="77777777" w:rsidR="009445DE" w:rsidRDefault="009445DE" w:rsidP="009445DE">
                      <w:pPr>
                        <w:rPr>
                          <w:rFonts w:ascii="Times New Roman" w:hAnsi="Times New Roman" w:cs="Times New Roman"/>
                          <w:sz w:val="24"/>
                        </w:rPr>
                      </w:pPr>
                    </w:p>
                    <w:p w14:paraId="45260CE5" w14:textId="77777777" w:rsidR="009445DE" w:rsidRPr="009B31A0" w:rsidRDefault="009445DE" w:rsidP="009445DE">
                      <w:pPr>
                        <w:rPr>
                          <w:rFonts w:ascii="Times New Roman" w:hAnsi="Times New Roman" w:cs="Times New Roman"/>
                          <w:b/>
                          <w:sz w:val="24"/>
                        </w:rPr>
                      </w:pPr>
                      <w:r w:rsidRPr="00CC6A2F">
                        <w:rPr>
                          <w:rFonts w:ascii="Times New Roman" w:hAnsi="Times New Roman" w:cs="Times New Roman"/>
                          <w:b/>
                          <w:sz w:val="24"/>
                        </w:rPr>
                        <w:t xml:space="preserve">Interval velocity Vi  </w:t>
                      </w:r>
                      <w:r w:rsidRPr="00CC6A2F">
                        <w:rPr>
                          <w:rFonts w:ascii="Times New Roman" w:hAnsi="Times New Roman" w:cs="Times New Roman"/>
                          <w:b/>
                          <w:sz w:val="24"/>
                        </w:rPr>
                        <w:t>层速度</w:t>
                      </w:r>
                    </w:p>
                    <w:p w14:paraId="5FC975F2" w14:textId="77777777" w:rsidR="009445DE" w:rsidRDefault="009445DE" w:rsidP="009445DE">
                      <w:pPr>
                        <w:ind w:firstLineChars="200" w:firstLine="480"/>
                        <w:rPr>
                          <w:rFonts w:ascii="Times New Roman" w:hAnsi="Times New Roman" w:cs="Times New Roman"/>
                          <w:sz w:val="24"/>
                        </w:rPr>
                      </w:pPr>
                      <w:r>
                        <w:rPr>
                          <w:rFonts w:ascii="Times New Roman" w:hAnsi="Times New Roman" w:cs="Times New Roman" w:hint="eastAsia"/>
                          <w:sz w:val="24"/>
                        </w:rPr>
                        <w:t>层速度就某层中传播路径上的平均速度。经常近似为迪克斯速度。层速度也可由声波测井和钻井测井计算得到，这时它是测井跨距上的平均速度；参见图</w:t>
                      </w:r>
                      <w:r>
                        <w:rPr>
                          <w:rFonts w:ascii="Times New Roman" w:hAnsi="Times New Roman" w:cs="Times New Roman" w:hint="eastAsia"/>
                          <w:sz w:val="24"/>
                        </w:rPr>
                        <w:t>V-5</w:t>
                      </w:r>
                      <w:r>
                        <w:rPr>
                          <w:rFonts w:ascii="Times New Roman" w:hAnsi="Times New Roman" w:cs="Times New Roman" w:hint="eastAsia"/>
                          <w:sz w:val="24"/>
                        </w:rPr>
                        <w:t>。</w:t>
                      </w:r>
                    </w:p>
                    <w:p w14:paraId="4EBEAD10" w14:textId="77777777" w:rsidR="009445DE" w:rsidRDefault="009445DE" w:rsidP="009445DE">
                      <w:pPr>
                        <w:rPr>
                          <w:rFonts w:ascii="Times New Roman" w:hAnsi="Times New Roman" w:cs="Times New Roman"/>
                          <w:sz w:val="24"/>
                        </w:rPr>
                      </w:pPr>
                    </w:p>
                    <w:p w14:paraId="04022B16" w14:textId="77777777" w:rsidR="009445DE" w:rsidRPr="00CC6A2F" w:rsidRDefault="009445DE" w:rsidP="009445DE">
                      <w:pPr>
                        <w:rPr>
                          <w:rFonts w:ascii="Times New Roman" w:hAnsi="Times New Roman" w:cs="Times New Roman"/>
                          <w:b/>
                          <w:sz w:val="24"/>
                        </w:rPr>
                      </w:pPr>
                      <w:r w:rsidRPr="00CC6A2F">
                        <w:rPr>
                          <w:rFonts w:ascii="Times New Roman" w:hAnsi="Times New Roman" w:cs="Times New Roman"/>
                          <w:b/>
                          <w:sz w:val="24"/>
                        </w:rPr>
                        <w:t>Dix velocity</w:t>
                      </w:r>
                      <w:r>
                        <w:rPr>
                          <w:rFonts w:ascii="Times New Roman" w:hAnsi="Times New Roman" w:cs="Times New Roman"/>
                          <w:b/>
                          <w:sz w:val="24"/>
                        </w:rPr>
                        <w:t xml:space="preserve"> (Dix, 1995)</w:t>
                      </w:r>
                      <w:r w:rsidRPr="00CC6A2F">
                        <w:rPr>
                          <w:rFonts w:ascii="Times New Roman" w:hAnsi="Times New Roman" w:cs="Times New Roman"/>
                          <w:b/>
                          <w:sz w:val="24"/>
                        </w:rPr>
                        <w:t>迪克斯速度</w:t>
                      </w:r>
                    </w:p>
                    <w:p w14:paraId="623BB086" w14:textId="77777777" w:rsidR="009445DE" w:rsidRPr="001E73AF" w:rsidRDefault="009445DE" w:rsidP="009445DE">
                      <w:pPr>
                        <w:ind w:leftChars="200" w:left="3540" w:hangingChars="1300" w:hanging="3120"/>
                        <w:rPr>
                          <w:rFonts w:ascii="Times New Roman" w:hAnsi="Times New Roman" w:cs="Times New Roman"/>
                          <w:sz w:val="24"/>
                        </w:rPr>
                      </w:pPr>
                      <w:r>
                        <w:rPr>
                          <w:rFonts w:ascii="Times New Roman" w:hAnsi="Times New Roman" w:cs="Times New Roman" w:hint="eastAsia"/>
                          <w:sz w:val="24"/>
                        </w:rPr>
                        <w:t>水平反射界面之间垂直传播情况下，迪克斯速度近似为层速度，</w:t>
                      </w:r>
                      <w:r w:rsidRPr="003006BF">
                        <w:rPr>
                          <w:rFonts w:ascii="Times New Roman" w:hAnsi="Times New Roman" w:cs="Times New Roman"/>
                          <w:position w:val="-32"/>
                          <w:sz w:val="24"/>
                        </w:rPr>
                        <w:object w:dxaOrig="2180" w:dyaOrig="800" w14:anchorId="26E38908">
                          <v:shape id="_x0000_i1408" type="#_x0000_t75" style="width:108.8pt;height:39.75pt" o:ole="">
                            <v:imagedata r:id="rId883" o:title=""/>
                          </v:shape>
                          <o:OLEObject Type="Embed" ProgID="Equation.DSMT4" ShapeID="_x0000_i1408" DrawAspect="Content" ObjectID="_1567842420" r:id="rId898"/>
                        </w:object>
                      </w:r>
                      <w:r>
                        <w:rPr>
                          <w:rFonts w:ascii="Times New Roman" w:hAnsi="Times New Roman" w:cs="Times New Roman" w:hint="eastAsia"/>
                          <w:sz w:val="24"/>
                        </w:rPr>
                        <w:t>，</w:t>
                      </w:r>
                    </w:p>
                    <w:p w14:paraId="26EFF41A" w14:textId="77777777" w:rsidR="009445DE" w:rsidRDefault="009445DE" w:rsidP="009445DE">
                      <w:pPr>
                        <w:rPr>
                          <w:rFonts w:ascii="Times New Roman" w:hAnsi="Times New Roman" w:cs="Times New Roman"/>
                          <w:sz w:val="24"/>
                        </w:rPr>
                      </w:pPr>
                      <w:r>
                        <w:rPr>
                          <w:rFonts w:ascii="Times New Roman" w:hAnsi="Times New Roman" w:cs="Times New Roman"/>
                          <w:sz w:val="24"/>
                        </w:rPr>
                        <w:t>其中</w:t>
                      </w:r>
                      <w:r>
                        <w:rPr>
                          <w:rFonts w:ascii="Times New Roman" w:hAnsi="Times New Roman" w:cs="Times New Roman" w:hint="eastAsia"/>
                          <w:sz w:val="24"/>
                        </w:rPr>
                        <w:t>，</w:t>
                      </w:r>
                      <w:r w:rsidRPr="00375DAA">
                        <w:rPr>
                          <w:rFonts w:ascii="Times New Roman" w:hAnsi="Times New Roman" w:cs="Times New Roman"/>
                          <w:position w:val="-12"/>
                          <w:sz w:val="24"/>
                        </w:rPr>
                        <w:object w:dxaOrig="260" w:dyaOrig="360" w14:anchorId="020CB2BB">
                          <v:shape id="_x0000_i1409" type="#_x0000_t75" style="width:12.75pt;height:18pt" o:ole="">
                            <v:imagedata r:id="rId885" o:title=""/>
                          </v:shape>
                          <o:OLEObject Type="Embed" ProgID="Equation.DSMT4" ShapeID="_x0000_i1409" DrawAspect="Content" ObjectID="_1567842421" r:id="rId899"/>
                        </w:object>
                      </w:r>
                      <w:r>
                        <w:rPr>
                          <w:rFonts w:ascii="Times New Roman" w:hAnsi="Times New Roman" w:cs="Times New Roman"/>
                          <w:sz w:val="24"/>
                        </w:rPr>
                        <w:t>是均方根速度</w:t>
                      </w:r>
                      <w:r>
                        <w:rPr>
                          <w:rFonts w:ascii="Times New Roman" w:hAnsi="Times New Roman" w:cs="Times New Roman" w:hint="eastAsia"/>
                          <w:sz w:val="24"/>
                        </w:rPr>
                        <w:t>，</w:t>
                      </w:r>
                      <w:r w:rsidRPr="00375DAA">
                        <w:rPr>
                          <w:rFonts w:ascii="Times New Roman" w:hAnsi="Times New Roman" w:cs="Times New Roman"/>
                          <w:position w:val="-12"/>
                          <w:sz w:val="24"/>
                        </w:rPr>
                        <w:object w:dxaOrig="220" w:dyaOrig="360" w14:anchorId="3C31539A">
                          <v:shape id="_x0000_i1410" type="#_x0000_t75" style="width:11.25pt;height:18pt" o:ole="">
                            <v:imagedata r:id="rId887" o:title=""/>
                          </v:shape>
                          <o:OLEObject Type="Embed" ProgID="Equation.DSMT4" ShapeID="_x0000_i1410" DrawAspect="Content" ObjectID="_1567842422" r:id="rId900"/>
                        </w:object>
                      </w:r>
                      <w:r>
                        <w:rPr>
                          <w:rFonts w:ascii="Times New Roman" w:hAnsi="Times New Roman" w:cs="Times New Roman"/>
                          <w:sz w:val="24"/>
                        </w:rPr>
                        <w:t>是对应于第</w:t>
                      </w:r>
                      <w:r>
                        <w:rPr>
                          <w:rFonts w:ascii="Times New Roman" w:hAnsi="Times New Roman" w:cs="Times New Roman"/>
                          <w:sz w:val="24"/>
                        </w:rPr>
                        <w:t>n</w:t>
                      </w:r>
                      <w:r>
                        <w:rPr>
                          <w:rFonts w:ascii="Times New Roman" w:hAnsi="Times New Roman" w:cs="Times New Roman"/>
                          <w:sz w:val="24"/>
                        </w:rPr>
                        <w:t>个反射波的零炮检距传播时间</w:t>
                      </w:r>
                      <w:r>
                        <w:rPr>
                          <w:rFonts w:ascii="Times New Roman" w:hAnsi="Times New Roman" w:cs="Times New Roman" w:hint="eastAsia"/>
                          <w:sz w:val="24"/>
                        </w:rPr>
                        <w:t>。</w:t>
                      </w:r>
                      <w:r>
                        <w:rPr>
                          <w:rFonts w:ascii="Times New Roman" w:hAnsi="Times New Roman" w:cs="Times New Roman"/>
                          <w:sz w:val="24"/>
                        </w:rPr>
                        <w:t>如果两个反射界面都不是水平的</w:t>
                      </w:r>
                      <w:r>
                        <w:rPr>
                          <w:rFonts w:ascii="Times New Roman" w:hAnsi="Times New Roman" w:cs="Times New Roman" w:hint="eastAsia"/>
                          <w:sz w:val="24"/>
                        </w:rPr>
                        <w:t>，</w:t>
                      </w:r>
                      <w:r>
                        <w:rPr>
                          <w:rFonts w:ascii="Times New Roman" w:hAnsi="Times New Roman" w:cs="Times New Roman"/>
                          <w:sz w:val="24"/>
                        </w:rPr>
                        <w:t>或有速度的横向变化</w:t>
                      </w:r>
                      <w:r>
                        <w:rPr>
                          <w:rFonts w:ascii="Times New Roman" w:hAnsi="Times New Roman" w:cs="Times New Roman" w:hint="eastAsia"/>
                          <w:sz w:val="24"/>
                        </w:rPr>
                        <w:t>，</w:t>
                      </w:r>
                      <w:r>
                        <w:rPr>
                          <w:rFonts w:ascii="Times New Roman" w:hAnsi="Times New Roman" w:cs="Times New Roman"/>
                          <w:sz w:val="24"/>
                        </w:rPr>
                        <w:t>或层速度很大</w:t>
                      </w:r>
                      <w:r>
                        <w:rPr>
                          <w:rFonts w:ascii="Times New Roman" w:hAnsi="Times New Roman" w:cs="Times New Roman" w:hint="eastAsia"/>
                          <w:sz w:val="24"/>
                        </w:rPr>
                        <w:t>，这样</w:t>
                      </w:r>
                      <w:r>
                        <w:rPr>
                          <w:rFonts w:ascii="Times New Roman" w:hAnsi="Times New Roman" w:cs="Times New Roman"/>
                          <w:sz w:val="24"/>
                        </w:rPr>
                        <w:t>计算出来的速度就不真实</w:t>
                      </w:r>
                      <w:r>
                        <w:rPr>
                          <w:rFonts w:ascii="Times New Roman" w:hAnsi="Times New Roman" w:cs="Times New Roman" w:hint="eastAsia"/>
                          <w:sz w:val="24"/>
                        </w:rPr>
                        <w:t>。</w:t>
                      </w:r>
                    </w:p>
                    <w:p w14:paraId="5E7440BE" w14:textId="77777777" w:rsidR="009445DE" w:rsidRDefault="009445DE" w:rsidP="009445DE">
                      <w:pPr>
                        <w:rPr>
                          <w:rFonts w:ascii="Times New Roman" w:hAnsi="Times New Roman" w:cs="Times New Roman"/>
                          <w:sz w:val="24"/>
                        </w:rPr>
                      </w:pPr>
                      <w:r>
                        <w:rPr>
                          <w:rFonts w:ascii="Times New Roman" w:hAnsi="Times New Roman" w:cs="Times New Roman" w:hint="eastAsia"/>
                          <w:sz w:val="24"/>
                        </w:rPr>
                        <w:t>“速度”通常意指某一相位的视速度（相速度，参见</w:t>
                      </w:r>
                      <w:r>
                        <w:rPr>
                          <w:rFonts w:ascii="Times New Roman" w:hAnsi="Times New Roman" w:cs="Times New Roman" w:hint="eastAsia"/>
                          <w:sz w:val="24"/>
                        </w:rPr>
                        <w:t>phase</w:t>
                      </w:r>
                      <w:r>
                        <w:rPr>
                          <w:rFonts w:ascii="Times New Roman" w:hAnsi="Times New Roman" w:cs="Times New Roman"/>
                          <w:sz w:val="24"/>
                        </w:rPr>
                        <w:t xml:space="preserve"> velocity</w:t>
                      </w:r>
                      <w:r>
                        <w:rPr>
                          <w:rFonts w:ascii="Times New Roman" w:hAnsi="Times New Roman" w:cs="Times New Roman" w:hint="eastAsia"/>
                          <w:sz w:val="24"/>
                        </w:rPr>
                        <w:t>），但有时也意指一组波中心的速度（群速度，参见</w:t>
                      </w:r>
                      <w:r>
                        <w:rPr>
                          <w:rFonts w:ascii="Times New Roman" w:hAnsi="Times New Roman" w:cs="Times New Roman" w:hint="eastAsia"/>
                          <w:sz w:val="24"/>
                        </w:rPr>
                        <w:t>group</w:t>
                      </w:r>
                      <w:r>
                        <w:rPr>
                          <w:rFonts w:ascii="Times New Roman" w:hAnsi="Times New Roman" w:cs="Times New Roman"/>
                          <w:sz w:val="24"/>
                        </w:rPr>
                        <w:t xml:space="preserve"> velocity</w:t>
                      </w:r>
                      <w:r>
                        <w:rPr>
                          <w:rFonts w:ascii="Times New Roman" w:hAnsi="Times New Roman" w:cs="Times New Roman" w:hint="eastAsia"/>
                          <w:sz w:val="24"/>
                        </w:rPr>
                        <w:t>）。</w:t>
                      </w:r>
                    </w:p>
                    <w:p w14:paraId="2CE494D0" w14:textId="77777777" w:rsidR="009445DE" w:rsidRPr="005753DB" w:rsidRDefault="009445DE" w:rsidP="009445DE"/>
                  </w:txbxContent>
                </v:textbox>
                <w10:wrap type="square"/>
              </v:shape>
            </w:pict>
          </mc:Fallback>
        </mc:AlternateContent>
      </w:r>
    </w:p>
    <w:p w14:paraId="2DB9A62A"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V-3. </w:t>
      </w:r>
      <w:r w:rsidRPr="009445DE">
        <w:rPr>
          <w:rFonts w:ascii="Times New Roman" w:hAnsi="Times New Roman" w:cs="Times New Roman"/>
          <w:szCs w:val="21"/>
        </w:rPr>
        <w:t>地震速度术语</w:t>
      </w:r>
    </w:p>
    <w:p w14:paraId="462876D8" w14:textId="77777777" w:rsidR="009445DE" w:rsidRPr="009445DE" w:rsidRDefault="009445DE" w:rsidP="005B7AE6">
      <w:pPr>
        <w:spacing w:line="360" w:lineRule="auto"/>
        <w:rPr>
          <w:rFonts w:ascii="Times New Roman" w:hAnsi="Times New Roman" w:cs="Times New Roman"/>
          <w:szCs w:val="21"/>
        </w:rPr>
      </w:pPr>
    </w:p>
    <w:p w14:paraId="1964114A" w14:textId="77777777" w:rsidR="009445DE" w:rsidRPr="009445DE" w:rsidRDefault="009445DE" w:rsidP="005B7AE6">
      <w:pPr>
        <w:spacing w:line="360" w:lineRule="auto"/>
        <w:rPr>
          <w:rFonts w:ascii="Times New Roman" w:hAnsi="Times New Roman" w:cs="Times New Roman"/>
          <w:szCs w:val="21"/>
        </w:rPr>
      </w:pPr>
    </w:p>
    <w:p w14:paraId="2EF80F0A" w14:textId="77777777" w:rsidR="009445DE" w:rsidRPr="009445DE" w:rsidRDefault="009445DE" w:rsidP="005B7AE6">
      <w:pPr>
        <w:widowControl/>
        <w:spacing w:line="360" w:lineRule="auto"/>
        <w:jc w:val="center"/>
        <w:rPr>
          <w:rFonts w:ascii="Times New Roman" w:eastAsia="SimSun" w:hAnsi="Times New Roman" w:cs="Times New Roman"/>
          <w:kern w:val="0"/>
          <w:szCs w:val="21"/>
        </w:rPr>
      </w:pPr>
      <w:r w:rsidRPr="009445DE">
        <w:rPr>
          <w:rFonts w:ascii="Times New Roman" w:eastAsia="SimSun" w:hAnsi="Times New Roman" w:cs="Times New Roman"/>
          <w:noProof/>
          <w:kern w:val="0"/>
          <w:szCs w:val="21"/>
        </w:rPr>
        <w:drawing>
          <wp:inline distT="0" distB="0" distL="0" distR="0" wp14:anchorId="15B67097" wp14:editId="130A0648">
            <wp:extent cx="3848100" cy="2695575"/>
            <wp:effectExtent l="0" t="0" r="0" b="9525"/>
            <wp:docPr id="220" name="图片 220" descr="C:\Users\zhengying\AppData\Roaming\Tencent\Users\1581835292\QQ\WinTemp\RichOle\(`P](Z04BX~`$)}G0NKL%J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C:\Users\zhengying\AppData\Roaming\Tencent\Users\1581835292\QQ\WinTemp\RichOle\(`P](Z04BX~`$)}G0NKL%JX.png"/>
                    <pic:cNvPicPr>
                      <a:picLocks noChangeAspect="1" noChangeArrowheads="1"/>
                    </pic:cNvPicPr>
                  </pic:nvPicPr>
                  <pic:blipFill>
                    <a:blip r:embed="rId901">
                      <a:extLst>
                        <a:ext uri="{28A0092B-C50C-407E-A947-70E740481C1C}">
                          <a14:useLocalDpi xmlns:a14="http://schemas.microsoft.com/office/drawing/2010/main" val="0"/>
                        </a:ext>
                      </a:extLst>
                    </a:blip>
                    <a:srcRect/>
                    <a:stretch>
                      <a:fillRect/>
                    </a:stretch>
                  </pic:blipFill>
                  <pic:spPr bwMode="auto">
                    <a:xfrm>
                      <a:off x="0" y="0"/>
                      <a:ext cx="3848100" cy="2695575"/>
                    </a:xfrm>
                    <a:prstGeom prst="rect">
                      <a:avLst/>
                    </a:prstGeom>
                    <a:noFill/>
                    <a:ln>
                      <a:noFill/>
                    </a:ln>
                  </pic:spPr>
                </pic:pic>
              </a:graphicData>
            </a:graphic>
          </wp:inline>
        </w:drawing>
      </w:r>
    </w:p>
    <w:p w14:paraId="7D65AD39" w14:textId="77777777" w:rsidR="009445DE" w:rsidRPr="009445DE" w:rsidRDefault="009445DE" w:rsidP="005B7AE6">
      <w:pPr>
        <w:spacing w:line="360" w:lineRule="auto"/>
        <w:rPr>
          <w:rFonts w:ascii="Times New Roman" w:hAnsi="Times New Roman" w:cs="Times New Roman"/>
          <w:szCs w:val="21"/>
        </w:rPr>
      </w:pPr>
    </w:p>
    <w:p w14:paraId="40B3658F"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V-4.</w:t>
      </w:r>
      <w:r w:rsidRPr="009445DE">
        <w:rPr>
          <w:rFonts w:ascii="Times New Roman" w:hAnsi="Times New Roman" w:cs="Times New Roman"/>
          <w:szCs w:val="21"/>
        </w:rPr>
        <w:t>速度术语包括单词</w:t>
      </w:r>
      <w:r w:rsidRPr="009445DE">
        <w:rPr>
          <w:rFonts w:ascii="Times New Roman" w:hAnsi="Times New Roman" w:cs="Times New Roman"/>
          <w:szCs w:val="21"/>
        </w:rPr>
        <w:t>“</w:t>
      </w:r>
      <w:r w:rsidRPr="009445DE">
        <w:rPr>
          <w:rFonts w:ascii="Times New Roman" w:hAnsi="Times New Roman" w:cs="Times New Roman"/>
          <w:szCs w:val="21"/>
        </w:rPr>
        <w:t>速度</w:t>
      </w:r>
      <w:r w:rsidRPr="009445DE">
        <w:rPr>
          <w:rFonts w:ascii="Times New Roman" w:hAnsi="Times New Roman" w:cs="Times New Roman"/>
          <w:szCs w:val="21"/>
        </w:rPr>
        <w:t>”</w:t>
      </w:r>
      <w:r w:rsidRPr="009445DE">
        <w:rPr>
          <w:rFonts w:ascii="Times New Roman" w:hAnsi="Times New Roman" w:cs="Times New Roman"/>
          <w:szCs w:val="21"/>
        </w:rPr>
        <w:t>之前的形容词以给出具体含义。容易发现，在没有特定形容词修饰下使用</w:t>
      </w:r>
      <w:r w:rsidRPr="009445DE">
        <w:rPr>
          <w:rFonts w:ascii="Times New Roman" w:hAnsi="Times New Roman" w:cs="Times New Roman"/>
          <w:szCs w:val="21"/>
        </w:rPr>
        <w:t>“</w:t>
      </w:r>
      <w:r w:rsidRPr="009445DE">
        <w:rPr>
          <w:rFonts w:ascii="Times New Roman" w:hAnsi="Times New Roman" w:cs="Times New Roman"/>
          <w:szCs w:val="21"/>
        </w:rPr>
        <w:t>速度</w:t>
      </w:r>
      <w:r w:rsidRPr="009445DE">
        <w:rPr>
          <w:rFonts w:ascii="Times New Roman" w:hAnsi="Times New Roman" w:cs="Times New Roman"/>
          <w:szCs w:val="21"/>
        </w:rPr>
        <w:t>”</w:t>
      </w:r>
      <w:r w:rsidRPr="009445DE">
        <w:rPr>
          <w:rFonts w:ascii="Times New Roman" w:hAnsi="Times New Roman" w:cs="Times New Roman"/>
          <w:szCs w:val="21"/>
        </w:rPr>
        <w:t>时，容易造成混淆。（</w:t>
      </w:r>
      <w:r w:rsidRPr="009445DE">
        <w:rPr>
          <w:rFonts w:ascii="Times New Roman" w:hAnsi="Times New Roman" w:cs="Times New Roman"/>
          <w:szCs w:val="21"/>
        </w:rPr>
        <w:t>Courtesy F. Hilterman.</w:t>
      </w:r>
      <w:r w:rsidRPr="009445DE">
        <w:rPr>
          <w:rFonts w:ascii="Times New Roman" w:hAnsi="Times New Roman" w:cs="Times New Roman"/>
          <w:szCs w:val="21"/>
        </w:rPr>
        <w:t>）</w:t>
      </w:r>
    </w:p>
    <w:p w14:paraId="3D4BF08C" w14:textId="77777777" w:rsidR="009445DE" w:rsidRPr="009445DE" w:rsidRDefault="009445DE" w:rsidP="005B7AE6">
      <w:pPr>
        <w:spacing w:line="360" w:lineRule="auto"/>
        <w:rPr>
          <w:rFonts w:ascii="Times New Roman" w:hAnsi="Times New Roman" w:cs="Times New Roman"/>
          <w:color w:val="FF0000"/>
          <w:szCs w:val="21"/>
        </w:rPr>
      </w:pPr>
    </w:p>
    <w:p w14:paraId="2557FD48"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noProof/>
          <w:szCs w:val="21"/>
        </w:rPr>
        <w:drawing>
          <wp:inline distT="0" distB="0" distL="0" distR="0" wp14:anchorId="029FBF31" wp14:editId="457675C5">
            <wp:extent cx="4171950" cy="3838575"/>
            <wp:effectExtent l="0" t="0" r="0" b="9525"/>
            <wp:docPr id="221" name="图片 221" descr="M:\电脑J盘的\实验室资料&amp;通知\词典翻译17.7.12\V-5层速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M:\电脑J盘的\实验室资料&amp;通知\词典翻译17.7.12\V-5层速度.jpg"/>
                    <pic:cNvPicPr>
                      <a:picLocks noChangeAspect="1" noChangeArrowheads="1"/>
                    </pic:cNvPicPr>
                  </pic:nvPicPr>
                  <pic:blipFill>
                    <a:blip r:embed="rId902">
                      <a:extLst>
                        <a:ext uri="{28A0092B-C50C-407E-A947-70E740481C1C}">
                          <a14:useLocalDpi xmlns:a14="http://schemas.microsoft.com/office/drawing/2010/main" val="0"/>
                        </a:ext>
                      </a:extLst>
                    </a:blip>
                    <a:srcRect/>
                    <a:stretch>
                      <a:fillRect/>
                    </a:stretch>
                  </pic:blipFill>
                  <pic:spPr bwMode="auto">
                    <a:xfrm>
                      <a:off x="0" y="0"/>
                      <a:ext cx="4171950" cy="3838575"/>
                    </a:xfrm>
                    <a:prstGeom prst="rect">
                      <a:avLst/>
                    </a:prstGeom>
                    <a:noFill/>
                    <a:ln>
                      <a:noFill/>
                    </a:ln>
                  </pic:spPr>
                </pic:pic>
              </a:graphicData>
            </a:graphic>
          </wp:inline>
        </w:drawing>
      </w:r>
    </w:p>
    <w:p w14:paraId="3B9C858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V-5. </w:t>
      </w:r>
      <w:r w:rsidRPr="009445DE">
        <w:rPr>
          <w:rFonts w:ascii="Times New Roman" w:hAnsi="Times New Roman" w:cs="Times New Roman"/>
          <w:szCs w:val="21"/>
        </w:rPr>
        <w:t>在速度分析图中，根据鲍尔方法，两个峰值之间的层速度可以通过延伸反对角线至叠加速度轴来求取近似值（参阅</w:t>
      </w:r>
      <w:r w:rsidRPr="009445DE">
        <w:rPr>
          <w:rFonts w:ascii="Times New Roman" w:hAnsi="Times New Roman" w:cs="Times New Roman"/>
          <w:szCs w:val="21"/>
        </w:rPr>
        <w:t xml:space="preserve">Sheriff </w:t>
      </w:r>
      <w:r w:rsidRPr="009445DE">
        <w:rPr>
          <w:rFonts w:ascii="Times New Roman" w:hAnsi="Times New Roman" w:cs="Times New Roman"/>
          <w:szCs w:val="21"/>
        </w:rPr>
        <w:t>和</w:t>
      </w:r>
      <w:r w:rsidRPr="009445DE">
        <w:rPr>
          <w:rFonts w:ascii="Times New Roman" w:hAnsi="Times New Roman" w:cs="Times New Roman"/>
          <w:szCs w:val="21"/>
        </w:rPr>
        <w:t>Geldart</w:t>
      </w:r>
      <w:r w:rsidRPr="009445DE">
        <w:rPr>
          <w:rFonts w:ascii="Times New Roman" w:hAnsi="Times New Roman" w:cs="Times New Roman"/>
          <w:szCs w:val="21"/>
        </w:rPr>
        <w:t>，</w:t>
      </w:r>
      <w:r w:rsidRPr="009445DE">
        <w:rPr>
          <w:rFonts w:ascii="Times New Roman" w:hAnsi="Times New Roman" w:cs="Times New Roman"/>
          <w:szCs w:val="21"/>
        </w:rPr>
        <w:t>1995</w:t>
      </w:r>
      <w:r w:rsidRPr="009445DE">
        <w:rPr>
          <w:rFonts w:ascii="Times New Roman" w:hAnsi="Times New Roman" w:cs="Times New Roman"/>
          <w:szCs w:val="21"/>
        </w:rPr>
        <w:t>，</w:t>
      </w:r>
      <w:r w:rsidRPr="009445DE">
        <w:rPr>
          <w:rFonts w:ascii="Times New Roman" w:hAnsi="Times New Roman" w:cs="Times New Roman"/>
          <w:szCs w:val="21"/>
        </w:rPr>
        <w:t>141</w:t>
      </w:r>
      <w:r w:rsidRPr="009445DE">
        <w:rPr>
          <w:rFonts w:ascii="Times New Roman" w:hAnsi="Times New Roman" w:cs="Times New Roman"/>
          <w:szCs w:val="21"/>
        </w:rPr>
        <w:t>）。</w:t>
      </w:r>
    </w:p>
    <w:p w14:paraId="7EBA713D" w14:textId="77777777" w:rsidR="009445DE" w:rsidRPr="009445DE" w:rsidRDefault="009445DE" w:rsidP="005B7AE6">
      <w:pPr>
        <w:spacing w:line="360" w:lineRule="auto"/>
        <w:rPr>
          <w:rFonts w:ascii="Times New Roman" w:hAnsi="Times New Roman" w:cs="Times New Roman"/>
          <w:szCs w:val="21"/>
        </w:rPr>
      </w:pPr>
    </w:p>
    <w:p w14:paraId="51972706"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velocity analysis</w:t>
      </w:r>
      <w:r w:rsidRPr="009445DE">
        <w:rPr>
          <w:rFonts w:ascii="Times New Roman" w:hAnsi="Times New Roman" w:cs="Times New Roman"/>
          <w:b/>
          <w:szCs w:val="21"/>
        </w:rPr>
        <w:t>速度分析</w:t>
      </w:r>
    </w:p>
    <w:p w14:paraId="2EC0E06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根据正常时差的测定值计算叠加或正常时差速度（参见</w:t>
      </w:r>
      <w:r w:rsidRPr="009445DE">
        <w:rPr>
          <w:rFonts w:ascii="Times New Roman" w:hAnsi="Times New Roman" w:cs="Times New Roman"/>
          <w:szCs w:val="21"/>
        </w:rPr>
        <w:t>velocity</w:t>
      </w:r>
      <w:r w:rsidRPr="009445DE">
        <w:rPr>
          <w:rFonts w:ascii="Times New Roman" w:hAnsi="Times New Roman" w:cs="Times New Roman"/>
          <w:szCs w:val="21"/>
        </w:rPr>
        <w:t>）。现在普遍都利用共中心点资料做速度分析，通常寻找与双曲线最佳匹配的叠加速度值并用于共中心点道集叠加。大部分分析算法都是先假设一个正常时差，测量在这个正常时差下的相干性，然后改变正常时差以求出极大的相干性。然而，除非在恒定速度情况下，否则即使在没有噪音和误差的情况下，时间</w:t>
      </w:r>
      <w:r w:rsidRPr="009445DE">
        <w:rPr>
          <w:rFonts w:ascii="Times New Roman" w:hAnsi="Times New Roman" w:cs="Times New Roman"/>
          <w:szCs w:val="21"/>
        </w:rPr>
        <w:t>-</w:t>
      </w:r>
      <w:r w:rsidRPr="009445DE">
        <w:rPr>
          <w:rFonts w:ascii="Times New Roman" w:hAnsi="Times New Roman" w:cs="Times New Roman"/>
          <w:szCs w:val="21"/>
        </w:rPr>
        <w:t>偏移距曲线也不是双曲的，叠加速度值经常受分析时所用的资料数量的影响。在所有反射界面都是水平的且速度仅随深度变化的地方，叠加速度近似为均方根速度。速度分析通常超过</w:t>
      </w:r>
      <w:r w:rsidRPr="009445DE">
        <w:rPr>
          <w:rFonts w:ascii="Times New Roman" w:hAnsi="Times New Roman" w:cs="Times New Roman"/>
          <w:szCs w:val="21"/>
        </w:rPr>
        <w:t>3-10</w:t>
      </w:r>
      <w:r w:rsidRPr="009445DE">
        <w:rPr>
          <w:rFonts w:ascii="Times New Roman" w:hAnsi="Times New Roman" w:cs="Times New Roman"/>
          <w:szCs w:val="21"/>
        </w:rPr>
        <w:t>个</w:t>
      </w:r>
      <w:r w:rsidRPr="009445DE">
        <w:rPr>
          <w:rFonts w:ascii="Times New Roman" w:hAnsi="Times New Roman" w:cs="Times New Roman"/>
          <w:szCs w:val="21"/>
        </w:rPr>
        <w:t>CDP</w:t>
      </w:r>
      <w:r w:rsidRPr="009445DE">
        <w:rPr>
          <w:rFonts w:ascii="Times New Roman" w:hAnsi="Times New Roman" w:cs="Times New Roman"/>
          <w:szCs w:val="21"/>
        </w:rPr>
        <w:t>，可能需要拾取</w:t>
      </w:r>
      <w:r w:rsidRPr="009445DE">
        <w:rPr>
          <w:rFonts w:ascii="Times New Roman" w:hAnsi="Times New Roman" w:cs="Times New Roman"/>
          <w:szCs w:val="21"/>
        </w:rPr>
        <w:t>50</w:t>
      </w:r>
      <w:r w:rsidRPr="009445DE">
        <w:rPr>
          <w:rFonts w:ascii="Times New Roman" w:hAnsi="Times New Roman" w:cs="Times New Roman"/>
          <w:szCs w:val="21"/>
        </w:rPr>
        <w:t>个</w:t>
      </w:r>
      <w:r w:rsidRPr="009445DE">
        <w:rPr>
          <w:rFonts w:ascii="Times New Roman" w:hAnsi="Times New Roman" w:cs="Times New Roman"/>
          <w:szCs w:val="21"/>
        </w:rPr>
        <w:t>t-x</w:t>
      </w:r>
      <w:r w:rsidRPr="009445DE">
        <w:rPr>
          <w:rFonts w:ascii="Times New Roman" w:hAnsi="Times New Roman" w:cs="Times New Roman"/>
          <w:szCs w:val="21"/>
        </w:rPr>
        <w:t>对。由于偏移距变大，很可能出现偏离双曲线关系。参见图</w:t>
      </w:r>
      <w:r w:rsidRPr="009445DE">
        <w:rPr>
          <w:rFonts w:ascii="Times New Roman" w:hAnsi="Times New Roman" w:cs="Times New Roman"/>
          <w:szCs w:val="21"/>
        </w:rPr>
        <w:t>V-5</w:t>
      </w:r>
      <w:r w:rsidRPr="009445DE">
        <w:rPr>
          <w:rFonts w:ascii="Times New Roman" w:hAnsi="Times New Roman" w:cs="Times New Roman"/>
          <w:szCs w:val="21"/>
        </w:rPr>
        <w:t>至</w:t>
      </w:r>
      <w:r w:rsidRPr="009445DE">
        <w:rPr>
          <w:rFonts w:ascii="Times New Roman" w:hAnsi="Times New Roman" w:cs="Times New Roman"/>
          <w:szCs w:val="21"/>
        </w:rPr>
        <w:t>V-7</w:t>
      </w:r>
      <w:r w:rsidRPr="009445DE">
        <w:rPr>
          <w:rFonts w:ascii="Times New Roman" w:hAnsi="Times New Roman" w:cs="Times New Roman"/>
          <w:szCs w:val="21"/>
        </w:rPr>
        <w:t>，并参阅</w:t>
      </w:r>
      <w:r w:rsidRPr="009445DE">
        <w:rPr>
          <w:rFonts w:ascii="Times New Roman" w:hAnsi="Times New Roman" w:cs="Times New Roman"/>
          <w:szCs w:val="21"/>
        </w:rPr>
        <w:t xml:space="preserve">Sheriff </w:t>
      </w:r>
      <w:r w:rsidRPr="009445DE">
        <w:rPr>
          <w:rFonts w:ascii="Times New Roman" w:hAnsi="Times New Roman" w:cs="Times New Roman"/>
          <w:szCs w:val="21"/>
        </w:rPr>
        <w:t>和</w:t>
      </w:r>
      <w:r w:rsidRPr="009445DE">
        <w:rPr>
          <w:rFonts w:ascii="Times New Roman" w:hAnsi="Times New Roman" w:cs="Times New Roman"/>
          <w:szCs w:val="21"/>
        </w:rPr>
        <w:t>Geldart</w:t>
      </w:r>
      <w:r w:rsidRPr="009445DE">
        <w:rPr>
          <w:rFonts w:ascii="Times New Roman" w:hAnsi="Times New Roman" w:cs="Times New Roman"/>
          <w:szCs w:val="21"/>
        </w:rPr>
        <w:t>（</w:t>
      </w:r>
      <w:r w:rsidRPr="009445DE">
        <w:rPr>
          <w:rFonts w:ascii="Times New Roman" w:hAnsi="Times New Roman" w:cs="Times New Roman"/>
          <w:szCs w:val="21"/>
        </w:rPr>
        <w:t>1995,303-313</w:t>
      </w:r>
      <w:r w:rsidRPr="009445DE">
        <w:rPr>
          <w:rFonts w:ascii="Times New Roman" w:hAnsi="Times New Roman" w:cs="Times New Roman"/>
          <w:szCs w:val="21"/>
        </w:rPr>
        <w:t>）。</w:t>
      </w:r>
    </w:p>
    <w:p w14:paraId="386CC2DA" w14:textId="77777777" w:rsidR="009445DE" w:rsidRPr="009445DE" w:rsidRDefault="009445DE" w:rsidP="005B7AE6">
      <w:pPr>
        <w:spacing w:line="360" w:lineRule="auto"/>
        <w:rPr>
          <w:rFonts w:ascii="Times New Roman" w:hAnsi="Times New Roman" w:cs="Times New Roman"/>
          <w:szCs w:val="21"/>
        </w:rPr>
      </w:pPr>
    </w:p>
    <w:p w14:paraId="3F7C0853"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velocity anisotropy  </w:t>
      </w:r>
      <w:r w:rsidRPr="009445DE">
        <w:rPr>
          <w:rFonts w:ascii="Times New Roman" w:hAnsi="Times New Roman" w:cs="Times New Roman"/>
          <w:b/>
          <w:szCs w:val="21"/>
        </w:rPr>
        <w:t>速度各项异性</w:t>
      </w:r>
    </w:p>
    <w:p w14:paraId="14583DE8" w14:textId="77777777" w:rsidR="009445DE" w:rsidRPr="009445DE" w:rsidRDefault="009445DE" w:rsidP="005B7AE6">
      <w:pPr>
        <w:autoSpaceDE w:val="0"/>
        <w:autoSpaceDN w:val="0"/>
        <w:adjustRightInd w:val="0"/>
        <w:spacing w:line="360" w:lineRule="auto"/>
        <w:jc w:val="left"/>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anisotropy</w:t>
      </w:r>
      <w:r w:rsidRPr="009445DE">
        <w:rPr>
          <w:rFonts w:ascii="Times New Roman" w:hAnsi="Times New Roman" w:cs="Times New Roman"/>
          <w:szCs w:val="21"/>
        </w:rPr>
        <w:t>和</w:t>
      </w:r>
      <w:r w:rsidRPr="009445DE">
        <w:rPr>
          <w:rFonts w:ascii="Times New Roman" w:hAnsi="Times New Roman" w:cs="Times New Roman"/>
          <w:szCs w:val="21"/>
        </w:rPr>
        <w:t>polaranisotropy</w:t>
      </w:r>
      <w:r w:rsidRPr="009445DE">
        <w:rPr>
          <w:rFonts w:ascii="Times New Roman" w:hAnsi="Times New Roman" w:cs="Times New Roman"/>
          <w:szCs w:val="21"/>
        </w:rPr>
        <w:t>（</w:t>
      </w:r>
      <w:r w:rsidRPr="009445DE">
        <w:rPr>
          <w:rFonts w:ascii="Times New Roman" w:hAnsi="Times New Roman" w:cs="Times New Roman"/>
          <w:szCs w:val="21"/>
        </w:rPr>
        <w:t>transverse isotropy</w:t>
      </w:r>
      <w:r w:rsidRPr="009445DE">
        <w:rPr>
          <w:rFonts w:ascii="Times New Roman" w:hAnsi="Times New Roman" w:cs="Times New Roman"/>
          <w:szCs w:val="21"/>
        </w:rPr>
        <w:t>）。</w:t>
      </w:r>
    </w:p>
    <w:p w14:paraId="184BBA63" w14:textId="77777777" w:rsidR="009445DE" w:rsidRPr="009445DE" w:rsidRDefault="009445DE" w:rsidP="005B7AE6">
      <w:pPr>
        <w:spacing w:line="360" w:lineRule="auto"/>
        <w:rPr>
          <w:rFonts w:ascii="Times New Roman" w:hAnsi="Times New Roman" w:cs="Times New Roman"/>
          <w:szCs w:val="21"/>
        </w:rPr>
      </w:pPr>
    </w:p>
    <w:p w14:paraId="2C3A17EC"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velocity anomaly</w:t>
      </w:r>
      <w:r w:rsidRPr="009445DE">
        <w:rPr>
          <w:rFonts w:ascii="Times New Roman" w:hAnsi="Times New Roman" w:cs="Times New Roman"/>
          <w:b/>
          <w:szCs w:val="21"/>
        </w:rPr>
        <w:t>速度异常</w:t>
      </w:r>
    </w:p>
    <w:p w14:paraId="4BB475CD"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由于速度的不规则性（通常是未被正确考虑的速度水平变化）引起的虚假特征。参见</w:t>
      </w:r>
      <w:r w:rsidRPr="009445DE">
        <w:rPr>
          <w:rFonts w:ascii="Times New Roman" w:hAnsi="Times New Roman" w:cs="Times New Roman"/>
          <w:szCs w:val="21"/>
        </w:rPr>
        <w:t>velocity pull-up</w:t>
      </w:r>
      <w:r w:rsidRPr="009445DE">
        <w:rPr>
          <w:rFonts w:ascii="Times New Roman" w:hAnsi="Times New Roman" w:cs="Times New Roman"/>
          <w:szCs w:val="21"/>
        </w:rPr>
        <w:t>，</w:t>
      </w:r>
      <w:r w:rsidRPr="009445DE">
        <w:rPr>
          <w:rFonts w:ascii="Times New Roman" w:hAnsi="Times New Roman" w:cs="Times New Roman"/>
          <w:szCs w:val="21"/>
        </w:rPr>
        <w:t>push-down</w:t>
      </w:r>
      <w:r w:rsidRPr="009445DE">
        <w:rPr>
          <w:rFonts w:ascii="Times New Roman" w:hAnsi="Times New Roman" w:cs="Times New Roman"/>
          <w:szCs w:val="21"/>
        </w:rPr>
        <w:t>。</w:t>
      </w:r>
    </w:p>
    <w:p w14:paraId="651814BC" w14:textId="77777777" w:rsidR="009445DE" w:rsidRPr="009445DE" w:rsidRDefault="009445DE" w:rsidP="005B7AE6">
      <w:pPr>
        <w:spacing w:line="360" w:lineRule="auto"/>
        <w:rPr>
          <w:rFonts w:ascii="Times New Roman" w:hAnsi="Times New Roman" w:cs="Times New Roman"/>
          <w:szCs w:val="21"/>
        </w:rPr>
      </w:pPr>
    </w:p>
    <w:p w14:paraId="67E05346"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velocity contrast  </w:t>
      </w:r>
      <w:r w:rsidRPr="009445DE">
        <w:rPr>
          <w:rFonts w:ascii="Times New Roman" w:hAnsi="Times New Roman" w:cs="Times New Roman"/>
          <w:b/>
          <w:szCs w:val="21"/>
        </w:rPr>
        <w:t>速度变化，速度差</w:t>
      </w:r>
    </w:p>
    <w:p w14:paraId="23E7A29C"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速度的变化，它产生反射波或者使波的传播方向发生改变。</w:t>
      </w:r>
    </w:p>
    <w:p w14:paraId="08561005" w14:textId="77777777" w:rsidR="009445DE" w:rsidRPr="009445DE" w:rsidRDefault="009445DE" w:rsidP="005B7AE6">
      <w:pPr>
        <w:spacing w:line="360" w:lineRule="auto"/>
        <w:rPr>
          <w:rFonts w:ascii="Times New Roman" w:hAnsi="Times New Roman" w:cs="Times New Roman"/>
          <w:szCs w:val="21"/>
        </w:rPr>
      </w:pPr>
    </w:p>
    <w:p w14:paraId="68B13F05"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velocity correction  </w:t>
      </w:r>
      <w:r w:rsidRPr="009445DE">
        <w:rPr>
          <w:rFonts w:ascii="Times New Roman" w:hAnsi="Times New Roman" w:cs="Times New Roman"/>
          <w:b/>
          <w:szCs w:val="21"/>
        </w:rPr>
        <w:t>速度校正</w:t>
      </w:r>
    </w:p>
    <w:p w14:paraId="72CB8D49"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根据对地震信号经过的各种介质的速度假设，对地震资料做校正，这样做是为了尽可能正确地表示出反射界面的相对关系。</w:t>
      </w:r>
    </w:p>
    <w:p w14:paraId="05F82DFF" w14:textId="77777777" w:rsidR="009445DE" w:rsidRPr="009445DE" w:rsidRDefault="009445DE" w:rsidP="005B7AE6">
      <w:pPr>
        <w:spacing w:line="360" w:lineRule="auto"/>
        <w:rPr>
          <w:rFonts w:ascii="Times New Roman" w:hAnsi="Times New Roman" w:cs="Times New Roman"/>
          <w:szCs w:val="21"/>
        </w:rPr>
      </w:pPr>
    </w:p>
    <w:p w14:paraId="1D094882"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velocity corridor </w:t>
      </w:r>
      <w:r w:rsidRPr="009445DE">
        <w:rPr>
          <w:rFonts w:ascii="Times New Roman" w:hAnsi="Times New Roman" w:cs="Times New Roman"/>
          <w:b/>
          <w:szCs w:val="21"/>
        </w:rPr>
        <w:t>速度走廊</w:t>
      </w:r>
    </w:p>
    <w:p w14:paraId="082F77E6"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在速度分析中所允许的叠加速度的数值范围。</w:t>
      </w:r>
    </w:p>
    <w:p w14:paraId="20176FC6" w14:textId="77777777" w:rsidR="009445DE" w:rsidRPr="009445DE" w:rsidRDefault="009445DE" w:rsidP="005B7AE6">
      <w:pPr>
        <w:spacing w:line="360" w:lineRule="auto"/>
        <w:rPr>
          <w:rFonts w:ascii="Times New Roman" w:hAnsi="Times New Roman" w:cs="Times New Roman"/>
          <w:szCs w:val="21"/>
        </w:rPr>
      </w:pPr>
    </w:p>
    <w:p w14:paraId="3E27C1C4"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velocity cube</w:t>
      </w:r>
      <w:r w:rsidRPr="009445DE">
        <w:rPr>
          <w:rFonts w:ascii="Times New Roman" w:hAnsi="Times New Roman" w:cs="Times New Roman"/>
          <w:b/>
          <w:szCs w:val="21"/>
        </w:rPr>
        <w:t>速度体</w:t>
      </w:r>
    </w:p>
    <w:p w14:paraId="164156F2"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地震纵波速度（通常情况下）分布的三维模型。参见</w:t>
      </w:r>
      <w:r w:rsidRPr="009445DE">
        <w:rPr>
          <w:rFonts w:ascii="Times New Roman" w:hAnsi="Times New Roman" w:cs="Times New Roman"/>
          <w:szCs w:val="21"/>
        </w:rPr>
        <w:t>velocity model</w:t>
      </w:r>
      <w:r w:rsidRPr="009445DE">
        <w:rPr>
          <w:rFonts w:ascii="Times New Roman" w:hAnsi="Times New Roman" w:cs="Times New Roman"/>
          <w:szCs w:val="21"/>
        </w:rPr>
        <w:t>。</w:t>
      </w:r>
    </w:p>
    <w:p w14:paraId="63B1341D" w14:textId="77777777" w:rsidR="009445DE" w:rsidRPr="009445DE" w:rsidRDefault="009445DE" w:rsidP="005B7AE6">
      <w:pPr>
        <w:spacing w:line="360" w:lineRule="auto"/>
        <w:rPr>
          <w:rFonts w:ascii="Times New Roman" w:hAnsi="Times New Roman" w:cs="Times New Roman"/>
          <w:szCs w:val="21"/>
        </w:rPr>
      </w:pPr>
    </w:p>
    <w:p w14:paraId="20293133"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velocity curves</w:t>
      </w:r>
      <w:r w:rsidRPr="009445DE">
        <w:rPr>
          <w:rFonts w:ascii="Times New Roman" w:hAnsi="Times New Roman" w:cs="Times New Roman"/>
          <w:b/>
          <w:szCs w:val="21"/>
        </w:rPr>
        <w:t>速度曲线</w:t>
      </w:r>
    </w:p>
    <w:p w14:paraId="6751443F"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速度与深度的关系曲线图。</w:t>
      </w:r>
    </w:p>
    <w:p w14:paraId="33B4131B" w14:textId="77777777" w:rsidR="009445DE" w:rsidRPr="009445DE" w:rsidRDefault="009445DE" w:rsidP="005B7AE6">
      <w:pPr>
        <w:spacing w:line="360" w:lineRule="auto"/>
        <w:rPr>
          <w:rFonts w:ascii="Times New Roman" w:hAnsi="Times New Roman" w:cs="Times New Roman"/>
          <w:szCs w:val="21"/>
        </w:rPr>
      </w:pPr>
    </w:p>
    <w:p w14:paraId="1E4DD411"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velocity-depth ambiguity  </w:t>
      </w:r>
      <w:r w:rsidRPr="009445DE">
        <w:rPr>
          <w:rFonts w:ascii="Times New Roman" w:hAnsi="Times New Roman" w:cs="Times New Roman"/>
          <w:b/>
          <w:szCs w:val="21"/>
        </w:rPr>
        <w:t>速度</w:t>
      </w:r>
      <w:r w:rsidRPr="009445DE">
        <w:rPr>
          <w:rFonts w:ascii="Times New Roman" w:hAnsi="Times New Roman" w:cs="Times New Roman"/>
          <w:b/>
          <w:szCs w:val="21"/>
        </w:rPr>
        <w:t>-</w:t>
      </w:r>
      <w:r w:rsidRPr="009445DE">
        <w:rPr>
          <w:rFonts w:ascii="Times New Roman" w:hAnsi="Times New Roman" w:cs="Times New Roman"/>
          <w:b/>
          <w:szCs w:val="21"/>
        </w:rPr>
        <w:t>深度不确定性</w:t>
      </w:r>
    </w:p>
    <w:p w14:paraId="2ACD612D"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从常规地震数据中明确速度和深度（或结构）特征所存在的不确定性。</w:t>
      </w:r>
    </w:p>
    <w:p w14:paraId="2415BC63" w14:textId="77777777" w:rsidR="009445DE" w:rsidRPr="009445DE" w:rsidRDefault="009445DE" w:rsidP="005B7AE6">
      <w:pPr>
        <w:spacing w:line="360" w:lineRule="auto"/>
        <w:rPr>
          <w:rFonts w:ascii="Times New Roman" w:hAnsi="Times New Roman" w:cs="Times New Roman"/>
          <w:szCs w:val="21"/>
        </w:rPr>
      </w:pPr>
    </w:p>
    <w:p w14:paraId="70E8EEEA"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velocity-depth relationship</w:t>
      </w:r>
      <w:r w:rsidRPr="009445DE">
        <w:rPr>
          <w:rFonts w:ascii="Times New Roman" w:hAnsi="Times New Roman" w:cs="Times New Roman"/>
          <w:b/>
          <w:szCs w:val="21"/>
        </w:rPr>
        <w:t>速度</w:t>
      </w:r>
      <w:r w:rsidRPr="009445DE">
        <w:rPr>
          <w:rFonts w:ascii="Times New Roman" w:hAnsi="Times New Roman" w:cs="Times New Roman"/>
          <w:b/>
          <w:szCs w:val="21"/>
        </w:rPr>
        <w:t>-</w:t>
      </w:r>
      <w:r w:rsidRPr="009445DE">
        <w:rPr>
          <w:rFonts w:ascii="Times New Roman" w:hAnsi="Times New Roman" w:cs="Times New Roman"/>
          <w:b/>
          <w:szCs w:val="21"/>
        </w:rPr>
        <w:t>深度关系</w:t>
      </w:r>
    </w:p>
    <w:p w14:paraId="332275C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velocity function</w:t>
      </w:r>
      <w:r w:rsidRPr="009445DE">
        <w:rPr>
          <w:rFonts w:ascii="Times New Roman" w:hAnsi="Times New Roman" w:cs="Times New Roman"/>
          <w:szCs w:val="21"/>
        </w:rPr>
        <w:t>。</w:t>
      </w:r>
      <w:r w:rsidRPr="009445DE">
        <w:rPr>
          <w:rFonts w:ascii="Times New Roman" w:hAnsi="Times New Roman" w:cs="Times New Roman"/>
          <w:szCs w:val="21"/>
        </w:rPr>
        <w:t xml:space="preserve">Sheriff </w:t>
      </w:r>
      <w:r w:rsidRPr="009445DE">
        <w:rPr>
          <w:rFonts w:ascii="Times New Roman" w:hAnsi="Times New Roman" w:cs="Times New Roman"/>
          <w:szCs w:val="21"/>
        </w:rPr>
        <w:t>和</w:t>
      </w:r>
      <w:r w:rsidRPr="009445DE">
        <w:rPr>
          <w:rFonts w:ascii="Times New Roman" w:hAnsi="Times New Roman" w:cs="Times New Roman"/>
          <w:szCs w:val="21"/>
        </w:rPr>
        <w:t>Geldart</w:t>
      </w:r>
      <w:r w:rsidRPr="009445DE">
        <w:rPr>
          <w:rFonts w:ascii="Times New Roman" w:hAnsi="Times New Roman" w:cs="Times New Roman"/>
          <w:szCs w:val="21"/>
        </w:rPr>
        <w:t>（</w:t>
      </w:r>
      <w:r w:rsidRPr="009445DE">
        <w:rPr>
          <w:rFonts w:ascii="Times New Roman" w:hAnsi="Times New Roman" w:cs="Times New Roman"/>
          <w:szCs w:val="21"/>
        </w:rPr>
        <w:t>1995,306-313</w:t>
      </w:r>
      <w:r w:rsidRPr="009445DE">
        <w:rPr>
          <w:rFonts w:ascii="Times New Roman" w:hAnsi="Times New Roman" w:cs="Times New Roman"/>
          <w:szCs w:val="21"/>
        </w:rPr>
        <w:t>）提供了大量的速度</w:t>
      </w:r>
      <w:r w:rsidRPr="009445DE">
        <w:rPr>
          <w:rFonts w:ascii="Times New Roman" w:hAnsi="Times New Roman" w:cs="Times New Roman"/>
          <w:szCs w:val="21"/>
        </w:rPr>
        <w:t>-</w:t>
      </w:r>
      <w:r w:rsidRPr="009445DE">
        <w:rPr>
          <w:rFonts w:ascii="Times New Roman" w:hAnsi="Times New Roman" w:cs="Times New Roman"/>
          <w:szCs w:val="21"/>
        </w:rPr>
        <w:t>深度曲线。</w:t>
      </w:r>
    </w:p>
    <w:p w14:paraId="4C0C3292" w14:textId="77777777" w:rsidR="009445DE" w:rsidRPr="009445DE" w:rsidRDefault="009445DE" w:rsidP="005B7AE6">
      <w:pPr>
        <w:spacing w:line="360" w:lineRule="auto"/>
        <w:rPr>
          <w:rFonts w:ascii="Times New Roman" w:hAnsi="Times New Roman" w:cs="Times New Roman"/>
          <w:szCs w:val="21"/>
        </w:rPr>
      </w:pPr>
    </w:p>
    <w:p w14:paraId="0AFCF37E"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velocity discontinuity</w:t>
      </w:r>
      <w:r w:rsidRPr="009445DE">
        <w:rPr>
          <w:rFonts w:ascii="Times New Roman" w:hAnsi="Times New Roman" w:cs="Times New Roman"/>
          <w:b/>
          <w:szCs w:val="21"/>
        </w:rPr>
        <w:t>速度不连续性</w:t>
      </w:r>
    </w:p>
    <w:p w14:paraId="2515E432"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地球内部地震波传播速度的突然变化，如不同地层间的界面就出现这种情况。</w:t>
      </w:r>
    </w:p>
    <w:p w14:paraId="53E00736" w14:textId="77777777" w:rsidR="009445DE" w:rsidRPr="009445DE" w:rsidRDefault="009445DE" w:rsidP="005B7AE6">
      <w:pPr>
        <w:spacing w:line="360" w:lineRule="auto"/>
        <w:rPr>
          <w:rFonts w:ascii="Times New Roman" w:hAnsi="Times New Roman" w:cs="Times New Roman"/>
          <w:szCs w:val="21"/>
        </w:rPr>
      </w:pPr>
    </w:p>
    <w:p w14:paraId="54819388"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velocity filter</w:t>
      </w:r>
      <w:r w:rsidRPr="009445DE">
        <w:rPr>
          <w:rFonts w:ascii="Times New Roman" w:hAnsi="Times New Roman" w:cs="Times New Roman"/>
          <w:b/>
          <w:szCs w:val="21"/>
        </w:rPr>
        <w:t>速度滤波器</w:t>
      </w:r>
    </w:p>
    <w:p w14:paraId="0A05BE59"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以视速度（或倾角时差）为依据进行判别的滤波器。它能衰减某些具有一定视速度的相干波。亦称为视速度滤波器（</w:t>
      </w:r>
      <w:r w:rsidRPr="009445DE">
        <w:rPr>
          <w:rFonts w:ascii="Times New Roman" w:hAnsi="Times New Roman" w:cs="Times New Roman"/>
          <w:b/>
          <w:szCs w:val="21"/>
        </w:rPr>
        <w:t>apparent velocity filter</w:t>
      </w:r>
      <w:r w:rsidRPr="009445DE">
        <w:rPr>
          <w:rFonts w:ascii="Times New Roman" w:hAnsi="Times New Roman" w:cs="Times New Roman"/>
          <w:szCs w:val="21"/>
        </w:rPr>
        <w:t>），扇形滤波器（</w:t>
      </w:r>
      <w:r w:rsidRPr="009445DE">
        <w:rPr>
          <w:rFonts w:ascii="Times New Roman" w:hAnsi="Times New Roman" w:cs="Times New Roman"/>
          <w:b/>
          <w:szCs w:val="21"/>
        </w:rPr>
        <w:t>fan filter</w:t>
      </w:r>
      <w:r w:rsidRPr="009445DE">
        <w:rPr>
          <w:rFonts w:ascii="Times New Roman" w:hAnsi="Times New Roman" w:cs="Times New Roman"/>
          <w:szCs w:val="21"/>
        </w:rPr>
        <w:t>），倾角滤波器（</w:t>
      </w:r>
      <w:r w:rsidRPr="009445DE">
        <w:rPr>
          <w:rFonts w:ascii="Times New Roman" w:hAnsi="Times New Roman" w:cs="Times New Roman"/>
          <w:b/>
          <w:szCs w:val="21"/>
        </w:rPr>
        <w:t>dip filter</w:t>
      </w:r>
      <w:r w:rsidRPr="009445DE">
        <w:rPr>
          <w:rFonts w:ascii="Times New Roman" w:hAnsi="Times New Roman" w:cs="Times New Roman"/>
          <w:szCs w:val="21"/>
        </w:rPr>
        <w:t>），频率</w:t>
      </w:r>
      <w:r w:rsidRPr="009445DE">
        <w:rPr>
          <w:rFonts w:ascii="Times New Roman" w:hAnsi="Times New Roman" w:cs="Times New Roman"/>
          <w:szCs w:val="21"/>
        </w:rPr>
        <w:t>-</w:t>
      </w:r>
      <w:r w:rsidRPr="009445DE">
        <w:rPr>
          <w:rFonts w:ascii="Times New Roman" w:hAnsi="Times New Roman" w:cs="Times New Roman"/>
          <w:szCs w:val="21"/>
        </w:rPr>
        <w:t>波数滤波器（</w:t>
      </w:r>
      <w:r w:rsidRPr="009445DE">
        <w:rPr>
          <w:rFonts w:ascii="Times New Roman" w:hAnsi="Times New Roman" w:cs="Times New Roman"/>
          <w:b/>
          <w:bCs/>
          <w:i/>
          <w:iCs/>
          <w:kern w:val="0"/>
          <w:szCs w:val="21"/>
        </w:rPr>
        <w:t>f-k</w:t>
      </w:r>
      <w:r w:rsidRPr="009445DE">
        <w:rPr>
          <w:rFonts w:ascii="Times New Roman" w:hAnsi="Times New Roman" w:cs="Times New Roman"/>
          <w:b/>
          <w:szCs w:val="21"/>
        </w:rPr>
        <w:t>filter</w:t>
      </w:r>
      <w:r w:rsidRPr="009445DE">
        <w:rPr>
          <w:rFonts w:ascii="Times New Roman" w:hAnsi="Times New Roman" w:cs="Times New Roman"/>
          <w:szCs w:val="21"/>
        </w:rPr>
        <w:t>）和切割滤波器（</w:t>
      </w:r>
      <w:r w:rsidRPr="009445DE">
        <w:rPr>
          <w:rFonts w:ascii="Times New Roman" w:hAnsi="Times New Roman" w:cs="Times New Roman"/>
          <w:b/>
          <w:szCs w:val="21"/>
        </w:rPr>
        <w:t>pie-slice filter</w:t>
      </w:r>
      <w:r w:rsidRPr="009445DE">
        <w:rPr>
          <w:rFonts w:ascii="Times New Roman" w:hAnsi="Times New Roman" w:cs="Times New Roman"/>
          <w:szCs w:val="21"/>
        </w:rPr>
        <w:t>）。参见图</w:t>
      </w:r>
      <w:r w:rsidRPr="009445DE">
        <w:rPr>
          <w:rFonts w:ascii="Times New Roman" w:hAnsi="Times New Roman" w:cs="Times New Roman"/>
          <w:szCs w:val="21"/>
        </w:rPr>
        <w:t>F-11</w:t>
      </w:r>
      <w:r w:rsidRPr="009445DE">
        <w:rPr>
          <w:rFonts w:ascii="Times New Roman" w:hAnsi="Times New Roman" w:cs="Times New Roman"/>
          <w:szCs w:val="21"/>
        </w:rPr>
        <w:t>。速度滤波不同于在共中心点叠加中完成的基于叠加速度的滤波方法。</w:t>
      </w:r>
    </w:p>
    <w:p w14:paraId="19640C10" w14:textId="77777777" w:rsidR="009445DE" w:rsidRPr="009445DE" w:rsidRDefault="009445DE" w:rsidP="005B7AE6">
      <w:pPr>
        <w:spacing w:line="360" w:lineRule="auto"/>
        <w:rPr>
          <w:rFonts w:ascii="Times New Roman" w:hAnsi="Times New Roman" w:cs="Times New Roman"/>
          <w:szCs w:val="21"/>
        </w:rPr>
      </w:pPr>
    </w:p>
    <w:p w14:paraId="2E2F9057"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velocity focusing</w:t>
      </w:r>
      <w:r w:rsidRPr="009445DE">
        <w:rPr>
          <w:rFonts w:ascii="Times New Roman" w:hAnsi="Times New Roman" w:cs="Times New Roman"/>
          <w:b/>
          <w:szCs w:val="21"/>
        </w:rPr>
        <w:t>速度聚焦</w:t>
      </w:r>
    </w:p>
    <w:p w14:paraId="71C11ADE"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地震射线在弯曲界面发生弯曲，这种界面所起的作用如光学中的透镜，将使波前聚焦或散焦，使构造变形，使根据正常时差测定值计算的速度失真。随着速度透镜曲率增大和速度透镜下面被研究的地质体深度增加，失真也越来越大。</w:t>
      </w:r>
    </w:p>
    <w:p w14:paraId="18309882" w14:textId="77777777" w:rsidR="009445DE" w:rsidRPr="009445DE" w:rsidRDefault="009445DE" w:rsidP="005B7AE6">
      <w:pPr>
        <w:spacing w:line="360" w:lineRule="auto"/>
        <w:rPr>
          <w:rFonts w:ascii="Times New Roman" w:hAnsi="Times New Roman" w:cs="Times New Roman"/>
          <w:szCs w:val="21"/>
        </w:rPr>
      </w:pPr>
    </w:p>
    <w:p w14:paraId="1B576F66"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velocity function</w:t>
      </w:r>
      <w:r w:rsidRPr="009445DE">
        <w:rPr>
          <w:rFonts w:ascii="Times New Roman" w:hAnsi="Times New Roman" w:cs="Times New Roman"/>
          <w:b/>
          <w:szCs w:val="21"/>
        </w:rPr>
        <w:t>速度函数</w:t>
      </w:r>
    </w:p>
    <w:p w14:paraId="04594A1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将地震波速度表达为深度或时间的函数，它是对经常发生不连续突变的实际速度分布的近似。速度函数的最常见形式有：（</w:t>
      </w:r>
      <w:r w:rsidRPr="009445DE">
        <w:rPr>
          <w:rFonts w:ascii="Times New Roman" w:hAnsi="Times New Roman" w:cs="Times New Roman"/>
          <w:szCs w:val="21"/>
        </w:rPr>
        <w:t>a</w:t>
      </w:r>
      <w:r w:rsidRPr="009445DE">
        <w:rPr>
          <w:rFonts w:ascii="Times New Roman" w:hAnsi="Times New Roman" w:cs="Times New Roman"/>
          <w:szCs w:val="21"/>
        </w:rPr>
        <w:t>）随深度线性变化；（</w:t>
      </w:r>
      <w:r w:rsidRPr="009445DE">
        <w:rPr>
          <w:rFonts w:ascii="Times New Roman" w:hAnsi="Times New Roman" w:cs="Times New Roman"/>
          <w:szCs w:val="21"/>
        </w:rPr>
        <w:t>b</w:t>
      </w:r>
      <w:r w:rsidRPr="009445DE">
        <w:rPr>
          <w:rFonts w:ascii="Times New Roman" w:hAnsi="Times New Roman" w:cs="Times New Roman"/>
          <w:szCs w:val="21"/>
        </w:rPr>
        <w:t>）随初至时间线性变化。速度的任何函数形式的应用都是近似的，因为速度中所包含的岩性和其他因素不是系统地和平缓地变化。特别是速度函数的外推会产生误差。</w:t>
      </w:r>
      <w:r w:rsidRPr="009445DE">
        <w:rPr>
          <w:rFonts w:ascii="Times New Roman" w:hAnsi="Times New Roman" w:cs="Times New Roman"/>
          <w:szCs w:val="21"/>
        </w:rPr>
        <w:t>Al-Chalabi</w:t>
      </w:r>
      <w:r w:rsidRPr="009445DE">
        <w:rPr>
          <w:rFonts w:ascii="Times New Roman" w:hAnsi="Times New Roman" w:cs="Times New Roman"/>
          <w:szCs w:val="21"/>
        </w:rPr>
        <w:t>（</w:t>
      </w:r>
      <w:r w:rsidRPr="009445DE">
        <w:rPr>
          <w:rFonts w:ascii="Times New Roman" w:hAnsi="Times New Roman" w:cs="Times New Roman"/>
          <w:szCs w:val="21"/>
        </w:rPr>
        <w:t>1997</w:t>
      </w:r>
      <w:r w:rsidRPr="009445DE">
        <w:rPr>
          <w:rFonts w:ascii="Times New Roman" w:hAnsi="Times New Roman" w:cs="Times New Roman"/>
          <w:szCs w:val="21"/>
        </w:rPr>
        <w:t>）提供了大量的速度函数形式。</w:t>
      </w:r>
    </w:p>
    <w:p w14:paraId="707B0F84" w14:textId="77777777" w:rsidR="009445DE" w:rsidRPr="009445DE" w:rsidRDefault="009445DE" w:rsidP="005B7AE6">
      <w:pPr>
        <w:spacing w:line="360" w:lineRule="auto"/>
        <w:rPr>
          <w:rFonts w:ascii="Times New Roman" w:hAnsi="Times New Roman" w:cs="Times New Roman"/>
          <w:szCs w:val="21"/>
        </w:rPr>
      </w:pPr>
    </w:p>
    <w:p w14:paraId="62965A0B"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velocity gradient </w:t>
      </w:r>
      <w:r w:rsidRPr="009445DE">
        <w:rPr>
          <w:rFonts w:ascii="Times New Roman" w:hAnsi="Times New Roman" w:cs="Times New Roman"/>
          <w:b/>
          <w:bCs/>
          <w:szCs w:val="21"/>
        </w:rPr>
        <w:t>速度梯度</w:t>
      </w:r>
    </w:p>
    <w:p w14:paraId="3D095653"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速度场的导数。有时指速度的横向（水平方向）变化，有时则指垂直方向的变化。</w:t>
      </w:r>
    </w:p>
    <w:p w14:paraId="2A41916F" w14:textId="77777777" w:rsidR="009445DE" w:rsidRPr="009445DE" w:rsidRDefault="009445DE" w:rsidP="005B7AE6">
      <w:pPr>
        <w:spacing w:line="360" w:lineRule="auto"/>
        <w:rPr>
          <w:rFonts w:ascii="Times New Roman" w:hAnsi="Times New Roman" w:cs="Times New Roman"/>
          <w:szCs w:val="21"/>
        </w:rPr>
      </w:pPr>
    </w:p>
    <w:p w14:paraId="30751CA7"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velocity inversion </w:t>
      </w:r>
      <w:r w:rsidRPr="009445DE">
        <w:rPr>
          <w:rFonts w:ascii="Times New Roman" w:hAnsi="Times New Roman" w:cs="Times New Roman"/>
          <w:b/>
          <w:szCs w:val="21"/>
        </w:rPr>
        <w:t>速度倒转，速度反常</w:t>
      </w:r>
    </w:p>
    <w:p w14:paraId="17D8F788"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指速度随深度而降低的情况。这种情况将导致折射界面深度的计算产生误差。参见</w:t>
      </w:r>
      <w:r w:rsidRPr="009445DE">
        <w:rPr>
          <w:rFonts w:ascii="Times New Roman" w:hAnsi="Times New Roman" w:cs="Times New Roman"/>
          <w:szCs w:val="21"/>
        </w:rPr>
        <w:t>hidden layers</w:t>
      </w:r>
      <w:r w:rsidRPr="009445DE">
        <w:rPr>
          <w:rFonts w:ascii="Times New Roman" w:hAnsi="Times New Roman" w:cs="Times New Roman"/>
          <w:szCs w:val="21"/>
        </w:rPr>
        <w:t>。</w:t>
      </w:r>
    </w:p>
    <w:p w14:paraId="799CCD1B" w14:textId="77777777" w:rsidR="009445DE" w:rsidRPr="009445DE" w:rsidRDefault="009445DE" w:rsidP="005B7AE6">
      <w:pPr>
        <w:spacing w:line="360" w:lineRule="auto"/>
        <w:rPr>
          <w:rFonts w:ascii="Times New Roman" w:hAnsi="Times New Roman" w:cs="Times New Roman"/>
          <w:szCs w:val="21"/>
        </w:rPr>
      </w:pPr>
    </w:p>
    <w:p w14:paraId="0F758790"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velocity layering </w:t>
      </w:r>
      <w:r w:rsidRPr="009445DE">
        <w:rPr>
          <w:rFonts w:ascii="Times New Roman" w:hAnsi="Times New Roman" w:cs="Times New Roman"/>
          <w:b/>
          <w:bCs/>
          <w:szCs w:val="21"/>
        </w:rPr>
        <w:t>速度分层</w:t>
      </w:r>
    </w:p>
    <w:p w14:paraId="2ADE517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由速度（通常为瞬时速度，有时为叠加速度或平均速度）值的等值线所划分出的层，一般与地层的分层有很大的差别。速度分层通常意味着一系列的常速度层，并且在射线追踪和正演模拟中经常用到。</w:t>
      </w:r>
    </w:p>
    <w:p w14:paraId="2DE72362"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noProof/>
          <w:szCs w:val="21"/>
        </w:rPr>
        <w:drawing>
          <wp:inline distT="0" distB="0" distL="114300" distR="114300" wp14:anchorId="13697BAB" wp14:editId="50BA0E36">
            <wp:extent cx="4860290" cy="5542915"/>
            <wp:effectExtent l="0" t="0" r="16510" b="635"/>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903"/>
                    <a:stretch>
                      <a:fillRect/>
                    </a:stretch>
                  </pic:blipFill>
                  <pic:spPr>
                    <a:xfrm>
                      <a:off x="0" y="0"/>
                      <a:ext cx="4860290" cy="5542915"/>
                    </a:xfrm>
                    <a:prstGeom prst="rect">
                      <a:avLst/>
                    </a:prstGeom>
                    <a:noFill/>
                    <a:ln w="9525">
                      <a:noFill/>
                    </a:ln>
                  </pic:spPr>
                </pic:pic>
              </a:graphicData>
            </a:graphic>
          </wp:inline>
        </w:drawing>
      </w:r>
    </w:p>
    <w:p w14:paraId="17453D72"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          </w:t>
      </w:r>
      <w:r w:rsidRPr="009445DE">
        <w:rPr>
          <w:rFonts w:ascii="Times New Roman" w:hAnsi="Times New Roman" w:cs="Times New Roman"/>
          <w:szCs w:val="21"/>
        </w:rPr>
        <w:t>（</w:t>
      </w:r>
      <w:r w:rsidRPr="009445DE">
        <w:rPr>
          <w:rFonts w:ascii="Times New Roman" w:hAnsi="Times New Roman" w:cs="Times New Roman"/>
          <w:szCs w:val="21"/>
        </w:rPr>
        <w:t>a</w:t>
      </w:r>
      <w:r w:rsidRPr="009445DE">
        <w:rPr>
          <w:rFonts w:ascii="Times New Roman" w:hAnsi="Times New Roman" w:cs="Times New Roman"/>
          <w:szCs w:val="21"/>
        </w:rPr>
        <w:t>）</w:t>
      </w:r>
      <w:r w:rsidRPr="009445DE">
        <w:rPr>
          <w:rFonts w:ascii="Times New Roman" w:hAnsi="Times New Roman" w:cs="Times New Roman"/>
          <w:szCs w:val="21"/>
        </w:rPr>
        <w:t xml:space="preserve">                     </w:t>
      </w:r>
      <w:r w:rsidRPr="009445DE">
        <w:rPr>
          <w:rFonts w:ascii="Times New Roman" w:hAnsi="Times New Roman" w:cs="Times New Roman"/>
          <w:szCs w:val="21"/>
        </w:rPr>
        <w:t>（</w:t>
      </w:r>
      <w:r w:rsidRPr="009445DE">
        <w:rPr>
          <w:rFonts w:ascii="Times New Roman" w:hAnsi="Times New Roman" w:cs="Times New Roman"/>
          <w:szCs w:val="21"/>
        </w:rPr>
        <w:t>b</w:t>
      </w:r>
      <w:r w:rsidRPr="009445DE">
        <w:rPr>
          <w:rFonts w:ascii="Times New Roman" w:hAnsi="Times New Roman" w:cs="Times New Roman"/>
          <w:szCs w:val="21"/>
        </w:rPr>
        <w:t>）</w:t>
      </w:r>
      <w:r w:rsidRPr="009445DE">
        <w:rPr>
          <w:rFonts w:ascii="Times New Roman" w:hAnsi="Times New Roman" w:cs="Times New Roman"/>
          <w:szCs w:val="21"/>
        </w:rPr>
        <w:t xml:space="preserve">                   </w:t>
      </w:r>
      <w:r w:rsidRPr="009445DE">
        <w:rPr>
          <w:rFonts w:ascii="Times New Roman" w:hAnsi="Times New Roman" w:cs="Times New Roman"/>
          <w:szCs w:val="21"/>
        </w:rPr>
        <w:t>（</w:t>
      </w:r>
      <w:r w:rsidRPr="009445DE">
        <w:rPr>
          <w:rFonts w:ascii="Times New Roman" w:hAnsi="Times New Roman" w:cs="Times New Roman"/>
          <w:szCs w:val="21"/>
        </w:rPr>
        <w:t>c</w:t>
      </w:r>
      <w:r w:rsidRPr="009445DE">
        <w:rPr>
          <w:rFonts w:ascii="Times New Roman" w:hAnsi="Times New Roman" w:cs="Times New Roman"/>
          <w:szCs w:val="21"/>
        </w:rPr>
        <w:t>）</w:t>
      </w:r>
      <w:r w:rsidRPr="009445DE">
        <w:rPr>
          <w:rFonts w:ascii="Times New Roman" w:hAnsi="Times New Roman" w:cs="Times New Roman"/>
          <w:szCs w:val="21"/>
        </w:rPr>
        <w:t xml:space="preserve"> </w:t>
      </w:r>
      <w:r w:rsidRPr="009445DE">
        <w:rPr>
          <w:rFonts w:ascii="Times New Roman" w:hAnsi="Times New Roman" w:cs="Times New Roman"/>
          <w:szCs w:val="21"/>
        </w:rPr>
        <w:t>（</w:t>
      </w:r>
      <w:r w:rsidRPr="009445DE">
        <w:rPr>
          <w:rFonts w:ascii="Times New Roman" w:hAnsi="Times New Roman" w:cs="Times New Roman"/>
          <w:szCs w:val="21"/>
        </w:rPr>
        <w:t>d</w:t>
      </w:r>
      <w:r w:rsidRPr="009445DE">
        <w:rPr>
          <w:rFonts w:ascii="Times New Roman" w:hAnsi="Times New Roman" w:cs="Times New Roman"/>
          <w:szCs w:val="21"/>
        </w:rPr>
        <w:t>）</w:t>
      </w:r>
    </w:p>
    <w:p w14:paraId="565305E5"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v-6 </w:t>
      </w:r>
      <w:r w:rsidRPr="009445DE">
        <w:rPr>
          <w:rFonts w:ascii="Times New Roman" w:hAnsi="Times New Roman" w:cs="Times New Roman"/>
          <w:szCs w:val="21"/>
        </w:rPr>
        <w:t>速度分析。（</w:t>
      </w:r>
      <w:r w:rsidRPr="009445DE">
        <w:rPr>
          <w:rFonts w:ascii="Times New Roman" w:hAnsi="Times New Roman" w:cs="Times New Roman"/>
          <w:szCs w:val="21"/>
        </w:rPr>
        <w:t>a</w:t>
      </w:r>
      <w:r w:rsidRPr="009445DE">
        <w:rPr>
          <w:rFonts w:ascii="Times New Roman" w:hAnsi="Times New Roman" w:cs="Times New Roman"/>
          <w:szCs w:val="21"/>
        </w:rPr>
        <w:t>）地震记录剖面。（</w:t>
      </w:r>
      <w:r w:rsidRPr="009445DE">
        <w:rPr>
          <w:rFonts w:ascii="Times New Roman" w:hAnsi="Times New Roman" w:cs="Times New Roman"/>
          <w:szCs w:val="21"/>
        </w:rPr>
        <w:t>b</w:t>
      </w:r>
      <w:r w:rsidRPr="009445DE">
        <w:rPr>
          <w:rFonts w:ascii="Times New Roman" w:hAnsi="Times New Roman" w:cs="Times New Roman"/>
          <w:szCs w:val="21"/>
        </w:rPr>
        <w:t>）对（</w:t>
      </w:r>
      <w:r w:rsidRPr="009445DE">
        <w:rPr>
          <w:rFonts w:ascii="Times New Roman" w:hAnsi="Times New Roman" w:cs="Times New Roman"/>
          <w:szCs w:val="21"/>
        </w:rPr>
        <w:t>a</w:t>
      </w:r>
      <w:r w:rsidRPr="009445DE">
        <w:rPr>
          <w:rFonts w:ascii="Times New Roman" w:hAnsi="Times New Roman" w:cs="Times New Roman"/>
          <w:szCs w:val="21"/>
        </w:rPr>
        <w:t>）中地震数据的速度分析。该图中展示的相似性是正常时差速度的函数。（</w:t>
      </w:r>
      <w:r w:rsidRPr="009445DE">
        <w:rPr>
          <w:rFonts w:ascii="Times New Roman" w:hAnsi="Times New Roman" w:cs="Times New Roman"/>
          <w:szCs w:val="21"/>
        </w:rPr>
        <w:t>c</w:t>
      </w:r>
      <w:r w:rsidRPr="009445DE">
        <w:rPr>
          <w:rFonts w:ascii="Times New Roman" w:hAnsi="Times New Roman" w:cs="Times New Roman"/>
          <w:szCs w:val="21"/>
        </w:rPr>
        <w:t>）每个波至时间处的最大相似图。（</w:t>
      </w:r>
      <w:r w:rsidRPr="009445DE">
        <w:rPr>
          <w:rFonts w:ascii="Times New Roman" w:hAnsi="Times New Roman" w:cs="Times New Roman"/>
          <w:szCs w:val="21"/>
        </w:rPr>
        <w:t>d</w:t>
      </w:r>
      <w:r w:rsidRPr="009445DE">
        <w:rPr>
          <w:rFonts w:ascii="Times New Roman" w:hAnsi="Times New Roman" w:cs="Times New Roman"/>
          <w:szCs w:val="21"/>
        </w:rPr>
        <w:t>）每个波至时间处的峰值振幅图（</w:t>
      </w:r>
      <w:r w:rsidRPr="009445DE">
        <w:rPr>
          <w:rFonts w:ascii="Times New Roman" w:hAnsi="Times New Roman" w:cs="Times New Roman"/>
          <w:szCs w:val="21"/>
        </w:rPr>
        <w:t>Grant Norpac</w:t>
      </w:r>
      <w:r w:rsidRPr="009445DE">
        <w:rPr>
          <w:rFonts w:ascii="Times New Roman" w:hAnsi="Times New Roman" w:cs="Times New Roman"/>
          <w:szCs w:val="21"/>
        </w:rPr>
        <w:t>公司提供）</w:t>
      </w:r>
    </w:p>
    <w:p w14:paraId="4A1606F8" w14:textId="77777777" w:rsidR="009445DE" w:rsidRPr="009445DE" w:rsidRDefault="009445DE" w:rsidP="005B7AE6">
      <w:pPr>
        <w:spacing w:line="360" w:lineRule="auto"/>
        <w:rPr>
          <w:rFonts w:ascii="Times New Roman" w:hAnsi="Times New Roman" w:cs="Times New Roman"/>
          <w:szCs w:val="21"/>
        </w:rPr>
      </w:pPr>
    </w:p>
    <w:p w14:paraId="4A163DB2"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velocity log </w:t>
      </w:r>
      <w:r w:rsidRPr="009445DE">
        <w:rPr>
          <w:rFonts w:ascii="Times New Roman" w:hAnsi="Times New Roman" w:cs="Times New Roman"/>
          <w:b/>
          <w:bCs/>
          <w:szCs w:val="21"/>
        </w:rPr>
        <w:t>速度测井</w:t>
      </w:r>
    </w:p>
    <w:p w14:paraId="5249BB3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即</w:t>
      </w:r>
      <w:r w:rsidRPr="009445DE">
        <w:rPr>
          <w:rFonts w:ascii="Times New Roman" w:hAnsi="Times New Roman" w:cs="Times New Roman"/>
          <w:szCs w:val="21"/>
        </w:rPr>
        <w:t>sonic log (</w:t>
      </w:r>
      <w:r w:rsidRPr="009445DE">
        <w:rPr>
          <w:rFonts w:ascii="Times New Roman" w:hAnsi="Times New Roman" w:cs="Times New Roman"/>
          <w:szCs w:val="21"/>
        </w:rPr>
        <w:t>声速测井）。</w:t>
      </w:r>
    </w:p>
    <w:p w14:paraId="719F255C" w14:textId="77777777" w:rsidR="009445DE" w:rsidRPr="009445DE" w:rsidRDefault="009445DE" w:rsidP="005B7AE6">
      <w:pPr>
        <w:spacing w:line="360" w:lineRule="auto"/>
        <w:rPr>
          <w:rFonts w:ascii="Times New Roman" w:hAnsi="Times New Roman" w:cs="Times New Roman"/>
          <w:szCs w:val="21"/>
        </w:rPr>
      </w:pPr>
    </w:p>
    <w:p w14:paraId="01691D1B"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velocity model </w:t>
      </w:r>
      <w:r w:rsidRPr="009445DE">
        <w:rPr>
          <w:rFonts w:ascii="Times New Roman" w:hAnsi="Times New Roman" w:cs="Times New Roman"/>
          <w:b/>
          <w:bCs/>
          <w:szCs w:val="21"/>
        </w:rPr>
        <w:t>速度模型</w:t>
      </w:r>
    </w:p>
    <w:p w14:paraId="388E50D4"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速度的空间分布，通常使用常速度单位（层）来表示，通过满足</w:t>
      </w:r>
      <w:r w:rsidRPr="009445DE">
        <w:rPr>
          <w:rFonts w:ascii="Times New Roman" w:hAnsi="Times New Roman" w:cs="Times New Roman"/>
          <w:szCs w:val="21"/>
        </w:rPr>
        <w:t>Snall</w:t>
      </w:r>
      <w:r w:rsidRPr="009445DE">
        <w:rPr>
          <w:rFonts w:ascii="Times New Roman" w:hAnsi="Times New Roman" w:cs="Times New Roman"/>
          <w:szCs w:val="21"/>
        </w:rPr>
        <w:t>定律即可追踪出射线路径。通常指用于偏移（特别是深度偏移）的速度模型。也称为速度体。参见</w:t>
      </w:r>
      <w:r w:rsidRPr="009445DE">
        <w:rPr>
          <w:rFonts w:ascii="Times New Roman" w:hAnsi="Times New Roman" w:cs="Times New Roman"/>
          <w:szCs w:val="21"/>
        </w:rPr>
        <w:t>Schultz,1999</w:t>
      </w:r>
      <w:r w:rsidRPr="009445DE">
        <w:rPr>
          <w:rFonts w:ascii="Times New Roman" w:hAnsi="Times New Roman" w:cs="Times New Roman"/>
          <w:szCs w:val="21"/>
        </w:rPr>
        <w:t>。</w:t>
      </w:r>
    </w:p>
    <w:p w14:paraId="46BF9B73" w14:textId="77777777" w:rsidR="009445DE" w:rsidRPr="009445DE" w:rsidRDefault="009445DE" w:rsidP="005B7AE6">
      <w:pPr>
        <w:spacing w:line="360" w:lineRule="auto"/>
        <w:rPr>
          <w:rFonts w:ascii="Times New Roman" w:hAnsi="Times New Roman" w:cs="Times New Roman"/>
          <w:szCs w:val="21"/>
        </w:rPr>
      </w:pPr>
    </w:p>
    <w:p w14:paraId="3FBB6631"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velocity panels </w:t>
      </w:r>
      <w:r w:rsidRPr="009445DE">
        <w:rPr>
          <w:rFonts w:ascii="Times New Roman" w:hAnsi="Times New Roman" w:cs="Times New Roman"/>
          <w:b/>
          <w:bCs/>
          <w:szCs w:val="21"/>
        </w:rPr>
        <w:t>速度栅栏图，速度谱</w:t>
      </w:r>
    </w:p>
    <w:p w14:paraId="134C305C"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当假定了各种正常时差（也意味着各种速度）时的一种相干性显示方法，参见图</w:t>
      </w:r>
      <w:r w:rsidRPr="009445DE">
        <w:rPr>
          <w:rFonts w:ascii="Times New Roman" w:hAnsi="Times New Roman" w:cs="Times New Roman"/>
          <w:szCs w:val="21"/>
        </w:rPr>
        <w:t xml:space="preserve">V-7 </w:t>
      </w:r>
      <w:r w:rsidRPr="009445DE">
        <w:rPr>
          <w:rFonts w:ascii="Times New Roman" w:hAnsi="Times New Roman" w:cs="Times New Roman"/>
          <w:szCs w:val="21"/>
        </w:rPr>
        <w:t>和</w:t>
      </w:r>
      <w:r w:rsidRPr="009445DE">
        <w:rPr>
          <w:rFonts w:ascii="Times New Roman" w:hAnsi="Times New Roman" w:cs="Times New Roman"/>
          <w:szCs w:val="21"/>
        </w:rPr>
        <w:t>velocity analysis</w:t>
      </w:r>
      <w:r w:rsidRPr="009445DE">
        <w:rPr>
          <w:rFonts w:ascii="Times New Roman" w:hAnsi="Times New Roman" w:cs="Times New Roman"/>
          <w:szCs w:val="21"/>
        </w:rPr>
        <w:t>。</w:t>
      </w:r>
    </w:p>
    <w:p w14:paraId="6CE7E2A1" w14:textId="77777777" w:rsidR="009445DE" w:rsidRPr="009445DE" w:rsidRDefault="009445DE" w:rsidP="005B7AE6">
      <w:pPr>
        <w:spacing w:line="360" w:lineRule="auto"/>
        <w:rPr>
          <w:rFonts w:ascii="Times New Roman" w:hAnsi="Times New Roman" w:cs="Times New Roman"/>
          <w:szCs w:val="21"/>
        </w:rPr>
      </w:pPr>
    </w:p>
    <w:p w14:paraId="16EE36F2"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velocity profile </w:t>
      </w:r>
      <w:r w:rsidRPr="009445DE">
        <w:rPr>
          <w:rFonts w:ascii="Times New Roman" w:hAnsi="Times New Roman" w:cs="Times New Roman"/>
          <w:b/>
          <w:bCs/>
          <w:szCs w:val="21"/>
        </w:rPr>
        <w:t>速度剖面图，速度段</w:t>
      </w:r>
    </w:p>
    <w:p w14:paraId="4BBEB083"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用长排列记录大范围炮检距上的反射波得到的资料，据此可利用反射同相轴的时距关系来求得速度。也称为</w:t>
      </w:r>
      <w:r w:rsidRPr="009445DE">
        <w:rPr>
          <w:rFonts w:ascii="Times New Roman" w:hAnsi="Times New Roman" w:cs="Times New Roman"/>
          <w:szCs w:val="21"/>
        </w:rPr>
        <w:t>X</w:t>
      </w:r>
      <w:r w:rsidRPr="009445DE">
        <w:rPr>
          <w:rFonts w:ascii="Times New Roman" w:hAnsi="Times New Roman" w:cs="Times New Roman"/>
          <w:szCs w:val="21"/>
          <w:vertAlign w:val="superscript"/>
        </w:rPr>
        <w:t>2</w:t>
      </w:r>
      <w:r w:rsidRPr="009445DE">
        <w:rPr>
          <w:rFonts w:ascii="Times New Roman" w:hAnsi="Times New Roman" w:cs="Times New Roman"/>
          <w:szCs w:val="21"/>
        </w:rPr>
        <w:t>—T</w:t>
      </w:r>
      <w:r w:rsidRPr="009445DE">
        <w:rPr>
          <w:rFonts w:ascii="Times New Roman" w:hAnsi="Times New Roman" w:cs="Times New Roman"/>
          <w:szCs w:val="21"/>
          <w:vertAlign w:val="superscript"/>
        </w:rPr>
        <w:t>2</w:t>
      </w:r>
      <w:r w:rsidRPr="009445DE">
        <w:rPr>
          <w:rFonts w:ascii="Times New Roman" w:hAnsi="Times New Roman" w:cs="Times New Roman"/>
          <w:szCs w:val="21"/>
        </w:rPr>
        <w:t>。</w:t>
      </w:r>
    </w:p>
    <w:p w14:paraId="6D86802E" w14:textId="77777777" w:rsidR="009445DE" w:rsidRPr="009445DE" w:rsidRDefault="009445DE" w:rsidP="005B7AE6">
      <w:pPr>
        <w:spacing w:line="360" w:lineRule="auto"/>
        <w:rPr>
          <w:rFonts w:ascii="Times New Roman" w:hAnsi="Times New Roman" w:cs="Times New Roman"/>
          <w:b/>
          <w:bCs/>
          <w:szCs w:val="21"/>
        </w:rPr>
      </w:pPr>
    </w:p>
    <w:p w14:paraId="5BF068CF"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velocity pull-up, push-down </w:t>
      </w:r>
      <w:r w:rsidRPr="009445DE">
        <w:rPr>
          <w:rFonts w:ascii="Times New Roman" w:hAnsi="Times New Roman" w:cs="Times New Roman"/>
          <w:b/>
          <w:bCs/>
          <w:szCs w:val="21"/>
        </w:rPr>
        <w:t>速度上拉，下推</w:t>
      </w:r>
    </w:p>
    <w:p w14:paraId="30F1B008"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由浅层的局部速度异常高值（或异常低值）引起的一种速度异常。在浅层高（或低）速度条件下，产生的将层位上拉（或下推）的作用。</w:t>
      </w:r>
    </w:p>
    <w:p w14:paraId="42FAECC9" w14:textId="77777777" w:rsidR="009445DE" w:rsidRPr="009445DE" w:rsidRDefault="009445DE" w:rsidP="005B7AE6">
      <w:pPr>
        <w:spacing w:line="360" w:lineRule="auto"/>
        <w:rPr>
          <w:rFonts w:ascii="Times New Roman" w:hAnsi="Times New Roman" w:cs="Times New Roman"/>
          <w:b/>
          <w:bCs/>
          <w:szCs w:val="21"/>
        </w:rPr>
      </w:pPr>
    </w:p>
    <w:p w14:paraId="2F5AB89B"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velocity scan </w:t>
      </w:r>
      <w:r w:rsidRPr="009445DE">
        <w:rPr>
          <w:rFonts w:ascii="Times New Roman" w:hAnsi="Times New Roman" w:cs="Times New Roman"/>
          <w:b/>
          <w:bCs/>
          <w:szCs w:val="21"/>
        </w:rPr>
        <w:t>速度扫描</w:t>
      </w:r>
    </w:p>
    <w:p w14:paraId="4668E72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velocity panel</w:t>
      </w:r>
      <w:r w:rsidRPr="009445DE">
        <w:rPr>
          <w:rFonts w:ascii="Times New Roman" w:hAnsi="Times New Roman" w:cs="Times New Roman"/>
          <w:szCs w:val="21"/>
        </w:rPr>
        <w:t>。</w:t>
      </w:r>
    </w:p>
    <w:p w14:paraId="4177A824" w14:textId="77777777" w:rsidR="009445DE" w:rsidRPr="009445DE" w:rsidRDefault="009445DE" w:rsidP="005B7AE6">
      <w:pPr>
        <w:spacing w:line="360" w:lineRule="auto"/>
        <w:rPr>
          <w:rFonts w:ascii="Times New Roman" w:hAnsi="Times New Roman" w:cs="Times New Roman"/>
          <w:b/>
          <w:bCs/>
          <w:szCs w:val="21"/>
        </w:rPr>
      </w:pPr>
    </w:p>
    <w:p w14:paraId="267A4E0A"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velocity sag </w:t>
      </w:r>
      <w:r w:rsidRPr="009445DE">
        <w:rPr>
          <w:rFonts w:ascii="Times New Roman" w:hAnsi="Times New Roman" w:cs="Times New Roman"/>
          <w:b/>
          <w:bCs/>
          <w:szCs w:val="21"/>
        </w:rPr>
        <w:t>叠加凹陷</w:t>
      </w:r>
    </w:p>
    <w:p w14:paraId="3D108AC2"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涉及到时间延迟的一种速度异常。</w:t>
      </w:r>
    </w:p>
    <w:p w14:paraId="3EA80600" w14:textId="77777777" w:rsidR="009445DE" w:rsidRPr="009445DE" w:rsidRDefault="009445DE" w:rsidP="005B7AE6">
      <w:pPr>
        <w:spacing w:line="360" w:lineRule="auto"/>
        <w:rPr>
          <w:rFonts w:ascii="Times New Roman" w:hAnsi="Times New Roman" w:cs="Times New Roman"/>
          <w:b/>
          <w:bCs/>
          <w:szCs w:val="21"/>
        </w:rPr>
      </w:pPr>
    </w:p>
    <w:p w14:paraId="4EFAF974"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velocity shadow </w:t>
      </w:r>
      <w:r w:rsidRPr="009445DE">
        <w:rPr>
          <w:rFonts w:ascii="Times New Roman" w:hAnsi="Times New Roman" w:cs="Times New Roman"/>
          <w:b/>
          <w:bCs/>
          <w:szCs w:val="21"/>
        </w:rPr>
        <w:t>速度阴影</w:t>
      </w:r>
    </w:p>
    <w:p w14:paraId="0D40AD9C"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速度的一种异常隆起或凹陷，但这种高或低的速度特征是不真实的。参见</w:t>
      </w:r>
      <w:r w:rsidRPr="009445DE">
        <w:rPr>
          <w:rFonts w:ascii="Times New Roman" w:hAnsi="Times New Roman" w:cs="Times New Roman"/>
          <w:szCs w:val="21"/>
        </w:rPr>
        <w:t>velocity pull-up, push-down</w:t>
      </w:r>
      <w:r w:rsidRPr="009445DE">
        <w:rPr>
          <w:rFonts w:ascii="Times New Roman" w:hAnsi="Times New Roman" w:cs="Times New Roman"/>
          <w:szCs w:val="21"/>
        </w:rPr>
        <w:t>。</w:t>
      </w:r>
    </w:p>
    <w:p w14:paraId="055104AE" w14:textId="77777777" w:rsidR="009445DE" w:rsidRPr="009445DE" w:rsidRDefault="009445DE" w:rsidP="005B7AE6">
      <w:pPr>
        <w:spacing w:line="360" w:lineRule="auto"/>
        <w:rPr>
          <w:rFonts w:ascii="Times New Roman" w:hAnsi="Times New Roman" w:cs="Times New Roman"/>
          <w:b/>
          <w:bCs/>
          <w:szCs w:val="21"/>
        </w:rPr>
      </w:pPr>
    </w:p>
    <w:p w14:paraId="102D33DF"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velocity spectrum </w:t>
      </w:r>
      <w:r w:rsidRPr="009445DE">
        <w:rPr>
          <w:rFonts w:ascii="Times New Roman" w:hAnsi="Times New Roman" w:cs="Times New Roman"/>
          <w:b/>
          <w:bCs/>
          <w:szCs w:val="21"/>
        </w:rPr>
        <w:t>速度谱</w:t>
      </w:r>
    </w:p>
    <w:p w14:paraId="312BAF6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1.</w:t>
      </w:r>
      <w:r w:rsidRPr="009445DE">
        <w:rPr>
          <w:rFonts w:ascii="Times New Roman" w:hAnsi="Times New Roman" w:cs="Times New Roman"/>
          <w:szCs w:val="21"/>
        </w:rPr>
        <w:t>一种作为反射时间的函数的叠加速度，参见</w:t>
      </w:r>
      <w:r w:rsidRPr="009445DE">
        <w:rPr>
          <w:rFonts w:ascii="Times New Roman" w:hAnsi="Times New Roman" w:cs="Times New Roman"/>
          <w:szCs w:val="21"/>
        </w:rPr>
        <w:t xml:space="preserve"> velocity analysis</w:t>
      </w:r>
      <w:r w:rsidRPr="009445DE">
        <w:rPr>
          <w:rFonts w:ascii="Times New Roman" w:hAnsi="Times New Roman" w:cs="Times New Roman"/>
          <w:szCs w:val="21"/>
        </w:rPr>
        <w:t>或</w:t>
      </w:r>
      <w:r w:rsidRPr="009445DE">
        <w:rPr>
          <w:rFonts w:ascii="Times New Roman" w:hAnsi="Times New Roman" w:cs="Times New Roman"/>
          <w:szCs w:val="21"/>
        </w:rPr>
        <w:t>velocity panels</w:t>
      </w:r>
      <w:r w:rsidRPr="009445DE">
        <w:rPr>
          <w:rFonts w:ascii="Times New Roman" w:hAnsi="Times New Roman" w:cs="Times New Roman"/>
          <w:szCs w:val="21"/>
        </w:rPr>
        <w:t>。</w:t>
      </w:r>
    </w:p>
    <w:p w14:paraId="73F3ED02"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2.</w:t>
      </w:r>
      <w:r w:rsidRPr="009445DE">
        <w:rPr>
          <w:rFonts w:ascii="Times New Roman" w:hAnsi="Times New Roman" w:cs="Times New Roman"/>
          <w:szCs w:val="21"/>
        </w:rPr>
        <w:t>频散介质中作为频率的函数的一种速度，参见</w:t>
      </w:r>
      <w:r w:rsidRPr="009445DE">
        <w:rPr>
          <w:rFonts w:ascii="Times New Roman" w:hAnsi="Times New Roman" w:cs="Times New Roman"/>
          <w:szCs w:val="21"/>
        </w:rPr>
        <w:t>dispersion</w:t>
      </w:r>
      <w:r w:rsidRPr="009445DE">
        <w:rPr>
          <w:rFonts w:ascii="Times New Roman" w:hAnsi="Times New Roman" w:cs="Times New Roman"/>
          <w:szCs w:val="21"/>
        </w:rPr>
        <w:t>。</w:t>
      </w:r>
    </w:p>
    <w:p w14:paraId="6FD85E95" w14:textId="77777777" w:rsidR="009445DE" w:rsidRPr="009445DE" w:rsidRDefault="009445DE" w:rsidP="005B7AE6">
      <w:pPr>
        <w:spacing w:line="360" w:lineRule="auto"/>
        <w:rPr>
          <w:rFonts w:ascii="Times New Roman" w:hAnsi="Times New Roman" w:cs="Times New Roman"/>
          <w:b/>
          <w:bCs/>
          <w:szCs w:val="21"/>
        </w:rPr>
      </w:pPr>
    </w:p>
    <w:p w14:paraId="5AB179E1"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velocity survey </w:t>
      </w:r>
      <w:r w:rsidRPr="009445DE">
        <w:rPr>
          <w:rFonts w:ascii="Times New Roman" w:hAnsi="Times New Roman" w:cs="Times New Roman"/>
          <w:b/>
          <w:bCs/>
          <w:szCs w:val="21"/>
        </w:rPr>
        <w:t>速度测量</w:t>
      </w:r>
    </w:p>
    <w:p w14:paraId="659DA166"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1.</w:t>
      </w:r>
      <w:r w:rsidRPr="009445DE">
        <w:rPr>
          <w:rFonts w:ascii="Times New Roman" w:hAnsi="Times New Roman" w:cs="Times New Roman"/>
          <w:szCs w:val="21"/>
        </w:rPr>
        <w:t>进行一系列的测量来确定作为深度函数的平均速度，也是地震速度测井的结果（</w:t>
      </w:r>
      <w:r w:rsidRPr="009445DE">
        <w:rPr>
          <w:rFonts w:ascii="Times New Roman" w:hAnsi="Times New Roman" w:cs="Times New Roman"/>
          <w:szCs w:val="21"/>
        </w:rPr>
        <w:t>well survey)</w:t>
      </w:r>
      <w:r w:rsidRPr="009445DE">
        <w:rPr>
          <w:rFonts w:ascii="Times New Roman" w:hAnsi="Times New Roman" w:cs="Times New Roman"/>
          <w:szCs w:val="21"/>
        </w:rPr>
        <w:t>。</w:t>
      </w:r>
      <w:r w:rsidRPr="009445DE">
        <w:rPr>
          <w:rFonts w:ascii="Times New Roman" w:hAnsi="Times New Roman" w:cs="Times New Roman"/>
          <w:szCs w:val="21"/>
        </w:rPr>
        <w:t>2.</w:t>
      </w:r>
      <w:r w:rsidRPr="009445DE">
        <w:rPr>
          <w:rFonts w:ascii="Times New Roman" w:hAnsi="Times New Roman" w:cs="Times New Roman"/>
          <w:szCs w:val="21"/>
        </w:rPr>
        <w:t>也指进行声波测井。</w:t>
      </w:r>
      <w:r w:rsidRPr="009445DE">
        <w:rPr>
          <w:rFonts w:ascii="Times New Roman" w:hAnsi="Times New Roman" w:cs="Times New Roman"/>
          <w:szCs w:val="21"/>
        </w:rPr>
        <w:t>3.</w:t>
      </w:r>
      <w:r w:rsidRPr="009445DE">
        <w:rPr>
          <w:rFonts w:ascii="Times New Roman" w:hAnsi="Times New Roman" w:cs="Times New Roman"/>
          <w:szCs w:val="21"/>
        </w:rPr>
        <w:t>有时指地面速度测量（</w:t>
      </w:r>
      <w:r w:rsidRPr="009445DE">
        <w:rPr>
          <w:rFonts w:ascii="Times New Roman" w:hAnsi="Times New Roman" w:cs="Times New Roman"/>
          <w:szCs w:val="21"/>
        </w:rPr>
        <w:t>X</w:t>
      </w:r>
      <w:r w:rsidRPr="009445DE">
        <w:rPr>
          <w:rFonts w:ascii="Times New Roman" w:hAnsi="Times New Roman" w:cs="Times New Roman"/>
          <w:szCs w:val="21"/>
          <w:vertAlign w:val="superscript"/>
        </w:rPr>
        <w:t>2</w:t>
      </w:r>
      <w:r w:rsidRPr="009445DE">
        <w:rPr>
          <w:rFonts w:ascii="Times New Roman" w:hAnsi="Times New Roman" w:cs="Times New Roman"/>
          <w:szCs w:val="21"/>
        </w:rPr>
        <w:t>—T</w:t>
      </w:r>
      <w:r w:rsidRPr="009445DE">
        <w:rPr>
          <w:rFonts w:ascii="Times New Roman" w:hAnsi="Times New Roman" w:cs="Times New Roman"/>
          <w:szCs w:val="21"/>
          <w:vertAlign w:val="superscript"/>
        </w:rPr>
        <w:t>2</w:t>
      </w:r>
      <w:r w:rsidRPr="009445DE">
        <w:rPr>
          <w:rFonts w:ascii="Times New Roman" w:hAnsi="Times New Roman" w:cs="Times New Roman"/>
          <w:szCs w:val="21"/>
        </w:rPr>
        <w:t>或</w:t>
      </w:r>
      <w:r w:rsidRPr="009445DE">
        <w:rPr>
          <w:rFonts w:ascii="Times New Roman" w:hAnsi="Times New Roman" w:cs="Times New Roman"/>
          <w:szCs w:val="21"/>
        </w:rPr>
        <w:t>T—ΔT</w:t>
      </w:r>
      <w:r w:rsidRPr="009445DE">
        <w:rPr>
          <w:rFonts w:ascii="Times New Roman" w:hAnsi="Times New Roman" w:cs="Times New Roman"/>
          <w:szCs w:val="21"/>
        </w:rPr>
        <w:t>）。</w:t>
      </w:r>
      <w:r w:rsidRPr="009445DE">
        <w:rPr>
          <w:rFonts w:ascii="Times New Roman" w:hAnsi="Times New Roman" w:cs="Times New Roman"/>
          <w:szCs w:val="21"/>
        </w:rPr>
        <w:t>4.</w:t>
      </w:r>
      <w:r w:rsidRPr="009445DE">
        <w:rPr>
          <w:rFonts w:ascii="Times New Roman" w:hAnsi="Times New Roman" w:cs="Times New Roman"/>
          <w:szCs w:val="21"/>
        </w:rPr>
        <w:t>也可参见</w:t>
      </w:r>
      <w:r w:rsidRPr="009445DE">
        <w:rPr>
          <w:rFonts w:ascii="Times New Roman" w:hAnsi="Times New Roman" w:cs="Times New Roman"/>
          <w:szCs w:val="21"/>
        </w:rPr>
        <w:t>vertical seismic profile</w:t>
      </w:r>
      <w:r w:rsidRPr="009445DE">
        <w:rPr>
          <w:rFonts w:ascii="Times New Roman" w:hAnsi="Times New Roman" w:cs="Times New Roman"/>
          <w:szCs w:val="21"/>
        </w:rPr>
        <w:t>。</w:t>
      </w:r>
    </w:p>
    <w:p w14:paraId="6B45BF23" w14:textId="77777777" w:rsidR="009445DE" w:rsidRPr="009445DE" w:rsidRDefault="009445DE" w:rsidP="005B7AE6">
      <w:pPr>
        <w:spacing w:line="360" w:lineRule="auto"/>
        <w:rPr>
          <w:rFonts w:ascii="Times New Roman" w:hAnsi="Times New Roman" w:cs="Times New Roman"/>
          <w:szCs w:val="21"/>
        </w:rPr>
      </w:pPr>
    </w:p>
    <w:p w14:paraId="6DC28FEF"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velocity sweeping </w:t>
      </w:r>
      <w:r w:rsidRPr="009445DE">
        <w:rPr>
          <w:rFonts w:ascii="Times New Roman" w:hAnsi="Times New Roman" w:cs="Times New Roman"/>
          <w:b/>
          <w:bCs/>
          <w:szCs w:val="21"/>
        </w:rPr>
        <w:t>速度扫描</w:t>
      </w:r>
    </w:p>
    <w:p w14:paraId="5C18A528"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用各种叠加速度作试验，看哪一个产生最好的结果。</w:t>
      </w:r>
    </w:p>
    <w:p w14:paraId="3884C793" w14:textId="77777777" w:rsidR="009445DE" w:rsidRPr="009445DE" w:rsidRDefault="009445DE" w:rsidP="005B7AE6">
      <w:pPr>
        <w:spacing w:line="360" w:lineRule="auto"/>
        <w:rPr>
          <w:rFonts w:ascii="Times New Roman" w:hAnsi="Times New Roman" w:cs="Times New Roman"/>
          <w:szCs w:val="21"/>
        </w:rPr>
      </w:pPr>
    </w:p>
    <w:p w14:paraId="58E91649"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velocity wavelet </w:t>
      </w:r>
      <w:r w:rsidRPr="009445DE">
        <w:rPr>
          <w:rFonts w:ascii="Times New Roman" w:hAnsi="Times New Roman" w:cs="Times New Roman"/>
          <w:b/>
          <w:bCs/>
          <w:szCs w:val="21"/>
        </w:rPr>
        <w:t>速度子波</w:t>
      </w:r>
    </w:p>
    <w:p w14:paraId="0108DE18"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描述地下介质质点速度的子波，而不是描述其位移。速度子波是最常见的子波类型。</w:t>
      </w:r>
    </w:p>
    <w:p w14:paraId="4C3CDD97" w14:textId="77777777" w:rsidR="009445DE" w:rsidRPr="009445DE" w:rsidRDefault="009445DE" w:rsidP="005B7AE6">
      <w:pPr>
        <w:spacing w:line="360" w:lineRule="auto"/>
        <w:rPr>
          <w:rFonts w:ascii="Times New Roman" w:hAnsi="Times New Roman" w:cs="Times New Roman"/>
          <w:b/>
          <w:bCs/>
          <w:szCs w:val="21"/>
        </w:rPr>
      </w:pPr>
    </w:p>
    <w:p w14:paraId="560DBD67"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Vening Meinesz hypothesis </w:t>
      </w:r>
      <w:r w:rsidRPr="009445DE">
        <w:rPr>
          <w:rFonts w:ascii="Times New Roman" w:hAnsi="Times New Roman" w:cs="Times New Roman"/>
          <w:b/>
          <w:bCs/>
          <w:szCs w:val="21"/>
        </w:rPr>
        <w:t>文宁</w:t>
      </w:r>
      <w:r w:rsidRPr="009445DE">
        <w:rPr>
          <w:rFonts w:ascii="Times New Roman" w:hAnsi="Times New Roman" w:cs="Times New Roman"/>
          <w:b/>
          <w:bCs/>
          <w:szCs w:val="21"/>
        </w:rPr>
        <w:t>-</w:t>
      </w:r>
      <w:r w:rsidRPr="009445DE">
        <w:rPr>
          <w:rFonts w:ascii="Times New Roman" w:hAnsi="Times New Roman" w:cs="Times New Roman"/>
          <w:b/>
          <w:bCs/>
          <w:szCs w:val="21"/>
        </w:rPr>
        <w:t>迈内兹假说</w:t>
      </w:r>
    </w:p>
    <w:p w14:paraId="6827EBA9"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isostacy</w:t>
      </w:r>
      <w:r w:rsidRPr="009445DE">
        <w:rPr>
          <w:rFonts w:ascii="Times New Roman" w:hAnsi="Times New Roman" w:cs="Times New Roman"/>
          <w:szCs w:val="21"/>
        </w:rPr>
        <w:t>。由荷兰地球物理学家</w:t>
      </w:r>
      <w:r w:rsidRPr="009445DE">
        <w:rPr>
          <w:rFonts w:ascii="Times New Roman" w:hAnsi="Times New Roman" w:cs="Times New Roman"/>
          <w:szCs w:val="21"/>
        </w:rPr>
        <w:t>r Felix Andries Vening Meinesz</w:t>
      </w:r>
      <w:r w:rsidRPr="009445DE">
        <w:rPr>
          <w:rFonts w:ascii="Times New Roman" w:hAnsi="Times New Roman" w:cs="Times New Roman"/>
          <w:szCs w:val="21"/>
        </w:rPr>
        <w:t>（</w:t>
      </w:r>
      <w:r w:rsidRPr="009445DE">
        <w:rPr>
          <w:rFonts w:ascii="Times New Roman" w:hAnsi="Times New Roman" w:cs="Times New Roman"/>
          <w:szCs w:val="21"/>
        </w:rPr>
        <w:t>1887-1966</w:t>
      </w:r>
      <w:r w:rsidRPr="009445DE">
        <w:rPr>
          <w:rFonts w:ascii="Times New Roman" w:hAnsi="Times New Roman" w:cs="Times New Roman"/>
          <w:szCs w:val="21"/>
        </w:rPr>
        <w:t>）命名。</w:t>
      </w:r>
    </w:p>
    <w:p w14:paraId="5E88AB07" w14:textId="77777777" w:rsidR="009445DE" w:rsidRPr="009445DE" w:rsidRDefault="009445DE" w:rsidP="005B7AE6">
      <w:pPr>
        <w:spacing w:line="360" w:lineRule="auto"/>
        <w:rPr>
          <w:rFonts w:ascii="Times New Roman" w:hAnsi="Times New Roman" w:cs="Times New Roman"/>
          <w:b/>
          <w:bCs/>
          <w:szCs w:val="21"/>
        </w:rPr>
      </w:pPr>
    </w:p>
    <w:p w14:paraId="3C161651"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Venn diagram </w:t>
      </w:r>
      <w:r w:rsidRPr="009445DE">
        <w:rPr>
          <w:rFonts w:ascii="Times New Roman" w:hAnsi="Times New Roman" w:cs="Times New Roman"/>
          <w:b/>
          <w:bCs/>
          <w:szCs w:val="21"/>
        </w:rPr>
        <w:t>维恩图，文氏图</w:t>
      </w:r>
    </w:p>
    <w:p w14:paraId="3662F50C"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逻辑代数和布尔代数中应用的一种关系图示；参见图</w:t>
      </w:r>
      <w:r w:rsidRPr="009445DE">
        <w:rPr>
          <w:rFonts w:ascii="Times New Roman" w:hAnsi="Times New Roman" w:cs="Times New Roman"/>
          <w:szCs w:val="21"/>
        </w:rPr>
        <w:t>B-5d</w:t>
      </w:r>
      <w:r w:rsidRPr="009445DE">
        <w:rPr>
          <w:rFonts w:ascii="Times New Roman" w:hAnsi="Times New Roman" w:cs="Times New Roman"/>
          <w:szCs w:val="21"/>
        </w:rPr>
        <w:t>。由英国数学家和逻辑学家</w:t>
      </w:r>
      <w:r w:rsidRPr="009445DE">
        <w:rPr>
          <w:rFonts w:ascii="Times New Roman" w:hAnsi="Times New Roman" w:cs="Times New Roman"/>
          <w:szCs w:val="21"/>
        </w:rPr>
        <w:t xml:space="preserve"> John Venn</w:t>
      </w:r>
      <w:r w:rsidRPr="009445DE">
        <w:rPr>
          <w:rFonts w:ascii="Times New Roman" w:hAnsi="Times New Roman" w:cs="Times New Roman"/>
          <w:szCs w:val="21"/>
        </w:rPr>
        <w:t>（</w:t>
      </w:r>
      <w:r w:rsidRPr="009445DE">
        <w:rPr>
          <w:rFonts w:ascii="Times New Roman" w:hAnsi="Times New Roman" w:cs="Times New Roman"/>
          <w:szCs w:val="21"/>
        </w:rPr>
        <w:t>1834-1923</w:t>
      </w:r>
      <w:r w:rsidRPr="009445DE">
        <w:rPr>
          <w:rFonts w:ascii="Times New Roman" w:hAnsi="Times New Roman" w:cs="Times New Roman"/>
          <w:szCs w:val="21"/>
        </w:rPr>
        <w:t>）命名。</w:t>
      </w:r>
    </w:p>
    <w:p w14:paraId="0D5F9C1D" w14:textId="77777777" w:rsidR="009445DE" w:rsidRPr="009445DE" w:rsidRDefault="009445DE" w:rsidP="005B7AE6">
      <w:pPr>
        <w:spacing w:line="360" w:lineRule="auto"/>
        <w:rPr>
          <w:rFonts w:ascii="Times New Roman" w:hAnsi="Times New Roman" w:cs="Times New Roman"/>
          <w:b/>
          <w:bCs/>
          <w:szCs w:val="21"/>
        </w:rPr>
      </w:pPr>
    </w:p>
    <w:p w14:paraId="27F4B457"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vented-gas column </w:t>
      </w:r>
      <w:r w:rsidRPr="009445DE">
        <w:rPr>
          <w:rFonts w:ascii="Times New Roman" w:hAnsi="Times New Roman" w:cs="Times New Roman"/>
          <w:b/>
          <w:bCs/>
          <w:szCs w:val="21"/>
        </w:rPr>
        <w:t>漏气柱</w:t>
      </w:r>
    </w:p>
    <w:p w14:paraId="71B74319"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海底山丘上的气泡流，这是由深部气体受力向海底上升引起的。</w:t>
      </w:r>
    </w:p>
    <w:p w14:paraId="1E95F997" w14:textId="77777777" w:rsidR="009445DE" w:rsidRPr="009445DE" w:rsidRDefault="009445DE" w:rsidP="005B7AE6">
      <w:pPr>
        <w:spacing w:line="360" w:lineRule="auto"/>
        <w:rPr>
          <w:rFonts w:ascii="Times New Roman" w:hAnsi="Times New Roman" w:cs="Times New Roman"/>
          <w:b/>
          <w:bCs/>
          <w:szCs w:val="21"/>
        </w:rPr>
      </w:pPr>
    </w:p>
    <w:p w14:paraId="7A94D1B8"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vergence </w:t>
      </w:r>
      <w:r w:rsidRPr="009445DE">
        <w:rPr>
          <w:rFonts w:ascii="Times New Roman" w:hAnsi="Times New Roman" w:cs="Times New Roman"/>
          <w:b/>
          <w:bCs/>
          <w:szCs w:val="21"/>
        </w:rPr>
        <w:t>边缘</w:t>
      </w:r>
    </w:p>
    <w:p w14:paraId="3A3E851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边缘，特别是指条件变化明显的极限。</w:t>
      </w:r>
    </w:p>
    <w:p w14:paraId="0B83B585" w14:textId="77777777" w:rsidR="009445DE" w:rsidRPr="009445DE" w:rsidRDefault="009445DE" w:rsidP="005B7AE6">
      <w:pPr>
        <w:spacing w:line="360" w:lineRule="auto"/>
        <w:rPr>
          <w:rFonts w:ascii="Times New Roman" w:hAnsi="Times New Roman" w:cs="Times New Roman"/>
          <w:b/>
          <w:bCs/>
          <w:szCs w:val="21"/>
        </w:rPr>
      </w:pPr>
    </w:p>
    <w:p w14:paraId="56D768B6"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vernal equinox (Y) </w:t>
      </w:r>
      <w:r w:rsidRPr="009445DE">
        <w:rPr>
          <w:rFonts w:ascii="Times New Roman" w:hAnsi="Times New Roman" w:cs="Times New Roman"/>
          <w:b/>
          <w:bCs/>
          <w:szCs w:val="21"/>
        </w:rPr>
        <w:t>春分点</w:t>
      </w:r>
    </w:p>
    <w:p w14:paraId="20D8ED34"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地球上在春分时刻（约</w:t>
      </w:r>
      <w:r w:rsidRPr="009445DE">
        <w:rPr>
          <w:rFonts w:ascii="Times New Roman" w:hAnsi="Times New Roman" w:cs="Times New Roman"/>
          <w:szCs w:val="21"/>
        </w:rPr>
        <w:t>3</w:t>
      </w:r>
      <w:r w:rsidRPr="009445DE">
        <w:rPr>
          <w:rFonts w:ascii="Times New Roman" w:hAnsi="Times New Roman" w:cs="Times New Roman"/>
          <w:szCs w:val="21"/>
        </w:rPr>
        <w:t>月</w:t>
      </w:r>
      <w:r w:rsidRPr="009445DE">
        <w:rPr>
          <w:rFonts w:ascii="Times New Roman" w:hAnsi="Times New Roman" w:cs="Times New Roman"/>
          <w:szCs w:val="21"/>
        </w:rPr>
        <w:t>21</w:t>
      </w:r>
      <w:r w:rsidRPr="009445DE">
        <w:rPr>
          <w:rFonts w:ascii="Times New Roman" w:hAnsi="Times New Roman" w:cs="Times New Roman"/>
          <w:szCs w:val="21"/>
        </w:rPr>
        <w:t>日）太阳所处的点，它是计算赤经和黄径的参考点。亦称白羊座的初始点，采用符合</w:t>
      </w:r>
      <w:r w:rsidRPr="009445DE">
        <w:rPr>
          <w:rFonts w:ascii="Times New Roman" w:hAnsi="Times New Roman" w:cs="Times New Roman"/>
          <w:szCs w:val="21"/>
        </w:rPr>
        <w:t>Y</w:t>
      </w:r>
      <w:r w:rsidRPr="009445DE">
        <w:rPr>
          <w:rFonts w:ascii="Times New Roman" w:hAnsi="Times New Roman" w:cs="Times New Roman"/>
          <w:szCs w:val="21"/>
        </w:rPr>
        <w:t>来表示。黄道和地球赤道两个交点之一。</w:t>
      </w:r>
    </w:p>
    <w:p w14:paraId="3D10AAA0" w14:textId="77777777" w:rsidR="009445DE" w:rsidRPr="009445DE" w:rsidRDefault="009445DE" w:rsidP="005B7AE6">
      <w:pPr>
        <w:spacing w:line="360" w:lineRule="auto"/>
        <w:rPr>
          <w:rFonts w:ascii="Times New Roman" w:hAnsi="Times New Roman" w:cs="Times New Roman"/>
          <w:szCs w:val="21"/>
        </w:rPr>
      </w:pPr>
    </w:p>
    <w:p w14:paraId="436E8195"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noProof/>
          <w:szCs w:val="21"/>
        </w:rPr>
        <w:drawing>
          <wp:inline distT="0" distB="0" distL="114300" distR="114300" wp14:anchorId="0CC00536" wp14:editId="3D94A90E">
            <wp:extent cx="5274310" cy="3907790"/>
            <wp:effectExtent l="0" t="0" r="2540" b="16510"/>
            <wp:docPr id="22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904"/>
                    <a:stretch>
                      <a:fillRect/>
                    </a:stretch>
                  </pic:blipFill>
                  <pic:spPr>
                    <a:xfrm>
                      <a:off x="0" y="0"/>
                      <a:ext cx="5274310" cy="3907790"/>
                    </a:xfrm>
                    <a:prstGeom prst="rect">
                      <a:avLst/>
                    </a:prstGeom>
                    <a:noFill/>
                    <a:ln w="9525">
                      <a:noFill/>
                    </a:ln>
                  </pic:spPr>
                </pic:pic>
              </a:graphicData>
            </a:graphic>
          </wp:inline>
        </w:drawing>
      </w:r>
    </w:p>
    <w:p w14:paraId="016E1995" w14:textId="77777777" w:rsidR="009445DE" w:rsidRPr="009445DE" w:rsidRDefault="009445DE" w:rsidP="005B7AE6">
      <w:pPr>
        <w:spacing w:line="360" w:lineRule="auto"/>
        <w:rPr>
          <w:rFonts w:ascii="Times New Roman" w:eastAsia="Helvetica"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V-7 </w:t>
      </w:r>
      <w:r w:rsidRPr="009445DE">
        <w:rPr>
          <w:rFonts w:ascii="Times New Roman" w:hAnsi="Times New Roman" w:cs="Times New Roman"/>
          <w:szCs w:val="21"/>
        </w:rPr>
        <w:t>速度栅栏图</w:t>
      </w:r>
      <w:r w:rsidRPr="009445DE">
        <w:rPr>
          <w:rFonts w:ascii="Times New Roman" w:hAnsi="Times New Roman" w:cs="Times New Roman"/>
          <w:szCs w:val="21"/>
        </w:rPr>
        <w:t xml:space="preserve"> </w:t>
      </w:r>
      <w:r w:rsidRPr="009445DE">
        <w:rPr>
          <w:rFonts w:ascii="Times New Roman" w:hAnsi="Times New Roman" w:cs="Times New Roman"/>
          <w:szCs w:val="21"/>
        </w:rPr>
        <w:t>（</w:t>
      </w:r>
      <w:r w:rsidRPr="009445DE">
        <w:rPr>
          <w:rFonts w:ascii="Times New Roman" w:hAnsi="Times New Roman" w:cs="Times New Roman"/>
          <w:szCs w:val="21"/>
        </w:rPr>
        <w:t>e</w:t>
      </w:r>
      <w:r w:rsidRPr="009445DE">
        <w:rPr>
          <w:rFonts w:ascii="Times New Roman" w:hAnsi="Times New Roman" w:cs="Times New Roman"/>
          <w:szCs w:val="21"/>
        </w:rPr>
        <w:t>）和（</w:t>
      </w:r>
      <w:r w:rsidRPr="009445DE">
        <w:rPr>
          <w:rFonts w:ascii="Times New Roman" w:hAnsi="Times New Roman" w:cs="Times New Roman"/>
          <w:szCs w:val="21"/>
        </w:rPr>
        <w:t>f</w:t>
      </w:r>
      <w:r w:rsidRPr="009445DE">
        <w:rPr>
          <w:rFonts w:ascii="Times New Roman" w:hAnsi="Times New Roman" w:cs="Times New Roman"/>
          <w:szCs w:val="21"/>
        </w:rPr>
        <w:t>）是使用了叠加速度</w:t>
      </w:r>
      <w:r w:rsidRPr="009445DE">
        <w:rPr>
          <w:rFonts w:ascii="Times New Roman" w:hAnsi="Times New Roman" w:cs="Times New Roman"/>
          <w:szCs w:val="21"/>
        </w:rPr>
        <w:t>Vs</w:t>
      </w:r>
      <w:r w:rsidRPr="009445DE">
        <w:rPr>
          <w:rFonts w:ascii="Times New Roman" w:hAnsi="Times New Roman" w:cs="Times New Roman"/>
          <w:szCs w:val="21"/>
        </w:rPr>
        <w:t>的中心点道集；（</w:t>
      </w:r>
      <w:r w:rsidRPr="009445DE">
        <w:rPr>
          <w:rFonts w:ascii="Times New Roman" w:hAnsi="Times New Roman" w:cs="Times New Roman"/>
          <w:szCs w:val="21"/>
        </w:rPr>
        <w:t>f</w:t>
      </w:r>
      <w:r w:rsidRPr="009445DE">
        <w:rPr>
          <w:rFonts w:ascii="Times New Roman" w:hAnsi="Times New Roman" w:cs="Times New Roman"/>
          <w:szCs w:val="21"/>
        </w:rPr>
        <w:t>）已使用了切除。其它面板中展示的是速度</w:t>
      </w:r>
      <w:r w:rsidRPr="009445DE">
        <w:rPr>
          <w:rFonts w:ascii="Times New Roman" w:hAnsi="Times New Roman" w:cs="Times New Roman"/>
          <w:szCs w:val="21"/>
        </w:rPr>
        <w:t>Vs</w:t>
      </w:r>
      <w:r w:rsidRPr="009445DE">
        <w:rPr>
          <w:rFonts w:ascii="Times New Roman" w:hAnsi="Times New Roman" w:cs="Times New Roman"/>
          <w:szCs w:val="21"/>
        </w:rPr>
        <w:t>增加或减小了</w:t>
      </w:r>
      <w:r w:rsidRPr="009445DE">
        <w:rPr>
          <w:rFonts w:ascii="Times New Roman" w:hAnsi="Times New Roman" w:cs="Times New Roman"/>
          <w:position w:val="-6"/>
          <w:szCs w:val="21"/>
        </w:rPr>
        <w:object w:dxaOrig="760" w:dyaOrig="279" w14:anchorId="0EAB4D80">
          <v:shape id="_x0000_i1411" type="#_x0000_t75" style="width:37.9pt;height:13.9pt" o:ole="">
            <v:imagedata r:id="rId905" o:title=""/>
          </v:shape>
          <o:OLEObject Type="Embed" ProgID="Equation.3" ShapeID="_x0000_i1411" DrawAspect="Content" ObjectID="_1567842307" r:id="rId906"/>
        </w:object>
      </w:r>
      <w:r w:rsidRPr="009445DE">
        <w:rPr>
          <w:rFonts w:ascii="Times New Roman" w:hAnsi="Times New Roman" w:cs="Times New Roman"/>
          <w:szCs w:val="21"/>
        </w:rPr>
        <w:t>；</w:t>
      </w:r>
      <w:r w:rsidRPr="009445DE">
        <w:rPr>
          <w:rFonts w:ascii="Times New Roman" w:hAnsi="Times New Roman" w:cs="Times New Roman"/>
          <w:szCs w:val="21"/>
        </w:rPr>
        <w:t>n=4,3,2,1;</w:t>
      </w:r>
      <w:r w:rsidRPr="009445DE">
        <w:rPr>
          <w:rFonts w:ascii="Times New Roman" w:hAnsi="Times New Roman" w:cs="Times New Roman"/>
          <w:szCs w:val="21"/>
        </w:rPr>
        <w:t>后的结果，其中</w:t>
      </w:r>
      <w:r w:rsidRPr="009445DE">
        <w:rPr>
          <w:rFonts w:ascii="Times New Roman" w:hAnsi="Times New Roman" w:cs="Times New Roman"/>
          <w:position w:val="-6"/>
          <w:szCs w:val="21"/>
        </w:rPr>
        <w:object w:dxaOrig="460" w:dyaOrig="279" w14:anchorId="5CC8E9CF">
          <v:shape id="_x0000_i1412" type="#_x0000_t75" style="width:23.05pt;height:13.9pt" o:ole="">
            <v:imagedata r:id="rId907" o:title=""/>
          </v:shape>
          <o:OLEObject Type="Embed" ProgID="Equation.3" ShapeID="_x0000_i1412" DrawAspect="Content" ObjectID="_1567842308" r:id="rId908"/>
        </w:object>
      </w:r>
      <w:r w:rsidRPr="009445DE">
        <w:rPr>
          <w:rFonts w:ascii="Times New Roman" w:hAnsi="Times New Roman" w:cs="Times New Roman"/>
          <w:szCs w:val="21"/>
        </w:rPr>
        <w:t>一般采用</w:t>
      </w:r>
      <w:r w:rsidRPr="009445DE">
        <w:rPr>
          <w:rFonts w:ascii="Times New Roman" w:hAnsi="Times New Roman" w:cs="Times New Roman"/>
          <w:szCs w:val="21"/>
        </w:rPr>
        <w:t>200-500ft/s</w:t>
      </w:r>
      <w:r w:rsidRPr="009445DE">
        <w:rPr>
          <w:rFonts w:ascii="Times New Roman" w:hAnsi="Times New Roman" w:cs="Times New Roman"/>
          <w:szCs w:val="21"/>
        </w:rPr>
        <w:t>。（参考</w:t>
      </w:r>
      <w:r w:rsidRPr="009445DE">
        <w:rPr>
          <w:rFonts w:ascii="Times New Roman" w:eastAsia="Helvetica" w:hAnsi="Times New Roman" w:cs="Times New Roman"/>
          <w:szCs w:val="21"/>
        </w:rPr>
        <w:t xml:space="preserve">Sheriff </w:t>
      </w:r>
      <w:r w:rsidRPr="009445DE">
        <w:rPr>
          <w:rFonts w:ascii="Times New Roman" w:hAnsi="Times New Roman" w:cs="Times New Roman"/>
          <w:szCs w:val="21"/>
        </w:rPr>
        <w:t>和</w:t>
      </w:r>
      <w:r w:rsidRPr="009445DE">
        <w:rPr>
          <w:rFonts w:ascii="Times New Roman" w:eastAsia="Helvetica" w:hAnsi="Times New Roman" w:cs="Times New Roman"/>
          <w:szCs w:val="21"/>
        </w:rPr>
        <w:t>Geldart, 1995, 310.)</w:t>
      </w:r>
    </w:p>
    <w:p w14:paraId="77D8248B" w14:textId="77777777" w:rsidR="009445DE" w:rsidRPr="009445DE" w:rsidRDefault="009445DE" w:rsidP="005B7AE6">
      <w:pPr>
        <w:spacing w:line="360" w:lineRule="auto"/>
        <w:rPr>
          <w:rFonts w:ascii="Times New Roman" w:hAnsi="Times New Roman" w:cs="Times New Roman"/>
          <w:szCs w:val="21"/>
        </w:rPr>
      </w:pPr>
    </w:p>
    <w:p w14:paraId="39FEEA46"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noProof/>
          <w:szCs w:val="21"/>
        </w:rPr>
        <w:drawing>
          <wp:inline distT="0" distB="0" distL="114300" distR="114300" wp14:anchorId="0B266005" wp14:editId="5A3E62CD">
            <wp:extent cx="2499360" cy="1018540"/>
            <wp:effectExtent l="0" t="0" r="15240" b="1016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909"/>
                    <a:stretch>
                      <a:fillRect/>
                    </a:stretch>
                  </pic:blipFill>
                  <pic:spPr>
                    <a:xfrm>
                      <a:off x="0" y="0"/>
                      <a:ext cx="2499360" cy="1018540"/>
                    </a:xfrm>
                    <a:prstGeom prst="rect">
                      <a:avLst/>
                    </a:prstGeom>
                    <a:noFill/>
                    <a:ln w="9525">
                      <a:noFill/>
                    </a:ln>
                  </pic:spPr>
                </pic:pic>
              </a:graphicData>
            </a:graphic>
          </wp:inline>
        </w:drawing>
      </w:r>
    </w:p>
    <w:p w14:paraId="036E5587"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V-8 </w:t>
      </w:r>
      <w:r w:rsidRPr="009445DE">
        <w:rPr>
          <w:rFonts w:ascii="Times New Roman" w:hAnsi="Times New Roman" w:cs="Times New Roman"/>
          <w:szCs w:val="21"/>
        </w:rPr>
        <w:t>游标原理。能读到</w:t>
      </w:r>
      <w:r w:rsidRPr="009445DE">
        <w:rPr>
          <w:rFonts w:ascii="Times New Roman" w:hAnsi="Times New Roman" w:cs="Times New Roman"/>
          <w:szCs w:val="21"/>
        </w:rPr>
        <w:t>1/n</w:t>
      </w:r>
      <w:r w:rsidRPr="009445DE">
        <w:rPr>
          <w:rFonts w:ascii="Times New Roman" w:hAnsi="Times New Roman" w:cs="Times New Roman"/>
          <w:szCs w:val="21"/>
        </w:rPr>
        <w:t>的游标，在主刻度尺的（</w:t>
      </w:r>
      <w:r w:rsidRPr="009445DE">
        <w:rPr>
          <w:rFonts w:ascii="Times New Roman" w:hAnsi="Times New Roman" w:cs="Times New Roman"/>
          <w:szCs w:val="21"/>
        </w:rPr>
        <w:t>n-1</w:t>
      </w:r>
      <w:r w:rsidRPr="009445DE">
        <w:rPr>
          <w:rFonts w:ascii="Times New Roman" w:hAnsi="Times New Roman" w:cs="Times New Roman"/>
          <w:szCs w:val="21"/>
        </w:rPr>
        <w:t>）细度范围内包含着</w:t>
      </w:r>
      <w:r w:rsidRPr="009445DE">
        <w:rPr>
          <w:rFonts w:ascii="Times New Roman" w:hAnsi="Times New Roman" w:cs="Times New Roman"/>
          <w:szCs w:val="21"/>
        </w:rPr>
        <w:t>n</w:t>
      </w:r>
      <w:r w:rsidRPr="009445DE">
        <w:rPr>
          <w:rFonts w:ascii="Times New Roman" w:hAnsi="Times New Roman" w:cs="Times New Roman"/>
          <w:szCs w:val="21"/>
        </w:rPr>
        <w:t>个细度。游标刻度尺上用记号标记出十分之几的数字，可与主刻度尺上的记号对齐。</w:t>
      </w:r>
    </w:p>
    <w:p w14:paraId="3AD3C435" w14:textId="77777777" w:rsidR="009445DE" w:rsidRPr="009445DE" w:rsidRDefault="009445DE" w:rsidP="005B7AE6">
      <w:pPr>
        <w:spacing w:line="360" w:lineRule="auto"/>
        <w:rPr>
          <w:rFonts w:ascii="Times New Roman" w:hAnsi="Times New Roman" w:cs="Times New Roman"/>
          <w:szCs w:val="21"/>
        </w:rPr>
      </w:pPr>
    </w:p>
    <w:p w14:paraId="691AE684"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vernier </w:t>
      </w:r>
      <w:r w:rsidRPr="009445DE">
        <w:rPr>
          <w:rFonts w:ascii="Times New Roman" w:hAnsi="Times New Roman" w:cs="Times New Roman"/>
          <w:b/>
          <w:bCs/>
          <w:szCs w:val="21"/>
        </w:rPr>
        <w:t>游标，游尺</w:t>
      </w:r>
    </w:p>
    <w:p w14:paraId="480A37CF"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测量仪器上与主刻度尺连用的一种辅助刻度尺，可进行更精确的读数。参见图</w:t>
      </w:r>
      <w:r w:rsidRPr="009445DE">
        <w:rPr>
          <w:rFonts w:ascii="Times New Roman" w:hAnsi="Times New Roman" w:cs="Times New Roman"/>
          <w:szCs w:val="21"/>
        </w:rPr>
        <w:t>V-8</w:t>
      </w:r>
      <w:r w:rsidRPr="009445DE">
        <w:rPr>
          <w:rFonts w:ascii="Times New Roman" w:hAnsi="Times New Roman" w:cs="Times New Roman"/>
          <w:szCs w:val="21"/>
        </w:rPr>
        <w:t>。</w:t>
      </w:r>
    </w:p>
    <w:p w14:paraId="4B0BE294" w14:textId="77777777" w:rsidR="009445DE" w:rsidRPr="009445DE" w:rsidRDefault="009445DE" w:rsidP="005B7AE6">
      <w:pPr>
        <w:spacing w:line="360" w:lineRule="auto"/>
        <w:rPr>
          <w:rFonts w:ascii="Times New Roman" w:hAnsi="Times New Roman" w:cs="Times New Roman"/>
          <w:b/>
          <w:bCs/>
          <w:szCs w:val="21"/>
        </w:rPr>
      </w:pPr>
    </w:p>
    <w:p w14:paraId="22003490"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versine </w:t>
      </w:r>
      <w:r w:rsidRPr="009445DE">
        <w:rPr>
          <w:rFonts w:ascii="Times New Roman" w:hAnsi="Times New Roman" w:cs="Times New Roman"/>
          <w:b/>
          <w:bCs/>
          <w:szCs w:val="21"/>
        </w:rPr>
        <w:t>正矢</w:t>
      </w:r>
    </w:p>
    <w:p w14:paraId="7CED4842"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正矢</w:t>
      </w:r>
      <w:r w:rsidRPr="009445DE">
        <w:rPr>
          <w:rFonts w:ascii="Times New Roman" w:hAnsi="Times New Roman" w:cs="Times New Roman"/>
          <w:position w:val="-6"/>
          <w:szCs w:val="21"/>
        </w:rPr>
        <w:object w:dxaOrig="1280" w:dyaOrig="279" w14:anchorId="22BEA0E3">
          <v:shape id="_x0000_i1413" type="#_x0000_t75" style="width:64.3pt;height:13.9pt" o:ole="">
            <v:imagedata r:id="rId910" o:title=""/>
          </v:shape>
          <o:OLEObject Type="Embed" ProgID="Equation.3" ShapeID="_x0000_i1413" DrawAspect="Content" ObjectID="_1567842309" r:id="rId911"/>
        </w:object>
      </w:r>
      <w:r w:rsidRPr="009445DE">
        <w:rPr>
          <w:rFonts w:ascii="Times New Roman" w:hAnsi="Times New Roman" w:cs="Times New Roman"/>
          <w:szCs w:val="21"/>
        </w:rPr>
        <w:t>。</w:t>
      </w:r>
    </w:p>
    <w:p w14:paraId="35FA04E9" w14:textId="77777777" w:rsidR="009445DE" w:rsidRPr="009445DE" w:rsidRDefault="009445DE" w:rsidP="005B7AE6">
      <w:pPr>
        <w:spacing w:line="360" w:lineRule="auto"/>
        <w:rPr>
          <w:rFonts w:ascii="Times New Roman" w:hAnsi="Times New Roman" w:cs="Times New Roman"/>
          <w:b/>
          <w:bCs/>
          <w:szCs w:val="21"/>
        </w:rPr>
      </w:pPr>
    </w:p>
    <w:p w14:paraId="539B3F14"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Vertical angle </w:t>
      </w:r>
      <w:r w:rsidRPr="009445DE">
        <w:rPr>
          <w:rFonts w:ascii="Times New Roman" w:hAnsi="Times New Roman" w:cs="Times New Roman"/>
          <w:b/>
          <w:bCs/>
          <w:szCs w:val="21"/>
        </w:rPr>
        <w:t>对顶角，垂直角</w:t>
      </w:r>
    </w:p>
    <w:p w14:paraId="05CFB358"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某一方向与水平面之间的夹角，标高。</w:t>
      </w:r>
    </w:p>
    <w:p w14:paraId="0C1FD89D" w14:textId="77777777" w:rsidR="009445DE" w:rsidRPr="009445DE" w:rsidRDefault="009445DE" w:rsidP="005B7AE6">
      <w:pPr>
        <w:spacing w:line="360" w:lineRule="auto"/>
        <w:rPr>
          <w:rFonts w:ascii="Times New Roman" w:hAnsi="Times New Roman" w:cs="Times New Roman"/>
          <w:b/>
          <w:bCs/>
          <w:szCs w:val="21"/>
        </w:rPr>
      </w:pPr>
    </w:p>
    <w:p w14:paraId="3CC5C7DE"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vertical cable </w:t>
      </w:r>
      <w:r w:rsidRPr="009445DE">
        <w:rPr>
          <w:rFonts w:ascii="Times New Roman" w:hAnsi="Times New Roman" w:cs="Times New Roman"/>
          <w:b/>
          <w:bCs/>
          <w:szCs w:val="21"/>
        </w:rPr>
        <w:t>垂直电缆</w:t>
      </w:r>
    </w:p>
    <w:p w14:paraId="0A915868"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在深水中使用的电缆，其垂直悬挂多个水听器。它固定在海底，并与表面附近的移动震源一起使用，移动震源在垂直电缆周围的区域上移动。该结果可以模拟垂直地震剖面，并且可以对垂直电缆周围的一个大区域进行成像。</w:t>
      </w:r>
    </w:p>
    <w:p w14:paraId="04F94F92" w14:textId="77777777" w:rsidR="009445DE" w:rsidRPr="009445DE" w:rsidRDefault="009445DE" w:rsidP="005B7AE6">
      <w:pPr>
        <w:spacing w:line="360" w:lineRule="auto"/>
        <w:rPr>
          <w:rFonts w:ascii="Times New Roman" w:hAnsi="Times New Roman" w:cs="Times New Roman"/>
          <w:b/>
          <w:bCs/>
          <w:szCs w:val="21"/>
        </w:rPr>
      </w:pPr>
    </w:p>
    <w:p w14:paraId="6B6E59F2"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vertical closure </w:t>
      </w:r>
      <w:r w:rsidRPr="009445DE">
        <w:rPr>
          <w:rFonts w:ascii="Times New Roman" w:hAnsi="Times New Roman" w:cs="Times New Roman"/>
          <w:b/>
          <w:bCs/>
          <w:szCs w:val="21"/>
        </w:rPr>
        <w:t>垂直闭合</w:t>
      </w:r>
    </w:p>
    <w:p w14:paraId="037D84D1"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szCs w:val="21"/>
        </w:rPr>
        <w:t>参见</w:t>
      </w:r>
      <w:r w:rsidRPr="009445DE">
        <w:rPr>
          <w:rFonts w:ascii="Times New Roman" w:hAnsi="Times New Roman" w:cs="Times New Roman"/>
          <w:szCs w:val="21"/>
        </w:rPr>
        <w:t>closure</w:t>
      </w:r>
      <w:r w:rsidRPr="009445DE">
        <w:rPr>
          <w:rFonts w:ascii="Times New Roman" w:hAnsi="Times New Roman" w:cs="Times New Roman"/>
          <w:szCs w:val="21"/>
        </w:rPr>
        <w:t>。</w:t>
      </w:r>
    </w:p>
    <w:p w14:paraId="015CE89F" w14:textId="77777777" w:rsidR="009445DE" w:rsidRPr="009445DE" w:rsidRDefault="009445DE" w:rsidP="005B7AE6">
      <w:pPr>
        <w:spacing w:line="360" w:lineRule="auto"/>
        <w:rPr>
          <w:rFonts w:ascii="Times New Roman" w:hAnsi="Times New Roman" w:cs="Times New Roman"/>
          <w:b/>
          <w:bCs/>
          <w:szCs w:val="21"/>
        </w:rPr>
      </w:pPr>
    </w:p>
    <w:p w14:paraId="6454D30F"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 xml:space="preserve">vertical electric sounding(VES) </w:t>
      </w:r>
      <w:r w:rsidRPr="009445DE">
        <w:rPr>
          <w:rFonts w:ascii="Times New Roman" w:hAnsi="Times New Roman" w:cs="Times New Roman"/>
          <w:b/>
          <w:bCs/>
          <w:szCs w:val="21"/>
        </w:rPr>
        <w:t>垂直电测深</w:t>
      </w:r>
    </w:p>
    <w:p w14:paraId="2531C23D"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electric sounding</w:t>
      </w:r>
      <w:r w:rsidRPr="009445DE">
        <w:rPr>
          <w:rFonts w:ascii="Times New Roman" w:hAnsi="Times New Roman" w:cs="Times New Roman"/>
          <w:szCs w:val="21"/>
        </w:rPr>
        <w:t>。</w:t>
      </w:r>
    </w:p>
    <w:p w14:paraId="00F570A9" w14:textId="77777777" w:rsidR="009445DE" w:rsidRPr="009445DE" w:rsidRDefault="009445DE" w:rsidP="005B7AE6">
      <w:pPr>
        <w:spacing w:line="360" w:lineRule="auto"/>
        <w:rPr>
          <w:rFonts w:ascii="Times New Roman" w:hAnsi="Times New Roman" w:cs="Times New Roman"/>
          <w:b/>
          <w:bCs/>
          <w:szCs w:val="21"/>
        </w:rPr>
      </w:pPr>
    </w:p>
    <w:p w14:paraId="62EFB658"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vertical exaggeration </w:t>
      </w:r>
      <w:r w:rsidRPr="009445DE">
        <w:rPr>
          <w:rFonts w:ascii="Times New Roman" w:hAnsi="Times New Roman" w:cs="Times New Roman"/>
          <w:b/>
          <w:bCs/>
          <w:szCs w:val="21"/>
        </w:rPr>
        <w:t>纵比例尺扩大，垂向夸大</w:t>
      </w:r>
    </w:p>
    <w:p w14:paraId="21333B98" w14:textId="77777777" w:rsidR="009445DE" w:rsidRPr="009445DE" w:rsidRDefault="009445DE" w:rsidP="005B7AE6">
      <w:pPr>
        <w:numPr>
          <w:ilvl w:val="0"/>
          <w:numId w:val="13"/>
        </w:numPr>
        <w:spacing w:line="360" w:lineRule="auto"/>
        <w:rPr>
          <w:rFonts w:ascii="Times New Roman" w:hAnsi="Times New Roman" w:cs="Times New Roman"/>
          <w:szCs w:val="21"/>
        </w:rPr>
      </w:pPr>
      <w:r w:rsidRPr="009445DE">
        <w:rPr>
          <w:rFonts w:ascii="Times New Roman" w:hAnsi="Times New Roman" w:cs="Times New Roman"/>
          <w:szCs w:val="21"/>
        </w:rPr>
        <w:t>所用的垂直比例尺大于水平比例尺。这种扩大使细微的效应更加明显，不过会使构造关系畸变。由于速度随深度而变，地震时间剖面包含着变化的垂向夸大，对于记录剖面上明显的特征的拾取和解释，往往因为垂向夸大而受到较大的影响。参见</w:t>
      </w:r>
      <w:r w:rsidRPr="009445DE">
        <w:rPr>
          <w:rFonts w:ascii="Times New Roman" w:hAnsi="Times New Roman" w:cs="Times New Roman"/>
          <w:szCs w:val="21"/>
        </w:rPr>
        <w:t>compressed section</w:t>
      </w:r>
      <w:r w:rsidRPr="009445DE">
        <w:rPr>
          <w:rFonts w:ascii="Times New Roman" w:hAnsi="Times New Roman" w:cs="Times New Roman"/>
          <w:szCs w:val="21"/>
        </w:rPr>
        <w:t>和图</w:t>
      </w:r>
      <w:r w:rsidRPr="009445DE">
        <w:rPr>
          <w:rFonts w:ascii="Times New Roman" w:hAnsi="Times New Roman" w:cs="Times New Roman"/>
          <w:szCs w:val="21"/>
        </w:rPr>
        <w:t>V-9</w:t>
      </w:r>
      <w:r w:rsidRPr="009445DE">
        <w:rPr>
          <w:rFonts w:ascii="Times New Roman" w:hAnsi="Times New Roman" w:cs="Times New Roman"/>
          <w:szCs w:val="21"/>
        </w:rPr>
        <w:t>。</w:t>
      </w:r>
      <w:r w:rsidRPr="009445DE">
        <w:rPr>
          <w:rFonts w:ascii="Times New Roman" w:hAnsi="Times New Roman" w:cs="Times New Roman"/>
          <w:szCs w:val="21"/>
        </w:rPr>
        <w:t>2.</w:t>
      </w:r>
      <w:r w:rsidRPr="009445DE">
        <w:rPr>
          <w:rFonts w:ascii="Times New Roman" w:hAnsi="Times New Roman" w:cs="Times New Roman"/>
          <w:szCs w:val="21"/>
        </w:rPr>
        <w:t>垂直比例尺和水平比例尺之比，即</w:t>
      </w:r>
      <w:r w:rsidRPr="009445DE">
        <w:rPr>
          <w:rFonts w:ascii="Times New Roman" w:hAnsi="Times New Roman" w:cs="Times New Roman"/>
          <w:szCs w:val="21"/>
        </w:rPr>
        <w:t>aspect ratio</w:t>
      </w:r>
      <w:r w:rsidRPr="009445DE">
        <w:rPr>
          <w:rFonts w:ascii="Times New Roman" w:hAnsi="Times New Roman" w:cs="Times New Roman"/>
          <w:szCs w:val="21"/>
        </w:rPr>
        <w:t>。</w:t>
      </w:r>
    </w:p>
    <w:p w14:paraId="4581EB31"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noProof/>
          <w:szCs w:val="21"/>
        </w:rPr>
        <w:drawing>
          <wp:inline distT="0" distB="0" distL="114300" distR="114300" wp14:anchorId="26613B26" wp14:editId="7B26F120">
            <wp:extent cx="2498090" cy="3169920"/>
            <wp:effectExtent l="0" t="0" r="16510" b="1143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912"/>
                    <a:stretch>
                      <a:fillRect/>
                    </a:stretch>
                  </pic:blipFill>
                  <pic:spPr>
                    <a:xfrm>
                      <a:off x="0" y="0"/>
                      <a:ext cx="2498090" cy="3169920"/>
                    </a:xfrm>
                    <a:prstGeom prst="rect">
                      <a:avLst/>
                    </a:prstGeom>
                    <a:noFill/>
                    <a:ln w="9525">
                      <a:noFill/>
                    </a:ln>
                  </pic:spPr>
                </pic:pic>
              </a:graphicData>
            </a:graphic>
          </wp:inline>
        </w:drawing>
      </w:r>
    </w:p>
    <w:p w14:paraId="2428A0C0"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图</w:t>
      </w:r>
      <w:r w:rsidRPr="009445DE">
        <w:rPr>
          <w:rFonts w:ascii="Times New Roman" w:hAnsi="Times New Roman" w:cs="Times New Roman"/>
          <w:szCs w:val="21"/>
        </w:rPr>
        <w:t xml:space="preserve"> V-9 </w:t>
      </w:r>
      <w:r w:rsidRPr="009445DE">
        <w:rPr>
          <w:rFonts w:ascii="Times New Roman" w:hAnsi="Times New Roman" w:cs="Times New Roman"/>
          <w:szCs w:val="21"/>
        </w:rPr>
        <w:t>垂向夸大。垂向夸大使人对垂向细节和水平范围看得更清楚，然而却严重地畸变了地层厚度</w:t>
      </w:r>
      <w:r w:rsidRPr="009445DE">
        <w:rPr>
          <w:rFonts w:ascii="Times New Roman" w:hAnsi="Times New Roman" w:cs="Times New Roman"/>
          <w:szCs w:val="21"/>
        </w:rPr>
        <w:t>-</w:t>
      </w:r>
      <w:r w:rsidRPr="009445DE">
        <w:rPr>
          <w:rFonts w:ascii="Times New Roman" w:hAnsi="Times New Roman" w:cs="Times New Roman"/>
          <w:szCs w:val="21"/>
        </w:rPr>
        <w:t>构造关系、断层倾角等。</w:t>
      </w:r>
    </w:p>
    <w:p w14:paraId="45ABB972" w14:textId="77777777" w:rsidR="009445DE" w:rsidRPr="009445DE" w:rsidRDefault="009445DE" w:rsidP="005B7AE6">
      <w:pPr>
        <w:spacing w:line="360" w:lineRule="auto"/>
        <w:rPr>
          <w:rFonts w:ascii="Times New Roman" w:hAnsi="Times New Roman" w:cs="Times New Roman"/>
          <w:szCs w:val="21"/>
        </w:rPr>
      </w:pPr>
    </w:p>
    <w:p w14:paraId="67F62021"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vertical fold </w:t>
      </w:r>
      <w:r w:rsidRPr="009445DE">
        <w:rPr>
          <w:rFonts w:ascii="Times New Roman" w:hAnsi="Times New Roman" w:cs="Times New Roman"/>
          <w:b/>
          <w:bCs/>
          <w:szCs w:val="21"/>
        </w:rPr>
        <w:t>垂直叠加次数</w:t>
      </w:r>
    </w:p>
    <w:p w14:paraId="683B8A65" w14:textId="77777777" w:rsidR="009445DE" w:rsidRPr="009445DE" w:rsidRDefault="009445DE" w:rsidP="005B7AE6">
      <w:pPr>
        <w:spacing w:line="360" w:lineRule="auto"/>
        <w:rPr>
          <w:rFonts w:ascii="Times New Roman" w:hAnsi="Times New Roman" w:cs="Times New Roman"/>
          <w:color w:val="FF0000"/>
          <w:szCs w:val="21"/>
        </w:rPr>
      </w:pPr>
      <w:r w:rsidRPr="009445DE">
        <w:rPr>
          <w:rFonts w:ascii="Times New Roman" w:hAnsi="Times New Roman" w:cs="Times New Roman"/>
          <w:szCs w:val="21"/>
        </w:rPr>
        <w:t>来自同一震源位置的分散地震记录相加在一起的数量。</w:t>
      </w:r>
    </w:p>
    <w:p w14:paraId="4F3940EC" w14:textId="77777777" w:rsidR="009445DE" w:rsidRPr="009445DE" w:rsidRDefault="009445DE" w:rsidP="005B7AE6">
      <w:pPr>
        <w:spacing w:line="360" w:lineRule="auto"/>
        <w:rPr>
          <w:rFonts w:ascii="Times New Roman" w:hAnsi="Times New Roman" w:cs="Times New Roman"/>
          <w:b/>
          <w:bCs/>
          <w:szCs w:val="21"/>
        </w:rPr>
      </w:pPr>
    </w:p>
    <w:p w14:paraId="627C7DB7"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vertical integration </w:t>
      </w:r>
      <w:r w:rsidRPr="009445DE">
        <w:rPr>
          <w:rFonts w:ascii="Times New Roman" w:hAnsi="Times New Roman" w:cs="Times New Roman"/>
          <w:b/>
          <w:bCs/>
          <w:szCs w:val="21"/>
        </w:rPr>
        <w:t>垂直整合</w:t>
      </w:r>
    </w:p>
    <w:p w14:paraId="5CEFC978"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涉及一个行业的连续经营，例如碳氢化合物勘探，生产，运输，营销等方面的各个环节。</w:t>
      </w:r>
    </w:p>
    <w:p w14:paraId="7610E153" w14:textId="77777777" w:rsidR="009445DE" w:rsidRPr="009445DE" w:rsidRDefault="009445DE" w:rsidP="005B7AE6">
      <w:pPr>
        <w:spacing w:line="360" w:lineRule="auto"/>
        <w:rPr>
          <w:rFonts w:ascii="Times New Roman" w:hAnsi="Times New Roman" w:cs="Times New Roman"/>
          <w:b/>
          <w:bCs/>
          <w:szCs w:val="21"/>
        </w:rPr>
      </w:pPr>
    </w:p>
    <w:p w14:paraId="00A11A1A"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vertical intensity </w:t>
      </w:r>
      <w:r w:rsidRPr="009445DE">
        <w:rPr>
          <w:rFonts w:ascii="Times New Roman" w:hAnsi="Times New Roman" w:cs="Times New Roman"/>
          <w:b/>
          <w:bCs/>
          <w:szCs w:val="21"/>
        </w:rPr>
        <w:t>垂向场强，垂直强度</w:t>
      </w:r>
    </w:p>
    <w:p w14:paraId="3F730F1E"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总场强在垂直方向的分量。</w:t>
      </w:r>
    </w:p>
    <w:p w14:paraId="3C17CA2A" w14:textId="77777777" w:rsidR="009445DE" w:rsidRPr="009445DE" w:rsidRDefault="009445DE" w:rsidP="005B7AE6">
      <w:pPr>
        <w:spacing w:line="360" w:lineRule="auto"/>
        <w:rPr>
          <w:rFonts w:ascii="Times New Roman" w:hAnsi="Times New Roman" w:cs="Times New Roman"/>
          <w:b/>
          <w:bCs/>
          <w:szCs w:val="21"/>
        </w:rPr>
      </w:pPr>
    </w:p>
    <w:p w14:paraId="77B39182"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vertical-loop dip-angle method </w:t>
      </w:r>
      <w:r w:rsidRPr="009445DE">
        <w:rPr>
          <w:rFonts w:ascii="Times New Roman" w:hAnsi="Times New Roman" w:cs="Times New Roman"/>
          <w:b/>
          <w:bCs/>
          <w:szCs w:val="21"/>
        </w:rPr>
        <w:t>垂直线圆倾角法</w:t>
      </w:r>
    </w:p>
    <w:p w14:paraId="3EE229C7"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一种电磁波勘探方法。这种方法中发射线圈是垂直的，而接收线圈在发射线圈的平面内。可以观测到接收线圈的零或极小耦合方向。这种方法除了在接近导体情况以外都是水平的。线圈平面与水平面之间的夹角（倾角），对应于极化椭圆的主轴与水平方向之间的夹角。</w:t>
      </w:r>
    </w:p>
    <w:p w14:paraId="05699362" w14:textId="77777777" w:rsidR="009445DE" w:rsidRPr="009445DE" w:rsidRDefault="009445DE" w:rsidP="005B7AE6">
      <w:pPr>
        <w:spacing w:line="360" w:lineRule="auto"/>
        <w:rPr>
          <w:rFonts w:ascii="Times New Roman" w:hAnsi="Times New Roman" w:cs="Times New Roman"/>
          <w:b/>
          <w:bCs/>
          <w:szCs w:val="21"/>
        </w:rPr>
      </w:pPr>
    </w:p>
    <w:p w14:paraId="3E47D325"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vertical parity check </w:t>
      </w:r>
      <w:r w:rsidRPr="009445DE">
        <w:rPr>
          <w:rFonts w:ascii="Times New Roman" w:hAnsi="Times New Roman" w:cs="Times New Roman"/>
          <w:b/>
          <w:bCs/>
          <w:szCs w:val="21"/>
        </w:rPr>
        <w:t>垂直奇偶校验</w:t>
      </w:r>
    </w:p>
    <w:p w14:paraId="647C034A"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对与磁带磁道相垂直的数据帧作奇偶校验。通常要记录奇偶校验道，使数据帧的</w:t>
      </w:r>
      <w:r w:rsidRPr="009445DE">
        <w:rPr>
          <w:rFonts w:ascii="Times New Roman" w:hAnsi="Times New Roman" w:cs="Times New Roman"/>
          <w:szCs w:val="21"/>
        </w:rPr>
        <w:t>1</w:t>
      </w:r>
      <w:r w:rsidRPr="009445DE">
        <w:rPr>
          <w:rFonts w:ascii="Times New Roman" w:hAnsi="Times New Roman" w:cs="Times New Roman"/>
          <w:szCs w:val="21"/>
        </w:rPr>
        <w:t>的数为奇数。对比</w:t>
      </w:r>
      <w:r w:rsidRPr="009445DE">
        <w:rPr>
          <w:rFonts w:ascii="Times New Roman" w:hAnsi="Times New Roman" w:cs="Times New Roman"/>
          <w:szCs w:val="21"/>
        </w:rPr>
        <w:t>Longitudinal parity check</w:t>
      </w:r>
      <w:r w:rsidRPr="009445DE">
        <w:rPr>
          <w:rFonts w:ascii="Times New Roman" w:hAnsi="Times New Roman" w:cs="Times New Roman"/>
          <w:szCs w:val="21"/>
        </w:rPr>
        <w:t>。</w:t>
      </w:r>
    </w:p>
    <w:p w14:paraId="0497075A" w14:textId="77777777" w:rsidR="009445DE" w:rsidRPr="009445DE" w:rsidRDefault="009445DE" w:rsidP="005B7AE6">
      <w:pPr>
        <w:spacing w:line="360" w:lineRule="auto"/>
        <w:rPr>
          <w:rFonts w:ascii="Times New Roman" w:hAnsi="Times New Roman" w:cs="Times New Roman"/>
          <w:b/>
          <w:bCs/>
          <w:szCs w:val="21"/>
        </w:rPr>
      </w:pPr>
    </w:p>
    <w:p w14:paraId="3101B687"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vertical profile </w:t>
      </w:r>
      <w:r w:rsidRPr="009445DE">
        <w:rPr>
          <w:rFonts w:ascii="Times New Roman" w:hAnsi="Times New Roman" w:cs="Times New Roman"/>
          <w:b/>
          <w:bCs/>
          <w:szCs w:val="21"/>
        </w:rPr>
        <w:t>垂直剖面法</w:t>
      </w:r>
    </w:p>
    <w:p w14:paraId="29C420AD"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sounding</w:t>
      </w:r>
      <w:r w:rsidRPr="009445DE">
        <w:rPr>
          <w:rFonts w:ascii="Times New Roman" w:hAnsi="Times New Roman" w:cs="Times New Roman"/>
          <w:szCs w:val="21"/>
        </w:rPr>
        <w:t>和</w:t>
      </w:r>
      <w:r w:rsidRPr="009445DE">
        <w:rPr>
          <w:rFonts w:ascii="Times New Roman" w:hAnsi="Times New Roman" w:cs="Times New Roman"/>
          <w:szCs w:val="21"/>
        </w:rPr>
        <w:t>vertical seismic profiling</w:t>
      </w:r>
      <w:r w:rsidRPr="009445DE">
        <w:rPr>
          <w:rFonts w:ascii="Times New Roman" w:hAnsi="Times New Roman" w:cs="Times New Roman"/>
          <w:szCs w:val="21"/>
        </w:rPr>
        <w:t>。</w:t>
      </w:r>
    </w:p>
    <w:p w14:paraId="64265933" w14:textId="77777777" w:rsidR="009445DE" w:rsidRPr="009445DE" w:rsidRDefault="009445DE" w:rsidP="005B7AE6">
      <w:pPr>
        <w:spacing w:line="360" w:lineRule="auto"/>
        <w:rPr>
          <w:rFonts w:ascii="Times New Roman" w:hAnsi="Times New Roman" w:cs="Times New Roman"/>
          <w:b/>
          <w:bCs/>
          <w:szCs w:val="21"/>
        </w:rPr>
      </w:pPr>
    </w:p>
    <w:p w14:paraId="2E38D6E4"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vertical section </w:t>
      </w:r>
      <w:r w:rsidRPr="009445DE">
        <w:rPr>
          <w:rFonts w:ascii="Times New Roman" w:hAnsi="Times New Roman" w:cs="Times New Roman"/>
          <w:b/>
          <w:bCs/>
          <w:szCs w:val="21"/>
        </w:rPr>
        <w:t>垂直剖面</w:t>
      </w:r>
    </w:p>
    <w:p w14:paraId="5598A8BE"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1.</w:t>
      </w:r>
      <w:r w:rsidRPr="009445DE">
        <w:rPr>
          <w:rFonts w:ascii="Times New Roman" w:hAnsi="Times New Roman" w:cs="Times New Roman"/>
          <w:szCs w:val="21"/>
        </w:rPr>
        <w:t>地震同相轴的一种图示方式，将同相轴绘在震源与检波器之间的中点的正下方。除了反射层为水平的情况以外，这种剖面并不能正确的反映构造之间的关系。垂直方向的标尺一般是时间或者深度（由垂直时间乘以平均速度来得到）。</w:t>
      </w:r>
    </w:p>
    <w:p w14:paraId="5C8E588A"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2.</w:t>
      </w:r>
      <w:r w:rsidRPr="009445DE">
        <w:rPr>
          <w:rFonts w:ascii="Times New Roman" w:hAnsi="Times New Roman" w:cs="Times New Roman"/>
          <w:szCs w:val="21"/>
        </w:rPr>
        <w:t>地震资料的投影图，该图中根据地震同相轴绘制的界面与垂直平面相交。在同向轴拾取﹑绘图﹑速度求取与投影都正确的情况下，这种剖面是准确反映构造的剖面图。</w:t>
      </w:r>
    </w:p>
    <w:p w14:paraId="5BE785F7"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3.</w:t>
      </w:r>
      <w:r w:rsidRPr="009445DE">
        <w:rPr>
          <w:rFonts w:ascii="Times New Roman" w:hAnsi="Times New Roman" w:cs="Times New Roman"/>
          <w:szCs w:val="21"/>
        </w:rPr>
        <w:t>显示构造的地质剖面。</w:t>
      </w:r>
    </w:p>
    <w:p w14:paraId="5C0B3AC8"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4.</w:t>
      </w:r>
      <w:r w:rsidRPr="009445DE">
        <w:rPr>
          <w:rFonts w:ascii="Times New Roman" w:hAnsi="Times New Roman" w:cs="Times New Roman"/>
          <w:szCs w:val="21"/>
        </w:rPr>
        <w:t>一个地质单元的地层厚度与垂直厚度对比。</w:t>
      </w:r>
    </w:p>
    <w:p w14:paraId="35DAF3A2" w14:textId="77777777" w:rsidR="009445DE" w:rsidRPr="009445DE" w:rsidRDefault="009445DE" w:rsidP="005B7AE6">
      <w:pPr>
        <w:spacing w:line="360" w:lineRule="auto"/>
        <w:rPr>
          <w:rFonts w:ascii="Times New Roman" w:hAnsi="Times New Roman" w:cs="Times New Roman"/>
          <w:b/>
          <w:bCs/>
          <w:szCs w:val="21"/>
        </w:rPr>
      </w:pPr>
    </w:p>
    <w:p w14:paraId="2BC153B0"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vertical seismic profiling </w:t>
      </w:r>
      <w:r w:rsidRPr="009445DE">
        <w:rPr>
          <w:rFonts w:ascii="Times New Roman" w:hAnsi="Times New Roman" w:cs="Times New Roman"/>
          <w:b/>
          <w:bCs/>
          <w:szCs w:val="21"/>
        </w:rPr>
        <w:t>（</w:t>
      </w:r>
      <w:r w:rsidRPr="009445DE">
        <w:rPr>
          <w:rFonts w:ascii="Times New Roman" w:hAnsi="Times New Roman" w:cs="Times New Roman"/>
          <w:b/>
          <w:bCs/>
          <w:szCs w:val="21"/>
        </w:rPr>
        <w:t>VSP</w:t>
      </w:r>
      <w:r w:rsidRPr="009445DE">
        <w:rPr>
          <w:rFonts w:ascii="Times New Roman" w:hAnsi="Times New Roman" w:cs="Times New Roman"/>
          <w:b/>
          <w:bCs/>
          <w:szCs w:val="21"/>
        </w:rPr>
        <w:t>）</w:t>
      </w:r>
      <w:r w:rsidRPr="009445DE">
        <w:rPr>
          <w:rFonts w:ascii="Times New Roman" w:hAnsi="Times New Roman" w:cs="Times New Roman"/>
          <w:b/>
          <w:bCs/>
          <w:szCs w:val="21"/>
        </w:rPr>
        <w:t xml:space="preserve"> </w:t>
      </w:r>
      <w:r w:rsidRPr="009445DE">
        <w:rPr>
          <w:rFonts w:ascii="Times New Roman" w:hAnsi="Times New Roman" w:cs="Times New Roman"/>
          <w:b/>
          <w:bCs/>
          <w:szCs w:val="21"/>
        </w:rPr>
        <w:t>垂直地震剖面</w:t>
      </w:r>
    </w:p>
    <w:p w14:paraId="32B4458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震源在地表激发后，对井中各深度处地震检波器响应的测量。参见图</w:t>
      </w:r>
      <w:r w:rsidRPr="009445DE">
        <w:rPr>
          <w:rFonts w:ascii="Times New Roman" w:hAnsi="Times New Roman" w:cs="Times New Roman"/>
          <w:szCs w:val="21"/>
        </w:rPr>
        <w:t>V-10</w:t>
      </w:r>
      <w:r w:rsidRPr="009445DE">
        <w:rPr>
          <w:rFonts w:ascii="Times New Roman" w:hAnsi="Times New Roman" w:cs="Times New Roman"/>
          <w:szCs w:val="21"/>
        </w:rPr>
        <w:t>，</w:t>
      </w:r>
      <w:r w:rsidRPr="009445DE">
        <w:rPr>
          <w:rFonts w:ascii="Times New Roman" w:hAnsi="Times New Roman" w:cs="Times New Roman"/>
          <w:szCs w:val="21"/>
        </w:rPr>
        <w:t>V-11</w:t>
      </w:r>
      <w:r w:rsidRPr="009445DE">
        <w:rPr>
          <w:rFonts w:ascii="Times New Roman" w:hAnsi="Times New Roman" w:cs="Times New Roman"/>
          <w:szCs w:val="21"/>
        </w:rPr>
        <w:t>和</w:t>
      </w:r>
      <w:r w:rsidRPr="009445DE">
        <w:rPr>
          <w:rFonts w:ascii="Times New Roman" w:hAnsi="Times New Roman" w:cs="Times New Roman"/>
          <w:szCs w:val="21"/>
        </w:rPr>
        <w:t>Sheriff</w:t>
      </w:r>
      <w:r w:rsidRPr="009445DE">
        <w:rPr>
          <w:rFonts w:ascii="Times New Roman" w:hAnsi="Times New Roman" w:cs="Times New Roman"/>
          <w:szCs w:val="21"/>
        </w:rPr>
        <w:t>和</w:t>
      </w:r>
      <w:r w:rsidRPr="009445DE">
        <w:rPr>
          <w:rFonts w:ascii="Times New Roman" w:hAnsi="Times New Roman" w:cs="Times New Roman"/>
          <w:szCs w:val="21"/>
        </w:rPr>
        <w:t>Geldart</w:t>
      </w:r>
      <w:r w:rsidRPr="009445DE">
        <w:rPr>
          <w:rFonts w:ascii="Times New Roman" w:hAnsi="Times New Roman" w:cs="Times New Roman"/>
          <w:szCs w:val="21"/>
        </w:rPr>
        <w:t>（</w:t>
      </w:r>
      <w:r w:rsidRPr="009445DE">
        <w:rPr>
          <w:rFonts w:ascii="Times New Roman" w:hAnsi="Times New Roman" w:cs="Times New Roman"/>
          <w:szCs w:val="21"/>
        </w:rPr>
        <w:t>1995,487-492</w:t>
      </w:r>
      <w:r w:rsidRPr="009445DE">
        <w:rPr>
          <w:rFonts w:ascii="Times New Roman" w:hAnsi="Times New Roman" w:cs="Times New Roman"/>
          <w:szCs w:val="21"/>
        </w:rPr>
        <w:t>）。通常，震源在地表会围绕该区域移动，地震检波器的深度也会发生改变。当震源点距离井口有明显的水平距离时，称作非零偏</w:t>
      </w:r>
      <w:r w:rsidRPr="009445DE">
        <w:rPr>
          <w:rFonts w:ascii="Times New Roman" w:hAnsi="Times New Roman" w:cs="Times New Roman"/>
          <w:szCs w:val="21"/>
        </w:rPr>
        <w:t>VSP</w:t>
      </w:r>
      <w:r w:rsidRPr="009445DE">
        <w:rPr>
          <w:rFonts w:ascii="Times New Roman" w:hAnsi="Times New Roman" w:cs="Times New Roman"/>
          <w:szCs w:val="21"/>
        </w:rPr>
        <w:t>，该方法为观测井孔周围的地层信息提高了途径。方位</w:t>
      </w:r>
      <w:r w:rsidRPr="009445DE">
        <w:rPr>
          <w:rFonts w:ascii="Times New Roman" w:hAnsi="Times New Roman" w:cs="Times New Roman"/>
          <w:szCs w:val="21"/>
        </w:rPr>
        <w:t>VSP</w:t>
      </w:r>
      <w:r w:rsidRPr="009445DE">
        <w:rPr>
          <w:rFonts w:ascii="Times New Roman" w:hAnsi="Times New Roman" w:cs="Times New Roman"/>
          <w:szCs w:val="21"/>
        </w:rPr>
        <w:t>的震源在不同方向上都与井口有偏移距。在变井源距</w:t>
      </w:r>
      <w:r w:rsidRPr="009445DE">
        <w:rPr>
          <w:rFonts w:ascii="Times New Roman" w:hAnsi="Times New Roman" w:cs="Times New Roman"/>
          <w:szCs w:val="21"/>
        </w:rPr>
        <w:t>VSP</w:t>
      </w:r>
      <w:r w:rsidRPr="009445DE">
        <w:rPr>
          <w:rFonts w:ascii="Times New Roman" w:hAnsi="Times New Roman" w:cs="Times New Roman"/>
          <w:szCs w:val="21"/>
        </w:rPr>
        <w:t>中，地面震源移动，而井眼中的地震检波器保持静止，该方法为观测井孔周围的地层信息提供了另外一种途径。逆</w:t>
      </w:r>
      <w:r w:rsidRPr="009445DE">
        <w:rPr>
          <w:rFonts w:ascii="Times New Roman" w:hAnsi="Times New Roman" w:cs="Times New Roman"/>
          <w:szCs w:val="21"/>
        </w:rPr>
        <w:t>VSP</w:t>
      </w:r>
      <w:r w:rsidRPr="009445DE">
        <w:rPr>
          <w:rFonts w:ascii="Times New Roman" w:hAnsi="Times New Roman" w:cs="Times New Roman"/>
          <w:szCs w:val="21"/>
        </w:rPr>
        <w:t>则是震源在井中，而地震检波器在地表。</w:t>
      </w:r>
      <w:r w:rsidRPr="009445DE">
        <w:rPr>
          <w:rFonts w:ascii="Times New Roman" w:hAnsi="Times New Roman" w:cs="Times New Roman"/>
          <w:szCs w:val="21"/>
        </w:rPr>
        <w:t>VSP</w:t>
      </w:r>
      <w:r w:rsidRPr="009445DE">
        <w:rPr>
          <w:rFonts w:ascii="Times New Roman" w:hAnsi="Times New Roman" w:cs="Times New Roman"/>
          <w:szCs w:val="21"/>
        </w:rPr>
        <w:t>也在定向井和水平井中实施。上方移动</w:t>
      </w:r>
      <w:r w:rsidRPr="009445DE">
        <w:rPr>
          <w:rFonts w:ascii="Times New Roman" w:hAnsi="Times New Roman" w:cs="Times New Roman"/>
          <w:szCs w:val="21"/>
        </w:rPr>
        <w:t>VSP</w:t>
      </w:r>
      <w:r w:rsidRPr="009445DE">
        <w:rPr>
          <w:rFonts w:ascii="Times New Roman" w:hAnsi="Times New Roman" w:cs="Times New Roman"/>
          <w:szCs w:val="21"/>
        </w:rPr>
        <w:t>则是探头在偏斜的井孔中采集时，通过不断地移动震源来确保其一直处在检波器的垂直正上方。</w:t>
      </w:r>
      <w:r w:rsidRPr="009445DE">
        <w:rPr>
          <w:rFonts w:ascii="Times New Roman" w:hAnsi="Times New Roman" w:cs="Times New Roman"/>
          <w:szCs w:val="21"/>
        </w:rPr>
        <w:t>VSP</w:t>
      </w:r>
      <w:r w:rsidRPr="009445DE">
        <w:rPr>
          <w:rFonts w:ascii="Times New Roman" w:hAnsi="Times New Roman" w:cs="Times New Roman"/>
          <w:szCs w:val="21"/>
        </w:rPr>
        <w:t>测量的结果通常采用走廊叠加方式来展示</w:t>
      </w:r>
      <w:r w:rsidRPr="009445DE">
        <w:rPr>
          <w:rFonts w:ascii="Times New Roman" w:hAnsi="Times New Roman" w:cs="Times New Roman"/>
          <w:szCs w:val="21"/>
        </w:rPr>
        <w:t xml:space="preserve">; </w:t>
      </w:r>
      <w:r w:rsidRPr="009445DE">
        <w:rPr>
          <w:rFonts w:ascii="Times New Roman" w:hAnsi="Times New Roman" w:cs="Times New Roman"/>
          <w:szCs w:val="21"/>
        </w:rPr>
        <w:t>见图</w:t>
      </w:r>
      <w:r w:rsidRPr="009445DE">
        <w:rPr>
          <w:rFonts w:ascii="Times New Roman" w:hAnsi="Times New Roman" w:cs="Times New Roman"/>
          <w:szCs w:val="21"/>
        </w:rPr>
        <w:t>C-16</w:t>
      </w:r>
      <w:r w:rsidRPr="009445DE">
        <w:rPr>
          <w:rFonts w:ascii="Times New Roman" w:hAnsi="Times New Roman" w:cs="Times New Roman"/>
          <w:szCs w:val="21"/>
        </w:rPr>
        <w:t>。</w:t>
      </w:r>
    </w:p>
    <w:p w14:paraId="48DB330A" w14:textId="77777777" w:rsidR="009445DE" w:rsidRPr="009445DE" w:rsidRDefault="009445DE" w:rsidP="005B7AE6">
      <w:pPr>
        <w:spacing w:line="360" w:lineRule="auto"/>
        <w:rPr>
          <w:rFonts w:ascii="Times New Roman" w:hAnsi="Times New Roman" w:cs="Times New Roman"/>
          <w:b/>
          <w:bCs/>
          <w:szCs w:val="21"/>
        </w:rPr>
      </w:pPr>
    </w:p>
    <w:p w14:paraId="1C41E3EC"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vertical seismic profile </w:t>
      </w:r>
      <w:r w:rsidRPr="009445DE">
        <w:rPr>
          <w:rFonts w:ascii="Times New Roman" w:hAnsi="Times New Roman" w:cs="Times New Roman"/>
          <w:b/>
          <w:bCs/>
          <w:szCs w:val="21"/>
        </w:rPr>
        <w:t>（</w:t>
      </w:r>
      <w:r w:rsidRPr="009445DE">
        <w:rPr>
          <w:rFonts w:ascii="Times New Roman" w:hAnsi="Times New Roman" w:cs="Times New Roman"/>
          <w:b/>
          <w:bCs/>
          <w:szCs w:val="21"/>
        </w:rPr>
        <w:t>VSP</w:t>
      </w:r>
      <w:r w:rsidRPr="009445DE">
        <w:rPr>
          <w:rFonts w:ascii="Times New Roman" w:hAnsi="Times New Roman" w:cs="Times New Roman"/>
          <w:b/>
          <w:bCs/>
          <w:szCs w:val="21"/>
        </w:rPr>
        <w:t>）</w:t>
      </w:r>
      <w:r w:rsidRPr="009445DE">
        <w:rPr>
          <w:rFonts w:ascii="Times New Roman" w:hAnsi="Times New Roman" w:cs="Times New Roman"/>
          <w:b/>
          <w:bCs/>
          <w:szCs w:val="21"/>
        </w:rPr>
        <w:t xml:space="preserve"> deconvolution </w:t>
      </w:r>
      <w:r w:rsidRPr="009445DE">
        <w:rPr>
          <w:rFonts w:ascii="Times New Roman" w:hAnsi="Times New Roman" w:cs="Times New Roman"/>
          <w:b/>
          <w:bCs/>
          <w:szCs w:val="21"/>
        </w:rPr>
        <w:t>垂直地震剖面反褶积</w:t>
      </w:r>
    </w:p>
    <w:p w14:paraId="26D18DAF"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一种强调下行波能量的展示方式，考虑到除了初至之外的所有地震波都必须与某种能量并联在一起，因此采用维纳滤波器去除这种能量后将生成一个反褶积后的下行波剖面。在上行波剖面中应用相同的滤波器也可以对上行波进行反褶积。</w:t>
      </w:r>
    </w:p>
    <w:p w14:paraId="503527D9" w14:textId="77777777" w:rsidR="009445DE" w:rsidRPr="009445DE" w:rsidRDefault="009445DE" w:rsidP="005B7AE6">
      <w:pPr>
        <w:spacing w:line="360" w:lineRule="auto"/>
        <w:rPr>
          <w:rFonts w:ascii="Times New Roman" w:hAnsi="Times New Roman" w:cs="Times New Roman"/>
          <w:b/>
          <w:bCs/>
          <w:szCs w:val="21"/>
        </w:rPr>
      </w:pPr>
    </w:p>
    <w:p w14:paraId="22468F4B" w14:textId="77777777" w:rsidR="009445DE" w:rsidRPr="009445DE" w:rsidRDefault="009445DE" w:rsidP="005B7AE6">
      <w:pPr>
        <w:spacing w:line="360" w:lineRule="auto"/>
        <w:rPr>
          <w:rFonts w:ascii="Times New Roman" w:hAnsi="Times New Roman" w:cs="Times New Roman"/>
          <w:b/>
          <w:bCs/>
          <w:color w:val="FF0000"/>
          <w:szCs w:val="21"/>
        </w:rPr>
      </w:pPr>
      <w:r w:rsidRPr="009445DE">
        <w:rPr>
          <w:rFonts w:ascii="Times New Roman" w:hAnsi="Times New Roman" w:cs="Times New Roman"/>
          <w:b/>
          <w:bCs/>
          <w:szCs w:val="21"/>
        </w:rPr>
        <w:t xml:space="preserve">vertical seismic profile (VSP) processing </w:t>
      </w:r>
      <w:r w:rsidRPr="009445DE">
        <w:rPr>
          <w:rFonts w:ascii="Times New Roman" w:hAnsi="Times New Roman" w:cs="Times New Roman"/>
          <w:b/>
          <w:bCs/>
          <w:szCs w:val="21"/>
        </w:rPr>
        <w:t>垂直地震剖面处理</w:t>
      </w:r>
    </w:p>
    <w:p w14:paraId="07F3F376"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第一步通常是对旅行时间开展倾斜路径校正，因为震源到检波器的射线路径不是垂直的。探头所在深度</w:t>
      </w:r>
      <w:r w:rsidRPr="009445DE">
        <w:rPr>
          <w:rFonts w:ascii="Times New Roman" w:hAnsi="Times New Roman" w:cs="Times New Roman"/>
          <w:szCs w:val="21"/>
        </w:rPr>
        <w:t>z</w:t>
      </w:r>
      <w:r w:rsidRPr="009445DE">
        <w:rPr>
          <w:rFonts w:ascii="Times New Roman" w:hAnsi="Times New Roman" w:cs="Times New Roman"/>
          <w:szCs w:val="21"/>
        </w:rPr>
        <w:t>为除以初至时间</w:t>
      </w:r>
      <w:r w:rsidRPr="009445DE">
        <w:rPr>
          <w:rFonts w:ascii="Times New Roman" w:hAnsi="Times New Roman" w:cs="Times New Roman"/>
          <w:position w:val="-6"/>
          <w:szCs w:val="21"/>
        </w:rPr>
        <w:object w:dxaOrig="200" w:dyaOrig="360" w14:anchorId="062EF385">
          <v:shape id="_x0000_i1414" type="#_x0000_t75" style="width:10.1pt;height:18.25pt" o:ole="">
            <v:imagedata r:id="rId913" o:title=""/>
          </v:shape>
          <o:OLEObject Type="Embed" ProgID="Equation.3" ShapeID="_x0000_i1414" DrawAspect="Content" ObjectID="_1567842310" r:id="rId914"/>
        </w:object>
      </w:r>
      <w:r w:rsidRPr="009445DE">
        <w:rPr>
          <w:rFonts w:ascii="Times New Roman" w:hAnsi="Times New Roman" w:cs="Times New Roman"/>
          <w:szCs w:val="21"/>
        </w:rPr>
        <w:t>得到平均速度</w:t>
      </w:r>
      <w:r w:rsidRPr="009445DE">
        <w:rPr>
          <w:rFonts w:ascii="Times New Roman" w:hAnsi="Times New Roman" w:cs="Times New Roman"/>
          <w:position w:val="-6"/>
          <w:szCs w:val="21"/>
        </w:rPr>
        <w:object w:dxaOrig="444" w:dyaOrig="410" w14:anchorId="5240DAA1">
          <v:shape id="_x0000_i1415" type="#_x0000_t75" style="width:22.1pt;height:21.1pt" o:ole="">
            <v:imagedata r:id="rId915" o:title=""/>
          </v:shape>
          <o:OLEObject Type="Embed" ProgID="Equation.3" ShapeID="_x0000_i1415" DrawAspect="Content" ObjectID="_1567842311" r:id="rId916"/>
        </w:object>
      </w:r>
      <w:r w:rsidRPr="009445DE">
        <w:rPr>
          <w:rFonts w:ascii="Times New Roman" w:hAnsi="Times New Roman" w:cs="Times New Roman"/>
          <w:szCs w:val="21"/>
        </w:rPr>
        <w:t>，并且通过</w:t>
      </w:r>
      <w:r w:rsidRPr="009445DE">
        <w:rPr>
          <w:rFonts w:ascii="Times New Roman" w:hAnsi="Times New Roman" w:cs="Times New Roman"/>
          <w:position w:val="-6"/>
          <w:szCs w:val="21"/>
        </w:rPr>
        <w:object w:dxaOrig="760" w:dyaOrig="360" w14:anchorId="1D103DDD">
          <v:shape id="_x0000_i1416" type="#_x0000_t75" style="width:37.9pt;height:18.25pt" o:ole="">
            <v:imagedata r:id="rId917" o:title=""/>
          </v:shape>
          <o:OLEObject Type="Embed" ProgID="Equation.3" ShapeID="_x0000_i1416" DrawAspect="Content" ObjectID="_1567842312" r:id="rId918"/>
        </w:object>
      </w:r>
      <w:r w:rsidRPr="009445DE">
        <w:rPr>
          <w:rFonts w:ascii="Times New Roman" w:hAnsi="Times New Roman" w:cs="Times New Roman"/>
          <w:szCs w:val="21"/>
        </w:rPr>
        <w:t>得到层速度</w:t>
      </w:r>
      <w:r w:rsidRPr="009445DE">
        <w:rPr>
          <w:rFonts w:ascii="Times New Roman" w:hAnsi="Times New Roman" w:cs="Times New Roman"/>
          <w:position w:val="-6"/>
          <w:szCs w:val="21"/>
        </w:rPr>
        <w:object w:dxaOrig="240" w:dyaOrig="360" w14:anchorId="132205EE">
          <v:shape id="_x0000_i1417" type="#_x0000_t75" style="width:12pt;height:18.25pt" o:ole="">
            <v:imagedata r:id="rId919" o:title=""/>
          </v:shape>
          <o:OLEObject Type="Embed" ProgID="Equation.3" ShapeID="_x0000_i1417" DrawAspect="Content" ObjectID="_1567842313" r:id="rId920"/>
        </w:object>
      </w:r>
      <w:r w:rsidRPr="009445DE">
        <w:rPr>
          <w:rFonts w:ascii="Times New Roman" w:hAnsi="Times New Roman" w:cs="Times New Roman"/>
          <w:szCs w:val="21"/>
        </w:rPr>
        <w:t>。在</w:t>
      </w:r>
      <w:r w:rsidRPr="009445DE">
        <w:rPr>
          <w:rFonts w:ascii="Times New Roman" w:hAnsi="Times New Roman" w:cs="Times New Roman"/>
          <w:position w:val="-6"/>
          <w:szCs w:val="21"/>
        </w:rPr>
        <w:object w:dxaOrig="200" w:dyaOrig="360" w14:anchorId="1B4A293F">
          <v:shape id="_x0000_i1418" type="#_x0000_t75" style="width:10.1pt;height:18.25pt" o:ole="">
            <v:imagedata r:id="rId921" o:title=""/>
          </v:shape>
          <o:OLEObject Type="Embed" ProgID="Equation.3" ShapeID="_x0000_i1418" DrawAspect="Content" ObjectID="_1567842314" r:id="rId922"/>
        </w:object>
      </w:r>
      <w:r w:rsidRPr="009445DE">
        <w:rPr>
          <w:rFonts w:ascii="Times New Roman" w:hAnsi="Times New Roman" w:cs="Times New Roman"/>
          <w:szCs w:val="21"/>
        </w:rPr>
        <w:t>之后马上到达的能量相对来说是没有多次波的，因此被用于制作走廊叠加（有时也称为外部走廊叠加）。如果从每道中去掉</w:t>
      </w:r>
      <w:r w:rsidRPr="009445DE">
        <w:rPr>
          <w:rFonts w:ascii="Times New Roman" w:hAnsi="Times New Roman" w:cs="Times New Roman"/>
          <w:position w:val="-6"/>
          <w:szCs w:val="21"/>
        </w:rPr>
        <w:object w:dxaOrig="462" w:dyaOrig="320" w14:anchorId="071D08B1">
          <v:shape id="_x0000_i1419" type="#_x0000_t75" style="width:23.05pt;height:15.85pt" o:ole="">
            <v:imagedata r:id="rId923" o:title=""/>
          </v:shape>
          <o:OLEObject Type="Embed" ProgID="Equation.3" ShapeID="_x0000_i1419" DrawAspect="Content" ObjectID="_1567842315" r:id="rId924"/>
        </w:object>
      </w:r>
      <w:r w:rsidRPr="009445DE">
        <w:rPr>
          <w:rFonts w:ascii="Times New Roman" w:hAnsi="Times New Roman" w:cs="Times New Roman"/>
          <w:szCs w:val="21"/>
        </w:rPr>
        <w:t>，下行波会被加强，而如果在每道中加上</w:t>
      </w:r>
      <w:r w:rsidRPr="009445DE">
        <w:rPr>
          <w:rFonts w:ascii="Times New Roman" w:hAnsi="Times New Roman" w:cs="Times New Roman"/>
          <w:szCs w:val="21"/>
        </w:rPr>
        <w:object w:dxaOrig="412" w:dyaOrig="285" w14:anchorId="7FE3279E">
          <v:shape id="_x0000_i1420" type="#_x0000_t75" style="width:21.1pt;height:13.9pt" o:ole="">
            <v:imagedata r:id="rId923" o:title=""/>
          </v:shape>
          <o:OLEObject Type="Embed" ProgID="Equation.3" ShapeID="_x0000_i1420" DrawAspect="Content" ObjectID="_1567842316" r:id="rId925"/>
        </w:object>
      </w:r>
      <w:r w:rsidRPr="009445DE">
        <w:rPr>
          <w:rFonts w:ascii="Times New Roman" w:hAnsi="Times New Roman" w:cs="Times New Roman"/>
          <w:szCs w:val="21"/>
        </w:rPr>
        <w:t>，则上行波会被加强。如果震源激发了</w:t>
      </w:r>
      <w:r w:rsidRPr="009445DE">
        <w:rPr>
          <w:rFonts w:ascii="Times New Roman" w:hAnsi="Times New Roman" w:cs="Times New Roman"/>
          <w:szCs w:val="21"/>
        </w:rPr>
        <w:t>S</w:t>
      </w:r>
      <w:r w:rsidRPr="009445DE">
        <w:rPr>
          <w:rFonts w:ascii="Times New Roman" w:hAnsi="Times New Roman" w:cs="Times New Roman"/>
          <w:szCs w:val="21"/>
        </w:rPr>
        <w:t>波，并使用三分量地震检波器进行接收，通常可以看到下行的</w:t>
      </w:r>
      <w:r w:rsidRPr="009445DE">
        <w:rPr>
          <w:rFonts w:ascii="Times New Roman" w:hAnsi="Times New Roman" w:cs="Times New Roman"/>
          <w:szCs w:val="21"/>
        </w:rPr>
        <w:t>S</w:t>
      </w:r>
      <w:r w:rsidRPr="009445DE">
        <w:rPr>
          <w:rFonts w:ascii="Times New Roman" w:hAnsi="Times New Roman" w:cs="Times New Roman"/>
          <w:szCs w:val="21"/>
        </w:rPr>
        <w:t>波，如果在每道中加入了旅行时，则</w:t>
      </w:r>
      <w:r w:rsidRPr="009445DE">
        <w:rPr>
          <w:rFonts w:ascii="Times New Roman" w:hAnsi="Times New Roman" w:cs="Times New Roman"/>
          <w:szCs w:val="21"/>
        </w:rPr>
        <w:t>S</w:t>
      </w:r>
      <w:r w:rsidRPr="009445DE">
        <w:rPr>
          <w:rFonts w:ascii="Times New Roman" w:hAnsi="Times New Roman" w:cs="Times New Roman"/>
          <w:szCs w:val="21"/>
        </w:rPr>
        <w:t>波的反射会变得明显。其他类型的处理方法也可以用于</w:t>
      </w:r>
      <w:r w:rsidRPr="009445DE">
        <w:rPr>
          <w:rFonts w:ascii="Times New Roman" w:hAnsi="Times New Roman" w:cs="Times New Roman"/>
          <w:szCs w:val="21"/>
        </w:rPr>
        <w:t>VSP</w:t>
      </w:r>
      <w:r w:rsidRPr="009445DE">
        <w:rPr>
          <w:rFonts w:ascii="Times New Roman" w:hAnsi="Times New Roman" w:cs="Times New Roman"/>
          <w:szCs w:val="21"/>
        </w:rPr>
        <w:t>资料或者用于具有明显偏移距的数据。</w:t>
      </w:r>
    </w:p>
    <w:p w14:paraId="34CFA6B9" w14:textId="77777777" w:rsidR="009445DE" w:rsidRPr="009445DE" w:rsidRDefault="009445DE" w:rsidP="005B7AE6">
      <w:pPr>
        <w:spacing w:line="360" w:lineRule="auto"/>
        <w:rPr>
          <w:rFonts w:ascii="Times New Roman" w:hAnsi="Times New Roman" w:cs="Times New Roman"/>
          <w:b/>
          <w:bCs/>
          <w:szCs w:val="21"/>
        </w:rPr>
      </w:pPr>
    </w:p>
    <w:p w14:paraId="1D3BCB2B"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vertical seismic profiles while drilling </w:t>
      </w:r>
      <w:r w:rsidRPr="009445DE">
        <w:rPr>
          <w:rFonts w:ascii="Times New Roman" w:hAnsi="Times New Roman" w:cs="Times New Roman"/>
          <w:b/>
          <w:bCs/>
          <w:szCs w:val="21"/>
        </w:rPr>
        <w:t>随钻垂直地震剖面</w:t>
      </w:r>
    </w:p>
    <w:p w14:paraId="19EE00CC"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钻头产生的噪声被用作地震波震源。参见</w:t>
      </w:r>
      <w:r w:rsidRPr="009445DE">
        <w:rPr>
          <w:rFonts w:ascii="Times New Roman" w:hAnsi="Times New Roman" w:cs="Times New Roman"/>
          <w:szCs w:val="21"/>
        </w:rPr>
        <w:t>reverse VSP</w:t>
      </w:r>
      <w:r w:rsidRPr="009445DE">
        <w:rPr>
          <w:rFonts w:ascii="Times New Roman" w:hAnsi="Times New Roman" w:cs="Times New Roman"/>
          <w:szCs w:val="21"/>
        </w:rPr>
        <w:t>。</w:t>
      </w:r>
    </w:p>
    <w:p w14:paraId="5AA15339" w14:textId="77777777" w:rsidR="009445DE" w:rsidRPr="009445DE" w:rsidRDefault="009445DE" w:rsidP="005B7AE6">
      <w:pPr>
        <w:spacing w:line="360" w:lineRule="auto"/>
        <w:rPr>
          <w:rFonts w:ascii="Times New Roman" w:hAnsi="Times New Roman" w:cs="Times New Roman"/>
          <w:b/>
          <w:bCs/>
          <w:szCs w:val="21"/>
        </w:rPr>
      </w:pPr>
    </w:p>
    <w:p w14:paraId="7A0285A0"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vertical stack </w:t>
      </w:r>
      <w:r w:rsidRPr="009445DE">
        <w:rPr>
          <w:rFonts w:ascii="Times New Roman" w:hAnsi="Times New Roman" w:cs="Times New Roman"/>
          <w:b/>
          <w:bCs/>
          <w:szCs w:val="21"/>
        </w:rPr>
        <w:t>垂直叠加</w:t>
      </w:r>
    </w:p>
    <w:p w14:paraId="4DCD35BF"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1.</w:t>
      </w:r>
      <w:r w:rsidRPr="009445DE">
        <w:rPr>
          <w:rFonts w:ascii="Times New Roman" w:hAnsi="Times New Roman" w:cs="Times New Roman"/>
          <w:szCs w:val="21"/>
        </w:rPr>
        <w:t>将几乎在相同位置几次激发的记录，不作动﹑静校正就进行混合。主要用于地面震源，即把重锤﹑可控震源﹑气爆等震源连续几次激发得到的记录混合起来，形成一个在效果上达到一个更强震源所产生的野外记录。</w:t>
      </w:r>
      <w:r w:rsidRPr="009445DE">
        <w:rPr>
          <w:rFonts w:ascii="Times New Roman" w:hAnsi="Times New Roman" w:cs="Times New Roman"/>
          <w:szCs w:val="21"/>
        </w:rPr>
        <w:t>2.</w:t>
      </w:r>
      <w:r w:rsidRPr="009445DE">
        <w:rPr>
          <w:rFonts w:ascii="Times New Roman" w:hAnsi="Times New Roman" w:cs="Times New Roman"/>
          <w:szCs w:val="21"/>
        </w:rPr>
        <w:t>在时移之后将垂直地震剖面的地震道加在一起，以便上行波在水平方向上对齐。</w:t>
      </w:r>
      <w:r w:rsidRPr="009445DE">
        <w:rPr>
          <w:rFonts w:ascii="Times New Roman" w:hAnsi="Times New Roman" w:cs="Times New Roman"/>
          <w:szCs w:val="21"/>
        </w:rPr>
        <w:t>3.</w:t>
      </w:r>
      <w:r w:rsidRPr="009445DE">
        <w:rPr>
          <w:rFonts w:ascii="Times New Roman" w:hAnsi="Times New Roman" w:cs="Times New Roman"/>
          <w:szCs w:val="21"/>
        </w:rPr>
        <w:t>有时指井中垂直叠加（这并不正确）。</w:t>
      </w:r>
    </w:p>
    <w:p w14:paraId="5493CC82" w14:textId="77777777" w:rsidR="009445DE" w:rsidRPr="009445DE" w:rsidRDefault="009445DE" w:rsidP="005B7AE6">
      <w:pPr>
        <w:spacing w:line="360" w:lineRule="auto"/>
        <w:rPr>
          <w:rFonts w:ascii="Times New Roman" w:hAnsi="Times New Roman" w:cs="Times New Roman"/>
          <w:b/>
          <w:bCs/>
          <w:szCs w:val="21"/>
        </w:rPr>
      </w:pPr>
    </w:p>
    <w:p w14:paraId="45197530"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vertical time </w:t>
      </w:r>
      <w:r w:rsidRPr="009445DE">
        <w:rPr>
          <w:rFonts w:ascii="Times New Roman" w:hAnsi="Times New Roman" w:cs="Times New Roman"/>
          <w:b/>
          <w:bCs/>
          <w:szCs w:val="21"/>
        </w:rPr>
        <w:t>垂直时间</w:t>
      </w:r>
    </w:p>
    <w:p w14:paraId="7CB183BB"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1.</w:t>
      </w:r>
      <w:r w:rsidRPr="009445DE">
        <w:rPr>
          <w:rFonts w:ascii="Times New Roman" w:hAnsi="Times New Roman" w:cs="Times New Roman"/>
          <w:szCs w:val="21"/>
        </w:rPr>
        <w:t>在垂直传播路径情况下观察到的给定反射波的到达时间。当反射面倾斜时反射点并不在中心点正下方，或者当速度变化时导致射线路径发生畸变，垂直时间就不同于观测的波至时间。</w:t>
      </w:r>
      <w:r w:rsidRPr="009445DE">
        <w:rPr>
          <w:rFonts w:ascii="Times New Roman" w:hAnsi="Times New Roman" w:cs="Times New Roman"/>
          <w:szCs w:val="21"/>
        </w:rPr>
        <w:t>2.</w:t>
      </w:r>
      <w:r w:rsidRPr="009445DE">
        <w:rPr>
          <w:rFonts w:ascii="Times New Roman" w:hAnsi="Times New Roman" w:cs="Times New Roman"/>
          <w:szCs w:val="21"/>
        </w:rPr>
        <w:t>井口时间。</w:t>
      </w:r>
    </w:p>
    <w:p w14:paraId="4117A035" w14:textId="77777777" w:rsidR="009445DE" w:rsidRPr="009445DE" w:rsidRDefault="009445DE" w:rsidP="005B7AE6">
      <w:pPr>
        <w:spacing w:line="360" w:lineRule="auto"/>
        <w:rPr>
          <w:rFonts w:ascii="Times New Roman" w:hAnsi="Times New Roman" w:cs="Times New Roman"/>
          <w:szCs w:val="21"/>
        </w:rPr>
      </w:pPr>
    </w:p>
    <w:p w14:paraId="4269F416"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very long baseline interferometry (VLBI) </w:t>
      </w:r>
      <w:r w:rsidRPr="009445DE">
        <w:rPr>
          <w:rFonts w:ascii="Times New Roman" w:hAnsi="Times New Roman" w:cs="Times New Roman"/>
          <w:b/>
          <w:bCs/>
          <w:szCs w:val="21"/>
        </w:rPr>
        <w:t>非常长的基线干涉测量</w:t>
      </w:r>
    </w:p>
    <w:p w14:paraId="75C5B9DE"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通过对随机的类星体噪声做相关来测量天线之间的距离。该方法确定的大地测量精度能够达到几厘米。</w:t>
      </w:r>
    </w:p>
    <w:p w14:paraId="3D787D99" w14:textId="77777777" w:rsidR="009445DE" w:rsidRPr="009445DE" w:rsidRDefault="009445DE" w:rsidP="005B7AE6">
      <w:pPr>
        <w:spacing w:line="360" w:lineRule="auto"/>
        <w:rPr>
          <w:rFonts w:ascii="Times New Roman" w:hAnsi="Times New Roman" w:cs="Times New Roman"/>
          <w:b/>
          <w:bCs/>
          <w:szCs w:val="21"/>
        </w:rPr>
      </w:pPr>
    </w:p>
    <w:p w14:paraId="52772B7A"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very low frequency (VLF) </w:t>
      </w:r>
      <w:r w:rsidRPr="009445DE">
        <w:rPr>
          <w:rFonts w:ascii="Times New Roman" w:hAnsi="Times New Roman" w:cs="Times New Roman"/>
          <w:b/>
          <w:bCs/>
          <w:szCs w:val="21"/>
        </w:rPr>
        <w:t>甚低频</w:t>
      </w:r>
    </w:p>
    <w:p w14:paraId="40CBB97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1.</w:t>
      </w:r>
      <w:r w:rsidRPr="009445DE">
        <w:rPr>
          <w:rFonts w:ascii="Times New Roman" w:hAnsi="Times New Roman" w:cs="Times New Roman"/>
          <w:szCs w:val="21"/>
        </w:rPr>
        <w:t>频率为</w:t>
      </w:r>
      <w:r w:rsidRPr="009445DE">
        <w:rPr>
          <w:rFonts w:ascii="Times New Roman" w:hAnsi="Times New Roman" w:cs="Times New Roman"/>
          <w:szCs w:val="21"/>
        </w:rPr>
        <w:t>3</w:t>
      </w:r>
      <w:r w:rsidRPr="009445DE">
        <w:rPr>
          <w:rFonts w:ascii="Times New Roman" w:hAnsi="Times New Roman" w:cs="Times New Roman"/>
          <w:szCs w:val="21"/>
        </w:rPr>
        <w:t>至</w:t>
      </w:r>
      <w:r w:rsidRPr="009445DE">
        <w:rPr>
          <w:rFonts w:ascii="Times New Roman" w:hAnsi="Times New Roman" w:cs="Times New Roman"/>
          <w:szCs w:val="21"/>
        </w:rPr>
        <w:t>30 kHz</w:t>
      </w:r>
      <w:r w:rsidRPr="009445DE">
        <w:rPr>
          <w:rFonts w:ascii="Times New Roman" w:hAnsi="Times New Roman" w:cs="Times New Roman"/>
          <w:szCs w:val="21"/>
        </w:rPr>
        <w:t>的无线电传输，用于与水下的潜水艇进行通信以及远距离无线电定位。大多数</w:t>
      </w:r>
      <w:r w:rsidRPr="009445DE">
        <w:rPr>
          <w:rFonts w:ascii="Times New Roman" w:hAnsi="Times New Roman" w:cs="Times New Roman"/>
          <w:szCs w:val="21"/>
        </w:rPr>
        <w:t>VLF</w:t>
      </w:r>
      <w:r w:rsidRPr="009445DE">
        <w:rPr>
          <w:rFonts w:ascii="Times New Roman" w:hAnsi="Times New Roman" w:cs="Times New Roman"/>
          <w:szCs w:val="21"/>
        </w:rPr>
        <w:t>发射机的工作范围是</w:t>
      </w:r>
      <w:r w:rsidRPr="009445DE">
        <w:rPr>
          <w:rFonts w:ascii="Times New Roman" w:hAnsi="Times New Roman" w:cs="Times New Roman"/>
          <w:szCs w:val="21"/>
        </w:rPr>
        <w:t>15</w:t>
      </w:r>
      <w:r w:rsidRPr="009445DE">
        <w:rPr>
          <w:rFonts w:ascii="Times New Roman" w:hAnsi="Times New Roman" w:cs="Times New Roman"/>
          <w:szCs w:val="21"/>
        </w:rPr>
        <w:t>到</w:t>
      </w:r>
      <w:r w:rsidRPr="009445DE">
        <w:rPr>
          <w:rFonts w:ascii="Times New Roman" w:hAnsi="Times New Roman" w:cs="Times New Roman"/>
          <w:szCs w:val="21"/>
        </w:rPr>
        <w:t>24 kHz</w:t>
      </w:r>
      <w:r w:rsidRPr="009445DE">
        <w:rPr>
          <w:rFonts w:ascii="Times New Roman" w:hAnsi="Times New Roman" w:cs="Times New Roman"/>
          <w:szCs w:val="21"/>
        </w:rPr>
        <w:t>。参见图</w:t>
      </w:r>
      <w:r w:rsidRPr="009445DE">
        <w:rPr>
          <w:rFonts w:ascii="Times New Roman" w:hAnsi="Times New Roman" w:cs="Times New Roman"/>
          <w:szCs w:val="21"/>
        </w:rPr>
        <w:t>E-11</w:t>
      </w:r>
      <w:r w:rsidRPr="009445DE">
        <w:rPr>
          <w:rFonts w:ascii="Times New Roman" w:hAnsi="Times New Roman" w:cs="Times New Roman"/>
          <w:szCs w:val="21"/>
        </w:rPr>
        <w:t>。</w:t>
      </w:r>
      <w:r w:rsidRPr="009445DE">
        <w:rPr>
          <w:rFonts w:ascii="Times New Roman" w:hAnsi="Times New Roman" w:cs="Times New Roman"/>
          <w:szCs w:val="21"/>
        </w:rPr>
        <w:t>2.</w:t>
      </w:r>
      <w:r w:rsidRPr="009445DE">
        <w:rPr>
          <w:rFonts w:ascii="Times New Roman" w:hAnsi="Times New Roman" w:cs="Times New Roman"/>
          <w:szCs w:val="21"/>
        </w:rPr>
        <w:t>使用这种传输作为平面波震源的一种电磁勘探方法。</w:t>
      </w:r>
      <w:r w:rsidRPr="009445DE">
        <w:rPr>
          <w:rFonts w:ascii="Times New Roman" w:hAnsi="Times New Roman" w:cs="Times New Roman"/>
          <w:szCs w:val="21"/>
        </w:rPr>
        <w:t>VLF</w:t>
      </w:r>
      <w:r w:rsidRPr="009445DE">
        <w:rPr>
          <w:rFonts w:ascii="Times New Roman" w:hAnsi="Times New Roman" w:cs="Times New Roman"/>
          <w:szCs w:val="21"/>
        </w:rPr>
        <w:t>接收器通过对主场平面中的两个小正交线圈中的一个进行归零来测量总场的倾角。参见图</w:t>
      </w:r>
      <w:r w:rsidRPr="009445DE">
        <w:rPr>
          <w:rFonts w:ascii="Times New Roman" w:hAnsi="Times New Roman" w:cs="Times New Roman"/>
          <w:szCs w:val="21"/>
        </w:rPr>
        <w:t>E-7</w:t>
      </w:r>
      <w:r w:rsidRPr="009445DE">
        <w:rPr>
          <w:rFonts w:ascii="Times New Roman" w:hAnsi="Times New Roman" w:cs="Times New Roman"/>
          <w:szCs w:val="21"/>
        </w:rPr>
        <w:t>。</w:t>
      </w:r>
      <w:r w:rsidRPr="009445DE">
        <w:rPr>
          <w:rFonts w:ascii="Times New Roman" w:hAnsi="Times New Roman" w:cs="Times New Roman"/>
          <w:szCs w:val="21"/>
        </w:rPr>
        <w:t>3.</w:t>
      </w:r>
      <w:r w:rsidRPr="009445DE">
        <w:rPr>
          <w:rFonts w:ascii="Times New Roman" w:hAnsi="Times New Roman" w:cs="Times New Roman"/>
          <w:szCs w:val="21"/>
        </w:rPr>
        <w:t>使用甚低频能量的一种无线电定位系统，如欧米茄。</w:t>
      </w:r>
    </w:p>
    <w:p w14:paraId="629600E3" w14:textId="77777777" w:rsidR="009445DE" w:rsidRPr="009445DE" w:rsidRDefault="009445DE" w:rsidP="005B7AE6">
      <w:pPr>
        <w:spacing w:line="360" w:lineRule="auto"/>
        <w:rPr>
          <w:rFonts w:ascii="Times New Roman" w:hAnsi="Times New Roman" w:cs="Times New Roman"/>
          <w:szCs w:val="21"/>
        </w:rPr>
      </w:pPr>
    </w:p>
    <w:p w14:paraId="2FACE054"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noProof/>
          <w:szCs w:val="21"/>
        </w:rPr>
        <w:drawing>
          <wp:inline distT="0" distB="0" distL="114300" distR="114300" wp14:anchorId="1FFD4E0A" wp14:editId="53A7A162">
            <wp:extent cx="5272405" cy="3208655"/>
            <wp:effectExtent l="0" t="0" r="4445" b="10795"/>
            <wp:docPr id="22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5"/>
                    <pic:cNvPicPr>
                      <a:picLocks noChangeAspect="1"/>
                    </pic:cNvPicPr>
                  </pic:nvPicPr>
                  <pic:blipFill>
                    <a:blip r:embed="rId926"/>
                    <a:stretch>
                      <a:fillRect/>
                    </a:stretch>
                  </pic:blipFill>
                  <pic:spPr>
                    <a:xfrm>
                      <a:off x="0" y="0"/>
                      <a:ext cx="5272405" cy="3208655"/>
                    </a:xfrm>
                    <a:prstGeom prst="rect">
                      <a:avLst/>
                    </a:prstGeom>
                    <a:noFill/>
                    <a:ln w="9525">
                      <a:noFill/>
                    </a:ln>
                  </pic:spPr>
                </pic:pic>
              </a:graphicData>
            </a:graphic>
          </wp:inline>
        </w:drawing>
      </w:r>
      <w:r w:rsidRPr="009445DE">
        <w:rPr>
          <w:rFonts w:ascii="Times New Roman" w:hAnsi="Times New Roman" w:cs="Times New Roman"/>
          <w:szCs w:val="21"/>
        </w:rPr>
        <w:t>图</w:t>
      </w:r>
      <w:r w:rsidRPr="009445DE">
        <w:rPr>
          <w:rFonts w:ascii="Times New Roman" w:hAnsi="Times New Roman" w:cs="Times New Roman"/>
          <w:szCs w:val="21"/>
        </w:rPr>
        <w:t xml:space="preserve">V-10 </w:t>
      </w:r>
      <w:r w:rsidRPr="009445DE">
        <w:rPr>
          <w:rFonts w:ascii="Times New Roman" w:hAnsi="Times New Roman" w:cs="Times New Roman"/>
          <w:szCs w:val="21"/>
        </w:rPr>
        <w:t>垂直地震剖面。（</w:t>
      </w:r>
      <w:r w:rsidRPr="009445DE">
        <w:rPr>
          <w:rFonts w:ascii="Times New Roman" w:hAnsi="Times New Roman" w:cs="Times New Roman"/>
          <w:szCs w:val="21"/>
        </w:rPr>
        <w:t>a</w:t>
      </w:r>
      <w:r w:rsidRPr="009445DE">
        <w:rPr>
          <w:rFonts w:ascii="Times New Roman" w:hAnsi="Times New Roman" w:cs="Times New Roman"/>
          <w:szCs w:val="21"/>
        </w:rPr>
        <w:t>）在地面采用气枪震源并在井中深度位置处记录的每一个地震道。（</w:t>
      </w:r>
      <w:r w:rsidRPr="009445DE">
        <w:rPr>
          <w:rFonts w:ascii="Times New Roman" w:hAnsi="Times New Roman" w:cs="Times New Roman"/>
          <w:szCs w:val="21"/>
        </w:rPr>
        <w:t>b</w:t>
      </w:r>
      <w:r w:rsidRPr="009445DE">
        <w:rPr>
          <w:rFonts w:ascii="Times New Roman" w:hAnsi="Times New Roman" w:cs="Times New Roman"/>
          <w:szCs w:val="21"/>
        </w:rPr>
        <w:t>）已经作了到达地表的单程传播时间时移的结果，反射波（上行同相轴）被水平排齐。在另一方向，时移也可使下行同相轴水平排齐。（</w:t>
      </w:r>
      <w:r w:rsidRPr="009445DE">
        <w:rPr>
          <w:rFonts w:ascii="Times New Roman" w:hAnsi="Times New Roman" w:cs="Times New Roman"/>
          <w:szCs w:val="21"/>
        </w:rPr>
        <w:t>c</w:t>
      </w:r>
      <w:r w:rsidRPr="009445DE">
        <w:rPr>
          <w:rFonts w:ascii="Times New Roman" w:hAnsi="Times New Roman" w:cs="Times New Roman"/>
          <w:szCs w:val="21"/>
        </w:rPr>
        <w:t>）过井位置的反射波记录剖面中的一部分。（</w:t>
      </w:r>
      <w:r w:rsidRPr="009445DE">
        <w:rPr>
          <w:rFonts w:ascii="Times New Roman" w:hAnsi="Times New Roman" w:cs="Times New Roman"/>
          <w:szCs w:val="21"/>
        </w:rPr>
        <w:t>d</w:t>
      </w:r>
      <w:r w:rsidRPr="009445DE">
        <w:rPr>
          <w:rFonts w:ascii="Times New Roman" w:hAnsi="Times New Roman" w:cs="Times New Roman"/>
          <w:szCs w:val="21"/>
        </w:rPr>
        <w:t>）井中声波测井曲线。（来自</w:t>
      </w:r>
      <w:r w:rsidRPr="009445DE">
        <w:rPr>
          <w:rFonts w:ascii="Times New Roman" w:hAnsi="Times New Roman" w:cs="Times New Roman"/>
          <w:szCs w:val="21"/>
        </w:rPr>
        <w:t xml:space="preserve">Sheriff </w:t>
      </w:r>
      <w:r w:rsidRPr="009445DE">
        <w:rPr>
          <w:rFonts w:ascii="Times New Roman" w:hAnsi="Times New Roman" w:cs="Times New Roman"/>
          <w:szCs w:val="21"/>
        </w:rPr>
        <w:t>和</w:t>
      </w:r>
      <w:r w:rsidRPr="009445DE">
        <w:rPr>
          <w:rFonts w:ascii="Times New Roman" w:hAnsi="Times New Roman" w:cs="Times New Roman"/>
          <w:szCs w:val="21"/>
        </w:rPr>
        <w:t>Geldart, 1995, 490</w:t>
      </w:r>
      <w:r w:rsidRPr="009445DE">
        <w:rPr>
          <w:rFonts w:ascii="Times New Roman" w:hAnsi="Times New Roman" w:cs="Times New Roman"/>
          <w:szCs w:val="21"/>
        </w:rPr>
        <w:t>）</w:t>
      </w:r>
    </w:p>
    <w:p w14:paraId="1626C485" w14:textId="77777777" w:rsidR="009445DE" w:rsidRPr="009445DE" w:rsidRDefault="009445DE" w:rsidP="005B7AE6">
      <w:pPr>
        <w:spacing w:line="360" w:lineRule="auto"/>
        <w:rPr>
          <w:rFonts w:ascii="Times New Roman" w:hAnsi="Times New Roman" w:cs="Times New Roman"/>
          <w:szCs w:val="21"/>
        </w:rPr>
      </w:pPr>
    </w:p>
    <w:tbl>
      <w:tblPr>
        <w:tblStyle w:val="TableGrid"/>
        <w:tblW w:w="8296" w:type="dxa"/>
        <w:tblLayout w:type="fixed"/>
        <w:tblLook w:val="04A0" w:firstRow="1" w:lastRow="0" w:firstColumn="1" w:lastColumn="0" w:noHBand="0" w:noVBand="1"/>
      </w:tblPr>
      <w:tblGrid>
        <w:gridCol w:w="4148"/>
        <w:gridCol w:w="4148"/>
      </w:tblGrid>
      <w:tr w:rsidR="009445DE" w:rsidRPr="009445DE" w14:paraId="0D9DE558" w14:textId="77777777" w:rsidTr="00A41DBA">
        <w:tc>
          <w:tcPr>
            <w:tcW w:w="4148" w:type="dxa"/>
          </w:tcPr>
          <w:p w14:paraId="684DD929"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观测目标</w:t>
            </w:r>
          </w:p>
        </w:tc>
        <w:tc>
          <w:tcPr>
            <w:tcW w:w="4148" w:type="dxa"/>
          </w:tcPr>
          <w:p w14:paraId="0D90F89A"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获取方式</w:t>
            </w:r>
          </w:p>
        </w:tc>
      </w:tr>
      <w:tr w:rsidR="009445DE" w:rsidRPr="009445DE" w14:paraId="2B5FB8BB" w14:textId="77777777" w:rsidTr="00A41DBA">
        <w:tc>
          <w:tcPr>
            <w:tcW w:w="4148" w:type="dxa"/>
          </w:tcPr>
          <w:p w14:paraId="7D7419B0"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增强速度分析</w:t>
            </w:r>
          </w:p>
        </w:tc>
        <w:tc>
          <w:tcPr>
            <w:tcW w:w="4148" w:type="dxa"/>
          </w:tcPr>
          <w:p w14:paraId="6A0A6208"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零偏移距</w:t>
            </w:r>
            <w:r w:rsidRPr="009445DE">
              <w:rPr>
                <w:rFonts w:ascii="Times New Roman" w:eastAsia="SimSun" w:hAnsi="Times New Roman" w:cs="Times New Roman"/>
                <w:szCs w:val="21"/>
              </w:rPr>
              <w:t>VSP</w:t>
            </w:r>
          </w:p>
        </w:tc>
      </w:tr>
      <w:tr w:rsidR="009445DE" w:rsidRPr="009445DE" w14:paraId="6448E5FE" w14:textId="77777777" w:rsidTr="00A41DBA">
        <w:tc>
          <w:tcPr>
            <w:tcW w:w="4148" w:type="dxa"/>
          </w:tcPr>
          <w:p w14:paraId="123EA006"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地表</w:t>
            </w:r>
            <w:r w:rsidRPr="009445DE">
              <w:rPr>
                <w:rFonts w:ascii="Times New Roman" w:eastAsia="SimSun" w:hAnsi="Times New Roman" w:cs="Times New Roman"/>
                <w:szCs w:val="21"/>
              </w:rPr>
              <w:t>/</w:t>
            </w:r>
            <w:r w:rsidRPr="009445DE">
              <w:rPr>
                <w:rFonts w:ascii="Times New Roman" w:eastAsia="SimSun" w:hAnsi="Times New Roman" w:cs="Times New Roman"/>
                <w:szCs w:val="21"/>
              </w:rPr>
              <w:t>井中相关</w:t>
            </w:r>
          </w:p>
        </w:tc>
        <w:tc>
          <w:tcPr>
            <w:tcW w:w="4148" w:type="dxa"/>
          </w:tcPr>
          <w:p w14:paraId="078DC19A"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零偏移距</w:t>
            </w:r>
            <w:r w:rsidRPr="009445DE">
              <w:rPr>
                <w:rFonts w:ascii="Times New Roman" w:eastAsia="SimSun" w:hAnsi="Times New Roman" w:cs="Times New Roman"/>
                <w:szCs w:val="21"/>
              </w:rPr>
              <w:t>VSP</w:t>
            </w:r>
          </w:p>
        </w:tc>
      </w:tr>
      <w:tr w:rsidR="009445DE" w:rsidRPr="009445DE" w14:paraId="5854A5F7" w14:textId="77777777" w:rsidTr="00A41DBA">
        <w:tc>
          <w:tcPr>
            <w:tcW w:w="4148" w:type="dxa"/>
          </w:tcPr>
          <w:p w14:paraId="5BAC3230"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在深度上提高分辨率</w:t>
            </w:r>
          </w:p>
        </w:tc>
        <w:tc>
          <w:tcPr>
            <w:tcW w:w="4148" w:type="dxa"/>
          </w:tcPr>
          <w:p w14:paraId="780E515F"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零偏移距</w:t>
            </w:r>
            <w:r w:rsidRPr="009445DE">
              <w:rPr>
                <w:rFonts w:ascii="Times New Roman" w:eastAsia="SimSun" w:hAnsi="Times New Roman" w:cs="Times New Roman"/>
                <w:szCs w:val="21"/>
              </w:rPr>
              <w:t>VSP</w:t>
            </w:r>
          </w:p>
        </w:tc>
      </w:tr>
      <w:tr w:rsidR="009445DE" w:rsidRPr="009445DE" w14:paraId="739F43ED" w14:textId="77777777" w:rsidTr="00A41DBA">
        <w:tc>
          <w:tcPr>
            <w:tcW w:w="4148" w:type="dxa"/>
          </w:tcPr>
          <w:p w14:paraId="426FE9B2"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时深转换</w:t>
            </w:r>
          </w:p>
        </w:tc>
        <w:tc>
          <w:tcPr>
            <w:tcW w:w="4148" w:type="dxa"/>
          </w:tcPr>
          <w:p w14:paraId="5A6519E5"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零偏移距</w:t>
            </w:r>
            <w:r w:rsidRPr="009445DE">
              <w:rPr>
                <w:rFonts w:ascii="Times New Roman" w:eastAsia="SimSun" w:hAnsi="Times New Roman" w:cs="Times New Roman"/>
                <w:szCs w:val="21"/>
              </w:rPr>
              <w:t>VSP</w:t>
            </w:r>
          </w:p>
        </w:tc>
      </w:tr>
      <w:tr w:rsidR="009445DE" w:rsidRPr="009445DE" w14:paraId="546DC60A" w14:textId="77777777" w:rsidTr="00A41DBA">
        <w:tc>
          <w:tcPr>
            <w:tcW w:w="4148" w:type="dxa"/>
          </w:tcPr>
          <w:p w14:paraId="3FFDBDDA"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井标定</w:t>
            </w:r>
          </w:p>
        </w:tc>
        <w:tc>
          <w:tcPr>
            <w:tcW w:w="4148" w:type="dxa"/>
          </w:tcPr>
          <w:p w14:paraId="04693DA0"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零偏移距</w:t>
            </w:r>
            <w:r w:rsidRPr="009445DE">
              <w:rPr>
                <w:rFonts w:ascii="Times New Roman" w:eastAsia="SimSun" w:hAnsi="Times New Roman" w:cs="Times New Roman"/>
                <w:szCs w:val="21"/>
              </w:rPr>
              <w:t>VSP</w:t>
            </w:r>
          </w:p>
        </w:tc>
      </w:tr>
      <w:tr w:rsidR="009445DE" w:rsidRPr="009445DE" w14:paraId="0C077FCD" w14:textId="77777777" w:rsidTr="00A41DBA">
        <w:tc>
          <w:tcPr>
            <w:tcW w:w="4148" w:type="dxa"/>
          </w:tcPr>
          <w:p w14:paraId="12536034"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主要反射波识别</w:t>
            </w:r>
          </w:p>
        </w:tc>
        <w:tc>
          <w:tcPr>
            <w:tcW w:w="4148" w:type="dxa"/>
          </w:tcPr>
          <w:p w14:paraId="239E53F4"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零偏移距</w:t>
            </w:r>
            <w:r w:rsidRPr="009445DE">
              <w:rPr>
                <w:rFonts w:ascii="Times New Roman" w:eastAsia="SimSun" w:hAnsi="Times New Roman" w:cs="Times New Roman"/>
                <w:szCs w:val="21"/>
              </w:rPr>
              <w:t>VSP</w:t>
            </w:r>
          </w:p>
        </w:tc>
      </w:tr>
      <w:tr w:rsidR="009445DE" w:rsidRPr="009445DE" w14:paraId="1E023B27" w14:textId="77777777" w:rsidTr="00A41DBA">
        <w:tc>
          <w:tcPr>
            <w:tcW w:w="4148" w:type="dxa"/>
          </w:tcPr>
          <w:p w14:paraId="16BE8BE1"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多次波模式分析</w:t>
            </w:r>
          </w:p>
        </w:tc>
        <w:tc>
          <w:tcPr>
            <w:tcW w:w="4148" w:type="dxa"/>
          </w:tcPr>
          <w:p w14:paraId="2708F741"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零偏移距</w:t>
            </w:r>
            <w:r w:rsidRPr="009445DE">
              <w:rPr>
                <w:rFonts w:ascii="Times New Roman" w:eastAsia="SimSun" w:hAnsi="Times New Roman" w:cs="Times New Roman"/>
                <w:szCs w:val="21"/>
              </w:rPr>
              <w:t>VSP</w:t>
            </w:r>
          </w:p>
        </w:tc>
      </w:tr>
      <w:tr w:rsidR="009445DE" w:rsidRPr="009445DE" w14:paraId="208A08CF" w14:textId="77777777" w:rsidTr="00A41DBA">
        <w:tc>
          <w:tcPr>
            <w:tcW w:w="4148" w:type="dxa"/>
          </w:tcPr>
          <w:p w14:paraId="56A40608"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地震岩性识别</w:t>
            </w:r>
          </w:p>
        </w:tc>
        <w:tc>
          <w:tcPr>
            <w:tcW w:w="4148" w:type="dxa"/>
          </w:tcPr>
          <w:p w14:paraId="6D8849F4"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零偏移距</w:t>
            </w:r>
            <w:r w:rsidRPr="009445DE">
              <w:rPr>
                <w:rFonts w:ascii="Times New Roman" w:eastAsia="SimSun" w:hAnsi="Times New Roman" w:cs="Times New Roman"/>
                <w:szCs w:val="21"/>
              </w:rPr>
              <w:t>VSP</w:t>
            </w:r>
          </w:p>
        </w:tc>
      </w:tr>
      <w:tr w:rsidR="009445DE" w:rsidRPr="009445DE" w14:paraId="2B604F6E" w14:textId="77777777" w:rsidTr="00A41DBA">
        <w:tc>
          <w:tcPr>
            <w:tcW w:w="4148" w:type="dxa"/>
          </w:tcPr>
          <w:p w14:paraId="6A80A7B7"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反褶积算子</w:t>
            </w:r>
          </w:p>
        </w:tc>
        <w:tc>
          <w:tcPr>
            <w:tcW w:w="4148" w:type="dxa"/>
          </w:tcPr>
          <w:p w14:paraId="64AF125C"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零偏移距</w:t>
            </w:r>
            <w:r w:rsidRPr="009445DE">
              <w:rPr>
                <w:rFonts w:ascii="Times New Roman" w:eastAsia="SimSun" w:hAnsi="Times New Roman" w:cs="Times New Roman"/>
                <w:szCs w:val="21"/>
              </w:rPr>
              <w:t>VSP</w:t>
            </w:r>
          </w:p>
        </w:tc>
      </w:tr>
      <w:tr w:rsidR="009445DE" w:rsidRPr="009445DE" w14:paraId="2492525F" w14:textId="77777777" w:rsidTr="00A41DBA">
        <w:tc>
          <w:tcPr>
            <w:tcW w:w="4148" w:type="dxa"/>
          </w:tcPr>
          <w:p w14:paraId="28D3FA0A"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改良数据不佳区域</w:t>
            </w:r>
          </w:p>
        </w:tc>
        <w:tc>
          <w:tcPr>
            <w:tcW w:w="4148" w:type="dxa"/>
          </w:tcPr>
          <w:p w14:paraId="672C2B9F"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零偏移距</w:t>
            </w:r>
            <w:r w:rsidRPr="009445DE">
              <w:rPr>
                <w:rFonts w:ascii="Times New Roman" w:eastAsia="SimSun" w:hAnsi="Times New Roman" w:cs="Times New Roman"/>
                <w:szCs w:val="21"/>
              </w:rPr>
              <w:t>VSP</w:t>
            </w:r>
          </w:p>
        </w:tc>
      </w:tr>
      <w:tr w:rsidR="009445DE" w:rsidRPr="009445DE" w14:paraId="31C32A39" w14:textId="77777777" w:rsidTr="00A41DBA">
        <w:tc>
          <w:tcPr>
            <w:tcW w:w="4148" w:type="dxa"/>
          </w:tcPr>
          <w:p w14:paraId="1C6ED7A9"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克服没有数据的区域</w:t>
            </w:r>
          </w:p>
        </w:tc>
        <w:tc>
          <w:tcPr>
            <w:tcW w:w="4148" w:type="dxa"/>
          </w:tcPr>
          <w:p w14:paraId="63543D5E"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所有类型</w:t>
            </w:r>
          </w:p>
        </w:tc>
      </w:tr>
      <w:tr w:rsidR="009445DE" w:rsidRPr="009445DE" w14:paraId="25996F2E" w14:textId="77777777" w:rsidTr="00A41DBA">
        <w:tc>
          <w:tcPr>
            <w:tcW w:w="4148" w:type="dxa"/>
          </w:tcPr>
          <w:p w14:paraId="273795D7"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钻前预测</w:t>
            </w:r>
          </w:p>
        </w:tc>
        <w:tc>
          <w:tcPr>
            <w:tcW w:w="4148" w:type="dxa"/>
          </w:tcPr>
          <w:p w14:paraId="1A7C1760"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零偏移距</w:t>
            </w:r>
            <w:r w:rsidRPr="009445DE">
              <w:rPr>
                <w:rFonts w:ascii="Times New Roman" w:eastAsia="SimSun" w:hAnsi="Times New Roman" w:cs="Times New Roman"/>
                <w:szCs w:val="21"/>
              </w:rPr>
              <w:t>VSP</w:t>
            </w:r>
          </w:p>
        </w:tc>
      </w:tr>
      <w:tr w:rsidR="009445DE" w:rsidRPr="009445DE" w14:paraId="3843AC7B" w14:textId="77777777" w:rsidTr="00A41DBA">
        <w:tc>
          <w:tcPr>
            <w:tcW w:w="4148" w:type="dxa"/>
          </w:tcPr>
          <w:p w14:paraId="0A4AFF1F"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孔隙度估计</w:t>
            </w:r>
          </w:p>
        </w:tc>
        <w:tc>
          <w:tcPr>
            <w:tcW w:w="4148" w:type="dxa"/>
          </w:tcPr>
          <w:p w14:paraId="7A29FFB5"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零偏移距</w:t>
            </w:r>
            <w:r w:rsidRPr="009445DE">
              <w:rPr>
                <w:rFonts w:ascii="Times New Roman" w:eastAsia="SimSun" w:hAnsi="Times New Roman" w:cs="Times New Roman"/>
                <w:szCs w:val="21"/>
              </w:rPr>
              <w:t>VSP</w:t>
            </w:r>
          </w:p>
        </w:tc>
      </w:tr>
      <w:tr w:rsidR="009445DE" w:rsidRPr="009445DE" w14:paraId="1C96DF73" w14:textId="77777777" w:rsidTr="00A41DBA">
        <w:tc>
          <w:tcPr>
            <w:tcW w:w="4148" w:type="dxa"/>
          </w:tcPr>
          <w:p w14:paraId="173CA98D"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二维地层成像</w:t>
            </w:r>
          </w:p>
        </w:tc>
        <w:tc>
          <w:tcPr>
            <w:tcW w:w="4148" w:type="dxa"/>
          </w:tcPr>
          <w:p w14:paraId="0D4148EA"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偏移距</w:t>
            </w:r>
            <w:r w:rsidRPr="009445DE">
              <w:rPr>
                <w:rFonts w:ascii="Times New Roman" w:eastAsia="SimSun" w:hAnsi="Times New Roman" w:cs="Times New Roman"/>
                <w:szCs w:val="21"/>
              </w:rPr>
              <w:t>VSP</w:t>
            </w:r>
            <w:r w:rsidRPr="009445DE">
              <w:rPr>
                <w:rFonts w:ascii="Times New Roman" w:eastAsia="SimSun" w:hAnsi="Times New Roman" w:cs="Times New Roman"/>
                <w:szCs w:val="21"/>
              </w:rPr>
              <w:t>，斜井调查</w:t>
            </w:r>
          </w:p>
        </w:tc>
      </w:tr>
      <w:tr w:rsidR="009445DE" w:rsidRPr="009445DE" w14:paraId="4A3636BE" w14:textId="77777777" w:rsidTr="00A41DBA">
        <w:tc>
          <w:tcPr>
            <w:tcW w:w="4148" w:type="dxa"/>
          </w:tcPr>
          <w:p w14:paraId="6306F938"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二维构造成像</w:t>
            </w:r>
          </w:p>
        </w:tc>
        <w:tc>
          <w:tcPr>
            <w:tcW w:w="4148" w:type="dxa"/>
          </w:tcPr>
          <w:p w14:paraId="1D93CD43"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变井源距</w:t>
            </w:r>
            <w:r w:rsidRPr="009445DE">
              <w:rPr>
                <w:rFonts w:ascii="Times New Roman" w:eastAsia="SimSun" w:hAnsi="Times New Roman" w:cs="Times New Roman"/>
                <w:szCs w:val="21"/>
              </w:rPr>
              <w:t>VSP</w:t>
            </w:r>
            <w:r w:rsidRPr="009445DE">
              <w:rPr>
                <w:rFonts w:ascii="Times New Roman" w:eastAsia="SimSun" w:hAnsi="Times New Roman" w:cs="Times New Roman"/>
                <w:szCs w:val="21"/>
              </w:rPr>
              <w:t>，偏移距</w:t>
            </w:r>
            <w:r w:rsidRPr="009445DE">
              <w:rPr>
                <w:rFonts w:ascii="Times New Roman" w:eastAsia="SimSun" w:hAnsi="Times New Roman" w:cs="Times New Roman"/>
                <w:szCs w:val="21"/>
              </w:rPr>
              <w:t>VSP</w:t>
            </w:r>
            <w:r w:rsidRPr="009445DE">
              <w:rPr>
                <w:rFonts w:ascii="Times New Roman" w:eastAsia="SimSun" w:hAnsi="Times New Roman" w:cs="Times New Roman"/>
                <w:szCs w:val="21"/>
              </w:rPr>
              <w:t>，斜井调查</w:t>
            </w:r>
          </w:p>
        </w:tc>
      </w:tr>
      <w:tr w:rsidR="009445DE" w:rsidRPr="009445DE" w14:paraId="1B06457B" w14:textId="77777777" w:rsidTr="00A41DBA">
        <w:tc>
          <w:tcPr>
            <w:tcW w:w="4148" w:type="dxa"/>
          </w:tcPr>
          <w:p w14:paraId="1CDEE1BB"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倾角估计</w:t>
            </w:r>
          </w:p>
        </w:tc>
        <w:tc>
          <w:tcPr>
            <w:tcW w:w="4148" w:type="dxa"/>
          </w:tcPr>
          <w:p w14:paraId="2D867A15"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零偏移距</w:t>
            </w:r>
            <w:r w:rsidRPr="009445DE">
              <w:rPr>
                <w:rFonts w:ascii="Times New Roman" w:eastAsia="SimSun" w:hAnsi="Times New Roman" w:cs="Times New Roman"/>
                <w:szCs w:val="21"/>
              </w:rPr>
              <w:t>VSP</w:t>
            </w:r>
          </w:p>
        </w:tc>
      </w:tr>
      <w:tr w:rsidR="009445DE" w:rsidRPr="009445DE" w14:paraId="03287281" w14:textId="77777777" w:rsidTr="00A41DBA">
        <w:tc>
          <w:tcPr>
            <w:tcW w:w="4148" w:type="dxa"/>
          </w:tcPr>
          <w:p w14:paraId="5AA44EF5"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走向估计</w:t>
            </w:r>
          </w:p>
        </w:tc>
        <w:tc>
          <w:tcPr>
            <w:tcW w:w="4148" w:type="dxa"/>
          </w:tcPr>
          <w:p w14:paraId="6C75ED96"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多偏移距</w:t>
            </w:r>
            <w:r w:rsidRPr="009445DE">
              <w:rPr>
                <w:rFonts w:ascii="Times New Roman" w:eastAsia="SimSun" w:hAnsi="Times New Roman" w:cs="Times New Roman"/>
                <w:szCs w:val="21"/>
              </w:rPr>
              <w:t>VSP</w:t>
            </w:r>
            <w:r w:rsidRPr="009445DE">
              <w:rPr>
                <w:rFonts w:ascii="Times New Roman" w:eastAsia="SimSun" w:hAnsi="Times New Roman" w:cs="Times New Roman"/>
                <w:szCs w:val="21"/>
              </w:rPr>
              <w:t>，斜井调查</w:t>
            </w:r>
          </w:p>
        </w:tc>
      </w:tr>
      <w:tr w:rsidR="009445DE" w:rsidRPr="009445DE" w14:paraId="78027B40" w14:textId="77777777" w:rsidTr="00A41DBA">
        <w:tc>
          <w:tcPr>
            <w:tcW w:w="4148" w:type="dxa"/>
          </w:tcPr>
          <w:p w14:paraId="41BD7EA1"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盐丘侧翼描述</w:t>
            </w:r>
          </w:p>
        </w:tc>
        <w:tc>
          <w:tcPr>
            <w:tcW w:w="4148" w:type="dxa"/>
          </w:tcPr>
          <w:p w14:paraId="1DAFB013"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近距离调查，偏移距</w:t>
            </w:r>
            <w:r w:rsidRPr="009445DE">
              <w:rPr>
                <w:rFonts w:ascii="Times New Roman" w:eastAsia="SimSun" w:hAnsi="Times New Roman" w:cs="Times New Roman"/>
                <w:szCs w:val="21"/>
              </w:rPr>
              <w:t>VSP</w:t>
            </w:r>
          </w:p>
        </w:tc>
      </w:tr>
      <w:tr w:rsidR="009445DE" w:rsidRPr="009445DE" w14:paraId="7DE29E52" w14:textId="77777777" w:rsidTr="00A41DBA">
        <w:tc>
          <w:tcPr>
            <w:tcW w:w="4148" w:type="dxa"/>
          </w:tcPr>
          <w:p w14:paraId="123F48DA"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盐丘顶部定位</w:t>
            </w:r>
          </w:p>
        </w:tc>
        <w:tc>
          <w:tcPr>
            <w:tcW w:w="4148" w:type="dxa"/>
          </w:tcPr>
          <w:p w14:paraId="20DA9DC0"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零偏移距</w:t>
            </w:r>
            <w:r w:rsidRPr="009445DE">
              <w:rPr>
                <w:rFonts w:ascii="Times New Roman" w:eastAsia="SimSun" w:hAnsi="Times New Roman" w:cs="Times New Roman"/>
                <w:szCs w:val="21"/>
              </w:rPr>
              <w:t>VSP</w:t>
            </w:r>
            <w:r w:rsidRPr="009445DE">
              <w:rPr>
                <w:rFonts w:ascii="Times New Roman" w:eastAsia="SimSun" w:hAnsi="Times New Roman" w:cs="Times New Roman"/>
                <w:szCs w:val="21"/>
              </w:rPr>
              <w:t>，偏移距</w:t>
            </w:r>
            <w:r w:rsidRPr="009445DE">
              <w:rPr>
                <w:rFonts w:ascii="Times New Roman" w:eastAsia="SimSun" w:hAnsi="Times New Roman" w:cs="Times New Roman"/>
                <w:szCs w:val="21"/>
              </w:rPr>
              <w:t>VSP</w:t>
            </w:r>
          </w:p>
        </w:tc>
      </w:tr>
      <w:tr w:rsidR="009445DE" w:rsidRPr="009445DE" w14:paraId="23F172B8" w14:textId="77777777" w:rsidTr="00A41DBA">
        <w:tc>
          <w:tcPr>
            <w:tcW w:w="4148" w:type="dxa"/>
          </w:tcPr>
          <w:p w14:paraId="79E0AC3E"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逆掩断层花岗岩</w:t>
            </w:r>
            <w:r w:rsidRPr="009445DE">
              <w:rPr>
                <w:rFonts w:ascii="Times New Roman" w:eastAsia="SimSun" w:hAnsi="Times New Roman" w:cs="Times New Roman"/>
                <w:szCs w:val="21"/>
              </w:rPr>
              <w:t>/</w:t>
            </w:r>
            <w:r w:rsidRPr="009445DE">
              <w:rPr>
                <w:rFonts w:ascii="Times New Roman" w:eastAsia="SimSun" w:hAnsi="Times New Roman" w:cs="Times New Roman"/>
                <w:szCs w:val="21"/>
              </w:rPr>
              <w:t>沉积物界面定位</w:t>
            </w:r>
          </w:p>
        </w:tc>
        <w:tc>
          <w:tcPr>
            <w:tcW w:w="4148" w:type="dxa"/>
          </w:tcPr>
          <w:p w14:paraId="3B3CBB7D"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零偏移距</w:t>
            </w:r>
            <w:r w:rsidRPr="009445DE">
              <w:rPr>
                <w:rFonts w:ascii="Times New Roman" w:eastAsia="SimSun" w:hAnsi="Times New Roman" w:cs="Times New Roman"/>
                <w:szCs w:val="21"/>
              </w:rPr>
              <w:t>VSP</w:t>
            </w:r>
            <w:r w:rsidRPr="009445DE">
              <w:rPr>
                <w:rFonts w:ascii="Times New Roman" w:eastAsia="SimSun" w:hAnsi="Times New Roman" w:cs="Times New Roman"/>
                <w:szCs w:val="21"/>
              </w:rPr>
              <w:t>，变井源距</w:t>
            </w:r>
            <w:r w:rsidRPr="009445DE">
              <w:rPr>
                <w:rFonts w:ascii="Times New Roman" w:eastAsia="SimSun" w:hAnsi="Times New Roman" w:cs="Times New Roman"/>
                <w:szCs w:val="21"/>
              </w:rPr>
              <w:t>VSP</w:t>
            </w:r>
            <w:r w:rsidRPr="009445DE">
              <w:rPr>
                <w:rFonts w:ascii="Times New Roman" w:eastAsia="SimSun" w:hAnsi="Times New Roman" w:cs="Times New Roman"/>
                <w:szCs w:val="21"/>
              </w:rPr>
              <w:t>，偏移距</w:t>
            </w:r>
            <w:r w:rsidRPr="009445DE">
              <w:rPr>
                <w:rFonts w:ascii="Times New Roman" w:eastAsia="SimSun" w:hAnsi="Times New Roman" w:cs="Times New Roman"/>
                <w:szCs w:val="21"/>
              </w:rPr>
              <w:t>VSP</w:t>
            </w:r>
          </w:p>
        </w:tc>
      </w:tr>
      <w:tr w:rsidR="009445DE" w:rsidRPr="009445DE" w14:paraId="36358168" w14:textId="77777777" w:rsidTr="00A41DBA">
        <w:tc>
          <w:tcPr>
            <w:tcW w:w="4148" w:type="dxa"/>
          </w:tcPr>
          <w:p w14:paraId="00CABB30"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纵横波分析</w:t>
            </w:r>
          </w:p>
        </w:tc>
        <w:tc>
          <w:tcPr>
            <w:tcW w:w="4148" w:type="dxa"/>
          </w:tcPr>
          <w:p w14:paraId="7C7BD8B5"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零偏移距纵横波</w:t>
            </w:r>
            <w:r w:rsidRPr="009445DE">
              <w:rPr>
                <w:rFonts w:ascii="Times New Roman" w:eastAsia="SimSun" w:hAnsi="Times New Roman" w:cs="Times New Roman"/>
                <w:szCs w:val="21"/>
              </w:rPr>
              <w:t>VSP</w:t>
            </w:r>
            <w:r w:rsidRPr="009445DE">
              <w:rPr>
                <w:rFonts w:ascii="Times New Roman" w:eastAsia="SimSun" w:hAnsi="Times New Roman" w:cs="Times New Roman"/>
                <w:szCs w:val="21"/>
              </w:rPr>
              <w:t>，偏移距纵横波</w:t>
            </w:r>
            <w:r w:rsidRPr="009445DE">
              <w:rPr>
                <w:rFonts w:ascii="Times New Roman" w:eastAsia="SimSun" w:hAnsi="Times New Roman" w:cs="Times New Roman"/>
                <w:szCs w:val="21"/>
              </w:rPr>
              <w:t>VSP</w:t>
            </w:r>
            <w:r w:rsidRPr="009445DE">
              <w:rPr>
                <w:rFonts w:ascii="Times New Roman" w:eastAsia="SimSun" w:hAnsi="Times New Roman" w:cs="Times New Roman"/>
                <w:szCs w:val="21"/>
              </w:rPr>
              <w:t>，</w:t>
            </w:r>
            <w:r w:rsidRPr="009445DE">
              <w:rPr>
                <w:rFonts w:ascii="Times New Roman" w:eastAsia="SimSun" w:hAnsi="Times New Roman" w:cs="Times New Roman"/>
                <w:szCs w:val="21"/>
              </w:rPr>
              <w:t>3</w:t>
            </w:r>
            <w:r w:rsidRPr="009445DE">
              <w:rPr>
                <w:rFonts w:ascii="Times New Roman" w:eastAsia="SimSun" w:hAnsi="Times New Roman" w:cs="Times New Roman"/>
                <w:szCs w:val="21"/>
              </w:rPr>
              <w:t>分量检波器</w:t>
            </w:r>
          </w:p>
        </w:tc>
      </w:tr>
      <w:tr w:rsidR="009445DE" w:rsidRPr="009445DE" w14:paraId="74810183" w14:textId="77777777" w:rsidTr="00A41DBA">
        <w:tc>
          <w:tcPr>
            <w:tcW w:w="4148" w:type="dxa"/>
          </w:tcPr>
          <w:p w14:paraId="3DB23624"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地震衰减分析</w:t>
            </w:r>
          </w:p>
        </w:tc>
        <w:tc>
          <w:tcPr>
            <w:tcW w:w="4148" w:type="dxa"/>
          </w:tcPr>
          <w:p w14:paraId="78D3E83A"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零偏移距，偏移距</w:t>
            </w:r>
            <w:r w:rsidRPr="009445DE">
              <w:rPr>
                <w:rFonts w:ascii="Times New Roman" w:eastAsia="SimSun" w:hAnsi="Times New Roman" w:cs="Times New Roman"/>
                <w:szCs w:val="21"/>
              </w:rPr>
              <w:t>VSP</w:t>
            </w:r>
          </w:p>
        </w:tc>
      </w:tr>
      <w:tr w:rsidR="009445DE" w:rsidRPr="009445DE" w14:paraId="75368A08" w14:textId="77777777" w:rsidTr="00A41DBA">
        <w:tc>
          <w:tcPr>
            <w:tcW w:w="4148" w:type="dxa"/>
          </w:tcPr>
          <w:p w14:paraId="1423F5F4"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振幅随偏移距变化</w:t>
            </w:r>
          </w:p>
        </w:tc>
        <w:tc>
          <w:tcPr>
            <w:tcW w:w="4148" w:type="dxa"/>
          </w:tcPr>
          <w:p w14:paraId="429F52C1"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变井源距</w:t>
            </w:r>
            <w:r w:rsidRPr="009445DE">
              <w:rPr>
                <w:rFonts w:ascii="Times New Roman" w:eastAsia="SimSun" w:hAnsi="Times New Roman" w:cs="Times New Roman"/>
                <w:szCs w:val="21"/>
              </w:rPr>
              <w:t>VSP</w:t>
            </w:r>
          </w:p>
        </w:tc>
      </w:tr>
      <w:tr w:rsidR="009445DE" w:rsidRPr="009445DE" w14:paraId="5246CB38" w14:textId="77777777" w:rsidTr="00A41DBA">
        <w:tc>
          <w:tcPr>
            <w:tcW w:w="4148" w:type="dxa"/>
          </w:tcPr>
          <w:p w14:paraId="485A3F87"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二次开采</w:t>
            </w:r>
          </w:p>
        </w:tc>
        <w:tc>
          <w:tcPr>
            <w:tcW w:w="4148" w:type="dxa"/>
          </w:tcPr>
          <w:p w14:paraId="49440A2A"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所有类型</w:t>
            </w:r>
          </w:p>
        </w:tc>
      </w:tr>
      <w:tr w:rsidR="009445DE" w:rsidRPr="009445DE" w14:paraId="381AE23E" w14:textId="77777777" w:rsidTr="00A41DBA">
        <w:tc>
          <w:tcPr>
            <w:tcW w:w="4148" w:type="dxa"/>
          </w:tcPr>
          <w:p w14:paraId="00EEF4A5"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层析研究</w:t>
            </w:r>
          </w:p>
        </w:tc>
        <w:tc>
          <w:tcPr>
            <w:tcW w:w="4148" w:type="dxa"/>
          </w:tcPr>
          <w:p w14:paraId="6A2C147D"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多井，井下震源</w:t>
            </w:r>
            <w:r w:rsidRPr="009445DE">
              <w:rPr>
                <w:rFonts w:ascii="Times New Roman" w:eastAsia="SimSun" w:hAnsi="Times New Roman" w:cs="Times New Roman"/>
                <w:szCs w:val="21"/>
              </w:rPr>
              <w:t>/</w:t>
            </w:r>
            <w:r w:rsidRPr="009445DE">
              <w:rPr>
                <w:rFonts w:ascii="Times New Roman" w:eastAsia="SimSun" w:hAnsi="Times New Roman" w:cs="Times New Roman"/>
                <w:szCs w:val="21"/>
              </w:rPr>
              <w:t>检波器调查</w:t>
            </w:r>
          </w:p>
        </w:tc>
      </w:tr>
      <w:tr w:rsidR="009445DE" w:rsidRPr="009445DE" w14:paraId="6C085B9A" w14:textId="77777777" w:rsidTr="00A41DBA">
        <w:tc>
          <w:tcPr>
            <w:tcW w:w="4148" w:type="dxa"/>
          </w:tcPr>
          <w:p w14:paraId="7A6639DD"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渗透率研究</w:t>
            </w:r>
          </w:p>
        </w:tc>
        <w:tc>
          <w:tcPr>
            <w:tcW w:w="4148" w:type="dxa"/>
          </w:tcPr>
          <w:p w14:paraId="3EC6CF38"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管波</w:t>
            </w:r>
            <w:r w:rsidRPr="009445DE">
              <w:rPr>
                <w:rFonts w:ascii="Times New Roman" w:eastAsia="SimSun" w:hAnsi="Times New Roman" w:cs="Times New Roman"/>
                <w:szCs w:val="21"/>
              </w:rPr>
              <w:t>VSP</w:t>
            </w:r>
          </w:p>
        </w:tc>
      </w:tr>
      <w:tr w:rsidR="009445DE" w:rsidRPr="009445DE" w14:paraId="52ACAEDD" w14:textId="77777777" w:rsidTr="00A41DBA">
        <w:tc>
          <w:tcPr>
            <w:tcW w:w="4148" w:type="dxa"/>
          </w:tcPr>
          <w:p w14:paraId="17AF0EFF"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粒子运动</w:t>
            </w:r>
            <w:r w:rsidRPr="009445DE">
              <w:rPr>
                <w:rFonts w:ascii="Times New Roman" w:eastAsia="SimSun" w:hAnsi="Times New Roman" w:cs="Times New Roman"/>
                <w:szCs w:val="21"/>
              </w:rPr>
              <w:t>/</w:t>
            </w:r>
            <w:r w:rsidRPr="009445DE">
              <w:rPr>
                <w:rFonts w:ascii="Times New Roman" w:eastAsia="SimSun" w:hAnsi="Times New Roman" w:cs="Times New Roman"/>
                <w:szCs w:val="21"/>
              </w:rPr>
              <w:t>极化研究</w:t>
            </w:r>
          </w:p>
        </w:tc>
        <w:tc>
          <w:tcPr>
            <w:tcW w:w="4148" w:type="dxa"/>
          </w:tcPr>
          <w:p w14:paraId="31DEFD6B"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偏移距</w:t>
            </w:r>
            <w:r w:rsidRPr="009445DE">
              <w:rPr>
                <w:rFonts w:ascii="Times New Roman" w:eastAsia="SimSun" w:hAnsi="Times New Roman" w:cs="Times New Roman"/>
                <w:szCs w:val="21"/>
              </w:rPr>
              <w:t>VSP</w:t>
            </w:r>
            <w:r w:rsidRPr="009445DE">
              <w:rPr>
                <w:rFonts w:ascii="Times New Roman" w:eastAsia="SimSun" w:hAnsi="Times New Roman" w:cs="Times New Roman"/>
                <w:szCs w:val="21"/>
              </w:rPr>
              <w:t>，</w:t>
            </w:r>
            <w:r w:rsidRPr="009445DE">
              <w:rPr>
                <w:rFonts w:ascii="Times New Roman" w:eastAsia="SimSun" w:hAnsi="Times New Roman" w:cs="Times New Roman"/>
                <w:szCs w:val="21"/>
              </w:rPr>
              <w:t>3</w:t>
            </w:r>
            <w:r w:rsidRPr="009445DE">
              <w:rPr>
                <w:rFonts w:ascii="Times New Roman" w:eastAsia="SimSun" w:hAnsi="Times New Roman" w:cs="Times New Roman"/>
                <w:szCs w:val="21"/>
              </w:rPr>
              <w:t>分量检波器</w:t>
            </w:r>
          </w:p>
        </w:tc>
      </w:tr>
      <w:tr w:rsidR="009445DE" w:rsidRPr="009445DE" w14:paraId="6BF0C816" w14:textId="77777777" w:rsidTr="00A41DBA">
        <w:tc>
          <w:tcPr>
            <w:tcW w:w="4148" w:type="dxa"/>
          </w:tcPr>
          <w:p w14:paraId="45BD2894"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裂缝方位</w:t>
            </w:r>
          </w:p>
        </w:tc>
        <w:tc>
          <w:tcPr>
            <w:tcW w:w="4148" w:type="dxa"/>
          </w:tcPr>
          <w:p w14:paraId="04CA9CDF"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剪切波</w:t>
            </w:r>
            <w:r w:rsidRPr="009445DE">
              <w:rPr>
                <w:rFonts w:ascii="Times New Roman" w:eastAsia="SimSun" w:hAnsi="Times New Roman" w:cs="Times New Roman"/>
                <w:szCs w:val="21"/>
              </w:rPr>
              <w:t>VSP</w:t>
            </w:r>
            <w:r w:rsidRPr="009445DE">
              <w:rPr>
                <w:rFonts w:ascii="Times New Roman" w:eastAsia="SimSun" w:hAnsi="Times New Roman" w:cs="Times New Roman"/>
                <w:szCs w:val="21"/>
              </w:rPr>
              <w:t>，偏移距</w:t>
            </w:r>
            <w:r w:rsidRPr="009445DE">
              <w:rPr>
                <w:rFonts w:ascii="Times New Roman" w:eastAsia="SimSun" w:hAnsi="Times New Roman" w:cs="Times New Roman"/>
                <w:szCs w:val="21"/>
              </w:rPr>
              <w:t>VSP</w:t>
            </w:r>
            <w:r w:rsidRPr="009445DE">
              <w:rPr>
                <w:rFonts w:ascii="Times New Roman" w:eastAsia="SimSun" w:hAnsi="Times New Roman" w:cs="Times New Roman"/>
                <w:szCs w:val="21"/>
              </w:rPr>
              <w:t>，</w:t>
            </w:r>
            <w:r w:rsidRPr="009445DE">
              <w:rPr>
                <w:rFonts w:ascii="Times New Roman" w:eastAsia="SimSun" w:hAnsi="Times New Roman" w:cs="Times New Roman"/>
                <w:szCs w:val="21"/>
              </w:rPr>
              <w:t>3</w:t>
            </w:r>
            <w:r w:rsidRPr="009445DE">
              <w:rPr>
                <w:rFonts w:ascii="Times New Roman" w:eastAsia="SimSun" w:hAnsi="Times New Roman" w:cs="Times New Roman"/>
                <w:szCs w:val="21"/>
              </w:rPr>
              <w:t>分量检波器</w:t>
            </w:r>
          </w:p>
        </w:tc>
      </w:tr>
    </w:tbl>
    <w:p w14:paraId="0F38F339"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图</w:t>
      </w:r>
      <w:r w:rsidRPr="009445DE">
        <w:rPr>
          <w:rFonts w:ascii="Times New Roman" w:eastAsia="SimSun" w:hAnsi="Times New Roman" w:cs="Times New Roman"/>
          <w:szCs w:val="21"/>
        </w:rPr>
        <w:t xml:space="preserve"> V-11 </w:t>
      </w:r>
      <w:r w:rsidRPr="009445DE">
        <w:rPr>
          <w:rFonts w:ascii="Times New Roman" w:eastAsia="SimSun" w:hAnsi="Times New Roman" w:cs="Times New Roman"/>
          <w:szCs w:val="21"/>
        </w:rPr>
        <w:t>垂直地震剖面清单（来自</w:t>
      </w:r>
      <w:r w:rsidRPr="009445DE">
        <w:rPr>
          <w:rFonts w:ascii="Times New Roman" w:eastAsia="SimSun" w:hAnsi="Times New Roman" w:cs="Times New Roman"/>
          <w:szCs w:val="21"/>
        </w:rPr>
        <w:t xml:space="preserve"> Gilpatrick and Fouquet</w:t>
      </w:r>
      <w:r w:rsidRPr="009445DE">
        <w:rPr>
          <w:rFonts w:ascii="Times New Roman" w:eastAsia="SimSun" w:hAnsi="Times New Roman" w:cs="Times New Roman"/>
          <w:szCs w:val="21"/>
        </w:rPr>
        <w:t>，</w:t>
      </w:r>
      <w:r w:rsidRPr="009445DE">
        <w:rPr>
          <w:rFonts w:ascii="Times New Roman" w:eastAsia="SimSun" w:hAnsi="Times New Roman" w:cs="Times New Roman"/>
          <w:szCs w:val="21"/>
        </w:rPr>
        <w:t>1989.35.</w:t>
      </w:r>
      <w:r w:rsidRPr="009445DE">
        <w:rPr>
          <w:rFonts w:ascii="Times New Roman" w:eastAsia="SimSun" w:hAnsi="Times New Roman" w:cs="Times New Roman"/>
          <w:szCs w:val="21"/>
        </w:rPr>
        <w:t>）</w:t>
      </w:r>
    </w:p>
    <w:p w14:paraId="16D795AB" w14:textId="77777777" w:rsidR="009445DE" w:rsidRPr="009445DE" w:rsidRDefault="009445DE" w:rsidP="005B7AE6">
      <w:pPr>
        <w:spacing w:line="360" w:lineRule="auto"/>
        <w:rPr>
          <w:rFonts w:ascii="Times New Roman" w:eastAsia="SimSun" w:hAnsi="Times New Roman" w:cs="Times New Roman"/>
          <w:szCs w:val="21"/>
        </w:rPr>
      </w:pPr>
    </w:p>
    <w:p w14:paraId="6795914B" w14:textId="77777777" w:rsidR="009445DE" w:rsidRPr="009445DE" w:rsidRDefault="009445DE" w:rsidP="005B7AE6">
      <w:pPr>
        <w:spacing w:line="360" w:lineRule="auto"/>
        <w:rPr>
          <w:rFonts w:ascii="Times New Roman" w:eastAsia="SimSun" w:hAnsi="Times New Roman" w:cs="Times New Roman"/>
          <w:b/>
          <w:szCs w:val="21"/>
        </w:rPr>
      </w:pPr>
      <w:r w:rsidRPr="009445DE">
        <w:rPr>
          <w:rFonts w:ascii="Times New Roman" w:eastAsia="SimSun" w:hAnsi="Times New Roman" w:cs="Times New Roman"/>
          <w:b/>
          <w:szCs w:val="21"/>
        </w:rPr>
        <w:t xml:space="preserve">VES </w:t>
      </w:r>
      <w:r w:rsidRPr="009445DE">
        <w:rPr>
          <w:rFonts w:ascii="Times New Roman" w:eastAsia="SimSun" w:hAnsi="Times New Roman" w:cs="Times New Roman"/>
          <w:b/>
          <w:szCs w:val="21"/>
        </w:rPr>
        <w:t>垂直电测深</w:t>
      </w:r>
    </w:p>
    <w:p w14:paraId="6FF3D1B8"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Vertical electric sounding</w:t>
      </w:r>
      <w:r w:rsidRPr="009445DE">
        <w:rPr>
          <w:rFonts w:ascii="Times New Roman" w:eastAsia="SimSun" w:hAnsi="Times New Roman" w:cs="Times New Roman"/>
          <w:szCs w:val="21"/>
        </w:rPr>
        <w:t>的缩写，如电法勘探中斯伦贝谢测深，频率域测深，瞬变测深或几何测深及大地电磁勘探中的频率域测深。</w:t>
      </w:r>
    </w:p>
    <w:p w14:paraId="77C17A20" w14:textId="77777777" w:rsidR="009445DE" w:rsidRPr="009445DE" w:rsidRDefault="009445DE" w:rsidP="005B7AE6">
      <w:pPr>
        <w:spacing w:line="360" w:lineRule="auto"/>
        <w:jc w:val="left"/>
        <w:rPr>
          <w:rFonts w:ascii="Times New Roman" w:eastAsia="SimSun" w:hAnsi="Times New Roman" w:cs="Times New Roman"/>
          <w:b/>
          <w:szCs w:val="21"/>
        </w:rPr>
      </w:pPr>
    </w:p>
    <w:p w14:paraId="5477083F"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vibe </w:t>
      </w:r>
      <w:r w:rsidRPr="009445DE">
        <w:rPr>
          <w:rFonts w:ascii="Times New Roman" w:eastAsia="SimSun" w:hAnsi="Times New Roman" w:cs="Times New Roman"/>
          <w:b/>
          <w:szCs w:val="21"/>
        </w:rPr>
        <w:t>可控震源</w:t>
      </w:r>
    </w:p>
    <w:p w14:paraId="75844501"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可控震源</w:t>
      </w:r>
    </w:p>
    <w:p w14:paraId="6E583BAF" w14:textId="77777777" w:rsidR="009445DE" w:rsidRPr="009445DE" w:rsidRDefault="009445DE" w:rsidP="005B7AE6">
      <w:pPr>
        <w:spacing w:line="360" w:lineRule="auto"/>
        <w:jc w:val="left"/>
        <w:rPr>
          <w:rFonts w:ascii="Times New Roman" w:eastAsia="SimSun" w:hAnsi="Times New Roman" w:cs="Times New Roman"/>
          <w:b/>
          <w:szCs w:val="21"/>
        </w:rPr>
      </w:pPr>
    </w:p>
    <w:p w14:paraId="49F6A062"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vibration monitor </w:t>
      </w:r>
      <w:r w:rsidRPr="009445DE">
        <w:rPr>
          <w:rFonts w:ascii="Times New Roman" w:eastAsia="SimSun" w:hAnsi="Times New Roman" w:cs="Times New Roman"/>
          <w:b/>
          <w:szCs w:val="21"/>
        </w:rPr>
        <w:t>振动监视器</w:t>
      </w:r>
    </w:p>
    <w:p w14:paraId="1573BA87"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检测大地和结构的加速度和速度的校准记录仪。用于在一定的环境条件下测量建筑物、塔等的振动幅度和频率模式，也用于测量由爆炸、打桩等引起的潜在破坏性振动。</w:t>
      </w:r>
    </w:p>
    <w:p w14:paraId="13C7883D" w14:textId="77777777" w:rsidR="009445DE" w:rsidRPr="009445DE" w:rsidRDefault="009445DE" w:rsidP="005B7AE6">
      <w:pPr>
        <w:spacing w:line="360" w:lineRule="auto"/>
        <w:jc w:val="left"/>
        <w:rPr>
          <w:rFonts w:ascii="Times New Roman" w:eastAsia="SimSun" w:hAnsi="Times New Roman" w:cs="Times New Roman"/>
          <w:b/>
          <w:szCs w:val="21"/>
        </w:rPr>
      </w:pPr>
    </w:p>
    <w:p w14:paraId="68C252AA"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vibration survey </w:t>
      </w:r>
      <w:r w:rsidRPr="009445DE">
        <w:rPr>
          <w:rFonts w:ascii="Times New Roman" w:eastAsia="SimSun" w:hAnsi="Times New Roman" w:cs="Times New Roman"/>
          <w:b/>
          <w:szCs w:val="21"/>
        </w:rPr>
        <w:t>振动测量</w:t>
      </w:r>
    </w:p>
    <w:p w14:paraId="01EA410B"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对记录到的因爆炸、打桩等引起的振动的大小，强度和特征进行研究。</w:t>
      </w:r>
    </w:p>
    <w:p w14:paraId="12CDEB16" w14:textId="77777777" w:rsidR="009445DE" w:rsidRPr="009445DE" w:rsidRDefault="009445DE" w:rsidP="005B7AE6">
      <w:pPr>
        <w:spacing w:line="360" w:lineRule="auto"/>
        <w:jc w:val="left"/>
        <w:rPr>
          <w:rFonts w:ascii="Times New Roman" w:eastAsia="SimSun" w:hAnsi="Times New Roman" w:cs="Times New Roman"/>
          <w:b/>
          <w:szCs w:val="21"/>
        </w:rPr>
      </w:pPr>
    </w:p>
    <w:p w14:paraId="00C0654B"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Vibrator </w:t>
      </w:r>
      <w:r w:rsidRPr="009445DE">
        <w:rPr>
          <w:rFonts w:ascii="Times New Roman" w:eastAsia="SimSun" w:hAnsi="Times New Roman" w:cs="Times New Roman"/>
          <w:b/>
          <w:szCs w:val="21"/>
        </w:rPr>
        <w:t>可控震源</w:t>
      </w:r>
    </w:p>
    <w:p w14:paraId="6FFA9E7F"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一种产生机械振动的仪器，在连续振动法中用作地震震源。</w:t>
      </w:r>
    </w:p>
    <w:p w14:paraId="7C9F6D70" w14:textId="77777777" w:rsidR="009445DE" w:rsidRPr="009445DE" w:rsidRDefault="009445DE" w:rsidP="005B7AE6">
      <w:pPr>
        <w:spacing w:line="360" w:lineRule="auto"/>
        <w:jc w:val="left"/>
        <w:rPr>
          <w:rFonts w:ascii="Times New Roman" w:eastAsia="SimSun" w:hAnsi="Times New Roman" w:cs="Times New Roman"/>
          <w:b/>
          <w:szCs w:val="21"/>
        </w:rPr>
      </w:pPr>
    </w:p>
    <w:p w14:paraId="0B365E72"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vibratory plough </w:t>
      </w:r>
      <w:r w:rsidRPr="009445DE">
        <w:rPr>
          <w:rFonts w:ascii="Times New Roman" w:eastAsia="SimSun" w:hAnsi="Times New Roman" w:cs="Times New Roman"/>
          <w:b/>
          <w:szCs w:val="21"/>
        </w:rPr>
        <w:t>振动犁</w:t>
      </w:r>
    </w:p>
    <w:p w14:paraId="3FD1FF86"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用于埋置作为地震震源的爆炸索（埋深约</w:t>
      </w:r>
      <w:r w:rsidRPr="009445DE">
        <w:rPr>
          <w:rFonts w:ascii="Times New Roman" w:eastAsia="SimSun" w:hAnsi="Times New Roman" w:cs="Times New Roman"/>
          <w:szCs w:val="21"/>
        </w:rPr>
        <w:t>50cm</w:t>
      </w:r>
      <w:r w:rsidRPr="009445DE">
        <w:rPr>
          <w:rFonts w:ascii="Times New Roman" w:eastAsia="SimSun" w:hAnsi="Times New Roman" w:cs="Times New Roman"/>
          <w:szCs w:val="21"/>
        </w:rPr>
        <w:t>）的一种装置，它是一种由拖拉机牵引的振动犁。</w:t>
      </w:r>
    </w:p>
    <w:p w14:paraId="764495C9" w14:textId="77777777" w:rsidR="009445DE" w:rsidRPr="009445DE" w:rsidRDefault="009445DE" w:rsidP="005B7AE6">
      <w:pPr>
        <w:spacing w:line="360" w:lineRule="auto"/>
        <w:jc w:val="left"/>
        <w:rPr>
          <w:rFonts w:ascii="Times New Roman" w:eastAsia="SimSun" w:hAnsi="Times New Roman" w:cs="Times New Roman"/>
          <w:szCs w:val="21"/>
        </w:rPr>
      </w:pPr>
    </w:p>
    <w:p w14:paraId="4033459E"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vibroseis or vibroseis </w:t>
      </w:r>
      <w:r w:rsidRPr="009445DE">
        <w:rPr>
          <w:rFonts w:ascii="Times New Roman" w:eastAsia="SimSun" w:hAnsi="Times New Roman" w:cs="Times New Roman"/>
          <w:b/>
          <w:szCs w:val="21"/>
        </w:rPr>
        <w:t>连续振动法</w:t>
      </w:r>
    </w:p>
    <w:p w14:paraId="0A029325"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一种地震工作方法，它用连续振动器作为震源产生频率可控的波列。在一个扫描周期内，发出频率连续变化的一个正弦振动（见图</w:t>
      </w:r>
      <w:r w:rsidRPr="009445DE">
        <w:rPr>
          <w:rFonts w:ascii="Times New Roman" w:eastAsia="SimSun" w:hAnsi="Times New Roman" w:cs="Times New Roman"/>
          <w:szCs w:val="21"/>
        </w:rPr>
        <w:t>V-12</w:t>
      </w:r>
      <w:r w:rsidRPr="009445DE">
        <w:rPr>
          <w:rFonts w:ascii="Times New Roman" w:eastAsia="SimSun" w:hAnsi="Times New Roman" w:cs="Times New Roman"/>
          <w:szCs w:val="21"/>
        </w:rPr>
        <w:t>），在典型情况下扫描周期持续时间达到</w:t>
      </w:r>
      <w:r w:rsidRPr="009445DE">
        <w:rPr>
          <w:rFonts w:ascii="Times New Roman" w:eastAsia="SimSun" w:hAnsi="Times New Roman" w:cs="Times New Roman"/>
          <w:szCs w:val="21"/>
        </w:rPr>
        <w:t>32s</w:t>
      </w:r>
      <w:r w:rsidRPr="009445DE">
        <w:rPr>
          <w:rFonts w:ascii="Times New Roman" w:eastAsia="SimSun" w:hAnsi="Times New Roman" w:cs="Times New Roman"/>
          <w:szCs w:val="21"/>
        </w:rPr>
        <w:t>。在升频扫描时从低频开始，然后随时间渐增；在降频扫描时，首先发出的是最高频率。频率一般随时间线性变化。非线性扫描通常在更高的频率成分中振动时间更长，从而在一定程度上弥补高频成分在地球介质中传播时损失增大的问题。连续振动法的野外记录由很多长的反射波列叠加而成，而且这种广泛存在的叠加导致这种野外记录通常无法直接解释，通过与扫描波列作相关则可以得到一个可以解释的地震记录，而且与脉冲震源激发的传统的地震记录相似。由大陆石油公司开发（</w:t>
      </w:r>
      <w:r w:rsidRPr="009445DE">
        <w:rPr>
          <w:rFonts w:ascii="Times New Roman" w:eastAsia="SimSun" w:hAnsi="Times New Roman" w:cs="Times New Roman"/>
          <w:szCs w:val="21"/>
        </w:rPr>
        <w:t>Vibroseis</w:t>
      </w:r>
      <w:r w:rsidRPr="009445DE">
        <w:rPr>
          <w:rFonts w:ascii="Times New Roman" w:eastAsia="SimSun" w:hAnsi="Times New Roman" w:cs="Times New Roman"/>
          <w:szCs w:val="21"/>
        </w:rPr>
        <w:t>目前已经不再是商标）。</w:t>
      </w:r>
    </w:p>
    <w:p w14:paraId="1FD3B6A1" w14:textId="77777777" w:rsidR="009445DE" w:rsidRPr="009445DE" w:rsidRDefault="009445DE" w:rsidP="005B7AE6">
      <w:pPr>
        <w:spacing w:line="360" w:lineRule="auto"/>
        <w:jc w:val="left"/>
        <w:rPr>
          <w:rFonts w:ascii="Times New Roman" w:eastAsia="SimSun" w:hAnsi="Times New Roman" w:cs="Times New Roman"/>
          <w:b/>
          <w:szCs w:val="21"/>
        </w:rPr>
      </w:pPr>
    </w:p>
    <w:p w14:paraId="1811FD35"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VIM </w:t>
      </w:r>
      <w:r w:rsidRPr="009445DE">
        <w:rPr>
          <w:rFonts w:ascii="Times New Roman" w:eastAsia="SimSun" w:hAnsi="Times New Roman" w:cs="Times New Roman"/>
          <w:b/>
          <w:szCs w:val="21"/>
        </w:rPr>
        <w:t>隔震模块</w:t>
      </w:r>
    </w:p>
    <w:p w14:paraId="052B8F02"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Vibration Isolation Module</w:t>
      </w:r>
      <w:r w:rsidRPr="009445DE">
        <w:rPr>
          <w:rFonts w:ascii="Times New Roman" w:eastAsia="SimSun" w:hAnsi="Times New Roman" w:cs="Times New Roman"/>
          <w:szCs w:val="21"/>
        </w:rPr>
        <w:t>的缩写，一种用于将地震拖缆与挥发性和尾部浮标振动隔离的装置。还表示为</w:t>
      </w:r>
      <w:r w:rsidRPr="009445DE">
        <w:rPr>
          <w:rFonts w:ascii="Times New Roman" w:eastAsia="SimSun" w:hAnsi="Times New Roman" w:cs="Times New Roman"/>
          <w:szCs w:val="21"/>
        </w:rPr>
        <w:t xml:space="preserve"> TMIV</w:t>
      </w:r>
      <w:r w:rsidRPr="009445DE">
        <w:rPr>
          <w:rFonts w:ascii="Times New Roman" w:eastAsia="SimSun" w:hAnsi="Times New Roman" w:cs="Times New Roman"/>
          <w:szCs w:val="21"/>
        </w:rPr>
        <w:t>，</w:t>
      </w:r>
      <w:r w:rsidRPr="009445DE">
        <w:rPr>
          <w:rFonts w:ascii="Times New Roman" w:eastAsia="SimSun" w:hAnsi="Times New Roman" w:cs="Times New Roman"/>
          <w:szCs w:val="21"/>
        </w:rPr>
        <w:t>Tuned Vibration Isolation Module</w:t>
      </w:r>
      <w:r w:rsidRPr="009445DE">
        <w:rPr>
          <w:rFonts w:ascii="Times New Roman" w:eastAsia="SimSun" w:hAnsi="Times New Roman" w:cs="Times New Roman"/>
          <w:szCs w:val="21"/>
        </w:rPr>
        <w:t>的缩写，调谐隔振模块。</w:t>
      </w:r>
    </w:p>
    <w:p w14:paraId="7319EE67" w14:textId="77777777" w:rsidR="009445DE" w:rsidRPr="009445DE" w:rsidRDefault="009445DE" w:rsidP="005B7AE6">
      <w:pPr>
        <w:spacing w:line="360" w:lineRule="auto"/>
        <w:jc w:val="left"/>
        <w:rPr>
          <w:rFonts w:ascii="Times New Roman" w:eastAsia="SimSun" w:hAnsi="Times New Roman" w:cs="Times New Roman"/>
          <w:b/>
          <w:szCs w:val="21"/>
        </w:rPr>
      </w:pPr>
    </w:p>
    <w:p w14:paraId="44DBEBD7"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Vintage data </w:t>
      </w:r>
      <w:r w:rsidRPr="009445DE">
        <w:rPr>
          <w:rFonts w:ascii="Times New Roman" w:eastAsia="SimSun" w:hAnsi="Times New Roman" w:cs="Times New Roman"/>
          <w:b/>
          <w:szCs w:val="21"/>
        </w:rPr>
        <w:t>历史数据</w:t>
      </w:r>
    </w:p>
    <w:p w14:paraId="43F36BD9"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历史数据</w:t>
      </w:r>
    </w:p>
    <w:p w14:paraId="6C7D4E61" w14:textId="77777777" w:rsidR="009445DE" w:rsidRPr="009445DE" w:rsidRDefault="009445DE" w:rsidP="005B7AE6">
      <w:pPr>
        <w:spacing w:line="360" w:lineRule="auto"/>
        <w:jc w:val="left"/>
        <w:rPr>
          <w:rFonts w:ascii="Times New Roman" w:eastAsia="SimSun" w:hAnsi="Times New Roman" w:cs="Times New Roman"/>
          <w:b/>
          <w:szCs w:val="21"/>
        </w:rPr>
      </w:pPr>
    </w:p>
    <w:p w14:paraId="1E34C452"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virtual image </w:t>
      </w:r>
      <w:r w:rsidRPr="009445DE">
        <w:rPr>
          <w:rFonts w:ascii="Times New Roman" w:eastAsia="SimSun" w:hAnsi="Times New Roman" w:cs="Times New Roman"/>
          <w:b/>
          <w:szCs w:val="21"/>
        </w:rPr>
        <w:t>虚拟成像</w:t>
      </w:r>
    </w:p>
    <w:p w14:paraId="695C329C"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在恒定速度模型中的一个图像点，能够产生与实际源相同的同相轴。参见成像。</w:t>
      </w:r>
    </w:p>
    <w:p w14:paraId="110E8D0D" w14:textId="77777777" w:rsidR="009445DE" w:rsidRPr="009445DE" w:rsidRDefault="009445DE" w:rsidP="005B7AE6">
      <w:pPr>
        <w:spacing w:line="360" w:lineRule="auto"/>
        <w:rPr>
          <w:rFonts w:ascii="Times New Roman" w:eastAsia="SimSun" w:hAnsi="Times New Roman" w:cs="Times New Roman"/>
          <w:szCs w:val="21"/>
        </w:rPr>
      </w:pPr>
    </w:p>
    <w:p w14:paraId="7645E14B"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hAnsi="Times New Roman" w:cs="Times New Roman"/>
          <w:noProof/>
          <w:szCs w:val="21"/>
        </w:rPr>
        <w:drawing>
          <wp:inline distT="0" distB="0" distL="0" distR="0" wp14:anchorId="60E71EF1" wp14:editId="1D9AE46F">
            <wp:extent cx="5058410" cy="2935605"/>
            <wp:effectExtent l="0" t="0" r="8890" b="17145"/>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927"/>
                    <a:stretch>
                      <a:fillRect/>
                    </a:stretch>
                  </pic:blipFill>
                  <pic:spPr>
                    <a:xfrm>
                      <a:off x="0" y="0"/>
                      <a:ext cx="5058410" cy="2935605"/>
                    </a:xfrm>
                    <a:prstGeom prst="rect">
                      <a:avLst/>
                    </a:prstGeom>
                  </pic:spPr>
                </pic:pic>
              </a:graphicData>
            </a:graphic>
          </wp:inline>
        </w:drawing>
      </w:r>
    </w:p>
    <w:p w14:paraId="71E0F593" w14:textId="77777777" w:rsidR="009445DE" w:rsidRPr="009445DE" w:rsidRDefault="009445DE" w:rsidP="005B7AE6">
      <w:pPr>
        <w:spacing w:line="360" w:lineRule="auto"/>
        <w:jc w:val="left"/>
        <w:rPr>
          <w:rFonts w:ascii="Times New Roman" w:eastAsia="SimSun" w:hAnsi="Times New Roman" w:cs="Times New Roman"/>
          <w:szCs w:val="21"/>
        </w:rPr>
      </w:pPr>
    </w:p>
    <w:p w14:paraId="5E3A0801" w14:textId="77777777" w:rsidR="009445DE" w:rsidRPr="009445DE" w:rsidRDefault="009445DE" w:rsidP="005B7AE6">
      <w:pPr>
        <w:spacing w:line="360" w:lineRule="auto"/>
        <w:jc w:val="left"/>
        <w:rPr>
          <w:rFonts w:ascii="Times New Roman" w:eastAsia="SimSun" w:hAnsi="Times New Roman" w:cs="Times New Roman"/>
          <w:b/>
          <w:bCs/>
          <w:color w:val="000000" w:themeColor="text1"/>
          <w:szCs w:val="21"/>
        </w:rPr>
      </w:pPr>
      <w:r w:rsidRPr="009445DE">
        <w:rPr>
          <w:rFonts w:ascii="Times New Roman" w:eastAsia="SimSun" w:hAnsi="Times New Roman" w:cs="Times New Roman"/>
          <w:b/>
          <w:bCs/>
          <w:color w:val="000000" w:themeColor="text1"/>
          <w:szCs w:val="21"/>
        </w:rPr>
        <w:t xml:space="preserve">virtual memory </w:t>
      </w:r>
      <w:r w:rsidRPr="009445DE">
        <w:rPr>
          <w:rFonts w:ascii="Times New Roman" w:eastAsia="SimSun" w:hAnsi="Times New Roman" w:cs="Times New Roman"/>
          <w:b/>
          <w:bCs/>
          <w:color w:val="000000" w:themeColor="text1"/>
          <w:szCs w:val="21"/>
        </w:rPr>
        <w:t>虚拟储存器</w:t>
      </w:r>
    </w:p>
    <w:p w14:paraId="7351F516" w14:textId="77777777" w:rsidR="009445DE" w:rsidRPr="009445DE" w:rsidRDefault="009445DE" w:rsidP="005B7AE6">
      <w:pPr>
        <w:spacing w:line="360" w:lineRule="auto"/>
        <w:jc w:val="left"/>
        <w:rPr>
          <w:rFonts w:ascii="Times New Roman" w:eastAsia="SimSun" w:hAnsi="Times New Roman" w:cs="Times New Roman"/>
          <w:color w:val="000000" w:themeColor="text1"/>
          <w:szCs w:val="21"/>
        </w:rPr>
      </w:pPr>
      <w:r w:rsidRPr="009445DE">
        <w:rPr>
          <w:rFonts w:ascii="Times New Roman" w:eastAsia="SimSun" w:hAnsi="Times New Roman" w:cs="Times New Roman"/>
          <w:color w:val="000000" w:themeColor="text1"/>
          <w:szCs w:val="21"/>
        </w:rPr>
        <w:t>一种允许用户把二级（磁盘）存储器作为主处理器存储器的扩展使用的技术。当直接对数据块（页）进行存取时，在实际存储器和磁盘存储器之间需要或不需要作转换，虚拟存储器的使用对用户而言是透明的。</w:t>
      </w:r>
    </w:p>
    <w:p w14:paraId="2A344E52" w14:textId="77777777" w:rsidR="009445DE" w:rsidRPr="009445DE" w:rsidRDefault="009445DE" w:rsidP="005B7AE6">
      <w:pPr>
        <w:spacing w:line="360" w:lineRule="auto"/>
        <w:jc w:val="left"/>
        <w:rPr>
          <w:rFonts w:ascii="Times New Roman" w:eastAsia="SimSun" w:hAnsi="Times New Roman" w:cs="Times New Roman"/>
          <w:b/>
          <w:szCs w:val="21"/>
        </w:rPr>
      </w:pPr>
    </w:p>
    <w:p w14:paraId="33AD670C"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virtual reality </w:t>
      </w:r>
      <w:r w:rsidRPr="009445DE">
        <w:rPr>
          <w:rFonts w:ascii="Times New Roman" w:eastAsia="SimSun" w:hAnsi="Times New Roman" w:cs="Times New Roman"/>
          <w:b/>
          <w:szCs w:val="21"/>
        </w:rPr>
        <w:t>虚拟现实</w:t>
      </w:r>
    </w:p>
    <w:p w14:paraId="1E57073C"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一种计算机模拟的环境，给人提供视觉、听觉和触觉的组合，从而可以研究和操纵数据。用于理解三维地震数据。也被称为人工现实、可视化和沉浸式模拟。参见</w:t>
      </w:r>
      <w:r w:rsidRPr="009445DE">
        <w:rPr>
          <w:rFonts w:ascii="Times New Roman" w:eastAsia="SimSun" w:hAnsi="Times New Roman" w:cs="Times New Roman"/>
          <w:szCs w:val="21"/>
        </w:rPr>
        <w:t>visionarium and cave</w:t>
      </w:r>
      <w:r w:rsidRPr="009445DE">
        <w:rPr>
          <w:rFonts w:ascii="Times New Roman" w:eastAsia="SimSun" w:hAnsi="Times New Roman" w:cs="Times New Roman"/>
          <w:szCs w:val="21"/>
        </w:rPr>
        <w:t>。</w:t>
      </w:r>
    </w:p>
    <w:p w14:paraId="0BBD5467" w14:textId="77777777" w:rsidR="009445DE" w:rsidRPr="009445DE" w:rsidRDefault="009445DE" w:rsidP="005B7AE6">
      <w:pPr>
        <w:spacing w:line="360" w:lineRule="auto"/>
        <w:jc w:val="left"/>
        <w:rPr>
          <w:rFonts w:ascii="Times New Roman" w:eastAsia="SimSun" w:hAnsi="Times New Roman" w:cs="Times New Roman"/>
          <w:b/>
          <w:szCs w:val="21"/>
        </w:rPr>
      </w:pPr>
    </w:p>
    <w:p w14:paraId="795BB175"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virus </w:t>
      </w:r>
      <w:r w:rsidRPr="009445DE">
        <w:rPr>
          <w:rFonts w:ascii="Times New Roman" w:eastAsia="SimSun" w:hAnsi="Times New Roman" w:cs="Times New Roman"/>
          <w:b/>
          <w:szCs w:val="21"/>
        </w:rPr>
        <w:t>病毒</w:t>
      </w:r>
    </w:p>
    <w:p w14:paraId="4DB3BEA1"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感染其他程序并可能破坏信息的软件。病毒将自身隐藏到可执行文件或文档中，使用计算机连接到其他程序来复制自身。相比之下，蠕虫能够传播到其他计算机，并使用电子邮件地址列表复制自己，以便接收者很容易相信他知道发件人，因此易于打开并激活该蠕虫。特洛伊木马是一种病毒，当下载或打开时，它会访问计算机的重要系统并损坏它们。一个恶作剧是发布一封电子邮件，引起关于不存在的病毒的警报。不明智的读者可能会将信息转发给他人，从而创造出一个连锁字母的效果。</w:t>
      </w:r>
    </w:p>
    <w:p w14:paraId="03A4FA56" w14:textId="77777777" w:rsidR="009445DE" w:rsidRPr="009445DE" w:rsidRDefault="009445DE" w:rsidP="005B7AE6">
      <w:pPr>
        <w:spacing w:line="360" w:lineRule="auto"/>
        <w:jc w:val="left"/>
        <w:rPr>
          <w:rFonts w:ascii="Times New Roman" w:eastAsia="SimSun" w:hAnsi="Times New Roman" w:cs="Times New Roman"/>
          <w:b/>
          <w:szCs w:val="21"/>
        </w:rPr>
      </w:pPr>
    </w:p>
    <w:p w14:paraId="6B247288"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viscoelastic </w:t>
      </w:r>
      <w:r w:rsidRPr="009445DE">
        <w:rPr>
          <w:rFonts w:ascii="Times New Roman" w:eastAsia="SimSun" w:hAnsi="Times New Roman" w:cs="Times New Roman"/>
          <w:b/>
          <w:szCs w:val="21"/>
        </w:rPr>
        <w:t>粘弹性的</w:t>
      </w:r>
    </w:p>
    <w:p w14:paraId="704ABB92"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应力</w:t>
      </w:r>
      <w:r w:rsidRPr="009445DE">
        <w:rPr>
          <w:rFonts w:ascii="Times New Roman" w:eastAsia="SimSun" w:hAnsi="Times New Roman" w:cs="Times New Roman"/>
          <w:szCs w:val="21"/>
        </w:rPr>
        <w:t>-</w:t>
      </w:r>
      <w:r w:rsidRPr="009445DE">
        <w:rPr>
          <w:rFonts w:ascii="Times New Roman" w:eastAsia="SimSun" w:hAnsi="Times New Roman" w:cs="Times New Roman"/>
          <w:szCs w:val="21"/>
        </w:rPr>
        <w:t>应变关系式中包括有与应变及应变变化率成正比的项。粘弹性导致地震波的衰减，这种衰减依赖于频率的平方。一种粘弹性固体在短的时间尺度上具有固体的特性，但在长的时间尺度上则具有流体的特性，也被称为佛克特固体。</w:t>
      </w:r>
    </w:p>
    <w:p w14:paraId="7E0ACD17" w14:textId="77777777" w:rsidR="009445DE" w:rsidRPr="009445DE" w:rsidRDefault="009445DE" w:rsidP="005B7AE6">
      <w:pPr>
        <w:spacing w:line="360" w:lineRule="auto"/>
        <w:jc w:val="left"/>
        <w:rPr>
          <w:rFonts w:ascii="Times New Roman" w:eastAsia="SimSun" w:hAnsi="Times New Roman" w:cs="Times New Roman"/>
          <w:b/>
          <w:szCs w:val="21"/>
        </w:rPr>
      </w:pPr>
    </w:p>
    <w:p w14:paraId="7F6AF1B3"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viscometer </w:t>
      </w:r>
      <w:r w:rsidRPr="009445DE">
        <w:rPr>
          <w:rFonts w:ascii="Times New Roman" w:eastAsia="SimSun" w:hAnsi="Times New Roman" w:cs="Times New Roman"/>
          <w:b/>
          <w:szCs w:val="21"/>
        </w:rPr>
        <w:t>粘度计</w:t>
      </w:r>
    </w:p>
    <w:p w14:paraId="44C75417"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一种测量粘度的仪器。</w:t>
      </w:r>
    </w:p>
    <w:p w14:paraId="2DF1DE22" w14:textId="77777777" w:rsidR="009445DE" w:rsidRPr="009445DE" w:rsidRDefault="009445DE" w:rsidP="005B7AE6">
      <w:pPr>
        <w:spacing w:line="360" w:lineRule="auto"/>
        <w:jc w:val="left"/>
        <w:rPr>
          <w:rFonts w:ascii="Times New Roman" w:eastAsia="SimSun" w:hAnsi="Times New Roman" w:cs="Times New Roman"/>
          <w:b/>
          <w:szCs w:val="21"/>
        </w:rPr>
      </w:pPr>
    </w:p>
    <w:p w14:paraId="32E387C8"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viscosity </w:t>
      </w:r>
      <w:r w:rsidRPr="009445DE">
        <w:rPr>
          <w:rFonts w:ascii="Times New Roman" w:eastAsia="SimSun" w:hAnsi="Times New Roman" w:cs="Times New Roman"/>
          <w:b/>
          <w:szCs w:val="21"/>
        </w:rPr>
        <w:t>粘度，粘滞性</w:t>
      </w:r>
    </w:p>
    <w:p w14:paraId="5DDCDDCB"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流体流动中的阻力；（应力）</w:t>
      </w:r>
      <w:r w:rsidRPr="009445DE">
        <w:rPr>
          <w:rFonts w:ascii="Times New Roman" w:eastAsia="SimSun" w:hAnsi="Times New Roman" w:cs="Times New Roman"/>
          <w:szCs w:val="21"/>
        </w:rPr>
        <w:t>/</w:t>
      </w:r>
      <w:r w:rsidRPr="009445DE">
        <w:rPr>
          <w:rFonts w:ascii="Times New Roman" w:eastAsia="SimSun" w:hAnsi="Times New Roman" w:cs="Times New Roman"/>
          <w:szCs w:val="21"/>
        </w:rPr>
        <w:t>（切变率）。</w:t>
      </w:r>
    </w:p>
    <w:p w14:paraId="7D35A24A" w14:textId="77777777" w:rsidR="009445DE" w:rsidRPr="009445DE" w:rsidRDefault="009445DE" w:rsidP="005B7AE6">
      <w:pPr>
        <w:spacing w:line="360" w:lineRule="auto"/>
        <w:jc w:val="left"/>
        <w:rPr>
          <w:rFonts w:ascii="Times New Roman" w:eastAsia="SimSun" w:hAnsi="Times New Roman" w:cs="Times New Roman"/>
          <w:b/>
          <w:szCs w:val="21"/>
        </w:rPr>
      </w:pPr>
    </w:p>
    <w:p w14:paraId="0D9FE028"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viscous magnetization</w:t>
      </w:r>
      <w:r w:rsidRPr="009445DE">
        <w:rPr>
          <w:rFonts w:ascii="Times New Roman" w:eastAsia="SimSun" w:hAnsi="Times New Roman" w:cs="Times New Roman"/>
          <w:b/>
          <w:szCs w:val="21"/>
        </w:rPr>
        <w:t>（</w:t>
      </w:r>
      <w:r w:rsidRPr="009445DE">
        <w:rPr>
          <w:rFonts w:ascii="Times New Roman" w:eastAsia="SimSun" w:hAnsi="Times New Roman" w:cs="Times New Roman"/>
          <w:b/>
          <w:szCs w:val="21"/>
        </w:rPr>
        <w:t>VRM</w:t>
      </w:r>
      <w:r w:rsidRPr="009445DE">
        <w:rPr>
          <w:rFonts w:ascii="Times New Roman" w:eastAsia="SimSun" w:hAnsi="Times New Roman" w:cs="Times New Roman"/>
          <w:b/>
          <w:szCs w:val="21"/>
        </w:rPr>
        <w:t>）粘滞磁化</w:t>
      </w:r>
      <w:r w:rsidRPr="009445DE">
        <w:rPr>
          <w:rFonts w:ascii="Times New Roman" w:eastAsia="SimSun" w:hAnsi="Times New Roman" w:cs="Times New Roman"/>
          <w:b/>
          <w:szCs w:val="21"/>
        </w:rPr>
        <w:t xml:space="preserve"> </w:t>
      </w:r>
    </w:p>
    <w:p w14:paraId="496707F7"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弱磁场在漫长的时间周期内产生的剩磁。它通常与时间的对数成正比，并与外加的弱磁场平行。粘滞磁化的起因是高能级的热能，这种热能的一部分高到足以使那些具有非高的能垒磁畴的磁化方向重新定向。地球的弱磁场起到了加强这些跃迁方向的作用。</w:t>
      </w:r>
    </w:p>
    <w:p w14:paraId="10A979BB" w14:textId="77777777" w:rsidR="009445DE" w:rsidRPr="009445DE" w:rsidRDefault="009445DE" w:rsidP="005B7AE6">
      <w:pPr>
        <w:spacing w:line="360" w:lineRule="auto"/>
        <w:jc w:val="left"/>
        <w:rPr>
          <w:rFonts w:ascii="Times New Roman" w:eastAsia="SimSun" w:hAnsi="Times New Roman" w:cs="Times New Roman"/>
          <w:b/>
          <w:szCs w:val="21"/>
        </w:rPr>
      </w:pPr>
    </w:p>
    <w:p w14:paraId="50AFBD18"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visionarium </w:t>
      </w:r>
      <w:r w:rsidRPr="009445DE">
        <w:rPr>
          <w:rFonts w:ascii="Times New Roman" w:eastAsia="SimSun" w:hAnsi="Times New Roman" w:cs="Times New Roman"/>
          <w:b/>
          <w:szCs w:val="21"/>
        </w:rPr>
        <w:t>梦幻馆</w:t>
      </w:r>
    </w:p>
    <w:p w14:paraId="00F62A79"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设计用于虚拟现实浸泡的区域，通常采用弯曲屏幕和三个或更多的投影仪。对比</w:t>
      </w:r>
      <w:r w:rsidRPr="009445DE">
        <w:rPr>
          <w:rFonts w:ascii="Times New Roman" w:eastAsia="SimSun" w:hAnsi="Times New Roman" w:cs="Times New Roman"/>
          <w:szCs w:val="21"/>
        </w:rPr>
        <w:t>cave</w:t>
      </w:r>
      <w:r w:rsidRPr="009445DE">
        <w:rPr>
          <w:rFonts w:ascii="Times New Roman" w:eastAsia="SimSun" w:hAnsi="Times New Roman" w:cs="Times New Roman"/>
          <w:szCs w:val="21"/>
        </w:rPr>
        <w:t>。</w:t>
      </w:r>
    </w:p>
    <w:p w14:paraId="7EC814E2" w14:textId="77777777" w:rsidR="009445DE" w:rsidRPr="009445DE" w:rsidRDefault="009445DE" w:rsidP="005B7AE6">
      <w:pPr>
        <w:spacing w:line="360" w:lineRule="auto"/>
        <w:jc w:val="left"/>
        <w:rPr>
          <w:rFonts w:ascii="Times New Roman" w:eastAsia="SimSun" w:hAnsi="Times New Roman" w:cs="Times New Roman"/>
          <w:b/>
          <w:szCs w:val="21"/>
        </w:rPr>
      </w:pPr>
    </w:p>
    <w:p w14:paraId="5CD61365"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visualization </w:t>
      </w:r>
      <w:r w:rsidRPr="009445DE">
        <w:rPr>
          <w:rFonts w:ascii="Times New Roman" w:eastAsia="SimSun" w:hAnsi="Times New Roman" w:cs="Times New Roman"/>
          <w:b/>
          <w:szCs w:val="21"/>
        </w:rPr>
        <w:t>可视化</w:t>
      </w:r>
    </w:p>
    <w:p w14:paraId="1BB2E149"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像观看</w:t>
      </w:r>
      <w:r w:rsidRPr="009445DE">
        <w:rPr>
          <w:rFonts w:ascii="Times New Roman" w:eastAsia="SimSun" w:hAnsi="Times New Roman" w:cs="Times New Roman"/>
          <w:szCs w:val="21"/>
        </w:rPr>
        <w:t>3D</w:t>
      </w:r>
      <w:r w:rsidRPr="009445DE">
        <w:rPr>
          <w:rFonts w:ascii="Times New Roman" w:eastAsia="SimSun" w:hAnsi="Times New Roman" w:cs="Times New Roman"/>
          <w:szCs w:val="21"/>
        </w:rPr>
        <w:t>一样浏览数据，有时通过光学立体声或运动效果，有时通过虚拟现实或其他方法。参见体积提供。</w:t>
      </w:r>
    </w:p>
    <w:p w14:paraId="38796DF5" w14:textId="77777777" w:rsidR="009445DE" w:rsidRPr="009445DE" w:rsidRDefault="009445DE" w:rsidP="005B7AE6">
      <w:pPr>
        <w:spacing w:line="360" w:lineRule="auto"/>
        <w:jc w:val="left"/>
        <w:rPr>
          <w:rFonts w:ascii="Times New Roman" w:eastAsia="SimSun" w:hAnsi="Times New Roman" w:cs="Times New Roman"/>
          <w:b/>
          <w:szCs w:val="21"/>
        </w:rPr>
      </w:pPr>
    </w:p>
    <w:p w14:paraId="257C31F0"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virinite reflectance </w:t>
      </w:r>
      <w:r w:rsidRPr="009445DE">
        <w:rPr>
          <w:rFonts w:ascii="Times New Roman" w:eastAsia="SimSun" w:hAnsi="Times New Roman" w:cs="Times New Roman"/>
          <w:b/>
          <w:szCs w:val="21"/>
        </w:rPr>
        <w:t>镜质体反射率</w:t>
      </w:r>
    </w:p>
    <w:p w14:paraId="2894872D"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由地球化学分析确定的热成熟度量度。</w:t>
      </w:r>
    </w:p>
    <w:p w14:paraId="65128BA8" w14:textId="77777777" w:rsidR="009445DE" w:rsidRPr="009445DE" w:rsidRDefault="009445DE" w:rsidP="005B7AE6">
      <w:pPr>
        <w:spacing w:line="360" w:lineRule="auto"/>
        <w:jc w:val="left"/>
        <w:rPr>
          <w:rFonts w:ascii="Times New Roman" w:eastAsia="SimSun" w:hAnsi="Times New Roman" w:cs="Times New Roman"/>
          <w:b/>
          <w:szCs w:val="21"/>
        </w:rPr>
      </w:pPr>
    </w:p>
    <w:p w14:paraId="1384A2B8"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VLBI </w:t>
      </w:r>
      <w:r w:rsidRPr="009445DE">
        <w:rPr>
          <w:rFonts w:ascii="Times New Roman" w:eastAsia="SimSun" w:hAnsi="Times New Roman" w:cs="Times New Roman"/>
          <w:b/>
          <w:szCs w:val="21"/>
        </w:rPr>
        <w:t>非常长的基线干涉</w:t>
      </w:r>
    </w:p>
    <w:p w14:paraId="62633BE4"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Very Long Baseline Interferometry</w:t>
      </w:r>
      <w:r w:rsidRPr="009445DE">
        <w:rPr>
          <w:rFonts w:ascii="Times New Roman" w:eastAsia="SimSun" w:hAnsi="Times New Roman" w:cs="Times New Roman"/>
          <w:szCs w:val="21"/>
        </w:rPr>
        <w:t>的缩写。</w:t>
      </w:r>
    </w:p>
    <w:p w14:paraId="13FD8BDF" w14:textId="77777777" w:rsidR="009445DE" w:rsidRPr="009445DE" w:rsidRDefault="009445DE" w:rsidP="005B7AE6">
      <w:pPr>
        <w:spacing w:line="360" w:lineRule="auto"/>
        <w:jc w:val="left"/>
        <w:rPr>
          <w:rFonts w:ascii="Times New Roman" w:eastAsia="SimSun" w:hAnsi="Times New Roman" w:cs="Times New Roman"/>
          <w:b/>
          <w:szCs w:val="21"/>
        </w:rPr>
      </w:pPr>
    </w:p>
    <w:p w14:paraId="00EBAF06"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VLEM</w:t>
      </w:r>
      <w:r w:rsidRPr="009445DE">
        <w:rPr>
          <w:rFonts w:ascii="Times New Roman" w:eastAsia="SimSun" w:hAnsi="Times New Roman" w:cs="Times New Roman"/>
          <w:b/>
          <w:szCs w:val="21"/>
        </w:rPr>
        <w:t>，</w:t>
      </w:r>
      <w:r w:rsidRPr="009445DE">
        <w:rPr>
          <w:rFonts w:ascii="Times New Roman" w:eastAsia="SimSun" w:hAnsi="Times New Roman" w:cs="Times New Roman"/>
          <w:b/>
          <w:szCs w:val="21"/>
        </w:rPr>
        <w:t xml:space="preserve">VEM </w:t>
      </w:r>
      <w:r w:rsidRPr="009445DE">
        <w:rPr>
          <w:rFonts w:ascii="Times New Roman" w:eastAsia="SimSun" w:hAnsi="Times New Roman" w:cs="Times New Roman"/>
          <w:b/>
          <w:szCs w:val="21"/>
        </w:rPr>
        <w:t>垂直回路电磁</w:t>
      </w:r>
    </w:p>
    <w:p w14:paraId="6CA637D1"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垂直回路电磁配置，其中传输环路处于垂直平面。当与接收环路为共面时为</w:t>
      </w:r>
      <w:r w:rsidRPr="009445DE">
        <w:rPr>
          <w:rFonts w:ascii="Times New Roman" w:eastAsia="SimSun" w:hAnsi="Times New Roman" w:cs="Times New Roman"/>
          <w:szCs w:val="21"/>
        </w:rPr>
        <w:t>VCP</w:t>
      </w:r>
      <w:r w:rsidRPr="009445DE">
        <w:rPr>
          <w:rFonts w:ascii="Times New Roman" w:eastAsia="SimSun" w:hAnsi="Times New Roman" w:cs="Times New Roman"/>
          <w:szCs w:val="21"/>
        </w:rPr>
        <w:t>，当同轴时为</w:t>
      </w:r>
      <w:r w:rsidRPr="009445DE">
        <w:rPr>
          <w:rFonts w:ascii="Times New Roman" w:eastAsia="SimSun" w:hAnsi="Times New Roman" w:cs="Times New Roman"/>
          <w:szCs w:val="21"/>
        </w:rPr>
        <w:t>VCA</w:t>
      </w:r>
      <w:r w:rsidRPr="009445DE">
        <w:rPr>
          <w:rFonts w:ascii="Times New Roman" w:eastAsia="SimSun" w:hAnsi="Times New Roman" w:cs="Times New Roman"/>
          <w:szCs w:val="21"/>
        </w:rPr>
        <w:t>。参见</w:t>
      </w:r>
      <w:r w:rsidRPr="009445DE">
        <w:rPr>
          <w:rFonts w:ascii="Times New Roman" w:eastAsia="SimSun" w:hAnsi="Times New Roman" w:cs="Times New Roman"/>
          <w:szCs w:val="21"/>
        </w:rPr>
        <w:t>Frischknecht</w:t>
      </w:r>
      <w:r w:rsidRPr="009445DE">
        <w:rPr>
          <w:rFonts w:ascii="Times New Roman" w:eastAsia="SimSun" w:hAnsi="Times New Roman" w:cs="Times New Roman"/>
          <w:szCs w:val="21"/>
        </w:rPr>
        <w:t>等（</w:t>
      </w:r>
      <w:r w:rsidRPr="009445DE">
        <w:rPr>
          <w:rFonts w:ascii="Times New Roman" w:eastAsia="SimSun" w:hAnsi="Times New Roman" w:cs="Times New Roman"/>
          <w:szCs w:val="21"/>
        </w:rPr>
        <w:t>1989</w:t>
      </w:r>
      <w:r w:rsidRPr="009445DE">
        <w:rPr>
          <w:rFonts w:ascii="Times New Roman" w:eastAsia="SimSun" w:hAnsi="Times New Roman" w:cs="Times New Roman"/>
          <w:szCs w:val="21"/>
        </w:rPr>
        <w:t>）。</w:t>
      </w:r>
    </w:p>
    <w:p w14:paraId="3FB8476F" w14:textId="77777777" w:rsidR="009445DE" w:rsidRPr="009445DE" w:rsidRDefault="009445DE" w:rsidP="005B7AE6">
      <w:pPr>
        <w:spacing w:line="360" w:lineRule="auto"/>
        <w:jc w:val="left"/>
        <w:rPr>
          <w:rFonts w:ascii="Times New Roman" w:eastAsia="SimSun" w:hAnsi="Times New Roman" w:cs="Times New Roman"/>
          <w:szCs w:val="21"/>
        </w:rPr>
      </w:pPr>
    </w:p>
    <w:p w14:paraId="1B99521B"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VLF </w:t>
      </w:r>
      <w:r w:rsidRPr="009445DE">
        <w:rPr>
          <w:rFonts w:ascii="Times New Roman" w:eastAsia="SimSun" w:hAnsi="Times New Roman" w:cs="Times New Roman"/>
          <w:b/>
          <w:szCs w:val="21"/>
        </w:rPr>
        <w:t>极低频法</w:t>
      </w:r>
    </w:p>
    <w:p w14:paraId="63EF950C"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1. Very-low frequency</w:t>
      </w:r>
      <w:r w:rsidRPr="009445DE">
        <w:rPr>
          <w:rFonts w:ascii="Times New Roman" w:eastAsia="SimSun" w:hAnsi="Times New Roman" w:cs="Times New Roman"/>
          <w:szCs w:val="21"/>
        </w:rPr>
        <w:t>的缩写。</w:t>
      </w:r>
      <w:r w:rsidRPr="009445DE">
        <w:rPr>
          <w:rFonts w:ascii="Times New Roman" w:eastAsia="SimSun" w:hAnsi="Times New Roman" w:cs="Times New Roman"/>
          <w:szCs w:val="21"/>
        </w:rPr>
        <w:t xml:space="preserve">2. </w:t>
      </w:r>
      <w:r w:rsidRPr="009445DE">
        <w:rPr>
          <w:rFonts w:ascii="Times New Roman" w:eastAsia="SimSun" w:hAnsi="Times New Roman" w:cs="Times New Roman"/>
          <w:szCs w:val="21"/>
        </w:rPr>
        <w:t>用来测量椭圆激化参数的极低频法装置。</w:t>
      </w:r>
    </w:p>
    <w:p w14:paraId="7935D2E2" w14:textId="77777777" w:rsidR="009445DE" w:rsidRPr="009445DE" w:rsidRDefault="009445DE" w:rsidP="005B7AE6">
      <w:pPr>
        <w:spacing w:line="360" w:lineRule="auto"/>
        <w:jc w:val="left"/>
        <w:rPr>
          <w:rFonts w:ascii="Times New Roman" w:eastAsia="SimSun" w:hAnsi="Times New Roman" w:cs="Times New Roman"/>
          <w:szCs w:val="21"/>
        </w:rPr>
      </w:pPr>
    </w:p>
    <w:p w14:paraId="20E82D07"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voice grade </w:t>
      </w:r>
      <w:r w:rsidRPr="009445DE">
        <w:rPr>
          <w:rFonts w:ascii="Times New Roman" w:eastAsia="SimSun" w:hAnsi="Times New Roman" w:cs="Times New Roman"/>
          <w:b/>
          <w:szCs w:val="21"/>
        </w:rPr>
        <w:t>音频级</w:t>
      </w:r>
    </w:p>
    <w:p w14:paraId="06142204"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频率范围大约从</w:t>
      </w:r>
      <w:r w:rsidRPr="009445DE">
        <w:rPr>
          <w:rFonts w:ascii="Times New Roman" w:eastAsia="SimSun" w:hAnsi="Times New Roman" w:cs="Times New Roman"/>
          <w:szCs w:val="21"/>
        </w:rPr>
        <w:t>300</w:t>
      </w:r>
      <w:r w:rsidRPr="009445DE">
        <w:rPr>
          <w:rFonts w:ascii="Times New Roman" w:eastAsia="SimSun" w:hAnsi="Times New Roman" w:cs="Times New Roman"/>
          <w:szCs w:val="21"/>
        </w:rPr>
        <w:t>到</w:t>
      </w:r>
      <w:r w:rsidRPr="009445DE">
        <w:rPr>
          <w:rFonts w:ascii="Times New Roman" w:eastAsia="SimSun" w:hAnsi="Times New Roman" w:cs="Times New Roman"/>
          <w:szCs w:val="21"/>
        </w:rPr>
        <w:t>3000kHz</w:t>
      </w:r>
      <w:r w:rsidRPr="009445DE">
        <w:rPr>
          <w:rFonts w:ascii="Times New Roman" w:eastAsia="SimSun" w:hAnsi="Times New Roman" w:cs="Times New Roman"/>
          <w:szCs w:val="21"/>
        </w:rPr>
        <w:t>的一种信道。</w:t>
      </w:r>
    </w:p>
    <w:p w14:paraId="4D6996F8" w14:textId="77777777" w:rsidR="009445DE" w:rsidRPr="009445DE" w:rsidRDefault="009445DE" w:rsidP="005B7AE6">
      <w:pPr>
        <w:spacing w:line="360" w:lineRule="auto"/>
        <w:jc w:val="left"/>
        <w:rPr>
          <w:rFonts w:ascii="Times New Roman" w:eastAsia="SimSun" w:hAnsi="Times New Roman" w:cs="Times New Roman"/>
          <w:szCs w:val="21"/>
        </w:rPr>
      </w:pPr>
    </w:p>
    <w:p w14:paraId="66D185AD"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void ratio </w:t>
      </w:r>
      <w:r w:rsidRPr="009445DE">
        <w:rPr>
          <w:rFonts w:ascii="Times New Roman" w:eastAsia="SimSun" w:hAnsi="Times New Roman" w:cs="Times New Roman"/>
          <w:b/>
          <w:szCs w:val="21"/>
        </w:rPr>
        <w:t>空隙率</w:t>
      </w:r>
    </w:p>
    <w:p w14:paraId="0F023908"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孔隙度和无孔隙度的比值（</w:t>
      </w:r>
      <w:r w:rsidRPr="009445DE">
        <w:rPr>
          <w:rFonts w:ascii="Times New Roman" w:eastAsia="SimSun" w:hAnsi="Times New Roman" w:cs="Times New Roman"/>
          <w:szCs w:val="21"/>
        </w:rPr>
        <w:t>1-</w:t>
      </w:r>
      <w:r w:rsidRPr="009445DE">
        <w:rPr>
          <w:rFonts w:ascii="Times New Roman" w:eastAsia="SimSun" w:hAnsi="Times New Roman" w:cs="Times New Roman"/>
          <w:i/>
          <w:szCs w:val="21"/>
        </w:rPr>
        <w:sym w:font="Symbol" w:char="F066"/>
      </w:r>
      <w:r w:rsidRPr="009445DE">
        <w:rPr>
          <w:rFonts w:ascii="Times New Roman" w:eastAsia="SimSun" w:hAnsi="Times New Roman" w:cs="Times New Roman"/>
          <w:szCs w:val="21"/>
        </w:rPr>
        <w:t>）。</w:t>
      </w:r>
    </w:p>
    <w:p w14:paraId="6352B30F" w14:textId="77777777" w:rsidR="009445DE" w:rsidRPr="009445DE" w:rsidRDefault="009445DE" w:rsidP="005B7AE6">
      <w:pPr>
        <w:spacing w:line="360" w:lineRule="auto"/>
        <w:jc w:val="left"/>
        <w:rPr>
          <w:rFonts w:ascii="Times New Roman" w:eastAsia="SimSun" w:hAnsi="Times New Roman" w:cs="Times New Roman"/>
          <w:szCs w:val="21"/>
        </w:rPr>
      </w:pPr>
    </w:p>
    <w:p w14:paraId="76AC2767"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voigt solid </w:t>
      </w:r>
      <w:r w:rsidRPr="009445DE">
        <w:rPr>
          <w:rFonts w:ascii="Times New Roman" w:eastAsia="SimSun" w:hAnsi="Times New Roman" w:cs="Times New Roman"/>
          <w:b/>
          <w:szCs w:val="21"/>
        </w:rPr>
        <w:t>佛克特固体</w:t>
      </w:r>
    </w:p>
    <w:p w14:paraId="45709C45"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参见粘弹性，根据德国物理学家</w:t>
      </w:r>
      <w:r w:rsidRPr="009445DE">
        <w:rPr>
          <w:rFonts w:ascii="Times New Roman" w:eastAsia="SimSun" w:hAnsi="Times New Roman" w:cs="Times New Roman"/>
          <w:szCs w:val="21"/>
        </w:rPr>
        <w:t>Waldemar Voigt</w:t>
      </w:r>
      <w:r w:rsidRPr="009445DE">
        <w:rPr>
          <w:rFonts w:ascii="Times New Roman" w:eastAsia="SimSun" w:hAnsi="Times New Roman" w:cs="Times New Roman"/>
          <w:szCs w:val="21"/>
        </w:rPr>
        <w:t>（</w:t>
      </w:r>
      <w:r w:rsidRPr="009445DE">
        <w:rPr>
          <w:rFonts w:ascii="Times New Roman" w:eastAsia="SimSun" w:hAnsi="Times New Roman" w:cs="Times New Roman"/>
          <w:szCs w:val="21"/>
        </w:rPr>
        <w:t>1850–1919</w:t>
      </w:r>
      <w:r w:rsidRPr="009445DE">
        <w:rPr>
          <w:rFonts w:ascii="Times New Roman" w:eastAsia="SimSun" w:hAnsi="Times New Roman" w:cs="Times New Roman"/>
          <w:szCs w:val="21"/>
        </w:rPr>
        <w:t>）命名。</w:t>
      </w:r>
    </w:p>
    <w:p w14:paraId="0C27D4AB" w14:textId="77777777" w:rsidR="009445DE" w:rsidRPr="009445DE" w:rsidRDefault="009445DE" w:rsidP="005B7AE6">
      <w:pPr>
        <w:spacing w:line="360" w:lineRule="auto"/>
        <w:jc w:val="left"/>
        <w:rPr>
          <w:rFonts w:ascii="Times New Roman" w:eastAsia="SimSun" w:hAnsi="Times New Roman" w:cs="Times New Roman"/>
          <w:szCs w:val="21"/>
        </w:rPr>
      </w:pPr>
    </w:p>
    <w:p w14:paraId="6F16502D"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voigt waves </w:t>
      </w:r>
      <w:r w:rsidRPr="009445DE">
        <w:rPr>
          <w:rFonts w:ascii="Times New Roman" w:eastAsia="SimSun" w:hAnsi="Times New Roman" w:cs="Times New Roman"/>
          <w:b/>
          <w:szCs w:val="21"/>
        </w:rPr>
        <w:t>佛克特波</w:t>
      </w:r>
    </w:p>
    <w:p w14:paraId="460EC70F"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在佛克特或粘滞性固体中传播的纵波。</w:t>
      </w:r>
    </w:p>
    <w:p w14:paraId="3FF755E7" w14:textId="77777777" w:rsidR="009445DE" w:rsidRPr="009445DE" w:rsidRDefault="009445DE" w:rsidP="005B7AE6">
      <w:pPr>
        <w:spacing w:line="360" w:lineRule="auto"/>
        <w:jc w:val="left"/>
        <w:rPr>
          <w:rFonts w:ascii="Times New Roman" w:eastAsia="SimSun" w:hAnsi="Times New Roman" w:cs="Times New Roman"/>
          <w:szCs w:val="21"/>
        </w:rPr>
      </w:pPr>
    </w:p>
    <w:p w14:paraId="0EA75563"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Volcanism </w:t>
      </w:r>
      <w:r w:rsidRPr="009445DE">
        <w:rPr>
          <w:rFonts w:ascii="Times New Roman" w:eastAsia="SimSun" w:hAnsi="Times New Roman" w:cs="Times New Roman"/>
          <w:b/>
          <w:szCs w:val="21"/>
        </w:rPr>
        <w:t>火山活动</w:t>
      </w:r>
    </w:p>
    <w:p w14:paraId="448381F8"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涉及熔岩爆发的地质过程。火山活动与地震和连续振动有关。</w:t>
      </w:r>
    </w:p>
    <w:p w14:paraId="041DDA1E" w14:textId="77777777" w:rsidR="009445DE" w:rsidRPr="009445DE" w:rsidRDefault="009445DE" w:rsidP="005B7AE6">
      <w:pPr>
        <w:spacing w:line="360" w:lineRule="auto"/>
        <w:jc w:val="left"/>
        <w:rPr>
          <w:rFonts w:ascii="Times New Roman" w:eastAsia="SimSun" w:hAnsi="Times New Roman" w:cs="Times New Roman"/>
          <w:szCs w:val="21"/>
        </w:rPr>
      </w:pPr>
    </w:p>
    <w:p w14:paraId="08456E45"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Volt</w:t>
      </w:r>
      <w:r w:rsidRPr="009445DE">
        <w:rPr>
          <w:rFonts w:ascii="Times New Roman" w:eastAsia="SimSun" w:hAnsi="Times New Roman" w:cs="Times New Roman"/>
          <w:b/>
          <w:szCs w:val="21"/>
        </w:rPr>
        <w:t>（</w:t>
      </w:r>
      <w:r w:rsidRPr="009445DE">
        <w:rPr>
          <w:rFonts w:ascii="Times New Roman" w:eastAsia="SimSun" w:hAnsi="Times New Roman" w:cs="Times New Roman"/>
          <w:b/>
          <w:szCs w:val="21"/>
        </w:rPr>
        <w:t>V</w:t>
      </w:r>
      <w:r w:rsidRPr="009445DE">
        <w:rPr>
          <w:rFonts w:ascii="Times New Roman" w:eastAsia="SimSun" w:hAnsi="Times New Roman" w:cs="Times New Roman"/>
          <w:b/>
          <w:szCs w:val="21"/>
        </w:rPr>
        <w:t>）</w:t>
      </w:r>
      <w:r w:rsidRPr="009445DE">
        <w:rPr>
          <w:rFonts w:ascii="Times New Roman" w:eastAsia="SimSun" w:hAnsi="Times New Roman" w:cs="Times New Roman"/>
          <w:b/>
          <w:szCs w:val="21"/>
        </w:rPr>
        <w:t xml:space="preserve"> </w:t>
      </w:r>
      <w:r w:rsidRPr="009445DE">
        <w:rPr>
          <w:rFonts w:ascii="Times New Roman" w:eastAsia="SimSun" w:hAnsi="Times New Roman" w:cs="Times New Roman"/>
          <w:b/>
          <w:szCs w:val="21"/>
        </w:rPr>
        <w:t>伏特</w:t>
      </w:r>
    </w:p>
    <w:p w14:paraId="6AA3F779"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电位差的</w:t>
      </w:r>
      <w:r w:rsidRPr="009445DE">
        <w:rPr>
          <w:rFonts w:ascii="Times New Roman" w:eastAsia="SimSun" w:hAnsi="Times New Roman" w:cs="Times New Roman"/>
          <w:szCs w:val="21"/>
        </w:rPr>
        <w:t>SI</w:t>
      </w:r>
      <w:r w:rsidRPr="009445DE">
        <w:rPr>
          <w:rFonts w:ascii="Times New Roman" w:eastAsia="SimSun" w:hAnsi="Times New Roman" w:cs="Times New Roman"/>
          <w:szCs w:val="21"/>
        </w:rPr>
        <w:t>单位。一个库仑到另一个库仑完成一个焦耳工作后的两个点之间的电位差，或将一欧姆电阻驱动一安培的电动势单位。根据意大利物理学家亚历山德罗</w:t>
      </w:r>
      <w:r w:rsidRPr="009445DE">
        <w:rPr>
          <w:rFonts w:ascii="Times New Roman" w:eastAsia="SimSun" w:hAnsi="Times New Roman" w:cs="Times New Roman"/>
          <w:szCs w:val="21"/>
        </w:rPr>
        <w:t>·</w:t>
      </w:r>
      <w:r w:rsidRPr="009445DE">
        <w:rPr>
          <w:rFonts w:ascii="Times New Roman" w:eastAsia="SimSun" w:hAnsi="Times New Roman" w:cs="Times New Roman"/>
          <w:szCs w:val="21"/>
        </w:rPr>
        <w:t>伏尔塔（</w:t>
      </w:r>
      <w:r w:rsidRPr="009445DE">
        <w:rPr>
          <w:rFonts w:ascii="Times New Roman" w:eastAsia="SimSun" w:hAnsi="Times New Roman" w:cs="Times New Roman"/>
          <w:szCs w:val="21"/>
        </w:rPr>
        <w:t>1745-1827</w:t>
      </w:r>
      <w:r w:rsidRPr="009445DE">
        <w:rPr>
          <w:rFonts w:ascii="Times New Roman" w:eastAsia="SimSun" w:hAnsi="Times New Roman" w:cs="Times New Roman"/>
          <w:szCs w:val="21"/>
        </w:rPr>
        <w:t>）命名。</w:t>
      </w:r>
    </w:p>
    <w:p w14:paraId="2F59D5D1" w14:textId="77777777" w:rsidR="009445DE" w:rsidRPr="009445DE" w:rsidRDefault="009445DE" w:rsidP="005B7AE6">
      <w:pPr>
        <w:spacing w:line="360" w:lineRule="auto"/>
        <w:jc w:val="left"/>
        <w:rPr>
          <w:rFonts w:ascii="Times New Roman" w:eastAsia="SimSun" w:hAnsi="Times New Roman" w:cs="Times New Roman"/>
          <w:szCs w:val="21"/>
        </w:rPr>
      </w:pPr>
    </w:p>
    <w:p w14:paraId="246C8C3E"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Voltmeter </w:t>
      </w:r>
      <w:r w:rsidRPr="009445DE">
        <w:rPr>
          <w:rFonts w:ascii="Times New Roman" w:eastAsia="SimSun" w:hAnsi="Times New Roman" w:cs="Times New Roman"/>
          <w:b/>
          <w:szCs w:val="21"/>
        </w:rPr>
        <w:t>伏特计，电压表</w:t>
      </w:r>
    </w:p>
    <w:p w14:paraId="734CEDC7"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测量电路中两点之间电位差的一种电子仪器。可以测量平均电压，均方根电压或峰值电压。</w:t>
      </w:r>
    </w:p>
    <w:p w14:paraId="694AE187" w14:textId="77777777" w:rsidR="009445DE" w:rsidRPr="009445DE" w:rsidRDefault="009445DE" w:rsidP="005B7AE6">
      <w:pPr>
        <w:spacing w:line="360" w:lineRule="auto"/>
        <w:jc w:val="left"/>
        <w:rPr>
          <w:rFonts w:ascii="Times New Roman" w:eastAsia="SimSun" w:hAnsi="Times New Roman" w:cs="Times New Roman"/>
          <w:szCs w:val="21"/>
        </w:rPr>
      </w:pPr>
    </w:p>
    <w:p w14:paraId="78BAEA28"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volume attributes </w:t>
      </w:r>
      <w:r w:rsidRPr="009445DE">
        <w:rPr>
          <w:rFonts w:ascii="Times New Roman" w:eastAsia="SimSun" w:hAnsi="Times New Roman" w:cs="Times New Roman"/>
          <w:b/>
          <w:szCs w:val="21"/>
        </w:rPr>
        <w:t>体积属性</w:t>
      </w:r>
    </w:p>
    <w:p w14:paraId="35B5F2DF"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对整个一个体的地震数据测量。参见属性、地震。</w:t>
      </w:r>
    </w:p>
    <w:p w14:paraId="2033360C" w14:textId="77777777" w:rsidR="009445DE" w:rsidRPr="009445DE" w:rsidRDefault="009445DE" w:rsidP="005B7AE6">
      <w:pPr>
        <w:spacing w:line="360" w:lineRule="auto"/>
        <w:jc w:val="left"/>
        <w:rPr>
          <w:rFonts w:ascii="Times New Roman" w:eastAsia="SimSun" w:hAnsi="Times New Roman" w:cs="Times New Roman"/>
          <w:szCs w:val="21"/>
        </w:rPr>
      </w:pPr>
    </w:p>
    <w:p w14:paraId="67AD2673"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Volume control </w:t>
      </w:r>
      <w:r w:rsidRPr="009445DE">
        <w:rPr>
          <w:rFonts w:ascii="Times New Roman" w:eastAsia="SimSun" w:hAnsi="Times New Roman" w:cs="Times New Roman"/>
          <w:b/>
          <w:szCs w:val="21"/>
        </w:rPr>
        <w:t>振幅控制</w:t>
      </w:r>
    </w:p>
    <w:p w14:paraId="78A8FD8A"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参见增益控制。</w:t>
      </w:r>
    </w:p>
    <w:p w14:paraId="06138954" w14:textId="77777777" w:rsidR="009445DE" w:rsidRPr="009445DE" w:rsidRDefault="009445DE" w:rsidP="005B7AE6">
      <w:pPr>
        <w:spacing w:line="360" w:lineRule="auto"/>
        <w:jc w:val="left"/>
        <w:rPr>
          <w:rFonts w:ascii="Times New Roman" w:eastAsia="SimSun" w:hAnsi="Times New Roman" w:cs="Times New Roman"/>
          <w:b/>
          <w:szCs w:val="21"/>
        </w:rPr>
      </w:pPr>
    </w:p>
    <w:p w14:paraId="36880819"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Volume magnetization </w:t>
      </w:r>
      <w:r w:rsidRPr="009445DE">
        <w:rPr>
          <w:rFonts w:ascii="Times New Roman" w:eastAsia="SimSun" w:hAnsi="Times New Roman" w:cs="Times New Roman"/>
          <w:b/>
          <w:szCs w:val="21"/>
        </w:rPr>
        <w:t>体积磁化强度</w:t>
      </w:r>
    </w:p>
    <w:p w14:paraId="1BAB83D9"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单位体积内的磁矩。</w:t>
      </w:r>
    </w:p>
    <w:p w14:paraId="1DEDCA5D" w14:textId="77777777" w:rsidR="009445DE" w:rsidRPr="009445DE" w:rsidRDefault="009445DE" w:rsidP="005B7AE6">
      <w:pPr>
        <w:spacing w:line="360" w:lineRule="auto"/>
        <w:jc w:val="left"/>
        <w:rPr>
          <w:rFonts w:ascii="Times New Roman" w:eastAsia="SimSun" w:hAnsi="Times New Roman" w:cs="Times New Roman"/>
          <w:b/>
          <w:color w:val="000000" w:themeColor="text1"/>
          <w:szCs w:val="21"/>
        </w:rPr>
      </w:pPr>
    </w:p>
    <w:p w14:paraId="467923E8" w14:textId="77777777" w:rsidR="009445DE" w:rsidRPr="009445DE" w:rsidRDefault="009445DE" w:rsidP="005B7AE6">
      <w:pPr>
        <w:spacing w:line="360" w:lineRule="auto"/>
        <w:jc w:val="left"/>
        <w:rPr>
          <w:rFonts w:ascii="Times New Roman" w:eastAsia="SimSun" w:hAnsi="Times New Roman" w:cs="Times New Roman"/>
          <w:b/>
          <w:color w:val="000000" w:themeColor="text1"/>
          <w:szCs w:val="21"/>
        </w:rPr>
      </w:pPr>
      <w:r w:rsidRPr="009445DE">
        <w:rPr>
          <w:rFonts w:ascii="Times New Roman" w:eastAsia="SimSun" w:hAnsi="Times New Roman" w:cs="Times New Roman"/>
          <w:b/>
          <w:color w:val="000000" w:themeColor="text1"/>
          <w:szCs w:val="21"/>
        </w:rPr>
        <w:t xml:space="preserve">volume rendering </w:t>
      </w:r>
      <w:r w:rsidRPr="009445DE">
        <w:rPr>
          <w:rFonts w:ascii="Times New Roman" w:eastAsia="SimSun" w:hAnsi="Times New Roman" w:cs="Times New Roman"/>
          <w:b/>
          <w:color w:val="000000" w:themeColor="text1"/>
          <w:szCs w:val="21"/>
        </w:rPr>
        <w:t>体积提供</w:t>
      </w:r>
    </w:p>
    <w:p w14:paraId="3063581E" w14:textId="77777777" w:rsidR="009445DE" w:rsidRPr="009445DE" w:rsidRDefault="009445DE" w:rsidP="005B7AE6">
      <w:pPr>
        <w:spacing w:line="360" w:lineRule="auto"/>
        <w:jc w:val="left"/>
        <w:rPr>
          <w:rFonts w:ascii="Times New Roman" w:eastAsia="SimSun" w:hAnsi="Times New Roman" w:cs="Times New Roman"/>
          <w:color w:val="000000" w:themeColor="text1"/>
          <w:szCs w:val="21"/>
        </w:rPr>
      </w:pPr>
      <w:r w:rsidRPr="009445DE">
        <w:rPr>
          <w:rFonts w:ascii="Times New Roman" w:eastAsia="SimSun" w:hAnsi="Times New Roman" w:cs="Times New Roman"/>
          <w:color w:val="000000" w:themeColor="text1"/>
          <w:szCs w:val="21"/>
        </w:rPr>
        <w:t>采用光学立体视觉、移动或其他方式来对三维数据进行可视化。</w:t>
      </w:r>
    </w:p>
    <w:p w14:paraId="6E3852C2" w14:textId="77777777" w:rsidR="009445DE" w:rsidRPr="009445DE" w:rsidRDefault="009445DE" w:rsidP="005B7AE6">
      <w:pPr>
        <w:spacing w:line="360" w:lineRule="auto"/>
        <w:jc w:val="left"/>
        <w:rPr>
          <w:rFonts w:ascii="Times New Roman" w:eastAsia="SimSun" w:hAnsi="Times New Roman" w:cs="Times New Roman"/>
          <w:b/>
          <w:color w:val="000000" w:themeColor="text1"/>
          <w:szCs w:val="21"/>
        </w:rPr>
      </w:pPr>
    </w:p>
    <w:p w14:paraId="01CBD0D8" w14:textId="77777777" w:rsidR="009445DE" w:rsidRPr="009445DE" w:rsidRDefault="009445DE" w:rsidP="005B7AE6">
      <w:pPr>
        <w:spacing w:line="360" w:lineRule="auto"/>
        <w:jc w:val="left"/>
        <w:rPr>
          <w:rFonts w:ascii="Times New Roman" w:eastAsia="SimSun" w:hAnsi="Times New Roman" w:cs="Times New Roman"/>
          <w:b/>
          <w:color w:val="000000" w:themeColor="text1"/>
          <w:szCs w:val="21"/>
        </w:rPr>
      </w:pPr>
      <w:r w:rsidRPr="009445DE">
        <w:rPr>
          <w:rFonts w:ascii="Times New Roman" w:eastAsia="SimSun" w:hAnsi="Times New Roman" w:cs="Times New Roman"/>
          <w:b/>
          <w:color w:val="000000" w:themeColor="text1"/>
          <w:szCs w:val="21"/>
        </w:rPr>
        <w:t xml:space="preserve">Volume reverberation  </w:t>
      </w:r>
      <w:r w:rsidRPr="009445DE">
        <w:rPr>
          <w:rFonts w:ascii="Times New Roman" w:eastAsia="SimSun" w:hAnsi="Times New Roman" w:cs="Times New Roman"/>
          <w:b/>
          <w:color w:val="000000" w:themeColor="text1"/>
          <w:szCs w:val="21"/>
        </w:rPr>
        <w:t>体积混响</w:t>
      </w:r>
    </w:p>
    <w:p w14:paraId="0317A565" w14:textId="77777777" w:rsidR="009445DE" w:rsidRPr="009445DE" w:rsidRDefault="009445DE" w:rsidP="005B7AE6">
      <w:pPr>
        <w:spacing w:line="360" w:lineRule="auto"/>
        <w:jc w:val="left"/>
        <w:rPr>
          <w:rFonts w:ascii="Times New Roman" w:eastAsia="SimSun" w:hAnsi="Times New Roman" w:cs="Times New Roman"/>
          <w:color w:val="000000" w:themeColor="text1"/>
          <w:szCs w:val="21"/>
        </w:rPr>
      </w:pPr>
      <w:r w:rsidRPr="009445DE">
        <w:rPr>
          <w:rFonts w:ascii="Times New Roman" w:eastAsia="SimSun" w:hAnsi="Times New Roman" w:cs="Times New Roman"/>
          <w:color w:val="000000" w:themeColor="text1"/>
          <w:szCs w:val="21"/>
        </w:rPr>
        <w:t>水连波动。</w:t>
      </w:r>
    </w:p>
    <w:p w14:paraId="3D30CCA4" w14:textId="77777777" w:rsidR="009445DE" w:rsidRPr="009445DE" w:rsidRDefault="009445DE" w:rsidP="005B7AE6">
      <w:pPr>
        <w:spacing w:line="360" w:lineRule="auto"/>
        <w:jc w:val="left"/>
        <w:rPr>
          <w:rFonts w:ascii="Times New Roman" w:eastAsia="SimSun" w:hAnsi="Times New Roman" w:cs="Times New Roman"/>
          <w:b/>
          <w:szCs w:val="21"/>
        </w:rPr>
      </w:pPr>
    </w:p>
    <w:p w14:paraId="14277BDA"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Von Neumann architecture </w:t>
      </w:r>
      <w:r w:rsidRPr="009445DE">
        <w:rPr>
          <w:rFonts w:ascii="Times New Roman" w:eastAsia="SimSun" w:hAnsi="Times New Roman" w:cs="Times New Roman"/>
          <w:b/>
          <w:szCs w:val="21"/>
        </w:rPr>
        <w:t>冯</w:t>
      </w:r>
      <w:r w:rsidRPr="009445DE">
        <w:rPr>
          <w:rFonts w:ascii="Times New Roman" w:eastAsia="SimSun" w:hAnsi="Times New Roman" w:cs="Times New Roman"/>
          <w:b/>
          <w:szCs w:val="21"/>
        </w:rPr>
        <w:t>·</w:t>
      </w:r>
      <w:r w:rsidRPr="009445DE">
        <w:rPr>
          <w:rFonts w:ascii="Times New Roman" w:eastAsia="SimSun" w:hAnsi="Times New Roman" w:cs="Times New Roman"/>
          <w:b/>
          <w:szCs w:val="21"/>
        </w:rPr>
        <w:t>诺依曼建筑</w:t>
      </w:r>
    </w:p>
    <w:p w14:paraId="49C728F2"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w:t>
      </w:r>
      <w:r w:rsidRPr="009445DE">
        <w:rPr>
          <w:rFonts w:ascii="Times New Roman" w:eastAsia="SimSun" w:hAnsi="Times New Roman" w:cs="Times New Roman"/>
          <w:szCs w:val="21"/>
        </w:rPr>
        <w:t>von noi’ man</w:t>
      </w:r>
      <w:r w:rsidRPr="009445DE">
        <w:rPr>
          <w:rFonts w:ascii="Times New Roman" w:eastAsia="SimSun" w:hAnsi="Times New Roman" w:cs="Times New Roman"/>
          <w:szCs w:val="21"/>
        </w:rPr>
        <w:t>）基于高速存储器将数据一次提供到中央处理单元</w:t>
      </w:r>
      <w:r w:rsidRPr="009445DE">
        <w:rPr>
          <w:rFonts w:ascii="Times New Roman" w:eastAsia="SimSun" w:hAnsi="Times New Roman" w:cs="Times New Roman"/>
          <w:szCs w:val="21"/>
        </w:rPr>
        <w:t>CPU</w:t>
      </w:r>
      <w:r w:rsidRPr="009445DE">
        <w:rPr>
          <w:rFonts w:ascii="Times New Roman" w:eastAsia="SimSun" w:hAnsi="Times New Roman" w:cs="Times New Roman"/>
          <w:szCs w:val="21"/>
        </w:rPr>
        <w:t>中来设计的串行计算机。对比并行处理。根据匈牙利数学家约翰</w:t>
      </w:r>
      <w:r w:rsidRPr="009445DE">
        <w:rPr>
          <w:rFonts w:ascii="Times New Roman" w:eastAsia="SimSun" w:hAnsi="Times New Roman" w:cs="Times New Roman"/>
          <w:szCs w:val="21"/>
        </w:rPr>
        <w:t>·</w:t>
      </w:r>
      <w:r w:rsidRPr="009445DE">
        <w:rPr>
          <w:rFonts w:ascii="Times New Roman" w:eastAsia="SimSun" w:hAnsi="Times New Roman" w:cs="Times New Roman"/>
          <w:szCs w:val="21"/>
        </w:rPr>
        <w:t>冯</w:t>
      </w:r>
      <w:r w:rsidRPr="009445DE">
        <w:rPr>
          <w:rFonts w:ascii="Times New Roman" w:eastAsia="SimSun" w:hAnsi="Times New Roman" w:cs="Times New Roman"/>
          <w:szCs w:val="21"/>
        </w:rPr>
        <w:t>·</w:t>
      </w:r>
      <w:r w:rsidRPr="009445DE">
        <w:rPr>
          <w:rFonts w:ascii="Times New Roman" w:eastAsia="SimSun" w:hAnsi="Times New Roman" w:cs="Times New Roman"/>
          <w:szCs w:val="21"/>
        </w:rPr>
        <w:t>诺伊曼（</w:t>
      </w:r>
      <w:r w:rsidRPr="009445DE">
        <w:rPr>
          <w:rFonts w:ascii="Times New Roman" w:eastAsia="SimSun" w:hAnsi="Times New Roman" w:cs="Times New Roman"/>
          <w:szCs w:val="21"/>
        </w:rPr>
        <w:t>1907-1957</w:t>
      </w:r>
      <w:r w:rsidRPr="009445DE">
        <w:rPr>
          <w:rFonts w:ascii="Times New Roman" w:eastAsia="SimSun" w:hAnsi="Times New Roman" w:cs="Times New Roman"/>
          <w:szCs w:val="21"/>
        </w:rPr>
        <w:t>）命名。</w:t>
      </w:r>
    </w:p>
    <w:p w14:paraId="787AA214" w14:textId="77777777" w:rsidR="009445DE" w:rsidRPr="009445DE" w:rsidRDefault="009445DE" w:rsidP="005B7AE6">
      <w:pPr>
        <w:spacing w:line="360" w:lineRule="auto"/>
        <w:jc w:val="left"/>
        <w:rPr>
          <w:rFonts w:ascii="Times New Roman" w:eastAsia="SimSun" w:hAnsi="Times New Roman" w:cs="Times New Roman"/>
          <w:b/>
          <w:szCs w:val="21"/>
        </w:rPr>
      </w:pPr>
    </w:p>
    <w:p w14:paraId="13A8D520"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Von Schmidt wave </w:t>
      </w:r>
      <w:r w:rsidRPr="009445DE">
        <w:rPr>
          <w:rFonts w:ascii="Times New Roman" w:eastAsia="SimSun" w:hAnsi="Times New Roman" w:cs="Times New Roman"/>
          <w:b/>
          <w:szCs w:val="21"/>
        </w:rPr>
        <w:t>冯</w:t>
      </w:r>
      <w:r w:rsidRPr="009445DE">
        <w:rPr>
          <w:rFonts w:ascii="Times New Roman" w:eastAsia="SimSun" w:hAnsi="Times New Roman" w:cs="Times New Roman"/>
          <w:b/>
          <w:szCs w:val="21"/>
        </w:rPr>
        <w:t>·</w:t>
      </w:r>
      <w:r w:rsidRPr="009445DE">
        <w:rPr>
          <w:rFonts w:ascii="Times New Roman" w:eastAsia="SimSun" w:hAnsi="Times New Roman" w:cs="Times New Roman"/>
          <w:b/>
          <w:szCs w:val="21"/>
        </w:rPr>
        <w:t>施密特波</w:t>
      </w:r>
    </w:p>
    <w:p w14:paraId="4F04E9D7"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首波。</w:t>
      </w:r>
    </w:p>
    <w:p w14:paraId="0A8BC64F" w14:textId="77777777" w:rsidR="009445DE" w:rsidRPr="009445DE" w:rsidRDefault="009445DE" w:rsidP="005B7AE6">
      <w:pPr>
        <w:spacing w:line="360" w:lineRule="auto"/>
        <w:jc w:val="left"/>
        <w:rPr>
          <w:rFonts w:ascii="Times New Roman" w:eastAsia="SimSun" w:hAnsi="Times New Roman" w:cs="Times New Roman"/>
          <w:b/>
          <w:szCs w:val="21"/>
        </w:rPr>
      </w:pPr>
    </w:p>
    <w:p w14:paraId="2F437913"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Vortex shedding </w:t>
      </w:r>
      <w:r w:rsidRPr="009445DE">
        <w:rPr>
          <w:rFonts w:ascii="Times New Roman" w:eastAsia="SimSun" w:hAnsi="Times New Roman" w:cs="Times New Roman"/>
          <w:b/>
          <w:szCs w:val="21"/>
        </w:rPr>
        <w:t>涡流</w:t>
      </w:r>
    </w:p>
    <w:p w14:paraId="4A88A678"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拖曳水中的缆线时造成的一种水流形式。参见</w:t>
      </w:r>
      <w:r w:rsidRPr="009445DE">
        <w:rPr>
          <w:rFonts w:ascii="Times New Roman" w:eastAsia="SimSun" w:hAnsi="Times New Roman" w:cs="Times New Roman"/>
          <w:szCs w:val="21"/>
        </w:rPr>
        <w:t>fairing</w:t>
      </w:r>
      <w:r w:rsidRPr="009445DE">
        <w:rPr>
          <w:rFonts w:ascii="Times New Roman" w:eastAsia="SimSun" w:hAnsi="Times New Roman" w:cs="Times New Roman"/>
          <w:szCs w:val="21"/>
        </w:rPr>
        <w:t>（减阻装置）。</w:t>
      </w:r>
    </w:p>
    <w:p w14:paraId="776717E4" w14:textId="77777777" w:rsidR="009445DE" w:rsidRPr="009445DE" w:rsidRDefault="009445DE" w:rsidP="005B7AE6">
      <w:pPr>
        <w:spacing w:line="360" w:lineRule="auto"/>
        <w:jc w:val="left"/>
        <w:rPr>
          <w:rFonts w:ascii="Times New Roman" w:eastAsia="SimSun" w:hAnsi="Times New Roman" w:cs="Times New Roman"/>
          <w:b/>
          <w:szCs w:val="21"/>
        </w:rPr>
      </w:pPr>
    </w:p>
    <w:p w14:paraId="490C7EE9"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Vote </w:t>
      </w:r>
      <w:r w:rsidRPr="009445DE">
        <w:rPr>
          <w:rFonts w:ascii="Times New Roman" w:eastAsia="SimSun" w:hAnsi="Times New Roman" w:cs="Times New Roman"/>
          <w:b/>
          <w:szCs w:val="21"/>
        </w:rPr>
        <w:t>优选系统</w:t>
      </w:r>
    </w:p>
    <w:p w14:paraId="7F6D9EDC"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参见</w:t>
      </w:r>
      <w:r w:rsidRPr="009445DE">
        <w:rPr>
          <w:rFonts w:ascii="Times New Roman" w:eastAsia="SimSun" w:hAnsi="Times New Roman" w:cs="Times New Roman"/>
          <w:szCs w:val="21"/>
        </w:rPr>
        <w:t>majority vote</w:t>
      </w:r>
      <w:r w:rsidRPr="009445DE">
        <w:rPr>
          <w:rFonts w:ascii="Times New Roman" w:eastAsia="SimSun" w:hAnsi="Times New Roman" w:cs="Times New Roman"/>
          <w:szCs w:val="21"/>
        </w:rPr>
        <w:t>（多数优选系统）。</w:t>
      </w:r>
    </w:p>
    <w:p w14:paraId="2B74658B" w14:textId="77777777" w:rsidR="009445DE" w:rsidRPr="009445DE" w:rsidRDefault="009445DE" w:rsidP="005B7AE6">
      <w:pPr>
        <w:spacing w:line="360" w:lineRule="auto"/>
        <w:jc w:val="left"/>
        <w:rPr>
          <w:rFonts w:ascii="Times New Roman" w:eastAsia="SimSun" w:hAnsi="Times New Roman" w:cs="Times New Roman"/>
          <w:b/>
          <w:szCs w:val="21"/>
        </w:rPr>
      </w:pPr>
    </w:p>
    <w:p w14:paraId="2B6856A5"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Voxel </w:t>
      </w:r>
      <w:r w:rsidRPr="009445DE">
        <w:rPr>
          <w:rFonts w:ascii="Times New Roman" w:eastAsia="SimSun" w:hAnsi="Times New Roman" w:cs="Times New Roman"/>
          <w:b/>
          <w:szCs w:val="21"/>
        </w:rPr>
        <w:t>体元</w:t>
      </w:r>
    </w:p>
    <w:p w14:paraId="5CD0C6EA"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体积元素，</w:t>
      </w:r>
      <w:r w:rsidRPr="009445DE">
        <w:rPr>
          <w:rFonts w:ascii="Times New Roman" w:eastAsia="SimSun" w:hAnsi="Times New Roman" w:cs="Times New Roman"/>
          <w:szCs w:val="21"/>
        </w:rPr>
        <w:t>2D</w:t>
      </w:r>
      <w:r w:rsidRPr="009445DE">
        <w:rPr>
          <w:rFonts w:ascii="Times New Roman" w:eastAsia="SimSun" w:hAnsi="Times New Roman" w:cs="Times New Roman"/>
          <w:szCs w:val="21"/>
        </w:rPr>
        <w:t>像素的</w:t>
      </w:r>
      <w:r w:rsidRPr="009445DE">
        <w:rPr>
          <w:rFonts w:ascii="Times New Roman" w:eastAsia="SimSun" w:hAnsi="Times New Roman" w:cs="Times New Roman"/>
          <w:szCs w:val="21"/>
        </w:rPr>
        <w:t>3D</w:t>
      </w:r>
      <w:r w:rsidRPr="009445DE">
        <w:rPr>
          <w:rFonts w:ascii="Times New Roman" w:eastAsia="SimSun" w:hAnsi="Times New Roman" w:cs="Times New Roman"/>
          <w:szCs w:val="21"/>
        </w:rPr>
        <w:t>版本。</w:t>
      </w:r>
    </w:p>
    <w:p w14:paraId="506BEA14" w14:textId="77777777" w:rsidR="009445DE" w:rsidRPr="009445DE" w:rsidRDefault="009445DE" w:rsidP="005B7AE6">
      <w:pPr>
        <w:spacing w:line="360" w:lineRule="auto"/>
        <w:jc w:val="left"/>
        <w:rPr>
          <w:rFonts w:ascii="Times New Roman" w:eastAsia="SimSun" w:hAnsi="Times New Roman" w:cs="Times New Roman"/>
          <w:b/>
          <w:szCs w:val="21"/>
        </w:rPr>
      </w:pPr>
    </w:p>
    <w:p w14:paraId="56FFF0C2"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Voxel tracking </w:t>
      </w:r>
      <w:r w:rsidRPr="009445DE">
        <w:rPr>
          <w:rFonts w:ascii="Times New Roman" w:eastAsia="SimSun" w:hAnsi="Times New Roman" w:cs="Times New Roman"/>
          <w:b/>
          <w:szCs w:val="21"/>
        </w:rPr>
        <w:t>体元追踪</w:t>
      </w:r>
    </w:p>
    <w:p w14:paraId="33C4271B"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对数据体采用以种子体元来刻画的同相轴进行追踪，比如根据局部互相关的最大值进行追踪。通常产生一个特征缓慢变化的表面。</w:t>
      </w:r>
    </w:p>
    <w:p w14:paraId="071D0E7A" w14:textId="77777777" w:rsidR="009445DE" w:rsidRPr="009445DE" w:rsidRDefault="009445DE" w:rsidP="005B7AE6">
      <w:pPr>
        <w:spacing w:line="360" w:lineRule="auto"/>
        <w:jc w:val="left"/>
        <w:rPr>
          <w:rFonts w:ascii="Times New Roman" w:eastAsia="SimSun" w:hAnsi="Times New Roman" w:cs="Times New Roman"/>
          <w:b/>
          <w:szCs w:val="21"/>
        </w:rPr>
      </w:pPr>
    </w:p>
    <w:p w14:paraId="00C125BB"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VRM </w:t>
      </w:r>
      <w:r w:rsidRPr="009445DE">
        <w:rPr>
          <w:rFonts w:ascii="Times New Roman" w:eastAsia="SimSun" w:hAnsi="Times New Roman" w:cs="Times New Roman"/>
          <w:b/>
          <w:szCs w:val="21"/>
        </w:rPr>
        <w:t>粘滞磁化</w:t>
      </w:r>
    </w:p>
    <w:p w14:paraId="0CD12E62"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Viscous</w:t>
      </w:r>
      <w:r w:rsidRPr="009445DE">
        <w:rPr>
          <w:rFonts w:ascii="Times New Roman" w:eastAsia="SimSun" w:hAnsi="Times New Roman" w:cs="Times New Roman"/>
          <w:szCs w:val="21"/>
        </w:rPr>
        <w:t>（</w:t>
      </w:r>
      <w:r w:rsidRPr="009445DE">
        <w:rPr>
          <w:rFonts w:ascii="Times New Roman" w:eastAsia="SimSun" w:hAnsi="Times New Roman" w:cs="Times New Roman"/>
          <w:szCs w:val="21"/>
        </w:rPr>
        <w:t>Remanent</w:t>
      </w:r>
      <w:r w:rsidRPr="009445DE">
        <w:rPr>
          <w:rFonts w:ascii="Times New Roman" w:eastAsia="SimSun" w:hAnsi="Times New Roman" w:cs="Times New Roman"/>
          <w:szCs w:val="21"/>
        </w:rPr>
        <w:t>）</w:t>
      </w:r>
      <w:r w:rsidRPr="009445DE">
        <w:rPr>
          <w:rFonts w:ascii="Times New Roman" w:eastAsia="SimSun" w:hAnsi="Times New Roman" w:cs="Times New Roman"/>
          <w:szCs w:val="21"/>
        </w:rPr>
        <w:t>magnetization</w:t>
      </w:r>
      <w:r w:rsidRPr="009445DE">
        <w:rPr>
          <w:rFonts w:ascii="Times New Roman" w:eastAsia="SimSun" w:hAnsi="Times New Roman" w:cs="Times New Roman"/>
          <w:szCs w:val="21"/>
        </w:rPr>
        <w:t>的缩写。</w:t>
      </w:r>
    </w:p>
    <w:p w14:paraId="4FED28F6" w14:textId="77777777" w:rsidR="009445DE" w:rsidRPr="009445DE" w:rsidRDefault="009445DE" w:rsidP="005B7AE6">
      <w:pPr>
        <w:spacing w:line="360" w:lineRule="auto"/>
        <w:jc w:val="left"/>
        <w:rPr>
          <w:rFonts w:ascii="Times New Roman" w:eastAsia="SimSun" w:hAnsi="Times New Roman" w:cs="Times New Roman"/>
          <w:b/>
          <w:szCs w:val="21"/>
        </w:rPr>
      </w:pPr>
    </w:p>
    <w:p w14:paraId="58495605"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VSP </w:t>
      </w:r>
      <w:r w:rsidRPr="009445DE">
        <w:rPr>
          <w:rFonts w:ascii="Times New Roman" w:eastAsia="SimSun" w:hAnsi="Times New Roman" w:cs="Times New Roman"/>
          <w:b/>
          <w:szCs w:val="21"/>
        </w:rPr>
        <w:t>垂直地震剖面</w:t>
      </w:r>
    </w:p>
    <w:p w14:paraId="1075EE83"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Vertical seismic profiling</w:t>
      </w:r>
      <w:r w:rsidRPr="009445DE">
        <w:rPr>
          <w:rFonts w:ascii="Times New Roman" w:eastAsia="SimSun" w:hAnsi="Times New Roman" w:cs="Times New Roman"/>
          <w:szCs w:val="21"/>
        </w:rPr>
        <w:t>的缩写。</w:t>
      </w:r>
    </w:p>
    <w:p w14:paraId="174BD243" w14:textId="77777777" w:rsidR="009445DE" w:rsidRPr="009445DE" w:rsidRDefault="009445DE" w:rsidP="005B7AE6">
      <w:pPr>
        <w:spacing w:line="360" w:lineRule="auto"/>
        <w:jc w:val="left"/>
        <w:rPr>
          <w:rFonts w:ascii="Times New Roman" w:eastAsia="SimSun" w:hAnsi="Times New Roman" w:cs="Times New Roman"/>
          <w:b/>
          <w:szCs w:val="21"/>
        </w:rPr>
      </w:pPr>
    </w:p>
    <w:p w14:paraId="52CE106E"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VSP to CMP transform</w:t>
      </w:r>
      <w:r w:rsidRPr="009445DE">
        <w:rPr>
          <w:rFonts w:ascii="Times New Roman" w:eastAsia="SimSun" w:hAnsi="Times New Roman" w:cs="Times New Roman"/>
          <w:b/>
          <w:szCs w:val="21"/>
        </w:rPr>
        <w:t>垂直地震剖面向共中心点道集转换</w:t>
      </w:r>
    </w:p>
    <w:p w14:paraId="46593FBA"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假设没有倾斜时，将具有偏移距的</w:t>
      </w:r>
      <w:r w:rsidRPr="009445DE">
        <w:rPr>
          <w:rFonts w:ascii="Times New Roman" w:eastAsia="SimSun" w:hAnsi="Times New Roman" w:cs="Times New Roman"/>
          <w:szCs w:val="21"/>
        </w:rPr>
        <w:t>VSP</w:t>
      </w:r>
      <w:r w:rsidRPr="009445DE">
        <w:rPr>
          <w:rFonts w:ascii="Times New Roman" w:eastAsia="SimSun" w:hAnsi="Times New Roman" w:cs="Times New Roman"/>
          <w:szCs w:val="21"/>
        </w:rPr>
        <w:t>数据移到反射点位置处的操作。当倾角较大时，则采用</w:t>
      </w:r>
      <w:r w:rsidRPr="009445DE">
        <w:rPr>
          <w:rFonts w:ascii="Times New Roman" w:eastAsia="SimSun" w:hAnsi="Times New Roman" w:cs="Times New Roman"/>
          <w:szCs w:val="21"/>
        </w:rPr>
        <w:t>VSP</w:t>
      </w:r>
      <w:r w:rsidRPr="009445DE">
        <w:rPr>
          <w:rFonts w:ascii="Times New Roman" w:eastAsia="SimSun" w:hAnsi="Times New Roman" w:cs="Times New Roman"/>
          <w:szCs w:val="21"/>
        </w:rPr>
        <w:t>偏移。</w:t>
      </w:r>
    </w:p>
    <w:p w14:paraId="68EE8E65" w14:textId="77777777" w:rsidR="009445DE" w:rsidRPr="009445DE" w:rsidRDefault="009445DE" w:rsidP="005B7AE6">
      <w:pPr>
        <w:spacing w:line="360" w:lineRule="auto"/>
        <w:jc w:val="left"/>
        <w:rPr>
          <w:rFonts w:ascii="Times New Roman" w:eastAsia="SimSun" w:hAnsi="Times New Roman" w:cs="Times New Roman"/>
          <w:b/>
          <w:szCs w:val="21"/>
        </w:rPr>
      </w:pPr>
    </w:p>
    <w:p w14:paraId="22D9B201"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Vs/Vp</w:t>
      </w:r>
      <w:r w:rsidRPr="009445DE">
        <w:rPr>
          <w:rFonts w:ascii="Times New Roman" w:eastAsia="SimSun" w:hAnsi="Times New Roman" w:cs="Times New Roman"/>
          <w:b/>
          <w:szCs w:val="21"/>
        </w:rPr>
        <w:t>：横波</w:t>
      </w:r>
      <w:r w:rsidRPr="009445DE">
        <w:rPr>
          <w:rFonts w:ascii="Times New Roman" w:eastAsia="SimSun" w:hAnsi="Times New Roman" w:cs="Times New Roman"/>
          <w:b/>
          <w:szCs w:val="21"/>
        </w:rPr>
        <w:t>/</w:t>
      </w:r>
      <w:r w:rsidRPr="009445DE">
        <w:rPr>
          <w:rFonts w:ascii="Times New Roman" w:eastAsia="SimSun" w:hAnsi="Times New Roman" w:cs="Times New Roman"/>
          <w:b/>
          <w:szCs w:val="21"/>
        </w:rPr>
        <w:t>纵波速度比</w:t>
      </w:r>
      <w:r w:rsidRPr="009445DE">
        <w:rPr>
          <w:rFonts w:ascii="Times New Roman" w:eastAsia="SimSun" w:hAnsi="Times New Roman" w:cs="Times New Roman"/>
          <w:b/>
          <w:szCs w:val="21"/>
        </w:rPr>
        <w:t xml:space="preserve"> </w:t>
      </w:r>
    </w:p>
    <w:p w14:paraId="148E86C4"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横波速度与纵波速度的比值。该比值对岩性或孔隙中充填的流体敏感。对于大多数岩石来说，这个比值大约是</w:t>
      </w:r>
      <w:r w:rsidRPr="009445DE">
        <w:rPr>
          <w:rFonts w:ascii="Times New Roman" w:eastAsia="SimSun" w:hAnsi="Times New Roman" w:cs="Times New Roman"/>
          <w:szCs w:val="21"/>
        </w:rPr>
        <w:t>1/2</w:t>
      </w:r>
      <w:r w:rsidRPr="009445DE">
        <w:rPr>
          <w:rFonts w:ascii="Times New Roman" w:eastAsia="SimSun" w:hAnsi="Times New Roman" w:cs="Times New Roman"/>
          <w:szCs w:val="21"/>
        </w:rPr>
        <w:t>，而对于气饱和的岩石则大一些，对于流体则为</w:t>
      </w:r>
      <w:r w:rsidRPr="009445DE">
        <w:rPr>
          <w:rFonts w:ascii="Times New Roman" w:eastAsia="SimSun" w:hAnsi="Times New Roman" w:cs="Times New Roman"/>
          <w:szCs w:val="21"/>
        </w:rPr>
        <w:t>0</w:t>
      </w:r>
      <w:r w:rsidRPr="009445DE">
        <w:rPr>
          <w:rFonts w:ascii="Times New Roman" w:eastAsia="SimSun" w:hAnsi="Times New Roman" w:cs="Times New Roman"/>
          <w:szCs w:val="21"/>
        </w:rPr>
        <w:t>。对泊松比的测量可以得到等价的信息。</w:t>
      </w:r>
    </w:p>
    <w:p w14:paraId="3AD4BBBC"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noProof/>
          <w:szCs w:val="21"/>
        </w:rPr>
        <w:drawing>
          <wp:inline distT="0" distB="0" distL="0" distR="0" wp14:anchorId="5A3A4AD8" wp14:editId="0956161E">
            <wp:extent cx="2139678" cy="766173"/>
            <wp:effectExtent l="0" t="0" r="0" b="0"/>
            <wp:docPr id="2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8"/>
                    <a:stretch>
                      <a:fillRect/>
                    </a:stretch>
                  </pic:blipFill>
                  <pic:spPr>
                    <a:xfrm>
                      <a:off x="0" y="0"/>
                      <a:ext cx="2159831" cy="773389"/>
                    </a:xfrm>
                    <a:prstGeom prst="rect">
                      <a:avLst/>
                    </a:prstGeom>
                  </pic:spPr>
                </pic:pic>
              </a:graphicData>
            </a:graphic>
          </wp:inline>
        </w:drawing>
      </w:r>
    </w:p>
    <w:p w14:paraId="0E32ED6C" w14:textId="77777777" w:rsidR="009445DE" w:rsidRPr="009445DE" w:rsidRDefault="009445DE" w:rsidP="005B7AE6">
      <w:pPr>
        <w:spacing w:line="360" w:lineRule="auto"/>
        <w:jc w:val="left"/>
        <w:rPr>
          <w:rFonts w:ascii="Times New Roman" w:eastAsia="SimSun" w:hAnsi="Times New Roman" w:cs="Times New Roman"/>
          <w:b/>
          <w:szCs w:val="21"/>
        </w:rPr>
      </w:pPr>
    </w:p>
    <w:p w14:paraId="52CAFEB5"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VTI </w:t>
      </w:r>
      <w:r w:rsidRPr="009445DE">
        <w:rPr>
          <w:rFonts w:ascii="Times New Roman" w:eastAsia="SimSun" w:hAnsi="Times New Roman" w:cs="Times New Roman"/>
          <w:b/>
          <w:szCs w:val="21"/>
        </w:rPr>
        <w:t>横向各向同行</w:t>
      </w:r>
    </w:p>
    <w:p w14:paraId="509A419E"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具有一个垂直对称轴的激化各向异性（横向各向同性）</w:t>
      </w:r>
      <w:r w:rsidRPr="009445DE">
        <w:rPr>
          <w:rFonts w:ascii="Times New Roman" w:eastAsia="SimSun" w:hAnsi="Times New Roman" w:cs="Times New Roman"/>
          <w:szCs w:val="21"/>
        </w:rPr>
        <w:t xml:space="preserve">; </w:t>
      </w:r>
      <w:r w:rsidRPr="009445DE">
        <w:rPr>
          <w:rFonts w:ascii="Times New Roman" w:eastAsia="SimSun" w:hAnsi="Times New Roman" w:cs="Times New Roman"/>
          <w:szCs w:val="21"/>
        </w:rPr>
        <w:t>分层各向异性。</w:t>
      </w:r>
    </w:p>
    <w:p w14:paraId="48D41866" w14:textId="77777777" w:rsidR="009445DE" w:rsidRPr="009445DE" w:rsidRDefault="009445DE" w:rsidP="005B7AE6">
      <w:pPr>
        <w:spacing w:line="360" w:lineRule="auto"/>
        <w:jc w:val="left"/>
        <w:rPr>
          <w:rFonts w:ascii="Times New Roman" w:eastAsia="SimSun" w:hAnsi="Times New Roman" w:cs="Times New Roman"/>
          <w:b/>
          <w:szCs w:val="21"/>
        </w:rPr>
      </w:pPr>
    </w:p>
    <w:p w14:paraId="0BB8DE45"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VTS </w:t>
      </w:r>
      <w:r w:rsidRPr="009445DE">
        <w:rPr>
          <w:rFonts w:ascii="Times New Roman" w:eastAsia="SimSun" w:hAnsi="Times New Roman" w:cs="Times New Roman"/>
          <w:b/>
          <w:szCs w:val="21"/>
        </w:rPr>
        <w:t>车辆跟踪系统</w:t>
      </w:r>
    </w:p>
    <w:p w14:paraId="4E33AF0B"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Vehicle Tracking System</w:t>
      </w:r>
      <w:r w:rsidRPr="009445DE">
        <w:rPr>
          <w:rFonts w:ascii="Times New Roman" w:eastAsia="SimSun" w:hAnsi="Times New Roman" w:cs="Times New Roman"/>
          <w:szCs w:val="21"/>
        </w:rPr>
        <w:t>的缩写，用于定位海上交通工具的车辆跟踪系统。</w:t>
      </w:r>
    </w:p>
    <w:p w14:paraId="2FCF18C1" w14:textId="77777777" w:rsidR="009445DE" w:rsidRPr="009445DE" w:rsidRDefault="009445DE" w:rsidP="005B7AE6">
      <w:pPr>
        <w:spacing w:line="360" w:lineRule="auto"/>
        <w:jc w:val="left"/>
        <w:rPr>
          <w:rFonts w:ascii="Times New Roman" w:eastAsia="SimSun" w:hAnsi="Times New Roman" w:cs="Times New Roman"/>
          <w:b/>
          <w:szCs w:val="21"/>
        </w:rPr>
      </w:pPr>
    </w:p>
    <w:p w14:paraId="36F58333"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VTVM</w:t>
      </w:r>
      <w:r w:rsidRPr="009445DE">
        <w:rPr>
          <w:rFonts w:ascii="Times New Roman" w:eastAsia="SimSun" w:hAnsi="Times New Roman" w:cs="Times New Roman"/>
          <w:b/>
          <w:szCs w:val="21"/>
        </w:rPr>
        <w:tab/>
      </w:r>
      <w:r w:rsidRPr="009445DE">
        <w:rPr>
          <w:rFonts w:ascii="Times New Roman" w:eastAsia="SimSun" w:hAnsi="Times New Roman" w:cs="Times New Roman"/>
          <w:b/>
          <w:szCs w:val="21"/>
        </w:rPr>
        <w:t>真空管电压表</w:t>
      </w:r>
    </w:p>
    <w:p w14:paraId="03B70243"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Vacuum-Tube Voltmeter</w:t>
      </w:r>
      <w:r w:rsidRPr="009445DE">
        <w:rPr>
          <w:rFonts w:ascii="Times New Roman" w:eastAsia="SimSun" w:hAnsi="Times New Roman" w:cs="Times New Roman"/>
          <w:szCs w:val="21"/>
        </w:rPr>
        <w:t>的缩写。</w:t>
      </w:r>
    </w:p>
    <w:p w14:paraId="1EDE89CD" w14:textId="77777777" w:rsidR="009445DE" w:rsidRPr="009445DE" w:rsidRDefault="009445DE" w:rsidP="005B7AE6">
      <w:pPr>
        <w:spacing w:line="360" w:lineRule="auto"/>
        <w:jc w:val="left"/>
        <w:rPr>
          <w:rFonts w:ascii="Times New Roman" w:eastAsia="SimSun" w:hAnsi="Times New Roman" w:cs="Times New Roman"/>
          <w:b/>
          <w:szCs w:val="21"/>
        </w:rPr>
      </w:pPr>
    </w:p>
    <w:p w14:paraId="5A593F8F"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V2</w:t>
      </w:r>
      <w:r w:rsidRPr="009445DE">
        <w:rPr>
          <w:rFonts w:ascii="Times New Roman" w:eastAsia="SimSun" w:hAnsi="Times New Roman" w:cs="Times New Roman"/>
          <w:b/>
          <w:szCs w:val="21"/>
        </w:rPr>
        <w:t>风化层次级速度</w:t>
      </w:r>
    </w:p>
    <w:p w14:paraId="2CE832BB"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 xml:space="preserve">    </w:t>
      </w:r>
      <w:r w:rsidRPr="009445DE">
        <w:rPr>
          <w:rFonts w:ascii="Times New Roman" w:eastAsia="SimSun" w:hAnsi="Times New Roman" w:cs="Times New Roman"/>
          <w:szCs w:val="21"/>
        </w:rPr>
        <w:t>风化层次级速度，通常由初至折射波的到达来确定。</w:t>
      </w:r>
    </w:p>
    <w:p w14:paraId="62EF0B58" w14:textId="77777777" w:rsidR="009445DE" w:rsidRPr="009445DE" w:rsidRDefault="009445DE" w:rsidP="005B7AE6">
      <w:pPr>
        <w:spacing w:line="360" w:lineRule="auto"/>
        <w:jc w:val="left"/>
        <w:rPr>
          <w:rFonts w:ascii="Times New Roman" w:eastAsia="SimSun" w:hAnsi="Times New Roman" w:cs="Times New Roman"/>
          <w:b/>
          <w:szCs w:val="21"/>
        </w:rPr>
      </w:pPr>
    </w:p>
    <w:p w14:paraId="07931FE4"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Vug </w:t>
      </w:r>
      <w:r w:rsidRPr="009445DE">
        <w:rPr>
          <w:rFonts w:ascii="Times New Roman" w:eastAsia="SimSun" w:hAnsi="Times New Roman" w:cs="Times New Roman"/>
          <w:b/>
          <w:szCs w:val="21"/>
        </w:rPr>
        <w:t>晶簇</w:t>
      </w:r>
    </w:p>
    <w:p w14:paraId="323B170A"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岩石中的空洞或开放空间，通常是成岩剂。</w:t>
      </w:r>
    </w:p>
    <w:p w14:paraId="1FEFB0BA" w14:textId="7ED26A0F" w:rsidR="009445DE" w:rsidRPr="009445DE" w:rsidRDefault="005B7AE6" w:rsidP="005B7AE6">
      <w:pPr>
        <w:spacing w:line="360" w:lineRule="auto"/>
        <w:jc w:val="left"/>
        <w:rPr>
          <w:rFonts w:ascii="Times New Roman" w:eastAsia="SimSun" w:hAnsi="Times New Roman" w:cs="Times New Roman"/>
          <w:szCs w:val="21"/>
        </w:rPr>
      </w:pPr>
      <w:r w:rsidRPr="009445DE">
        <w:rPr>
          <w:rFonts w:ascii="Times New Roman" w:hAnsi="Times New Roman" w:cs="Times New Roman"/>
          <w:szCs w:val="21"/>
        </w:rPr>
        <w:br w:type="page"/>
      </w:r>
    </w:p>
    <w:p w14:paraId="495B9E18" w14:textId="77777777" w:rsidR="009445DE" w:rsidRPr="005B7AE6" w:rsidRDefault="009445DE" w:rsidP="005B7AE6">
      <w:pPr>
        <w:spacing w:line="360" w:lineRule="auto"/>
        <w:jc w:val="center"/>
        <w:rPr>
          <w:rFonts w:ascii="Times New Roman" w:eastAsia="SimSun" w:hAnsi="Times New Roman" w:cs="Times New Roman"/>
          <w:b/>
          <w:sz w:val="48"/>
          <w:szCs w:val="48"/>
        </w:rPr>
      </w:pPr>
      <w:r w:rsidRPr="005B7AE6">
        <w:rPr>
          <w:rFonts w:ascii="Times New Roman" w:eastAsia="SimSun" w:hAnsi="Times New Roman" w:cs="Times New Roman"/>
          <w:b/>
          <w:sz w:val="48"/>
          <w:szCs w:val="48"/>
        </w:rPr>
        <w:t>W</w:t>
      </w:r>
    </w:p>
    <w:p w14:paraId="5ACCE658"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W </w:t>
      </w:r>
      <w:r w:rsidRPr="009445DE">
        <w:rPr>
          <w:rFonts w:ascii="Times New Roman" w:eastAsia="SimSun" w:hAnsi="Times New Roman" w:cs="Times New Roman"/>
          <w:b/>
          <w:szCs w:val="21"/>
        </w:rPr>
        <w:t>瓦特</w:t>
      </w:r>
    </w:p>
    <w:p w14:paraId="01AD9FD4"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能量的</w:t>
      </w:r>
      <w:r w:rsidRPr="009445DE">
        <w:rPr>
          <w:rFonts w:ascii="Times New Roman" w:eastAsia="SimSun" w:hAnsi="Times New Roman" w:cs="Times New Roman"/>
          <w:szCs w:val="21"/>
        </w:rPr>
        <w:t>SI</w:t>
      </w:r>
      <w:r w:rsidRPr="009445DE">
        <w:rPr>
          <w:rFonts w:ascii="Times New Roman" w:eastAsia="SimSun" w:hAnsi="Times New Roman" w:cs="Times New Roman"/>
          <w:szCs w:val="21"/>
        </w:rPr>
        <w:t>单位，等于每秒一个焦耳。</w:t>
      </w:r>
    </w:p>
    <w:p w14:paraId="7CD94408" w14:textId="77777777" w:rsidR="009445DE" w:rsidRPr="009445DE" w:rsidRDefault="009445DE" w:rsidP="005B7AE6">
      <w:pPr>
        <w:spacing w:line="360" w:lineRule="auto"/>
        <w:jc w:val="left"/>
        <w:rPr>
          <w:rFonts w:ascii="Times New Roman" w:eastAsia="SimSun" w:hAnsi="Times New Roman" w:cs="Times New Roman"/>
          <w:b/>
          <w:bCs/>
          <w:szCs w:val="21"/>
        </w:rPr>
      </w:pPr>
    </w:p>
    <w:p w14:paraId="3613D3B5" w14:textId="77777777" w:rsidR="009445DE" w:rsidRPr="009445DE" w:rsidRDefault="009445DE" w:rsidP="005B7AE6">
      <w:pPr>
        <w:spacing w:line="360" w:lineRule="auto"/>
        <w:jc w:val="left"/>
        <w:rPr>
          <w:rFonts w:ascii="Times New Roman" w:eastAsia="SimSun" w:hAnsi="Times New Roman" w:cs="Times New Roman"/>
          <w:b/>
          <w:bCs/>
          <w:szCs w:val="21"/>
        </w:rPr>
      </w:pPr>
      <w:r w:rsidRPr="009445DE">
        <w:rPr>
          <w:rFonts w:ascii="Times New Roman" w:eastAsia="SimSun" w:hAnsi="Times New Roman" w:cs="Times New Roman"/>
          <w:b/>
          <w:bCs/>
          <w:szCs w:val="21"/>
        </w:rPr>
        <w:t>Wadati-Benioff zone</w:t>
      </w:r>
    </w:p>
    <w:p w14:paraId="31AD876B"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见</w:t>
      </w:r>
      <w:r w:rsidRPr="009445DE">
        <w:rPr>
          <w:rFonts w:ascii="Times New Roman" w:eastAsia="SimSun" w:hAnsi="Times New Roman" w:cs="Times New Roman"/>
          <w:szCs w:val="21"/>
        </w:rPr>
        <w:t>Benioff-Wadati</w:t>
      </w:r>
      <w:r w:rsidRPr="009445DE">
        <w:rPr>
          <w:rFonts w:ascii="Times New Roman" w:eastAsia="SimSun" w:hAnsi="Times New Roman" w:cs="Times New Roman"/>
          <w:szCs w:val="21"/>
        </w:rPr>
        <w:t>区。</w:t>
      </w:r>
    </w:p>
    <w:p w14:paraId="6930E458" w14:textId="77777777" w:rsidR="009445DE" w:rsidRPr="009445DE" w:rsidRDefault="009445DE" w:rsidP="005B7AE6">
      <w:pPr>
        <w:spacing w:line="360" w:lineRule="auto"/>
        <w:jc w:val="left"/>
        <w:rPr>
          <w:rFonts w:ascii="Times New Roman" w:eastAsia="SimSun" w:hAnsi="Times New Roman" w:cs="Times New Roman"/>
          <w:b/>
          <w:szCs w:val="21"/>
        </w:rPr>
      </w:pPr>
    </w:p>
    <w:p w14:paraId="13B4E0F5"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Wag </w:t>
      </w:r>
      <w:r w:rsidRPr="009445DE">
        <w:rPr>
          <w:rFonts w:ascii="Times New Roman" w:eastAsia="SimSun" w:hAnsi="Times New Roman" w:cs="Times New Roman"/>
          <w:b/>
          <w:szCs w:val="21"/>
        </w:rPr>
        <w:t>水气交替</w:t>
      </w:r>
    </w:p>
    <w:p w14:paraId="1D26DA71"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水气交替，一种提高采收率的方法，通过交替注入水和气来实现。</w:t>
      </w:r>
    </w:p>
    <w:p w14:paraId="7696E6CE" w14:textId="77777777" w:rsidR="009445DE" w:rsidRPr="009445DE" w:rsidRDefault="009445DE" w:rsidP="005B7AE6">
      <w:pPr>
        <w:spacing w:line="360" w:lineRule="auto"/>
        <w:jc w:val="left"/>
        <w:rPr>
          <w:rFonts w:ascii="Times New Roman" w:eastAsia="SimSun" w:hAnsi="Times New Roman" w:cs="Times New Roman"/>
          <w:b/>
          <w:szCs w:val="21"/>
        </w:rPr>
      </w:pPr>
    </w:p>
    <w:p w14:paraId="1621712A"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Walkabove VSP </w:t>
      </w:r>
      <w:r w:rsidRPr="009445DE">
        <w:rPr>
          <w:rFonts w:ascii="Times New Roman" w:eastAsia="SimSun" w:hAnsi="Times New Roman" w:cs="Times New Roman"/>
          <w:b/>
          <w:szCs w:val="21"/>
        </w:rPr>
        <w:t>上方移动垂直地震剖面</w:t>
      </w:r>
    </w:p>
    <w:p w14:paraId="1BFF0358"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 xml:space="preserve">    </w:t>
      </w:r>
      <w:r w:rsidRPr="009445DE">
        <w:rPr>
          <w:rFonts w:ascii="Times New Roman" w:eastAsia="SimSun" w:hAnsi="Times New Roman" w:cs="Times New Roman"/>
          <w:szCs w:val="21"/>
        </w:rPr>
        <w:t>在斜井中采用的一种垂直地震剖面，通过在地表移动震源以确保产生垂直的旅行路径。</w:t>
      </w:r>
    </w:p>
    <w:p w14:paraId="21300B75" w14:textId="77777777" w:rsidR="009445DE" w:rsidRPr="009445DE" w:rsidRDefault="009445DE" w:rsidP="005B7AE6">
      <w:pPr>
        <w:spacing w:line="360" w:lineRule="auto"/>
        <w:jc w:val="left"/>
        <w:rPr>
          <w:rFonts w:ascii="Times New Roman" w:eastAsia="SimSun" w:hAnsi="Times New Roman" w:cs="Times New Roman"/>
          <w:b/>
          <w:szCs w:val="21"/>
        </w:rPr>
      </w:pPr>
    </w:p>
    <w:p w14:paraId="4B343BBB"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Walkaway </w:t>
      </w:r>
      <w:r w:rsidRPr="009445DE">
        <w:rPr>
          <w:rFonts w:ascii="Times New Roman" w:eastAsia="SimSun" w:hAnsi="Times New Roman" w:cs="Times New Roman"/>
          <w:b/>
          <w:szCs w:val="21"/>
        </w:rPr>
        <w:t>噪音分析，变井源距垂直地震剖面</w:t>
      </w:r>
    </w:p>
    <w:p w14:paraId="2DE43F90"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1.</w:t>
      </w:r>
      <w:r w:rsidRPr="009445DE">
        <w:rPr>
          <w:rFonts w:ascii="Times New Roman" w:eastAsia="SimSun" w:hAnsi="Times New Roman" w:cs="Times New Roman"/>
          <w:szCs w:val="21"/>
        </w:rPr>
        <w:t>地震数据噪音分析，通过固定检波器并移动震源点来逐渐地产生更大的偏移距，或者固定震源点并移动检波器来逐渐产生更大的偏移距。参加图</w:t>
      </w:r>
      <w:r w:rsidRPr="009445DE">
        <w:rPr>
          <w:rFonts w:ascii="Times New Roman" w:eastAsia="SimSun" w:hAnsi="Times New Roman" w:cs="Times New Roman"/>
          <w:szCs w:val="21"/>
        </w:rPr>
        <w:t>N-3</w:t>
      </w:r>
      <w:r w:rsidRPr="009445DE">
        <w:rPr>
          <w:rFonts w:ascii="Times New Roman" w:eastAsia="SimSun" w:hAnsi="Times New Roman" w:cs="Times New Roman"/>
          <w:szCs w:val="21"/>
        </w:rPr>
        <w:t>。</w:t>
      </w:r>
    </w:p>
    <w:p w14:paraId="28674DDB"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2.</w:t>
      </w:r>
      <w:r w:rsidRPr="009445DE">
        <w:rPr>
          <w:rFonts w:ascii="Times New Roman" w:eastAsia="SimSun" w:hAnsi="Times New Roman" w:cs="Times New Roman"/>
          <w:szCs w:val="21"/>
        </w:rPr>
        <w:t>一种变井源距垂直地震剖面。</w:t>
      </w:r>
    </w:p>
    <w:p w14:paraId="1E229C88"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3.</w:t>
      </w:r>
      <w:r w:rsidRPr="009445DE">
        <w:rPr>
          <w:rFonts w:ascii="Times New Roman" w:eastAsia="SimSun" w:hAnsi="Times New Roman" w:cs="Times New Roman"/>
          <w:szCs w:val="21"/>
        </w:rPr>
        <w:t>一种延伸到更长偏移距的剖面。</w:t>
      </w:r>
    </w:p>
    <w:p w14:paraId="30DBDC4F" w14:textId="77777777" w:rsidR="009445DE" w:rsidRPr="009445DE" w:rsidRDefault="009445DE" w:rsidP="005B7AE6">
      <w:pPr>
        <w:spacing w:line="360" w:lineRule="auto"/>
        <w:jc w:val="left"/>
        <w:rPr>
          <w:rFonts w:ascii="Times New Roman" w:eastAsia="SimSun" w:hAnsi="Times New Roman" w:cs="Times New Roman"/>
          <w:b/>
          <w:szCs w:val="21"/>
        </w:rPr>
      </w:pPr>
    </w:p>
    <w:p w14:paraId="7D9F8070"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Walkaway test  </w:t>
      </w:r>
      <w:r w:rsidRPr="009445DE">
        <w:rPr>
          <w:rFonts w:ascii="Times New Roman" w:eastAsia="SimSun" w:hAnsi="Times New Roman" w:cs="Times New Roman"/>
          <w:b/>
          <w:szCs w:val="21"/>
        </w:rPr>
        <w:t>噪音测试</w:t>
      </w:r>
    </w:p>
    <w:p w14:paraId="6B0F3C4D"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通过移动垂直于发射器中心的长距离接收器来测试电磁发射器的质量。</w:t>
      </w:r>
    </w:p>
    <w:p w14:paraId="42893A4D" w14:textId="77777777" w:rsidR="009445DE" w:rsidRPr="009445DE" w:rsidRDefault="009445DE" w:rsidP="005B7AE6">
      <w:pPr>
        <w:spacing w:line="360" w:lineRule="auto"/>
        <w:jc w:val="left"/>
        <w:rPr>
          <w:rFonts w:ascii="Times New Roman" w:eastAsia="SimSun" w:hAnsi="Times New Roman" w:cs="Times New Roman"/>
          <w:b/>
          <w:szCs w:val="21"/>
        </w:rPr>
      </w:pPr>
    </w:p>
    <w:p w14:paraId="258E7E35"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Walkaway VSP </w:t>
      </w:r>
      <w:r w:rsidRPr="009445DE">
        <w:rPr>
          <w:rFonts w:ascii="Times New Roman" w:eastAsia="SimSun" w:hAnsi="Times New Roman" w:cs="Times New Roman"/>
          <w:b/>
          <w:szCs w:val="21"/>
        </w:rPr>
        <w:t>变井源距垂直地震剖面</w:t>
      </w:r>
    </w:p>
    <w:p w14:paraId="668C6FBF"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参加垂直地震剖面。</w:t>
      </w:r>
    </w:p>
    <w:p w14:paraId="34A7F0F1" w14:textId="77777777" w:rsidR="009445DE" w:rsidRPr="009445DE" w:rsidRDefault="009445DE" w:rsidP="005B7AE6">
      <w:pPr>
        <w:spacing w:line="360" w:lineRule="auto"/>
        <w:jc w:val="left"/>
        <w:rPr>
          <w:rFonts w:ascii="Times New Roman" w:eastAsia="SimSun" w:hAnsi="Times New Roman" w:cs="Times New Roman"/>
          <w:b/>
          <w:szCs w:val="21"/>
        </w:rPr>
      </w:pPr>
    </w:p>
    <w:p w14:paraId="29D31F60"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Walking stick </w:t>
      </w:r>
      <w:r w:rsidRPr="009445DE">
        <w:rPr>
          <w:rFonts w:ascii="Times New Roman" w:eastAsia="SimSun" w:hAnsi="Times New Roman" w:cs="Times New Roman"/>
          <w:b/>
          <w:szCs w:val="21"/>
        </w:rPr>
        <w:t>非极化电极</w:t>
      </w:r>
    </w:p>
    <w:p w14:paraId="236766D7"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用于自身电位测量的非极化电极。</w:t>
      </w:r>
    </w:p>
    <w:p w14:paraId="50E10C16" w14:textId="77777777" w:rsidR="009445DE" w:rsidRPr="009445DE" w:rsidRDefault="009445DE" w:rsidP="005B7AE6">
      <w:pPr>
        <w:spacing w:line="360" w:lineRule="auto"/>
        <w:jc w:val="left"/>
        <w:rPr>
          <w:rFonts w:ascii="Times New Roman" w:eastAsia="SimSun" w:hAnsi="Times New Roman" w:cs="Times New Roman"/>
          <w:b/>
          <w:szCs w:val="21"/>
        </w:rPr>
      </w:pPr>
    </w:p>
    <w:p w14:paraId="64999ADB"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Wall resistivity log </w:t>
      </w:r>
      <w:r w:rsidRPr="009445DE">
        <w:rPr>
          <w:rFonts w:ascii="Times New Roman" w:eastAsia="SimSun" w:hAnsi="Times New Roman" w:cs="Times New Roman"/>
          <w:b/>
          <w:szCs w:val="21"/>
        </w:rPr>
        <w:t>井壁电阻率测井</w:t>
      </w:r>
    </w:p>
    <w:p w14:paraId="73D6AEDA"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一种微电阻率测井。</w:t>
      </w:r>
    </w:p>
    <w:p w14:paraId="0DFEE599" w14:textId="77777777" w:rsidR="009445DE" w:rsidRPr="009445DE" w:rsidRDefault="009445DE" w:rsidP="005B7AE6">
      <w:pPr>
        <w:spacing w:line="360" w:lineRule="auto"/>
        <w:jc w:val="left"/>
        <w:rPr>
          <w:rFonts w:ascii="Times New Roman" w:eastAsia="SimSun" w:hAnsi="Times New Roman" w:cs="Times New Roman"/>
          <w:b/>
          <w:szCs w:val="21"/>
        </w:rPr>
      </w:pPr>
    </w:p>
    <w:p w14:paraId="06BAD090"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Walsh-Hadamard transform </w:t>
      </w:r>
      <w:r w:rsidRPr="009445DE">
        <w:rPr>
          <w:rFonts w:ascii="Times New Roman" w:eastAsia="SimSun" w:hAnsi="Times New Roman" w:cs="Times New Roman"/>
          <w:b/>
          <w:szCs w:val="21"/>
        </w:rPr>
        <w:t>华须</w:t>
      </w:r>
      <w:r w:rsidRPr="009445DE">
        <w:rPr>
          <w:rFonts w:ascii="Times New Roman" w:eastAsia="SimSun" w:hAnsi="Times New Roman" w:cs="Times New Roman"/>
          <w:b/>
          <w:szCs w:val="21"/>
        </w:rPr>
        <w:t>–</w:t>
      </w:r>
      <w:r w:rsidRPr="009445DE">
        <w:rPr>
          <w:rFonts w:ascii="Times New Roman" w:eastAsia="SimSun" w:hAnsi="Times New Roman" w:cs="Times New Roman"/>
          <w:b/>
          <w:szCs w:val="21"/>
        </w:rPr>
        <w:t>哈德玛变换</w:t>
      </w:r>
    </w:p>
    <w:p w14:paraId="47DFDDB5"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用于数字系统处理的非正弦变换，可以仅使用加法和减法来开展计算。</w:t>
      </w:r>
    </w:p>
    <w:p w14:paraId="724947D6" w14:textId="77777777" w:rsidR="009445DE" w:rsidRPr="009445DE" w:rsidRDefault="009445DE" w:rsidP="005B7AE6">
      <w:pPr>
        <w:spacing w:line="360" w:lineRule="auto"/>
        <w:jc w:val="left"/>
        <w:rPr>
          <w:rFonts w:ascii="Times New Roman" w:eastAsia="SimSun" w:hAnsi="Times New Roman" w:cs="Times New Roman"/>
          <w:b/>
          <w:szCs w:val="21"/>
        </w:rPr>
      </w:pPr>
    </w:p>
    <w:p w14:paraId="0055C9D8"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Wand </w:t>
      </w:r>
      <w:r w:rsidRPr="009445DE">
        <w:rPr>
          <w:rFonts w:ascii="Times New Roman" w:eastAsia="SimSun" w:hAnsi="Times New Roman" w:cs="Times New Roman"/>
          <w:b/>
          <w:szCs w:val="21"/>
        </w:rPr>
        <w:t>扫描仪</w:t>
      </w:r>
    </w:p>
    <w:p w14:paraId="762D0290"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读取条形码的输入设备。</w:t>
      </w:r>
    </w:p>
    <w:p w14:paraId="37C836C4" w14:textId="77777777" w:rsidR="009445DE" w:rsidRPr="009445DE" w:rsidRDefault="009445DE" w:rsidP="005B7AE6">
      <w:pPr>
        <w:spacing w:line="360" w:lineRule="auto"/>
        <w:jc w:val="left"/>
        <w:rPr>
          <w:rFonts w:ascii="Times New Roman" w:eastAsia="SimSun" w:hAnsi="Times New Roman" w:cs="Times New Roman"/>
          <w:b/>
          <w:szCs w:val="21"/>
        </w:rPr>
      </w:pPr>
    </w:p>
    <w:p w14:paraId="16E9C703"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Warburg impedance </w:t>
      </w:r>
      <w:r w:rsidRPr="009445DE">
        <w:rPr>
          <w:rFonts w:ascii="Times New Roman" w:eastAsia="SimSun" w:hAnsi="Times New Roman" w:cs="Times New Roman"/>
          <w:b/>
          <w:szCs w:val="21"/>
        </w:rPr>
        <w:t>瓦尔堡阻抗</w:t>
      </w:r>
    </w:p>
    <w:p w14:paraId="21846E59"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经法拉第通路在电极处传输电流时产生的一种阻抗，它是法拉第离子扩散过程速率的一种量度，与频率的平方成反比。参见</w:t>
      </w:r>
      <w:r w:rsidRPr="009445DE">
        <w:rPr>
          <w:rFonts w:ascii="Times New Roman" w:eastAsia="SimSun" w:hAnsi="Times New Roman" w:cs="Times New Roman"/>
          <w:szCs w:val="21"/>
        </w:rPr>
        <w:t>Cole-Cole</w:t>
      </w:r>
      <w:r w:rsidRPr="009445DE">
        <w:rPr>
          <w:rFonts w:ascii="Times New Roman" w:eastAsia="SimSun" w:hAnsi="Times New Roman" w:cs="Times New Roman"/>
          <w:szCs w:val="21"/>
        </w:rPr>
        <w:t>松弛模型。根据德国物理学家</w:t>
      </w:r>
      <w:r w:rsidRPr="009445DE">
        <w:rPr>
          <w:rFonts w:ascii="Times New Roman" w:eastAsia="SimSun" w:hAnsi="Times New Roman" w:cs="Times New Roman"/>
          <w:szCs w:val="21"/>
        </w:rPr>
        <w:t>Emil Gabriel</w:t>
      </w:r>
    </w:p>
    <w:p w14:paraId="7089FEE8"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Warburg</w:t>
      </w:r>
      <w:r w:rsidRPr="009445DE">
        <w:rPr>
          <w:rFonts w:ascii="Times New Roman" w:eastAsia="SimSun" w:hAnsi="Times New Roman" w:cs="Times New Roman"/>
          <w:szCs w:val="21"/>
        </w:rPr>
        <w:t>（</w:t>
      </w:r>
      <w:r w:rsidRPr="009445DE">
        <w:rPr>
          <w:rFonts w:ascii="Times New Roman" w:eastAsia="SimSun" w:hAnsi="Times New Roman" w:cs="Times New Roman"/>
          <w:szCs w:val="21"/>
        </w:rPr>
        <w:t>1846–1931</w:t>
      </w:r>
      <w:r w:rsidRPr="009445DE">
        <w:rPr>
          <w:rFonts w:ascii="Times New Roman" w:eastAsia="SimSun" w:hAnsi="Times New Roman" w:cs="Times New Roman"/>
          <w:szCs w:val="21"/>
        </w:rPr>
        <w:t>）命名。</w:t>
      </w:r>
    </w:p>
    <w:p w14:paraId="7904FB6B" w14:textId="77777777" w:rsidR="009445DE" w:rsidRPr="009445DE" w:rsidRDefault="009445DE" w:rsidP="005B7AE6">
      <w:pPr>
        <w:spacing w:line="360" w:lineRule="auto"/>
        <w:jc w:val="left"/>
        <w:rPr>
          <w:rFonts w:ascii="Times New Roman" w:eastAsia="SimSun" w:hAnsi="Times New Roman" w:cs="Times New Roman"/>
          <w:b/>
          <w:szCs w:val="21"/>
        </w:rPr>
      </w:pPr>
    </w:p>
    <w:p w14:paraId="4F2E42DD"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Warburg region </w:t>
      </w:r>
      <w:r w:rsidRPr="009445DE">
        <w:rPr>
          <w:rFonts w:ascii="Times New Roman" w:eastAsia="SimSun" w:hAnsi="Times New Roman" w:cs="Times New Roman"/>
          <w:b/>
          <w:szCs w:val="21"/>
        </w:rPr>
        <w:t>瓦尔堡区</w:t>
      </w:r>
    </w:p>
    <w:p w14:paraId="3CC7F007"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电阻率谱曲线拐点附近的陡斜部分，该部分岩石的电极阻抗取决于法拉第传输通路，参见</w:t>
      </w:r>
      <w:r w:rsidRPr="009445DE">
        <w:rPr>
          <w:rFonts w:ascii="Times New Roman" w:eastAsia="SimSun" w:hAnsi="Times New Roman" w:cs="Times New Roman"/>
          <w:szCs w:val="21"/>
        </w:rPr>
        <w:t>faradaic path</w:t>
      </w:r>
      <w:r w:rsidRPr="009445DE">
        <w:rPr>
          <w:rFonts w:ascii="Times New Roman" w:eastAsia="SimSun" w:hAnsi="Times New Roman" w:cs="Times New Roman"/>
          <w:szCs w:val="21"/>
        </w:rPr>
        <w:t>。</w:t>
      </w:r>
    </w:p>
    <w:p w14:paraId="5D500AEB" w14:textId="77777777" w:rsidR="009445DE" w:rsidRPr="009445DE" w:rsidRDefault="009445DE" w:rsidP="005B7AE6">
      <w:pPr>
        <w:spacing w:line="360" w:lineRule="auto"/>
        <w:jc w:val="left"/>
        <w:rPr>
          <w:rFonts w:ascii="Times New Roman" w:eastAsia="SimSun" w:hAnsi="Times New Roman" w:cs="Times New Roman"/>
          <w:b/>
          <w:szCs w:val="21"/>
        </w:rPr>
      </w:pPr>
    </w:p>
    <w:p w14:paraId="62BFB30F"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Warping </w:t>
      </w:r>
      <w:r w:rsidRPr="009445DE">
        <w:rPr>
          <w:rFonts w:ascii="Times New Roman" w:eastAsia="SimSun" w:hAnsi="Times New Roman" w:cs="Times New Roman"/>
          <w:b/>
          <w:szCs w:val="21"/>
        </w:rPr>
        <w:t>参数匹配（直译无法反映本意，需斟酌）</w:t>
      </w:r>
    </w:p>
    <w:p w14:paraId="6F45308C"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更改不同部分的处理或显示参数，以便更好地将历史数据与更新的数据进行匹配。</w:t>
      </w:r>
    </w:p>
    <w:p w14:paraId="4C644C7E" w14:textId="77777777" w:rsidR="009445DE" w:rsidRPr="009445DE" w:rsidRDefault="009445DE" w:rsidP="005B7AE6">
      <w:pPr>
        <w:spacing w:line="360" w:lineRule="auto"/>
        <w:jc w:val="left"/>
        <w:rPr>
          <w:rFonts w:ascii="Times New Roman" w:eastAsia="SimSun" w:hAnsi="Times New Roman" w:cs="Times New Roman"/>
          <w:b/>
          <w:szCs w:val="21"/>
        </w:rPr>
      </w:pPr>
    </w:p>
    <w:p w14:paraId="3ED74B53"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Wash </w:t>
      </w:r>
      <w:r w:rsidRPr="009445DE">
        <w:rPr>
          <w:rFonts w:ascii="Times New Roman" w:eastAsia="SimSun" w:hAnsi="Times New Roman" w:cs="Times New Roman"/>
          <w:b/>
          <w:szCs w:val="21"/>
        </w:rPr>
        <w:t>清洗，抵消</w:t>
      </w:r>
    </w:p>
    <w:p w14:paraId="647188EA"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不同因素相互抵消的情况。</w:t>
      </w:r>
    </w:p>
    <w:p w14:paraId="729E6A12" w14:textId="77777777" w:rsidR="009445DE" w:rsidRPr="009445DE" w:rsidRDefault="009445DE" w:rsidP="005B7AE6">
      <w:pPr>
        <w:spacing w:line="360" w:lineRule="auto"/>
        <w:jc w:val="left"/>
        <w:rPr>
          <w:rFonts w:ascii="Times New Roman" w:eastAsia="SimSun" w:hAnsi="Times New Roman" w:cs="Times New Roman"/>
          <w:b/>
          <w:szCs w:val="21"/>
        </w:rPr>
      </w:pPr>
    </w:p>
    <w:p w14:paraId="4258386A"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Washing </w:t>
      </w:r>
      <w:r w:rsidRPr="009445DE">
        <w:rPr>
          <w:rFonts w:ascii="Times New Roman" w:eastAsia="SimSun" w:hAnsi="Times New Roman" w:cs="Times New Roman"/>
          <w:b/>
          <w:szCs w:val="21"/>
        </w:rPr>
        <w:t>退磁，消磁</w:t>
      </w:r>
    </w:p>
    <w:p w14:paraId="4D79085C"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岩石或其他物质的退磁，主要通过逐渐增加退磁强度，不断消去剩磁的强烈部分。</w:t>
      </w:r>
    </w:p>
    <w:p w14:paraId="374280B2" w14:textId="77777777" w:rsidR="009445DE" w:rsidRPr="009445DE" w:rsidRDefault="009445DE" w:rsidP="005B7AE6">
      <w:pPr>
        <w:spacing w:line="360" w:lineRule="auto"/>
        <w:jc w:val="left"/>
        <w:rPr>
          <w:rFonts w:ascii="Times New Roman" w:eastAsia="SimSun" w:hAnsi="Times New Roman" w:cs="Times New Roman"/>
          <w:b/>
          <w:szCs w:val="21"/>
        </w:rPr>
      </w:pPr>
    </w:p>
    <w:p w14:paraId="0D500D40"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Washout </w:t>
      </w:r>
      <w:r w:rsidRPr="009445DE">
        <w:rPr>
          <w:rFonts w:ascii="Times New Roman" w:eastAsia="SimSun" w:hAnsi="Times New Roman" w:cs="Times New Roman"/>
          <w:b/>
          <w:szCs w:val="21"/>
        </w:rPr>
        <w:t>煤层中断</w:t>
      </w:r>
    </w:p>
    <w:p w14:paraId="531908E5"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由于煤矿被河道切割侵蚀，导致连续的煤层产生中断。</w:t>
      </w:r>
    </w:p>
    <w:p w14:paraId="02771F53" w14:textId="77777777" w:rsidR="009445DE" w:rsidRPr="009445DE" w:rsidRDefault="009445DE" w:rsidP="005B7AE6">
      <w:pPr>
        <w:spacing w:line="360" w:lineRule="auto"/>
        <w:jc w:val="left"/>
        <w:rPr>
          <w:rFonts w:ascii="Times New Roman" w:eastAsia="SimSun" w:hAnsi="Times New Roman" w:cs="Times New Roman"/>
          <w:b/>
          <w:szCs w:val="21"/>
        </w:rPr>
      </w:pPr>
    </w:p>
    <w:p w14:paraId="2EF9565F"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Wash tank </w:t>
      </w:r>
      <w:r w:rsidRPr="009445DE">
        <w:rPr>
          <w:rFonts w:ascii="Times New Roman" w:eastAsia="SimSun" w:hAnsi="Times New Roman" w:cs="Times New Roman"/>
          <w:b/>
          <w:szCs w:val="21"/>
        </w:rPr>
        <w:t>分离罐，冲洗罐</w:t>
      </w:r>
    </w:p>
    <w:p w14:paraId="2E733C3A"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一个分离油水的沉降装置。也称为油水分离罐。</w:t>
      </w:r>
    </w:p>
    <w:p w14:paraId="15DA5304" w14:textId="77777777" w:rsidR="009445DE" w:rsidRPr="009445DE" w:rsidRDefault="009445DE" w:rsidP="005B7AE6">
      <w:pPr>
        <w:spacing w:line="360" w:lineRule="auto"/>
        <w:jc w:val="left"/>
        <w:rPr>
          <w:rFonts w:ascii="Times New Roman" w:eastAsia="SimSun" w:hAnsi="Times New Roman" w:cs="Times New Roman"/>
          <w:b/>
          <w:szCs w:val="21"/>
        </w:rPr>
      </w:pPr>
    </w:p>
    <w:p w14:paraId="73AF810A"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WASSP  </w:t>
      </w:r>
      <w:r w:rsidRPr="009445DE">
        <w:rPr>
          <w:rFonts w:ascii="Times New Roman" w:eastAsia="SimSun" w:hAnsi="Times New Roman" w:cs="Times New Roman"/>
          <w:b/>
          <w:szCs w:val="21"/>
        </w:rPr>
        <w:t>爆炸导线</w:t>
      </w:r>
    </w:p>
    <w:p w14:paraId="2EF64C81"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一种海洋震源。</w:t>
      </w:r>
      <w:r w:rsidRPr="009445DE">
        <w:rPr>
          <w:rFonts w:ascii="Times New Roman" w:eastAsia="SimSun" w:hAnsi="Times New Roman" w:cs="Times New Roman"/>
          <w:szCs w:val="21"/>
        </w:rPr>
        <w:t>Teledyne</w:t>
      </w:r>
      <w:r w:rsidRPr="009445DE">
        <w:rPr>
          <w:rFonts w:ascii="Times New Roman" w:eastAsia="SimSun" w:hAnsi="Times New Roman" w:cs="Times New Roman"/>
          <w:szCs w:val="21"/>
        </w:rPr>
        <w:t>公司商标。</w:t>
      </w:r>
    </w:p>
    <w:p w14:paraId="39E1ABAF" w14:textId="77777777" w:rsidR="009445DE" w:rsidRPr="009445DE" w:rsidRDefault="009445DE" w:rsidP="005B7AE6">
      <w:pPr>
        <w:spacing w:line="360" w:lineRule="auto"/>
        <w:jc w:val="left"/>
        <w:rPr>
          <w:rFonts w:ascii="Times New Roman" w:eastAsia="SimSun" w:hAnsi="Times New Roman" w:cs="Times New Roman"/>
          <w:b/>
          <w:szCs w:val="21"/>
        </w:rPr>
      </w:pPr>
    </w:p>
    <w:p w14:paraId="2184229B"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Water-bottom roll </w:t>
      </w:r>
      <w:r w:rsidRPr="009445DE">
        <w:rPr>
          <w:rFonts w:ascii="Times New Roman" w:eastAsia="SimSun" w:hAnsi="Times New Roman" w:cs="Times New Roman"/>
          <w:b/>
          <w:szCs w:val="21"/>
        </w:rPr>
        <w:t>水底地滚波</w:t>
      </w:r>
    </w:p>
    <w:p w14:paraId="65305977"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涉及海底的一种伪瑞利波，类似于陆地上的地面滚动波。</w:t>
      </w:r>
    </w:p>
    <w:p w14:paraId="0AE51D2D" w14:textId="77777777" w:rsidR="009445DE" w:rsidRPr="009445DE" w:rsidRDefault="009445DE" w:rsidP="005B7AE6">
      <w:pPr>
        <w:spacing w:line="360" w:lineRule="auto"/>
        <w:jc w:val="left"/>
        <w:rPr>
          <w:rFonts w:ascii="Times New Roman" w:eastAsia="SimSun" w:hAnsi="Times New Roman" w:cs="Times New Roman"/>
          <w:b/>
          <w:szCs w:val="21"/>
        </w:rPr>
      </w:pPr>
    </w:p>
    <w:p w14:paraId="129CECE4"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Waterbreak </w:t>
      </w:r>
      <w:r w:rsidRPr="009445DE">
        <w:rPr>
          <w:rFonts w:ascii="Times New Roman" w:eastAsia="SimSun" w:hAnsi="Times New Roman" w:cs="Times New Roman"/>
          <w:b/>
          <w:szCs w:val="21"/>
        </w:rPr>
        <w:t>水中直达波，水断信号</w:t>
      </w:r>
    </w:p>
    <w:p w14:paraId="29389A61"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在水中直接从震源传播到水脉冲接收器的能量到达。用于测定地震拖缆内水脉冲接收器相对于震源的位置，因此也就是测定拖缆的位置。水脉冲电路中的滤波器允许通过大约介于</w:t>
      </w:r>
      <w:r w:rsidRPr="009445DE">
        <w:rPr>
          <w:rFonts w:ascii="Times New Roman" w:eastAsia="SimSun" w:hAnsi="Times New Roman" w:cs="Times New Roman"/>
          <w:szCs w:val="21"/>
        </w:rPr>
        <w:t>500</w:t>
      </w:r>
      <w:r w:rsidRPr="009445DE">
        <w:rPr>
          <w:rFonts w:ascii="Times New Roman" w:eastAsia="SimSun" w:hAnsi="Times New Roman" w:cs="Times New Roman"/>
          <w:szCs w:val="21"/>
        </w:rPr>
        <w:t>到</w:t>
      </w:r>
      <w:r w:rsidRPr="009445DE">
        <w:rPr>
          <w:rFonts w:ascii="Times New Roman" w:eastAsia="SimSun" w:hAnsi="Times New Roman" w:cs="Times New Roman"/>
          <w:szCs w:val="21"/>
        </w:rPr>
        <w:t>5000Hz</w:t>
      </w:r>
      <w:r w:rsidRPr="009445DE">
        <w:rPr>
          <w:rFonts w:ascii="Times New Roman" w:eastAsia="SimSun" w:hAnsi="Times New Roman" w:cs="Times New Roman"/>
          <w:szCs w:val="21"/>
        </w:rPr>
        <w:t>之间的频率分量，所以能避免与频率较低的成层折射波和频率较高的背景声波量发生了可能的混淆。参见图</w:t>
      </w:r>
      <w:r w:rsidRPr="009445DE">
        <w:rPr>
          <w:rFonts w:ascii="Times New Roman" w:eastAsia="SimSun" w:hAnsi="Times New Roman" w:cs="Times New Roman"/>
          <w:szCs w:val="21"/>
        </w:rPr>
        <w:t>C-2e</w:t>
      </w:r>
      <w:r w:rsidRPr="009445DE">
        <w:rPr>
          <w:rFonts w:ascii="Times New Roman" w:eastAsia="SimSun" w:hAnsi="Times New Roman" w:cs="Times New Roman"/>
          <w:szCs w:val="21"/>
        </w:rPr>
        <w:t>。图</w:t>
      </w:r>
      <w:r w:rsidRPr="009445DE">
        <w:rPr>
          <w:rFonts w:ascii="Times New Roman" w:eastAsia="SimSun" w:hAnsi="Times New Roman" w:cs="Times New Roman"/>
          <w:szCs w:val="21"/>
        </w:rPr>
        <w:t>W-1</w:t>
      </w:r>
      <w:r w:rsidRPr="009445DE">
        <w:rPr>
          <w:rFonts w:ascii="Times New Roman" w:eastAsia="SimSun" w:hAnsi="Times New Roman" w:cs="Times New Roman"/>
          <w:szCs w:val="21"/>
        </w:rPr>
        <w:t>展示了水中地震波（声波）的速度。</w:t>
      </w:r>
    </w:p>
    <w:p w14:paraId="7B8753E0" w14:textId="77777777" w:rsidR="009445DE" w:rsidRPr="009445DE" w:rsidRDefault="009445DE" w:rsidP="005B7AE6">
      <w:pPr>
        <w:spacing w:line="360" w:lineRule="auto"/>
        <w:jc w:val="left"/>
        <w:rPr>
          <w:rFonts w:ascii="Times New Roman" w:eastAsia="SimSun" w:hAnsi="Times New Roman" w:cs="Times New Roman"/>
          <w:b/>
          <w:szCs w:val="21"/>
        </w:rPr>
      </w:pPr>
    </w:p>
    <w:p w14:paraId="11A9B403"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Waterbreak detector </w:t>
      </w:r>
      <w:r w:rsidRPr="009445DE">
        <w:rPr>
          <w:rFonts w:ascii="Times New Roman" w:eastAsia="SimSun" w:hAnsi="Times New Roman" w:cs="Times New Roman"/>
          <w:b/>
          <w:szCs w:val="21"/>
        </w:rPr>
        <w:t>水断信号检波器</w:t>
      </w:r>
    </w:p>
    <w:p w14:paraId="366B7F7A"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一种高频检波器，它对在水中传播的直达波非常灵敏。参见</w:t>
      </w:r>
      <w:r w:rsidRPr="009445DE">
        <w:rPr>
          <w:rFonts w:ascii="Times New Roman" w:eastAsia="SimSun" w:hAnsi="Times New Roman" w:cs="Times New Roman"/>
          <w:szCs w:val="21"/>
        </w:rPr>
        <w:t>Waterbreak</w:t>
      </w:r>
      <w:r w:rsidRPr="009445DE">
        <w:rPr>
          <w:rFonts w:ascii="Times New Roman" w:eastAsia="SimSun" w:hAnsi="Times New Roman" w:cs="Times New Roman"/>
          <w:szCs w:val="21"/>
        </w:rPr>
        <w:t>。</w:t>
      </w:r>
    </w:p>
    <w:p w14:paraId="5506417D" w14:textId="77777777" w:rsidR="009445DE" w:rsidRPr="009445DE" w:rsidRDefault="009445DE" w:rsidP="005B7AE6">
      <w:pPr>
        <w:spacing w:line="360" w:lineRule="auto"/>
        <w:jc w:val="left"/>
        <w:rPr>
          <w:rFonts w:ascii="Times New Roman" w:eastAsia="SimSun" w:hAnsi="Times New Roman" w:cs="Times New Roman"/>
          <w:b/>
          <w:szCs w:val="21"/>
        </w:rPr>
      </w:pPr>
    </w:p>
    <w:p w14:paraId="6C0B2DE7"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Water cut </w:t>
      </w:r>
      <w:r w:rsidRPr="009445DE">
        <w:rPr>
          <w:rFonts w:ascii="Times New Roman" w:eastAsia="SimSun" w:hAnsi="Times New Roman" w:cs="Times New Roman"/>
          <w:b/>
          <w:szCs w:val="21"/>
        </w:rPr>
        <w:t>水侵，出水量，含水量</w:t>
      </w:r>
    </w:p>
    <w:p w14:paraId="03ECDA6D"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从一口井中产出的水的体积百分率。</w:t>
      </w:r>
    </w:p>
    <w:p w14:paraId="5D1D0B17"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Waterfall display </w:t>
      </w:r>
      <w:r w:rsidRPr="009445DE">
        <w:rPr>
          <w:rFonts w:ascii="Times New Roman" w:eastAsia="SimSun" w:hAnsi="Times New Roman" w:cs="Times New Roman"/>
          <w:b/>
          <w:szCs w:val="21"/>
        </w:rPr>
        <w:t>谱阵图</w:t>
      </w:r>
    </w:p>
    <w:p w14:paraId="3E3F498C"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牵引拖缆内各组的纵测线与横测线的位置图。用于显示沿着连线沿线的拖缆不同部分的偏移。</w:t>
      </w:r>
    </w:p>
    <w:p w14:paraId="1CF551AF" w14:textId="77777777" w:rsidR="009445DE" w:rsidRPr="009445DE" w:rsidRDefault="009445DE" w:rsidP="005B7AE6">
      <w:pPr>
        <w:spacing w:line="360" w:lineRule="auto"/>
        <w:jc w:val="left"/>
        <w:rPr>
          <w:rFonts w:ascii="Times New Roman" w:eastAsia="SimSun" w:hAnsi="Times New Roman" w:cs="Times New Roman"/>
          <w:b/>
          <w:szCs w:val="21"/>
        </w:rPr>
      </w:pPr>
    </w:p>
    <w:p w14:paraId="0A4B678A"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Waterflood </w:t>
      </w:r>
      <w:r w:rsidRPr="009445DE">
        <w:rPr>
          <w:rFonts w:ascii="Times New Roman" w:eastAsia="SimSun" w:hAnsi="Times New Roman" w:cs="Times New Roman"/>
          <w:b/>
          <w:szCs w:val="21"/>
        </w:rPr>
        <w:t>注水</w:t>
      </w:r>
    </w:p>
    <w:p w14:paraId="09CFDF1F"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见</w:t>
      </w:r>
      <w:r w:rsidRPr="009445DE">
        <w:rPr>
          <w:rFonts w:ascii="Times New Roman" w:eastAsia="SimSun" w:hAnsi="Times New Roman" w:cs="Times New Roman"/>
          <w:szCs w:val="21"/>
        </w:rPr>
        <w:t>flood</w:t>
      </w:r>
      <w:r w:rsidRPr="009445DE">
        <w:rPr>
          <w:rFonts w:ascii="Times New Roman" w:eastAsia="SimSun" w:hAnsi="Times New Roman" w:cs="Times New Roman"/>
          <w:szCs w:val="21"/>
        </w:rPr>
        <w:t>。</w:t>
      </w:r>
    </w:p>
    <w:p w14:paraId="06AF4E67" w14:textId="77777777" w:rsidR="009445DE" w:rsidRPr="009445DE" w:rsidRDefault="009445DE" w:rsidP="005B7AE6">
      <w:pPr>
        <w:spacing w:line="360" w:lineRule="auto"/>
        <w:jc w:val="left"/>
        <w:rPr>
          <w:rFonts w:ascii="Times New Roman" w:eastAsia="SimSun" w:hAnsi="Times New Roman" w:cs="Times New Roman"/>
          <w:b/>
          <w:szCs w:val="21"/>
        </w:rPr>
      </w:pPr>
    </w:p>
    <w:p w14:paraId="0E5F8A5B"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Watergun  </w:t>
      </w:r>
      <w:r w:rsidRPr="009445DE">
        <w:rPr>
          <w:rFonts w:ascii="Times New Roman" w:eastAsia="SimSun" w:hAnsi="Times New Roman" w:cs="Times New Roman"/>
          <w:b/>
          <w:szCs w:val="21"/>
        </w:rPr>
        <w:t>水枪</w:t>
      </w:r>
    </w:p>
    <w:p w14:paraId="024B7CBC"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一种地震震源，它向水中发射一水弹，产生一个脉冲效应。</w:t>
      </w:r>
    </w:p>
    <w:p w14:paraId="24FCEA33" w14:textId="77777777" w:rsidR="009445DE" w:rsidRPr="009445DE" w:rsidRDefault="009445DE" w:rsidP="005B7AE6">
      <w:pPr>
        <w:spacing w:line="360" w:lineRule="auto"/>
        <w:jc w:val="left"/>
        <w:rPr>
          <w:rFonts w:ascii="Times New Roman" w:eastAsia="SimSun" w:hAnsi="Times New Roman" w:cs="Times New Roman"/>
          <w:b/>
          <w:szCs w:val="21"/>
        </w:rPr>
      </w:pPr>
    </w:p>
    <w:p w14:paraId="15B17F53"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Water injection </w:t>
      </w:r>
      <w:r w:rsidRPr="009445DE">
        <w:rPr>
          <w:rFonts w:ascii="Times New Roman" w:eastAsia="SimSun" w:hAnsi="Times New Roman" w:cs="Times New Roman"/>
          <w:b/>
          <w:szCs w:val="21"/>
        </w:rPr>
        <w:t>注水钻井，注水采油</w:t>
      </w:r>
    </w:p>
    <w:p w14:paraId="556E40A2"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1.</w:t>
      </w:r>
      <w:r w:rsidRPr="009445DE">
        <w:rPr>
          <w:rFonts w:ascii="Times New Roman" w:eastAsia="SimSun" w:hAnsi="Times New Roman" w:cs="Times New Roman"/>
          <w:szCs w:val="21"/>
        </w:rPr>
        <w:t>一种钻井方法，它利用空气作为排除岩屑的主要流体。但要注入足够的水来润滑钻井，使井壁竖固得足以防止过度塌落。在干砂岩层钻进时应用。</w:t>
      </w:r>
    </w:p>
    <w:p w14:paraId="01B26A83"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2.</w:t>
      </w:r>
      <w:r w:rsidRPr="009445DE">
        <w:rPr>
          <w:rFonts w:ascii="Times New Roman" w:eastAsia="SimSun" w:hAnsi="Times New Roman" w:cs="Times New Roman"/>
          <w:szCs w:val="21"/>
        </w:rPr>
        <w:t>在二次采油中采用注水来替换油和气。</w:t>
      </w:r>
    </w:p>
    <w:p w14:paraId="34ACC708" w14:textId="77777777" w:rsidR="009445DE" w:rsidRPr="009445DE" w:rsidRDefault="009445DE" w:rsidP="005B7AE6">
      <w:pPr>
        <w:spacing w:line="360" w:lineRule="auto"/>
        <w:jc w:val="left"/>
        <w:rPr>
          <w:rFonts w:ascii="Times New Roman" w:eastAsia="SimSun" w:hAnsi="Times New Roman" w:cs="Times New Roman"/>
          <w:b/>
          <w:szCs w:val="21"/>
        </w:rPr>
      </w:pPr>
    </w:p>
    <w:p w14:paraId="635C5486"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Water saturation </w:t>
      </w:r>
      <w:r w:rsidRPr="009445DE">
        <w:rPr>
          <w:rFonts w:ascii="Times New Roman" w:eastAsia="SimSun" w:hAnsi="Times New Roman" w:cs="Times New Roman"/>
          <w:b/>
          <w:szCs w:val="21"/>
        </w:rPr>
        <w:t>含水饱和度</w:t>
      </w:r>
    </w:p>
    <w:p w14:paraId="6823889F"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孔隙体积中所含地层水的百分比，用符号表示。参见</w:t>
      </w:r>
      <w:r w:rsidRPr="009445DE">
        <w:rPr>
          <w:rFonts w:ascii="Times New Roman" w:eastAsia="SimSun" w:hAnsi="Times New Roman" w:cs="Times New Roman"/>
          <w:szCs w:val="21"/>
        </w:rPr>
        <w:t>Archie’formulas</w:t>
      </w:r>
      <w:r w:rsidRPr="009445DE">
        <w:rPr>
          <w:rFonts w:ascii="Times New Roman" w:eastAsia="SimSun" w:hAnsi="Times New Roman" w:cs="Times New Roman"/>
          <w:szCs w:val="21"/>
        </w:rPr>
        <w:t>（阿尔奇公式）。</w:t>
      </w:r>
    </w:p>
    <w:p w14:paraId="363D23D7" w14:textId="77777777" w:rsidR="009445DE" w:rsidRPr="009445DE" w:rsidRDefault="009445DE" w:rsidP="005B7AE6">
      <w:pPr>
        <w:spacing w:line="360" w:lineRule="auto"/>
        <w:jc w:val="left"/>
        <w:rPr>
          <w:rFonts w:ascii="Times New Roman" w:eastAsia="SimSun" w:hAnsi="Times New Roman" w:cs="Times New Roman"/>
          <w:b/>
          <w:szCs w:val="21"/>
        </w:rPr>
      </w:pPr>
    </w:p>
    <w:p w14:paraId="6294AE0B"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Water track </w:t>
      </w:r>
      <w:r w:rsidRPr="009445DE">
        <w:rPr>
          <w:rFonts w:ascii="Times New Roman" w:eastAsia="SimSun" w:hAnsi="Times New Roman" w:cs="Times New Roman"/>
          <w:b/>
          <w:szCs w:val="21"/>
        </w:rPr>
        <w:t>水下跟踪</w:t>
      </w:r>
    </w:p>
    <w:p w14:paraId="7CE5CC03"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以间歇形式出现的一种反射声呐能量，由在换能器下方最初几十英尺中水分的散射所产生。在深度大于</w:t>
      </w:r>
      <w:r w:rsidRPr="009445DE">
        <w:rPr>
          <w:rFonts w:ascii="Times New Roman" w:eastAsia="SimSun" w:hAnsi="Times New Roman" w:cs="Times New Roman"/>
          <w:szCs w:val="21"/>
        </w:rPr>
        <w:t>400</w:t>
      </w:r>
      <w:r w:rsidRPr="009445DE">
        <w:rPr>
          <w:rFonts w:ascii="Times New Roman" w:eastAsia="SimSun" w:hAnsi="Times New Roman" w:cs="Times New Roman"/>
          <w:szCs w:val="21"/>
        </w:rPr>
        <w:t>到</w:t>
      </w:r>
      <w:r w:rsidRPr="009445DE">
        <w:rPr>
          <w:rFonts w:ascii="Times New Roman" w:eastAsia="SimSun" w:hAnsi="Times New Roman" w:cs="Times New Roman"/>
          <w:szCs w:val="21"/>
        </w:rPr>
        <w:t>1000ft</w:t>
      </w:r>
      <w:r w:rsidRPr="009445DE">
        <w:rPr>
          <w:rFonts w:ascii="Times New Roman" w:eastAsia="SimSun" w:hAnsi="Times New Roman" w:cs="Times New Roman"/>
          <w:szCs w:val="21"/>
        </w:rPr>
        <w:t>的水中用多普勒声呐进行巡航时，来自深海底的反射波主要是散射能量。与</w:t>
      </w:r>
      <w:r w:rsidRPr="009445DE">
        <w:rPr>
          <w:rFonts w:ascii="Times New Roman" w:eastAsia="SimSun" w:hAnsi="Times New Roman" w:cs="Times New Roman"/>
          <w:szCs w:val="21"/>
        </w:rPr>
        <w:t>“</w:t>
      </w:r>
      <w:r w:rsidRPr="009445DE">
        <w:rPr>
          <w:rFonts w:ascii="Times New Roman" w:eastAsia="SimSun" w:hAnsi="Times New Roman" w:cs="Times New Roman"/>
          <w:szCs w:val="21"/>
        </w:rPr>
        <w:t>海底形式</w:t>
      </w:r>
      <w:r w:rsidRPr="009445DE">
        <w:rPr>
          <w:rFonts w:ascii="Times New Roman" w:eastAsia="SimSun" w:hAnsi="Times New Roman" w:cs="Times New Roman"/>
          <w:szCs w:val="21"/>
        </w:rPr>
        <w:t>”</w:t>
      </w:r>
      <w:r w:rsidRPr="009445DE">
        <w:rPr>
          <w:rFonts w:ascii="Times New Roman" w:eastAsia="SimSun" w:hAnsi="Times New Roman" w:cs="Times New Roman"/>
          <w:szCs w:val="21"/>
        </w:rPr>
        <w:t>相比，精度降低大约四分之三。水下跟踪定位，也可在流动的水中进行，这要引入另外的系统误差。</w:t>
      </w:r>
    </w:p>
    <w:p w14:paraId="16D07E23" w14:textId="77777777" w:rsidR="009445DE" w:rsidRPr="009445DE" w:rsidRDefault="009445DE" w:rsidP="005B7AE6">
      <w:pPr>
        <w:spacing w:line="360" w:lineRule="auto"/>
        <w:jc w:val="left"/>
        <w:rPr>
          <w:rFonts w:ascii="Times New Roman" w:eastAsia="SimSun" w:hAnsi="Times New Roman" w:cs="Times New Roman"/>
          <w:b/>
          <w:szCs w:val="21"/>
        </w:rPr>
      </w:pPr>
    </w:p>
    <w:p w14:paraId="5783BFAF"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Water velocity </w:t>
      </w:r>
      <w:r w:rsidRPr="009445DE">
        <w:rPr>
          <w:rFonts w:ascii="Times New Roman" w:eastAsia="SimSun" w:hAnsi="Times New Roman" w:cs="Times New Roman"/>
          <w:b/>
          <w:szCs w:val="21"/>
        </w:rPr>
        <w:t>水速</w:t>
      </w:r>
    </w:p>
    <w:p w14:paraId="745D748A"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参见图</w:t>
      </w:r>
      <w:r w:rsidRPr="009445DE">
        <w:rPr>
          <w:rFonts w:ascii="Times New Roman" w:eastAsia="SimSun" w:hAnsi="Times New Roman" w:cs="Times New Roman"/>
          <w:szCs w:val="21"/>
        </w:rPr>
        <w:t>W-1</w:t>
      </w:r>
    </w:p>
    <w:p w14:paraId="404CB56A" w14:textId="77777777" w:rsidR="009445DE" w:rsidRPr="009445DE" w:rsidRDefault="009445DE" w:rsidP="005B7AE6">
      <w:pPr>
        <w:spacing w:line="360" w:lineRule="auto"/>
        <w:jc w:val="left"/>
        <w:rPr>
          <w:rFonts w:ascii="Times New Roman" w:eastAsia="SimSun" w:hAnsi="Times New Roman" w:cs="Times New Roman"/>
          <w:b/>
          <w:szCs w:val="21"/>
        </w:rPr>
      </w:pPr>
    </w:p>
    <w:p w14:paraId="59D870E8"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Water wave </w:t>
      </w:r>
      <w:r w:rsidRPr="009445DE">
        <w:rPr>
          <w:rFonts w:ascii="Times New Roman" w:eastAsia="SimSun" w:hAnsi="Times New Roman" w:cs="Times New Roman"/>
          <w:b/>
          <w:szCs w:val="21"/>
        </w:rPr>
        <w:t>水波</w:t>
      </w:r>
    </w:p>
    <w:p w14:paraId="5F706678"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水面上的一种重力面波，通常由风产生。在深水中，其波长</w:t>
      </w:r>
      <w:r w:rsidRPr="009445DE">
        <w:rPr>
          <w:rFonts w:ascii="Times New Roman" w:eastAsia="SimSun" w:hAnsi="Times New Roman" w:cs="Times New Roman"/>
          <w:szCs w:val="21"/>
        </w:rPr>
        <w:t>λ</w:t>
      </w:r>
      <w:r w:rsidRPr="009445DE">
        <w:rPr>
          <w:rFonts w:ascii="Times New Roman" w:eastAsia="SimSun" w:hAnsi="Times New Roman" w:cs="Times New Roman"/>
          <w:szCs w:val="21"/>
        </w:rPr>
        <w:t>取决于风速。</w:t>
      </w:r>
    </w:p>
    <w:p w14:paraId="761802E6"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noProof/>
          <w:szCs w:val="21"/>
        </w:rPr>
        <w:drawing>
          <wp:inline distT="0" distB="0" distL="0" distR="0" wp14:anchorId="469B219D" wp14:editId="48655E06">
            <wp:extent cx="1094105" cy="326390"/>
            <wp:effectExtent l="0" t="0" r="0" b="3810"/>
            <wp:docPr id="232" name="Picture 10" descr="../../Library/Containers/com.tencent.qq/Data/Library/Application%20Support/QQ/Users/424670303/QQ/Temp.db/59B6CB15-ECA4-4484-824F-559355850DD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Library/Containers/com.tencent.qq/Data/Library/Application%20Support/QQ/Users/424670303/QQ/Temp.db/59B6CB15-ECA4-4484-824F-559355850DD0.png"/>
                    <pic:cNvPicPr>
                      <a:picLocks noChangeAspect="1" noChangeArrowheads="1"/>
                    </pic:cNvPicPr>
                  </pic:nvPicPr>
                  <pic:blipFill>
                    <a:blip r:embed="rId929">
                      <a:extLst>
                        <a:ext uri="{28A0092B-C50C-407E-A947-70E740481C1C}">
                          <a14:useLocalDpi xmlns:a14="http://schemas.microsoft.com/office/drawing/2010/main" val="0"/>
                        </a:ext>
                      </a:extLst>
                    </a:blip>
                    <a:srcRect/>
                    <a:stretch>
                      <a:fillRect/>
                    </a:stretch>
                  </pic:blipFill>
                  <pic:spPr bwMode="auto">
                    <a:xfrm>
                      <a:off x="0" y="0"/>
                      <a:ext cx="1094105" cy="326390"/>
                    </a:xfrm>
                    <a:prstGeom prst="rect">
                      <a:avLst/>
                    </a:prstGeom>
                    <a:noFill/>
                    <a:ln>
                      <a:noFill/>
                    </a:ln>
                  </pic:spPr>
                </pic:pic>
              </a:graphicData>
            </a:graphic>
          </wp:inline>
        </w:drawing>
      </w:r>
    </w:p>
    <w:p w14:paraId="123434AF"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其中</w:t>
      </w:r>
      <w:r w:rsidRPr="009445DE">
        <w:rPr>
          <w:rFonts w:ascii="Times New Roman" w:eastAsia="SimSun" w:hAnsi="Times New Roman" w:cs="Times New Roman"/>
          <w:szCs w:val="21"/>
        </w:rPr>
        <w:t>g</w:t>
      </w:r>
      <w:r w:rsidRPr="009445DE">
        <w:rPr>
          <w:rFonts w:ascii="Times New Roman" w:eastAsia="SimSun" w:hAnsi="Times New Roman" w:cs="Times New Roman"/>
          <w:szCs w:val="21"/>
        </w:rPr>
        <w:t>为重力加速度，在浅水中，当</w:t>
      </w:r>
      <w:r w:rsidRPr="009445DE">
        <w:rPr>
          <w:rFonts w:ascii="Times New Roman" w:eastAsia="SimSun" w:hAnsi="Times New Roman" w:cs="Times New Roman"/>
          <w:szCs w:val="21"/>
        </w:rPr>
        <w:t>λ≈h</w:t>
      </w:r>
      <w:r w:rsidRPr="009445DE">
        <w:rPr>
          <w:rFonts w:ascii="Times New Roman" w:eastAsia="SimSun" w:hAnsi="Times New Roman" w:cs="Times New Roman"/>
          <w:szCs w:val="21"/>
        </w:rPr>
        <w:t>时，波变得不对称且有间歇，其中</w:t>
      </w:r>
      <w:r w:rsidRPr="009445DE">
        <w:rPr>
          <w:rFonts w:ascii="Times New Roman" w:eastAsia="SimSun" w:hAnsi="Times New Roman" w:cs="Times New Roman"/>
          <w:szCs w:val="21"/>
        </w:rPr>
        <w:t>h</w:t>
      </w:r>
      <w:r w:rsidRPr="009445DE">
        <w:rPr>
          <w:rFonts w:ascii="Times New Roman" w:eastAsia="SimSun" w:hAnsi="Times New Roman" w:cs="Times New Roman"/>
          <w:szCs w:val="21"/>
        </w:rPr>
        <w:t>代表水深。</w:t>
      </w:r>
    </w:p>
    <w:p w14:paraId="77D5CC40" w14:textId="77777777" w:rsidR="009445DE" w:rsidRPr="009445DE" w:rsidRDefault="009445DE" w:rsidP="005B7AE6">
      <w:pPr>
        <w:spacing w:line="360" w:lineRule="auto"/>
        <w:jc w:val="left"/>
        <w:rPr>
          <w:rFonts w:ascii="Times New Roman" w:eastAsia="SimSun" w:hAnsi="Times New Roman" w:cs="Times New Roman"/>
          <w:b/>
          <w:szCs w:val="21"/>
        </w:rPr>
      </w:pPr>
    </w:p>
    <w:p w14:paraId="6009B9AB" w14:textId="77777777" w:rsidR="009445DE" w:rsidRPr="009445DE" w:rsidRDefault="009445DE" w:rsidP="005B7AE6">
      <w:pPr>
        <w:spacing w:line="360" w:lineRule="auto"/>
        <w:jc w:val="left"/>
        <w:rPr>
          <w:rFonts w:ascii="Times New Roman" w:eastAsia="SimSun" w:hAnsi="Times New Roman" w:cs="Times New Roman"/>
          <w:b/>
          <w:szCs w:val="21"/>
        </w:rPr>
      </w:pPr>
      <w:r w:rsidRPr="009445DE">
        <w:rPr>
          <w:rFonts w:ascii="Times New Roman" w:eastAsia="SimSun" w:hAnsi="Times New Roman" w:cs="Times New Roman"/>
          <w:b/>
          <w:szCs w:val="21"/>
        </w:rPr>
        <w:t xml:space="preserve">Watt(W)  </w:t>
      </w:r>
      <w:r w:rsidRPr="009445DE">
        <w:rPr>
          <w:rFonts w:ascii="Times New Roman" w:eastAsia="SimSun" w:hAnsi="Times New Roman" w:cs="Times New Roman"/>
          <w:b/>
          <w:szCs w:val="21"/>
        </w:rPr>
        <w:t>瓦特</w:t>
      </w:r>
    </w:p>
    <w:p w14:paraId="7024D03A" w14:textId="77777777" w:rsidR="009445DE" w:rsidRPr="009445DE" w:rsidRDefault="009445DE" w:rsidP="005B7AE6">
      <w:pPr>
        <w:spacing w:line="360" w:lineRule="auto"/>
        <w:jc w:val="left"/>
        <w:rPr>
          <w:rFonts w:ascii="Times New Roman" w:eastAsia="SimSun" w:hAnsi="Times New Roman" w:cs="Times New Roman"/>
          <w:szCs w:val="21"/>
        </w:rPr>
      </w:pPr>
      <w:r w:rsidRPr="009445DE">
        <w:rPr>
          <w:rFonts w:ascii="Times New Roman" w:eastAsia="SimSun" w:hAnsi="Times New Roman" w:cs="Times New Roman"/>
          <w:szCs w:val="21"/>
        </w:rPr>
        <w:t>电力的</w:t>
      </w:r>
      <w:r w:rsidRPr="009445DE">
        <w:rPr>
          <w:rFonts w:ascii="Times New Roman" w:eastAsia="SimSun" w:hAnsi="Times New Roman" w:cs="Times New Roman"/>
          <w:szCs w:val="21"/>
        </w:rPr>
        <w:t>SI</w:t>
      </w:r>
      <w:r w:rsidRPr="009445DE">
        <w:rPr>
          <w:rFonts w:ascii="Times New Roman" w:eastAsia="SimSun" w:hAnsi="Times New Roman" w:cs="Times New Roman"/>
          <w:szCs w:val="21"/>
        </w:rPr>
        <w:t>单位</w:t>
      </w:r>
      <w:r w:rsidRPr="009445DE">
        <w:rPr>
          <w:rFonts w:ascii="Times New Roman" w:eastAsia="SimSun" w:hAnsi="Times New Roman" w:cs="Times New Roman"/>
          <w:szCs w:val="21"/>
        </w:rPr>
        <w:t>;</w:t>
      </w:r>
      <w:r w:rsidRPr="009445DE">
        <w:rPr>
          <w:rFonts w:ascii="Times New Roman" w:eastAsia="SimSun" w:hAnsi="Times New Roman" w:cs="Times New Roman"/>
          <w:szCs w:val="21"/>
        </w:rPr>
        <w:t>等于每秒钟安培焦耳。根据苏格兰工程师詹姆斯</w:t>
      </w:r>
      <w:r w:rsidRPr="009445DE">
        <w:rPr>
          <w:rFonts w:ascii="Times New Roman" w:eastAsia="SimSun" w:hAnsi="Times New Roman" w:cs="Times New Roman"/>
          <w:szCs w:val="21"/>
        </w:rPr>
        <w:t>·</w:t>
      </w:r>
      <w:r w:rsidRPr="009445DE">
        <w:rPr>
          <w:rFonts w:ascii="Times New Roman" w:eastAsia="SimSun" w:hAnsi="Times New Roman" w:cs="Times New Roman"/>
          <w:szCs w:val="21"/>
        </w:rPr>
        <w:t>瓦特（</w:t>
      </w:r>
      <w:r w:rsidRPr="009445DE">
        <w:rPr>
          <w:rFonts w:ascii="Times New Roman" w:eastAsia="SimSun" w:hAnsi="Times New Roman" w:cs="Times New Roman"/>
          <w:szCs w:val="21"/>
        </w:rPr>
        <w:t>1736 -1819</w:t>
      </w:r>
      <w:r w:rsidRPr="009445DE">
        <w:rPr>
          <w:rFonts w:ascii="Times New Roman" w:eastAsia="SimSun" w:hAnsi="Times New Roman" w:cs="Times New Roman"/>
          <w:szCs w:val="21"/>
        </w:rPr>
        <w:t>）命名。</w:t>
      </w:r>
    </w:p>
    <w:p w14:paraId="4F552B9E" w14:textId="77777777" w:rsidR="009445DE" w:rsidRPr="009445DE" w:rsidRDefault="009445DE" w:rsidP="005B7AE6">
      <w:pPr>
        <w:spacing w:line="360" w:lineRule="auto"/>
        <w:rPr>
          <w:rFonts w:ascii="Times New Roman" w:hAnsi="Times New Roman" w:cs="Times New Roman"/>
          <w:b/>
          <w:bCs/>
          <w:szCs w:val="21"/>
        </w:rPr>
      </w:pPr>
    </w:p>
    <w:p w14:paraId="117731A1"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Wave </w:t>
      </w:r>
      <w:r w:rsidRPr="009445DE">
        <w:rPr>
          <w:rFonts w:ascii="Times New Roman" w:hAnsi="Times New Roman" w:cs="Times New Roman"/>
          <w:b/>
          <w:bCs/>
          <w:szCs w:val="21"/>
        </w:rPr>
        <w:t>波</w:t>
      </w:r>
    </w:p>
    <w:p w14:paraId="24B7B02D"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在介质内部或表面传播的一种扰动，它不包括介质本身的纯运动。波通常采用周期性来表达其特征（图</w:t>
      </w:r>
      <w:r w:rsidRPr="009445DE">
        <w:rPr>
          <w:rFonts w:ascii="Times New Roman" w:hAnsi="Times New Roman" w:cs="Times New Roman"/>
          <w:szCs w:val="21"/>
        </w:rPr>
        <w:t>W-2</w:t>
      </w:r>
      <w:r w:rsidRPr="009445DE">
        <w:rPr>
          <w:rFonts w:ascii="Times New Roman" w:hAnsi="Times New Roman" w:cs="Times New Roman"/>
          <w:szCs w:val="21"/>
        </w:rPr>
        <w:t>）。在直角坐标系下，平面波的一般表达形式为：</w:t>
      </w:r>
    </w:p>
    <w:p w14:paraId="35EE7B26"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szCs w:val="21"/>
        </w:rPr>
        <w:t>f(lx+my+nz-Vt)+g(lx+my+nz+Vt)</w:t>
      </w:r>
    </w:p>
    <w:p w14:paraId="18F7419D"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其中，</w:t>
      </w:r>
      <w:r w:rsidRPr="009445DE">
        <w:rPr>
          <w:rFonts w:ascii="Times New Roman" w:hAnsi="Times New Roman" w:cs="Times New Roman"/>
          <w:szCs w:val="21"/>
        </w:rPr>
        <w:t>f</w:t>
      </w:r>
      <w:r w:rsidRPr="009445DE">
        <w:rPr>
          <w:rFonts w:ascii="Times New Roman" w:hAnsi="Times New Roman" w:cs="Times New Roman"/>
          <w:szCs w:val="21"/>
        </w:rPr>
        <w:t>和</w:t>
      </w:r>
      <w:r w:rsidRPr="009445DE">
        <w:rPr>
          <w:rFonts w:ascii="Times New Roman" w:hAnsi="Times New Roman" w:cs="Times New Roman"/>
          <w:szCs w:val="21"/>
        </w:rPr>
        <w:t>g</w:t>
      </w:r>
      <w:r w:rsidRPr="009445DE">
        <w:rPr>
          <w:rFonts w:ascii="Times New Roman" w:hAnsi="Times New Roman" w:cs="Times New Roman"/>
          <w:szCs w:val="21"/>
        </w:rPr>
        <w:t>是任意函数，</w:t>
      </w:r>
      <w:r w:rsidRPr="009445DE">
        <w:rPr>
          <w:rFonts w:ascii="Times New Roman" w:hAnsi="Times New Roman" w:cs="Times New Roman"/>
          <w:szCs w:val="21"/>
        </w:rPr>
        <w:t>l</w:t>
      </w:r>
      <w:r w:rsidRPr="009445DE">
        <w:rPr>
          <w:rFonts w:ascii="Times New Roman" w:hAnsi="Times New Roman" w:cs="Times New Roman"/>
          <w:szCs w:val="21"/>
        </w:rPr>
        <w:t>、</w:t>
      </w:r>
      <w:r w:rsidRPr="009445DE">
        <w:rPr>
          <w:rFonts w:ascii="Times New Roman" w:hAnsi="Times New Roman" w:cs="Times New Roman"/>
          <w:szCs w:val="21"/>
        </w:rPr>
        <w:t>m</w:t>
      </w:r>
      <w:r w:rsidRPr="009445DE">
        <w:rPr>
          <w:rFonts w:ascii="Times New Roman" w:hAnsi="Times New Roman" w:cs="Times New Roman"/>
          <w:szCs w:val="21"/>
        </w:rPr>
        <w:t>和</w:t>
      </w:r>
      <w:r w:rsidRPr="009445DE">
        <w:rPr>
          <w:rFonts w:ascii="Times New Roman" w:hAnsi="Times New Roman" w:cs="Times New Roman"/>
          <w:szCs w:val="21"/>
        </w:rPr>
        <w:t>n</w:t>
      </w:r>
      <w:r w:rsidRPr="009445DE">
        <w:rPr>
          <w:rFonts w:ascii="Times New Roman" w:hAnsi="Times New Roman" w:cs="Times New Roman"/>
          <w:szCs w:val="21"/>
        </w:rPr>
        <w:t>是波传播方向的方向余弦。对于球面波，其一般表达式为：（</w:t>
      </w:r>
      <w:r w:rsidRPr="009445DE">
        <w:rPr>
          <w:rFonts w:ascii="Times New Roman" w:hAnsi="Times New Roman" w:cs="Times New Roman"/>
          <w:szCs w:val="21"/>
        </w:rPr>
        <w:t>1/r</w:t>
      </w:r>
      <w:r w:rsidRPr="009445DE">
        <w:rPr>
          <w:rFonts w:ascii="Times New Roman" w:hAnsi="Times New Roman" w:cs="Times New Roman"/>
          <w:szCs w:val="21"/>
        </w:rPr>
        <w:t>）</w:t>
      </w:r>
      <w:r w:rsidRPr="009445DE">
        <w:rPr>
          <w:rFonts w:ascii="Times New Roman" w:hAnsi="Times New Roman" w:cs="Times New Roman"/>
          <w:szCs w:val="21"/>
        </w:rPr>
        <w:t>f(r-Vt)+(1/r)g(r+Vt)</w:t>
      </w:r>
      <w:r w:rsidRPr="009445DE">
        <w:rPr>
          <w:rFonts w:ascii="Times New Roman" w:hAnsi="Times New Roman" w:cs="Times New Roman"/>
          <w:szCs w:val="21"/>
        </w:rPr>
        <w:t>。其中</w:t>
      </w:r>
      <w:r w:rsidRPr="009445DE">
        <w:rPr>
          <w:rFonts w:ascii="Times New Roman" w:hAnsi="Times New Roman" w:cs="Times New Roman"/>
          <w:szCs w:val="21"/>
        </w:rPr>
        <w:t>r</w:t>
      </w:r>
      <w:r w:rsidRPr="009445DE">
        <w:rPr>
          <w:rFonts w:ascii="Times New Roman" w:hAnsi="Times New Roman" w:cs="Times New Roman"/>
          <w:szCs w:val="21"/>
        </w:rPr>
        <w:t>是距点震源的距离。波的振幅通常定义为离开平衡位置或零位置的最大位移。均方根振幅则是位移平方平均值的平方根，对于正弦波来说，均方根振幅是峰值振幅的</w:t>
      </w:r>
      <m:oMath>
        <m:rad>
          <m:radPr>
            <m:degHide m:val="1"/>
            <m:ctrlPr>
              <w:rPr>
                <w:rFonts w:ascii="Cambria Math" w:hAnsi="Cambria Math" w:cs="Times New Roman"/>
                <w:szCs w:val="21"/>
              </w:rPr>
            </m:ctrlPr>
          </m:radPr>
          <m:deg/>
          <m:e>
            <m:r>
              <w:rPr>
                <w:rFonts w:ascii="Cambria Math" w:hAnsi="Cambria Math" w:cs="Times New Roman"/>
                <w:szCs w:val="21"/>
              </w:rPr>
              <m:t>2</m:t>
            </m:r>
          </m:e>
        </m:rad>
        <m:r>
          <m:rPr>
            <m:sty m:val="p"/>
          </m:rPr>
          <w:rPr>
            <w:rFonts w:ascii="Cambria Math" w:hAnsi="Cambria Math" w:cs="Times New Roman"/>
            <w:szCs w:val="21"/>
          </w:rPr>
          <m:t>/2</m:t>
        </m:r>
      </m:oMath>
      <w:r w:rsidRPr="009445DE">
        <w:rPr>
          <w:rFonts w:ascii="Times New Roman" w:hAnsi="Times New Roman" w:cs="Times New Roman"/>
          <w:szCs w:val="21"/>
        </w:rPr>
        <w:t>倍。波峰就是指位移比相邻点（在正方向上）大的点，波谷则是指比相邻点（在负方向上）位移更远的点。波高是指连续的波峰与波谷之间的位移差。波长是指垂直于波前面方向上的波列上两个相邻相似点之间的距离。波数是每单位距离内的周期数，它是波长的倒数（有时定义为</w:t>
      </w:r>
      <w:r w:rsidRPr="009445DE">
        <w:rPr>
          <w:rFonts w:ascii="Times New Roman" w:hAnsi="Times New Roman" w:cs="Times New Roman"/>
          <w:szCs w:val="21"/>
        </w:rPr>
        <w:t>2</w:t>
      </w:r>
      <m:oMath>
        <m:r>
          <m:rPr>
            <m:sty m:val="p"/>
          </m:rPr>
          <w:rPr>
            <w:rFonts w:ascii="Cambria Math" w:hAnsi="Cambria Math" w:cs="Times New Roman"/>
            <w:szCs w:val="21"/>
          </w:rPr>
          <m:t>π</m:t>
        </m:r>
      </m:oMath>
      <w:r w:rsidRPr="009445DE">
        <w:rPr>
          <w:rFonts w:ascii="Times New Roman" w:hAnsi="Times New Roman" w:cs="Times New Roman"/>
          <w:szCs w:val="21"/>
        </w:rPr>
        <w:t>/</w:t>
      </w:r>
      <w:r w:rsidRPr="009445DE">
        <w:rPr>
          <w:rFonts w:ascii="Times New Roman" w:hAnsi="Times New Roman" w:cs="Times New Roman"/>
          <w:szCs w:val="21"/>
        </w:rPr>
        <w:t>波长，用符号</w:t>
      </w:r>
      <w:r w:rsidRPr="009445DE">
        <w:rPr>
          <w:rFonts w:ascii="Times New Roman" w:hAnsi="Times New Roman" w:cs="Times New Roman"/>
          <w:szCs w:val="21"/>
        </w:rPr>
        <w:t>k</w:t>
      </w:r>
      <w:r w:rsidRPr="009445DE">
        <w:rPr>
          <w:rFonts w:ascii="Times New Roman" w:hAnsi="Times New Roman" w:cs="Times New Roman"/>
          <w:szCs w:val="21"/>
        </w:rPr>
        <w:t>表示）。体波在介质内部传播，而面波或界面波则是沿着边界传播。体波可以是纵波或横波，能量一部分以纵波传播、一部分以横波传播的波称为转换波。面波（或界面波）有几种传播形式，最普通的是瑞雷波或伪瑞雷波，其它的面波有拉夫波、流体波、耦合波和斯通利波。管波是一种沿井孔表面传播的面波。可参见</w:t>
      </w:r>
      <w:r w:rsidRPr="009445DE">
        <w:rPr>
          <w:rFonts w:ascii="Times New Roman" w:hAnsi="Times New Roman" w:cs="Times New Roman"/>
          <w:szCs w:val="21"/>
        </w:rPr>
        <w:t>wave notation</w:t>
      </w:r>
      <w:r w:rsidRPr="009445DE">
        <w:rPr>
          <w:rFonts w:ascii="Times New Roman" w:hAnsi="Times New Roman" w:cs="Times New Roman"/>
          <w:szCs w:val="21"/>
        </w:rPr>
        <w:t>。数学上，波在某一点的运动通常用简谐波分量来描述：</w:t>
      </w:r>
    </w:p>
    <w:p w14:paraId="609CF196" w14:textId="77777777" w:rsidR="009445DE" w:rsidRPr="009445DE" w:rsidRDefault="009445DE" w:rsidP="005B7AE6">
      <w:pPr>
        <w:spacing w:line="360" w:lineRule="auto"/>
        <w:rPr>
          <w:rFonts w:ascii="Times New Roman" w:hAnsi="Times New Roman" w:cs="Times New Roman"/>
          <w:szCs w:val="21"/>
        </w:rPr>
      </w:pPr>
      <m:oMathPara>
        <m:oMath>
          <m:r>
            <m:rPr>
              <m:sty m:val="p"/>
            </m:rPr>
            <w:rPr>
              <w:rFonts w:ascii="Cambria Math" w:hAnsi="Cambria Math" w:cs="Times New Roman"/>
              <w:szCs w:val="21"/>
            </w:rPr>
            <m:t>f</m:t>
          </m:r>
          <m:d>
            <m:dPr>
              <m:ctrlPr>
                <w:rPr>
                  <w:rFonts w:ascii="Cambria Math" w:hAnsi="Cambria Math" w:cs="Times New Roman"/>
                  <w:szCs w:val="21"/>
                </w:rPr>
              </m:ctrlPr>
            </m:dPr>
            <m:e>
              <m:r>
                <m:rPr>
                  <m:sty m:val="p"/>
                </m:rPr>
                <w:rPr>
                  <w:rFonts w:ascii="Cambria Math" w:hAnsi="Cambria Math" w:cs="Times New Roman"/>
                  <w:szCs w:val="21"/>
                </w:rPr>
                <m:t>t</m:t>
              </m:r>
            </m:e>
          </m:d>
          <m:r>
            <m:rPr>
              <m:sty m:val="p"/>
            </m:rPr>
            <w:rPr>
              <w:rFonts w:ascii="Cambria Math" w:hAnsi="Cambria Math" w:cs="Times New Roman"/>
              <w:szCs w:val="21"/>
            </w:rPr>
            <m:t>=</m:t>
          </m:r>
          <m:nary>
            <m:naryPr>
              <m:chr m:val="∑"/>
              <m:limLoc m:val="undOvr"/>
              <m:subHide m:val="1"/>
              <m:supHide m:val="1"/>
              <m:ctrlPr>
                <w:rPr>
                  <w:rFonts w:ascii="Cambria Math" w:hAnsi="Cambria Math" w:cs="Times New Roman"/>
                  <w:szCs w:val="21"/>
                </w:rPr>
              </m:ctrlPr>
            </m:naryPr>
            <m:sub/>
            <m:sup/>
            <m:e>
              <m:d>
                <m:dPr>
                  <m:ctrlPr>
                    <w:rPr>
                      <w:rFonts w:ascii="Cambria Math" w:hAnsi="Cambria Math" w:cs="Times New Roman"/>
                      <w:i/>
                      <w:szCs w:val="21"/>
                    </w:rPr>
                  </m:ctrlPr>
                </m:dPr>
                <m:e>
                  <m:sSub>
                    <m:sSubPr>
                      <m:ctrlPr>
                        <w:rPr>
                          <w:rFonts w:ascii="Cambria Math" w:hAnsi="Cambria Math" w:cs="Times New Roman"/>
                          <w:i/>
                          <w:szCs w:val="21"/>
                        </w:rPr>
                      </m:ctrlPr>
                    </m:sSubPr>
                    <m:e>
                      <m:r>
                        <w:rPr>
                          <w:rFonts w:ascii="Cambria Math" w:hAnsi="Cambria Math" w:cs="Times New Roman"/>
                          <w:szCs w:val="21"/>
                        </w:rPr>
                        <m:t>A</m:t>
                      </m:r>
                    </m:e>
                    <m:sub>
                      <m:r>
                        <w:rPr>
                          <w:rFonts w:ascii="Cambria Math" w:hAnsi="Cambria Math" w:cs="Times New Roman"/>
                          <w:szCs w:val="21"/>
                        </w:rPr>
                        <m:t>n</m:t>
                      </m:r>
                    </m:sub>
                  </m:sSub>
                  <m:r>
                    <w:rPr>
                      <w:rFonts w:ascii="Cambria Math" w:hAnsi="Cambria Math" w:cs="Times New Roman"/>
                      <w:szCs w:val="21"/>
                    </w:rPr>
                    <m:t>cos2πnft+</m:t>
                  </m:r>
                  <m:sSub>
                    <m:sSubPr>
                      <m:ctrlPr>
                        <w:rPr>
                          <w:rFonts w:ascii="Cambria Math" w:hAnsi="Cambria Math" w:cs="Times New Roman"/>
                          <w:i/>
                          <w:szCs w:val="21"/>
                        </w:rPr>
                      </m:ctrlPr>
                    </m:sSubPr>
                    <m:e>
                      <m:r>
                        <w:rPr>
                          <w:rFonts w:ascii="Cambria Math" w:hAnsi="Cambria Math" w:cs="Times New Roman"/>
                          <w:szCs w:val="21"/>
                        </w:rPr>
                        <m:t>B</m:t>
                      </m:r>
                    </m:e>
                    <m:sub>
                      <m:r>
                        <w:rPr>
                          <w:rFonts w:ascii="Cambria Math" w:hAnsi="Cambria Math" w:cs="Times New Roman"/>
                          <w:szCs w:val="21"/>
                        </w:rPr>
                        <m:t>n</m:t>
                      </m:r>
                    </m:sub>
                  </m:sSub>
                  <m:r>
                    <w:rPr>
                      <w:rFonts w:ascii="Cambria Math" w:hAnsi="Cambria Math" w:cs="Times New Roman"/>
                      <w:szCs w:val="21"/>
                    </w:rPr>
                    <m:t>sin2πnft</m:t>
                  </m:r>
                </m:e>
              </m:d>
              <m:r>
                <w:rPr>
                  <w:rFonts w:ascii="Cambria Math" w:hAnsi="Cambria Math" w:cs="Times New Roman"/>
                  <w:szCs w:val="21"/>
                </w:rPr>
                <m:t>=</m:t>
              </m:r>
              <m:nary>
                <m:naryPr>
                  <m:chr m:val="∑"/>
                  <m:limLoc m:val="undOvr"/>
                  <m:subHide m:val="1"/>
                  <m:supHide m:val="1"/>
                  <m:ctrlPr>
                    <w:rPr>
                      <w:rFonts w:ascii="Cambria Math" w:hAnsi="Cambria Math" w:cs="Times New Roman"/>
                      <w:i/>
                      <w:szCs w:val="21"/>
                    </w:rPr>
                  </m:ctrlPr>
                </m:naryPr>
                <m:sub/>
                <m:sup/>
                <m:e>
                  <m:sSub>
                    <m:sSubPr>
                      <m:ctrlPr>
                        <w:rPr>
                          <w:rFonts w:ascii="Cambria Math" w:hAnsi="Cambria Math" w:cs="Times New Roman"/>
                          <w:i/>
                          <w:szCs w:val="21"/>
                        </w:rPr>
                      </m:ctrlPr>
                    </m:sSubPr>
                    <m:e>
                      <m:r>
                        <w:rPr>
                          <w:rFonts w:ascii="Cambria Math" w:hAnsi="Cambria Math" w:cs="Times New Roman"/>
                          <w:szCs w:val="21"/>
                        </w:rPr>
                        <m:t>C</m:t>
                      </m:r>
                    </m:e>
                    <m:sub>
                      <m:r>
                        <w:rPr>
                          <w:rFonts w:ascii="Cambria Math" w:hAnsi="Cambria Math" w:cs="Times New Roman"/>
                          <w:szCs w:val="21"/>
                        </w:rPr>
                        <m:t>n</m:t>
                      </m:r>
                    </m:sub>
                  </m:sSub>
                  <m:r>
                    <m:rPr>
                      <m:sty m:val="p"/>
                    </m:rPr>
                    <w:rPr>
                      <w:rFonts w:ascii="Cambria Math" w:hAnsi="Cambria Math" w:cs="Times New Roman"/>
                      <w:szCs w:val="21"/>
                    </w:rPr>
                    <m:t>cos⁡</m:t>
                  </m:r>
                  <m:r>
                    <w:rPr>
                      <w:rFonts w:ascii="Cambria Math" w:hAnsi="Cambria Math" w:cs="Times New Roman"/>
                      <w:szCs w:val="21"/>
                    </w:rPr>
                    <m:t>(2πnft-</m:t>
                  </m:r>
                  <m:sSub>
                    <m:sSubPr>
                      <m:ctrlPr>
                        <w:rPr>
                          <w:rFonts w:ascii="Cambria Math" w:hAnsi="Cambria Math" w:cs="Times New Roman"/>
                          <w:i/>
                          <w:szCs w:val="21"/>
                        </w:rPr>
                      </m:ctrlPr>
                    </m:sSubPr>
                    <m:e>
                      <m:r>
                        <w:rPr>
                          <w:rFonts w:ascii="Cambria Math" w:hAnsi="Cambria Math" w:cs="Times New Roman"/>
                          <w:szCs w:val="21"/>
                        </w:rPr>
                        <m:t>γ</m:t>
                      </m:r>
                    </m:e>
                    <m:sub>
                      <m:r>
                        <w:rPr>
                          <w:rFonts w:ascii="Cambria Math" w:hAnsi="Cambria Math" w:cs="Times New Roman"/>
                          <w:szCs w:val="21"/>
                        </w:rPr>
                        <m:t>n</m:t>
                      </m:r>
                    </m:sub>
                  </m:sSub>
                  <m:r>
                    <w:rPr>
                      <w:rFonts w:ascii="Cambria Math" w:hAnsi="Cambria Math" w:cs="Times New Roman"/>
                      <w:szCs w:val="21"/>
                    </w:rPr>
                    <m:t>)</m:t>
                  </m:r>
                </m:e>
              </m:nary>
            </m:e>
          </m:nary>
        </m:oMath>
      </m:oMathPara>
    </w:p>
    <w:p w14:paraId="7FECE14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或者用复数表示法：</w:t>
      </w:r>
    </w:p>
    <w:p w14:paraId="3D8A6BAE" w14:textId="77777777" w:rsidR="009445DE" w:rsidRPr="009445DE" w:rsidRDefault="009445DE" w:rsidP="005B7AE6">
      <w:pPr>
        <w:spacing w:line="360" w:lineRule="auto"/>
        <w:rPr>
          <w:rFonts w:ascii="Times New Roman" w:hAnsi="Times New Roman" w:cs="Times New Roman"/>
          <w:szCs w:val="21"/>
        </w:rPr>
      </w:pPr>
      <m:oMathPara>
        <m:oMath>
          <m:r>
            <m:rPr>
              <m:sty m:val="p"/>
            </m:rPr>
            <w:rPr>
              <w:rFonts w:ascii="Cambria Math" w:hAnsi="Cambria Math" w:cs="Times New Roman"/>
              <w:szCs w:val="21"/>
            </w:rPr>
            <m:t>f</m:t>
          </m:r>
          <m:d>
            <m:dPr>
              <m:ctrlPr>
                <w:rPr>
                  <w:rFonts w:ascii="Cambria Math" w:hAnsi="Cambria Math" w:cs="Times New Roman"/>
                  <w:szCs w:val="21"/>
                </w:rPr>
              </m:ctrlPr>
            </m:dPr>
            <m:e>
              <m:r>
                <m:rPr>
                  <m:sty m:val="p"/>
                </m:rPr>
                <w:rPr>
                  <w:rFonts w:ascii="Cambria Math" w:hAnsi="Cambria Math" w:cs="Times New Roman"/>
                  <w:szCs w:val="21"/>
                </w:rPr>
                <m:t>t</m:t>
              </m:r>
            </m:e>
          </m:d>
          <m:r>
            <m:rPr>
              <m:sty m:val="p"/>
            </m:rPr>
            <w:rPr>
              <w:rFonts w:ascii="Cambria Math" w:hAnsi="Cambria Math" w:cs="Times New Roman"/>
              <w:szCs w:val="21"/>
            </w:rPr>
            <m:t>=</m:t>
          </m:r>
          <m:nary>
            <m:naryPr>
              <m:chr m:val="∑"/>
              <m:limLoc m:val="undOvr"/>
              <m:subHide m:val="1"/>
              <m:supHide m:val="1"/>
              <m:ctrlPr>
                <w:rPr>
                  <w:rFonts w:ascii="Cambria Math" w:hAnsi="Cambria Math" w:cs="Times New Roman"/>
                  <w:i/>
                  <w:szCs w:val="21"/>
                </w:rPr>
              </m:ctrlPr>
            </m:naryPr>
            <m:sub/>
            <m:sup/>
            <m:e>
              <m:sSub>
                <m:sSubPr>
                  <m:ctrlPr>
                    <w:rPr>
                      <w:rFonts w:ascii="Cambria Math" w:hAnsi="Cambria Math" w:cs="Times New Roman"/>
                      <w:i/>
                      <w:szCs w:val="21"/>
                    </w:rPr>
                  </m:ctrlPr>
                </m:sSubPr>
                <m:e>
                  <m:r>
                    <w:rPr>
                      <w:rFonts w:ascii="Cambria Math" w:hAnsi="Cambria Math" w:cs="Times New Roman"/>
                      <w:szCs w:val="21"/>
                    </w:rPr>
                    <m:t>C</m:t>
                  </m:r>
                </m:e>
                <m:sub>
                  <m:r>
                    <w:rPr>
                      <w:rFonts w:ascii="Cambria Math" w:hAnsi="Cambria Math" w:cs="Times New Roman"/>
                      <w:szCs w:val="21"/>
                    </w:rPr>
                    <m:t>n</m:t>
                  </m:r>
                </m:sub>
              </m:sSub>
              <m:sSup>
                <m:sSupPr>
                  <m:ctrlPr>
                    <w:rPr>
                      <w:rFonts w:ascii="Cambria Math" w:hAnsi="Cambria Math" w:cs="Times New Roman"/>
                      <w:i/>
                      <w:szCs w:val="21"/>
                    </w:rPr>
                  </m:ctrlPr>
                </m:sSupPr>
                <m:e>
                  <m:r>
                    <w:rPr>
                      <w:rFonts w:ascii="Cambria Math" w:hAnsi="Cambria Math" w:cs="Times New Roman"/>
                      <w:szCs w:val="21"/>
                    </w:rPr>
                    <m:t>e</m:t>
                  </m:r>
                </m:e>
                <m:sup>
                  <m:r>
                    <w:rPr>
                      <w:rFonts w:ascii="Cambria Math" w:hAnsi="Cambria Math" w:cs="Times New Roman"/>
                      <w:szCs w:val="21"/>
                    </w:rPr>
                    <m:t>j(2πnft-γn)</m:t>
                  </m:r>
                </m:sup>
              </m:sSup>
            </m:e>
          </m:nary>
        </m:oMath>
      </m:oMathPara>
    </w:p>
    <w:p w14:paraId="0251CFCD"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其中</w:t>
      </w:r>
      <m:oMath>
        <m:sSub>
          <m:sSubPr>
            <m:ctrlPr>
              <w:rPr>
                <w:rFonts w:ascii="Cambria Math" w:hAnsi="Cambria Math" w:cs="Times New Roman"/>
                <w:szCs w:val="21"/>
              </w:rPr>
            </m:ctrlPr>
          </m:sSubPr>
          <m:e>
            <m:r>
              <w:rPr>
                <w:rFonts w:ascii="Cambria Math" w:hAnsi="Cambria Math" w:cs="Times New Roman"/>
                <w:szCs w:val="21"/>
              </w:rPr>
              <m:t>C</m:t>
            </m:r>
          </m:e>
          <m:sub>
            <m:r>
              <w:rPr>
                <w:rFonts w:ascii="Cambria Math" w:hAnsi="Cambria Math" w:cs="Times New Roman"/>
                <w:szCs w:val="21"/>
              </w:rPr>
              <m:t>n</m:t>
            </m:r>
          </m:sub>
        </m:sSub>
      </m:oMath>
      <w:r w:rsidRPr="009445DE">
        <w:rPr>
          <w:rFonts w:ascii="Times New Roman" w:hAnsi="Times New Roman" w:cs="Times New Roman"/>
          <w:szCs w:val="21"/>
        </w:rPr>
        <w:t>是振幅，</w:t>
      </w:r>
      <w:r w:rsidRPr="009445DE">
        <w:rPr>
          <w:rFonts w:ascii="Times New Roman" w:hAnsi="Times New Roman" w:cs="Times New Roman"/>
          <w:szCs w:val="21"/>
        </w:rPr>
        <w:t>n</w:t>
      </w:r>
      <w:r w:rsidRPr="009445DE">
        <w:rPr>
          <w:rFonts w:ascii="Times New Roman" w:hAnsi="Times New Roman" w:cs="Times New Roman"/>
          <w:szCs w:val="21"/>
        </w:rPr>
        <w:t>是一个整数，</w:t>
      </w:r>
      <w:r w:rsidRPr="009445DE">
        <w:rPr>
          <w:rFonts w:ascii="Times New Roman" w:hAnsi="Times New Roman" w:cs="Times New Roman"/>
          <w:szCs w:val="21"/>
        </w:rPr>
        <w:t>f</w:t>
      </w:r>
      <w:r w:rsidRPr="009445DE">
        <w:rPr>
          <w:rFonts w:ascii="Times New Roman" w:hAnsi="Times New Roman" w:cs="Times New Roman"/>
          <w:szCs w:val="21"/>
        </w:rPr>
        <w:t>是频率，</w:t>
      </w:r>
      <m:oMath>
        <m:r>
          <m:rPr>
            <m:sty m:val="p"/>
          </m:rPr>
          <w:rPr>
            <w:rFonts w:ascii="Cambria Math" w:hAnsi="Cambria Math" w:cs="Times New Roman"/>
            <w:szCs w:val="21"/>
          </w:rPr>
          <m:t>γ</m:t>
        </m:r>
      </m:oMath>
      <w:r w:rsidRPr="009445DE">
        <w:rPr>
          <w:rFonts w:ascii="Times New Roman" w:hAnsi="Times New Roman" w:cs="Times New Roman"/>
          <w:szCs w:val="21"/>
        </w:rPr>
        <w:t>是相位角，</w:t>
      </w:r>
      <m:oMath>
        <m:r>
          <m:rPr>
            <m:sty m:val="p"/>
          </m:rPr>
          <w:rPr>
            <w:rFonts w:ascii="Cambria Math" w:hAnsi="Cambria Math" w:cs="Times New Roman"/>
            <w:szCs w:val="21"/>
          </w:rPr>
          <m:t>f=</m:t>
        </m:r>
        <m:rad>
          <m:radPr>
            <m:degHide m:val="1"/>
            <m:ctrlPr>
              <w:rPr>
                <w:rFonts w:ascii="Cambria Math" w:hAnsi="Cambria Math" w:cs="Times New Roman"/>
                <w:szCs w:val="21"/>
              </w:rPr>
            </m:ctrlPr>
          </m:radPr>
          <m:deg/>
          <m:e>
            <m:r>
              <w:rPr>
                <w:rFonts w:ascii="Cambria Math" w:hAnsi="Cambria Math" w:cs="Times New Roman"/>
                <w:szCs w:val="21"/>
              </w:rPr>
              <m:t>-1</m:t>
            </m:r>
          </m:e>
        </m:rad>
      </m:oMath>
      <w:r w:rsidRPr="009445DE">
        <w:rPr>
          <w:rFonts w:ascii="Times New Roman" w:hAnsi="Times New Roman" w:cs="Times New Roman"/>
          <w:szCs w:val="21"/>
        </w:rPr>
        <w:t>。</w:t>
      </w:r>
    </w:p>
    <w:p w14:paraId="179D99EE" w14:textId="77777777" w:rsidR="009445DE" w:rsidRPr="009445DE" w:rsidRDefault="009445DE" w:rsidP="005B7AE6">
      <w:pPr>
        <w:spacing w:line="360" w:lineRule="auto"/>
        <w:rPr>
          <w:rFonts w:ascii="Times New Roman" w:hAnsi="Times New Roman" w:cs="Times New Roman"/>
          <w:b/>
          <w:bCs/>
          <w:szCs w:val="21"/>
        </w:rPr>
      </w:pPr>
    </w:p>
    <w:p w14:paraId="14270A9F"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Wave amplitude </w:t>
      </w:r>
      <w:r w:rsidRPr="009445DE">
        <w:rPr>
          <w:rFonts w:ascii="Times New Roman" w:hAnsi="Times New Roman" w:cs="Times New Roman"/>
          <w:b/>
          <w:bCs/>
          <w:szCs w:val="21"/>
        </w:rPr>
        <w:t>波振幅</w:t>
      </w:r>
    </w:p>
    <w:p w14:paraId="38CF20FF" w14:textId="77777777" w:rsidR="009445DE" w:rsidRPr="009445DE" w:rsidRDefault="009445DE" w:rsidP="005B7AE6">
      <w:pPr>
        <w:spacing w:line="360" w:lineRule="auto"/>
        <w:jc w:val="left"/>
        <w:rPr>
          <w:rFonts w:ascii="Times New Roman" w:hAnsi="Times New Roman" w:cs="Times New Roman"/>
          <w:szCs w:val="21"/>
        </w:rPr>
      </w:pPr>
      <w:r w:rsidRPr="009445DE">
        <w:rPr>
          <w:rFonts w:ascii="Times New Roman" w:hAnsi="Times New Roman" w:cs="Times New Roman"/>
          <w:szCs w:val="21"/>
        </w:rPr>
        <w:t>振动中离开静止位置的最大位移。</w:t>
      </w:r>
    </w:p>
    <w:p w14:paraId="7D31A90E" w14:textId="77777777" w:rsidR="009445DE" w:rsidRPr="009445DE" w:rsidRDefault="009445DE" w:rsidP="005B7AE6">
      <w:pPr>
        <w:spacing w:line="360" w:lineRule="auto"/>
        <w:rPr>
          <w:rFonts w:ascii="Times New Roman" w:hAnsi="Times New Roman" w:cs="Times New Roman"/>
          <w:b/>
          <w:bCs/>
          <w:szCs w:val="21"/>
        </w:rPr>
      </w:pPr>
    </w:p>
    <w:p w14:paraId="752F76CB"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Wave attenuation </w:t>
      </w:r>
      <w:r w:rsidRPr="009445DE">
        <w:rPr>
          <w:rFonts w:ascii="Times New Roman" w:hAnsi="Times New Roman" w:cs="Times New Roman"/>
          <w:b/>
          <w:bCs/>
          <w:szCs w:val="21"/>
        </w:rPr>
        <w:t>波的衰减</w:t>
      </w:r>
    </w:p>
    <w:p w14:paraId="38ED3B90" w14:textId="77777777" w:rsidR="009445DE" w:rsidRPr="009445DE" w:rsidRDefault="009445DE" w:rsidP="005B7AE6">
      <w:pPr>
        <w:spacing w:line="360" w:lineRule="auto"/>
        <w:jc w:val="left"/>
        <w:rPr>
          <w:rFonts w:ascii="Times New Roman" w:hAnsi="Times New Roman" w:cs="Times New Roman"/>
          <w:szCs w:val="21"/>
        </w:rPr>
      </w:pPr>
      <w:r w:rsidRPr="009445DE">
        <w:rPr>
          <w:rFonts w:ascii="Times New Roman" w:hAnsi="Times New Roman" w:cs="Times New Roman"/>
          <w:szCs w:val="21"/>
        </w:rPr>
        <w:t>振幅随距震源的距离增大而减小。也参见</w:t>
      </w:r>
      <w:r w:rsidRPr="009445DE">
        <w:rPr>
          <w:rFonts w:ascii="Times New Roman" w:hAnsi="Times New Roman" w:cs="Times New Roman"/>
          <w:szCs w:val="21"/>
        </w:rPr>
        <w:t xml:space="preserve">absorption </w:t>
      </w:r>
      <w:r w:rsidRPr="009445DE">
        <w:rPr>
          <w:rFonts w:ascii="Times New Roman" w:hAnsi="Times New Roman" w:cs="Times New Roman"/>
          <w:szCs w:val="21"/>
        </w:rPr>
        <w:t>和</w:t>
      </w:r>
      <w:r w:rsidRPr="009445DE">
        <w:rPr>
          <w:rFonts w:ascii="Times New Roman" w:hAnsi="Times New Roman" w:cs="Times New Roman"/>
          <w:szCs w:val="21"/>
        </w:rPr>
        <w:t>divergence.</w:t>
      </w:r>
    </w:p>
    <w:p w14:paraId="0012D9DC" w14:textId="77777777" w:rsidR="009445DE" w:rsidRPr="009445DE" w:rsidRDefault="009445DE" w:rsidP="005B7AE6">
      <w:pPr>
        <w:spacing w:line="360" w:lineRule="auto"/>
        <w:rPr>
          <w:rFonts w:ascii="Times New Roman" w:hAnsi="Times New Roman" w:cs="Times New Roman"/>
          <w:b/>
          <w:bCs/>
          <w:szCs w:val="21"/>
        </w:rPr>
      </w:pPr>
    </w:p>
    <w:p w14:paraId="6E3C7887"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Wave conductor </w:t>
      </w:r>
      <w:r w:rsidRPr="009445DE">
        <w:rPr>
          <w:rFonts w:ascii="Times New Roman" w:hAnsi="Times New Roman" w:cs="Times New Roman"/>
          <w:b/>
          <w:bCs/>
          <w:szCs w:val="21"/>
        </w:rPr>
        <w:t>波导体</w:t>
      </w:r>
    </w:p>
    <w:p w14:paraId="20E8C84F" w14:textId="77777777" w:rsidR="009445DE" w:rsidRPr="009445DE" w:rsidRDefault="009445DE" w:rsidP="005B7AE6">
      <w:pPr>
        <w:spacing w:line="360" w:lineRule="auto"/>
        <w:jc w:val="left"/>
        <w:rPr>
          <w:rFonts w:ascii="Times New Roman" w:hAnsi="Times New Roman" w:cs="Times New Roman"/>
          <w:szCs w:val="21"/>
        </w:rPr>
      </w:pPr>
      <w:r w:rsidRPr="009445DE">
        <w:rPr>
          <w:rFonts w:ascii="Times New Roman" w:hAnsi="Times New Roman" w:cs="Times New Roman"/>
          <w:szCs w:val="21"/>
        </w:rPr>
        <w:t>折射体</w:t>
      </w:r>
    </w:p>
    <w:p w14:paraId="1D594A28" w14:textId="77777777" w:rsidR="009445DE" w:rsidRPr="009445DE" w:rsidRDefault="009445DE" w:rsidP="005B7AE6">
      <w:pPr>
        <w:widowControl/>
        <w:spacing w:line="360" w:lineRule="auto"/>
        <w:jc w:val="center"/>
        <w:rPr>
          <w:rFonts w:ascii="Times New Roman" w:eastAsia="SimSun" w:hAnsi="Times New Roman" w:cs="Times New Roman"/>
          <w:kern w:val="0"/>
          <w:szCs w:val="21"/>
        </w:rPr>
      </w:pPr>
      <w:r w:rsidRPr="009445DE">
        <w:rPr>
          <w:rFonts w:ascii="Times New Roman" w:eastAsia="SimSun" w:hAnsi="Times New Roman" w:cs="Times New Roman"/>
          <w:noProof/>
          <w:kern w:val="0"/>
          <w:szCs w:val="21"/>
        </w:rPr>
        <w:drawing>
          <wp:inline distT="0" distB="0" distL="0" distR="0" wp14:anchorId="73D4EBC9" wp14:editId="4A667588">
            <wp:extent cx="4687570" cy="2584450"/>
            <wp:effectExtent l="0" t="0" r="17780" b="6350"/>
            <wp:docPr id="233" name="图片 233" descr="C:\Users\sun\Documents\Tencent Files\2452636278\Image\C2C\G[TSX6EUL}PGCDL)WTT3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sun\Documents\Tencent Files\2452636278\Image\C2C\G[TSX6EUL}PGCDL)WTT3N%2.png"/>
                    <pic:cNvPicPr>
                      <a:picLocks noChangeAspect="1" noChangeArrowheads="1"/>
                    </pic:cNvPicPr>
                  </pic:nvPicPr>
                  <pic:blipFill>
                    <a:blip r:embed="rId930">
                      <a:extLst>
                        <a:ext uri="{28A0092B-C50C-407E-A947-70E740481C1C}">
                          <a14:useLocalDpi xmlns:a14="http://schemas.microsoft.com/office/drawing/2010/main" val="0"/>
                        </a:ext>
                      </a:extLst>
                    </a:blip>
                    <a:srcRect/>
                    <a:stretch>
                      <a:fillRect/>
                    </a:stretch>
                  </pic:blipFill>
                  <pic:spPr>
                    <a:xfrm>
                      <a:off x="0" y="0"/>
                      <a:ext cx="4687570" cy="2584450"/>
                    </a:xfrm>
                    <a:prstGeom prst="rect">
                      <a:avLst/>
                    </a:prstGeom>
                    <a:noFill/>
                    <a:ln>
                      <a:noFill/>
                    </a:ln>
                  </pic:spPr>
                </pic:pic>
              </a:graphicData>
            </a:graphic>
          </wp:inline>
        </w:drawing>
      </w:r>
    </w:p>
    <w:p w14:paraId="057E90A4" w14:textId="77777777" w:rsidR="009445DE" w:rsidRPr="009445DE" w:rsidRDefault="009445DE" w:rsidP="005B7AE6">
      <w:pPr>
        <w:widowControl/>
        <w:spacing w:line="360" w:lineRule="auto"/>
        <w:jc w:val="center"/>
        <w:rPr>
          <w:rFonts w:ascii="Times New Roman" w:eastAsia="SimSun" w:hAnsi="Times New Roman" w:cs="Times New Roman"/>
          <w:kern w:val="0"/>
          <w:szCs w:val="21"/>
        </w:rPr>
      </w:pPr>
    </w:p>
    <w:p w14:paraId="637F8837" w14:textId="77777777" w:rsidR="009445DE" w:rsidRPr="009445DE" w:rsidRDefault="009445DE" w:rsidP="005B7AE6">
      <w:pPr>
        <w:spacing w:line="360" w:lineRule="auto"/>
        <w:rPr>
          <w:rFonts w:ascii="Times New Roman" w:hAnsi="Times New Roman" w:cs="Times New Roman"/>
          <w:b/>
          <w:bCs/>
          <w:szCs w:val="21"/>
        </w:rPr>
      </w:pPr>
    </w:p>
    <w:p w14:paraId="2E999F5E"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Wave continuation </w:t>
      </w:r>
      <w:r w:rsidRPr="009445DE">
        <w:rPr>
          <w:rFonts w:ascii="Times New Roman" w:hAnsi="Times New Roman" w:cs="Times New Roman"/>
          <w:b/>
          <w:bCs/>
          <w:szCs w:val="21"/>
        </w:rPr>
        <w:t>波场延拓</w:t>
      </w:r>
    </w:p>
    <w:p w14:paraId="56839683" w14:textId="77777777" w:rsidR="009445DE" w:rsidRPr="009445DE" w:rsidRDefault="009445DE" w:rsidP="005B7AE6">
      <w:pPr>
        <w:spacing w:line="360" w:lineRule="auto"/>
        <w:jc w:val="left"/>
        <w:rPr>
          <w:rFonts w:ascii="Times New Roman" w:hAnsi="Times New Roman" w:cs="Times New Roman"/>
          <w:szCs w:val="21"/>
        </w:rPr>
      </w:pPr>
      <w:r w:rsidRPr="009445DE">
        <w:rPr>
          <w:rFonts w:ascii="Times New Roman" w:hAnsi="Times New Roman" w:cs="Times New Roman"/>
          <w:szCs w:val="21"/>
        </w:rPr>
        <w:t>通过不同面的波场信息来确定另外一个面的波场。</w:t>
      </w:r>
    </w:p>
    <w:p w14:paraId="113216BB" w14:textId="77777777" w:rsidR="009445DE" w:rsidRPr="009445DE" w:rsidRDefault="009445DE" w:rsidP="005B7AE6">
      <w:pPr>
        <w:spacing w:line="360" w:lineRule="auto"/>
        <w:rPr>
          <w:rFonts w:ascii="Times New Roman" w:hAnsi="Times New Roman" w:cs="Times New Roman"/>
          <w:b/>
          <w:bCs/>
          <w:szCs w:val="21"/>
        </w:rPr>
      </w:pPr>
    </w:p>
    <w:p w14:paraId="499EB011"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Wave equation </w:t>
      </w:r>
      <w:r w:rsidRPr="009445DE">
        <w:rPr>
          <w:rFonts w:ascii="Times New Roman" w:hAnsi="Times New Roman" w:cs="Times New Roman"/>
          <w:b/>
          <w:bCs/>
          <w:szCs w:val="21"/>
        </w:rPr>
        <w:t>波动方程</w:t>
      </w:r>
    </w:p>
    <w:p w14:paraId="67D5557D" w14:textId="77777777" w:rsidR="009445DE" w:rsidRPr="009445DE" w:rsidRDefault="009445DE" w:rsidP="005B7AE6">
      <w:pPr>
        <w:spacing w:line="360" w:lineRule="auto"/>
        <w:jc w:val="left"/>
        <w:rPr>
          <w:rFonts w:ascii="Times New Roman" w:hAnsi="Times New Roman" w:cs="Times New Roman"/>
          <w:szCs w:val="21"/>
        </w:rPr>
      </w:pPr>
      <w:r w:rsidRPr="009445DE">
        <w:rPr>
          <w:rFonts w:ascii="Times New Roman" w:hAnsi="Times New Roman" w:cs="Times New Roman"/>
          <w:szCs w:val="21"/>
        </w:rPr>
        <w:t>把以波的形式传播的扰动对空间和时间的依赖关系联系起来的一个方程。在直角坐标</w:t>
      </w:r>
      <w:r w:rsidRPr="009445DE">
        <w:rPr>
          <w:rFonts w:ascii="Times New Roman" w:hAnsi="Times New Roman" w:cs="Times New Roman"/>
          <w:szCs w:val="21"/>
        </w:rPr>
        <w:t>x</w:t>
      </w:r>
      <w:r w:rsidRPr="009445DE">
        <w:rPr>
          <w:rFonts w:ascii="Times New Roman" w:hAnsi="Times New Roman" w:cs="Times New Roman"/>
          <w:szCs w:val="21"/>
        </w:rPr>
        <w:t>、</w:t>
      </w:r>
      <w:r w:rsidRPr="009445DE">
        <w:rPr>
          <w:rFonts w:ascii="Times New Roman" w:hAnsi="Times New Roman" w:cs="Times New Roman"/>
          <w:szCs w:val="21"/>
        </w:rPr>
        <w:t>y</w:t>
      </w:r>
      <w:r w:rsidRPr="009445DE">
        <w:rPr>
          <w:rFonts w:ascii="Times New Roman" w:hAnsi="Times New Roman" w:cs="Times New Roman"/>
          <w:szCs w:val="21"/>
        </w:rPr>
        <w:t>、</w:t>
      </w:r>
      <w:r w:rsidRPr="009445DE">
        <w:rPr>
          <w:rFonts w:ascii="Times New Roman" w:hAnsi="Times New Roman" w:cs="Times New Roman"/>
          <w:szCs w:val="21"/>
        </w:rPr>
        <w:t>z</w:t>
      </w:r>
      <w:r w:rsidRPr="009445DE">
        <w:rPr>
          <w:rFonts w:ascii="Times New Roman" w:hAnsi="Times New Roman" w:cs="Times New Roman"/>
          <w:szCs w:val="21"/>
        </w:rPr>
        <w:t>中，波动方程表示为：</w:t>
      </w:r>
    </w:p>
    <w:p w14:paraId="7E3D8A07" w14:textId="77777777" w:rsidR="009445DE" w:rsidRPr="009445DE" w:rsidRDefault="00460C9F" w:rsidP="005B7AE6">
      <w:pPr>
        <w:spacing w:line="360" w:lineRule="auto"/>
        <w:jc w:val="left"/>
        <w:rPr>
          <w:rFonts w:ascii="Times New Roman" w:hAnsi="Times New Roman" w:cs="Times New Roman"/>
          <w:szCs w:val="21"/>
        </w:rPr>
      </w:pPr>
      <m:oMathPara>
        <m:oMath>
          <m:sSup>
            <m:sSupPr>
              <m:ctrlPr>
                <w:rPr>
                  <w:rFonts w:ascii="Cambria Math" w:hAnsi="Cambria Math" w:cs="Times New Roman"/>
                  <w:szCs w:val="21"/>
                </w:rPr>
              </m:ctrlPr>
            </m:sSupPr>
            <m:e>
              <m:r>
                <m:rPr>
                  <m:sty m:val="p"/>
                </m:rPr>
                <w:rPr>
                  <w:rFonts w:ascii="Cambria Math" w:hAnsi="Cambria Math" w:cs="Times New Roman"/>
                  <w:szCs w:val="21"/>
                </w:rPr>
                <m:t>∇</m:t>
              </m:r>
            </m:e>
            <m:sup>
              <m:r>
                <w:rPr>
                  <w:rFonts w:ascii="Cambria Math" w:hAnsi="Cambria Math" w:cs="Times New Roman"/>
                  <w:szCs w:val="21"/>
                </w:rPr>
                <m:t>2</m:t>
              </m:r>
            </m:sup>
          </m:sSup>
          <m:r>
            <m:rPr>
              <m:sty m:val="p"/>
            </m:rPr>
            <w:rPr>
              <w:rFonts w:ascii="Cambria Math" w:hAnsi="Cambria Math" w:cs="Times New Roman"/>
              <w:szCs w:val="21"/>
            </w:rPr>
            <m:t>Ψ</m:t>
          </m:r>
          <m:r>
            <w:rPr>
              <w:rFonts w:ascii="Cambria Math" w:hAnsi="Cambria Math" w:cs="Times New Roman"/>
              <w:szCs w:val="21"/>
            </w:rPr>
            <m:t>=</m:t>
          </m:r>
          <m:f>
            <m:fPr>
              <m:ctrlPr>
                <w:rPr>
                  <w:rFonts w:ascii="Cambria Math" w:hAnsi="Cambria Math" w:cs="Times New Roman"/>
                  <w:szCs w:val="21"/>
                </w:rPr>
              </m:ctrlPr>
            </m:fPr>
            <m:num>
              <m:sSup>
                <m:sSupPr>
                  <m:ctrlPr>
                    <w:rPr>
                      <w:rFonts w:ascii="Cambria Math" w:hAnsi="Cambria Math" w:cs="Times New Roman"/>
                      <w:i/>
                      <w:szCs w:val="21"/>
                    </w:rPr>
                  </m:ctrlPr>
                </m:sSupPr>
                <m:e>
                  <m:r>
                    <w:rPr>
                      <w:rFonts w:ascii="Cambria Math" w:hAnsi="Cambria Math" w:cs="Times New Roman"/>
                      <w:szCs w:val="21"/>
                    </w:rPr>
                    <m:t>∂</m:t>
                  </m:r>
                </m:e>
                <m:sup>
                  <m:r>
                    <w:rPr>
                      <w:rFonts w:ascii="Cambria Math" w:hAnsi="Cambria Math" w:cs="Times New Roman"/>
                      <w:szCs w:val="21"/>
                    </w:rPr>
                    <m:t>2</m:t>
                  </m:r>
                </m:sup>
              </m:sSup>
              <m:r>
                <m:rPr>
                  <m:sty m:val="p"/>
                </m:rPr>
                <w:rPr>
                  <w:rFonts w:ascii="Cambria Math" w:hAnsi="Cambria Math" w:cs="Times New Roman"/>
                  <w:szCs w:val="21"/>
                </w:rPr>
                <m:t>Ψ</m:t>
              </m:r>
            </m:num>
            <m:den>
              <m:r>
                <w:rPr>
                  <w:rFonts w:ascii="Cambria Math" w:hAnsi="Cambria Math" w:cs="Times New Roman"/>
                  <w:szCs w:val="21"/>
                </w:rPr>
                <m:t>∂</m:t>
              </m:r>
              <m:sSup>
                <m:sSupPr>
                  <m:ctrlPr>
                    <w:rPr>
                      <w:rFonts w:ascii="Cambria Math" w:hAnsi="Cambria Math" w:cs="Times New Roman"/>
                      <w:i/>
                      <w:szCs w:val="21"/>
                    </w:rPr>
                  </m:ctrlPr>
                </m:sSupPr>
                <m:e>
                  <m:r>
                    <w:rPr>
                      <w:rFonts w:ascii="Cambria Math" w:hAnsi="Cambria Math" w:cs="Times New Roman"/>
                      <w:szCs w:val="21"/>
                    </w:rPr>
                    <m:t>x</m:t>
                  </m:r>
                </m:e>
                <m:sup>
                  <m:r>
                    <w:rPr>
                      <w:rFonts w:ascii="Cambria Math" w:hAnsi="Cambria Math" w:cs="Times New Roman"/>
                      <w:szCs w:val="21"/>
                    </w:rPr>
                    <m:t>2</m:t>
                  </m:r>
                </m:sup>
              </m:sSup>
            </m:den>
          </m:f>
          <m:r>
            <w:rPr>
              <w:rFonts w:ascii="Cambria Math" w:hAnsi="Cambria Math" w:cs="Times New Roman"/>
              <w:szCs w:val="21"/>
            </w:rPr>
            <m:t>+</m:t>
          </m:r>
          <m:f>
            <m:fPr>
              <m:ctrlPr>
                <w:rPr>
                  <w:rFonts w:ascii="Cambria Math" w:hAnsi="Cambria Math" w:cs="Times New Roman"/>
                  <w:szCs w:val="21"/>
                </w:rPr>
              </m:ctrlPr>
            </m:fPr>
            <m:num>
              <m:sSup>
                <m:sSupPr>
                  <m:ctrlPr>
                    <w:rPr>
                      <w:rFonts w:ascii="Cambria Math" w:hAnsi="Cambria Math" w:cs="Times New Roman"/>
                      <w:i/>
                      <w:szCs w:val="21"/>
                    </w:rPr>
                  </m:ctrlPr>
                </m:sSupPr>
                <m:e>
                  <m:r>
                    <w:rPr>
                      <w:rFonts w:ascii="Cambria Math" w:hAnsi="Cambria Math" w:cs="Times New Roman"/>
                      <w:szCs w:val="21"/>
                    </w:rPr>
                    <m:t>∂</m:t>
                  </m:r>
                </m:e>
                <m:sup>
                  <m:r>
                    <w:rPr>
                      <w:rFonts w:ascii="Cambria Math" w:hAnsi="Cambria Math" w:cs="Times New Roman"/>
                      <w:szCs w:val="21"/>
                    </w:rPr>
                    <m:t>2</m:t>
                  </m:r>
                </m:sup>
              </m:sSup>
              <m:r>
                <m:rPr>
                  <m:sty m:val="p"/>
                </m:rPr>
                <w:rPr>
                  <w:rFonts w:ascii="Cambria Math" w:hAnsi="Cambria Math" w:cs="Times New Roman"/>
                  <w:szCs w:val="21"/>
                </w:rPr>
                <m:t>Ψ</m:t>
              </m:r>
            </m:num>
            <m:den>
              <m:r>
                <w:rPr>
                  <w:rFonts w:ascii="Cambria Math" w:hAnsi="Cambria Math" w:cs="Times New Roman"/>
                  <w:szCs w:val="21"/>
                </w:rPr>
                <m:t>∂</m:t>
              </m:r>
              <m:sSup>
                <m:sSupPr>
                  <m:ctrlPr>
                    <w:rPr>
                      <w:rFonts w:ascii="Cambria Math" w:hAnsi="Cambria Math" w:cs="Times New Roman"/>
                      <w:i/>
                      <w:szCs w:val="21"/>
                    </w:rPr>
                  </m:ctrlPr>
                </m:sSupPr>
                <m:e>
                  <m:r>
                    <w:rPr>
                      <w:rFonts w:ascii="Cambria Math" w:hAnsi="Cambria Math" w:cs="Times New Roman"/>
                      <w:szCs w:val="21"/>
                    </w:rPr>
                    <m:t>y</m:t>
                  </m:r>
                </m:e>
                <m:sup>
                  <m:r>
                    <w:rPr>
                      <w:rFonts w:ascii="Cambria Math" w:hAnsi="Cambria Math" w:cs="Times New Roman"/>
                      <w:szCs w:val="21"/>
                    </w:rPr>
                    <m:t>2</m:t>
                  </m:r>
                </m:sup>
              </m:sSup>
            </m:den>
          </m:f>
          <m:r>
            <w:rPr>
              <w:rFonts w:ascii="Cambria Math" w:hAnsi="Cambria Math" w:cs="Times New Roman"/>
              <w:szCs w:val="21"/>
            </w:rPr>
            <m:t>+</m:t>
          </m:r>
          <m:f>
            <m:fPr>
              <m:ctrlPr>
                <w:rPr>
                  <w:rFonts w:ascii="Cambria Math" w:hAnsi="Cambria Math" w:cs="Times New Roman"/>
                  <w:szCs w:val="21"/>
                </w:rPr>
              </m:ctrlPr>
            </m:fPr>
            <m:num>
              <m:sSup>
                <m:sSupPr>
                  <m:ctrlPr>
                    <w:rPr>
                      <w:rFonts w:ascii="Cambria Math" w:hAnsi="Cambria Math" w:cs="Times New Roman"/>
                      <w:i/>
                      <w:szCs w:val="21"/>
                    </w:rPr>
                  </m:ctrlPr>
                </m:sSupPr>
                <m:e>
                  <m:r>
                    <w:rPr>
                      <w:rFonts w:ascii="Cambria Math" w:hAnsi="Cambria Math" w:cs="Times New Roman"/>
                      <w:szCs w:val="21"/>
                    </w:rPr>
                    <m:t>∂</m:t>
                  </m:r>
                </m:e>
                <m:sup>
                  <m:r>
                    <w:rPr>
                      <w:rFonts w:ascii="Cambria Math" w:hAnsi="Cambria Math" w:cs="Times New Roman"/>
                      <w:szCs w:val="21"/>
                    </w:rPr>
                    <m:t>2</m:t>
                  </m:r>
                </m:sup>
              </m:sSup>
              <m:r>
                <m:rPr>
                  <m:sty m:val="p"/>
                </m:rPr>
                <w:rPr>
                  <w:rFonts w:ascii="Cambria Math" w:hAnsi="Cambria Math" w:cs="Times New Roman"/>
                  <w:szCs w:val="21"/>
                </w:rPr>
                <m:t>Ψ</m:t>
              </m:r>
            </m:num>
            <m:den>
              <m:r>
                <w:rPr>
                  <w:rFonts w:ascii="Cambria Math" w:hAnsi="Cambria Math" w:cs="Times New Roman"/>
                  <w:szCs w:val="21"/>
                </w:rPr>
                <m:t>∂</m:t>
              </m:r>
              <m:sSup>
                <m:sSupPr>
                  <m:ctrlPr>
                    <w:rPr>
                      <w:rFonts w:ascii="Cambria Math" w:hAnsi="Cambria Math" w:cs="Times New Roman"/>
                      <w:i/>
                      <w:szCs w:val="21"/>
                    </w:rPr>
                  </m:ctrlPr>
                </m:sSupPr>
                <m:e>
                  <m:r>
                    <w:rPr>
                      <w:rFonts w:ascii="Cambria Math" w:hAnsi="Cambria Math" w:cs="Times New Roman"/>
                      <w:szCs w:val="21"/>
                    </w:rPr>
                    <m:t>z</m:t>
                  </m:r>
                </m:e>
                <m:sup>
                  <m:r>
                    <w:rPr>
                      <w:rFonts w:ascii="Cambria Math" w:hAnsi="Cambria Math" w:cs="Times New Roman"/>
                      <w:szCs w:val="21"/>
                    </w:rPr>
                    <m:t>2</m:t>
                  </m:r>
                </m:sup>
              </m:sSup>
            </m:den>
          </m:f>
          <m:r>
            <w:rPr>
              <w:rFonts w:ascii="Cambria Math" w:hAnsi="Cambria Math" w:cs="Times New Roman"/>
              <w:szCs w:val="21"/>
            </w:rPr>
            <m:t>=(</m:t>
          </m:r>
          <m:f>
            <m:fPr>
              <m:ctrlPr>
                <w:rPr>
                  <w:rFonts w:ascii="Cambria Math" w:hAnsi="Cambria Math" w:cs="Times New Roman"/>
                  <w:i/>
                  <w:szCs w:val="21"/>
                </w:rPr>
              </m:ctrlPr>
            </m:fPr>
            <m:num>
              <m:r>
                <w:rPr>
                  <w:rFonts w:ascii="Cambria Math" w:hAnsi="Cambria Math" w:cs="Times New Roman"/>
                  <w:szCs w:val="21"/>
                </w:rPr>
                <m:t>1</m:t>
              </m:r>
            </m:num>
            <m:den>
              <m:sSup>
                <m:sSupPr>
                  <m:ctrlPr>
                    <w:rPr>
                      <w:rFonts w:ascii="Cambria Math" w:hAnsi="Cambria Math" w:cs="Times New Roman"/>
                      <w:i/>
                      <w:szCs w:val="21"/>
                    </w:rPr>
                  </m:ctrlPr>
                </m:sSupPr>
                <m:e>
                  <m:r>
                    <w:rPr>
                      <w:rFonts w:ascii="Cambria Math" w:hAnsi="Cambria Math" w:cs="Times New Roman"/>
                      <w:szCs w:val="21"/>
                    </w:rPr>
                    <m:t>v</m:t>
                  </m:r>
                </m:e>
                <m:sup>
                  <m:r>
                    <w:rPr>
                      <w:rFonts w:ascii="Cambria Math" w:hAnsi="Cambria Math" w:cs="Times New Roman"/>
                      <w:szCs w:val="21"/>
                    </w:rPr>
                    <m:t>2</m:t>
                  </m:r>
                </m:sup>
              </m:sSup>
            </m:den>
          </m:f>
          <m:r>
            <m:rPr>
              <m:sty m:val="p"/>
            </m:rPr>
            <w:rPr>
              <w:rFonts w:ascii="Cambria Math" w:hAnsi="Cambria Math" w:cs="Times New Roman"/>
              <w:szCs w:val="21"/>
            </w:rPr>
            <m:t>)</m:t>
          </m:r>
          <m:f>
            <m:fPr>
              <m:ctrlPr>
                <w:rPr>
                  <w:rFonts w:ascii="Cambria Math" w:hAnsi="Cambria Math" w:cs="Times New Roman"/>
                  <w:szCs w:val="21"/>
                </w:rPr>
              </m:ctrlPr>
            </m:fPr>
            <m:num>
              <m:sSup>
                <m:sSupPr>
                  <m:ctrlPr>
                    <w:rPr>
                      <w:rFonts w:ascii="Cambria Math" w:hAnsi="Cambria Math" w:cs="Times New Roman"/>
                      <w:i/>
                      <w:szCs w:val="21"/>
                    </w:rPr>
                  </m:ctrlPr>
                </m:sSupPr>
                <m:e>
                  <m:r>
                    <w:rPr>
                      <w:rFonts w:ascii="Cambria Math" w:hAnsi="Cambria Math" w:cs="Times New Roman"/>
                      <w:szCs w:val="21"/>
                    </w:rPr>
                    <m:t>∂</m:t>
                  </m:r>
                </m:e>
                <m:sup>
                  <m:r>
                    <w:rPr>
                      <w:rFonts w:ascii="Cambria Math" w:hAnsi="Cambria Math" w:cs="Times New Roman"/>
                      <w:szCs w:val="21"/>
                    </w:rPr>
                    <m:t>2</m:t>
                  </m:r>
                </m:sup>
              </m:sSup>
              <m:r>
                <m:rPr>
                  <m:sty m:val="p"/>
                </m:rPr>
                <w:rPr>
                  <w:rFonts w:ascii="Cambria Math" w:hAnsi="Cambria Math" w:cs="Times New Roman"/>
                  <w:szCs w:val="21"/>
                </w:rPr>
                <m:t>Ψ</m:t>
              </m:r>
            </m:num>
            <m:den>
              <m:r>
                <w:rPr>
                  <w:rFonts w:ascii="Cambria Math" w:hAnsi="Cambria Math" w:cs="Times New Roman"/>
                  <w:szCs w:val="21"/>
                </w:rPr>
                <m:t>∂</m:t>
              </m:r>
              <m:sSup>
                <m:sSupPr>
                  <m:ctrlPr>
                    <w:rPr>
                      <w:rFonts w:ascii="Cambria Math" w:hAnsi="Cambria Math" w:cs="Times New Roman"/>
                      <w:i/>
                      <w:szCs w:val="21"/>
                    </w:rPr>
                  </m:ctrlPr>
                </m:sSupPr>
                <m:e>
                  <m:r>
                    <w:rPr>
                      <w:rFonts w:ascii="Cambria Math" w:hAnsi="Cambria Math" w:cs="Times New Roman"/>
                      <w:szCs w:val="21"/>
                    </w:rPr>
                    <m:t>t</m:t>
                  </m:r>
                </m:e>
                <m:sup>
                  <m:r>
                    <w:rPr>
                      <w:rFonts w:ascii="Cambria Math" w:hAnsi="Cambria Math" w:cs="Times New Roman"/>
                      <w:szCs w:val="21"/>
                    </w:rPr>
                    <m:t>2</m:t>
                  </m:r>
                </m:sup>
              </m:sSup>
            </m:den>
          </m:f>
        </m:oMath>
      </m:oMathPara>
    </w:p>
    <w:p w14:paraId="19E524C8" w14:textId="77777777" w:rsidR="009445DE" w:rsidRPr="009445DE" w:rsidRDefault="009445DE" w:rsidP="005B7AE6">
      <w:pPr>
        <w:spacing w:line="360" w:lineRule="auto"/>
        <w:jc w:val="left"/>
        <w:rPr>
          <w:rFonts w:ascii="Times New Roman" w:hAnsi="Times New Roman" w:cs="Times New Roman"/>
          <w:szCs w:val="21"/>
        </w:rPr>
      </w:pPr>
      <w:r w:rsidRPr="009445DE">
        <w:rPr>
          <w:rFonts w:ascii="Times New Roman" w:hAnsi="Times New Roman" w:cs="Times New Roman"/>
          <w:szCs w:val="21"/>
        </w:rPr>
        <w:t>其中</w:t>
      </w:r>
      <w:r w:rsidRPr="009445DE">
        <w:rPr>
          <w:rFonts w:ascii="Times New Roman" w:hAnsi="Times New Roman" w:cs="Times New Roman"/>
          <w:szCs w:val="21"/>
        </w:rPr>
        <w:t>ψ</w:t>
      </w:r>
      <w:r w:rsidRPr="009445DE">
        <w:rPr>
          <w:rFonts w:ascii="Times New Roman" w:hAnsi="Times New Roman" w:cs="Times New Roman"/>
          <w:szCs w:val="21"/>
        </w:rPr>
        <w:t>代表波的位移（压力、旋转、膨胀等），</w:t>
      </w:r>
      <m:oMath>
        <m:r>
          <m:rPr>
            <m:sty m:val="p"/>
          </m:rPr>
          <w:rPr>
            <w:rFonts w:ascii="Cambria Math" w:hAnsi="Cambria Math" w:cs="Times New Roman"/>
            <w:szCs w:val="21"/>
          </w:rPr>
          <m:t>V</m:t>
        </m:r>
      </m:oMath>
      <w:r w:rsidRPr="009445DE">
        <w:rPr>
          <w:rFonts w:ascii="Times New Roman" w:hAnsi="Times New Roman" w:cs="Times New Roman"/>
          <w:szCs w:val="21"/>
        </w:rPr>
        <w:t>代表波的传播速度。函数</w:t>
      </w:r>
      <m:oMath>
        <m:r>
          <m:rPr>
            <m:sty m:val="p"/>
          </m:rPr>
          <w:rPr>
            <w:rFonts w:ascii="Cambria Math" w:hAnsi="Cambria Math" w:cs="Times New Roman"/>
            <w:szCs w:val="21"/>
          </w:rPr>
          <m:t>f=(lx+my+nz±vt)</m:t>
        </m:r>
      </m:oMath>
      <w:r w:rsidRPr="009445DE">
        <w:rPr>
          <w:rFonts w:ascii="Times New Roman" w:hAnsi="Times New Roman" w:cs="Times New Roman"/>
          <w:szCs w:val="21"/>
        </w:rPr>
        <w:t>是该波动方程的解。在球面坐标中，</w:t>
      </w:r>
      <w:r w:rsidRPr="009445DE">
        <w:rPr>
          <w:rFonts w:ascii="Times New Roman" w:hAnsi="Times New Roman" w:cs="Times New Roman"/>
          <w:szCs w:val="21"/>
        </w:rPr>
        <w:t>r</w:t>
      </w:r>
      <w:r w:rsidRPr="009445DE">
        <w:rPr>
          <w:rFonts w:ascii="Times New Roman" w:hAnsi="Times New Roman" w:cs="Times New Roman"/>
          <w:szCs w:val="21"/>
        </w:rPr>
        <w:t>代表半径，</w:t>
      </w:r>
      <w:r w:rsidRPr="009445DE">
        <w:rPr>
          <w:rFonts w:ascii="Times New Roman" w:hAnsi="Times New Roman" w:cs="Times New Roman"/>
          <w:szCs w:val="21"/>
        </w:rPr>
        <w:t>ө</w:t>
      </w:r>
      <w:r w:rsidRPr="009445DE">
        <w:rPr>
          <w:rFonts w:ascii="Times New Roman" w:hAnsi="Times New Roman" w:cs="Times New Roman"/>
          <w:szCs w:val="21"/>
        </w:rPr>
        <w:t>是余弦度，</w:t>
      </w:r>
      <m:oMath>
        <m:r>
          <m:rPr>
            <m:sty m:val="p"/>
          </m:rPr>
          <w:rPr>
            <w:rFonts w:ascii="Cambria Math" w:hAnsi="Cambria Math" w:cs="Times New Roman"/>
            <w:szCs w:val="21"/>
          </w:rPr>
          <m:t>∅</m:t>
        </m:r>
      </m:oMath>
      <w:r w:rsidRPr="009445DE">
        <w:rPr>
          <w:rFonts w:ascii="Times New Roman" w:hAnsi="Times New Roman" w:cs="Times New Roman"/>
          <w:szCs w:val="21"/>
        </w:rPr>
        <w:t>是经度，此时，波动方程方程的形式变为：</w:t>
      </w:r>
    </w:p>
    <w:p w14:paraId="06C0D86A" w14:textId="77777777" w:rsidR="009445DE" w:rsidRPr="009445DE" w:rsidRDefault="00460C9F" w:rsidP="005B7AE6">
      <w:pPr>
        <w:spacing w:line="360" w:lineRule="auto"/>
        <w:jc w:val="left"/>
        <w:rPr>
          <w:rFonts w:ascii="Times New Roman" w:hAnsi="Times New Roman" w:cs="Times New Roman"/>
          <w:szCs w:val="21"/>
        </w:rPr>
      </w:pPr>
      <m:oMathPara>
        <m:oMath>
          <m:sSup>
            <m:sSupPr>
              <m:ctrlPr>
                <w:rPr>
                  <w:rFonts w:ascii="Cambria Math" w:hAnsi="Cambria Math" w:cs="Times New Roman"/>
                  <w:szCs w:val="21"/>
                </w:rPr>
              </m:ctrlPr>
            </m:sSupPr>
            <m:e>
              <m:d>
                <m:dPr>
                  <m:ctrlPr>
                    <w:rPr>
                      <w:rFonts w:ascii="Cambria Math" w:hAnsi="Cambria Math" w:cs="Times New Roman"/>
                      <w:i/>
                      <w:szCs w:val="21"/>
                    </w:rPr>
                  </m:ctrlPr>
                </m:dPr>
                <m:e>
                  <m:f>
                    <m:fPr>
                      <m:ctrlPr>
                        <w:rPr>
                          <w:rFonts w:ascii="Cambria Math" w:hAnsi="Cambria Math" w:cs="Times New Roman"/>
                          <w:i/>
                          <w:szCs w:val="21"/>
                        </w:rPr>
                      </m:ctrlPr>
                    </m:fPr>
                    <m:num>
                      <m:r>
                        <w:rPr>
                          <w:rFonts w:ascii="Cambria Math" w:hAnsi="Cambria Math" w:cs="Times New Roman"/>
                          <w:szCs w:val="21"/>
                        </w:rPr>
                        <m:t>1</m:t>
                      </m:r>
                    </m:num>
                    <m:den>
                      <m:sSup>
                        <m:sSupPr>
                          <m:ctrlPr>
                            <w:rPr>
                              <w:rFonts w:ascii="Cambria Math" w:hAnsi="Cambria Math" w:cs="Times New Roman"/>
                              <w:i/>
                              <w:szCs w:val="21"/>
                            </w:rPr>
                          </m:ctrlPr>
                        </m:sSupPr>
                        <m:e>
                          <m:r>
                            <w:rPr>
                              <w:rFonts w:ascii="Cambria Math" w:hAnsi="Cambria Math" w:cs="Times New Roman"/>
                              <w:szCs w:val="21"/>
                            </w:rPr>
                            <m:t>v</m:t>
                          </m:r>
                        </m:e>
                        <m:sup>
                          <m:r>
                            <w:rPr>
                              <w:rFonts w:ascii="Cambria Math" w:hAnsi="Cambria Math" w:cs="Times New Roman"/>
                              <w:szCs w:val="21"/>
                            </w:rPr>
                            <m:t>2</m:t>
                          </m:r>
                        </m:sup>
                      </m:sSup>
                    </m:den>
                  </m:f>
                  <m:ctrlPr>
                    <w:rPr>
                      <w:rFonts w:ascii="Cambria Math" w:hAnsi="Cambria Math" w:cs="Times New Roman"/>
                      <w:szCs w:val="21"/>
                    </w:rPr>
                  </m:ctrlPr>
                </m:e>
              </m:d>
              <m:r>
                <m:rPr>
                  <m:sty m:val="p"/>
                </m:rPr>
                <w:rPr>
                  <w:rFonts w:ascii="Cambria Math" w:hAnsi="Cambria Math" w:cs="Times New Roman"/>
                  <w:szCs w:val="21"/>
                </w:rPr>
                <m:t>∇</m:t>
              </m:r>
            </m:e>
            <m:sup>
              <m:r>
                <w:rPr>
                  <w:rFonts w:ascii="Cambria Math" w:hAnsi="Cambria Math" w:cs="Times New Roman"/>
                  <w:szCs w:val="21"/>
                </w:rPr>
                <m:t>2</m:t>
              </m:r>
            </m:sup>
          </m:sSup>
          <m:r>
            <m:rPr>
              <m:sty m:val="p"/>
            </m:rPr>
            <w:rPr>
              <w:rFonts w:ascii="Cambria Math" w:hAnsi="Cambria Math" w:cs="Times New Roman"/>
              <w:szCs w:val="21"/>
            </w:rPr>
            <m:t>Ψ</m:t>
          </m:r>
          <m:r>
            <w:rPr>
              <w:rFonts w:ascii="Cambria Math" w:hAnsi="Cambria Math" w:cs="Times New Roman"/>
              <w:szCs w:val="21"/>
            </w:rPr>
            <m:t>=</m:t>
          </m:r>
          <m:d>
            <m:dPr>
              <m:ctrlPr>
                <w:rPr>
                  <w:rFonts w:ascii="Cambria Math" w:hAnsi="Cambria Math" w:cs="Times New Roman"/>
                  <w:i/>
                  <w:szCs w:val="21"/>
                </w:rPr>
              </m:ctrlPr>
            </m:dPr>
            <m:e>
              <m:f>
                <m:fPr>
                  <m:ctrlPr>
                    <w:rPr>
                      <w:rFonts w:ascii="Cambria Math" w:hAnsi="Cambria Math" w:cs="Times New Roman"/>
                      <w:i/>
                      <w:szCs w:val="21"/>
                    </w:rPr>
                  </m:ctrlPr>
                </m:fPr>
                <m:num>
                  <m:r>
                    <w:rPr>
                      <w:rFonts w:ascii="Cambria Math" w:hAnsi="Cambria Math" w:cs="Times New Roman"/>
                      <w:szCs w:val="21"/>
                    </w:rPr>
                    <m:t>1</m:t>
                  </m:r>
                </m:num>
                <m:den>
                  <m:sSup>
                    <m:sSupPr>
                      <m:ctrlPr>
                        <w:rPr>
                          <w:rFonts w:ascii="Cambria Math" w:hAnsi="Cambria Math" w:cs="Times New Roman"/>
                          <w:i/>
                          <w:szCs w:val="21"/>
                        </w:rPr>
                      </m:ctrlPr>
                    </m:sSupPr>
                    <m:e>
                      <m:r>
                        <w:rPr>
                          <w:rFonts w:ascii="Cambria Math" w:hAnsi="Cambria Math" w:cs="Times New Roman"/>
                          <w:szCs w:val="21"/>
                        </w:rPr>
                        <m:t>r</m:t>
                      </m:r>
                    </m:e>
                    <m:sup>
                      <m:r>
                        <w:rPr>
                          <w:rFonts w:ascii="Cambria Math" w:hAnsi="Cambria Math" w:cs="Times New Roman"/>
                          <w:szCs w:val="21"/>
                        </w:rPr>
                        <m:t>2</m:t>
                      </m:r>
                    </m:sup>
                  </m:sSup>
                </m:den>
              </m:f>
              <m:ctrlPr>
                <w:rPr>
                  <w:rFonts w:ascii="Cambria Math" w:hAnsi="Cambria Math" w:cs="Times New Roman"/>
                  <w:szCs w:val="21"/>
                </w:rPr>
              </m:ctrlPr>
            </m:e>
          </m:d>
          <m:r>
            <w:rPr>
              <w:rFonts w:ascii="Cambria Math" w:hAnsi="Cambria Math" w:cs="Times New Roman"/>
              <w:szCs w:val="21"/>
            </w:rPr>
            <m:t>[</m:t>
          </m:r>
          <m:d>
            <m:dPr>
              <m:ctrlPr>
                <w:rPr>
                  <w:rFonts w:ascii="Cambria Math" w:hAnsi="Cambria Math" w:cs="Times New Roman"/>
                  <w:szCs w:val="21"/>
                </w:rPr>
              </m:ctrlPr>
            </m:dPr>
            <m:e>
              <m:f>
                <m:fPr>
                  <m:ctrlPr>
                    <w:rPr>
                      <w:rFonts w:ascii="Cambria Math" w:hAnsi="Cambria Math" w:cs="Times New Roman"/>
                      <w:szCs w:val="21"/>
                    </w:rPr>
                  </m:ctrlPr>
                </m:fPr>
                <m:num>
                  <m:r>
                    <w:rPr>
                      <w:rFonts w:ascii="Cambria Math" w:hAnsi="Cambria Math" w:cs="Times New Roman"/>
                      <w:szCs w:val="21"/>
                    </w:rPr>
                    <m:t>∂</m:t>
                  </m:r>
                </m:num>
                <m:den>
                  <m:r>
                    <w:rPr>
                      <w:rFonts w:ascii="Cambria Math" w:hAnsi="Cambria Math" w:cs="Times New Roman"/>
                      <w:szCs w:val="21"/>
                    </w:rPr>
                    <m:t>∂r</m:t>
                  </m:r>
                </m:den>
              </m:f>
              <m:ctrlPr>
                <w:rPr>
                  <w:rFonts w:ascii="Cambria Math" w:hAnsi="Cambria Math" w:cs="Times New Roman"/>
                  <w:i/>
                  <w:szCs w:val="21"/>
                </w:rPr>
              </m:ctrlPr>
            </m:e>
          </m:d>
          <m:d>
            <m:dPr>
              <m:ctrlPr>
                <w:rPr>
                  <w:rFonts w:ascii="Cambria Math" w:hAnsi="Cambria Math" w:cs="Times New Roman"/>
                  <w:i/>
                  <w:szCs w:val="21"/>
                </w:rPr>
              </m:ctrlPr>
            </m:dPr>
            <m:e>
              <m:sSup>
                <m:sSupPr>
                  <m:ctrlPr>
                    <w:rPr>
                      <w:rFonts w:ascii="Cambria Math" w:hAnsi="Cambria Math" w:cs="Times New Roman"/>
                      <w:i/>
                      <w:szCs w:val="21"/>
                    </w:rPr>
                  </m:ctrlPr>
                </m:sSupPr>
                <m:e>
                  <m:r>
                    <w:rPr>
                      <w:rFonts w:ascii="Cambria Math" w:hAnsi="Cambria Math" w:cs="Times New Roman"/>
                      <w:szCs w:val="21"/>
                    </w:rPr>
                    <m:t>r</m:t>
                  </m:r>
                </m:e>
                <m:sup>
                  <m:r>
                    <w:rPr>
                      <w:rFonts w:ascii="Cambria Math" w:hAnsi="Cambria Math" w:cs="Times New Roman"/>
                      <w:szCs w:val="21"/>
                    </w:rPr>
                    <m:t>2</m:t>
                  </m:r>
                </m:sup>
              </m:sSup>
              <m:f>
                <m:fPr>
                  <m:ctrlPr>
                    <w:rPr>
                      <w:rFonts w:ascii="Cambria Math" w:hAnsi="Cambria Math" w:cs="Times New Roman"/>
                      <w:szCs w:val="21"/>
                    </w:rPr>
                  </m:ctrlPr>
                </m:fPr>
                <m:num>
                  <m:r>
                    <w:rPr>
                      <w:rFonts w:ascii="Cambria Math" w:hAnsi="Cambria Math" w:cs="Times New Roman"/>
                      <w:szCs w:val="21"/>
                    </w:rPr>
                    <m:t>∂ψ</m:t>
                  </m:r>
                </m:num>
                <m:den>
                  <m:r>
                    <w:rPr>
                      <w:rFonts w:ascii="Cambria Math" w:hAnsi="Cambria Math" w:cs="Times New Roman"/>
                      <w:szCs w:val="21"/>
                    </w:rPr>
                    <m:t>∂r</m:t>
                  </m:r>
                </m:den>
              </m:f>
              <m:ctrlPr>
                <w:rPr>
                  <w:rFonts w:ascii="Cambria Math" w:hAnsi="Cambria Math" w:cs="Times New Roman"/>
                  <w:szCs w:val="21"/>
                </w:rPr>
              </m:ctrlPr>
            </m:e>
          </m:d>
          <m:r>
            <w:rPr>
              <w:rFonts w:ascii="Cambria Math" w:hAnsi="Cambria Math" w:cs="Times New Roman"/>
              <w:szCs w:val="21"/>
            </w:rPr>
            <m:t>+</m:t>
          </m:r>
          <m:d>
            <m:dPr>
              <m:ctrlPr>
                <w:rPr>
                  <w:rFonts w:ascii="Cambria Math" w:hAnsi="Cambria Math" w:cs="Times New Roman"/>
                  <w:i/>
                  <w:szCs w:val="21"/>
                </w:rPr>
              </m:ctrlPr>
            </m:dPr>
            <m:e>
              <m:f>
                <m:fPr>
                  <m:ctrlPr>
                    <w:rPr>
                      <w:rFonts w:ascii="Cambria Math" w:hAnsi="Cambria Math" w:cs="Times New Roman"/>
                      <w:i/>
                      <w:szCs w:val="21"/>
                    </w:rPr>
                  </m:ctrlPr>
                </m:fPr>
                <m:num>
                  <m:r>
                    <w:rPr>
                      <w:rFonts w:ascii="Cambria Math" w:hAnsi="Cambria Math" w:cs="Times New Roman"/>
                      <w:szCs w:val="21"/>
                    </w:rPr>
                    <m:t>1</m:t>
                  </m:r>
                </m:num>
                <m:den>
                  <m:r>
                    <w:rPr>
                      <w:rFonts w:ascii="Cambria Math" w:hAnsi="Cambria Math" w:cs="Times New Roman"/>
                      <w:szCs w:val="21"/>
                    </w:rPr>
                    <m:t>sinθ</m:t>
                  </m:r>
                </m:den>
              </m:f>
            </m:e>
          </m:d>
          <m:d>
            <m:dPr>
              <m:ctrlPr>
                <w:rPr>
                  <w:rFonts w:ascii="Cambria Math" w:hAnsi="Cambria Math" w:cs="Times New Roman"/>
                  <w:i/>
                  <w:szCs w:val="21"/>
                </w:rPr>
              </m:ctrlPr>
            </m:dPr>
            <m:e>
              <m:f>
                <m:fPr>
                  <m:ctrlPr>
                    <w:rPr>
                      <w:rFonts w:ascii="Cambria Math" w:hAnsi="Cambria Math" w:cs="Times New Roman"/>
                      <w:szCs w:val="21"/>
                    </w:rPr>
                  </m:ctrlPr>
                </m:fPr>
                <m:num>
                  <m:r>
                    <w:rPr>
                      <w:rFonts w:ascii="Cambria Math" w:hAnsi="Cambria Math" w:cs="Times New Roman"/>
                      <w:szCs w:val="21"/>
                    </w:rPr>
                    <m:t>∂</m:t>
                  </m:r>
                </m:num>
                <m:den>
                  <m:r>
                    <w:rPr>
                      <w:rFonts w:ascii="Cambria Math" w:hAnsi="Cambria Math" w:cs="Times New Roman"/>
                      <w:szCs w:val="21"/>
                    </w:rPr>
                    <m:t>∂θ</m:t>
                  </m:r>
                </m:den>
              </m:f>
            </m:e>
          </m:d>
          <m:d>
            <m:dPr>
              <m:ctrlPr>
                <w:rPr>
                  <w:rFonts w:ascii="Cambria Math" w:hAnsi="Cambria Math" w:cs="Times New Roman"/>
                  <w:i/>
                  <w:szCs w:val="21"/>
                </w:rPr>
              </m:ctrlPr>
            </m:dPr>
            <m:e>
              <m:r>
                <w:rPr>
                  <w:rFonts w:ascii="Cambria Math" w:hAnsi="Cambria Math" w:cs="Times New Roman"/>
                  <w:szCs w:val="21"/>
                </w:rPr>
                <m:t>sinθ</m:t>
              </m:r>
              <m:f>
                <m:fPr>
                  <m:ctrlPr>
                    <w:rPr>
                      <w:rFonts w:ascii="Cambria Math" w:hAnsi="Cambria Math" w:cs="Times New Roman"/>
                      <w:szCs w:val="21"/>
                    </w:rPr>
                  </m:ctrlPr>
                </m:fPr>
                <m:num>
                  <m:r>
                    <w:rPr>
                      <w:rFonts w:ascii="Cambria Math" w:hAnsi="Cambria Math" w:cs="Times New Roman"/>
                      <w:szCs w:val="21"/>
                    </w:rPr>
                    <m:t>∂ψ</m:t>
                  </m:r>
                </m:num>
                <m:den>
                  <m:r>
                    <w:rPr>
                      <w:rFonts w:ascii="Cambria Math" w:hAnsi="Cambria Math" w:cs="Times New Roman"/>
                      <w:szCs w:val="21"/>
                    </w:rPr>
                    <m:t>∂θ</m:t>
                  </m:r>
                </m:den>
              </m:f>
            </m:e>
          </m:d>
          <m:r>
            <w:rPr>
              <w:rFonts w:ascii="Cambria Math" w:hAnsi="Cambria Math" w:cs="Times New Roman"/>
              <w:szCs w:val="21"/>
            </w:rPr>
            <m:t>+</m:t>
          </m:r>
          <m:d>
            <m:dPr>
              <m:ctrlPr>
                <w:rPr>
                  <w:rFonts w:ascii="Cambria Math" w:hAnsi="Cambria Math" w:cs="Times New Roman"/>
                  <w:i/>
                  <w:szCs w:val="21"/>
                </w:rPr>
              </m:ctrlPr>
            </m:dPr>
            <m:e>
              <m:f>
                <m:fPr>
                  <m:ctrlPr>
                    <w:rPr>
                      <w:rFonts w:ascii="Cambria Math" w:hAnsi="Cambria Math" w:cs="Times New Roman"/>
                      <w:i/>
                      <w:szCs w:val="21"/>
                    </w:rPr>
                  </m:ctrlPr>
                </m:fPr>
                <m:num>
                  <m:r>
                    <w:rPr>
                      <w:rFonts w:ascii="Cambria Math" w:hAnsi="Cambria Math" w:cs="Times New Roman"/>
                      <w:szCs w:val="21"/>
                    </w:rPr>
                    <m:t>1</m:t>
                  </m:r>
                </m:num>
                <m:den>
                  <m:sSup>
                    <m:sSupPr>
                      <m:ctrlPr>
                        <w:rPr>
                          <w:rFonts w:ascii="Cambria Math" w:hAnsi="Cambria Math" w:cs="Times New Roman"/>
                          <w:i/>
                          <w:szCs w:val="21"/>
                        </w:rPr>
                      </m:ctrlPr>
                    </m:sSupPr>
                    <m:e>
                      <m:r>
                        <w:rPr>
                          <w:rFonts w:ascii="Cambria Math" w:hAnsi="Cambria Math" w:cs="Times New Roman"/>
                          <w:szCs w:val="21"/>
                        </w:rPr>
                        <m:t>sin</m:t>
                      </m:r>
                    </m:e>
                    <m:sup>
                      <m:r>
                        <w:rPr>
                          <w:rFonts w:ascii="Cambria Math" w:hAnsi="Cambria Math" w:cs="Times New Roman"/>
                          <w:szCs w:val="21"/>
                        </w:rPr>
                        <m:t>2</m:t>
                      </m:r>
                    </m:sup>
                  </m:sSup>
                  <m:r>
                    <w:rPr>
                      <w:rFonts w:ascii="Cambria Math" w:hAnsi="Cambria Math" w:cs="Times New Roman"/>
                      <w:szCs w:val="21"/>
                    </w:rPr>
                    <m:t>θ</m:t>
                  </m:r>
                </m:den>
              </m:f>
            </m:e>
          </m:d>
          <m:f>
            <m:fPr>
              <m:ctrlPr>
                <w:rPr>
                  <w:rFonts w:ascii="Cambria Math" w:hAnsi="Cambria Math" w:cs="Times New Roman"/>
                  <w:szCs w:val="21"/>
                </w:rPr>
              </m:ctrlPr>
            </m:fPr>
            <m:num>
              <m:sSup>
                <m:sSupPr>
                  <m:ctrlPr>
                    <w:rPr>
                      <w:rFonts w:ascii="Cambria Math" w:hAnsi="Cambria Math" w:cs="Times New Roman"/>
                      <w:i/>
                      <w:szCs w:val="21"/>
                    </w:rPr>
                  </m:ctrlPr>
                </m:sSupPr>
                <m:e>
                  <m:r>
                    <w:rPr>
                      <w:rFonts w:ascii="Cambria Math" w:hAnsi="Cambria Math" w:cs="Times New Roman"/>
                      <w:szCs w:val="21"/>
                    </w:rPr>
                    <m:t>∂</m:t>
                  </m:r>
                </m:e>
                <m:sup>
                  <m:r>
                    <w:rPr>
                      <w:rFonts w:ascii="Cambria Math" w:hAnsi="Cambria Math" w:cs="Times New Roman"/>
                      <w:szCs w:val="21"/>
                    </w:rPr>
                    <m:t>2</m:t>
                  </m:r>
                </m:sup>
              </m:sSup>
              <m:r>
                <m:rPr>
                  <m:sty m:val="p"/>
                </m:rPr>
                <w:rPr>
                  <w:rFonts w:ascii="Cambria Math" w:hAnsi="Cambria Math" w:cs="Times New Roman"/>
                  <w:szCs w:val="21"/>
                </w:rPr>
                <m:t>Ψ</m:t>
              </m:r>
            </m:num>
            <m:den>
              <m:r>
                <w:rPr>
                  <w:rFonts w:ascii="Cambria Math" w:hAnsi="Cambria Math" w:cs="Times New Roman"/>
                  <w:szCs w:val="21"/>
                </w:rPr>
                <m:t>∂</m:t>
              </m:r>
              <m:sSup>
                <m:sSupPr>
                  <m:ctrlPr>
                    <w:rPr>
                      <w:rFonts w:ascii="Cambria Math" w:hAnsi="Cambria Math" w:cs="Times New Roman"/>
                      <w:i/>
                      <w:szCs w:val="21"/>
                    </w:rPr>
                  </m:ctrlPr>
                </m:sSupPr>
                <m:e>
                  <m:r>
                    <w:rPr>
                      <w:rFonts w:ascii="Cambria Math" w:hAnsi="Cambria Math" w:cs="Times New Roman"/>
                      <w:szCs w:val="21"/>
                    </w:rPr>
                    <m:t>ϕ</m:t>
                  </m:r>
                </m:e>
                <m:sup>
                  <m:r>
                    <w:rPr>
                      <w:rFonts w:ascii="Cambria Math" w:hAnsi="Cambria Math" w:cs="Times New Roman"/>
                      <w:szCs w:val="21"/>
                    </w:rPr>
                    <m:t>2</m:t>
                  </m:r>
                </m:sup>
              </m:sSup>
            </m:den>
          </m:f>
          <m:r>
            <m:rPr>
              <m:sty m:val="p"/>
            </m:rPr>
            <w:rPr>
              <w:rFonts w:ascii="Cambria Math" w:hAnsi="Cambria Math" w:cs="Times New Roman"/>
              <w:szCs w:val="21"/>
            </w:rPr>
            <m:t>]</m:t>
          </m:r>
        </m:oMath>
      </m:oMathPara>
    </w:p>
    <w:p w14:paraId="2F3B0020" w14:textId="77777777" w:rsidR="009445DE" w:rsidRPr="009445DE" w:rsidRDefault="009445DE" w:rsidP="005B7AE6">
      <w:pPr>
        <w:spacing w:line="360" w:lineRule="auto"/>
        <w:jc w:val="left"/>
        <w:rPr>
          <w:rFonts w:ascii="Times New Roman" w:hAnsi="Times New Roman" w:cs="Times New Roman"/>
          <w:szCs w:val="21"/>
        </w:rPr>
      </w:pPr>
      <w:r w:rsidRPr="009445DE">
        <w:rPr>
          <w:rFonts w:ascii="Times New Roman" w:hAnsi="Times New Roman" w:cs="Times New Roman"/>
          <w:szCs w:val="21"/>
        </w:rPr>
        <w:t>上边这些都是标量波动方程形式。这些形式不能描述纵波到横波的转换，也不能描述横波到纵波的转换。更一般的形式是矢量波动方程，即</w:t>
      </w:r>
    </w:p>
    <w:p w14:paraId="05808626" w14:textId="77777777" w:rsidR="009445DE" w:rsidRPr="009445DE" w:rsidRDefault="00460C9F" w:rsidP="005B7AE6">
      <w:pPr>
        <w:spacing w:line="360" w:lineRule="auto"/>
        <w:jc w:val="left"/>
        <w:rPr>
          <w:rFonts w:ascii="Times New Roman" w:hAnsi="Times New Roman" w:cs="Times New Roman"/>
          <w:szCs w:val="21"/>
        </w:rPr>
      </w:pPr>
      <m:oMathPara>
        <m:oMath>
          <m:d>
            <m:dPr>
              <m:begChr m:val="["/>
              <m:endChr m:val="]"/>
              <m:ctrlPr>
                <w:rPr>
                  <w:rFonts w:ascii="Cambria Math" w:hAnsi="Cambria Math" w:cs="Times New Roman"/>
                  <w:szCs w:val="21"/>
                </w:rPr>
              </m:ctrlPr>
            </m:dPr>
            <m:e>
              <m:r>
                <m:rPr>
                  <m:sty m:val="p"/>
                </m:rPr>
                <w:rPr>
                  <w:rFonts w:ascii="Cambria Math" w:hAnsi="Cambria Math" w:cs="Times New Roman"/>
                  <w:szCs w:val="21"/>
                </w:rPr>
                <m:t>2μ+λ</m:t>
              </m:r>
            </m:e>
          </m:d>
          <m:r>
            <m:rPr>
              <m:sty m:val="p"/>
            </m:rPr>
            <w:rPr>
              <w:rFonts w:ascii="Cambria Math" w:hAnsi="Cambria Math" w:cs="Times New Roman"/>
              <w:szCs w:val="21"/>
            </w:rPr>
            <m:t>∇</m:t>
          </m:r>
          <m:d>
            <m:dPr>
              <m:begChr m:val="["/>
              <m:endChr m:val="]"/>
              <m:ctrlPr>
                <w:rPr>
                  <w:rFonts w:ascii="Cambria Math" w:hAnsi="Cambria Math" w:cs="Times New Roman"/>
                  <w:szCs w:val="21"/>
                </w:rPr>
              </m:ctrlPr>
            </m:dPr>
            <m:e>
              <m:r>
                <m:rPr>
                  <m:sty m:val="p"/>
                </m:rPr>
                <w:rPr>
                  <w:rFonts w:ascii="Cambria Math" w:hAnsi="Cambria Math" w:cs="Times New Roman"/>
                  <w:szCs w:val="21"/>
                </w:rPr>
                <m:t>∇∙ψ</m:t>
              </m:r>
            </m:e>
          </m:d>
          <m:r>
            <m:rPr>
              <m:sty m:val="p"/>
            </m:rPr>
            <w:rPr>
              <w:rFonts w:ascii="Cambria Math" w:hAnsi="Cambria Math" w:cs="Times New Roman"/>
              <w:szCs w:val="21"/>
            </w:rPr>
            <m:t>-μ∇x</m:t>
          </m:r>
          <m:d>
            <m:dPr>
              <m:begChr m:val="["/>
              <m:endChr m:val="]"/>
              <m:ctrlPr>
                <w:rPr>
                  <w:rFonts w:ascii="Cambria Math" w:hAnsi="Cambria Math" w:cs="Times New Roman"/>
                  <w:szCs w:val="21"/>
                </w:rPr>
              </m:ctrlPr>
            </m:dPr>
            <m:e>
              <m:r>
                <m:rPr>
                  <m:sty m:val="p"/>
                </m:rPr>
                <w:rPr>
                  <w:rFonts w:ascii="Cambria Math" w:hAnsi="Cambria Math" w:cs="Times New Roman"/>
                  <w:szCs w:val="21"/>
                </w:rPr>
                <m:t>∇xψ</m:t>
              </m:r>
            </m:e>
          </m:d>
          <m:r>
            <m:rPr>
              <m:sty m:val="p"/>
            </m:rPr>
            <w:rPr>
              <w:rFonts w:ascii="Cambria Math" w:hAnsi="Cambria Math" w:cs="Times New Roman"/>
              <w:szCs w:val="21"/>
            </w:rPr>
            <m:t>=ρ</m:t>
          </m:r>
          <m:sSup>
            <m:sSupPr>
              <m:ctrlPr>
                <w:rPr>
                  <w:rFonts w:ascii="Cambria Math" w:hAnsi="Cambria Math" w:cs="Times New Roman"/>
                  <w:szCs w:val="21"/>
                </w:rPr>
              </m:ctrlPr>
            </m:sSupPr>
            <m:e>
              <m:r>
                <w:rPr>
                  <w:rFonts w:ascii="Cambria Math" w:hAnsi="Cambria Math" w:cs="Times New Roman"/>
                  <w:szCs w:val="21"/>
                </w:rPr>
                <m:t>∂</m:t>
              </m:r>
            </m:e>
            <m:sup>
              <m:r>
                <w:rPr>
                  <w:rFonts w:ascii="Cambria Math" w:hAnsi="Cambria Math" w:cs="Times New Roman"/>
                  <w:szCs w:val="21"/>
                </w:rPr>
                <m:t>2</m:t>
              </m:r>
            </m:sup>
          </m:sSup>
          <m:r>
            <w:rPr>
              <w:rFonts w:ascii="Cambria Math" w:hAnsi="Cambria Math" w:cs="Times New Roman"/>
              <w:szCs w:val="21"/>
            </w:rPr>
            <m:t>ψ/∂</m:t>
          </m:r>
          <m:sSup>
            <m:sSupPr>
              <m:ctrlPr>
                <w:rPr>
                  <w:rFonts w:ascii="Cambria Math" w:hAnsi="Cambria Math" w:cs="Times New Roman"/>
                  <w:i/>
                  <w:szCs w:val="21"/>
                </w:rPr>
              </m:ctrlPr>
            </m:sSupPr>
            <m:e>
              <m:r>
                <w:rPr>
                  <w:rFonts w:ascii="Cambria Math" w:hAnsi="Cambria Math" w:cs="Times New Roman"/>
                  <w:szCs w:val="21"/>
                </w:rPr>
                <m:t>t</m:t>
              </m:r>
            </m:e>
            <m:sup>
              <m:r>
                <w:rPr>
                  <w:rFonts w:ascii="Cambria Math" w:hAnsi="Cambria Math" w:cs="Times New Roman"/>
                  <w:szCs w:val="21"/>
                </w:rPr>
                <m:t>2</m:t>
              </m:r>
            </m:sup>
          </m:sSup>
        </m:oMath>
      </m:oMathPara>
    </w:p>
    <w:p w14:paraId="2EA70DF6" w14:textId="77777777" w:rsidR="009445DE" w:rsidRPr="009445DE" w:rsidRDefault="009445DE" w:rsidP="005B7AE6">
      <w:pPr>
        <w:spacing w:line="360" w:lineRule="auto"/>
        <w:jc w:val="left"/>
        <w:rPr>
          <w:rFonts w:ascii="Times New Roman" w:hAnsi="Times New Roman" w:cs="Times New Roman"/>
          <w:szCs w:val="21"/>
        </w:rPr>
      </w:pPr>
      <w:r w:rsidRPr="009445DE">
        <w:rPr>
          <w:rFonts w:ascii="Times New Roman" w:hAnsi="Times New Roman" w:cs="Times New Roman"/>
          <w:szCs w:val="21"/>
        </w:rPr>
        <w:t>也可以把它写成分量形式</w:t>
      </w:r>
    </w:p>
    <w:p w14:paraId="59CF6C02" w14:textId="77777777" w:rsidR="009445DE" w:rsidRPr="009445DE" w:rsidRDefault="009445DE" w:rsidP="005B7AE6">
      <w:pPr>
        <w:spacing w:line="360" w:lineRule="auto"/>
        <w:jc w:val="left"/>
        <w:rPr>
          <w:rFonts w:ascii="Times New Roman" w:hAnsi="Times New Roman" w:cs="Times New Roman"/>
          <w:szCs w:val="21"/>
        </w:rPr>
      </w:pPr>
      <m:oMathPara>
        <m:oMath>
          <m:r>
            <m:rPr>
              <m:sty m:val="p"/>
            </m:rPr>
            <w:rPr>
              <w:rFonts w:ascii="Cambria Math" w:hAnsi="Cambria Math" w:cs="Times New Roman"/>
              <w:szCs w:val="21"/>
            </w:rPr>
            <m:t>μ</m:t>
          </m:r>
          <m:sSup>
            <m:sSupPr>
              <m:ctrlPr>
                <w:rPr>
                  <w:rFonts w:ascii="Cambria Math" w:hAnsi="Cambria Math" w:cs="Times New Roman"/>
                  <w:szCs w:val="21"/>
                </w:rPr>
              </m:ctrlPr>
            </m:sSupPr>
            <m:e>
              <m:r>
                <m:rPr>
                  <m:sty m:val="p"/>
                </m:rPr>
                <w:rPr>
                  <w:rFonts w:ascii="Cambria Math" w:hAnsi="Cambria Math" w:cs="Times New Roman"/>
                  <w:szCs w:val="21"/>
                </w:rPr>
                <m:t>∇</m:t>
              </m:r>
            </m:e>
            <m:sup>
              <m:r>
                <w:rPr>
                  <w:rFonts w:ascii="Cambria Math" w:hAnsi="Cambria Math" w:cs="Times New Roman"/>
                  <w:szCs w:val="21"/>
                </w:rPr>
                <m:t>2</m:t>
              </m:r>
            </m:sup>
          </m:sSup>
          <m:sSub>
            <m:sSubPr>
              <m:ctrlPr>
                <w:rPr>
                  <w:rFonts w:ascii="Cambria Math" w:hAnsi="Cambria Math" w:cs="Times New Roman"/>
                  <w:i/>
                  <w:szCs w:val="21"/>
                </w:rPr>
              </m:ctrlPr>
            </m:sSubPr>
            <m:e>
              <m:r>
                <w:rPr>
                  <w:rFonts w:ascii="Cambria Math" w:hAnsi="Cambria Math" w:cs="Times New Roman"/>
                  <w:szCs w:val="21"/>
                </w:rPr>
                <m:t>ψ</m:t>
              </m:r>
            </m:e>
            <m:sub>
              <m:r>
                <w:rPr>
                  <w:rFonts w:ascii="Cambria Math" w:hAnsi="Cambria Math" w:cs="Times New Roman"/>
                  <w:szCs w:val="21"/>
                </w:rPr>
                <m:t>x</m:t>
              </m:r>
            </m:sub>
          </m:sSub>
          <m:r>
            <w:rPr>
              <w:rFonts w:ascii="Cambria Math" w:hAnsi="Cambria Math" w:cs="Times New Roman"/>
              <w:szCs w:val="21"/>
            </w:rPr>
            <m:t>+(μ+λ)(</m:t>
          </m:r>
          <m:f>
            <m:fPr>
              <m:ctrlPr>
                <w:rPr>
                  <w:rFonts w:ascii="Cambria Math" w:hAnsi="Cambria Math" w:cs="Times New Roman"/>
                  <w:i/>
                  <w:szCs w:val="21"/>
                </w:rPr>
              </m:ctrlPr>
            </m:fPr>
            <m:num>
              <m:r>
                <w:rPr>
                  <w:rFonts w:ascii="Cambria Math" w:hAnsi="Cambria Math" w:cs="Times New Roman"/>
                  <w:szCs w:val="21"/>
                </w:rPr>
                <m:t>∂</m:t>
              </m:r>
            </m:num>
            <m:den>
              <m:r>
                <w:rPr>
                  <w:rFonts w:ascii="Cambria Math" w:hAnsi="Cambria Math" w:cs="Times New Roman"/>
                  <w:szCs w:val="21"/>
                </w:rPr>
                <m:t>∂x</m:t>
              </m:r>
            </m:den>
          </m:f>
          <m:r>
            <w:rPr>
              <w:rFonts w:ascii="Cambria Math" w:hAnsi="Cambria Math" w:cs="Times New Roman"/>
              <w:szCs w:val="21"/>
            </w:rPr>
            <m:t>)(</m:t>
          </m:r>
          <m:f>
            <m:fPr>
              <m:ctrlPr>
                <w:rPr>
                  <w:rFonts w:ascii="Cambria Math" w:hAnsi="Cambria Math" w:cs="Times New Roman"/>
                  <w:i/>
                  <w:szCs w:val="21"/>
                </w:rPr>
              </m:ctrlPr>
            </m:fPr>
            <m:num>
              <m:r>
                <w:rPr>
                  <w:rFonts w:ascii="Cambria Math" w:hAnsi="Cambria Math" w:cs="Times New Roman"/>
                  <w:szCs w:val="21"/>
                </w:rPr>
                <m:t>∂</m:t>
              </m:r>
              <m:sSub>
                <m:sSubPr>
                  <m:ctrlPr>
                    <w:rPr>
                      <w:rFonts w:ascii="Cambria Math" w:hAnsi="Cambria Math" w:cs="Times New Roman"/>
                      <w:i/>
                      <w:szCs w:val="21"/>
                    </w:rPr>
                  </m:ctrlPr>
                </m:sSubPr>
                <m:e>
                  <m:r>
                    <w:rPr>
                      <w:rFonts w:ascii="Cambria Math" w:hAnsi="Cambria Math" w:cs="Times New Roman"/>
                      <w:szCs w:val="21"/>
                    </w:rPr>
                    <m:t>ψ</m:t>
                  </m:r>
                </m:e>
                <m:sub>
                  <m:r>
                    <w:rPr>
                      <w:rFonts w:ascii="Cambria Math" w:hAnsi="Cambria Math" w:cs="Times New Roman"/>
                      <w:szCs w:val="21"/>
                    </w:rPr>
                    <m:t>x</m:t>
                  </m:r>
                </m:sub>
              </m:sSub>
            </m:num>
            <m:den>
              <m:r>
                <w:rPr>
                  <w:rFonts w:ascii="Cambria Math" w:hAnsi="Cambria Math" w:cs="Times New Roman"/>
                  <w:szCs w:val="21"/>
                </w:rPr>
                <m:t>∂x</m:t>
              </m:r>
            </m:den>
          </m:f>
          <m:r>
            <w:rPr>
              <w:rFonts w:ascii="Cambria Math" w:hAnsi="Cambria Math" w:cs="Times New Roman"/>
              <w:szCs w:val="21"/>
            </w:rPr>
            <m:t>+</m:t>
          </m:r>
          <m:f>
            <m:fPr>
              <m:ctrlPr>
                <w:rPr>
                  <w:rFonts w:ascii="Cambria Math" w:hAnsi="Cambria Math" w:cs="Times New Roman"/>
                  <w:i/>
                  <w:szCs w:val="21"/>
                </w:rPr>
              </m:ctrlPr>
            </m:fPr>
            <m:num>
              <m:r>
                <w:rPr>
                  <w:rFonts w:ascii="Cambria Math" w:hAnsi="Cambria Math" w:cs="Times New Roman"/>
                  <w:szCs w:val="21"/>
                </w:rPr>
                <m:t>∂</m:t>
              </m:r>
              <m:sSub>
                <m:sSubPr>
                  <m:ctrlPr>
                    <w:rPr>
                      <w:rFonts w:ascii="Cambria Math" w:hAnsi="Cambria Math" w:cs="Times New Roman"/>
                      <w:i/>
                      <w:szCs w:val="21"/>
                    </w:rPr>
                  </m:ctrlPr>
                </m:sSubPr>
                <m:e>
                  <m:r>
                    <w:rPr>
                      <w:rFonts w:ascii="Cambria Math" w:hAnsi="Cambria Math" w:cs="Times New Roman"/>
                      <w:szCs w:val="21"/>
                    </w:rPr>
                    <m:t>ψ</m:t>
                  </m:r>
                </m:e>
                <m:sub>
                  <m:r>
                    <w:rPr>
                      <w:rFonts w:ascii="Cambria Math" w:hAnsi="Cambria Math" w:cs="Times New Roman"/>
                      <w:szCs w:val="21"/>
                    </w:rPr>
                    <m:t>y</m:t>
                  </m:r>
                </m:sub>
              </m:sSub>
            </m:num>
            <m:den>
              <m:r>
                <w:rPr>
                  <w:rFonts w:ascii="Cambria Math" w:hAnsi="Cambria Math" w:cs="Times New Roman"/>
                  <w:szCs w:val="21"/>
                </w:rPr>
                <m:t>∂y</m:t>
              </m:r>
            </m:den>
          </m:f>
          <m:r>
            <m:rPr>
              <m:sty m:val="p"/>
            </m:rPr>
            <w:rPr>
              <w:rFonts w:ascii="Cambria Math" w:hAnsi="Cambria Math" w:cs="Times New Roman"/>
              <w:szCs w:val="21"/>
            </w:rPr>
            <m:t>+</m:t>
          </m:r>
          <m:f>
            <m:fPr>
              <m:ctrlPr>
                <w:rPr>
                  <w:rFonts w:ascii="Cambria Math" w:hAnsi="Cambria Math" w:cs="Times New Roman"/>
                  <w:i/>
                  <w:szCs w:val="21"/>
                </w:rPr>
              </m:ctrlPr>
            </m:fPr>
            <m:num>
              <m:r>
                <w:rPr>
                  <w:rFonts w:ascii="Cambria Math" w:hAnsi="Cambria Math" w:cs="Times New Roman"/>
                  <w:szCs w:val="21"/>
                </w:rPr>
                <m:t>∂</m:t>
              </m:r>
              <m:sSub>
                <m:sSubPr>
                  <m:ctrlPr>
                    <w:rPr>
                      <w:rFonts w:ascii="Cambria Math" w:hAnsi="Cambria Math" w:cs="Times New Roman"/>
                      <w:i/>
                      <w:szCs w:val="21"/>
                    </w:rPr>
                  </m:ctrlPr>
                </m:sSubPr>
                <m:e>
                  <m:r>
                    <w:rPr>
                      <w:rFonts w:ascii="Cambria Math" w:hAnsi="Cambria Math" w:cs="Times New Roman"/>
                      <w:szCs w:val="21"/>
                    </w:rPr>
                    <m:t>ψ</m:t>
                  </m:r>
                </m:e>
                <m:sub>
                  <m:r>
                    <w:rPr>
                      <w:rFonts w:ascii="Cambria Math" w:hAnsi="Cambria Math" w:cs="Times New Roman"/>
                      <w:szCs w:val="21"/>
                    </w:rPr>
                    <m:t>z</m:t>
                  </m:r>
                </m:sub>
              </m:sSub>
            </m:num>
            <m:den>
              <m:r>
                <w:rPr>
                  <w:rFonts w:ascii="Cambria Math" w:hAnsi="Cambria Math" w:cs="Times New Roman"/>
                  <w:szCs w:val="21"/>
                </w:rPr>
                <m:t>∂z</m:t>
              </m:r>
            </m:den>
          </m:f>
          <m:r>
            <w:rPr>
              <w:rFonts w:ascii="Cambria Math" w:hAnsi="Cambria Math" w:cs="Times New Roman"/>
              <w:szCs w:val="21"/>
            </w:rPr>
            <m:t>≡</m:t>
          </m:r>
          <m:r>
            <m:rPr>
              <m:sty m:val="p"/>
            </m:rPr>
            <w:rPr>
              <w:rFonts w:ascii="Cambria Math" w:hAnsi="Cambria Math" w:cs="Times New Roman"/>
              <w:szCs w:val="21"/>
            </w:rPr>
            <m:t>ρ</m:t>
          </m:r>
          <m:sSup>
            <m:sSupPr>
              <m:ctrlPr>
                <w:rPr>
                  <w:rFonts w:ascii="Cambria Math" w:hAnsi="Cambria Math" w:cs="Times New Roman"/>
                  <w:szCs w:val="21"/>
                </w:rPr>
              </m:ctrlPr>
            </m:sSupPr>
            <m:e>
              <m:r>
                <w:rPr>
                  <w:rFonts w:ascii="Cambria Math" w:hAnsi="Cambria Math" w:cs="Times New Roman"/>
                  <w:szCs w:val="21"/>
                </w:rPr>
                <m:t>∂</m:t>
              </m:r>
            </m:e>
            <m:sup>
              <m:r>
                <w:rPr>
                  <w:rFonts w:ascii="Cambria Math" w:hAnsi="Cambria Math" w:cs="Times New Roman"/>
                  <w:szCs w:val="21"/>
                </w:rPr>
                <m:t>2</m:t>
              </m:r>
            </m:sup>
          </m:sSup>
          <m:r>
            <w:rPr>
              <w:rFonts w:ascii="Cambria Math" w:hAnsi="Cambria Math" w:cs="Times New Roman"/>
              <w:szCs w:val="21"/>
            </w:rPr>
            <m:t>ψ/∂</m:t>
          </m:r>
          <m:sSup>
            <m:sSupPr>
              <m:ctrlPr>
                <w:rPr>
                  <w:rFonts w:ascii="Cambria Math" w:hAnsi="Cambria Math" w:cs="Times New Roman"/>
                  <w:i/>
                  <w:szCs w:val="21"/>
                </w:rPr>
              </m:ctrlPr>
            </m:sSupPr>
            <m:e>
              <m:r>
                <w:rPr>
                  <w:rFonts w:ascii="Cambria Math" w:hAnsi="Cambria Math" w:cs="Times New Roman"/>
                  <w:szCs w:val="21"/>
                </w:rPr>
                <m:t>t</m:t>
              </m:r>
            </m:e>
            <m:sup>
              <m:r>
                <w:rPr>
                  <w:rFonts w:ascii="Cambria Math" w:hAnsi="Cambria Math" w:cs="Times New Roman"/>
                  <w:szCs w:val="21"/>
                </w:rPr>
                <m:t>2</m:t>
              </m:r>
            </m:sup>
          </m:sSup>
        </m:oMath>
      </m:oMathPara>
    </w:p>
    <w:p w14:paraId="056F7A2C" w14:textId="77777777" w:rsidR="009445DE" w:rsidRPr="009445DE" w:rsidRDefault="009445DE" w:rsidP="005B7AE6">
      <w:pPr>
        <w:spacing w:line="360" w:lineRule="auto"/>
        <w:jc w:val="left"/>
        <w:rPr>
          <w:rFonts w:ascii="Times New Roman" w:hAnsi="Times New Roman" w:cs="Times New Roman"/>
          <w:szCs w:val="21"/>
        </w:rPr>
      </w:pPr>
      <w:r w:rsidRPr="009445DE">
        <w:rPr>
          <w:rFonts w:ascii="Times New Roman" w:hAnsi="Times New Roman" w:cs="Times New Roman"/>
          <w:szCs w:val="21"/>
        </w:rPr>
        <w:t>如果</w:t>
      </w:r>
      <m:oMath>
        <m:r>
          <m:rPr>
            <m:sty m:val="p"/>
          </m:rPr>
          <w:rPr>
            <w:rFonts w:ascii="Cambria Math" w:hAnsi="Cambria Math" w:cs="Times New Roman"/>
            <w:szCs w:val="21"/>
          </w:rPr>
          <m:t>divΨ=0</m:t>
        </m:r>
      </m:oMath>
      <w:r w:rsidRPr="009445DE">
        <w:rPr>
          <w:rFonts w:ascii="Times New Roman" w:hAnsi="Times New Roman" w:cs="Times New Roman"/>
          <w:szCs w:val="21"/>
        </w:rPr>
        <w:t>，上式表示横波；如果</w:t>
      </w:r>
      <m:oMath>
        <m:r>
          <m:rPr>
            <m:sty m:val="p"/>
          </m:rPr>
          <w:rPr>
            <w:rFonts w:ascii="Cambria Math" w:hAnsi="Cambria Math" w:cs="Times New Roman"/>
            <w:szCs w:val="21"/>
          </w:rPr>
          <m:t>curlψ=0</m:t>
        </m:r>
      </m:oMath>
      <w:r w:rsidRPr="009445DE">
        <w:rPr>
          <w:rFonts w:ascii="Times New Roman" w:hAnsi="Times New Roman" w:cs="Times New Roman"/>
          <w:szCs w:val="21"/>
        </w:rPr>
        <w:t>，上式表示纵波。在极化各向异性（横向各向同行）介质中传播的波动方程则通过图</w:t>
      </w:r>
      <w:r w:rsidRPr="009445DE">
        <w:rPr>
          <w:rFonts w:ascii="Times New Roman" w:hAnsi="Times New Roman" w:cs="Times New Roman"/>
          <w:szCs w:val="21"/>
        </w:rPr>
        <w:t>T-13</w:t>
      </w:r>
      <w:r w:rsidRPr="009445DE">
        <w:rPr>
          <w:rFonts w:ascii="Times New Roman" w:hAnsi="Times New Roman" w:cs="Times New Roman"/>
          <w:szCs w:val="21"/>
        </w:rPr>
        <w:t>给出。</w:t>
      </w:r>
    </w:p>
    <w:p w14:paraId="20AE9D9D" w14:textId="77777777" w:rsidR="009445DE" w:rsidRPr="009445DE" w:rsidRDefault="009445DE" w:rsidP="005B7AE6">
      <w:pPr>
        <w:spacing w:line="360" w:lineRule="auto"/>
        <w:rPr>
          <w:rFonts w:ascii="Times New Roman" w:hAnsi="Times New Roman" w:cs="Times New Roman"/>
          <w:b/>
          <w:bCs/>
          <w:szCs w:val="21"/>
        </w:rPr>
      </w:pPr>
    </w:p>
    <w:p w14:paraId="65E14947"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Wave equation migration </w:t>
      </w:r>
      <w:r w:rsidRPr="009445DE">
        <w:rPr>
          <w:rFonts w:ascii="Times New Roman" w:hAnsi="Times New Roman" w:cs="Times New Roman"/>
          <w:b/>
          <w:bCs/>
          <w:szCs w:val="21"/>
        </w:rPr>
        <w:t>波动方程偏移</w:t>
      </w:r>
    </w:p>
    <w:p w14:paraId="0EC5204F" w14:textId="77777777" w:rsidR="009445DE" w:rsidRPr="009445DE" w:rsidRDefault="009445DE" w:rsidP="005B7AE6">
      <w:pPr>
        <w:spacing w:line="360" w:lineRule="auto"/>
        <w:jc w:val="left"/>
        <w:rPr>
          <w:rFonts w:ascii="Times New Roman" w:hAnsi="Times New Roman" w:cs="Times New Roman"/>
          <w:szCs w:val="21"/>
        </w:rPr>
      </w:pPr>
      <w:r w:rsidRPr="009445DE">
        <w:rPr>
          <w:rFonts w:ascii="Times New Roman" w:hAnsi="Times New Roman" w:cs="Times New Roman"/>
          <w:szCs w:val="21"/>
        </w:rPr>
        <w:t>用波动方程实现偏移或成像有几种途径：时间域用有限差分法在求解，采用积分形式（克希霍夫偏移），在频率域或波数域求解（采用二维傅里叶变换将时间</w:t>
      </w:r>
      <w:r w:rsidRPr="009445DE">
        <w:rPr>
          <w:rFonts w:ascii="Times New Roman" w:hAnsi="Times New Roman" w:cs="Times New Roman"/>
          <w:szCs w:val="21"/>
        </w:rPr>
        <w:t>-</w:t>
      </w:r>
      <w:r w:rsidRPr="009445DE">
        <w:rPr>
          <w:rFonts w:ascii="Times New Roman" w:hAnsi="Times New Roman" w:cs="Times New Roman"/>
          <w:szCs w:val="21"/>
        </w:rPr>
        <w:t>空间域变换到频率</w:t>
      </w:r>
      <w:r w:rsidRPr="009445DE">
        <w:rPr>
          <w:rFonts w:ascii="Times New Roman" w:hAnsi="Times New Roman" w:cs="Times New Roman"/>
          <w:szCs w:val="21"/>
        </w:rPr>
        <w:t>—</w:t>
      </w:r>
      <w:r w:rsidRPr="009445DE">
        <w:rPr>
          <w:rFonts w:ascii="Times New Roman" w:hAnsi="Times New Roman" w:cs="Times New Roman"/>
          <w:szCs w:val="21"/>
        </w:rPr>
        <w:t>波数域；频率域偏移），或者在某种组合域中求解。参见</w:t>
      </w:r>
      <w:r w:rsidRPr="009445DE">
        <w:rPr>
          <w:rFonts w:ascii="Times New Roman" w:hAnsi="Times New Roman" w:cs="Times New Roman"/>
          <w:szCs w:val="21"/>
        </w:rPr>
        <w:t xml:space="preserve">Sheriff </w:t>
      </w:r>
      <w:r w:rsidRPr="009445DE">
        <w:rPr>
          <w:rFonts w:ascii="Times New Roman" w:hAnsi="Times New Roman" w:cs="Times New Roman"/>
          <w:szCs w:val="21"/>
        </w:rPr>
        <w:t>和</w:t>
      </w:r>
      <w:r w:rsidRPr="009445DE">
        <w:rPr>
          <w:rFonts w:ascii="Times New Roman" w:hAnsi="Times New Roman" w:cs="Times New Roman"/>
          <w:szCs w:val="21"/>
        </w:rPr>
        <w:t>Geldart</w:t>
      </w:r>
      <w:r w:rsidRPr="009445DE">
        <w:rPr>
          <w:rFonts w:ascii="Times New Roman" w:hAnsi="Times New Roman" w:cs="Times New Roman"/>
          <w:szCs w:val="21"/>
        </w:rPr>
        <w:t>（</w:t>
      </w:r>
      <w:r w:rsidRPr="009445DE">
        <w:rPr>
          <w:rFonts w:ascii="Times New Roman" w:hAnsi="Times New Roman" w:cs="Times New Roman"/>
          <w:szCs w:val="21"/>
        </w:rPr>
        <w:t>1995</w:t>
      </w:r>
      <w:r w:rsidRPr="009445DE">
        <w:rPr>
          <w:rFonts w:ascii="Times New Roman" w:hAnsi="Times New Roman" w:cs="Times New Roman"/>
          <w:szCs w:val="21"/>
        </w:rPr>
        <w:t>，</w:t>
      </w:r>
      <w:r w:rsidRPr="009445DE">
        <w:rPr>
          <w:rFonts w:ascii="Times New Roman" w:hAnsi="Times New Roman" w:cs="Times New Roman"/>
          <w:szCs w:val="21"/>
        </w:rPr>
        <w:t>267—268</w:t>
      </w:r>
      <w:r w:rsidRPr="009445DE">
        <w:rPr>
          <w:rFonts w:ascii="Times New Roman" w:hAnsi="Times New Roman" w:cs="Times New Roman"/>
          <w:szCs w:val="21"/>
        </w:rPr>
        <w:t>，</w:t>
      </w:r>
      <w:r w:rsidRPr="009445DE">
        <w:rPr>
          <w:rFonts w:ascii="Times New Roman" w:hAnsi="Times New Roman" w:cs="Times New Roman"/>
          <w:szCs w:val="21"/>
        </w:rPr>
        <w:t>326—335</w:t>
      </w:r>
      <w:r w:rsidRPr="009445DE">
        <w:rPr>
          <w:rFonts w:ascii="Times New Roman" w:hAnsi="Times New Roman" w:cs="Times New Roman"/>
          <w:szCs w:val="21"/>
        </w:rPr>
        <w:t>）。</w:t>
      </w:r>
    </w:p>
    <w:p w14:paraId="3B751F50" w14:textId="77777777" w:rsidR="009445DE" w:rsidRPr="009445DE" w:rsidRDefault="009445DE" w:rsidP="005B7AE6">
      <w:pPr>
        <w:widowControl/>
        <w:spacing w:line="360" w:lineRule="auto"/>
        <w:jc w:val="center"/>
        <w:rPr>
          <w:rFonts w:ascii="Times New Roman" w:eastAsia="SimSun" w:hAnsi="Times New Roman" w:cs="Times New Roman"/>
          <w:kern w:val="0"/>
          <w:szCs w:val="21"/>
        </w:rPr>
      </w:pPr>
      <w:r w:rsidRPr="009445DE">
        <w:rPr>
          <w:rFonts w:ascii="Times New Roman" w:eastAsia="SimSun" w:hAnsi="Times New Roman" w:cs="Times New Roman"/>
          <w:noProof/>
          <w:kern w:val="0"/>
          <w:szCs w:val="21"/>
        </w:rPr>
        <w:drawing>
          <wp:inline distT="0" distB="0" distL="0" distR="0" wp14:anchorId="57B7B174" wp14:editId="3D1FA12F">
            <wp:extent cx="2419350" cy="3867150"/>
            <wp:effectExtent l="0" t="0" r="0" b="0"/>
            <wp:docPr id="234" name="图片 234" descr="C:\Users\sun\Documents\Tencent Files\2452636278\Image\C2C\K4H94AB}I1$GF2VVSH@G1B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sun\Documents\Tencent Files\2452636278\Image\C2C\K4H94AB}I1$GF2VVSH@G1BF.png"/>
                    <pic:cNvPicPr>
                      <a:picLocks noChangeAspect="1" noChangeArrowheads="1"/>
                    </pic:cNvPicPr>
                  </pic:nvPicPr>
                  <pic:blipFill>
                    <a:blip r:embed="rId931">
                      <a:extLst>
                        <a:ext uri="{28A0092B-C50C-407E-A947-70E740481C1C}">
                          <a14:useLocalDpi xmlns:a14="http://schemas.microsoft.com/office/drawing/2010/main" val="0"/>
                        </a:ext>
                      </a:extLst>
                    </a:blip>
                    <a:srcRect/>
                    <a:stretch>
                      <a:fillRect/>
                    </a:stretch>
                  </pic:blipFill>
                  <pic:spPr>
                    <a:xfrm>
                      <a:off x="0" y="0"/>
                      <a:ext cx="2419350" cy="3867150"/>
                    </a:xfrm>
                    <a:prstGeom prst="rect">
                      <a:avLst/>
                    </a:prstGeom>
                    <a:noFill/>
                    <a:ln>
                      <a:noFill/>
                    </a:ln>
                  </pic:spPr>
                </pic:pic>
              </a:graphicData>
            </a:graphic>
          </wp:inline>
        </w:drawing>
      </w:r>
    </w:p>
    <w:p w14:paraId="173F04C6" w14:textId="77777777" w:rsidR="009445DE" w:rsidRPr="009445DE" w:rsidRDefault="009445DE" w:rsidP="005B7AE6">
      <w:pPr>
        <w:widowControl/>
        <w:spacing w:line="360" w:lineRule="auto"/>
        <w:rPr>
          <w:rFonts w:ascii="Times New Roman" w:eastAsia="SimSun" w:hAnsi="Times New Roman" w:cs="Times New Roman"/>
          <w:kern w:val="0"/>
          <w:szCs w:val="21"/>
        </w:rPr>
      </w:pPr>
    </w:p>
    <w:p w14:paraId="67A6E90F"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Wavefield </w:t>
      </w:r>
      <w:r w:rsidRPr="009445DE">
        <w:rPr>
          <w:rFonts w:ascii="Times New Roman" w:hAnsi="Times New Roman" w:cs="Times New Roman"/>
          <w:b/>
          <w:bCs/>
          <w:szCs w:val="21"/>
        </w:rPr>
        <w:t>波场</w:t>
      </w:r>
    </w:p>
    <w:p w14:paraId="0947C915" w14:textId="77777777" w:rsidR="009445DE" w:rsidRPr="009445DE" w:rsidRDefault="009445DE" w:rsidP="005B7AE6">
      <w:pPr>
        <w:spacing w:line="360" w:lineRule="auto"/>
        <w:jc w:val="left"/>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由波的传播引起的在给定时间内的空间扰动，例如由地震波引起的压力变化。</w:t>
      </w:r>
    </w:p>
    <w:p w14:paraId="21F9DBEF" w14:textId="77777777" w:rsidR="009445DE" w:rsidRPr="009445DE" w:rsidRDefault="009445DE" w:rsidP="005B7AE6">
      <w:pPr>
        <w:spacing w:line="360" w:lineRule="auto"/>
        <w:jc w:val="left"/>
        <w:rPr>
          <w:rFonts w:ascii="Times New Roman" w:hAnsi="Times New Roman" w:cs="Times New Roman"/>
          <w:szCs w:val="21"/>
        </w:rPr>
      </w:pPr>
      <w:r w:rsidRPr="009445DE">
        <w:rPr>
          <w:rFonts w:ascii="Times New Roman" w:hAnsi="Times New Roman" w:cs="Times New Roman"/>
          <w:szCs w:val="21"/>
        </w:rPr>
        <w:t>2.</w:t>
      </w:r>
      <w:r w:rsidRPr="009445DE">
        <w:rPr>
          <w:rFonts w:ascii="Times New Roman" w:hAnsi="Times New Roman" w:cs="Times New Roman"/>
          <w:szCs w:val="21"/>
        </w:rPr>
        <w:t>在一个给定表面由地震波所引起的时间扰动。偏移有时也被称为</w:t>
      </w:r>
      <w:r w:rsidRPr="009445DE">
        <w:rPr>
          <w:rFonts w:ascii="Times New Roman" w:hAnsi="Times New Roman" w:cs="Times New Roman"/>
          <w:szCs w:val="21"/>
        </w:rPr>
        <w:t>“</w:t>
      </w:r>
      <w:r w:rsidRPr="009445DE">
        <w:rPr>
          <w:rFonts w:ascii="Times New Roman" w:hAnsi="Times New Roman" w:cs="Times New Roman"/>
          <w:szCs w:val="21"/>
        </w:rPr>
        <w:t>波场的向下传播</w:t>
      </w:r>
      <w:r w:rsidRPr="009445DE">
        <w:rPr>
          <w:rFonts w:ascii="Times New Roman" w:hAnsi="Times New Roman" w:cs="Times New Roman"/>
          <w:szCs w:val="21"/>
        </w:rPr>
        <w:t>”</w:t>
      </w:r>
      <w:r w:rsidRPr="009445DE">
        <w:rPr>
          <w:rFonts w:ascii="Times New Roman" w:hAnsi="Times New Roman" w:cs="Times New Roman"/>
          <w:szCs w:val="21"/>
        </w:rPr>
        <w:t>。</w:t>
      </w:r>
    </w:p>
    <w:p w14:paraId="0977273C" w14:textId="77777777" w:rsidR="009445DE" w:rsidRPr="009445DE" w:rsidRDefault="009445DE" w:rsidP="005B7AE6">
      <w:pPr>
        <w:spacing w:line="360" w:lineRule="auto"/>
        <w:rPr>
          <w:rFonts w:ascii="Times New Roman" w:hAnsi="Times New Roman" w:cs="Times New Roman"/>
          <w:b/>
          <w:bCs/>
          <w:szCs w:val="21"/>
        </w:rPr>
      </w:pPr>
    </w:p>
    <w:p w14:paraId="3B28E03F"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Wavefield decomposition </w:t>
      </w:r>
      <w:r w:rsidRPr="009445DE">
        <w:rPr>
          <w:rFonts w:ascii="Times New Roman" w:hAnsi="Times New Roman" w:cs="Times New Roman"/>
          <w:b/>
          <w:bCs/>
          <w:szCs w:val="21"/>
        </w:rPr>
        <w:t>波场分解</w:t>
      </w:r>
    </w:p>
    <w:p w14:paraId="2A2F9440" w14:textId="77777777" w:rsidR="009445DE" w:rsidRPr="009445DE" w:rsidRDefault="009445DE" w:rsidP="005B7AE6">
      <w:pPr>
        <w:spacing w:line="360" w:lineRule="auto"/>
        <w:jc w:val="left"/>
        <w:rPr>
          <w:rFonts w:ascii="Times New Roman" w:hAnsi="Times New Roman" w:cs="Times New Roman"/>
          <w:szCs w:val="21"/>
        </w:rPr>
      </w:pPr>
      <w:r w:rsidRPr="009445DE">
        <w:rPr>
          <w:rFonts w:ascii="Times New Roman" w:hAnsi="Times New Roman" w:cs="Times New Roman"/>
          <w:szCs w:val="21"/>
        </w:rPr>
        <w:t>将波场分解成两个波场，一个向上传播，一个向下传播；波场分离。</w:t>
      </w:r>
    </w:p>
    <w:p w14:paraId="7E571A09" w14:textId="77777777" w:rsidR="009445DE" w:rsidRPr="009445DE" w:rsidRDefault="009445DE" w:rsidP="005B7AE6">
      <w:pPr>
        <w:spacing w:line="360" w:lineRule="auto"/>
        <w:rPr>
          <w:rFonts w:ascii="Times New Roman" w:hAnsi="Times New Roman" w:cs="Times New Roman"/>
          <w:b/>
          <w:bCs/>
          <w:szCs w:val="21"/>
        </w:rPr>
      </w:pPr>
    </w:p>
    <w:p w14:paraId="6E8ED3B6"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Waveform </w:t>
      </w:r>
      <w:r w:rsidRPr="009445DE">
        <w:rPr>
          <w:rFonts w:ascii="Times New Roman" w:hAnsi="Times New Roman" w:cs="Times New Roman"/>
          <w:b/>
          <w:bCs/>
          <w:szCs w:val="21"/>
        </w:rPr>
        <w:t>波形</w:t>
      </w:r>
    </w:p>
    <w:p w14:paraId="785CE47A" w14:textId="77777777" w:rsidR="009445DE" w:rsidRPr="009445DE" w:rsidRDefault="009445DE" w:rsidP="005B7AE6">
      <w:pPr>
        <w:spacing w:line="360" w:lineRule="auto"/>
        <w:jc w:val="left"/>
        <w:rPr>
          <w:rFonts w:ascii="Times New Roman" w:hAnsi="Times New Roman" w:cs="Times New Roman"/>
          <w:szCs w:val="21"/>
        </w:rPr>
      </w:pPr>
      <w:r w:rsidRPr="009445DE">
        <w:rPr>
          <w:rFonts w:ascii="Times New Roman" w:hAnsi="Times New Roman" w:cs="Times New Roman"/>
          <w:szCs w:val="21"/>
        </w:rPr>
        <w:t>诸如电压、电流、地震位移等包含在波动里面的量的一种图示（通常都作为时间的函数）。在地震工作中所包含的波形也称为嵌入子波。</w:t>
      </w:r>
    </w:p>
    <w:p w14:paraId="1EB603CC" w14:textId="77777777" w:rsidR="009445DE" w:rsidRPr="009445DE" w:rsidRDefault="009445DE" w:rsidP="005B7AE6">
      <w:pPr>
        <w:spacing w:line="360" w:lineRule="auto"/>
        <w:rPr>
          <w:rFonts w:ascii="Times New Roman" w:hAnsi="Times New Roman" w:cs="Times New Roman"/>
          <w:b/>
          <w:bCs/>
          <w:szCs w:val="21"/>
        </w:rPr>
      </w:pPr>
    </w:p>
    <w:p w14:paraId="47BC7D1B"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Wavefront </w:t>
      </w:r>
      <w:r w:rsidRPr="009445DE">
        <w:rPr>
          <w:rFonts w:ascii="Times New Roman" w:hAnsi="Times New Roman" w:cs="Times New Roman"/>
          <w:b/>
          <w:bCs/>
          <w:szCs w:val="21"/>
        </w:rPr>
        <w:t>波前</w:t>
      </w:r>
    </w:p>
    <w:p w14:paraId="2518400A" w14:textId="77777777" w:rsidR="009445DE" w:rsidRPr="009445DE" w:rsidRDefault="009445DE" w:rsidP="005B7AE6">
      <w:pPr>
        <w:spacing w:line="360" w:lineRule="auto"/>
        <w:jc w:val="left"/>
        <w:rPr>
          <w:rFonts w:ascii="Times New Roman" w:hAnsi="Times New Roman" w:cs="Times New Roman"/>
          <w:szCs w:val="21"/>
        </w:rPr>
      </w:pPr>
      <w:r w:rsidRPr="009445DE">
        <w:rPr>
          <w:rFonts w:ascii="Times New Roman" w:hAnsi="Times New Roman" w:cs="Times New Roman"/>
          <w:szCs w:val="21"/>
        </w:rPr>
        <w:t>1.</w:t>
      </w:r>
      <w:r w:rsidRPr="009445DE">
        <w:rPr>
          <w:rFonts w:ascii="Times New Roman" w:hAnsi="Times New Roman" w:cs="Times New Roman"/>
          <w:szCs w:val="21"/>
        </w:rPr>
        <w:t>波的扰动在传播过程中相位相等的面。当扰动在各向同性介质中传播时，波前的移动方向垂直于波的运动方向。波前表征了相同旅行时的轨迹。</w:t>
      </w:r>
    </w:p>
    <w:p w14:paraId="2E5D8132" w14:textId="77777777" w:rsidR="009445DE" w:rsidRPr="009445DE" w:rsidRDefault="009445DE" w:rsidP="005B7AE6">
      <w:pPr>
        <w:spacing w:line="360" w:lineRule="auto"/>
        <w:jc w:val="left"/>
        <w:rPr>
          <w:rFonts w:ascii="Times New Roman" w:hAnsi="Times New Roman" w:cs="Times New Roman"/>
          <w:b/>
          <w:bCs/>
          <w:szCs w:val="21"/>
        </w:rPr>
      </w:pPr>
      <w:r w:rsidRPr="009445DE">
        <w:rPr>
          <w:rFonts w:ascii="Times New Roman" w:hAnsi="Times New Roman" w:cs="Times New Roman"/>
          <w:szCs w:val="21"/>
        </w:rPr>
        <w:t>2.</w:t>
      </w:r>
      <w:r w:rsidRPr="009445DE">
        <w:rPr>
          <w:rFonts w:ascii="Times New Roman" w:hAnsi="Times New Roman" w:cs="Times New Roman"/>
          <w:szCs w:val="21"/>
        </w:rPr>
        <w:t>波形的前导边界。波前是一个相速度面，也是相位传播的轨迹。当横波各向异性超过</w:t>
      </w:r>
      <w:r w:rsidRPr="009445DE">
        <w:rPr>
          <w:rFonts w:ascii="Times New Roman" w:hAnsi="Times New Roman" w:cs="Times New Roman"/>
          <w:szCs w:val="21"/>
        </w:rPr>
        <w:t>10%</w:t>
      </w:r>
      <w:r w:rsidRPr="009445DE">
        <w:rPr>
          <w:rFonts w:ascii="Times New Roman" w:hAnsi="Times New Roman" w:cs="Times New Roman"/>
          <w:szCs w:val="21"/>
        </w:rPr>
        <w:t>时，横波的群速度可能出现尖点。</w:t>
      </w:r>
    </w:p>
    <w:p w14:paraId="54323288" w14:textId="77777777" w:rsidR="009445DE" w:rsidRPr="009445DE" w:rsidRDefault="009445DE" w:rsidP="005B7AE6">
      <w:pPr>
        <w:spacing w:line="360" w:lineRule="auto"/>
        <w:rPr>
          <w:rFonts w:ascii="Times New Roman" w:hAnsi="Times New Roman" w:cs="Times New Roman"/>
          <w:b/>
          <w:bCs/>
          <w:szCs w:val="21"/>
        </w:rPr>
      </w:pPr>
    </w:p>
    <w:p w14:paraId="24C95D4E"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bCs/>
          <w:szCs w:val="21"/>
        </w:rPr>
        <w:t xml:space="preserve">Wavefront chart </w:t>
      </w:r>
      <w:r w:rsidRPr="009445DE">
        <w:rPr>
          <w:rFonts w:ascii="Times New Roman" w:hAnsi="Times New Roman" w:cs="Times New Roman"/>
          <w:b/>
          <w:bCs/>
          <w:szCs w:val="21"/>
        </w:rPr>
        <w:t>波前量板，波前图板，波前图</w:t>
      </w:r>
    </w:p>
    <w:p w14:paraId="5C0D4144" w14:textId="77777777" w:rsidR="009445DE" w:rsidRPr="009445DE" w:rsidRDefault="009445DE" w:rsidP="005B7AE6">
      <w:pPr>
        <w:spacing w:line="360" w:lineRule="auto"/>
        <w:jc w:val="left"/>
        <w:rPr>
          <w:rFonts w:ascii="Times New Roman" w:hAnsi="Times New Roman" w:cs="Times New Roman"/>
          <w:szCs w:val="21"/>
        </w:rPr>
      </w:pPr>
      <w:r w:rsidRPr="009445DE">
        <w:rPr>
          <w:rFonts w:ascii="Times New Roman" w:hAnsi="Times New Roman" w:cs="Times New Roman"/>
          <w:szCs w:val="21"/>
        </w:rPr>
        <w:t>从点震源出发并经过各种旅行时刻的波前位置图，参见图</w:t>
      </w:r>
      <w:r w:rsidRPr="009445DE">
        <w:rPr>
          <w:rFonts w:ascii="Times New Roman" w:hAnsi="Times New Roman" w:cs="Times New Roman"/>
          <w:szCs w:val="21"/>
        </w:rPr>
        <w:t>W3</w:t>
      </w:r>
      <w:r w:rsidRPr="009445DE">
        <w:rPr>
          <w:rFonts w:ascii="Times New Roman" w:hAnsi="Times New Roman" w:cs="Times New Roman"/>
          <w:szCs w:val="21"/>
        </w:rPr>
        <w:t>。波前是面而不是曲线（见图</w:t>
      </w:r>
      <w:r w:rsidRPr="009445DE">
        <w:rPr>
          <w:rFonts w:ascii="Times New Roman" w:hAnsi="Times New Roman" w:cs="Times New Roman"/>
          <w:szCs w:val="21"/>
        </w:rPr>
        <w:t>M-11</w:t>
      </w:r>
      <w:r w:rsidRPr="009445DE">
        <w:rPr>
          <w:rFonts w:ascii="Times New Roman" w:hAnsi="Times New Roman" w:cs="Times New Roman"/>
          <w:szCs w:val="21"/>
        </w:rPr>
        <w:t>）。波前的形状取决于速度分布特征。该图通常暗示着震源和接收点是重合在一起的。对于存在偏移距的检波器来说，当速度为常数时波前为椭圆，此时波前图版也称为浴缸图版。一般也把对应于各种视速度值的射线路径画在这种图上，在各向同性介质中，射线路径与波前垂直，参见图</w:t>
      </w:r>
      <w:r w:rsidRPr="009445DE">
        <w:rPr>
          <w:rFonts w:ascii="Times New Roman" w:hAnsi="Times New Roman" w:cs="Times New Roman"/>
          <w:szCs w:val="21"/>
        </w:rPr>
        <w:t>W-3</w:t>
      </w:r>
      <w:r w:rsidRPr="009445DE">
        <w:rPr>
          <w:rFonts w:ascii="Times New Roman" w:hAnsi="Times New Roman" w:cs="Times New Roman"/>
          <w:szCs w:val="21"/>
        </w:rPr>
        <w:t>。</w:t>
      </w:r>
    </w:p>
    <w:p w14:paraId="038DB5EF" w14:textId="77777777" w:rsidR="009445DE" w:rsidRPr="009445DE" w:rsidRDefault="009445DE" w:rsidP="005B7AE6">
      <w:pPr>
        <w:spacing w:line="360" w:lineRule="auto"/>
        <w:rPr>
          <w:rFonts w:ascii="Times New Roman" w:hAnsi="Times New Roman" w:cs="Times New Roman"/>
          <w:b/>
          <w:bCs/>
          <w:szCs w:val="21"/>
        </w:rPr>
      </w:pPr>
    </w:p>
    <w:p w14:paraId="6E893856"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Wavefront curvature </w:t>
      </w:r>
      <w:r w:rsidRPr="009445DE">
        <w:rPr>
          <w:rFonts w:ascii="Times New Roman" w:hAnsi="Times New Roman" w:cs="Times New Roman"/>
          <w:b/>
          <w:bCs/>
          <w:szCs w:val="21"/>
        </w:rPr>
        <w:t>波前弯曲</w:t>
      </w:r>
    </w:p>
    <w:p w14:paraId="21432305" w14:textId="77777777" w:rsidR="009445DE" w:rsidRPr="009445DE" w:rsidRDefault="009445DE" w:rsidP="005B7AE6">
      <w:pPr>
        <w:spacing w:line="360" w:lineRule="auto"/>
        <w:jc w:val="left"/>
        <w:rPr>
          <w:rFonts w:ascii="Times New Roman" w:hAnsi="Times New Roman" w:cs="Times New Roman"/>
          <w:szCs w:val="21"/>
        </w:rPr>
      </w:pPr>
      <w:r w:rsidRPr="009445DE">
        <w:rPr>
          <w:rFonts w:ascii="Times New Roman" w:hAnsi="Times New Roman" w:cs="Times New Roman"/>
          <w:szCs w:val="21"/>
        </w:rPr>
        <w:t>参见图</w:t>
      </w:r>
      <w:r w:rsidRPr="009445DE">
        <w:rPr>
          <w:rFonts w:ascii="Times New Roman" w:hAnsi="Times New Roman" w:cs="Times New Roman"/>
          <w:szCs w:val="21"/>
        </w:rPr>
        <w:t>W-4</w:t>
      </w:r>
      <w:r w:rsidRPr="009445DE">
        <w:rPr>
          <w:rFonts w:ascii="Times New Roman" w:hAnsi="Times New Roman" w:cs="Times New Roman"/>
          <w:szCs w:val="21"/>
        </w:rPr>
        <w:t>，地下焦点效应，动校正。</w:t>
      </w:r>
    </w:p>
    <w:p w14:paraId="27A34053" w14:textId="77777777" w:rsidR="009445DE" w:rsidRPr="009445DE" w:rsidRDefault="009445DE" w:rsidP="005B7AE6">
      <w:pPr>
        <w:spacing w:line="360" w:lineRule="auto"/>
        <w:rPr>
          <w:rFonts w:ascii="Times New Roman" w:hAnsi="Times New Roman" w:cs="Times New Roman"/>
          <w:b/>
          <w:bCs/>
          <w:szCs w:val="21"/>
        </w:rPr>
      </w:pPr>
    </w:p>
    <w:p w14:paraId="3CE76AE6"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Wavefront healing </w:t>
      </w:r>
      <w:r w:rsidRPr="009445DE">
        <w:rPr>
          <w:rFonts w:ascii="Times New Roman" w:hAnsi="Times New Roman" w:cs="Times New Roman"/>
          <w:b/>
          <w:bCs/>
          <w:szCs w:val="21"/>
        </w:rPr>
        <w:t>波前恢复</w:t>
      </w:r>
    </w:p>
    <w:p w14:paraId="14FCBC9E" w14:textId="77777777" w:rsidR="009445DE" w:rsidRPr="009445DE" w:rsidRDefault="009445DE" w:rsidP="005B7AE6">
      <w:pPr>
        <w:spacing w:line="360" w:lineRule="auto"/>
        <w:jc w:val="left"/>
        <w:rPr>
          <w:rFonts w:ascii="Times New Roman" w:hAnsi="Times New Roman" w:cs="Times New Roman"/>
          <w:szCs w:val="21"/>
        </w:rPr>
      </w:pPr>
      <w:r w:rsidRPr="009445DE">
        <w:rPr>
          <w:rFonts w:ascii="Times New Roman" w:hAnsi="Times New Roman" w:cs="Times New Roman"/>
          <w:szCs w:val="21"/>
        </w:rPr>
        <w:t>能量绕射进入阴影带时波前是模糊的，当远离造成阴影的障碍时，阴影实际上就消失了。这种现象称为波前的</w:t>
      </w:r>
      <w:r w:rsidRPr="009445DE">
        <w:rPr>
          <w:rFonts w:ascii="Times New Roman" w:hAnsi="Times New Roman" w:cs="Times New Roman"/>
          <w:szCs w:val="21"/>
        </w:rPr>
        <w:t>“</w:t>
      </w:r>
      <w:r w:rsidRPr="009445DE">
        <w:rPr>
          <w:rFonts w:ascii="Times New Roman" w:hAnsi="Times New Roman" w:cs="Times New Roman"/>
          <w:szCs w:val="21"/>
        </w:rPr>
        <w:t>恢复</w:t>
      </w:r>
      <w:r w:rsidRPr="009445DE">
        <w:rPr>
          <w:rFonts w:ascii="Times New Roman" w:hAnsi="Times New Roman" w:cs="Times New Roman"/>
          <w:szCs w:val="21"/>
        </w:rPr>
        <w:t>”</w:t>
      </w:r>
      <w:r w:rsidRPr="009445DE">
        <w:rPr>
          <w:rFonts w:ascii="Times New Roman" w:hAnsi="Times New Roman" w:cs="Times New Roman"/>
          <w:szCs w:val="21"/>
        </w:rPr>
        <w:t>。图</w:t>
      </w:r>
      <w:r w:rsidRPr="009445DE">
        <w:rPr>
          <w:rFonts w:ascii="Times New Roman" w:hAnsi="Times New Roman" w:cs="Times New Roman"/>
          <w:szCs w:val="21"/>
        </w:rPr>
        <w:t>W-5</w:t>
      </w:r>
      <w:r w:rsidRPr="009445DE">
        <w:rPr>
          <w:rFonts w:ascii="Times New Roman" w:hAnsi="Times New Roman" w:cs="Times New Roman"/>
          <w:szCs w:val="21"/>
        </w:rPr>
        <w:t>给出了包含一个洞穴的平界面反射波，洞穴效应几乎完全恢复了。</w:t>
      </w:r>
    </w:p>
    <w:p w14:paraId="3EDCC2AE" w14:textId="77777777" w:rsidR="009445DE" w:rsidRPr="009445DE" w:rsidRDefault="009445DE" w:rsidP="005B7AE6">
      <w:pPr>
        <w:spacing w:line="360" w:lineRule="auto"/>
        <w:rPr>
          <w:rFonts w:ascii="Times New Roman" w:hAnsi="Times New Roman" w:cs="Times New Roman"/>
          <w:b/>
          <w:bCs/>
          <w:szCs w:val="21"/>
        </w:rPr>
      </w:pPr>
    </w:p>
    <w:p w14:paraId="3625596A"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Wavefront method</w:t>
      </w:r>
      <w:r w:rsidRPr="009445DE">
        <w:rPr>
          <w:rFonts w:ascii="Times New Roman" w:hAnsi="Times New Roman" w:cs="Times New Roman"/>
          <w:b/>
          <w:bCs/>
          <w:szCs w:val="21"/>
        </w:rPr>
        <w:t>波前法</w:t>
      </w:r>
    </w:p>
    <w:p w14:paraId="51E406EE" w14:textId="77777777" w:rsidR="009445DE" w:rsidRPr="009445DE" w:rsidRDefault="009445DE" w:rsidP="005B7AE6">
      <w:pPr>
        <w:spacing w:line="360" w:lineRule="auto"/>
        <w:jc w:val="left"/>
        <w:rPr>
          <w:rFonts w:ascii="Times New Roman" w:hAnsi="Times New Roman" w:cs="Times New Roman"/>
          <w:b/>
          <w:bCs/>
          <w:szCs w:val="21"/>
        </w:rPr>
      </w:pPr>
      <w:r w:rsidRPr="009445DE">
        <w:rPr>
          <w:rFonts w:ascii="Times New Roman" w:hAnsi="Times New Roman" w:cs="Times New Roman"/>
          <w:szCs w:val="21"/>
        </w:rPr>
        <w:t>一种地震解释方法（一般为图解法），即根据共炮点（或等价的炮点）到各检波器的到达旅行时重建波前。为了重建</w:t>
      </w:r>
      <w:r w:rsidRPr="009445DE">
        <w:rPr>
          <w:rFonts w:ascii="Times New Roman" w:hAnsi="Times New Roman" w:cs="Times New Roman"/>
          <w:szCs w:val="21"/>
        </w:rPr>
        <w:t>t</w:t>
      </w:r>
      <w:r w:rsidRPr="009445DE">
        <w:rPr>
          <w:rFonts w:ascii="Times New Roman" w:hAnsi="Times New Roman" w:cs="Times New Roman"/>
          <w:szCs w:val="21"/>
        </w:rPr>
        <w:t>时刻的波前，可以在每一个检波器位置绘制半径为</w:t>
      </w:r>
      <m:oMath>
        <m:r>
          <m:rPr>
            <m:sty m:val="p"/>
          </m:rPr>
          <w:rPr>
            <w:rFonts w:ascii="Cambria Math" w:hAnsi="Cambria Math" w:cs="Times New Roman"/>
            <w:szCs w:val="21"/>
          </w:rPr>
          <m:t xml:space="preserve"> (</m:t>
        </m:r>
        <m:sSub>
          <m:sSubPr>
            <m:ctrlPr>
              <w:rPr>
                <w:rFonts w:ascii="Cambria Math" w:hAnsi="Cambria Math" w:cs="Times New Roman"/>
                <w:szCs w:val="21"/>
              </w:rPr>
            </m:ctrlPr>
          </m:sSubPr>
          <m:e>
            <m:r>
              <w:rPr>
                <w:rFonts w:ascii="Cambria Math" w:hAnsi="Cambria Math" w:cs="Times New Roman"/>
                <w:szCs w:val="21"/>
              </w:rPr>
              <m:t>t</m:t>
            </m:r>
          </m:e>
          <m:sub>
            <m:r>
              <w:rPr>
                <w:rFonts w:ascii="Cambria Math" w:hAnsi="Cambria Math" w:cs="Times New Roman"/>
                <w:szCs w:val="21"/>
              </w:rPr>
              <m:t>1</m:t>
            </m:r>
          </m:sub>
        </m:sSub>
        <m:r>
          <w:rPr>
            <w:rFonts w:ascii="Cambria Math" w:hAnsi="Cambria Math" w:cs="Times New Roman"/>
            <w:szCs w:val="21"/>
          </w:rPr>
          <m:t>-t)V</m:t>
        </m:r>
      </m:oMath>
      <w:r w:rsidRPr="009445DE">
        <w:rPr>
          <w:rFonts w:ascii="Times New Roman" w:hAnsi="Times New Roman" w:cs="Times New Roman"/>
          <w:szCs w:val="21"/>
        </w:rPr>
        <w:t xml:space="preserve"> </w:t>
      </w:r>
      <w:r w:rsidRPr="009445DE">
        <w:rPr>
          <w:rFonts w:ascii="Times New Roman" w:hAnsi="Times New Roman" w:cs="Times New Roman"/>
          <w:szCs w:val="21"/>
        </w:rPr>
        <w:t>的圆，其中，</w:t>
      </w:r>
      <m:oMath>
        <m:sSub>
          <m:sSubPr>
            <m:ctrlPr>
              <w:rPr>
                <w:rFonts w:ascii="Cambria Math" w:hAnsi="Cambria Math" w:cs="Times New Roman"/>
                <w:szCs w:val="21"/>
              </w:rPr>
            </m:ctrlPr>
          </m:sSubPr>
          <m:e>
            <m:r>
              <w:rPr>
                <w:rFonts w:ascii="Cambria Math" w:hAnsi="Cambria Math" w:cs="Times New Roman"/>
                <w:szCs w:val="21"/>
              </w:rPr>
              <m:t>t</m:t>
            </m:r>
          </m:e>
          <m:sub>
            <m:r>
              <w:rPr>
                <w:rFonts w:ascii="Cambria Math" w:hAnsi="Cambria Math" w:cs="Times New Roman"/>
                <w:szCs w:val="21"/>
              </w:rPr>
              <m:t>1</m:t>
            </m:r>
          </m:sub>
        </m:sSub>
      </m:oMath>
      <w:r w:rsidRPr="009445DE">
        <w:rPr>
          <w:rFonts w:ascii="Times New Roman" w:hAnsi="Times New Roman" w:cs="Times New Roman"/>
          <w:szCs w:val="21"/>
        </w:rPr>
        <w:t>是检波器观测到的旅行时，</w:t>
      </w:r>
      <w:r w:rsidRPr="009445DE">
        <w:rPr>
          <w:rFonts w:ascii="Times New Roman" w:hAnsi="Times New Roman" w:cs="Times New Roman"/>
          <w:szCs w:val="21"/>
        </w:rPr>
        <w:t>V</w:t>
      </w:r>
      <w:r w:rsidRPr="009445DE">
        <w:rPr>
          <w:rFonts w:ascii="Times New Roman" w:hAnsi="Times New Roman" w:cs="Times New Roman"/>
          <w:szCs w:val="21"/>
        </w:rPr>
        <w:t>是上层介质的速度；参见图</w:t>
      </w:r>
      <w:r w:rsidRPr="009445DE">
        <w:rPr>
          <w:rFonts w:ascii="Times New Roman" w:hAnsi="Times New Roman" w:cs="Times New Roman"/>
          <w:szCs w:val="21"/>
        </w:rPr>
        <w:t>W-6</w:t>
      </w:r>
      <w:r w:rsidRPr="009445DE">
        <w:rPr>
          <w:rFonts w:ascii="Times New Roman" w:hAnsi="Times New Roman" w:cs="Times New Roman"/>
          <w:szCs w:val="21"/>
        </w:rPr>
        <w:t>。从其它的爆炸点，或者从作折射解释的相遇剖面，也能重建类似的波前。在采用波前法确定反射体或折射体位置时，其解必须满足检波器观测到的旅行时。</w:t>
      </w:r>
    </w:p>
    <w:p w14:paraId="33EAC6FB" w14:textId="77777777" w:rsidR="009445DE" w:rsidRPr="009445DE" w:rsidRDefault="009445DE" w:rsidP="005B7AE6">
      <w:pPr>
        <w:spacing w:line="360" w:lineRule="auto"/>
        <w:rPr>
          <w:rFonts w:ascii="Times New Roman" w:hAnsi="Times New Roman" w:cs="Times New Roman"/>
          <w:b/>
          <w:bCs/>
          <w:szCs w:val="21"/>
        </w:rPr>
      </w:pPr>
    </w:p>
    <w:p w14:paraId="50E061F3"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wavefront velocity </w:t>
      </w:r>
      <w:r w:rsidRPr="009445DE">
        <w:rPr>
          <w:rFonts w:ascii="Times New Roman" w:hAnsi="Times New Roman" w:cs="Times New Roman"/>
          <w:b/>
          <w:bCs/>
          <w:szCs w:val="21"/>
        </w:rPr>
        <w:t>波前速度</w:t>
      </w:r>
    </w:p>
    <w:p w14:paraId="4B1A8E27" w14:textId="77777777" w:rsidR="009445DE" w:rsidRPr="009445DE" w:rsidRDefault="009445DE" w:rsidP="005B7AE6">
      <w:pPr>
        <w:spacing w:line="360" w:lineRule="auto"/>
        <w:jc w:val="left"/>
        <w:rPr>
          <w:rFonts w:ascii="Times New Roman" w:hAnsi="Times New Roman" w:cs="Times New Roman"/>
          <w:szCs w:val="21"/>
        </w:rPr>
      </w:pPr>
      <w:r w:rsidRPr="009445DE">
        <w:rPr>
          <w:rFonts w:ascii="Times New Roman" w:hAnsi="Times New Roman" w:cs="Times New Roman"/>
          <w:szCs w:val="21"/>
        </w:rPr>
        <w:t>波前的速度，该速度的方向垂直于波前，也叫相速度。波前速度不同于各向异性介质中的射线速度（</w:t>
      </w:r>
      <w:r w:rsidRPr="009445DE">
        <w:rPr>
          <w:rFonts w:ascii="Times New Roman" w:hAnsi="Times New Roman" w:cs="Times New Roman"/>
          <w:szCs w:val="21"/>
        </w:rPr>
        <w:t>q.v.</w:t>
      </w:r>
      <w:r w:rsidRPr="009445DE">
        <w:rPr>
          <w:rFonts w:ascii="Times New Roman" w:hAnsi="Times New Roman" w:cs="Times New Roman"/>
          <w:szCs w:val="21"/>
        </w:rPr>
        <w:t>）。</w:t>
      </w:r>
    </w:p>
    <w:p w14:paraId="54CC5711" w14:textId="77777777" w:rsidR="009445DE" w:rsidRPr="009445DE" w:rsidRDefault="009445DE" w:rsidP="005B7AE6">
      <w:pPr>
        <w:spacing w:line="360" w:lineRule="auto"/>
        <w:rPr>
          <w:rFonts w:ascii="Times New Roman" w:hAnsi="Times New Roman" w:cs="Times New Roman"/>
          <w:b/>
          <w:bCs/>
          <w:szCs w:val="21"/>
        </w:rPr>
      </w:pPr>
    </w:p>
    <w:p w14:paraId="3E350C68"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wave guide </w:t>
      </w:r>
      <w:r w:rsidRPr="009445DE">
        <w:rPr>
          <w:rFonts w:ascii="Times New Roman" w:hAnsi="Times New Roman" w:cs="Times New Roman"/>
          <w:b/>
          <w:bCs/>
          <w:szCs w:val="21"/>
        </w:rPr>
        <w:t>波导，波导管</w:t>
      </w:r>
    </w:p>
    <w:p w14:paraId="1429B478" w14:textId="77777777" w:rsidR="009445DE" w:rsidRPr="009445DE" w:rsidRDefault="009445DE" w:rsidP="005B7AE6">
      <w:pPr>
        <w:spacing w:line="360" w:lineRule="auto"/>
        <w:jc w:val="left"/>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一组地层通过边界的重复反射将波局限在一个低速地层中传播的现象，或者是由于速度梯度的存在使得射线路径弯曲并回到传播通道中的现象。天然波导的传播速度比相邻地层的速度更低。波在波导中的传播被称为简正波传播，其波也被称为槽波。波导也可以在边界对比大到能够产生所有反射的位置处形成。参见</w:t>
      </w:r>
      <w:r w:rsidRPr="009445DE">
        <w:rPr>
          <w:rFonts w:ascii="Times New Roman" w:hAnsi="Times New Roman" w:cs="Times New Roman"/>
          <w:szCs w:val="21"/>
        </w:rPr>
        <w:t>Sheriff</w:t>
      </w:r>
      <w:r w:rsidRPr="009445DE">
        <w:rPr>
          <w:rFonts w:ascii="Times New Roman" w:hAnsi="Times New Roman" w:cs="Times New Roman"/>
          <w:szCs w:val="21"/>
        </w:rPr>
        <w:t>和</w:t>
      </w:r>
      <w:r w:rsidRPr="009445DE">
        <w:rPr>
          <w:rFonts w:ascii="Times New Roman" w:hAnsi="Times New Roman" w:cs="Times New Roman"/>
          <w:szCs w:val="21"/>
        </w:rPr>
        <w:t>Geldart</w:t>
      </w:r>
      <w:r w:rsidRPr="009445DE">
        <w:rPr>
          <w:rFonts w:ascii="Times New Roman" w:hAnsi="Times New Roman" w:cs="Times New Roman"/>
          <w:szCs w:val="21"/>
        </w:rPr>
        <w:t>（</w:t>
      </w:r>
      <w:r w:rsidRPr="009445DE">
        <w:rPr>
          <w:rFonts w:ascii="Times New Roman" w:hAnsi="Times New Roman" w:cs="Times New Roman"/>
          <w:szCs w:val="21"/>
        </w:rPr>
        <w:t>1995,483-486</w:t>
      </w:r>
      <w:r w:rsidRPr="009445DE">
        <w:rPr>
          <w:rFonts w:ascii="Times New Roman" w:hAnsi="Times New Roman" w:cs="Times New Roman"/>
          <w:szCs w:val="21"/>
        </w:rPr>
        <w:t>）和图</w:t>
      </w:r>
      <w:r w:rsidRPr="009445DE">
        <w:rPr>
          <w:rFonts w:ascii="Times New Roman" w:hAnsi="Times New Roman" w:cs="Times New Roman"/>
          <w:szCs w:val="21"/>
        </w:rPr>
        <w:t>C-2.2</w:t>
      </w:r>
      <w:r w:rsidRPr="009445DE">
        <w:rPr>
          <w:rFonts w:ascii="Times New Roman" w:hAnsi="Times New Roman" w:cs="Times New Roman"/>
          <w:szCs w:val="21"/>
        </w:rPr>
        <w:t>。</w:t>
      </w:r>
      <w:r w:rsidRPr="009445DE">
        <w:rPr>
          <w:rFonts w:ascii="Times New Roman" w:hAnsi="Times New Roman" w:cs="Times New Roman"/>
          <w:szCs w:val="21"/>
        </w:rPr>
        <w:t xml:space="preserve">2. </w:t>
      </w:r>
      <w:r w:rsidRPr="009445DE">
        <w:rPr>
          <w:rFonts w:ascii="Times New Roman" w:hAnsi="Times New Roman" w:cs="Times New Roman"/>
          <w:szCs w:val="21"/>
        </w:rPr>
        <w:t>一种能够发射高频电磁波的装置。</w:t>
      </w:r>
    </w:p>
    <w:p w14:paraId="1EFD2C66" w14:textId="77777777" w:rsidR="009445DE" w:rsidRPr="009445DE" w:rsidRDefault="009445DE" w:rsidP="005B7AE6">
      <w:pPr>
        <w:widowControl/>
        <w:spacing w:line="360" w:lineRule="auto"/>
        <w:jc w:val="center"/>
        <w:rPr>
          <w:rFonts w:ascii="Times New Roman" w:eastAsia="SimSun" w:hAnsi="Times New Roman" w:cs="Times New Roman"/>
          <w:kern w:val="0"/>
          <w:szCs w:val="21"/>
        </w:rPr>
      </w:pPr>
      <w:r w:rsidRPr="009445DE">
        <w:rPr>
          <w:rFonts w:ascii="Times New Roman" w:eastAsia="SimSun" w:hAnsi="Times New Roman" w:cs="Times New Roman"/>
          <w:noProof/>
          <w:kern w:val="0"/>
          <w:szCs w:val="21"/>
        </w:rPr>
        <w:drawing>
          <wp:inline distT="0" distB="0" distL="0" distR="0" wp14:anchorId="01774D16" wp14:editId="58D503A2">
            <wp:extent cx="4223385" cy="5427980"/>
            <wp:effectExtent l="0" t="0" r="5715" b="1270"/>
            <wp:docPr id="235" name="图片 235" descr="C:\Users\sun\Documents\Tencent Files\2452636278\Image\C2C\PERGI2J(}9)V4DX7`6C7@9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sun\Documents\Tencent Files\2452636278\Image\C2C\PERGI2J(}9)V4DX7`6C7@9J.png"/>
                    <pic:cNvPicPr>
                      <a:picLocks noChangeAspect="1" noChangeArrowheads="1"/>
                    </pic:cNvPicPr>
                  </pic:nvPicPr>
                  <pic:blipFill>
                    <a:blip r:embed="rId932">
                      <a:extLst>
                        <a:ext uri="{28A0092B-C50C-407E-A947-70E740481C1C}">
                          <a14:useLocalDpi xmlns:a14="http://schemas.microsoft.com/office/drawing/2010/main" val="0"/>
                        </a:ext>
                      </a:extLst>
                    </a:blip>
                    <a:srcRect/>
                    <a:stretch>
                      <a:fillRect/>
                    </a:stretch>
                  </pic:blipFill>
                  <pic:spPr>
                    <a:xfrm>
                      <a:off x="0" y="0"/>
                      <a:ext cx="4223385" cy="5427980"/>
                    </a:xfrm>
                    <a:prstGeom prst="rect">
                      <a:avLst/>
                    </a:prstGeom>
                    <a:noFill/>
                    <a:ln>
                      <a:noFill/>
                    </a:ln>
                  </pic:spPr>
                </pic:pic>
              </a:graphicData>
            </a:graphic>
          </wp:inline>
        </w:drawing>
      </w:r>
    </w:p>
    <w:p w14:paraId="719CFF7F" w14:textId="77777777" w:rsidR="009445DE" w:rsidRPr="009445DE" w:rsidRDefault="009445DE" w:rsidP="005B7AE6">
      <w:pPr>
        <w:widowControl/>
        <w:spacing w:line="360" w:lineRule="auto"/>
        <w:jc w:val="center"/>
        <w:rPr>
          <w:rFonts w:ascii="Times New Roman" w:eastAsia="SimSun" w:hAnsi="Times New Roman" w:cs="Times New Roman"/>
          <w:kern w:val="0"/>
          <w:szCs w:val="21"/>
        </w:rPr>
      </w:pPr>
    </w:p>
    <w:p w14:paraId="2F029F0D" w14:textId="77777777" w:rsidR="009445DE" w:rsidRPr="009445DE" w:rsidRDefault="009445DE" w:rsidP="005B7AE6">
      <w:pPr>
        <w:spacing w:line="360" w:lineRule="auto"/>
        <w:rPr>
          <w:rFonts w:ascii="Times New Roman" w:hAnsi="Times New Roman" w:cs="Times New Roman"/>
          <w:b/>
          <w:bCs/>
          <w:szCs w:val="21"/>
        </w:rPr>
      </w:pPr>
    </w:p>
    <w:p w14:paraId="129C8F91"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Wave impedance </w:t>
      </w:r>
      <w:r w:rsidRPr="009445DE">
        <w:rPr>
          <w:rFonts w:ascii="Times New Roman" w:hAnsi="Times New Roman" w:cs="Times New Roman"/>
          <w:b/>
          <w:bCs/>
          <w:szCs w:val="21"/>
        </w:rPr>
        <w:t>波阻抗</w:t>
      </w:r>
    </w:p>
    <w:p w14:paraId="1B3C58FD" w14:textId="77777777" w:rsidR="009445DE" w:rsidRPr="009445DE" w:rsidRDefault="009445DE" w:rsidP="005B7AE6">
      <w:pPr>
        <w:spacing w:line="360" w:lineRule="auto"/>
        <w:jc w:val="left"/>
        <w:rPr>
          <w:rFonts w:ascii="Times New Roman" w:hAnsi="Times New Roman" w:cs="Times New Roman"/>
          <w:szCs w:val="21"/>
        </w:rPr>
      </w:pPr>
      <w:r w:rsidRPr="009445DE">
        <w:rPr>
          <w:rFonts w:ascii="Times New Roman" w:hAnsi="Times New Roman" w:cs="Times New Roman"/>
          <w:szCs w:val="21"/>
        </w:rPr>
        <w:t xml:space="preserve">1. </w:t>
      </w:r>
      <w:r w:rsidRPr="009445DE">
        <w:rPr>
          <w:rFonts w:ascii="Times New Roman" w:hAnsi="Times New Roman" w:cs="Times New Roman"/>
          <w:szCs w:val="21"/>
        </w:rPr>
        <w:t>电场的正交分量与磁场强度的比值，参见阻抗。</w:t>
      </w:r>
    </w:p>
    <w:p w14:paraId="752E94EF" w14:textId="77777777" w:rsidR="009445DE" w:rsidRPr="009445DE" w:rsidRDefault="009445DE" w:rsidP="005B7AE6">
      <w:pPr>
        <w:spacing w:line="360" w:lineRule="auto"/>
        <w:jc w:val="left"/>
        <w:rPr>
          <w:rFonts w:ascii="Times New Roman" w:hAnsi="Times New Roman" w:cs="Times New Roman"/>
          <w:szCs w:val="21"/>
        </w:rPr>
      </w:pPr>
      <w:r w:rsidRPr="009445DE">
        <w:rPr>
          <w:rFonts w:ascii="Times New Roman" w:hAnsi="Times New Roman" w:cs="Times New Roman"/>
          <w:szCs w:val="21"/>
        </w:rPr>
        <w:t>2.</w:t>
      </w:r>
      <w:r w:rsidRPr="009445DE">
        <w:rPr>
          <w:rFonts w:ascii="Times New Roman" w:hAnsi="Times New Roman" w:cs="Times New Roman"/>
          <w:szCs w:val="21"/>
        </w:rPr>
        <w:t>质点速度（或压力）与波的位移的复比值，它是频率的函数。</w:t>
      </w:r>
    </w:p>
    <w:p w14:paraId="1714896A" w14:textId="77777777" w:rsidR="009445DE" w:rsidRPr="009445DE" w:rsidRDefault="009445DE" w:rsidP="005B7AE6">
      <w:pPr>
        <w:spacing w:line="360" w:lineRule="auto"/>
        <w:rPr>
          <w:rFonts w:ascii="Times New Roman" w:hAnsi="Times New Roman" w:cs="Times New Roman"/>
          <w:b/>
          <w:bCs/>
          <w:szCs w:val="21"/>
        </w:rPr>
      </w:pPr>
    </w:p>
    <w:p w14:paraId="09E87344"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Wavelength</w:t>
      </w:r>
      <w:r w:rsidRPr="009445DE">
        <w:rPr>
          <w:rFonts w:ascii="Times New Roman" w:hAnsi="Times New Roman" w:cs="Times New Roman"/>
          <w:b/>
          <w:bCs/>
          <w:szCs w:val="21"/>
        </w:rPr>
        <w:t>（</w:t>
      </w:r>
      <m:oMath>
        <m:r>
          <m:rPr>
            <m:sty m:val="b"/>
          </m:rPr>
          <w:rPr>
            <w:rFonts w:ascii="Cambria Math" w:hAnsi="Cambria Math" w:cs="Times New Roman"/>
            <w:szCs w:val="21"/>
          </w:rPr>
          <m:t>λ</m:t>
        </m:r>
      </m:oMath>
      <w:r w:rsidRPr="009445DE">
        <w:rPr>
          <w:rFonts w:ascii="Times New Roman" w:hAnsi="Times New Roman" w:cs="Times New Roman"/>
          <w:b/>
          <w:bCs/>
          <w:szCs w:val="21"/>
        </w:rPr>
        <w:t>）</w:t>
      </w:r>
      <w:r w:rsidRPr="009445DE">
        <w:rPr>
          <w:rFonts w:ascii="Times New Roman" w:hAnsi="Times New Roman" w:cs="Times New Roman"/>
          <w:b/>
          <w:bCs/>
          <w:szCs w:val="21"/>
        </w:rPr>
        <w:t xml:space="preserve"> </w:t>
      </w:r>
      <w:r w:rsidRPr="009445DE">
        <w:rPr>
          <w:rFonts w:ascii="Times New Roman" w:hAnsi="Times New Roman" w:cs="Times New Roman"/>
          <w:b/>
          <w:bCs/>
          <w:szCs w:val="21"/>
        </w:rPr>
        <w:t>波长</w:t>
      </w:r>
    </w:p>
    <w:p w14:paraId="359A9D51" w14:textId="77777777" w:rsidR="009445DE" w:rsidRPr="009445DE" w:rsidRDefault="009445DE" w:rsidP="005B7AE6">
      <w:pPr>
        <w:spacing w:line="360" w:lineRule="auto"/>
        <w:jc w:val="left"/>
        <w:rPr>
          <w:rFonts w:ascii="Times New Roman" w:hAnsi="Times New Roman" w:cs="Times New Roman"/>
          <w:szCs w:val="21"/>
        </w:rPr>
      </w:pPr>
      <w:r w:rsidRPr="009445DE">
        <w:rPr>
          <w:rFonts w:ascii="Times New Roman" w:hAnsi="Times New Roman" w:cs="Times New Roman"/>
          <w:szCs w:val="21"/>
        </w:rPr>
        <w:t>单频波中两个相邻周期的连续相似点之间的距离，在垂直于波前的方向上进行测定。</w:t>
      </w:r>
    </w:p>
    <w:p w14:paraId="07920D50" w14:textId="77777777" w:rsidR="009445DE" w:rsidRPr="009445DE" w:rsidRDefault="009445DE" w:rsidP="005B7AE6">
      <w:pPr>
        <w:spacing w:line="360" w:lineRule="auto"/>
        <w:jc w:val="left"/>
        <w:rPr>
          <w:rFonts w:ascii="Times New Roman" w:hAnsi="Times New Roman" w:cs="Times New Roman"/>
          <w:szCs w:val="21"/>
        </w:rPr>
      </w:pPr>
      <m:oMathPara>
        <m:oMath>
          <m:r>
            <m:rPr>
              <m:sty m:val="p"/>
            </m:rPr>
            <w:rPr>
              <w:rFonts w:ascii="Cambria Math" w:hAnsi="Cambria Math" w:cs="Times New Roman"/>
              <w:szCs w:val="21"/>
            </w:rPr>
            <m:t>λ=</m:t>
          </m:r>
          <m:f>
            <m:fPr>
              <m:ctrlPr>
                <w:rPr>
                  <w:rFonts w:ascii="Cambria Math" w:hAnsi="Cambria Math" w:cs="Times New Roman"/>
                  <w:szCs w:val="21"/>
                </w:rPr>
              </m:ctrlPr>
            </m:fPr>
            <m:num>
              <m:r>
                <m:rPr>
                  <m:sty m:val="p"/>
                </m:rPr>
                <w:rPr>
                  <w:rFonts w:ascii="Cambria Math" w:hAnsi="Cambria Math" w:cs="Times New Roman"/>
                  <w:szCs w:val="21"/>
                </w:rPr>
                <m:t>V</m:t>
              </m:r>
            </m:num>
            <m:den>
              <m:r>
                <m:rPr>
                  <m:sty m:val="p"/>
                </m:rPr>
                <w:rPr>
                  <w:rFonts w:ascii="Cambria Math" w:hAnsi="Cambria Math" w:cs="Times New Roman"/>
                  <w:szCs w:val="21"/>
                </w:rPr>
                <m:t>f</m:t>
              </m:r>
            </m:den>
          </m:f>
          <m:r>
            <m:rPr>
              <m:sty m:val="p"/>
            </m:rPr>
            <w:rPr>
              <w:rFonts w:ascii="Cambria Math" w:hAnsi="Cambria Math" w:cs="Times New Roman"/>
              <w:szCs w:val="21"/>
            </w:rPr>
            <m:t>=</m:t>
          </m:r>
          <m:f>
            <m:fPr>
              <m:ctrlPr>
                <w:rPr>
                  <w:rFonts w:ascii="Cambria Math" w:hAnsi="Cambria Math" w:cs="Times New Roman"/>
                  <w:szCs w:val="21"/>
                </w:rPr>
              </m:ctrlPr>
            </m:fPr>
            <m:num>
              <m:r>
                <m:rPr>
                  <m:sty m:val="p"/>
                </m:rPr>
                <w:rPr>
                  <w:rFonts w:ascii="Cambria Math" w:hAnsi="Cambria Math" w:cs="Times New Roman"/>
                  <w:szCs w:val="21"/>
                </w:rPr>
                <m:t>2π</m:t>
              </m:r>
            </m:num>
            <m:den>
              <m:r>
                <m:rPr>
                  <m:sty m:val="p"/>
                </m:rPr>
                <w:rPr>
                  <w:rFonts w:ascii="Cambria Math" w:hAnsi="Cambria Math" w:cs="Times New Roman"/>
                  <w:szCs w:val="21"/>
                </w:rPr>
                <m:t>k</m:t>
              </m:r>
            </m:den>
          </m:f>
          <m:r>
            <m:rPr>
              <m:sty m:val="p"/>
            </m:rPr>
            <w:rPr>
              <w:rFonts w:ascii="Cambria Math" w:hAnsi="Cambria Math" w:cs="Times New Roman"/>
              <w:szCs w:val="21"/>
            </w:rPr>
            <m:t>=1/</m:t>
          </m:r>
          <m:r>
            <m:rPr>
              <m:sty m:val="p"/>
            </m:rPr>
            <w:rPr>
              <w:rFonts w:ascii="Cambria Math" w:hAnsi="Cambria Math" w:cs="Times New Roman"/>
              <w:szCs w:val="21"/>
            </w:rPr>
            <m:t>波数</m:t>
          </m:r>
        </m:oMath>
      </m:oMathPara>
    </w:p>
    <w:p w14:paraId="09156439" w14:textId="77777777" w:rsidR="009445DE" w:rsidRPr="009445DE" w:rsidRDefault="009445DE" w:rsidP="005B7AE6">
      <w:pPr>
        <w:spacing w:line="360" w:lineRule="auto"/>
        <w:jc w:val="left"/>
        <w:rPr>
          <w:rFonts w:ascii="Times New Roman" w:hAnsi="Times New Roman" w:cs="Times New Roman"/>
          <w:szCs w:val="21"/>
        </w:rPr>
      </w:pPr>
      <w:r w:rsidRPr="009445DE">
        <w:rPr>
          <w:rFonts w:ascii="Times New Roman" w:hAnsi="Times New Roman" w:cs="Times New Roman"/>
          <w:szCs w:val="21"/>
        </w:rPr>
        <w:t>其中</w:t>
      </w:r>
      <w:r w:rsidRPr="009445DE">
        <w:rPr>
          <w:rFonts w:ascii="Times New Roman" w:hAnsi="Times New Roman" w:cs="Times New Roman"/>
          <w:szCs w:val="21"/>
        </w:rPr>
        <w:t>V</w:t>
      </w:r>
      <w:r w:rsidRPr="009445DE">
        <w:rPr>
          <w:rFonts w:ascii="Times New Roman" w:hAnsi="Times New Roman" w:cs="Times New Roman"/>
          <w:szCs w:val="21"/>
        </w:rPr>
        <w:t>是波速，</w:t>
      </w:r>
      <w:r w:rsidRPr="009445DE">
        <w:rPr>
          <w:rFonts w:ascii="Times New Roman" w:hAnsi="Times New Roman" w:cs="Times New Roman"/>
          <w:szCs w:val="21"/>
        </w:rPr>
        <w:t>f</w:t>
      </w:r>
      <w:r w:rsidRPr="009445DE">
        <w:rPr>
          <w:rFonts w:ascii="Times New Roman" w:hAnsi="Times New Roman" w:cs="Times New Roman"/>
          <w:szCs w:val="21"/>
        </w:rPr>
        <w:t>是频率。参见图</w:t>
      </w:r>
      <w:r w:rsidRPr="009445DE">
        <w:rPr>
          <w:rFonts w:ascii="Times New Roman" w:hAnsi="Times New Roman" w:cs="Times New Roman"/>
          <w:szCs w:val="21"/>
        </w:rPr>
        <w:t>W-2</w:t>
      </w:r>
      <w:r w:rsidRPr="009445DE">
        <w:rPr>
          <w:rFonts w:ascii="Times New Roman" w:hAnsi="Times New Roman" w:cs="Times New Roman"/>
          <w:szCs w:val="21"/>
        </w:rPr>
        <w:t>。主波长指的是主频率分量所对应的波长。</w:t>
      </w:r>
    </w:p>
    <w:p w14:paraId="14B28DFD" w14:textId="77777777" w:rsidR="009445DE" w:rsidRPr="009445DE" w:rsidRDefault="009445DE" w:rsidP="005B7AE6">
      <w:pPr>
        <w:spacing w:line="360" w:lineRule="auto"/>
        <w:jc w:val="left"/>
        <w:rPr>
          <w:rFonts w:ascii="Times New Roman" w:hAnsi="Times New Roman" w:cs="Times New Roman"/>
          <w:szCs w:val="21"/>
        </w:rPr>
      </w:pPr>
      <w:r w:rsidRPr="009445DE">
        <w:rPr>
          <w:rFonts w:ascii="Times New Roman" w:hAnsi="Times New Roman" w:cs="Times New Roman"/>
          <w:szCs w:val="21"/>
        </w:rPr>
        <w:t xml:space="preserve">Wavelet </w:t>
      </w:r>
      <w:r w:rsidRPr="009445DE">
        <w:rPr>
          <w:rFonts w:ascii="Times New Roman" w:hAnsi="Times New Roman" w:cs="Times New Roman"/>
          <w:szCs w:val="21"/>
        </w:rPr>
        <w:t>子波</w:t>
      </w:r>
    </w:p>
    <w:p w14:paraId="20FDEDFE" w14:textId="77777777" w:rsidR="009445DE" w:rsidRPr="009445DE" w:rsidRDefault="009445DE" w:rsidP="005B7AE6">
      <w:pPr>
        <w:spacing w:line="360" w:lineRule="auto"/>
        <w:jc w:val="left"/>
        <w:rPr>
          <w:rFonts w:ascii="Times New Roman" w:hAnsi="Times New Roman" w:cs="Times New Roman"/>
          <w:szCs w:val="21"/>
        </w:rPr>
      </w:pPr>
      <w:r w:rsidRPr="009445DE">
        <w:rPr>
          <w:rFonts w:ascii="Times New Roman" w:hAnsi="Times New Roman" w:cs="Times New Roman"/>
          <w:szCs w:val="21"/>
        </w:rPr>
        <w:t>通常由有几个周期的简谐波所组成的地震脉冲。嵌入子波、基本子波或等价子波就是指在垂直入射时从一个正的反射界面反射后得到的时间域形状。参见雷克子波和极性标准。</w:t>
      </w:r>
    </w:p>
    <w:p w14:paraId="489FDCE6" w14:textId="77777777" w:rsidR="009445DE" w:rsidRPr="009445DE" w:rsidRDefault="009445DE" w:rsidP="005B7AE6">
      <w:pPr>
        <w:widowControl/>
        <w:spacing w:line="360" w:lineRule="auto"/>
        <w:jc w:val="center"/>
        <w:rPr>
          <w:rFonts w:ascii="Times New Roman" w:eastAsia="SimSun" w:hAnsi="Times New Roman" w:cs="Times New Roman"/>
          <w:kern w:val="0"/>
          <w:szCs w:val="21"/>
        </w:rPr>
      </w:pPr>
      <w:r w:rsidRPr="009445DE">
        <w:rPr>
          <w:rFonts w:ascii="Times New Roman" w:eastAsia="SimSun" w:hAnsi="Times New Roman" w:cs="Times New Roman"/>
          <w:noProof/>
          <w:kern w:val="0"/>
          <w:szCs w:val="21"/>
        </w:rPr>
        <w:drawing>
          <wp:inline distT="0" distB="0" distL="0" distR="0" wp14:anchorId="7EF931FE" wp14:editId="38FFE844">
            <wp:extent cx="2781300" cy="2314575"/>
            <wp:effectExtent l="0" t="0" r="0" b="9525"/>
            <wp:docPr id="236" name="图片 236" descr="C:\Users\sun\Documents\Tencent Files\2452636278\Image\C2C\[)JR`4%4VYNJFYO$VFND8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sun\Documents\Tencent Files\2452636278\Image\C2C\[)JR`4%4VYNJFYO$VFND8_I.png"/>
                    <pic:cNvPicPr>
                      <a:picLocks noChangeAspect="1" noChangeArrowheads="1"/>
                    </pic:cNvPicPr>
                  </pic:nvPicPr>
                  <pic:blipFill>
                    <a:blip r:embed="rId933">
                      <a:extLst>
                        <a:ext uri="{28A0092B-C50C-407E-A947-70E740481C1C}">
                          <a14:useLocalDpi xmlns:a14="http://schemas.microsoft.com/office/drawing/2010/main" val="0"/>
                        </a:ext>
                      </a:extLst>
                    </a:blip>
                    <a:srcRect/>
                    <a:stretch>
                      <a:fillRect/>
                    </a:stretch>
                  </pic:blipFill>
                  <pic:spPr>
                    <a:xfrm>
                      <a:off x="0" y="0"/>
                      <a:ext cx="2781300" cy="2314575"/>
                    </a:xfrm>
                    <a:prstGeom prst="rect">
                      <a:avLst/>
                    </a:prstGeom>
                    <a:noFill/>
                    <a:ln>
                      <a:noFill/>
                    </a:ln>
                  </pic:spPr>
                </pic:pic>
              </a:graphicData>
            </a:graphic>
          </wp:inline>
        </w:drawing>
      </w:r>
    </w:p>
    <w:p w14:paraId="37EA432A" w14:textId="77777777" w:rsidR="009445DE" w:rsidRPr="009445DE" w:rsidRDefault="009445DE" w:rsidP="005B7AE6">
      <w:pPr>
        <w:widowControl/>
        <w:spacing w:line="360" w:lineRule="auto"/>
        <w:rPr>
          <w:rFonts w:ascii="Times New Roman" w:eastAsia="SimSun" w:hAnsi="Times New Roman" w:cs="Times New Roman"/>
          <w:kern w:val="0"/>
          <w:szCs w:val="21"/>
        </w:rPr>
      </w:pPr>
    </w:p>
    <w:p w14:paraId="311F7368"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Wavelet equalization </w:t>
      </w:r>
      <w:r w:rsidRPr="009445DE">
        <w:rPr>
          <w:rFonts w:ascii="Times New Roman" w:hAnsi="Times New Roman" w:cs="Times New Roman"/>
          <w:b/>
          <w:bCs/>
          <w:szCs w:val="21"/>
        </w:rPr>
        <w:t>子波均衡</w:t>
      </w:r>
    </w:p>
    <w:p w14:paraId="1E9B2BC2" w14:textId="77777777" w:rsidR="009445DE" w:rsidRPr="009445DE" w:rsidRDefault="009445DE" w:rsidP="005B7AE6">
      <w:pPr>
        <w:spacing w:line="360" w:lineRule="auto"/>
        <w:jc w:val="left"/>
        <w:rPr>
          <w:rFonts w:ascii="Times New Roman" w:hAnsi="Times New Roman" w:cs="Times New Roman"/>
          <w:szCs w:val="21"/>
        </w:rPr>
      </w:pPr>
      <w:r w:rsidRPr="009445DE">
        <w:rPr>
          <w:rFonts w:ascii="Times New Roman" w:hAnsi="Times New Roman" w:cs="Times New Roman"/>
          <w:szCs w:val="21"/>
        </w:rPr>
        <w:t>一种子波处理形式，目的是实现不同道之间的子波等效或者嵌入子波相同。</w:t>
      </w:r>
    </w:p>
    <w:p w14:paraId="41EA7630" w14:textId="77777777" w:rsidR="009445DE" w:rsidRPr="009445DE" w:rsidRDefault="009445DE" w:rsidP="005B7AE6">
      <w:pPr>
        <w:spacing w:line="360" w:lineRule="auto"/>
        <w:rPr>
          <w:rFonts w:ascii="Times New Roman" w:hAnsi="Times New Roman" w:cs="Times New Roman"/>
          <w:b/>
          <w:bCs/>
          <w:szCs w:val="21"/>
        </w:rPr>
      </w:pPr>
    </w:p>
    <w:p w14:paraId="5AC4D891"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wavelet extraction </w:t>
      </w:r>
      <w:r w:rsidRPr="009445DE">
        <w:rPr>
          <w:rFonts w:ascii="Times New Roman" w:hAnsi="Times New Roman" w:cs="Times New Roman"/>
          <w:b/>
          <w:bCs/>
          <w:szCs w:val="21"/>
        </w:rPr>
        <w:t>子波提取</w:t>
      </w:r>
    </w:p>
    <w:p w14:paraId="4CB5174E" w14:textId="77777777" w:rsidR="009445DE" w:rsidRPr="009445DE" w:rsidRDefault="009445DE" w:rsidP="005B7AE6">
      <w:pPr>
        <w:spacing w:line="360" w:lineRule="auto"/>
        <w:jc w:val="left"/>
        <w:rPr>
          <w:rFonts w:ascii="Times New Roman" w:hAnsi="Times New Roman" w:cs="Times New Roman"/>
          <w:szCs w:val="21"/>
        </w:rPr>
      </w:pPr>
      <w:r w:rsidRPr="009445DE">
        <w:rPr>
          <w:rFonts w:ascii="Times New Roman" w:hAnsi="Times New Roman" w:cs="Times New Roman"/>
          <w:szCs w:val="21"/>
        </w:rPr>
        <w:t>用于确定嵌入子波波形的子波处理技术。</w:t>
      </w:r>
    </w:p>
    <w:p w14:paraId="5A4BE300" w14:textId="77777777" w:rsidR="009445DE" w:rsidRPr="009445DE" w:rsidRDefault="009445DE" w:rsidP="005B7AE6">
      <w:pPr>
        <w:spacing w:line="360" w:lineRule="auto"/>
        <w:rPr>
          <w:rFonts w:ascii="Times New Roman" w:hAnsi="Times New Roman" w:cs="Times New Roman"/>
          <w:b/>
          <w:bCs/>
          <w:szCs w:val="21"/>
        </w:rPr>
      </w:pPr>
    </w:p>
    <w:p w14:paraId="2C5064C5"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wavelet processing </w:t>
      </w:r>
      <w:r w:rsidRPr="009445DE">
        <w:rPr>
          <w:rFonts w:ascii="Times New Roman" w:hAnsi="Times New Roman" w:cs="Times New Roman"/>
          <w:b/>
          <w:bCs/>
          <w:szCs w:val="21"/>
        </w:rPr>
        <w:t>子波处理</w:t>
      </w:r>
    </w:p>
    <w:p w14:paraId="2336B761" w14:textId="77777777" w:rsidR="009445DE" w:rsidRPr="009445DE" w:rsidRDefault="009445DE" w:rsidP="005B7AE6">
      <w:pPr>
        <w:spacing w:line="360" w:lineRule="auto"/>
        <w:jc w:val="left"/>
        <w:rPr>
          <w:rFonts w:ascii="Times New Roman" w:hAnsi="Times New Roman" w:cs="Times New Roman"/>
          <w:szCs w:val="21"/>
        </w:rPr>
      </w:pPr>
      <w:r w:rsidRPr="009445DE">
        <w:rPr>
          <w:rFonts w:ascii="Times New Roman" w:hAnsi="Times New Roman" w:cs="Times New Roman"/>
          <w:szCs w:val="21"/>
        </w:rPr>
        <w:t>试图确定嵌入子波形状、控制或改变嵌入子波形态的反褶积处理技术，其目的一般是为了得到某种特定子波波形。这种特定子波通常（但并不是必须的）是零相位的且长度短。参见</w:t>
      </w:r>
      <w:r w:rsidRPr="009445DE">
        <w:rPr>
          <w:rFonts w:ascii="Times New Roman" w:hAnsi="Times New Roman" w:cs="Times New Roman"/>
          <w:szCs w:val="21"/>
        </w:rPr>
        <w:t>Sheriff</w:t>
      </w:r>
      <w:r w:rsidRPr="009445DE">
        <w:rPr>
          <w:rFonts w:ascii="Times New Roman" w:hAnsi="Times New Roman" w:cs="Times New Roman"/>
          <w:szCs w:val="21"/>
        </w:rPr>
        <w:t>和</w:t>
      </w:r>
      <w:r w:rsidRPr="009445DE">
        <w:rPr>
          <w:rFonts w:ascii="Times New Roman" w:hAnsi="Times New Roman" w:cs="Times New Roman"/>
          <w:szCs w:val="21"/>
        </w:rPr>
        <w:t>Geldart</w:t>
      </w:r>
      <w:r w:rsidRPr="009445DE">
        <w:rPr>
          <w:rFonts w:ascii="Times New Roman" w:hAnsi="Times New Roman" w:cs="Times New Roman"/>
          <w:szCs w:val="21"/>
        </w:rPr>
        <w:t>（</w:t>
      </w:r>
      <w:r w:rsidRPr="009445DE">
        <w:rPr>
          <w:rFonts w:ascii="Times New Roman" w:hAnsi="Times New Roman" w:cs="Times New Roman"/>
          <w:szCs w:val="21"/>
        </w:rPr>
        <w:t>1995</w:t>
      </w:r>
      <w:r w:rsidRPr="009445DE">
        <w:rPr>
          <w:rFonts w:ascii="Times New Roman" w:hAnsi="Times New Roman" w:cs="Times New Roman"/>
          <w:szCs w:val="21"/>
        </w:rPr>
        <w:t>，</w:t>
      </w:r>
      <w:r w:rsidRPr="009445DE">
        <w:rPr>
          <w:rFonts w:ascii="Times New Roman" w:hAnsi="Times New Roman" w:cs="Times New Roman"/>
          <w:szCs w:val="21"/>
        </w:rPr>
        <w:t>148</w:t>
      </w:r>
      <w:r w:rsidRPr="009445DE">
        <w:rPr>
          <w:rFonts w:ascii="Times New Roman" w:hAnsi="Times New Roman" w:cs="Times New Roman"/>
          <w:szCs w:val="21"/>
        </w:rPr>
        <w:t>，</w:t>
      </w:r>
      <w:r w:rsidRPr="009445DE">
        <w:rPr>
          <w:rFonts w:ascii="Times New Roman" w:hAnsi="Times New Roman" w:cs="Times New Roman"/>
          <w:szCs w:val="21"/>
        </w:rPr>
        <w:t>299-300</w:t>
      </w:r>
      <w:r w:rsidRPr="009445DE">
        <w:rPr>
          <w:rFonts w:ascii="Times New Roman" w:hAnsi="Times New Roman" w:cs="Times New Roman"/>
          <w:szCs w:val="21"/>
        </w:rPr>
        <w:t>）。</w:t>
      </w:r>
    </w:p>
    <w:p w14:paraId="0525C79A" w14:textId="77777777" w:rsidR="009445DE" w:rsidRPr="009445DE" w:rsidRDefault="009445DE" w:rsidP="005B7AE6">
      <w:pPr>
        <w:spacing w:line="360" w:lineRule="auto"/>
        <w:rPr>
          <w:rFonts w:ascii="Times New Roman" w:hAnsi="Times New Roman" w:cs="Times New Roman"/>
          <w:b/>
          <w:bCs/>
          <w:szCs w:val="21"/>
        </w:rPr>
      </w:pPr>
    </w:p>
    <w:p w14:paraId="15671DBD" w14:textId="77777777" w:rsidR="009445DE" w:rsidRPr="009445DE" w:rsidRDefault="009445DE" w:rsidP="005B7AE6">
      <w:pPr>
        <w:spacing w:line="360" w:lineRule="auto"/>
        <w:rPr>
          <w:rFonts w:ascii="Times New Roman" w:hAnsi="Times New Roman" w:cs="Times New Roman"/>
          <w:b/>
          <w:bCs/>
          <w:szCs w:val="21"/>
        </w:rPr>
      </w:pPr>
      <w:r w:rsidRPr="009445DE">
        <w:rPr>
          <w:rFonts w:ascii="Times New Roman" w:hAnsi="Times New Roman" w:cs="Times New Roman"/>
          <w:b/>
          <w:bCs/>
          <w:szCs w:val="21"/>
        </w:rPr>
        <w:t xml:space="preserve">wave notation </w:t>
      </w:r>
      <w:r w:rsidRPr="009445DE">
        <w:rPr>
          <w:rFonts w:ascii="Times New Roman" w:hAnsi="Times New Roman" w:cs="Times New Roman"/>
          <w:b/>
          <w:bCs/>
          <w:szCs w:val="21"/>
        </w:rPr>
        <w:t>波的符号</w:t>
      </w:r>
    </w:p>
    <w:p w14:paraId="2FEC9761" w14:textId="77777777" w:rsidR="009445DE" w:rsidRPr="009445DE" w:rsidRDefault="009445DE" w:rsidP="005B7AE6">
      <w:pPr>
        <w:spacing w:line="360" w:lineRule="auto"/>
        <w:jc w:val="left"/>
        <w:rPr>
          <w:rFonts w:ascii="Times New Roman" w:hAnsi="Times New Roman" w:cs="Times New Roman"/>
          <w:szCs w:val="21"/>
        </w:rPr>
      </w:pPr>
      <w:r w:rsidRPr="009445DE">
        <w:rPr>
          <w:rFonts w:ascii="Times New Roman" w:hAnsi="Times New Roman" w:cs="Times New Roman"/>
          <w:szCs w:val="21"/>
        </w:rPr>
        <w:t>1.</w:t>
      </w:r>
      <w:r w:rsidRPr="009445DE">
        <w:rPr>
          <w:rFonts w:ascii="Times New Roman" w:hAnsi="Times New Roman" w:cs="Times New Roman"/>
          <w:szCs w:val="21"/>
        </w:rPr>
        <w:t>在天然地震中，习惯上采用各种字母下标来表明波的传播路径的特点。参见天然地震学和图</w:t>
      </w:r>
      <w:r w:rsidRPr="009445DE">
        <w:rPr>
          <w:rFonts w:ascii="Times New Roman" w:hAnsi="Times New Roman" w:cs="Times New Roman"/>
          <w:szCs w:val="21"/>
        </w:rPr>
        <w:t>W-7</w:t>
      </w:r>
      <w:r w:rsidRPr="009445DE">
        <w:rPr>
          <w:rFonts w:ascii="Times New Roman" w:hAnsi="Times New Roman" w:cs="Times New Roman"/>
          <w:szCs w:val="21"/>
        </w:rPr>
        <w:t>、</w:t>
      </w:r>
      <w:r w:rsidRPr="009445DE">
        <w:rPr>
          <w:rFonts w:ascii="Times New Roman" w:hAnsi="Times New Roman" w:cs="Times New Roman"/>
          <w:szCs w:val="21"/>
        </w:rPr>
        <w:t>E-2. Jeffreys- Bullen</w:t>
      </w:r>
      <w:r w:rsidRPr="009445DE">
        <w:rPr>
          <w:rFonts w:ascii="Times New Roman" w:hAnsi="Times New Roman" w:cs="Times New Roman"/>
          <w:szCs w:val="21"/>
        </w:rPr>
        <w:t>图表展示了各种类型的波的正常到达时间。参见</w:t>
      </w:r>
      <w:r w:rsidRPr="009445DE">
        <w:rPr>
          <w:rFonts w:ascii="Times New Roman" w:hAnsi="Times New Roman" w:cs="Times New Roman"/>
          <w:szCs w:val="21"/>
        </w:rPr>
        <w:t>T</w:t>
      </w:r>
      <w:r w:rsidRPr="009445DE">
        <w:rPr>
          <w:rFonts w:ascii="Times New Roman" w:hAnsi="Times New Roman" w:cs="Times New Roman"/>
          <w:szCs w:val="21"/>
        </w:rPr>
        <w:t>波、</w:t>
      </w:r>
      <w:r w:rsidRPr="009445DE">
        <w:rPr>
          <w:rFonts w:ascii="Times New Roman" w:hAnsi="Times New Roman" w:cs="Times New Roman"/>
          <w:szCs w:val="21"/>
        </w:rPr>
        <w:t>H</w:t>
      </w:r>
      <w:r w:rsidRPr="009445DE">
        <w:rPr>
          <w:rFonts w:ascii="Times New Roman" w:hAnsi="Times New Roman" w:cs="Times New Roman"/>
          <w:szCs w:val="21"/>
        </w:rPr>
        <w:t>波和</w:t>
      </w:r>
      <w:r w:rsidRPr="009445DE">
        <w:rPr>
          <w:rFonts w:ascii="Times New Roman" w:hAnsi="Times New Roman" w:cs="Times New Roman"/>
          <w:szCs w:val="21"/>
        </w:rPr>
        <w:t>C</w:t>
      </w:r>
      <w:r w:rsidRPr="009445DE">
        <w:rPr>
          <w:rFonts w:ascii="Times New Roman" w:hAnsi="Times New Roman" w:cs="Times New Roman"/>
          <w:szCs w:val="21"/>
        </w:rPr>
        <w:t>波。</w:t>
      </w:r>
    </w:p>
    <w:p w14:paraId="2278352A" w14:textId="77777777" w:rsidR="009445DE" w:rsidRPr="009445DE" w:rsidRDefault="009445DE" w:rsidP="005B7AE6">
      <w:pPr>
        <w:spacing w:line="360" w:lineRule="auto"/>
        <w:jc w:val="left"/>
        <w:rPr>
          <w:rFonts w:ascii="Times New Roman" w:hAnsi="Times New Roman" w:cs="Times New Roman"/>
          <w:szCs w:val="21"/>
        </w:rPr>
      </w:pPr>
      <w:r w:rsidRPr="009445DE">
        <w:rPr>
          <w:rFonts w:ascii="Times New Roman" w:hAnsi="Times New Roman" w:cs="Times New Roman"/>
          <w:szCs w:val="21"/>
        </w:rPr>
        <w:t>2.</w:t>
      </w:r>
      <w:r w:rsidRPr="009445DE">
        <w:rPr>
          <w:rFonts w:ascii="Times New Roman" w:hAnsi="Times New Roman" w:cs="Times New Roman"/>
          <w:szCs w:val="21"/>
        </w:rPr>
        <w:t>导行电磁波划分为</w:t>
      </w:r>
      <w:r w:rsidRPr="009445DE">
        <w:rPr>
          <w:rFonts w:ascii="Times New Roman" w:hAnsi="Times New Roman" w:cs="Times New Roman"/>
          <w:szCs w:val="21"/>
        </w:rPr>
        <w:t>TE</w:t>
      </w:r>
      <w:r w:rsidRPr="009445DE">
        <w:rPr>
          <w:rFonts w:ascii="Times New Roman" w:hAnsi="Times New Roman" w:cs="Times New Roman"/>
          <w:szCs w:val="21"/>
        </w:rPr>
        <w:t>、</w:t>
      </w:r>
      <w:r w:rsidRPr="009445DE">
        <w:rPr>
          <w:rFonts w:ascii="Times New Roman" w:hAnsi="Times New Roman" w:cs="Times New Roman"/>
          <w:szCs w:val="21"/>
        </w:rPr>
        <w:t>TM</w:t>
      </w:r>
      <w:r w:rsidRPr="009445DE">
        <w:rPr>
          <w:rFonts w:ascii="Times New Roman" w:hAnsi="Times New Roman" w:cs="Times New Roman"/>
          <w:szCs w:val="21"/>
        </w:rPr>
        <w:t>或</w:t>
      </w:r>
      <w:r w:rsidRPr="009445DE">
        <w:rPr>
          <w:rFonts w:ascii="Times New Roman" w:hAnsi="Times New Roman" w:cs="Times New Roman"/>
          <w:szCs w:val="21"/>
        </w:rPr>
        <w:t>TEM</w:t>
      </w:r>
      <w:r w:rsidRPr="009445DE">
        <w:rPr>
          <w:rFonts w:ascii="Times New Roman" w:hAnsi="Times New Roman" w:cs="Times New Roman"/>
          <w:szCs w:val="21"/>
        </w:rPr>
        <w:t>几类，采用这种符号来表明电场或磁场或两者均只包括横向分量。</w:t>
      </w:r>
    </w:p>
    <w:p w14:paraId="789C4653" w14:textId="77777777" w:rsidR="009445DE" w:rsidRPr="009445DE" w:rsidRDefault="009445DE" w:rsidP="005B7AE6">
      <w:pPr>
        <w:widowControl/>
        <w:spacing w:line="360" w:lineRule="auto"/>
        <w:jc w:val="center"/>
        <w:rPr>
          <w:rFonts w:ascii="Times New Roman" w:eastAsia="SimSun" w:hAnsi="Times New Roman" w:cs="Times New Roman"/>
          <w:kern w:val="0"/>
          <w:szCs w:val="21"/>
        </w:rPr>
      </w:pPr>
      <w:r w:rsidRPr="009445DE">
        <w:rPr>
          <w:rFonts w:ascii="Times New Roman" w:eastAsia="SimSun" w:hAnsi="Times New Roman" w:cs="Times New Roman"/>
          <w:noProof/>
          <w:kern w:val="0"/>
          <w:szCs w:val="21"/>
        </w:rPr>
        <w:drawing>
          <wp:inline distT="0" distB="0" distL="0" distR="0" wp14:anchorId="4C7E5072" wp14:editId="24E0F3CB">
            <wp:extent cx="4676775" cy="3171825"/>
            <wp:effectExtent l="0" t="0" r="9525" b="9525"/>
            <wp:docPr id="237" name="图片 237" descr="C:\Users\sun\Documents\Tencent Files\2452636278\Image\C2C\7BVZ3(8SNWUOHN921TZ9]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sun\Documents\Tencent Files\2452636278\Image\C2C\7BVZ3(8SNWUOHN921TZ9]B2.png"/>
                    <pic:cNvPicPr>
                      <a:picLocks noChangeAspect="1" noChangeArrowheads="1"/>
                    </pic:cNvPicPr>
                  </pic:nvPicPr>
                  <pic:blipFill>
                    <a:blip r:embed="rId934">
                      <a:extLst>
                        <a:ext uri="{28A0092B-C50C-407E-A947-70E740481C1C}">
                          <a14:useLocalDpi xmlns:a14="http://schemas.microsoft.com/office/drawing/2010/main" val="0"/>
                        </a:ext>
                      </a:extLst>
                    </a:blip>
                    <a:srcRect/>
                    <a:stretch>
                      <a:fillRect/>
                    </a:stretch>
                  </pic:blipFill>
                  <pic:spPr>
                    <a:xfrm>
                      <a:off x="0" y="0"/>
                      <a:ext cx="4676775" cy="3171825"/>
                    </a:xfrm>
                    <a:prstGeom prst="rect">
                      <a:avLst/>
                    </a:prstGeom>
                    <a:noFill/>
                    <a:ln>
                      <a:noFill/>
                    </a:ln>
                  </pic:spPr>
                </pic:pic>
              </a:graphicData>
            </a:graphic>
          </wp:inline>
        </w:drawing>
      </w:r>
    </w:p>
    <w:p w14:paraId="1E42D597" w14:textId="77777777" w:rsidR="009445DE" w:rsidRPr="009445DE" w:rsidRDefault="009445DE" w:rsidP="005B7AE6">
      <w:pPr>
        <w:pStyle w:val="ListParagraph1"/>
        <w:spacing w:line="360" w:lineRule="auto"/>
        <w:ind w:left="360" w:firstLineChars="0" w:firstLine="0"/>
        <w:jc w:val="left"/>
        <w:rPr>
          <w:rFonts w:ascii="Times New Roman" w:hAnsi="Times New Roman" w:cs="Times New Roman"/>
          <w:szCs w:val="21"/>
        </w:rPr>
      </w:pPr>
    </w:p>
    <w:p w14:paraId="0508CA04"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Wavenumber(</w:t>
      </w:r>
      <w:r w:rsidRPr="009445DE">
        <w:rPr>
          <w:rFonts w:ascii="Times New Roman" w:hAnsi="Times New Roman" w:cs="Times New Roman"/>
          <w:b/>
          <w:i/>
          <w:szCs w:val="21"/>
        </w:rPr>
        <w:t>k</w:t>
      </w:r>
      <w:r w:rsidRPr="009445DE">
        <w:rPr>
          <w:rFonts w:ascii="Times New Roman" w:hAnsi="Times New Roman" w:cs="Times New Roman"/>
          <w:b/>
          <w:szCs w:val="21"/>
        </w:rPr>
        <w:t xml:space="preserve">) </w:t>
      </w:r>
      <w:r w:rsidRPr="009445DE">
        <w:rPr>
          <w:rFonts w:ascii="Times New Roman" w:hAnsi="Times New Roman" w:cs="Times New Roman"/>
          <w:b/>
          <w:szCs w:val="21"/>
          <w:lang w:val="zh-CN"/>
        </w:rPr>
        <w:t>波数</w:t>
      </w:r>
    </w:p>
    <w:p w14:paraId="3D3AABDB" w14:textId="77777777" w:rsidR="009445DE" w:rsidRPr="009445DE" w:rsidRDefault="009445DE" w:rsidP="005B7AE6">
      <w:pPr>
        <w:spacing w:line="360" w:lineRule="auto"/>
        <w:rPr>
          <w:rFonts w:ascii="Times New Roman" w:hAnsi="Times New Roman" w:cs="Times New Roman"/>
          <w:szCs w:val="21"/>
          <w:lang w:val="zh-CN"/>
        </w:rPr>
      </w:pPr>
      <w:r w:rsidRPr="009445DE">
        <w:rPr>
          <w:rFonts w:ascii="Times New Roman" w:hAnsi="Times New Roman" w:cs="Times New Roman"/>
          <w:szCs w:val="21"/>
        </w:rPr>
        <w:t>1</w:t>
      </w:r>
      <w:r w:rsidRPr="009445DE">
        <w:rPr>
          <w:rFonts w:ascii="Times New Roman" w:hAnsi="Times New Roman" w:cs="Times New Roman"/>
          <w:szCs w:val="21"/>
          <w:lang w:val="zh-CN"/>
        </w:rPr>
        <w:t>、垂直于波前方向上单位距离内的波的数目</w:t>
      </w:r>
      <w:r w:rsidRPr="009445DE">
        <w:rPr>
          <w:rFonts w:ascii="Times New Roman" w:hAnsi="Times New Roman" w:cs="Times New Roman"/>
          <w:szCs w:val="21"/>
        </w:rPr>
        <w:t>，</w:t>
      </w:r>
      <w:r w:rsidRPr="009445DE">
        <w:rPr>
          <w:rFonts w:ascii="Times New Roman" w:hAnsi="Times New Roman" w:cs="Times New Roman"/>
          <w:szCs w:val="21"/>
          <w:lang w:val="zh-CN"/>
        </w:rPr>
        <w:t>亦即波长的倒数。因为它等于</w:t>
      </w:r>
      <w:r w:rsidRPr="009445DE">
        <w:rPr>
          <w:rFonts w:ascii="Times New Roman" w:hAnsi="Times New Roman" w:cs="Times New Roman"/>
          <w:szCs w:val="21"/>
          <w:lang w:val="zh-CN"/>
        </w:rPr>
        <w:object w:dxaOrig="640" w:dyaOrig="280" w14:anchorId="4873D6E1">
          <v:shape id="_x0000_i1421" type="#_x0000_t75" style="width:32.15pt;height:13.9pt" o:ole="">
            <v:imagedata r:id="rId935" o:title=""/>
          </v:shape>
          <o:OLEObject Type="Embed" ProgID="Equation.3" ShapeID="_x0000_i1421" DrawAspect="Content" ObjectID="_1567842317" r:id="rId936"/>
        </w:object>
      </w:r>
      <w:r w:rsidRPr="009445DE">
        <w:rPr>
          <w:rFonts w:ascii="Times New Roman" w:hAnsi="Times New Roman" w:cs="Times New Roman"/>
          <w:szCs w:val="21"/>
          <w:lang w:val="zh-CN"/>
        </w:rPr>
        <w:t>，也就是说，当频率为角频率时，波数</w:t>
      </w:r>
      <w:r w:rsidRPr="009445DE">
        <w:rPr>
          <w:rFonts w:ascii="Times New Roman" w:hAnsi="Times New Roman" w:cs="Times New Roman"/>
          <w:szCs w:val="21"/>
          <w:lang w:val="zh-CN"/>
        </w:rPr>
        <w:t>κ</w:t>
      </w:r>
      <w:r w:rsidRPr="009445DE">
        <w:rPr>
          <w:rFonts w:ascii="Times New Roman" w:hAnsi="Times New Roman" w:cs="Times New Roman"/>
          <w:szCs w:val="21"/>
          <w:lang w:val="zh-CN"/>
        </w:rPr>
        <w:t>应该为</w:t>
      </w:r>
      <w:r w:rsidRPr="009445DE">
        <w:rPr>
          <w:rFonts w:ascii="Times New Roman" w:hAnsi="Times New Roman" w:cs="Times New Roman"/>
          <w:szCs w:val="21"/>
          <w:lang w:val="zh-CN"/>
        </w:rPr>
        <w:object w:dxaOrig="220" w:dyaOrig="200" w14:anchorId="1F074098">
          <v:shape id="_x0000_i1422" type="#_x0000_t75" style="width:11.05pt;height:10.1pt" o:ole="">
            <v:imagedata r:id="rId937" o:title=""/>
          </v:shape>
          <o:OLEObject Type="Embed" ProgID="Equation.3" ShapeID="_x0000_i1422" DrawAspect="Content" ObjectID="_1567842318" r:id="rId938"/>
        </w:object>
      </w:r>
      <w:r w:rsidRPr="009445DE">
        <w:rPr>
          <w:rFonts w:ascii="Times New Roman" w:hAnsi="Times New Roman" w:cs="Times New Roman"/>
          <w:szCs w:val="21"/>
          <w:lang w:val="zh-CN"/>
        </w:rPr>
        <w:t>。因此，有些作者就把</w:t>
      </w:r>
      <w:r w:rsidRPr="009445DE">
        <w:rPr>
          <w:rFonts w:ascii="Times New Roman" w:hAnsi="Times New Roman" w:cs="Times New Roman"/>
          <w:szCs w:val="21"/>
          <w:lang w:val="zh-CN"/>
        </w:rPr>
        <w:object w:dxaOrig="220" w:dyaOrig="200" w14:anchorId="7445CC4D">
          <v:shape id="_x0000_i1423" type="#_x0000_t75" style="width:11.05pt;height:10.1pt" o:ole="">
            <v:imagedata r:id="rId937" o:title=""/>
          </v:shape>
          <o:OLEObject Type="Embed" ProgID="Equation.3" ShapeID="_x0000_i1423" DrawAspect="Content" ObjectID="_1567842319" r:id="rId939"/>
        </w:object>
      </w:r>
      <w:r w:rsidRPr="009445DE">
        <w:rPr>
          <w:rFonts w:ascii="Times New Roman" w:hAnsi="Times New Roman" w:cs="Times New Roman"/>
          <w:szCs w:val="21"/>
          <w:lang w:val="zh-CN"/>
        </w:rPr>
        <w:t>定义为波数。</w:t>
      </w:r>
    </w:p>
    <w:p w14:paraId="0EDFD770" w14:textId="77777777" w:rsidR="009445DE" w:rsidRPr="009445DE" w:rsidRDefault="009445DE" w:rsidP="005B7AE6">
      <w:pPr>
        <w:spacing w:line="360" w:lineRule="auto"/>
        <w:rPr>
          <w:rFonts w:ascii="Times New Roman" w:hAnsi="Times New Roman" w:cs="Times New Roman"/>
          <w:szCs w:val="21"/>
          <w:lang w:val="zh-CN"/>
        </w:rPr>
      </w:pPr>
      <w:r w:rsidRPr="009445DE">
        <w:rPr>
          <w:rFonts w:ascii="Times New Roman" w:hAnsi="Times New Roman" w:cs="Times New Roman"/>
          <w:szCs w:val="21"/>
          <w:lang w:val="zh-CN"/>
        </w:rPr>
        <w:t>2.</w:t>
      </w:r>
      <w:r w:rsidRPr="009445DE">
        <w:rPr>
          <w:rFonts w:ascii="Times New Roman" w:hAnsi="Times New Roman" w:cs="Times New Roman"/>
          <w:szCs w:val="21"/>
          <w:lang w:val="zh-CN"/>
        </w:rPr>
        <w:t>空间频率，在某个给定方向（波传播方向）上单位距离内的波的周期数，亦即视波数。特别指沿着传播方向的视波数</w:t>
      </w:r>
      <w:r w:rsidRPr="009445DE">
        <w:rPr>
          <w:rFonts w:ascii="Times New Roman" w:hAnsi="Times New Roman" w:cs="Times New Roman"/>
          <w:szCs w:val="21"/>
          <w:lang w:val="zh-CN"/>
        </w:rPr>
        <w:object w:dxaOrig="400" w:dyaOrig="380" w14:anchorId="34BB91F2">
          <v:shape id="_x0000_i1424" type="#_x0000_t75" style="width:20.15pt;height:19.2pt" o:ole="">
            <v:imagedata r:id="rId940" o:title=""/>
          </v:shape>
          <o:OLEObject Type="Embed" ProgID="Equation.3" ShapeID="_x0000_i1424" DrawAspect="Content" ObjectID="_1567842320" r:id="rId941"/>
        </w:object>
      </w:r>
      <w:r w:rsidRPr="009445DE">
        <w:rPr>
          <w:rFonts w:ascii="Times New Roman" w:hAnsi="Times New Roman" w:cs="Times New Roman"/>
          <w:szCs w:val="21"/>
          <w:lang w:val="zh-CN"/>
        </w:rPr>
        <w:t>的倒数</w:t>
      </w:r>
    </w:p>
    <w:p w14:paraId="3C58A639"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position w:val="-12"/>
          <w:szCs w:val="21"/>
        </w:rPr>
        <w:object w:dxaOrig="2640" w:dyaOrig="360" w14:anchorId="1ADAC104">
          <v:shape id="_x0000_i1425" type="#_x0000_t75" style="width:131.45pt;height:18.25pt" o:ole="">
            <v:imagedata r:id="rId942" o:title=""/>
          </v:shape>
          <o:OLEObject Type="Embed" ProgID="Equation.3" ShapeID="_x0000_i1425" DrawAspect="Content" ObjectID="_1567842321" r:id="rId943"/>
        </w:object>
      </w:r>
    </w:p>
    <w:p w14:paraId="2FEDBDF0" w14:textId="77777777" w:rsidR="009445DE" w:rsidRPr="009445DE" w:rsidRDefault="009445DE" w:rsidP="005B7AE6">
      <w:pPr>
        <w:spacing w:line="360" w:lineRule="auto"/>
        <w:rPr>
          <w:rFonts w:ascii="Times New Roman" w:hAnsi="Times New Roman" w:cs="Times New Roman"/>
          <w:szCs w:val="21"/>
          <w:lang w:val="zh-CN"/>
        </w:rPr>
      </w:pPr>
      <w:r w:rsidRPr="009445DE">
        <w:rPr>
          <w:rFonts w:ascii="Times New Roman" w:hAnsi="Times New Roman" w:cs="Times New Roman"/>
          <w:szCs w:val="21"/>
          <w:lang w:val="zh-CN"/>
        </w:rPr>
        <w:t>其中</w:t>
      </w:r>
      <w:r w:rsidRPr="009445DE">
        <w:rPr>
          <w:rFonts w:ascii="Times New Roman" w:hAnsi="Times New Roman" w:cs="Times New Roman"/>
          <w:szCs w:val="21"/>
          <w:lang w:val="zh-CN"/>
        </w:rPr>
        <w:object w:dxaOrig="1480" w:dyaOrig="320" w14:anchorId="552B7099">
          <v:shape id="_x0000_i1426" type="#_x0000_t75" style="width:73.95pt;height:15.85pt" o:ole="">
            <v:imagedata r:id="rId944" o:title=""/>
          </v:shape>
          <o:OLEObject Type="Embed" ProgID="Equation.3" ShapeID="_x0000_i1426" DrawAspect="Content" ObjectID="_1567842322" r:id="rId945"/>
        </w:object>
      </w:r>
      <w:r w:rsidRPr="009445DE">
        <w:rPr>
          <w:rFonts w:ascii="Times New Roman" w:hAnsi="Times New Roman" w:cs="Times New Roman"/>
          <w:szCs w:val="21"/>
          <w:lang w:val="zh-CN"/>
        </w:rPr>
        <w:t>为频率，</w:t>
      </w:r>
      <w:r w:rsidRPr="009445DE">
        <w:rPr>
          <w:rFonts w:ascii="Times New Roman" w:hAnsi="Times New Roman" w:cs="Times New Roman"/>
          <w:szCs w:val="21"/>
          <w:lang w:val="zh-CN"/>
        </w:rPr>
        <w:object w:dxaOrig="260" w:dyaOrig="360" w14:anchorId="7E8B759F">
          <v:shape id="_x0000_i1427" type="#_x0000_t75" style="width:12.95pt;height:18.25pt" o:ole="">
            <v:imagedata r:id="rId946" o:title=""/>
          </v:shape>
          <o:OLEObject Type="Embed" ProgID="Equation.3" ShapeID="_x0000_i1427" DrawAspect="Content" ObjectID="_1567842323" r:id="rId947"/>
        </w:object>
      </w:r>
      <w:r w:rsidRPr="009445DE">
        <w:rPr>
          <w:rFonts w:ascii="Times New Roman" w:hAnsi="Times New Roman" w:cs="Times New Roman"/>
          <w:szCs w:val="21"/>
          <w:lang w:val="zh-CN"/>
        </w:rPr>
        <w:t>为视速度。如果波前与某一给定方向的夹角为</w:t>
      </w:r>
      <w:r w:rsidRPr="009445DE">
        <w:rPr>
          <w:rFonts w:ascii="Times New Roman" w:hAnsi="Times New Roman" w:cs="Times New Roman"/>
          <w:szCs w:val="21"/>
          <w:lang w:val="zh-CN"/>
        </w:rPr>
        <w:object w:dxaOrig="200" w:dyaOrig="280" w14:anchorId="472C3F03">
          <v:shape id="_x0000_i1428" type="#_x0000_t75" style="width:10.1pt;height:13.9pt" o:ole="">
            <v:imagedata r:id="rId948" o:title=""/>
          </v:shape>
          <o:OLEObject Type="Embed" ProgID="Equation.3" ShapeID="_x0000_i1428" DrawAspect="Content" ObjectID="_1567842324" r:id="rId949"/>
        </w:object>
      </w:r>
      <w:r w:rsidRPr="009445DE">
        <w:rPr>
          <w:rFonts w:ascii="Times New Roman" w:hAnsi="Times New Roman" w:cs="Times New Roman"/>
          <w:szCs w:val="21"/>
          <w:lang w:val="zh-CN"/>
        </w:rPr>
        <w:t>，则有</w:t>
      </w:r>
    </w:p>
    <w:p w14:paraId="4E9C62E0" w14:textId="77777777" w:rsidR="009445DE" w:rsidRPr="009445DE" w:rsidRDefault="009445DE" w:rsidP="005B7AE6">
      <w:pPr>
        <w:spacing w:line="360" w:lineRule="auto"/>
        <w:jc w:val="center"/>
        <w:rPr>
          <w:rFonts w:ascii="Times New Roman" w:hAnsi="Times New Roman" w:cs="Times New Roman"/>
          <w:szCs w:val="21"/>
          <w:lang w:val="zh-CN"/>
        </w:rPr>
      </w:pPr>
      <w:r w:rsidRPr="009445DE">
        <w:rPr>
          <w:rFonts w:ascii="Times New Roman" w:hAnsi="Times New Roman" w:cs="Times New Roman"/>
          <w:position w:val="-10"/>
          <w:szCs w:val="21"/>
          <w:lang w:val="zh-CN"/>
        </w:rPr>
        <w:object w:dxaOrig="1740" w:dyaOrig="320" w14:anchorId="077A1F73">
          <v:shape id="_x0000_i1429" type="#_x0000_t75" style="width:86.9pt;height:15.85pt" o:ole="">
            <v:imagedata r:id="rId950" o:title=""/>
          </v:shape>
          <o:OLEObject Type="Embed" ProgID="Equation.3" ShapeID="_x0000_i1429" DrawAspect="Content" ObjectID="_1567842325" r:id="rId951"/>
        </w:object>
      </w:r>
    </w:p>
    <w:p w14:paraId="6089F82D" w14:textId="77777777" w:rsidR="009445DE" w:rsidRPr="009445DE" w:rsidRDefault="009445DE" w:rsidP="005B7AE6">
      <w:pPr>
        <w:spacing w:line="360" w:lineRule="auto"/>
        <w:jc w:val="left"/>
        <w:rPr>
          <w:rFonts w:ascii="Times New Roman" w:hAnsi="Times New Roman" w:cs="Times New Roman"/>
          <w:szCs w:val="21"/>
          <w:lang w:val="zh-CN"/>
        </w:rPr>
      </w:pPr>
      <w:r w:rsidRPr="009445DE">
        <w:rPr>
          <w:rFonts w:ascii="Times New Roman" w:hAnsi="Times New Roman" w:cs="Times New Roman"/>
          <w:szCs w:val="21"/>
          <w:lang w:val="zh-CN"/>
        </w:rPr>
        <w:t>其中</w:t>
      </w:r>
      <w:r w:rsidRPr="009445DE">
        <w:rPr>
          <w:rFonts w:ascii="Times New Roman" w:hAnsi="Times New Roman" w:cs="Times New Roman"/>
          <w:szCs w:val="21"/>
          <w:lang w:val="zh-CN"/>
        </w:rPr>
        <w:object w:dxaOrig="240" w:dyaOrig="280" w14:anchorId="73152B95">
          <v:shape id="_x0000_i1430" type="#_x0000_t75" style="width:12pt;height:13.9pt" o:ole="">
            <v:imagedata r:id="rId952" o:title=""/>
          </v:shape>
          <o:OLEObject Type="Embed" ProgID="Equation.3" ShapeID="_x0000_i1430" DrawAspect="Content" ObjectID="_1567842326" r:id="rId953"/>
        </w:object>
      </w:r>
      <w:r w:rsidRPr="009445DE">
        <w:rPr>
          <w:rFonts w:ascii="Times New Roman" w:hAnsi="Times New Roman" w:cs="Times New Roman"/>
          <w:szCs w:val="21"/>
          <w:lang w:val="zh-CN"/>
        </w:rPr>
        <w:t>为波前的真速度。因此，波数为零表示波前同时到达排列在一起的检波器。参见</w:t>
      </w:r>
      <w:r w:rsidRPr="009445DE">
        <w:rPr>
          <w:rFonts w:ascii="Times New Roman" w:hAnsi="Times New Roman" w:cs="Times New Roman"/>
          <w:szCs w:val="21"/>
        </w:rPr>
        <w:t>f-k plot</w:t>
      </w:r>
      <w:r w:rsidRPr="009445DE">
        <w:rPr>
          <w:rFonts w:ascii="Times New Roman" w:hAnsi="Times New Roman" w:cs="Times New Roman"/>
          <w:szCs w:val="21"/>
          <w:lang w:val="zh-CN"/>
        </w:rPr>
        <w:t>。</w:t>
      </w:r>
    </w:p>
    <w:p w14:paraId="2802B728" w14:textId="77777777" w:rsidR="009445DE" w:rsidRPr="009445DE" w:rsidRDefault="009445DE" w:rsidP="005B7AE6">
      <w:pPr>
        <w:spacing w:line="360" w:lineRule="auto"/>
        <w:jc w:val="left"/>
        <w:rPr>
          <w:rFonts w:ascii="Times New Roman" w:hAnsi="Times New Roman" w:cs="Times New Roman"/>
          <w:szCs w:val="21"/>
          <w:lang w:val="zh-CN"/>
        </w:rPr>
      </w:pPr>
      <w:r w:rsidRPr="009445DE">
        <w:rPr>
          <w:rFonts w:ascii="Times New Roman" w:hAnsi="Times New Roman" w:cs="Times New Roman"/>
          <w:szCs w:val="21"/>
          <w:lang w:val="zh-CN"/>
        </w:rPr>
        <w:t>3.</w:t>
      </w:r>
      <w:r w:rsidRPr="009445DE">
        <w:rPr>
          <w:rFonts w:ascii="Times New Roman" w:hAnsi="Times New Roman" w:cs="Times New Roman"/>
          <w:szCs w:val="21"/>
          <w:lang w:val="zh-CN"/>
        </w:rPr>
        <w:t>参见</w:t>
      </w:r>
      <w:r w:rsidRPr="009445DE">
        <w:rPr>
          <w:rFonts w:ascii="Times New Roman" w:hAnsi="Times New Roman" w:cs="Times New Roman"/>
          <w:szCs w:val="21"/>
          <w:lang w:val="zh-CN"/>
        </w:rPr>
        <w:t xml:space="preserve"> propagation constant</w:t>
      </w:r>
      <w:r w:rsidRPr="009445DE">
        <w:rPr>
          <w:rFonts w:ascii="Times New Roman" w:hAnsi="Times New Roman" w:cs="Times New Roman"/>
          <w:szCs w:val="21"/>
          <w:lang w:val="zh-CN"/>
        </w:rPr>
        <w:t>。</w:t>
      </w:r>
    </w:p>
    <w:p w14:paraId="0B394716" w14:textId="77777777" w:rsidR="009445DE" w:rsidRPr="009445DE" w:rsidRDefault="009445DE" w:rsidP="005B7AE6">
      <w:pPr>
        <w:spacing w:line="360" w:lineRule="auto"/>
        <w:rPr>
          <w:rFonts w:ascii="Times New Roman" w:hAnsi="Times New Roman" w:cs="Times New Roman"/>
          <w:b/>
          <w:szCs w:val="21"/>
          <w:lang w:val="zh-CN"/>
        </w:rPr>
      </w:pPr>
    </w:p>
    <w:p w14:paraId="2F68CA65" w14:textId="77777777" w:rsidR="009445DE" w:rsidRPr="009445DE" w:rsidRDefault="009445DE" w:rsidP="005B7AE6">
      <w:pPr>
        <w:spacing w:line="360" w:lineRule="auto"/>
        <w:rPr>
          <w:rFonts w:ascii="Times New Roman" w:hAnsi="Times New Roman" w:cs="Times New Roman"/>
          <w:b/>
          <w:szCs w:val="21"/>
          <w:lang w:val="zh-CN"/>
        </w:rPr>
      </w:pPr>
      <w:r w:rsidRPr="009445DE">
        <w:rPr>
          <w:rFonts w:ascii="Times New Roman" w:hAnsi="Times New Roman" w:cs="Times New Roman"/>
          <w:b/>
          <w:szCs w:val="21"/>
          <w:lang w:val="zh-CN"/>
        </w:rPr>
        <w:t xml:space="preserve">wavenumber filtering </w:t>
      </w:r>
      <w:r w:rsidRPr="009445DE">
        <w:rPr>
          <w:rFonts w:ascii="Times New Roman" w:hAnsi="Times New Roman" w:cs="Times New Roman"/>
          <w:b/>
          <w:szCs w:val="21"/>
          <w:lang w:val="zh-CN"/>
        </w:rPr>
        <w:t>波数滤波</w:t>
      </w:r>
    </w:p>
    <w:p w14:paraId="62294F65" w14:textId="77777777" w:rsidR="009445DE" w:rsidRPr="009445DE" w:rsidRDefault="009445DE" w:rsidP="005B7AE6">
      <w:pPr>
        <w:spacing w:line="360" w:lineRule="auto"/>
        <w:rPr>
          <w:rFonts w:ascii="Times New Roman" w:hAnsi="Times New Roman" w:cs="Times New Roman"/>
          <w:szCs w:val="21"/>
          <w:lang w:val="zh-CN"/>
        </w:rPr>
      </w:pPr>
      <w:r w:rsidRPr="009445DE">
        <w:rPr>
          <w:rFonts w:ascii="Times New Roman" w:hAnsi="Times New Roman" w:cs="Times New Roman"/>
          <w:szCs w:val="21"/>
          <w:lang w:val="zh-CN"/>
        </w:rPr>
        <w:tab/>
      </w:r>
      <w:r w:rsidRPr="009445DE">
        <w:rPr>
          <w:rFonts w:ascii="Times New Roman" w:hAnsi="Times New Roman" w:cs="Times New Roman"/>
          <w:szCs w:val="21"/>
          <w:lang w:val="zh-CN"/>
        </w:rPr>
        <w:t>如通过空间取样和混波等方法对某些波数进行滤波。参见图</w:t>
      </w:r>
      <w:r w:rsidRPr="009445DE">
        <w:rPr>
          <w:rFonts w:ascii="Times New Roman" w:hAnsi="Times New Roman" w:cs="Times New Roman"/>
          <w:szCs w:val="21"/>
          <w:lang w:val="zh-CN"/>
        </w:rPr>
        <w:t>D-15</w:t>
      </w:r>
      <w:r w:rsidRPr="009445DE">
        <w:rPr>
          <w:rFonts w:ascii="Times New Roman" w:hAnsi="Times New Roman" w:cs="Times New Roman"/>
          <w:szCs w:val="21"/>
          <w:lang w:val="zh-CN"/>
        </w:rPr>
        <w:t>。</w:t>
      </w:r>
    </w:p>
    <w:p w14:paraId="65D7B333" w14:textId="77777777" w:rsidR="009445DE" w:rsidRPr="009445DE" w:rsidRDefault="009445DE" w:rsidP="005B7AE6">
      <w:pPr>
        <w:spacing w:line="360" w:lineRule="auto"/>
        <w:rPr>
          <w:rFonts w:ascii="Times New Roman" w:hAnsi="Times New Roman" w:cs="Times New Roman"/>
          <w:b/>
          <w:szCs w:val="21"/>
          <w:lang w:val="zh-CN"/>
        </w:rPr>
      </w:pPr>
    </w:p>
    <w:p w14:paraId="1F029FBE" w14:textId="77777777" w:rsidR="009445DE" w:rsidRPr="009445DE" w:rsidRDefault="009445DE" w:rsidP="005B7AE6">
      <w:pPr>
        <w:spacing w:line="360" w:lineRule="auto"/>
        <w:rPr>
          <w:rFonts w:ascii="Times New Roman" w:hAnsi="Times New Roman" w:cs="Times New Roman"/>
          <w:b/>
          <w:szCs w:val="21"/>
          <w:lang w:val="zh-CN"/>
        </w:rPr>
      </w:pPr>
      <w:r w:rsidRPr="009445DE">
        <w:rPr>
          <w:rFonts w:ascii="Times New Roman" w:hAnsi="Times New Roman" w:cs="Times New Roman"/>
          <w:b/>
          <w:szCs w:val="21"/>
          <w:lang w:val="zh-CN"/>
        </w:rPr>
        <w:t xml:space="preserve">wavenumber-time domain </w:t>
      </w:r>
      <w:r w:rsidRPr="009445DE">
        <w:rPr>
          <w:rFonts w:ascii="Times New Roman" w:hAnsi="Times New Roman" w:cs="Times New Roman"/>
          <w:b/>
          <w:szCs w:val="21"/>
          <w:lang w:val="zh-CN"/>
        </w:rPr>
        <w:t>波数</w:t>
      </w:r>
      <w:r w:rsidRPr="009445DE">
        <w:rPr>
          <w:rFonts w:ascii="Times New Roman" w:hAnsi="Times New Roman" w:cs="Times New Roman"/>
          <w:b/>
          <w:szCs w:val="21"/>
          <w:lang w:val="zh-CN"/>
        </w:rPr>
        <w:t>-</w:t>
      </w:r>
      <w:r w:rsidRPr="009445DE">
        <w:rPr>
          <w:rFonts w:ascii="Times New Roman" w:hAnsi="Times New Roman" w:cs="Times New Roman"/>
          <w:b/>
          <w:szCs w:val="21"/>
          <w:lang w:val="zh-CN"/>
        </w:rPr>
        <w:t>时间域</w:t>
      </w:r>
    </w:p>
    <w:p w14:paraId="42B70B4C" w14:textId="77777777" w:rsidR="009445DE" w:rsidRPr="009445DE" w:rsidRDefault="009445DE" w:rsidP="005B7AE6">
      <w:pPr>
        <w:spacing w:line="360" w:lineRule="auto"/>
        <w:rPr>
          <w:rFonts w:ascii="Times New Roman" w:hAnsi="Times New Roman" w:cs="Times New Roman"/>
          <w:szCs w:val="21"/>
          <w:lang w:val="zh-CN"/>
        </w:rPr>
      </w:pPr>
      <w:r w:rsidRPr="009445DE">
        <w:rPr>
          <w:rFonts w:ascii="Times New Roman" w:hAnsi="Times New Roman" w:cs="Times New Roman"/>
          <w:szCs w:val="21"/>
          <w:lang w:val="zh-CN"/>
        </w:rPr>
        <w:t>对空间</w:t>
      </w:r>
      <w:r w:rsidRPr="009445DE">
        <w:rPr>
          <w:rFonts w:ascii="Times New Roman" w:hAnsi="Times New Roman" w:cs="Times New Roman"/>
          <w:szCs w:val="21"/>
          <w:lang w:val="zh-CN"/>
        </w:rPr>
        <w:t>-</w:t>
      </w:r>
      <w:r w:rsidRPr="009445DE">
        <w:rPr>
          <w:rFonts w:ascii="Times New Roman" w:hAnsi="Times New Roman" w:cs="Times New Roman"/>
          <w:szCs w:val="21"/>
          <w:lang w:val="zh-CN"/>
        </w:rPr>
        <w:t>时间域（如地震剖面）排列做一维傅里叶变换（仅在空间方向上）的结果。</w:t>
      </w:r>
    </w:p>
    <w:p w14:paraId="03394332" w14:textId="77777777" w:rsidR="009445DE" w:rsidRPr="009445DE" w:rsidRDefault="009445DE" w:rsidP="005B7AE6">
      <w:pPr>
        <w:spacing w:line="360" w:lineRule="auto"/>
        <w:rPr>
          <w:rFonts w:ascii="Times New Roman" w:hAnsi="Times New Roman" w:cs="Times New Roman"/>
          <w:b/>
          <w:szCs w:val="21"/>
          <w:lang w:val="zh-CN"/>
        </w:rPr>
      </w:pPr>
    </w:p>
    <w:p w14:paraId="46D38DCF" w14:textId="77777777" w:rsidR="009445DE" w:rsidRPr="009445DE" w:rsidRDefault="009445DE" w:rsidP="005B7AE6">
      <w:pPr>
        <w:spacing w:line="360" w:lineRule="auto"/>
        <w:rPr>
          <w:rFonts w:ascii="Times New Roman" w:hAnsi="Times New Roman" w:cs="Times New Roman"/>
          <w:b/>
          <w:szCs w:val="21"/>
          <w:lang w:val="zh-CN"/>
        </w:rPr>
      </w:pPr>
      <w:r w:rsidRPr="009445DE">
        <w:rPr>
          <w:rFonts w:ascii="Times New Roman" w:hAnsi="Times New Roman" w:cs="Times New Roman"/>
          <w:b/>
          <w:szCs w:val="21"/>
          <w:lang w:val="zh-CN"/>
        </w:rPr>
        <w:t>wave polarization</w:t>
      </w:r>
      <w:r w:rsidRPr="009445DE">
        <w:rPr>
          <w:rFonts w:ascii="Times New Roman" w:hAnsi="Times New Roman" w:cs="Times New Roman"/>
          <w:b/>
          <w:szCs w:val="21"/>
        </w:rPr>
        <w:t xml:space="preserve"> </w:t>
      </w:r>
      <w:r w:rsidRPr="009445DE">
        <w:rPr>
          <w:rFonts w:ascii="Times New Roman" w:hAnsi="Times New Roman" w:cs="Times New Roman"/>
          <w:b/>
          <w:szCs w:val="21"/>
        </w:rPr>
        <w:t>波极化</w:t>
      </w:r>
    </w:p>
    <w:p w14:paraId="3CF42454" w14:textId="77777777" w:rsidR="009445DE" w:rsidRPr="009445DE" w:rsidRDefault="009445DE" w:rsidP="005B7AE6">
      <w:pPr>
        <w:spacing w:line="360" w:lineRule="auto"/>
        <w:rPr>
          <w:rFonts w:ascii="Times New Roman" w:hAnsi="Times New Roman" w:cs="Times New Roman"/>
          <w:szCs w:val="21"/>
          <w:lang w:val="zh-CN"/>
        </w:rPr>
      </w:pPr>
      <w:r w:rsidRPr="009445DE">
        <w:rPr>
          <w:rFonts w:ascii="Times New Roman" w:hAnsi="Times New Roman" w:cs="Times New Roman"/>
          <w:szCs w:val="21"/>
        </w:rPr>
        <w:t>一个波的位移方向（比如一个</w:t>
      </w:r>
      <w:r w:rsidRPr="009445DE">
        <w:rPr>
          <w:rFonts w:ascii="Times New Roman" w:hAnsi="Times New Roman" w:cs="Times New Roman"/>
          <w:szCs w:val="21"/>
        </w:rPr>
        <w:t>S</w:t>
      </w:r>
      <w:r w:rsidRPr="009445DE">
        <w:rPr>
          <w:rFonts w:ascii="Times New Roman" w:hAnsi="Times New Roman" w:cs="Times New Roman"/>
          <w:szCs w:val="21"/>
        </w:rPr>
        <w:t>波）。由于震源和（或）接收方向的原因，运动可以是主要局限于一个方向的。比如振源垂直于剖面方向振动时，</w:t>
      </w:r>
      <w:r w:rsidRPr="009445DE">
        <w:rPr>
          <w:rFonts w:ascii="Times New Roman" w:hAnsi="Times New Roman" w:cs="Times New Roman"/>
          <w:szCs w:val="21"/>
        </w:rPr>
        <w:t>SH</w:t>
      </w:r>
      <w:r w:rsidRPr="009445DE">
        <w:rPr>
          <w:rFonts w:ascii="Times New Roman" w:hAnsi="Times New Roman" w:cs="Times New Roman"/>
          <w:szCs w:val="21"/>
        </w:rPr>
        <w:t>波可被同方向的水平地震检波器记录。也可以通过考虑各向异性来施加优选的取向，比如说，平行（或垂直）于岩石垂直裂缝的</w:t>
      </w:r>
      <w:r w:rsidRPr="009445DE">
        <w:rPr>
          <w:rFonts w:ascii="Times New Roman" w:hAnsi="Times New Roman" w:cs="Times New Roman"/>
          <w:szCs w:val="21"/>
        </w:rPr>
        <w:t>S</w:t>
      </w:r>
      <w:r w:rsidRPr="009445DE">
        <w:rPr>
          <w:rFonts w:ascii="Times New Roman" w:hAnsi="Times New Roman" w:cs="Times New Roman"/>
          <w:szCs w:val="21"/>
        </w:rPr>
        <w:t>波。参见</w:t>
      </w:r>
      <w:r w:rsidRPr="009445DE">
        <w:rPr>
          <w:rFonts w:ascii="Times New Roman" w:hAnsi="Times New Roman" w:cs="Times New Roman"/>
          <w:szCs w:val="21"/>
        </w:rPr>
        <w:t>anisotropy</w:t>
      </w:r>
      <w:r w:rsidRPr="009445DE">
        <w:rPr>
          <w:rFonts w:ascii="Times New Roman" w:hAnsi="Times New Roman" w:cs="Times New Roman"/>
          <w:szCs w:val="21"/>
        </w:rPr>
        <w:t>（</w:t>
      </w:r>
      <w:r w:rsidRPr="009445DE">
        <w:rPr>
          <w:rFonts w:ascii="Times New Roman" w:hAnsi="Times New Roman" w:cs="Times New Roman"/>
          <w:szCs w:val="21"/>
        </w:rPr>
        <w:t>seismic</w:t>
      </w:r>
      <w:r w:rsidRPr="009445DE">
        <w:rPr>
          <w:rFonts w:ascii="Times New Roman" w:hAnsi="Times New Roman" w:cs="Times New Roman"/>
          <w:szCs w:val="21"/>
        </w:rPr>
        <w:t>）。</w:t>
      </w:r>
    </w:p>
    <w:p w14:paraId="7D228B18" w14:textId="77777777" w:rsidR="009445DE" w:rsidRPr="009445DE" w:rsidRDefault="009445DE" w:rsidP="005B7AE6">
      <w:pPr>
        <w:spacing w:line="360" w:lineRule="auto"/>
        <w:rPr>
          <w:rFonts w:ascii="Times New Roman" w:hAnsi="Times New Roman" w:cs="Times New Roman"/>
          <w:b/>
          <w:szCs w:val="21"/>
          <w:lang w:val="zh-CN"/>
        </w:rPr>
      </w:pPr>
    </w:p>
    <w:p w14:paraId="313F1D18" w14:textId="77777777" w:rsidR="009445DE" w:rsidRPr="009445DE" w:rsidRDefault="009445DE" w:rsidP="005B7AE6">
      <w:pPr>
        <w:spacing w:line="360" w:lineRule="auto"/>
        <w:rPr>
          <w:rFonts w:ascii="Times New Roman" w:hAnsi="Times New Roman" w:cs="Times New Roman"/>
          <w:b/>
          <w:szCs w:val="21"/>
          <w:lang w:val="zh-CN"/>
        </w:rPr>
      </w:pPr>
      <w:r w:rsidRPr="009445DE">
        <w:rPr>
          <w:rFonts w:ascii="Times New Roman" w:hAnsi="Times New Roman" w:cs="Times New Roman"/>
          <w:b/>
          <w:szCs w:val="21"/>
          <w:lang w:val="zh-CN"/>
        </w:rPr>
        <w:t xml:space="preserve">waveshape  </w:t>
      </w:r>
      <w:r w:rsidRPr="009445DE">
        <w:rPr>
          <w:rFonts w:ascii="Times New Roman" w:hAnsi="Times New Roman" w:cs="Times New Roman"/>
          <w:b/>
          <w:szCs w:val="21"/>
          <w:lang w:val="zh-CN"/>
        </w:rPr>
        <w:t>波形</w:t>
      </w:r>
    </w:p>
    <w:p w14:paraId="5D4BE17B" w14:textId="77777777" w:rsidR="009445DE" w:rsidRPr="009445DE" w:rsidRDefault="009445DE" w:rsidP="005B7AE6">
      <w:pPr>
        <w:spacing w:line="360" w:lineRule="auto"/>
        <w:rPr>
          <w:rFonts w:ascii="Times New Roman" w:hAnsi="Times New Roman" w:cs="Times New Roman"/>
          <w:b/>
          <w:szCs w:val="21"/>
          <w:lang w:val="zh-CN"/>
        </w:rPr>
      </w:pPr>
      <w:r w:rsidRPr="009445DE">
        <w:rPr>
          <w:rFonts w:ascii="Times New Roman" w:hAnsi="Times New Roman" w:cs="Times New Roman"/>
          <w:szCs w:val="21"/>
          <w:lang w:val="zh-CN"/>
        </w:rPr>
        <w:t>参见</w:t>
      </w:r>
      <w:r w:rsidRPr="009445DE">
        <w:rPr>
          <w:rFonts w:ascii="Times New Roman" w:hAnsi="Times New Roman" w:cs="Times New Roman"/>
          <w:szCs w:val="21"/>
        </w:rPr>
        <w:t>waveform</w:t>
      </w:r>
      <w:r w:rsidRPr="009445DE">
        <w:rPr>
          <w:rFonts w:ascii="Times New Roman" w:hAnsi="Times New Roman" w:cs="Times New Roman"/>
          <w:szCs w:val="21"/>
        </w:rPr>
        <w:t>。</w:t>
      </w:r>
    </w:p>
    <w:p w14:paraId="43161BA0" w14:textId="77777777" w:rsidR="009445DE" w:rsidRPr="009445DE" w:rsidRDefault="009445DE" w:rsidP="005B7AE6">
      <w:pPr>
        <w:spacing w:line="360" w:lineRule="auto"/>
        <w:rPr>
          <w:rFonts w:ascii="Times New Roman" w:hAnsi="Times New Roman" w:cs="Times New Roman"/>
          <w:b/>
          <w:szCs w:val="21"/>
          <w:lang w:val="zh-CN"/>
        </w:rPr>
      </w:pPr>
    </w:p>
    <w:p w14:paraId="422EB133" w14:textId="77777777" w:rsidR="009445DE" w:rsidRPr="009445DE" w:rsidRDefault="009445DE" w:rsidP="005B7AE6">
      <w:pPr>
        <w:spacing w:line="360" w:lineRule="auto"/>
        <w:rPr>
          <w:rFonts w:ascii="Times New Roman" w:hAnsi="Times New Roman" w:cs="Times New Roman"/>
          <w:b/>
          <w:szCs w:val="21"/>
          <w:lang w:val="zh-CN"/>
        </w:rPr>
      </w:pPr>
      <w:r w:rsidRPr="009445DE">
        <w:rPr>
          <w:rFonts w:ascii="Times New Roman" w:hAnsi="Times New Roman" w:cs="Times New Roman"/>
          <w:b/>
          <w:szCs w:val="21"/>
          <w:lang w:val="zh-CN"/>
        </w:rPr>
        <w:t xml:space="preserve">waveshape kit </w:t>
      </w:r>
      <w:r w:rsidRPr="009445DE">
        <w:rPr>
          <w:rFonts w:ascii="Times New Roman" w:hAnsi="Times New Roman" w:cs="Times New Roman"/>
          <w:b/>
          <w:szCs w:val="21"/>
          <w:lang w:val="zh-CN"/>
        </w:rPr>
        <w:t>简化波形式空气枪</w:t>
      </w:r>
    </w:p>
    <w:p w14:paraId="1450D6D5" w14:textId="77777777" w:rsidR="009445DE" w:rsidRPr="009445DE" w:rsidRDefault="009445DE" w:rsidP="005B7AE6">
      <w:pPr>
        <w:spacing w:line="360" w:lineRule="auto"/>
        <w:rPr>
          <w:rFonts w:ascii="Times New Roman" w:hAnsi="Times New Roman" w:cs="Times New Roman"/>
          <w:szCs w:val="21"/>
          <w:lang w:val="zh-CN"/>
        </w:rPr>
      </w:pPr>
      <w:r w:rsidRPr="009445DE">
        <w:rPr>
          <w:rFonts w:ascii="Times New Roman" w:hAnsi="Times New Roman" w:cs="Times New Roman"/>
          <w:szCs w:val="21"/>
          <w:lang w:val="zh-CN"/>
        </w:rPr>
        <w:t>一种改进型空气枪。它将空气冲入扩大中的气泡，增加气泡在爆裂过程中的压力，降低爆裂的锐度，从而简化了地震波形。</w:t>
      </w:r>
    </w:p>
    <w:p w14:paraId="7C4E7308" w14:textId="77777777" w:rsidR="009445DE" w:rsidRPr="009445DE" w:rsidRDefault="009445DE" w:rsidP="005B7AE6">
      <w:pPr>
        <w:spacing w:line="360" w:lineRule="auto"/>
        <w:rPr>
          <w:rFonts w:ascii="Times New Roman" w:hAnsi="Times New Roman" w:cs="Times New Roman"/>
          <w:b/>
          <w:szCs w:val="21"/>
          <w:lang w:val="zh-CN"/>
        </w:rPr>
      </w:pPr>
    </w:p>
    <w:p w14:paraId="689FE8F3" w14:textId="77777777" w:rsidR="009445DE" w:rsidRPr="009445DE" w:rsidRDefault="009445DE" w:rsidP="005B7AE6">
      <w:pPr>
        <w:spacing w:line="360" w:lineRule="auto"/>
        <w:rPr>
          <w:rFonts w:ascii="Times New Roman" w:hAnsi="Times New Roman" w:cs="Times New Roman"/>
          <w:b/>
          <w:szCs w:val="21"/>
          <w:lang w:val="zh-CN"/>
        </w:rPr>
      </w:pPr>
      <w:r w:rsidRPr="009445DE">
        <w:rPr>
          <w:rFonts w:ascii="Times New Roman" w:hAnsi="Times New Roman" w:cs="Times New Roman"/>
          <w:b/>
          <w:szCs w:val="21"/>
          <w:lang w:val="zh-CN"/>
        </w:rPr>
        <w:t xml:space="preserve">waveshape stabilization </w:t>
      </w:r>
      <w:r w:rsidRPr="009445DE">
        <w:rPr>
          <w:rFonts w:ascii="Times New Roman" w:hAnsi="Times New Roman" w:cs="Times New Roman"/>
          <w:b/>
          <w:szCs w:val="21"/>
          <w:lang w:val="zh-CN"/>
        </w:rPr>
        <w:t>波形稳定化</w:t>
      </w:r>
    </w:p>
    <w:p w14:paraId="59B8939C" w14:textId="77777777" w:rsidR="009445DE" w:rsidRPr="009445DE" w:rsidRDefault="009445DE" w:rsidP="005B7AE6">
      <w:pPr>
        <w:spacing w:line="360" w:lineRule="auto"/>
        <w:rPr>
          <w:rFonts w:ascii="Times New Roman" w:hAnsi="Times New Roman" w:cs="Times New Roman"/>
          <w:szCs w:val="21"/>
          <w:lang w:val="zh-CN"/>
        </w:rPr>
      </w:pPr>
      <w:r w:rsidRPr="009445DE">
        <w:rPr>
          <w:rFonts w:ascii="Times New Roman" w:hAnsi="Times New Roman" w:cs="Times New Roman"/>
          <w:szCs w:val="21"/>
          <w:lang w:val="zh-CN"/>
        </w:rPr>
        <w:t>对频谱进行整形，从而使相邻道之间的波形更接近一致。有时采用互均化（</w:t>
      </w:r>
      <w:r w:rsidRPr="009445DE">
        <w:rPr>
          <w:rFonts w:ascii="Times New Roman" w:hAnsi="Times New Roman" w:cs="Times New Roman"/>
          <w:szCs w:val="21"/>
          <w:lang w:val="zh-CN"/>
        </w:rPr>
        <w:t>cross-equalization</w:t>
      </w:r>
      <w:r w:rsidRPr="009445DE">
        <w:rPr>
          <w:rFonts w:ascii="Times New Roman" w:hAnsi="Times New Roman" w:cs="Times New Roman"/>
          <w:szCs w:val="21"/>
          <w:lang w:val="zh-CN"/>
        </w:rPr>
        <w:t>）技术来实现。</w:t>
      </w:r>
    </w:p>
    <w:p w14:paraId="19039FA4" w14:textId="77777777" w:rsidR="009445DE" w:rsidRPr="009445DE" w:rsidRDefault="009445DE" w:rsidP="005B7AE6">
      <w:pPr>
        <w:spacing w:line="360" w:lineRule="auto"/>
        <w:rPr>
          <w:rFonts w:ascii="Times New Roman" w:hAnsi="Times New Roman" w:cs="Times New Roman"/>
          <w:szCs w:val="21"/>
          <w:lang w:val="zh-CN"/>
        </w:rPr>
      </w:pPr>
    </w:p>
    <w:p w14:paraId="3B10137F" w14:textId="77777777" w:rsidR="009445DE" w:rsidRPr="009445DE" w:rsidRDefault="009445DE" w:rsidP="005B7AE6">
      <w:pPr>
        <w:spacing w:line="360" w:lineRule="auto"/>
        <w:rPr>
          <w:rFonts w:ascii="Times New Roman" w:hAnsi="Times New Roman" w:cs="Times New Roman"/>
          <w:b/>
          <w:szCs w:val="21"/>
          <w:lang w:val="zh-CN"/>
        </w:rPr>
      </w:pPr>
      <w:r w:rsidRPr="009445DE">
        <w:rPr>
          <w:rFonts w:ascii="Times New Roman" w:hAnsi="Times New Roman" w:cs="Times New Roman"/>
          <w:b/>
          <w:szCs w:val="21"/>
          <w:lang w:val="zh-CN"/>
        </w:rPr>
        <w:t xml:space="preserve">wave slowness </w:t>
      </w:r>
      <w:r w:rsidRPr="009445DE">
        <w:rPr>
          <w:rFonts w:ascii="Times New Roman" w:hAnsi="Times New Roman" w:cs="Times New Roman"/>
          <w:b/>
          <w:szCs w:val="21"/>
          <w:lang w:val="zh-CN"/>
        </w:rPr>
        <w:t>波慢度</w:t>
      </w:r>
    </w:p>
    <w:p w14:paraId="72C8BC76" w14:textId="77777777" w:rsidR="009445DE" w:rsidRPr="009445DE" w:rsidRDefault="009445DE" w:rsidP="005B7AE6">
      <w:pPr>
        <w:spacing w:line="360" w:lineRule="auto"/>
        <w:rPr>
          <w:rFonts w:ascii="Times New Roman" w:hAnsi="Times New Roman" w:cs="Times New Roman"/>
          <w:szCs w:val="21"/>
          <w:lang w:val="zh-CN"/>
        </w:rPr>
      </w:pPr>
      <w:r w:rsidRPr="009445DE">
        <w:rPr>
          <w:rFonts w:ascii="Times New Roman" w:hAnsi="Times New Roman" w:cs="Times New Roman"/>
          <w:szCs w:val="21"/>
          <w:lang w:val="zh-CN"/>
        </w:rPr>
        <w:t>波速的倒数，通常被视为一个矢量。</w:t>
      </w:r>
    </w:p>
    <w:p w14:paraId="19F2E618" w14:textId="77777777" w:rsidR="009445DE" w:rsidRPr="009445DE" w:rsidRDefault="009445DE" w:rsidP="005B7AE6">
      <w:pPr>
        <w:spacing w:line="360" w:lineRule="auto"/>
        <w:rPr>
          <w:rFonts w:ascii="Times New Roman" w:hAnsi="Times New Roman" w:cs="Times New Roman"/>
          <w:szCs w:val="21"/>
          <w:lang w:val="zh-CN"/>
        </w:rPr>
      </w:pPr>
    </w:p>
    <w:p w14:paraId="1671D780" w14:textId="77777777" w:rsidR="009445DE" w:rsidRPr="009445DE" w:rsidRDefault="009445DE" w:rsidP="005B7AE6">
      <w:pPr>
        <w:spacing w:line="360" w:lineRule="auto"/>
        <w:rPr>
          <w:rFonts w:ascii="Times New Roman" w:hAnsi="Times New Roman" w:cs="Times New Roman"/>
          <w:b/>
          <w:szCs w:val="21"/>
          <w:lang w:val="zh-CN"/>
        </w:rPr>
      </w:pPr>
      <w:r w:rsidRPr="009445DE">
        <w:rPr>
          <w:rFonts w:ascii="Times New Roman" w:hAnsi="Times New Roman" w:cs="Times New Roman"/>
          <w:b/>
          <w:szCs w:val="21"/>
          <w:lang w:val="zh-CN"/>
        </w:rPr>
        <w:t xml:space="preserve">wave spreading </w:t>
      </w:r>
      <w:r w:rsidRPr="009445DE">
        <w:rPr>
          <w:rFonts w:ascii="Times New Roman" w:hAnsi="Times New Roman" w:cs="Times New Roman"/>
          <w:b/>
          <w:szCs w:val="21"/>
          <w:lang w:val="zh-CN"/>
        </w:rPr>
        <w:t>波的扩散</w:t>
      </w:r>
    </w:p>
    <w:p w14:paraId="2865067E" w14:textId="77777777" w:rsidR="009445DE" w:rsidRPr="009445DE" w:rsidRDefault="009445DE" w:rsidP="005B7AE6">
      <w:pPr>
        <w:spacing w:line="360" w:lineRule="auto"/>
        <w:rPr>
          <w:rFonts w:ascii="Times New Roman" w:hAnsi="Times New Roman" w:cs="Times New Roman"/>
          <w:szCs w:val="21"/>
          <w:lang w:val="zh-CN"/>
        </w:rPr>
      </w:pPr>
      <w:r w:rsidRPr="009445DE">
        <w:rPr>
          <w:rFonts w:ascii="Times New Roman" w:hAnsi="Times New Roman" w:cs="Times New Roman"/>
          <w:szCs w:val="21"/>
          <w:lang w:val="zh-CN"/>
        </w:rPr>
        <w:t>参见</w:t>
      </w:r>
      <w:r w:rsidRPr="009445DE">
        <w:rPr>
          <w:rFonts w:ascii="Times New Roman" w:hAnsi="Times New Roman" w:cs="Times New Roman"/>
          <w:szCs w:val="21"/>
          <w:lang w:val="zh-CN"/>
        </w:rPr>
        <w:t>divorgence</w:t>
      </w:r>
      <w:r w:rsidRPr="009445DE">
        <w:rPr>
          <w:rFonts w:ascii="Times New Roman" w:hAnsi="Times New Roman" w:cs="Times New Roman"/>
          <w:szCs w:val="21"/>
          <w:lang w:val="zh-CN"/>
        </w:rPr>
        <w:t>（发散）。</w:t>
      </w:r>
    </w:p>
    <w:p w14:paraId="46B6E411" w14:textId="77777777" w:rsidR="009445DE" w:rsidRPr="009445DE" w:rsidRDefault="009445DE" w:rsidP="005B7AE6">
      <w:pPr>
        <w:spacing w:line="360" w:lineRule="auto"/>
        <w:rPr>
          <w:rFonts w:ascii="Times New Roman" w:hAnsi="Times New Roman" w:cs="Times New Roman"/>
          <w:szCs w:val="21"/>
          <w:lang w:val="zh-CN"/>
        </w:rPr>
      </w:pPr>
    </w:p>
    <w:p w14:paraId="71584746" w14:textId="77777777" w:rsidR="009445DE" w:rsidRPr="009445DE" w:rsidRDefault="009445DE" w:rsidP="005B7AE6">
      <w:pPr>
        <w:spacing w:line="360" w:lineRule="auto"/>
        <w:rPr>
          <w:rFonts w:ascii="Times New Roman" w:hAnsi="Times New Roman" w:cs="Times New Roman"/>
          <w:b/>
          <w:szCs w:val="21"/>
          <w:lang w:val="zh-CN"/>
        </w:rPr>
      </w:pPr>
      <w:r w:rsidRPr="009445DE">
        <w:rPr>
          <w:rFonts w:ascii="Times New Roman" w:hAnsi="Times New Roman" w:cs="Times New Roman"/>
          <w:b/>
          <w:szCs w:val="21"/>
          <w:lang w:val="zh-CN"/>
        </w:rPr>
        <w:t xml:space="preserve">wave surface </w:t>
      </w:r>
      <w:r w:rsidRPr="009445DE">
        <w:rPr>
          <w:rFonts w:ascii="Times New Roman" w:hAnsi="Times New Roman" w:cs="Times New Roman"/>
          <w:b/>
          <w:szCs w:val="21"/>
          <w:lang w:val="zh-CN"/>
        </w:rPr>
        <w:t>波阵面</w:t>
      </w:r>
    </w:p>
    <w:p w14:paraId="62B3463C" w14:textId="77777777" w:rsidR="009445DE" w:rsidRPr="009445DE" w:rsidRDefault="009445DE" w:rsidP="005B7AE6">
      <w:pPr>
        <w:spacing w:line="360" w:lineRule="auto"/>
        <w:rPr>
          <w:rFonts w:ascii="Times New Roman" w:hAnsi="Times New Roman" w:cs="Times New Roman"/>
          <w:szCs w:val="21"/>
          <w:lang w:val="zh-CN"/>
        </w:rPr>
      </w:pPr>
      <w:r w:rsidRPr="009445DE">
        <w:rPr>
          <w:rFonts w:ascii="Times New Roman" w:hAnsi="Times New Roman" w:cs="Times New Roman"/>
          <w:szCs w:val="21"/>
          <w:lang w:val="zh-CN"/>
        </w:rPr>
        <w:t>即一个波前。</w:t>
      </w:r>
    </w:p>
    <w:p w14:paraId="129A44BD" w14:textId="77777777" w:rsidR="009445DE" w:rsidRPr="009445DE" w:rsidRDefault="009445DE" w:rsidP="005B7AE6">
      <w:pPr>
        <w:spacing w:line="360" w:lineRule="auto"/>
        <w:rPr>
          <w:rFonts w:ascii="Times New Roman" w:hAnsi="Times New Roman" w:cs="Times New Roman"/>
          <w:szCs w:val="21"/>
          <w:lang w:val="zh-CN"/>
        </w:rPr>
      </w:pPr>
    </w:p>
    <w:p w14:paraId="434BD170" w14:textId="77777777" w:rsidR="009445DE" w:rsidRPr="009445DE" w:rsidRDefault="009445DE" w:rsidP="005B7AE6">
      <w:pPr>
        <w:spacing w:line="360" w:lineRule="auto"/>
        <w:rPr>
          <w:rFonts w:ascii="Times New Roman" w:hAnsi="Times New Roman" w:cs="Times New Roman"/>
          <w:b/>
          <w:szCs w:val="21"/>
          <w:lang w:val="zh-CN"/>
        </w:rPr>
      </w:pPr>
      <w:r w:rsidRPr="009445DE">
        <w:rPr>
          <w:rFonts w:ascii="Times New Roman" w:hAnsi="Times New Roman" w:cs="Times New Roman"/>
          <w:b/>
          <w:szCs w:val="21"/>
          <w:lang w:val="zh-CN"/>
        </w:rPr>
        <w:t xml:space="preserve">wave test </w:t>
      </w:r>
      <w:r w:rsidRPr="009445DE">
        <w:rPr>
          <w:rFonts w:ascii="Times New Roman" w:hAnsi="Times New Roman" w:cs="Times New Roman"/>
          <w:b/>
          <w:szCs w:val="21"/>
          <w:lang w:val="zh-CN"/>
        </w:rPr>
        <w:t>波的试验，噪音分析</w:t>
      </w:r>
    </w:p>
    <w:p w14:paraId="4EAE9A2A" w14:textId="77777777" w:rsidR="009445DE" w:rsidRPr="009445DE" w:rsidRDefault="009445DE" w:rsidP="005B7AE6">
      <w:pPr>
        <w:spacing w:line="360" w:lineRule="auto"/>
        <w:rPr>
          <w:rFonts w:ascii="Times New Roman" w:hAnsi="Times New Roman" w:cs="Times New Roman"/>
          <w:szCs w:val="21"/>
          <w:lang w:val="zh-CN"/>
        </w:rPr>
      </w:pPr>
      <w:r w:rsidRPr="009445DE">
        <w:rPr>
          <w:rFonts w:ascii="Times New Roman" w:hAnsi="Times New Roman" w:cs="Times New Roman"/>
          <w:szCs w:val="21"/>
          <w:lang w:val="zh-CN"/>
        </w:rPr>
        <w:t>即</w:t>
      </w:r>
      <w:r w:rsidRPr="009445DE">
        <w:rPr>
          <w:rFonts w:ascii="Times New Roman" w:hAnsi="Times New Roman" w:cs="Times New Roman"/>
          <w:szCs w:val="21"/>
        </w:rPr>
        <w:t>walkaway</w:t>
      </w:r>
      <w:r w:rsidRPr="009445DE">
        <w:rPr>
          <w:rFonts w:ascii="Times New Roman" w:hAnsi="Times New Roman" w:cs="Times New Roman"/>
          <w:szCs w:val="21"/>
          <w:lang w:val="zh-CN"/>
        </w:rPr>
        <w:t>或</w:t>
      </w:r>
      <w:r w:rsidRPr="009445DE">
        <w:rPr>
          <w:rFonts w:ascii="Times New Roman" w:hAnsi="Times New Roman" w:cs="Times New Roman"/>
          <w:szCs w:val="21"/>
        </w:rPr>
        <w:t>noise analysis(seismic)</w:t>
      </w:r>
      <w:r w:rsidRPr="009445DE">
        <w:rPr>
          <w:rFonts w:ascii="Times New Roman" w:hAnsi="Times New Roman" w:cs="Times New Roman"/>
          <w:szCs w:val="21"/>
          <w:lang w:val="zh-CN"/>
        </w:rPr>
        <w:t>。</w:t>
      </w:r>
    </w:p>
    <w:p w14:paraId="1B5D2D5A" w14:textId="77777777" w:rsidR="009445DE" w:rsidRPr="009445DE" w:rsidRDefault="009445DE" w:rsidP="005B7AE6">
      <w:pPr>
        <w:spacing w:line="360" w:lineRule="auto"/>
        <w:rPr>
          <w:rFonts w:ascii="Times New Roman" w:hAnsi="Times New Roman" w:cs="Times New Roman"/>
          <w:szCs w:val="21"/>
        </w:rPr>
      </w:pPr>
    </w:p>
    <w:p w14:paraId="60A1A558"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b/>
          <w:szCs w:val="21"/>
        </w:rPr>
        <w:t xml:space="preserve">wave theory modeling </w:t>
      </w:r>
      <w:r w:rsidRPr="009445DE">
        <w:rPr>
          <w:rFonts w:ascii="Times New Roman" w:hAnsi="Times New Roman" w:cs="Times New Roman"/>
          <w:b/>
          <w:szCs w:val="21"/>
          <w:lang w:val="zh-CN"/>
        </w:rPr>
        <w:t>波动理论模拟</w:t>
      </w:r>
    </w:p>
    <w:p w14:paraId="3450FE08"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与射线理论模拟相对立，波动方程模拟通常包括对波动方程的有限差分近似。</w:t>
      </w:r>
    </w:p>
    <w:p w14:paraId="222E4350" w14:textId="77777777" w:rsidR="009445DE" w:rsidRPr="009445DE" w:rsidRDefault="009445DE" w:rsidP="005B7AE6">
      <w:pPr>
        <w:spacing w:line="360" w:lineRule="auto"/>
        <w:rPr>
          <w:rFonts w:ascii="Times New Roman" w:hAnsi="Times New Roman" w:cs="Times New Roman"/>
          <w:szCs w:val="21"/>
        </w:rPr>
      </w:pPr>
    </w:p>
    <w:p w14:paraId="63D915B3"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wave titl </w:t>
      </w:r>
      <w:r w:rsidRPr="009445DE">
        <w:rPr>
          <w:rFonts w:ascii="Times New Roman" w:hAnsi="Times New Roman" w:cs="Times New Roman"/>
          <w:b/>
          <w:szCs w:val="21"/>
          <w:lang w:val="zh-CN"/>
        </w:rPr>
        <w:t>波前倾斜</w:t>
      </w:r>
      <w:r w:rsidRPr="009445DE">
        <w:rPr>
          <w:rFonts w:ascii="Times New Roman" w:hAnsi="Times New Roman" w:cs="Times New Roman"/>
          <w:b/>
          <w:szCs w:val="21"/>
        </w:rPr>
        <w:t>，</w:t>
      </w:r>
      <w:r w:rsidRPr="009445DE">
        <w:rPr>
          <w:rFonts w:ascii="Times New Roman" w:hAnsi="Times New Roman" w:cs="Times New Roman"/>
          <w:b/>
          <w:szCs w:val="21"/>
          <w:lang w:val="zh-CN"/>
        </w:rPr>
        <w:t>波斜</w:t>
      </w:r>
    </w:p>
    <w:p w14:paraId="1A22525D" w14:textId="77777777" w:rsidR="009445DE" w:rsidRPr="009445DE" w:rsidRDefault="009445DE" w:rsidP="005B7AE6">
      <w:pPr>
        <w:spacing w:line="360" w:lineRule="auto"/>
        <w:rPr>
          <w:rFonts w:ascii="Times New Roman" w:eastAsia="SimSun" w:hAnsi="Times New Roman" w:cs="Times New Roman"/>
          <w:szCs w:val="21"/>
          <w:lang w:val="zh-CN"/>
        </w:rPr>
      </w:pPr>
      <w:r w:rsidRPr="009445DE">
        <w:rPr>
          <w:rFonts w:ascii="Times New Roman" w:eastAsia="SimSun" w:hAnsi="Times New Roman" w:cs="Times New Roman"/>
          <w:szCs w:val="21"/>
          <w:lang w:val="zh-CN"/>
        </w:rPr>
        <w:t>磁场或电场中水平分量与垂直分量的比值。在某些情况下只考虑该比值的模</w:t>
      </w:r>
      <w:r w:rsidRPr="009445DE">
        <w:rPr>
          <w:rFonts w:ascii="Times New Roman" w:eastAsia="SimSun" w:hAnsi="Times New Roman" w:cs="Times New Roman"/>
          <w:szCs w:val="21"/>
        </w:rPr>
        <w:t>（</w:t>
      </w:r>
      <w:r w:rsidRPr="009445DE">
        <w:rPr>
          <w:rFonts w:ascii="Times New Roman" w:eastAsia="SimSun" w:hAnsi="Times New Roman" w:cs="Times New Roman"/>
          <w:szCs w:val="21"/>
          <w:lang w:val="zh-CN"/>
        </w:rPr>
        <w:t>参见</w:t>
      </w:r>
      <w:r w:rsidRPr="009445DE">
        <w:rPr>
          <w:rFonts w:ascii="Times New Roman" w:eastAsia="SimSun" w:hAnsi="Times New Roman" w:cs="Times New Roman"/>
          <w:szCs w:val="21"/>
        </w:rPr>
        <w:t>polarization ellipse</w:t>
      </w:r>
      <w:r w:rsidRPr="009445DE">
        <w:rPr>
          <w:rFonts w:ascii="Times New Roman" w:eastAsia="SimSun" w:hAnsi="Times New Roman" w:cs="Times New Roman"/>
          <w:szCs w:val="21"/>
        </w:rPr>
        <w:t>）</w:t>
      </w:r>
      <w:r w:rsidRPr="009445DE">
        <w:rPr>
          <w:rFonts w:ascii="Times New Roman" w:eastAsia="SimSun" w:hAnsi="Times New Roman" w:cs="Times New Roman"/>
          <w:szCs w:val="21"/>
          <w:lang w:val="zh-CN"/>
        </w:rPr>
        <w:t>。在应用超低频（</w:t>
      </w:r>
      <w:r w:rsidRPr="009445DE">
        <w:rPr>
          <w:rFonts w:ascii="Times New Roman" w:eastAsia="SimSun" w:hAnsi="Times New Roman" w:cs="Times New Roman"/>
          <w:szCs w:val="21"/>
          <w:lang w:val="zh-CN"/>
        </w:rPr>
        <w:t>VLF</w:t>
      </w:r>
      <w:r w:rsidRPr="009445DE">
        <w:rPr>
          <w:rFonts w:ascii="Times New Roman" w:eastAsia="SimSun" w:hAnsi="Times New Roman" w:cs="Times New Roman"/>
          <w:szCs w:val="21"/>
          <w:lang w:val="zh-CN"/>
        </w:rPr>
        <w:t>）和较高频无线电波的电磁法中，地层的视电阻率能从电波斜正交分量的测定值算出。对于水平层状介质，其结果与以同样频率开展的大地电磁法测量结果相同。</w:t>
      </w:r>
    </w:p>
    <w:p w14:paraId="31BE8790" w14:textId="77777777" w:rsidR="009445DE" w:rsidRPr="009445DE" w:rsidRDefault="009445DE" w:rsidP="005B7AE6">
      <w:pPr>
        <w:spacing w:line="360" w:lineRule="auto"/>
        <w:jc w:val="center"/>
        <w:rPr>
          <w:rFonts w:ascii="Times New Roman" w:hAnsi="Times New Roman" w:cs="Times New Roman"/>
          <w:szCs w:val="21"/>
          <w:lang w:val="zh-CN"/>
        </w:rPr>
      </w:pPr>
      <w:r w:rsidRPr="009445DE">
        <w:rPr>
          <w:rFonts w:ascii="Times New Roman" w:hAnsi="Times New Roman" w:cs="Times New Roman"/>
          <w:noProof/>
          <w:szCs w:val="21"/>
        </w:rPr>
        <w:drawing>
          <wp:inline distT="0" distB="0" distL="114300" distR="114300" wp14:anchorId="64F56612" wp14:editId="3559AAA3">
            <wp:extent cx="2580640" cy="3135630"/>
            <wp:effectExtent l="0" t="0" r="10160" b="7620"/>
            <wp:docPr id="238" name="图片 238" descr="fina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final1"/>
                    <pic:cNvPicPr>
                      <a:picLocks noChangeAspect="1"/>
                    </pic:cNvPicPr>
                  </pic:nvPicPr>
                  <pic:blipFill>
                    <a:blip r:embed="rId954"/>
                    <a:stretch>
                      <a:fillRect/>
                    </a:stretch>
                  </pic:blipFill>
                  <pic:spPr>
                    <a:xfrm>
                      <a:off x="0" y="0"/>
                      <a:ext cx="2580640" cy="3135630"/>
                    </a:xfrm>
                    <a:prstGeom prst="rect">
                      <a:avLst/>
                    </a:prstGeom>
                  </pic:spPr>
                </pic:pic>
              </a:graphicData>
            </a:graphic>
          </wp:inline>
        </w:drawing>
      </w:r>
    </w:p>
    <w:p w14:paraId="7563679E" w14:textId="77777777" w:rsidR="009445DE" w:rsidRPr="009445DE" w:rsidRDefault="009445DE" w:rsidP="005B7AE6">
      <w:pPr>
        <w:spacing w:line="360" w:lineRule="auto"/>
        <w:jc w:val="left"/>
        <w:rPr>
          <w:rFonts w:ascii="Times New Roman" w:hAnsi="Times New Roman" w:cs="Times New Roman"/>
          <w:szCs w:val="21"/>
        </w:rPr>
      </w:pPr>
      <w:r w:rsidRPr="009445DE">
        <w:rPr>
          <w:rFonts w:ascii="Times New Roman" w:hAnsi="Times New Roman" w:cs="Times New Roman"/>
          <w:szCs w:val="21"/>
          <w:lang w:val="zh-CN"/>
        </w:rPr>
        <w:t>图</w:t>
      </w:r>
      <w:r w:rsidRPr="009445DE">
        <w:rPr>
          <w:rFonts w:ascii="Times New Roman" w:hAnsi="Times New Roman" w:cs="Times New Roman"/>
          <w:szCs w:val="21"/>
        </w:rPr>
        <w:t xml:space="preserve">  W-6 </w:t>
      </w:r>
      <w:r w:rsidRPr="009445DE">
        <w:rPr>
          <w:rFonts w:ascii="Times New Roman" w:hAnsi="Times New Roman" w:cs="Times New Roman"/>
          <w:szCs w:val="21"/>
        </w:rPr>
        <w:t>波前法（</w:t>
      </w:r>
      <w:r w:rsidRPr="009445DE">
        <w:rPr>
          <w:rFonts w:ascii="Times New Roman" w:hAnsi="Times New Roman" w:cs="Times New Roman"/>
          <w:szCs w:val="21"/>
        </w:rPr>
        <w:t>a</w:t>
      </w:r>
      <w:r w:rsidRPr="009445DE">
        <w:rPr>
          <w:rFonts w:ascii="Times New Roman" w:hAnsi="Times New Roman" w:cs="Times New Roman"/>
          <w:szCs w:val="21"/>
        </w:rPr>
        <w:t>）相遇时距曲线给出第一个首波和第二个首波。（</w:t>
      </w:r>
      <w:r w:rsidRPr="009445DE">
        <w:rPr>
          <w:rFonts w:ascii="Times New Roman" w:hAnsi="Times New Roman" w:cs="Times New Roman"/>
          <w:szCs w:val="21"/>
        </w:rPr>
        <w:t>b</w:t>
      </w:r>
      <w:r w:rsidRPr="009445DE">
        <w:rPr>
          <w:rFonts w:ascii="Times New Roman" w:hAnsi="Times New Roman" w:cs="Times New Roman"/>
          <w:szCs w:val="21"/>
        </w:rPr>
        <w:t>）对检波器位置所给的半径为</w:t>
      </w:r>
      <w:r w:rsidRPr="009445DE">
        <w:rPr>
          <w:rFonts w:ascii="Times New Roman" w:hAnsi="Times New Roman" w:cs="Times New Roman"/>
          <w:position w:val="-12"/>
          <w:szCs w:val="21"/>
        </w:rPr>
        <w:object w:dxaOrig="1020" w:dyaOrig="360" w14:anchorId="0E35E4CC">
          <v:shape id="_x0000_i1431" type="#_x0000_t75" style="width:50.9pt;height:18.25pt" o:ole="">
            <v:imagedata r:id="rId955" o:title=""/>
          </v:shape>
          <o:OLEObject Type="Embed" ProgID="Equation.3" ShapeID="_x0000_i1431" DrawAspect="Content" ObjectID="_1567842327" r:id="rId956"/>
        </w:object>
      </w:r>
      <w:r w:rsidRPr="009445DE">
        <w:rPr>
          <w:rFonts w:ascii="Times New Roman" w:hAnsi="Times New Roman" w:cs="Times New Roman"/>
          <w:szCs w:val="21"/>
        </w:rPr>
        <w:t>（其中</w:t>
      </w:r>
      <w:r w:rsidRPr="009445DE">
        <w:rPr>
          <w:rFonts w:ascii="Times New Roman" w:hAnsi="Times New Roman" w:cs="Times New Roman"/>
          <w:position w:val="-12"/>
          <w:szCs w:val="21"/>
        </w:rPr>
        <w:object w:dxaOrig="240" w:dyaOrig="360" w14:anchorId="44972EB7">
          <v:shape id="_x0000_i1432" type="#_x0000_t75" style="width:12pt;height:18.25pt" o:ole="">
            <v:imagedata r:id="rId957" o:title=""/>
          </v:shape>
          <o:OLEObject Type="Embed" ProgID="Equation.3" ShapeID="_x0000_i1432" DrawAspect="Content" ObjectID="_1567842328" r:id="rId958"/>
        </w:object>
      </w:r>
      <w:r w:rsidRPr="009445DE">
        <w:rPr>
          <w:rFonts w:ascii="Times New Roman" w:hAnsi="Times New Roman" w:cs="Times New Roman"/>
          <w:szCs w:val="21"/>
        </w:rPr>
        <w:t>为检波器</w:t>
      </w:r>
      <w:r w:rsidRPr="009445DE">
        <w:rPr>
          <w:rFonts w:ascii="Times New Roman" w:hAnsi="Times New Roman" w:cs="Times New Roman"/>
          <w:szCs w:val="21"/>
        </w:rPr>
        <w:t>n</w:t>
      </w:r>
      <w:r w:rsidRPr="009445DE">
        <w:rPr>
          <w:rFonts w:ascii="Times New Roman" w:hAnsi="Times New Roman" w:cs="Times New Roman"/>
          <w:szCs w:val="21"/>
        </w:rPr>
        <w:t>处的波至时间）的圆弧定出了</w:t>
      </w:r>
      <w:r w:rsidRPr="009445DE">
        <w:rPr>
          <w:rFonts w:ascii="Times New Roman" w:hAnsi="Times New Roman" w:cs="Times New Roman"/>
          <w:szCs w:val="21"/>
        </w:rPr>
        <w:t>t</w:t>
      </w:r>
      <w:r w:rsidRPr="009445DE">
        <w:rPr>
          <w:rFonts w:ascii="Times New Roman" w:hAnsi="Times New Roman" w:cs="Times New Roman"/>
          <w:szCs w:val="21"/>
        </w:rPr>
        <w:t>时刻的波前位置，临界角的对称性给出了折射界面的倾角，而传播时间定出了折射界面的位置。（</w:t>
      </w:r>
      <w:r w:rsidRPr="009445DE">
        <w:rPr>
          <w:rFonts w:ascii="Times New Roman" w:hAnsi="Times New Roman" w:cs="Times New Roman"/>
          <w:szCs w:val="21"/>
        </w:rPr>
        <w:t>c</w:t>
      </w:r>
      <w:r w:rsidRPr="009445DE">
        <w:rPr>
          <w:rFonts w:ascii="Times New Roman" w:hAnsi="Times New Roman" w:cs="Times New Roman"/>
          <w:szCs w:val="21"/>
        </w:rPr>
        <w:t>）扩展到第二个折射界面，从波前与第一个折射界面相碰的点出发画新的圆弧就定出第二个层的波前位置</w:t>
      </w:r>
    </w:p>
    <w:p w14:paraId="018AFD1B" w14:textId="77777777" w:rsidR="009445DE" w:rsidRPr="009445DE" w:rsidRDefault="009445DE" w:rsidP="005B7AE6">
      <w:pPr>
        <w:spacing w:line="360" w:lineRule="auto"/>
        <w:jc w:val="left"/>
        <w:rPr>
          <w:rFonts w:ascii="Times New Roman" w:hAnsi="Times New Roman" w:cs="Times New Roman"/>
          <w:szCs w:val="21"/>
          <w:lang w:val="zh-CN"/>
        </w:rPr>
      </w:pPr>
    </w:p>
    <w:p w14:paraId="4C1CAD14" w14:textId="77777777" w:rsidR="009445DE" w:rsidRPr="009445DE" w:rsidRDefault="009445DE" w:rsidP="005B7AE6">
      <w:pPr>
        <w:spacing w:line="360" w:lineRule="auto"/>
        <w:rPr>
          <w:rFonts w:ascii="Times New Roman" w:hAnsi="Times New Roman" w:cs="Times New Roman"/>
          <w:b/>
          <w:szCs w:val="21"/>
          <w:lang w:val="zh-CN"/>
        </w:rPr>
      </w:pPr>
      <w:r w:rsidRPr="009445DE">
        <w:rPr>
          <w:rFonts w:ascii="Times New Roman" w:hAnsi="Times New Roman" w:cs="Times New Roman"/>
          <w:b/>
          <w:szCs w:val="21"/>
          <w:lang w:val="zh-CN"/>
        </w:rPr>
        <w:t xml:space="preserve">wave-vector filtering </w:t>
      </w:r>
      <w:r w:rsidRPr="009445DE">
        <w:rPr>
          <w:rFonts w:ascii="Times New Roman" w:hAnsi="Times New Roman" w:cs="Times New Roman"/>
          <w:b/>
          <w:szCs w:val="21"/>
          <w:lang w:val="zh-CN"/>
        </w:rPr>
        <w:t>波矢量滤波</w:t>
      </w:r>
    </w:p>
    <w:p w14:paraId="0328C1EB"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lang w:val="zh-CN"/>
        </w:rPr>
        <w:t>同</w:t>
      </w:r>
      <w:r w:rsidRPr="009445DE">
        <w:rPr>
          <w:rFonts w:ascii="Times New Roman" w:hAnsi="Times New Roman" w:cs="Times New Roman"/>
          <w:szCs w:val="21"/>
        </w:rPr>
        <w:t>wavenumber filtering</w:t>
      </w:r>
      <w:r w:rsidRPr="009445DE">
        <w:rPr>
          <w:rFonts w:ascii="Times New Roman" w:hAnsi="Times New Roman" w:cs="Times New Roman"/>
          <w:szCs w:val="21"/>
          <w:lang w:val="zh-CN"/>
        </w:rPr>
        <w:t>。</w:t>
      </w:r>
    </w:p>
    <w:p w14:paraId="4DA417A8" w14:textId="77777777" w:rsidR="009445DE" w:rsidRPr="009445DE" w:rsidRDefault="009445DE" w:rsidP="005B7AE6">
      <w:pPr>
        <w:spacing w:line="360" w:lineRule="auto"/>
        <w:rPr>
          <w:rFonts w:ascii="Times New Roman" w:hAnsi="Times New Roman" w:cs="Times New Roman"/>
          <w:szCs w:val="21"/>
        </w:rPr>
      </w:pPr>
    </w:p>
    <w:p w14:paraId="2B2C6638"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wave velocity </w:t>
      </w:r>
      <w:r w:rsidRPr="009445DE">
        <w:rPr>
          <w:rFonts w:ascii="Times New Roman" w:hAnsi="Times New Roman" w:cs="Times New Roman"/>
          <w:b/>
          <w:szCs w:val="21"/>
          <w:lang w:val="zh-CN"/>
        </w:rPr>
        <w:t>波速</w:t>
      </w:r>
    </w:p>
    <w:p w14:paraId="615A492F" w14:textId="77777777" w:rsidR="009445DE" w:rsidRPr="009445DE" w:rsidRDefault="009445DE" w:rsidP="005B7AE6">
      <w:pPr>
        <w:spacing w:line="360" w:lineRule="auto"/>
        <w:rPr>
          <w:rFonts w:ascii="Times New Roman" w:hAnsi="Times New Roman" w:cs="Times New Roman"/>
          <w:szCs w:val="21"/>
          <w:lang w:val="zh-CN"/>
        </w:rPr>
      </w:pPr>
      <w:r w:rsidRPr="009445DE">
        <w:rPr>
          <w:rFonts w:ascii="Times New Roman" w:hAnsi="Times New Roman" w:cs="Times New Roman"/>
          <w:szCs w:val="21"/>
          <w:lang w:val="zh-CN"/>
        </w:rPr>
        <w:t>波的传播速度。如果介质是频散的（即速度依赖于频率而发生变化），则各个波峰运动的速度与能量整体运动的速度不等。前者称为相速度，后者称为群速度。受各向异性的影响，相速度和射线速度（群速度）可能并不相等；参加各向异性（地震）。</w:t>
      </w:r>
    </w:p>
    <w:p w14:paraId="5FB67DEB" w14:textId="77777777" w:rsidR="009445DE" w:rsidRPr="009445DE" w:rsidRDefault="009445DE" w:rsidP="005B7AE6">
      <w:pPr>
        <w:spacing w:line="360" w:lineRule="auto"/>
        <w:rPr>
          <w:rFonts w:ascii="Times New Roman" w:hAnsi="Times New Roman" w:cs="Times New Roman"/>
          <w:szCs w:val="21"/>
          <w:lang w:val="zh-CN"/>
        </w:rPr>
      </w:pPr>
    </w:p>
    <w:p w14:paraId="77098526"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w</w:t>
      </w:r>
      <w:r w:rsidRPr="009445DE">
        <w:rPr>
          <w:rFonts w:ascii="Times New Roman" w:hAnsi="Times New Roman" w:cs="Times New Roman"/>
          <w:b/>
          <w:szCs w:val="21"/>
          <w:lang w:val="zh-CN"/>
        </w:rPr>
        <w:t>ax</w:t>
      </w:r>
      <w:r w:rsidRPr="009445DE">
        <w:rPr>
          <w:rFonts w:ascii="Times New Roman" w:hAnsi="Times New Roman" w:cs="Times New Roman"/>
          <w:b/>
          <w:szCs w:val="21"/>
        </w:rPr>
        <w:t xml:space="preserve"> </w:t>
      </w:r>
      <w:r w:rsidRPr="009445DE">
        <w:rPr>
          <w:rFonts w:ascii="Times New Roman" w:hAnsi="Times New Roman" w:cs="Times New Roman"/>
          <w:b/>
          <w:szCs w:val="21"/>
        </w:rPr>
        <w:t>蜡</w:t>
      </w:r>
    </w:p>
    <w:p w14:paraId="4345E868"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原油的非晶成分的固体（如石蜡、沥青质、和水合物），在温度更低的环境下可以凝固，会造成堵塞管道和阀门的问题。</w:t>
      </w:r>
    </w:p>
    <w:p w14:paraId="6BF1C34F" w14:textId="77777777" w:rsidR="009445DE" w:rsidRPr="009445DE" w:rsidRDefault="009445DE" w:rsidP="005B7AE6">
      <w:pPr>
        <w:spacing w:line="360" w:lineRule="auto"/>
        <w:rPr>
          <w:rFonts w:ascii="Times New Roman" w:hAnsi="Times New Roman" w:cs="Times New Roman"/>
          <w:szCs w:val="21"/>
        </w:rPr>
      </w:pPr>
    </w:p>
    <w:p w14:paraId="34DE8C42"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w</w:t>
      </w:r>
      <w:r w:rsidRPr="009445DE">
        <w:rPr>
          <w:rFonts w:ascii="Times New Roman" w:hAnsi="Times New Roman" w:cs="Times New Roman"/>
          <w:b/>
          <w:szCs w:val="21"/>
          <w:lang w:val="zh-CN"/>
        </w:rPr>
        <w:t>aypoin</w:t>
      </w:r>
      <w:r w:rsidRPr="009445DE">
        <w:rPr>
          <w:rFonts w:ascii="Times New Roman" w:hAnsi="Times New Roman" w:cs="Times New Roman"/>
          <w:b/>
          <w:szCs w:val="21"/>
        </w:rPr>
        <w:t xml:space="preserve">t </w:t>
      </w:r>
      <w:r w:rsidRPr="009445DE">
        <w:rPr>
          <w:rFonts w:ascii="Times New Roman" w:hAnsi="Times New Roman" w:cs="Times New Roman"/>
          <w:b/>
          <w:szCs w:val="21"/>
        </w:rPr>
        <w:t>基准点</w:t>
      </w:r>
    </w:p>
    <w:p w14:paraId="58B7A2CE"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与目标点之间被占据并作为基准点的坐标。</w:t>
      </w:r>
    </w:p>
    <w:p w14:paraId="17EDA915" w14:textId="77777777" w:rsidR="009445DE" w:rsidRPr="009445DE" w:rsidRDefault="009445DE" w:rsidP="005B7AE6">
      <w:pPr>
        <w:spacing w:line="360" w:lineRule="auto"/>
        <w:rPr>
          <w:rFonts w:ascii="Times New Roman" w:hAnsi="Times New Roman" w:cs="Times New Roman"/>
          <w:szCs w:val="21"/>
        </w:rPr>
      </w:pPr>
    </w:p>
    <w:p w14:paraId="137C41DB"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weak anisotropy </w:t>
      </w:r>
      <w:r w:rsidRPr="009445DE">
        <w:rPr>
          <w:rFonts w:ascii="Times New Roman" w:hAnsi="Times New Roman" w:cs="Times New Roman"/>
          <w:b/>
          <w:szCs w:val="21"/>
        </w:rPr>
        <w:t>弱各向异性</w:t>
      </w:r>
    </w:p>
    <w:p w14:paraId="20F71D04"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参见</w:t>
      </w:r>
      <w:r w:rsidRPr="009445DE">
        <w:rPr>
          <w:rFonts w:ascii="Times New Roman" w:hAnsi="Times New Roman" w:cs="Times New Roman"/>
          <w:szCs w:val="21"/>
        </w:rPr>
        <w:t>anisotropy, weak</w:t>
      </w:r>
      <w:r w:rsidRPr="009445DE">
        <w:rPr>
          <w:rFonts w:ascii="Times New Roman" w:hAnsi="Times New Roman" w:cs="Times New Roman"/>
          <w:szCs w:val="21"/>
        </w:rPr>
        <w:t>。</w:t>
      </w:r>
    </w:p>
    <w:p w14:paraId="4320ED9B" w14:textId="77777777" w:rsidR="009445DE" w:rsidRPr="009445DE" w:rsidRDefault="009445DE" w:rsidP="005B7AE6">
      <w:pPr>
        <w:spacing w:line="360" w:lineRule="auto"/>
        <w:rPr>
          <w:rFonts w:ascii="Times New Roman" w:hAnsi="Times New Roman" w:cs="Times New Roman"/>
          <w:szCs w:val="21"/>
        </w:rPr>
      </w:pPr>
    </w:p>
    <w:p w14:paraId="61483444"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weakness </w:t>
      </w:r>
      <w:r w:rsidRPr="009445DE">
        <w:rPr>
          <w:rFonts w:ascii="Times New Roman" w:hAnsi="Times New Roman" w:cs="Times New Roman"/>
          <w:b/>
          <w:szCs w:val="21"/>
        </w:rPr>
        <w:t>弱度</w:t>
      </w:r>
    </w:p>
    <w:p w14:paraId="2A09F03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与强度相反，通常用弹性模量来描述。弱度通常是指在压裂时，压裂失败出现时的临界应力。</w:t>
      </w:r>
    </w:p>
    <w:p w14:paraId="5A505952" w14:textId="77777777" w:rsidR="009445DE" w:rsidRPr="009445DE" w:rsidRDefault="009445DE" w:rsidP="005B7AE6">
      <w:pPr>
        <w:spacing w:line="360" w:lineRule="auto"/>
        <w:rPr>
          <w:rFonts w:ascii="Times New Roman" w:hAnsi="Times New Roman" w:cs="Times New Roman"/>
          <w:b/>
          <w:szCs w:val="21"/>
        </w:rPr>
      </w:pPr>
    </w:p>
    <w:p w14:paraId="577F909B"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weak reflection assumption </w:t>
      </w:r>
      <w:r w:rsidRPr="009445DE">
        <w:rPr>
          <w:rFonts w:ascii="Times New Roman" w:hAnsi="Times New Roman" w:cs="Times New Roman"/>
          <w:b/>
          <w:szCs w:val="21"/>
        </w:rPr>
        <w:t>弱反射假设</w:t>
      </w:r>
    </w:p>
    <w:p w14:paraId="53DB60C6"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假设传输损耗可以被忽略的一种褶积模型。</w:t>
      </w:r>
    </w:p>
    <w:p w14:paraId="221C7D4C" w14:textId="77777777" w:rsidR="009445DE" w:rsidRPr="009445DE" w:rsidRDefault="009445DE" w:rsidP="005B7AE6">
      <w:pPr>
        <w:spacing w:line="360" w:lineRule="auto"/>
        <w:rPr>
          <w:rFonts w:ascii="Times New Roman" w:hAnsi="Times New Roman" w:cs="Times New Roman"/>
          <w:b/>
          <w:szCs w:val="21"/>
        </w:rPr>
      </w:pPr>
    </w:p>
    <w:p w14:paraId="39FF9FA1"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weathered layer </w:t>
      </w:r>
      <w:r w:rsidRPr="009445DE">
        <w:rPr>
          <w:rFonts w:ascii="Times New Roman" w:hAnsi="Times New Roman" w:cs="Times New Roman"/>
          <w:b/>
          <w:szCs w:val="21"/>
          <w:lang w:val="zh-CN"/>
        </w:rPr>
        <w:t>风化层</w:t>
      </w:r>
      <w:r w:rsidRPr="009445DE">
        <w:rPr>
          <w:rFonts w:ascii="Times New Roman" w:hAnsi="Times New Roman" w:cs="Times New Roman"/>
          <w:b/>
          <w:szCs w:val="21"/>
        </w:rPr>
        <w:t>，</w:t>
      </w:r>
      <w:r w:rsidRPr="009445DE">
        <w:rPr>
          <w:rFonts w:ascii="Times New Roman" w:hAnsi="Times New Roman" w:cs="Times New Roman"/>
          <w:b/>
          <w:szCs w:val="21"/>
          <w:lang w:val="zh-CN"/>
        </w:rPr>
        <w:t>低速带</w:t>
      </w:r>
    </w:p>
    <w:p w14:paraId="1E9BC738"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lang w:val="zh-CN"/>
        </w:rPr>
        <w:t>参见</w:t>
      </w:r>
      <w:r w:rsidRPr="009445DE">
        <w:rPr>
          <w:rFonts w:ascii="Times New Roman" w:hAnsi="Times New Roman" w:cs="Times New Roman"/>
          <w:szCs w:val="21"/>
        </w:rPr>
        <w:t>weathering</w:t>
      </w:r>
      <w:r w:rsidRPr="009445DE">
        <w:rPr>
          <w:rFonts w:ascii="Times New Roman" w:hAnsi="Times New Roman" w:cs="Times New Roman"/>
          <w:szCs w:val="21"/>
          <w:lang w:val="zh-CN"/>
        </w:rPr>
        <w:t>。</w:t>
      </w:r>
    </w:p>
    <w:p w14:paraId="5936801E" w14:textId="77777777" w:rsidR="009445DE" w:rsidRPr="009445DE" w:rsidRDefault="009445DE" w:rsidP="005B7AE6">
      <w:pPr>
        <w:spacing w:line="360" w:lineRule="auto"/>
        <w:rPr>
          <w:rFonts w:ascii="Times New Roman" w:hAnsi="Times New Roman" w:cs="Times New Roman"/>
          <w:b/>
          <w:szCs w:val="21"/>
        </w:rPr>
      </w:pPr>
    </w:p>
    <w:p w14:paraId="1ADDD166"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Weathering</w:t>
      </w:r>
      <w:r w:rsidRPr="009445DE">
        <w:rPr>
          <w:rFonts w:ascii="Times New Roman" w:hAnsi="Times New Roman" w:cs="Times New Roman"/>
          <w:b/>
          <w:szCs w:val="21"/>
        </w:rPr>
        <w:t>（</w:t>
      </w:r>
      <w:r w:rsidRPr="009445DE">
        <w:rPr>
          <w:rFonts w:ascii="Times New Roman" w:hAnsi="Times New Roman" w:cs="Times New Roman"/>
          <w:b/>
          <w:szCs w:val="21"/>
        </w:rPr>
        <w:t>Wx, LVL</w:t>
      </w:r>
      <w:r w:rsidRPr="009445DE">
        <w:rPr>
          <w:rFonts w:ascii="Times New Roman" w:hAnsi="Times New Roman" w:cs="Times New Roman"/>
          <w:b/>
          <w:szCs w:val="21"/>
        </w:rPr>
        <w:t>）</w:t>
      </w:r>
      <w:r w:rsidRPr="009445DE">
        <w:rPr>
          <w:rFonts w:ascii="Times New Roman" w:hAnsi="Times New Roman" w:cs="Times New Roman"/>
          <w:b/>
          <w:szCs w:val="21"/>
        </w:rPr>
        <w:t xml:space="preserve"> </w:t>
      </w:r>
      <w:r w:rsidRPr="009445DE">
        <w:rPr>
          <w:rFonts w:ascii="Times New Roman" w:hAnsi="Times New Roman" w:cs="Times New Roman"/>
          <w:b/>
          <w:szCs w:val="21"/>
          <w:lang w:val="zh-CN"/>
        </w:rPr>
        <w:t>风化层</w:t>
      </w:r>
      <w:r w:rsidRPr="009445DE">
        <w:rPr>
          <w:rFonts w:ascii="Times New Roman" w:hAnsi="Times New Roman" w:cs="Times New Roman"/>
          <w:b/>
          <w:szCs w:val="21"/>
        </w:rPr>
        <w:t>，</w:t>
      </w:r>
      <w:r w:rsidRPr="009445DE">
        <w:rPr>
          <w:rFonts w:ascii="Times New Roman" w:hAnsi="Times New Roman" w:cs="Times New Roman"/>
          <w:b/>
          <w:szCs w:val="21"/>
          <w:lang w:val="zh-CN"/>
        </w:rPr>
        <w:t>低速带</w:t>
      </w:r>
    </w:p>
    <w:p w14:paraId="4AB6E901" w14:textId="77777777" w:rsidR="009445DE" w:rsidRPr="009445DE" w:rsidRDefault="009445DE" w:rsidP="005B7AE6">
      <w:pPr>
        <w:spacing w:line="360" w:lineRule="auto"/>
        <w:rPr>
          <w:rFonts w:ascii="Times New Roman" w:hAnsi="Times New Roman" w:cs="Times New Roman"/>
          <w:szCs w:val="21"/>
          <w:lang w:val="zh-CN"/>
        </w:rPr>
      </w:pPr>
      <w:r w:rsidRPr="009445DE">
        <w:rPr>
          <w:rFonts w:ascii="Times New Roman" w:hAnsi="Times New Roman" w:cs="Times New Roman"/>
          <w:szCs w:val="21"/>
          <w:lang w:val="zh-CN"/>
        </w:rPr>
        <w:t>一种近地表的低速层</w:t>
      </w:r>
      <w:r w:rsidRPr="009445DE">
        <w:rPr>
          <w:rFonts w:ascii="Times New Roman" w:hAnsi="Times New Roman" w:cs="Times New Roman"/>
          <w:szCs w:val="21"/>
        </w:rPr>
        <w:t>，</w:t>
      </w:r>
      <w:r w:rsidRPr="009445DE">
        <w:rPr>
          <w:rFonts w:ascii="Times New Roman" w:hAnsi="Times New Roman" w:cs="Times New Roman"/>
          <w:szCs w:val="21"/>
          <w:lang w:val="zh-CN"/>
        </w:rPr>
        <w:t>通常在该层岩石和未固结土壤孔隙空间中充填的是空气而不是水。地震风化层与地质风化层（岩石风化的结果）通常是不一样的，术语</w:t>
      </w:r>
      <w:r w:rsidRPr="009445DE">
        <w:rPr>
          <w:rFonts w:ascii="Times New Roman" w:hAnsi="Times New Roman" w:cs="Times New Roman"/>
          <w:szCs w:val="21"/>
          <w:lang w:val="zh-CN"/>
        </w:rPr>
        <w:t>LVL</w:t>
      </w:r>
      <w:r w:rsidRPr="009445DE">
        <w:rPr>
          <w:rFonts w:ascii="Times New Roman" w:hAnsi="Times New Roman" w:cs="Times New Roman"/>
          <w:szCs w:val="21"/>
          <w:lang w:val="zh-CN"/>
        </w:rPr>
        <w:t>（即低速层）通常用于指地震风化层，风化层的底部往往就是潜水面，而风化层的速度有时是渐变的，有时则是突变分层的。风化层的典型速度从</w:t>
      </w:r>
      <w:r w:rsidRPr="009445DE">
        <w:rPr>
          <w:rFonts w:ascii="Times New Roman" w:hAnsi="Times New Roman" w:cs="Times New Roman"/>
          <w:szCs w:val="21"/>
          <w:lang w:val="zh-CN"/>
        </w:rPr>
        <w:t>500</w:t>
      </w:r>
      <w:r w:rsidRPr="009445DE">
        <w:rPr>
          <w:rFonts w:ascii="Times New Roman" w:hAnsi="Times New Roman" w:cs="Times New Roman"/>
          <w:szCs w:val="21"/>
          <w:lang w:val="zh-CN"/>
        </w:rPr>
        <w:t>到</w:t>
      </w:r>
      <w:r w:rsidRPr="009445DE">
        <w:rPr>
          <w:rFonts w:ascii="Times New Roman" w:hAnsi="Times New Roman" w:cs="Times New Roman"/>
          <w:szCs w:val="21"/>
          <w:lang w:val="zh-CN"/>
        </w:rPr>
        <w:t>800</w:t>
      </w:r>
      <w:r w:rsidRPr="009445DE">
        <w:rPr>
          <w:rFonts w:ascii="Times New Roman" w:hAnsi="Times New Roman" w:cs="Times New Roman"/>
          <w:position w:val="-6"/>
          <w:szCs w:val="21"/>
          <w:lang w:val="zh-CN"/>
        </w:rPr>
        <w:object w:dxaOrig="420" w:dyaOrig="280" w14:anchorId="76E7FCB1">
          <v:shape id="_x0000_i1433" type="#_x0000_t75" style="width:21.1pt;height:13.9pt" o:ole="">
            <v:imagedata r:id="rId959" o:title=""/>
          </v:shape>
          <o:OLEObject Type="Embed" ProgID="Equation.3" ShapeID="_x0000_i1433" DrawAspect="Content" ObjectID="_1567842329" r:id="rId960"/>
        </w:object>
      </w:r>
      <w:r w:rsidRPr="009445DE">
        <w:rPr>
          <w:rFonts w:ascii="Times New Roman" w:hAnsi="Times New Roman" w:cs="Times New Roman"/>
          <w:szCs w:val="21"/>
          <w:lang w:val="zh-CN"/>
        </w:rPr>
        <w:t>（虽然在最上部的几厘米可以为</w:t>
      </w:r>
      <w:r w:rsidRPr="009445DE">
        <w:rPr>
          <w:rFonts w:ascii="Times New Roman" w:hAnsi="Times New Roman" w:cs="Times New Roman"/>
          <w:szCs w:val="21"/>
          <w:lang w:val="zh-CN"/>
        </w:rPr>
        <w:t>150</w:t>
      </w:r>
      <w:r w:rsidRPr="009445DE">
        <w:rPr>
          <w:rFonts w:ascii="Times New Roman" w:hAnsi="Times New Roman" w:cs="Times New Roman"/>
          <w:position w:val="-6"/>
          <w:szCs w:val="21"/>
          <w:lang w:val="zh-CN"/>
        </w:rPr>
        <w:object w:dxaOrig="420" w:dyaOrig="280" w14:anchorId="3CD606D1">
          <v:shape id="_x0000_i1434" type="#_x0000_t75" style="width:21.1pt;height:13.9pt" o:ole="">
            <v:imagedata r:id="rId959" o:title=""/>
          </v:shape>
          <o:OLEObject Type="Embed" ProgID="Equation.3" ShapeID="_x0000_i1434" DrawAspect="Content" ObjectID="_1567842330" r:id="rId961"/>
        </w:object>
      </w:r>
      <w:r w:rsidRPr="009445DE">
        <w:rPr>
          <w:rFonts w:ascii="Times New Roman" w:hAnsi="Times New Roman" w:cs="Times New Roman"/>
          <w:szCs w:val="21"/>
          <w:lang w:val="zh-CN"/>
        </w:rPr>
        <w:t>），而风化层下面的速度则可以达到</w:t>
      </w:r>
      <w:r w:rsidRPr="009445DE">
        <w:rPr>
          <w:rFonts w:ascii="Times New Roman" w:hAnsi="Times New Roman" w:cs="Times New Roman"/>
          <w:szCs w:val="21"/>
          <w:lang w:val="zh-CN"/>
        </w:rPr>
        <w:t>1500</w:t>
      </w:r>
      <w:r w:rsidRPr="009445DE">
        <w:rPr>
          <w:rFonts w:ascii="Times New Roman" w:hAnsi="Times New Roman" w:cs="Times New Roman"/>
          <w:position w:val="-6"/>
          <w:szCs w:val="21"/>
          <w:lang w:val="zh-CN"/>
        </w:rPr>
        <w:object w:dxaOrig="420" w:dyaOrig="280" w14:anchorId="79D044C8">
          <v:shape id="_x0000_i1435" type="#_x0000_t75" style="width:21.1pt;height:13.9pt" o:ole="">
            <v:imagedata r:id="rId959" o:title=""/>
          </v:shape>
          <o:OLEObject Type="Embed" ProgID="Equation.3" ShapeID="_x0000_i1435" DrawAspect="Content" ObjectID="_1567842331" r:id="rId962"/>
        </w:object>
      </w:r>
      <w:r w:rsidRPr="009445DE">
        <w:rPr>
          <w:rFonts w:ascii="Times New Roman" w:hAnsi="Times New Roman" w:cs="Times New Roman"/>
          <w:szCs w:val="21"/>
          <w:lang w:val="zh-CN"/>
        </w:rPr>
        <w:t>或更大，风化层的厚度可以根据井口测量资料和折射波初至资料来计算。参见</w:t>
      </w:r>
      <w:r w:rsidRPr="009445DE">
        <w:rPr>
          <w:rFonts w:ascii="Times New Roman" w:hAnsi="Times New Roman" w:cs="Times New Roman"/>
          <w:szCs w:val="21"/>
          <w:lang w:val="zh-CN"/>
        </w:rPr>
        <w:t>weathering correction</w:t>
      </w:r>
      <w:r w:rsidRPr="009445DE">
        <w:rPr>
          <w:rFonts w:ascii="Times New Roman" w:hAnsi="Times New Roman" w:cs="Times New Roman"/>
          <w:szCs w:val="21"/>
          <w:lang w:val="zh-CN"/>
        </w:rPr>
        <w:t>。</w:t>
      </w:r>
    </w:p>
    <w:p w14:paraId="6615B8FB" w14:textId="77777777" w:rsidR="009445DE" w:rsidRPr="009445DE" w:rsidRDefault="009445DE" w:rsidP="005B7AE6">
      <w:pPr>
        <w:spacing w:line="360" w:lineRule="auto"/>
        <w:rPr>
          <w:rFonts w:ascii="Times New Roman" w:hAnsi="Times New Roman" w:cs="Times New Roman"/>
          <w:b/>
          <w:szCs w:val="21"/>
          <w:lang w:val="zh-CN"/>
        </w:rPr>
      </w:pPr>
    </w:p>
    <w:p w14:paraId="6A666B6B" w14:textId="77777777" w:rsidR="009445DE" w:rsidRPr="009445DE" w:rsidRDefault="009445DE" w:rsidP="005B7AE6">
      <w:pPr>
        <w:spacing w:line="360" w:lineRule="auto"/>
        <w:rPr>
          <w:rFonts w:ascii="Times New Roman" w:hAnsi="Times New Roman" w:cs="Times New Roman"/>
          <w:b/>
          <w:szCs w:val="21"/>
          <w:lang w:val="zh-CN"/>
        </w:rPr>
      </w:pPr>
      <w:r w:rsidRPr="009445DE">
        <w:rPr>
          <w:rFonts w:ascii="Times New Roman" w:hAnsi="Times New Roman" w:cs="Times New Roman"/>
          <w:b/>
          <w:szCs w:val="21"/>
          <w:lang w:val="zh-CN"/>
        </w:rPr>
        <w:t xml:space="preserve">weathering correction </w:t>
      </w:r>
      <w:r w:rsidRPr="009445DE">
        <w:rPr>
          <w:rFonts w:ascii="Times New Roman" w:hAnsi="Times New Roman" w:cs="Times New Roman"/>
          <w:b/>
          <w:szCs w:val="21"/>
          <w:lang w:val="zh-CN"/>
        </w:rPr>
        <w:t>风化层校正，低速带校正</w:t>
      </w:r>
    </w:p>
    <w:p w14:paraId="7633D9D6" w14:textId="77777777" w:rsidR="009445DE" w:rsidRPr="009445DE" w:rsidRDefault="009445DE" w:rsidP="005B7AE6">
      <w:pPr>
        <w:spacing w:line="360" w:lineRule="auto"/>
        <w:rPr>
          <w:rFonts w:ascii="Times New Roman" w:hAnsi="Times New Roman" w:cs="Times New Roman"/>
          <w:szCs w:val="21"/>
          <w:lang w:val="zh-CN"/>
        </w:rPr>
      </w:pPr>
      <w:r w:rsidRPr="009445DE">
        <w:rPr>
          <w:rFonts w:ascii="Times New Roman" w:hAnsi="Times New Roman" w:cs="Times New Roman"/>
          <w:szCs w:val="21"/>
          <w:lang w:val="zh-CN"/>
        </w:rPr>
        <w:t>对地震反射或折射时间进行的校正，以消去风化层或低速带（</w:t>
      </w:r>
      <w:r w:rsidRPr="009445DE">
        <w:rPr>
          <w:rFonts w:ascii="Times New Roman" w:hAnsi="Times New Roman" w:cs="Times New Roman"/>
          <w:szCs w:val="21"/>
          <w:lang w:val="zh-CN"/>
        </w:rPr>
        <w:t>LVL</w:t>
      </w:r>
      <w:r w:rsidRPr="009445DE">
        <w:rPr>
          <w:rFonts w:ascii="Times New Roman" w:hAnsi="Times New Roman" w:cs="Times New Roman"/>
          <w:szCs w:val="21"/>
          <w:lang w:val="zh-CN"/>
        </w:rPr>
        <w:t>）造成的时间延迟。最简单的校正是根据风化层下方地层中放炮得到的井口时间，参见（</w:t>
      </w:r>
      <w:r w:rsidRPr="009445DE">
        <w:rPr>
          <w:rFonts w:ascii="Times New Roman" w:hAnsi="Times New Roman" w:cs="Times New Roman"/>
          <w:szCs w:val="21"/>
          <w:lang w:val="zh-CN"/>
        </w:rPr>
        <w:t>uphole shooting</w:t>
      </w:r>
      <w:r w:rsidRPr="009445DE">
        <w:rPr>
          <w:rFonts w:ascii="Times New Roman" w:hAnsi="Times New Roman" w:cs="Times New Roman"/>
          <w:szCs w:val="21"/>
          <w:lang w:val="zh-CN"/>
        </w:rPr>
        <w:t>）完成的。基于初至时间的校正方法包括</w:t>
      </w:r>
      <w:r w:rsidRPr="009445DE">
        <w:rPr>
          <w:rFonts w:ascii="Times New Roman" w:hAnsi="Times New Roman" w:cs="Times New Roman"/>
          <w:szCs w:val="21"/>
          <w:lang w:val="zh-CN"/>
        </w:rPr>
        <w:t>ABC</w:t>
      </w:r>
      <w:r w:rsidRPr="009445DE">
        <w:rPr>
          <w:rFonts w:ascii="Times New Roman" w:hAnsi="Times New Roman" w:cs="Times New Roman"/>
          <w:szCs w:val="21"/>
          <w:lang w:val="zh-CN"/>
        </w:rPr>
        <w:t>法（参见图</w:t>
      </w:r>
      <w:r w:rsidRPr="009445DE">
        <w:rPr>
          <w:rFonts w:ascii="Times New Roman" w:hAnsi="Times New Roman" w:cs="Times New Roman"/>
          <w:szCs w:val="21"/>
          <w:lang w:val="zh-CN"/>
        </w:rPr>
        <w:t xml:space="preserve"> A-1</w:t>
      </w:r>
      <w:r w:rsidRPr="009445DE">
        <w:rPr>
          <w:rFonts w:ascii="Times New Roman" w:hAnsi="Times New Roman" w:cs="Times New Roman"/>
          <w:szCs w:val="21"/>
          <w:lang w:val="zh-CN"/>
        </w:rPr>
        <w:t>）、布朗多法、求和法和初至波截距时间法（参见图</w:t>
      </w:r>
      <w:r w:rsidRPr="009445DE">
        <w:rPr>
          <w:rFonts w:ascii="Times New Roman" w:hAnsi="Times New Roman" w:cs="Times New Roman"/>
          <w:szCs w:val="21"/>
          <w:lang w:val="zh-CN"/>
        </w:rPr>
        <w:t>S-22</w:t>
      </w:r>
      <w:r w:rsidRPr="009445DE">
        <w:rPr>
          <w:rFonts w:ascii="Times New Roman" w:hAnsi="Times New Roman" w:cs="Times New Roman"/>
          <w:szCs w:val="21"/>
          <w:lang w:val="zh-CN"/>
        </w:rPr>
        <w:t>和</w:t>
      </w:r>
      <w:r w:rsidRPr="009445DE">
        <w:rPr>
          <w:rFonts w:ascii="Times New Roman" w:hAnsi="Times New Roman" w:cs="Times New Roman"/>
          <w:szCs w:val="21"/>
          <w:lang w:val="zh-CN"/>
        </w:rPr>
        <w:t>separate entries</w:t>
      </w:r>
      <w:r w:rsidRPr="009445DE">
        <w:rPr>
          <w:rFonts w:ascii="Times New Roman" w:hAnsi="Times New Roman" w:cs="Times New Roman"/>
          <w:szCs w:val="21"/>
          <w:lang w:val="zh-CN"/>
        </w:rPr>
        <w:t>）。以加强反射波同相轴相干性为基础的自动静校程序（</w:t>
      </w:r>
      <w:r w:rsidRPr="009445DE">
        <w:rPr>
          <w:rFonts w:ascii="Times New Roman" w:hAnsi="Times New Roman" w:cs="Times New Roman"/>
          <w:szCs w:val="21"/>
        </w:rPr>
        <w:t>参见</w:t>
      </w:r>
      <w:r w:rsidRPr="009445DE">
        <w:rPr>
          <w:rFonts w:ascii="Times New Roman" w:hAnsi="Times New Roman" w:cs="Times New Roman"/>
          <w:szCs w:val="21"/>
          <w:lang w:val="zh-CN"/>
        </w:rPr>
        <w:t>Sheriff and Geldart,1995,18</w:t>
      </w:r>
      <w:r w:rsidRPr="009445DE">
        <w:rPr>
          <w:rFonts w:ascii="Times New Roman" w:hAnsi="Times New Roman" w:cs="Times New Roman"/>
          <w:szCs w:val="21"/>
        </w:rPr>
        <w:t>-</w:t>
      </w:r>
      <w:r w:rsidRPr="009445DE">
        <w:rPr>
          <w:rFonts w:ascii="Times New Roman" w:hAnsi="Times New Roman" w:cs="Times New Roman"/>
          <w:szCs w:val="21"/>
          <w:lang w:val="zh-CN"/>
        </w:rPr>
        <w:t>19,146,261</w:t>
      </w:r>
      <w:r w:rsidRPr="009445DE">
        <w:rPr>
          <w:rFonts w:ascii="Times New Roman" w:hAnsi="Times New Roman" w:cs="Times New Roman"/>
          <w:szCs w:val="21"/>
        </w:rPr>
        <w:t>-</w:t>
      </w:r>
      <w:r w:rsidRPr="009445DE">
        <w:rPr>
          <w:rFonts w:ascii="Times New Roman" w:hAnsi="Times New Roman" w:cs="Times New Roman"/>
          <w:szCs w:val="21"/>
          <w:lang w:val="zh-CN"/>
        </w:rPr>
        <w:t>263</w:t>
      </w:r>
      <w:r w:rsidRPr="009445DE">
        <w:rPr>
          <w:rFonts w:ascii="Times New Roman" w:hAnsi="Times New Roman" w:cs="Times New Roman"/>
          <w:szCs w:val="21"/>
          <w:lang w:val="zh-CN"/>
        </w:rPr>
        <w:t>），通常在数字处理的早期阶段就使用。可参见</w:t>
      </w:r>
      <w:r w:rsidRPr="009445DE">
        <w:rPr>
          <w:rFonts w:ascii="Times New Roman" w:hAnsi="Times New Roman" w:cs="Times New Roman"/>
          <w:szCs w:val="21"/>
          <w:lang w:val="zh-CN"/>
        </w:rPr>
        <w:t>double-layer weathering</w:t>
      </w:r>
      <w:r w:rsidRPr="009445DE">
        <w:rPr>
          <w:rFonts w:ascii="Times New Roman" w:hAnsi="Times New Roman" w:cs="Times New Roman"/>
          <w:szCs w:val="21"/>
          <w:lang w:val="zh-CN"/>
        </w:rPr>
        <w:t>。</w:t>
      </w:r>
    </w:p>
    <w:p w14:paraId="3E38CB26" w14:textId="77777777" w:rsidR="009445DE" w:rsidRPr="009445DE" w:rsidRDefault="009445DE" w:rsidP="005B7AE6">
      <w:pPr>
        <w:spacing w:line="360" w:lineRule="auto"/>
        <w:rPr>
          <w:rFonts w:ascii="Times New Roman" w:hAnsi="Times New Roman" w:cs="Times New Roman"/>
          <w:b/>
          <w:szCs w:val="21"/>
          <w:lang w:val="zh-CN"/>
        </w:rPr>
      </w:pPr>
    </w:p>
    <w:p w14:paraId="23D63391" w14:textId="77777777" w:rsidR="009445DE" w:rsidRPr="009445DE" w:rsidRDefault="009445DE" w:rsidP="005B7AE6">
      <w:pPr>
        <w:spacing w:line="360" w:lineRule="auto"/>
        <w:rPr>
          <w:rFonts w:ascii="Times New Roman" w:hAnsi="Times New Roman" w:cs="Times New Roman"/>
          <w:b/>
          <w:szCs w:val="21"/>
          <w:lang w:val="zh-CN"/>
        </w:rPr>
      </w:pPr>
      <w:r w:rsidRPr="009445DE">
        <w:rPr>
          <w:rFonts w:ascii="Times New Roman" w:hAnsi="Times New Roman" w:cs="Times New Roman"/>
          <w:b/>
          <w:szCs w:val="21"/>
          <w:lang w:val="zh-CN"/>
        </w:rPr>
        <w:t xml:space="preserve">weathering map </w:t>
      </w:r>
      <w:r w:rsidRPr="009445DE">
        <w:rPr>
          <w:rFonts w:ascii="Times New Roman" w:hAnsi="Times New Roman" w:cs="Times New Roman"/>
          <w:b/>
          <w:szCs w:val="21"/>
          <w:lang w:val="zh-CN"/>
        </w:rPr>
        <w:t>风化层图</w:t>
      </w:r>
    </w:p>
    <w:p w14:paraId="6B851571" w14:textId="77777777" w:rsidR="009445DE" w:rsidRPr="009445DE" w:rsidRDefault="009445DE" w:rsidP="005B7AE6">
      <w:pPr>
        <w:spacing w:line="360" w:lineRule="auto"/>
        <w:rPr>
          <w:rFonts w:ascii="Times New Roman" w:hAnsi="Times New Roman" w:cs="Times New Roman"/>
          <w:szCs w:val="21"/>
          <w:lang w:val="zh-CN"/>
        </w:rPr>
      </w:pPr>
      <w:r w:rsidRPr="009445DE">
        <w:rPr>
          <w:rFonts w:ascii="Times New Roman" w:hAnsi="Times New Roman" w:cs="Times New Roman"/>
          <w:szCs w:val="21"/>
          <w:lang w:val="zh-CN"/>
        </w:rPr>
        <w:t>表明风化层或低速带（</w:t>
      </w:r>
      <w:r w:rsidRPr="009445DE">
        <w:rPr>
          <w:rFonts w:ascii="Times New Roman" w:hAnsi="Times New Roman" w:cs="Times New Roman"/>
          <w:szCs w:val="21"/>
          <w:lang w:val="zh-CN"/>
        </w:rPr>
        <w:t>LVL</w:t>
      </w:r>
      <w:r w:rsidRPr="009445DE">
        <w:rPr>
          <w:rFonts w:ascii="Times New Roman" w:hAnsi="Times New Roman" w:cs="Times New Roman"/>
          <w:szCs w:val="21"/>
          <w:lang w:val="zh-CN"/>
        </w:rPr>
        <w:t>）厚度（在少数情况下为速度）的图件。</w:t>
      </w:r>
    </w:p>
    <w:p w14:paraId="6B949319" w14:textId="77777777" w:rsidR="009445DE" w:rsidRPr="009445DE" w:rsidRDefault="009445DE" w:rsidP="005B7AE6">
      <w:pPr>
        <w:spacing w:line="360" w:lineRule="auto"/>
        <w:rPr>
          <w:rFonts w:ascii="Times New Roman" w:hAnsi="Times New Roman" w:cs="Times New Roman"/>
          <w:b/>
          <w:szCs w:val="21"/>
          <w:lang w:val="zh-CN"/>
        </w:rPr>
      </w:pPr>
    </w:p>
    <w:p w14:paraId="3DDC1A72" w14:textId="77777777" w:rsidR="009445DE" w:rsidRPr="009445DE" w:rsidRDefault="009445DE" w:rsidP="005B7AE6">
      <w:pPr>
        <w:spacing w:line="360" w:lineRule="auto"/>
        <w:rPr>
          <w:rFonts w:ascii="Times New Roman" w:hAnsi="Times New Roman" w:cs="Times New Roman"/>
          <w:b/>
          <w:szCs w:val="21"/>
          <w:lang w:val="zh-CN"/>
        </w:rPr>
      </w:pPr>
      <w:r w:rsidRPr="009445DE">
        <w:rPr>
          <w:rFonts w:ascii="Times New Roman" w:hAnsi="Times New Roman" w:cs="Times New Roman"/>
          <w:b/>
          <w:szCs w:val="21"/>
          <w:lang w:val="zh-CN"/>
        </w:rPr>
        <w:t xml:space="preserve">weathering shot </w:t>
      </w:r>
      <w:r w:rsidRPr="009445DE">
        <w:rPr>
          <w:rFonts w:ascii="Times New Roman" w:hAnsi="Times New Roman" w:cs="Times New Roman"/>
          <w:b/>
          <w:szCs w:val="21"/>
          <w:lang w:val="zh-CN"/>
        </w:rPr>
        <w:t>低速带炮</w:t>
      </w:r>
    </w:p>
    <w:p w14:paraId="3FEF64B3" w14:textId="77777777" w:rsidR="009445DE" w:rsidRPr="009445DE" w:rsidRDefault="009445DE" w:rsidP="005B7AE6">
      <w:pPr>
        <w:spacing w:line="360" w:lineRule="auto"/>
        <w:rPr>
          <w:rFonts w:ascii="Times New Roman" w:hAnsi="Times New Roman" w:cs="Times New Roman"/>
          <w:szCs w:val="21"/>
          <w:lang w:val="zh-CN"/>
        </w:rPr>
      </w:pPr>
      <w:r w:rsidRPr="009445DE">
        <w:rPr>
          <w:rFonts w:ascii="Times New Roman" w:hAnsi="Times New Roman" w:cs="Times New Roman"/>
          <w:szCs w:val="21"/>
          <w:lang w:val="zh-CN"/>
        </w:rPr>
        <w:t>为取得指定低速带资料而采用的一种特别的震源脉冲。在采用爆炸组合或检波器组合时，初至波的质量可能太差以致不能很好地进行低速带校正，于是就要单独进行单井、每道一个检波器的低速带测量工作。可参见</w:t>
      </w:r>
      <w:r w:rsidRPr="009445DE">
        <w:rPr>
          <w:rFonts w:ascii="Times New Roman" w:hAnsi="Times New Roman" w:cs="Times New Roman"/>
          <w:szCs w:val="21"/>
          <w:lang w:val="zh-CN"/>
        </w:rPr>
        <w:t>uphole shooting</w:t>
      </w:r>
      <w:r w:rsidRPr="009445DE">
        <w:rPr>
          <w:rFonts w:ascii="Times New Roman" w:hAnsi="Times New Roman" w:cs="Times New Roman"/>
          <w:szCs w:val="21"/>
          <w:lang w:val="zh-CN"/>
        </w:rPr>
        <w:t>。也称为</w:t>
      </w:r>
      <w:r w:rsidRPr="009445DE">
        <w:rPr>
          <w:rFonts w:ascii="Times New Roman" w:hAnsi="Times New Roman" w:cs="Times New Roman"/>
          <w:szCs w:val="21"/>
          <w:lang w:val="zh-CN"/>
        </w:rPr>
        <w:t>poop shot</w:t>
      </w:r>
      <w:r w:rsidRPr="009445DE">
        <w:rPr>
          <w:rFonts w:ascii="Times New Roman" w:hAnsi="Times New Roman" w:cs="Times New Roman"/>
          <w:szCs w:val="21"/>
          <w:lang w:val="zh-CN"/>
        </w:rPr>
        <w:t>或</w:t>
      </w:r>
      <w:r w:rsidRPr="009445DE">
        <w:rPr>
          <w:rFonts w:ascii="Times New Roman" w:hAnsi="Times New Roman" w:cs="Times New Roman"/>
          <w:szCs w:val="21"/>
          <w:lang w:val="zh-CN"/>
        </w:rPr>
        <w:t>short shot</w:t>
      </w:r>
      <w:r w:rsidRPr="009445DE">
        <w:rPr>
          <w:rFonts w:ascii="Times New Roman" w:hAnsi="Times New Roman" w:cs="Times New Roman"/>
          <w:szCs w:val="21"/>
          <w:lang w:val="zh-CN"/>
        </w:rPr>
        <w:t>。</w:t>
      </w:r>
    </w:p>
    <w:p w14:paraId="5DF70656" w14:textId="77777777" w:rsidR="009445DE" w:rsidRPr="009445DE" w:rsidRDefault="009445DE" w:rsidP="005B7AE6">
      <w:pPr>
        <w:spacing w:line="360" w:lineRule="auto"/>
        <w:rPr>
          <w:rFonts w:ascii="Times New Roman" w:hAnsi="Times New Roman" w:cs="Times New Roman"/>
          <w:b/>
          <w:szCs w:val="21"/>
          <w:lang w:val="zh-CN"/>
        </w:rPr>
      </w:pPr>
    </w:p>
    <w:p w14:paraId="68BAECE1" w14:textId="77777777" w:rsidR="009445DE" w:rsidRPr="009445DE" w:rsidRDefault="009445DE" w:rsidP="005B7AE6">
      <w:pPr>
        <w:spacing w:line="360" w:lineRule="auto"/>
        <w:rPr>
          <w:rFonts w:ascii="Times New Roman" w:hAnsi="Times New Roman" w:cs="Times New Roman"/>
          <w:b/>
          <w:szCs w:val="21"/>
          <w:lang w:val="zh-CN"/>
        </w:rPr>
      </w:pPr>
      <w:r w:rsidRPr="009445DE">
        <w:rPr>
          <w:rFonts w:ascii="Times New Roman" w:hAnsi="Times New Roman" w:cs="Times New Roman"/>
          <w:b/>
          <w:szCs w:val="21"/>
          <w:lang w:val="zh-CN"/>
        </w:rPr>
        <w:t xml:space="preserve">weber </w:t>
      </w:r>
      <w:r w:rsidRPr="009445DE">
        <w:rPr>
          <w:rFonts w:ascii="Times New Roman" w:hAnsi="Times New Roman" w:cs="Times New Roman"/>
          <w:b/>
          <w:szCs w:val="21"/>
          <w:lang w:val="zh-CN"/>
        </w:rPr>
        <w:t>韦伯</w:t>
      </w:r>
    </w:p>
    <w:p w14:paraId="661E5332" w14:textId="77777777" w:rsidR="009445DE" w:rsidRPr="009445DE" w:rsidRDefault="009445DE" w:rsidP="005B7AE6">
      <w:pPr>
        <w:spacing w:line="360" w:lineRule="auto"/>
        <w:rPr>
          <w:rFonts w:ascii="Times New Roman" w:hAnsi="Times New Roman" w:cs="Times New Roman"/>
          <w:szCs w:val="21"/>
          <w:lang w:val="zh-CN"/>
        </w:rPr>
      </w:pPr>
      <w:r w:rsidRPr="009445DE">
        <w:rPr>
          <w:rFonts w:ascii="Times New Roman" w:hAnsi="Times New Roman" w:cs="Times New Roman"/>
          <w:szCs w:val="21"/>
          <w:lang w:val="zh-CN"/>
        </w:rPr>
        <w:t>米</w:t>
      </w:r>
      <w:r w:rsidRPr="009445DE">
        <w:rPr>
          <w:rFonts w:ascii="Times New Roman" w:hAnsi="Times New Roman" w:cs="Times New Roman"/>
          <w:szCs w:val="21"/>
          <w:lang w:val="zh-CN"/>
        </w:rPr>
        <w:t>-</w:t>
      </w:r>
      <w:r w:rsidRPr="009445DE">
        <w:rPr>
          <w:rFonts w:ascii="Times New Roman" w:hAnsi="Times New Roman" w:cs="Times New Roman"/>
          <w:szCs w:val="21"/>
          <w:lang w:val="zh-CN"/>
        </w:rPr>
        <w:t>千克</w:t>
      </w:r>
      <w:r w:rsidRPr="009445DE">
        <w:rPr>
          <w:rFonts w:ascii="Times New Roman" w:hAnsi="Times New Roman" w:cs="Times New Roman"/>
          <w:szCs w:val="21"/>
          <w:lang w:val="zh-CN"/>
        </w:rPr>
        <w:t>-</w:t>
      </w:r>
      <w:r w:rsidRPr="009445DE">
        <w:rPr>
          <w:rFonts w:ascii="Times New Roman" w:hAnsi="Times New Roman" w:cs="Times New Roman"/>
          <w:szCs w:val="21"/>
          <w:lang w:val="zh-CN"/>
        </w:rPr>
        <w:t>秒制中的磁通量单位，等于</w:t>
      </w:r>
      <w:r w:rsidRPr="009445DE">
        <w:rPr>
          <w:rFonts w:ascii="Times New Roman" w:hAnsi="Times New Roman" w:cs="Times New Roman"/>
          <w:szCs w:val="21"/>
          <w:lang w:val="zh-CN"/>
        </w:rPr>
        <w:t>1</w:t>
      </w:r>
      <w:r w:rsidRPr="009445DE">
        <w:rPr>
          <w:rFonts w:ascii="Times New Roman" w:hAnsi="Times New Roman" w:cs="Times New Roman"/>
          <w:szCs w:val="21"/>
          <w:lang w:val="zh-CN"/>
        </w:rPr>
        <w:t>焦耳</w:t>
      </w:r>
      <w:r w:rsidRPr="009445DE">
        <w:rPr>
          <w:rFonts w:ascii="Times New Roman" w:hAnsi="Times New Roman" w:cs="Times New Roman"/>
          <w:szCs w:val="21"/>
          <w:lang w:val="zh-CN"/>
        </w:rPr>
        <w:t>/</w:t>
      </w:r>
      <w:r w:rsidRPr="009445DE">
        <w:rPr>
          <w:rFonts w:ascii="Times New Roman" w:hAnsi="Times New Roman" w:cs="Times New Roman"/>
          <w:szCs w:val="21"/>
          <w:lang w:val="zh-CN"/>
        </w:rPr>
        <w:t>安培。厘米</w:t>
      </w:r>
      <w:r w:rsidRPr="009445DE">
        <w:rPr>
          <w:rFonts w:ascii="Times New Roman" w:hAnsi="Times New Roman" w:cs="Times New Roman"/>
          <w:szCs w:val="21"/>
          <w:lang w:val="zh-CN"/>
        </w:rPr>
        <w:t>-</w:t>
      </w:r>
      <w:r w:rsidRPr="009445DE">
        <w:rPr>
          <w:rFonts w:ascii="Times New Roman" w:hAnsi="Times New Roman" w:cs="Times New Roman"/>
          <w:szCs w:val="21"/>
          <w:lang w:val="zh-CN"/>
        </w:rPr>
        <w:t>克</w:t>
      </w:r>
      <w:r w:rsidRPr="009445DE">
        <w:rPr>
          <w:rFonts w:ascii="Times New Roman" w:hAnsi="Times New Roman" w:cs="Times New Roman"/>
          <w:szCs w:val="21"/>
          <w:lang w:val="zh-CN"/>
        </w:rPr>
        <w:t>-</w:t>
      </w:r>
      <w:r w:rsidRPr="009445DE">
        <w:rPr>
          <w:rFonts w:ascii="Times New Roman" w:hAnsi="Times New Roman" w:cs="Times New Roman"/>
          <w:szCs w:val="21"/>
          <w:lang w:val="zh-CN"/>
        </w:rPr>
        <w:t>秒制中的类似单位是麦克斯韦，它等于</w:t>
      </w:r>
      <w:r w:rsidRPr="009445DE">
        <w:rPr>
          <w:rFonts w:ascii="Times New Roman" w:hAnsi="Times New Roman" w:cs="Times New Roman"/>
          <w:szCs w:val="21"/>
          <w:lang w:val="zh-CN"/>
        </w:rPr>
        <w:t>1</w:t>
      </w:r>
      <w:r w:rsidRPr="009445DE">
        <w:rPr>
          <w:rFonts w:ascii="Times New Roman" w:hAnsi="Times New Roman" w:cs="Times New Roman"/>
          <w:szCs w:val="21"/>
          <w:lang w:val="zh-CN"/>
        </w:rPr>
        <w:t>尔格</w:t>
      </w:r>
      <w:r w:rsidRPr="009445DE">
        <w:rPr>
          <w:rFonts w:ascii="Times New Roman" w:hAnsi="Times New Roman" w:cs="Times New Roman"/>
          <w:szCs w:val="21"/>
          <w:lang w:val="zh-CN"/>
        </w:rPr>
        <w:t>/</w:t>
      </w:r>
      <w:r w:rsidRPr="009445DE">
        <w:rPr>
          <w:rFonts w:ascii="Times New Roman" w:hAnsi="Times New Roman" w:cs="Times New Roman"/>
          <w:szCs w:val="21"/>
          <w:lang w:val="zh-CN"/>
        </w:rPr>
        <w:t>安培。</w:t>
      </w:r>
      <w:r w:rsidRPr="009445DE">
        <w:rPr>
          <w:rFonts w:ascii="Times New Roman" w:hAnsi="Times New Roman" w:cs="Times New Roman"/>
          <w:szCs w:val="21"/>
          <w:lang w:val="zh-CN"/>
        </w:rPr>
        <w:t xml:space="preserve"> 1</w:t>
      </w:r>
      <w:r w:rsidRPr="009445DE">
        <w:rPr>
          <w:rFonts w:ascii="Times New Roman" w:hAnsi="Times New Roman" w:cs="Times New Roman"/>
          <w:szCs w:val="21"/>
          <w:lang w:val="zh-CN"/>
        </w:rPr>
        <w:t>韦伯</w:t>
      </w:r>
      <w:r w:rsidRPr="009445DE">
        <w:rPr>
          <w:rFonts w:ascii="Times New Roman" w:hAnsi="Times New Roman" w:cs="Times New Roman"/>
          <w:szCs w:val="21"/>
          <w:lang w:val="zh-CN"/>
        </w:rPr>
        <w:t>=10</w:t>
      </w:r>
      <w:r w:rsidRPr="009445DE">
        <w:rPr>
          <w:rFonts w:ascii="Times New Roman" w:hAnsi="Times New Roman" w:cs="Times New Roman"/>
          <w:szCs w:val="21"/>
          <w:vertAlign w:val="superscript"/>
          <w:lang w:val="zh-CN"/>
        </w:rPr>
        <w:t>8</w:t>
      </w:r>
      <w:r w:rsidRPr="009445DE">
        <w:rPr>
          <w:rFonts w:ascii="Times New Roman" w:hAnsi="Times New Roman" w:cs="Times New Roman"/>
          <w:szCs w:val="21"/>
          <w:lang w:val="zh-CN"/>
        </w:rPr>
        <w:t>麦克斯韦。该单位是采用德国物理学家</w:t>
      </w:r>
      <w:r w:rsidRPr="009445DE">
        <w:rPr>
          <w:rFonts w:ascii="Times New Roman" w:hAnsi="Times New Roman" w:cs="Times New Roman"/>
          <w:szCs w:val="21"/>
          <w:lang w:val="zh-CN"/>
        </w:rPr>
        <w:t>Wihelm Edward Weber</w:t>
      </w:r>
      <w:r w:rsidRPr="009445DE">
        <w:rPr>
          <w:rFonts w:ascii="Times New Roman" w:hAnsi="Times New Roman" w:cs="Times New Roman"/>
          <w:szCs w:val="21"/>
          <w:lang w:val="zh-CN"/>
        </w:rPr>
        <w:t>（</w:t>
      </w:r>
      <w:r w:rsidRPr="009445DE">
        <w:rPr>
          <w:rFonts w:ascii="Times New Roman" w:hAnsi="Times New Roman" w:cs="Times New Roman"/>
          <w:szCs w:val="21"/>
          <w:lang w:val="zh-CN"/>
        </w:rPr>
        <w:t>1804-1891</w:t>
      </w:r>
      <w:r w:rsidRPr="009445DE">
        <w:rPr>
          <w:rFonts w:ascii="Times New Roman" w:hAnsi="Times New Roman" w:cs="Times New Roman"/>
          <w:szCs w:val="21"/>
          <w:lang w:val="zh-CN"/>
        </w:rPr>
        <w:t>）的名字来命名的。</w:t>
      </w:r>
    </w:p>
    <w:p w14:paraId="346A8EBD" w14:textId="77777777" w:rsidR="009445DE" w:rsidRPr="009445DE" w:rsidRDefault="009445DE" w:rsidP="005B7AE6">
      <w:pPr>
        <w:spacing w:line="360" w:lineRule="auto"/>
        <w:rPr>
          <w:rFonts w:ascii="Times New Roman" w:hAnsi="Times New Roman" w:cs="Times New Roman"/>
          <w:b/>
          <w:szCs w:val="21"/>
          <w:lang w:val="zh-CN"/>
        </w:rPr>
      </w:pPr>
    </w:p>
    <w:p w14:paraId="76F2BFE0"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weight-drop </w:t>
      </w:r>
      <w:r w:rsidRPr="009445DE">
        <w:rPr>
          <w:rFonts w:ascii="Times New Roman" w:hAnsi="Times New Roman" w:cs="Times New Roman"/>
          <w:b/>
          <w:szCs w:val="21"/>
          <w:lang w:val="zh-CN"/>
        </w:rPr>
        <w:t>落重法</w:t>
      </w:r>
    </w:p>
    <w:p w14:paraId="59B7DEB2" w14:textId="77777777" w:rsidR="009445DE" w:rsidRPr="009445DE" w:rsidRDefault="009445DE" w:rsidP="005B7AE6">
      <w:pPr>
        <w:spacing w:line="360" w:lineRule="auto"/>
        <w:rPr>
          <w:rFonts w:ascii="Times New Roman" w:hAnsi="Times New Roman" w:cs="Times New Roman"/>
          <w:szCs w:val="21"/>
          <w:lang w:val="zh-CN"/>
        </w:rPr>
      </w:pPr>
      <w:r w:rsidRPr="009445DE">
        <w:rPr>
          <w:rFonts w:ascii="Times New Roman" w:hAnsi="Times New Roman" w:cs="Times New Roman"/>
          <w:szCs w:val="21"/>
          <w:lang w:val="zh-CN"/>
        </w:rPr>
        <w:t>采用落重作为地震震源。参见</w:t>
      </w:r>
      <w:r w:rsidRPr="009445DE">
        <w:rPr>
          <w:rFonts w:ascii="Times New Roman" w:hAnsi="Times New Roman" w:cs="Times New Roman"/>
          <w:szCs w:val="21"/>
          <w:lang w:val="zh-CN"/>
        </w:rPr>
        <w:t>thumper</w:t>
      </w:r>
      <w:r w:rsidRPr="009445DE">
        <w:rPr>
          <w:rFonts w:ascii="Times New Roman" w:hAnsi="Times New Roman" w:cs="Times New Roman"/>
          <w:szCs w:val="21"/>
          <w:lang w:val="zh-CN"/>
        </w:rPr>
        <w:t>。</w:t>
      </w:r>
    </w:p>
    <w:p w14:paraId="7DE74946" w14:textId="77777777" w:rsidR="009445DE" w:rsidRPr="009445DE" w:rsidRDefault="009445DE" w:rsidP="005B7AE6">
      <w:pPr>
        <w:spacing w:line="360" w:lineRule="auto"/>
        <w:rPr>
          <w:rFonts w:ascii="Times New Roman" w:hAnsi="Times New Roman" w:cs="Times New Roman"/>
          <w:b/>
          <w:szCs w:val="21"/>
          <w:lang w:val="zh-CN"/>
        </w:rPr>
      </w:pPr>
    </w:p>
    <w:p w14:paraId="2CF2F0E0" w14:textId="77777777" w:rsidR="009445DE" w:rsidRPr="009445DE" w:rsidRDefault="009445DE" w:rsidP="005B7AE6">
      <w:pPr>
        <w:spacing w:line="360" w:lineRule="auto"/>
        <w:rPr>
          <w:rFonts w:ascii="Times New Roman" w:hAnsi="Times New Roman" w:cs="Times New Roman"/>
          <w:b/>
          <w:szCs w:val="21"/>
          <w:lang w:val="zh-CN"/>
        </w:rPr>
      </w:pPr>
      <w:r w:rsidRPr="009445DE">
        <w:rPr>
          <w:rFonts w:ascii="Times New Roman" w:hAnsi="Times New Roman" w:cs="Times New Roman"/>
          <w:b/>
          <w:szCs w:val="21"/>
          <w:lang w:val="zh-CN"/>
        </w:rPr>
        <w:t xml:space="preserve">weighted array </w:t>
      </w:r>
      <w:r w:rsidRPr="009445DE">
        <w:rPr>
          <w:rFonts w:ascii="Times New Roman" w:hAnsi="Times New Roman" w:cs="Times New Roman"/>
          <w:b/>
          <w:szCs w:val="21"/>
          <w:lang w:val="zh-CN"/>
        </w:rPr>
        <w:t>加权组合</w:t>
      </w:r>
    </w:p>
    <w:p w14:paraId="7F0F9152" w14:textId="77777777" w:rsidR="009445DE" w:rsidRPr="009445DE" w:rsidRDefault="009445DE" w:rsidP="005B7AE6">
      <w:pPr>
        <w:spacing w:line="360" w:lineRule="auto"/>
        <w:rPr>
          <w:rFonts w:ascii="Times New Roman" w:hAnsi="Times New Roman" w:cs="Times New Roman"/>
          <w:szCs w:val="21"/>
          <w:lang w:val="zh-CN"/>
        </w:rPr>
      </w:pPr>
      <w:r w:rsidRPr="009445DE">
        <w:rPr>
          <w:rFonts w:ascii="Times New Roman" w:hAnsi="Times New Roman" w:cs="Times New Roman"/>
          <w:szCs w:val="21"/>
          <w:lang w:val="zh-CN"/>
        </w:rPr>
        <w:t>一种组合方式，其中检波器或地震震源沿着一条线（或在一个面积区域上）分布，且在直线（或面积）上不同部分的贡献不相等。有时改变检波器和（或）爆炸点或落重点的几何分布，或者改变不同炮井中的炸药量，或者改变检值器或震源间隔</w:t>
      </w:r>
      <w:r w:rsidRPr="009445DE">
        <w:rPr>
          <w:rFonts w:ascii="Times New Roman" w:hAnsi="Times New Roman" w:cs="Times New Roman"/>
          <w:szCs w:val="21"/>
          <w:lang w:val="zh-CN"/>
        </w:rPr>
        <w:t>,</w:t>
      </w:r>
      <w:r w:rsidRPr="009445DE">
        <w:rPr>
          <w:rFonts w:ascii="Times New Roman" w:hAnsi="Times New Roman" w:cs="Times New Roman"/>
          <w:szCs w:val="21"/>
          <w:lang w:val="zh-CN"/>
        </w:rPr>
        <w:t>以达到加权组合的目的。可参见</w:t>
      </w:r>
      <w:r w:rsidRPr="009445DE">
        <w:rPr>
          <w:rFonts w:ascii="Times New Roman" w:hAnsi="Times New Roman" w:cs="Times New Roman"/>
          <w:szCs w:val="21"/>
          <w:lang w:val="zh-CN"/>
        </w:rPr>
        <w:t>tapered array</w:t>
      </w:r>
      <w:r w:rsidRPr="009445DE">
        <w:rPr>
          <w:rFonts w:ascii="Times New Roman" w:hAnsi="Times New Roman" w:cs="Times New Roman"/>
          <w:szCs w:val="21"/>
          <w:lang w:val="zh-CN"/>
        </w:rPr>
        <w:t>。</w:t>
      </w:r>
    </w:p>
    <w:p w14:paraId="1346EFBA" w14:textId="77777777" w:rsidR="009445DE" w:rsidRPr="009445DE" w:rsidRDefault="009445DE" w:rsidP="005B7AE6">
      <w:pPr>
        <w:spacing w:line="360" w:lineRule="auto"/>
        <w:rPr>
          <w:rFonts w:ascii="Times New Roman" w:hAnsi="Times New Roman" w:cs="Times New Roman"/>
          <w:b/>
          <w:szCs w:val="21"/>
          <w:lang w:val="zh-CN"/>
        </w:rPr>
      </w:pPr>
    </w:p>
    <w:p w14:paraId="23676CA4" w14:textId="77777777" w:rsidR="009445DE" w:rsidRPr="009445DE" w:rsidRDefault="009445DE" w:rsidP="005B7AE6">
      <w:pPr>
        <w:spacing w:line="360" w:lineRule="auto"/>
        <w:rPr>
          <w:rFonts w:ascii="Times New Roman" w:hAnsi="Times New Roman" w:cs="Times New Roman"/>
          <w:b/>
          <w:szCs w:val="21"/>
          <w:lang w:val="zh-CN"/>
        </w:rPr>
      </w:pPr>
      <w:r w:rsidRPr="009445DE">
        <w:rPr>
          <w:rFonts w:ascii="Times New Roman" w:hAnsi="Times New Roman" w:cs="Times New Roman"/>
          <w:b/>
          <w:szCs w:val="21"/>
          <w:lang w:val="zh-CN"/>
        </w:rPr>
        <w:t xml:space="preserve">weight average </w:t>
      </w:r>
      <w:r w:rsidRPr="009445DE">
        <w:rPr>
          <w:rFonts w:ascii="Times New Roman" w:hAnsi="Times New Roman" w:cs="Times New Roman"/>
          <w:b/>
          <w:szCs w:val="21"/>
          <w:lang w:val="zh-CN"/>
        </w:rPr>
        <w:t>加权平均</w:t>
      </w:r>
    </w:p>
    <w:p w14:paraId="51BFA0A6" w14:textId="77777777" w:rsidR="009445DE" w:rsidRPr="009445DE" w:rsidRDefault="009445DE" w:rsidP="005B7AE6">
      <w:pPr>
        <w:spacing w:line="360" w:lineRule="auto"/>
        <w:jc w:val="left"/>
        <w:rPr>
          <w:rFonts w:ascii="Times New Roman" w:hAnsi="Times New Roman" w:cs="Times New Roman"/>
          <w:szCs w:val="21"/>
          <w:lang w:val="zh-CN"/>
        </w:rPr>
      </w:pPr>
      <w:r w:rsidRPr="009445DE">
        <w:rPr>
          <w:rFonts w:ascii="Times New Roman" w:hAnsi="Times New Roman" w:cs="Times New Roman"/>
          <w:szCs w:val="21"/>
          <w:lang w:val="zh-CN"/>
        </w:rPr>
        <w:t>数组</w:t>
      </w:r>
      <w:r w:rsidRPr="009445DE">
        <w:rPr>
          <w:rFonts w:ascii="Times New Roman" w:hAnsi="Times New Roman" w:cs="Times New Roman"/>
          <w:position w:val="-12"/>
          <w:szCs w:val="21"/>
          <w:lang w:val="zh-CN"/>
        </w:rPr>
        <w:object w:dxaOrig="260" w:dyaOrig="360" w14:anchorId="45EBAA16">
          <v:shape id="_x0000_i1436" type="#_x0000_t75" style="width:12.95pt;height:18.25pt" o:ole="">
            <v:imagedata r:id="rId963" o:title=""/>
          </v:shape>
          <o:OLEObject Type="Embed" ProgID="Equation.3" ShapeID="_x0000_i1436" DrawAspect="Content" ObjectID="_1567842332" r:id="rId964"/>
        </w:object>
      </w:r>
      <w:r w:rsidRPr="009445DE">
        <w:rPr>
          <w:rFonts w:ascii="Times New Roman" w:hAnsi="Times New Roman" w:cs="Times New Roman"/>
          <w:szCs w:val="21"/>
          <w:lang w:val="zh-CN"/>
        </w:rPr>
        <w:t>乘以加权值</w:t>
      </w:r>
      <w:r w:rsidRPr="009445DE">
        <w:rPr>
          <w:rFonts w:ascii="Times New Roman" w:hAnsi="Times New Roman" w:cs="Times New Roman"/>
          <w:position w:val="-12"/>
          <w:szCs w:val="21"/>
          <w:lang w:val="zh-CN"/>
        </w:rPr>
        <w:object w:dxaOrig="320" w:dyaOrig="360" w14:anchorId="7CE8EA86">
          <v:shape id="_x0000_i1437" type="#_x0000_t75" style="width:15.85pt;height:18.25pt" o:ole="">
            <v:imagedata r:id="rId965" o:title=""/>
          </v:shape>
          <o:OLEObject Type="Embed" ProgID="Equation.3" ShapeID="_x0000_i1437" DrawAspect="Content" ObjectID="_1567842333" r:id="rId966"/>
        </w:object>
      </w:r>
      <w:r w:rsidRPr="009445DE">
        <w:rPr>
          <w:rFonts w:ascii="Times New Roman" w:hAnsi="Times New Roman" w:cs="Times New Roman"/>
          <w:szCs w:val="21"/>
          <w:lang w:val="zh-CN"/>
        </w:rPr>
        <w:t>后求和，再除以加权值之和：</w:t>
      </w:r>
    </w:p>
    <w:p w14:paraId="3F82EEAD" w14:textId="77777777" w:rsidR="009445DE" w:rsidRPr="009445DE" w:rsidRDefault="009445DE" w:rsidP="005B7AE6">
      <w:pPr>
        <w:spacing w:line="360" w:lineRule="auto"/>
        <w:jc w:val="center"/>
        <w:rPr>
          <w:rFonts w:ascii="Times New Roman" w:hAnsi="Times New Roman" w:cs="Times New Roman"/>
          <w:szCs w:val="21"/>
        </w:rPr>
      </w:pPr>
      <w:r w:rsidRPr="009445DE">
        <w:rPr>
          <w:rFonts w:ascii="Times New Roman" w:hAnsi="Times New Roman" w:cs="Times New Roman"/>
          <w:position w:val="-14"/>
          <w:szCs w:val="21"/>
        </w:rPr>
        <w:object w:dxaOrig="1620" w:dyaOrig="400" w14:anchorId="0E7A2366">
          <v:shape id="_x0000_i1438" type="#_x0000_t75" style="width:81.1pt;height:20.15pt" o:ole="">
            <v:imagedata r:id="rId967" o:title=""/>
          </v:shape>
          <o:OLEObject Type="Embed" ProgID="Equation.3" ShapeID="_x0000_i1438" DrawAspect="Content" ObjectID="_1567842334" r:id="rId968"/>
        </w:object>
      </w:r>
    </w:p>
    <w:p w14:paraId="1D0B2BAE" w14:textId="77777777" w:rsidR="009445DE" w:rsidRPr="009445DE" w:rsidRDefault="009445DE" w:rsidP="005B7AE6">
      <w:pPr>
        <w:spacing w:line="360" w:lineRule="auto"/>
        <w:rPr>
          <w:rFonts w:ascii="Times New Roman" w:hAnsi="Times New Roman" w:cs="Times New Roman"/>
          <w:b/>
          <w:szCs w:val="21"/>
        </w:rPr>
      </w:pPr>
    </w:p>
    <w:p w14:paraId="50977AF7"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weighting material </w:t>
      </w:r>
      <w:r w:rsidRPr="009445DE">
        <w:rPr>
          <w:rFonts w:ascii="Times New Roman" w:hAnsi="Times New Roman" w:cs="Times New Roman"/>
          <w:b/>
          <w:szCs w:val="21"/>
          <w:lang w:val="zh-CN"/>
        </w:rPr>
        <w:t>增重材料</w:t>
      </w:r>
    </w:p>
    <w:p w14:paraId="5E553DE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lang w:val="zh-CN"/>
        </w:rPr>
        <w:t>在钻井液中加入添加剂以增加泥浆密度</w:t>
      </w:r>
      <w:r w:rsidRPr="009445DE">
        <w:rPr>
          <w:rFonts w:ascii="Times New Roman" w:hAnsi="Times New Roman" w:cs="Times New Roman"/>
          <w:szCs w:val="21"/>
        </w:rPr>
        <w:t>，</w:t>
      </w:r>
      <w:r w:rsidRPr="009445DE">
        <w:rPr>
          <w:rFonts w:ascii="Times New Roman" w:hAnsi="Times New Roman" w:cs="Times New Roman"/>
          <w:szCs w:val="21"/>
          <w:lang w:val="zh-CN"/>
        </w:rPr>
        <w:t>从而通过泥浆柱来控制高压</w:t>
      </w:r>
      <w:r w:rsidRPr="009445DE">
        <w:rPr>
          <w:rFonts w:ascii="Times New Roman" w:hAnsi="Times New Roman" w:cs="Times New Roman"/>
          <w:szCs w:val="21"/>
        </w:rPr>
        <w:t>并</w:t>
      </w:r>
      <w:r w:rsidRPr="009445DE">
        <w:rPr>
          <w:rFonts w:ascii="Times New Roman" w:hAnsi="Times New Roman" w:cs="Times New Roman"/>
          <w:szCs w:val="21"/>
          <w:lang w:val="zh-CN"/>
        </w:rPr>
        <w:t>防止井喷。</w:t>
      </w:r>
    </w:p>
    <w:p w14:paraId="0733CD03" w14:textId="77777777" w:rsidR="009445DE" w:rsidRPr="009445DE" w:rsidRDefault="009445DE" w:rsidP="005B7AE6">
      <w:pPr>
        <w:spacing w:line="360" w:lineRule="auto"/>
        <w:rPr>
          <w:rFonts w:ascii="Times New Roman" w:hAnsi="Times New Roman" w:cs="Times New Roman"/>
          <w:b/>
          <w:szCs w:val="21"/>
        </w:rPr>
      </w:pPr>
    </w:p>
    <w:p w14:paraId="694CB19F"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lang w:val="zh-CN"/>
        </w:rPr>
        <w:t xml:space="preserve">weights </w:t>
      </w:r>
      <w:r w:rsidRPr="009445DE">
        <w:rPr>
          <w:rFonts w:ascii="Times New Roman" w:hAnsi="Times New Roman" w:cs="Times New Roman"/>
          <w:b/>
          <w:szCs w:val="21"/>
        </w:rPr>
        <w:t>权重</w:t>
      </w:r>
    </w:p>
    <w:p w14:paraId="3E47102E"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在各种数学运算中（例如计算平均值或对数据拟合曲线），对某些测量值乘一个数值使其相对其他测量值的作用更加突出，乘上的这个数值即为权重。</w:t>
      </w:r>
    </w:p>
    <w:p w14:paraId="4744925F" w14:textId="77777777" w:rsidR="009445DE" w:rsidRPr="009445DE" w:rsidRDefault="009445DE" w:rsidP="005B7AE6">
      <w:pPr>
        <w:spacing w:line="360" w:lineRule="auto"/>
        <w:rPr>
          <w:rFonts w:ascii="Times New Roman" w:hAnsi="Times New Roman" w:cs="Times New Roman"/>
          <w:b/>
          <w:szCs w:val="21"/>
        </w:rPr>
      </w:pPr>
    </w:p>
    <w:p w14:paraId="2CB0224D"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weiss's theory of magnetism </w:t>
      </w:r>
      <w:r w:rsidRPr="009445DE">
        <w:rPr>
          <w:rFonts w:ascii="Times New Roman" w:hAnsi="Times New Roman" w:cs="Times New Roman"/>
          <w:b/>
          <w:szCs w:val="21"/>
          <w:lang w:val="zh-CN"/>
        </w:rPr>
        <w:t>维斯磁化理论</w:t>
      </w:r>
    </w:p>
    <w:p w14:paraId="7C20AB00" w14:textId="77777777" w:rsidR="009445DE" w:rsidRPr="009445DE" w:rsidRDefault="009445DE" w:rsidP="005B7AE6">
      <w:pPr>
        <w:spacing w:line="360" w:lineRule="auto"/>
        <w:rPr>
          <w:rFonts w:ascii="Times New Roman" w:hAnsi="Times New Roman" w:cs="Times New Roman"/>
          <w:szCs w:val="21"/>
          <w:lang w:val="zh-CN"/>
        </w:rPr>
      </w:pPr>
      <w:r w:rsidRPr="009445DE">
        <w:rPr>
          <w:rFonts w:ascii="Times New Roman" w:hAnsi="Times New Roman" w:cs="Times New Roman"/>
          <w:szCs w:val="21"/>
          <w:lang w:val="zh-CN"/>
        </w:rPr>
        <w:t>铁磁物质是由饱和磁化</w:t>
      </w:r>
      <w:r w:rsidRPr="009445DE">
        <w:rPr>
          <w:rFonts w:ascii="Times New Roman" w:hAnsi="Times New Roman" w:cs="Times New Roman"/>
          <w:szCs w:val="21"/>
        </w:rPr>
        <w:t>（</w:t>
      </w:r>
      <w:r w:rsidRPr="009445DE">
        <w:rPr>
          <w:rFonts w:ascii="Times New Roman" w:hAnsi="Times New Roman" w:cs="Times New Roman"/>
          <w:szCs w:val="21"/>
          <w:lang w:val="zh-CN"/>
        </w:rPr>
        <w:t>即旋转方向一致</w:t>
      </w:r>
      <w:r w:rsidRPr="009445DE">
        <w:rPr>
          <w:rFonts w:ascii="Times New Roman" w:hAnsi="Times New Roman" w:cs="Times New Roman"/>
          <w:szCs w:val="21"/>
        </w:rPr>
        <w:t>）</w:t>
      </w:r>
      <w:r w:rsidRPr="009445DE">
        <w:rPr>
          <w:rFonts w:ascii="Times New Roman" w:hAnsi="Times New Roman" w:cs="Times New Roman"/>
          <w:szCs w:val="21"/>
          <w:lang w:val="zh-CN"/>
        </w:rPr>
        <w:t>的小磁畴或磁域所组成</w:t>
      </w:r>
      <w:r w:rsidRPr="009445DE">
        <w:rPr>
          <w:rFonts w:ascii="Times New Roman" w:hAnsi="Times New Roman" w:cs="Times New Roman"/>
          <w:szCs w:val="21"/>
        </w:rPr>
        <w:t>，</w:t>
      </w:r>
      <w:r w:rsidRPr="009445DE">
        <w:rPr>
          <w:rFonts w:ascii="Times New Roman" w:hAnsi="Times New Roman" w:cs="Times New Roman"/>
          <w:szCs w:val="21"/>
          <w:lang w:val="zh-CN"/>
        </w:rPr>
        <w:t>尽管热扰动往往具有不定向旋转的趋势</w:t>
      </w:r>
      <w:r w:rsidRPr="009445DE">
        <w:rPr>
          <w:rFonts w:ascii="Times New Roman" w:hAnsi="Times New Roman" w:cs="Times New Roman"/>
          <w:szCs w:val="21"/>
        </w:rPr>
        <w:t>（</w:t>
      </w:r>
      <w:r w:rsidRPr="009445DE">
        <w:rPr>
          <w:rFonts w:ascii="Times New Roman" w:hAnsi="Times New Roman" w:cs="Times New Roman"/>
          <w:szCs w:val="21"/>
          <w:lang w:val="zh-CN"/>
        </w:rPr>
        <w:t>如在顺磁性情况下那样</w:t>
      </w:r>
      <w:r w:rsidRPr="009445DE">
        <w:rPr>
          <w:rFonts w:ascii="Times New Roman" w:hAnsi="Times New Roman" w:cs="Times New Roman"/>
          <w:szCs w:val="21"/>
        </w:rPr>
        <w:t>）</w:t>
      </w:r>
      <w:r w:rsidRPr="009445DE">
        <w:rPr>
          <w:rFonts w:ascii="Times New Roman" w:hAnsi="Times New Roman" w:cs="Times New Roman"/>
          <w:szCs w:val="21"/>
          <w:lang w:val="zh-CN"/>
        </w:rPr>
        <w:t>。外加弱磁场能使磁畴变得与磁场具有相同的方向，并且只要磁场的强度足够大，磁畴就会不可逆地定向，从而变成永久磁体。</w:t>
      </w:r>
    </w:p>
    <w:p w14:paraId="0C4D26B3" w14:textId="77777777" w:rsidR="009445DE" w:rsidRPr="009445DE" w:rsidRDefault="009445DE" w:rsidP="005B7AE6">
      <w:pPr>
        <w:spacing w:line="360" w:lineRule="auto"/>
        <w:rPr>
          <w:rFonts w:ascii="Times New Roman" w:hAnsi="Times New Roman" w:cs="Times New Roman"/>
          <w:b/>
          <w:szCs w:val="21"/>
        </w:rPr>
      </w:pPr>
    </w:p>
    <w:p w14:paraId="06D252B5" w14:textId="77777777" w:rsidR="009445DE" w:rsidRPr="009445DE" w:rsidRDefault="009445DE" w:rsidP="005B7AE6">
      <w:pPr>
        <w:spacing w:line="360" w:lineRule="auto"/>
        <w:rPr>
          <w:rFonts w:ascii="Times New Roman" w:hAnsi="Times New Roman" w:cs="Times New Roman"/>
          <w:b/>
          <w:szCs w:val="21"/>
          <w:lang w:val="zh-CN"/>
        </w:rPr>
      </w:pPr>
      <w:r w:rsidRPr="009445DE">
        <w:rPr>
          <w:rFonts w:ascii="Times New Roman" w:hAnsi="Times New Roman" w:cs="Times New Roman"/>
          <w:b/>
          <w:szCs w:val="21"/>
        </w:rPr>
        <w:t>w</w:t>
      </w:r>
      <w:r w:rsidRPr="009445DE">
        <w:rPr>
          <w:rFonts w:ascii="Times New Roman" w:hAnsi="Times New Roman" w:cs="Times New Roman"/>
          <w:b/>
          <w:szCs w:val="21"/>
          <w:lang w:val="zh-CN"/>
        </w:rPr>
        <w:t xml:space="preserve">elch window </w:t>
      </w:r>
      <w:r w:rsidRPr="009445DE">
        <w:rPr>
          <w:rFonts w:ascii="Times New Roman" w:hAnsi="Times New Roman" w:cs="Times New Roman"/>
          <w:b/>
          <w:szCs w:val="21"/>
        </w:rPr>
        <w:t xml:space="preserve"> </w:t>
      </w:r>
      <w:r w:rsidRPr="009445DE">
        <w:rPr>
          <w:rFonts w:ascii="Times New Roman" w:hAnsi="Times New Roman" w:cs="Times New Roman"/>
          <w:b/>
          <w:szCs w:val="21"/>
        </w:rPr>
        <w:t>韦尔奇</w:t>
      </w:r>
      <w:r w:rsidRPr="009445DE">
        <w:rPr>
          <w:rFonts w:ascii="Times New Roman" w:hAnsi="Times New Roman" w:cs="Times New Roman"/>
          <w:b/>
          <w:szCs w:val="21"/>
          <w:lang w:val="zh-CN"/>
        </w:rPr>
        <w:t>窗</w:t>
      </w:r>
    </w:p>
    <w:p w14:paraId="4DBBADA3" w14:textId="77777777" w:rsidR="009445DE" w:rsidRPr="009445DE" w:rsidRDefault="009445DE" w:rsidP="005B7AE6">
      <w:pPr>
        <w:spacing w:line="360" w:lineRule="auto"/>
        <w:rPr>
          <w:rFonts w:ascii="Times New Roman" w:hAnsi="Times New Roman" w:cs="Times New Roman"/>
          <w:szCs w:val="21"/>
          <w:lang w:val="zh-CN"/>
        </w:rPr>
      </w:pPr>
      <w:r w:rsidRPr="009445DE">
        <w:rPr>
          <w:rFonts w:ascii="Times New Roman" w:hAnsi="Times New Roman" w:cs="Times New Roman"/>
          <w:szCs w:val="21"/>
          <w:lang w:val="zh-CN"/>
        </w:rPr>
        <w:t>参见图</w:t>
      </w:r>
      <w:r w:rsidRPr="009445DE">
        <w:rPr>
          <w:rFonts w:ascii="Times New Roman" w:hAnsi="Times New Roman" w:cs="Times New Roman"/>
          <w:szCs w:val="21"/>
          <w:lang w:val="zh-CN"/>
        </w:rPr>
        <w:t xml:space="preserve"> W-12</w:t>
      </w:r>
      <w:r w:rsidRPr="009445DE">
        <w:rPr>
          <w:rFonts w:ascii="Times New Roman" w:hAnsi="Times New Roman" w:cs="Times New Roman"/>
          <w:szCs w:val="21"/>
          <w:lang w:val="zh-CN"/>
        </w:rPr>
        <w:t>。</w:t>
      </w:r>
    </w:p>
    <w:p w14:paraId="340135C9" w14:textId="77777777" w:rsidR="009445DE" w:rsidRPr="009445DE" w:rsidRDefault="009445DE" w:rsidP="005B7AE6">
      <w:pPr>
        <w:spacing w:line="360" w:lineRule="auto"/>
        <w:rPr>
          <w:rFonts w:ascii="Times New Roman" w:hAnsi="Times New Roman" w:cs="Times New Roman"/>
          <w:b/>
          <w:szCs w:val="21"/>
        </w:rPr>
      </w:pPr>
    </w:p>
    <w:p w14:paraId="2D792541"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weld </w:t>
      </w:r>
      <w:r w:rsidRPr="009445DE">
        <w:rPr>
          <w:rFonts w:ascii="Times New Roman" w:hAnsi="Times New Roman" w:cs="Times New Roman"/>
          <w:b/>
          <w:szCs w:val="21"/>
        </w:rPr>
        <w:t>缝合线</w:t>
      </w:r>
    </w:p>
    <w:p w14:paraId="1B970229" w14:textId="77777777" w:rsidR="009445DE" w:rsidRPr="009445DE" w:rsidRDefault="009445DE" w:rsidP="005B7AE6">
      <w:pPr>
        <w:spacing w:line="360" w:lineRule="auto"/>
        <w:rPr>
          <w:rFonts w:ascii="Times New Roman" w:hAnsi="Times New Roman" w:cs="Times New Roman"/>
          <w:szCs w:val="21"/>
          <w:lang w:val="zh-CN"/>
        </w:rPr>
      </w:pPr>
      <w:r w:rsidRPr="009445DE">
        <w:rPr>
          <w:rFonts w:ascii="Times New Roman" w:hAnsi="Times New Roman" w:cs="Times New Roman"/>
          <w:szCs w:val="21"/>
          <w:lang w:val="zh-CN"/>
        </w:rPr>
        <w:t>早期由盐分隔为不同的区域，当盐移动之后留下的缝合线。</w:t>
      </w:r>
    </w:p>
    <w:p w14:paraId="0B3AA6AE" w14:textId="77777777" w:rsidR="009445DE" w:rsidRPr="009445DE" w:rsidRDefault="009445DE" w:rsidP="005B7AE6">
      <w:pPr>
        <w:spacing w:line="360" w:lineRule="auto"/>
        <w:rPr>
          <w:rFonts w:ascii="Times New Roman" w:hAnsi="Times New Roman" w:cs="Times New Roman"/>
          <w:b/>
          <w:szCs w:val="21"/>
          <w:lang w:val="zh-CN"/>
        </w:rPr>
      </w:pPr>
    </w:p>
    <w:p w14:paraId="64191522" w14:textId="77777777" w:rsidR="009445DE" w:rsidRPr="009445DE" w:rsidRDefault="009445DE" w:rsidP="005B7AE6">
      <w:pPr>
        <w:spacing w:line="360" w:lineRule="auto"/>
        <w:rPr>
          <w:rFonts w:ascii="Times New Roman" w:hAnsi="Times New Roman" w:cs="Times New Roman"/>
          <w:b/>
          <w:szCs w:val="21"/>
          <w:lang w:val="zh-CN"/>
        </w:rPr>
      </w:pPr>
      <w:r w:rsidRPr="009445DE">
        <w:rPr>
          <w:rFonts w:ascii="Times New Roman" w:hAnsi="Times New Roman" w:cs="Times New Roman"/>
          <w:b/>
          <w:szCs w:val="21"/>
          <w:lang w:val="zh-CN"/>
        </w:rPr>
        <w:t xml:space="preserve">well classfication </w:t>
      </w:r>
      <w:r w:rsidRPr="009445DE">
        <w:rPr>
          <w:rFonts w:ascii="Times New Roman" w:hAnsi="Times New Roman" w:cs="Times New Roman"/>
          <w:b/>
          <w:szCs w:val="21"/>
          <w:lang w:val="zh-CN"/>
        </w:rPr>
        <w:t>钻井分类</w:t>
      </w:r>
    </w:p>
    <w:p w14:paraId="314CB4D6" w14:textId="77777777" w:rsidR="009445DE" w:rsidRPr="009445DE" w:rsidRDefault="009445DE" w:rsidP="005B7AE6">
      <w:pPr>
        <w:spacing w:line="360" w:lineRule="auto"/>
        <w:rPr>
          <w:rFonts w:ascii="Times New Roman" w:hAnsi="Times New Roman" w:cs="Times New Roman"/>
          <w:color w:val="FF0000"/>
          <w:szCs w:val="21"/>
        </w:rPr>
      </w:pPr>
      <w:r w:rsidRPr="009445DE">
        <w:rPr>
          <w:rFonts w:ascii="Times New Roman" w:hAnsi="Times New Roman" w:cs="Times New Roman"/>
          <w:szCs w:val="21"/>
          <w:lang w:val="zh-CN"/>
        </w:rPr>
        <w:t>图</w:t>
      </w:r>
      <w:r w:rsidRPr="009445DE">
        <w:rPr>
          <w:rFonts w:ascii="Times New Roman" w:hAnsi="Times New Roman" w:cs="Times New Roman"/>
          <w:szCs w:val="21"/>
          <w:lang w:val="zh-CN"/>
        </w:rPr>
        <w:t>W-8</w:t>
      </w:r>
      <w:r w:rsidRPr="009445DE">
        <w:rPr>
          <w:rFonts w:ascii="Times New Roman" w:hAnsi="Times New Roman" w:cs="Times New Roman"/>
          <w:szCs w:val="21"/>
          <w:lang w:val="zh-CN"/>
        </w:rPr>
        <w:t>给出了美国石油地质学家协会</w:t>
      </w:r>
      <w:r w:rsidRPr="009445DE">
        <w:rPr>
          <w:rFonts w:ascii="Times New Roman" w:hAnsi="Times New Roman" w:cs="Times New Roman"/>
          <w:szCs w:val="21"/>
          <w:lang w:val="zh-CN"/>
        </w:rPr>
        <w:t>-</w:t>
      </w:r>
      <w:r w:rsidRPr="009445DE">
        <w:rPr>
          <w:rFonts w:ascii="Times New Roman" w:hAnsi="Times New Roman" w:cs="Times New Roman"/>
          <w:szCs w:val="21"/>
          <w:lang w:val="zh-CN"/>
        </w:rPr>
        <w:t>美国石油研究所（</w:t>
      </w:r>
      <w:r w:rsidRPr="009445DE">
        <w:rPr>
          <w:rFonts w:ascii="Times New Roman" w:hAnsi="Times New Roman" w:cs="Times New Roman"/>
          <w:szCs w:val="21"/>
          <w:lang w:val="zh-CN"/>
        </w:rPr>
        <w:t>AAPG-API</w:t>
      </w:r>
      <w:r w:rsidRPr="009445DE">
        <w:rPr>
          <w:rFonts w:ascii="Times New Roman" w:hAnsi="Times New Roman" w:cs="Times New Roman"/>
          <w:szCs w:val="21"/>
          <w:lang w:val="zh-CN"/>
        </w:rPr>
        <w:t>）使用的一些钻井术语。</w:t>
      </w:r>
    </w:p>
    <w:p w14:paraId="66C23667" w14:textId="77777777" w:rsidR="009445DE" w:rsidRPr="009445DE" w:rsidRDefault="009445DE" w:rsidP="005B7AE6">
      <w:pPr>
        <w:spacing w:line="360" w:lineRule="auto"/>
        <w:rPr>
          <w:rFonts w:ascii="Times New Roman" w:hAnsi="Times New Roman" w:cs="Times New Roman"/>
          <w:b/>
          <w:szCs w:val="21"/>
        </w:rPr>
      </w:pPr>
    </w:p>
    <w:p w14:paraId="43AE0441"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well completion </w:t>
      </w:r>
      <w:r w:rsidRPr="009445DE">
        <w:rPr>
          <w:rFonts w:ascii="Times New Roman" w:hAnsi="Times New Roman" w:cs="Times New Roman"/>
          <w:b/>
          <w:szCs w:val="21"/>
        </w:rPr>
        <w:t>完井</w:t>
      </w:r>
    </w:p>
    <w:p w14:paraId="05E60E9A"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井生产前的准备工作。在地面上采用生产井口代替防喷器，并安装了其他地面设施。同时安装了井下附加套管、衬管和（或）小直径管（将生产的流体带到表面）。封隔器用于隔离油藏。在裸眼井完井中，套管鞋正好位于储层（通常为石灰石）的上方。衬管完井可能涉及在套管下放置筛网或割缝衬管，以防砂进入；衬里周围的区域可能是砾石填充的。穿过储层的套管可以通过成形装置（喷射式）或子弹进行穿孔。还可以通过压裂或酸化来刺激（增加）生产。</w:t>
      </w:r>
    </w:p>
    <w:p w14:paraId="65CAED61" w14:textId="77777777" w:rsidR="009445DE" w:rsidRPr="009445DE" w:rsidRDefault="009445DE" w:rsidP="005B7AE6">
      <w:pPr>
        <w:spacing w:line="360" w:lineRule="auto"/>
        <w:rPr>
          <w:rFonts w:ascii="Times New Roman" w:hAnsi="Times New Roman" w:cs="Times New Roman"/>
          <w:szCs w:val="21"/>
        </w:rPr>
      </w:pPr>
    </w:p>
    <w:p w14:paraId="35018E5C"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noProof/>
          <w:szCs w:val="21"/>
        </w:rPr>
        <mc:AlternateContent>
          <mc:Choice Requires="wps">
            <w:drawing>
              <wp:anchor distT="0" distB="0" distL="114300" distR="114300" simplePos="0" relativeHeight="251692032" behindDoc="0" locked="0" layoutInCell="1" allowOverlap="1" wp14:anchorId="4BF410D9" wp14:editId="6D37224E">
                <wp:simplePos x="0" y="0"/>
                <wp:positionH relativeFrom="column">
                  <wp:posOffset>57785</wp:posOffset>
                </wp:positionH>
                <wp:positionV relativeFrom="paragraph">
                  <wp:posOffset>80645</wp:posOffset>
                </wp:positionV>
                <wp:extent cx="5040630" cy="6389370"/>
                <wp:effectExtent l="6350" t="6350" r="20320" b="24130"/>
                <wp:wrapNone/>
                <wp:docPr id="222" name="文本框 222"/>
                <wp:cNvGraphicFramePr/>
                <a:graphic xmlns:a="http://schemas.openxmlformats.org/drawingml/2006/main">
                  <a:graphicData uri="http://schemas.microsoft.com/office/word/2010/wordprocessingShape">
                    <wps:wsp>
                      <wps:cNvSpPr txBox="1"/>
                      <wps:spPr>
                        <a:xfrm>
                          <a:off x="1200785" y="995045"/>
                          <a:ext cx="5040630" cy="6389370"/>
                        </a:xfrm>
                        <a:prstGeom prst="rect">
                          <a:avLst/>
                        </a:prstGeom>
                      </wps:spPr>
                      <wps:style>
                        <a:lnRef idx="2">
                          <a:schemeClr val="dk1"/>
                        </a:lnRef>
                        <a:fillRef idx="1">
                          <a:schemeClr val="lt1"/>
                        </a:fillRef>
                        <a:effectRef idx="0">
                          <a:schemeClr val="dk1"/>
                        </a:effectRef>
                        <a:fontRef idx="minor">
                          <a:schemeClr val="dk1"/>
                        </a:fontRef>
                      </wps:style>
                      <wps:txbx>
                        <w:txbxContent>
                          <w:p w14:paraId="490718FB" w14:textId="77777777" w:rsidR="009445DE" w:rsidRDefault="009445DE" w:rsidP="009445DE">
                            <w:pPr>
                              <w:spacing w:line="360" w:lineRule="auto"/>
                              <w:ind w:firstLine="420"/>
                              <w:rPr>
                                <w:rFonts w:ascii="SimSun" w:hAnsi="SimSun"/>
                                <w:sz w:val="22"/>
                              </w:rPr>
                            </w:pPr>
                            <w:r>
                              <w:rPr>
                                <w:rFonts w:ascii="SimSun" w:hAnsi="SimSun" w:hint="eastAsia"/>
                                <w:sz w:val="22"/>
                              </w:rPr>
                              <w:object w:dxaOrig="420" w:dyaOrig="260" w14:anchorId="789D0940">
                                <v:shape id="_x0000_i1439" type="#_x0000_t75" style="width:21.1pt;height:12.95pt" o:ole="">
                                  <v:imagedata r:id="rId969" o:title=""/>
                                </v:shape>
                                <o:OLEObject Type="Embed" ProgID="Equation.3" ShapeID="_x0000_i1439" DrawAspect="Content" ObjectID="_1567842423" r:id="rId970"/>
                              </w:object>
                            </w:r>
                            <w:r>
                              <w:rPr>
                                <w:rFonts w:ascii="SimSun" w:hAnsi="SimSun" w:hint="eastAsia"/>
                                <w:sz w:val="22"/>
                              </w:rPr>
                              <w:t>地壳或地幔中的纵波</w:t>
                            </w:r>
                          </w:p>
                          <w:p w14:paraId="30563C66" w14:textId="77777777" w:rsidR="009445DE" w:rsidRDefault="009445DE" w:rsidP="009445DE">
                            <w:pPr>
                              <w:spacing w:line="360" w:lineRule="auto"/>
                              <w:ind w:firstLine="420"/>
                              <w:rPr>
                                <w:rFonts w:ascii="SimSun" w:hAnsi="SimSun"/>
                                <w:sz w:val="22"/>
                              </w:rPr>
                            </w:pPr>
                            <w:r>
                              <w:rPr>
                                <w:rFonts w:ascii="SimSun" w:hAnsi="SimSun" w:hint="eastAsia"/>
                                <w:sz w:val="22"/>
                              </w:rPr>
                              <w:object w:dxaOrig="400" w:dyaOrig="280" w14:anchorId="3B78D902">
                                <v:shape id="_x0000_i1440" type="#_x0000_t75" style="width:20.15pt;height:13.9pt" o:ole="">
                                  <v:imagedata r:id="rId971" o:title=""/>
                                </v:shape>
                                <o:OLEObject Type="Embed" ProgID="Equation.3" ShapeID="_x0000_i1440" DrawAspect="Content" ObjectID="_1567842424" r:id="rId972"/>
                              </w:object>
                            </w:r>
                            <w:r>
                              <w:rPr>
                                <w:rFonts w:ascii="SimSun" w:hAnsi="SimSun" w:hint="eastAsia"/>
                                <w:sz w:val="22"/>
                              </w:rPr>
                              <w:t>地壳或地幔中的横波</w:t>
                            </w:r>
                          </w:p>
                          <w:p w14:paraId="7757E3BA" w14:textId="77777777" w:rsidR="009445DE" w:rsidRDefault="009445DE" w:rsidP="009445DE">
                            <w:pPr>
                              <w:spacing w:line="360" w:lineRule="auto"/>
                              <w:ind w:firstLine="420"/>
                              <w:rPr>
                                <w:rFonts w:ascii="SimSun" w:hAnsi="SimSun"/>
                                <w:sz w:val="22"/>
                              </w:rPr>
                            </w:pPr>
                            <w:r>
                              <w:rPr>
                                <w:rFonts w:ascii="SimSun" w:hAnsi="SimSun" w:hint="eastAsia"/>
                                <w:sz w:val="22"/>
                              </w:rPr>
                              <w:object w:dxaOrig="460" w:dyaOrig="260" w14:anchorId="2629E5D7">
                                <v:shape id="_x0000_i1441" type="#_x0000_t75" style="width:23.05pt;height:12.95pt" o:ole="">
                                  <v:imagedata r:id="rId973" o:title=""/>
                                </v:shape>
                                <o:OLEObject Type="Embed" ProgID="Equation.3" ShapeID="_x0000_i1441" DrawAspect="Content" ObjectID="_1567842425" r:id="rId974"/>
                              </w:object>
                            </w:r>
                            <w:r>
                              <w:rPr>
                                <w:rFonts w:ascii="SimSun" w:hAnsi="SimSun" w:hint="eastAsia"/>
                                <w:sz w:val="22"/>
                              </w:rPr>
                              <w:t>地壳内的纵波</w:t>
                            </w:r>
                          </w:p>
                          <w:p w14:paraId="01C84C23" w14:textId="77777777" w:rsidR="009445DE" w:rsidRDefault="009445DE" w:rsidP="009445DE">
                            <w:pPr>
                              <w:spacing w:line="360" w:lineRule="auto"/>
                              <w:ind w:firstLine="420"/>
                              <w:rPr>
                                <w:rFonts w:ascii="SimSun" w:hAnsi="SimSun"/>
                                <w:sz w:val="22"/>
                              </w:rPr>
                            </w:pPr>
                            <w:r>
                              <w:rPr>
                                <w:rFonts w:ascii="SimSun" w:hAnsi="SimSun" w:hint="eastAsia"/>
                                <w:sz w:val="22"/>
                              </w:rPr>
                              <w:object w:dxaOrig="380" w:dyaOrig="260" w14:anchorId="306320DA">
                                <v:shape id="_x0000_i1442" type="#_x0000_t75" style="width:19.2pt;height:12.95pt" o:ole="">
                                  <v:imagedata r:id="rId975" o:title=""/>
                                </v:shape>
                                <o:OLEObject Type="Embed" ProgID="Equation.3" ShapeID="_x0000_i1442" DrawAspect="Content" ObjectID="_1567842426" r:id="rId976"/>
                              </w:object>
                            </w:r>
                            <w:r>
                              <w:rPr>
                                <w:rFonts w:ascii="SimSun" w:hAnsi="SimSun" w:hint="eastAsia"/>
                                <w:sz w:val="22"/>
                              </w:rPr>
                              <w:t xml:space="preserve"> 内核的纵波</w:t>
                            </w:r>
                          </w:p>
                          <w:p w14:paraId="7C1D8E0A" w14:textId="77777777" w:rsidR="009445DE" w:rsidRDefault="009445DE" w:rsidP="009445DE">
                            <w:pPr>
                              <w:spacing w:line="360" w:lineRule="auto"/>
                              <w:ind w:firstLine="420"/>
                              <w:rPr>
                                <w:rFonts w:ascii="SimSun" w:hAnsi="SimSun"/>
                                <w:sz w:val="22"/>
                              </w:rPr>
                            </w:pPr>
                            <w:r>
                              <w:rPr>
                                <w:rFonts w:ascii="SimSun" w:hAnsi="SimSun" w:hint="eastAsia"/>
                                <w:sz w:val="22"/>
                              </w:rPr>
                              <w:object w:dxaOrig="420" w:dyaOrig="280" w14:anchorId="65F02A6D">
                                <v:shape id="_x0000_i1443" type="#_x0000_t75" style="width:21.1pt;height:13.9pt" o:ole="">
                                  <v:imagedata r:id="rId977" o:title=""/>
                                </v:shape>
                                <o:OLEObject Type="Embed" ProgID="Equation.3" ShapeID="_x0000_i1443" DrawAspect="Content" ObjectID="_1567842427" r:id="rId978"/>
                              </w:object>
                            </w:r>
                            <w:r>
                              <w:rPr>
                                <w:rFonts w:ascii="SimSun" w:hAnsi="SimSun" w:hint="eastAsia"/>
                                <w:sz w:val="22"/>
                              </w:rPr>
                              <w:t>内核内的横波</w:t>
                            </w:r>
                          </w:p>
                          <w:p w14:paraId="14DEFFBD" w14:textId="77777777" w:rsidR="009445DE" w:rsidRDefault="009445DE" w:rsidP="009445DE">
                            <w:pPr>
                              <w:spacing w:line="360" w:lineRule="auto"/>
                              <w:ind w:firstLine="420"/>
                              <w:rPr>
                                <w:rFonts w:ascii="SimSun" w:hAnsi="SimSun"/>
                                <w:sz w:val="22"/>
                              </w:rPr>
                            </w:pPr>
                            <w:r>
                              <w:rPr>
                                <w:rFonts w:ascii="SimSun" w:hAnsi="SimSun" w:hint="eastAsia"/>
                                <w:sz w:val="22"/>
                              </w:rPr>
                              <w:object w:dxaOrig="1360" w:dyaOrig="380" w14:anchorId="499892A1">
                                <v:shape id="_x0000_i1444" type="#_x0000_t75" style="width:68.15pt;height:19.2pt" o:ole="">
                                  <v:imagedata r:id="rId979" o:title=""/>
                                </v:shape>
                                <o:OLEObject Type="Embed" ProgID="Equation.3" ShapeID="_x0000_i1444" DrawAspect="Content" ObjectID="_1567842428" r:id="rId980"/>
                              </w:object>
                            </w:r>
                            <w:r>
                              <w:rPr>
                                <w:rFonts w:ascii="SimSun" w:hAnsi="SimSun" w:hint="eastAsia"/>
                                <w:sz w:val="22"/>
                              </w:rPr>
                              <w:t>拉夫面波</w:t>
                            </w:r>
                          </w:p>
                          <w:p w14:paraId="4A05A1A5" w14:textId="77777777" w:rsidR="009445DE" w:rsidRDefault="009445DE" w:rsidP="009445DE">
                            <w:pPr>
                              <w:spacing w:line="360" w:lineRule="auto"/>
                              <w:ind w:firstLine="420"/>
                              <w:rPr>
                                <w:rFonts w:ascii="SimSun" w:hAnsi="SimSun"/>
                                <w:sz w:val="22"/>
                              </w:rPr>
                            </w:pPr>
                            <w:r>
                              <w:rPr>
                                <w:rFonts w:ascii="SimSun" w:hAnsi="SimSun" w:hint="eastAsia"/>
                                <w:sz w:val="22"/>
                              </w:rPr>
                              <w:object w:dxaOrig="920" w:dyaOrig="340" w14:anchorId="7D3E0E11">
                                <v:shape id="_x0000_i1445" type="#_x0000_t75" style="width:46.55pt;height:16.8pt" o:ole="">
                                  <v:imagedata r:id="rId981" o:title=""/>
                                </v:shape>
                                <o:OLEObject Type="Embed" ProgID="Equation.3" ShapeID="_x0000_i1445" DrawAspect="Content" ObjectID="_1567842429" r:id="rId982"/>
                              </w:object>
                            </w:r>
                            <w:r>
                              <w:rPr>
                                <w:rFonts w:ascii="SimSun" w:hAnsi="SimSun" w:hint="eastAsia"/>
                                <w:sz w:val="22"/>
                              </w:rPr>
                              <w:t>瑞雷面波</w:t>
                            </w:r>
                          </w:p>
                          <w:p w14:paraId="55170251" w14:textId="77777777" w:rsidR="009445DE" w:rsidRDefault="009445DE" w:rsidP="009445DE">
                            <w:pPr>
                              <w:spacing w:line="360" w:lineRule="auto"/>
                              <w:ind w:firstLine="420"/>
                              <w:rPr>
                                <w:rFonts w:ascii="SimSun" w:hAnsi="SimSun"/>
                                <w:sz w:val="22"/>
                              </w:rPr>
                            </w:pPr>
                            <w:r>
                              <w:rPr>
                                <w:rFonts w:ascii="SimSun" w:hAnsi="SimSun" w:hint="eastAsia"/>
                                <w:position w:val="-14"/>
                                <w:sz w:val="22"/>
                              </w:rPr>
                              <w:object w:dxaOrig="500" w:dyaOrig="380" w14:anchorId="50AE8B60">
                                <v:shape id="_x0000_i1446" type="#_x0000_t75" style="width:24.95pt;height:19.2pt" o:ole="">
                                  <v:imagedata r:id="rId983" o:title=""/>
                                </v:shape>
                                <o:OLEObject Type="Embed" ProgID="Equation.3" ShapeID="_x0000_i1446" DrawAspect="Content" ObjectID="_1567842430" r:id="rId984"/>
                              </w:object>
                            </w:r>
                            <w:r>
                              <w:rPr>
                                <w:rFonts w:ascii="SimSun" w:hAnsi="SimSun" w:hint="eastAsia"/>
                                <w:sz w:val="22"/>
                              </w:rPr>
                              <w:t>大陆地壳内的导波（如果传播路径的任何一段通过海洋地壳，它就会消失）</w:t>
                            </w:r>
                          </w:p>
                          <w:p w14:paraId="6EC0D349" w14:textId="77777777" w:rsidR="009445DE" w:rsidRDefault="009445DE" w:rsidP="009445DE">
                            <w:pPr>
                              <w:spacing w:line="360" w:lineRule="auto"/>
                              <w:ind w:firstLine="420"/>
                              <w:rPr>
                                <w:rFonts w:ascii="SimSun" w:hAnsi="SimSun"/>
                                <w:sz w:val="22"/>
                              </w:rPr>
                            </w:pPr>
                            <w:r>
                              <w:rPr>
                                <w:rFonts w:ascii="SimSun" w:hAnsi="SimSun" w:hint="eastAsia"/>
                                <w:position w:val="-10"/>
                                <w:sz w:val="22"/>
                              </w:rPr>
                              <w:object w:dxaOrig="540" w:dyaOrig="340" w14:anchorId="5325BC9D">
                                <v:shape id="_x0000_i1447" type="#_x0000_t75" style="width:26.9pt;height:16.8pt" o:ole="">
                                  <v:imagedata r:id="rId985" o:title=""/>
                                </v:shape>
                                <o:OLEObject Type="Embed" ProgID="Equation.3" ShapeID="_x0000_i1447" DrawAspect="Content" ObjectID="_1567842431" r:id="rId986"/>
                              </w:object>
                            </w:r>
                            <w:r>
                              <w:rPr>
                                <w:rFonts w:ascii="SimSun" w:hAnsi="SimSun" w:hint="eastAsia"/>
                                <w:sz w:val="22"/>
                              </w:rPr>
                              <w:t>围绕着地球长距离传播的表面波</w:t>
                            </w:r>
                          </w:p>
                          <w:p w14:paraId="76768D01" w14:textId="77777777" w:rsidR="009445DE" w:rsidRDefault="009445DE" w:rsidP="009445DE">
                            <w:pPr>
                              <w:spacing w:line="360" w:lineRule="auto"/>
                              <w:ind w:firstLine="420"/>
                              <w:rPr>
                                <w:rFonts w:ascii="SimSun" w:hAnsi="SimSun"/>
                                <w:sz w:val="22"/>
                              </w:rPr>
                            </w:pPr>
                            <w:r>
                              <w:rPr>
                                <w:rFonts w:ascii="SimSun" w:hAnsi="SimSun" w:hint="eastAsia"/>
                                <w:position w:val="-4"/>
                                <w:sz w:val="22"/>
                              </w:rPr>
                              <w:object w:dxaOrig="240" w:dyaOrig="260" w14:anchorId="69C1AB99">
                                <v:shape id="_x0000_i1448" type="#_x0000_t75" style="width:12pt;height:12.95pt" o:ole="">
                                  <v:imagedata r:id="rId987" o:title=""/>
                                </v:shape>
                                <o:OLEObject Type="Embed" ProgID="Equation.3" ShapeID="_x0000_i1448" DrawAspect="Content" ObjectID="_1567842432" r:id="rId988"/>
                              </w:object>
                            </w:r>
                            <w:r>
                              <w:rPr>
                                <w:rFonts w:ascii="SimSun" w:hAnsi="SimSun" w:hint="eastAsia"/>
                                <w:sz w:val="22"/>
                              </w:rPr>
                              <w:t>和</w:t>
                            </w:r>
                            <w:r>
                              <w:rPr>
                                <w:rFonts w:ascii="SimSun" w:hAnsi="SimSun" w:hint="eastAsia"/>
                                <w:position w:val="-6"/>
                                <w:sz w:val="22"/>
                              </w:rPr>
                              <w:object w:dxaOrig="220" w:dyaOrig="280" w14:anchorId="45E1013F">
                                <v:shape id="_x0000_i1450" type="#_x0000_t75" style="width:11.05pt;height:13.9pt" o:ole="">
                                  <v:imagedata r:id="rId989" o:title=""/>
                                </v:shape>
                                <o:OLEObject Type="Embed" ProgID="Equation.3" ShapeID="_x0000_i1450" DrawAspect="Content" ObjectID="_1567842433" r:id="rId990"/>
                              </w:object>
                            </w:r>
                            <w:r>
                              <w:rPr>
                                <w:rFonts w:ascii="SimSun" w:hAnsi="SimSun" w:hint="eastAsia"/>
                                <w:sz w:val="22"/>
                              </w:rPr>
                              <w:t>字母的重复代表在地球表面的反射波（例如</w:t>
                            </w:r>
                            <w:r>
                              <w:rPr>
                                <w:rFonts w:ascii="SimSun" w:hAnsi="SimSun" w:hint="eastAsia"/>
                                <w:position w:val="-4"/>
                                <w:sz w:val="22"/>
                              </w:rPr>
                              <w:object w:dxaOrig="380" w:dyaOrig="260" w14:anchorId="63F9A09B">
                                <v:shape id="_x0000_i1452" type="#_x0000_t75" style="width:19.2pt;height:12.95pt" o:ole="">
                                  <v:imagedata r:id="rId991" o:title=""/>
                                </v:shape>
                                <o:OLEObject Type="Embed" ProgID="Equation.3" ShapeID="_x0000_i1452" DrawAspect="Content" ObjectID="_1567842434" r:id="rId992"/>
                              </w:object>
                            </w:r>
                            <w:r>
                              <w:rPr>
                                <w:rFonts w:ascii="SimSun" w:hAnsi="SimSun" w:hint="eastAsia"/>
                                <w:sz w:val="22"/>
                              </w:rPr>
                              <w:t>,</w:t>
                            </w:r>
                            <w:r>
                              <w:rPr>
                                <w:rFonts w:ascii="SimSun" w:hAnsi="SimSun" w:hint="eastAsia"/>
                                <w:position w:val="-6"/>
                                <w:sz w:val="22"/>
                              </w:rPr>
                              <w:object w:dxaOrig="380" w:dyaOrig="280" w14:anchorId="7A934886">
                                <v:shape id="_x0000_i1454" type="#_x0000_t75" style="width:19.2pt;height:13.9pt" o:ole="">
                                  <v:imagedata r:id="rId993" o:title=""/>
                                </v:shape>
                                <o:OLEObject Type="Embed" ProgID="Equation.3" ShapeID="_x0000_i1454" DrawAspect="Content" ObjectID="_1567842435" r:id="rId994"/>
                              </w:object>
                            </w:r>
                            <w:r>
                              <w:rPr>
                                <w:rFonts w:ascii="SimSun" w:hAnsi="SimSun" w:hint="eastAsia"/>
                                <w:sz w:val="22"/>
                              </w:rPr>
                              <w:t>,</w:t>
                            </w:r>
                            <w:r>
                              <w:rPr>
                                <w:rFonts w:ascii="SimSun" w:hAnsi="SimSun" w:hint="eastAsia"/>
                                <w:position w:val="-6"/>
                                <w:sz w:val="22"/>
                              </w:rPr>
                              <w:object w:dxaOrig="340" w:dyaOrig="280" w14:anchorId="7F52444C">
                                <v:shape id="_x0000_i1456" type="#_x0000_t75" style="width:16.8pt;height:13.9pt" o:ole="">
                                  <v:imagedata r:id="rId995" o:title=""/>
                                </v:shape>
                                <o:OLEObject Type="Embed" ProgID="Equation.3" ShapeID="_x0000_i1456" DrawAspect="Content" ObjectID="_1567842436" r:id="rId996"/>
                              </w:object>
                            </w:r>
                            <w:r>
                              <w:rPr>
                                <w:rFonts w:ascii="SimSun" w:hAnsi="SimSun" w:hint="eastAsia"/>
                                <w:sz w:val="22"/>
                              </w:rPr>
                              <w:t>）。地核外表面的反射波用</w:t>
                            </w:r>
                            <w:r>
                              <w:rPr>
                                <w:rFonts w:ascii="SimSun" w:hAnsi="SimSun" w:hint="eastAsia"/>
                                <w:position w:val="-6"/>
                                <w:sz w:val="22"/>
                              </w:rPr>
                              <w:object w:dxaOrig="180" w:dyaOrig="220" w14:anchorId="12130F20">
                                <v:shape id="_x0000_i1458" type="#_x0000_t75" style="width:9.1pt;height:11.05pt" o:ole="">
                                  <v:imagedata r:id="rId997" o:title=""/>
                                </v:shape>
                                <o:OLEObject Type="Embed" ProgID="Equation.3" ShapeID="_x0000_i1458" DrawAspect="Content" ObjectID="_1567842437" r:id="rId998"/>
                              </w:object>
                            </w:r>
                            <w:r>
                              <w:rPr>
                                <w:rFonts w:ascii="SimSun" w:hAnsi="SimSun" w:hint="eastAsia"/>
                                <w:sz w:val="22"/>
                              </w:rPr>
                              <w:t>表示（</w:t>
                            </w:r>
                            <w:r>
                              <w:rPr>
                                <w:rFonts w:ascii="SimSun" w:hAnsi="SimSun" w:hint="eastAsia"/>
                                <w:position w:val="-12"/>
                                <w:sz w:val="22"/>
                              </w:rPr>
                              <w:object w:dxaOrig="440" w:dyaOrig="360" w14:anchorId="0037E751">
                                <v:shape id="_x0000_i1460" type="#_x0000_t75" style="width:22.1pt;height:18.25pt" o:ole="">
                                  <v:imagedata r:id="rId999" o:title=""/>
                                </v:shape>
                                <o:OLEObject Type="Embed" ProgID="Equation.3" ShapeID="_x0000_i1460" DrawAspect="Content" ObjectID="_1567842438" r:id="rId1000"/>
                              </w:object>
                            </w:r>
                            <w:r>
                              <w:rPr>
                                <w:rFonts w:ascii="SimSun" w:hAnsi="SimSun" w:hint="eastAsia"/>
                                <w:sz w:val="22"/>
                              </w:rPr>
                              <w:t>,</w:t>
                            </w:r>
                            <w:r>
                              <w:rPr>
                                <w:rFonts w:ascii="SimSun" w:hAnsi="SimSun" w:hint="eastAsia"/>
                                <w:position w:val="-12"/>
                                <w:sz w:val="22"/>
                              </w:rPr>
                              <w:object w:dxaOrig="420" w:dyaOrig="360" w14:anchorId="7BB1B3BD">
                                <v:shape id="_x0000_i1462" type="#_x0000_t75" style="width:21.1pt;height:18.25pt" o:ole="">
                                  <v:imagedata r:id="rId1001" o:title=""/>
                                </v:shape>
                                <o:OLEObject Type="Embed" ProgID="Equation.3" ShapeID="_x0000_i1462" DrawAspect="Content" ObjectID="_1567842439" r:id="rId1002"/>
                              </w:object>
                            </w:r>
                            <w:r>
                              <w:rPr>
                                <w:rFonts w:ascii="SimSun" w:hAnsi="SimSun" w:hint="eastAsia"/>
                                <w:sz w:val="22"/>
                              </w:rPr>
                              <w:t>）,地核内表层的反射波用</w:t>
                            </w:r>
                            <w:r>
                              <w:rPr>
                                <w:rFonts w:ascii="SimSun" w:hAnsi="SimSun" w:hint="eastAsia"/>
                                <w:position w:val="-4"/>
                                <w:sz w:val="22"/>
                              </w:rPr>
                              <w:object w:dxaOrig="440" w:dyaOrig="260" w14:anchorId="6B494508">
                                <v:shape id="_x0000_i1464" type="#_x0000_t75" style="width:22.1pt;height:12.95pt" o:ole="">
                                  <v:imagedata r:id="rId1003" o:title=""/>
                                </v:shape>
                                <o:OLEObject Type="Embed" ProgID="Equation.3" ShapeID="_x0000_i1464" DrawAspect="Content" ObjectID="_1567842440" r:id="rId1004"/>
                              </w:object>
                            </w:r>
                            <w:r>
                              <w:rPr>
                                <w:rFonts w:ascii="SimSun" w:hAnsi="SimSun" w:hint="eastAsia"/>
                                <w:sz w:val="22"/>
                              </w:rPr>
                              <w:t>表示（例如</w:t>
                            </w:r>
                            <w:r>
                              <w:rPr>
                                <w:rFonts w:ascii="SimSun" w:hAnsi="SimSun" w:hint="eastAsia"/>
                                <w:position w:val="-4"/>
                                <w:sz w:val="22"/>
                              </w:rPr>
                              <w:object w:dxaOrig="700" w:dyaOrig="260" w14:anchorId="74EA375E">
                                <v:shape id="_x0000_i1466" type="#_x0000_t75" style="width:34.55pt;height:12.95pt" o:ole="">
                                  <v:imagedata r:id="rId1005" o:title=""/>
                                </v:shape>
                                <o:OLEObject Type="Embed" ProgID="Equation.3" ShapeID="_x0000_i1466" DrawAspect="Content" ObjectID="_1567842441" r:id="rId1006"/>
                              </w:object>
                            </w:r>
                            <w:r>
                              <w:rPr>
                                <w:rFonts w:ascii="SimSun" w:hAnsi="SimSun" w:hint="eastAsia"/>
                                <w:sz w:val="22"/>
                              </w:rPr>
                              <w:t>,</w:t>
                            </w:r>
                            <w:r>
                              <w:rPr>
                                <w:rFonts w:ascii="SimSun" w:hAnsi="SimSun" w:hint="eastAsia"/>
                                <w:position w:val="-6"/>
                                <w:sz w:val="22"/>
                              </w:rPr>
                              <w:object w:dxaOrig="700" w:dyaOrig="280" w14:anchorId="585B0DE7">
                                <v:shape id="_x0000_i1468" type="#_x0000_t75" style="width:34.55pt;height:13.9pt" o:ole="">
                                  <v:imagedata r:id="rId1007" o:title=""/>
                                </v:shape>
                                <o:OLEObject Type="Embed" ProgID="Equation.3" ShapeID="_x0000_i1468" DrawAspect="Content" ObjectID="_1567842442" r:id="rId1008"/>
                              </w:object>
                            </w:r>
                            <w:r>
                              <w:rPr>
                                <w:rFonts w:ascii="SimSun" w:hAnsi="SimSun" w:hint="eastAsia"/>
                                <w:sz w:val="22"/>
                              </w:rPr>
                              <w:t>）。</w:t>
                            </w:r>
                          </w:p>
                          <w:p w14:paraId="3D0C585F" w14:textId="77777777" w:rsidR="009445DE" w:rsidRDefault="009445DE" w:rsidP="009445DE">
                            <w:pPr>
                              <w:spacing w:line="360" w:lineRule="auto"/>
                              <w:ind w:firstLine="420"/>
                              <w:rPr>
                                <w:rFonts w:ascii="SimSun" w:hAnsi="SimSun"/>
                                <w:sz w:val="22"/>
                              </w:rPr>
                            </w:pPr>
                            <w:r>
                              <w:rPr>
                                <w:rFonts w:ascii="SimSun" w:hAnsi="SimSun" w:hint="eastAsia"/>
                                <w:position w:val="-4"/>
                                <w:sz w:val="22"/>
                              </w:rPr>
                              <w:object w:dxaOrig="1000" w:dyaOrig="300" w14:anchorId="38314164">
                                <v:shape id="_x0000_i1470" type="#_x0000_t75" style="width:49.9pt;height:14.9pt" o:ole="">
                                  <v:imagedata r:id="rId1009" o:title=""/>
                                </v:shape>
                                <o:OLEObject Type="Embed" ProgID="Equation.3" ShapeID="_x0000_i1470" DrawAspect="Content" ObjectID="_1567842443" r:id="rId1010"/>
                              </w:object>
                            </w:r>
                          </w:p>
                          <w:p w14:paraId="1DA71BD7" w14:textId="77777777" w:rsidR="009445DE" w:rsidRDefault="009445DE" w:rsidP="009445DE">
                            <w:pPr>
                              <w:spacing w:line="360" w:lineRule="auto"/>
                              <w:ind w:firstLine="420"/>
                              <w:rPr>
                                <w:rFonts w:ascii="SimSun" w:hAnsi="SimSun"/>
                                <w:sz w:val="22"/>
                              </w:rPr>
                            </w:pPr>
                            <w:r>
                              <w:rPr>
                                <w:rFonts w:ascii="SimSun" w:hAnsi="SimSun" w:hint="eastAsia"/>
                                <w:position w:val="-10"/>
                                <w:sz w:val="22"/>
                              </w:rPr>
                              <w:object w:dxaOrig="560" w:dyaOrig="320" w14:anchorId="54A67770">
                                <v:shape id="_x0000_i1472" type="#_x0000_t75" style="width:28.3pt;height:15.85pt" o:ole="">
                                  <v:imagedata r:id="rId1011" o:title=""/>
                                </v:shape>
                                <o:OLEObject Type="Embed" ProgID="Equation.3" ShapeID="_x0000_i1472" DrawAspect="Content" ObjectID="_1567842444" r:id="rId1012"/>
                              </w:object>
                            </w:r>
                            <w:r>
                              <w:rPr>
                                <w:rFonts w:ascii="SimSun" w:hAnsi="SimSun" w:hint="eastAsia"/>
                                <w:sz w:val="22"/>
                              </w:rPr>
                              <w:t>纵波虚反射（对深部地震来说），</w:t>
                            </w:r>
                            <w:r>
                              <w:rPr>
                                <w:rFonts w:ascii="SimSun" w:hAnsi="SimSun" w:hint="eastAsia"/>
                                <w:position w:val="-6"/>
                                <w:sz w:val="22"/>
                              </w:rPr>
                              <w:object w:dxaOrig="500" w:dyaOrig="280" w14:anchorId="1140E2ED">
                                <v:shape id="_x0000_i1474" type="#_x0000_t75" style="width:24.95pt;height:13.9pt" o:ole="">
                                  <v:imagedata r:id="rId1013" o:title=""/>
                                </v:shape>
                                <o:OLEObject Type="Embed" ProgID="Equation.3" ShapeID="_x0000_i1474" DrawAspect="Content" ObjectID="_1567842445" r:id="rId1014"/>
                              </w:object>
                            </w:r>
                            <w:r>
                              <w:rPr>
                                <w:rFonts w:ascii="SimSun" w:hAnsi="SimSun" w:hint="eastAsia"/>
                                <w:sz w:val="22"/>
                              </w:rPr>
                              <w:t>横波虚反射</w:t>
                            </w:r>
                          </w:p>
                          <w:p w14:paraId="2EE3CD17" w14:textId="77777777" w:rsidR="009445DE" w:rsidRDefault="009445DE" w:rsidP="009445DE">
                            <w:pPr>
                              <w:spacing w:line="360" w:lineRule="auto"/>
                              <w:ind w:firstLine="420"/>
                              <w:rPr>
                                <w:rFonts w:ascii="SimSun" w:hAnsi="SimSun"/>
                                <w:sz w:val="22"/>
                              </w:rPr>
                            </w:pPr>
                            <w:r>
                              <w:rPr>
                                <w:rFonts w:ascii="SimSun" w:hAnsi="SimSun" w:hint="eastAsia"/>
                                <w:position w:val="-6"/>
                                <w:sz w:val="22"/>
                              </w:rPr>
                              <w:object w:dxaOrig="320" w:dyaOrig="280" w14:anchorId="014E4C68">
                                <v:shape id="_x0000_i1476" type="#_x0000_t75" style="width:15.85pt;height:13.9pt" o:ole="">
                                  <v:imagedata r:id="rId1015" o:title=""/>
                                </v:shape>
                                <o:OLEObject Type="Embed" ProgID="Equation.3" ShapeID="_x0000_i1476" DrawAspect="Content" ObjectID="_1567842446" r:id="rId1016"/>
                              </w:object>
                            </w:r>
                            <w:r>
                              <w:rPr>
                                <w:rFonts w:ascii="SimSun" w:hAnsi="SimSun" w:hint="eastAsia"/>
                                <w:sz w:val="22"/>
                              </w:rPr>
                              <w:t>和</w:t>
                            </w:r>
                            <w:r>
                              <w:rPr>
                                <w:rFonts w:ascii="SimSun" w:hAnsi="SimSun" w:hint="eastAsia"/>
                                <w:position w:val="-10"/>
                                <w:sz w:val="22"/>
                              </w:rPr>
                              <w:object w:dxaOrig="560" w:dyaOrig="320" w14:anchorId="33D5EF00">
                                <v:shape id="_x0000_i1478" type="#_x0000_t75" style="width:28.3pt;height:15.85pt" o:ole="">
                                  <v:imagedata r:id="rId1017" o:title=""/>
                                </v:shape>
                                <o:OLEObject Type="Embed" ProgID="Equation.3" ShapeID="_x0000_i1478" DrawAspect="Content" ObjectID="_1567842447" r:id="rId1018"/>
                              </w:object>
                            </w:r>
                            <w:r>
                              <w:rPr>
                                <w:rFonts w:ascii="SimSun" w:hAnsi="SimSun" w:hint="eastAsia"/>
                                <w:sz w:val="22"/>
                              </w:rPr>
                              <w:t>转换波虚反射</w:t>
                            </w:r>
                          </w:p>
                          <w:p w14:paraId="743FB7DB" w14:textId="77777777" w:rsidR="009445DE" w:rsidRDefault="009445DE" w:rsidP="009445DE">
                            <w:pPr>
                              <w:spacing w:line="360" w:lineRule="auto"/>
                              <w:ind w:firstLine="420"/>
                              <w:rPr>
                                <w:rFonts w:ascii="SimSun" w:hAnsi="SimSun"/>
                                <w:sz w:val="22"/>
                              </w:rPr>
                            </w:pPr>
                            <w:r>
                              <w:rPr>
                                <w:rFonts w:ascii="SimSun" w:hAnsi="SimSun" w:hint="eastAsia"/>
                                <w:position w:val="-6"/>
                                <w:sz w:val="22"/>
                              </w:rPr>
                              <w:object w:dxaOrig="540" w:dyaOrig="280" w14:anchorId="313E95D7">
                                <v:shape id="_x0000_i1480" type="#_x0000_t75" style="width:26.9pt;height:13.9pt" o:ole="">
                                  <v:imagedata r:id="rId1019" o:title=""/>
                                </v:shape>
                                <o:OLEObject Type="Embed" ProgID="Equation.3" ShapeID="_x0000_i1480" DrawAspect="Content" ObjectID="_1567842448" r:id="rId1020"/>
                              </w:object>
                            </w:r>
                            <w:r>
                              <w:rPr>
                                <w:rFonts w:ascii="SimSun" w:hAnsi="SimSun" w:hint="eastAsia"/>
                                <w:sz w:val="22"/>
                              </w:rPr>
                              <w:t>纵波在莫霍面折射形成的首波</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BF410D9" id="文本框 222" o:spid="_x0000_s1149" type="#_x0000_t202" style="position:absolute;left:0;text-align:left;margin-left:4.55pt;margin-top:6.35pt;width:396.9pt;height:503.1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" fillcolor="white [3201]" strokecolor="black [3200]" strokeweight="1pt">
                <v:textbox>
                  <w:txbxContent>
                    <w:p w14:paraId="490718FB" w14:textId="77777777" w:rsidR="009445DE" w:rsidRDefault="009445DE" w:rsidP="009445DE">
                      <w:pPr>
                        <w:spacing w:line="360" w:lineRule="auto"/>
                        <w:ind w:firstLine="420"/>
                        <w:rPr>
                          <w:rFonts w:ascii="SimSun" w:hAnsi="SimSun"/>
                          <w:sz w:val="22"/>
                        </w:rPr>
                      </w:pPr>
                      <w:r>
                        <w:rPr>
                          <w:rFonts w:ascii="SimSun" w:hAnsi="SimSun" w:hint="eastAsia"/>
                          <w:sz w:val="22"/>
                        </w:rPr>
                        <w:object w:dxaOrig="420" w:dyaOrig="260" w14:anchorId="789D0940">
                          <v:shape id="_x0000_i1439" type="#_x0000_t75" style="width:21.1pt;height:12.95pt" o:ole="">
                            <v:imagedata r:id="rId969" o:title=""/>
                          </v:shape>
                          <o:OLEObject Type="Embed" ProgID="Equation.3" ShapeID="_x0000_i1439" DrawAspect="Content" ObjectID="_1567842423" r:id="rId1021"/>
                        </w:object>
                      </w:r>
                      <w:r>
                        <w:rPr>
                          <w:rFonts w:ascii="SimSun" w:hAnsi="SimSun" w:hint="eastAsia"/>
                          <w:sz w:val="22"/>
                        </w:rPr>
                        <w:t>地壳或地幔中的纵波</w:t>
                      </w:r>
                    </w:p>
                    <w:p w14:paraId="30563C66" w14:textId="77777777" w:rsidR="009445DE" w:rsidRDefault="009445DE" w:rsidP="009445DE">
                      <w:pPr>
                        <w:spacing w:line="360" w:lineRule="auto"/>
                        <w:ind w:firstLine="420"/>
                        <w:rPr>
                          <w:rFonts w:ascii="SimSun" w:hAnsi="SimSun"/>
                          <w:sz w:val="22"/>
                        </w:rPr>
                      </w:pPr>
                      <w:r>
                        <w:rPr>
                          <w:rFonts w:ascii="SimSun" w:hAnsi="SimSun" w:hint="eastAsia"/>
                          <w:sz w:val="22"/>
                        </w:rPr>
                        <w:object w:dxaOrig="400" w:dyaOrig="280" w14:anchorId="3B78D902">
                          <v:shape id="_x0000_i1440" type="#_x0000_t75" style="width:20.15pt;height:13.9pt" o:ole="">
                            <v:imagedata r:id="rId971" o:title=""/>
                          </v:shape>
                          <o:OLEObject Type="Embed" ProgID="Equation.3" ShapeID="_x0000_i1440" DrawAspect="Content" ObjectID="_1567842424" r:id="rId1022"/>
                        </w:object>
                      </w:r>
                      <w:r>
                        <w:rPr>
                          <w:rFonts w:ascii="SimSun" w:hAnsi="SimSun" w:hint="eastAsia"/>
                          <w:sz w:val="22"/>
                        </w:rPr>
                        <w:t>地壳或地幔中的横波</w:t>
                      </w:r>
                    </w:p>
                    <w:p w14:paraId="7757E3BA" w14:textId="77777777" w:rsidR="009445DE" w:rsidRDefault="009445DE" w:rsidP="009445DE">
                      <w:pPr>
                        <w:spacing w:line="360" w:lineRule="auto"/>
                        <w:ind w:firstLine="420"/>
                        <w:rPr>
                          <w:rFonts w:ascii="SimSun" w:hAnsi="SimSun"/>
                          <w:sz w:val="22"/>
                        </w:rPr>
                      </w:pPr>
                      <w:r>
                        <w:rPr>
                          <w:rFonts w:ascii="SimSun" w:hAnsi="SimSun" w:hint="eastAsia"/>
                          <w:sz w:val="22"/>
                        </w:rPr>
                        <w:object w:dxaOrig="460" w:dyaOrig="260" w14:anchorId="2629E5D7">
                          <v:shape id="_x0000_i1441" type="#_x0000_t75" style="width:23.05pt;height:12.95pt" o:ole="">
                            <v:imagedata r:id="rId973" o:title=""/>
                          </v:shape>
                          <o:OLEObject Type="Embed" ProgID="Equation.3" ShapeID="_x0000_i1441" DrawAspect="Content" ObjectID="_1567842425" r:id="rId1023"/>
                        </w:object>
                      </w:r>
                      <w:r>
                        <w:rPr>
                          <w:rFonts w:ascii="SimSun" w:hAnsi="SimSun" w:hint="eastAsia"/>
                          <w:sz w:val="22"/>
                        </w:rPr>
                        <w:t>地壳内的纵波</w:t>
                      </w:r>
                    </w:p>
                    <w:p w14:paraId="01C84C23" w14:textId="77777777" w:rsidR="009445DE" w:rsidRDefault="009445DE" w:rsidP="009445DE">
                      <w:pPr>
                        <w:spacing w:line="360" w:lineRule="auto"/>
                        <w:ind w:firstLine="420"/>
                        <w:rPr>
                          <w:rFonts w:ascii="SimSun" w:hAnsi="SimSun"/>
                          <w:sz w:val="22"/>
                        </w:rPr>
                      </w:pPr>
                      <w:r>
                        <w:rPr>
                          <w:rFonts w:ascii="SimSun" w:hAnsi="SimSun" w:hint="eastAsia"/>
                          <w:sz w:val="22"/>
                        </w:rPr>
                        <w:object w:dxaOrig="380" w:dyaOrig="260" w14:anchorId="306320DA">
                          <v:shape id="_x0000_i1442" type="#_x0000_t75" style="width:19.2pt;height:12.95pt" o:ole="">
                            <v:imagedata r:id="rId975" o:title=""/>
                          </v:shape>
                          <o:OLEObject Type="Embed" ProgID="Equation.3" ShapeID="_x0000_i1442" DrawAspect="Content" ObjectID="_1567842426" r:id="rId1024"/>
                        </w:object>
                      </w:r>
                      <w:r>
                        <w:rPr>
                          <w:rFonts w:ascii="SimSun" w:hAnsi="SimSun" w:hint="eastAsia"/>
                          <w:sz w:val="22"/>
                        </w:rPr>
                        <w:t xml:space="preserve"> 内核的纵波</w:t>
                      </w:r>
                    </w:p>
                    <w:p w14:paraId="7C1D8E0A" w14:textId="77777777" w:rsidR="009445DE" w:rsidRDefault="009445DE" w:rsidP="009445DE">
                      <w:pPr>
                        <w:spacing w:line="360" w:lineRule="auto"/>
                        <w:ind w:firstLine="420"/>
                        <w:rPr>
                          <w:rFonts w:ascii="SimSun" w:hAnsi="SimSun"/>
                          <w:sz w:val="22"/>
                        </w:rPr>
                      </w:pPr>
                      <w:r>
                        <w:rPr>
                          <w:rFonts w:ascii="SimSun" w:hAnsi="SimSun" w:hint="eastAsia"/>
                          <w:sz w:val="22"/>
                        </w:rPr>
                        <w:object w:dxaOrig="420" w:dyaOrig="280" w14:anchorId="65F02A6D">
                          <v:shape id="_x0000_i1443" type="#_x0000_t75" style="width:21.1pt;height:13.9pt" o:ole="">
                            <v:imagedata r:id="rId977" o:title=""/>
                          </v:shape>
                          <o:OLEObject Type="Embed" ProgID="Equation.3" ShapeID="_x0000_i1443" DrawAspect="Content" ObjectID="_1567842427" r:id="rId1025"/>
                        </w:object>
                      </w:r>
                      <w:r>
                        <w:rPr>
                          <w:rFonts w:ascii="SimSun" w:hAnsi="SimSun" w:hint="eastAsia"/>
                          <w:sz w:val="22"/>
                        </w:rPr>
                        <w:t>内核内的横波</w:t>
                      </w:r>
                    </w:p>
                    <w:p w14:paraId="14DEFFBD" w14:textId="77777777" w:rsidR="009445DE" w:rsidRDefault="009445DE" w:rsidP="009445DE">
                      <w:pPr>
                        <w:spacing w:line="360" w:lineRule="auto"/>
                        <w:ind w:firstLine="420"/>
                        <w:rPr>
                          <w:rFonts w:ascii="SimSun" w:hAnsi="SimSun"/>
                          <w:sz w:val="22"/>
                        </w:rPr>
                      </w:pPr>
                      <w:r>
                        <w:rPr>
                          <w:rFonts w:ascii="SimSun" w:hAnsi="SimSun" w:hint="eastAsia"/>
                          <w:sz w:val="22"/>
                        </w:rPr>
                        <w:object w:dxaOrig="1360" w:dyaOrig="380" w14:anchorId="499892A1">
                          <v:shape id="_x0000_i1444" type="#_x0000_t75" style="width:68.15pt;height:19.2pt" o:ole="">
                            <v:imagedata r:id="rId979" o:title=""/>
                          </v:shape>
                          <o:OLEObject Type="Embed" ProgID="Equation.3" ShapeID="_x0000_i1444" DrawAspect="Content" ObjectID="_1567842428" r:id="rId1026"/>
                        </w:object>
                      </w:r>
                      <w:r>
                        <w:rPr>
                          <w:rFonts w:ascii="SimSun" w:hAnsi="SimSun" w:hint="eastAsia"/>
                          <w:sz w:val="22"/>
                        </w:rPr>
                        <w:t>拉夫面波</w:t>
                      </w:r>
                    </w:p>
                    <w:p w14:paraId="4A05A1A5" w14:textId="77777777" w:rsidR="009445DE" w:rsidRDefault="009445DE" w:rsidP="009445DE">
                      <w:pPr>
                        <w:spacing w:line="360" w:lineRule="auto"/>
                        <w:ind w:firstLine="420"/>
                        <w:rPr>
                          <w:rFonts w:ascii="SimSun" w:hAnsi="SimSun"/>
                          <w:sz w:val="22"/>
                        </w:rPr>
                      </w:pPr>
                      <w:r>
                        <w:rPr>
                          <w:rFonts w:ascii="SimSun" w:hAnsi="SimSun" w:hint="eastAsia"/>
                          <w:sz w:val="22"/>
                        </w:rPr>
                        <w:object w:dxaOrig="920" w:dyaOrig="340" w14:anchorId="7D3E0E11">
                          <v:shape id="_x0000_i1445" type="#_x0000_t75" style="width:46.55pt;height:16.8pt" o:ole="">
                            <v:imagedata r:id="rId981" o:title=""/>
                          </v:shape>
                          <o:OLEObject Type="Embed" ProgID="Equation.3" ShapeID="_x0000_i1445" DrawAspect="Content" ObjectID="_1567842429" r:id="rId1027"/>
                        </w:object>
                      </w:r>
                      <w:r>
                        <w:rPr>
                          <w:rFonts w:ascii="SimSun" w:hAnsi="SimSun" w:hint="eastAsia"/>
                          <w:sz w:val="22"/>
                        </w:rPr>
                        <w:t>瑞雷面波</w:t>
                      </w:r>
                    </w:p>
                    <w:p w14:paraId="55170251" w14:textId="77777777" w:rsidR="009445DE" w:rsidRDefault="009445DE" w:rsidP="009445DE">
                      <w:pPr>
                        <w:spacing w:line="360" w:lineRule="auto"/>
                        <w:ind w:firstLine="420"/>
                        <w:rPr>
                          <w:rFonts w:ascii="SimSun" w:hAnsi="SimSun"/>
                          <w:sz w:val="22"/>
                        </w:rPr>
                      </w:pPr>
                      <w:r>
                        <w:rPr>
                          <w:rFonts w:ascii="SimSun" w:hAnsi="SimSun" w:hint="eastAsia"/>
                          <w:position w:val="-14"/>
                          <w:sz w:val="22"/>
                        </w:rPr>
                        <w:object w:dxaOrig="500" w:dyaOrig="380" w14:anchorId="50AE8B60">
                          <v:shape id="_x0000_i1446" type="#_x0000_t75" style="width:24.95pt;height:19.2pt" o:ole="">
                            <v:imagedata r:id="rId983" o:title=""/>
                          </v:shape>
                          <o:OLEObject Type="Embed" ProgID="Equation.3" ShapeID="_x0000_i1446" DrawAspect="Content" ObjectID="_1567842430" r:id="rId1028"/>
                        </w:object>
                      </w:r>
                      <w:r>
                        <w:rPr>
                          <w:rFonts w:ascii="SimSun" w:hAnsi="SimSun" w:hint="eastAsia"/>
                          <w:sz w:val="22"/>
                        </w:rPr>
                        <w:t>大陆地壳内的导波（如果传播路径的任何一段通过海洋地壳，它就会消失）</w:t>
                      </w:r>
                    </w:p>
                    <w:p w14:paraId="6EC0D349" w14:textId="77777777" w:rsidR="009445DE" w:rsidRDefault="009445DE" w:rsidP="009445DE">
                      <w:pPr>
                        <w:spacing w:line="360" w:lineRule="auto"/>
                        <w:ind w:firstLine="420"/>
                        <w:rPr>
                          <w:rFonts w:ascii="SimSun" w:hAnsi="SimSun"/>
                          <w:sz w:val="22"/>
                        </w:rPr>
                      </w:pPr>
                      <w:r>
                        <w:rPr>
                          <w:rFonts w:ascii="SimSun" w:hAnsi="SimSun" w:hint="eastAsia"/>
                          <w:position w:val="-10"/>
                          <w:sz w:val="22"/>
                        </w:rPr>
                        <w:object w:dxaOrig="540" w:dyaOrig="340" w14:anchorId="5325BC9D">
                          <v:shape id="_x0000_i1447" type="#_x0000_t75" style="width:26.9pt;height:16.8pt" o:ole="">
                            <v:imagedata r:id="rId985" o:title=""/>
                          </v:shape>
                          <o:OLEObject Type="Embed" ProgID="Equation.3" ShapeID="_x0000_i1447" DrawAspect="Content" ObjectID="_1567842431" r:id="rId1029"/>
                        </w:object>
                      </w:r>
                      <w:r>
                        <w:rPr>
                          <w:rFonts w:ascii="SimSun" w:hAnsi="SimSun" w:hint="eastAsia"/>
                          <w:sz w:val="22"/>
                        </w:rPr>
                        <w:t>围绕着地球长距离传播的表面波</w:t>
                      </w:r>
                    </w:p>
                    <w:p w14:paraId="76768D01" w14:textId="77777777" w:rsidR="009445DE" w:rsidRDefault="009445DE" w:rsidP="009445DE">
                      <w:pPr>
                        <w:spacing w:line="360" w:lineRule="auto"/>
                        <w:ind w:firstLine="420"/>
                        <w:rPr>
                          <w:rFonts w:ascii="SimSun" w:hAnsi="SimSun"/>
                          <w:sz w:val="22"/>
                        </w:rPr>
                      </w:pPr>
                      <w:r>
                        <w:rPr>
                          <w:rFonts w:ascii="SimSun" w:hAnsi="SimSun" w:hint="eastAsia"/>
                          <w:position w:val="-4"/>
                          <w:sz w:val="22"/>
                        </w:rPr>
                        <w:object w:dxaOrig="240" w:dyaOrig="260" w14:anchorId="69C1AB99">
                          <v:shape id="_x0000_i1448" type="#_x0000_t75" style="width:12pt;height:12.95pt" o:ole="">
                            <v:imagedata r:id="rId987" o:title=""/>
                          </v:shape>
                          <o:OLEObject Type="Embed" ProgID="Equation.3" ShapeID="_x0000_i1448" DrawAspect="Content" ObjectID="_1567842432" r:id="rId1030"/>
                        </w:object>
                      </w:r>
                      <w:r>
                        <w:rPr>
                          <w:rFonts w:ascii="SimSun" w:hAnsi="SimSun" w:hint="eastAsia"/>
                          <w:sz w:val="22"/>
                        </w:rPr>
                        <w:t>和</w:t>
                      </w:r>
                      <w:r>
                        <w:rPr>
                          <w:rFonts w:ascii="SimSun" w:hAnsi="SimSun" w:hint="eastAsia"/>
                          <w:position w:val="-6"/>
                          <w:sz w:val="22"/>
                        </w:rPr>
                        <w:object w:dxaOrig="220" w:dyaOrig="280" w14:anchorId="45E1013F">
                          <v:shape id="_x0000_i1450" type="#_x0000_t75" style="width:11.05pt;height:13.9pt" o:ole="">
                            <v:imagedata r:id="rId989" o:title=""/>
                          </v:shape>
                          <o:OLEObject Type="Embed" ProgID="Equation.3" ShapeID="_x0000_i1450" DrawAspect="Content" ObjectID="_1567842433" r:id="rId1031"/>
                        </w:object>
                      </w:r>
                      <w:r>
                        <w:rPr>
                          <w:rFonts w:ascii="SimSun" w:hAnsi="SimSun" w:hint="eastAsia"/>
                          <w:sz w:val="22"/>
                        </w:rPr>
                        <w:t>字母的重复代表在地球表面的反射波（例如</w:t>
                      </w:r>
                      <w:r>
                        <w:rPr>
                          <w:rFonts w:ascii="SimSun" w:hAnsi="SimSun" w:hint="eastAsia"/>
                          <w:position w:val="-4"/>
                          <w:sz w:val="22"/>
                        </w:rPr>
                        <w:object w:dxaOrig="380" w:dyaOrig="260" w14:anchorId="63F9A09B">
                          <v:shape id="_x0000_i1452" type="#_x0000_t75" style="width:19.2pt;height:12.95pt" o:ole="">
                            <v:imagedata r:id="rId991" o:title=""/>
                          </v:shape>
                          <o:OLEObject Type="Embed" ProgID="Equation.3" ShapeID="_x0000_i1452" DrawAspect="Content" ObjectID="_1567842434" r:id="rId1032"/>
                        </w:object>
                      </w:r>
                      <w:r>
                        <w:rPr>
                          <w:rFonts w:ascii="SimSun" w:hAnsi="SimSun" w:hint="eastAsia"/>
                          <w:sz w:val="22"/>
                        </w:rPr>
                        <w:t>,</w:t>
                      </w:r>
                      <w:r>
                        <w:rPr>
                          <w:rFonts w:ascii="SimSun" w:hAnsi="SimSun" w:hint="eastAsia"/>
                          <w:position w:val="-6"/>
                          <w:sz w:val="22"/>
                        </w:rPr>
                        <w:object w:dxaOrig="380" w:dyaOrig="280" w14:anchorId="7A934886">
                          <v:shape id="_x0000_i1454" type="#_x0000_t75" style="width:19.2pt;height:13.9pt" o:ole="">
                            <v:imagedata r:id="rId993" o:title=""/>
                          </v:shape>
                          <o:OLEObject Type="Embed" ProgID="Equation.3" ShapeID="_x0000_i1454" DrawAspect="Content" ObjectID="_1567842435" r:id="rId1033"/>
                        </w:object>
                      </w:r>
                      <w:r>
                        <w:rPr>
                          <w:rFonts w:ascii="SimSun" w:hAnsi="SimSun" w:hint="eastAsia"/>
                          <w:sz w:val="22"/>
                        </w:rPr>
                        <w:t>,</w:t>
                      </w:r>
                      <w:r>
                        <w:rPr>
                          <w:rFonts w:ascii="SimSun" w:hAnsi="SimSun" w:hint="eastAsia"/>
                          <w:position w:val="-6"/>
                          <w:sz w:val="22"/>
                        </w:rPr>
                        <w:object w:dxaOrig="340" w:dyaOrig="280" w14:anchorId="7F52444C">
                          <v:shape id="_x0000_i1456" type="#_x0000_t75" style="width:16.8pt;height:13.9pt" o:ole="">
                            <v:imagedata r:id="rId995" o:title=""/>
                          </v:shape>
                          <o:OLEObject Type="Embed" ProgID="Equation.3" ShapeID="_x0000_i1456" DrawAspect="Content" ObjectID="_1567842436" r:id="rId1034"/>
                        </w:object>
                      </w:r>
                      <w:r>
                        <w:rPr>
                          <w:rFonts w:ascii="SimSun" w:hAnsi="SimSun" w:hint="eastAsia"/>
                          <w:sz w:val="22"/>
                        </w:rPr>
                        <w:t>）。地核外表面的反射波用</w:t>
                      </w:r>
                      <w:r>
                        <w:rPr>
                          <w:rFonts w:ascii="SimSun" w:hAnsi="SimSun" w:hint="eastAsia"/>
                          <w:position w:val="-6"/>
                          <w:sz w:val="22"/>
                        </w:rPr>
                        <w:object w:dxaOrig="180" w:dyaOrig="220" w14:anchorId="12130F20">
                          <v:shape id="_x0000_i1458" type="#_x0000_t75" style="width:9.1pt;height:11.05pt" o:ole="">
                            <v:imagedata r:id="rId997" o:title=""/>
                          </v:shape>
                          <o:OLEObject Type="Embed" ProgID="Equation.3" ShapeID="_x0000_i1458" DrawAspect="Content" ObjectID="_1567842437" r:id="rId1035"/>
                        </w:object>
                      </w:r>
                      <w:r>
                        <w:rPr>
                          <w:rFonts w:ascii="SimSun" w:hAnsi="SimSun" w:hint="eastAsia"/>
                          <w:sz w:val="22"/>
                        </w:rPr>
                        <w:t>表示（</w:t>
                      </w:r>
                      <w:r>
                        <w:rPr>
                          <w:rFonts w:ascii="SimSun" w:hAnsi="SimSun" w:hint="eastAsia"/>
                          <w:position w:val="-12"/>
                          <w:sz w:val="22"/>
                        </w:rPr>
                        <w:object w:dxaOrig="440" w:dyaOrig="360" w14:anchorId="0037E751">
                          <v:shape id="_x0000_i1460" type="#_x0000_t75" style="width:22.1pt;height:18.25pt" o:ole="">
                            <v:imagedata r:id="rId999" o:title=""/>
                          </v:shape>
                          <o:OLEObject Type="Embed" ProgID="Equation.3" ShapeID="_x0000_i1460" DrawAspect="Content" ObjectID="_1567842438" r:id="rId1036"/>
                        </w:object>
                      </w:r>
                      <w:r>
                        <w:rPr>
                          <w:rFonts w:ascii="SimSun" w:hAnsi="SimSun" w:hint="eastAsia"/>
                          <w:sz w:val="22"/>
                        </w:rPr>
                        <w:t>,</w:t>
                      </w:r>
                      <w:r>
                        <w:rPr>
                          <w:rFonts w:ascii="SimSun" w:hAnsi="SimSun" w:hint="eastAsia"/>
                          <w:position w:val="-12"/>
                          <w:sz w:val="22"/>
                        </w:rPr>
                        <w:object w:dxaOrig="420" w:dyaOrig="360" w14:anchorId="7BB1B3BD">
                          <v:shape id="_x0000_i1462" type="#_x0000_t75" style="width:21.1pt;height:18.25pt" o:ole="">
                            <v:imagedata r:id="rId1001" o:title=""/>
                          </v:shape>
                          <o:OLEObject Type="Embed" ProgID="Equation.3" ShapeID="_x0000_i1462" DrawAspect="Content" ObjectID="_1567842439" r:id="rId1037"/>
                        </w:object>
                      </w:r>
                      <w:r>
                        <w:rPr>
                          <w:rFonts w:ascii="SimSun" w:hAnsi="SimSun" w:hint="eastAsia"/>
                          <w:sz w:val="22"/>
                        </w:rPr>
                        <w:t>）,地核内表层的反射波用</w:t>
                      </w:r>
                      <w:r>
                        <w:rPr>
                          <w:rFonts w:ascii="SimSun" w:hAnsi="SimSun" w:hint="eastAsia"/>
                          <w:position w:val="-4"/>
                          <w:sz w:val="22"/>
                        </w:rPr>
                        <w:object w:dxaOrig="440" w:dyaOrig="260" w14:anchorId="6B494508">
                          <v:shape id="_x0000_i1464" type="#_x0000_t75" style="width:22.1pt;height:12.95pt" o:ole="">
                            <v:imagedata r:id="rId1003" o:title=""/>
                          </v:shape>
                          <o:OLEObject Type="Embed" ProgID="Equation.3" ShapeID="_x0000_i1464" DrawAspect="Content" ObjectID="_1567842440" r:id="rId1038"/>
                        </w:object>
                      </w:r>
                      <w:r>
                        <w:rPr>
                          <w:rFonts w:ascii="SimSun" w:hAnsi="SimSun" w:hint="eastAsia"/>
                          <w:sz w:val="22"/>
                        </w:rPr>
                        <w:t>表示（例如</w:t>
                      </w:r>
                      <w:r>
                        <w:rPr>
                          <w:rFonts w:ascii="SimSun" w:hAnsi="SimSun" w:hint="eastAsia"/>
                          <w:position w:val="-4"/>
                          <w:sz w:val="22"/>
                        </w:rPr>
                        <w:object w:dxaOrig="700" w:dyaOrig="260" w14:anchorId="74EA375E">
                          <v:shape id="_x0000_i1466" type="#_x0000_t75" style="width:34.55pt;height:12.95pt" o:ole="">
                            <v:imagedata r:id="rId1005" o:title=""/>
                          </v:shape>
                          <o:OLEObject Type="Embed" ProgID="Equation.3" ShapeID="_x0000_i1466" DrawAspect="Content" ObjectID="_1567842441" r:id="rId1039"/>
                        </w:object>
                      </w:r>
                      <w:r>
                        <w:rPr>
                          <w:rFonts w:ascii="SimSun" w:hAnsi="SimSun" w:hint="eastAsia"/>
                          <w:sz w:val="22"/>
                        </w:rPr>
                        <w:t>,</w:t>
                      </w:r>
                      <w:r>
                        <w:rPr>
                          <w:rFonts w:ascii="SimSun" w:hAnsi="SimSun" w:hint="eastAsia"/>
                          <w:position w:val="-6"/>
                          <w:sz w:val="22"/>
                        </w:rPr>
                        <w:object w:dxaOrig="700" w:dyaOrig="280" w14:anchorId="585B0DE7">
                          <v:shape id="_x0000_i1468" type="#_x0000_t75" style="width:34.55pt;height:13.9pt" o:ole="">
                            <v:imagedata r:id="rId1007" o:title=""/>
                          </v:shape>
                          <o:OLEObject Type="Embed" ProgID="Equation.3" ShapeID="_x0000_i1468" DrawAspect="Content" ObjectID="_1567842442" r:id="rId1040"/>
                        </w:object>
                      </w:r>
                      <w:r>
                        <w:rPr>
                          <w:rFonts w:ascii="SimSun" w:hAnsi="SimSun" w:hint="eastAsia"/>
                          <w:sz w:val="22"/>
                        </w:rPr>
                        <w:t>）。</w:t>
                      </w:r>
                    </w:p>
                    <w:p w14:paraId="3D0C585F" w14:textId="77777777" w:rsidR="009445DE" w:rsidRDefault="009445DE" w:rsidP="009445DE">
                      <w:pPr>
                        <w:spacing w:line="360" w:lineRule="auto"/>
                        <w:ind w:firstLine="420"/>
                        <w:rPr>
                          <w:rFonts w:ascii="SimSun" w:hAnsi="SimSun"/>
                          <w:sz w:val="22"/>
                        </w:rPr>
                      </w:pPr>
                      <w:r>
                        <w:rPr>
                          <w:rFonts w:ascii="SimSun" w:hAnsi="SimSun" w:hint="eastAsia"/>
                          <w:position w:val="-4"/>
                          <w:sz w:val="22"/>
                        </w:rPr>
                        <w:object w:dxaOrig="1000" w:dyaOrig="300" w14:anchorId="38314164">
                          <v:shape id="_x0000_i1470" type="#_x0000_t75" style="width:49.9pt;height:14.9pt" o:ole="">
                            <v:imagedata r:id="rId1009" o:title=""/>
                          </v:shape>
                          <o:OLEObject Type="Embed" ProgID="Equation.3" ShapeID="_x0000_i1470" DrawAspect="Content" ObjectID="_1567842443" r:id="rId1041"/>
                        </w:object>
                      </w:r>
                    </w:p>
                    <w:p w14:paraId="1DA71BD7" w14:textId="77777777" w:rsidR="009445DE" w:rsidRDefault="009445DE" w:rsidP="009445DE">
                      <w:pPr>
                        <w:spacing w:line="360" w:lineRule="auto"/>
                        <w:ind w:firstLine="420"/>
                        <w:rPr>
                          <w:rFonts w:ascii="SimSun" w:hAnsi="SimSun"/>
                          <w:sz w:val="22"/>
                        </w:rPr>
                      </w:pPr>
                      <w:r>
                        <w:rPr>
                          <w:rFonts w:ascii="SimSun" w:hAnsi="SimSun" w:hint="eastAsia"/>
                          <w:position w:val="-10"/>
                          <w:sz w:val="22"/>
                        </w:rPr>
                        <w:object w:dxaOrig="560" w:dyaOrig="320" w14:anchorId="54A67770">
                          <v:shape id="_x0000_i1472" type="#_x0000_t75" style="width:28.3pt;height:15.85pt" o:ole="">
                            <v:imagedata r:id="rId1011" o:title=""/>
                          </v:shape>
                          <o:OLEObject Type="Embed" ProgID="Equation.3" ShapeID="_x0000_i1472" DrawAspect="Content" ObjectID="_1567842444" r:id="rId1042"/>
                        </w:object>
                      </w:r>
                      <w:r>
                        <w:rPr>
                          <w:rFonts w:ascii="SimSun" w:hAnsi="SimSun" w:hint="eastAsia"/>
                          <w:sz w:val="22"/>
                        </w:rPr>
                        <w:t>纵波虚反射（对深部地震来说），</w:t>
                      </w:r>
                      <w:r>
                        <w:rPr>
                          <w:rFonts w:ascii="SimSun" w:hAnsi="SimSun" w:hint="eastAsia"/>
                          <w:position w:val="-6"/>
                          <w:sz w:val="22"/>
                        </w:rPr>
                        <w:object w:dxaOrig="500" w:dyaOrig="280" w14:anchorId="1140E2ED">
                          <v:shape id="_x0000_i1474" type="#_x0000_t75" style="width:24.95pt;height:13.9pt" o:ole="">
                            <v:imagedata r:id="rId1013" o:title=""/>
                          </v:shape>
                          <o:OLEObject Type="Embed" ProgID="Equation.3" ShapeID="_x0000_i1474" DrawAspect="Content" ObjectID="_1567842445" r:id="rId1043"/>
                        </w:object>
                      </w:r>
                      <w:r>
                        <w:rPr>
                          <w:rFonts w:ascii="SimSun" w:hAnsi="SimSun" w:hint="eastAsia"/>
                          <w:sz w:val="22"/>
                        </w:rPr>
                        <w:t>横波虚反射</w:t>
                      </w:r>
                    </w:p>
                    <w:p w14:paraId="2EE3CD17" w14:textId="77777777" w:rsidR="009445DE" w:rsidRDefault="009445DE" w:rsidP="009445DE">
                      <w:pPr>
                        <w:spacing w:line="360" w:lineRule="auto"/>
                        <w:ind w:firstLine="420"/>
                        <w:rPr>
                          <w:rFonts w:ascii="SimSun" w:hAnsi="SimSun"/>
                          <w:sz w:val="22"/>
                        </w:rPr>
                      </w:pPr>
                      <w:r>
                        <w:rPr>
                          <w:rFonts w:ascii="SimSun" w:hAnsi="SimSun" w:hint="eastAsia"/>
                          <w:position w:val="-6"/>
                          <w:sz w:val="22"/>
                        </w:rPr>
                        <w:object w:dxaOrig="320" w:dyaOrig="280" w14:anchorId="014E4C68">
                          <v:shape id="_x0000_i1476" type="#_x0000_t75" style="width:15.85pt;height:13.9pt" o:ole="">
                            <v:imagedata r:id="rId1015" o:title=""/>
                          </v:shape>
                          <o:OLEObject Type="Embed" ProgID="Equation.3" ShapeID="_x0000_i1476" DrawAspect="Content" ObjectID="_1567842446" r:id="rId1044"/>
                        </w:object>
                      </w:r>
                      <w:r>
                        <w:rPr>
                          <w:rFonts w:ascii="SimSun" w:hAnsi="SimSun" w:hint="eastAsia"/>
                          <w:sz w:val="22"/>
                        </w:rPr>
                        <w:t>和</w:t>
                      </w:r>
                      <w:r>
                        <w:rPr>
                          <w:rFonts w:ascii="SimSun" w:hAnsi="SimSun" w:hint="eastAsia"/>
                          <w:position w:val="-10"/>
                          <w:sz w:val="22"/>
                        </w:rPr>
                        <w:object w:dxaOrig="560" w:dyaOrig="320" w14:anchorId="33D5EF00">
                          <v:shape id="_x0000_i1478" type="#_x0000_t75" style="width:28.3pt;height:15.85pt" o:ole="">
                            <v:imagedata r:id="rId1017" o:title=""/>
                          </v:shape>
                          <o:OLEObject Type="Embed" ProgID="Equation.3" ShapeID="_x0000_i1478" DrawAspect="Content" ObjectID="_1567842447" r:id="rId1045"/>
                        </w:object>
                      </w:r>
                      <w:r>
                        <w:rPr>
                          <w:rFonts w:ascii="SimSun" w:hAnsi="SimSun" w:hint="eastAsia"/>
                          <w:sz w:val="22"/>
                        </w:rPr>
                        <w:t>转换波虚反射</w:t>
                      </w:r>
                    </w:p>
                    <w:p w14:paraId="743FB7DB" w14:textId="77777777" w:rsidR="009445DE" w:rsidRDefault="009445DE" w:rsidP="009445DE">
                      <w:pPr>
                        <w:spacing w:line="360" w:lineRule="auto"/>
                        <w:ind w:firstLine="420"/>
                        <w:rPr>
                          <w:rFonts w:ascii="SimSun" w:hAnsi="SimSun"/>
                          <w:sz w:val="22"/>
                        </w:rPr>
                      </w:pPr>
                      <w:r>
                        <w:rPr>
                          <w:rFonts w:ascii="SimSun" w:hAnsi="SimSun" w:hint="eastAsia"/>
                          <w:position w:val="-6"/>
                          <w:sz w:val="22"/>
                        </w:rPr>
                        <w:object w:dxaOrig="540" w:dyaOrig="280" w14:anchorId="313E95D7">
                          <v:shape id="_x0000_i1480" type="#_x0000_t75" style="width:26.9pt;height:13.9pt" o:ole="">
                            <v:imagedata r:id="rId1019" o:title=""/>
                          </v:shape>
                          <o:OLEObject Type="Embed" ProgID="Equation.3" ShapeID="_x0000_i1480" DrawAspect="Content" ObjectID="_1567842448" r:id="rId1046"/>
                        </w:object>
                      </w:r>
                      <w:r>
                        <w:rPr>
                          <w:rFonts w:ascii="SimSun" w:hAnsi="SimSun" w:hint="eastAsia"/>
                          <w:sz w:val="22"/>
                        </w:rPr>
                        <w:t>纵波在莫霍面折射形成的首波</w:t>
                      </w:r>
                    </w:p>
                  </w:txbxContent>
                </v:textbox>
              </v:shape>
            </w:pict>
          </mc:Fallback>
        </mc:AlternateContent>
      </w:r>
    </w:p>
    <w:p w14:paraId="17BF3D62" w14:textId="77777777" w:rsidR="009445DE" w:rsidRPr="009445DE" w:rsidRDefault="009445DE" w:rsidP="005B7AE6">
      <w:pPr>
        <w:spacing w:line="360" w:lineRule="auto"/>
        <w:rPr>
          <w:rFonts w:ascii="Times New Roman" w:hAnsi="Times New Roman" w:cs="Times New Roman"/>
          <w:szCs w:val="21"/>
        </w:rPr>
      </w:pPr>
    </w:p>
    <w:p w14:paraId="1EA2A9E7" w14:textId="77777777" w:rsidR="009445DE" w:rsidRPr="009445DE" w:rsidRDefault="009445DE" w:rsidP="005B7AE6">
      <w:pPr>
        <w:spacing w:line="360" w:lineRule="auto"/>
        <w:rPr>
          <w:rFonts w:ascii="Times New Roman" w:hAnsi="Times New Roman" w:cs="Times New Roman"/>
          <w:b/>
          <w:szCs w:val="21"/>
          <w:lang w:val="zh-CN"/>
        </w:rPr>
      </w:pPr>
    </w:p>
    <w:p w14:paraId="615CB977" w14:textId="77777777" w:rsidR="009445DE" w:rsidRPr="009445DE" w:rsidRDefault="009445DE" w:rsidP="005B7AE6">
      <w:pPr>
        <w:spacing w:line="360" w:lineRule="auto"/>
        <w:rPr>
          <w:rFonts w:ascii="Times New Roman" w:hAnsi="Times New Roman" w:cs="Times New Roman"/>
          <w:b/>
          <w:szCs w:val="21"/>
          <w:lang w:val="zh-CN"/>
        </w:rPr>
      </w:pPr>
    </w:p>
    <w:p w14:paraId="3D43ED10" w14:textId="77777777" w:rsidR="009445DE" w:rsidRPr="009445DE" w:rsidRDefault="009445DE" w:rsidP="005B7AE6">
      <w:pPr>
        <w:spacing w:line="360" w:lineRule="auto"/>
        <w:rPr>
          <w:rFonts w:ascii="Times New Roman" w:hAnsi="Times New Roman" w:cs="Times New Roman"/>
          <w:b/>
          <w:szCs w:val="21"/>
          <w:lang w:val="zh-CN"/>
        </w:rPr>
      </w:pPr>
    </w:p>
    <w:p w14:paraId="71EA48B0" w14:textId="77777777" w:rsidR="009445DE" w:rsidRPr="009445DE" w:rsidRDefault="009445DE" w:rsidP="005B7AE6">
      <w:pPr>
        <w:spacing w:line="360" w:lineRule="auto"/>
        <w:rPr>
          <w:rFonts w:ascii="Times New Roman" w:hAnsi="Times New Roman" w:cs="Times New Roman"/>
          <w:b/>
          <w:szCs w:val="21"/>
          <w:lang w:val="zh-CN"/>
        </w:rPr>
      </w:pPr>
    </w:p>
    <w:p w14:paraId="43F38BE3" w14:textId="77777777" w:rsidR="009445DE" w:rsidRPr="009445DE" w:rsidRDefault="009445DE" w:rsidP="005B7AE6">
      <w:pPr>
        <w:spacing w:line="360" w:lineRule="auto"/>
        <w:rPr>
          <w:rFonts w:ascii="Times New Roman" w:hAnsi="Times New Roman" w:cs="Times New Roman"/>
          <w:b/>
          <w:szCs w:val="21"/>
          <w:lang w:val="zh-CN"/>
        </w:rPr>
      </w:pPr>
    </w:p>
    <w:p w14:paraId="714A585B" w14:textId="77777777" w:rsidR="009445DE" w:rsidRPr="009445DE" w:rsidRDefault="009445DE" w:rsidP="005B7AE6">
      <w:pPr>
        <w:spacing w:line="360" w:lineRule="auto"/>
        <w:rPr>
          <w:rFonts w:ascii="Times New Roman" w:hAnsi="Times New Roman" w:cs="Times New Roman"/>
          <w:b/>
          <w:szCs w:val="21"/>
          <w:lang w:val="zh-CN"/>
        </w:rPr>
      </w:pPr>
    </w:p>
    <w:p w14:paraId="4C2C938B" w14:textId="77777777" w:rsidR="009445DE" w:rsidRPr="009445DE" w:rsidRDefault="009445DE" w:rsidP="005B7AE6">
      <w:pPr>
        <w:spacing w:line="360" w:lineRule="auto"/>
        <w:rPr>
          <w:rFonts w:ascii="Times New Roman" w:hAnsi="Times New Roman" w:cs="Times New Roman"/>
          <w:b/>
          <w:szCs w:val="21"/>
          <w:lang w:val="zh-CN"/>
        </w:rPr>
      </w:pPr>
    </w:p>
    <w:p w14:paraId="65251855" w14:textId="77777777" w:rsidR="009445DE" w:rsidRPr="009445DE" w:rsidRDefault="009445DE" w:rsidP="005B7AE6">
      <w:pPr>
        <w:spacing w:line="360" w:lineRule="auto"/>
        <w:rPr>
          <w:rFonts w:ascii="Times New Roman" w:hAnsi="Times New Roman" w:cs="Times New Roman"/>
          <w:b/>
          <w:szCs w:val="21"/>
          <w:lang w:val="zh-CN"/>
        </w:rPr>
      </w:pPr>
    </w:p>
    <w:p w14:paraId="5B2350BD" w14:textId="77777777" w:rsidR="009445DE" w:rsidRPr="009445DE" w:rsidRDefault="009445DE" w:rsidP="005B7AE6">
      <w:pPr>
        <w:spacing w:line="360" w:lineRule="auto"/>
        <w:rPr>
          <w:rFonts w:ascii="Times New Roman" w:hAnsi="Times New Roman" w:cs="Times New Roman"/>
          <w:b/>
          <w:szCs w:val="21"/>
          <w:lang w:val="zh-CN"/>
        </w:rPr>
      </w:pPr>
    </w:p>
    <w:p w14:paraId="74DD5705" w14:textId="77777777" w:rsidR="009445DE" w:rsidRPr="009445DE" w:rsidRDefault="009445DE" w:rsidP="005B7AE6">
      <w:pPr>
        <w:spacing w:line="360" w:lineRule="auto"/>
        <w:rPr>
          <w:rFonts w:ascii="Times New Roman" w:hAnsi="Times New Roman" w:cs="Times New Roman"/>
          <w:b/>
          <w:szCs w:val="21"/>
          <w:lang w:val="zh-CN"/>
        </w:rPr>
      </w:pPr>
    </w:p>
    <w:p w14:paraId="6A605E63" w14:textId="77777777" w:rsidR="009445DE" w:rsidRPr="009445DE" w:rsidRDefault="009445DE" w:rsidP="005B7AE6">
      <w:pPr>
        <w:spacing w:line="360" w:lineRule="auto"/>
        <w:rPr>
          <w:rFonts w:ascii="Times New Roman" w:hAnsi="Times New Roman" w:cs="Times New Roman"/>
          <w:b/>
          <w:szCs w:val="21"/>
          <w:lang w:val="zh-CN"/>
        </w:rPr>
      </w:pPr>
    </w:p>
    <w:p w14:paraId="0E11FAAC" w14:textId="77777777" w:rsidR="009445DE" w:rsidRPr="009445DE" w:rsidRDefault="009445DE" w:rsidP="005B7AE6">
      <w:pPr>
        <w:spacing w:line="360" w:lineRule="auto"/>
        <w:rPr>
          <w:rFonts w:ascii="Times New Roman" w:hAnsi="Times New Roman" w:cs="Times New Roman"/>
          <w:b/>
          <w:szCs w:val="21"/>
          <w:lang w:val="zh-CN"/>
        </w:rPr>
      </w:pPr>
    </w:p>
    <w:p w14:paraId="62CA51E1" w14:textId="77777777" w:rsidR="009445DE" w:rsidRPr="009445DE" w:rsidRDefault="009445DE" w:rsidP="005B7AE6">
      <w:pPr>
        <w:spacing w:line="360" w:lineRule="auto"/>
        <w:rPr>
          <w:rFonts w:ascii="Times New Roman" w:hAnsi="Times New Roman" w:cs="Times New Roman"/>
          <w:b/>
          <w:szCs w:val="21"/>
          <w:lang w:val="zh-CN"/>
        </w:rPr>
      </w:pPr>
    </w:p>
    <w:p w14:paraId="06B403D3" w14:textId="77777777" w:rsidR="009445DE" w:rsidRPr="009445DE" w:rsidRDefault="009445DE" w:rsidP="005B7AE6">
      <w:pPr>
        <w:spacing w:line="360" w:lineRule="auto"/>
        <w:rPr>
          <w:rFonts w:ascii="Times New Roman" w:hAnsi="Times New Roman" w:cs="Times New Roman"/>
          <w:b/>
          <w:szCs w:val="21"/>
          <w:lang w:val="zh-CN"/>
        </w:rPr>
      </w:pPr>
    </w:p>
    <w:p w14:paraId="43037C63" w14:textId="77777777" w:rsidR="009445DE" w:rsidRPr="009445DE" w:rsidRDefault="009445DE" w:rsidP="005B7AE6">
      <w:pPr>
        <w:spacing w:line="360" w:lineRule="auto"/>
        <w:rPr>
          <w:rFonts w:ascii="Times New Roman" w:hAnsi="Times New Roman" w:cs="Times New Roman"/>
          <w:b/>
          <w:szCs w:val="21"/>
          <w:lang w:val="zh-CN"/>
        </w:rPr>
      </w:pPr>
    </w:p>
    <w:p w14:paraId="77C7A76C" w14:textId="77777777" w:rsidR="009445DE" w:rsidRPr="009445DE" w:rsidRDefault="009445DE" w:rsidP="005B7AE6">
      <w:pPr>
        <w:spacing w:line="360" w:lineRule="auto"/>
        <w:rPr>
          <w:rFonts w:ascii="Times New Roman" w:hAnsi="Times New Roman" w:cs="Times New Roman"/>
          <w:b/>
          <w:szCs w:val="21"/>
          <w:lang w:val="zh-CN"/>
        </w:rPr>
      </w:pPr>
    </w:p>
    <w:p w14:paraId="416EC2AF" w14:textId="77777777" w:rsidR="009445DE" w:rsidRPr="009445DE" w:rsidRDefault="009445DE" w:rsidP="005B7AE6">
      <w:pPr>
        <w:spacing w:line="360" w:lineRule="auto"/>
        <w:rPr>
          <w:rFonts w:ascii="Times New Roman" w:hAnsi="Times New Roman" w:cs="Times New Roman"/>
          <w:b/>
          <w:szCs w:val="21"/>
          <w:lang w:val="zh-CN"/>
        </w:rPr>
      </w:pPr>
    </w:p>
    <w:p w14:paraId="512F9581" w14:textId="77777777" w:rsidR="009445DE" w:rsidRPr="009445DE" w:rsidRDefault="009445DE" w:rsidP="005B7AE6">
      <w:pPr>
        <w:spacing w:line="360" w:lineRule="auto"/>
        <w:rPr>
          <w:rFonts w:ascii="Times New Roman" w:hAnsi="Times New Roman" w:cs="Times New Roman"/>
          <w:b/>
          <w:szCs w:val="21"/>
          <w:lang w:val="zh-CN"/>
        </w:rPr>
      </w:pPr>
    </w:p>
    <w:p w14:paraId="29875F37" w14:textId="77777777" w:rsidR="009445DE" w:rsidRPr="009445DE" w:rsidRDefault="009445DE" w:rsidP="005B7AE6">
      <w:pPr>
        <w:spacing w:line="360" w:lineRule="auto"/>
        <w:rPr>
          <w:rFonts w:ascii="Times New Roman" w:hAnsi="Times New Roman" w:cs="Times New Roman"/>
          <w:b/>
          <w:szCs w:val="21"/>
          <w:lang w:val="zh-CN"/>
        </w:rPr>
      </w:pPr>
    </w:p>
    <w:p w14:paraId="495C834B" w14:textId="77777777" w:rsidR="009445DE" w:rsidRPr="009445DE" w:rsidRDefault="009445DE" w:rsidP="005B7AE6">
      <w:pPr>
        <w:spacing w:line="360" w:lineRule="auto"/>
        <w:rPr>
          <w:rFonts w:ascii="Times New Roman" w:hAnsi="Times New Roman" w:cs="Times New Roman"/>
          <w:b/>
          <w:szCs w:val="21"/>
          <w:lang w:val="zh-CN"/>
        </w:rPr>
      </w:pPr>
    </w:p>
    <w:p w14:paraId="7D25A49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lang w:val="zh-CN"/>
        </w:rPr>
        <w:t>图</w:t>
      </w:r>
      <w:r w:rsidRPr="009445DE">
        <w:rPr>
          <w:rFonts w:ascii="Times New Roman" w:hAnsi="Times New Roman" w:cs="Times New Roman"/>
          <w:szCs w:val="21"/>
        </w:rPr>
        <w:t xml:space="preserve"> W-7 </w:t>
      </w:r>
      <w:r w:rsidRPr="009445DE">
        <w:rPr>
          <w:rFonts w:ascii="Times New Roman" w:hAnsi="Times New Roman" w:cs="Times New Roman"/>
          <w:b/>
          <w:szCs w:val="21"/>
        </w:rPr>
        <w:t>波的符号</w:t>
      </w:r>
      <w:r w:rsidRPr="009445DE">
        <w:rPr>
          <w:rFonts w:ascii="Times New Roman" w:hAnsi="Times New Roman" w:cs="Times New Roman"/>
          <w:szCs w:val="21"/>
        </w:rPr>
        <w:t xml:space="preserve"> </w:t>
      </w:r>
      <w:r w:rsidRPr="009445DE">
        <w:rPr>
          <w:rFonts w:ascii="Times New Roman" w:hAnsi="Times New Roman" w:cs="Times New Roman"/>
          <w:szCs w:val="21"/>
        </w:rPr>
        <w:t>由天然地震（参见</w:t>
      </w:r>
      <w:r w:rsidRPr="009445DE">
        <w:rPr>
          <w:rFonts w:ascii="Times New Roman" w:hAnsi="Times New Roman" w:cs="Times New Roman"/>
          <w:szCs w:val="21"/>
        </w:rPr>
        <w:t>earthquake seismology</w:t>
      </w:r>
      <w:r w:rsidRPr="009445DE">
        <w:rPr>
          <w:rFonts w:ascii="Times New Roman" w:hAnsi="Times New Roman" w:cs="Times New Roman"/>
          <w:szCs w:val="21"/>
        </w:rPr>
        <w:t>）产生的地震波的各种波至，通常都用字母来识别，用字母标出传播路径上波的性质。参见图</w:t>
      </w:r>
      <w:r w:rsidRPr="009445DE">
        <w:rPr>
          <w:rFonts w:ascii="Times New Roman" w:hAnsi="Times New Roman" w:cs="Times New Roman"/>
          <w:szCs w:val="21"/>
        </w:rPr>
        <w:t>E-2</w:t>
      </w:r>
      <w:r w:rsidRPr="009445DE">
        <w:rPr>
          <w:rFonts w:ascii="Times New Roman" w:hAnsi="Times New Roman" w:cs="Times New Roman"/>
          <w:szCs w:val="21"/>
        </w:rPr>
        <w:t>。</w:t>
      </w:r>
    </w:p>
    <w:p w14:paraId="056BF21D" w14:textId="77777777" w:rsidR="009445DE" w:rsidRPr="009445DE" w:rsidRDefault="009445DE" w:rsidP="005B7AE6">
      <w:pPr>
        <w:spacing w:line="360" w:lineRule="auto"/>
        <w:rPr>
          <w:rFonts w:ascii="Times New Roman" w:hAnsi="Times New Roman" w:cs="Times New Roman"/>
          <w:b/>
          <w:szCs w:val="21"/>
          <w:lang w:val="zh-CN"/>
        </w:rPr>
      </w:pPr>
      <w:r w:rsidRPr="009445DE">
        <w:rPr>
          <w:rFonts w:ascii="Times New Roman" w:hAnsi="Times New Roman" w:cs="Times New Roman"/>
          <w:b/>
          <w:szCs w:val="21"/>
          <w:lang w:val="zh-CN"/>
        </w:rPr>
        <w:t xml:space="preserve">well-conditioned </w:t>
      </w:r>
      <w:r w:rsidRPr="009445DE">
        <w:rPr>
          <w:rFonts w:ascii="Times New Roman" w:hAnsi="Times New Roman" w:cs="Times New Roman"/>
          <w:b/>
          <w:szCs w:val="21"/>
          <w:lang w:val="zh-CN"/>
        </w:rPr>
        <w:t>良态</w:t>
      </w:r>
    </w:p>
    <w:p w14:paraId="1933E827" w14:textId="77777777" w:rsidR="009445DE" w:rsidRPr="009445DE" w:rsidRDefault="009445DE" w:rsidP="005B7AE6">
      <w:pPr>
        <w:spacing w:line="360" w:lineRule="auto"/>
        <w:rPr>
          <w:rFonts w:ascii="Times New Roman" w:hAnsi="Times New Roman" w:cs="Times New Roman"/>
          <w:szCs w:val="21"/>
          <w:lang w:val="zh-CN"/>
        </w:rPr>
      </w:pPr>
      <w:r w:rsidRPr="009445DE">
        <w:rPr>
          <w:rFonts w:ascii="Times New Roman" w:hAnsi="Times New Roman" w:cs="Times New Roman"/>
          <w:szCs w:val="21"/>
          <w:lang w:val="zh-CN"/>
        </w:rPr>
        <w:t>指在数据发生微小改变时，结果也只发生微小改变的情况。</w:t>
      </w:r>
    </w:p>
    <w:p w14:paraId="775DDAAF" w14:textId="77777777" w:rsidR="009445DE" w:rsidRPr="009445DE" w:rsidRDefault="009445DE" w:rsidP="005B7AE6">
      <w:pPr>
        <w:spacing w:line="360" w:lineRule="auto"/>
        <w:rPr>
          <w:rFonts w:ascii="Times New Roman" w:hAnsi="Times New Roman" w:cs="Times New Roman"/>
          <w:b/>
          <w:szCs w:val="21"/>
          <w:lang w:val="zh-CN"/>
        </w:rPr>
      </w:pPr>
    </w:p>
    <w:p w14:paraId="669B6674" w14:textId="77777777" w:rsidR="009445DE" w:rsidRPr="009445DE" w:rsidRDefault="009445DE" w:rsidP="005B7AE6">
      <w:pPr>
        <w:spacing w:line="360" w:lineRule="auto"/>
        <w:rPr>
          <w:rFonts w:ascii="Times New Roman" w:hAnsi="Times New Roman" w:cs="Times New Roman"/>
          <w:b/>
          <w:szCs w:val="21"/>
          <w:lang w:val="zh-CN"/>
        </w:rPr>
      </w:pPr>
      <w:r w:rsidRPr="009445DE">
        <w:rPr>
          <w:rFonts w:ascii="Times New Roman" w:hAnsi="Times New Roman" w:cs="Times New Roman"/>
          <w:b/>
          <w:szCs w:val="21"/>
          <w:lang w:val="zh-CN"/>
        </w:rPr>
        <w:t xml:space="preserve">well log </w:t>
      </w:r>
      <w:r w:rsidRPr="009445DE">
        <w:rPr>
          <w:rFonts w:ascii="Times New Roman" w:hAnsi="Times New Roman" w:cs="Times New Roman"/>
          <w:b/>
          <w:szCs w:val="21"/>
          <w:lang w:val="zh-CN"/>
        </w:rPr>
        <w:t>测井；测井记录（曲线）；钻井记录（录井）</w:t>
      </w:r>
    </w:p>
    <w:p w14:paraId="72B66C25" w14:textId="77777777" w:rsidR="009445DE" w:rsidRPr="009445DE" w:rsidRDefault="009445DE" w:rsidP="005B7AE6">
      <w:pPr>
        <w:spacing w:line="360" w:lineRule="auto"/>
        <w:rPr>
          <w:rFonts w:ascii="Times New Roman" w:hAnsi="Times New Roman" w:cs="Times New Roman"/>
          <w:szCs w:val="21"/>
          <w:lang w:val="zh-CN"/>
        </w:rPr>
      </w:pPr>
      <w:r w:rsidRPr="009445DE">
        <w:rPr>
          <w:rFonts w:ascii="Times New Roman" w:hAnsi="Times New Roman" w:cs="Times New Roman"/>
          <w:szCs w:val="21"/>
          <w:lang w:val="zh-CN"/>
        </w:rPr>
        <w:t>在井孔作为深度函数的一种或多种物理测量值的记录。亦称为井孔测井。测井记录有时候是指包含了几种测量曲线的整张记录，有时候则指单独的一条测井曲线（这也称为测井曲线）。</w:t>
      </w:r>
      <w:r w:rsidRPr="009445DE">
        <w:rPr>
          <w:rFonts w:ascii="Times New Roman" w:hAnsi="Times New Roman" w:cs="Times New Roman"/>
          <w:szCs w:val="21"/>
          <w:lang w:val="zh-CN"/>
        </w:rPr>
        <w:t>1.</w:t>
      </w:r>
      <w:r w:rsidRPr="009445DE">
        <w:rPr>
          <w:rFonts w:ascii="Times New Roman" w:hAnsi="Times New Roman" w:cs="Times New Roman"/>
          <w:szCs w:val="21"/>
          <w:lang w:val="zh-CN"/>
        </w:rPr>
        <w:t>电缆测井是指用电缆将带有各种传感器的井下探测仪下到井中进行记录，获得的记录有：电性测量值测井曲线（自然电位、电阻率等）、声波测量曲线（声波、三维声波等）、核测量曲线（天然放射性，中子测井等）和其它各种测量曲线（井径、温度等）。</w:t>
      </w:r>
      <w:r w:rsidRPr="009445DE">
        <w:rPr>
          <w:rFonts w:ascii="Times New Roman" w:hAnsi="Times New Roman" w:cs="Times New Roman"/>
          <w:szCs w:val="21"/>
          <w:lang w:val="zh-CN"/>
        </w:rPr>
        <w:t>2.</w:t>
      </w:r>
      <w:r w:rsidRPr="009445DE">
        <w:rPr>
          <w:rFonts w:ascii="Times New Roman" w:hAnsi="Times New Roman" w:cs="Times New Roman"/>
          <w:szCs w:val="21"/>
          <w:lang w:val="zh-CN"/>
        </w:rPr>
        <w:t>其它类型的测井曲线是在地面采集数据，例如岩心录井，泥浆录井，钻时记录等。</w:t>
      </w:r>
      <w:r w:rsidRPr="009445DE">
        <w:rPr>
          <w:rFonts w:ascii="Times New Roman" w:hAnsi="Times New Roman" w:cs="Times New Roman"/>
          <w:szCs w:val="21"/>
          <w:lang w:val="zh-CN"/>
        </w:rPr>
        <w:t>3.</w:t>
      </w:r>
      <w:r w:rsidRPr="009445DE">
        <w:rPr>
          <w:rFonts w:ascii="Times New Roman" w:hAnsi="Times New Roman" w:cs="Times New Roman"/>
          <w:szCs w:val="21"/>
          <w:lang w:val="zh-CN"/>
        </w:rPr>
        <w:t>随钻测井曲线等。</w:t>
      </w:r>
      <w:r w:rsidRPr="009445DE">
        <w:rPr>
          <w:rFonts w:ascii="Times New Roman" w:hAnsi="Times New Roman" w:cs="Times New Roman"/>
          <w:szCs w:val="21"/>
          <w:lang w:val="zh-CN"/>
        </w:rPr>
        <w:t>4.</w:t>
      </w:r>
      <w:r w:rsidRPr="009445DE">
        <w:rPr>
          <w:rFonts w:ascii="Times New Roman" w:hAnsi="Times New Roman" w:cs="Times New Roman"/>
          <w:szCs w:val="21"/>
          <w:lang w:val="zh-CN"/>
        </w:rPr>
        <w:t>还有另外一些测井曲线显示的是通过其它测量值计算所得到的数值，例如可动油图、计算机综合显示测井图等。</w:t>
      </w:r>
      <w:r w:rsidRPr="009445DE">
        <w:rPr>
          <w:rFonts w:ascii="Times New Roman" w:hAnsi="Times New Roman" w:cs="Times New Roman"/>
          <w:szCs w:val="21"/>
          <w:lang w:val="zh-CN"/>
        </w:rPr>
        <w:t>Pickett(1970)</w:t>
      </w:r>
      <w:r w:rsidRPr="009445DE">
        <w:rPr>
          <w:rFonts w:ascii="Times New Roman" w:hAnsi="Times New Roman" w:cs="Times New Roman"/>
          <w:szCs w:val="21"/>
          <w:lang w:val="zh-CN"/>
        </w:rPr>
        <w:t>列出了测井曲线的类型及其用途。如图</w:t>
      </w:r>
      <w:r w:rsidRPr="009445DE">
        <w:rPr>
          <w:rFonts w:ascii="Times New Roman" w:hAnsi="Times New Roman" w:cs="Times New Roman"/>
          <w:szCs w:val="21"/>
          <w:lang w:val="zh-CN"/>
        </w:rPr>
        <w:t>W-9</w:t>
      </w:r>
      <w:r w:rsidRPr="009445DE">
        <w:rPr>
          <w:rFonts w:ascii="Times New Roman" w:hAnsi="Times New Roman" w:cs="Times New Roman"/>
          <w:szCs w:val="21"/>
          <w:lang w:val="zh-CN"/>
        </w:rPr>
        <w:t>所示。</w:t>
      </w:r>
    </w:p>
    <w:p w14:paraId="5B5FB8E2"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    </w:t>
      </w:r>
      <w:r w:rsidRPr="009445DE">
        <w:rPr>
          <w:rFonts w:ascii="Times New Roman" w:hAnsi="Times New Roman" w:cs="Times New Roman"/>
          <w:noProof/>
          <w:szCs w:val="21"/>
        </w:rPr>
        <mc:AlternateContent>
          <mc:Choice Requires="wps">
            <w:drawing>
              <wp:inline distT="0" distB="0" distL="114300" distR="114300" wp14:anchorId="772C037E" wp14:editId="6E8EEE09">
                <wp:extent cx="4796790" cy="8430768"/>
                <wp:effectExtent l="0" t="0" r="22860" b="27940"/>
                <wp:docPr id="223" name="文本框 223"/>
                <wp:cNvGraphicFramePr/>
                <a:graphic xmlns:a="http://schemas.openxmlformats.org/drawingml/2006/main">
                  <a:graphicData uri="http://schemas.microsoft.com/office/word/2010/wordprocessingShape">
                    <wps:wsp>
                      <wps:cNvSpPr txBox="1"/>
                      <wps:spPr>
                        <a:xfrm>
                          <a:off x="0" y="0"/>
                          <a:ext cx="4796790" cy="8430768"/>
                        </a:xfrm>
                        <a:prstGeom prst="rect">
                          <a:avLst/>
                        </a:prstGeom>
                        <a:solidFill>
                          <a:schemeClr val="lt1"/>
                        </a:solidFill>
                        <a:ln w="12700" cmpd="sng">
                          <a:solidFill>
                            <a:schemeClr val="tx1"/>
                          </a:solidFill>
                          <a:prstDash val="solid"/>
                        </a:ln>
                      </wps:spPr>
                      <wps:style>
                        <a:lnRef idx="0">
                          <a:schemeClr val="accent1"/>
                        </a:lnRef>
                        <a:fillRef idx="0">
                          <a:schemeClr val="accent1"/>
                        </a:fillRef>
                        <a:effectRef idx="0">
                          <a:schemeClr val="accent1"/>
                        </a:effectRef>
                        <a:fontRef idx="minor">
                          <a:schemeClr val="dk1"/>
                        </a:fontRef>
                      </wps:style>
                      <wps:txbx>
                        <w:txbxContent>
                          <w:p w14:paraId="02A1617D" w14:textId="77777777" w:rsidR="009445DE" w:rsidRPr="00804F3B" w:rsidRDefault="009445DE" w:rsidP="009445DE">
                            <w:pPr>
                              <w:spacing w:line="360" w:lineRule="auto"/>
                              <w:jc w:val="center"/>
                              <w:rPr>
                                <w:rFonts w:ascii="Times New Roman" w:hAnsi="Times New Roman" w:cs="Times New Roman"/>
                                <w:b/>
                                <w:sz w:val="24"/>
                                <w:lang w:val="zh-CN"/>
                              </w:rPr>
                            </w:pPr>
                            <w:r w:rsidRPr="00804F3B">
                              <w:rPr>
                                <w:rFonts w:ascii="Times New Roman" w:hAnsi="Times New Roman" w:cs="Times New Roman" w:hint="eastAsia"/>
                                <w:b/>
                                <w:sz w:val="24"/>
                                <w:lang w:val="zh-CN"/>
                              </w:rPr>
                              <w:t>测井的类型</w:t>
                            </w:r>
                          </w:p>
                          <w:p w14:paraId="0425AAD7" w14:textId="77777777" w:rsidR="009445DE" w:rsidRPr="00804F3B" w:rsidRDefault="009445DE" w:rsidP="009445DE">
                            <w:pPr>
                              <w:spacing w:line="360" w:lineRule="auto"/>
                              <w:rPr>
                                <w:rFonts w:ascii="SimSun" w:hAnsi="SimSun"/>
                                <w:sz w:val="22"/>
                                <w:lang w:val="zh-CN"/>
                              </w:rPr>
                            </w:pPr>
                            <w:r w:rsidRPr="00804F3B">
                              <w:rPr>
                                <w:rFonts w:ascii="Times New Roman" w:hAnsi="Times New Roman" w:cs="Times New Roman" w:hint="eastAsia"/>
                                <w:b/>
                                <w:sz w:val="24"/>
                                <w:lang w:val="zh-CN"/>
                              </w:rPr>
                              <w:t>岩屑标本</w:t>
                            </w:r>
                            <w:r w:rsidRPr="00804F3B">
                              <w:rPr>
                                <w:rFonts w:ascii="SimSun" w:hAnsi="SimSun" w:hint="eastAsia"/>
                                <w:sz w:val="22"/>
                                <w:lang w:val="zh-CN"/>
                              </w:rPr>
                              <w:t>（岩性、“油气显示”、岩石类型）</w:t>
                            </w:r>
                          </w:p>
                          <w:p w14:paraId="3417B6F3" w14:textId="77777777" w:rsidR="009445DE" w:rsidRPr="00804F3B" w:rsidRDefault="009445DE" w:rsidP="009445DE">
                            <w:pPr>
                              <w:spacing w:line="360" w:lineRule="auto"/>
                              <w:rPr>
                                <w:rFonts w:ascii="SimSun" w:hAnsi="SimSun"/>
                                <w:sz w:val="22"/>
                                <w:lang w:val="zh-CN"/>
                              </w:rPr>
                            </w:pPr>
                            <w:r w:rsidRPr="00804F3B">
                              <w:rPr>
                                <w:rFonts w:ascii="Times New Roman" w:hAnsi="Times New Roman" w:cs="Times New Roman" w:hint="eastAsia"/>
                                <w:b/>
                                <w:sz w:val="24"/>
                                <w:lang w:val="zh-CN"/>
                              </w:rPr>
                              <w:t>岩心</w:t>
                            </w:r>
                            <w:r w:rsidRPr="00804F3B">
                              <w:rPr>
                                <w:rFonts w:ascii="SimSun" w:hAnsi="SimSun" w:hint="eastAsia"/>
                                <w:sz w:val="22"/>
                                <w:lang w:val="zh-CN"/>
                              </w:rPr>
                              <w:t>（岩性、孔隙率、渗透率、颗粒密度、地层因素、饱和指数、毛细</w:t>
                            </w:r>
                            <w:r w:rsidRPr="00804F3B">
                              <w:rPr>
                                <w:rFonts w:ascii="SimSun" w:hAnsi="SimSun" w:hint="eastAsia"/>
                                <w:sz w:val="22"/>
                              </w:rPr>
                              <w:t>-压力曲线、初产剩余油饱和、声速</w:t>
                            </w:r>
                            <w:r w:rsidRPr="00804F3B">
                              <w:rPr>
                                <w:rFonts w:ascii="SimSun" w:hAnsi="SimSun" w:hint="eastAsia"/>
                                <w:sz w:val="22"/>
                                <w:lang w:val="zh-CN"/>
                              </w:rPr>
                              <w:t>）</w:t>
                            </w:r>
                          </w:p>
                          <w:p w14:paraId="0CD265A2" w14:textId="77777777" w:rsidR="009445DE" w:rsidRPr="00804F3B" w:rsidRDefault="009445DE" w:rsidP="009445DE">
                            <w:pPr>
                              <w:spacing w:line="360" w:lineRule="auto"/>
                              <w:rPr>
                                <w:rFonts w:ascii="SimSun" w:hAnsi="SimSun"/>
                                <w:sz w:val="22"/>
                                <w:lang w:val="zh-CN"/>
                              </w:rPr>
                            </w:pPr>
                            <w:r w:rsidRPr="00804F3B">
                              <w:rPr>
                                <w:rFonts w:ascii="Times New Roman" w:hAnsi="Times New Roman" w:cs="Times New Roman" w:hint="eastAsia"/>
                                <w:b/>
                                <w:sz w:val="24"/>
                                <w:lang w:val="zh-CN"/>
                              </w:rPr>
                              <w:t>声波测井</w:t>
                            </w:r>
                            <w:r w:rsidRPr="00804F3B">
                              <w:rPr>
                                <w:rFonts w:ascii="SimSun" w:hAnsi="SimSun" w:hint="eastAsia"/>
                                <w:sz w:val="22"/>
                                <w:lang w:val="zh-CN"/>
                              </w:rPr>
                              <w:t>（速度或时差</w:t>
                            </w:r>
                            <w:r w:rsidRPr="00804F3B">
                              <w:rPr>
                                <w:rFonts w:ascii="SimSun" w:hAnsi="SimSun" w:hint="eastAsia"/>
                                <w:sz w:val="22"/>
                                <w:lang w:val="zh-CN"/>
                              </w:rPr>
                              <w:object w:dxaOrig="300" w:dyaOrig="280" w14:anchorId="1DD4AA99">
                                <v:shape id="_x0000_i1482" type="#_x0000_t75" style="width:14.9pt;height:13.9pt" o:ole="">
                                  <v:imagedata r:id="rId1047" o:title=""/>
                                </v:shape>
                                <o:OLEObject Type="Embed" ProgID="Equation.3" ShapeID="_x0000_i1482" DrawAspect="Content" ObjectID="_1567842449" r:id="rId1048"/>
                              </w:object>
                            </w:r>
                            <w:r w:rsidRPr="00804F3B">
                              <w:rPr>
                                <w:rFonts w:ascii="SimSun" w:hAnsi="SimSun" w:hint="eastAsia"/>
                                <w:sz w:val="22"/>
                                <w:lang w:val="zh-CN"/>
                              </w:rPr>
                              <w:t>、振幅、波形显示、变强度、水泥胶结测井、钻孔扫描器、横波速度、偶极声波）</w:t>
                            </w:r>
                          </w:p>
                          <w:p w14:paraId="7E91A884" w14:textId="77777777" w:rsidR="009445DE" w:rsidRPr="00804F3B" w:rsidRDefault="009445DE" w:rsidP="009445DE">
                            <w:pPr>
                              <w:spacing w:line="360" w:lineRule="auto"/>
                              <w:rPr>
                                <w:rFonts w:ascii="SimSun" w:hAnsi="SimSun"/>
                                <w:sz w:val="22"/>
                                <w:lang w:val="zh-CN"/>
                              </w:rPr>
                            </w:pPr>
                            <w:r w:rsidRPr="00804F3B">
                              <w:rPr>
                                <w:rFonts w:ascii="Times New Roman" w:hAnsi="Times New Roman" w:cs="Times New Roman" w:hint="eastAsia"/>
                                <w:b/>
                                <w:sz w:val="24"/>
                                <w:lang w:val="zh-CN"/>
                              </w:rPr>
                              <w:t>放射性测井</w:t>
                            </w:r>
                            <w:r w:rsidRPr="00804F3B">
                              <w:rPr>
                                <w:rFonts w:ascii="SimSun" w:hAnsi="SimSun" w:hint="eastAsia"/>
                                <w:sz w:val="22"/>
                                <w:lang w:val="zh-CN"/>
                              </w:rPr>
                              <w:t>（伽马射线、中子、密度、氯、核磁、中子寿命、能谱、</w:t>
                            </w:r>
                            <w:r w:rsidRPr="00804F3B">
                              <w:rPr>
                                <w:rFonts w:ascii="SimSun" w:hAnsi="SimSun"/>
                                <w:sz w:val="22"/>
                                <w:lang w:val="zh-CN"/>
                              </w:rPr>
                              <w:t>碳</w:t>
                            </w:r>
                            <w:r w:rsidRPr="00804F3B">
                              <w:rPr>
                                <w:rFonts w:ascii="SimSun" w:hAnsi="SimSun" w:hint="eastAsia"/>
                                <w:sz w:val="22"/>
                                <w:lang w:val="zh-CN"/>
                              </w:rPr>
                              <w:t>/氧）</w:t>
                            </w:r>
                          </w:p>
                          <w:p w14:paraId="34FABC0A" w14:textId="77777777" w:rsidR="009445DE" w:rsidRPr="00804F3B" w:rsidRDefault="009445DE" w:rsidP="009445DE">
                            <w:pPr>
                              <w:spacing w:line="360" w:lineRule="auto"/>
                              <w:rPr>
                                <w:rFonts w:ascii="SimSun" w:hAnsi="SimSun"/>
                                <w:sz w:val="22"/>
                              </w:rPr>
                            </w:pPr>
                            <w:r w:rsidRPr="00804F3B">
                              <w:rPr>
                                <w:rFonts w:ascii="Times New Roman" w:hAnsi="Times New Roman" w:cs="Times New Roman" w:hint="eastAsia"/>
                                <w:b/>
                                <w:sz w:val="24"/>
                                <w:lang w:val="zh-CN"/>
                              </w:rPr>
                              <w:t>自然电位</w:t>
                            </w:r>
                            <w:r w:rsidRPr="00804F3B">
                              <w:rPr>
                                <w:rFonts w:ascii="Times New Roman" w:hAnsi="Times New Roman" w:cs="Times New Roman" w:hint="eastAsia"/>
                                <w:b/>
                                <w:sz w:val="24"/>
                              </w:rPr>
                              <w:t>-</w:t>
                            </w:r>
                            <w:r w:rsidRPr="00804F3B">
                              <w:rPr>
                                <w:rFonts w:ascii="Times New Roman" w:hAnsi="Times New Roman" w:cs="Times New Roman" w:hint="eastAsia"/>
                                <w:b/>
                                <w:sz w:val="24"/>
                              </w:rPr>
                              <w:t>电阻率测井</w:t>
                            </w:r>
                            <w:r w:rsidRPr="00804F3B">
                              <w:rPr>
                                <w:rFonts w:ascii="SimSun" w:hAnsi="SimSun" w:hint="eastAsia"/>
                                <w:sz w:val="22"/>
                              </w:rPr>
                              <w:t>（自然电位、电、聚焦电阻率、侵入带电阻率、感应、地层倾角……dip</w:t>
                            </w:r>
                            <w:r w:rsidRPr="00804F3B">
                              <w:rPr>
                                <w:rFonts w:ascii="SimSun" w:hAnsi="SimSun"/>
                                <w:sz w:val="22"/>
                              </w:rPr>
                              <w:t>meter\dielectric,formation micro-imager</w:t>
                            </w:r>
                            <w:r w:rsidRPr="00804F3B">
                              <w:rPr>
                                <w:rFonts w:ascii="SimSun" w:hAnsi="SimSun" w:hint="eastAsia"/>
                                <w:sz w:val="22"/>
                              </w:rPr>
                              <w:t>）</w:t>
                            </w:r>
                          </w:p>
                          <w:p w14:paraId="120C930B" w14:textId="77777777" w:rsidR="009445DE" w:rsidRPr="00804F3B" w:rsidRDefault="009445DE" w:rsidP="009445DE">
                            <w:pPr>
                              <w:spacing w:line="360" w:lineRule="auto"/>
                              <w:rPr>
                                <w:rFonts w:ascii="SimSun" w:hAnsi="SimSun"/>
                                <w:sz w:val="22"/>
                              </w:rPr>
                            </w:pPr>
                            <w:r w:rsidRPr="00804F3B">
                              <w:rPr>
                                <w:rFonts w:ascii="Times New Roman" w:hAnsi="Times New Roman" w:cs="Times New Roman" w:hint="eastAsia"/>
                                <w:b/>
                                <w:sz w:val="24"/>
                              </w:rPr>
                              <w:t>井孔流体测井</w:t>
                            </w:r>
                            <w:r w:rsidRPr="00804F3B">
                              <w:rPr>
                                <w:rFonts w:ascii="SimSun" w:hAnsi="SimSun" w:hint="eastAsia"/>
                                <w:sz w:val="22"/>
                              </w:rPr>
                              <w:t>（钻井泥浆中的碳氢化合物含量浓度、</w:t>
                            </w:r>
                            <w:r w:rsidRPr="00804F3B">
                              <w:rPr>
                                <w:rFonts w:ascii="SimSun" w:hAnsi="SimSun"/>
                                <w:sz w:val="22"/>
                              </w:rPr>
                              <w:t>流体密度、</w:t>
                            </w:r>
                            <w:r w:rsidRPr="00804F3B">
                              <w:rPr>
                                <w:rFonts w:ascii="SimSun" w:hAnsi="SimSun" w:hint="eastAsia"/>
                                <w:sz w:val="22"/>
                              </w:rPr>
                              <w:t>water</w:t>
                            </w:r>
                            <w:r w:rsidRPr="00804F3B">
                              <w:rPr>
                                <w:rFonts w:ascii="SimSun" w:hAnsi="SimSun"/>
                                <w:sz w:val="22"/>
                              </w:rPr>
                              <w:t xml:space="preserve"> holdup</w:t>
                            </w:r>
                            <w:r w:rsidRPr="00804F3B">
                              <w:rPr>
                                <w:rFonts w:ascii="SimSun" w:hAnsi="SimSun" w:hint="eastAsia"/>
                                <w:sz w:val="22"/>
                              </w:rPr>
                              <w:t>）</w:t>
                            </w:r>
                          </w:p>
                          <w:p w14:paraId="0771C472" w14:textId="77777777" w:rsidR="009445DE" w:rsidRPr="00804F3B" w:rsidRDefault="009445DE" w:rsidP="009445DE">
                            <w:pPr>
                              <w:spacing w:line="360" w:lineRule="auto"/>
                              <w:rPr>
                                <w:rFonts w:ascii="SimSun" w:hAnsi="SimSun"/>
                                <w:sz w:val="22"/>
                                <w:lang w:val="zh-CN"/>
                              </w:rPr>
                            </w:pPr>
                            <w:r w:rsidRPr="00804F3B">
                              <w:rPr>
                                <w:rFonts w:ascii="Times New Roman" w:hAnsi="Times New Roman" w:cs="Times New Roman" w:hint="eastAsia"/>
                                <w:b/>
                                <w:sz w:val="24"/>
                                <w:lang w:val="zh-CN"/>
                              </w:rPr>
                              <w:t>生产率和流体实验</w:t>
                            </w:r>
                            <w:r w:rsidRPr="00804F3B">
                              <w:rPr>
                                <w:rFonts w:ascii="SimSun" w:hAnsi="SimSun" w:hint="eastAsia"/>
                                <w:sz w:val="22"/>
                                <w:lang w:val="zh-CN"/>
                              </w:rPr>
                              <w:t>（电缆</w:t>
                            </w:r>
                            <w:r w:rsidRPr="00804F3B">
                              <w:rPr>
                                <w:rFonts w:ascii="SimSun" w:hAnsi="SimSun"/>
                                <w:sz w:val="22"/>
                                <w:lang w:val="zh-CN"/>
                              </w:rPr>
                              <w:t>地层测试、</w:t>
                            </w:r>
                            <w:r w:rsidRPr="00804F3B">
                              <w:rPr>
                                <w:rFonts w:ascii="SimSun" w:hAnsi="SimSun" w:hint="eastAsia"/>
                                <w:sz w:val="22"/>
                                <w:lang w:val="zh-CN"/>
                              </w:rPr>
                              <w:t>岩柱测试、生产测试、</w:t>
                            </w:r>
                            <w:r w:rsidRPr="00804F3B">
                              <w:rPr>
                                <w:rFonts w:ascii="SimSun" w:hAnsi="SimSun"/>
                                <w:sz w:val="22"/>
                                <w:lang w:val="zh-CN"/>
                              </w:rPr>
                              <w:t>流量、</w:t>
                            </w:r>
                            <w:r w:rsidRPr="00804F3B">
                              <w:rPr>
                                <w:rFonts w:ascii="SimSun" w:hAnsi="SimSun" w:hint="eastAsia"/>
                                <w:sz w:val="22"/>
                                <w:lang w:val="zh-CN"/>
                              </w:rPr>
                              <w:t>示踪剂</w:t>
                            </w:r>
                            <w:r w:rsidRPr="00804F3B">
                              <w:rPr>
                                <w:rFonts w:ascii="SimSun" w:hAnsi="SimSun"/>
                                <w:sz w:val="22"/>
                                <w:lang w:val="zh-CN"/>
                              </w:rPr>
                              <w:t>、温度、噪音、压力</w:t>
                            </w:r>
                            <w:r w:rsidRPr="00804F3B">
                              <w:rPr>
                                <w:rFonts w:ascii="SimSun" w:hAnsi="SimSun" w:hint="eastAsia"/>
                                <w:sz w:val="22"/>
                                <w:lang w:val="zh-CN"/>
                              </w:rPr>
                              <w:t>）</w:t>
                            </w:r>
                          </w:p>
                          <w:p w14:paraId="328A0CC7" w14:textId="77777777" w:rsidR="009445DE" w:rsidRPr="00804F3B" w:rsidRDefault="009445DE" w:rsidP="009445DE">
                            <w:pPr>
                              <w:spacing w:line="360" w:lineRule="auto"/>
                              <w:rPr>
                                <w:rFonts w:ascii="SimSun" w:hAnsi="SimSun"/>
                                <w:sz w:val="22"/>
                                <w:lang w:val="zh-CN"/>
                              </w:rPr>
                            </w:pPr>
                            <w:r w:rsidRPr="00804F3B">
                              <w:rPr>
                                <w:rFonts w:ascii="SimSun" w:hAnsi="SimSun" w:hint="eastAsia"/>
                                <w:b/>
                                <w:sz w:val="22"/>
                                <w:lang w:val="zh-CN"/>
                              </w:rPr>
                              <w:t>固井</w:t>
                            </w:r>
                            <w:r w:rsidRPr="00804F3B">
                              <w:rPr>
                                <w:rFonts w:ascii="SimSun" w:hAnsi="SimSun"/>
                                <w:b/>
                                <w:sz w:val="22"/>
                                <w:lang w:val="zh-CN"/>
                              </w:rPr>
                              <w:t>检测测井</w:t>
                            </w:r>
                            <w:r w:rsidRPr="00804F3B">
                              <w:rPr>
                                <w:rFonts w:ascii="SimSun" w:hAnsi="SimSun" w:hint="eastAsia"/>
                                <w:sz w:val="22"/>
                                <w:lang w:val="zh-CN"/>
                              </w:rPr>
                              <w:t>（流量泄漏、</w:t>
                            </w:r>
                            <w:r w:rsidRPr="00804F3B">
                              <w:rPr>
                                <w:rFonts w:ascii="SimSun" w:hAnsi="SimSun"/>
                                <w:sz w:val="22"/>
                                <w:lang w:val="zh-CN"/>
                              </w:rPr>
                              <w:t>相移、</w:t>
                            </w:r>
                            <w:r w:rsidRPr="00804F3B">
                              <w:rPr>
                                <w:rFonts w:ascii="SimSun" w:hAnsi="SimSun" w:hint="eastAsia"/>
                                <w:sz w:val="22"/>
                                <w:lang w:val="zh-CN"/>
                              </w:rPr>
                              <w:t>磁导率</w:t>
                            </w:r>
                            <w:r w:rsidRPr="00804F3B">
                              <w:rPr>
                                <w:rFonts w:ascii="SimSun" w:hAnsi="SimSun"/>
                                <w:sz w:val="22"/>
                                <w:lang w:val="zh-CN"/>
                              </w:rPr>
                              <w:t>、井径</w:t>
                            </w:r>
                            <w:r w:rsidRPr="00804F3B">
                              <w:rPr>
                                <w:rFonts w:ascii="SimSun" w:hAnsi="SimSun" w:hint="eastAsia"/>
                                <w:sz w:val="22"/>
                                <w:lang w:val="zh-CN"/>
                              </w:rPr>
                              <w:t>）</w:t>
                            </w:r>
                          </w:p>
                          <w:p w14:paraId="7518ED14" w14:textId="77777777" w:rsidR="009445DE" w:rsidRPr="00804F3B" w:rsidRDefault="009445DE" w:rsidP="009445DE">
                            <w:pPr>
                              <w:spacing w:line="360" w:lineRule="auto"/>
                              <w:rPr>
                                <w:rFonts w:ascii="SimSun" w:hAnsi="SimSun"/>
                                <w:sz w:val="22"/>
                                <w:lang w:val="zh-CN"/>
                              </w:rPr>
                            </w:pPr>
                            <w:r w:rsidRPr="00804F3B">
                              <w:rPr>
                                <w:rFonts w:ascii="Times New Roman" w:hAnsi="Times New Roman" w:cs="Times New Roman" w:hint="eastAsia"/>
                                <w:b/>
                                <w:sz w:val="24"/>
                                <w:lang w:val="zh-CN"/>
                              </w:rPr>
                              <w:t>重力测量</w:t>
                            </w:r>
                            <w:r w:rsidRPr="00804F3B">
                              <w:rPr>
                                <w:rFonts w:ascii="SimSun" w:hAnsi="SimSun" w:hint="eastAsia"/>
                                <w:sz w:val="22"/>
                                <w:lang w:val="zh-CN"/>
                              </w:rPr>
                              <w:t>（井中重力仪）</w:t>
                            </w:r>
                          </w:p>
                          <w:p w14:paraId="584C20B5" w14:textId="77777777" w:rsidR="009445DE" w:rsidRPr="00804F3B" w:rsidRDefault="009445DE" w:rsidP="009445DE">
                            <w:pPr>
                              <w:spacing w:line="360" w:lineRule="auto"/>
                              <w:jc w:val="center"/>
                              <w:rPr>
                                <w:rFonts w:ascii="Times New Roman" w:hAnsi="Times New Roman" w:cs="Times New Roman"/>
                                <w:b/>
                                <w:sz w:val="24"/>
                                <w:lang w:val="zh-CN"/>
                              </w:rPr>
                            </w:pPr>
                            <w:r w:rsidRPr="00804F3B">
                              <w:rPr>
                                <w:rFonts w:ascii="Times New Roman" w:hAnsi="Times New Roman" w:cs="Times New Roman" w:hint="eastAsia"/>
                                <w:b/>
                                <w:sz w:val="24"/>
                                <w:lang w:val="zh-CN"/>
                              </w:rPr>
                              <w:t>测井曲线的应用</w:t>
                            </w:r>
                          </w:p>
                          <w:p w14:paraId="7B8FB71D" w14:textId="77777777" w:rsidR="009445DE" w:rsidRPr="00804F3B" w:rsidRDefault="009445DE" w:rsidP="009445DE">
                            <w:pPr>
                              <w:spacing w:line="360" w:lineRule="auto"/>
                              <w:rPr>
                                <w:rFonts w:ascii="SimSun" w:hAnsi="SimSun"/>
                                <w:sz w:val="22"/>
                              </w:rPr>
                            </w:pPr>
                            <w:r w:rsidRPr="00804F3B">
                              <w:rPr>
                                <w:rFonts w:ascii="SimSun" w:hAnsi="SimSun" w:hint="eastAsia"/>
                                <w:sz w:val="22"/>
                              </w:rPr>
                              <w:t>1.估计原位的碳氢化合物体积</w:t>
                            </w:r>
                          </w:p>
                          <w:p w14:paraId="5370BAEF" w14:textId="77777777" w:rsidR="009445DE" w:rsidRPr="00804F3B" w:rsidRDefault="009445DE" w:rsidP="009445DE">
                            <w:pPr>
                              <w:spacing w:line="360" w:lineRule="auto"/>
                              <w:rPr>
                                <w:rFonts w:ascii="SimSun" w:hAnsi="SimSun"/>
                                <w:sz w:val="22"/>
                              </w:rPr>
                            </w:pPr>
                            <w:r w:rsidRPr="00804F3B">
                              <w:rPr>
                                <w:rFonts w:ascii="SimSun" w:hAnsi="SimSun" w:hint="eastAsia"/>
                                <w:sz w:val="22"/>
                              </w:rPr>
                              <w:t>2.估计可采的碳氢化合物体积</w:t>
                            </w:r>
                          </w:p>
                          <w:p w14:paraId="26C05624" w14:textId="77777777" w:rsidR="009445DE" w:rsidRPr="00804F3B" w:rsidRDefault="009445DE" w:rsidP="009445DE">
                            <w:pPr>
                              <w:spacing w:line="360" w:lineRule="auto"/>
                              <w:rPr>
                                <w:rFonts w:ascii="SimSun" w:hAnsi="SimSun"/>
                                <w:sz w:val="22"/>
                              </w:rPr>
                            </w:pPr>
                            <w:r w:rsidRPr="00804F3B">
                              <w:rPr>
                                <w:rFonts w:ascii="SimSun" w:hAnsi="SimSun" w:hint="eastAsia"/>
                                <w:sz w:val="22"/>
                              </w:rPr>
                              <w:t>3.岩石分类、岩性判定、提取测井响应方程式中的参数、建立原始与剩余油饱和度之间的关系</w:t>
                            </w:r>
                          </w:p>
                          <w:p w14:paraId="3BB56B76" w14:textId="77777777" w:rsidR="009445DE" w:rsidRPr="00804F3B" w:rsidRDefault="009445DE" w:rsidP="009445DE">
                            <w:pPr>
                              <w:spacing w:line="360" w:lineRule="auto"/>
                              <w:rPr>
                                <w:rFonts w:ascii="SimSun" w:hAnsi="SimSun"/>
                                <w:sz w:val="22"/>
                              </w:rPr>
                            </w:pPr>
                            <w:r w:rsidRPr="00804F3B">
                              <w:rPr>
                                <w:rFonts w:ascii="SimSun" w:hAnsi="SimSun" w:hint="eastAsia"/>
                                <w:sz w:val="22"/>
                              </w:rPr>
                              <w:t>4.辨别地质环境</w:t>
                            </w:r>
                          </w:p>
                          <w:p w14:paraId="39E8532D" w14:textId="77777777" w:rsidR="009445DE" w:rsidRPr="00804F3B" w:rsidRDefault="009445DE" w:rsidP="009445DE">
                            <w:pPr>
                              <w:spacing w:line="360" w:lineRule="auto"/>
                              <w:rPr>
                                <w:rFonts w:ascii="SimSun" w:hAnsi="SimSun"/>
                                <w:sz w:val="22"/>
                              </w:rPr>
                            </w:pPr>
                            <w:r w:rsidRPr="00804F3B">
                              <w:rPr>
                                <w:rFonts w:ascii="SimSun" w:hAnsi="SimSun" w:hint="eastAsia"/>
                                <w:sz w:val="22"/>
                              </w:rPr>
                              <w:t>5.确定注水可能性</w:t>
                            </w:r>
                          </w:p>
                          <w:p w14:paraId="20CBBFDD" w14:textId="77777777" w:rsidR="009445DE" w:rsidRPr="00804F3B" w:rsidRDefault="009445DE" w:rsidP="009445DE">
                            <w:pPr>
                              <w:spacing w:line="360" w:lineRule="auto"/>
                              <w:rPr>
                                <w:rFonts w:ascii="SimSun" w:hAnsi="SimSun"/>
                                <w:sz w:val="22"/>
                              </w:rPr>
                            </w:pPr>
                            <w:r w:rsidRPr="00804F3B">
                              <w:rPr>
                                <w:rFonts w:ascii="SimSun" w:hAnsi="SimSun" w:hint="eastAsia"/>
                                <w:sz w:val="22"/>
                              </w:rPr>
                              <w:t>6.确定流体接触面</w:t>
                            </w:r>
                            <w:r w:rsidRPr="00804F3B">
                              <w:rPr>
                                <w:rFonts w:ascii="SimSun" w:hAnsi="SimSun"/>
                                <w:sz w:val="22"/>
                              </w:rPr>
                              <w:t>位置</w:t>
                            </w:r>
                          </w:p>
                          <w:p w14:paraId="438C44F2" w14:textId="77777777" w:rsidR="009445DE" w:rsidRPr="00804F3B" w:rsidRDefault="009445DE" w:rsidP="009445DE">
                            <w:pPr>
                              <w:spacing w:line="360" w:lineRule="auto"/>
                              <w:rPr>
                                <w:rFonts w:ascii="SimSun" w:hAnsi="SimSun"/>
                                <w:sz w:val="22"/>
                              </w:rPr>
                            </w:pPr>
                            <w:r w:rsidRPr="00804F3B">
                              <w:rPr>
                                <w:rFonts w:ascii="SimSun" w:hAnsi="SimSun" w:hint="eastAsia"/>
                                <w:sz w:val="22"/>
                              </w:rPr>
                              <w:t>7.油层质量成图</w:t>
                            </w:r>
                          </w:p>
                          <w:p w14:paraId="773DD293" w14:textId="77777777" w:rsidR="009445DE" w:rsidRPr="00804F3B" w:rsidRDefault="009445DE" w:rsidP="009445DE">
                            <w:pPr>
                              <w:spacing w:line="360" w:lineRule="auto"/>
                              <w:rPr>
                                <w:rFonts w:ascii="SimSun" w:hAnsi="SimSun"/>
                                <w:sz w:val="22"/>
                              </w:rPr>
                            </w:pPr>
                            <w:r w:rsidRPr="00804F3B">
                              <w:rPr>
                                <w:rFonts w:ascii="SimSun" w:hAnsi="SimSun" w:hint="eastAsia"/>
                                <w:sz w:val="22"/>
                              </w:rPr>
                              <w:t>8.确定水的矿化度</w:t>
                            </w:r>
                          </w:p>
                          <w:p w14:paraId="19C4495D" w14:textId="77777777" w:rsidR="009445DE" w:rsidRPr="00804F3B" w:rsidRDefault="009445DE" w:rsidP="009445DE">
                            <w:pPr>
                              <w:spacing w:line="360" w:lineRule="auto"/>
                              <w:rPr>
                                <w:rFonts w:ascii="SimSun" w:hAnsi="SimSun"/>
                                <w:sz w:val="22"/>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inline>
            </w:drawing>
          </mc:Choice>
          <mc:Fallback>
            <w:pict>
              <v:shape w14:anchorId="772C037E" id="文本框 223" o:spid="_x0000_s1150" type="#_x0000_t202" style="width:377.7pt;height:66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" fillcolor="white [3201]" strokecolor="black [3213]" strokeweight="1pt">
                <v:textbox>
                  <w:txbxContent>
                    <w:p w14:paraId="02A1617D" w14:textId="77777777" w:rsidR="009445DE" w:rsidRPr="00804F3B" w:rsidRDefault="009445DE" w:rsidP="009445DE">
                      <w:pPr>
                        <w:spacing w:line="360" w:lineRule="auto"/>
                        <w:jc w:val="center"/>
                        <w:rPr>
                          <w:rFonts w:ascii="Times New Roman" w:hAnsi="Times New Roman" w:cs="Times New Roman"/>
                          <w:b/>
                          <w:sz w:val="24"/>
                          <w:lang w:val="zh-CN"/>
                        </w:rPr>
                      </w:pPr>
                      <w:r w:rsidRPr="00804F3B">
                        <w:rPr>
                          <w:rFonts w:ascii="Times New Roman" w:hAnsi="Times New Roman" w:cs="Times New Roman" w:hint="eastAsia"/>
                          <w:b/>
                          <w:sz w:val="24"/>
                          <w:lang w:val="zh-CN"/>
                        </w:rPr>
                        <w:t>测井的类型</w:t>
                      </w:r>
                    </w:p>
                    <w:p w14:paraId="0425AAD7" w14:textId="77777777" w:rsidR="009445DE" w:rsidRPr="00804F3B" w:rsidRDefault="009445DE" w:rsidP="009445DE">
                      <w:pPr>
                        <w:spacing w:line="360" w:lineRule="auto"/>
                        <w:rPr>
                          <w:rFonts w:ascii="SimSun" w:hAnsi="SimSun"/>
                          <w:sz w:val="22"/>
                          <w:lang w:val="zh-CN"/>
                        </w:rPr>
                      </w:pPr>
                      <w:r w:rsidRPr="00804F3B">
                        <w:rPr>
                          <w:rFonts w:ascii="Times New Roman" w:hAnsi="Times New Roman" w:cs="Times New Roman" w:hint="eastAsia"/>
                          <w:b/>
                          <w:sz w:val="24"/>
                          <w:lang w:val="zh-CN"/>
                        </w:rPr>
                        <w:t>岩屑标本</w:t>
                      </w:r>
                      <w:r w:rsidRPr="00804F3B">
                        <w:rPr>
                          <w:rFonts w:ascii="SimSun" w:hAnsi="SimSun" w:hint="eastAsia"/>
                          <w:sz w:val="22"/>
                          <w:lang w:val="zh-CN"/>
                        </w:rPr>
                        <w:t>（岩性、“油气显示”、岩石类型）</w:t>
                      </w:r>
                    </w:p>
                    <w:p w14:paraId="3417B6F3" w14:textId="77777777" w:rsidR="009445DE" w:rsidRPr="00804F3B" w:rsidRDefault="009445DE" w:rsidP="009445DE">
                      <w:pPr>
                        <w:spacing w:line="360" w:lineRule="auto"/>
                        <w:rPr>
                          <w:rFonts w:ascii="SimSun" w:hAnsi="SimSun"/>
                          <w:sz w:val="22"/>
                          <w:lang w:val="zh-CN"/>
                        </w:rPr>
                      </w:pPr>
                      <w:r w:rsidRPr="00804F3B">
                        <w:rPr>
                          <w:rFonts w:ascii="Times New Roman" w:hAnsi="Times New Roman" w:cs="Times New Roman" w:hint="eastAsia"/>
                          <w:b/>
                          <w:sz w:val="24"/>
                          <w:lang w:val="zh-CN"/>
                        </w:rPr>
                        <w:t>岩心</w:t>
                      </w:r>
                      <w:r w:rsidRPr="00804F3B">
                        <w:rPr>
                          <w:rFonts w:ascii="SimSun" w:hAnsi="SimSun" w:hint="eastAsia"/>
                          <w:sz w:val="22"/>
                          <w:lang w:val="zh-CN"/>
                        </w:rPr>
                        <w:t>（岩性、孔隙率、渗透率、颗粒密度、地层因素、饱和指数、毛细</w:t>
                      </w:r>
                      <w:r w:rsidRPr="00804F3B">
                        <w:rPr>
                          <w:rFonts w:ascii="SimSun" w:hAnsi="SimSun" w:hint="eastAsia"/>
                          <w:sz w:val="22"/>
                        </w:rPr>
                        <w:t>-压力曲线、初产剩余油饱和、声速</w:t>
                      </w:r>
                      <w:r w:rsidRPr="00804F3B">
                        <w:rPr>
                          <w:rFonts w:ascii="SimSun" w:hAnsi="SimSun" w:hint="eastAsia"/>
                          <w:sz w:val="22"/>
                          <w:lang w:val="zh-CN"/>
                        </w:rPr>
                        <w:t>）</w:t>
                      </w:r>
                    </w:p>
                    <w:p w14:paraId="0CD265A2" w14:textId="77777777" w:rsidR="009445DE" w:rsidRPr="00804F3B" w:rsidRDefault="009445DE" w:rsidP="009445DE">
                      <w:pPr>
                        <w:spacing w:line="360" w:lineRule="auto"/>
                        <w:rPr>
                          <w:rFonts w:ascii="SimSun" w:hAnsi="SimSun"/>
                          <w:sz w:val="22"/>
                          <w:lang w:val="zh-CN"/>
                        </w:rPr>
                      </w:pPr>
                      <w:r w:rsidRPr="00804F3B">
                        <w:rPr>
                          <w:rFonts w:ascii="Times New Roman" w:hAnsi="Times New Roman" w:cs="Times New Roman" w:hint="eastAsia"/>
                          <w:b/>
                          <w:sz w:val="24"/>
                          <w:lang w:val="zh-CN"/>
                        </w:rPr>
                        <w:t>声波测井</w:t>
                      </w:r>
                      <w:r w:rsidRPr="00804F3B">
                        <w:rPr>
                          <w:rFonts w:ascii="SimSun" w:hAnsi="SimSun" w:hint="eastAsia"/>
                          <w:sz w:val="22"/>
                          <w:lang w:val="zh-CN"/>
                        </w:rPr>
                        <w:t>（速度或时差</w:t>
                      </w:r>
                      <w:r w:rsidRPr="00804F3B">
                        <w:rPr>
                          <w:rFonts w:ascii="SimSun" w:hAnsi="SimSun" w:hint="eastAsia"/>
                          <w:sz w:val="22"/>
                          <w:lang w:val="zh-CN"/>
                        </w:rPr>
                        <w:object w:dxaOrig="300" w:dyaOrig="280" w14:anchorId="1DD4AA99">
                          <v:shape id="_x0000_i1482" type="#_x0000_t75" style="width:14.9pt;height:13.9pt" o:ole="">
                            <v:imagedata r:id="rId1047" o:title=""/>
                          </v:shape>
                          <o:OLEObject Type="Embed" ProgID="Equation.3" ShapeID="_x0000_i1482" DrawAspect="Content" ObjectID="_1567842449" r:id="rId1049"/>
                        </w:object>
                      </w:r>
                      <w:r w:rsidRPr="00804F3B">
                        <w:rPr>
                          <w:rFonts w:ascii="SimSun" w:hAnsi="SimSun" w:hint="eastAsia"/>
                          <w:sz w:val="22"/>
                          <w:lang w:val="zh-CN"/>
                        </w:rPr>
                        <w:t>、振幅、波形显示、变强度、水泥胶结测井、钻孔扫描器、横波速度、偶极声波）</w:t>
                      </w:r>
                    </w:p>
                    <w:p w14:paraId="7E91A884" w14:textId="77777777" w:rsidR="009445DE" w:rsidRPr="00804F3B" w:rsidRDefault="009445DE" w:rsidP="009445DE">
                      <w:pPr>
                        <w:spacing w:line="360" w:lineRule="auto"/>
                        <w:rPr>
                          <w:rFonts w:ascii="SimSun" w:hAnsi="SimSun"/>
                          <w:sz w:val="22"/>
                          <w:lang w:val="zh-CN"/>
                        </w:rPr>
                      </w:pPr>
                      <w:r w:rsidRPr="00804F3B">
                        <w:rPr>
                          <w:rFonts w:ascii="Times New Roman" w:hAnsi="Times New Roman" w:cs="Times New Roman" w:hint="eastAsia"/>
                          <w:b/>
                          <w:sz w:val="24"/>
                          <w:lang w:val="zh-CN"/>
                        </w:rPr>
                        <w:t>放射性测井</w:t>
                      </w:r>
                      <w:r w:rsidRPr="00804F3B">
                        <w:rPr>
                          <w:rFonts w:ascii="SimSun" w:hAnsi="SimSun" w:hint="eastAsia"/>
                          <w:sz w:val="22"/>
                          <w:lang w:val="zh-CN"/>
                        </w:rPr>
                        <w:t>（伽马射线、中子、密度、氯、核磁、中子寿命、能谱、</w:t>
                      </w:r>
                      <w:r w:rsidRPr="00804F3B">
                        <w:rPr>
                          <w:rFonts w:ascii="SimSun" w:hAnsi="SimSun"/>
                          <w:sz w:val="22"/>
                          <w:lang w:val="zh-CN"/>
                        </w:rPr>
                        <w:t>碳</w:t>
                      </w:r>
                      <w:r w:rsidRPr="00804F3B">
                        <w:rPr>
                          <w:rFonts w:ascii="SimSun" w:hAnsi="SimSun" w:hint="eastAsia"/>
                          <w:sz w:val="22"/>
                          <w:lang w:val="zh-CN"/>
                        </w:rPr>
                        <w:t>/氧）</w:t>
                      </w:r>
                    </w:p>
                    <w:p w14:paraId="34FABC0A" w14:textId="77777777" w:rsidR="009445DE" w:rsidRPr="00804F3B" w:rsidRDefault="009445DE" w:rsidP="009445DE">
                      <w:pPr>
                        <w:spacing w:line="360" w:lineRule="auto"/>
                        <w:rPr>
                          <w:rFonts w:ascii="SimSun" w:hAnsi="SimSun"/>
                          <w:sz w:val="22"/>
                        </w:rPr>
                      </w:pPr>
                      <w:r w:rsidRPr="00804F3B">
                        <w:rPr>
                          <w:rFonts w:ascii="Times New Roman" w:hAnsi="Times New Roman" w:cs="Times New Roman" w:hint="eastAsia"/>
                          <w:b/>
                          <w:sz w:val="24"/>
                          <w:lang w:val="zh-CN"/>
                        </w:rPr>
                        <w:t>自然电位</w:t>
                      </w:r>
                      <w:r w:rsidRPr="00804F3B">
                        <w:rPr>
                          <w:rFonts w:ascii="Times New Roman" w:hAnsi="Times New Roman" w:cs="Times New Roman" w:hint="eastAsia"/>
                          <w:b/>
                          <w:sz w:val="24"/>
                        </w:rPr>
                        <w:t>-</w:t>
                      </w:r>
                      <w:r w:rsidRPr="00804F3B">
                        <w:rPr>
                          <w:rFonts w:ascii="Times New Roman" w:hAnsi="Times New Roman" w:cs="Times New Roman" w:hint="eastAsia"/>
                          <w:b/>
                          <w:sz w:val="24"/>
                        </w:rPr>
                        <w:t>电阻率测井</w:t>
                      </w:r>
                      <w:r w:rsidRPr="00804F3B">
                        <w:rPr>
                          <w:rFonts w:ascii="SimSun" w:hAnsi="SimSun" w:hint="eastAsia"/>
                          <w:sz w:val="22"/>
                        </w:rPr>
                        <w:t>（自然电位、电、聚焦电阻率、侵入带电阻率、感应、地层倾角……dip</w:t>
                      </w:r>
                      <w:r w:rsidRPr="00804F3B">
                        <w:rPr>
                          <w:rFonts w:ascii="SimSun" w:hAnsi="SimSun"/>
                          <w:sz w:val="22"/>
                        </w:rPr>
                        <w:t>meter\dielectric,formation micro-imager</w:t>
                      </w:r>
                      <w:r w:rsidRPr="00804F3B">
                        <w:rPr>
                          <w:rFonts w:ascii="SimSun" w:hAnsi="SimSun" w:hint="eastAsia"/>
                          <w:sz w:val="22"/>
                        </w:rPr>
                        <w:t>）</w:t>
                      </w:r>
                    </w:p>
                    <w:p w14:paraId="120C930B" w14:textId="77777777" w:rsidR="009445DE" w:rsidRPr="00804F3B" w:rsidRDefault="009445DE" w:rsidP="009445DE">
                      <w:pPr>
                        <w:spacing w:line="360" w:lineRule="auto"/>
                        <w:rPr>
                          <w:rFonts w:ascii="SimSun" w:hAnsi="SimSun"/>
                          <w:sz w:val="22"/>
                        </w:rPr>
                      </w:pPr>
                      <w:r w:rsidRPr="00804F3B">
                        <w:rPr>
                          <w:rFonts w:ascii="Times New Roman" w:hAnsi="Times New Roman" w:cs="Times New Roman" w:hint="eastAsia"/>
                          <w:b/>
                          <w:sz w:val="24"/>
                        </w:rPr>
                        <w:t>井孔流体测井</w:t>
                      </w:r>
                      <w:r w:rsidRPr="00804F3B">
                        <w:rPr>
                          <w:rFonts w:ascii="SimSun" w:hAnsi="SimSun" w:hint="eastAsia"/>
                          <w:sz w:val="22"/>
                        </w:rPr>
                        <w:t>（钻井泥浆中的碳氢化合物含量浓度、</w:t>
                      </w:r>
                      <w:r w:rsidRPr="00804F3B">
                        <w:rPr>
                          <w:rFonts w:ascii="SimSun" w:hAnsi="SimSun"/>
                          <w:sz w:val="22"/>
                        </w:rPr>
                        <w:t>流体密度、</w:t>
                      </w:r>
                      <w:r w:rsidRPr="00804F3B">
                        <w:rPr>
                          <w:rFonts w:ascii="SimSun" w:hAnsi="SimSun" w:hint="eastAsia"/>
                          <w:sz w:val="22"/>
                        </w:rPr>
                        <w:t>water</w:t>
                      </w:r>
                      <w:r w:rsidRPr="00804F3B">
                        <w:rPr>
                          <w:rFonts w:ascii="SimSun" w:hAnsi="SimSun"/>
                          <w:sz w:val="22"/>
                        </w:rPr>
                        <w:t xml:space="preserve"> holdup</w:t>
                      </w:r>
                      <w:r w:rsidRPr="00804F3B">
                        <w:rPr>
                          <w:rFonts w:ascii="SimSun" w:hAnsi="SimSun" w:hint="eastAsia"/>
                          <w:sz w:val="22"/>
                        </w:rPr>
                        <w:t>）</w:t>
                      </w:r>
                    </w:p>
                    <w:p w14:paraId="0771C472" w14:textId="77777777" w:rsidR="009445DE" w:rsidRPr="00804F3B" w:rsidRDefault="009445DE" w:rsidP="009445DE">
                      <w:pPr>
                        <w:spacing w:line="360" w:lineRule="auto"/>
                        <w:rPr>
                          <w:rFonts w:ascii="SimSun" w:hAnsi="SimSun"/>
                          <w:sz w:val="22"/>
                          <w:lang w:val="zh-CN"/>
                        </w:rPr>
                      </w:pPr>
                      <w:r w:rsidRPr="00804F3B">
                        <w:rPr>
                          <w:rFonts w:ascii="Times New Roman" w:hAnsi="Times New Roman" w:cs="Times New Roman" w:hint="eastAsia"/>
                          <w:b/>
                          <w:sz w:val="24"/>
                          <w:lang w:val="zh-CN"/>
                        </w:rPr>
                        <w:t>生产率和流体实验</w:t>
                      </w:r>
                      <w:r w:rsidRPr="00804F3B">
                        <w:rPr>
                          <w:rFonts w:ascii="SimSun" w:hAnsi="SimSun" w:hint="eastAsia"/>
                          <w:sz w:val="22"/>
                          <w:lang w:val="zh-CN"/>
                        </w:rPr>
                        <w:t>（电缆</w:t>
                      </w:r>
                      <w:r w:rsidRPr="00804F3B">
                        <w:rPr>
                          <w:rFonts w:ascii="SimSun" w:hAnsi="SimSun"/>
                          <w:sz w:val="22"/>
                          <w:lang w:val="zh-CN"/>
                        </w:rPr>
                        <w:t>地层测试、</w:t>
                      </w:r>
                      <w:r w:rsidRPr="00804F3B">
                        <w:rPr>
                          <w:rFonts w:ascii="SimSun" w:hAnsi="SimSun" w:hint="eastAsia"/>
                          <w:sz w:val="22"/>
                          <w:lang w:val="zh-CN"/>
                        </w:rPr>
                        <w:t>岩柱测试、生产测试、</w:t>
                      </w:r>
                      <w:r w:rsidRPr="00804F3B">
                        <w:rPr>
                          <w:rFonts w:ascii="SimSun" w:hAnsi="SimSun"/>
                          <w:sz w:val="22"/>
                          <w:lang w:val="zh-CN"/>
                        </w:rPr>
                        <w:t>流量、</w:t>
                      </w:r>
                      <w:r w:rsidRPr="00804F3B">
                        <w:rPr>
                          <w:rFonts w:ascii="SimSun" w:hAnsi="SimSun" w:hint="eastAsia"/>
                          <w:sz w:val="22"/>
                          <w:lang w:val="zh-CN"/>
                        </w:rPr>
                        <w:t>示踪剂</w:t>
                      </w:r>
                      <w:r w:rsidRPr="00804F3B">
                        <w:rPr>
                          <w:rFonts w:ascii="SimSun" w:hAnsi="SimSun"/>
                          <w:sz w:val="22"/>
                          <w:lang w:val="zh-CN"/>
                        </w:rPr>
                        <w:t>、温度、噪音、压力</w:t>
                      </w:r>
                      <w:r w:rsidRPr="00804F3B">
                        <w:rPr>
                          <w:rFonts w:ascii="SimSun" w:hAnsi="SimSun" w:hint="eastAsia"/>
                          <w:sz w:val="22"/>
                          <w:lang w:val="zh-CN"/>
                        </w:rPr>
                        <w:t>）</w:t>
                      </w:r>
                    </w:p>
                    <w:p w14:paraId="328A0CC7" w14:textId="77777777" w:rsidR="009445DE" w:rsidRPr="00804F3B" w:rsidRDefault="009445DE" w:rsidP="009445DE">
                      <w:pPr>
                        <w:spacing w:line="360" w:lineRule="auto"/>
                        <w:rPr>
                          <w:rFonts w:ascii="SimSun" w:hAnsi="SimSun"/>
                          <w:sz w:val="22"/>
                          <w:lang w:val="zh-CN"/>
                        </w:rPr>
                      </w:pPr>
                      <w:r w:rsidRPr="00804F3B">
                        <w:rPr>
                          <w:rFonts w:ascii="SimSun" w:hAnsi="SimSun" w:hint="eastAsia"/>
                          <w:b/>
                          <w:sz w:val="22"/>
                          <w:lang w:val="zh-CN"/>
                        </w:rPr>
                        <w:t>固井</w:t>
                      </w:r>
                      <w:r w:rsidRPr="00804F3B">
                        <w:rPr>
                          <w:rFonts w:ascii="SimSun" w:hAnsi="SimSun"/>
                          <w:b/>
                          <w:sz w:val="22"/>
                          <w:lang w:val="zh-CN"/>
                        </w:rPr>
                        <w:t>检测测井</w:t>
                      </w:r>
                      <w:r w:rsidRPr="00804F3B">
                        <w:rPr>
                          <w:rFonts w:ascii="SimSun" w:hAnsi="SimSun" w:hint="eastAsia"/>
                          <w:sz w:val="22"/>
                          <w:lang w:val="zh-CN"/>
                        </w:rPr>
                        <w:t>（流量泄漏、</w:t>
                      </w:r>
                      <w:r w:rsidRPr="00804F3B">
                        <w:rPr>
                          <w:rFonts w:ascii="SimSun" w:hAnsi="SimSun"/>
                          <w:sz w:val="22"/>
                          <w:lang w:val="zh-CN"/>
                        </w:rPr>
                        <w:t>相移、</w:t>
                      </w:r>
                      <w:r w:rsidRPr="00804F3B">
                        <w:rPr>
                          <w:rFonts w:ascii="SimSun" w:hAnsi="SimSun" w:hint="eastAsia"/>
                          <w:sz w:val="22"/>
                          <w:lang w:val="zh-CN"/>
                        </w:rPr>
                        <w:t>磁导率</w:t>
                      </w:r>
                      <w:r w:rsidRPr="00804F3B">
                        <w:rPr>
                          <w:rFonts w:ascii="SimSun" w:hAnsi="SimSun"/>
                          <w:sz w:val="22"/>
                          <w:lang w:val="zh-CN"/>
                        </w:rPr>
                        <w:t>、井径</w:t>
                      </w:r>
                      <w:r w:rsidRPr="00804F3B">
                        <w:rPr>
                          <w:rFonts w:ascii="SimSun" w:hAnsi="SimSun" w:hint="eastAsia"/>
                          <w:sz w:val="22"/>
                          <w:lang w:val="zh-CN"/>
                        </w:rPr>
                        <w:t>）</w:t>
                      </w:r>
                    </w:p>
                    <w:p w14:paraId="7518ED14" w14:textId="77777777" w:rsidR="009445DE" w:rsidRPr="00804F3B" w:rsidRDefault="009445DE" w:rsidP="009445DE">
                      <w:pPr>
                        <w:spacing w:line="360" w:lineRule="auto"/>
                        <w:rPr>
                          <w:rFonts w:ascii="SimSun" w:hAnsi="SimSun"/>
                          <w:sz w:val="22"/>
                          <w:lang w:val="zh-CN"/>
                        </w:rPr>
                      </w:pPr>
                      <w:r w:rsidRPr="00804F3B">
                        <w:rPr>
                          <w:rFonts w:ascii="Times New Roman" w:hAnsi="Times New Roman" w:cs="Times New Roman" w:hint="eastAsia"/>
                          <w:b/>
                          <w:sz w:val="24"/>
                          <w:lang w:val="zh-CN"/>
                        </w:rPr>
                        <w:t>重力测量</w:t>
                      </w:r>
                      <w:r w:rsidRPr="00804F3B">
                        <w:rPr>
                          <w:rFonts w:ascii="SimSun" w:hAnsi="SimSun" w:hint="eastAsia"/>
                          <w:sz w:val="22"/>
                          <w:lang w:val="zh-CN"/>
                        </w:rPr>
                        <w:t>（井中重力仪）</w:t>
                      </w:r>
                    </w:p>
                    <w:p w14:paraId="584C20B5" w14:textId="77777777" w:rsidR="009445DE" w:rsidRPr="00804F3B" w:rsidRDefault="009445DE" w:rsidP="009445DE">
                      <w:pPr>
                        <w:spacing w:line="360" w:lineRule="auto"/>
                        <w:jc w:val="center"/>
                        <w:rPr>
                          <w:rFonts w:ascii="Times New Roman" w:hAnsi="Times New Roman" w:cs="Times New Roman"/>
                          <w:b/>
                          <w:sz w:val="24"/>
                          <w:lang w:val="zh-CN"/>
                        </w:rPr>
                      </w:pPr>
                      <w:r w:rsidRPr="00804F3B">
                        <w:rPr>
                          <w:rFonts w:ascii="Times New Roman" w:hAnsi="Times New Roman" w:cs="Times New Roman" w:hint="eastAsia"/>
                          <w:b/>
                          <w:sz w:val="24"/>
                          <w:lang w:val="zh-CN"/>
                        </w:rPr>
                        <w:t>测井曲线的应用</w:t>
                      </w:r>
                    </w:p>
                    <w:p w14:paraId="7B8FB71D" w14:textId="77777777" w:rsidR="009445DE" w:rsidRPr="00804F3B" w:rsidRDefault="009445DE" w:rsidP="009445DE">
                      <w:pPr>
                        <w:spacing w:line="360" w:lineRule="auto"/>
                        <w:rPr>
                          <w:rFonts w:ascii="SimSun" w:hAnsi="SimSun"/>
                          <w:sz w:val="22"/>
                        </w:rPr>
                      </w:pPr>
                      <w:r w:rsidRPr="00804F3B">
                        <w:rPr>
                          <w:rFonts w:ascii="SimSun" w:hAnsi="SimSun" w:hint="eastAsia"/>
                          <w:sz w:val="22"/>
                        </w:rPr>
                        <w:t>1.估计原位的碳氢化合物体积</w:t>
                      </w:r>
                    </w:p>
                    <w:p w14:paraId="5370BAEF" w14:textId="77777777" w:rsidR="009445DE" w:rsidRPr="00804F3B" w:rsidRDefault="009445DE" w:rsidP="009445DE">
                      <w:pPr>
                        <w:spacing w:line="360" w:lineRule="auto"/>
                        <w:rPr>
                          <w:rFonts w:ascii="SimSun" w:hAnsi="SimSun"/>
                          <w:sz w:val="22"/>
                        </w:rPr>
                      </w:pPr>
                      <w:r w:rsidRPr="00804F3B">
                        <w:rPr>
                          <w:rFonts w:ascii="SimSun" w:hAnsi="SimSun" w:hint="eastAsia"/>
                          <w:sz w:val="22"/>
                        </w:rPr>
                        <w:t>2.估计可采的碳氢化合物体积</w:t>
                      </w:r>
                    </w:p>
                    <w:p w14:paraId="26C05624" w14:textId="77777777" w:rsidR="009445DE" w:rsidRPr="00804F3B" w:rsidRDefault="009445DE" w:rsidP="009445DE">
                      <w:pPr>
                        <w:spacing w:line="360" w:lineRule="auto"/>
                        <w:rPr>
                          <w:rFonts w:ascii="SimSun" w:hAnsi="SimSun"/>
                          <w:sz w:val="22"/>
                        </w:rPr>
                      </w:pPr>
                      <w:r w:rsidRPr="00804F3B">
                        <w:rPr>
                          <w:rFonts w:ascii="SimSun" w:hAnsi="SimSun" w:hint="eastAsia"/>
                          <w:sz w:val="22"/>
                        </w:rPr>
                        <w:t>3.岩石分类、岩性判定、提取测井响应方程式中的参数、建立原始与剩余油饱和度之间的关系</w:t>
                      </w:r>
                    </w:p>
                    <w:p w14:paraId="3BB56B76" w14:textId="77777777" w:rsidR="009445DE" w:rsidRPr="00804F3B" w:rsidRDefault="009445DE" w:rsidP="009445DE">
                      <w:pPr>
                        <w:spacing w:line="360" w:lineRule="auto"/>
                        <w:rPr>
                          <w:rFonts w:ascii="SimSun" w:hAnsi="SimSun"/>
                          <w:sz w:val="22"/>
                        </w:rPr>
                      </w:pPr>
                      <w:r w:rsidRPr="00804F3B">
                        <w:rPr>
                          <w:rFonts w:ascii="SimSun" w:hAnsi="SimSun" w:hint="eastAsia"/>
                          <w:sz w:val="22"/>
                        </w:rPr>
                        <w:t>4.辨别地质环境</w:t>
                      </w:r>
                    </w:p>
                    <w:p w14:paraId="39E8532D" w14:textId="77777777" w:rsidR="009445DE" w:rsidRPr="00804F3B" w:rsidRDefault="009445DE" w:rsidP="009445DE">
                      <w:pPr>
                        <w:spacing w:line="360" w:lineRule="auto"/>
                        <w:rPr>
                          <w:rFonts w:ascii="SimSun" w:hAnsi="SimSun"/>
                          <w:sz w:val="22"/>
                        </w:rPr>
                      </w:pPr>
                      <w:r w:rsidRPr="00804F3B">
                        <w:rPr>
                          <w:rFonts w:ascii="SimSun" w:hAnsi="SimSun" w:hint="eastAsia"/>
                          <w:sz w:val="22"/>
                        </w:rPr>
                        <w:t>5.确定注水可能性</w:t>
                      </w:r>
                    </w:p>
                    <w:p w14:paraId="20CBBFDD" w14:textId="77777777" w:rsidR="009445DE" w:rsidRPr="00804F3B" w:rsidRDefault="009445DE" w:rsidP="009445DE">
                      <w:pPr>
                        <w:spacing w:line="360" w:lineRule="auto"/>
                        <w:rPr>
                          <w:rFonts w:ascii="SimSun" w:hAnsi="SimSun"/>
                          <w:sz w:val="22"/>
                        </w:rPr>
                      </w:pPr>
                      <w:r w:rsidRPr="00804F3B">
                        <w:rPr>
                          <w:rFonts w:ascii="SimSun" w:hAnsi="SimSun" w:hint="eastAsia"/>
                          <w:sz w:val="22"/>
                        </w:rPr>
                        <w:t>6.确定流体接触面</w:t>
                      </w:r>
                      <w:r w:rsidRPr="00804F3B">
                        <w:rPr>
                          <w:rFonts w:ascii="SimSun" w:hAnsi="SimSun"/>
                          <w:sz w:val="22"/>
                        </w:rPr>
                        <w:t>位置</w:t>
                      </w:r>
                    </w:p>
                    <w:p w14:paraId="438C44F2" w14:textId="77777777" w:rsidR="009445DE" w:rsidRPr="00804F3B" w:rsidRDefault="009445DE" w:rsidP="009445DE">
                      <w:pPr>
                        <w:spacing w:line="360" w:lineRule="auto"/>
                        <w:rPr>
                          <w:rFonts w:ascii="SimSun" w:hAnsi="SimSun"/>
                          <w:sz w:val="22"/>
                        </w:rPr>
                      </w:pPr>
                      <w:r w:rsidRPr="00804F3B">
                        <w:rPr>
                          <w:rFonts w:ascii="SimSun" w:hAnsi="SimSun" w:hint="eastAsia"/>
                          <w:sz w:val="22"/>
                        </w:rPr>
                        <w:t>7.油层质量成图</w:t>
                      </w:r>
                    </w:p>
                    <w:p w14:paraId="773DD293" w14:textId="77777777" w:rsidR="009445DE" w:rsidRPr="00804F3B" w:rsidRDefault="009445DE" w:rsidP="009445DE">
                      <w:pPr>
                        <w:spacing w:line="360" w:lineRule="auto"/>
                        <w:rPr>
                          <w:rFonts w:ascii="SimSun" w:hAnsi="SimSun"/>
                          <w:sz w:val="22"/>
                        </w:rPr>
                      </w:pPr>
                      <w:r w:rsidRPr="00804F3B">
                        <w:rPr>
                          <w:rFonts w:ascii="SimSun" w:hAnsi="SimSun" w:hint="eastAsia"/>
                          <w:sz w:val="22"/>
                        </w:rPr>
                        <w:t>8.确定水的矿化度</w:t>
                      </w:r>
                    </w:p>
                    <w:p w14:paraId="19C4495D" w14:textId="77777777" w:rsidR="009445DE" w:rsidRPr="00804F3B" w:rsidRDefault="009445DE" w:rsidP="009445DE">
                      <w:pPr>
                        <w:spacing w:line="360" w:lineRule="auto"/>
                        <w:rPr>
                          <w:rFonts w:ascii="SimSun" w:hAnsi="SimSun"/>
                          <w:sz w:val="22"/>
                        </w:rPr>
                      </w:pPr>
                    </w:p>
                  </w:txbxContent>
                </v:textbox>
                <w10:anchorlock/>
              </v:shape>
            </w:pict>
          </mc:Fallback>
        </mc:AlternateContent>
      </w:r>
    </w:p>
    <w:p w14:paraId="0244903F"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 xml:space="preserve">       </w:t>
      </w:r>
    </w:p>
    <w:p w14:paraId="1B5E61B5"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 </w:t>
      </w:r>
      <w:r w:rsidRPr="009445DE">
        <w:rPr>
          <w:rFonts w:ascii="Times New Roman" w:hAnsi="Times New Roman" w:cs="Times New Roman"/>
          <w:noProof/>
          <w:szCs w:val="21"/>
        </w:rPr>
        <mc:AlternateContent>
          <mc:Choice Requires="wps">
            <w:drawing>
              <wp:anchor distT="0" distB="0" distL="114300" distR="114300" simplePos="0" relativeHeight="251693056" behindDoc="0" locked="0" layoutInCell="1" allowOverlap="1" wp14:anchorId="7C4EB372" wp14:editId="72471712">
                <wp:simplePos x="0" y="0"/>
                <wp:positionH relativeFrom="column">
                  <wp:posOffset>217805</wp:posOffset>
                </wp:positionH>
                <wp:positionV relativeFrom="paragraph">
                  <wp:posOffset>258445</wp:posOffset>
                </wp:positionV>
                <wp:extent cx="4816475" cy="3923030"/>
                <wp:effectExtent l="6350" t="6350" r="15875" b="13970"/>
                <wp:wrapNone/>
                <wp:docPr id="224" name="文本框 224"/>
                <wp:cNvGraphicFramePr/>
                <a:graphic xmlns:a="http://schemas.openxmlformats.org/drawingml/2006/main">
                  <a:graphicData uri="http://schemas.microsoft.com/office/word/2010/wordprocessingShape">
                    <wps:wsp>
                      <wps:cNvSpPr txBox="1"/>
                      <wps:spPr>
                        <a:xfrm>
                          <a:off x="0" y="0"/>
                          <a:ext cx="4816475" cy="3923030"/>
                        </a:xfrm>
                        <a:prstGeom prst="rect">
                          <a:avLst/>
                        </a:prstGeom>
                        <a:solidFill>
                          <a:schemeClr val="lt1"/>
                        </a:solidFill>
                        <a:ln w="12700" cmpd="sng">
                          <a:solidFill>
                            <a:schemeClr val="tx1"/>
                          </a:solidFill>
                          <a:prstDash val="solid"/>
                        </a:ln>
                      </wps:spPr>
                      <wps:style>
                        <a:lnRef idx="0">
                          <a:schemeClr val="accent1"/>
                        </a:lnRef>
                        <a:fillRef idx="0">
                          <a:schemeClr val="accent1"/>
                        </a:fillRef>
                        <a:effectRef idx="0">
                          <a:schemeClr val="accent1"/>
                        </a:effectRef>
                        <a:fontRef idx="minor">
                          <a:schemeClr val="dk1"/>
                        </a:fontRef>
                      </wps:style>
                      <wps:txbx>
                        <w:txbxContent>
                          <w:p w14:paraId="089E6E79" w14:textId="77777777" w:rsidR="009445DE" w:rsidRDefault="009445DE" w:rsidP="009445DE">
                            <w:pPr>
                              <w:spacing w:line="360" w:lineRule="auto"/>
                              <w:rPr>
                                <w:rFonts w:ascii="SimSun" w:hAnsi="SimSun"/>
                                <w:sz w:val="22"/>
                              </w:rPr>
                            </w:pPr>
                            <w:r>
                              <w:rPr>
                                <w:rFonts w:ascii="SimSun" w:hAnsi="SimSun" w:hint="eastAsia"/>
                                <w:sz w:val="22"/>
                              </w:rPr>
                              <w:t>9.确定油层流体压力</w:t>
                            </w:r>
                          </w:p>
                          <w:p w14:paraId="4100DF37" w14:textId="77777777" w:rsidR="009445DE" w:rsidRDefault="009445DE" w:rsidP="009445DE">
                            <w:pPr>
                              <w:spacing w:line="360" w:lineRule="auto"/>
                              <w:rPr>
                                <w:rFonts w:ascii="SimSun" w:hAnsi="SimSun"/>
                                <w:sz w:val="22"/>
                              </w:rPr>
                            </w:pPr>
                            <w:r>
                              <w:rPr>
                                <w:rFonts w:ascii="SimSun" w:hAnsi="SimSun" w:hint="eastAsia"/>
                                <w:sz w:val="22"/>
                              </w:rPr>
                              <w:t>10.裂缝检测</w:t>
                            </w:r>
                          </w:p>
                          <w:p w14:paraId="598010DA" w14:textId="77777777" w:rsidR="009445DE" w:rsidRDefault="009445DE" w:rsidP="009445DE">
                            <w:pPr>
                              <w:spacing w:line="360" w:lineRule="auto"/>
                              <w:rPr>
                                <w:rFonts w:ascii="SimSun" w:hAnsi="SimSun"/>
                                <w:sz w:val="22"/>
                              </w:rPr>
                            </w:pPr>
                            <w:r>
                              <w:rPr>
                                <w:rFonts w:ascii="SimSun" w:hAnsi="SimSun" w:hint="eastAsia"/>
                                <w:sz w:val="22"/>
                              </w:rPr>
                              <w:t>11.确定油藏工程参数</w:t>
                            </w:r>
                          </w:p>
                          <w:p w14:paraId="21136D2A" w14:textId="77777777" w:rsidR="009445DE" w:rsidRDefault="009445DE" w:rsidP="009445DE">
                            <w:pPr>
                              <w:spacing w:line="360" w:lineRule="auto"/>
                              <w:rPr>
                                <w:rFonts w:ascii="SimSun" w:hAnsi="SimSun"/>
                                <w:sz w:val="22"/>
                              </w:rPr>
                            </w:pPr>
                            <w:r>
                              <w:rPr>
                                <w:rFonts w:ascii="SimSun" w:hAnsi="SimSun" w:hint="eastAsia"/>
                                <w:sz w:val="22"/>
                              </w:rPr>
                              <w:t>12.预测环状空间内的带间流体交流</w:t>
                            </w:r>
                          </w:p>
                          <w:p w14:paraId="014FA24D" w14:textId="77777777" w:rsidR="009445DE" w:rsidRDefault="009445DE" w:rsidP="009445DE">
                            <w:pPr>
                              <w:spacing w:line="360" w:lineRule="auto"/>
                              <w:rPr>
                                <w:rFonts w:ascii="SimSun" w:hAnsi="SimSun"/>
                                <w:sz w:val="22"/>
                              </w:rPr>
                            </w:pPr>
                            <w:r>
                              <w:rPr>
                                <w:rFonts w:ascii="SimSun" w:hAnsi="SimSun" w:hint="eastAsia"/>
                                <w:sz w:val="22"/>
                              </w:rPr>
                              <w:t>13.确定孔隙度及孔隙大小分布</w:t>
                            </w:r>
                          </w:p>
                          <w:p w14:paraId="671226BB" w14:textId="77777777" w:rsidR="009445DE" w:rsidRDefault="009445DE" w:rsidP="009445DE">
                            <w:pPr>
                              <w:spacing w:line="360" w:lineRule="auto"/>
                              <w:rPr>
                                <w:rFonts w:ascii="SimSun" w:hAnsi="SimSun"/>
                                <w:sz w:val="22"/>
                              </w:rPr>
                            </w:pPr>
                            <w:r>
                              <w:rPr>
                                <w:rFonts w:ascii="SimSun" w:hAnsi="SimSun" w:hint="eastAsia"/>
                                <w:sz w:val="22"/>
                              </w:rPr>
                              <w:t>14.井孔成像</w:t>
                            </w:r>
                          </w:p>
                          <w:p w14:paraId="3E64CE11" w14:textId="77777777" w:rsidR="009445DE" w:rsidRDefault="009445DE" w:rsidP="009445DE">
                            <w:pPr>
                              <w:spacing w:line="360" w:lineRule="auto"/>
                              <w:rPr>
                                <w:rFonts w:ascii="SimSun" w:hAnsi="SimSun"/>
                                <w:sz w:val="22"/>
                              </w:rPr>
                            </w:pPr>
                            <w:r>
                              <w:rPr>
                                <w:rFonts w:ascii="SimSun" w:hAnsi="SimSun" w:hint="eastAsia"/>
                                <w:sz w:val="22"/>
                              </w:rPr>
                              <w:t>15.监视油藏</w:t>
                            </w:r>
                            <w:r>
                              <w:rPr>
                                <w:rFonts w:ascii="SimSun" w:hAnsi="SimSun"/>
                                <w:sz w:val="22"/>
                              </w:rPr>
                              <w:t>中的流体</w:t>
                            </w:r>
                            <w:r>
                              <w:rPr>
                                <w:rFonts w:ascii="SimSun" w:hAnsi="SimSun" w:hint="eastAsia"/>
                                <w:sz w:val="22"/>
                              </w:rPr>
                              <w:t>流动</w:t>
                            </w:r>
                          </w:p>
                          <w:p w14:paraId="3C424A54" w14:textId="77777777" w:rsidR="009445DE" w:rsidRDefault="009445DE" w:rsidP="009445DE">
                            <w:pPr>
                              <w:spacing w:line="360" w:lineRule="auto"/>
                              <w:rPr>
                                <w:rFonts w:ascii="SimSun" w:hAnsi="SimSun"/>
                                <w:sz w:val="22"/>
                              </w:rPr>
                            </w:pPr>
                            <w:r>
                              <w:rPr>
                                <w:rFonts w:ascii="SimSun" w:hAnsi="SimSun" w:hint="eastAsia"/>
                                <w:sz w:val="22"/>
                              </w:rPr>
                              <w:t>16.注入或生产流量分析</w:t>
                            </w:r>
                          </w:p>
                          <w:p w14:paraId="562A3E6C" w14:textId="77777777" w:rsidR="009445DE" w:rsidRDefault="009445DE" w:rsidP="009445DE">
                            <w:pPr>
                              <w:spacing w:line="360" w:lineRule="auto"/>
                              <w:rPr>
                                <w:rFonts w:ascii="SimSun" w:hAnsi="SimSun"/>
                                <w:sz w:val="22"/>
                              </w:rPr>
                            </w:pPr>
                            <w:r>
                              <w:rPr>
                                <w:rFonts w:ascii="SimSun" w:hAnsi="SimSun" w:hint="eastAsia"/>
                                <w:sz w:val="22"/>
                              </w:rPr>
                              <w:t>17.套管/油管、</w:t>
                            </w:r>
                            <w:r>
                              <w:rPr>
                                <w:rFonts w:ascii="SimSun" w:hAnsi="SimSun"/>
                                <w:sz w:val="22"/>
                              </w:rPr>
                              <w:t>管道</w:t>
                            </w:r>
                            <w:r>
                              <w:rPr>
                                <w:rFonts w:ascii="SimSun" w:hAnsi="SimSun" w:hint="eastAsia"/>
                                <w:sz w:val="22"/>
                              </w:rPr>
                              <w:t>检查</w:t>
                            </w:r>
                          </w:p>
                          <w:p w14:paraId="2DA9A122" w14:textId="77777777" w:rsidR="009445DE" w:rsidRDefault="009445DE" w:rsidP="009445DE">
                            <w:pPr>
                              <w:spacing w:line="360" w:lineRule="auto"/>
                              <w:rPr>
                                <w:rFonts w:ascii="SimSun" w:hAnsi="SimSun"/>
                                <w:sz w:val="22"/>
                              </w:rPr>
                            </w:pPr>
                            <w:r>
                              <w:rPr>
                                <w:rFonts w:ascii="SimSun" w:hAnsi="SimSun" w:hint="eastAsia"/>
                                <w:sz w:val="22"/>
                              </w:rPr>
                              <w:t>18.井眼描述和井径</w:t>
                            </w:r>
                          </w:p>
                          <w:p w14:paraId="5F975E68" w14:textId="77777777" w:rsidR="009445DE" w:rsidRDefault="009445DE" w:rsidP="009445DE">
                            <w:pPr>
                              <w:spacing w:line="360" w:lineRule="auto"/>
                              <w:rPr>
                                <w:rFonts w:ascii="SimSun" w:hAnsi="SimSun"/>
                                <w:sz w:val="22"/>
                              </w:rPr>
                            </w:pPr>
                            <w:r>
                              <w:rPr>
                                <w:rFonts w:ascii="SimSun" w:hAnsi="SimSun" w:hint="eastAsia"/>
                                <w:sz w:val="22"/>
                              </w:rPr>
                              <w:t>19.井眼方向</w:t>
                            </w:r>
                          </w:p>
                          <w:p w14:paraId="4D0D9971" w14:textId="77777777" w:rsidR="009445DE" w:rsidRDefault="009445DE" w:rsidP="009445DE">
                            <w:pPr>
                              <w:spacing w:line="360" w:lineRule="auto"/>
                              <w:rPr>
                                <w:rFonts w:ascii="SimSun" w:hAnsi="SimSun"/>
                                <w:sz w:val="22"/>
                              </w:rPr>
                            </w:pPr>
                            <w:r>
                              <w:rPr>
                                <w:rFonts w:ascii="SimSun" w:hAnsi="SimSun" w:hint="eastAsia"/>
                                <w:sz w:val="22"/>
                              </w:rPr>
                              <w:t>20.侵入分析</w:t>
                            </w:r>
                          </w:p>
                          <w:p w14:paraId="1DC45FD7" w14:textId="77777777" w:rsidR="009445DE" w:rsidRDefault="009445DE" w:rsidP="009445DE">
                            <w:pPr>
                              <w:spacing w:line="360" w:lineRule="auto"/>
                              <w:rPr>
                                <w:rFonts w:ascii="SimSun" w:hAnsi="SimSun"/>
                                <w:sz w:val="22"/>
                              </w:rPr>
                            </w:pPr>
                            <w:r>
                              <w:rPr>
                                <w:rFonts w:ascii="SimSun" w:hAnsi="SimSun" w:hint="eastAsia"/>
                                <w:sz w:val="22"/>
                              </w:rPr>
                              <w:t>21.核磁共振测井</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C4EB372" id="文本框 224" o:spid="_x0000_s1151" type="#_x0000_t202" style="position:absolute;left:0;text-align:left;margin-left:17.15pt;margin-top:20.35pt;width:379.25pt;height:308.9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" fillcolor="white [3201]" strokecolor="black [3213]" strokeweight="1pt">
                <v:textbox>
                  <w:txbxContent>
                    <w:p w14:paraId="089E6E79" w14:textId="77777777" w:rsidR="009445DE" w:rsidRDefault="009445DE" w:rsidP="009445DE">
                      <w:pPr>
                        <w:spacing w:line="360" w:lineRule="auto"/>
                        <w:rPr>
                          <w:rFonts w:ascii="SimSun" w:hAnsi="SimSun"/>
                          <w:sz w:val="22"/>
                        </w:rPr>
                      </w:pPr>
                      <w:r>
                        <w:rPr>
                          <w:rFonts w:ascii="SimSun" w:hAnsi="SimSun" w:hint="eastAsia"/>
                          <w:sz w:val="22"/>
                        </w:rPr>
                        <w:t>9.确定油层流体压力</w:t>
                      </w:r>
                    </w:p>
                    <w:p w14:paraId="4100DF37" w14:textId="77777777" w:rsidR="009445DE" w:rsidRDefault="009445DE" w:rsidP="009445DE">
                      <w:pPr>
                        <w:spacing w:line="360" w:lineRule="auto"/>
                        <w:rPr>
                          <w:rFonts w:ascii="SimSun" w:hAnsi="SimSun"/>
                          <w:sz w:val="22"/>
                        </w:rPr>
                      </w:pPr>
                      <w:r>
                        <w:rPr>
                          <w:rFonts w:ascii="SimSun" w:hAnsi="SimSun" w:hint="eastAsia"/>
                          <w:sz w:val="22"/>
                        </w:rPr>
                        <w:t>10.裂缝检测</w:t>
                      </w:r>
                    </w:p>
                    <w:p w14:paraId="598010DA" w14:textId="77777777" w:rsidR="009445DE" w:rsidRDefault="009445DE" w:rsidP="009445DE">
                      <w:pPr>
                        <w:spacing w:line="360" w:lineRule="auto"/>
                        <w:rPr>
                          <w:rFonts w:ascii="SimSun" w:hAnsi="SimSun"/>
                          <w:sz w:val="22"/>
                        </w:rPr>
                      </w:pPr>
                      <w:r>
                        <w:rPr>
                          <w:rFonts w:ascii="SimSun" w:hAnsi="SimSun" w:hint="eastAsia"/>
                          <w:sz w:val="22"/>
                        </w:rPr>
                        <w:t>11.确定油藏工程参数</w:t>
                      </w:r>
                    </w:p>
                    <w:p w14:paraId="21136D2A" w14:textId="77777777" w:rsidR="009445DE" w:rsidRDefault="009445DE" w:rsidP="009445DE">
                      <w:pPr>
                        <w:spacing w:line="360" w:lineRule="auto"/>
                        <w:rPr>
                          <w:rFonts w:ascii="SimSun" w:hAnsi="SimSun"/>
                          <w:sz w:val="22"/>
                        </w:rPr>
                      </w:pPr>
                      <w:r>
                        <w:rPr>
                          <w:rFonts w:ascii="SimSun" w:hAnsi="SimSun" w:hint="eastAsia"/>
                          <w:sz w:val="22"/>
                        </w:rPr>
                        <w:t>12.预测环状空间内的带间流体交流</w:t>
                      </w:r>
                    </w:p>
                    <w:p w14:paraId="014FA24D" w14:textId="77777777" w:rsidR="009445DE" w:rsidRDefault="009445DE" w:rsidP="009445DE">
                      <w:pPr>
                        <w:spacing w:line="360" w:lineRule="auto"/>
                        <w:rPr>
                          <w:rFonts w:ascii="SimSun" w:hAnsi="SimSun"/>
                          <w:sz w:val="22"/>
                        </w:rPr>
                      </w:pPr>
                      <w:r>
                        <w:rPr>
                          <w:rFonts w:ascii="SimSun" w:hAnsi="SimSun" w:hint="eastAsia"/>
                          <w:sz w:val="22"/>
                        </w:rPr>
                        <w:t>13.确定孔隙度及孔隙大小分布</w:t>
                      </w:r>
                    </w:p>
                    <w:p w14:paraId="671226BB" w14:textId="77777777" w:rsidR="009445DE" w:rsidRDefault="009445DE" w:rsidP="009445DE">
                      <w:pPr>
                        <w:spacing w:line="360" w:lineRule="auto"/>
                        <w:rPr>
                          <w:rFonts w:ascii="SimSun" w:hAnsi="SimSun"/>
                          <w:sz w:val="22"/>
                        </w:rPr>
                      </w:pPr>
                      <w:r>
                        <w:rPr>
                          <w:rFonts w:ascii="SimSun" w:hAnsi="SimSun" w:hint="eastAsia"/>
                          <w:sz w:val="22"/>
                        </w:rPr>
                        <w:t>14.井孔成像</w:t>
                      </w:r>
                    </w:p>
                    <w:p w14:paraId="3E64CE11" w14:textId="77777777" w:rsidR="009445DE" w:rsidRDefault="009445DE" w:rsidP="009445DE">
                      <w:pPr>
                        <w:spacing w:line="360" w:lineRule="auto"/>
                        <w:rPr>
                          <w:rFonts w:ascii="SimSun" w:hAnsi="SimSun"/>
                          <w:sz w:val="22"/>
                        </w:rPr>
                      </w:pPr>
                      <w:r>
                        <w:rPr>
                          <w:rFonts w:ascii="SimSun" w:hAnsi="SimSun" w:hint="eastAsia"/>
                          <w:sz w:val="22"/>
                        </w:rPr>
                        <w:t>15.监视油藏</w:t>
                      </w:r>
                      <w:r>
                        <w:rPr>
                          <w:rFonts w:ascii="SimSun" w:hAnsi="SimSun"/>
                          <w:sz w:val="22"/>
                        </w:rPr>
                        <w:t>中的流体</w:t>
                      </w:r>
                      <w:r>
                        <w:rPr>
                          <w:rFonts w:ascii="SimSun" w:hAnsi="SimSun" w:hint="eastAsia"/>
                          <w:sz w:val="22"/>
                        </w:rPr>
                        <w:t>流动</w:t>
                      </w:r>
                    </w:p>
                    <w:p w14:paraId="3C424A54" w14:textId="77777777" w:rsidR="009445DE" w:rsidRDefault="009445DE" w:rsidP="009445DE">
                      <w:pPr>
                        <w:spacing w:line="360" w:lineRule="auto"/>
                        <w:rPr>
                          <w:rFonts w:ascii="SimSun" w:hAnsi="SimSun"/>
                          <w:sz w:val="22"/>
                        </w:rPr>
                      </w:pPr>
                      <w:r>
                        <w:rPr>
                          <w:rFonts w:ascii="SimSun" w:hAnsi="SimSun" w:hint="eastAsia"/>
                          <w:sz w:val="22"/>
                        </w:rPr>
                        <w:t>16.注入或生产流量分析</w:t>
                      </w:r>
                    </w:p>
                    <w:p w14:paraId="562A3E6C" w14:textId="77777777" w:rsidR="009445DE" w:rsidRDefault="009445DE" w:rsidP="009445DE">
                      <w:pPr>
                        <w:spacing w:line="360" w:lineRule="auto"/>
                        <w:rPr>
                          <w:rFonts w:ascii="SimSun" w:hAnsi="SimSun"/>
                          <w:sz w:val="22"/>
                        </w:rPr>
                      </w:pPr>
                      <w:r>
                        <w:rPr>
                          <w:rFonts w:ascii="SimSun" w:hAnsi="SimSun" w:hint="eastAsia"/>
                          <w:sz w:val="22"/>
                        </w:rPr>
                        <w:t>17.套管/油管、</w:t>
                      </w:r>
                      <w:r>
                        <w:rPr>
                          <w:rFonts w:ascii="SimSun" w:hAnsi="SimSun"/>
                          <w:sz w:val="22"/>
                        </w:rPr>
                        <w:t>管道</w:t>
                      </w:r>
                      <w:r>
                        <w:rPr>
                          <w:rFonts w:ascii="SimSun" w:hAnsi="SimSun" w:hint="eastAsia"/>
                          <w:sz w:val="22"/>
                        </w:rPr>
                        <w:t>检查</w:t>
                      </w:r>
                    </w:p>
                    <w:p w14:paraId="2DA9A122" w14:textId="77777777" w:rsidR="009445DE" w:rsidRDefault="009445DE" w:rsidP="009445DE">
                      <w:pPr>
                        <w:spacing w:line="360" w:lineRule="auto"/>
                        <w:rPr>
                          <w:rFonts w:ascii="SimSun" w:hAnsi="SimSun"/>
                          <w:sz w:val="22"/>
                        </w:rPr>
                      </w:pPr>
                      <w:r>
                        <w:rPr>
                          <w:rFonts w:ascii="SimSun" w:hAnsi="SimSun" w:hint="eastAsia"/>
                          <w:sz w:val="22"/>
                        </w:rPr>
                        <w:t>18.井眼描述和井径</w:t>
                      </w:r>
                    </w:p>
                    <w:p w14:paraId="5F975E68" w14:textId="77777777" w:rsidR="009445DE" w:rsidRDefault="009445DE" w:rsidP="009445DE">
                      <w:pPr>
                        <w:spacing w:line="360" w:lineRule="auto"/>
                        <w:rPr>
                          <w:rFonts w:ascii="SimSun" w:hAnsi="SimSun"/>
                          <w:sz w:val="22"/>
                        </w:rPr>
                      </w:pPr>
                      <w:r>
                        <w:rPr>
                          <w:rFonts w:ascii="SimSun" w:hAnsi="SimSun" w:hint="eastAsia"/>
                          <w:sz w:val="22"/>
                        </w:rPr>
                        <w:t>19.井眼方向</w:t>
                      </w:r>
                    </w:p>
                    <w:p w14:paraId="4D0D9971" w14:textId="77777777" w:rsidR="009445DE" w:rsidRDefault="009445DE" w:rsidP="009445DE">
                      <w:pPr>
                        <w:spacing w:line="360" w:lineRule="auto"/>
                        <w:rPr>
                          <w:rFonts w:ascii="SimSun" w:hAnsi="SimSun"/>
                          <w:sz w:val="22"/>
                        </w:rPr>
                      </w:pPr>
                      <w:r>
                        <w:rPr>
                          <w:rFonts w:ascii="SimSun" w:hAnsi="SimSun" w:hint="eastAsia"/>
                          <w:sz w:val="22"/>
                        </w:rPr>
                        <w:t>20.侵入分析</w:t>
                      </w:r>
                    </w:p>
                    <w:p w14:paraId="1DC45FD7" w14:textId="77777777" w:rsidR="009445DE" w:rsidRDefault="009445DE" w:rsidP="009445DE">
                      <w:pPr>
                        <w:spacing w:line="360" w:lineRule="auto"/>
                        <w:rPr>
                          <w:rFonts w:ascii="SimSun" w:hAnsi="SimSun"/>
                          <w:sz w:val="22"/>
                        </w:rPr>
                      </w:pPr>
                      <w:r>
                        <w:rPr>
                          <w:rFonts w:ascii="SimSun" w:hAnsi="SimSun" w:hint="eastAsia"/>
                          <w:sz w:val="22"/>
                        </w:rPr>
                        <w:t>21.核磁共振测井</w:t>
                      </w:r>
                    </w:p>
                  </w:txbxContent>
                </v:textbox>
              </v:shape>
            </w:pict>
          </mc:Fallback>
        </mc:AlternateContent>
      </w:r>
    </w:p>
    <w:p w14:paraId="0ED725AA" w14:textId="77777777" w:rsidR="009445DE" w:rsidRPr="009445DE" w:rsidRDefault="009445DE" w:rsidP="005B7AE6">
      <w:pPr>
        <w:spacing w:line="360" w:lineRule="auto"/>
        <w:rPr>
          <w:rFonts w:ascii="Times New Roman" w:hAnsi="Times New Roman" w:cs="Times New Roman"/>
          <w:b/>
          <w:szCs w:val="21"/>
        </w:rPr>
      </w:pPr>
    </w:p>
    <w:p w14:paraId="6ECCAB1E" w14:textId="77777777" w:rsidR="009445DE" w:rsidRPr="009445DE" w:rsidRDefault="009445DE" w:rsidP="005B7AE6">
      <w:pPr>
        <w:spacing w:line="360" w:lineRule="auto"/>
        <w:rPr>
          <w:rFonts w:ascii="Times New Roman" w:hAnsi="Times New Roman" w:cs="Times New Roman"/>
          <w:b/>
          <w:szCs w:val="21"/>
        </w:rPr>
      </w:pPr>
    </w:p>
    <w:p w14:paraId="3CCD9F3A" w14:textId="77777777" w:rsidR="009445DE" w:rsidRPr="009445DE" w:rsidRDefault="009445DE" w:rsidP="005B7AE6">
      <w:pPr>
        <w:spacing w:line="360" w:lineRule="auto"/>
        <w:rPr>
          <w:rFonts w:ascii="Times New Roman" w:hAnsi="Times New Roman" w:cs="Times New Roman"/>
          <w:b/>
          <w:szCs w:val="21"/>
        </w:rPr>
      </w:pPr>
    </w:p>
    <w:p w14:paraId="37623B54" w14:textId="77777777" w:rsidR="009445DE" w:rsidRPr="009445DE" w:rsidRDefault="009445DE" w:rsidP="005B7AE6">
      <w:pPr>
        <w:spacing w:line="360" w:lineRule="auto"/>
        <w:rPr>
          <w:rFonts w:ascii="Times New Roman" w:hAnsi="Times New Roman" w:cs="Times New Roman"/>
          <w:b/>
          <w:szCs w:val="21"/>
        </w:rPr>
      </w:pPr>
    </w:p>
    <w:p w14:paraId="4E8AD563" w14:textId="77777777" w:rsidR="009445DE" w:rsidRPr="009445DE" w:rsidRDefault="009445DE" w:rsidP="005B7AE6">
      <w:pPr>
        <w:spacing w:line="360" w:lineRule="auto"/>
        <w:rPr>
          <w:rFonts w:ascii="Times New Roman" w:hAnsi="Times New Roman" w:cs="Times New Roman"/>
          <w:b/>
          <w:szCs w:val="21"/>
        </w:rPr>
      </w:pPr>
    </w:p>
    <w:p w14:paraId="3F2928EE" w14:textId="77777777" w:rsidR="009445DE" w:rsidRPr="009445DE" w:rsidRDefault="009445DE" w:rsidP="005B7AE6">
      <w:pPr>
        <w:spacing w:line="360" w:lineRule="auto"/>
        <w:rPr>
          <w:rFonts w:ascii="Times New Roman" w:hAnsi="Times New Roman" w:cs="Times New Roman"/>
          <w:b/>
          <w:szCs w:val="21"/>
        </w:rPr>
      </w:pPr>
    </w:p>
    <w:p w14:paraId="291416DE" w14:textId="77777777" w:rsidR="009445DE" w:rsidRPr="009445DE" w:rsidRDefault="009445DE" w:rsidP="005B7AE6">
      <w:pPr>
        <w:spacing w:line="360" w:lineRule="auto"/>
        <w:rPr>
          <w:rFonts w:ascii="Times New Roman" w:hAnsi="Times New Roman" w:cs="Times New Roman"/>
          <w:b/>
          <w:szCs w:val="21"/>
        </w:rPr>
      </w:pPr>
    </w:p>
    <w:p w14:paraId="02BE056A" w14:textId="77777777" w:rsidR="009445DE" w:rsidRPr="009445DE" w:rsidRDefault="009445DE" w:rsidP="005B7AE6">
      <w:pPr>
        <w:spacing w:line="360" w:lineRule="auto"/>
        <w:rPr>
          <w:rFonts w:ascii="Times New Roman" w:hAnsi="Times New Roman" w:cs="Times New Roman"/>
          <w:b/>
          <w:szCs w:val="21"/>
        </w:rPr>
      </w:pPr>
    </w:p>
    <w:p w14:paraId="4EE260EA" w14:textId="77777777" w:rsidR="009445DE" w:rsidRPr="009445DE" w:rsidRDefault="009445DE" w:rsidP="005B7AE6">
      <w:pPr>
        <w:spacing w:line="360" w:lineRule="auto"/>
        <w:rPr>
          <w:rFonts w:ascii="Times New Roman" w:hAnsi="Times New Roman" w:cs="Times New Roman"/>
          <w:b/>
          <w:szCs w:val="21"/>
        </w:rPr>
      </w:pPr>
    </w:p>
    <w:p w14:paraId="5DACCDB2" w14:textId="77777777" w:rsidR="009445DE" w:rsidRPr="009445DE" w:rsidRDefault="009445DE" w:rsidP="005B7AE6">
      <w:pPr>
        <w:spacing w:line="360" w:lineRule="auto"/>
        <w:rPr>
          <w:rFonts w:ascii="Times New Roman" w:hAnsi="Times New Roman" w:cs="Times New Roman"/>
          <w:b/>
          <w:szCs w:val="21"/>
        </w:rPr>
      </w:pPr>
    </w:p>
    <w:p w14:paraId="495C0A98" w14:textId="77777777" w:rsidR="009445DE" w:rsidRPr="009445DE" w:rsidRDefault="009445DE" w:rsidP="005B7AE6">
      <w:pPr>
        <w:spacing w:line="360" w:lineRule="auto"/>
        <w:rPr>
          <w:rFonts w:ascii="Times New Roman" w:hAnsi="Times New Roman" w:cs="Times New Roman"/>
          <w:b/>
          <w:szCs w:val="21"/>
        </w:rPr>
      </w:pPr>
    </w:p>
    <w:p w14:paraId="6B0F3665" w14:textId="77777777" w:rsidR="009445DE" w:rsidRPr="009445DE" w:rsidRDefault="009445DE" w:rsidP="005B7AE6">
      <w:pPr>
        <w:spacing w:line="360" w:lineRule="auto"/>
        <w:rPr>
          <w:rFonts w:ascii="Times New Roman" w:hAnsi="Times New Roman" w:cs="Times New Roman"/>
          <w:b/>
          <w:szCs w:val="21"/>
        </w:rPr>
      </w:pPr>
    </w:p>
    <w:p w14:paraId="41A69DFA" w14:textId="77777777" w:rsidR="009445DE" w:rsidRPr="009445DE" w:rsidRDefault="009445DE" w:rsidP="005B7AE6">
      <w:pPr>
        <w:spacing w:line="360" w:lineRule="auto"/>
        <w:rPr>
          <w:rFonts w:ascii="Times New Roman" w:hAnsi="Times New Roman" w:cs="Times New Roman"/>
          <w:b/>
          <w:szCs w:val="21"/>
        </w:rPr>
      </w:pPr>
    </w:p>
    <w:p w14:paraId="30075F35" w14:textId="77777777" w:rsidR="009445DE" w:rsidRPr="009445DE" w:rsidRDefault="009445DE" w:rsidP="005B7AE6">
      <w:pPr>
        <w:spacing w:line="360" w:lineRule="auto"/>
        <w:rPr>
          <w:rFonts w:ascii="Times New Roman" w:hAnsi="Times New Roman" w:cs="Times New Roman"/>
          <w:b/>
          <w:szCs w:val="21"/>
        </w:rPr>
      </w:pPr>
    </w:p>
    <w:p w14:paraId="25DC3080"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lang w:val="zh-CN"/>
        </w:rPr>
        <w:t>图</w:t>
      </w:r>
      <w:r w:rsidRPr="009445DE">
        <w:rPr>
          <w:rFonts w:ascii="Times New Roman" w:hAnsi="Times New Roman" w:cs="Times New Roman"/>
          <w:szCs w:val="21"/>
        </w:rPr>
        <w:t xml:space="preserve"> W-9 </w:t>
      </w:r>
      <w:r w:rsidRPr="009445DE">
        <w:rPr>
          <w:rFonts w:ascii="Times New Roman" w:hAnsi="Times New Roman" w:cs="Times New Roman"/>
          <w:szCs w:val="21"/>
        </w:rPr>
        <w:t>测井测量及其应用</w:t>
      </w:r>
    </w:p>
    <w:p w14:paraId="0B3D537A" w14:textId="77777777" w:rsidR="009445DE" w:rsidRPr="009445DE" w:rsidRDefault="009445DE" w:rsidP="005B7AE6">
      <w:pPr>
        <w:spacing w:line="360" w:lineRule="auto"/>
        <w:jc w:val="center"/>
        <w:rPr>
          <w:rFonts w:ascii="Times New Roman" w:hAnsi="Times New Roman" w:cs="Times New Roman"/>
          <w:szCs w:val="21"/>
        </w:rPr>
      </w:pPr>
    </w:p>
    <w:p w14:paraId="4AB832E8"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well stimulation </w:t>
      </w:r>
      <w:r w:rsidRPr="009445DE">
        <w:rPr>
          <w:rFonts w:ascii="Times New Roman" w:hAnsi="Times New Roman" w:cs="Times New Roman"/>
          <w:b/>
          <w:szCs w:val="21"/>
          <w:lang w:val="zh-CN"/>
        </w:rPr>
        <w:t>增产措施</w:t>
      </w:r>
    </w:p>
    <w:p w14:paraId="1785C1FB"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lang w:val="zh-CN"/>
        </w:rPr>
        <w:t>压裂和酸化等提高井产能的措施。</w:t>
      </w:r>
    </w:p>
    <w:p w14:paraId="016F698B" w14:textId="77777777" w:rsidR="009445DE" w:rsidRPr="009445DE" w:rsidRDefault="009445DE" w:rsidP="005B7AE6">
      <w:pPr>
        <w:spacing w:line="360" w:lineRule="auto"/>
        <w:rPr>
          <w:rFonts w:ascii="Times New Roman" w:hAnsi="Times New Roman" w:cs="Times New Roman"/>
          <w:b/>
          <w:szCs w:val="21"/>
        </w:rPr>
      </w:pPr>
    </w:p>
    <w:p w14:paraId="2A30A52E"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well survey </w:t>
      </w:r>
      <w:r w:rsidRPr="009445DE">
        <w:rPr>
          <w:rFonts w:ascii="Times New Roman" w:hAnsi="Times New Roman" w:cs="Times New Roman"/>
          <w:b/>
          <w:szCs w:val="21"/>
        </w:rPr>
        <w:t>地震测井</w:t>
      </w:r>
    </w:p>
    <w:p w14:paraId="273DAB95"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一种确定井中随深度变化的平均速度方法，该方法通过将地震检波器放入到井中并记录从地面震源振动后的能量来实现。通常还在套管底部增加声波测井来提供一个参考时间来检查积分旅行时间。其标准计算形式如图</w:t>
      </w:r>
      <w:r w:rsidRPr="009445DE">
        <w:rPr>
          <w:rFonts w:ascii="Times New Roman" w:hAnsi="Times New Roman" w:cs="Times New Roman"/>
          <w:szCs w:val="21"/>
        </w:rPr>
        <w:t>W-10</w:t>
      </w:r>
      <w:r w:rsidRPr="009445DE">
        <w:rPr>
          <w:rFonts w:ascii="Times New Roman" w:hAnsi="Times New Roman" w:cs="Times New Roman"/>
          <w:szCs w:val="21"/>
        </w:rPr>
        <w:t>所示。</w:t>
      </w:r>
      <w:r w:rsidRPr="009445DE">
        <w:rPr>
          <w:rFonts w:ascii="Times New Roman" w:hAnsi="Times New Roman" w:cs="Times New Roman"/>
          <w:szCs w:val="21"/>
        </w:rPr>
        <w:t xml:space="preserve"> </w:t>
      </w:r>
      <w:r w:rsidRPr="009445DE">
        <w:rPr>
          <w:rFonts w:ascii="Times New Roman" w:hAnsi="Times New Roman" w:cs="Times New Roman"/>
          <w:szCs w:val="21"/>
        </w:rPr>
        <w:t>参见</w:t>
      </w:r>
      <w:r w:rsidRPr="009445DE">
        <w:rPr>
          <w:rFonts w:ascii="Times New Roman" w:hAnsi="Times New Roman" w:cs="Times New Roman"/>
          <w:szCs w:val="21"/>
        </w:rPr>
        <w:t>vertical seismic profile</w:t>
      </w:r>
      <w:r w:rsidRPr="009445DE">
        <w:rPr>
          <w:rFonts w:ascii="Times New Roman" w:hAnsi="Times New Roman" w:cs="Times New Roman"/>
          <w:szCs w:val="21"/>
        </w:rPr>
        <w:t>。</w:t>
      </w:r>
    </w:p>
    <w:p w14:paraId="03EC3841" w14:textId="77777777" w:rsidR="009445DE" w:rsidRPr="009445DE" w:rsidRDefault="009445DE" w:rsidP="005B7AE6">
      <w:pPr>
        <w:spacing w:line="360" w:lineRule="auto"/>
        <w:rPr>
          <w:rFonts w:ascii="Times New Roman" w:hAnsi="Times New Roman" w:cs="Times New Roman"/>
          <w:szCs w:val="21"/>
        </w:rPr>
      </w:pPr>
    </w:p>
    <w:p w14:paraId="1836CB87" w14:textId="77777777" w:rsidR="009445DE" w:rsidRPr="009445DE" w:rsidRDefault="009445DE" w:rsidP="005B7AE6">
      <w:pPr>
        <w:spacing w:line="360" w:lineRule="auto"/>
        <w:rPr>
          <w:rFonts w:ascii="Times New Roman" w:hAnsi="Times New Roman" w:cs="Times New Roman"/>
          <w:szCs w:val="21"/>
        </w:rPr>
      </w:pPr>
    </w:p>
    <w:p w14:paraId="092AB4D4" w14:textId="77777777" w:rsidR="009445DE" w:rsidRPr="009445DE" w:rsidRDefault="009445DE" w:rsidP="005B7AE6">
      <w:pPr>
        <w:spacing w:line="360" w:lineRule="auto"/>
        <w:rPr>
          <w:rFonts w:ascii="Times New Roman" w:hAnsi="Times New Roman" w:cs="Times New Roman"/>
          <w:szCs w:val="21"/>
        </w:rPr>
      </w:pPr>
    </w:p>
    <w:p w14:paraId="4667DC61" w14:textId="77777777" w:rsidR="009445DE" w:rsidRPr="009445DE" w:rsidRDefault="009445DE" w:rsidP="005B7AE6">
      <w:pPr>
        <w:spacing w:line="360" w:lineRule="auto"/>
        <w:rPr>
          <w:rFonts w:ascii="Times New Roman" w:hAnsi="Times New Roman" w:cs="Times New Roman"/>
          <w:szCs w:val="21"/>
        </w:rPr>
      </w:pPr>
    </w:p>
    <w:p w14:paraId="197E4FA4" w14:textId="77777777" w:rsidR="009445DE" w:rsidRPr="009445DE" w:rsidRDefault="009445DE" w:rsidP="005B7AE6">
      <w:pPr>
        <w:spacing w:line="360" w:lineRule="auto"/>
        <w:rPr>
          <w:rFonts w:ascii="Times New Roman" w:hAnsi="Times New Roman" w:cs="Times New Roman"/>
          <w:szCs w:val="21"/>
        </w:rPr>
      </w:pPr>
    </w:p>
    <w:p w14:paraId="1DC21302" w14:textId="77777777" w:rsidR="009445DE" w:rsidRPr="009445DE" w:rsidRDefault="009445DE" w:rsidP="005B7AE6">
      <w:pPr>
        <w:spacing w:line="360" w:lineRule="auto"/>
        <w:rPr>
          <w:rFonts w:ascii="Times New Roman" w:hAnsi="Times New Roman" w:cs="Times New Roman"/>
          <w:szCs w:val="21"/>
        </w:rPr>
        <w:sectPr w:rsidR="009445DE" w:rsidRPr="009445DE" w:rsidSect="009445DE">
          <w:pgSz w:w="11906" w:h="16838"/>
          <w:pgMar w:top="1440" w:right="1800" w:bottom="1440" w:left="1800" w:header="851" w:footer="992" w:gutter="0"/>
          <w:cols w:space="425"/>
          <w:docGrid w:type="lines" w:linePitch="312"/>
        </w:sectPr>
      </w:pPr>
    </w:p>
    <w:tbl>
      <w:tblPr>
        <w:tblStyle w:val="TableGrid"/>
        <w:tblW w:w="13847" w:type="dxa"/>
        <w:tblInd w:w="166" w:type="dxa"/>
        <w:tblLayout w:type="fixed"/>
        <w:tblLook w:val="04A0" w:firstRow="1" w:lastRow="0" w:firstColumn="1" w:lastColumn="0" w:noHBand="0" w:noVBand="1"/>
      </w:tblPr>
      <w:tblGrid>
        <w:gridCol w:w="1065"/>
        <w:gridCol w:w="552"/>
        <w:gridCol w:w="945"/>
        <w:gridCol w:w="1377"/>
        <w:gridCol w:w="2925"/>
        <w:gridCol w:w="1304"/>
        <w:gridCol w:w="1227"/>
        <w:gridCol w:w="822"/>
        <w:gridCol w:w="1840"/>
        <w:gridCol w:w="1790"/>
      </w:tblGrid>
      <w:tr w:rsidR="009445DE" w:rsidRPr="009445DE" w14:paraId="2F453C01" w14:textId="77777777" w:rsidTr="00A41DBA">
        <w:trPr>
          <w:trHeight w:val="319"/>
        </w:trPr>
        <w:tc>
          <w:tcPr>
            <w:tcW w:w="3939" w:type="dxa"/>
            <w:gridSpan w:val="4"/>
            <w:vMerge w:val="restart"/>
            <w:vAlign w:val="center"/>
          </w:tcPr>
          <w:p w14:paraId="395FF1B1"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钻探目标</w:t>
            </w:r>
          </w:p>
        </w:tc>
        <w:tc>
          <w:tcPr>
            <w:tcW w:w="2925" w:type="dxa"/>
            <w:vMerge w:val="restart"/>
            <w:vAlign w:val="center"/>
          </w:tcPr>
          <w:p w14:paraId="30C7F575"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初分类</w:t>
            </w:r>
          </w:p>
        </w:tc>
        <w:tc>
          <w:tcPr>
            <w:tcW w:w="6983" w:type="dxa"/>
            <w:gridSpan w:val="5"/>
            <w:vAlign w:val="center"/>
          </w:tcPr>
          <w:p w14:paraId="02206166"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最后分类</w:t>
            </w:r>
          </w:p>
        </w:tc>
      </w:tr>
      <w:tr w:rsidR="009445DE" w:rsidRPr="009445DE" w14:paraId="62D4E612" w14:textId="77777777" w:rsidTr="00A41DBA">
        <w:trPr>
          <w:trHeight w:val="319"/>
        </w:trPr>
        <w:tc>
          <w:tcPr>
            <w:tcW w:w="3939" w:type="dxa"/>
            <w:gridSpan w:val="4"/>
            <w:vMerge/>
          </w:tcPr>
          <w:p w14:paraId="0E1BC3D1" w14:textId="77777777" w:rsidR="009445DE" w:rsidRPr="009445DE" w:rsidRDefault="009445DE" w:rsidP="005B7AE6">
            <w:pPr>
              <w:spacing w:line="360" w:lineRule="auto"/>
              <w:rPr>
                <w:rFonts w:ascii="Times New Roman" w:eastAsia="SimSun" w:hAnsi="Times New Roman" w:cs="Times New Roman"/>
                <w:szCs w:val="21"/>
              </w:rPr>
            </w:pPr>
          </w:p>
        </w:tc>
        <w:tc>
          <w:tcPr>
            <w:tcW w:w="2925" w:type="dxa"/>
            <w:vMerge/>
          </w:tcPr>
          <w:p w14:paraId="5A33DE0C" w14:textId="77777777" w:rsidR="009445DE" w:rsidRPr="009445DE" w:rsidRDefault="009445DE" w:rsidP="005B7AE6">
            <w:pPr>
              <w:spacing w:line="360" w:lineRule="auto"/>
              <w:rPr>
                <w:rFonts w:ascii="Times New Roman" w:eastAsia="SimSun" w:hAnsi="Times New Roman" w:cs="Times New Roman"/>
                <w:szCs w:val="21"/>
              </w:rPr>
            </w:pPr>
          </w:p>
        </w:tc>
        <w:tc>
          <w:tcPr>
            <w:tcW w:w="3353" w:type="dxa"/>
            <w:gridSpan w:val="3"/>
          </w:tcPr>
          <w:p w14:paraId="12DA6A3F"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成功</w:t>
            </w:r>
          </w:p>
        </w:tc>
        <w:tc>
          <w:tcPr>
            <w:tcW w:w="3630" w:type="dxa"/>
            <w:gridSpan w:val="2"/>
          </w:tcPr>
          <w:p w14:paraId="602ABE56"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失败</w:t>
            </w:r>
          </w:p>
        </w:tc>
      </w:tr>
      <w:tr w:rsidR="009445DE" w:rsidRPr="009445DE" w14:paraId="1B6A08C2" w14:textId="77777777" w:rsidTr="00A41DBA">
        <w:trPr>
          <w:trHeight w:val="467"/>
        </w:trPr>
        <w:tc>
          <w:tcPr>
            <w:tcW w:w="3939" w:type="dxa"/>
            <w:gridSpan w:val="4"/>
            <w:vAlign w:val="center"/>
          </w:tcPr>
          <w:p w14:paraId="1C8B31E8"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在一构造的新区域上或未生产过的环境钻井</w:t>
            </w:r>
          </w:p>
        </w:tc>
        <w:tc>
          <w:tcPr>
            <w:tcW w:w="2925" w:type="dxa"/>
            <w:vAlign w:val="center"/>
          </w:tcPr>
          <w:p w14:paraId="2306644E"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1.</w:t>
            </w:r>
            <w:r w:rsidRPr="009445DE">
              <w:rPr>
                <w:rFonts w:ascii="Times New Roman" w:eastAsia="SimSun" w:hAnsi="Times New Roman" w:cs="Times New Roman"/>
                <w:szCs w:val="21"/>
              </w:rPr>
              <w:t>新油气田野猫井</w:t>
            </w:r>
          </w:p>
        </w:tc>
        <w:tc>
          <w:tcPr>
            <w:tcW w:w="3353" w:type="dxa"/>
            <w:gridSpan w:val="3"/>
            <w:vAlign w:val="center"/>
          </w:tcPr>
          <w:p w14:paraId="4742C1B4"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新发现油气田野猫井</w:t>
            </w:r>
          </w:p>
        </w:tc>
        <w:tc>
          <w:tcPr>
            <w:tcW w:w="3630" w:type="dxa"/>
            <w:gridSpan w:val="2"/>
            <w:vAlign w:val="center"/>
          </w:tcPr>
          <w:p w14:paraId="670DE729"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干的油气野猫井</w:t>
            </w:r>
          </w:p>
        </w:tc>
      </w:tr>
      <w:tr w:rsidR="009445DE" w:rsidRPr="009445DE" w14:paraId="1C524BC8" w14:textId="77777777" w:rsidTr="00A41DBA">
        <w:trPr>
          <w:trHeight w:val="625"/>
        </w:trPr>
        <w:tc>
          <w:tcPr>
            <w:tcW w:w="1065" w:type="dxa"/>
            <w:vMerge w:val="restart"/>
          </w:tcPr>
          <w:p w14:paraId="4DDEAD6D" w14:textId="77777777" w:rsidR="009445DE" w:rsidRPr="009445DE" w:rsidRDefault="009445DE" w:rsidP="005B7AE6">
            <w:pPr>
              <w:spacing w:line="360" w:lineRule="auto"/>
              <w:rPr>
                <w:rFonts w:ascii="Times New Roman" w:eastAsia="SimSun" w:hAnsi="Times New Roman" w:cs="Times New Roman"/>
                <w:szCs w:val="21"/>
              </w:rPr>
            </w:pPr>
          </w:p>
          <w:p w14:paraId="72B01C37"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在一构造上寻找新油气层或在已生产的区域中</w:t>
            </w:r>
          </w:p>
        </w:tc>
        <w:tc>
          <w:tcPr>
            <w:tcW w:w="552" w:type="dxa"/>
            <w:vMerge w:val="restart"/>
          </w:tcPr>
          <w:p w14:paraId="69376037" w14:textId="77777777" w:rsidR="009445DE" w:rsidRPr="009445DE" w:rsidRDefault="009445DE" w:rsidP="005B7AE6">
            <w:pPr>
              <w:spacing w:line="360" w:lineRule="auto"/>
              <w:rPr>
                <w:rFonts w:ascii="Times New Roman" w:eastAsia="SimSun" w:hAnsi="Times New Roman" w:cs="Times New Roman"/>
                <w:szCs w:val="21"/>
              </w:rPr>
            </w:pPr>
          </w:p>
          <w:p w14:paraId="0C73101A"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新油层试验</w:t>
            </w:r>
          </w:p>
        </w:tc>
        <w:tc>
          <w:tcPr>
            <w:tcW w:w="2322" w:type="dxa"/>
            <w:gridSpan w:val="2"/>
          </w:tcPr>
          <w:p w14:paraId="353D5B0F"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极尽已知油气田</w:t>
            </w:r>
          </w:p>
          <w:p w14:paraId="0DDB2F56"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外围油层的钻探</w:t>
            </w:r>
          </w:p>
        </w:tc>
        <w:tc>
          <w:tcPr>
            <w:tcW w:w="2925" w:type="dxa"/>
            <w:vAlign w:val="center"/>
          </w:tcPr>
          <w:p w14:paraId="2CB3A466"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2.</w:t>
            </w:r>
            <w:r w:rsidRPr="009445DE">
              <w:rPr>
                <w:rFonts w:ascii="Times New Roman" w:eastAsia="SimSun" w:hAnsi="Times New Roman" w:cs="Times New Roman"/>
                <w:szCs w:val="21"/>
              </w:rPr>
              <w:t>新油气层野猫井</w:t>
            </w:r>
          </w:p>
        </w:tc>
        <w:tc>
          <w:tcPr>
            <w:tcW w:w="1304" w:type="dxa"/>
            <w:vMerge w:val="restart"/>
            <w:vAlign w:val="center"/>
          </w:tcPr>
          <w:p w14:paraId="02B6B2B4"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新油气层</w:t>
            </w:r>
          </w:p>
          <w:p w14:paraId="35F2481B"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发现井</w:t>
            </w:r>
          </w:p>
        </w:tc>
        <w:tc>
          <w:tcPr>
            <w:tcW w:w="2049" w:type="dxa"/>
            <w:gridSpan w:val="2"/>
            <w:vAlign w:val="center"/>
          </w:tcPr>
          <w:p w14:paraId="2AC50DCD"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发现新油气层野猫井</w:t>
            </w:r>
          </w:p>
        </w:tc>
        <w:tc>
          <w:tcPr>
            <w:tcW w:w="1840" w:type="dxa"/>
            <w:vMerge w:val="restart"/>
            <w:vAlign w:val="center"/>
          </w:tcPr>
          <w:p w14:paraId="64AF41B8"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干的油气</w:t>
            </w:r>
          </w:p>
          <w:p w14:paraId="32791E4A"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层试验井</w:t>
            </w:r>
          </w:p>
        </w:tc>
        <w:tc>
          <w:tcPr>
            <w:tcW w:w="1790" w:type="dxa"/>
            <w:vAlign w:val="center"/>
          </w:tcPr>
          <w:p w14:paraId="6B8BCCAE"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干的新油气</w:t>
            </w:r>
          </w:p>
          <w:p w14:paraId="6D381A35"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层野猫井</w:t>
            </w:r>
          </w:p>
        </w:tc>
      </w:tr>
      <w:tr w:rsidR="009445DE" w:rsidRPr="009445DE" w14:paraId="3F30BCB8" w14:textId="77777777" w:rsidTr="00A41DBA">
        <w:trPr>
          <w:trHeight w:val="625"/>
        </w:trPr>
        <w:tc>
          <w:tcPr>
            <w:tcW w:w="1065" w:type="dxa"/>
            <w:vMerge/>
          </w:tcPr>
          <w:p w14:paraId="1C31FA1F" w14:textId="77777777" w:rsidR="009445DE" w:rsidRPr="009445DE" w:rsidRDefault="009445DE" w:rsidP="005B7AE6">
            <w:pPr>
              <w:spacing w:line="360" w:lineRule="auto"/>
              <w:rPr>
                <w:rFonts w:ascii="Times New Roman" w:eastAsia="SimSun" w:hAnsi="Times New Roman" w:cs="Times New Roman"/>
                <w:szCs w:val="21"/>
              </w:rPr>
            </w:pPr>
          </w:p>
        </w:tc>
        <w:tc>
          <w:tcPr>
            <w:tcW w:w="552" w:type="dxa"/>
            <w:vMerge/>
          </w:tcPr>
          <w:p w14:paraId="44552F29" w14:textId="77777777" w:rsidR="009445DE" w:rsidRPr="009445DE" w:rsidRDefault="009445DE" w:rsidP="005B7AE6">
            <w:pPr>
              <w:spacing w:line="360" w:lineRule="auto"/>
              <w:rPr>
                <w:rFonts w:ascii="Times New Roman" w:eastAsia="SimSun" w:hAnsi="Times New Roman" w:cs="Times New Roman"/>
                <w:szCs w:val="21"/>
              </w:rPr>
            </w:pPr>
          </w:p>
        </w:tc>
        <w:tc>
          <w:tcPr>
            <w:tcW w:w="945" w:type="dxa"/>
            <w:vMerge w:val="restart"/>
          </w:tcPr>
          <w:p w14:paraId="12FEFEB4"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极尽油气田内部油层的钻探</w:t>
            </w:r>
          </w:p>
        </w:tc>
        <w:tc>
          <w:tcPr>
            <w:tcW w:w="1377" w:type="dxa"/>
          </w:tcPr>
          <w:p w14:paraId="5B7E0BD1"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寻找已知油层</w:t>
            </w:r>
          </w:p>
          <w:p w14:paraId="0D983542"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之下的油层</w:t>
            </w:r>
          </w:p>
        </w:tc>
        <w:tc>
          <w:tcPr>
            <w:tcW w:w="2925" w:type="dxa"/>
            <w:vAlign w:val="center"/>
          </w:tcPr>
          <w:p w14:paraId="233FE0C5"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3.</w:t>
            </w:r>
            <w:r w:rsidRPr="009445DE">
              <w:rPr>
                <w:rFonts w:ascii="Times New Roman" w:eastAsia="SimSun" w:hAnsi="Times New Roman" w:cs="Times New Roman"/>
                <w:szCs w:val="21"/>
              </w:rPr>
              <w:t>深部油气层试验井</w:t>
            </w:r>
          </w:p>
        </w:tc>
        <w:tc>
          <w:tcPr>
            <w:tcW w:w="1304" w:type="dxa"/>
            <w:vMerge/>
            <w:vAlign w:val="center"/>
          </w:tcPr>
          <w:p w14:paraId="649EBD75" w14:textId="77777777" w:rsidR="009445DE" w:rsidRPr="009445DE" w:rsidRDefault="009445DE" w:rsidP="005B7AE6">
            <w:pPr>
              <w:spacing w:line="360" w:lineRule="auto"/>
              <w:jc w:val="center"/>
              <w:rPr>
                <w:rFonts w:ascii="Times New Roman" w:eastAsia="SimSun" w:hAnsi="Times New Roman" w:cs="Times New Roman"/>
                <w:szCs w:val="21"/>
              </w:rPr>
            </w:pPr>
          </w:p>
        </w:tc>
        <w:tc>
          <w:tcPr>
            <w:tcW w:w="2049" w:type="dxa"/>
            <w:gridSpan w:val="2"/>
            <w:vAlign w:val="center"/>
          </w:tcPr>
          <w:p w14:paraId="38D70DD1"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发现深油气层钻井</w:t>
            </w:r>
          </w:p>
        </w:tc>
        <w:tc>
          <w:tcPr>
            <w:tcW w:w="1840" w:type="dxa"/>
            <w:vMerge/>
            <w:vAlign w:val="center"/>
          </w:tcPr>
          <w:p w14:paraId="2D39DC60" w14:textId="77777777" w:rsidR="009445DE" w:rsidRPr="009445DE" w:rsidRDefault="009445DE" w:rsidP="005B7AE6">
            <w:pPr>
              <w:spacing w:line="360" w:lineRule="auto"/>
              <w:jc w:val="center"/>
              <w:rPr>
                <w:rFonts w:ascii="Times New Roman" w:eastAsia="SimSun" w:hAnsi="Times New Roman" w:cs="Times New Roman"/>
                <w:szCs w:val="21"/>
              </w:rPr>
            </w:pPr>
          </w:p>
        </w:tc>
        <w:tc>
          <w:tcPr>
            <w:tcW w:w="1790" w:type="dxa"/>
            <w:vAlign w:val="center"/>
          </w:tcPr>
          <w:p w14:paraId="1FC8135D"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干的深部油</w:t>
            </w:r>
          </w:p>
          <w:p w14:paraId="599B8B02"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气层试验井</w:t>
            </w:r>
          </w:p>
        </w:tc>
      </w:tr>
      <w:tr w:rsidR="009445DE" w:rsidRPr="009445DE" w14:paraId="33022B8C" w14:textId="77777777" w:rsidTr="00A41DBA">
        <w:trPr>
          <w:trHeight w:val="625"/>
        </w:trPr>
        <w:tc>
          <w:tcPr>
            <w:tcW w:w="1065" w:type="dxa"/>
            <w:vMerge/>
          </w:tcPr>
          <w:p w14:paraId="4BC4B563" w14:textId="77777777" w:rsidR="009445DE" w:rsidRPr="009445DE" w:rsidRDefault="009445DE" w:rsidP="005B7AE6">
            <w:pPr>
              <w:spacing w:line="360" w:lineRule="auto"/>
              <w:rPr>
                <w:rFonts w:ascii="Times New Roman" w:eastAsia="SimSun" w:hAnsi="Times New Roman" w:cs="Times New Roman"/>
                <w:szCs w:val="21"/>
              </w:rPr>
            </w:pPr>
          </w:p>
        </w:tc>
        <w:tc>
          <w:tcPr>
            <w:tcW w:w="552" w:type="dxa"/>
            <w:vMerge/>
          </w:tcPr>
          <w:p w14:paraId="546F68EF" w14:textId="77777777" w:rsidR="009445DE" w:rsidRPr="009445DE" w:rsidRDefault="009445DE" w:rsidP="005B7AE6">
            <w:pPr>
              <w:spacing w:line="360" w:lineRule="auto"/>
              <w:rPr>
                <w:rFonts w:ascii="Times New Roman" w:eastAsia="SimSun" w:hAnsi="Times New Roman" w:cs="Times New Roman"/>
                <w:szCs w:val="21"/>
              </w:rPr>
            </w:pPr>
          </w:p>
        </w:tc>
        <w:tc>
          <w:tcPr>
            <w:tcW w:w="945" w:type="dxa"/>
            <w:vMerge/>
          </w:tcPr>
          <w:p w14:paraId="51198E16" w14:textId="77777777" w:rsidR="009445DE" w:rsidRPr="009445DE" w:rsidRDefault="009445DE" w:rsidP="005B7AE6">
            <w:pPr>
              <w:spacing w:line="360" w:lineRule="auto"/>
              <w:rPr>
                <w:rFonts w:ascii="Times New Roman" w:eastAsia="SimSun" w:hAnsi="Times New Roman" w:cs="Times New Roman"/>
                <w:szCs w:val="21"/>
              </w:rPr>
            </w:pPr>
          </w:p>
        </w:tc>
        <w:tc>
          <w:tcPr>
            <w:tcW w:w="1377" w:type="dxa"/>
          </w:tcPr>
          <w:p w14:paraId="5C6CC618" w14:textId="77777777" w:rsidR="009445DE" w:rsidRPr="009445DE" w:rsidRDefault="009445DE" w:rsidP="005B7AE6">
            <w:pPr>
              <w:spacing w:line="360" w:lineRule="auto"/>
              <w:rPr>
                <w:rFonts w:ascii="Times New Roman" w:eastAsia="SimSun" w:hAnsi="Times New Roman" w:cs="Times New Roman"/>
                <w:szCs w:val="21"/>
              </w:rPr>
            </w:pPr>
            <w:r w:rsidRPr="009445DE">
              <w:rPr>
                <w:rFonts w:ascii="Times New Roman" w:eastAsia="SimSun" w:hAnsi="Times New Roman" w:cs="Times New Roman"/>
                <w:szCs w:val="21"/>
              </w:rPr>
              <w:t>寻找已知油层之上的油层</w:t>
            </w:r>
          </w:p>
        </w:tc>
        <w:tc>
          <w:tcPr>
            <w:tcW w:w="2925" w:type="dxa"/>
            <w:vAlign w:val="center"/>
          </w:tcPr>
          <w:p w14:paraId="53F87A55"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4.</w:t>
            </w:r>
            <w:r w:rsidRPr="009445DE">
              <w:rPr>
                <w:rFonts w:ascii="Times New Roman" w:eastAsia="SimSun" w:hAnsi="Times New Roman" w:cs="Times New Roman"/>
                <w:szCs w:val="21"/>
              </w:rPr>
              <w:t>浅部油气层试验井</w:t>
            </w:r>
          </w:p>
        </w:tc>
        <w:tc>
          <w:tcPr>
            <w:tcW w:w="1304" w:type="dxa"/>
            <w:vMerge/>
            <w:vAlign w:val="center"/>
          </w:tcPr>
          <w:p w14:paraId="7E79F321" w14:textId="77777777" w:rsidR="009445DE" w:rsidRPr="009445DE" w:rsidRDefault="009445DE" w:rsidP="005B7AE6">
            <w:pPr>
              <w:spacing w:line="360" w:lineRule="auto"/>
              <w:jc w:val="center"/>
              <w:rPr>
                <w:rFonts w:ascii="Times New Roman" w:eastAsia="SimSun" w:hAnsi="Times New Roman" w:cs="Times New Roman"/>
                <w:szCs w:val="21"/>
              </w:rPr>
            </w:pPr>
          </w:p>
        </w:tc>
        <w:tc>
          <w:tcPr>
            <w:tcW w:w="2049" w:type="dxa"/>
            <w:gridSpan w:val="2"/>
            <w:vAlign w:val="center"/>
          </w:tcPr>
          <w:p w14:paraId="27713A8B"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发现浅油气层钻井</w:t>
            </w:r>
          </w:p>
        </w:tc>
        <w:tc>
          <w:tcPr>
            <w:tcW w:w="1840" w:type="dxa"/>
            <w:vMerge/>
            <w:vAlign w:val="center"/>
          </w:tcPr>
          <w:p w14:paraId="3DDF9C38" w14:textId="77777777" w:rsidR="009445DE" w:rsidRPr="009445DE" w:rsidRDefault="009445DE" w:rsidP="005B7AE6">
            <w:pPr>
              <w:spacing w:line="360" w:lineRule="auto"/>
              <w:jc w:val="center"/>
              <w:rPr>
                <w:rFonts w:ascii="Times New Roman" w:eastAsia="SimSun" w:hAnsi="Times New Roman" w:cs="Times New Roman"/>
                <w:szCs w:val="21"/>
              </w:rPr>
            </w:pPr>
          </w:p>
        </w:tc>
        <w:tc>
          <w:tcPr>
            <w:tcW w:w="1790" w:type="dxa"/>
            <w:vAlign w:val="center"/>
          </w:tcPr>
          <w:p w14:paraId="4678F340"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干的浅部油</w:t>
            </w:r>
          </w:p>
          <w:p w14:paraId="2918AF19"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气层试验井</w:t>
            </w:r>
          </w:p>
        </w:tc>
      </w:tr>
      <w:tr w:rsidR="009445DE" w:rsidRPr="009445DE" w14:paraId="0B089FF6" w14:textId="77777777" w:rsidTr="00A41DBA">
        <w:trPr>
          <w:trHeight w:val="474"/>
        </w:trPr>
        <w:tc>
          <w:tcPr>
            <w:tcW w:w="3939" w:type="dxa"/>
            <w:gridSpan w:val="4"/>
            <w:vAlign w:val="center"/>
          </w:tcPr>
          <w:p w14:paraId="754D6F0D"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寻找已部分开采的油藏的延伸</w:t>
            </w:r>
          </w:p>
        </w:tc>
        <w:tc>
          <w:tcPr>
            <w:tcW w:w="2925" w:type="dxa"/>
            <w:vAlign w:val="center"/>
          </w:tcPr>
          <w:p w14:paraId="36AA33B8"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5.</w:t>
            </w:r>
            <w:r w:rsidRPr="009445DE">
              <w:rPr>
                <w:rFonts w:ascii="Times New Roman" w:eastAsia="SimSun" w:hAnsi="Times New Roman" w:cs="Times New Roman"/>
                <w:szCs w:val="21"/>
              </w:rPr>
              <w:t>深部或延伸试验井</w:t>
            </w:r>
          </w:p>
        </w:tc>
        <w:tc>
          <w:tcPr>
            <w:tcW w:w="2531" w:type="dxa"/>
            <w:gridSpan w:val="2"/>
            <w:vAlign w:val="center"/>
          </w:tcPr>
          <w:p w14:paraId="3A8EE632"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延伸井</w:t>
            </w:r>
          </w:p>
        </w:tc>
        <w:tc>
          <w:tcPr>
            <w:tcW w:w="4452" w:type="dxa"/>
            <w:gridSpan w:val="3"/>
            <w:vAlign w:val="center"/>
          </w:tcPr>
          <w:p w14:paraId="1721E987"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干的探边或延伸井</w:t>
            </w:r>
          </w:p>
        </w:tc>
      </w:tr>
      <w:tr w:rsidR="009445DE" w:rsidRPr="009445DE" w14:paraId="5C5D5558" w14:textId="77777777" w:rsidTr="00A41DBA">
        <w:trPr>
          <w:trHeight w:val="452"/>
        </w:trPr>
        <w:tc>
          <w:tcPr>
            <w:tcW w:w="3939" w:type="dxa"/>
            <w:gridSpan w:val="4"/>
            <w:vAlign w:val="center"/>
          </w:tcPr>
          <w:p w14:paraId="64ED5185"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在已知的油气田上生产钻探</w:t>
            </w:r>
          </w:p>
        </w:tc>
        <w:tc>
          <w:tcPr>
            <w:tcW w:w="2925" w:type="dxa"/>
            <w:vAlign w:val="center"/>
          </w:tcPr>
          <w:p w14:paraId="7F5D3B25"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6.</w:t>
            </w:r>
            <w:r w:rsidRPr="009445DE">
              <w:rPr>
                <w:rFonts w:ascii="Times New Roman" w:eastAsia="SimSun" w:hAnsi="Times New Roman" w:cs="Times New Roman"/>
                <w:szCs w:val="21"/>
              </w:rPr>
              <w:t>生产井</w:t>
            </w:r>
          </w:p>
        </w:tc>
        <w:tc>
          <w:tcPr>
            <w:tcW w:w="2531" w:type="dxa"/>
            <w:gridSpan w:val="2"/>
            <w:vAlign w:val="center"/>
          </w:tcPr>
          <w:p w14:paraId="36B306DC"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生产井</w:t>
            </w:r>
          </w:p>
        </w:tc>
        <w:tc>
          <w:tcPr>
            <w:tcW w:w="4452" w:type="dxa"/>
            <w:gridSpan w:val="3"/>
            <w:vAlign w:val="center"/>
          </w:tcPr>
          <w:p w14:paraId="0D1AE8B0"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szCs w:val="21"/>
              </w:rPr>
              <w:t>干的生产井</w:t>
            </w:r>
          </w:p>
        </w:tc>
      </w:tr>
      <w:tr w:rsidR="009445DE" w:rsidRPr="009445DE" w14:paraId="296D13F5" w14:textId="77777777" w:rsidTr="00A41DBA">
        <w:trPr>
          <w:trHeight w:val="3710"/>
        </w:trPr>
        <w:tc>
          <w:tcPr>
            <w:tcW w:w="13847" w:type="dxa"/>
            <w:gridSpan w:val="10"/>
          </w:tcPr>
          <w:p w14:paraId="039FEDA9" w14:textId="77777777" w:rsidR="009445DE" w:rsidRPr="009445DE" w:rsidRDefault="009445DE" w:rsidP="005B7AE6">
            <w:pPr>
              <w:spacing w:line="360" w:lineRule="auto"/>
              <w:jc w:val="center"/>
              <w:rPr>
                <w:rFonts w:ascii="Times New Roman" w:eastAsia="SimSun" w:hAnsi="Times New Roman" w:cs="Times New Roman"/>
                <w:szCs w:val="21"/>
              </w:rPr>
            </w:pPr>
            <w:r w:rsidRPr="009445DE">
              <w:rPr>
                <w:rFonts w:ascii="Times New Roman" w:eastAsia="SimSun" w:hAnsi="Times New Roman" w:cs="Times New Roman"/>
                <w:noProof/>
                <w:szCs w:val="21"/>
              </w:rPr>
              <w:drawing>
                <wp:inline distT="0" distB="0" distL="114300" distR="114300" wp14:anchorId="2C4CF4B8" wp14:editId="1F54EEF8">
                  <wp:extent cx="8696325" cy="2225040"/>
                  <wp:effectExtent l="0" t="0" r="9525" b="3810"/>
                  <wp:docPr id="239" name="图片 23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3"/>
                          <pic:cNvPicPr>
                            <a:picLocks noChangeAspect="1"/>
                          </pic:cNvPicPr>
                        </pic:nvPicPr>
                        <pic:blipFill>
                          <a:blip r:embed="rId1050"/>
                          <a:stretch>
                            <a:fillRect/>
                          </a:stretch>
                        </pic:blipFill>
                        <pic:spPr>
                          <a:xfrm>
                            <a:off x="0" y="0"/>
                            <a:ext cx="8696325" cy="2225040"/>
                          </a:xfrm>
                          <a:prstGeom prst="rect">
                            <a:avLst/>
                          </a:prstGeom>
                        </pic:spPr>
                      </pic:pic>
                    </a:graphicData>
                  </a:graphic>
                </wp:inline>
              </w:drawing>
            </w:r>
          </w:p>
        </w:tc>
      </w:tr>
    </w:tbl>
    <w:p w14:paraId="58A3743F" w14:textId="77777777" w:rsidR="009445DE" w:rsidRPr="009445DE" w:rsidRDefault="009445DE" w:rsidP="005B7AE6">
      <w:pPr>
        <w:spacing w:line="360" w:lineRule="auto"/>
        <w:jc w:val="center"/>
        <w:rPr>
          <w:rFonts w:ascii="Times New Roman" w:hAnsi="Times New Roman" w:cs="Times New Roman"/>
          <w:szCs w:val="21"/>
        </w:rPr>
        <w:sectPr w:rsidR="009445DE" w:rsidRPr="009445DE">
          <w:pgSz w:w="16838" w:h="11906" w:orient="landscape"/>
          <w:pgMar w:top="1803" w:right="1440" w:bottom="1803" w:left="1440" w:header="851" w:footer="992" w:gutter="0"/>
          <w:cols w:space="0"/>
          <w:docGrid w:type="lines" w:linePitch="319"/>
        </w:sectPr>
      </w:pPr>
      <w:r w:rsidRPr="009445DE">
        <w:rPr>
          <w:rFonts w:ascii="Times New Roman" w:hAnsi="Times New Roman" w:cs="Times New Roman"/>
          <w:szCs w:val="21"/>
        </w:rPr>
        <w:t>图</w:t>
      </w:r>
      <w:r w:rsidRPr="009445DE">
        <w:rPr>
          <w:rFonts w:ascii="Times New Roman" w:hAnsi="Times New Roman" w:cs="Times New Roman"/>
          <w:szCs w:val="21"/>
        </w:rPr>
        <w:t xml:space="preserve"> W-8 AAPG-AGI</w:t>
      </w:r>
      <w:r w:rsidRPr="009445DE">
        <w:rPr>
          <w:rFonts w:ascii="Times New Roman" w:hAnsi="Times New Roman" w:cs="Times New Roman"/>
          <w:szCs w:val="21"/>
        </w:rPr>
        <w:t>钻井分类</w:t>
      </w:r>
    </w:p>
    <w:p w14:paraId="11AF715A"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well test </w:t>
      </w:r>
      <w:r w:rsidRPr="009445DE">
        <w:rPr>
          <w:rFonts w:ascii="Times New Roman" w:hAnsi="Times New Roman" w:cs="Times New Roman"/>
          <w:b/>
          <w:szCs w:val="21"/>
        </w:rPr>
        <w:t>试井</w:t>
      </w:r>
    </w:p>
    <w:p w14:paraId="129C42B8"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一种具有生产性质的井孔试验。试验可以有几种，参见</w:t>
      </w:r>
      <w:r w:rsidRPr="009445DE">
        <w:rPr>
          <w:rFonts w:ascii="Times New Roman" w:hAnsi="Times New Roman" w:cs="Times New Roman"/>
          <w:szCs w:val="21"/>
        </w:rPr>
        <w:t>drillstem test</w:t>
      </w:r>
      <w:r w:rsidRPr="009445DE">
        <w:rPr>
          <w:rFonts w:ascii="Times New Roman" w:hAnsi="Times New Roman" w:cs="Times New Roman"/>
          <w:szCs w:val="21"/>
        </w:rPr>
        <w:t>和</w:t>
      </w:r>
      <w:r w:rsidRPr="009445DE">
        <w:rPr>
          <w:rFonts w:ascii="Times New Roman" w:hAnsi="Times New Roman" w:cs="Times New Roman"/>
          <w:szCs w:val="21"/>
        </w:rPr>
        <w:t>interference test</w:t>
      </w:r>
      <w:r w:rsidRPr="009445DE">
        <w:rPr>
          <w:rFonts w:ascii="Times New Roman" w:hAnsi="Times New Roman" w:cs="Times New Roman"/>
          <w:szCs w:val="21"/>
        </w:rPr>
        <w:t>。</w:t>
      </w:r>
    </w:p>
    <w:p w14:paraId="0FB84917" w14:textId="77777777" w:rsidR="009445DE" w:rsidRPr="009445DE" w:rsidRDefault="009445DE" w:rsidP="005B7AE6">
      <w:pPr>
        <w:spacing w:line="360" w:lineRule="auto"/>
        <w:rPr>
          <w:rFonts w:ascii="Times New Roman" w:hAnsi="Times New Roman" w:cs="Times New Roman"/>
          <w:b/>
          <w:szCs w:val="21"/>
        </w:rPr>
      </w:pPr>
    </w:p>
    <w:p w14:paraId="2BD8AC55"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well-tie line </w:t>
      </w:r>
      <w:r w:rsidRPr="009445DE">
        <w:rPr>
          <w:rFonts w:ascii="Times New Roman" w:hAnsi="Times New Roman" w:cs="Times New Roman"/>
          <w:b/>
          <w:szCs w:val="21"/>
        </w:rPr>
        <w:t>连井线</w:t>
      </w:r>
    </w:p>
    <w:p w14:paraId="3257FC77"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连接井的任意线。</w:t>
      </w:r>
    </w:p>
    <w:p w14:paraId="747D34EC" w14:textId="77777777" w:rsidR="009445DE" w:rsidRPr="009445DE" w:rsidRDefault="009445DE" w:rsidP="005B7AE6">
      <w:pPr>
        <w:spacing w:line="360" w:lineRule="auto"/>
        <w:rPr>
          <w:rFonts w:ascii="Times New Roman" w:hAnsi="Times New Roman" w:cs="Times New Roman"/>
          <w:b/>
          <w:szCs w:val="21"/>
        </w:rPr>
      </w:pPr>
    </w:p>
    <w:p w14:paraId="02643DD2"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well tie </w:t>
      </w:r>
      <w:r w:rsidRPr="009445DE">
        <w:rPr>
          <w:rFonts w:ascii="Times New Roman" w:hAnsi="Times New Roman" w:cs="Times New Roman"/>
          <w:b/>
          <w:szCs w:val="21"/>
          <w:lang w:val="zh-CN"/>
        </w:rPr>
        <w:t>连井</w:t>
      </w:r>
    </w:p>
    <w:p w14:paraId="5AA44CF9" w14:textId="77777777" w:rsidR="009445DE" w:rsidRPr="009445DE" w:rsidRDefault="009445DE" w:rsidP="005B7AE6">
      <w:pPr>
        <w:spacing w:line="360" w:lineRule="auto"/>
        <w:rPr>
          <w:rFonts w:ascii="Times New Roman" w:hAnsi="Times New Roman" w:cs="Times New Roman"/>
          <w:szCs w:val="21"/>
          <w:lang w:val="zh-CN"/>
        </w:rPr>
      </w:pPr>
      <w:r w:rsidRPr="009445DE">
        <w:rPr>
          <w:rFonts w:ascii="Times New Roman" w:hAnsi="Times New Roman" w:cs="Times New Roman"/>
          <w:szCs w:val="21"/>
        </w:rPr>
        <w:tab/>
      </w:r>
      <w:r w:rsidRPr="009445DE">
        <w:rPr>
          <w:rFonts w:ascii="Times New Roman" w:hAnsi="Times New Roman" w:cs="Times New Roman"/>
          <w:szCs w:val="21"/>
        </w:rPr>
        <w:t>过一口井</w:t>
      </w:r>
      <w:r w:rsidRPr="009445DE">
        <w:rPr>
          <w:rFonts w:ascii="Times New Roman" w:hAnsi="Times New Roman" w:cs="Times New Roman"/>
          <w:szCs w:val="21"/>
          <w:lang w:val="zh-CN"/>
        </w:rPr>
        <w:t>布置一条地震测线</w:t>
      </w:r>
      <w:r w:rsidRPr="009445DE">
        <w:rPr>
          <w:rFonts w:ascii="Times New Roman" w:hAnsi="Times New Roman" w:cs="Times New Roman"/>
          <w:szCs w:val="21"/>
        </w:rPr>
        <w:t>，</w:t>
      </w:r>
      <w:r w:rsidRPr="009445DE">
        <w:rPr>
          <w:rFonts w:ascii="Times New Roman" w:hAnsi="Times New Roman" w:cs="Times New Roman"/>
          <w:szCs w:val="21"/>
          <w:lang w:val="zh-CN"/>
        </w:rPr>
        <w:t>确保地震同相轴能够与地下界面</w:t>
      </w:r>
      <w:r w:rsidRPr="009445DE">
        <w:rPr>
          <w:rFonts w:ascii="Times New Roman" w:hAnsi="Times New Roman" w:cs="Times New Roman"/>
          <w:szCs w:val="21"/>
        </w:rPr>
        <w:t>（</w:t>
      </w:r>
      <w:r w:rsidRPr="009445DE">
        <w:rPr>
          <w:rFonts w:ascii="Times New Roman" w:hAnsi="Times New Roman" w:cs="Times New Roman"/>
          <w:szCs w:val="21"/>
          <w:lang w:val="zh-CN"/>
        </w:rPr>
        <w:t>测井曲线</w:t>
      </w:r>
      <w:r w:rsidRPr="009445DE">
        <w:rPr>
          <w:rFonts w:ascii="Times New Roman" w:hAnsi="Times New Roman" w:cs="Times New Roman"/>
          <w:szCs w:val="21"/>
        </w:rPr>
        <w:t>）</w:t>
      </w:r>
      <w:r w:rsidRPr="009445DE">
        <w:rPr>
          <w:rFonts w:ascii="Times New Roman" w:hAnsi="Times New Roman" w:cs="Times New Roman"/>
          <w:szCs w:val="21"/>
          <w:lang w:val="zh-CN"/>
        </w:rPr>
        <w:t>信息进行对比。在布置连井时必须考虑到当地层倾斜时地震数据的偏移问题，从而确保期望的连井目的能够正确地达到。</w:t>
      </w:r>
    </w:p>
    <w:p w14:paraId="6C29C253" w14:textId="77777777" w:rsidR="009445DE" w:rsidRPr="009445DE" w:rsidRDefault="009445DE" w:rsidP="005B7AE6">
      <w:pPr>
        <w:spacing w:line="360" w:lineRule="auto"/>
        <w:rPr>
          <w:rFonts w:ascii="Times New Roman" w:hAnsi="Times New Roman" w:cs="Times New Roman"/>
          <w:b/>
          <w:szCs w:val="21"/>
          <w:lang w:val="zh-CN"/>
        </w:rPr>
      </w:pPr>
    </w:p>
    <w:p w14:paraId="1910E124" w14:textId="77777777" w:rsidR="009445DE" w:rsidRPr="009445DE" w:rsidRDefault="009445DE" w:rsidP="005B7AE6">
      <w:pPr>
        <w:spacing w:line="360" w:lineRule="auto"/>
        <w:rPr>
          <w:rFonts w:ascii="Times New Roman" w:hAnsi="Times New Roman" w:cs="Times New Roman"/>
          <w:b/>
          <w:szCs w:val="21"/>
          <w:lang w:val="zh-CN"/>
        </w:rPr>
      </w:pPr>
      <w:r w:rsidRPr="009445DE">
        <w:rPr>
          <w:rFonts w:ascii="Times New Roman" w:hAnsi="Times New Roman" w:cs="Times New Roman"/>
          <w:b/>
          <w:szCs w:val="21"/>
          <w:lang w:val="zh-CN"/>
        </w:rPr>
        <w:t xml:space="preserve">well-velovity surveys </w:t>
      </w:r>
      <w:r w:rsidRPr="009445DE">
        <w:rPr>
          <w:rFonts w:ascii="Times New Roman" w:hAnsi="Times New Roman" w:cs="Times New Roman"/>
          <w:b/>
          <w:szCs w:val="21"/>
          <w:lang w:val="zh-CN"/>
        </w:rPr>
        <w:t>地震速度测井</w:t>
      </w:r>
    </w:p>
    <w:p w14:paraId="3799E6A3" w14:textId="77777777" w:rsidR="009445DE" w:rsidRPr="009445DE" w:rsidRDefault="009445DE" w:rsidP="005B7AE6">
      <w:pPr>
        <w:spacing w:line="360" w:lineRule="auto"/>
        <w:rPr>
          <w:rFonts w:ascii="Times New Roman" w:hAnsi="Times New Roman" w:cs="Times New Roman"/>
          <w:szCs w:val="21"/>
          <w:lang w:val="zh-CN"/>
        </w:rPr>
      </w:pPr>
      <w:r w:rsidRPr="009445DE">
        <w:rPr>
          <w:rFonts w:ascii="Times New Roman" w:hAnsi="Times New Roman" w:cs="Times New Roman"/>
          <w:szCs w:val="21"/>
          <w:lang w:val="zh-CN"/>
        </w:rPr>
        <w:tab/>
      </w:r>
      <w:r w:rsidRPr="009445DE">
        <w:rPr>
          <w:rFonts w:ascii="Times New Roman" w:hAnsi="Times New Roman" w:cs="Times New Roman"/>
          <w:szCs w:val="21"/>
          <w:lang w:val="zh-CN"/>
        </w:rPr>
        <w:t>即</w:t>
      </w:r>
      <w:r w:rsidRPr="009445DE">
        <w:rPr>
          <w:rFonts w:ascii="Times New Roman" w:hAnsi="Times New Roman" w:cs="Times New Roman"/>
          <w:szCs w:val="21"/>
          <w:lang w:val="zh-CN"/>
        </w:rPr>
        <w:t>well survey</w:t>
      </w:r>
      <w:r w:rsidRPr="009445DE">
        <w:rPr>
          <w:rFonts w:ascii="Times New Roman" w:hAnsi="Times New Roman" w:cs="Times New Roman"/>
          <w:szCs w:val="21"/>
          <w:lang w:val="zh-CN"/>
        </w:rPr>
        <w:t>（地震测井）。</w:t>
      </w:r>
    </w:p>
    <w:p w14:paraId="2631DCC6" w14:textId="77777777" w:rsidR="009445DE" w:rsidRPr="009445DE" w:rsidRDefault="009445DE" w:rsidP="005B7AE6">
      <w:pPr>
        <w:spacing w:line="360" w:lineRule="auto"/>
        <w:rPr>
          <w:rFonts w:ascii="Times New Roman" w:hAnsi="Times New Roman" w:cs="Times New Roman"/>
          <w:b/>
          <w:szCs w:val="21"/>
        </w:rPr>
      </w:pPr>
    </w:p>
    <w:p w14:paraId="61EF5E6F" w14:textId="77777777" w:rsidR="009445DE" w:rsidRPr="009445DE" w:rsidRDefault="009445DE" w:rsidP="005B7AE6">
      <w:pPr>
        <w:spacing w:line="360" w:lineRule="auto"/>
        <w:rPr>
          <w:rFonts w:ascii="Times New Roman" w:hAnsi="Times New Roman" w:cs="Times New Roman"/>
          <w:b/>
          <w:szCs w:val="21"/>
          <w:lang w:val="zh-CN"/>
        </w:rPr>
      </w:pPr>
      <w:r w:rsidRPr="009445DE">
        <w:rPr>
          <w:rFonts w:ascii="Times New Roman" w:hAnsi="Times New Roman" w:cs="Times New Roman"/>
          <w:b/>
          <w:szCs w:val="21"/>
        </w:rPr>
        <w:t>w</w:t>
      </w:r>
      <w:r w:rsidRPr="009445DE">
        <w:rPr>
          <w:rFonts w:ascii="Times New Roman" w:hAnsi="Times New Roman" w:cs="Times New Roman"/>
          <w:b/>
          <w:szCs w:val="21"/>
          <w:lang w:val="zh-CN"/>
        </w:rPr>
        <w:t xml:space="preserve">enner electrode array </w:t>
      </w:r>
      <w:r w:rsidRPr="009445DE">
        <w:rPr>
          <w:rFonts w:ascii="Times New Roman" w:hAnsi="Times New Roman" w:cs="Times New Roman"/>
          <w:b/>
          <w:szCs w:val="21"/>
          <w:lang w:val="zh-CN"/>
        </w:rPr>
        <w:t>维纳电极系</w:t>
      </w:r>
    </w:p>
    <w:p w14:paraId="3706C59B" w14:textId="77777777" w:rsidR="009445DE" w:rsidRPr="009445DE" w:rsidRDefault="009445DE" w:rsidP="005B7AE6">
      <w:pPr>
        <w:spacing w:line="360" w:lineRule="auto"/>
        <w:rPr>
          <w:rFonts w:ascii="Times New Roman" w:hAnsi="Times New Roman" w:cs="Times New Roman"/>
          <w:szCs w:val="21"/>
          <w:lang w:val="zh-CN"/>
        </w:rPr>
      </w:pPr>
      <w:r w:rsidRPr="009445DE">
        <w:rPr>
          <w:rFonts w:ascii="Times New Roman" w:hAnsi="Times New Roman" w:cs="Times New Roman"/>
          <w:szCs w:val="21"/>
          <w:lang w:val="zh-CN"/>
        </w:rPr>
        <w:tab/>
      </w:r>
      <w:r w:rsidRPr="009445DE">
        <w:rPr>
          <w:rFonts w:ascii="Times New Roman" w:hAnsi="Times New Roman" w:cs="Times New Roman"/>
          <w:szCs w:val="21"/>
          <w:lang w:val="zh-CN"/>
        </w:rPr>
        <w:t>电阻率测量中应用的电极排列，它由四个等间距的同线电极组成，外部两个是供电电极，中间两个是测量电极。参见图</w:t>
      </w:r>
      <w:r w:rsidRPr="009445DE">
        <w:rPr>
          <w:rFonts w:ascii="Times New Roman" w:hAnsi="Times New Roman" w:cs="Times New Roman"/>
          <w:szCs w:val="21"/>
          <w:lang w:val="zh-CN"/>
        </w:rPr>
        <w:t>A-18</w:t>
      </w:r>
      <w:r w:rsidRPr="009445DE">
        <w:rPr>
          <w:rFonts w:ascii="Times New Roman" w:hAnsi="Times New Roman" w:cs="Times New Roman"/>
          <w:szCs w:val="21"/>
          <w:lang w:val="zh-CN"/>
        </w:rPr>
        <w:t>。</w:t>
      </w:r>
    </w:p>
    <w:p w14:paraId="19D799C3" w14:textId="77777777" w:rsidR="009445DE" w:rsidRPr="009445DE" w:rsidRDefault="009445DE" w:rsidP="005B7AE6">
      <w:pPr>
        <w:spacing w:line="360" w:lineRule="auto"/>
        <w:rPr>
          <w:rFonts w:ascii="Times New Roman" w:hAnsi="Times New Roman" w:cs="Times New Roman"/>
          <w:b/>
          <w:szCs w:val="21"/>
        </w:rPr>
      </w:pPr>
    </w:p>
    <w:p w14:paraId="7F328821" w14:textId="77777777" w:rsidR="009445DE" w:rsidRPr="009445DE" w:rsidRDefault="009445DE" w:rsidP="005B7AE6">
      <w:pPr>
        <w:spacing w:line="360" w:lineRule="auto"/>
        <w:rPr>
          <w:rFonts w:ascii="Times New Roman" w:hAnsi="Times New Roman" w:cs="Times New Roman"/>
          <w:b/>
          <w:szCs w:val="21"/>
          <w:lang w:val="zh-CN"/>
        </w:rPr>
      </w:pPr>
      <w:r w:rsidRPr="009445DE">
        <w:rPr>
          <w:rFonts w:ascii="Times New Roman" w:hAnsi="Times New Roman" w:cs="Times New Roman"/>
          <w:b/>
          <w:szCs w:val="21"/>
        </w:rPr>
        <w:t>w</w:t>
      </w:r>
      <w:r w:rsidRPr="009445DE">
        <w:rPr>
          <w:rFonts w:ascii="Times New Roman" w:hAnsi="Times New Roman" w:cs="Times New Roman"/>
          <w:b/>
          <w:szCs w:val="21"/>
          <w:lang w:val="zh-CN"/>
        </w:rPr>
        <w:t xml:space="preserve">entworth scale </w:t>
      </w:r>
      <w:r w:rsidRPr="009445DE">
        <w:rPr>
          <w:rFonts w:ascii="Times New Roman" w:hAnsi="Times New Roman" w:cs="Times New Roman"/>
          <w:b/>
          <w:szCs w:val="21"/>
          <w:lang w:val="zh-CN"/>
        </w:rPr>
        <w:t>温氏颗粒分级</w:t>
      </w:r>
    </w:p>
    <w:p w14:paraId="509D6654" w14:textId="77777777" w:rsidR="009445DE" w:rsidRPr="009445DE" w:rsidRDefault="009445DE" w:rsidP="005B7AE6">
      <w:pPr>
        <w:spacing w:line="360" w:lineRule="auto"/>
        <w:rPr>
          <w:rFonts w:ascii="Times New Roman" w:hAnsi="Times New Roman" w:cs="Times New Roman"/>
          <w:szCs w:val="21"/>
          <w:lang w:val="zh-CN"/>
        </w:rPr>
      </w:pPr>
      <w:r w:rsidRPr="009445DE">
        <w:rPr>
          <w:rFonts w:ascii="Times New Roman" w:hAnsi="Times New Roman" w:cs="Times New Roman"/>
          <w:szCs w:val="21"/>
          <w:lang w:val="zh-CN"/>
        </w:rPr>
        <w:tab/>
      </w:r>
      <w:r w:rsidRPr="009445DE">
        <w:rPr>
          <w:rFonts w:ascii="Times New Roman" w:hAnsi="Times New Roman" w:cs="Times New Roman"/>
          <w:szCs w:val="21"/>
          <w:lang w:val="zh-CN"/>
        </w:rPr>
        <w:t>一种岩石颗粒大小的分级方法。参见图</w:t>
      </w:r>
      <w:r w:rsidRPr="009445DE">
        <w:rPr>
          <w:rFonts w:ascii="Times New Roman" w:hAnsi="Times New Roman" w:cs="Times New Roman"/>
          <w:szCs w:val="21"/>
          <w:lang w:val="zh-CN"/>
        </w:rPr>
        <w:t>W-11</w:t>
      </w:r>
      <w:r w:rsidRPr="009445DE">
        <w:rPr>
          <w:rFonts w:ascii="Times New Roman" w:hAnsi="Times New Roman" w:cs="Times New Roman"/>
          <w:szCs w:val="21"/>
          <w:lang w:val="zh-CN"/>
        </w:rPr>
        <w:t>。</w:t>
      </w:r>
    </w:p>
    <w:p w14:paraId="416B8699" w14:textId="77777777" w:rsidR="009445DE" w:rsidRPr="009445DE" w:rsidRDefault="009445DE" w:rsidP="005B7AE6">
      <w:pPr>
        <w:spacing w:line="360" w:lineRule="auto"/>
        <w:rPr>
          <w:rFonts w:ascii="Times New Roman" w:hAnsi="Times New Roman" w:cs="Times New Roman"/>
          <w:b/>
          <w:szCs w:val="21"/>
        </w:rPr>
      </w:pPr>
    </w:p>
    <w:p w14:paraId="55176C81"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werner deconvolution </w:t>
      </w:r>
      <w:r w:rsidRPr="009445DE">
        <w:rPr>
          <w:rFonts w:ascii="Times New Roman" w:hAnsi="Times New Roman" w:cs="Times New Roman"/>
          <w:b/>
          <w:szCs w:val="21"/>
        </w:rPr>
        <w:t>沃纳反褶积</w:t>
      </w:r>
    </w:p>
    <w:p w14:paraId="7EAA714B"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一种反转具有规律间隔的磁数据（例如从航磁测量获得）的方法。该方法假设异常是由薄片或具有无限冲击和深度范围的平面界面产生的，其垂直于测量线。由薄片产生的异常可以用四个未知数表示，使得在无噪声的环境中，四个连续点处的值足以解决问题。类似地，不同磁化强度的岩石平面界面产生的异常的垂直或水平导数可以用四个未知数表示。通常添加两个（有时三个）额外的未知数以允许干扰项，并在重叠的基础上为每个连续的</w:t>
      </w:r>
      <w:r w:rsidRPr="009445DE">
        <w:rPr>
          <w:rFonts w:ascii="Times New Roman" w:hAnsi="Times New Roman" w:cs="Times New Roman"/>
          <w:szCs w:val="21"/>
        </w:rPr>
        <w:t>6</w:t>
      </w:r>
      <w:r w:rsidRPr="009445DE">
        <w:rPr>
          <w:rFonts w:ascii="Times New Roman" w:hAnsi="Times New Roman" w:cs="Times New Roman"/>
          <w:szCs w:val="21"/>
        </w:rPr>
        <w:t>个（或</w:t>
      </w:r>
      <w:r w:rsidRPr="009445DE">
        <w:rPr>
          <w:rFonts w:ascii="Times New Roman" w:hAnsi="Times New Roman" w:cs="Times New Roman"/>
          <w:szCs w:val="21"/>
        </w:rPr>
        <w:t>7</w:t>
      </w:r>
      <w:r w:rsidRPr="009445DE">
        <w:rPr>
          <w:rFonts w:ascii="Times New Roman" w:hAnsi="Times New Roman" w:cs="Times New Roman"/>
          <w:szCs w:val="21"/>
        </w:rPr>
        <w:t>个）点找到一个解决方案。随后分析结果（由位置，深度，倾角和敏感度对比度或厚度组成）以消除不规则的解。异常与其磁源之间的关系用卷积表示，因此称为反褶积（有时是滤波）。参见哈特曼等人。（</w:t>
      </w:r>
      <w:r w:rsidRPr="009445DE">
        <w:rPr>
          <w:rFonts w:ascii="Times New Roman" w:hAnsi="Times New Roman" w:cs="Times New Roman"/>
          <w:szCs w:val="21"/>
        </w:rPr>
        <w:t>1971,891-918</w:t>
      </w:r>
      <w:r w:rsidRPr="009445DE">
        <w:rPr>
          <w:rFonts w:ascii="Times New Roman" w:hAnsi="Times New Roman" w:cs="Times New Roman"/>
          <w:szCs w:val="21"/>
        </w:rPr>
        <w:t>）。</w:t>
      </w:r>
    </w:p>
    <w:p w14:paraId="6BC941AE" w14:textId="77777777" w:rsidR="009445DE" w:rsidRPr="009445DE" w:rsidRDefault="009445DE" w:rsidP="005B7AE6">
      <w:pPr>
        <w:spacing w:line="360" w:lineRule="auto"/>
        <w:rPr>
          <w:rFonts w:ascii="Times New Roman" w:hAnsi="Times New Roman" w:cs="Times New Roman"/>
          <w:b/>
          <w:szCs w:val="21"/>
          <w:lang w:val="zh-CN"/>
        </w:rPr>
      </w:pPr>
    </w:p>
    <w:p w14:paraId="22E99EBB" w14:textId="77777777" w:rsidR="009445DE" w:rsidRPr="009445DE" w:rsidRDefault="009445DE" w:rsidP="005B7AE6">
      <w:pPr>
        <w:spacing w:line="360" w:lineRule="auto"/>
        <w:rPr>
          <w:rFonts w:ascii="Times New Roman" w:hAnsi="Times New Roman" w:cs="Times New Roman"/>
          <w:b/>
          <w:szCs w:val="21"/>
          <w:lang w:val="zh-CN"/>
        </w:rPr>
      </w:pPr>
      <w:r w:rsidRPr="009445DE">
        <w:rPr>
          <w:rFonts w:ascii="Times New Roman" w:hAnsi="Times New Roman" w:cs="Times New Roman"/>
          <w:b/>
          <w:szCs w:val="21"/>
          <w:lang w:val="zh-CN"/>
        </w:rPr>
        <w:t xml:space="preserve">westing </w:t>
      </w:r>
      <w:r w:rsidRPr="009445DE">
        <w:rPr>
          <w:rFonts w:ascii="Times New Roman" w:hAnsi="Times New Roman" w:cs="Times New Roman"/>
          <w:b/>
          <w:szCs w:val="21"/>
          <w:lang w:val="zh-CN"/>
        </w:rPr>
        <w:t>偏西</w:t>
      </w:r>
    </w:p>
    <w:p w14:paraId="777B42C6" w14:textId="77777777" w:rsidR="009445DE" w:rsidRPr="009445DE" w:rsidRDefault="009445DE" w:rsidP="005B7AE6">
      <w:pPr>
        <w:spacing w:line="360" w:lineRule="auto"/>
        <w:rPr>
          <w:rFonts w:ascii="Times New Roman" w:hAnsi="Times New Roman" w:cs="Times New Roman"/>
          <w:szCs w:val="21"/>
          <w:lang w:val="zh-CN"/>
        </w:rPr>
      </w:pPr>
      <w:r w:rsidRPr="009445DE">
        <w:rPr>
          <w:rFonts w:ascii="Times New Roman" w:hAnsi="Times New Roman" w:cs="Times New Roman"/>
          <w:szCs w:val="21"/>
          <w:lang w:val="zh-CN"/>
        </w:rPr>
        <w:tab/>
      </w:r>
      <w:r w:rsidRPr="009445DE">
        <w:rPr>
          <w:rFonts w:ascii="Times New Roman" w:hAnsi="Times New Roman" w:cs="Times New Roman"/>
          <w:szCs w:val="21"/>
          <w:lang w:val="zh-CN"/>
        </w:rPr>
        <w:t>参见</w:t>
      </w:r>
      <w:r w:rsidRPr="009445DE">
        <w:rPr>
          <w:rFonts w:ascii="Times New Roman" w:hAnsi="Times New Roman" w:cs="Times New Roman"/>
          <w:szCs w:val="21"/>
          <w:lang w:val="zh-CN"/>
        </w:rPr>
        <w:t>departure</w:t>
      </w:r>
      <w:r w:rsidRPr="009445DE">
        <w:rPr>
          <w:rFonts w:ascii="Times New Roman" w:hAnsi="Times New Roman" w:cs="Times New Roman"/>
          <w:szCs w:val="21"/>
          <w:lang w:val="zh-CN"/>
        </w:rPr>
        <w:t>。</w:t>
      </w:r>
    </w:p>
    <w:p w14:paraId="4EBD93C6" w14:textId="77777777" w:rsidR="009445DE" w:rsidRPr="009445DE" w:rsidRDefault="009445DE" w:rsidP="005B7AE6">
      <w:pPr>
        <w:spacing w:line="360" w:lineRule="auto"/>
        <w:rPr>
          <w:rFonts w:ascii="Times New Roman" w:hAnsi="Times New Roman" w:cs="Times New Roman"/>
          <w:b/>
          <w:szCs w:val="21"/>
          <w:lang w:val="zh-CN"/>
        </w:rPr>
      </w:pPr>
    </w:p>
    <w:p w14:paraId="59DAF7DB"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westward drift </w:t>
      </w:r>
      <w:r w:rsidRPr="009445DE">
        <w:rPr>
          <w:rFonts w:ascii="Times New Roman" w:hAnsi="Times New Roman" w:cs="Times New Roman"/>
          <w:b/>
          <w:szCs w:val="21"/>
        </w:rPr>
        <w:t>西向漂移</w:t>
      </w:r>
    </w:p>
    <w:p w14:paraId="40638019"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地磁场每年以</w:t>
      </w:r>
      <w:r w:rsidRPr="009445DE">
        <w:rPr>
          <w:rFonts w:ascii="Times New Roman" w:hAnsi="Times New Roman" w:cs="Times New Roman"/>
          <w:szCs w:val="21"/>
        </w:rPr>
        <w:t>0.2°</w:t>
      </w:r>
      <w:r w:rsidRPr="009445DE">
        <w:rPr>
          <w:rFonts w:ascii="Times New Roman" w:hAnsi="Times New Roman" w:cs="Times New Roman"/>
          <w:szCs w:val="21"/>
        </w:rPr>
        <w:t>的速率向西漂移。参见图</w:t>
      </w:r>
      <w:r w:rsidRPr="009445DE">
        <w:rPr>
          <w:rFonts w:ascii="Times New Roman" w:hAnsi="Times New Roman" w:cs="Times New Roman"/>
          <w:szCs w:val="21"/>
        </w:rPr>
        <w:t>p-8b</w:t>
      </w:r>
      <w:r w:rsidRPr="009445DE">
        <w:rPr>
          <w:rFonts w:ascii="Times New Roman" w:hAnsi="Times New Roman" w:cs="Times New Roman"/>
          <w:szCs w:val="21"/>
        </w:rPr>
        <w:t>。</w:t>
      </w:r>
    </w:p>
    <w:p w14:paraId="44361C5E" w14:textId="77777777" w:rsidR="009445DE" w:rsidRPr="009445DE" w:rsidRDefault="009445DE" w:rsidP="005B7AE6">
      <w:pPr>
        <w:spacing w:line="360" w:lineRule="auto"/>
        <w:rPr>
          <w:rFonts w:ascii="Times New Roman" w:hAnsi="Times New Roman" w:cs="Times New Roman"/>
          <w:b/>
          <w:szCs w:val="21"/>
        </w:rPr>
      </w:pPr>
    </w:p>
    <w:p w14:paraId="6AEB2174"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w</w:t>
      </w:r>
      <w:r w:rsidRPr="009445DE">
        <w:rPr>
          <w:rFonts w:ascii="Times New Roman" w:hAnsi="Times New Roman" w:cs="Times New Roman"/>
          <w:b/>
          <w:szCs w:val="21"/>
          <w:lang w:val="zh-CN"/>
        </w:rPr>
        <w:t>et</w:t>
      </w:r>
      <w:r w:rsidRPr="009445DE">
        <w:rPr>
          <w:rFonts w:ascii="Times New Roman" w:hAnsi="Times New Roman" w:cs="Times New Roman"/>
          <w:b/>
          <w:szCs w:val="21"/>
        </w:rPr>
        <w:t xml:space="preserve"> </w:t>
      </w:r>
      <w:r w:rsidRPr="009445DE">
        <w:rPr>
          <w:rFonts w:ascii="Times New Roman" w:hAnsi="Times New Roman" w:cs="Times New Roman"/>
          <w:b/>
          <w:szCs w:val="21"/>
        </w:rPr>
        <w:t>湿</w:t>
      </w:r>
    </w:p>
    <w:p w14:paraId="596F6124"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1.</w:t>
      </w:r>
      <w:r w:rsidRPr="009445DE">
        <w:rPr>
          <w:rFonts w:ascii="Times New Roman" w:hAnsi="Times New Roman" w:cs="Times New Roman"/>
          <w:szCs w:val="21"/>
        </w:rPr>
        <w:t>不含碳氢化合物，因此与干燥相同。</w:t>
      </w:r>
      <w:r w:rsidRPr="009445DE">
        <w:rPr>
          <w:rFonts w:ascii="Times New Roman" w:hAnsi="Times New Roman" w:cs="Times New Roman"/>
          <w:szCs w:val="21"/>
        </w:rPr>
        <w:t xml:space="preserve"> </w:t>
      </w:r>
    </w:p>
    <w:p w14:paraId="20EE819D"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2.</w:t>
      </w:r>
      <w:r w:rsidRPr="009445DE">
        <w:rPr>
          <w:rFonts w:ascii="Times New Roman" w:hAnsi="Times New Roman" w:cs="Times New Roman"/>
          <w:szCs w:val="21"/>
        </w:rPr>
        <w:t>参见</w:t>
      </w:r>
      <w:r w:rsidRPr="009445DE">
        <w:rPr>
          <w:rFonts w:ascii="Times New Roman" w:hAnsi="Times New Roman" w:cs="Times New Roman"/>
          <w:szCs w:val="21"/>
        </w:rPr>
        <w:t>wetable, wetability.</w:t>
      </w:r>
    </w:p>
    <w:p w14:paraId="78EF2E36" w14:textId="77777777" w:rsidR="009445DE" w:rsidRPr="009445DE" w:rsidRDefault="009445DE" w:rsidP="005B7AE6">
      <w:pPr>
        <w:spacing w:line="360" w:lineRule="auto"/>
        <w:rPr>
          <w:rFonts w:ascii="Times New Roman" w:hAnsi="Times New Roman" w:cs="Times New Roman"/>
          <w:b/>
          <w:szCs w:val="21"/>
        </w:rPr>
      </w:pPr>
    </w:p>
    <w:p w14:paraId="0ACCC714"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wetable, wetability </w:t>
      </w:r>
      <w:r w:rsidRPr="009445DE">
        <w:rPr>
          <w:rFonts w:ascii="Times New Roman" w:hAnsi="Times New Roman" w:cs="Times New Roman"/>
          <w:b/>
          <w:szCs w:val="21"/>
        </w:rPr>
        <w:t>可湿性、润湿性</w:t>
      </w:r>
    </w:p>
    <w:p w14:paraId="6CFE0EAC"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如果液体与固体弯月面的接触角向上弯曲，液体会使得固体</w:t>
      </w:r>
      <w:r w:rsidRPr="009445DE">
        <w:rPr>
          <w:rFonts w:ascii="Times New Roman" w:hAnsi="Times New Roman" w:cs="Times New Roman"/>
          <w:szCs w:val="21"/>
        </w:rPr>
        <w:t>“</w:t>
      </w:r>
      <w:r w:rsidRPr="009445DE">
        <w:rPr>
          <w:rFonts w:ascii="Times New Roman" w:hAnsi="Times New Roman" w:cs="Times New Roman"/>
          <w:szCs w:val="21"/>
        </w:rPr>
        <w:t>湿润</w:t>
      </w:r>
      <w:r w:rsidRPr="009445DE">
        <w:rPr>
          <w:rFonts w:ascii="Times New Roman" w:hAnsi="Times New Roman" w:cs="Times New Roman"/>
          <w:szCs w:val="21"/>
        </w:rPr>
        <w:t>”</w:t>
      </w:r>
      <w:r w:rsidRPr="009445DE">
        <w:rPr>
          <w:rFonts w:ascii="Times New Roman" w:hAnsi="Times New Roman" w:cs="Times New Roman"/>
          <w:szCs w:val="21"/>
        </w:rPr>
        <w:t>。</w:t>
      </w:r>
      <w:r w:rsidRPr="009445DE">
        <w:rPr>
          <w:rFonts w:ascii="Times New Roman" w:hAnsi="Times New Roman" w:cs="Times New Roman"/>
          <w:szCs w:val="21"/>
        </w:rPr>
        <w:t xml:space="preserve"> </w:t>
      </w:r>
      <w:r w:rsidRPr="009445DE">
        <w:rPr>
          <w:rFonts w:ascii="Times New Roman" w:hAnsi="Times New Roman" w:cs="Times New Roman"/>
          <w:szCs w:val="21"/>
        </w:rPr>
        <w:t>润湿度采用术语接触角来表示。</w:t>
      </w:r>
    </w:p>
    <w:p w14:paraId="6985D677" w14:textId="77777777" w:rsidR="009445DE" w:rsidRPr="009445DE" w:rsidRDefault="009445DE" w:rsidP="005B7AE6">
      <w:pPr>
        <w:spacing w:line="360" w:lineRule="auto"/>
        <w:rPr>
          <w:rFonts w:ascii="Times New Roman" w:hAnsi="Times New Roman" w:cs="Times New Roman"/>
          <w:b/>
          <w:szCs w:val="21"/>
        </w:rPr>
      </w:pPr>
    </w:p>
    <w:p w14:paraId="4E818858"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wet anger </w:t>
      </w:r>
      <w:r w:rsidRPr="009445DE">
        <w:rPr>
          <w:rFonts w:ascii="Times New Roman" w:hAnsi="Times New Roman" w:cs="Times New Roman"/>
          <w:b/>
          <w:szCs w:val="21"/>
          <w:lang w:val="zh-CN"/>
        </w:rPr>
        <w:t>夜冲螺旋钻</w:t>
      </w:r>
    </w:p>
    <w:p w14:paraId="5A586E23"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lang w:val="zh-CN"/>
        </w:rPr>
        <w:t>参见</w:t>
      </w:r>
      <w:r w:rsidRPr="009445DE">
        <w:rPr>
          <w:rFonts w:ascii="Times New Roman" w:hAnsi="Times New Roman" w:cs="Times New Roman"/>
          <w:szCs w:val="21"/>
        </w:rPr>
        <w:t>anger</w:t>
      </w:r>
      <w:r w:rsidRPr="009445DE">
        <w:rPr>
          <w:rFonts w:ascii="Times New Roman" w:hAnsi="Times New Roman" w:cs="Times New Roman"/>
          <w:szCs w:val="21"/>
          <w:lang w:val="zh-CN"/>
        </w:rPr>
        <w:t>。</w:t>
      </w:r>
    </w:p>
    <w:p w14:paraId="0D860A36" w14:textId="77777777" w:rsidR="009445DE" w:rsidRPr="009445DE" w:rsidRDefault="009445DE" w:rsidP="005B7AE6">
      <w:pPr>
        <w:spacing w:line="360" w:lineRule="auto"/>
        <w:rPr>
          <w:rFonts w:ascii="Times New Roman" w:hAnsi="Times New Roman" w:cs="Times New Roman"/>
          <w:b/>
          <w:szCs w:val="21"/>
        </w:rPr>
      </w:pPr>
    </w:p>
    <w:p w14:paraId="6A4276C2"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wet gas </w:t>
      </w:r>
      <w:r w:rsidRPr="009445DE">
        <w:rPr>
          <w:rFonts w:ascii="Times New Roman" w:hAnsi="Times New Roman" w:cs="Times New Roman"/>
          <w:b/>
          <w:szCs w:val="21"/>
        </w:rPr>
        <w:t>湿气</w:t>
      </w:r>
    </w:p>
    <w:p w14:paraId="12D2D2B6"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含有超过</w:t>
      </w:r>
      <w:r w:rsidRPr="009445DE">
        <w:rPr>
          <w:rFonts w:ascii="Times New Roman" w:hAnsi="Times New Roman" w:cs="Times New Roman"/>
          <w:szCs w:val="21"/>
        </w:rPr>
        <w:t xml:space="preserve">3 gallons/MCF </w:t>
      </w:r>
      <w:r w:rsidRPr="009445DE">
        <w:rPr>
          <w:rFonts w:ascii="Times New Roman" w:hAnsi="Times New Roman" w:cs="Times New Roman"/>
          <w:szCs w:val="21"/>
        </w:rPr>
        <w:t>冷凝烃类（来自液化石油气，</w:t>
      </w:r>
      <w:r w:rsidRPr="009445DE">
        <w:rPr>
          <w:rFonts w:ascii="Times New Roman" w:hAnsi="Times New Roman" w:cs="Times New Roman"/>
          <w:szCs w:val="21"/>
        </w:rPr>
        <w:t>LPG</w:t>
      </w:r>
      <w:r w:rsidRPr="009445DE">
        <w:rPr>
          <w:rFonts w:ascii="Times New Roman" w:hAnsi="Times New Roman" w:cs="Times New Roman"/>
          <w:szCs w:val="21"/>
        </w:rPr>
        <w:t>）的气体。</w:t>
      </w:r>
    </w:p>
    <w:p w14:paraId="3CEA489D" w14:textId="77777777" w:rsidR="009445DE" w:rsidRPr="009445DE" w:rsidRDefault="009445DE" w:rsidP="005B7AE6">
      <w:pPr>
        <w:spacing w:line="360" w:lineRule="auto"/>
        <w:rPr>
          <w:rFonts w:ascii="Times New Roman" w:hAnsi="Times New Roman" w:cs="Times New Roman"/>
          <w:b/>
          <w:szCs w:val="21"/>
        </w:rPr>
      </w:pPr>
    </w:p>
    <w:p w14:paraId="02F0873B"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WGS84 </w:t>
      </w:r>
      <w:r w:rsidRPr="009445DE">
        <w:rPr>
          <w:rFonts w:ascii="Times New Roman" w:hAnsi="Times New Roman" w:cs="Times New Roman"/>
          <w:b/>
          <w:szCs w:val="21"/>
        </w:rPr>
        <w:t>世界大地测量系统</w:t>
      </w:r>
      <w:r w:rsidRPr="009445DE">
        <w:rPr>
          <w:rFonts w:ascii="Times New Roman" w:hAnsi="Times New Roman" w:cs="Times New Roman"/>
          <w:b/>
          <w:szCs w:val="21"/>
        </w:rPr>
        <w:t>1984</w:t>
      </w:r>
    </w:p>
    <w:p w14:paraId="60808DE4" w14:textId="77777777" w:rsidR="009445DE" w:rsidRPr="009445DE" w:rsidRDefault="009445DE" w:rsidP="005B7AE6">
      <w:pPr>
        <w:spacing w:line="360" w:lineRule="auto"/>
        <w:rPr>
          <w:rFonts w:ascii="Times New Roman" w:hAnsi="Times New Roman" w:cs="Times New Roman"/>
          <w:b/>
          <w:szCs w:val="21"/>
        </w:rPr>
      </w:pPr>
    </w:p>
    <w:p w14:paraId="3ED04B28"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Whacker </w:t>
      </w:r>
      <w:r w:rsidRPr="009445DE">
        <w:rPr>
          <w:rFonts w:ascii="Times New Roman" w:hAnsi="Times New Roman" w:cs="Times New Roman"/>
          <w:b/>
          <w:szCs w:val="21"/>
        </w:rPr>
        <w:t>敲击震源</w:t>
      </w:r>
    </w:p>
    <w:p w14:paraId="57E01A84"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用于浅穿透研究并作为地震震源的土壤冲击器。在</w:t>
      </w:r>
      <w:r w:rsidRPr="009445DE">
        <w:rPr>
          <w:rFonts w:ascii="Times New Roman" w:hAnsi="Times New Roman" w:cs="Times New Roman"/>
          <w:szCs w:val="21"/>
        </w:rPr>
        <w:t>Mini Sosie</w:t>
      </w:r>
      <w:r w:rsidRPr="009445DE">
        <w:rPr>
          <w:rFonts w:ascii="Times New Roman" w:hAnsi="Times New Roman" w:cs="Times New Roman"/>
          <w:szCs w:val="21"/>
        </w:rPr>
        <w:t>法中用到。</w:t>
      </w:r>
    </w:p>
    <w:p w14:paraId="4B6623C0" w14:textId="77777777" w:rsidR="009445DE" w:rsidRPr="009445DE" w:rsidRDefault="009445DE" w:rsidP="005B7AE6">
      <w:pPr>
        <w:spacing w:line="360" w:lineRule="auto"/>
        <w:rPr>
          <w:rFonts w:ascii="Times New Roman" w:hAnsi="Times New Roman" w:cs="Times New Roman"/>
          <w:b/>
          <w:szCs w:val="21"/>
        </w:rPr>
      </w:pPr>
    </w:p>
    <w:p w14:paraId="287668E0"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Whetstones </w:t>
      </w:r>
      <w:r w:rsidRPr="009445DE">
        <w:rPr>
          <w:rFonts w:ascii="Times New Roman" w:hAnsi="Times New Roman" w:cs="Times New Roman"/>
          <w:b/>
          <w:szCs w:val="21"/>
        </w:rPr>
        <w:t>磨刀石</w:t>
      </w:r>
    </w:p>
    <w:p w14:paraId="61A210F8"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用于测量和比较计算机性能的一系列计算操作。</w:t>
      </w:r>
    </w:p>
    <w:p w14:paraId="2171F1C2" w14:textId="77777777" w:rsidR="009445DE" w:rsidRPr="009445DE" w:rsidRDefault="009445DE" w:rsidP="005B7AE6">
      <w:pPr>
        <w:spacing w:line="360" w:lineRule="auto"/>
        <w:rPr>
          <w:rFonts w:ascii="Times New Roman" w:hAnsi="Times New Roman" w:cs="Times New Roman"/>
          <w:b/>
          <w:szCs w:val="21"/>
        </w:rPr>
      </w:pPr>
    </w:p>
    <w:p w14:paraId="2B545607"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Whipstock </w:t>
      </w:r>
      <w:r w:rsidRPr="009445DE">
        <w:rPr>
          <w:rFonts w:ascii="Times New Roman" w:hAnsi="Times New Roman" w:cs="Times New Roman"/>
          <w:b/>
          <w:szCs w:val="21"/>
          <w:lang w:val="zh-CN"/>
        </w:rPr>
        <w:t>造斜器</w:t>
      </w:r>
    </w:p>
    <w:p w14:paraId="5D750702"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放置在井孔中的长楔形物以使钻头偏转来改变井的方向。</w:t>
      </w:r>
    </w:p>
    <w:p w14:paraId="6D9AC7F7" w14:textId="77777777" w:rsidR="009445DE" w:rsidRPr="009445DE" w:rsidRDefault="009445DE" w:rsidP="005B7AE6">
      <w:pPr>
        <w:spacing w:line="360" w:lineRule="auto"/>
        <w:rPr>
          <w:rFonts w:ascii="Times New Roman" w:hAnsi="Times New Roman" w:cs="Times New Roman"/>
          <w:b/>
          <w:szCs w:val="21"/>
        </w:rPr>
      </w:pPr>
    </w:p>
    <w:p w14:paraId="65F652AD"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Whiskers </w:t>
      </w:r>
      <w:r w:rsidRPr="009445DE">
        <w:rPr>
          <w:rFonts w:ascii="Times New Roman" w:hAnsi="Times New Roman" w:cs="Times New Roman"/>
          <w:b/>
          <w:szCs w:val="21"/>
        </w:rPr>
        <w:t>晶须</w:t>
      </w:r>
    </w:p>
    <w:p w14:paraId="35CEB21B"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小振幅的噪声波峰。</w:t>
      </w:r>
    </w:p>
    <w:p w14:paraId="559387EE" w14:textId="77777777" w:rsidR="009445DE" w:rsidRPr="009445DE" w:rsidRDefault="009445DE" w:rsidP="005B7AE6">
      <w:pPr>
        <w:spacing w:line="360" w:lineRule="auto"/>
        <w:rPr>
          <w:rFonts w:ascii="Times New Roman" w:hAnsi="Times New Roman" w:cs="Times New Roman"/>
          <w:b/>
          <w:szCs w:val="21"/>
        </w:rPr>
      </w:pPr>
    </w:p>
    <w:p w14:paraId="17D2924D"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white </w:t>
      </w:r>
      <w:r w:rsidRPr="009445DE">
        <w:rPr>
          <w:rFonts w:ascii="Times New Roman" w:hAnsi="Times New Roman" w:cs="Times New Roman"/>
          <w:b/>
          <w:szCs w:val="21"/>
          <w:lang w:val="zh-CN"/>
        </w:rPr>
        <w:t>白</w:t>
      </w:r>
    </w:p>
    <w:p w14:paraId="0443497A"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lang w:val="zh-CN"/>
        </w:rPr>
        <w:t>包含所有频率成分且比例相等。</w:t>
      </w:r>
    </w:p>
    <w:p w14:paraId="246674F6" w14:textId="77777777" w:rsidR="009445DE" w:rsidRPr="009445DE" w:rsidRDefault="009445DE" w:rsidP="005B7AE6">
      <w:pPr>
        <w:spacing w:line="360" w:lineRule="auto"/>
        <w:rPr>
          <w:rFonts w:ascii="Times New Roman" w:hAnsi="Times New Roman" w:cs="Times New Roman"/>
          <w:b/>
          <w:szCs w:val="21"/>
        </w:rPr>
      </w:pPr>
    </w:p>
    <w:p w14:paraId="09A1B838"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whiten</w:t>
      </w:r>
      <w:r w:rsidRPr="009445DE">
        <w:rPr>
          <w:rFonts w:ascii="Times New Roman" w:hAnsi="Times New Roman" w:cs="Times New Roman"/>
          <w:b/>
          <w:szCs w:val="21"/>
          <w:lang w:val="zh-CN"/>
        </w:rPr>
        <w:t>白化</w:t>
      </w:r>
    </w:p>
    <w:p w14:paraId="1C24EE53"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lang w:val="zh-CN"/>
        </w:rPr>
        <w:t>在一定的带宽范围内将所有的频率分量振幅调整到相同水平</w:t>
      </w:r>
      <w:r w:rsidRPr="009445DE">
        <w:rPr>
          <w:rFonts w:ascii="Times New Roman" w:hAnsi="Times New Roman" w:cs="Times New Roman"/>
          <w:szCs w:val="21"/>
        </w:rPr>
        <w:t>，</w:t>
      </w:r>
      <w:r w:rsidRPr="009445DE">
        <w:rPr>
          <w:rFonts w:ascii="Times New Roman" w:hAnsi="Times New Roman" w:cs="Times New Roman"/>
          <w:szCs w:val="21"/>
          <w:lang w:val="zh-CN"/>
        </w:rPr>
        <w:t>白化是一种反褶积方法。</w:t>
      </w:r>
    </w:p>
    <w:p w14:paraId="4FD79F8C" w14:textId="77777777" w:rsidR="009445DE" w:rsidRPr="009445DE" w:rsidRDefault="009445DE" w:rsidP="005B7AE6">
      <w:pPr>
        <w:spacing w:line="360" w:lineRule="auto"/>
        <w:rPr>
          <w:rFonts w:ascii="Times New Roman" w:hAnsi="Times New Roman" w:cs="Times New Roman"/>
          <w:b/>
          <w:szCs w:val="21"/>
        </w:rPr>
      </w:pPr>
    </w:p>
    <w:p w14:paraId="1E109CF2" w14:textId="77777777" w:rsidR="009445DE" w:rsidRPr="009445DE" w:rsidRDefault="009445DE" w:rsidP="005B7AE6">
      <w:pPr>
        <w:spacing w:line="360" w:lineRule="auto"/>
        <w:rPr>
          <w:rFonts w:ascii="Times New Roman" w:hAnsi="Times New Roman" w:cs="Times New Roman"/>
          <w:b/>
          <w:szCs w:val="21"/>
          <w:lang w:val="zh-CN"/>
        </w:rPr>
      </w:pPr>
      <w:r w:rsidRPr="009445DE">
        <w:rPr>
          <w:rFonts w:ascii="Times New Roman" w:hAnsi="Times New Roman" w:cs="Times New Roman"/>
          <w:b/>
          <w:szCs w:val="21"/>
          <w:lang w:val="zh-CN"/>
        </w:rPr>
        <w:t xml:space="preserve">white noise </w:t>
      </w:r>
      <w:r w:rsidRPr="009445DE">
        <w:rPr>
          <w:rFonts w:ascii="Times New Roman" w:hAnsi="Times New Roman" w:cs="Times New Roman"/>
          <w:b/>
          <w:szCs w:val="21"/>
          <w:lang w:val="zh-CN"/>
        </w:rPr>
        <w:t>白噪声</w:t>
      </w:r>
    </w:p>
    <w:p w14:paraId="7E61B6A5" w14:textId="77777777" w:rsidR="009445DE" w:rsidRPr="009445DE" w:rsidRDefault="009445DE" w:rsidP="005B7AE6">
      <w:pPr>
        <w:spacing w:line="360" w:lineRule="auto"/>
        <w:rPr>
          <w:rFonts w:ascii="Times New Roman" w:hAnsi="Times New Roman" w:cs="Times New Roman"/>
          <w:szCs w:val="21"/>
          <w:lang w:val="zh-CN"/>
        </w:rPr>
      </w:pPr>
      <w:r w:rsidRPr="009445DE">
        <w:rPr>
          <w:rFonts w:ascii="Times New Roman" w:hAnsi="Times New Roman" w:cs="Times New Roman"/>
          <w:szCs w:val="21"/>
          <w:lang w:val="zh-CN"/>
        </w:rPr>
        <w:t>在带宽范围内以相等的比例包含了全部频率分量的随机能量，白噪声具有随机的相位。</w:t>
      </w:r>
    </w:p>
    <w:p w14:paraId="05A8C3C4" w14:textId="77777777" w:rsidR="009445DE" w:rsidRPr="009445DE" w:rsidRDefault="009445DE" w:rsidP="005B7AE6">
      <w:pPr>
        <w:spacing w:line="360" w:lineRule="auto"/>
        <w:rPr>
          <w:rFonts w:ascii="Times New Roman" w:hAnsi="Times New Roman" w:cs="Times New Roman"/>
          <w:b/>
          <w:szCs w:val="21"/>
        </w:rPr>
      </w:pPr>
    </w:p>
    <w:p w14:paraId="366AF85E"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white-noise level </w:t>
      </w:r>
      <w:r w:rsidRPr="009445DE">
        <w:rPr>
          <w:rFonts w:ascii="Times New Roman" w:hAnsi="Times New Roman" w:cs="Times New Roman"/>
          <w:b/>
          <w:szCs w:val="21"/>
        </w:rPr>
        <w:t>白噪水平</w:t>
      </w:r>
    </w:p>
    <w:p w14:paraId="40C6F089"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lang w:val="zh-CN"/>
        </w:rPr>
        <w:t>在设计反滤波器时给所分析的资料加入的白噪音量。反滤波器常会产生一些频率，这实际上损失了该频率的有用信息，反而使具有这些频率的噪声放大了。对于滤波器的设计，白噪声的加入（叠加一个脉冲函数或偏置振幅</w:t>
      </w:r>
      <w:r w:rsidRPr="009445DE">
        <w:rPr>
          <w:rFonts w:ascii="Times New Roman" w:hAnsi="Times New Roman" w:cs="Times New Roman"/>
          <w:szCs w:val="21"/>
          <w:lang w:val="zh-CN"/>
        </w:rPr>
        <w:t>-</w:t>
      </w:r>
      <w:r w:rsidRPr="009445DE">
        <w:rPr>
          <w:rFonts w:ascii="Times New Roman" w:hAnsi="Times New Roman" w:cs="Times New Roman"/>
          <w:szCs w:val="21"/>
          <w:lang w:val="zh-CN"/>
        </w:rPr>
        <w:t>频率响应曲线与此等效）限制了出现上述噪声的范围（白噪声并未加到最终资料上，只是加在了反滤波器设计上）。</w:t>
      </w:r>
    </w:p>
    <w:p w14:paraId="2B068F10" w14:textId="77777777" w:rsidR="009445DE" w:rsidRPr="009445DE" w:rsidRDefault="009445DE" w:rsidP="005B7AE6">
      <w:pPr>
        <w:spacing w:line="360" w:lineRule="auto"/>
        <w:rPr>
          <w:rFonts w:ascii="Times New Roman" w:hAnsi="Times New Roman" w:cs="Times New Roman"/>
          <w:b/>
          <w:szCs w:val="21"/>
        </w:rPr>
      </w:pPr>
    </w:p>
    <w:p w14:paraId="35AB23BE"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white spectrum </w:t>
      </w:r>
      <w:r w:rsidRPr="009445DE">
        <w:rPr>
          <w:rFonts w:ascii="Times New Roman" w:hAnsi="Times New Roman" w:cs="Times New Roman"/>
          <w:b/>
          <w:szCs w:val="21"/>
        </w:rPr>
        <w:t>白谱</w:t>
      </w:r>
    </w:p>
    <w:p w14:paraId="0186FC14"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rPr>
        <w:t>以相等比例包含了指定带通内的所有频率。</w:t>
      </w:r>
    </w:p>
    <w:p w14:paraId="32814CC1" w14:textId="77777777" w:rsidR="009445DE" w:rsidRPr="009445DE" w:rsidRDefault="009445DE" w:rsidP="005B7AE6">
      <w:pPr>
        <w:spacing w:line="360" w:lineRule="auto"/>
        <w:rPr>
          <w:rFonts w:ascii="Times New Roman" w:hAnsi="Times New Roman" w:cs="Times New Roman"/>
          <w:b/>
          <w:szCs w:val="21"/>
        </w:rPr>
      </w:pPr>
    </w:p>
    <w:p w14:paraId="256A5884" w14:textId="77777777" w:rsidR="009445DE" w:rsidRPr="009445DE" w:rsidRDefault="009445DE" w:rsidP="005B7AE6">
      <w:pPr>
        <w:spacing w:line="360" w:lineRule="auto"/>
        <w:rPr>
          <w:rFonts w:ascii="Times New Roman" w:hAnsi="Times New Roman" w:cs="Times New Roman"/>
          <w:b/>
          <w:color w:val="FF0000"/>
          <w:szCs w:val="21"/>
        </w:rPr>
      </w:pPr>
      <w:r w:rsidRPr="009445DE">
        <w:rPr>
          <w:rFonts w:ascii="Times New Roman" w:hAnsi="Times New Roman" w:cs="Times New Roman"/>
          <w:b/>
          <w:szCs w:val="21"/>
        </w:rPr>
        <w:t xml:space="preserve">whole-body excitation </w:t>
      </w:r>
      <w:r w:rsidRPr="009445DE">
        <w:rPr>
          <w:rFonts w:ascii="Times New Roman" w:hAnsi="Times New Roman" w:cs="Times New Roman"/>
          <w:b/>
          <w:szCs w:val="21"/>
          <w:lang w:val="zh-CN"/>
        </w:rPr>
        <w:t>整体激励法</w:t>
      </w:r>
    </w:p>
    <w:p w14:paraId="7BD27B1B"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hAnsi="Times New Roman" w:cs="Times New Roman"/>
          <w:szCs w:val="21"/>
          <w:lang w:val="zh-CN"/>
        </w:rPr>
        <w:t>同</w:t>
      </w:r>
      <w:r w:rsidRPr="009445DE">
        <w:rPr>
          <w:rFonts w:ascii="Times New Roman" w:hAnsi="Times New Roman" w:cs="Times New Roman"/>
          <w:szCs w:val="21"/>
        </w:rPr>
        <w:t>Mise-a-la-mass method</w:t>
      </w:r>
      <w:r w:rsidRPr="009445DE">
        <w:rPr>
          <w:rFonts w:ascii="Times New Roman" w:hAnsi="Times New Roman" w:cs="Times New Roman"/>
          <w:szCs w:val="21"/>
          <w:lang w:val="zh-CN"/>
        </w:rPr>
        <w:t>。</w:t>
      </w:r>
    </w:p>
    <w:p w14:paraId="54C9B760" w14:textId="77777777" w:rsidR="009445DE" w:rsidRPr="009445DE" w:rsidRDefault="009445DE" w:rsidP="005B7AE6">
      <w:pPr>
        <w:spacing w:line="360" w:lineRule="auto"/>
        <w:rPr>
          <w:rFonts w:ascii="Times New Roman" w:hAnsi="Times New Roman" w:cs="Times New Roman"/>
          <w:b/>
          <w:szCs w:val="21"/>
        </w:rPr>
      </w:pPr>
    </w:p>
    <w:p w14:paraId="598CCA25" w14:textId="77777777" w:rsidR="009445DE" w:rsidRPr="009445DE" w:rsidRDefault="009445DE" w:rsidP="005B7AE6">
      <w:pPr>
        <w:spacing w:line="360" w:lineRule="auto"/>
        <w:rPr>
          <w:rFonts w:ascii="Times New Roman" w:hAnsi="Times New Roman" w:cs="Times New Roman"/>
          <w:b/>
          <w:szCs w:val="21"/>
        </w:rPr>
      </w:pPr>
      <w:r w:rsidRPr="009445DE">
        <w:rPr>
          <w:rFonts w:ascii="Times New Roman" w:hAnsi="Times New Roman" w:cs="Times New Roman"/>
          <w:b/>
          <w:szCs w:val="21"/>
        </w:rPr>
        <w:t xml:space="preserve">wide-angle reflection </w:t>
      </w:r>
      <w:r w:rsidRPr="009445DE">
        <w:rPr>
          <w:rFonts w:ascii="Times New Roman" w:hAnsi="Times New Roman" w:cs="Times New Roman"/>
          <w:b/>
          <w:szCs w:val="21"/>
          <w:lang w:val="zh-CN"/>
        </w:rPr>
        <w:t>广角反射波</w:t>
      </w:r>
      <w:r w:rsidRPr="009445DE">
        <w:rPr>
          <w:rFonts w:ascii="Times New Roman" w:hAnsi="Times New Roman" w:cs="Times New Roman"/>
          <w:b/>
          <w:szCs w:val="21"/>
        </w:rPr>
        <w:t>，</w:t>
      </w:r>
      <w:r w:rsidRPr="009445DE">
        <w:rPr>
          <w:rFonts w:ascii="Times New Roman" w:hAnsi="Times New Roman" w:cs="Times New Roman"/>
          <w:b/>
          <w:szCs w:val="21"/>
          <w:lang w:val="zh-CN"/>
        </w:rPr>
        <w:t>宽角反射波</w:t>
      </w:r>
    </w:p>
    <w:p w14:paraId="0933D958" w14:textId="77777777" w:rsidR="009445DE" w:rsidRPr="009445DE" w:rsidRDefault="009445DE" w:rsidP="005B7AE6">
      <w:pPr>
        <w:spacing w:line="360" w:lineRule="auto"/>
        <w:jc w:val="left"/>
        <w:rPr>
          <w:rFonts w:ascii="Times New Roman" w:hAnsi="Times New Roman" w:cs="Times New Roman"/>
          <w:szCs w:val="21"/>
          <w:lang w:val="zh-CN"/>
        </w:rPr>
      </w:pPr>
      <w:r w:rsidRPr="009445DE">
        <w:rPr>
          <w:rFonts w:ascii="Times New Roman" w:hAnsi="Times New Roman" w:cs="Times New Roman"/>
          <w:szCs w:val="21"/>
          <w:lang w:val="zh-CN"/>
        </w:rPr>
        <w:t>入射角接近或大于临界角的一种反射波。在临界角附近</w:t>
      </w:r>
      <w:r w:rsidRPr="009445DE">
        <w:rPr>
          <w:rFonts w:ascii="Times New Roman" w:hAnsi="Times New Roman" w:cs="Times New Roman"/>
          <w:szCs w:val="21"/>
        </w:rPr>
        <w:t>，</w:t>
      </w:r>
      <w:r w:rsidRPr="009445DE">
        <w:rPr>
          <w:rFonts w:ascii="Times New Roman" w:hAnsi="Times New Roman" w:cs="Times New Roman"/>
          <w:szCs w:val="21"/>
          <w:lang w:val="zh-CN"/>
        </w:rPr>
        <w:t>反射系数值可能很大</w:t>
      </w:r>
      <w:r w:rsidRPr="009445DE">
        <w:rPr>
          <w:rFonts w:ascii="Times New Roman" w:hAnsi="Times New Roman" w:cs="Times New Roman"/>
          <w:szCs w:val="21"/>
        </w:rPr>
        <w:t>，</w:t>
      </w:r>
      <w:r w:rsidRPr="009445DE">
        <w:rPr>
          <w:rFonts w:ascii="Times New Roman" w:hAnsi="Times New Roman" w:cs="Times New Roman"/>
          <w:szCs w:val="21"/>
          <w:lang w:val="zh-CN"/>
        </w:rPr>
        <w:t>因此反射能量也特别强。参见图</w:t>
      </w:r>
      <w:r w:rsidRPr="009445DE">
        <w:rPr>
          <w:rFonts w:ascii="Times New Roman" w:hAnsi="Times New Roman" w:cs="Times New Roman"/>
          <w:szCs w:val="21"/>
          <w:lang w:val="zh-CN"/>
        </w:rPr>
        <w:t>C-17</w:t>
      </w:r>
      <w:r w:rsidRPr="009445DE">
        <w:rPr>
          <w:rFonts w:ascii="Times New Roman" w:hAnsi="Times New Roman" w:cs="Times New Roman"/>
          <w:szCs w:val="21"/>
          <w:lang w:val="zh-CN"/>
        </w:rPr>
        <w:t>和</w:t>
      </w:r>
      <w:r w:rsidRPr="009445DE">
        <w:rPr>
          <w:rFonts w:ascii="Times New Roman" w:hAnsi="Times New Roman" w:cs="Times New Roman"/>
          <w:szCs w:val="21"/>
          <w:lang w:val="zh-CN"/>
        </w:rPr>
        <w:t>Z-1</w:t>
      </w:r>
      <w:r w:rsidRPr="009445DE">
        <w:rPr>
          <w:rFonts w:ascii="Times New Roman" w:hAnsi="Times New Roman" w:cs="Times New Roman"/>
          <w:szCs w:val="21"/>
          <w:lang w:val="zh-CN"/>
        </w:rPr>
        <w:t>。</w:t>
      </w:r>
    </w:p>
    <w:p w14:paraId="2525A7AA" w14:textId="77777777" w:rsidR="009445DE" w:rsidRPr="009445DE" w:rsidRDefault="009445DE" w:rsidP="005B7AE6">
      <w:pPr>
        <w:spacing w:line="360" w:lineRule="auto"/>
        <w:rPr>
          <w:rFonts w:ascii="Times New Roman" w:hAnsi="Times New Roman" w:cs="Times New Roman"/>
          <w:b/>
          <w:szCs w:val="21"/>
          <w:lang w:val="zh-CN"/>
        </w:rPr>
      </w:pPr>
    </w:p>
    <w:p w14:paraId="309DDC0E" w14:textId="77777777" w:rsidR="009445DE" w:rsidRPr="009445DE" w:rsidRDefault="009445DE" w:rsidP="005B7AE6">
      <w:pPr>
        <w:spacing w:line="360" w:lineRule="auto"/>
        <w:rPr>
          <w:rFonts w:ascii="Times New Roman" w:hAnsi="Times New Roman" w:cs="Times New Roman"/>
          <w:b/>
          <w:szCs w:val="21"/>
          <w:lang w:val="zh-CN"/>
        </w:rPr>
      </w:pPr>
      <w:r w:rsidRPr="009445DE">
        <w:rPr>
          <w:rFonts w:ascii="Times New Roman" w:hAnsi="Times New Roman" w:cs="Times New Roman"/>
          <w:b/>
          <w:szCs w:val="21"/>
          <w:lang w:val="zh-CN"/>
        </w:rPr>
        <w:t xml:space="preserve">wideband stack </w:t>
      </w:r>
      <w:r w:rsidRPr="009445DE">
        <w:rPr>
          <w:rFonts w:ascii="Times New Roman" w:hAnsi="Times New Roman" w:cs="Times New Roman"/>
          <w:b/>
          <w:szCs w:val="21"/>
          <w:lang w:val="zh-CN"/>
        </w:rPr>
        <w:t>宽带叠加</w:t>
      </w:r>
    </w:p>
    <w:p w14:paraId="330FE0E0" w14:textId="77777777" w:rsidR="009445DE" w:rsidRPr="009445DE" w:rsidRDefault="009445DE" w:rsidP="005B7AE6">
      <w:pPr>
        <w:spacing w:line="360" w:lineRule="auto"/>
        <w:jc w:val="left"/>
        <w:rPr>
          <w:rFonts w:ascii="Times New Roman" w:hAnsi="Times New Roman" w:cs="Times New Roman"/>
          <w:szCs w:val="21"/>
          <w:lang w:val="zh-CN"/>
        </w:rPr>
      </w:pPr>
      <w:r w:rsidRPr="009445DE">
        <w:rPr>
          <w:rFonts w:ascii="Times New Roman" w:hAnsi="Times New Roman" w:cs="Times New Roman"/>
          <w:szCs w:val="21"/>
          <w:lang w:val="zh-CN"/>
        </w:rPr>
        <w:t>不进行明显频率辨别的一种叠加。可参见</w:t>
      </w:r>
      <w:r w:rsidRPr="009445DE">
        <w:rPr>
          <w:rFonts w:ascii="Times New Roman" w:hAnsi="Times New Roman" w:cs="Times New Roman"/>
          <w:szCs w:val="21"/>
          <w:lang w:val="zh-CN"/>
        </w:rPr>
        <w:t>optimum wideband</w:t>
      </w:r>
      <w:r w:rsidRPr="009445DE">
        <w:rPr>
          <w:rFonts w:ascii="Times New Roman" w:hAnsi="Times New Roman" w:cs="Times New Roman"/>
          <w:szCs w:val="21"/>
          <w:lang w:val="zh-CN"/>
        </w:rPr>
        <w:t>（最佳宽带）。</w:t>
      </w:r>
    </w:p>
    <w:p w14:paraId="0332B869" w14:textId="77777777" w:rsidR="009445DE" w:rsidRPr="009445DE" w:rsidRDefault="009445DE" w:rsidP="005B7AE6">
      <w:pPr>
        <w:spacing w:line="360" w:lineRule="auto"/>
        <w:rPr>
          <w:rFonts w:ascii="Times New Roman" w:hAnsi="Times New Roman" w:cs="Times New Roman"/>
          <w:b/>
          <w:szCs w:val="21"/>
          <w:lang w:val="zh-CN"/>
        </w:rPr>
      </w:pPr>
    </w:p>
    <w:p w14:paraId="4BD94F1D" w14:textId="77777777" w:rsidR="009445DE" w:rsidRPr="009445DE" w:rsidRDefault="009445DE" w:rsidP="005B7AE6">
      <w:pPr>
        <w:spacing w:line="360" w:lineRule="auto"/>
        <w:rPr>
          <w:rFonts w:ascii="Times New Roman" w:hAnsi="Times New Roman" w:cs="Times New Roman"/>
          <w:b/>
          <w:szCs w:val="21"/>
          <w:lang w:val="zh-CN"/>
        </w:rPr>
      </w:pPr>
      <w:r w:rsidRPr="009445DE">
        <w:rPr>
          <w:rFonts w:ascii="Times New Roman" w:hAnsi="Times New Roman" w:cs="Times New Roman"/>
          <w:b/>
          <w:szCs w:val="21"/>
          <w:lang w:val="zh-CN"/>
        </w:rPr>
        <w:t xml:space="preserve">wide-line profiling </w:t>
      </w:r>
      <w:r w:rsidRPr="009445DE">
        <w:rPr>
          <w:rFonts w:ascii="Times New Roman" w:hAnsi="Times New Roman" w:cs="Times New Roman"/>
          <w:b/>
          <w:szCs w:val="21"/>
          <w:lang w:val="zh-CN"/>
        </w:rPr>
        <w:t>宽线剖面法</w:t>
      </w:r>
    </w:p>
    <w:p w14:paraId="6ABCE380" w14:textId="77777777" w:rsidR="009445DE" w:rsidRPr="009445DE" w:rsidRDefault="009445DE" w:rsidP="005B7AE6">
      <w:pPr>
        <w:spacing w:line="360" w:lineRule="auto"/>
        <w:jc w:val="left"/>
        <w:rPr>
          <w:rFonts w:ascii="Times New Roman" w:hAnsi="Times New Roman" w:cs="Times New Roman"/>
          <w:szCs w:val="21"/>
          <w:lang w:val="zh-CN"/>
        </w:rPr>
      </w:pPr>
      <w:r w:rsidRPr="009445DE">
        <w:rPr>
          <w:rFonts w:ascii="Times New Roman" w:hAnsi="Times New Roman" w:cs="Times New Roman"/>
          <w:szCs w:val="21"/>
          <w:lang w:val="zh-CN"/>
        </w:rPr>
        <w:t>一种获取、处理和显示三维资料的技术，参见图</w:t>
      </w:r>
      <w:r w:rsidRPr="009445DE">
        <w:rPr>
          <w:rFonts w:ascii="Times New Roman" w:hAnsi="Times New Roman" w:cs="Times New Roman"/>
          <w:szCs w:val="21"/>
          <w:lang w:val="zh-CN"/>
        </w:rPr>
        <w:t>T-4c</w:t>
      </w:r>
      <w:r w:rsidRPr="009445DE">
        <w:rPr>
          <w:rFonts w:ascii="Times New Roman" w:hAnsi="Times New Roman" w:cs="Times New Roman"/>
          <w:szCs w:val="21"/>
          <w:lang w:val="zh-CN"/>
        </w:rPr>
        <w:t>。</w:t>
      </w:r>
      <w:r w:rsidRPr="009445DE">
        <w:rPr>
          <w:rFonts w:ascii="Times New Roman" w:hAnsi="Times New Roman" w:cs="Times New Roman"/>
          <w:szCs w:val="21"/>
          <w:lang w:val="zh-CN"/>
        </w:rPr>
        <w:t>CGG</w:t>
      </w:r>
      <w:r w:rsidRPr="009445DE">
        <w:rPr>
          <w:rFonts w:ascii="Times New Roman" w:hAnsi="Times New Roman" w:cs="Times New Roman"/>
          <w:szCs w:val="21"/>
          <w:lang w:val="zh-CN"/>
        </w:rPr>
        <w:t>公司的商标。</w:t>
      </w:r>
    </w:p>
    <w:p w14:paraId="6B709FC8" w14:textId="77777777" w:rsidR="009445DE" w:rsidRPr="009445DE" w:rsidRDefault="009445DE" w:rsidP="005B7AE6">
      <w:pPr>
        <w:spacing w:line="360" w:lineRule="auto"/>
        <w:rPr>
          <w:rFonts w:ascii="Times New Roman" w:hAnsi="Times New Roman" w:cs="Times New Roman"/>
          <w:b/>
          <w:szCs w:val="21"/>
        </w:rPr>
      </w:pPr>
    </w:p>
    <w:p w14:paraId="5AAEA647"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Widess Limit   </w:t>
      </w:r>
      <w:r w:rsidRPr="009445DE">
        <w:rPr>
          <w:rFonts w:ascii="SimSun" w:eastAsia="SimSun" w:hAnsi="SimSun" w:cs="SimSun" w:hint="eastAsia"/>
          <w:b/>
          <w:szCs w:val="21"/>
        </w:rPr>
        <w:t>威迪斯极限</w:t>
      </w:r>
    </w:p>
    <w:p w14:paraId="792DDDE9"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参见</w:t>
      </w:r>
      <w:r w:rsidRPr="009445DE">
        <w:rPr>
          <w:rFonts w:ascii="Times New Roman" w:eastAsiaTheme="minorHAnsi" w:hAnsi="Times New Roman" w:cs="Times New Roman"/>
          <w:szCs w:val="21"/>
        </w:rPr>
        <w:t xml:space="preserve"> resolvable limit</w:t>
      </w:r>
    </w:p>
    <w:p w14:paraId="6FA737F7" w14:textId="77777777" w:rsidR="009445DE" w:rsidRPr="009445DE" w:rsidRDefault="009445DE" w:rsidP="005B7AE6">
      <w:pPr>
        <w:spacing w:line="360" w:lineRule="auto"/>
        <w:rPr>
          <w:rFonts w:ascii="Times New Roman" w:hAnsi="Times New Roman" w:cs="Times New Roman"/>
          <w:b/>
          <w:szCs w:val="21"/>
        </w:rPr>
      </w:pPr>
    </w:p>
    <w:p w14:paraId="7D1AF68A"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width   </w:t>
      </w:r>
      <w:r w:rsidRPr="009445DE">
        <w:rPr>
          <w:rFonts w:ascii="SimSun" w:eastAsia="SimSun" w:hAnsi="SimSun" w:cs="SimSun" w:hint="eastAsia"/>
          <w:b/>
          <w:szCs w:val="21"/>
        </w:rPr>
        <w:t>宽度</w:t>
      </w:r>
    </w:p>
    <w:p w14:paraId="0E70F70F"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eastAsiaTheme="minorHAnsi" w:hAnsi="Times New Roman" w:cs="Times New Roman"/>
          <w:szCs w:val="21"/>
        </w:rPr>
        <w:t>1.</w:t>
      </w:r>
      <w:r w:rsidRPr="009445DE">
        <w:rPr>
          <w:rFonts w:ascii="SimSun" w:eastAsia="SimSun" w:hAnsi="SimSun" w:cs="SimSun" w:hint="eastAsia"/>
          <w:szCs w:val="21"/>
        </w:rPr>
        <w:t>一般在两个半振幅或两拐点之间量度异常的宽度。参见</w:t>
      </w:r>
      <w:r w:rsidRPr="009445DE">
        <w:rPr>
          <w:rFonts w:ascii="Times New Roman" w:eastAsiaTheme="minorHAnsi" w:hAnsi="Times New Roman" w:cs="Times New Roman"/>
          <w:szCs w:val="21"/>
        </w:rPr>
        <w:t>half-width(</w:t>
      </w:r>
      <w:r w:rsidRPr="009445DE">
        <w:rPr>
          <w:rFonts w:ascii="SimSun" w:eastAsia="SimSun" w:hAnsi="SimSun" w:cs="SimSun" w:hint="eastAsia"/>
          <w:szCs w:val="21"/>
        </w:rPr>
        <w:t>半宽度</w:t>
      </w:r>
      <w:r w:rsidRPr="009445DE">
        <w:rPr>
          <w:rFonts w:ascii="Times New Roman" w:eastAsiaTheme="minorHAnsi" w:hAnsi="Times New Roman" w:cs="Times New Roman"/>
          <w:szCs w:val="21"/>
        </w:rPr>
        <w:t>)</w:t>
      </w:r>
      <w:r w:rsidRPr="009445DE">
        <w:rPr>
          <w:rFonts w:ascii="SimSun" w:eastAsia="SimSun" w:hAnsi="SimSun" w:cs="SimSun" w:hint="eastAsia"/>
          <w:szCs w:val="21"/>
        </w:rPr>
        <w:t>。</w:t>
      </w:r>
    </w:p>
    <w:p w14:paraId="1EC2B5B8"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Times New Roman" w:eastAsiaTheme="minorHAnsi" w:hAnsi="Times New Roman" w:cs="Times New Roman"/>
          <w:szCs w:val="21"/>
        </w:rPr>
        <w:t>2.</w:t>
      </w:r>
      <w:r w:rsidRPr="009445DE">
        <w:rPr>
          <w:rFonts w:ascii="SimSun" w:eastAsia="SimSun" w:hAnsi="SimSun" w:cs="SimSun" w:hint="eastAsia"/>
          <w:szCs w:val="21"/>
        </w:rPr>
        <w:t>脉冲的宽度为具有同样峰值高度并包含相同面积的矩形函数的宽度。</w:t>
      </w:r>
    </w:p>
    <w:p w14:paraId="2EC22152" w14:textId="77777777" w:rsidR="009445DE" w:rsidRPr="009445DE" w:rsidRDefault="009445DE" w:rsidP="005B7AE6">
      <w:pPr>
        <w:spacing w:line="360" w:lineRule="auto"/>
        <w:rPr>
          <w:rFonts w:ascii="Times New Roman" w:hAnsi="Times New Roman" w:cs="Times New Roman"/>
          <w:b/>
          <w:szCs w:val="21"/>
        </w:rPr>
      </w:pPr>
    </w:p>
    <w:p w14:paraId="68851995"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Wiener filter  </w:t>
      </w:r>
      <w:r w:rsidRPr="009445DE">
        <w:rPr>
          <w:rFonts w:ascii="SimSun" w:eastAsia="SimSun" w:hAnsi="SimSun" w:cs="SimSun" w:hint="eastAsia"/>
          <w:b/>
          <w:szCs w:val="21"/>
        </w:rPr>
        <w:t>维纳滤波器</w:t>
      </w:r>
    </w:p>
    <w:p w14:paraId="55335E51"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一种在一定的限制条件下，能够把输入信号尽可能接近地转变成希望输出信号的因果滤波器，</w:t>
      </w:r>
      <w:r w:rsidRPr="009445DE">
        <w:rPr>
          <w:rFonts w:ascii="Times New Roman" w:eastAsiaTheme="minorHAnsi" w:hAnsi="Times New Roman" w:cs="Times New Roman"/>
          <w:szCs w:val="21"/>
        </w:rPr>
        <w:t>“</w:t>
      </w:r>
      <w:r w:rsidRPr="009445DE">
        <w:rPr>
          <w:rFonts w:ascii="SimSun" w:eastAsia="SimSun" w:hAnsi="SimSun" w:cs="SimSun" w:hint="eastAsia"/>
          <w:szCs w:val="21"/>
        </w:rPr>
        <w:t>尽可能接近</w:t>
      </w:r>
      <w:r w:rsidRPr="009445DE">
        <w:rPr>
          <w:rFonts w:ascii="Times New Roman" w:eastAsiaTheme="minorHAnsi" w:hAnsi="Times New Roman" w:cs="Times New Roman"/>
          <w:szCs w:val="21"/>
        </w:rPr>
        <w:t>”</w:t>
      </w:r>
      <w:r w:rsidRPr="009445DE">
        <w:rPr>
          <w:rFonts w:ascii="SimSun" w:eastAsia="SimSun" w:hAnsi="SimSun" w:cs="SimSun" w:hint="eastAsia"/>
          <w:szCs w:val="21"/>
        </w:rPr>
        <w:t>意思是在最小平方意义下的接近，也就是说，使滤波输出与希望输出之差的平方和为最小。这种滤波器在有噪音</w:t>
      </w:r>
      <w:r w:rsidRPr="009445DE">
        <w:rPr>
          <w:rFonts w:ascii="Times New Roman" w:eastAsiaTheme="minorHAnsi" w:hAnsi="Times New Roman" w:cs="Times New Roman"/>
          <w:szCs w:val="21"/>
        </w:rPr>
        <w:t>N</w:t>
      </w:r>
      <w:r w:rsidRPr="009445DE">
        <w:rPr>
          <w:rFonts w:ascii="SimSun" w:eastAsia="SimSun" w:hAnsi="SimSun" w:cs="SimSun" w:hint="eastAsia"/>
          <w:szCs w:val="21"/>
        </w:rPr>
        <w:t>（为频率的函数）的情况下，能最佳地（在最小平方意义下）突出信号</w:t>
      </w:r>
      <w:r w:rsidRPr="009445DE">
        <w:rPr>
          <w:rFonts w:ascii="Times New Roman" w:eastAsiaTheme="minorHAnsi" w:hAnsi="Times New Roman" w:cs="Times New Roman"/>
          <w:szCs w:val="21"/>
        </w:rPr>
        <w:t>S(</w:t>
      </w:r>
      <w:r w:rsidRPr="009445DE">
        <w:rPr>
          <w:rFonts w:ascii="SimSun" w:eastAsia="SimSun" w:hAnsi="SimSun" w:cs="SimSun" w:hint="eastAsia"/>
          <w:szCs w:val="21"/>
        </w:rPr>
        <w:t>也是频率的函数</w:t>
      </w:r>
      <w:r w:rsidRPr="009445DE">
        <w:rPr>
          <w:rFonts w:ascii="Times New Roman" w:eastAsiaTheme="minorHAnsi" w:hAnsi="Times New Roman" w:cs="Times New Roman"/>
          <w:szCs w:val="21"/>
        </w:rPr>
        <w:t>)</w:t>
      </w:r>
      <w:r w:rsidRPr="009445DE">
        <w:rPr>
          <w:rFonts w:ascii="SimSun" w:eastAsia="SimSun" w:hAnsi="SimSun" w:cs="SimSun" w:hint="eastAsia"/>
          <w:szCs w:val="21"/>
        </w:rPr>
        <w:t>。滤波器由法方程（</w:t>
      </w:r>
      <w:r w:rsidRPr="009445DE">
        <w:rPr>
          <w:rFonts w:ascii="Times New Roman" w:eastAsiaTheme="minorHAnsi" w:hAnsi="Times New Roman" w:cs="Times New Roman"/>
          <w:szCs w:val="21"/>
        </w:rPr>
        <w:t>normal equation</w:t>
      </w:r>
      <w:r w:rsidRPr="009445DE">
        <w:rPr>
          <w:rFonts w:ascii="SimSun" w:eastAsia="SimSun" w:hAnsi="SimSun" w:cs="SimSun" w:hint="eastAsia"/>
          <w:szCs w:val="21"/>
        </w:rPr>
        <w:t>）给出。每一频率成分与下式成正比的通过滤波器。</w:t>
      </w:r>
    </w:p>
    <w:p w14:paraId="2EB62690" w14:textId="77777777" w:rsidR="009445DE" w:rsidRPr="009445DE" w:rsidRDefault="009445DE" w:rsidP="005B7AE6">
      <w:pPr>
        <w:spacing w:line="360" w:lineRule="auto"/>
        <w:jc w:val="center"/>
        <w:rPr>
          <w:rFonts w:ascii="Times New Roman" w:eastAsiaTheme="minorHAnsi" w:hAnsi="Times New Roman" w:cs="Times New Roman"/>
          <w:szCs w:val="21"/>
        </w:rPr>
      </w:pPr>
      <w:r w:rsidRPr="009445DE">
        <w:rPr>
          <w:rFonts w:ascii="Times New Roman" w:eastAsiaTheme="minorHAnsi" w:hAnsi="Times New Roman" w:cs="Times New Roman"/>
          <w:position w:val="-38"/>
          <w:szCs w:val="21"/>
        </w:rPr>
        <w:object w:dxaOrig="2079" w:dyaOrig="877" w14:anchorId="7EACB853">
          <v:shape id="_x0000_i1483" type="#_x0000_t75" style="width:104.15pt;height:43.7pt" o:ole="">
            <v:imagedata r:id="rId1051" o:title=""/>
          </v:shape>
          <o:OLEObject Type="Embed" ProgID="Equation.DSMT4" ShapeID="_x0000_i1483" DrawAspect="Content" ObjectID="_1567842335" r:id="rId1052"/>
        </w:object>
      </w:r>
    </w:p>
    <w:p w14:paraId="1CF233B0"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如果给给定了希望的输出，那么对于一个实际的输入就给出一个最接近希望输出的滤波输出。也称为</w:t>
      </w:r>
      <w:r w:rsidRPr="009445DE">
        <w:rPr>
          <w:rFonts w:ascii="Times New Roman" w:eastAsiaTheme="minorHAnsi" w:hAnsi="Times New Roman" w:cs="Times New Roman"/>
          <w:szCs w:val="21"/>
        </w:rPr>
        <w:t>least-squares filter</w:t>
      </w:r>
      <w:r w:rsidRPr="009445DE">
        <w:rPr>
          <w:rFonts w:ascii="SimSun" w:eastAsia="SimSun" w:hAnsi="SimSun" w:cs="SimSun" w:hint="eastAsia"/>
          <w:szCs w:val="21"/>
        </w:rPr>
        <w:t>。参见</w:t>
      </w:r>
      <w:r w:rsidRPr="009445DE">
        <w:rPr>
          <w:rFonts w:ascii="Times New Roman" w:eastAsiaTheme="minorHAnsi" w:hAnsi="Times New Roman" w:cs="Times New Roman"/>
          <w:szCs w:val="21"/>
        </w:rPr>
        <w:t xml:space="preserve"> wiener-Hopf equations</w:t>
      </w:r>
      <w:r w:rsidRPr="009445DE">
        <w:rPr>
          <w:rFonts w:ascii="SimSun" w:eastAsia="SimSun" w:hAnsi="SimSun" w:cs="SimSun" w:hint="eastAsia"/>
          <w:szCs w:val="21"/>
        </w:rPr>
        <w:t>和</w:t>
      </w:r>
      <w:r w:rsidRPr="009445DE">
        <w:rPr>
          <w:rFonts w:ascii="Times New Roman" w:eastAsiaTheme="minorHAnsi" w:hAnsi="Times New Roman" w:cs="Times New Roman"/>
          <w:szCs w:val="21"/>
        </w:rPr>
        <w:t>Sheriff</w:t>
      </w:r>
      <w:r w:rsidRPr="009445DE">
        <w:rPr>
          <w:rFonts w:ascii="SimSun" w:eastAsia="SimSun" w:hAnsi="SimSun" w:cs="SimSun" w:hint="eastAsia"/>
          <w:szCs w:val="21"/>
        </w:rPr>
        <w:t>与</w:t>
      </w:r>
      <w:r w:rsidRPr="009445DE">
        <w:rPr>
          <w:rFonts w:ascii="Times New Roman" w:eastAsiaTheme="minorHAnsi" w:hAnsi="Times New Roman" w:cs="Times New Roman"/>
          <w:szCs w:val="21"/>
        </w:rPr>
        <w:t>Geldart</w:t>
      </w:r>
      <w:r w:rsidRPr="009445DE">
        <w:rPr>
          <w:rFonts w:ascii="SimSun" w:eastAsia="SimSun" w:hAnsi="SimSun" w:cs="SimSun" w:hint="eastAsia"/>
          <w:szCs w:val="21"/>
        </w:rPr>
        <w:t>（</w:t>
      </w:r>
      <w:r w:rsidRPr="009445DE">
        <w:rPr>
          <w:rFonts w:ascii="Times New Roman" w:eastAsiaTheme="minorHAnsi" w:hAnsi="Times New Roman" w:cs="Times New Roman"/>
          <w:szCs w:val="21"/>
        </w:rPr>
        <w:t>1995, 293, 295, 559–560</w:t>
      </w:r>
      <w:r w:rsidRPr="009445DE">
        <w:rPr>
          <w:rFonts w:ascii="SimSun" w:eastAsia="SimSun" w:hAnsi="SimSun" w:cs="SimSun" w:hint="eastAsia"/>
          <w:szCs w:val="21"/>
        </w:rPr>
        <w:t>）。该滤波器是根据美国数学家</w:t>
      </w:r>
      <w:r w:rsidRPr="009445DE">
        <w:rPr>
          <w:rFonts w:ascii="Times New Roman" w:eastAsiaTheme="minorHAnsi" w:hAnsi="Times New Roman" w:cs="Times New Roman"/>
          <w:szCs w:val="21"/>
        </w:rPr>
        <w:t>Norbert Wiener</w:t>
      </w:r>
      <w:r w:rsidRPr="009445DE">
        <w:rPr>
          <w:rFonts w:ascii="SimSun" w:eastAsia="SimSun" w:hAnsi="SimSun" w:cs="SimSun" w:hint="eastAsia"/>
          <w:szCs w:val="21"/>
        </w:rPr>
        <w:t>（</w:t>
      </w:r>
      <w:r w:rsidRPr="009445DE">
        <w:rPr>
          <w:rFonts w:ascii="Times New Roman" w:eastAsiaTheme="minorHAnsi" w:hAnsi="Times New Roman" w:cs="Times New Roman"/>
          <w:szCs w:val="21"/>
        </w:rPr>
        <w:t>1894–1964</w:t>
      </w:r>
      <w:r w:rsidRPr="009445DE">
        <w:rPr>
          <w:rFonts w:ascii="SimSun" w:eastAsia="SimSun" w:hAnsi="SimSun" w:cs="SimSun" w:hint="eastAsia"/>
          <w:szCs w:val="21"/>
        </w:rPr>
        <w:t>）来命名的。</w:t>
      </w:r>
    </w:p>
    <w:p w14:paraId="12B5A475" w14:textId="77777777" w:rsidR="009445DE" w:rsidRPr="009445DE" w:rsidRDefault="009445DE" w:rsidP="005B7AE6">
      <w:pPr>
        <w:spacing w:line="360" w:lineRule="auto"/>
        <w:rPr>
          <w:rFonts w:ascii="Times New Roman" w:hAnsi="Times New Roman" w:cs="Times New Roman"/>
          <w:b/>
          <w:szCs w:val="21"/>
        </w:rPr>
      </w:pPr>
    </w:p>
    <w:p w14:paraId="5D72D4D9"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Wiener-Hopf equations </w:t>
      </w:r>
      <w:r w:rsidRPr="009445DE">
        <w:rPr>
          <w:rFonts w:ascii="SimSun" w:eastAsia="SimSun" w:hAnsi="SimSun" w:cs="SimSun" w:hint="eastAsia"/>
          <w:b/>
          <w:szCs w:val="21"/>
        </w:rPr>
        <w:t>维纳</w:t>
      </w:r>
      <w:r w:rsidRPr="009445DE">
        <w:rPr>
          <w:rFonts w:ascii="Times New Roman" w:eastAsiaTheme="minorHAnsi" w:hAnsi="Times New Roman" w:cs="Times New Roman"/>
          <w:b/>
          <w:szCs w:val="21"/>
        </w:rPr>
        <w:t>-</w:t>
      </w:r>
      <w:r w:rsidRPr="009445DE">
        <w:rPr>
          <w:rFonts w:ascii="SimSun" w:eastAsia="SimSun" w:hAnsi="SimSun" w:cs="SimSun" w:hint="eastAsia"/>
          <w:b/>
          <w:szCs w:val="21"/>
        </w:rPr>
        <w:t>霍普夫方程</w:t>
      </w:r>
    </w:p>
    <w:p w14:paraId="195C7974"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Times New Roman" w:eastAsiaTheme="minorHAnsi" w:hAnsi="Times New Roman" w:cs="Times New Roman"/>
          <w:szCs w:val="21"/>
        </w:rPr>
        <w:t>1.</w:t>
      </w:r>
      <w:r w:rsidRPr="009445DE">
        <w:rPr>
          <w:rFonts w:ascii="SimSun" w:eastAsia="SimSun" w:hAnsi="SimSun" w:cs="SimSun" w:hint="eastAsia"/>
          <w:szCs w:val="21"/>
        </w:rPr>
        <w:t>第一类维纳</w:t>
      </w:r>
      <w:r w:rsidRPr="009445DE">
        <w:rPr>
          <w:rFonts w:ascii="Times New Roman" w:eastAsiaTheme="minorHAnsi" w:hAnsi="Times New Roman" w:cs="Times New Roman"/>
          <w:szCs w:val="21"/>
        </w:rPr>
        <w:t>-</w:t>
      </w:r>
      <w:r w:rsidRPr="009445DE">
        <w:rPr>
          <w:rFonts w:ascii="SimSun" w:eastAsia="SimSun" w:hAnsi="SimSun" w:cs="SimSun" w:hint="eastAsia"/>
          <w:szCs w:val="21"/>
        </w:rPr>
        <w:t>霍普夫方程，是未知函数</w:t>
      </w:r>
      <w:r w:rsidRPr="009445DE">
        <w:rPr>
          <w:rFonts w:ascii="Times New Roman" w:eastAsiaTheme="minorHAnsi" w:hAnsi="Times New Roman" w:cs="Times New Roman"/>
          <w:position w:val="-14"/>
          <w:szCs w:val="21"/>
        </w:rPr>
        <w:object w:dxaOrig="545" w:dyaOrig="394" w14:anchorId="432831CD">
          <v:shape id="_x0000_i1484" type="#_x0000_t75" style="width:26.9pt;height:20.15pt" o:ole="">
            <v:imagedata r:id="rId1053" o:title=""/>
          </v:shape>
          <o:OLEObject Type="Embed" ProgID="Equation.DSMT4" ShapeID="_x0000_i1484" DrawAspect="Content" ObjectID="_1567842336" r:id="rId1054"/>
        </w:object>
      </w:r>
      <w:r w:rsidRPr="009445DE">
        <w:rPr>
          <w:rFonts w:ascii="SimSun" w:eastAsia="SimSun" w:hAnsi="SimSun" w:cs="SimSun" w:hint="eastAsia"/>
          <w:szCs w:val="21"/>
        </w:rPr>
        <w:t>的积分方程：</w:t>
      </w:r>
    </w:p>
    <w:p w14:paraId="0BAC0AD8" w14:textId="77777777" w:rsidR="009445DE" w:rsidRPr="009445DE" w:rsidRDefault="009445DE" w:rsidP="005B7AE6">
      <w:pPr>
        <w:spacing w:line="360" w:lineRule="auto"/>
        <w:jc w:val="center"/>
        <w:rPr>
          <w:rFonts w:ascii="Times New Roman" w:eastAsiaTheme="minorHAnsi" w:hAnsi="Times New Roman" w:cs="Times New Roman"/>
          <w:szCs w:val="21"/>
        </w:rPr>
      </w:pPr>
      <w:r w:rsidRPr="009445DE">
        <w:rPr>
          <w:rFonts w:ascii="Times New Roman" w:eastAsiaTheme="minorHAnsi" w:hAnsi="Times New Roman" w:cs="Times New Roman"/>
          <w:position w:val="-16"/>
          <w:szCs w:val="21"/>
        </w:rPr>
        <w:object w:dxaOrig="3168" w:dyaOrig="438" w14:anchorId="780B63CE">
          <v:shape id="_x0000_i1485" type="#_x0000_t75" style="width:157.9pt;height:22.1pt" o:ole="">
            <v:imagedata r:id="rId1055" o:title=""/>
          </v:shape>
          <o:OLEObject Type="Embed" ProgID="Equation.DSMT4" ShapeID="_x0000_i1485" DrawAspect="Content" ObjectID="_1567842337" r:id="rId1056"/>
        </w:object>
      </w:r>
      <w:r w:rsidRPr="009445DE">
        <w:rPr>
          <w:rFonts w:ascii="Times New Roman" w:eastAsiaTheme="minorHAnsi" w:hAnsi="Times New Roman" w:cs="Times New Roman"/>
          <w:szCs w:val="21"/>
        </w:rPr>
        <w:t>.</w:t>
      </w:r>
    </w:p>
    <w:p w14:paraId="6228C0AE"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这一方程式是使期望输出</w:t>
      </w:r>
      <w:r w:rsidRPr="009445DE">
        <w:rPr>
          <w:rFonts w:ascii="Times New Roman" w:eastAsiaTheme="minorHAnsi" w:hAnsi="Times New Roman" w:cs="Times New Roman"/>
          <w:position w:val="-14"/>
          <w:szCs w:val="21"/>
        </w:rPr>
        <w:object w:dxaOrig="488" w:dyaOrig="394" w14:anchorId="6800C9F9">
          <v:shape id="_x0000_i1486" type="#_x0000_t75" style="width:24pt;height:20.15pt" o:ole="">
            <v:imagedata r:id="rId1057" o:title=""/>
          </v:shape>
          <o:OLEObject Type="Embed" ProgID="Equation.DSMT4" ShapeID="_x0000_i1486" DrawAspect="Content" ObjectID="_1567842338" r:id="rId1058"/>
        </w:object>
      </w:r>
      <w:r w:rsidRPr="009445DE">
        <w:rPr>
          <w:rFonts w:ascii="SimSun" w:eastAsia="SimSun" w:hAnsi="SimSun" w:cs="SimSun" w:hint="eastAsia"/>
          <w:szCs w:val="21"/>
        </w:rPr>
        <w:t>与实际输出</w:t>
      </w:r>
      <w:r w:rsidRPr="009445DE">
        <w:rPr>
          <w:rFonts w:ascii="Times New Roman" w:eastAsiaTheme="minorHAnsi" w:hAnsi="Times New Roman" w:cs="Times New Roman"/>
          <w:position w:val="-14"/>
          <w:szCs w:val="21"/>
        </w:rPr>
        <w:object w:dxaOrig="488" w:dyaOrig="394" w14:anchorId="01514448">
          <v:shape id="_x0000_i1487" type="#_x0000_t75" style="width:24pt;height:20.15pt" o:ole="">
            <v:imagedata r:id="rId1059" o:title=""/>
          </v:shape>
          <o:OLEObject Type="Embed" ProgID="Equation.DSMT4" ShapeID="_x0000_i1487" DrawAspect="Content" ObjectID="_1567842339" r:id="rId1060"/>
        </w:object>
      </w:r>
      <w:r w:rsidRPr="009445DE">
        <w:rPr>
          <w:rFonts w:ascii="SimSun" w:eastAsia="SimSun" w:hAnsi="SimSun" w:cs="SimSun" w:hint="eastAsia"/>
          <w:szCs w:val="21"/>
        </w:rPr>
        <w:t>之间的均方差达到最小的主要条件。实际输出是输入</w:t>
      </w:r>
      <w:r w:rsidRPr="009445DE">
        <w:rPr>
          <w:rFonts w:ascii="Times New Roman" w:eastAsiaTheme="minorHAnsi" w:hAnsi="Times New Roman" w:cs="Times New Roman"/>
          <w:position w:val="-14"/>
          <w:szCs w:val="21"/>
        </w:rPr>
        <w:object w:dxaOrig="488" w:dyaOrig="394" w14:anchorId="25B52412">
          <v:shape id="_x0000_i1488" type="#_x0000_t75" style="width:24pt;height:20.15pt" o:ole="">
            <v:imagedata r:id="rId1061" o:title=""/>
          </v:shape>
          <o:OLEObject Type="Embed" ProgID="Equation.DSMT4" ShapeID="_x0000_i1488" DrawAspect="Content" ObjectID="_1567842340" r:id="rId1062"/>
        </w:object>
      </w:r>
      <w:r w:rsidRPr="009445DE">
        <w:rPr>
          <w:rFonts w:ascii="SimSun" w:eastAsia="SimSun" w:hAnsi="SimSun" w:cs="SimSun" w:hint="eastAsia"/>
          <w:szCs w:val="21"/>
        </w:rPr>
        <w:t>经过脉冲响应为</w:t>
      </w:r>
      <w:r w:rsidRPr="009445DE">
        <w:rPr>
          <w:rFonts w:ascii="Times New Roman" w:eastAsiaTheme="minorHAnsi" w:hAnsi="Times New Roman" w:cs="Times New Roman"/>
          <w:position w:val="-14"/>
          <w:szCs w:val="21"/>
        </w:rPr>
        <w:object w:dxaOrig="545" w:dyaOrig="394" w14:anchorId="31359CEF">
          <v:shape id="_x0000_i1489" type="#_x0000_t75" style="width:26.9pt;height:20.15pt" o:ole="">
            <v:imagedata r:id="rId1063" o:title=""/>
          </v:shape>
          <o:OLEObject Type="Embed" ProgID="Equation.DSMT4" ShapeID="_x0000_i1489" DrawAspect="Content" ObjectID="_1567842341" r:id="rId1064"/>
        </w:object>
      </w:r>
      <w:r w:rsidRPr="009445DE">
        <w:rPr>
          <w:rFonts w:ascii="SimSun" w:eastAsia="SimSun" w:hAnsi="SimSun" w:cs="SimSun" w:hint="eastAsia"/>
          <w:szCs w:val="21"/>
        </w:rPr>
        <w:t>得一个滤波器获得的。</w:t>
      </w:r>
      <w:r w:rsidRPr="009445DE">
        <w:rPr>
          <w:rFonts w:ascii="Times New Roman" w:eastAsiaTheme="minorHAnsi" w:hAnsi="Times New Roman" w:cs="Times New Roman"/>
          <w:position w:val="-14"/>
          <w:szCs w:val="21"/>
        </w:rPr>
        <w:object w:dxaOrig="657" w:dyaOrig="394" w14:anchorId="70D24C5C">
          <v:shape id="_x0000_i1490" type="#_x0000_t75" style="width:32.65pt;height:20.15pt" o:ole="">
            <v:imagedata r:id="rId1065" o:title=""/>
          </v:shape>
          <o:OLEObject Type="Embed" ProgID="Equation.DSMT4" ShapeID="_x0000_i1490" DrawAspect="Content" ObjectID="_1567842342" r:id="rId1066"/>
        </w:object>
      </w:r>
      <w:r w:rsidRPr="009445DE">
        <w:rPr>
          <w:rFonts w:ascii="SimSun" w:eastAsia="SimSun" w:hAnsi="SimSun" w:cs="SimSun" w:hint="eastAsia"/>
          <w:szCs w:val="21"/>
        </w:rPr>
        <w:t>是</w:t>
      </w:r>
      <w:r w:rsidRPr="009445DE">
        <w:rPr>
          <w:rFonts w:ascii="Times New Roman" w:eastAsiaTheme="minorHAnsi" w:hAnsi="Times New Roman" w:cs="Times New Roman"/>
          <w:position w:val="-6"/>
          <w:szCs w:val="21"/>
        </w:rPr>
        <w:object w:dxaOrig="207" w:dyaOrig="213" w14:anchorId="4EC84B36">
          <v:shape id="_x0000_i1491" type="#_x0000_t75" style="width:10.1pt;height:11.05pt" o:ole="">
            <v:imagedata r:id="rId1067" o:title=""/>
          </v:shape>
          <o:OLEObject Type="Embed" ProgID="Equation.DSMT4" ShapeID="_x0000_i1491" DrawAspect="Content" ObjectID="_1567842343" r:id="rId1068"/>
        </w:object>
      </w:r>
      <w:r w:rsidRPr="009445DE">
        <w:rPr>
          <w:rFonts w:ascii="SimSun" w:eastAsia="SimSun" w:hAnsi="SimSun" w:cs="SimSun" w:hint="eastAsia"/>
          <w:szCs w:val="21"/>
        </w:rPr>
        <w:t>的自相关，</w:t>
      </w:r>
      <w:r w:rsidRPr="009445DE">
        <w:rPr>
          <w:rFonts w:ascii="Times New Roman" w:eastAsiaTheme="minorHAnsi" w:hAnsi="Times New Roman" w:cs="Times New Roman"/>
          <w:position w:val="-14"/>
          <w:szCs w:val="21"/>
        </w:rPr>
        <w:object w:dxaOrig="657" w:dyaOrig="394" w14:anchorId="74FA3A7E">
          <v:shape id="_x0000_i1492" type="#_x0000_t75" style="width:32.65pt;height:20.15pt" o:ole="">
            <v:imagedata r:id="rId1069" o:title=""/>
          </v:shape>
          <o:OLEObject Type="Embed" ProgID="Equation.DSMT4" ShapeID="_x0000_i1492" DrawAspect="Content" ObjectID="_1567842344" r:id="rId1070"/>
        </w:object>
      </w:r>
      <w:r w:rsidRPr="009445DE">
        <w:rPr>
          <w:rFonts w:ascii="SimSun" w:eastAsia="SimSun" w:hAnsi="SimSun" w:cs="SimSun" w:hint="eastAsia"/>
          <w:szCs w:val="21"/>
        </w:rPr>
        <w:t>是</w:t>
      </w:r>
      <w:r w:rsidRPr="009445DE">
        <w:rPr>
          <w:rFonts w:ascii="Times New Roman" w:eastAsiaTheme="minorHAnsi" w:hAnsi="Times New Roman" w:cs="Times New Roman"/>
          <w:position w:val="-4"/>
          <w:szCs w:val="21"/>
        </w:rPr>
        <w:object w:dxaOrig="207" w:dyaOrig="207" w14:anchorId="3EA2F8D9">
          <v:shape id="_x0000_i1493" type="#_x0000_t75" style="width:10.1pt;height:10.1pt" o:ole="">
            <v:imagedata r:id="rId1071" o:title=""/>
          </v:shape>
          <o:OLEObject Type="Embed" ProgID="Equation.DSMT4" ShapeID="_x0000_i1493" DrawAspect="Content" ObjectID="_1567842345" r:id="rId1072"/>
        </w:object>
      </w:r>
      <w:r w:rsidRPr="009445DE">
        <w:rPr>
          <w:rFonts w:ascii="SimSun" w:eastAsia="SimSun" w:hAnsi="SimSun" w:cs="SimSun" w:hint="eastAsia"/>
          <w:szCs w:val="21"/>
        </w:rPr>
        <w:t>与</w:t>
      </w:r>
      <w:r w:rsidRPr="009445DE">
        <w:rPr>
          <w:rFonts w:ascii="Times New Roman" w:eastAsiaTheme="minorHAnsi" w:hAnsi="Times New Roman" w:cs="Times New Roman"/>
          <w:position w:val="-6"/>
          <w:szCs w:val="21"/>
        </w:rPr>
        <w:object w:dxaOrig="207" w:dyaOrig="213" w14:anchorId="0D316717">
          <v:shape id="_x0000_i1494" type="#_x0000_t75" style="width:10.1pt;height:11.05pt" o:ole="">
            <v:imagedata r:id="rId1067" o:title=""/>
          </v:shape>
          <o:OLEObject Type="Embed" ProgID="Equation.DSMT4" ShapeID="_x0000_i1494" DrawAspect="Content" ObjectID="_1567842346" r:id="rId1073"/>
        </w:object>
      </w:r>
      <w:r w:rsidRPr="009445DE">
        <w:rPr>
          <w:rFonts w:ascii="SimSun" w:eastAsia="SimSun" w:hAnsi="SimSun" w:cs="SimSun" w:hint="eastAsia"/>
          <w:szCs w:val="21"/>
        </w:rPr>
        <w:t>的互相关。在进行数字处理时，这种方程式就变成</w:t>
      </w:r>
      <w:r w:rsidRPr="009445DE">
        <w:rPr>
          <w:rFonts w:ascii="Times New Roman" w:eastAsiaTheme="minorHAnsi" w:hAnsi="Times New Roman" w:cs="Times New Roman"/>
          <w:szCs w:val="21"/>
        </w:rPr>
        <w:t>“</w:t>
      </w:r>
      <w:r w:rsidRPr="009445DE">
        <w:rPr>
          <w:rFonts w:ascii="SimSun" w:eastAsia="SimSun" w:hAnsi="SimSun" w:cs="SimSun" w:hint="eastAsia"/>
          <w:szCs w:val="21"/>
        </w:rPr>
        <w:t>法向</w:t>
      </w:r>
      <w:r w:rsidRPr="009445DE">
        <w:rPr>
          <w:rFonts w:ascii="Times New Roman" w:eastAsiaTheme="minorHAnsi" w:hAnsi="Times New Roman" w:cs="Times New Roman"/>
          <w:szCs w:val="21"/>
        </w:rPr>
        <w:t>”</w:t>
      </w:r>
      <w:r w:rsidRPr="009445DE">
        <w:rPr>
          <w:rFonts w:ascii="SimSun" w:eastAsia="SimSun" w:hAnsi="SimSun" w:cs="SimSun" w:hint="eastAsia"/>
          <w:szCs w:val="21"/>
        </w:rPr>
        <w:t>线性联立方程组（法向方程）。</w:t>
      </w:r>
      <w:r w:rsidRPr="009445DE">
        <w:rPr>
          <w:rFonts w:ascii="Times New Roman" w:eastAsiaTheme="minorHAnsi" w:hAnsi="Times New Roman" w:cs="Times New Roman"/>
          <w:szCs w:val="21"/>
        </w:rPr>
        <w:t>2.</w:t>
      </w:r>
      <w:r w:rsidRPr="009445DE">
        <w:rPr>
          <w:rFonts w:ascii="Times New Roman" w:hAnsi="Times New Roman" w:cs="Times New Roman"/>
          <w:szCs w:val="21"/>
        </w:rPr>
        <w:t xml:space="preserve"> </w:t>
      </w:r>
      <w:r w:rsidRPr="009445DE">
        <w:rPr>
          <w:rFonts w:ascii="SimSun" w:eastAsia="SimSun" w:hAnsi="SimSun" w:cs="SimSun" w:hint="eastAsia"/>
          <w:szCs w:val="21"/>
        </w:rPr>
        <w:t>第二类维纳</w:t>
      </w:r>
      <w:r w:rsidRPr="009445DE">
        <w:rPr>
          <w:rFonts w:ascii="Times New Roman" w:eastAsiaTheme="minorHAnsi" w:hAnsi="Times New Roman" w:cs="Times New Roman"/>
          <w:szCs w:val="21"/>
        </w:rPr>
        <w:t>-</w:t>
      </w:r>
      <w:r w:rsidRPr="009445DE">
        <w:rPr>
          <w:rFonts w:ascii="SimSun" w:eastAsia="SimSun" w:hAnsi="SimSun" w:cs="SimSun" w:hint="eastAsia"/>
          <w:szCs w:val="21"/>
        </w:rPr>
        <w:t>霍普夫方程应用于非平稳输入，这就要涉及到时变滤波器</w:t>
      </w:r>
      <w:r w:rsidRPr="009445DE">
        <w:rPr>
          <w:rFonts w:ascii="Times New Roman" w:eastAsiaTheme="minorHAnsi" w:hAnsi="Times New Roman" w:cs="Times New Roman"/>
          <w:position w:val="-14"/>
          <w:szCs w:val="21"/>
        </w:rPr>
        <w:object w:dxaOrig="720" w:dyaOrig="394" w14:anchorId="3B4C910E">
          <v:shape id="_x0000_i1495" type="#_x0000_t75" style="width:36pt;height:20.15pt" o:ole="">
            <v:imagedata r:id="rId1074" o:title=""/>
          </v:shape>
          <o:OLEObject Type="Embed" ProgID="Equation.DSMT4" ShapeID="_x0000_i1495" DrawAspect="Content" ObjectID="_1567842347" r:id="rId1075"/>
        </w:object>
      </w:r>
      <w:r w:rsidRPr="009445DE">
        <w:rPr>
          <w:rFonts w:ascii="SimSun" w:eastAsia="SimSun" w:hAnsi="SimSun" w:cs="SimSun" w:hint="eastAsia"/>
          <w:szCs w:val="21"/>
        </w:rPr>
        <w:t>与时变相关函数：</w:t>
      </w:r>
    </w:p>
    <w:p w14:paraId="5074C69A" w14:textId="77777777" w:rsidR="009445DE" w:rsidRPr="009445DE" w:rsidRDefault="009445DE" w:rsidP="005B7AE6">
      <w:pPr>
        <w:spacing w:line="360" w:lineRule="auto"/>
        <w:jc w:val="center"/>
        <w:rPr>
          <w:rFonts w:ascii="Times New Roman" w:eastAsiaTheme="minorHAnsi" w:hAnsi="Times New Roman" w:cs="Times New Roman"/>
          <w:szCs w:val="21"/>
        </w:rPr>
      </w:pPr>
      <w:r w:rsidRPr="009445DE">
        <w:rPr>
          <w:rFonts w:ascii="Times New Roman" w:eastAsiaTheme="minorHAnsi" w:hAnsi="Times New Roman" w:cs="Times New Roman"/>
          <w:position w:val="-16"/>
          <w:szCs w:val="21"/>
        </w:rPr>
        <w:object w:dxaOrig="2974" w:dyaOrig="438" w14:anchorId="0365ACAB">
          <v:shape id="_x0000_i1496" type="#_x0000_t75" style="width:149.3pt;height:22.1pt" o:ole="">
            <v:imagedata r:id="rId1076" o:title=""/>
          </v:shape>
          <o:OLEObject Type="Embed" ProgID="Equation.DSMT4" ShapeID="_x0000_i1496" DrawAspect="Content" ObjectID="_1567842348" r:id="rId1077"/>
        </w:object>
      </w:r>
      <w:r w:rsidRPr="009445DE">
        <w:rPr>
          <w:rFonts w:ascii="Times New Roman" w:eastAsiaTheme="minorHAnsi" w:hAnsi="Times New Roman" w:cs="Times New Roman"/>
          <w:szCs w:val="21"/>
        </w:rPr>
        <w:t>.</w:t>
      </w:r>
    </w:p>
    <w:p w14:paraId="2AF3D14C" w14:textId="77777777" w:rsidR="009445DE" w:rsidRPr="009445DE" w:rsidRDefault="009445DE" w:rsidP="005B7AE6">
      <w:pPr>
        <w:spacing w:line="360" w:lineRule="auto"/>
        <w:jc w:val="left"/>
        <w:rPr>
          <w:rFonts w:ascii="Times New Roman" w:eastAsiaTheme="minorHAnsi" w:hAnsi="Times New Roman" w:cs="Times New Roman"/>
          <w:szCs w:val="21"/>
        </w:rPr>
      </w:pPr>
      <w:r w:rsidRPr="009445DE">
        <w:rPr>
          <w:rFonts w:ascii="SimSun" w:eastAsia="SimSun" w:hAnsi="SimSun" w:cs="SimSun" w:hint="eastAsia"/>
          <w:szCs w:val="21"/>
        </w:rPr>
        <w:t>参见</w:t>
      </w:r>
      <w:r w:rsidRPr="009445DE">
        <w:rPr>
          <w:rFonts w:ascii="Times New Roman" w:eastAsiaTheme="minorHAnsi" w:hAnsi="Times New Roman" w:cs="Times New Roman"/>
          <w:szCs w:val="21"/>
        </w:rPr>
        <w:t>Wiener filter(</w:t>
      </w:r>
      <w:r w:rsidRPr="009445DE">
        <w:rPr>
          <w:rFonts w:ascii="SimSun" w:eastAsia="SimSun" w:hAnsi="SimSun" w:cs="SimSun" w:hint="eastAsia"/>
          <w:szCs w:val="21"/>
        </w:rPr>
        <w:t>维纳滤波器</w:t>
      </w:r>
      <w:r w:rsidRPr="009445DE">
        <w:rPr>
          <w:rFonts w:ascii="Times New Roman" w:eastAsiaTheme="minorHAnsi" w:hAnsi="Times New Roman" w:cs="Times New Roman"/>
          <w:szCs w:val="21"/>
        </w:rPr>
        <w:t xml:space="preserve">) </w:t>
      </w:r>
      <w:r w:rsidRPr="009445DE">
        <w:rPr>
          <w:rFonts w:ascii="SimSun" w:eastAsia="SimSun" w:hAnsi="SimSun" w:cs="SimSun" w:hint="eastAsia"/>
          <w:szCs w:val="21"/>
        </w:rPr>
        <w:t>和</w:t>
      </w:r>
      <w:r w:rsidRPr="009445DE">
        <w:rPr>
          <w:rFonts w:ascii="Times New Roman" w:eastAsiaTheme="minorHAnsi" w:hAnsi="Times New Roman" w:cs="Times New Roman"/>
          <w:szCs w:val="21"/>
        </w:rPr>
        <w:t xml:space="preserve"> Lee(1960)</w:t>
      </w:r>
      <w:r w:rsidRPr="009445DE">
        <w:rPr>
          <w:rFonts w:ascii="SimSun" w:eastAsia="SimSun" w:hAnsi="SimSun" w:cs="SimSun" w:hint="eastAsia"/>
          <w:szCs w:val="21"/>
        </w:rPr>
        <w:t>。</w:t>
      </w:r>
    </w:p>
    <w:p w14:paraId="66B111CC" w14:textId="77777777" w:rsidR="009445DE" w:rsidRPr="009445DE" w:rsidRDefault="009445DE" w:rsidP="005B7AE6">
      <w:pPr>
        <w:spacing w:line="360" w:lineRule="auto"/>
        <w:jc w:val="left"/>
        <w:rPr>
          <w:rFonts w:ascii="Times New Roman" w:hAnsi="Times New Roman" w:cs="Times New Roman"/>
          <w:b/>
          <w:szCs w:val="21"/>
        </w:rPr>
      </w:pPr>
    </w:p>
    <w:p w14:paraId="32049A00" w14:textId="77777777" w:rsidR="009445DE" w:rsidRPr="009445DE" w:rsidRDefault="009445DE" w:rsidP="005B7AE6">
      <w:pPr>
        <w:spacing w:line="360" w:lineRule="auto"/>
        <w:jc w:val="left"/>
        <w:rPr>
          <w:rFonts w:ascii="Times New Roman" w:eastAsiaTheme="minorHAnsi" w:hAnsi="Times New Roman" w:cs="Times New Roman"/>
          <w:b/>
          <w:szCs w:val="21"/>
        </w:rPr>
      </w:pPr>
      <w:r w:rsidRPr="009445DE">
        <w:rPr>
          <w:rFonts w:ascii="Times New Roman" w:eastAsiaTheme="minorHAnsi" w:hAnsi="Times New Roman" w:cs="Times New Roman"/>
          <w:b/>
          <w:szCs w:val="21"/>
        </w:rPr>
        <w:t>Wiener-Levinson algorithm</w:t>
      </w:r>
      <w:r w:rsidRPr="009445DE">
        <w:rPr>
          <w:rFonts w:ascii="SimSun" w:eastAsia="SimSun" w:hAnsi="SimSun" w:cs="SimSun" w:hint="eastAsia"/>
          <w:b/>
          <w:szCs w:val="21"/>
        </w:rPr>
        <w:t>维纳</w:t>
      </w:r>
      <w:r w:rsidRPr="009445DE">
        <w:rPr>
          <w:rFonts w:ascii="Times New Roman" w:eastAsiaTheme="minorHAnsi" w:hAnsi="Times New Roman" w:cs="Times New Roman"/>
          <w:b/>
          <w:szCs w:val="21"/>
        </w:rPr>
        <w:t>-</w:t>
      </w:r>
      <w:r w:rsidRPr="009445DE">
        <w:rPr>
          <w:rFonts w:ascii="SimSun" w:eastAsia="SimSun" w:hAnsi="SimSun" w:cs="SimSun" w:hint="eastAsia"/>
          <w:b/>
          <w:szCs w:val="21"/>
        </w:rPr>
        <w:t>莱文森算法</w:t>
      </w:r>
    </w:p>
    <w:p w14:paraId="7594B223" w14:textId="77777777" w:rsidR="009445DE" w:rsidRPr="009445DE" w:rsidRDefault="009445DE" w:rsidP="005B7AE6">
      <w:pPr>
        <w:spacing w:line="360" w:lineRule="auto"/>
        <w:jc w:val="left"/>
        <w:rPr>
          <w:rFonts w:ascii="Times New Roman" w:eastAsiaTheme="minorHAnsi" w:hAnsi="Times New Roman" w:cs="Times New Roman"/>
          <w:szCs w:val="21"/>
        </w:rPr>
      </w:pPr>
      <w:r w:rsidRPr="009445DE">
        <w:rPr>
          <w:rFonts w:ascii="SimSun" w:eastAsia="SimSun" w:hAnsi="SimSun" w:cs="SimSun" w:hint="eastAsia"/>
          <w:szCs w:val="21"/>
        </w:rPr>
        <w:t>参见</w:t>
      </w:r>
      <w:r w:rsidRPr="009445DE">
        <w:rPr>
          <w:rFonts w:ascii="Times New Roman" w:eastAsiaTheme="minorHAnsi" w:hAnsi="Times New Roman" w:cs="Times New Roman"/>
          <w:szCs w:val="21"/>
        </w:rPr>
        <w:t xml:space="preserve"> Levinson algorithm(</w:t>
      </w:r>
      <w:r w:rsidRPr="009445DE">
        <w:rPr>
          <w:rFonts w:ascii="SimSun" w:eastAsia="SimSun" w:hAnsi="SimSun" w:cs="SimSun" w:hint="eastAsia"/>
          <w:szCs w:val="21"/>
        </w:rPr>
        <w:t>莱文森算法</w:t>
      </w:r>
      <w:r w:rsidRPr="009445DE">
        <w:rPr>
          <w:rFonts w:ascii="Times New Roman" w:eastAsiaTheme="minorHAnsi" w:hAnsi="Times New Roman" w:cs="Times New Roman"/>
          <w:szCs w:val="21"/>
        </w:rPr>
        <w:t>)</w:t>
      </w:r>
      <w:r w:rsidRPr="009445DE">
        <w:rPr>
          <w:rFonts w:ascii="SimSun" w:eastAsia="SimSun" w:hAnsi="SimSun" w:cs="SimSun" w:hint="eastAsia"/>
          <w:szCs w:val="21"/>
        </w:rPr>
        <w:t>。</w:t>
      </w:r>
    </w:p>
    <w:p w14:paraId="6482D522" w14:textId="77777777" w:rsidR="009445DE" w:rsidRPr="009445DE" w:rsidRDefault="009445DE" w:rsidP="005B7AE6">
      <w:pPr>
        <w:spacing w:line="360" w:lineRule="auto"/>
        <w:jc w:val="left"/>
        <w:rPr>
          <w:rFonts w:ascii="Times New Roman" w:hAnsi="Times New Roman" w:cs="Times New Roman"/>
          <w:b/>
          <w:szCs w:val="21"/>
        </w:rPr>
      </w:pPr>
    </w:p>
    <w:p w14:paraId="0A377343" w14:textId="77777777" w:rsidR="009445DE" w:rsidRPr="009445DE" w:rsidRDefault="009445DE" w:rsidP="005B7AE6">
      <w:pPr>
        <w:spacing w:line="360" w:lineRule="auto"/>
        <w:jc w:val="left"/>
        <w:rPr>
          <w:rFonts w:ascii="Times New Roman" w:eastAsiaTheme="minorHAnsi" w:hAnsi="Times New Roman" w:cs="Times New Roman"/>
          <w:b/>
          <w:szCs w:val="21"/>
          <w:shd w:val="clear" w:color="auto" w:fill="F9FBFC"/>
        </w:rPr>
      </w:pPr>
      <w:r w:rsidRPr="009445DE">
        <w:rPr>
          <w:rFonts w:ascii="Times New Roman" w:eastAsiaTheme="minorHAnsi" w:hAnsi="Times New Roman" w:cs="Times New Roman"/>
          <w:b/>
          <w:szCs w:val="21"/>
        </w:rPr>
        <w:t xml:space="preserve">Wien’s displacement law   </w:t>
      </w:r>
      <w:r w:rsidRPr="009445DE">
        <w:rPr>
          <w:rFonts w:ascii="SimSun" w:eastAsia="SimSun" w:hAnsi="SimSun" w:cs="SimSun" w:hint="eastAsia"/>
          <w:b/>
          <w:szCs w:val="21"/>
          <w:shd w:val="clear" w:color="auto" w:fill="F9FBFC"/>
        </w:rPr>
        <w:t>维恩位移定律</w:t>
      </w:r>
    </w:p>
    <w:p w14:paraId="0C4D9920"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辐射功率峰值的波长与温度成反比。</w:t>
      </w:r>
    </w:p>
    <w:p w14:paraId="17F8148E" w14:textId="77777777" w:rsidR="009445DE" w:rsidRPr="009445DE" w:rsidRDefault="009445DE" w:rsidP="005B7AE6">
      <w:pPr>
        <w:spacing w:line="360" w:lineRule="auto"/>
        <w:rPr>
          <w:rFonts w:ascii="Times New Roman" w:hAnsi="Times New Roman" w:cs="Times New Roman"/>
          <w:b/>
          <w:szCs w:val="21"/>
        </w:rPr>
      </w:pPr>
    </w:p>
    <w:p w14:paraId="23393A58"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Wiggle trace   </w:t>
      </w:r>
      <w:r w:rsidRPr="009445DE">
        <w:rPr>
          <w:rFonts w:ascii="SimSun" w:eastAsia="SimSun" w:hAnsi="SimSun" w:cs="SimSun" w:hint="eastAsia"/>
          <w:b/>
          <w:szCs w:val="21"/>
        </w:rPr>
        <w:t>波形曲线，震迹道</w:t>
      </w:r>
    </w:p>
    <w:p w14:paraId="658002A1"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振幅与时间的关系曲线，例如用镜式检流计得到的普通地震记录。亦称</w:t>
      </w:r>
      <w:r w:rsidRPr="009445DE">
        <w:rPr>
          <w:rFonts w:ascii="Times New Roman" w:eastAsiaTheme="minorHAnsi" w:hAnsi="Times New Roman" w:cs="Times New Roman"/>
          <w:szCs w:val="21"/>
        </w:rPr>
        <w:t>“squiggle”(</w:t>
      </w:r>
      <w:r w:rsidRPr="009445DE">
        <w:rPr>
          <w:rFonts w:ascii="SimSun" w:eastAsia="SimSun" w:hAnsi="SimSun" w:cs="SimSun" w:hint="eastAsia"/>
          <w:szCs w:val="21"/>
        </w:rPr>
        <w:t>波形</w:t>
      </w:r>
      <w:r w:rsidRPr="009445DE">
        <w:rPr>
          <w:rFonts w:ascii="Times New Roman" w:eastAsiaTheme="minorHAnsi" w:hAnsi="Times New Roman" w:cs="Times New Roman"/>
          <w:szCs w:val="21"/>
        </w:rPr>
        <w:t>)</w:t>
      </w:r>
      <w:r w:rsidRPr="009445DE">
        <w:rPr>
          <w:rFonts w:ascii="SimSun" w:eastAsia="SimSun" w:hAnsi="SimSun" w:cs="SimSun" w:hint="eastAsia"/>
          <w:szCs w:val="21"/>
        </w:rPr>
        <w:t>记录。参见图</w:t>
      </w:r>
      <w:r w:rsidRPr="009445DE">
        <w:rPr>
          <w:rFonts w:ascii="Times New Roman" w:eastAsiaTheme="minorHAnsi" w:hAnsi="Times New Roman" w:cs="Times New Roman"/>
          <w:szCs w:val="21"/>
        </w:rPr>
        <w:t>D-17</w:t>
      </w:r>
      <w:r w:rsidRPr="009445DE">
        <w:rPr>
          <w:rFonts w:ascii="SimSun" w:eastAsia="SimSun" w:hAnsi="SimSun" w:cs="SimSun" w:hint="eastAsia"/>
          <w:szCs w:val="21"/>
        </w:rPr>
        <w:t>。</w:t>
      </w:r>
    </w:p>
    <w:p w14:paraId="7AF1D152" w14:textId="77777777" w:rsidR="009445DE" w:rsidRPr="009445DE" w:rsidRDefault="009445DE" w:rsidP="005B7AE6">
      <w:pPr>
        <w:spacing w:line="360" w:lineRule="auto"/>
        <w:rPr>
          <w:rFonts w:ascii="Times New Roman" w:hAnsi="Times New Roman" w:cs="Times New Roman"/>
          <w:b/>
          <w:szCs w:val="21"/>
        </w:rPr>
      </w:pPr>
    </w:p>
    <w:p w14:paraId="29F83A24"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Wild </w:t>
      </w:r>
      <w:r w:rsidRPr="009445DE">
        <w:rPr>
          <w:rFonts w:ascii="SimSun" w:eastAsia="SimSun" w:hAnsi="SimSun" w:cs="SimSun" w:hint="eastAsia"/>
          <w:b/>
          <w:szCs w:val="21"/>
        </w:rPr>
        <w:t>乱跳</w:t>
      </w:r>
      <w:r w:rsidRPr="009445DE">
        <w:rPr>
          <w:rFonts w:ascii="Times New Roman" w:eastAsiaTheme="minorHAnsi" w:hAnsi="Times New Roman" w:cs="Times New Roman"/>
          <w:b/>
          <w:szCs w:val="21"/>
        </w:rPr>
        <w:t xml:space="preserve">  </w:t>
      </w:r>
      <w:r w:rsidRPr="009445DE">
        <w:rPr>
          <w:rFonts w:ascii="SimSun" w:eastAsia="SimSun" w:hAnsi="SimSun" w:cs="SimSun" w:hint="eastAsia"/>
          <w:b/>
          <w:szCs w:val="21"/>
        </w:rPr>
        <w:t>野的</w:t>
      </w:r>
    </w:p>
    <w:p w14:paraId="32DB3A97"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振幅非常大而且往往不能预测，例如高增益的噪音地震道。</w:t>
      </w:r>
    </w:p>
    <w:p w14:paraId="1F637F96" w14:textId="77777777" w:rsidR="009445DE" w:rsidRPr="009445DE" w:rsidRDefault="009445DE" w:rsidP="005B7AE6">
      <w:pPr>
        <w:spacing w:line="360" w:lineRule="auto"/>
        <w:rPr>
          <w:rFonts w:ascii="Times New Roman" w:hAnsi="Times New Roman" w:cs="Times New Roman"/>
          <w:b/>
          <w:szCs w:val="21"/>
        </w:rPr>
      </w:pPr>
    </w:p>
    <w:p w14:paraId="472250F8"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Wildcat well  </w:t>
      </w:r>
      <w:r w:rsidRPr="009445DE">
        <w:rPr>
          <w:rFonts w:ascii="SimSun" w:eastAsia="SimSun" w:hAnsi="SimSun" w:cs="SimSun" w:hint="eastAsia"/>
          <w:b/>
          <w:szCs w:val="21"/>
        </w:rPr>
        <w:t>野猫井，冒险勘探井</w:t>
      </w:r>
    </w:p>
    <w:p w14:paraId="0A890BC5"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在从未发现有商用价值油气流的地区打的勘探井。参加图</w:t>
      </w:r>
      <w:r w:rsidRPr="009445DE">
        <w:rPr>
          <w:rFonts w:ascii="Times New Roman" w:eastAsiaTheme="minorHAnsi" w:hAnsi="Times New Roman" w:cs="Times New Roman"/>
          <w:szCs w:val="21"/>
        </w:rPr>
        <w:t>W-8.</w:t>
      </w:r>
    </w:p>
    <w:p w14:paraId="46953798" w14:textId="77777777" w:rsidR="009445DE" w:rsidRPr="009445DE" w:rsidRDefault="009445DE" w:rsidP="005B7AE6">
      <w:pPr>
        <w:spacing w:line="360" w:lineRule="auto"/>
        <w:rPr>
          <w:rFonts w:ascii="Times New Roman" w:hAnsi="Times New Roman" w:cs="Times New Roman"/>
          <w:b/>
          <w:bCs/>
          <w:szCs w:val="21"/>
        </w:rPr>
      </w:pPr>
    </w:p>
    <w:p w14:paraId="65829071"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bCs/>
          <w:szCs w:val="21"/>
        </w:rPr>
        <w:t xml:space="preserve">Winding number </w:t>
      </w:r>
      <w:r w:rsidRPr="009445DE">
        <w:rPr>
          <w:rFonts w:ascii="Times New Roman" w:eastAsiaTheme="minorHAnsi" w:hAnsi="Times New Roman" w:cs="Times New Roman"/>
          <w:b/>
          <w:szCs w:val="21"/>
        </w:rPr>
        <w:t xml:space="preserve"> </w:t>
      </w:r>
      <w:r w:rsidRPr="009445DE">
        <w:rPr>
          <w:rFonts w:ascii="SimSun" w:eastAsia="SimSun" w:hAnsi="SimSun" w:cs="SimSun" w:hint="eastAsia"/>
          <w:b/>
          <w:bCs/>
          <w:szCs w:val="21"/>
        </w:rPr>
        <w:t>绕线匝数，回转数</w:t>
      </w:r>
    </w:p>
    <w:p w14:paraId="5CEC312A"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从任意一个点开始所经过的周期数。</w:t>
      </w:r>
    </w:p>
    <w:p w14:paraId="6C270A99" w14:textId="77777777" w:rsidR="009445DE" w:rsidRPr="009445DE" w:rsidRDefault="009445DE" w:rsidP="005B7AE6">
      <w:pPr>
        <w:spacing w:line="360" w:lineRule="auto"/>
        <w:rPr>
          <w:rFonts w:ascii="Times New Roman" w:hAnsi="Times New Roman" w:cs="Times New Roman"/>
          <w:b/>
          <w:szCs w:val="21"/>
        </w:rPr>
      </w:pPr>
    </w:p>
    <w:p w14:paraId="30CE7077"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Windmill array  </w:t>
      </w:r>
      <w:r w:rsidRPr="009445DE">
        <w:rPr>
          <w:rFonts w:ascii="SimSun" w:eastAsia="SimSun" w:hAnsi="SimSun" w:cs="SimSun" w:hint="eastAsia"/>
          <w:b/>
          <w:szCs w:val="21"/>
        </w:rPr>
        <w:t>旋转阵列</w:t>
      </w:r>
    </w:p>
    <w:p w14:paraId="7ABD59D2"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一种设计的在所有方位都几乎有相同响应的阵列。</w:t>
      </w:r>
    </w:p>
    <w:p w14:paraId="4D2BD043" w14:textId="77777777" w:rsidR="009445DE" w:rsidRPr="009445DE" w:rsidRDefault="009445DE" w:rsidP="005B7AE6">
      <w:pPr>
        <w:spacing w:line="360" w:lineRule="auto"/>
        <w:rPr>
          <w:rFonts w:ascii="Times New Roman" w:hAnsi="Times New Roman" w:cs="Times New Roman"/>
          <w:b/>
          <w:szCs w:val="21"/>
        </w:rPr>
      </w:pPr>
    </w:p>
    <w:p w14:paraId="24E187AA"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Window   </w:t>
      </w:r>
      <w:r w:rsidRPr="009445DE">
        <w:rPr>
          <w:rFonts w:ascii="SimSun" w:eastAsia="SimSun" w:hAnsi="SimSun" w:cs="SimSun" w:hint="eastAsia"/>
          <w:b/>
          <w:szCs w:val="21"/>
        </w:rPr>
        <w:t>窗，窗口</w:t>
      </w:r>
    </w:p>
    <w:p w14:paraId="7B1E38C1"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Times New Roman" w:eastAsiaTheme="minorHAnsi" w:hAnsi="Times New Roman" w:cs="Times New Roman"/>
          <w:szCs w:val="21"/>
        </w:rPr>
        <w:t>1.</w:t>
      </w:r>
      <w:r w:rsidRPr="009445DE">
        <w:rPr>
          <w:rFonts w:ascii="SimSun" w:eastAsia="SimSun" w:hAnsi="SimSun" w:cs="SimSun" w:hint="eastAsia"/>
          <w:szCs w:val="21"/>
        </w:rPr>
        <w:t>没有某些干扰的一部分地震记录，也就是说，在这一部分记录上不存在某种明显的噪音列。</w:t>
      </w:r>
      <w:r w:rsidRPr="009445DE">
        <w:rPr>
          <w:rFonts w:ascii="Times New Roman" w:eastAsiaTheme="minorHAnsi" w:hAnsi="Times New Roman" w:cs="Times New Roman"/>
          <w:szCs w:val="21"/>
        </w:rPr>
        <w:t>2.</w:t>
      </w:r>
      <w:r w:rsidRPr="009445DE">
        <w:rPr>
          <w:rFonts w:ascii="SimSun" w:eastAsia="SimSun" w:hAnsi="SimSun" w:cs="SimSun" w:hint="eastAsia"/>
          <w:szCs w:val="21"/>
        </w:rPr>
        <w:t>选作设计的一部分记录，用于自相关或频谱分析。也称为门。参加</w:t>
      </w:r>
      <w:r w:rsidRPr="009445DE">
        <w:rPr>
          <w:rFonts w:ascii="Times New Roman" w:eastAsiaTheme="minorHAnsi" w:hAnsi="Times New Roman" w:cs="Times New Roman"/>
          <w:szCs w:val="21"/>
        </w:rPr>
        <w:t>window carpentry</w:t>
      </w:r>
      <w:r w:rsidRPr="009445DE">
        <w:rPr>
          <w:rFonts w:ascii="SimSun" w:eastAsia="SimSun" w:hAnsi="SimSun" w:cs="SimSun" w:hint="eastAsia"/>
          <w:szCs w:val="21"/>
        </w:rPr>
        <w:t>。窗的等效宽度就是包含相同能量的具有相同峰值振幅的矩形函数的宽度。</w:t>
      </w:r>
      <w:r w:rsidRPr="009445DE">
        <w:rPr>
          <w:rFonts w:ascii="Times New Roman" w:eastAsiaTheme="minorHAnsi" w:hAnsi="Times New Roman" w:cs="Times New Roman"/>
          <w:szCs w:val="21"/>
        </w:rPr>
        <w:t>3.</w:t>
      </w:r>
      <w:r w:rsidRPr="009445DE">
        <w:rPr>
          <w:rFonts w:ascii="SimSun" w:eastAsia="SimSun" w:hAnsi="SimSun" w:cs="SimSun" w:hint="eastAsia"/>
          <w:szCs w:val="21"/>
        </w:rPr>
        <w:t>在指定范围内选择分析数据。</w:t>
      </w:r>
      <w:r w:rsidRPr="009445DE">
        <w:rPr>
          <w:rFonts w:ascii="Times New Roman" w:eastAsiaTheme="minorHAnsi" w:hAnsi="Times New Roman" w:cs="Times New Roman"/>
          <w:szCs w:val="21"/>
        </w:rPr>
        <w:t xml:space="preserve">4. </w:t>
      </w:r>
      <w:r w:rsidRPr="009445DE">
        <w:rPr>
          <w:rFonts w:ascii="SimSun" w:eastAsia="SimSun" w:hAnsi="SimSun" w:cs="SimSun" w:hint="eastAsia"/>
          <w:szCs w:val="21"/>
        </w:rPr>
        <w:t>显示特定数据的计算机屏幕的一部分。当多个数据集需要同时显示时使用，此时，窗可以被移到上面或者叠置在其他窗的上方。</w:t>
      </w:r>
    </w:p>
    <w:p w14:paraId="51744690" w14:textId="77777777" w:rsidR="009445DE" w:rsidRPr="009445DE" w:rsidRDefault="009445DE" w:rsidP="005B7AE6">
      <w:pPr>
        <w:spacing w:line="360" w:lineRule="auto"/>
        <w:rPr>
          <w:rFonts w:ascii="Times New Roman" w:eastAsiaTheme="minorHAnsi" w:hAnsi="Times New Roman" w:cs="Times New Roman"/>
          <w:color w:val="FF0000"/>
          <w:szCs w:val="21"/>
        </w:rPr>
      </w:pPr>
    </w:p>
    <w:p w14:paraId="74C3E54A"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noProof/>
          <w:szCs w:val="21"/>
        </w:rPr>
        <w:drawing>
          <wp:inline distT="0" distB="0" distL="0" distR="0" wp14:anchorId="18605572" wp14:editId="42BAB67A">
            <wp:extent cx="5274310" cy="3376930"/>
            <wp:effectExtent l="0" t="0" r="2540" b="1397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078"/>
                    <a:stretch>
                      <a:fillRect/>
                    </a:stretch>
                  </pic:blipFill>
                  <pic:spPr>
                    <a:xfrm>
                      <a:off x="0" y="0"/>
                      <a:ext cx="5274310" cy="3376930"/>
                    </a:xfrm>
                    <a:prstGeom prst="rect">
                      <a:avLst/>
                    </a:prstGeom>
                  </pic:spPr>
                </pic:pic>
              </a:graphicData>
            </a:graphic>
          </wp:inline>
        </w:drawing>
      </w:r>
    </w:p>
    <w:p w14:paraId="1A404611" w14:textId="77777777" w:rsidR="009445DE" w:rsidRPr="009445DE" w:rsidRDefault="009445DE" w:rsidP="005B7AE6">
      <w:pPr>
        <w:spacing w:line="360" w:lineRule="auto"/>
        <w:jc w:val="center"/>
        <w:rPr>
          <w:rFonts w:ascii="Times New Roman" w:eastAsiaTheme="minorHAnsi" w:hAnsi="Times New Roman" w:cs="Times New Roman"/>
          <w:bCs/>
          <w:szCs w:val="21"/>
        </w:rPr>
      </w:pPr>
      <w:r w:rsidRPr="009445DE">
        <w:rPr>
          <w:rFonts w:ascii="SimSun" w:eastAsia="SimSun" w:hAnsi="SimSun" w:cs="SimSun" w:hint="eastAsia"/>
          <w:bCs/>
          <w:szCs w:val="21"/>
        </w:rPr>
        <w:t>图</w:t>
      </w:r>
      <w:r w:rsidRPr="009445DE">
        <w:rPr>
          <w:rFonts w:ascii="Times New Roman" w:eastAsiaTheme="minorHAnsi" w:hAnsi="Times New Roman" w:cs="Times New Roman"/>
          <w:bCs/>
          <w:szCs w:val="21"/>
        </w:rPr>
        <w:t xml:space="preserve">W-10 </w:t>
      </w:r>
      <w:r w:rsidRPr="009445DE">
        <w:rPr>
          <w:rFonts w:ascii="SimSun" w:eastAsia="SimSun" w:hAnsi="SimSun" w:cs="SimSun" w:hint="eastAsia"/>
          <w:bCs/>
          <w:szCs w:val="21"/>
        </w:rPr>
        <w:t>地震测井的计算形式</w:t>
      </w:r>
    </w:p>
    <w:p w14:paraId="2ECCA928" w14:textId="77777777" w:rsidR="009445DE" w:rsidRPr="009445DE" w:rsidRDefault="009445DE" w:rsidP="005B7AE6">
      <w:pPr>
        <w:spacing w:line="360" w:lineRule="auto"/>
        <w:rPr>
          <w:rFonts w:ascii="Times New Roman" w:eastAsiaTheme="minorHAnsi" w:hAnsi="Times New Roman" w:cs="Times New Roman"/>
          <w:b/>
          <w:szCs w:val="21"/>
        </w:rPr>
      </w:pPr>
    </w:p>
    <w:p w14:paraId="7C823919"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Window attributes   </w:t>
      </w:r>
      <w:r w:rsidRPr="009445DE">
        <w:rPr>
          <w:rFonts w:ascii="SimSun" w:eastAsia="SimSun" w:hAnsi="SimSun" w:cs="SimSun" w:hint="eastAsia"/>
          <w:b/>
          <w:szCs w:val="21"/>
        </w:rPr>
        <w:t>窗口属性</w:t>
      </w:r>
    </w:p>
    <w:p w14:paraId="2AD55E8F"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在一个窗内对地震数据的度量，参见</w:t>
      </w:r>
      <w:r w:rsidRPr="009445DE">
        <w:rPr>
          <w:rFonts w:ascii="Times New Roman" w:eastAsiaTheme="minorHAnsi" w:hAnsi="Times New Roman" w:cs="Times New Roman"/>
          <w:szCs w:val="21"/>
        </w:rPr>
        <w:t xml:space="preserve"> </w:t>
      </w:r>
      <w:r w:rsidRPr="009445DE">
        <w:rPr>
          <w:rFonts w:ascii="SimSun" w:eastAsia="SimSun" w:hAnsi="SimSun" w:cs="SimSun" w:hint="eastAsia"/>
          <w:szCs w:val="21"/>
        </w:rPr>
        <w:t>属性</w:t>
      </w:r>
      <w:r w:rsidRPr="009445DE">
        <w:rPr>
          <w:rFonts w:ascii="Times New Roman" w:eastAsiaTheme="minorHAnsi" w:hAnsi="Times New Roman" w:cs="Times New Roman"/>
          <w:szCs w:val="21"/>
        </w:rPr>
        <w:t>(attribute)</w:t>
      </w:r>
      <w:r w:rsidRPr="009445DE">
        <w:rPr>
          <w:rFonts w:ascii="SimSun" w:eastAsia="SimSun" w:hAnsi="SimSun" w:cs="SimSun" w:hint="eastAsia"/>
          <w:szCs w:val="21"/>
        </w:rPr>
        <w:t>，地震</w:t>
      </w:r>
      <w:r w:rsidRPr="009445DE">
        <w:rPr>
          <w:rFonts w:ascii="Times New Roman" w:eastAsiaTheme="minorHAnsi" w:hAnsi="Times New Roman" w:cs="Times New Roman"/>
          <w:szCs w:val="21"/>
        </w:rPr>
        <w:t>(seismic)</w:t>
      </w:r>
      <w:r w:rsidRPr="009445DE">
        <w:rPr>
          <w:rFonts w:ascii="SimSun" w:eastAsia="SimSun" w:hAnsi="SimSun" w:cs="SimSun" w:hint="eastAsia"/>
          <w:szCs w:val="21"/>
        </w:rPr>
        <w:t>。窗的分类包括所使用的度量的窗的尺寸、窗口边缘的斜率</w:t>
      </w:r>
      <w:r w:rsidRPr="009445DE">
        <w:rPr>
          <w:rFonts w:ascii="Times New Roman" w:eastAsiaTheme="minorHAnsi" w:hAnsi="Times New Roman" w:cs="Times New Roman"/>
          <w:szCs w:val="21"/>
        </w:rPr>
        <w:t>(</w:t>
      </w:r>
      <w:r w:rsidRPr="009445DE">
        <w:rPr>
          <w:rFonts w:ascii="SimSun" w:eastAsia="SimSun" w:hAnsi="SimSun" w:cs="SimSun" w:hint="eastAsia"/>
          <w:szCs w:val="21"/>
        </w:rPr>
        <w:t>参见窗口</w:t>
      </w:r>
      <w:r w:rsidRPr="009445DE">
        <w:rPr>
          <w:rFonts w:ascii="Times New Roman" w:eastAsiaTheme="minorHAnsi" w:hAnsi="Times New Roman" w:cs="Times New Roman"/>
          <w:szCs w:val="21"/>
        </w:rPr>
        <w:t>)</w:t>
      </w:r>
      <w:r w:rsidRPr="009445DE">
        <w:rPr>
          <w:rFonts w:ascii="SimSun" w:eastAsia="SimSun" w:hAnsi="SimSun" w:cs="SimSun" w:hint="eastAsia"/>
          <w:szCs w:val="21"/>
        </w:rPr>
        <w:t>、窗内的加权，平滑，均值，残差，峰值，窗口内数值的分布</w:t>
      </w:r>
      <w:r w:rsidRPr="009445DE">
        <w:rPr>
          <w:rFonts w:ascii="Times New Roman" w:eastAsiaTheme="minorHAnsi" w:hAnsi="Times New Roman" w:cs="Times New Roman"/>
          <w:szCs w:val="21"/>
        </w:rPr>
        <w:t>(15,50,</w:t>
      </w:r>
      <w:r w:rsidRPr="009445DE">
        <w:rPr>
          <w:rFonts w:ascii="SimSun" w:eastAsia="SimSun" w:hAnsi="SimSun" w:cs="SimSun" w:hint="eastAsia"/>
          <w:szCs w:val="21"/>
        </w:rPr>
        <w:t>和</w:t>
      </w:r>
      <w:r w:rsidRPr="009445DE">
        <w:rPr>
          <w:rFonts w:ascii="Times New Roman" w:eastAsiaTheme="minorHAnsi" w:hAnsi="Times New Roman" w:cs="Times New Roman"/>
          <w:szCs w:val="21"/>
        </w:rPr>
        <w:t>85%</w:t>
      </w:r>
      <w:r w:rsidRPr="009445DE">
        <w:rPr>
          <w:rFonts w:ascii="SimSun" w:eastAsia="SimSun" w:hAnsi="SimSun" w:cs="SimSun" w:hint="eastAsia"/>
          <w:szCs w:val="21"/>
        </w:rPr>
        <w:t>的值，均值，中值，峰度，连续性，平滑，边缘，大于</w:t>
      </w:r>
      <w:r w:rsidRPr="009445DE">
        <w:rPr>
          <w:rFonts w:ascii="Times New Roman" w:eastAsiaTheme="minorHAnsi" w:hAnsi="Times New Roman" w:cs="Times New Roman"/>
          <w:szCs w:val="21"/>
        </w:rPr>
        <w:t>/</w:t>
      </w:r>
      <w:r w:rsidRPr="009445DE">
        <w:rPr>
          <w:rFonts w:ascii="SimSun" w:eastAsia="SimSun" w:hAnsi="SimSun" w:cs="SimSun" w:hint="eastAsia"/>
          <w:szCs w:val="21"/>
        </w:rPr>
        <w:t>小于阈值的比</w:t>
      </w:r>
      <w:r w:rsidRPr="009445DE">
        <w:rPr>
          <w:rFonts w:ascii="Times New Roman" w:eastAsiaTheme="minorHAnsi" w:hAnsi="Times New Roman" w:cs="Times New Roman"/>
          <w:szCs w:val="21"/>
        </w:rPr>
        <w:t>)</w:t>
      </w:r>
      <w:r w:rsidRPr="009445DE">
        <w:rPr>
          <w:rFonts w:ascii="SimSun" w:eastAsia="SimSun" w:hAnsi="SimSun" w:cs="SimSun" w:hint="eastAsia"/>
          <w:szCs w:val="21"/>
        </w:rPr>
        <w:t>，线性或曲率，梯度</w:t>
      </w:r>
      <w:r w:rsidRPr="009445DE">
        <w:rPr>
          <w:rFonts w:ascii="Times New Roman" w:eastAsiaTheme="minorHAnsi" w:hAnsi="Times New Roman" w:cs="Times New Roman"/>
          <w:szCs w:val="21"/>
        </w:rPr>
        <w:t>(</w:t>
      </w:r>
      <w:r w:rsidRPr="009445DE">
        <w:rPr>
          <w:rFonts w:ascii="SimSun" w:eastAsia="SimSun" w:hAnsi="SimSun" w:cs="SimSun" w:hint="eastAsia"/>
          <w:szCs w:val="21"/>
        </w:rPr>
        <w:t>如，</w:t>
      </w:r>
      <w:r w:rsidRPr="009445DE">
        <w:rPr>
          <w:rFonts w:ascii="Times New Roman" w:eastAsiaTheme="minorHAnsi" w:hAnsi="Times New Roman" w:cs="Times New Roman"/>
          <w:szCs w:val="21"/>
        </w:rPr>
        <w:t>AVO)</w:t>
      </w:r>
      <w:r w:rsidRPr="009445DE">
        <w:rPr>
          <w:rFonts w:ascii="SimSun" w:eastAsia="SimSun" w:hAnsi="SimSun" w:cs="SimSun" w:hint="eastAsia"/>
          <w:szCs w:val="21"/>
        </w:rPr>
        <w:t>，斜率或其他派生物，积分值，绝对值，绝对值的平均，窗口内或窗口之间的关系</w:t>
      </w:r>
      <w:r w:rsidRPr="009445DE">
        <w:rPr>
          <w:rFonts w:ascii="Times New Roman" w:eastAsiaTheme="minorHAnsi" w:hAnsi="Times New Roman" w:cs="Times New Roman"/>
          <w:szCs w:val="21"/>
        </w:rPr>
        <w:t>(</w:t>
      </w:r>
      <w:r w:rsidRPr="009445DE">
        <w:rPr>
          <w:rFonts w:ascii="SimSun" w:eastAsia="SimSun" w:hAnsi="SimSun" w:cs="SimSun" w:hint="eastAsia"/>
          <w:szCs w:val="21"/>
        </w:rPr>
        <w:t>相关，类比，协方差</w:t>
      </w:r>
      <w:r w:rsidRPr="009445DE">
        <w:rPr>
          <w:rFonts w:ascii="Times New Roman" w:eastAsiaTheme="minorHAnsi" w:hAnsi="Times New Roman" w:cs="Times New Roman"/>
          <w:szCs w:val="21"/>
        </w:rPr>
        <w:t>)</w:t>
      </w:r>
      <w:r w:rsidRPr="009445DE">
        <w:rPr>
          <w:rFonts w:ascii="SimSun" w:eastAsia="SimSun" w:hAnsi="SimSun" w:cs="SimSun" w:hint="eastAsia"/>
          <w:szCs w:val="21"/>
        </w:rPr>
        <w:t>，波峰</w:t>
      </w:r>
      <w:r w:rsidRPr="009445DE">
        <w:rPr>
          <w:rFonts w:ascii="Times New Roman" w:eastAsiaTheme="minorHAnsi" w:hAnsi="Times New Roman" w:cs="Times New Roman"/>
          <w:szCs w:val="21"/>
        </w:rPr>
        <w:t>-</w:t>
      </w:r>
      <w:r w:rsidRPr="009445DE">
        <w:rPr>
          <w:rFonts w:ascii="SimSun" w:eastAsia="SimSun" w:hAnsi="SimSun" w:cs="SimSun" w:hint="eastAsia"/>
          <w:szCs w:val="21"/>
        </w:rPr>
        <w:t>波谷差，极性改变，频谱，等等。</w:t>
      </w:r>
    </w:p>
    <w:p w14:paraId="56994BC5" w14:textId="77777777" w:rsidR="009445DE" w:rsidRPr="009445DE" w:rsidRDefault="009445DE" w:rsidP="005B7AE6">
      <w:pPr>
        <w:spacing w:line="360" w:lineRule="auto"/>
        <w:rPr>
          <w:rFonts w:ascii="Times New Roman" w:hAnsi="Times New Roman" w:cs="Times New Roman"/>
          <w:b/>
          <w:szCs w:val="21"/>
        </w:rPr>
      </w:pPr>
    </w:p>
    <w:p w14:paraId="51FCAAC5" w14:textId="77777777" w:rsidR="009445DE" w:rsidRPr="009445DE" w:rsidRDefault="009445DE" w:rsidP="005B7AE6">
      <w:pPr>
        <w:spacing w:line="360" w:lineRule="auto"/>
        <w:rPr>
          <w:rFonts w:ascii="Times New Roman" w:eastAsiaTheme="minorHAnsi" w:hAnsi="Times New Roman" w:cs="Times New Roman"/>
          <w:b/>
          <w:color w:val="2E3033"/>
          <w:szCs w:val="21"/>
          <w:shd w:val="clear" w:color="auto" w:fill="F9FBFC"/>
        </w:rPr>
      </w:pPr>
      <w:r w:rsidRPr="009445DE">
        <w:rPr>
          <w:rFonts w:ascii="Times New Roman" w:eastAsiaTheme="minorHAnsi" w:hAnsi="Times New Roman" w:cs="Times New Roman"/>
          <w:b/>
          <w:szCs w:val="21"/>
        </w:rPr>
        <w:t xml:space="preserve">Window carpentry   </w:t>
      </w:r>
      <w:r w:rsidRPr="009445DE">
        <w:rPr>
          <w:rFonts w:ascii="SimSun" w:eastAsia="SimSun" w:hAnsi="SimSun" w:cs="SimSun" w:hint="eastAsia"/>
          <w:b/>
          <w:color w:val="2E3033"/>
          <w:szCs w:val="21"/>
          <w:shd w:val="clear" w:color="auto" w:fill="F9FBFC"/>
        </w:rPr>
        <w:t>镶边窗</w:t>
      </w:r>
    </w:p>
    <w:p w14:paraId="6530181D"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如矩形窗的边缘那样的突变会产生不希望的跳动和曲线凸起效应。窗口镶边就是要设计窗的边界，使其不希望的效应最小，窗内的值根据某种方案进行加权。常用的几种加权窗，如图</w:t>
      </w:r>
      <w:r w:rsidRPr="009445DE">
        <w:rPr>
          <w:rFonts w:ascii="Times New Roman" w:eastAsiaTheme="minorHAnsi" w:hAnsi="Times New Roman" w:cs="Times New Roman"/>
          <w:szCs w:val="21"/>
        </w:rPr>
        <w:t>W-12</w:t>
      </w:r>
      <w:r w:rsidRPr="009445DE">
        <w:rPr>
          <w:rFonts w:ascii="SimSun" w:eastAsia="SimSun" w:hAnsi="SimSun" w:cs="SimSun" w:hint="eastAsia"/>
          <w:szCs w:val="21"/>
        </w:rPr>
        <w:t>。要注意需要在主瓣的狭窄性和旁瓣的低能量之间进行权衡。</w:t>
      </w:r>
    </w:p>
    <w:p w14:paraId="0119F47E" w14:textId="77777777" w:rsidR="009445DE" w:rsidRPr="009445DE" w:rsidRDefault="009445DE" w:rsidP="005B7AE6">
      <w:pPr>
        <w:spacing w:line="360" w:lineRule="auto"/>
        <w:rPr>
          <w:rFonts w:ascii="Times New Roman" w:hAnsi="Times New Roman" w:cs="Times New Roman"/>
          <w:b/>
          <w:szCs w:val="21"/>
        </w:rPr>
      </w:pPr>
    </w:p>
    <w:p w14:paraId="5BC54516"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Window pair </w:t>
      </w:r>
      <w:r w:rsidRPr="009445DE">
        <w:rPr>
          <w:rFonts w:ascii="SimSun" w:eastAsia="SimSun" w:hAnsi="SimSun" w:cs="SimSun" w:hint="eastAsia"/>
          <w:b/>
          <w:szCs w:val="21"/>
        </w:rPr>
        <w:t>窗</w:t>
      </w:r>
      <w:r w:rsidRPr="009445DE">
        <w:rPr>
          <w:rFonts w:ascii="Times New Roman" w:eastAsiaTheme="minorHAnsi" w:hAnsi="Times New Roman" w:cs="Times New Roman"/>
          <w:b/>
          <w:szCs w:val="21"/>
        </w:rPr>
        <w:t>(</w:t>
      </w:r>
      <w:r w:rsidRPr="009445DE">
        <w:rPr>
          <w:rFonts w:ascii="SimSun" w:eastAsia="SimSun" w:hAnsi="SimSun" w:cs="SimSun" w:hint="eastAsia"/>
          <w:b/>
          <w:szCs w:val="21"/>
        </w:rPr>
        <w:t>函数</w:t>
      </w:r>
      <w:r w:rsidRPr="009445DE">
        <w:rPr>
          <w:rFonts w:ascii="Times New Roman" w:eastAsiaTheme="minorHAnsi" w:hAnsi="Times New Roman" w:cs="Times New Roman"/>
          <w:b/>
          <w:szCs w:val="21"/>
        </w:rPr>
        <w:t xml:space="preserve">) </w:t>
      </w:r>
      <w:r w:rsidRPr="009445DE">
        <w:rPr>
          <w:rFonts w:ascii="SimSun" w:eastAsia="SimSun" w:hAnsi="SimSun" w:cs="SimSun" w:hint="eastAsia"/>
          <w:b/>
          <w:szCs w:val="21"/>
        </w:rPr>
        <w:t>对</w:t>
      </w:r>
    </w:p>
    <w:p w14:paraId="39F8497D"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窗及其傅里叶变换，如图</w:t>
      </w:r>
      <w:r w:rsidRPr="009445DE">
        <w:rPr>
          <w:rFonts w:ascii="Times New Roman" w:eastAsiaTheme="minorHAnsi" w:hAnsi="Times New Roman" w:cs="Times New Roman"/>
          <w:szCs w:val="21"/>
        </w:rPr>
        <w:t>W-12a,b</w:t>
      </w:r>
      <w:r w:rsidRPr="009445DE">
        <w:rPr>
          <w:rFonts w:ascii="SimSun" w:eastAsia="SimSun" w:hAnsi="SimSun" w:cs="SimSun" w:hint="eastAsia"/>
          <w:szCs w:val="21"/>
        </w:rPr>
        <w:t>所示。</w:t>
      </w:r>
    </w:p>
    <w:p w14:paraId="05282651" w14:textId="77777777" w:rsidR="009445DE" w:rsidRPr="009445DE" w:rsidRDefault="009445DE" w:rsidP="005B7AE6">
      <w:pPr>
        <w:spacing w:line="360" w:lineRule="auto"/>
        <w:rPr>
          <w:rFonts w:ascii="Times New Roman" w:hAnsi="Times New Roman" w:cs="Times New Roman"/>
          <w:b/>
          <w:szCs w:val="21"/>
        </w:rPr>
      </w:pPr>
    </w:p>
    <w:p w14:paraId="7052A619"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Wind scale </w:t>
      </w:r>
      <w:r w:rsidRPr="009445DE">
        <w:rPr>
          <w:rFonts w:ascii="SimSun" w:eastAsia="SimSun" w:hAnsi="SimSun" w:cs="SimSun" w:hint="eastAsia"/>
          <w:b/>
          <w:szCs w:val="21"/>
        </w:rPr>
        <w:t>风级</w:t>
      </w:r>
    </w:p>
    <w:p w14:paraId="2DBB0186" w14:textId="77777777" w:rsidR="009445DE" w:rsidRPr="009445DE" w:rsidRDefault="009445DE" w:rsidP="005B7AE6">
      <w:pPr>
        <w:spacing w:line="360" w:lineRule="auto"/>
        <w:rPr>
          <w:rFonts w:ascii="Times New Roman" w:eastAsiaTheme="minorHAnsi" w:hAnsi="Times New Roman" w:cs="Times New Roman"/>
          <w:color w:val="FF0000"/>
          <w:szCs w:val="21"/>
        </w:rPr>
      </w:pPr>
      <w:r w:rsidRPr="009445DE">
        <w:rPr>
          <w:rFonts w:ascii="SimSun" w:eastAsia="SimSun" w:hAnsi="SimSun" w:cs="SimSun" w:hint="eastAsia"/>
          <w:szCs w:val="21"/>
        </w:rPr>
        <w:t>风力大小往往用蒲褔级表示。参见图</w:t>
      </w:r>
      <w:r w:rsidRPr="009445DE">
        <w:rPr>
          <w:rFonts w:ascii="Times New Roman" w:eastAsiaTheme="minorHAnsi" w:hAnsi="Times New Roman" w:cs="Times New Roman"/>
          <w:szCs w:val="21"/>
        </w:rPr>
        <w:t>B-2</w:t>
      </w:r>
      <w:r w:rsidRPr="009445DE">
        <w:rPr>
          <w:rFonts w:ascii="SimSun" w:eastAsia="SimSun" w:hAnsi="SimSun" w:cs="SimSun" w:hint="eastAsia"/>
          <w:szCs w:val="21"/>
        </w:rPr>
        <w:t>。</w:t>
      </w:r>
    </w:p>
    <w:p w14:paraId="7A362FA4" w14:textId="77777777" w:rsidR="009445DE" w:rsidRPr="009445DE" w:rsidRDefault="009445DE" w:rsidP="005B7AE6">
      <w:pPr>
        <w:spacing w:line="360" w:lineRule="auto"/>
        <w:rPr>
          <w:rFonts w:ascii="Times New Roman" w:eastAsiaTheme="minorHAnsi" w:hAnsi="Times New Roman" w:cs="Times New Roman"/>
          <w:szCs w:val="21"/>
        </w:rPr>
      </w:pPr>
    </w:p>
    <w:p w14:paraId="0BCEAF1A" w14:textId="77777777" w:rsidR="009445DE" w:rsidRPr="009445DE" w:rsidRDefault="009445DE" w:rsidP="005B7AE6">
      <w:pPr>
        <w:spacing w:line="360" w:lineRule="auto"/>
        <w:jc w:val="center"/>
        <w:rPr>
          <w:rFonts w:ascii="Times New Roman" w:eastAsiaTheme="minorHAnsi" w:hAnsi="Times New Roman" w:cs="Times New Roman"/>
          <w:szCs w:val="21"/>
        </w:rPr>
      </w:pPr>
      <w:r w:rsidRPr="009445DE">
        <w:rPr>
          <w:rFonts w:ascii="Times New Roman" w:eastAsiaTheme="minorHAnsi" w:hAnsi="Times New Roman" w:cs="Times New Roman"/>
          <w:noProof/>
          <w:szCs w:val="21"/>
        </w:rPr>
        <w:drawing>
          <wp:inline distT="0" distB="0" distL="0" distR="0" wp14:anchorId="0FF74BC7" wp14:editId="1D22C286">
            <wp:extent cx="2500630" cy="4660900"/>
            <wp:effectExtent l="0" t="0" r="13970" b="6350"/>
            <wp:docPr id="241" name="图片 241" descr="C:\Users\Administrator\Desktop\QQ截图201707152009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Administrator\Desktop\QQ截图20170715200950.png"/>
                    <pic:cNvPicPr>
                      <a:picLocks noChangeAspect="1" noChangeArrowheads="1"/>
                    </pic:cNvPicPr>
                  </pic:nvPicPr>
                  <pic:blipFill>
                    <a:blip r:embed="rId1079">
                      <a:extLst>
                        <a:ext uri="{28A0092B-C50C-407E-A947-70E740481C1C}">
                          <a14:useLocalDpi xmlns:a14="http://schemas.microsoft.com/office/drawing/2010/main" val="0"/>
                        </a:ext>
                      </a:extLst>
                    </a:blip>
                    <a:srcRect/>
                    <a:stretch>
                      <a:fillRect/>
                    </a:stretch>
                  </pic:blipFill>
                  <pic:spPr>
                    <a:xfrm>
                      <a:off x="0" y="0"/>
                      <a:ext cx="2501405" cy="4662509"/>
                    </a:xfrm>
                    <a:prstGeom prst="rect">
                      <a:avLst/>
                    </a:prstGeom>
                    <a:noFill/>
                    <a:ln>
                      <a:noFill/>
                    </a:ln>
                  </pic:spPr>
                </pic:pic>
              </a:graphicData>
            </a:graphic>
          </wp:inline>
        </w:drawing>
      </w:r>
    </w:p>
    <w:p w14:paraId="13202A20"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图</w:t>
      </w:r>
      <w:r w:rsidRPr="009445DE">
        <w:rPr>
          <w:rFonts w:ascii="Times New Roman" w:eastAsiaTheme="minorHAnsi" w:hAnsi="Times New Roman" w:cs="Times New Roman"/>
          <w:szCs w:val="21"/>
        </w:rPr>
        <w:t>W-12</w:t>
      </w:r>
      <w:r w:rsidRPr="009445DE">
        <w:rPr>
          <w:rFonts w:ascii="SimSun" w:eastAsia="SimSun" w:hAnsi="SimSun" w:cs="SimSun" w:hint="eastAsia"/>
          <w:szCs w:val="21"/>
        </w:rPr>
        <w:t>时间域和频率域的各种窗</w:t>
      </w:r>
      <w:r w:rsidRPr="009445DE">
        <w:rPr>
          <w:rFonts w:ascii="Times New Roman" w:eastAsiaTheme="minorHAnsi" w:hAnsi="Times New Roman" w:cs="Times New Roman"/>
          <w:szCs w:val="21"/>
        </w:rPr>
        <w:t>. (a)</w:t>
      </w:r>
      <w:r w:rsidRPr="009445DE">
        <w:rPr>
          <w:rFonts w:ascii="SimSun" w:eastAsia="SimSun" w:hAnsi="SimSun" w:cs="SimSun" w:hint="eastAsia"/>
          <w:szCs w:val="21"/>
        </w:rPr>
        <w:t>时间域窗的形状。</w:t>
      </w:r>
      <w:r w:rsidRPr="009445DE">
        <w:rPr>
          <w:rFonts w:ascii="Times New Roman" w:eastAsiaTheme="minorHAnsi" w:hAnsi="Times New Roman" w:cs="Times New Roman"/>
          <w:szCs w:val="21"/>
        </w:rPr>
        <w:t>(b)</w:t>
      </w:r>
      <w:r w:rsidRPr="009445DE">
        <w:rPr>
          <w:rFonts w:ascii="SimSun" w:eastAsia="SimSun" w:hAnsi="SimSun" w:cs="SimSun" w:hint="eastAsia"/>
          <w:szCs w:val="21"/>
        </w:rPr>
        <w:t>谱的形状。矩形窗的有效宽度大于其它形状的窗的有效宽度，因此它的中心瓣也更尖。</w:t>
      </w:r>
    </w:p>
    <w:p w14:paraId="53FCD182" w14:textId="77777777" w:rsidR="009445DE" w:rsidRPr="009445DE" w:rsidRDefault="009445DE" w:rsidP="005B7AE6">
      <w:pPr>
        <w:spacing w:line="360" w:lineRule="auto"/>
        <w:rPr>
          <w:rFonts w:ascii="Times New Roman" w:eastAsiaTheme="minorHAnsi" w:hAnsi="Times New Roman" w:cs="Times New Roman"/>
          <w:szCs w:val="21"/>
        </w:rPr>
      </w:pPr>
    </w:p>
    <w:p w14:paraId="24FE57CC"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Wink technique </w:t>
      </w:r>
      <w:r w:rsidRPr="009445DE">
        <w:rPr>
          <w:rFonts w:ascii="SimSun" w:eastAsia="SimSun" w:hAnsi="SimSun" w:cs="SimSun" w:hint="eastAsia"/>
          <w:b/>
          <w:szCs w:val="21"/>
        </w:rPr>
        <w:t>顺便技术，瞬息技术</w:t>
      </w:r>
    </w:p>
    <w:p w14:paraId="4C7AF258"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两个几乎相似的显示图幅迅速交替，因此两者不同之处一晃而过，而相似的地方则逗留时间较长。</w:t>
      </w:r>
    </w:p>
    <w:p w14:paraId="23AFED84" w14:textId="77777777" w:rsidR="009445DE" w:rsidRPr="009445DE" w:rsidRDefault="009445DE" w:rsidP="005B7AE6">
      <w:pPr>
        <w:spacing w:line="360" w:lineRule="auto"/>
        <w:rPr>
          <w:rFonts w:ascii="Times New Roman" w:hAnsi="Times New Roman" w:cs="Times New Roman"/>
          <w:b/>
          <w:szCs w:val="21"/>
        </w:rPr>
      </w:pPr>
    </w:p>
    <w:p w14:paraId="2F37A8BC"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Winterstein layer stripping  </w:t>
      </w:r>
      <w:r w:rsidRPr="009445DE">
        <w:rPr>
          <w:rFonts w:ascii="SimSun" w:eastAsia="SimSun" w:hAnsi="SimSun" w:cs="SimSun" w:hint="eastAsia"/>
          <w:b/>
          <w:szCs w:val="21"/>
        </w:rPr>
        <w:t>温特施泰因层剥离</w:t>
      </w:r>
    </w:p>
    <w:p w14:paraId="05510E97"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SimSun" w:eastAsia="SimSun" w:hAnsi="SimSun" w:cs="SimSun" w:hint="eastAsia"/>
          <w:szCs w:val="21"/>
        </w:rPr>
        <w:t>从地震数据中自上而下的去除方位各向异性的过程。参见</w:t>
      </w:r>
      <w:r w:rsidRPr="009445DE">
        <w:rPr>
          <w:rFonts w:ascii="Times New Roman" w:eastAsiaTheme="minorHAnsi" w:hAnsi="Times New Roman" w:cs="Times New Roman"/>
          <w:szCs w:val="21"/>
        </w:rPr>
        <w:t xml:space="preserve"> winterstein (2001)</w:t>
      </w:r>
    </w:p>
    <w:p w14:paraId="11A9659D" w14:textId="77777777" w:rsidR="009445DE" w:rsidRPr="009445DE" w:rsidRDefault="009445DE" w:rsidP="005B7AE6">
      <w:pPr>
        <w:spacing w:line="360" w:lineRule="auto"/>
        <w:rPr>
          <w:rFonts w:ascii="Times New Roman" w:hAnsi="Times New Roman" w:cs="Times New Roman"/>
          <w:b/>
          <w:szCs w:val="21"/>
        </w:rPr>
      </w:pPr>
    </w:p>
    <w:p w14:paraId="2AABF8B3"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Wipe-out zone </w:t>
      </w:r>
      <w:r w:rsidRPr="009445DE">
        <w:rPr>
          <w:rFonts w:ascii="SimSun" w:eastAsia="SimSun" w:hAnsi="SimSun" w:cs="SimSun" w:hint="eastAsia"/>
          <w:b/>
          <w:szCs w:val="21"/>
        </w:rPr>
        <w:t>无反射带，白区</w:t>
      </w:r>
    </w:p>
    <w:p w14:paraId="2270BB8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eastAsiaTheme="minorHAnsi" w:hAnsi="Times New Roman" w:cs="Times New Roman"/>
          <w:szCs w:val="21"/>
        </w:rPr>
        <w:t>1.</w:t>
      </w:r>
      <w:r w:rsidRPr="009445DE">
        <w:rPr>
          <w:rFonts w:ascii="SimSun" w:eastAsia="SimSun" w:hAnsi="SimSun" w:cs="SimSun" w:hint="eastAsia"/>
          <w:szCs w:val="21"/>
        </w:rPr>
        <w:t>没有反射波记录的区域，这可能代表了充气沉积岩或内部差异非常小的带</w:t>
      </w:r>
      <w:r w:rsidRPr="009445DE">
        <w:rPr>
          <w:rFonts w:ascii="Times New Roman" w:eastAsiaTheme="minorHAnsi" w:hAnsi="Times New Roman" w:cs="Times New Roman"/>
          <w:szCs w:val="21"/>
        </w:rPr>
        <w:t>(</w:t>
      </w:r>
      <w:r w:rsidRPr="009445DE">
        <w:rPr>
          <w:rFonts w:ascii="SimSun" w:eastAsia="SimSun" w:hAnsi="SimSun" w:cs="SimSun" w:hint="eastAsia"/>
          <w:szCs w:val="21"/>
        </w:rPr>
        <w:t>如泥浆侵入通道</w:t>
      </w:r>
      <w:r w:rsidRPr="009445DE">
        <w:rPr>
          <w:rFonts w:ascii="Times New Roman" w:eastAsiaTheme="minorHAnsi" w:hAnsi="Times New Roman" w:cs="Times New Roman"/>
          <w:szCs w:val="21"/>
        </w:rPr>
        <w:t>)</w:t>
      </w:r>
      <w:r w:rsidRPr="009445DE">
        <w:rPr>
          <w:rFonts w:ascii="SimSun" w:eastAsia="SimSun" w:hAnsi="SimSun" w:cs="SimSun" w:hint="eastAsia"/>
          <w:szCs w:val="21"/>
        </w:rPr>
        <w:t>。</w:t>
      </w:r>
    </w:p>
    <w:p w14:paraId="59D5FA7C"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Times New Roman" w:eastAsiaTheme="minorHAnsi" w:hAnsi="Times New Roman" w:cs="Times New Roman"/>
          <w:szCs w:val="21"/>
        </w:rPr>
        <w:t>2.</w:t>
      </w:r>
      <w:r w:rsidRPr="009445DE">
        <w:rPr>
          <w:rFonts w:ascii="SimSun" w:eastAsia="SimSun" w:hAnsi="SimSun" w:cs="SimSun" w:hint="eastAsia"/>
          <w:szCs w:val="21"/>
        </w:rPr>
        <w:t>由于射线的扰动或浅部强烈的吸收衰减作用所引起的无法获得反射波的区域。有时是由于照明缺失所引起的。</w:t>
      </w:r>
    </w:p>
    <w:p w14:paraId="00F750DA" w14:textId="77777777" w:rsidR="009445DE" w:rsidRPr="009445DE" w:rsidRDefault="009445DE" w:rsidP="005B7AE6">
      <w:pPr>
        <w:spacing w:line="360" w:lineRule="auto"/>
        <w:rPr>
          <w:rFonts w:ascii="Times New Roman" w:hAnsi="Times New Roman" w:cs="Times New Roman"/>
          <w:b/>
          <w:szCs w:val="21"/>
        </w:rPr>
      </w:pPr>
    </w:p>
    <w:p w14:paraId="2AE55A98"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Wire-frame representation (at workstation) </w:t>
      </w:r>
      <w:r w:rsidRPr="009445DE">
        <w:rPr>
          <w:rFonts w:ascii="SimSun" w:eastAsia="SimSun" w:hAnsi="SimSun" w:cs="SimSun" w:hint="eastAsia"/>
          <w:b/>
          <w:szCs w:val="21"/>
        </w:rPr>
        <w:t>线框表示</w:t>
      </w:r>
      <w:r w:rsidRPr="009445DE">
        <w:rPr>
          <w:rFonts w:ascii="Times New Roman" w:eastAsiaTheme="minorHAnsi" w:hAnsi="Times New Roman" w:cs="Times New Roman"/>
          <w:b/>
          <w:szCs w:val="21"/>
        </w:rPr>
        <w:t>(</w:t>
      </w:r>
      <w:r w:rsidRPr="009445DE">
        <w:rPr>
          <w:rFonts w:ascii="SimSun" w:eastAsia="SimSun" w:hAnsi="SimSun" w:cs="SimSun" w:hint="eastAsia"/>
          <w:b/>
          <w:szCs w:val="21"/>
        </w:rPr>
        <w:t>工作站</w:t>
      </w:r>
      <w:r w:rsidRPr="009445DE">
        <w:rPr>
          <w:rFonts w:ascii="Times New Roman" w:eastAsiaTheme="minorHAnsi" w:hAnsi="Times New Roman" w:cs="Times New Roman"/>
          <w:b/>
          <w:szCs w:val="21"/>
        </w:rPr>
        <w:t>)</w:t>
      </w:r>
    </w:p>
    <w:p w14:paraId="3BD130D1"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在一个扭曲的网格中，通过点或线表示三维物体表面的图像展示方式。</w:t>
      </w:r>
    </w:p>
    <w:p w14:paraId="634A9EB9" w14:textId="77777777" w:rsidR="009445DE" w:rsidRPr="009445DE" w:rsidRDefault="009445DE" w:rsidP="005B7AE6">
      <w:pPr>
        <w:spacing w:line="360" w:lineRule="auto"/>
        <w:rPr>
          <w:rFonts w:ascii="Times New Roman" w:hAnsi="Times New Roman" w:cs="Times New Roman"/>
          <w:b/>
          <w:szCs w:val="21"/>
        </w:rPr>
      </w:pPr>
    </w:p>
    <w:p w14:paraId="40B80ACE"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Wireline   </w:t>
      </w:r>
      <w:r w:rsidRPr="009445DE">
        <w:rPr>
          <w:rFonts w:ascii="SimSun" w:eastAsia="SimSun" w:hAnsi="SimSun" w:cs="SimSun" w:hint="eastAsia"/>
          <w:b/>
          <w:szCs w:val="21"/>
        </w:rPr>
        <w:t>测井电缆</w:t>
      </w:r>
    </w:p>
    <w:p w14:paraId="6F835461"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用于在井孔中下放和提升工具的钢丝绳</w:t>
      </w:r>
      <w:r w:rsidRPr="009445DE">
        <w:rPr>
          <w:rFonts w:ascii="Times New Roman" w:eastAsiaTheme="minorHAnsi" w:hAnsi="Times New Roman" w:cs="Times New Roman"/>
          <w:szCs w:val="21"/>
        </w:rPr>
        <w:t>(</w:t>
      </w:r>
      <w:r w:rsidRPr="009445DE">
        <w:rPr>
          <w:rFonts w:ascii="SimSun" w:eastAsia="SimSun" w:hAnsi="SimSun" w:cs="SimSun" w:hint="eastAsia"/>
          <w:szCs w:val="21"/>
        </w:rPr>
        <w:t>如，测井工具、井壁取心器等</w:t>
      </w:r>
      <w:r w:rsidRPr="009445DE">
        <w:rPr>
          <w:rFonts w:ascii="Times New Roman" w:eastAsiaTheme="minorHAnsi" w:hAnsi="Times New Roman" w:cs="Times New Roman"/>
          <w:szCs w:val="21"/>
        </w:rPr>
        <w:t>)</w:t>
      </w:r>
      <w:r w:rsidRPr="009445DE">
        <w:rPr>
          <w:rFonts w:ascii="SimSun" w:eastAsia="SimSun" w:hAnsi="SimSun" w:cs="SimSun" w:hint="eastAsia"/>
          <w:szCs w:val="21"/>
        </w:rPr>
        <w:t>。</w:t>
      </w:r>
    </w:p>
    <w:p w14:paraId="1C48FB63" w14:textId="77777777" w:rsidR="009445DE" w:rsidRPr="009445DE" w:rsidRDefault="009445DE" w:rsidP="005B7AE6">
      <w:pPr>
        <w:spacing w:line="360" w:lineRule="auto"/>
        <w:rPr>
          <w:rFonts w:ascii="Times New Roman" w:hAnsi="Times New Roman" w:cs="Times New Roman"/>
          <w:b/>
          <w:szCs w:val="21"/>
        </w:rPr>
      </w:pPr>
    </w:p>
    <w:p w14:paraId="36E0B90A"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Wireline corer  </w:t>
      </w:r>
      <w:r w:rsidRPr="009445DE">
        <w:rPr>
          <w:rFonts w:ascii="SimSun" w:eastAsia="SimSun" w:hAnsi="SimSun" w:cs="SimSun" w:hint="eastAsia"/>
          <w:b/>
          <w:szCs w:val="21"/>
        </w:rPr>
        <w:t>缆线采岩器</w:t>
      </w:r>
    </w:p>
    <w:p w14:paraId="662797B0"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参见</w:t>
      </w:r>
      <w:r w:rsidRPr="009445DE">
        <w:rPr>
          <w:rFonts w:ascii="Times New Roman" w:eastAsiaTheme="minorHAnsi" w:hAnsi="Times New Roman" w:cs="Times New Roman"/>
          <w:szCs w:val="21"/>
        </w:rPr>
        <w:t xml:space="preserve"> corer</w:t>
      </w:r>
    </w:p>
    <w:p w14:paraId="17F319B9" w14:textId="77777777" w:rsidR="009445DE" w:rsidRPr="009445DE" w:rsidRDefault="009445DE" w:rsidP="005B7AE6">
      <w:pPr>
        <w:spacing w:line="360" w:lineRule="auto"/>
        <w:rPr>
          <w:rFonts w:ascii="Times New Roman" w:hAnsi="Times New Roman" w:cs="Times New Roman"/>
          <w:b/>
          <w:szCs w:val="21"/>
        </w:rPr>
      </w:pPr>
    </w:p>
    <w:p w14:paraId="642E9F6D"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Times New Roman" w:eastAsiaTheme="minorHAnsi" w:hAnsi="Times New Roman" w:cs="Times New Roman"/>
          <w:b/>
          <w:szCs w:val="21"/>
        </w:rPr>
        <w:t xml:space="preserve">Wireline log </w:t>
      </w:r>
      <w:r w:rsidRPr="009445DE">
        <w:rPr>
          <w:rFonts w:ascii="SimSun" w:eastAsia="SimSun" w:hAnsi="SimSun" w:cs="SimSun" w:hint="eastAsia"/>
          <w:b/>
          <w:szCs w:val="21"/>
        </w:rPr>
        <w:t>电缆测井</w:t>
      </w:r>
    </w:p>
    <w:p w14:paraId="6BA714E7"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用电缆将探头下移到井孔中进行记录的测井。</w:t>
      </w:r>
    </w:p>
    <w:p w14:paraId="03D9C8E0" w14:textId="77777777" w:rsidR="009445DE" w:rsidRPr="009445DE" w:rsidRDefault="009445DE" w:rsidP="005B7AE6">
      <w:pPr>
        <w:spacing w:line="360" w:lineRule="auto"/>
        <w:rPr>
          <w:rFonts w:ascii="Times New Roman" w:hAnsi="Times New Roman" w:cs="Times New Roman"/>
          <w:b/>
          <w:szCs w:val="21"/>
        </w:rPr>
      </w:pPr>
    </w:p>
    <w:p w14:paraId="54FBDCAA"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Wiring harness  </w:t>
      </w:r>
      <w:r w:rsidRPr="009445DE">
        <w:rPr>
          <w:rFonts w:ascii="SimSun" w:eastAsia="SimSun" w:hAnsi="SimSun" w:cs="SimSun" w:hint="eastAsia"/>
          <w:b/>
          <w:bCs/>
          <w:szCs w:val="21"/>
        </w:rPr>
        <w:t>成行导线</w:t>
      </w:r>
    </w:p>
    <w:p w14:paraId="5D4D54CD"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在井孔中不同深度处的一系列爆炸载荷的排列方式。最深处的炸药必须先被引爆。</w:t>
      </w:r>
    </w:p>
    <w:p w14:paraId="7ABB1DA7" w14:textId="77777777" w:rsidR="009445DE" w:rsidRPr="009445DE" w:rsidRDefault="009445DE" w:rsidP="005B7AE6">
      <w:pPr>
        <w:spacing w:line="360" w:lineRule="auto"/>
        <w:rPr>
          <w:rFonts w:ascii="Times New Roman" w:hAnsi="Times New Roman" w:cs="Times New Roman"/>
          <w:b/>
          <w:szCs w:val="21"/>
        </w:rPr>
      </w:pPr>
    </w:p>
    <w:p w14:paraId="776D800F"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Witness marker   </w:t>
      </w:r>
      <w:r w:rsidRPr="009445DE">
        <w:rPr>
          <w:rFonts w:ascii="SimSun" w:eastAsia="SimSun" w:hAnsi="SimSun" w:cs="SimSun" w:hint="eastAsia"/>
          <w:b/>
          <w:szCs w:val="21"/>
        </w:rPr>
        <w:t>空点标志，参考标志</w:t>
      </w:r>
    </w:p>
    <w:p w14:paraId="3ED6AAF9"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一种有标志的位置</w:t>
      </w:r>
      <w:r w:rsidRPr="009445DE">
        <w:rPr>
          <w:rFonts w:ascii="Times New Roman" w:eastAsiaTheme="minorHAnsi" w:hAnsi="Times New Roman" w:cs="Times New Roman"/>
          <w:szCs w:val="21"/>
        </w:rPr>
        <w:t>(</w:t>
      </w:r>
      <w:r w:rsidRPr="009445DE">
        <w:rPr>
          <w:rFonts w:ascii="SimSun" w:eastAsia="SimSun" w:hAnsi="SimSun" w:cs="SimSun" w:hint="eastAsia"/>
          <w:szCs w:val="21"/>
        </w:rPr>
        <w:t>如树上的某种标识</w:t>
      </w:r>
      <w:r w:rsidRPr="009445DE">
        <w:rPr>
          <w:rFonts w:ascii="Times New Roman" w:eastAsiaTheme="minorHAnsi" w:hAnsi="Times New Roman" w:cs="Times New Roman"/>
          <w:szCs w:val="21"/>
        </w:rPr>
        <w:t>)</w:t>
      </w:r>
      <w:r w:rsidRPr="009445DE">
        <w:rPr>
          <w:rFonts w:ascii="SimSun" w:eastAsia="SimSun" w:hAnsi="SimSun" w:cs="SimSun" w:hint="eastAsia"/>
          <w:szCs w:val="21"/>
        </w:rPr>
        <w:t>，有助于确定其位置相对参考标志来说是已知的测量点。</w:t>
      </w:r>
    </w:p>
    <w:p w14:paraId="4C69DF1C" w14:textId="77777777" w:rsidR="009445DE" w:rsidRPr="009445DE" w:rsidRDefault="009445DE" w:rsidP="005B7AE6">
      <w:pPr>
        <w:spacing w:line="360" w:lineRule="auto"/>
        <w:rPr>
          <w:rFonts w:ascii="Times New Roman" w:hAnsi="Times New Roman" w:cs="Times New Roman"/>
          <w:b/>
          <w:szCs w:val="21"/>
        </w:rPr>
      </w:pPr>
    </w:p>
    <w:p w14:paraId="14A1080C"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WKBJ solutions WKBJ</w:t>
      </w:r>
      <w:r w:rsidRPr="009445DE">
        <w:rPr>
          <w:rFonts w:ascii="SimSun" w:eastAsia="SimSun" w:hAnsi="SimSun" w:cs="SimSun" w:hint="eastAsia"/>
          <w:b/>
          <w:szCs w:val="21"/>
        </w:rPr>
        <w:t>解法</w:t>
      </w:r>
    </w:p>
    <w:p w14:paraId="00BE63CB"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由</w:t>
      </w:r>
      <w:r w:rsidRPr="009445DE">
        <w:rPr>
          <w:rFonts w:ascii="Times New Roman" w:eastAsiaTheme="minorHAnsi" w:hAnsi="Times New Roman" w:cs="Times New Roman"/>
          <w:szCs w:val="21"/>
        </w:rPr>
        <w:t>Wentzel</w:t>
      </w:r>
      <w:r w:rsidRPr="009445DE">
        <w:rPr>
          <w:rFonts w:ascii="SimSun" w:eastAsia="SimSun" w:hAnsi="SimSun" w:cs="SimSun" w:hint="eastAsia"/>
          <w:szCs w:val="21"/>
        </w:rPr>
        <w:t>、</w:t>
      </w:r>
      <w:r w:rsidRPr="009445DE">
        <w:rPr>
          <w:rFonts w:ascii="Times New Roman" w:eastAsiaTheme="minorHAnsi" w:hAnsi="Times New Roman" w:cs="Times New Roman"/>
          <w:szCs w:val="21"/>
        </w:rPr>
        <w:t>Kramers</w:t>
      </w:r>
      <w:r w:rsidRPr="009445DE">
        <w:rPr>
          <w:rFonts w:ascii="SimSun" w:eastAsia="SimSun" w:hAnsi="SimSun" w:cs="SimSun" w:hint="eastAsia"/>
          <w:szCs w:val="21"/>
        </w:rPr>
        <w:t>、</w:t>
      </w:r>
      <w:r w:rsidRPr="009445DE">
        <w:rPr>
          <w:rFonts w:ascii="Times New Roman" w:eastAsiaTheme="minorHAnsi" w:hAnsi="Times New Roman" w:cs="Times New Roman"/>
          <w:szCs w:val="21"/>
        </w:rPr>
        <w:t xml:space="preserve">Brillouin </w:t>
      </w:r>
      <w:r w:rsidRPr="009445DE">
        <w:rPr>
          <w:rFonts w:ascii="SimSun" w:eastAsia="SimSun" w:hAnsi="SimSun" w:cs="SimSun" w:hint="eastAsia"/>
          <w:szCs w:val="21"/>
        </w:rPr>
        <w:t>和</w:t>
      </w:r>
      <w:r w:rsidRPr="009445DE">
        <w:rPr>
          <w:rFonts w:ascii="Times New Roman" w:eastAsiaTheme="minorHAnsi" w:hAnsi="Times New Roman" w:cs="Times New Roman"/>
          <w:szCs w:val="21"/>
        </w:rPr>
        <w:t>Jeffreys</w:t>
      </w:r>
      <w:r w:rsidRPr="009445DE">
        <w:rPr>
          <w:rFonts w:ascii="SimSun" w:eastAsia="SimSun" w:hAnsi="SimSun" w:cs="SimSun" w:hint="eastAsia"/>
          <w:szCs w:val="21"/>
        </w:rPr>
        <w:t>发展的求解方程</w:t>
      </w:r>
    </w:p>
    <w:p w14:paraId="23071566" w14:textId="77777777" w:rsidR="009445DE" w:rsidRPr="009445DE" w:rsidRDefault="009445DE" w:rsidP="005B7AE6">
      <w:pPr>
        <w:spacing w:line="360" w:lineRule="auto"/>
        <w:jc w:val="center"/>
        <w:rPr>
          <w:rFonts w:ascii="Times New Roman" w:eastAsiaTheme="minorHAnsi" w:hAnsi="Times New Roman" w:cs="Times New Roman"/>
          <w:szCs w:val="21"/>
        </w:rPr>
      </w:pPr>
      <w:r w:rsidRPr="009445DE">
        <w:rPr>
          <w:rFonts w:ascii="Times New Roman" w:eastAsiaTheme="minorHAnsi" w:hAnsi="Times New Roman" w:cs="Times New Roman"/>
          <w:position w:val="-10"/>
          <w:szCs w:val="21"/>
        </w:rPr>
        <w:object w:dxaOrig="2079" w:dyaOrig="363" w14:anchorId="6E9DC2C8">
          <v:shape id="_x0000_i1497" type="#_x0000_t75" style="width:104.15pt;height:18.25pt" o:ole="">
            <v:imagedata r:id="rId1080" o:title=""/>
          </v:shape>
          <o:OLEObject Type="Embed" ProgID="Equation.DSMT4" ShapeID="_x0000_i1497" DrawAspect="Content" ObjectID="_1567842349" r:id="rId1081"/>
        </w:object>
      </w:r>
    </w:p>
    <w:p w14:paraId="61CCBBCD"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的近似的一种方法。其中，</w:t>
      </w:r>
      <w:r w:rsidRPr="009445DE">
        <w:rPr>
          <w:rFonts w:ascii="Times New Roman" w:eastAsiaTheme="minorHAnsi" w:hAnsi="Times New Roman" w:cs="Times New Roman"/>
          <w:position w:val="-6"/>
          <w:szCs w:val="21"/>
        </w:rPr>
        <w:object w:dxaOrig="232" w:dyaOrig="232" w14:anchorId="3546685F">
          <v:shape id="_x0000_i1498" type="#_x0000_t75" style="width:12pt;height:12pt" o:ole="">
            <v:imagedata r:id="rId1082" o:title=""/>
          </v:shape>
          <o:OLEObject Type="Embed" ProgID="Equation.DSMT4" ShapeID="_x0000_i1498" DrawAspect="Content" ObjectID="_1567842350" r:id="rId1083"/>
        </w:object>
      </w:r>
      <w:r w:rsidRPr="009445DE">
        <w:rPr>
          <w:rFonts w:ascii="SimSun" w:eastAsia="SimSun" w:hAnsi="SimSun" w:cs="SimSun" w:hint="eastAsia"/>
          <w:szCs w:val="21"/>
        </w:rPr>
        <w:t>是一大正数，</w:t>
      </w:r>
      <w:r w:rsidRPr="009445DE">
        <w:rPr>
          <w:rFonts w:ascii="Times New Roman" w:eastAsiaTheme="minorHAnsi" w:hAnsi="Times New Roman" w:cs="Times New Roman"/>
          <w:position w:val="-6"/>
          <w:szCs w:val="21"/>
        </w:rPr>
        <w:object w:dxaOrig="263" w:dyaOrig="326" w14:anchorId="691EC5C6">
          <v:shape id="_x0000_i1499" type="#_x0000_t75" style="width:12.95pt;height:15.85pt" o:ole="">
            <v:imagedata r:id="rId1084" o:title=""/>
          </v:shape>
          <o:OLEObject Type="Embed" ProgID="Equation.DSMT4" ShapeID="_x0000_i1499" DrawAspect="Content" ObjectID="_1567842351" r:id="rId1085"/>
        </w:object>
      </w:r>
      <w:r w:rsidRPr="009445DE">
        <w:rPr>
          <w:rFonts w:ascii="SimSun" w:eastAsia="SimSun" w:hAnsi="SimSun" w:cs="SimSun" w:hint="eastAsia"/>
          <w:szCs w:val="21"/>
        </w:rPr>
        <w:t>是</w:t>
      </w:r>
      <w:r w:rsidRPr="009445DE">
        <w:rPr>
          <w:rFonts w:ascii="Times New Roman" w:eastAsiaTheme="minorHAnsi" w:hAnsi="Times New Roman" w:cs="Times New Roman"/>
          <w:position w:val="-6"/>
          <w:szCs w:val="21"/>
        </w:rPr>
        <w:object w:dxaOrig="207" w:dyaOrig="232" w14:anchorId="5C961EC9">
          <v:shape id="_x0000_i1500" type="#_x0000_t75" style="width:10.1pt;height:12pt" o:ole="">
            <v:imagedata r:id="rId1086" o:title=""/>
          </v:shape>
          <o:OLEObject Type="Embed" ProgID="Equation.DSMT4" ShapeID="_x0000_i1500" DrawAspect="Content" ObjectID="_1567842352" r:id="rId1087"/>
        </w:object>
      </w:r>
      <w:r w:rsidRPr="009445DE">
        <w:rPr>
          <w:rFonts w:ascii="SimSun" w:eastAsia="SimSun" w:hAnsi="SimSun" w:cs="SimSun" w:hint="eastAsia"/>
          <w:szCs w:val="21"/>
        </w:rPr>
        <w:t>的单调增加函数。</w:t>
      </w:r>
      <w:r w:rsidRPr="009445DE">
        <w:rPr>
          <w:rFonts w:ascii="Times New Roman" w:eastAsiaTheme="minorHAnsi" w:hAnsi="Times New Roman" w:cs="Times New Roman"/>
          <w:szCs w:val="21"/>
        </w:rPr>
        <w:t>WKBJ</w:t>
      </w:r>
      <w:r w:rsidRPr="009445DE">
        <w:rPr>
          <w:rFonts w:ascii="SimSun" w:eastAsia="SimSun" w:hAnsi="SimSun" w:cs="SimSun" w:hint="eastAsia"/>
          <w:szCs w:val="21"/>
        </w:rPr>
        <w:t>近似是一种高频近似，假设介质的性质在几个波长上是恒定的。参见</w:t>
      </w:r>
      <w:r w:rsidRPr="009445DE">
        <w:rPr>
          <w:rFonts w:ascii="Times New Roman" w:eastAsiaTheme="minorHAnsi" w:hAnsi="Times New Roman" w:cs="Times New Roman"/>
          <w:szCs w:val="21"/>
        </w:rPr>
        <w:t xml:space="preserve"> </w:t>
      </w:r>
      <w:r w:rsidRPr="009445DE">
        <w:rPr>
          <w:rFonts w:ascii="Times New Roman" w:eastAsiaTheme="minorHAnsi" w:hAnsi="Times New Roman" w:cs="Times New Roman"/>
          <w:bCs/>
          <w:szCs w:val="21"/>
        </w:rPr>
        <w:t>Aki</w:t>
      </w:r>
      <w:r w:rsidRPr="009445DE">
        <w:rPr>
          <w:rFonts w:ascii="Times New Roman" w:eastAsiaTheme="minorHAnsi" w:hAnsi="Times New Roman" w:cs="Times New Roman"/>
          <w:szCs w:val="21"/>
        </w:rPr>
        <w:t xml:space="preserve"> </w:t>
      </w:r>
      <w:r w:rsidRPr="009445DE">
        <w:rPr>
          <w:rFonts w:ascii="SimSun" w:eastAsia="SimSun" w:hAnsi="SimSun" w:cs="SimSun" w:hint="eastAsia"/>
          <w:szCs w:val="21"/>
        </w:rPr>
        <w:t>和</w:t>
      </w:r>
      <w:r w:rsidRPr="009445DE">
        <w:rPr>
          <w:rFonts w:ascii="Times New Roman" w:eastAsiaTheme="minorHAnsi" w:hAnsi="Times New Roman" w:cs="Times New Roman"/>
          <w:szCs w:val="21"/>
        </w:rPr>
        <w:t xml:space="preserve"> Richards(1980,416~418)</w:t>
      </w:r>
      <w:r w:rsidRPr="009445DE">
        <w:rPr>
          <w:rFonts w:ascii="SimSun" w:eastAsia="SimSun" w:hAnsi="SimSun" w:cs="SimSun" w:hint="eastAsia"/>
          <w:szCs w:val="21"/>
        </w:rPr>
        <w:t>。</w:t>
      </w:r>
    </w:p>
    <w:p w14:paraId="064D9356" w14:textId="77777777" w:rsidR="009445DE" w:rsidRPr="009445DE" w:rsidRDefault="009445DE" w:rsidP="005B7AE6">
      <w:pPr>
        <w:spacing w:line="360" w:lineRule="auto"/>
        <w:rPr>
          <w:rFonts w:ascii="Times New Roman" w:hAnsi="Times New Roman" w:cs="Times New Roman"/>
          <w:b/>
          <w:szCs w:val="21"/>
        </w:rPr>
      </w:pPr>
    </w:p>
    <w:p w14:paraId="6919FC98"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Wood gator  </w:t>
      </w:r>
      <w:r w:rsidRPr="009445DE">
        <w:rPr>
          <w:rFonts w:ascii="SimSun" w:eastAsia="SimSun" w:hAnsi="SimSun" w:cs="SimSun" w:hint="eastAsia"/>
          <w:b/>
          <w:szCs w:val="21"/>
        </w:rPr>
        <w:t>木头凿子</w:t>
      </w:r>
    </w:p>
    <w:p w14:paraId="24FC2F75"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一架用卡车安装的木头凿子，用于清理打扫地震测线。</w:t>
      </w:r>
    </w:p>
    <w:p w14:paraId="79B565FB" w14:textId="77777777" w:rsidR="009445DE" w:rsidRPr="009445DE" w:rsidRDefault="009445DE" w:rsidP="005B7AE6">
      <w:pPr>
        <w:spacing w:line="360" w:lineRule="auto"/>
        <w:rPr>
          <w:rFonts w:ascii="Times New Roman" w:hAnsi="Times New Roman" w:cs="Times New Roman"/>
          <w:b/>
          <w:szCs w:val="21"/>
        </w:rPr>
      </w:pPr>
    </w:p>
    <w:p w14:paraId="3F163D27"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WOR  </w:t>
      </w:r>
      <w:r w:rsidRPr="009445DE">
        <w:rPr>
          <w:rFonts w:ascii="SimSun" w:eastAsia="SimSun" w:hAnsi="SimSun" w:cs="SimSun" w:hint="eastAsia"/>
          <w:b/>
          <w:szCs w:val="21"/>
        </w:rPr>
        <w:t>水油比</w:t>
      </w:r>
    </w:p>
    <w:p w14:paraId="5334DB75" w14:textId="77777777" w:rsidR="009445DE" w:rsidRPr="009445DE" w:rsidRDefault="009445DE" w:rsidP="005B7AE6">
      <w:pPr>
        <w:spacing w:line="360" w:lineRule="auto"/>
        <w:rPr>
          <w:rFonts w:ascii="Times New Roman" w:hAnsi="Times New Roman" w:cs="Times New Roman"/>
          <w:b/>
          <w:szCs w:val="21"/>
        </w:rPr>
      </w:pPr>
    </w:p>
    <w:p w14:paraId="2DD3ECA0"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Word  </w:t>
      </w:r>
      <w:r w:rsidRPr="009445DE">
        <w:rPr>
          <w:rFonts w:ascii="SimSun" w:eastAsia="SimSun" w:hAnsi="SimSun" w:cs="SimSun" w:hint="eastAsia"/>
          <w:b/>
          <w:szCs w:val="21"/>
        </w:rPr>
        <w:t>字，字码，代码</w:t>
      </w:r>
    </w:p>
    <w:p w14:paraId="362976CA"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在计算机内占一个存储位置的一组字符。这种单位在计算机里作为一个整体处理。</w:t>
      </w:r>
    </w:p>
    <w:p w14:paraId="6FBEF3DA" w14:textId="77777777" w:rsidR="009445DE" w:rsidRPr="009445DE" w:rsidRDefault="009445DE" w:rsidP="005B7AE6">
      <w:pPr>
        <w:spacing w:line="360" w:lineRule="auto"/>
        <w:rPr>
          <w:rFonts w:ascii="Times New Roman" w:hAnsi="Times New Roman" w:cs="Times New Roman"/>
          <w:b/>
          <w:szCs w:val="21"/>
        </w:rPr>
      </w:pPr>
    </w:p>
    <w:p w14:paraId="0B9DF58C"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Workbench   </w:t>
      </w:r>
      <w:r w:rsidRPr="009445DE">
        <w:rPr>
          <w:rFonts w:ascii="SimSun" w:eastAsia="SimSun" w:hAnsi="SimSun" w:cs="SimSun" w:hint="eastAsia"/>
          <w:b/>
          <w:szCs w:val="21"/>
        </w:rPr>
        <w:t>工作台</w:t>
      </w:r>
      <w:r w:rsidRPr="009445DE">
        <w:rPr>
          <w:rFonts w:ascii="Times New Roman" w:eastAsiaTheme="minorHAnsi" w:hAnsi="Times New Roman" w:cs="Times New Roman"/>
          <w:b/>
          <w:szCs w:val="21"/>
        </w:rPr>
        <w:t xml:space="preserve"> </w:t>
      </w:r>
    </w:p>
    <w:p w14:paraId="45E1BF5F"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eastAsiaTheme="minorHAnsi" w:hAnsi="Times New Roman" w:cs="Times New Roman"/>
          <w:szCs w:val="21"/>
        </w:rPr>
        <w:t>1.</w:t>
      </w:r>
      <w:r w:rsidRPr="009445DE">
        <w:rPr>
          <w:rFonts w:ascii="SimSun" w:eastAsia="SimSun" w:hAnsi="SimSun" w:cs="SimSun" w:hint="eastAsia"/>
          <w:szCs w:val="21"/>
        </w:rPr>
        <w:t>工作站；</w:t>
      </w:r>
    </w:p>
    <w:p w14:paraId="00776C3E"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szCs w:val="21"/>
        </w:rPr>
        <w:t>2.</w:t>
      </w:r>
      <w:r w:rsidRPr="009445DE">
        <w:rPr>
          <w:rFonts w:ascii="SimSun" w:eastAsia="SimSun" w:hAnsi="SimSun" w:cs="SimSun" w:hint="eastAsia"/>
          <w:szCs w:val="21"/>
        </w:rPr>
        <w:t>一种三维可视化工具。</w:t>
      </w:r>
    </w:p>
    <w:p w14:paraId="00803A01" w14:textId="77777777" w:rsidR="009445DE" w:rsidRPr="009445DE" w:rsidRDefault="009445DE" w:rsidP="005B7AE6">
      <w:pPr>
        <w:spacing w:line="360" w:lineRule="auto"/>
        <w:rPr>
          <w:rFonts w:ascii="Times New Roman" w:hAnsi="Times New Roman" w:cs="Times New Roman"/>
          <w:b/>
          <w:szCs w:val="21"/>
        </w:rPr>
      </w:pPr>
    </w:p>
    <w:p w14:paraId="523DE3AC"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Working rays  </w:t>
      </w:r>
      <w:r w:rsidRPr="009445DE">
        <w:rPr>
          <w:rFonts w:ascii="SimSun" w:eastAsia="SimSun" w:hAnsi="SimSun" w:cs="SimSun" w:hint="eastAsia"/>
          <w:b/>
          <w:szCs w:val="21"/>
        </w:rPr>
        <w:t>工作射线</w:t>
      </w:r>
    </w:p>
    <w:p w14:paraId="2B542260"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垂直于反射体的射线被追溯到表面，并形成一个文件，用于确定射线迭代追踪的出发点。参见</w:t>
      </w:r>
      <w:r w:rsidRPr="009445DE">
        <w:rPr>
          <w:rFonts w:ascii="Times New Roman" w:eastAsiaTheme="minorHAnsi" w:hAnsi="Times New Roman" w:cs="Times New Roman"/>
          <w:szCs w:val="21"/>
        </w:rPr>
        <w:t xml:space="preserve"> Fagan(1991,20)</w:t>
      </w:r>
    </w:p>
    <w:p w14:paraId="55B782C8" w14:textId="77777777" w:rsidR="009445DE" w:rsidRPr="009445DE" w:rsidRDefault="009445DE" w:rsidP="005B7AE6">
      <w:pPr>
        <w:spacing w:line="360" w:lineRule="auto"/>
        <w:rPr>
          <w:rFonts w:ascii="Times New Roman" w:hAnsi="Times New Roman" w:cs="Times New Roman"/>
          <w:b/>
          <w:szCs w:val="21"/>
        </w:rPr>
      </w:pPr>
    </w:p>
    <w:p w14:paraId="7C211E8D"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Workstation   </w:t>
      </w:r>
      <w:r w:rsidRPr="009445DE">
        <w:rPr>
          <w:rFonts w:ascii="SimSun" w:eastAsia="SimSun" w:hAnsi="SimSun" w:cs="SimSun" w:hint="eastAsia"/>
          <w:b/>
          <w:szCs w:val="21"/>
        </w:rPr>
        <w:t>工作站</w:t>
      </w:r>
    </w:p>
    <w:p w14:paraId="1D9DF6A5"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一个交互式终端，独立或连接到一个更大的计算机。用于解释、正演模拟、处理决策等。通常每次只能由一个人使用。</w:t>
      </w:r>
    </w:p>
    <w:p w14:paraId="500BCF50" w14:textId="77777777" w:rsidR="009445DE" w:rsidRPr="009445DE" w:rsidRDefault="009445DE" w:rsidP="005B7AE6">
      <w:pPr>
        <w:spacing w:line="360" w:lineRule="auto"/>
        <w:rPr>
          <w:rFonts w:ascii="Times New Roman" w:hAnsi="Times New Roman" w:cs="Times New Roman"/>
          <w:b/>
          <w:szCs w:val="21"/>
        </w:rPr>
      </w:pPr>
    </w:p>
    <w:p w14:paraId="701D12D1"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Workstation network  </w:t>
      </w:r>
      <w:r w:rsidRPr="009445DE">
        <w:rPr>
          <w:rFonts w:ascii="SimSun" w:eastAsia="SimSun" w:hAnsi="SimSun" w:cs="SimSun" w:hint="eastAsia"/>
          <w:b/>
          <w:szCs w:val="21"/>
        </w:rPr>
        <w:t>网络工作站</w:t>
      </w:r>
    </w:p>
    <w:p w14:paraId="2667C534"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相互连接的工作站，可以从彼此之间访问文件和数据。</w:t>
      </w:r>
    </w:p>
    <w:p w14:paraId="7605174E" w14:textId="77777777" w:rsidR="009445DE" w:rsidRPr="009445DE" w:rsidRDefault="009445DE" w:rsidP="005B7AE6">
      <w:pPr>
        <w:spacing w:line="360" w:lineRule="auto"/>
        <w:rPr>
          <w:rFonts w:ascii="Times New Roman" w:hAnsi="Times New Roman" w:cs="Times New Roman"/>
          <w:b/>
          <w:szCs w:val="21"/>
        </w:rPr>
      </w:pPr>
    </w:p>
    <w:p w14:paraId="3C5C0D1D"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World Data Centers   </w:t>
      </w:r>
      <w:r w:rsidRPr="009445DE">
        <w:rPr>
          <w:rFonts w:ascii="SimSun" w:eastAsia="SimSun" w:hAnsi="SimSun" w:cs="SimSun" w:hint="eastAsia"/>
          <w:b/>
          <w:szCs w:val="21"/>
        </w:rPr>
        <w:t>国际数据中心</w:t>
      </w:r>
    </w:p>
    <w:p w14:paraId="326FDC17"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从各个地球物理学科收集、交换和分发数据的中心，这些学科有固体地球物理学、太阳</w:t>
      </w:r>
      <w:r w:rsidRPr="009445DE">
        <w:rPr>
          <w:rFonts w:ascii="Times New Roman" w:eastAsiaTheme="minorHAnsi" w:hAnsi="Times New Roman" w:cs="Times New Roman"/>
          <w:szCs w:val="21"/>
        </w:rPr>
        <w:t>-</w:t>
      </w:r>
      <w:r w:rsidRPr="009445DE">
        <w:rPr>
          <w:rFonts w:ascii="SimSun" w:eastAsia="SimSun" w:hAnsi="SimSun" w:cs="SimSun" w:hint="eastAsia"/>
          <w:szCs w:val="21"/>
        </w:rPr>
        <w:t>地球物理学、海洋学、冰川学、气象学和海啸学等。该组织开始是为国际地球物理年而建立的，但现在仍在国际科学联合会理事会</w:t>
      </w:r>
      <w:r w:rsidRPr="009445DE">
        <w:rPr>
          <w:rFonts w:ascii="Times New Roman" w:eastAsiaTheme="minorHAnsi" w:hAnsi="Times New Roman" w:cs="Times New Roman"/>
          <w:szCs w:val="21"/>
        </w:rPr>
        <w:t xml:space="preserve">(ICSU) </w:t>
      </w:r>
      <w:r w:rsidRPr="009445DE">
        <w:rPr>
          <w:rFonts w:ascii="SimSun" w:eastAsia="SimSun" w:hAnsi="SimSun" w:cs="SimSun" w:hint="eastAsia"/>
          <w:szCs w:val="21"/>
        </w:rPr>
        <w:t>的赞助下继续工作。国际数据中心</w:t>
      </w:r>
      <w:r w:rsidRPr="009445DE">
        <w:rPr>
          <w:rFonts w:ascii="Times New Roman" w:eastAsiaTheme="minorHAnsi" w:hAnsi="Times New Roman" w:cs="Times New Roman"/>
          <w:szCs w:val="21"/>
        </w:rPr>
        <w:t>A</w:t>
      </w:r>
      <w:r w:rsidRPr="009445DE">
        <w:rPr>
          <w:rFonts w:ascii="SimSun" w:eastAsia="SimSun" w:hAnsi="SimSun" w:cs="SimSun" w:hint="eastAsia"/>
          <w:szCs w:val="21"/>
        </w:rPr>
        <w:t>部设在科罗拉多州</w:t>
      </w:r>
      <w:r w:rsidRPr="009445DE">
        <w:rPr>
          <w:rFonts w:ascii="Times New Roman" w:eastAsiaTheme="minorHAnsi" w:hAnsi="Times New Roman" w:cs="Times New Roman"/>
          <w:szCs w:val="21"/>
        </w:rPr>
        <w:t xml:space="preserve"> Boulder, B</w:t>
      </w:r>
      <w:r w:rsidRPr="009445DE">
        <w:rPr>
          <w:rFonts w:ascii="SimSun" w:eastAsia="SimSun" w:hAnsi="SimSun" w:cs="SimSun" w:hint="eastAsia"/>
          <w:szCs w:val="21"/>
        </w:rPr>
        <w:t>部设在莫斯科，</w:t>
      </w:r>
      <w:r w:rsidRPr="009445DE">
        <w:rPr>
          <w:rFonts w:ascii="Times New Roman" w:eastAsiaTheme="minorHAnsi" w:hAnsi="Times New Roman" w:cs="Times New Roman"/>
          <w:szCs w:val="21"/>
        </w:rPr>
        <w:t>C</w:t>
      </w:r>
      <w:r w:rsidRPr="009445DE">
        <w:rPr>
          <w:rFonts w:ascii="SimSun" w:eastAsia="SimSun" w:hAnsi="SimSun" w:cs="SimSun" w:hint="eastAsia"/>
          <w:szCs w:val="21"/>
        </w:rPr>
        <w:t>部分成两部分，一部分在日本，一部分在西欧。</w:t>
      </w:r>
    </w:p>
    <w:p w14:paraId="085B2DEF" w14:textId="77777777" w:rsidR="009445DE" w:rsidRPr="009445DE" w:rsidRDefault="009445DE" w:rsidP="005B7AE6">
      <w:pPr>
        <w:spacing w:line="360" w:lineRule="auto"/>
        <w:rPr>
          <w:rFonts w:ascii="Times New Roman" w:hAnsi="Times New Roman" w:cs="Times New Roman"/>
          <w:b/>
          <w:bCs/>
          <w:szCs w:val="21"/>
        </w:rPr>
      </w:pPr>
    </w:p>
    <w:p w14:paraId="2CFDD98E"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bCs/>
          <w:szCs w:val="21"/>
        </w:rPr>
        <w:t xml:space="preserve">World Geodetic System </w:t>
      </w:r>
      <w:r w:rsidRPr="009445DE">
        <w:rPr>
          <w:rFonts w:ascii="SimSun" w:eastAsia="SimSun" w:hAnsi="SimSun" w:cs="SimSun" w:hint="eastAsia"/>
          <w:b/>
          <w:szCs w:val="21"/>
        </w:rPr>
        <w:t>世界测地系统</w:t>
      </w:r>
    </w:p>
    <w:p w14:paraId="218FEB1D"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Times New Roman" w:eastAsiaTheme="minorHAnsi" w:hAnsi="Times New Roman" w:cs="Times New Roman"/>
          <w:szCs w:val="21"/>
        </w:rPr>
        <w:t>WGS84</w:t>
      </w:r>
      <w:r w:rsidRPr="009445DE">
        <w:rPr>
          <w:rFonts w:ascii="SimSun" w:eastAsia="SimSun" w:hAnsi="SimSun" w:cs="SimSun" w:hint="eastAsia"/>
          <w:szCs w:val="21"/>
        </w:rPr>
        <w:t>现在被用于卫星定位；</w:t>
      </w:r>
      <w:r w:rsidRPr="009445DE">
        <w:rPr>
          <w:rFonts w:ascii="Times New Roman" w:eastAsiaTheme="minorHAnsi" w:hAnsi="Times New Roman" w:cs="Times New Roman"/>
          <w:szCs w:val="21"/>
        </w:rPr>
        <w:t>WGS72</w:t>
      </w:r>
      <w:r w:rsidRPr="009445DE">
        <w:rPr>
          <w:rFonts w:ascii="SimSun" w:eastAsia="SimSun" w:hAnsi="SimSun" w:cs="SimSun" w:hint="eastAsia"/>
          <w:szCs w:val="21"/>
        </w:rPr>
        <w:t>在</w:t>
      </w:r>
      <w:r w:rsidRPr="009445DE">
        <w:rPr>
          <w:rFonts w:ascii="Times New Roman" w:eastAsiaTheme="minorHAnsi" w:hAnsi="Times New Roman" w:cs="Times New Roman"/>
          <w:szCs w:val="21"/>
        </w:rPr>
        <w:t>1987</w:t>
      </w:r>
      <w:r w:rsidRPr="009445DE">
        <w:rPr>
          <w:rFonts w:ascii="SimSun" w:eastAsia="SimSun" w:hAnsi="SimSun" w:cs="SimSun" w:hint="eastAsia"/>
          <w:szCs w:val="21"/>
        </w:rPr>
        <w:t>年之前使用。参见图</w:t>
      </w:r>
      <w:r w:rsidRPr="009445DE">
        <w:rPr>
          <w:rFonts w:ascii="Times New Roman" w:eastAsiaTheme="minorHAnsi" w:hAnsi="Times New Roman" w:cs="Times New Roman"/>
          <w:szCs w:val="21"/>
        </w:rPr>
        <w:t>G-2</w:t>
      </w:r>
      <w:r w:rsidRPr="009445DE">
        <w:rPr>
          <w:rFonts w:ascii="SimSun" w:eastAsia="SimSun" w:hAnsi="SimSun" w:cs="SimSun" w:hint="eastAsia"/>
          <w:szCs w:val="21"/>
        </w:rPr>
        <w:t>。</w:t>
      </w:r>
    </w:p>
    <w:p w14:paraId="293B78CD" w14:textId="77777777" w:rsidR="009445DE" w:rsidRPr="009445DE" w:rsidRDefault="009445DE" w:rsidP="005B7AE6">
      <w:pPr>
        <w:spacing w:line="360" w:lineRule="auto"/>
        <w:rPr>
          <w:rFonts w:ascii="Times New Roman" w:hAnsi="Times New Roman" w:cs="Times New Roman"/>
          <w:b/>
          <w:szCs w:val="21"/>
        </w:rPr>
      </w:pPr>
    </w:p>
    <w:p w14:paraId="69960BF7"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World-wide Standard Seismograph network (WWSS) </w:t>
      </w:r>
      <w:r w:rsidRPr="009445DE">
        <w:rPr>
          <w:rFonts w:ascii="SimSun" w:eastAsia="SimSun" w:hAnsi="SimSun" w:cs="SimSun" w:hint="eastAsia"/>
          <w:b/>
          <w:szCs w:val="21"/>
        </w:rPr>
        <w:t>全球标准地震仪网络</w:t>
      </w:r>
    </w:p>
    <w:p w14:paraId="3C55E51D"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利用同一种仪器的地震台网。</w:t>
      </w:r>
    </w:p>
    <w:p w14:paraId="46434FF8" w14:textId="77777777" w:rsidR="009445DE" w:rsidRPr="009445DE" w:rsidRDefault="009445DE" w:rsidP="005B7AE6">
      <w:pPr>
        <w:spacing w:line="360" w:lineRule="auto"/>
        <w:rPr>
          <w:rFonts w:ascii="Times New Roman" w:hAnsi="Times New Roman" w:cs="Times New Roman"/>
          <w:b/>
          <w:szCs w:val="21"/>
        </w:rPr>
      </w:pPr>
    </w:p>
    <w:p w14:paraId="1F5FAD0B"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World Wide Web (WWW)  </w:t>
      </w:r>
      <w:r w:rsidRPr="009445DE">
        <w:rPr>
          <w:rFonts w:ascii="SimSun" w:eastAsia="SimSun" w:hAnsi="SimSun" w:cs="SimSun" w:hint="eastAsia"/>
          <w:b/>
          <w:szCs w:val="21"/>
        </w:rPr>
        <w:t>万维网</w:t>
      </w:r>
    </w:p>
    <w:p w14:paraId="347E5191"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在</w:t>
      </w:r>
      <w:r w:rsidRPr="009445DE">
        <w:rPr>
          <w:rFonts w:ascii="Times New Roman" w:eastAsiaTheme="minorHAnsi" w:hAnsi="Times New Roman" w:cs="Times New Roman"/>
          <w:szCs w:val="21"/>
        </w:rPr>
        <w:t>CERN</w:t>
      </w:r>
      <w:r w:rsidRPr="009445DE">
        <w:rPr>
          <w:rFonts w:ascii="SimSun" w:eastAsia="SimSun" w:hAnsi="SimSun" w:cs="SimSun" w:hint="eastAsia"/>
          <w:szCs w:val="21"/>
        </w:rPr>
        <w:t>上开发的分布式超文本信息系统。</w:t>
      </w:r>
    </w:p>
    <w:p w14:paraId="6D0C07F5" w14:textId="77777777" w:rsidR="009445DE" w:rsidRPr="009445DE" w:rsidRDefault="009445DE" w:rsidP="005B7AE6">
      <w:pPr>
        <w:spacing w:line="360" w:lineRule="auto"/>
        <w:rPr>
          <w:rFonts w:ascii="Times New Roman" w:hAnsi="Times New Roman" w:cs="Times New Roman"/>
          <w:b/>
          <w:szCs w:val="21"/>
        </w:rPr>
      </w:pPr>
    </w:p>
    <w:p w14:paraId="019A2B82"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Worm   </w:t>
      </w:r>
      <w:r w:rsidRPr="009445DE">
        <w:rPr>
          <w:rFonts w:ascii="SimSun" w:eastAsia="SimSun" w:hAnsi="SimSun" w:cs="SimSun" w:hint="eastAsia"/>
          <w:b/>
          <w:szCs w:val="21"/>
        </w:rPr>
        <w:t>螺纹</w:t>
      </w:r>
    </w:p>
    <w:p w14:paraId="1283C41D"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参见</w:t>
      </w:r>
      <w:r w:rsidRPr="009445DE">
        <w:rPr>
          <w:rFonts w:ascii="Times New Roman" w:eastAsiaTheme="minorHAnsi" w:hAnsi="Times New Roman" w:cs="Times New Roman"/>
          <w:szCs w:val="21"/>
        </w:rPr>
        <w:t>virus</w:t>
      </w:r>
    </w:p>
    <w:p w14:paraId="6407549E" w14:textId="77777777" w:rsidR="009445DE" w:rsidRPr="009445DE" w:rsidRDefault="009445DE" w:rsidP="005B7AE6">
      <w:pPr>
        <w:spacing w:line="360" w:lineRule="auto"/>
        <w:jc w:val="center"/>
        <w:rPr>
          <w:rFonts w:ascii="Times New Roman" w:eastAsiaTheme="minorHAnsi" w:hAnsi="Times New Roman" w:cs="Times New Roman"/>
          <w:szCs w:val="21"/>
        </w:rPr>
      </w:pPr>
      <w:r w:rsidRPr="009445DE">
        <w:rPr>
          <w:rFonts w:ascii="Times New Roman" w:eastAsiaTheme="minorHAnsi" w:hAnsi="Times New Roman" w:cs="Times New Roman"/>
          <w:noProof/>
          <w:szCs w:val="21"/>
        </w:rPr>
        <w:drawing>
          <wp:inline distT="0" distB="0" distL="0" distR="0" wp14:anchorId="598D4F1E" wp14:editId="1D2113D5">
            <wp:extent cx="4314190" cy="5610860"/>
            <wp:effectExtent l="0" t="0" r="10160" b="8890"/>
            <wp:docPr id="242" name="图片 242" descr="C:\Users\Administrator\Desktop\333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Administrator\Desktop\333333.png"/>
                    <pic:cNvPicPr>
                      <a:picLocks noChangeAspect="1" noChangeArrowheads="1"/>
                    </pic:cNvPicPr>
                  </pic:nvPicPr>
                  <pic:blipFill>
                    <a:blip r:embed="rId1088">
                      <a:extLst>
                        <a:ext uri="{28A0092B-C50C-407E-A947-70E740481C1C}">
                          <a14:useLocalDpi xmlns:a14="http://schemas.microsoft.com/office/drawing/2010/main" val="0"/>
                        </a:ext>
                      </a:extLst>
                    </a:blip>
                    <a:srcRect/>
                    <a:stretch>
                      <a:fillRect/>
                    </a:stretch>
                  </pic:blipFill>
                  <pic:spPr>
                    <a:xfrm>
                      <a:off x="0" y="0"/>
                      <a:ext cx="4314952" cy="5612082"/>
                    </a:xfrm>
                    <a:prstGeom prst="rect">
                      <a:avLst/>
                    </a:prstGeom>
                    <a:noFill/>
                    <a:ln>
                      <a:noFill/>
                    </a:ln>
                  </pic:spPr>
                </pic:pic>
              </a:graphicData>
            </a:graphic>
          </wp:inline>
        </w:drawing>
      </w:r>
    </w:p>
    <w:p w14:paraId="08460CB4" w14:textId="77777777" w:rsidR="009445DE" w:rsidRPr="009445DE" w:rsidRDefault="009445DE" w:rsidP="005B7AE6">
      <w:pPr>
        <w:spacing w:line="360" w:lineRule="auto"/>
        <w:jc w:val="center"/>
        <w:rPr>
          <w:rFonts w:ascii="Times New Roman" w:eastAsiaTheme="minorHAnsi" w:hAnsi="Times New Roman" w:cs="Times New Roman"/>
          <w:szCs w:val="21"/>
        </w:rPr>
      </w:pPr>
      <w:r w:rsidRPr="009445DE">
        <w:rPr>
          <w:rFonts w:ascii="SimSun" w:eastAsia="SimSun" w:hAnsi="SimSun" w:cs="SimSun" w:hint="eastAsia"/>
          <w:szCs w:val="21"/>
        </w:rPr>
        <w:t>图</w:t>
      </w:r>
      <w:r w:rsidRPr="009445DE">
        <w:rPr>
          <w:rFonts w:ascii="Times New Roman" w:eastAsiaTheme="minorHAnsi" w:hAnsi="Times New Roman" w:cs="Times New Roman"/>
          <w:szCs w:val="21"/>
        </w:rPr>
        <w:t xml:space="preserve">W-11 </w:t>
      </w:r>
      <w:r w:rsidRPr="009445DE">
        <w:rPr>
          <w:rFonts w:ascii="SimSun" w:eastAsia="SimSun" w:hAnsi="SimSun" w:cs="SimSun" w:hint="eastAsia"/>
          <w:szCs w:val="21"/>
        </w:rPr>
        <w:t>温氏颗粒分级表，</w:t>
      </w:r>
      <w:r w:rsidRPr="009445DE">
        <w:rPr>
          <w:rFonts w:ascii="Times New Roman" w:eastAsiaTheme="minorHAnsi" w:hAnsi="Times New Roman" w:cs="Times New Roman"/>
          <w:position w:val="-14"/>
          <w:szCs w:val="21"/>
        </w:rPr>
        <w:object w:dxaOrig="3437" w:dyaOrig="394" w14:anchorId="0627E767">
          <v:shape id="_x0000_i1501" type="#_x0000_t75" style="width:172.35pt;height:20.15pt" o:ole="">
            <v:imagedata r:id="rId1089" o:title=""/>
          </v:shape>
          <o:OLEObject Type="Embed" ProgID="Equation.DSMT4" ShapeID="_x0000_i1501" DrawAspect="Content" ObjectID="_1567842353" r:id="rId1090"/>
        </w:object>
      </w:r>
      <w:r w:rsidRPr="009445DE">
        <w:rPr>
          <w:rFonts w:ascii="SimSun" w:eastAsia="SimSun" w:hAnsi="SimSun" w:cs="SimSun" w:hint="eastAsia"/>
          <w:szCs w:val="21"/>
        </w:rPr>
        <w:t>，其中，</w:t>
      </w:r>
      <w:r w:rsidRPr="009445DE">
        <w:rPr>
          <w:rFonts w:ascii="Times New Roman" w:eastAsiaTheme="minorHAnsi" w:hAnsi="Times New Roman" w:cs="Times New Roman"/>
          <w:szCs w:val="21"/>
        </w:rPr>
        <w:t>mm</w:t>
      </w:r>
      <w:r w:rsidRPr="009445DE">
        <w:rPr>
          <w:rFonts w:ascii="SimSun" w:eastAsia="SimSun" w:hAnsi="SimSun" w:cs="SimSun" w:hint="eastAsia"/>
          <w:szCs w:val="21"/>
        </w:rPr>
        <w:t>为毫米计的颗粒尺寸</w:t>
      </w:r>
    </w:p>
    <w:p w14:paraId="0262025A" w14:textId="77777777" w:rsidR="009445DE" w:rsidRPr="009445DE" w:rsidRDefault="009445DE" w:rsidP="005B7AE6">
      <w:pPr>
        <w:spacing w:line="360" w:lineRule="auto"/>
        <w:rPr>
          <w:rFonts w:ascii="Times New Roman" w:eastAsiaTheme="minorHAnsi" w:hAnsi="Times New Roman" w:cs="Times New Roman"/>
          <w:b/>
          <w:szCs w:val="21"/>
        </w:rPr>
      </w:pPr>
    </w:p>
    <w:p w14:paraId="0500E993"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Wow </w:t>
      </w:r>
      <w:r w:rsidRPr="009445DE">
        <w:rPr>
          <w:rFonts w:ascii="SimSun" w:eastAsia="SimSun" w:hAnsi="SimSun" w:cs="SimSun" w:hint="eastAsia"/>
          <w:b/>
          <w:szCs w:val="21"/>
        </w:rPr>
        <w:t>带速变化，不稳</w:t>
      </w:r>
    </w:p>
    <w:p w14:paraId="0F0D6CB2"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eastAsiaTheme="minorHAnsi" w:hAnsi="Times New Roman" w:cs="Times New Roman"/>
          <w:szCs w:val="21"/>
        </w:rPr>
        <w:t>1.</w:t>
      </w:r>
      <w:r w:rsidRPr="009445DE">
        <w:rPr>
          <w:rFonts w:ascii="SimSun" w:eastAsia="SimSun" w:hAnsi="SimSun" w:cs="SimSun" w:hint="eastAsia"/>
          <w:szCs w:val="21"/>
        </w:rPr>
        <w:t>由计时线不规则产生的磁带或相机速度的变化。这种变化往往是周期性和低频的。</w:t>
      </w:r>
    </w:p>
    <w:p w14:paraId="110FAD4B"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Times New Roman" w:eastAsiaTheme="minorHAnsi" w:hAnsi="Times New Roman" w:cs="Times New Roman"/>
          <w:szCs w:val="21"/>
        </w:rPr>
        <w:t xml:space="preserve">2. </w:t>
      </w:r>
      <w:r w:rsidRPr="009445DE">
        <w:rPr>
          <w:rFonts w:ascii="SimSun" w:eastAsia="SimSun" w:hAnsi="SimSun" w:cs="SimSun" w:hint="eastAsia"/>
          <w:szCs w:val="21"/>
        </w:rPr>
        <w:t>一种由速度异常引起的等速度轮廓，比传播长度要小得多。</w:t>
      </w:r>
    </w:p>
    <w:p w14:paraId="2177C929" w14:textId="77777777" w:rsidR="009445DE" w:rsidRPr="009445DE" w:rsidRDefault="009445DE" w:rsidP="005B7AE6">
      <w:pPr>
        <w:spacing w:line="360" w:lineRule="auto"/>
        <w:rPr>
          <w:rFonts w:ascii="Times New Roman" w:hAnsi="Times New Roman" w:cs="Times New Roman"/>
          <w:b/>
          <w:szCs w:val="21"/>
        </w:rPr>
      </w:pPr>
    </w:p>
    <w:p w14:paraId="0B6D00DA"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Wrap around  </w:t>
      </w:r>
      <w:r w:rsidRPr="009445DE">
        <w:rPr>
          <w:rFonts w:ascii="SimSun" w:eastAsia="SimSun" w:hAnsi="SimSun" w:cs="SimSun" w:hint="eastAsia"/>
          <w:b/>
          <w:szCs w:val="21"/>
        </w:rPr>
        <w:t>卷绕形假频；环结式处理</w:t>
      </w:r>
    </w:p>
    <w:p w14:paraId="6FC669F2"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eastAsiaTheme="minorHAnsi" w:hAnsi="Times New Roman" w:cs="Times New Roman"/>
          <w:szCs w:val="21"/>
        </w:rPr>
        <w:t>1.</w:t>
      </w:r>
      <w:r w:rsidRPr="009445DE">
        <w:rPr>
          <w:rFonts w:ascii="SimSun" w:eastAsia="SimSun" w:hAnsi="SimSun" w:cs="SimSun" w:hint="eastAsia"/>
          <w:szCs w:val="21"/>
        </w:rPr>
        <w:t>频率波数域中的假频，该假频可以通过设置零值来阻止，参见图</w:t>
      </w:r>
      <w:r w:rsidRPr="009445DE">
        <w:rPr>
          <w:rFonts w:ascii="Times New Roman" w:eastAsiaTheme="minorHAnsi" w:hAnsi="Times New Roman" w:cs="Times New Roman"/>
          <w:szCs w:val="21"/>
        </w:rPr>
        <w:t>F-11b</w:t>
      </w:r>
      <w:r w:rsidRPr="009445DE">
        <w:rPr>
          <w:rFonts w:ascii="SimSun" w:eastAsia="SimSun" w:hAnsi="SimSun" w:cs="SimSun" w:hint="eastAsia"/>
          <w:szCs w:val="21"/>
        </w:rPr>
        <w:t>。</w:t>
      </w:r>
    </w:p>
    <w:p w14:paraId="29DB5AB2"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Times New Roman" w:eastAsiaTheme="minorHAnsi" w:hAnsi="Times New Roman" w:cs="Times New Roman"/>
          <w:szCs w:val="21"/>
        </w:rPr>
        <w:t>2.</w:t>
      </w:r>
      <w:r w:rsidRPr="009445DE">
        <w:rPr>
          <w:rFonts w:ascii="SimSun" w:eastAsia="SimSun" w:hAnsi="SimSun" w:cs="SimSun" w:hint="eastAsia"/>
          <w:szCs w:val="21"/>
        </w:rPr>
        <w:t>字存储单元</w:t>
      </w:r>
      <w:r w:rsidRPr="009445DE">
        <w:rPr>
          <w:rFonts w:ascii="Times New Roman" w:eastAsiaTheme="minorHAnsi" w:hAnsi="Times New Roman" w:cs="Times New Roman"/>
          <w:szCs w:val="21"/>
        </w:rPr>
        <w:t>(</w:t>
      </w:r>
      <w:r w:rsidRPr="009445DE">
        <w:rPr>
          <w:rFonts w:ascii="SimSun" w:eastAsia="SimSun" w:hAnsi="SimSun" w:cs="SimSun" w:hint="eastAsia"/>
          <w:szCs w:val="21"/>
        </w:rPr>
        <w:t>通常为寄存器</w:t>
      </w:r>
      <w:r w:rsidRPr="009445DE">
        <w:rPr>
          <w:rFonts w:ascii="Times New Roman" w:eastAsiaTheme="minorHAnsi" w:hAnsi="Times New Roman" w:cs="Times New Roman"/>
          <w:szCs w:val="21"/>
        </w:rPr>
        <w:t>)</w:t>
      </w:r>
      <w:r w:rsidRPr="009445DE">
        <w:rPr>
          <w:rFonts w:ascii="SimSun" w:eastAsia="SimSun" w:hAnsi="SimSun" w:cs="SimSun" w:hint="eastAsia"/>
          <w:szCs w:val="21"/>
        </w:rPr>
        <w:t>增加</w:t>
      </w:r>
      <w:r w:rsidRPr="009445DE">
        <w:rPr>
          <w:rFonts w:ascii="Times New Roman" w:eastAsiaTheme="minorHAnsi" w:hAnsi="Times New Roman" w:cs="Times New Roman"/>
          <w:szCs w:val="21"/>
        </w:rPr>
        <w:t>(</w:t>
      </w:r>
      <w:r w:rsidRPr="009445DE">
        <w:rPr>
          <w:rFonts w:ascii="SimSun" w:eastAsia="SimSun" w:hAnsi="SimSun" w:cs="SimSun" w:hint="eastAsia"/>
          <w:szCs w:val="21"/>
        </w:rPr>
        <w:t>减少</w:t>
      </w:r>
      <w:r w:rsidRPr="009445DE">
        <w:rPr>
          <w:rFonts w:ascii="Times New Roman" w:eastAsiaTheme="minorHAnsi" w:hAnsi="Times New Roman" w:cs="Times New Roman"/>
          <w:szCs w:val="21"/>
        </w:rPr>
        <w:t>)</w:t>
      </w:r>
      <w:r w:rsidRPr="009445DE">
        <w:rPr>
          <w:rFonts w:ascii="SimSun" w:eastAsia="SimSun" w:hAnsi="SimSun" w:cs="SimSun" w:hint="eastAsia"/>
          <w:szCs w:val="21"/>
        </w:rPr>
        <w:t>到超过了它的最大</w:t>
      </w:r>
      <w:r w:rsidRPr="009445DE">
        <w:rPr>
          <w:rFonts w:ascii="Times New Roman" w:eastAsiaTheme="minorHAnsi" w:hAnsi="Times New Roman" w:cs="Times New Roman"/>
          <w:szCs w:val="21"/>
        </w:rPr>
        <w:t>(</w:t>
      </w:r>
      <w:r w:rsidRPr="009445DE">
        <w:rPr>
          <w:rFonts w:ascii="SimSun" w:eastAsia="SimSun" w:hAnsi="SimSun" w:cs="SimSun" w:hint="eastAsia"/>
          <w:szCs w:val="21"/>
        </w:rPr>
        <w:t>最小</w:t>
      </w:r>
      <w:r w:rsidRPr="009445DE">
        <w:rPr>
          <w:rFonts w:ascii="Times New Roman" w:eastAsiaTheme="minorHAnsi" w:hAnsi="Times New Roman" w:cs="Times New Roman"/>
          <w:szCs w:val="21"/>
        </w:rPr>
        <w:t>)</w:t>
      </w:r>
      <w:r w:rsidRPr="009445DE">
        <w:rPr>
          <w:rFonts w:ascii="SimSun" w:eastAsia="SimSun" w:hAnsi="SimSun" w:cs="SimSun" w:hint="eastAsia"/>
          <w:szCs w:val="21"/>
        </w:rPr>
        <w:t>值时产生的一种效应，如</w:t>
      </w:r>
      <w:r w:rsidRPr="009445DE">
        <w:rPr>
          <w:rFonts w:ascii="Times New Roman" w:eastAsiaTheme="minorHAnsi" w:hAnsi="Times New Roman" w:cs="Times New Roman"/>
          <w:szCs w:val="21"/>
        </w:rPr>
        <w:t>4</w:t>
      </w:r>
      <w:r w:rsidRPr="009445DE">
        <w:rPr>
          <w:rFonts w:ascii="SimSun" w:eastAsia="SimSun" w:hAnsi="SimSun" w:cs="SimSun" w:hint="eastAsia"/>
          <w:szCs w:val="21"/>
        </w:rPr>
        <w:t>位寄存器可以存下</w:t>
      </w:r>
      <w:r w:rsidRPr="009445DE">
        <w:rPr>
          <w:rFonts w:ascii="Times New Roman" w:eastAsiaTheme="minorHAnsi" w:hAnsi="Times New Roman" w:cs="Times New Roman"/>
          <w:szCs w:val="21"/>
        </w:rPr>
        <w:t>0</w:t>
      </w:r>
      <w:r w:rsidRPr="009445DE">
        <w:rPr>
          <w:rFonts w:ascii="SimSun" w:eastAsia="SimSun" w:hAnsi="SimSun" w:cs="SimSun" w:hint="eastAsia"/>
          <w:szCs w:val="21"/>
        </w:rPr>
        <w:t>到</w:t>
      </w:r>
      <w:r w:rsidRPr="009445DE">
        <w:rPr>
          <w:rFonts w:ascii="Times New Roman" w:eastAsiaTheme="minorHAnsi" w:hAnsi="Times New Roman" w:cs="Times New Roman"/>
          <w:szCs w:val="21"/>
        </w:rPr>
        <w:t>15</w:t>
      </w:r>
      <w:r w:rsidRPr="009445DE">
        <w:rPr>
          <w:rFonts w:ascii="SimSun" w:eastAsia="SimSun" w:hAnsi="SimSun" w:cs="SimSun" w:hint="eastAsia"/>
          <w:szCs w:val="21"/>
        </w:rPr>
        <w:t>间的任何值。当已存了</w:t>
      </w:r>
      <w:r w:rsidRPr="009445DE">
        <w:rPr>
          <w:rFonts w:ascii="Times New Roman" w:eastAsiaTheme="minorHAnsi" w:hAnsi="Times New Roman" w:cs="Times New Roman"/>
          <w:szCs w:val="21"/>
        </w:rPr>
        <w:t>15</w:t>
      </w:r>
      <w:r w:rsidRPr="009445DE">
        <w:rPr>
          <w:rFonts w:ascii="SimSun" w:eastAsia="SimSun" w:hAnsi="SimSun" w:cs="SimSun" w:hint="eastAsia"/>
          <w:szCs w:val="21"/>
        </w:rPr>
        <w:t>时，再增加它就变成了零值。</w:t>
      </w:r>
    </w:p>
    <w:p w14:paraId="5F331E94" w14:textId="77777777" w:rsidR="009445DE" w:rsidRPr="009445DE" w:rsidRDefault="009445DE" w:rsidP="005B7AE6">
      <w:pPr>
        <w:spacing w:line="360" w:lineRule="auto"/>
        <w:rPr>
          <w:rFonts w:ascii="Times New Roman" w:hAnsi="Times New Roman" w:cs="Times New Roman"/>
          <w:b/>
          <w:szCs w:val="21"/>
        </w:rPr>
      </w:pPr>
    </w:p>
    <w:p w14:paraId="4728EB48"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Write-protect   </w:t>
      </w:r>
      <w:r w:rsidRPr="009445DE">
        <w:rPr>
          <w:rFonts w:ascii="SimSun" w:eastAsia="SimSun" w:hAnsi="SimSun" w:cs="SimSun" w:hint="eastAsia"/>
          <w:b/>
          <w:szCs w:val="21"/>
        </w:rPr>
        <w:t>写保护</w:t>
      </w:r>
    </w:p>
    <w:p w14:paraId="07D708FE"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一种设置，使其无法覆盖数字存储设备和更改数据。磁盘上有一个洞，洞打开时表示磁盘被写保护。</w:t>
      </w:r>
    </w:p>
    <w:p w14:paraId="5F80B7F6" w14:textId="77777777" w:rsidR="009445DE" w:rsidRPr="009445DE" w:rsidRDefault="009445DE" w:rsidP="005B7AE6">
      <w:pPr>
        <w:spacing w:line="360" w:lineRule="auto"/>
        <w:rPr>
          <w:rFonts w:ascii="Times New Roman" w:hAnsi="Times New Roman" w:cs="Times New Roman"/>
          <w:b/>
          <w:szCs w:val="21"/>
        </w:rPr>
      </w:pPr>
    </w:p>
    <w:p w14:paraId="681E4157"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Wulff net  </w:t>
      </w:r>
      <w:r w:rsidRPr="009445DE">
        <w:rPr>
          <w:rFonts w:ascii="SimSun" w:eastAsia="SimSun" w:hAnsi="SimSun" w:cs="SimSun" w:hint="eastAsia"/>
          <w:b/>
          <w:szCs w:val="21"/>
        </w:rPr>
        <w:t>伍尔夫网格</w:t>
      </w:r>
    </w:p>
    <w:p w14:paraId="6BBD92CD"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参见</w:t>
      </w:r>
      <w:r w:rsidRPr="009445DE">
        <w:rPr>
          <w:rFonts w:ascii="Times New Roman" w:eastAsiaTheme="minorHAnsi" w:hAnsi="Times New Roman" w:cs="Times New Roman"/>
          <w:szCs w:val="21"/>
        </w:rPr>
        <w:t>sterographic projection</w:t>
      </w:r>
      <w:r w:rsidRPr="009445DE">
        <w:rPr>
          <w:rFonts w:ascii="SimSun" w:eastAsia="SimSun" w:hAnsi="SimSun" w:cs="SimSun" w:hint="eastAsia"/>
          <w:szCs w:val="21"/>
        </w:rPr>
        <w:t>。由俄罗斯晶体学家</w:t>
      </w:r>
      <w:r w:rsidRPr="009445DE">
        <w:rPr>
          <w:rFonts w:ascii="Times New Roman" w:eastAsiaTheme="minorHAnsi" w:hAnsi="Times New Roman" w:cs="Times New Roman"/>
          <w:szCs w:val="21"/>
        </w:rPr>
        <w:t>Georg Wulff(1863-1925)</w:t>
      </w:r>
      <w:r w:rsidRPr="009445DE">
        <w:rPr>
          <w:rFonts w:ascii="SimSun" w:eastAsia="SimSun" w:hAnsi="SimSun" w:cs="SimSun" w:hint="eastAsia"/>
          <w:szCs w:val="21"/>
        </w:rPr>
        <w:t>的名字命名。</w:t>
      </w:r>
    </w:p>
    <w:p w14:paraId="62B5A766" w14:textId="77777777" w:rsidR="009445DE" w:rsidRPr="009445DE" w:rsidRDefault="009445DE" w:rsidP="005B7AE6">
      <w:pPr>
        <w:spacing w:line="360" w:lineRule="auto"/>
        <w:rPr>
          <w:rFonts w:ascii="Times New Roman" w:hAnsi="Times New Roman" w:cs="Times New Roman"/>
          <w:b/>
          <w:szCs w:val="21"/>
        </w:rPr>
      </w:pPr>
    </w:p>
    <w:p w14:paraId="6DE3E7AB"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WWSSN: </w:t>
      </w:r>
      <w:r w:rsidRPr="009445DE">
        <w:rPr>
          <w:rFonts w:ascii="SimSun" w:eastAsia="SimSun" w:hAnsi="SimSun" w:cs="SimSun" w:hint="eastAsia"/>
          <w:b/>
          <w:szCs w:val="21"/>
        </w:rPr>
        <w:t>全球标准化地震仪网络</w:t>
      </w:r>
    </w:p>
    <w:p w14:paraId="5B3B6F60"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Times New Roman" w:eastAsiaTheme="minorHAnsi" w:hAnsi="Times New Roman" w:cs="Times New Roman"/>
          <w:szCs w:val="21"/>
        </w:rPr>
        <w:t>World-Wide Standardized Seismograph Network</w:t>
      </w:r>
      <w:r w:rsidRPr="009445DE">
        <w:rPr>
          <w:rFonts w:ascii="SimSun" w:eastAsia="SimSun" w:hAnsi="SimSun" w:cs="SimSun" w:hint="eastAsia"/>
          <w:szCs w:val="21"/>
        </w:rPr>
        <w:t>的缩写。每一台站由三个短周期地震检波器</w:t>
      </w:r>
      <w:r w:rsidRPr="009445DE">
        <w:rPr>
          <w:rFonts w:ascii="Times New Roman" w:eastAsiaTheme="minorHAnsi" w:hAnsi="Times New Roman" w:cs="Times New Roman"/>
          <w:szCs w:val="21"/>
        </w:rPr>
        <w:t>(</w:t>
      </w:r>
      <w:r w:rsidRPr="009445DE">
        <w:rPr>
          <w:rFonts w:ascii="SimSun" w:eastAsia="SimSun" w:hAnsi="SimSun" w:cs="SimSun" w:hint="eastAsia"/>
          <w:szCs w:val="21"/>
        </w:rPr>
        <w:t>北，南，东</w:t>
      </w:r>
      <w:r w:rsidRPr="009445DE">
        <w:rPr>
          <w:rFonts w:ascii="Times New Roman" w:eastAsiaTheme="minorHAnsi" w:hAnsi="Times New Roman" w:cs="Times New Roman"/>
          <w:szCs w:val="21"/>
        </w:rPr>
        <w:t xml:space="preserve">) </w:t>
      </w:r>
      <w:r w:rsidRPr="009445DE">
        <w:rPr>
          <w:rFonts w:ascii="SimSun" w:eastAsia="SimSun" w:hAnsi="SimSun" w:cs="SimSun" w:hint="eastAsia"/>
          <w:szCs w:val="21"/>
        </w:rPr>
        <w:t>和三个长周期地震检波器组成。</w:t>
      </w:r>
    </w:p>
    <w:p w14:paraId="122C9137" w14:textId="77777777" w:rsidR="009445DE" w:rsidRPr="009445DE" w:rsidRDefault="009445DE" w:rsidP="005B7AE6">
      <w:pPr>
        <w:spacing w:line="360" w:lineRule="auto"/>
        <w:rPr>
          <w:rFonts w:ascii="Times New Roman" w:hAnsi="Times New Roman" w:cs="Times New Roman"/>
          <w:b/>
          <w:szCs w:val="21"/>
        </w:rPr>
      </w:pPr>
    </w:p>
    <w:p w14:paraId="52CBAE91"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WWV  </w:t>
      </w:r>
      <w:r w:rsidRPr="009445DE">
        <w:rPr>
          <w:rFonts w:ascii="SimSun" w:eastAsia="SimSun" w:hAnsi="SimSun" w:cs="SimSun" w:hint="eastAsia"/>
          <w:b/>
          <w:szCs w:val="21"/>
        </w:rPr>
        <w:t>国际时间</w:t>
      </w:r>
    </w:p>
    <w:p w14:paraId="6AF4C45E"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美国标准无线电台播发的时间及频率标准。</w:t>
      </w:r>
      <w:r w:rsidRPr="009445DE">
        <w:rPr>
          <w:rFonts w:ascii="Times New Roman" w:eastAsiaTheme="minorHAnsi" w:hAnsi="Times New Roman" w:cs="Times New Roman"/>
          <w:szCs w:val="21"/>
        </w:rPr>
        <w:t>WWV(</w:t>
      </w:r>
      <w:r w:rsidRPr="009445DE">
        <w:rPr>
          <w:rFonts w:ascii="SimSun" w:eastAsia="SimSun" w:hAnsi="SimSun" w:cs="SimSun" w:hint="eastAsia"/>
          <w:szCs w:val="21"/>
        </w:rPr>
        <w:t>科罗拉多，世科林斯堡</w:t>
      </w:r>
      <w:r w:rsidRPr="009445DE">
        <w:rPr>
          <w:rFonts w:ascii="Times New Roman" w:eastAsiaTheme="minorHAnsi" w:hAnsi="Times New Roman" w:cs="Times New Roman"/>
          <w:szCs w:val="21"/>
        </w:rPr>
        <w:t>)</w:t>
      </w:r>
      <w:r w:rsidRPr="009445DE">
        <w:rPr>
          <w:rFonts w:ascii="SimSun" w:eastAsia="SimSun" w:hAnsi="SimSun" w:cs="SimSun" w:hint="eastAsia"/>
          <w:szCs w:val="21"/>
        </w:rPr>
        <w:t>和</w:t>
      </w:r>
      <w:r w:rsidRPr="009445DE">
        <w:rPr>
          <w:rFonts w:ascii="Times New Roman" w:eastAsiaTheme="minorHAnsi" w:hAnsi="Times New Roman" w:cs="Times New Roman"/>
          <w:szCs w:val="21"/>
        </w:rPr>
        <w:t xml:space="preserve"> WWVH(</w:t>
      </w:r>
      <w:r w:rsidRPr="009445DE">
        <w:rPr>
          <w:rFonts w:ascii="SimSun" w:eastAsia="SimSun" w:hAnsi="SimSun" w:cs="SimSun" w:hint="eastAsia"/>
          <w:szCs w:val="21"/>
        </w:rPr>
        <w:t>夏威夷毛伊</w:t>
      </w:r>
      <w:r w:rsidRPr="009445DE">
        <w:rPr>
          <w:rFonts w:ascii="Times New Roman" w:eastAsiaTheme="minorHAnsi" w:hAnsi="Times New Roman" w:cs="Times New Roman"/>
          <w:szCs w:val="21"/>
        </w:rPr>
        <w:t xml:space="preserve">) </w:t>
      </w:r>
      <w:r w:rsidRPr="009445DE">
        <w:rPr>
          <w:rFonts w:ascii="SimSun" w:eastAsia="SimSun" w:hAnsi="SimSun" w:cs="SimSun" w:hint="eastAsia"/>
          <w:szCs w:val="21"/>
        </w:rPr>
        <w:t>用</w:t>
      </w:r>
      <w:r w:rsidRPr="009445DE">
        <w:rPr>
          <w:rFonts w:ascii="Times New Roman" w:eastAsiaTheme="minorHAnsi" w:hAnsi="Times New Roman" w:cs="Times New Roman"/>
          <w:szCs w:val="21"/>
        </w:rPr>
        <w:t>2.5</w:t>
      </w:r>
      <w:r w:rsidRPr="009445DE">
        <w:rPr>
          <w:rFonts w:ascii="SimSun" w:eastAsia="SimSun" w:hAnsi="SimSun" w:cs="SimSun" w:hint="eastAsia"/>
          <w:szCs w:val="21"/>
        </w:rPr>
        <w:t>、</w:t>
      </w:r>
      <w:r w:rsidRPr="009445DE">
        <w:rPr>
          <w:rFonts w:ascii="Times New Roman" w:eastAsiaTheme="minorHAnsi" w:hAnsi="Times New Roman" w:cs="Times New Roman"/>
          <w:szCs w:val="21"/>
        </w:rPr>
        <w:t>5</w:t>
      </w:r>
      <w:r w:rsidRPr="009445DE">
        <w:rPr>
          <w:rFonts w:ascii="SimSun" w:eastAsia="SimSun" w:hAnsi="SimSun" w:cs="SimSun" w:hint="eastAsia"/>
          <w:szCs w:val="21"/>
        </w:rPr>
        <w:t>、</w:t>
      </w:r>
      <w:r w:rsidRPr="009445DE">
        <w:rPr>
          <w:rFonts w:ascii="Times New Roman" w:eastAsiaTheme="minorHAnsi" w:hAnsi="Times New Roman" w:cs="Times New Roman"/>
          <w:szCs w:val="21"/>
        </w:rPr>
        <w:t>10</w:t>
      </w:r>
      <w:r w:rsidRPr="009445DE">
        <w:rPr>
          <w:rFonts w:ascii="SimSun" w:eastAsia="SimSun" w:hAnsi="SimSun" w:cs="SimSun" w:hint="eastAsia"/>
          <w:szCs w:val="21"/>
        </w:rPr>
        <w:t>、</w:t>
      </w:r>
      <w:r w:rsidRPr="009445DE">
        <w:rPr>
          <w:rFonts w:ascii="Times New Roman" w:eastAsiaTheme="minorHAnsi" w:hAnsi="Times New Roman" w:cs="Times New Roman"/>
          <w:szCs w:val="21"/>
        </w:rPr>
        <w:t>15</w:t>
      </w:r>
      <w:r w:rsidRPr="009445DE">
        <w:rPr>
          <w:rFonts w:ascii="SimSun" w:eastAsia="SimSun" w:hAnsi="SimSun" w:cs="SimSun" w:hint="eastAsia"/>
          <w:szCs w:val="21"/>
        </w:rPr>
        <w:t>、</w:t>
      </w:r>
      <w:r w:rsidRPr="009445DE">
        <w:rPr>
          <w:rFonts w:ascii="Times New Roman" w:eastAsiaTheme="minorHAnsi" w:hAnsi="Times New Roman" w:cs="Times New Roman"/>
          <w:szCs w:val="21"/>
        </w:rPr>
        <w:t>20</w:t>
      </w:r>
      <w:r w:rsidRPr="009445DE">
        <w:rPr>
          <w:rFonts w:ascii="SimSun" w:eastAsia="SimSun" w:hAnsi="SimSun" w:cs="SimSun" w:hint="eastAsia"/>
          <w:szCs w:val="21"/>
        </w:rPr>
        <w:t>、</w:t>
      </w:r>
      <w:r w:rsidRPr="009445DE">
        <w:rPr>
          <w:rFonts w:ascii="Times New Roman" w:eastAsiaTheme="minorHAnsi" w:hAnsi="Times New Roman" w:cs="Times New Roman"/>
          <w:szCs w:val="21"/>
        </w:rPr>
        <w:t xml:space="preserve">25MHz </w:t>
      </w:r>
      <w:r w:rsidRPr="009445DE">
        <w:rPr>
          <w:rFonts w:ascii="SimSun" w:eastAsia="SimSun" w:hAnsi="SimSun" w:cs="SimSun" w:hint="eastAsia"/>
          <w:szCs w:val="21"/>
        </w:rPr>
        <w:t>频率连续播发</w:t>
      </w:r>
      <w:r w:rsidRPr="009445DE">
        <w:rPr>
          <w:rFonts w:ascii="Times New Roman" w:eastAsiaTheme="minorHAnsi" w:hAnsi="Times New Roman" w:cs="Times New Roman"/>
          <w:szCs w:val="21"/>
        </w:rPr>
        <w:t>(</w:t>
      </w:r>
      <w:r w:rsidRPr="009445DE">
        <w:rPr>
          <w:rFonts w:ascii="SimSun" w:eastAsia="SimSun" w:hAnsi="SimSun" w:cs="SimSun" w:hint="eastAsia"/>
          <w:szCs w:val="21"/>
        </w:rPr>
        <w:t>最后两种频率只由</w:t>
      </w:r>
      <w:r w:rsidRPr="009445DE">
        <w:rPr>
          <w:rFonts w:ascii="Times New Roman" w:eastAsiaTheme="minorHAnsi" w:hAnsi="Times New Roman" w:cs="Times New Roman"/>
          <w:szCs w:val="21"/>
        </w:rPr>
        <w:t>WWV</w:t>
      </w:r>
      <w:r w:rsidRPr="009445DE">
        <w:rPr>
          <w:rFonts w:ascii="SimSun" w:eastAsia="SimSun" w:hAnsi="SimSun" w:cs="SimSun" w:hint="eastAsia"/>
          <w:szCs w:val="21"/>
        </w:rPr>
        <w:t>播发</w:t>
      </w:r>
      <w:r w:rsidRPr="009445DE">
        <w:rPr>
          <w:rFonts w:ascii="Times New Roman" w:eastAsiaTheme="minorHAnsi" w:hAnsi="Times New Roman" w:cs="Times New Roman"/>
          <w:szCs w:val="21"/>
        </w:rPr>
        <w:t>)</w:t>
      </w:r>
      <w:r w:rsidRPr="009445DE">
        <w:rPr>
          <w:rFonts w:ascii="SimSun" w:eastAsia="SimSun" w:hAnsi="SimSun" w:cs="SimSun" w:hint="eastAsia"/>
          <w:szCs w:val="21"/>
        </w:rPr>
        <w:t>。</w:t>
      </w:r>
      <w:r w:rsidRPr="009445DE">
        <w:rPr>
          <w:rFonts w:ascii="Times New Roman" w:eastAsiaTheme="minorHAnsi" w:hAnsi="Times New Roman" w:cs="Times New Roman"/>
          <w:szCs w:val="21"/>
        </w:rPr>
        <w:t>WWV</w:t>
      </w:r>
      <w:r w:rsidRPr="009445DE">
        <w:rPr>
          <w:rFonts w:ascii="SimSun" w:eastAsia="SimSun" w:hAnsi="SimSun" w:cs="SimSun" w:hint="eastAsia"/>
          <w:szCs w:val="21"/>
        </w:rPr>
        <w:t>每隔一个小时从</w:t>
      </w:r>
      <w:r w:rsidRPr="009445DE">
        <w:rPr>
          <w:rFonts w:ascii="Times New Roman" w:eastAsiaTheme="minorHAnsi" w:hAnsi="Times New Roman" w:cs="Times New Roman"/>
          <w:szCs w:val="21"/>
        </w:rPr>
        <w:t>45</w:t>
      </w:r>
      <w:r w:rsidRPr="009445DE">
        <w:rPr>
          <w:rFonts w:ascii="SimSun" w:eastAsia="SimSun" w:hAnsi="SimSun" w:cs="SimSun" w:hint="eastAsia"/>
          <w:szCs w:val="21"/>
        </w:rPr>
        <w:t>分钟</w:t>
      </w:r>
      <w:r w:rsidRPr="009445DE">
        <w:rPr>
          <w:rFonts w:ascii="Times New Roman" w:eastAsiaTheme="minorHAnsi" w:hAnsi="Times New Roman" w:cs="Times New Roman"/>
          <w:szCs w:val="21"/>
        </w:rPr>
        <w:t>15</w:t>
      </w:r>
      <w:r w:rsidRPr="009445DE">
        <w:rPr>
          <w:rFonts w:ascii="SimSun" w:eastAsia="SimSun" w:hAnsi="SimSun" w:cs="SimSun" w:hint="eastAsia"/>
          <w:szCs w:val="21"/>
        </w:rPr>
        <w:t>秒开始停播</w:t>
      </w:r>
      <w:r w:rsidRPr="009445DE">
        <w:rPr>
          <w:rFonts w:ascii="Times New Roman" w:eastAsiaTheme="minorHAnsi" w:hAnsi="Times New Roman" w:cs="Times New Roman"/>
          <w:szCs w:val="21"/>
        </w:rPr>
        <w:t>4</w:t>
      </w:r>
      <w:r w:rsidRPr="009445DE">
        <w:rPr>
          <w:rFonts w:ascii="SimSun" w:eastAsia="SimSun" w:hAnsi="SimSun" w:cs="SimSun" w:hint="eastAsia"/>
          <w:szCs w:val="21"/>
        </w:rPr>
        <w:t>分钟，</w:t>
      </w:r>
      <w:r w:rsidRPr="009445DE">
        <w:rPr>
          <w:rFonts w:ascii="Times New Roman" w:eastAsiaTheme="minorHAnsi" w:hAnsi="Times New Roman" w:cs="Times New Roman"/>
          <w:szCs w:val="21"/>
        </w:rPr>
        <w:t>WWVH</w:t>
      </w:r>
      <w:r w:rsidRPr="009445DE">
        <w:rPr>
          <w:rFonts w:ascii="SimSun" w:eastAsia="SimSun" w:hAnsi="SimSun" w:cs="SimSun" w:hint="eastAsia"/>
          <w:szCs w:val="21"/>
        </w:rPr>
        <w:t>每隔一个小时从</w:t>
      </w:r>
      <w:r w:rsidRPr="009445DE">
        <w:rPr>
          <w:rFonts w:ascii="Times New Roman" w:eastAsiaTheme="minorHAnsi" w:hAnsi="Times New Roman" w:cs="Times New Roman"/>
          <w:szCs w:val="21"/>
        </w:rPr>
        <w:t>15</w:t>
      </w:r>
      <w:r w:rsidRPr="009445DE">
        <w:rPr>
          <w:rFonts w:ascii="SimSun" w:eastAsia="SimSun" w:hAnsi="SimSun" w:cs="SimSun" w:hint="eastAsia"/>
          <w:szCs w:val="21"/>
        </w:rPr>
        <w:t>分钟</w:t>
      </w:r>
      <w:r w:rsidRPr="009445DE">
        <w:rPr>
          <w:rFonts w:ascii="Times New Roman" w:eastAsiaTheme="minorHAnsi" w:hAnsi="Times New Roman" w:cs="Times New Roman"/>
          <w:szCs w:val="21"/>
        </w:rPr>
        <w:t>15</w:t>
      </w:r>
      <w:r w:rsidRPr="009445DE">
        <w:rPr>
          <w:rFonts w:ascii="SimSun" w:eastAsia="SimSun" w:hAnsi="SimSun" w:cs="SimSun" w:hint="eastAsia"/>
          <w:szCs w:val="21"/>
        </w:rPr>
        <w:t>秒开始停播</w:t>
      </w:r>
      <w:r w:rsidRPr="009445DE">
        <w:rPr>
          <w:rFonts w:ascii="Times New Roman" w:eastAsiaTheme="minorHAnsi" w:hAnsi="Times New Roman" w:cs="Times New Roman"/>
          <w:szCs w:val="21"/>
        </w:rPr>
        <w:t>4</w:t>
      </w:r>
      <w:r w:rsidRPr="009445DE">
        <w:rPr>
          <w:rFonts w:ascii="SimSun" w:eastAsia="SimSun" w:hAnsi="SimSun" w:cs="SimSun" w:hint="eastAsia"/>
          <w:szCs w:val="21"/>
        </w:rPr>
        <w:t>分钟。每一秒都用一个信号或滴答声来表示。每一分钟有个声音报时，例如，</w:t>
      </w:r>
      <w:r w:rsidRPr="009445DE">
        <w:rPr>
          <w:rFonts w:ascii="Times New Roman" w:eastAsiaTheme="minorHAnsi" w:hAnsi="Times New Roman" w:cs="Times New Roman"/>
          <w:szCs w:val="21"/>
        </w:rPr>
        <w:t>“</w:t>
      </w:r>
      <w:r w:rsidRPr="009445DE">
        <w:rPr>
          <w:rFonts w:ascii="SimSun" w:eastAsia="SimSun" w:hAnsi="SimSun" w:cs="SimSun" w:hint="eastAsia"/>
          <w:szCs w:val="21"/>
        </w:rPr>
        <w:t>国家标准局。</w:t>
      </w:r>
      <w:r w:rsidRPr="009445DE">
        <w:rPr>
          <w:rFonts w:ascii="Times New Roman" w:eastAsiaTheme="minorHAnsi" w:hAnsi="Times New Roman" w:cs="Times New Roman"/>
          <w:szCs w:val="21"/>
        </w:rPr>
        <w:t>WWV,</w:t>
      </w:r>
      <w:r w:rsidRPr="009445DE">
        <w:rPr>
          <w:rFonts w:ascii="SimSun" w:eastAsia="SimSun" w:hAnsi="SimSun" w:cs="SimSun" w:hint="eastAsia"/>
          <w:szCs w:val="21"/>
        </w:rPr>
        <w:t>科罗拉多州科林斯堡；下一个响是国际协调时间</w:t>
      </w:r>
      <w:r w:rsidRPr="009445DE">
        <w:rPr>
          <w:rFonts w:ascii="Times New Roman" w:eastAsiaTheme="minorHAnsi" w:hAnsi="Times New Roman" w:cs="Times New Roman"/>
          <w:szCs w:val="21"/>
        </w:rPr>
        <w:t>17</w:t>
      </w:r>
      <w:r w:rsidRPr="009445DE">
        <w:rPr>
          <w:rFonts w:ascii="SimSun" w:eastAsia="SimSun" w:hAnsi="SimSun" w:cs="SimSun" w:hint="eastAsia"/>
          <w:szCs w:val="21"/>
        </w:rPr>
        <w:t>点</w:t>
      </w:r>
      <w:r w:rsidRPr="009445DE">
        <w:rPr>
          <w:rFonts w:ascii="Times New Roman" w:eastAsiaTheme="minorHAnsi" w:hAnsi="Times New Roman" w:cs="Times New Roman"/>
          <w:szCs w:val="21"/>
        </w:rPr>
        <w:t>16</w:t>
      </w:r>
      <w:r w:rsidRPr="009445DE">
        <w:rPr>
          <w:rFonts w:ascii="SimSun" w:eastAsia="SimSun" w:hAnsi="SimSun" w:cs="SimSun" w:hint="eastAsia"/>
          <w:szCs w:val="21"/>
        </w:rPr>
        <w:t>分</w:t>
      </w:r>
      <w:r w:rsidRPr="009445DE">
        <w:rPr>
          <w:rFonts w:ascii="Times New Roman" w:eastAsiaTheme="minorHAnsi" w:hAnsi="Times New Roman" w:cs="Times New Roman"/>
          <w:szCs w:val="21"/>
        </w:rPr>
        <w:t>”</w:t>
      </w:r>
      <w:r w:rsidRPr="009445DE">
        <w:rPr>
          <w:rFonts w:ascii="SimSun" w:eastAsia="SimSun" w:hAnsi="SimSun" w:cs="SimSun" w:hint="eastAsia"/>
          <w:szCs w:val="21"/>
        </w:rPr>
        <w:t>。</w:t>
      </w:r>
      <w:r w:rsidRPr="009445DE">
        <w:rPr>
          <w:rFonts w:ascii="Times New Roman" w:eastAsiaTheme="minorHAnsi" w:hAnsi="Times New Roman" w:cs="Times New Roman"/>
          <w:szCs w:val="21"/>
        </w:rPr>
        <w:t>WWVB</w:t>
      </w:r>
      <w:r w:rsidRPr="009445DE">
        <w:rPr>
          <w:rFonts w:ascii="SimSun" w:eastAsia="SimSun" w:hAnsi="SimSun" w:cs="SimSun" w:hint="eastAsia"/>
          <w:szCs w:val="21"/>
        </w:rPr>
        <w:t>是</w:t>
      </w:r>
      <w:r w:rsidRPr="009445DE">
        <w:rPr>
          <w:rFonts w:ascii="Times New Roman" w:eastAsiaTheme="minorHAnsi" w:hAnsi="Times New Roman" w:cs="Times New Roman"/>
          <w:szCs w:val="21"/>
        </w:rPr>
        <w:t>WWV</w:t>
      </w:r>
      <w:r w:rsidRPr="009445DE">
        <w:rPr>
          <w:rFonts w:ascii="SimSun" w:eastAsia="SimSun" w:hAnsi="SimSun" w:cs="SimSun" w:hint="eastAsia"/>
          <w:szCs w:val="21"/>
        </w:rPr>
        <w:t>的二进制编码的十进制内容。</w:t>
      </w:r>
    </w:p>
    <w:p w14:paraId="4B1E463B" w14:textId="77777777" w:rsidR="009445DE" w:rsidRPr="009445DE" w:rsidRDefault="009445DE" w:rsidP="005B7AE6">
      <w:pPr>
        <w:spacing w:line="360" w:lineRule="auto"/>
        <w:rPr>
          <w:rFonts w:ascii="Times New Roman" w:hAnsi="Times New Roman" w:cs="Times New Roman"/>
          <w:b/>
          <w:szCs w:val="21"/>
        </w:rPr>
      </w:pPr>
    </w:p>
    <w:p w14:paraId="6379177A"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WWW   </w:t>
      </w:r>
      <w:r w:rsidRPr="009445DE">
        <w:rPr>
          <w:rFonts w:ascii="SimSun" w:eastAsia="SimSun" w:hAnsi="SimSun" w:cs="SimSun" w:hint="eastAsia"/>
          <w:b/>
          <w:szCs w:val="21"/>
        </w:rPr>
        <w:t>万维网</w:t>
      </w:r>
    </w:p>
    <w:p w14:paraId="37869F8D"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Times New Roman" w:eastAsiaTheme="minorHAnsi" w:hAnsi="Times New Roman" w:cs="Times New Roman"/>
          <w:szCs w:val="21"/>
        </w:rPr>
        <w:t xml:space="preserve">World Wide Web </w:t>
      </w:r>
      <w:r w:rsidRPr="009445DE">
        <w:rPr>
          <w:rFonts w:ascii="SimSun" w:eastAsia="SimSun" w:hAnsi="SimSun" w:cs="SimSun" w:hint="eastAsia"/>
          <w:szCs w:val="21"/>
        </w:rPr>
        <w:t>的缩写。</w:t>
      </w:r>
    </w:p>
    <w:p w14:paraId="42A3C435" w14:textId="77777777" w:rsidR="009445DE" w:rsidRPr="009445DE" w:rsidRDefault="009445DE" w:rsidP="005B7AE6">
      <w:pPr>
        <w:spacing w:line="360" w:lineRule="auto"/>
        <w:rPr>
          <w:rFonts w:ascii="Times New Roman" w:hAnsi="Times New Roman" w:cs="Times New Roman"/>
          <w:b/>
          <w:szCs w:val="21"/>
        </w:rPr>
      </w:pPr>
    </w:p>
    <w:p w14:paraId="1FAAF2E2"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Wyllie relationship   </w:t>
      </w:r>
      <w:r w:rsidRPr="009445DE">
        <w:rPr>
          <w:rFonts w:ascii="SimSun" w:eastAsia="SimSun" w:hAnsi="SimSun" w:cs="SimSun" w:hint="eastAsia"/>
          <w:b/>
          <w:szCs w:val="21"/>
        </w:rPr>
        <w:t>威利关系式</w:t>
      </w:r>
    </w:p>
    <w:p w14:paraId="7C348278"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时间平均方程。由美国地球物理学家</w:t>
      </w:r>
      <w:r w:rsidRPr="009445DE">
        <w:rPr>
          <w:rFonts w:ascii="Times New Roman" w:eastAsiaTheme="minorHAnsi" w:hAnsi="Times New Roman" w:cs="Times New Roman"/>
          <w:szCs w:val="21"/>
        </w:rPr>
        <w:t>M.R.J.Wyllie</w:t>
      </w:r>
      <w:r w:rsidRPr="009445DE">
        <w:rPr>
          <w:rFonts w:ascii="SimSun" w:eastAsia="SimSun" w:hAnsi="SimSun" w:cs="SimSun" w:hint="eastAsia"/>
          <w:szCs w:val="21"/>
        </w:rPr>
        <w:t>命名。</w:t>
      </w:r>
    </w:p>
    <w:p w14:paraId="057E228B" w14:textId="77777777" w:rsidR="009445DE" w:rsidRPr="009445DE" w:rsidRDefault="009445DE" w:rsidP="005B7AE6">
      <w:pPr>
        <w:spacing w:line="360" w:lineRule="auto"/>
        <w:rPr>
          <w:rFonts w:ascii="Times New Roman" w:hAnsi="Times New Roman" w:cs="Times New Roman"/>
          <w:b/>
          <w:szCs w:val="21"/>
        </w:rPr>
      </w:pPr>
    </w:p>
    <w:p w14:paraId="52FFE62B"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Wx   </w:t>
      </w:r>
      <w:r w:rsidRPr="009445DE">
        <w:rPr>
          <w:rFonts w:ascii="SimSun" w:eastAsia="SimSun" w:hAnsi="SimSun" w:cs="SimSun" w:hint="eastAsia"/>
          <w:b/>
          <w:szCs w:val="21"/>
        </w:rPr>
        <w:t>风化层</w:t>
      </w:r>
    </w:p>
    <w:p w14:paraId="3E2DD7E3"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Times New Roman" w:eastAsiaTheme="minorHAnsi" w:hAnsi="Times New Roman" w:cs="Times New Roman"/>
          <w:szCs w:val="21"/>
        </w:rPr>
        <w:t xml:space="preserve">Weathering </w:t>
      </w:r>
      <w:r w:rsidRPr="009445DE">
        <w:rPr>
          <w:rFonts w:ascii="SimSun" w:eastAsia="SimSun" w:hAnsi="SimSun" w:cs="SimSun" w:hint="eastAsia"/>
          <w:szCs w:val="21"/>
        </w:rPr>
        <w:t>的简写。</w:t>
      </w:r>
    </w:p>
    <w:p w14:paraId="7FBFF840" w14:textId="77777777" w:rsidR="009445DE" w:rsidRPr="009445DE" w:rsidRDefault="009445DE" w:rsidP="005B7AE6">
      <w:pPr>
        <w:spacing w:line="360" w:lineRule="auto"/>
        <w:rPr>
          <w:rFonts w:ascii="Times New Roman" w:hAnsi="Times New Roman" w:cs="Times New Roman"/>
          <w:b/>
          <w:szCs w:val="21"/>
        </w:rPr>
      </w:pPr>
    </w:p>
    <w:p w14:paraId="02A3B8D3"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Wyrobek method   </w:t>
      </w:r>
      <w:r w:rsidRPr="009445DE">
        <w:rPr>
          <w:rFonts w:ascii="SimSun" w:eastAsia="SimSun" w:hAnsi="SimSun" w:cs="SimSun" w:hint="eastAsia"/>
          <w:b/>
          <w:szCs w:val="21"/>
        </w:rPr>
        <w:t>维罗拜克法</w:t>
      </w:r>
    </w:p>
    <w:p w14:paraId="5DF616A5" w14:textId="77777777" w:rsidR="009445DE" w:rsidRPr="009445DE" w:rsidRDefault="009445DE" w:rsidP="005B7AE6">
      <w:pPr>
        <w:spacing w:line="360" w:lineRule="auto"/>
        <w:rPr>
          <w:rFonts w:ascii="Times New Roman" w:hAnsi="Times New Roman" w:cs="Times New Roman"/>
          <w:szCs w:val="21"/>
        </w:rPr>
      </w:pPr>
      <w:r w:rsidRPr="009445DE">
        <w:rPr>
          <w:rFonts w:ascii="SimSun" w:eastAsia="SimSun" w:hAnsi="SimSun" w:cs="SimSun" w:hint="eastAsia"/>
          <w:szCs w:val="21"/>
        </w:rPr>
        <w:t>一种折射波解释方法。它以延迟时间和截距时间为基础使折射剖面连继，即使在无相遇剖面的情况下也能应用。参加</w:t>
      </w:r>
      <w:r w:rsidRPr="009445DE">
        <w:rPr>
          <w:rFonts w:ascii="Times New Roman" w:eastAsiaTheme="minorHAnsi" w:hAnsi="Times New Roman" w:cs="Times New Roman"/>
          <w:szCs w:val="21"/>
        </w:rPr>
        <w:t>Wyrobek</w:t>
      </w:r>
      <w:r w:rsidRPr="009445DE">
        <w:rPr>
          <w:rFonts w:ascii="SimSun" w:eastAsia="SimSun" w:hAnsi="SimSun" w:cs="SimSun" w:hint="eastAsia"/>
          <w:szCs w:val="21"/>
        </w:rPr>
        <w:t>（</w:t>
      </w:r>
      <w:r w:rsidRPr="009445DE">
        <w:rPr>
          <w:rFonts w:ascii="Times New Roman" w:eastAsiaTheme="minorHAnsi" w:hAnsi="Times New Roman" w:cs="Times New Roman"/>
          <w:szCs w:val="21"/>
        </w:rPr>
        <w:t>1956</w:t>
      </w:r>
      <w:r w:rsidRPr="009445DE">
        <w:rPr>
          <w:rFonts w:ascii="SimSun" w:eastAsia="SimSun" w:hAnsi="SimSun" w:cs="SimSun" w:hint="eastAsia"/>
          <w:szCs w:val="21"/>
        </w:rPr>
        <w:t>）或</w:t>
      </w:r>
      <w:r w:rsidRPr="009445DE">
        <w:rPr>
          <w:rFonts w:ascii="Times New Roman" w:eastAsiaTheme="minorHAnsi" w:hAnsi="Times New Roman" w:cs="Times New Roman"/>
          <w:szCs w:val="21"/>
        </w:rPr>
        <w:t xml:space="preserve"> Sheriff</w:t>
      </w:r>
      <w:r w:rsidRPr="009445DE">
        <w:rPr>
          <w:rFonts w:ascii="SimSun" w:eastAsia="SimSun" w:hAnsi="SimSun" w:cs="SimSun" w:hint="eastAsia"/>
          <w:szCs w:val="21"/>
        </w:rPr>
        <w:t>与</w:t>
      </w:r>
      <w:r w:rsidRPr="009445DE">
        <w:rPr>
          <w:rFonts w:ascii="Times New Roman" w:eastAsiaTheme="minorHAnsi" w:hAnsi="Times New Roman" w:cs="Times New Roman"/>
          <w:szCs w:val="21"/>
        </w:rPr>
        <w:t>Geldart</w:t>
      </w:r>
      <w:r w:rsidRPr="009445DE">
        <w:rPr>
          <w:rFonts w:ascii="SimSun" w:eastAsia="SimSun" w:hAnsi="SimSun" w:cs="SimSun" w:hint="eastAsia"/>
          <w:szCs w:val="21"/>
        </w:rPr>
        <w:t>（</w:t>
      </w:r>
      <w:r w:rsidRPr="009445DE">
        <w:rPr>
          <w:rFonts w:ascii="Times New Roman" w:eastAsiaTheme="minorHAnsi" w:hAnsi="Times New Roman" w:cs="Times New Roman"/>
          <w:szCs w:val="21"/>
        </w:rPr>
        <w:t>1995, 441–442</w:t>
      </w:r>
      <w:r w:rsidRPr="009445DE">
        <w:rPr>
          <w:rFonts w:ascii="SimSun" w:eastAsia="SimSun" w:hAnsi="SimSun" w:cs="SimSun" w:hint="eastAsia"/>
          <w:szCs w:val="21"/>
        </w:rPr>
        <w:t>）。</w:t>
      </w:r>
    </w:p>
    <w:p w14:paraId="44CFA74A" w14:textId="77777777" w:rsidR="009445DE" w:rsidRPr="009445DE" w:rsidRDefault="009445DE" w:rsidP="005B7AE6">
      <w:pPr>
        <w:spacing w:line="360" w:lineRule="auto"/>
        <w:rPr>
          <w:rFonts w:ascii="Times New Roman" w:hAnsi="Times New Roman" w:cs="Times New Roman"/>
          <w:szCs w:val="21"/>
        </w:rPr>
      </w:pPr>
    </w:p>
    <w:p w14:paraId="6D518936" w14:textId="693BB97B" w:rsidR="009445DE" w:rsidRPr="009445DE" w:rsidRDefault="005B7AE6" w:rsidP="005B7AE6">
      <w:pPr>
        <w:spacing w:line="360" w:lineRule="auto"/>
        <w:rPr>
          <w:rFonts w:ascii="Times New Roman" w:hAnsi="Times New Roman" w:cs="Times New Roman"/>
          <w:szCs w:val="21"/>
        </w:rPr>
        <w:sectPr w:rsidR="009445DE" w:rsidRPr="009445DE">
          <w:type w:val="continuous"/>
          <w:pgSz w:w="11906" w:h="16838"/>
          <w:pgMar w:top="1440" w:right="1800" w:bottom="1440" w:left="1800" w:header="851" w:footer="992" w:gutter="0"/>
          <w:cols w:space="425"/>
          <w:docGrid w:type="lines" w:linePitch="312"/>
        </w:sectPr>
      </w:pPr>
      <w:r w:rsidRPr="009445DE">
        <w:rPr>
          <w:rFonts w:ascii="Times New Roman" w:hAnsi="Times New Roman" w:cs="Times New Roman"/>
          <w:szCs w:val="21"/>
        </w:rPr>
        <w:br w:type="page"/>
      </w:r>
    </w:p>
    <w:p w14:paraId="6C09D9D2" w14:textId="77777777" w:rsidR="009445DE" w:rsidRPr="009445DE" w:rsidRDefault="009445DE" w:rsidP="005B7AE6">
      <w:pPr>
        <w:spacing w:line="360" w:lineRule="auto"/>
        <w:jc w:val="center"/>
        <w:rPr>
          <w:rFonts w:ascii="Times New Roman" w:eastAsiaTheme="minorHAnsi" w:hAnsi="Times New Roman" w:cs="Times New Roman"/>
          <w:b/>
          <w:sz w:val="48"/>
          <w:szCs w:val="48"/>
        </w:rPr>
      </w:pPr>
      <w:r w:rsidRPr="009445DE">
        <w:rPr>
          <w:rFonts w:ascii="Times New Roman" w:eastAsiaTheme="minorHAnsi" w:hAnsi="Times New Roman" w:cs="Times New Roman"/>
          <w:b/>
          <w:sz w:val="48"/>
          <w:szCs w:val="48"/>
        </w:rPr>
        <w:t>X</w:t>
      </w:r>
    </w:p>
    <w:p w14:paraId="50F63B35"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X  </w:t>
      </w:r>
      <w:r w:rsidRPr="009445DE">
        <w:rPr>
          <w:rFonts w:ascii="SimSun" w:eastAsia="SimSun" w:hAnsi="SimSun" w:cs="SimSun" w:hint="eastAsia"/>
          <w:b/>
          <w:szCs w:val="21"/>
        </w:rPr>
        <w:t>炮检距、十字排列</w:t>
      </w:r>
    </w:p>
    <w:p w14:paraId="114A4C14"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eastAsiaTheme="minorHAnsi" w:hAnsi="Times New Roman" w:cs="Times New Roman"/>
          <w:szCs w:val="21"/>
        </w:rPr>
        <w:t>1.</w:t>
      </w:r>
      <w:r w:rsidRPr="009445DE">
        <w:rPr>
          <w:rFonts w:ascii="SimSun" w:eastAsia="SimSun" w:hAnsi="SimSun" w:cs="SimSun" w:hint="eastAsia"/>
          <w:szCs w:val="21"/>
        </w:rPr>
        <w:t>从炮点到某一特定检波器组之间的距离，炮检距。</w:t>
      </w:r>
    </w:p>
    <w:p w14:paraId="6A555D5A"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Times New Roman" w:eastAsiaTheme="minorHAnsi" w:hAnsi="Times New Roman" w:cs="Times New Roman"/>
          <w:szCs w:val="21"/>
        </w:rPr>
        <w:t>2.</w:t>
      </w:r>
      <w:r w:rsidRPr="009445DE">
        <w:rPr>
          <w:rFonts w:ascii="SimSun" w:eastAsia="SimSun" w:hAnsi="SimSun" w:cs="SimSun" w:hint="eastAsia"/>
          <w:szCs w:val="21"/>
        </w:rPr>
        <w:t>十字交叉；</w:t>
      </w:r>
      <w:r w:rsidRPr="009445DE">
        <w:rPr>
          <w:rFonts w:ascii="Times New Roman" w:eastAsiaTheme="minorHAnsi" w:hAnsi="Times New Roman" w:cs="Times New Roman"/>
          <w:szCs w:val="21"/>
        </w:rPr>
        <w:t>x</w:t>
      </w:r>
      <w:r w:rsidRPr="009445DE">
        <w:rPr>
          <w:rFonts w:ascii="SimSun" w:eastAsia="SimSun" w:hAnsi="SimSun" w:cs="SimSun" w:hint="eastAsia"/>
          <w:szCs w:val="21"/>
        </w:rPr>
        <w:t>排列是一种十字排列；参见图</w:t>
      </w:r>
      <w:r w:rsidRPr="009445DE">
        <w:rPr>
          <w:rFonts w:ascii="Times New Roman" w:eastAsiaTheme="minorHAnsi" w:hAnsi="Times New Roman" w:cs="Times New Roman"/>
          <w:szCs w:val="21"/>
        </w:rPr>
        <w:t>S-18</w:t>
      </w:r>
      <w:r w:rsidRPr="009445DE">
        <w:rPr>
          <w:rFonts w:ascii="SimSun" w:eastAsia="SimSun" w:hAnsi="SimSun" w:cs="SimSun" w:hint="eastAsia"/>
          <w:szCs w:val="21"/>
        </w:rPr>
        <w:t>。</w:t>
      </w:r>
    </w:p>
    <w:p w14:paraId="67EB277A" w14:textId="77777777" w:rsidR="009445DE" w:rsidRPr="009445DE" w:rsidRDefault="009445DE" w:rsidP="005B7AE6">
      <w:pPr>
        <w:spacing w:line="360" w:lineRule="auto"/>
        <w:rPr>
          <w:rFonts w:ascii="Times New Roman" w:hAnsi="Times New Roman" w:cs="Times New Roman"/>
          <w:b/>
          <w:szCs w:val="21"/>
        </w:rPr>
      </w:pPr>
    </w:p>
    <w:p w14:paraId="43564EBC"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x-band  x-</w:t>
      </w:r>
      <w:r w:rsidRPr="009445DE">
        <w:rPr>
          <w:rFonts w:ascii="SimSun" w:eastAsia="SimSun" w:hAnsi="SimSun" w:cs="SimSun" w:hint="eastAsia"/>
          <w:b/>
          <w:szCs w:val="21"/>
        </w:rPr>
        <w:t>频带</w:t>
      </w:r>
    </w:p>
    <w:p w14:paraId="61174CD9"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参见</w:t>
      </w:r>
      <w:r w:rsidRPr="009445DE">
        <w:rPr>
          <w:rFonts w:ascii="Times New Roman" w:eastAsiaTheme="minorHAnsi" w:hAnsi="Times New Roman" w:cs="Times New Roman"/>
          <w:szCs w:val="21"/>
        </w:rPr>
        <w:t>radar</w:t>
      </w:r>
      <w:r w:rsidRPr="009445DE">
        <w:rPr>
          <w:rFonts w:ascii="SimSun" w:eastAsia="SimSun" w:hAnsi="SimSun" w:cs="SimSun" w:hint="eastAsia"/>
          <w:szCs w:val="21"/>
        </w:rPr>
        <w:t>和图</w:t>
      </w:r>
      <w:r w:rsidRPr="009445DE">
        <w:rPr>
          <w:rFonts w:ascii="Times New Roman" w:eastAsiaTheme="minorHAnsi" w:hAnsi="Times New Roman" w:cs="Times New Roman"/>
          <w:szCs w:val="21"/>
        </w:rPr>
        <w:t>R-1</w:t>
      </w:r>
      <w:r w:rsidRPr="009445DE">
        <w:rPr>
          <w:rFonts w:ascii="SimSun" w:eastAsia="SimSun" w:hAnsi="SimSun" w:cs="SimSun" w:hint="eastAsia"/>
          <w:szCs w:val="21"/>
        </w:rPr>
        <w:t>。</w:t>
      </w:r>
    </w:p>
    <w:p w14:paraId="55EC16C5" w14:textId="77777777" w:rsidR="009445DE" w:rsidRPr="009445DE" w:rsidRDefault="009445DE" w:rsidP="005B7AE6">
      <w:pPr>
        <w:spacing w:line="360" w:lineRule="auto"/>
        <w:rPr>
          <w:rFonts w:ascii="Times New Roman" w:hAnsi="Times New Roman" w:cs="Times New Roman"/>
          <w:b/>
          <w:szCs w:val="21"/>
        </w:rPr>
      </w:pPr>
    </w:p>
    <w:p w14:paraId="5D3259A8"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x-hole  </w:t>
      </w:r>
      <w:r w:rsidRPr="009445DE">
        <w:rPr>
          <w:rFonts w:ascii="SimSun" w:eastAsia="SimSun" w:hAnsi="SimSun" w:cs="SimSun" w:hint="eastAsia"/>
          <w:b/>
          <w:szCs w:val="21"/>
        </w:rPr>
        <w:t>井间透视测井</w:t>
      </w:r>
    </w:p>
    <w:p w14:paraId="6FA676EB"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横孔，交叉孔。参见</w:t>
      </w:r>
      <w:r w:rsidRPr="009445DE">
        <w:rPr>
          <w:rFonts w:ascii="Times New Roman" w:eastAsiaTheme="minorHAnsi" w:hAnsi="Times New Roman" w:cs="Times New Roman"/>
          <w:szCs w:val="21"/>
        </w:rPr>
        <w:t xml:space="preserve"> crosshole method</w:t>
      </w:r>
    </w:p>
    <w:p w14:paraId="602CFCFF" w14:textId="77777777" w:rsidR="009445DE" w:rsidRPr="009445DE" w:rsidRDefault="009445DE" w:rsidP="005B7AE6">
      <w:pPr>
        <w:spacing w:line="360" w:lineRule="auto"/>
        <w:rPr>
          <w:rFonts w:ascii="Times New Roman" w:hAnsi="Times New Roman" w:cs="Times New Roman"/>
          <w:b/>
          <w:szCs w:val="21"/>
        </w:rPr>
      </w:pPr>
    </w:p>
    <w:p w14:paraId="38F2A492"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xmit  </w:t>
      </w:r>
      <w:r w:rsidRPr="009445DE">
        <w:rPr>
          <w:rFonts w:ascii="SimSun" w:eastAsia="SimSun" w:hAnsi="SimSun" w:cs="SimSun" w:hint="eastAsia"/>
          <w:b/>
          <w:szCs w:val="21"/>
        </w:rPr>
        <w:t>发射，发送</w:t>
      </w:r>
    </w:p>
    <w:p w14:paraId="4FA03806" w14:textId="77777777" w:rsidR="009445DE" w:rsidRPr="009445DE" w:rsidRDefault="009445DE" w:rsidP="005B7AE6">
      <w:pPr>
        <w:spacing w:line="360" w:lineRule="auto"/>
        <w:rPr>
          <w:rFonts w:ascii="Times New Roman" w:hAnsi="Times New Roman" w:cs="Times New Roman"/>
          <w:b/>
          <w:szCs w:val="21"/>
        </w:rPr>
      </w:pPr>
    </w:p>
    <w:p w14:paraId="509226DB"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Times New Roman" w:eastAsiaTheme="minorHAnsi" w:hAnsi="Times New Roman" w:cs="Times New Roman"/>
          <w:b/>
          <w:szCs w:val="21"/>
        </w:rPr>
        <w:t xml:space="preserve">xml  </w:t>
      </w:r>
      <w:r w:rsidRPr="009445DE">
        <w:rPr>
          <w:rFonts w:ascii="SimSun" w:eastAsia="SimSun" w:hAnsi="SimSun" w:cs="SimSun" w:hint="eastAsia"/>
          <w:szCs w:val="21"/>
        </w:rPr>
        <w:t>可延伸标记语言</w:t>
      </w:r>
    </w:p>
    <w:p w14:paraId="11E96FE3"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Times New Roman" w:eastAsiaTheme="minorHAnsi" w:hAnsi="Times New Roman" w:cs="Times New Roman"/>
          <w:szCs w:val="21"/>
        </w:rPr>
        <w:t>Xtensible Markup Language</w:t>
      </w:r>
      <w:r w:rsidRPr="009445DE">
        <w:rPr>
          <w:rFonts w:ascii="SimSun" w:eastAsia="SimSun" w:hAnsi="SimSun" w:cs="SimSun" w:hint="eastAsia"/>
          <w:szCs w:val="21"/>
        </w:rPr>
        <w:t>的缩写，互联网中使用的一种语言</w:t>
      </w:r>
    </w:p>
    <w:p w14:paraId="43760027" w14:textId="77777777" w:rsidR="009445DE" w:rsidRPr="009445DE" w:rsidRDefault="009445DE" w:rsidP="005B7AE6">
      <w:pPr>
        <w:spacing w:line="360" w:lineRule="auto"/>
        <w:rPr>
          <w:rFonts w:ascii="Times New Roman" w:hAnsi="Times New Roman" w:cs="Times New Roman"/>
          <w:b/>
          <w:szCs w:val="21"/>
        </w:rPr>
      </w:pPr>
    </w:p>
    <w:p w14:paraId="20F0A3D9"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xo (</w:t>
      </w:r>
      <w:r w:rsidRPr="009445DE">
        <w:rPr>
          <w:rFonts w:ascii="SimSun" w:eastAsia="SimSun" w:hAnsi="SimSun" w:cs="SimSun" w:hint="eastAsia"/>
          <w:b/>
          <w:szCs w:val="21"/>
        </w:rPr>
        <w:t>测井中使用的下标</w:t>
      </w:r>
      <w:r w:rsidRPr="009445DE">
        <w:rPr>
          <w:rFonts w:ascii="Times New Roman" w:eastAsiaTheme="minorHAnsi" w:hAnsi="Times New Roman" w:cs="Times New Roman"/>
          <w:b/>
          <w:szCs w:val="21"/>
        </w:rPr>
        <w:t>)</w:t>
      </w:r>
    </w:p>
    <w:p w14:paraId="4ACA80D7"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下标，测井术语，用于表示井孔周围的冲洗带相当的值。</w:t>
      </w:r>
    </w:p>
    <w:p w14:paraId="55BD9D1C" w14:textId="77777777" w:rsidR="009445DE" w:rsidRPr="009445DE" w:rsidRDefault="009445DE" w:rsidP="005B7AE6">
      <w:pPr>
        <w:spacing w:line="360" w:lineRule="auto"/>
        <w:rPr>
          <w:rFonts w:ascii="Times New Roman" w:hAnsi="Times New Roman" w:cs="Times New Roman"/>
          <w:b/>
          <w:szCs w:val="21"/>
        </w:rPr>
      </w:pPr>
    </w:p>
    <w:p w14:paraId="66410F50"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XR </w:t>
      </w:r>
      <w:r w:rsidRPr="009445DE">
        <w:rPr>
          <w:rFonts w:ascii="SimSun" w:eastAsia="SimSun" w:hAnsi="SimSun" w:cs="SimSun" w:hint="eastAsia"/>
          <w:b/>
          <w:szCs w:val="21"/>
        </w:rPr>
        <w:t>扩展测程</w:t>
      </w:r>
    </w:p>
    <w:p w14:paraId="68F56F97"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Times New Roman" w:eastAsiaTheme="minorHAnsi" w:hAnsi="Times New Roman" w:cs="Times New Roman"/>
          <w:szCs w:val="21"/>
        </w:rPr>
        <w:t>Extended Range</w:t>
      </w:r>
      <w:r w:rsidRPr="009445DE">
        <w:rPr>
          <w:rFonts w:ascii="SimSun" w:eastAsia="SimSun" w:hAnsi="SimSun" w:cs="SimSun" w:hint="eastAsia"/>
          <w:szCs w:val="21"/>
        </w:rPr>
        <w:t>的缩写。参见</w:t>
      </w:r>
      <w:r w:rsidRPr="009445DE">
        <w:rPr>
          <w:rFonts w:ascii="Times New Roman" w:eastAsiaTheme="minorHAnsi" w:hAnsi="Times New Roman" w:cs="Times New Roman"/>
          <w:szCs w:val="21"/>
        </w:rPr>
        <w:t>extended-range shoran(</w:t>
      </w:r>
      <w:r w:rsidRPr="009445DE">
        <w:rPr>
          <w:rFonts w:ascii="SimSun" w:eastAsia="SimSun" w:hAnsi="SimSun" w:cs="SimSun" w:hint="eastAsia"/>
          <w:szCs w:val="21"/>
        </w:rPr>
        <w:t>扩展测程式肖兰系统</w:t>
      </w:r>
      <w:r w:rsidRPr="009445DE">
        <w:rPr>
          <w:rFonts w:ascii="Times New Roman" w:eastAsiaTheme="minorHAnsi" w:hAnsi="Times New Roman" w:cs="Times New Roman"/>
          <w:szCs w:val="21"/>
        </w:rPr>
        <w:t>)</w:t>
      </w:r>
      <w:r w:rsidRPr="009445DE">
        <w:rPr>
          <w:rFonts w:ascii="SimSun" w:eastAsia="SimSun" w:hAnsi="SimSun" w:cs="SimSun" w:hint="eastAsia"/>
          <w:szCs w:val="21"/>
        </w:rPr>
        <w:t>。</w:t>
      </w:r>
    </w:p>
    <w:p w14:paraId="2AC6D38A" w14:textId="77777777" w:rsidR="009445DE" w:rsidRPr="009445DE" w:rsidRDefault="009445DE" w:rsidP="005B7AE6">
      <w:pPr>
        <w:spacing w:line="360" w:lineRule="auto"/>
        <w:rPr>
          <w:rFonts w:ascii="Times New Roman" w:hAnsi="Times New Roman" w:cs="Times New Roman"/>
          <w:b/>
          <w:szCs w:val="21"/>
        </w:rPr>
      </w:pPr>
    </w:p>
    <w:p w14:paraId="28AE2D40"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X-ray fluorescence(XRF): x</w:t>
      </w:r>
      <w:r w:rsidRPr="009445DE">
        <w:rPr>
          <w:rFonts w:ascii="SimSun" w:eastAsia="SimSun" w:hAnsi="SimSun" w:cs="SimSun" w:hint="eastAsia"/>
          <w:b/>
          <w:szCs w:val="21"/>
        </w:rPr>
        <w:t>射线荧光技术</w:t>
      </w:r>
      <w:r w:rsidRPr="009445DE">
        <w:rPr>
          <w:rFonts w:ascii="Times New Roman" w:eastAsiaTheme="minorHAnsi" w:hAnsi="Times New Roman" w:cs="Times New Roman"/>
          <w:b/>
          <w:szCs w:val="21"/>
        </w:rPr>
        <w:t>, X</w:t>
      </w:r>
      <w:r w:rsidRPr="009445DE">
        <w:rPr>
          <w:rFonts w:ascii="SimSun" w:eastAsia="SimSun" w:hAnsi="SimSun" w:cs="SimSun" w:hint="eastAsia"/>
          <w:b/>
          <w:szCs w:val="21"/>
        </w:rPr>
        <w:t>射线荧光光谱</w:t>
      </w:r>
    </w:p>
    <w:p w14:paraId="3D0ABB1B"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当一个样品被电子</w:t>
      </w:r>
      <w:r w:rsidRPr="009445DE">
        <w:rPr>
          <w:rFonts w:ascii="Times New Roman" w:eastAsiaTheme="minorHAnsi" w:hAnsi="Times New Roman" w:cs="Times New Roman"/>
          <w:szCs w:val="21"/>
        </w:rPr>
        <w:t>(</w:t>
      </w:r>
      <w:r w:rsidRPr="009445DE">
        <w:rPr>
          <w:rFonts w:ascii="SimSun" w:eastAsia="SimSun" w:hAnsi="SimSun" w:cs="SimSun" w:hint="eastAsia"/>
          <w:szCs w:val="21"/>
        </w:rPr>
        <w:t>如</w:t>
      </w:r>
      <w:r w:rsidRPr="009445DE">
        <w:rPr>
          <w:rFonts w:ascii="Times New Roman" w:eastAsiaTheme="minorHAnsi" w:hAnsi="Times New Roman" w:cs="Times New Roman"/>
          <w:szCs w:val="21"/>
        </w:rPr>
        <w:t>x</w:t>
      </w:r>
      <w:r w:rsidRPr="009445DE">
        <w:rPr>
          <w:rFonts w:ascii="SimSun" w:eastAsia="SimSun" w:hAnsi="SimSun" w:cs="SimSun" w:hint="eastAsia"/>
          <w:szCs w:val="21"/>
        </w:rPr>
        <w:t>射线，或</w:t>
      </w:r>
      <w:r w:rsidRPr="009445DE">
        <w:rPr>
          <w:rFonts w:ascii="Times New Roman" w:eastAsiaTheme="minorHAnsi" w:hAnsi="Times New Roman" w:cs="Times New Roman"/>
          <w:position w:val="-10"/>
          <w:szCs w:val="21"/>
        </w:rPr>
        <w:object w:dxaOrig="194" w:dyaOrig="263" w14:anchorId="43E520DA">
          <v:shape id="_x0000_i1502" type="#_x0000_t75" style="width:10.1pt;height:12.95pt" o:ole="">
            <v:imagedata r:id="rId1091" o:title=""/>
          </v:shape>
          <o:OLEObject Type="Embed" ProgID="Equation.DSMT4" ShapeID="_x0000_i1502" DrawAspect="Content" ObjectID="_1567842354" r:id="rId1092"/>
        </w:object>
      </w:r>
      <w:r w:rsidRPr="009445DE">
        <w:rPr>
          <w:rFonts w:ascii="SimSun" w:eastAsia="SimSun" w:hAnsi="SimSun" w:cs="SimSun" w:hint="eastAsia"/>
          <w:szCs w:val="21"/>
        </w:rPr>
        <w:t>射线</w:t>
      </w:r>
      <w:r w:rsidRPr="009445DE">
        <w:rPr>
          <w:rFonts w:ascii="Times New Roman" w:eastAsiaTheme="minorHAnsi" w:hAnsi="Times New Roman" w:cs="Times New Roman"/>
          <w:szCs w:val="21"/>
        </w:rPr>
        <w:t>)</w:t>
      </w:r>
      <w:r w:rsidRPr="009445DE">
        <w:rPr>
          <w:rFonts w:ascii="SimSun" w:eastAsia="SimSun" w:hAnsi="SimSun" w:cs="SimSun" w:hint="eastAsia"/>
          <w:szCs w:val="21"/>
        </w:rPr>
        <w:t>轰击时，测量出的独特的次级</w:t>
      </w:r>
      <w:r w:rsidRPr="009445DE">
        <w:rPr>
          <w:rFonts w:ascii="Times New Roman" w:eastAsiaTheme="minorHAnsi" w:hAnsi="Times New Roman" w:cs="Times New Roman"/>
          <w:szCs w:val="21"/>
        </w:rPr>
        <w:t>x</w:t>
      </w:r>
      <w:r w:rsidRPr="009445DE">
        <w:rPr>
          <w:rFonts w:ascii="SimSun" w:eastAsia="SimSun" w:hAnsi="SimSun" w:cs="SimSun" w:hint="eastAsia"/>
          <w:szCs w:val="21"/>
        </w:rPr>
        <w:t>射线。</w:t>
      </w:r>
    </w:p>
    <w:p w14:paraId="5FB8BFE4" w14:textId="77777777" w:rsidR="009445DE" w:rsidRPr="009445DE" w:rsidRDefault="009445DE" w:rsidP="005B7AE6">
      <w:pPr>
        <w:spacing w:line="360" w:lineRule="auto"/>
        <w:rPr>
          <w:rFonts w:ascii="Times New Roman" w:hAnsi="Times New Roman" w:cs="Times New Roman"/>
          <w:b/>
          <w:szCs w:val="21"/>
        </w:rPr>
      </w:pPr>
    </w:p>
    <w:p w14:paraId="4DA679CD"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XRD  X</w:t>
      </w:r>
      <w:r w:rsidRPr="009445DE">
        <w:rPr>
          <w:rFonts w:ascii="SimSun" w:eastAsia="SimSun" w:hAnsi="SimSun" w:cs="SimSun" w:hint="eastAsia"/>
          <w:b/>
          <w:szCs w:val="21"/>
        </w:rPr>
        <w:t>射线衍射</w:t>
      </w:r>
    </w:p>
    <w:p w14:paraId="069B7D80"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Times New Roman" w:eastAsiaTheme="minorHAnsi" w:hAnsi="Times New Roman" w:cs="Times New Roman"/>
          <w:szCs w:val="21"/>
        </w:rPr>
        <w:t>X-Ray Diffraction</w:t>
      </w:r>
      <w:r w:rsidRPr="009445DE">
        <w:rPr>
          <w:rFonts w:ascii="SimSun" w:eastAsia="SimSun" w:hAnsi="SimSun" w:cs="SimSun" w:hint="eastAsia"/>
          <w:szCs w:val="21"/>
        </w:rPr>
        <w:t>的缩写</w:t>
      </w:r>
    </w:p>
    <w:p w14:paraId="162A4AAE" w14:textId="77777777" w:rsidR="009445DE" w:rsidRPr="009445DE" w:rsidRDefault="009445DE" w:rsidP="005B7AE6">
      <w:pPr>
        <w:spacing w:line="360" w:lineRule="auto"/>
        <w:rPr>
          <w:rFonts w:ascii="Times New Roman" w:hAnsi="Times New Roman" w:cs="Times New Roman"/>
          <w:b/>
          <w:szCs w:val="21"/>
        </w:rPr>
      </w:pPr>
    </w:p>
    <w:p w14:paraId="6F7FAB02"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XRF  X</w:t>
      </w:r>
      <w:r w:rsidRPr="009445DE">
        <w:rPr>
          <w:rFonts w:ascii="SimSun" w:eastAsia="SimSun" w:hAnsi="SimSun" w:cs="SimSun" w:hint="eastAsia"/>
          <w:b/>
          <w:szCs w:val="21"/>
        </w:rPr>
        <w:t>射线荧光光谱</w:t>
      </w:r>
    </w:p>
    <w:p w14:paraId="0FD0559A"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Times New Roman" w:eastAsiaTheme="minorHAnsi" w:hAnsi="Times New Roman" w:cs="Times New Roman"/>
          <w:szCs w:val="21"/>
        </w:rPr>
        <w:t>X-Ray Fluorescence</w:t>
      </w:r>
      <w:r w:rsidRPr="009445DE">
        <w:rPr>
          <w:rFonts w:ascii="SimSun" w:eastAsia="SimSun" w:hAnsi="SimSun" w:cs="SimSun" w:hint="eastAsia"/>
          <w:szCs w:val="21"/>
        </w:rPr>
        <w:t>的缩写</w:t>
      </w:r>
    </w:p>
    <w:p w14:paraId="4670C1BF" w14:textId="77777777" w:rsidR="009445DE" w:rsidRPr="009445DE" w:rsidRDefault="009445DE" w:rsidP="005B7AE6">
      <w:pPr>
        <w:spacing w:line="360" w:lineRule="auto"/>
        <w:rPr>
          <w:rFonts w:ascii="Times New Roman" w:hAnsi="Times New Roman" w:cs="Times New Roman"/>
          <w:b/>
          <w:szCs w:val="21"/>
        </w:rPr>
      </w:pPr>
    </w:p>
    <w:p w14:paraId="6EC59D31"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x-spread x</w:t>
      </w:r>
      <w:r w:rsidRPr="009445DE">
        <w:rPr>
          <w:rFonts w:ascii="SimSun" w:eastAsia="SimSun" w:hAnsi="SimSun" w:cs="SimSun" w:hint="eastAsia"/>
          <w:b/>
          <w:szCs w:val="21"/>
        </w:rPr>
        <w:t>排列</w:t>
      </w:r>
    </w:p>
    <w:p w14:paraId="2E2C54B7"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十字排列</w:t>
      </w:r>
    </w:p>
    <w:p w14:paraId="75BACA51" w14:textId="77777777" w:rsidR="009445DE" w:rsidRPr="009445DE" w:rsidRDefault="009445DE" w:rsidP="005B7AE6">
      <w:pPr>
        <w:spacing w:line="360" w:lineRule="auto"/>
        <w:rPr>
          <w:rFonts w:ascii="Times New Roman" w:hAnsi="Times New Roman" w:cs="Times New Roman"/>
          <w:b/>
          <w:szCs w:val="21"/>
        </w:rPr>
      </w:pPr>
    </w:p>
    <w:p w14:paraId="19F07D77"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position w:val="-4"/>
          <w:szCs w:val="21"/>
        </w:rPr>
        <w:object w:dxaOrig="820" w:dyaOrig="301" w14:anchorId="482A1B25">
          <v:shape id="_x0000_i1503" type="#_x0000_t75" style="width:41.3pt;height:14.9pt" o:ole="">
            <v:imagedata r:id="rId1093" o:title=""/>
          </v:shape>
          <o:OLEObject Type="Embed" ProgID="Equation.DSMT4" ShapeID="_x0000_i1503" DrawAspect="Content" ObjectID="_1567842355" r:id="rId1094"/>
        </w:object>
      </w:r>
      <w:r w:rsidRPr="009445DE">
        <w:rPr>
          <w:rFonts w:ascii="Times New Roman" w:eastAsiaTheme="minorHAnsi" w:hAnsi="Times New Roman" w:cs="Times New Roman"/>
          <w:b/>
          <w:szCs w:val="21"/>
        </w:rPr>
        <w:t xml:space="preserve">analysis  </w:t>
      </w:r>
      <w:r w:rsidRPr="009445DE">
        <w:rPr>
          <w:rFonts w:ascii="Times New Roman" w:eastAsiaTheme="minorHAnsi" w:hAnsi="Times New Roman" w:cs="Times New Roman"/>
          <w:b/>
          <w:position w:val="-4"/>
          <w:szCs w:val="21"/>
        </w:rPr>
        <w:object w:dxaOrig="820" w:dyaOrig="301" w14:anchorId="12602D04">
          <v:shape id="_x0000_i1504" type="#_x0000_t75" style="width:41.3pt;height:14.9pt" o:ole="">
            <v:imagedata r:id="rId1093" o:title=""/>
          </v:shape>
          <o:OLEObject Type="Embed" ProgID="Equation.DSMT4" ShapeID="_x0000_i1504" DrawAspect="Content" ObjectID="_1567842356" r:id="rId1095"/>
        </w:object>
      </w:r>
      <w:r w:rsidRPr="009445DE">
        <w:rPr>
          <w:rFonts w:ascii="SimSun" w:eastAsia="SimSun" w:hAnsi="SimSun" w:cs="SimSun" w:hint="eastAsia"/>
          <w:b/>
          <w:szCs w:val="21"/>
        </w:rPr>
        <w:t>分析，</w:t>
      </w:r>
      <w:r w:rsidRPr="009445DE">
        <w:rPr>
          <w:rFonts w:ascii="Times New Roman" w:eastAsiaTheme="minorHAnsi" w:hAnsi="Times New Roman" w:cs="Times New Roman"/>
          <w:b/>
          <w:position w:val="-4"/>
          <w:szCs w:val="21"/>
        </w:rPr>
        <w:object w:dxaOrig="820" w:dyaOrig="301" w14:anchorId="0EABAC60">
          <v:shape id="_x0000_i1505" type="#_x0000_t75" style="width:41.3pt;height:14.9pt" o:ole="">
            <v:imagedata r:id="rId1093" o:title=""/>
          </v:shape>
          <o:OLEObject Type="Embed" ProgID="Equation.DSMT4" ShapeID="_x0000_i1505" DrawAspect="Content" ObjectID="_1567842357" r:id="rId1096"/>
        </w:object>
      </w:r>
      <w:r w:rsidRPr="009445DE">
        <w:rPr>
          <w:rFonts w:ascii="SimSun" w:eastAsia="SimSun" w:hAnsi="SimSun" w:cs="SimSun" w:hint="eastAsia"/>
          <w:b/>
          <w:szCs w:val="21"/>
        </w:rPr>
        <w:t>段解析</w:t>
      </w:r>
    </w:p>
    <w:p w14:paraId="3A09F168" w14:textId="77777777" w:rsidR="009445DE" w:rsidRPr="009445DE" w:rsidRDefault="009445DE" w:rsidP="005B7AE6">
      <w:pPr>
        <w:spacing w:line="360" w:lineRule="auto"/>
        <w:jc w:val="center"/>
        <w:rPr>
          <w:rFonts w:ascii="Times New Roman" w:eastAsiaTheme="minorHAnsi" w:hAnsi="Times New Roman" w:cs="Times New Roman"/>
          <w:szCs w:val="21"/>
        </w:rPr>
      </w:pPr>
      <w:r w:rsidRPr="009445DE">
        <w:rPr>
          <w:rFonts w:ascii="SimSun" w:eastAsia="SimSun" w:hAnsi="SimSun" w:cs="SimSun" w:hint="eastAsia"/>
          <w:szCs w:val="21"/>
        </w:rPr>
        <w:t>根据波至时间与炮检距的关系式：</w:t>
      </w:r>
      <w:r w:rsidRPr="009445DE">
        <w:rPr>
          <w:rFonts w:ascii="Times New Roman" w:eastAsiaTheme="minorHAnsi" w:hAnsi="Times New Roman" w:cs="Times New Roman"/>
          <w:position w:val="-12"/>
          <w:szCs w:val="21"/>
        </w:rPr>
        <w:object w:dxaOrig="1496" w:dyaOrig="382" w14:anchorId="6B00A202">
          <v:shape id="_x0000_i1506" type="#_x0000_t75" style="width:75.3pt;height:19.2pt" o:ole="">
            <v:imagedata r:id="rId1097" o:title=""/>
          </v:shape>
          <o:OLEObject Type="Embed" ProgID="Equation.DSMT4" ShapeID="_x0000_i1506" DrawAspect="Content" ObjectID="_1567842358" r:id="rId1098"/>
        </w:object>
      </w:r>
    </w:p>
    <w:p w14:paraId="2A7EFEF2"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确定叠加速度</w:t>
      </w:r>
      <w:r w:rsidRPr="009445DE">
        <w:rPr>
          <w:rFonts w:ascii="Times New Roman" w:eastAsiaTheme="minorHAnsi" w:hAnsi="Times New Roman" w:cs="Times New Roman"/>
          <w:position w:val="-12"/>
          <w:szCs w:val="21"/>
        </w:rPr>
        <w:object w:dxaOrig="263" w:dyaOrig="363" w14:anchorId="12541D57">
          <v:shape id="_x0000_i1507" type="#_x0000_t75" style="width:12.95pt;height:18.25pt" o:ole="">
            <v:imagedata r:id="rId1099" o:title=""/>
          </v:shape>
          <o:OLEObject Type="Embed" ProgID="Equation.DSMT4" ShapeID="_x0000_i1507" DrawAspect="Content" ObjectID="_1567842359" r:id="rId1100"/>
        </w:object>
      </w:r>
      <w:r w:rsidRPr="009445DE">
        <w:rPr>
          <w:rFonts w:ascii="SimSun" w:eastAsia="SimSun" w:hAnsi="SimSun" w:cs="SimSun" w:hint="eastAsia"/>
          <w:szCs w:val="21"/>
        </w:rPr>
        <w:t>和反射界面深度</w:t>
      </w:r>
      <w:r w:rsidRPr="009445DE">
        <w:rPr>
          <w:rFonts w:ascii="Times New Roman" w:eastAsiaTheme="minorHAnsi" w:hAnsi="Times New Roman" w:cs="Times New Roman"/>
          <w:szCs w:val="21"/>
        </w:rPr>
        <w:t>z</w:t>
      </w:r>
      <w:r w:rsidRPr="009445DE">
        <w:rPr>
          <w:rFonts w:ascii="SimSun" w:eastAsia="SimSun" w:hAnsi="SimSun" w:cs="SimSun" w:hint="eastAsia"/>
          <w:szCs w:val="21"/>
        </w:rPr>
        <w:t>的一种方法。当画出水平距或炮检距的平方</w:t>
      </w:r>
      <w:r w:rsidRPr="009445DE">
        <w:rPr>
          <w:rFonts w:ascii="Times New Roman" w:eastAsiaTheme="minorHAnsi" w:hAnsi="Times New Roman" w:cs="Times New Roman"/>
          <w:szCs w:val="21"/>
        </w:rPr>
        <w:t>(</w:t>
      </w:r>
      <w:r w:rsidRPr="009445DE">
        <w:rPr>
          <w:rFonts w:ascii="Times New Roman" w:eastAsiaTheme="minorHAnsi" w:hAnsi="Times New Roman" w:cs="Times New Roman"/>
          <w:position w:val="-6"/>
          <w:szCs w:val="21"/>
        </w:rPr>
        <w:object w:dxaOrig="282" w:dyaOrig="319" w14:anchorId="3FF65AC3">
          <v:shape id="_x0000_i1508" type="#_x0000_t75" style="width:13.9pt;height:15.85pt" o:ole="">
            <v:imagedata r:id="rId1101" o:title=""/>
          </v:shape>
          <o:OLEObject Type="Embed" ProgID="Equation.DSMT4" ShapeID="_x0000_i1508" DrawAspect="Content" ObjectID="_1567842360" r:id="rId1102"/>
        </w:object>
      </w:r>
      <w:r w:rsidRPr="009445DE">
        <w:rPr>
          <w:rFonts w:ascii="Times New Roman" w:eastAsiaTheme="minorHAnsi" w:hAnsi="Times New Roman" w:cs="Times New Roman"/>
          <w:szCs w:val="21"/>
        </w:rPr>
        <w:t>)</w:t>
      </w:r>
      <w:r w:rsidRPr="009445DE">
        <w:rPr>
          <w:rFonts w:ascii="SimSun" w:eastAsia="SimSun" w:hAnsi="SimSun" w:cs="SimSun" w:hint="eastAsia"/>
          <w:szCs w:val="21"/>
        </w:rPr>
        <w:t>与反射时间平方</w:t>
      </w:r>
      <w:r w:rsidRPr="009445DE">
        <w:rPr>
          <w:rFonts w:ascii="Times New Roman" w:eastAsiaTheme="minorHAnsi" w:hAnsi="Times New Roman" w:cs="Times New Roman"/>
          <w:szCs w:val="21"/>
        </w:rPr>
        <w:t>(</w:t>
      </w:r>
      <w:r w:rsidRPr="009445DE">
        <w:rPr>
          <w:rFonts w:ascii="Times New Roman" w:eastAsiaTheme="minorHAnsi" w:hAnsi="Times New Roman" w:cs="Times New Roman"/>
          <w:position w:val="-6"/>
          <w:szCs w:val="21"/>
        </w:rPr>
        <w:object w:dxaOrig="225" w:dyaOrig="319" w14:anchorId="6904C19B">
          <v:shape id="_x0000_i1509" type="#_x0000_t75" style="width:11.05pt;height:15.85pt" o:ole="">
            <v:imagedata r:id="rId1103" o:title=""/>
          </v:shape>
          <o:OLEObject Type="Embed" ProgID="Equation.DSMT4" ShapeID="_x0000_i1509" DrawAspect="Content" ObjectID="_1567842361" r:id="rId1104"/>
        </w:object>
      </w:r>
      <w:r w:rsidRPr="009445DE">
        <w:rPr>
          <w:rFonts w:ascii="Times New Roman" w:eastAsiaTheme="minorHAnsi" w:hAnsi="Times New Roman" w:cs="Times New Roman"/>
          <w:szCs w:val="21"/>
        </w:rPr>
        <w:t>)</w:t>
      </w:r>
      <w:r w:rsidRPr="009445DE">
        <w:rPr>
          <w:rFonts w:ascii="SimSun" w:eastAsia="SimSun" w:hAnsi="SimSun" w:cs="SimSun" w:hint="eastAsia"/>
          <w:szCs w:val="21"/>
        </w:rPr>
        <w:t>的关系图时，其斜率给出了速度平方的倒数，深度根据截距时间求得。该方法仅适用于常速介质，因为速度随深度变化时，这些曲线就不再是较好的直线。对于水平速度层和水平质反射界面，叠加速度由原点处的斜率给出。参加速度和</w:t>
      </w:r>
      <w:r w:rsidRPr="009445DE">
        <w:rPr>
          <w:rFonts w:ascii="Times New Roman" w:eastAsiaTheme="minorHAnsi" w:hAnsi="Times New Roman" w:cs="Times New Roman"/>
          <w:szCs w:val="21"/>
        </w:rPr>
        <w:t xml:space="preserve">Sheriff </w:t>
      </w:r>
      <w:r w:rsidRPr="009445DE">
        <w:rPr>
          <w:rFonts w:ascii="SimSun" w:eastAsia="SimSun" w:hAnsi="SimSun" w:cs="SimSun" w:hint="eastAsia"/>
          <w:szCs w:val="21"/>
        </w:rPr>
        <w:t>与</w:t>
      </w:r>
      <w:r w:rsidRPr="009445DE">
        <w:rPr>
          <w:rFonts w:ascii="Times New Roman" w:eastAsiaTheme="minorHAnsi" w:hAnsi="Times New Roman" w:cs="Times New Roman"/>
          <w:szCs w:val="21"/>
        </w:rPr>
        <w:t>Geldart</w:t>
      </w:r>
      <w:r w:rsidRPr="009445DE">
        <w:rPr>
          <w:rFonts w:ascii="SimSun" w:eastAsia="SimSun" w:hAnsi="SimSun" w:cs="SimSun" w:hint="eastAsia"/>
          <w:szCs w:val="21"/>
        </w:rPr>
        <w:t>（</w:t>
      </w:r>
      <w:r w:rsidRPr="009445DE">
        <w:rPr>
          <w:rFonts w:ascii="Times New Roman" w:eastAsiaTheme="minorHAnsi" w:hAnsi="Times New Roman" w:cs="Times New Roman"/>
          <w:szCs w:val="21"/>
        </w:rPr>
        <w:t>1995,86, 134</w:t>
      </w:r>
      <w:r w:rsidRPr="009445DE">
        <w:rPr>
          <w:rFonts w:ascii="SimSun" w:eastAsia="SimSun" w:hAnsi="SimSun" w:cs="SimSun" w:hint="eastAsia"/>
          <w:szCs w:val="21"/>
        </w:rPr>
        <w:t>）。</w:t>
      </w:r>
    </w:p>
    <w:p w14:paraId="65074D6C" w14:textId="77777777" w:rsidR="009445DE" w:rsidRPr="009445DE" w:rsidRDefault="009445DE" w:rsidP="005B7AE6">
      <w:pPr>
        <w:spacing w:line="360" w:lineRule="auto"/>
        <w:rPr>
          <w:rFonts w:ascii="Times New Roman" w:hAnsi="Times New Roman" w:cs="Times New Roman"/>
          <w:b/>
          <w:szCs w:val="21"/>
        </w:rPr>
      </w:pPr>
    </w:p>
    <w:p w14:paraId="64321B53"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X-Y reader X-Y</w:t>
      </w:r>
      <w:r w:rsidRPr="009445DE">
        <w:rPr>
          <w:rFonts w:ascii="SimSun" w:eastAsia="SimSun" w:hAnsi="SimSun" w:cs="SimSun" w:hint="eastAsia"/>
          <w:b/>
          <w:szCs w:val="21"/>
        </w:rPr>
        <w:t>坐标读数器，数字化仪</w:t>
      </w:r>
    </w:p>
    <w:p w14:paraId="714F18FD"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eastAsiaTheme="minorHAnsi" w:hAnsi="Times New Roman" w:cs="Times New Roman"/>
          <w:szCs w:val="21"/>
        </w:rPr>
        <w:t xml:space="preserve">  </w:t>
      </w:r>
      <w:r w:rsidRPr="009445DE">
        <w:rPr>
          <w:rFonts w:ascii="Times New Roman" w:eastAsiaTheme="minorHAnsi" w:hAnsi="Times New Roman" w:cs="Times New Roman"/>
          <w:szCs w:val="21"/>
        </w:rPr>
        <w:tab/>
      </w:r>
      <w:r w:rsidRPr="009445DE">
        <w:rPr>
          <w:rFonts w:ascii="SimSun" w:eastAsia="SimSun" w:hAnsi="SimSun" w:cs="SimSun" w:hint="eastAsia"/>
          <w:szCs w:val="21"/>
        </w:rPr>
        <w:t>将平面图或曲线图上点的位置转换成数字坐标的一种仪器。同</w:t>
      </w:r>
      <w:r w:rsidRPr="009445DE">
        <w:rPr>
          <w:rFonts w:ascii="Times New Roman" w:eastAsiaTheme="minorHAnsi" w:hAnsi="Times New Roman" w:cs="Times New Roman"/>
          <w:szCs w:val="21"/>
        </w:rPr>
        <w:t>coordinatograph</w:t>
      </w:r>
      <w:r w:rsidRPr="009445DE">
        <w:rPr>
          <w:rFonts w:ascii="SimSun" w:eastAsia="SimSun" w:hAnsi="SimSun" w:cs="SimSun" w:hint="eastAsia"/>
          <w:szCs w:val="21"/>
        </w:rPr>
        <w:t>（坐标读数器）。</w:t>
      </w:r>
    </w:p>
    <w:p w14:paraId="027E99F3" w14:textId="3347A396" w:rsidR="009445DE" w:rsidRPr="009445DE" w:rsidRDefault="005B7AE6" w:rsidP="005B7AE6">
      <w:pPr>
        <w:spacing w:line="360" w:lineRule="auto"/>
        <w:rPr>
          <w:rFonts w:ascii="Times New Roman" w:hAnsi="Times New Roman" w:cs="Times New Roman"/>
          <w:szCs w:val="21"/>
        </w:rPr>
      </w:pPr>
      <w:r w:rsidRPr="009445DE">
        <w:rPr>
          <w:rFonts w:ascii="Times New Roman" w:hAnsi="Times New Roman" w:cs="Times New Roman"/>
          <w:szCs w:val="21"/>
        </w:rPr>
        <w:br w:type="page"/>
      </w:r>
    </w:p>
    <w:p w14:paraId="4DE4B274" w14:textId="77777777" w:rsidR="009445DE" w:rsidRPr="009445DE" w:rsidRDefault="009445DE" w:rsidP="005B7AE6">
      <w:pPr>
        <w:spacing w:line="360" w:lineRule="auto"/>
        <w:jc w:val="center"/>
        <w:rPr>
          <w:rFonts w:ascii="Times New Roman" w:eastAsiaTheme="minorHAnsi" w:hAnsi="Times New Roman" w:cs="Times New Roman"/>
          <w:b/>
          <w:sz w:val="48"/>
          <w:szCs w:val="48"/>
        </w:rPr>
      </w:pPr>
      <w:r w:rsidRPr="009445DE">
        <w:rPr>
          <w:rFonts w:ascii="Times New Roman" w:eastAsiaTheme="minorHAnsi" w:hAnsi="Times New Roman" w:cs="Times New Roman"/>
          <w:b/>
          <w:sz w:val="48"/>
          <w:szCs w:val="48"/>
        </w:rPr>
        <w:t>Y</w:t>
      </w:r>
    </w:p>
    <w:p w14:paraId="599EE84E"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yardstick </w:t>
      </w:r>
      <w:r w:rsidRPr="009445DE">
        <w:rPr>
          <w:rFonts w:ascii="SimSun" w:eastAsia="SimSun" w:hAnsi="SimSun" w:cs="SimSun" w:hint="eastAsia"/>
          <w:b/>
          <w:szCs w:val="21"/>
        </w:rPr>
        <w:t>衡量标准</w:t>
      </w:r>
    </w:p>
    <w:p w14:paraId="4042D2DA"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评价仪器或程序性能的一种标准。</w:t>
      </w:r>
    </w:p>
    <w:p w14:paraId="5E9FB8DB" w14:textId="77777777" w:rsidR="009445DE" w:rsidRPr="009445DE" w:rsidRDefault="009445DE" w:rsidP="005B7AE6">
      <w:pPr>
        <w:spacing w:line="360" w:lineRule="auto"/>
        <w:rPr>
          <w:rFonts w:ascii="Times New Roman" w:hAnsi="Times New Roman" w:cs="Times New Roman"/>
          <w:b/>
          <w:szCs w:val="21"/>
        </w:rPr>
      </w:pPr>
    </w:p>
    <w:p w14:paraId="30838439"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yaw </w:t>
      </w:r>
      <w:r w:rsidRPr="009445DE">
        <w:rPr>
          <w:rFonts w:ascii="SimSun" w:eastAsia="SimSun" w:hAnsi="SimSun" w:cs="SimSun" w:hint="eastAsia"/>
          <w:b/>
          <w:szCs w:val="21"/>
        </w:rPr>
        <w:t>偏航，侧滑</w:t>
      </w:r>
    </w:p>
    <w:p w14:paraId="4074504E"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船只或飞机相对于垂直轴发生的转动。与航线成某一角度</w:t>
      </w:r>
      <w:r w:rsidRPr="009445DE">
        <w:rPr>
          <w:rFonts w:ascii="Times New Roman" w:eastAsiaTheme="minorHAnsi" w:hAnsi="Times New Roman" w:cs="Times New Roman"/>
          <w:szCs w:val="21"/>
        </w:rPr>
        <w:t>(</w:t>
      </w:r>
      <w:r w:rsidRPr="009445DE">
        <w:rPr>
          <w:rFonts w:ascii="SimSun" w:eastAsia="SimSun" w:hAnsi="SimSun" w:cs="SimSun" w:hint="eastAsia"/>
          <w:szCs w:val="21"/>
        </w:rPr>
        <w:t>例如为了补偿逆风或逆浪的影响</w:t>
      </w:r>
      <w:r w:rsidRPr="009445DE">
        <w:rPr>
          <w:rFonts w:ascii="Times New Roman" w:eastAsiaTheme="minorHAnsi" w:hAnsi="Times New Roman" w:cs="Times New Roman"/>
          <w:szCs w:val="21"/>
        </w:rPr>
        <w:t>)</w:t>
      </w:r>
      <w:r w:rsidRPr="009445DE">
        <w:rPr>
          <w:rFonts w:ascii="SimSun" w:eastAsia="SimSun" w:hAnsi="SimSun" w:cs="SimSun" w:hint="eastAsia"/>
          <w:szCs w:val="21"/>
        </w:rPr>
        <w:t>稳定前进称为偏航</w:t>
      </w:r>
      <w:r w:rsidRPr="009445DE">
        <w:rPr>
          <w:rFonts w:ascii="Times New Roman" w:eastAsiaTheme="minorHAnsi" w:hAnsi="Times New Roman" w:cs="Times New Roman"/>
          <w:szCs w:val="21"/>
        </w:rPr>
        <w:t>(Crab)</w:t>
      </w:r>
      <w:r w:rsidRPr="009445DE">
        <w:rPr>
          <w:rFonts w:ascii="SimSun" w:eastAsia="SimSun" w:hAnsi="SimSun" w:cs="SimSun" w:hint="eastAsia"/>
          <w:szCs w:val="21"/>
        </w:rPr>
        <w:t>。参考</w:t>
      </w:r>
      <w:r w:rsidRPr="009445DE">
        <w:rPr>
          <w:rFonts w:ascii="Times New Roman" w:eastAsiaTheme="minorHAnsi" w:hAnsi="Times New Roman" w:cs="Times New Roman"/>
          <w:szCs w:val="21"/>
        </w:rPr>
        <w:t>pitch(</w:t>
      </w:r>
      <w:r w:rsidRPr="009445DE">
        <w:rPr>
          <w:rFonts w:ascii="SimSun" w:eastAsia="SimSun" w:hAnsi="SimSun" w:cs="SimSun" w:hint="eastAsia"/>
          <w:szCs w:val="21"/>
        </w:rPr>
        <w:t>俯仰</w:t>
      </w:r>
      <w:r w:rsidRPr="009445DE">
        <w:rPr>
          <w:rFonts w:ascii="Times New Roman" w:eastAsiaTheme="minorHAnsi" w:hAnsi="Times New Roman" w:cs="Times New Roman"/>
          <w:szCs w:val="21"/>
        </w:rPr>
        <w:t>)</w:t>
      </w:r>
      <w:r w:rsidRPr="009445DE">
        <w:rPr>
          <w:rFonts w:ascii="SimSun" w:eastAsia="SimSun" w:hAnsi="SimSun" w:cs="SimSun" w:hint="eastAsia"/>
          <w:szCs w:val="21"/>
        </w:rPr>
        <w:t>或</w:t>
      </w:r>
      <w:r w:rsidRPr="009445DE">
        <w:rPr>
          <w:rFonts w:ascii="Times New Roman" w:eastAsiaTheme="minorHAnsi" w:hAnsi="Times New Roman" w:cs="Times New Roman"/>
          <w:szCs w:val="21"/>
        </w:rPr>
        <w:t>roll(</w:t>
      </w:r>
      <w:r w:rsidRPr="009445DE">
        <w:rPr>
          <w:rFonts w:ascii="SimSun" w:eastAsia="SimSun" w:hAnsi="SimSun" w:cs="SimSun" w:hint="eastAsia"/>
          <w:szCs w:val="21"/>
        </w:rPr>
        <w:t>侧滚</w:t>
      </w:r>
      <w:r w:rsidRPr="009445DE">
        <w:rPr>
          <w:rFonts w:ascii="Times New Roman" w:eastAsiaTheme="minorHAnsi" w:hAnsi="Times New Roman" w:cs="Times New Roman"/>
          <w:szCs w:val="21"/>
        </w:rPr>
        <w:t>)</w:t>
      </w:r>
      <w:r w:rsidRPr="009445DE">
        <w:rPr>
          <w:rFonts w:ascii="SimSun" w:eastAsia="SimSun" w:hAnsi="SimSun" w:cs="SimSun" w:hint="eastAsia"/>
          <w:szCs w:val="21"/>
        </w:rPr>
        <w:t>进行对比。</w:t>
      </w:r>
    </w:p>
    <w:p w14:paraId="40BFEED3"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yellow pages </w:t>
      </w:r>
      <w:r w:rsidRPr="009445DE">
        <w:rPr>
          <w:rFonts w:ascii="SimSun" w:eastAsia="SimSun" w:hAnsi="SimSun" w:cs="SimSun" w:hint="eastAsia"/>
          <w:b/>
          <w:szCs w:val="21"/>
        </w:rPr>
        <w:t>黄页</w:t>
      </w:r>
    </w:p>
    <w:p w14:paraId="1E39E008"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供应商或服务公司的目录。</w:t>
      </w:r>
    </w:p>
    <w:p w14:paraId="2D546268" w14:textId="77777777" w:rsidR="009445DE" w:rsidRPr="009445DE" w:rsidRDefault="009445DE" w:rsidP="005B7AE6">
      <w:pPr>
        <w:spacing w:line="360" w:lineRule="auto"/>
        <w:rPr>
          <w:rFonts w:ascii="Times New Roman" w:hAnsi="Times New Roman" w:cs="Times New Roman"/>
          <w:b/>
          <w:szCs w:val="21"/>
        </w:rPr>
      </w:pPr>
    </w:p>
    <w:p w14:paraId="194FFEE9"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Young’s modulus </w:t>
      </w:r>
      <w:r w:rsidRPr="009445DE">
        <w:rPr>
          <w:rFonts w:ascii="SimSun" w:eastAsia="SimSun" w:hAnsi="SimSun" w:cs="SimSun" w:hint="eastAsia"/>
          <w:b/>
          <w:szCs w:val="21"/>
        </w:rPr>
        <w:t>杨氏模量</w:t>
      </w:r>
    </w:p>
    <w:p w14:paraId="2CF2DCEE"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参见</w:t>
      </w:r>
      <w:r w:rsidRPr="009445DE">
        <w:rPr>
          <w:rFonts w:ascii="Times New Roman" w:eastAsiaTheme="minorHAnsi" w:hAnsi="Times New Roman" w:cs="Times New Roman"/>
          <w:szCs w:val="21"/>
        </w:rPr>
        <w:t>elastic constant(</w:t>
      </w:r>
      <w:r w:rsidRPr="009445DE">
        <w:rPr>
          <w:rFonts w:ascii="SimSun" w:eastAsia="SimSun" w:hAnsi="SimSun" w:cs="SimSun" w:hint="eastAsia"/>
          <w:szCs w:val="21"/>
        </w:rPr>
        <w:t>弹性常数</w:t>
      </w:r>
      <w:r w:rsidRPr="009445DE">
        <w:rPr>
          <w:rFonts w:ascii="Times New Roman" w:eastAsiaTheme="minorHAnsi" w:hAnsi="Times New Roman" w:cs="Times New Roman"/>
          <w:szCs w:val="21"/>
        </w:rPr>
        <w:t>)</w:t>
      </w:r>
      <w:r w:rsidRPr="009445DE">
        <w:rPr>
          <w:rFonts w:ascii="SimSun" w:eastAsia="SimSun" w:hAnsi="SimSun" w:cs="SimSun" w:hint="eastAsia"/>
          <w:szCs w:val="21"/>
        </w:rPr>
        <w:t>。根据英国自然哲学家</w:t>
      </w:r>
      <w:r w:rsidRPr="009445DE">
        <w:rPr>
          <w:rFonts w:ascii="Times New Roman" w:eastAsiaTheme="minorHAnsi" w:hAnsi="Times New Roman" w:cs="Times New Roman"/>
          <w:szCs w:val="21"/>
        </w:rPr>
        <w:t>Thomas Young(1772~1829)</w:t>
      </w:r>
      <w:r w:rsidRPr="009445DE">
        <w:rPr>
          <w:rFonts w:ascii="SimSun" w:eastAsia="SimSun" w:hAnsi="SimSun" w:cs="SimSun" w:hint="eastAsia"/>
          <w:szCs w:val="21"/>
        </w:rPr>
        <w:t>命名。</w:t>
      </w:r>
    </w:p>
    <w:p w14:paraId="7C125758" w14:textId="77777777" w:rsidR="009445DE" w:rsidRPr="009445DE" w:rsidRDefault="009445DE" w:rsidP="005B7AE6">
      <w:pPr>
        <w:spacing w:line="360" w:lineRule="auto"/>
        <w:rPr>
          <w:rFonts w:ascii="Times New Roman" w:hAnsi="Times New Roman" w:cs="Times New Roman"/>
          <w:b/>
          <w:szCs w:val="21"/>
        </w:rPr>
      </w:pPr>
    </w:p>
    <w:p w14:paraId="66ADD6B5"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yo-yo </w:t>
      </w:r>
      <w:r w:rsidRPr="009445DE">
        <w:rPr>
          <w:rFonts w:ascii="SimSun" w:eastAsia="SimSun" w:hAnsi="SimSun" w:cs="SimSun" w:hint="eastAsia"/>
          <w:b/>
          <w:szCs w:val="21"/>
        </w:rPr>
        <w:t>交替收放电缆法；深度震动</w:t>
      </w:r>
    </w:p>
    <w:p w14:paraId="3612D4D1"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eastAsiaTheme="minorHAnsi" w:hAnsi="Times New Roman" w:cs="Times New Roman"/>
          <w:szCs w:val="21"/>
        </w:rPr>
        <w:t>1.</w:t>
      </w:r>
      <w:r w:rsidRPr="009445DE">
        <w:rPr>
          <w:rFonts w:ascii="SimSun" w:eastAsia="SimSun" w:hAnsi="SimSun" w:cs="SimSun" w:hint="eastAsia"/>
          <w:szCs w:val="21"/>
        </w:rPr>
        <w:t>在井孔中上下移动震源。</w:t>
      </w:r>
    </w:p>
    <w:p w14:paraId="0B7B2175"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eastAsiaTheme="minorHAnsi" w:hAnsi="Times New Roman" w:cs="Times New Roman"/>
          <w:szCs w:val="21"/>
        </w:rPr>
        <w:t>2.</w:t>
      </w:r>
      <w:r w:rsidRPr="009445DE">
        <w:rPr>
          <w:rFonts w:ascii="SimSun" w:eastAsia="SimSun" w:hAnsi="SimSun" w:cs="SimSun" w:hint="eastAsia"/>
          <w:szCs w:val="21"/>
        </w:rPr>
        <w:t>测井探头在井孔中上提时因拉力不均匀所引起的深度震动。</w:t>
      </w:r>
    </w:p>
    <w:p w14:paraId="0DBF3C94" w14:textId="77777777" w:rsidR="009445DE" w:rsidRPr="009445DE" w:rsidRDefault="009445DE" w:rsidP="005B7AE6">
      <w:pPr>
        <w:spacing w:line="360" w:lineRule="auto"/>
        <w:rPr>
          <w:rFonts w:ascii="Times New Roman" w:hAnsi="Times New Roman" w:cs="Times New Roman"/>
          <w:szCs w:val="21"/>
        </w:rPr>
      </w:pPr>
      <w:r w:rsidRPr="009445DE">
        <w:rPr>
          <w:rFonts w:ascii="Times New Roman" w:eastAsiaTheme="minorHAnsi" w:hAnsi="Times New Roman" w:cs="Times New Roman"/>
          <w:szCs w:val="21"/>
        </w:rPr>
        <w:t xml:space="preserve">3. </w:t>
      </w:r>
      <w:r w:rsidRPr="009445DE">
        <w:rPr>
          <w:rFonts w:ascii="SimSun" w:eastAsia="SimSun" w:hAnsi="SimSun" w:cs="SimSun" w:hint="eastAsia"/>
          <w:szCs w:val="21"/>
        </w:rPr>
        <w:t>一种海上地震勘探施工方法。由记录船拖拽的地震电缆或拖缆交替放松，使其在记录过程中自由漂浮；然后，在两次记录之间收紧电缆，以便跟上一直在前航行的记录船，确保所有装置始终保持稳定前进。</w:t>
      </w:r>
    </w:p>
    <w:p w14:paraId="7C83C0A5" w14:textId="77777777" w:rsidR="009445DE" w:rsidRPr="009445DE" w:rsidRDefault="009445DE" w:rsidP="005B7AE6">
      <w:pPr>
        <w:spacing w:line="360" w:lineRule="auto"/>
        <w:rPr>
          <w:rFonts w:ascii="Times New Roman" w:hAnsi="Times New Roman" w:cs="Times New Roman"/>
          <w:szCs w:val="21"/>
        </w:rPr>
      </w:pPr>
    </w:p>
    <w:p w14:paraId="658273B3"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Yumatsu impactor  Yumatsu</w:t>
      </w:r>
      <w:r w:rsidRPr="009445DE">
        <w:rPr>
          <w:rFonts w:ascii="SimSun" w:eastAsia="SimSun" w:hAnsi="SimSun" w:cs="SimSun" w:hint="eastAsia"/>
          <w:b/>
          <w:szCs w:val="21"/>
        </w:rPr>
        <w:t>冲击器</w:t>
      </w:r>
    </w:p>
    <w:p w14:paraId="589D7A4F" w14:textId="77777777" w:rsidR="009445DE" w:rsidRPr="009445DE" w:rsidRDefault="009445DE" w:rsidP="005B7AE6">
      <w:pPr>
        <w:spacing w:line="360" w:lineRule="auto"/>
        <w:rPr>
          <w:rFonts w:ascii="Times New Roman" w:hAnsi="Times New Roman" w:cs="Times New Roman"/>
          <w:szCs w:val="21"/>
        </w:rPr>
      </w:pPr>
      <w:r w:rsidRPr="009445DE">
        <w:rPr>
          <w:rFonts w:ascii="SimSun" w:eastAsia="SimSun" w:hAnsi="SimSun" w:cs="SimSun" w:hint="eastAsia"/>
          <w:szCs w:val="21"/>
        </w:rPr>
        <w:t>一种脉冲地震能量震源，它涉及到利用液压对一个</w:t>
      </w:r>
      <w:r w:rsidRPr="009445DE">
        <w:rPr>
          <w:rFonts w:ascii="Times New Roman" w:eastAsiaTheme="minorHAnsi" w:hAnsi="Times New Roman" w:cs="Times New Roman"/>
          <w:szCs w:val="21"/>
        </w:rPr>
        <w:t>440</w:t>
      </w:r>
      <w:r w:rsidRPr="009445DE">
        <w:rPr>
          <w:rFonts w:ascii="SimSun" w:eastAsia="SimSun" w:hAnsi="SimSun" w:cs="SimSun" w:hint="eastAsia"/>
          <w:szCs w:val="21"/>
        </w:rPr>
        <w:t>磅的物质进行加速来撞击一个加重的底板。这是日本地球科学研究所公司的商标名称。</w:t>
      </w:r>
    </w:p>
    <w:p w14:paraId="2C6A1233" w14:textId="5E5B8DA7" w:rsidR="009445DE" w:rsidRPr="009445DE" w:rsidRDefault="005B7AE6" w:rsidP="005B7AE6">
      <w:pPr>
        <w:spacing w:line="360" w:lineRule="auto"/>
        <w:rPr>
          <w:rFonts w:ascii="Times New Roman" w:hAnsi="Times New Roman" w:cs="Times New Roman"/>
          <w:szCs w:val="21"/>
        </w:rPr>
      </w:pPr>
      <w:r w:rsidRPr="009445DE">
        <w:rPr>
          <w:rFonts w:ascii="Times New Roman" w:hAnsi="Times New Roman" w:cs="Times New Roman"/>
          <w:szCs w:val="21"/>
        </w:rPr>
        <w:br w:type="page"/>
      </w:r>
    </w:p>
    <w:p w14:paraId="7C48FEC6" w14:textId="77777777" w:rsidR="009445DE" w:rsidRPr="009445DE" w:rsidRDefault="009445DE" w:rsidP="005B7AE6">
      <w:pPr>
        <w:spacing w:line="360" w:lineRule="auto"/>
        <w:jc w:val="center"/>
        <w:rPr>
          <w:rFonts w:ascii="Times New Roman" w:eastAsiaTheme="minorHAnsi" w:hAnsi="Times New Roman" w:cs="Times New Roman"/>
          <w:b/>
          <w:sz w:val="48"/>
          <w:szCs w:val="48"/>
        </w:rPr>
      </w:pPr>
      <w:r w:rsidRPr="009445DE">
        <w:rPr>
          <w:rFonts w:ascii="Times New Roman" w:eastAsiaTheme="minorHAnsi" w:hAnsi="Times New Roman" w:cs="Times New Roman"/>
          <w:b/>
          <w:sz w:val="48"/>
          <w:szCs w:val="48"/>
        </w:rPr>
        <w:t>Z</w:t>
      </w:r>
    </w:p>
    <w:p w14:paraId="1762E060"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Z/A </w:t>
      </w:r>
      <w:r w:rsidRPr="009445DE">
        <w:rPr>
          <w:rFonts w:ascii="SimSun" w:eastAsia="SimSun" w:hAnsi="SimSun" w:cs="SimSun" w:hint="eastAsia"/>
          <w:b/>
          <w:szCs w:val="21"/>
        </w:rPr>
        <w:t>原子数</w:t>
      </w:r>
      <w:r w:rsidRPr="009445DE">
        <w:rPr>
          <w:rFonts w:ascii="Times New Roman" w:eastAsiaTheme="minorHAnsi" w:hAnsi="Times New Roman" w:cs="Times New Roman"/>
          <w:b/>
          <w:szCs w:val="21"/>
        </w:rPr>
        <w:t>/</w:t>
      </w:r>
      <w:r w:rsidRPr="009445DE">
        <w:rPr>
          <w:rFonts w:ascii="SimSun" w:eastAsia="SimSun" w:hAnsi="SimSun" w:cs="SimSun" w:hint="eastAsia"/>
          <w:b/>
          <w:szCs w:val="21"/>
        </w:rPr>
        <w:t>原子量</w:t>
      </w:r>
    </w:p>
    <w:p w14:paraId="474692D3"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原子数</w:t>
      </w:r>
      <w:r w:rsidRPr="009445DE">
        <w:rPr>
          <w:rFonts w:ascii="Times New Roman" w:eastAsiaTheme="minorHAnsi" w:hAnsi="Times New Roman" w:cs="Times New Roman"/>
          <w:szCs w:val="21"/>
        </w:rPr>
        <w:t>Z</w:t>
      </w:r>
      <w:r w:rsidRPr="009445DE">
        <w:rPr>
          <w:rFonts w:ascii="SimSun" w:eastAsia="SimSun" w:hAnsi="SimSun" w:cs="SimSun" w:hint="eastAsia"/>
          <w:szCs w:val="21"/>
        </w:rPr>
        <w:t>与原子量</w:t>
      </w:r>
      <w:r w:rsidRPr="009445DE">
        <w:rPr>
          <w:rFonts w:ascii="Times New Roman" w:eastAsiaTheme="minorHAnsi" w:hAnsi="Times New Roman" w:cs="Times New Roman"/>
          <w:szCs w:val="21"/>
        </w:rPr>
        <w:t>A</w:t>
      </w:r>
      <w:r w:rsidRPr="009445DE">
        <w:rPr>
          <w:rFonts w:ascii="SimSun" w:eastAsia="SimSun" w:hAnsi="SimSun" w:cs="SimSun" w:hint="eastAsia"/>
          <w:szCs w:val="21"/>
        </w:rPr>
        <w:t>之比，因此同电子密度</w:t>
      </w:r>
      <w:r w:rsidRPr="009445DE">
        <w:rPr>
          <w:rFonts w:ascii="Times New Roman" w:eastAsiaTheme="minorHAnsi" w:hAnsi="Times New Roman" w:cs="Times New Roman"/>
          <w:szCs w:val="21"/>
        </w:rPr>
        <w:t>(</w:t>
      </w:r>
      <w:r w:rsidRPr="009445DE">
        <w:rPr>
          <w:rFonts w:ascii="SimSun" w:eastAsia="SimSun" w:hAnsi="SimSun" w:cs="SimSun" w:hint="eastAsia"/>
          <w:szCs w:val="21"/>
        </w:rPr>
        <w:t>例如用密度测井测到的</w:t>
      </w:r>
      <w:r w:rsidRPr="009445DE">
        <w:rPr>
          <w:rFonts w:ascii="Times New Roman" w:eastAsiaTheme="minorHAnsi" w:hAnsi="Times New Roman" w:cs="Times New Roman"/>
          <w:szCs w:val="21"/>
        </w:rPr>
        <w:t>)</w:t>
      </w:r>
      <w:r w:rsidRPr="009445DE">
        <w:rPr>
          <w:rFonts w:ascii="SimSun" w:eastAsia="SimSun" w:hAnsi="SimSun" w:cs="SimSun" w:hint="eastAsia"/>
          <w:szCs w:val="21"/>
        </w:rPr>
        <w:t>与质量密度之比成正比。当</w:t>
      </w:r>
      <w:r w:rsidRPr="009445DE">
        <w:rPr>
          <w:rFonts w:ascii="Times New Roman" w:eastAsiaTheme="minorHAnsi" w:hAnsi="Times New Roman" w:cs="Times New Roman"/>
          <w:szCs w:val="21"/>
        </w:rPr>
        <w:t>Z/A=1/2</w:t>
      </w:r>
      <w:r w:rsidRPr="009445DE">
        <w:rPr>
          <w:rFonts w:ascii="SimSun" w:eastAsia="SimSun" w:hAnsi="SimSun" w:cs="SimSun" w:hint="eastAsia"/>
          <w:szCs w:val="21"/>
        </w:rPr>
        <w:t>时</w:t>
      </w:r>
      <w:r w:rsidRPr="009445DE">
        <w:rPr>
          <w:rFonts w:ascii="Times New Roman" w:eastAsiaTheme="minorHAnsi" w:hAnsi="Times New Roman" w:cs="Times New Roman"/>
          <w:szCs w:val="21"/>
        </w:rPr>
        <w:t>“</w:t>
      </w:r>
      <w:r w:rsidRPr="009445DE">
        <w:rPr>
          <w:rFonts w:ascii="SimSun" w:eastAsia="SimSun" w:hAnsi="SimSun" w:cs="SimSun" w:hint="eastAsia"/>
          <w:szCs w:val="21"/>
        </w:rPr>
        <w:t>视密度</w:t>
      </w:r>
      <w:r w:rsidRPr="009445DE">
        <w:rPr>
          <w:rFonts w:ascii="Times New Roman" w:eastAsiaTheme="minorHAnsi" w:hAnsi="Times New Roman" w:cs="Times New Roman"/>
          <w:szCs w:val="21"/>
        </w:rPr>
        <w:t>”</w:t>
      </w:r>
      <w:r w:rsidRPr="009445DE">
        <w:rPr>
          <w:rFonts w:ascii="SimSun" w:eastAsia="SimSun" w:hAnsi="SimSun" w:cs="SimSun" w:hint="eastAsia"/>
          <w:szCs w:val="21"/>
        </w:rPr>
        <w:t>等于真密度，对于许多矿物来说（例如石英，方解石，硬石膏，白云石），这是一种严格的近似。当</w:t>
      </w:r>
      <w:r w:rsidRPr="009445DE">
        <w:rPr>
          <w:rFonts w:ascii="Times New Roman" w:eastAsiaTheme="minorHAnsi" w:hAnsi="Times New Roman" w:cs="Times New Roman"/>
          <w:szCs w:val="21"/>
        </w:rPr>
        <w:t>Z&gt;1/2</w:t>
      </w:r>
      <w:r w:rsidRPr="009445DE">
        <w:rPr>
          <w:rFonts w:ascii="SimSun" w:eastAsia="SimSun" w:hAnsi="SimSun" w:cs="SimSun" w:hint="eastAsia"/>
          <w:szCs w:val="21"/>
        </w:rPr>
        <w:t>时（例如石膏，石油，</w:t>
      </w:r>
      <w:r w:rsidRPr="009445DE">
        <w:rPr>
          <w:rFonts w:ascii="Times New Roman" w:eastAsiaTheme="minorHAnsi" w:hAnsi="Times New Roman" w:cs="Times New Roman"/>
          <w:szCs w:val="21"/>
        </w:rPr>
        <w:t>110%</w:t>
      </w:r>
      <w:r w:rsidRPr="009445DE">
        <w:rPr>
          <w:rFonts w:ascii="SimSun" w:eastAsia="SimSun" w:hAnsi="SimSun" w:cs="SimSun" w:hint="eastAsia"/>
          <w:szCs w:val="21"/>
        </w:rPr>
        <w:t>的水），视密度大于真密度；当</w:t>
      </w:r>
      <w:r w:rsidRPr="009445DE">
        <w:rPr>
          <w:rFonts w:ascii="Times New Roman" w:eastAsiaTheme="minorHAnsi" w:hAnsi="Times New Roman" w:cs="Times New Roman"/>
          <w:szCs w:val="21"/>
        </w:rPr>
        <w:t>Z&lt;1/2</w:t>
      </w:r>
      <w:r w:rsidRPr="009445DE">
        <w:rPr>
          <w:rFonts w:ascii="SimSun" w:eastAsia="SimSun" w:hAnsi="SimSun" w:cs="SimSun" w:hint="eastAsia"/>
          <w:szCs w:val="21"/>
        </w:rPr>
        <w:t>时（例如盐），视密度小于真密度。</w:t>
      </w:r>
    </w:p>
    <w:p w14:paraId="797B7B38" w14:textId="77777777" w:rsidR="009445DE" w:rsidRPr="009445DE" w:rsidRDefault="009445DE" w:rsidP="005B7AE6">
      <w:pPr>
        <w:spacing w:line="360" w:lineRule="auto"/>
        <w:rPr>
          <w:rFonts w:ascii="Times New Roman" w:hAnsi="Times New Roman" w:cs="Times New Roman"/>
          <w:b/>
          <w:szCs w:val="21"/>
        </w:rPr>
      </w:pPr>
    </w:p>
    <w:p w14:paraId="113319FE"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Zeeman effect </w:t>
      </w:r>
      <w:r w:rsidRPr="009445DE">
        <w:rPr>
          <w:rFonts w:ascii="SimSun" w:eastAsia="SimSun" w:hAnsi="SimSun" w:cs="SimSun" w:hint="eastAsia"/>
          <w:b/>
          <w:szCs w:val="21"/>
        </w:rPr>
        <w:t>塞曼效应</w:t>
      </w:r>
    </w:p>
    <w:p w14:paraId="7078E87B"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原子或分子发出的辐射谱线在磁场中的分裂现象。</w:t>
      </w:r>
    </w:p>
    <w:p w14:paraId="697BB443" w14:textId="77777777" w:rsidR="009445DE" w:rsidRPr="009445DE" w:rsidRDefault="009445DE" w:rsidP="005B7AE6">
      <w:pPr>
        <w:spacing w:line="360" w:lineRule="auto"/>
        <w:rPr>
          <w:rFonts w:ascii="Times New Roman" w:hAnsi="Times New Roman" w:cs="Times New Roman"/>
          <w:b/>
          <w:szCs w:val="21"/>
        </w:rPr>
      </w:pPr>
    </w:p>
    <w:p w14:paraId="49BF58AA"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Zener diode </w:t>
      </w:r>
      <w:r w:rsidRPr="009445DE">
        <w:rPr>
          <w:rFonts w:ascii="SimSun" w:eastAsia="SimSun" w:hAnsi="SimSun" w:cs="SimSun" w:hint="eastAsia"/>
          <w:b/>
          <w:szCs w:val="21"/>
        </w:rPr>
        <w:t>齐纳二级管</w:t>
      </w:r>
    </w:p>
    <w:p w14:paraId="4CB941EE"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一种硅二极管，它将反向击穿电压</w:t>
      </w:r>
      <w:r w:rsidRPr="009445DE">
        <w:rPr>
          <w:rFonts w:ascii="Times New Roman" w:eastAsiaTheme="minorHAnsi" w:hAnsi="Times New Roman" w:cs="Times New Roman"/>
          <w:szCs w:val="21"/>
        </w:rPr>
        <w:t>(</w:t>
      </w:r>
      <w:r w:rsidRPr="009445DE">
        <w:rPr>
          <w:rFonts w:ascii="SimSun" w:eastAsia="SimSun" w:hAnsi="SimSun" w:cs="SimSun" w:hint="eastAsia"/>
          <w:szCs w:val="21"/>
        </w:rPr>
        <w:t>齐纳电压</w:t>
      </w:r>
      <w:r w:rsidRPr="009445DE">
        <w:rPr>
          <w:rFonts w:ascii="Times New Roman" w:eastAsiaTheme="minorHAnsi" w:hAnsi="Times New Roman" w:cs="Times New Roman"/>
          <w:szCs w:val="21"/>
        </w:rPr>
        <w:t>)</w:t>
      </w:r>
      <w:r w:rsidRPr="009445DE">
        <w:rPr>
          <w:rFonts w:ascii="SimSun" w:eastAsia="SimSun" w:hAnsi="SimSun" w:cs="SimSun" w:hint="eastAsia"/>
          <w:szCs w:val="21"/>
        </w:rPr>
        <w:t>当作稳定电压或参考电压来用。</w:t>
      </w:r>
    </w:p>
    <w:p w14:paraId="32CC811C"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zenith  </w:t>
      </w:r>
      <w:r w:rsidRPr="009445DE">
        <w:rPr>
          <w:rFonts w:ascii="SimSun" w:eastAsia="SimSun" w:hAnsi="SimSun" w:cs="SimSun" w:hint="eastAsia"/>
          <w:b/>
          <w:szCs w:val="21"/>
        </w:rPr>
        <w:t>天顶，顶点</w:t>
      </w:r>
    </w:p>
    <w:p w14:paraId="6A81D36E"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直接在头顶上的一点。天顶距是天顶与某一物体之间的夹角。</w:t>
      </w:r>
    </w:p>
    <w:p w14:paraId="11990F03" w14:textId="77777777" w:rsidR="009445DE" w:rsidRPr="009445DE" w:rsidRDefault="009445DE" w:rsidP="005B7AE6">
      <w:pPr>
        <w:spacing w:line="360" w:lineRule="auto"/>
        <w:rPr>
          <w:rFonts w:ascii="Times New Roman" w:hAnsi="Times New Roman" w:cs="Times New Roman"/>
          <w:b/>
          <w:szCs w:val="21"/>
        </w:rPr>
      </w:pPr>
    </w:p>
    <w:p w14:paraId="37E196B8"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zero </w:t>
      </w:r>
      <w:r w:rsidRPr="009445DE">
        <w:rPr>
          <w:rFonts w:ascii="SimSun" w:eastAsia="SimSun" w:hAnsi="SimSun" w:cs="SimSun" w:hint="eastAsia"/>
          <w:b/>
          <w:szCs w:val="21"/>
        </w:rPr>
        <w:t>零点</w:t>
      </w:r>
    </w:p>
    <w:p w14:paraId="645FE643"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方程的根。参见</w:t>
      </w:r>
      <w:r w:rsidRPr="009445DE">
        <w:rPr>
          <w:rFonts w:ascii="Times New Roman" w:eastAsiaTheme="minorHAnsi" w:hAnsi="Times New Roman" w:cs="Times New Roman"/>
          <w:szCs w:val="21"/>
        </w:rPr>
        <w:t>root</w:t>
      </w:r>
      <w:r w:rsidRPr="009445DE">
        <w:rPr>
          <w:rFonts w:ascii="SimSun" w:eastAsia="SimSun" w:hAnsi="SimSun" w:cs="SimSun" w:hint="eastAsia"/>
          <w:szCs w:val="21"/>
        </w:rPr>
        <w:t>。</w:t>
      </w:r>
    </w:p>
    <w:p w14:paraId="4E1174E0" w14:textId="77777777" w:rsidR="009445DE" w:rsidRPr="009445DE" w:rsidRDefault="009445DE" w:rsidP="005B7AE6">
      <w:pPr>
        <w:spacing w:line="360" w:lineRule="auto"/>
        <w:rPr>
          <w:rFonts w:ascii="Times New Roman" w:hAnsi="Times New Roman" w:cs="Times New Roman"/>
          <w:b/>
          <w:szCs w:val="21"/>
        </w:rPr>
      </w:pPr>
    </w:p>
    <w:p w14:paraId="0EBD9BBB"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zero crossing </w:t>
      </w:r>
      <w:r w:rsidRPr="009445DE">
        <w:rPr>
          <w:rFonts w:ascii="SimSun" w:eastAsia="SimSun" w:hAnsi="SimSun" w:cs="SimSun" w:hint="eastAsia"/>
          <w:b/>
          <w:szCs w:val="21"/>
        </w:rPr>
        <w:t>零交叉，变量点</w:t>
      </w:r>
    </w:p>
    <w:p w14:paraId="1B0C0D0F"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在地震道与零偏移轴的交点处，半周期信号的相位是零。</w:t>
      </w:r>
    </w:p>
    <w:p w14:paraId="385DADCD" w14:textId="77777777" w:rsidR="009445DE" w:rsidRPr="009445DE" w:rsidRDefault="009445DE" w:rsidP="005B7AE6">
      <w:pPr>
        <w:spacing w:line="360" w:lineRule="auto"/>
        <w:rPr>
          <w:rFonts w:ascii="Times New Roman" w:hAnsi="Times New Roman" w:cs="Times New Roman"/>
          <w:b/>
          <w:szCs w:val="21"/>
        </w:rPr>
      </w:pPr>
    </w:p>
    <w:p w14:paraId="7CE15188"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zero crossing, number of  </w:t>
      </w:r>
      <w:r w:rsidRPr="009445DE">
        <w:rPr>
          <w:rFonts w:ascii="SimSun" w:eastAsia="SimSun" w:hAnsi="SimSun" w:cs="SimSun" w:hint="eastAsia"/>
          <w:b/>
          <w:szCs w:val="21"/>
        </w:rPr>
        <w:t>过零点数量</w:t>
      </w:r>
    </w:p>
    <w:p w14:paraId="6B01DA38"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有时候作为频率测量的一种属性。</w:t>
      </w:r>
    </w:p>
    <w:p w14:paraId="411D9473" w14:textId="77777777" w:rsidR="009445DE" w:rsidRPr="009445DE" w:rsidRDefault="009445DE" w:rsidP="005B7AE6">
      <w:pPr>
        <w:spacing w:line="360" w:lineRule="auto"/>
        <w:rPr>
          <w:rFonts w:ascii="Times New Roman" w:hAnsi="Times New Roman" w:cs="Times New Roman"/>
          <w:b/>
          <w:szCs w:val="21"/>
        </w:rPr>
      </w:pPr>
    </w:p>
    <w:p w14:paraId="26D4CE3B"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zero frequency </w:t>
      </w:r>
      <w:r w:rsidRPr="009445DE">
        <w:rPr>
          <w:rFonts w:ascii="SimSun" w:eastAsia="SimSun" w:hAnsi="SimSun" w:cs="SimSun" w:hint="eastAsia"/>
          <w:b/>
          <w:szCs w:val="21"/>
        </w:rPr>
        <w:t>零频率</w:t>
      </w:r>
    </w:p>
    <w:p w14:paraId="4CF867BA"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在频率域中外推到零频率的交流电现象。在零频率出的振幅称为直流漂移。</w:t>
      </w:r>
    </w:p>
    <w:p w14:paraId="70B0308C" w14:textId="77777777" w:rsidR="009445DE" w:rsidRPr="009445DE" w:rsidRDefault="009445DE" w:rsidP="005B7AE6">
      <w:pPr>
        <w:spacing w:line="360" w:lineRule="auto"/>
        <w:rPr>
          <w:rFonts w:ascii="Times New Roman" w:hAnsi="Times New Roman" w:cs="Times New Roman"/>
          <w:b/>
          <w:szCs w:val="21"/>
        </w:rPr>
      </w:pPr>
    </w:p>
    <w:p w14:paraId="32434CDE"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zero-frequency seismology  </w:t>
      </w:r>
      <w:r w:rsidRPr="009445DE">
        <w:rPr>
          <w:rFonts w:ascii="SimSun" w:eastAsia="SimSun" w:hAnsi="SimSun" w:cs="SimSun" w:hint="eastAsia"/>
          <w:b/>
          <w:szCs w:val="21"/>
        </w:rPr>
        <w:t>零频地震学</w:t>
      </w:r>
    </w:p>
    <w:p w14:paraId="5AE8AA9A"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研究位移、应力和倾斜长期变化的学科。</w:t>
      </w:r>
    </w:p>
    <w:p w14:paraId="4A309133"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zero-lag correlation </w:t>
      </w:r>
      <w:r w:rsidRPr="009445DE">
        <w:rPr>
          <w:rFonts w:ascii="SimSun" w:eastAsia="SimSun" w:hAnsi="SimSun" w:cs="SimSun" w:hint="eastAsia"/>
          <w:b/>
          <w:szCs w:val="21"/>
        </w:rPr>
        <w:t>零延迟相关</w:t>
      </w:r>
    </w:p>
    <w:p w14:paraId="443F1D0E"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零时移时的自相关值</w:t>
      </w:r>
      <w:r w:rsidRPr="009445DE">
        <w:rPr>
          <w:rFonts w:ascii="Times New Roman" w:eastAsiaTheme="minorHAnsi" w:hAnsi="Times New Roman" w:cs="Times New Roman"/>
          <w:position w:val="-12"/>
          <w:szCs w:val="21"/>
        </w:rPr>
        <w:object w:dxaOrig="620" w:dyaOrig="363" w14:anchorId="76843E2F">
          <v:shape id="_x0000_i1510" type="#_x0000_t75" style="width:30.7pt;height:18.25pt" o:ole="">
            <v:imagedata r:id="rId1105" o:title=""/>
          </v:shape>
          <o:OLEObject Type="Embed" ProgID="Equation.DSMT4" ShapeID="_x0000_i1510" DrawAspect="Content" ObjectID="_1567842362" r:id="rId1106"/>
        </w:object>
      </w:r>
      <w:r w:rsidRPr="009445DE">
        <w:rPr>
          <w:rFonts w:ascii="SimSun" w:eastAsia="SimSun" w:hAnsi="SimSun" w:cs="SimSun" w:hint="eastAsia"/>
          <w:szCs w:val="21"/>
        </w:rPr>
        <w:t>或互相关值</w:t>
      </w:r>
      <w:r w:rsidRPr="009445DE">
        <w:rPr>
          <w:rFonts w:ascii="Times New Roman" w:eastAsiaTheme="minorHAnsi" w:hAnsi="Times New Roman" w:cs="Times New Roman"/>
          <w:position w:val="-12"/>
          <w:szCs w:val="21"/>
        </w:rPr>
        <w:object w:dxaOrig="620" w:dyaOrig="363" w14:anchorId="4A5279F9">
          <v:shape id="_x0000_i1511" type="#_x0000_t75" style="width:30.7pt;height:18.25pt" o:ole="">
            <v:imagedata r:id="rId1107" o:title=""/>
          </v:shape>
          <o:OLEObject Type="Embed" ProgID="Equation.DSMT4" ShapeID="_x0000_i1511" DrawAspect="Content" ObjectID="_1567842363" r:id="rId1108"/>
        </w:object>
      </w:r>
      <w:r w:rsidRPr="009445DE">
        <w:rPr>
          <w:rFonts w:ascii="SimSun" w:eastAsia="SimSun" w:hAnsi="SimSun" w:cs="SimSun" w:hint="eastAsia"/>
          <w:szCs w:val="21"/>
        </w:rPr>
        <w:t>，是平均功率或互功率的一种量度。</w:t>
      </w:r>
    </w:p>
    <w:p w14:paraId="444A7F86" w14:textId="77777777" w:rsidR="009445DE" w:rsidRPr="009445DE" w:rsidRDefault="009445DE" w:rsidP="005B7AE6">
      <w:pPr>
        <w:spacing w:line="360" w:lineRule="auto"/>
        <w:rPr>
          <w:rFonts w:ascii="Times New Roman" w:hAnsi="Times New Roman" w:cs="Times New Roman"/>
          <w:b/>
          <w:szCs w:val="21"/>
        </w:rPr>
      </w:pPr>
    </w:p>
    <w:p w14:paraId="790AFE8F"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zero-length spring </w:t>
      </w:r>
      <w:r w:rsidRPr="009445DE">
        <w:rPr>
          <w:rFonts w:ascii="SimSun" w:eastAsia="SimSun" w:hAnsi="SimSun" w:cs="SimSun" w:hint="eastAsia"/>
          <w:b/>
          <w:szCs w:val="21"/>
        </w:rPr>
        <w:t>零长弹簧</w:t>
      </w:r>
    </w:p>
    <w:p w14:paraId="35D4ADB5"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在作用到上面的外力为零时从固定支撑点量起的有效长度为零的一种弹簧。在附着点之间，应力与应变的关系投影回到零长度时其应变为零。用零长弹簧设计出的重力仪是线性的，并具有非常高的灵敏度和稳定性，但对调平灵敏度则稍差。</w:t>
      </w:r>
    </w:p>
    <w:p w14:paraId="3B18D90A" w14:textId="77777777" w:rsidR="009445DE" w:rsidRPr="009445DE" w:rsidRDefault="009445DE" w:rsidP="005B7AE6">
      <w:pPr>
        <w:spacing w:line="360" w:lineRule="auto"/>
        <w:rPr>
          <w:rFonts w:ascii="Times New Roman" w:hAnsi="Times New Roman" w:cs="Times New Roman"/>
          <w:b/>
          <w:szCs w:val="21"/>
        </w:rPr>
      </w:pPr>
    </w:p>
    <w:p w14:paraId="434B17C5"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zero offset(ZSR) </w:t>
      </w:r>
      <w:r w:rsidRPr="009445DE">
        <w:rPr>
          <w:rFonts w:ascii="SimSun" w:eastAsia="SimSun" w:hAnsi="SimSun" w:cs="SimSun" w:hint="eastAsia"/>
          <w:b/>
          <w:szCs w:val="21"/>
        </w:rPr>
        <w:t>零偏移距</w:t>
      </w:r>
    </w:p>
    <w:p w14:paraId="32DBB0D1" w14:textId="77777777" w:rsidR="009445DE" w:rsidRPr="009445DE" w:rsidRDefault="009445DE" w:rsidP="005B7AE6">
      <w:pPr>
        <w:spacing w:line="360" w:lineRule="auto"/>
        <w:rPr>
          <w:rFonts w:ascii="Times New Roman" w:eastAsiaTheme="minorHAnsi" w:hAnsi="Times New Roman" w:cs="Times New Roman"/>
          <w:b/>
          <w:bCs/>
          <w:szCs w:val="21"/>
        </w:rPr>
      </w:pPr>
      <w:r w:rsidRPr="009445DE">
        <w:rPr>
          <w:rFonts w:ascii="SimSun" w:eastAsia="SimSun" w:hAnsi="SimSun" w:cs="SimSun" w:hint="eastAsia"/>
          <w:szCs w:val="21"/>
        </w:rPr>
        <w:t>震源和接收器位于同一位置，通过对正常时差和叠加进行校正，从而达到共中心点剖面的目标。</w:t>
      </w:r>
      <w:r w:rsidRPr="009445DE">
        <w:rPr>
          <w:rFonts w:ascii="SimSun" w:eastAsia="SimSun" w:hAnsi="SimSun" w:cs="SimSun" w:hint="eastAsia"/>
          <w:b/>
          <w:szCs w:val="21"/>
        </w:rPr>
        <w:t>参考</w:t>
      </w:r>
      <w:r w:rsidRPr="009445DE">
        <w:rPr>
          <w:rFonts w:ascii="Times New Roman" w:eastAsiaTheme="minorHAnsi" w:hAnsi="Times New Roman" w:cs="Times New Roman"/>
          <w:b/>
          <w:bCs/>
          <w:szCs w:val="21"/>
        </w:rPr>
        <w:t>coincident source-receiver</w:t>
      </w:r>
      <w:r w:rsidRPr="009445DE">
        <w:rPr>
          <w:rFonts w:ascii="SimSun" w:eastAsia="SimSun" w:hAnsi="SimSun" w:cs="SimSun" w:hint="eastAsia"/>
          <w:b/>
          <w:bCs/>
          <w:szCs w:val="21"/>
        </w:rPr>
        <w:t>（同步炮检）</w:t>
      </w:r>
    </w:p>
    <w:p w14:paraId="755BBE86"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bCs/>
          <w:szCs w:val="21"/>
        </w:rPr>
        <w:t>zero-offset ray tra</w:t>
      </w:r>
      <w:r w:rsidRPr="009445DE">
        <w:rPr>
          <w:rFonts w:ascii="Times New Roman" w:eastAsiaTheme="minorHAnsi" w:hAnsi="Times New Roman" w:cs="Times New Roman"/>
          <w:b/>
          <w:szCs w:val="21"/>
        </w:rPr>
        <w:t xml:space="preserve">cing </w:t>
      </w:r>
      <w:r w:rsidRPr="009445DE">
        <w:rPr>
          <w:rFonts w:ascii="SimSun" w:eastAsia="SimSun" w:hAnsi="SimSun" w:cs="SimSun" w:hint="eastAsia"/>
          <w:b/>
          <w:szCs w:val="21"/>
        </w:rPr>
        <w:t>零炮检距射线跟踪</w:t>
      </w:r>
    </w:p>
    <w:p w14:paraId="5BA905AD"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使用与地震反射体相垂直的地震射线，确保重新追踪射线后能够穿过同样的路径到达反射体。</w:t>
      </w:r>
    </w:p>
    <w:p w14:paraId="7E4BA65F" w14:textId="77777777" w:rsidR="009445DE" w:rsidRPr="009445DE" w:rsidRDefault="009445DE" w:rsidP="005B7AE6">
      <w:pPr>
        <w:spacing w:line="360" w:lineRule="auto"/>
        <w:rPr>
          <w:rFonts w:ascii="Times New Roman" w:hAnsi="Times New Roman" w:cs="Times New Roman"/>
          <w:b/>
          <w:szCs w:val="21"/>
        </w:rPr>
      </w:pPr>
    </w:p>
    <w:p w14:paraId="373A7343"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zero-offset section </w:t>
      </w:r>
      <w:r w:rsidRPr="009445DE">
        <w:rPr>
          <w:rFonts w:ascii="SimSun" w:eastAsia="SimSun" w:hAnsi="SimSun" w:cs="SimSun" w:hint="eastAsia"/>
          <w:b/>
          <w:szCs w:val="21"/>
        </w:rPr>
        <w:t>零炮检距剖面</w:t>
      </w:r>
    </w:p>
    <w:p w14:paraId="5864A8C8"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地震剖面的每一道都是震源和检波器在同一位置所得到的结果，类似于共中心点地震剖面。参考</w:t>
      </w:r>
      <w:r w:rsidRPr="009445DE">
        <w:rPr>
          <w:rFonts w:ascii="Times New Roman" w:eastAsiaTheme="minorHAnsi" w:hAnsi="Times New Roman" w:cs="Times New Roman"/>
          <w:szCs w:val="21"/>
        </w:rPr>
        <w:t>ZSR(Zero Source-Receiver distance)</w:t>
      </w:r>
      <w:r w:rsidRPr="009445DE">
        <w:rPr>
          <w:rFonts w:ascii="SimSun" w:eastAsia="SimSun" w:hAnsi="SimSun" w:cs="SimSun" w:hint="eastAsia"/>
          <w:szCs w:val="21"/>
        </w:rPr>
        <w:t>剖面。</w:t>
      </w:r>
    </w:p>
    <w:p w14:paraId="28ABD986" w14:textId="77777777" w:rsidR="009445DE" w:rsidRPr="009445DE" w:rsidRDefault="009445DE" w:rsidP="005B7AE6">
      <w:pPr>
        <w:spacing w:line="360" w:lineRule="auto"/>
        <w:rPr>
          <w:rFonts w:ascii="Times New Roman" w:hAnsi="Times New Roman" w:cs="Times New Roman"/>
          <w:b/>
          <w:szCs w:val="21"/>
        </w:rPr>
      </w:pPr>
    </w:p>
    <w:p w14:paraId="63C4AD7D"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zero-phase </w:t>
      </w:r>
      <w:r w:rsidRPr="009445DE">
        <w:rPr>
          <w:rFonts w:ascii="SimSun" w:eastAsia="SimSun" w:hAnsi="SimSun" w:cs="SimSun" w:hint="eastAsia"/>
          <w:b/>
          <w:szCs w:val="21"/>
        </w:rPr>
        <w:t>零相位</w:t>
      </w:r>
    </w:p>
    <w:p w14:paraId="0B407D03"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Times New Roman" w:eastAsiaTheme="minorHAnsi" w:hAnsi="Times New Roman" w:cs="Times New Roman"/>
          <w:szCs w:val="21"/>
        </w:rPr>
        <w:t>1.</w:t>
      </w:r>
      <w:r w:rsidRPr="009445DE">
        <w:rPr>
          <w:rFonts w:ascii="SimSun" w:eastAsia="SimSun" w:hAnsi="SimSun" w:cs="SimSun" w:hint="eastAsia"/>
          <w:szCs w:val="21"/>
        </w:rPr>
        <w:t>对所有频率来说其相移均为零的一种滤波器。零相位滤波器是一种前发滤波器，因此在</w:t>
      </w:r>
      <w:r w:rsidRPr="009445DE">
        <w:rPr>
          <w:rFonts w:ascii="Times New Roman" w:eastAsia="SimSun" w:hAnsi="Times New Roman" w:cs="Times New Roman"/>
          <w:szCs w:val="21"/>
        </w:rPr>
        <w:t>物理上是不可实现的，也就是说，有一般能量在参考时间点之前就得到了输出。如果输入给零相位滤波器的是对称的，那么输出亦将是对称的。零相位滤波往往可以通过应用一个线性相位滤波器，一个混合相位滤波器（它移动的分量频率与其频率成正比）之后再延迟时间参考点来实现。这种滤波器不造成</w:t>
      </w:r>
      <w:r w:rsidRPr="009445DE">
        <w:rPr>
          <w:rFonts w:ascii="SimSun" w:eastAsia="SimSun" w:hAnsi="SimSun" w:cs="SimSun" w:hint="eastAsia"/>
          <w:szCs w:val="21"/>
        </w:rPr>
        <w:t>相位畸变。参见图</w:t>
      </w:r>
      <w:r w:rsidRPr="009445DE">
        <w:rPr>
          <w:rFonts w:ascii="Times New Roman" w:eastAsiaTheme="minorHAnsi" w:hAnsi="Times New Roman" w:cs="Times New Roman"/>
          <w:szCs w:val="21"/>
        </w:rPr>
        <w:t>P-2</w:t>
      </w:r>
      <w:r w:rsidRPr="009445DE">
        <w:rPr>
          <w:rFonts w:ascii="SimSun" w:eastAsia="SimSun" w:hAnsi="SimSun" w:cs="SimSun" w:hint="eastAsia"/>
          <w:szCs w:val="21"/>
        </w:rPr>
        <w:t>和相位特征。</w:t>
      </w:r>
      <w:r w:rsidRPr="009445DE">
        <w:rPr>
          <w:rFonts w:ascii="Times New Roman" w:eastAsiaTheme="minorHAnsi" w:hAnsi="Times New Roman" w:cs="Times New Roman"/>
          <w:szCs w:val="21"/>
        </w:rPr>
        <w:t>2.</w:t>
      </w:r>
      <w:r w:rsidRPr="009445DE">
        <w:rPr>
          <w:rFonts w:ascii="SimSun" w:eastAsia="SimSun" w:hAnsi="SimSun" w:cs="SimSun" w:hint="eastAsia"/>
          <w:szCs w:val="21"/>
        </w:rPr>
        <w:t>一种关于时间零点对称的子波。这种子波是在给定频谱的条件下最短的可能子波。</w:t>
      </w:r>
      <w:r w:rsidRPr="009445DE">
        <w:rPr>
          <w:rFonts w:ascii="Times New Roman" w:eastAsiaTheme="minorHAnsi" w:hAnsi="Times New Roman" w:cs="Times New Roman"/>
          <w:szCs w:val="21"/>
        </w:rPr>
        <w:t>SEG</w:t>
      </w:r>
      <w:r w:rsidRPr="009445DE">
        <w:rPr>
          <w:rFonts w:ascii="SimSun" w:eastAsia="SimSun" w:hAnsi="SimSun" w:cs="SimSun" w:hint="eastAsia"/>
          <w:szCs w:val="21"/>
        </w:rPr>
        <w:t>关于零相位子波显示的标准列在图</w:t>
      </w:r>
      <w:r w:rsidRPr="009445DE">
        <w:rPr>
          <w:rFonts w:ascii="Times New Roman" w:eastAsiaTheme="minorHAnsi" w:hAnsi="Times New Roman" w:cs="Times New Roman"/>
          <w:szCs w:val="21"/>
        </w:rPr>
        <w:t>P-6</w:t>
      </w:r>
      <w:r w:rsidRPr="009445DE">
        <w:rPr>
          <w:rFonts w:ascii="SimSun" w:eastAsia="SimSun" w:hAnsi="SimSun" w:cs="SimSun" w:hint="eastAsia"/>
          <w:szCs w:val="21"/>
        </w:rPr>
        <w:t>中。</w:t>
      </w:r>
    </w:p>
    <w:p w14:paraId="4408A572" w14:textId="77777777" w:rsidR="009445DE" w:rsidRPr="009445DE" w:rsidRDefault="009445DE" w:rsidP="005B7AE6">
      <w:pPr>
        <w:spacing w:line="360" w:lineRule="auto"/>
        <w:rPr>
          <w:rFonts w:ascii="Times New Roman" w:hAnsi="Times New Roman" w:cs="Times New Roman"/>
          <w:b/>
          <w:szCs w:val="21"/>
        </w:rPr>
      </w:pPr>
    </w:p>
    <w:p w14:paraId="1ABFD996" w14:textId="77777777" w:rsidR="009445DE" w:rsidRPr="009445DE" w:rsidRDefault="009445DE" w:rsidP="005B7AE6">
      <w:pPr>
        <w:spacing w:line="360" w:lineRule="auto"/>
        <w:rPr>
          <w:rFonts w:ascii="Times New Roman" w:eastAsiaTheme="minorHAnsi" w:hAnsi="Times New Roman" w:cs="Times New Roman"/>
          <w:b/>
          <w:szCs w:val="21"/>
        </w:rPr>
      </w:pPr>
      <w:r w:rsidRPr="009445DE">
        <w:rPr>
          <w:rFonts w:ascii="Times New Roman" w:eastAsiaTheme="minorHAnsi" w:hAnsi="Times New Roman" w:cs="Times New Roman"/>
          <w:b/>
          <w:szCs w:val="21"/>
        </w:rPr>
        <w:t xml:space="preserve">zero time </w:t>
      </w:r>
      <w:r w:rsidRPr="009445DE">
        <w:rPr>
          <w:rFonts w:ascii="SimSun" w:eastAsia="SimSun" w:hAnsi="SimSun" w:cs="SimSun" w:hint="eastAsia"/>
          <w:b/>
          <w:szCs w:val="21"/>
        </w:rPr>
        <w:t>零时，时间零点</w:t>
      </w:r>
    </w:p>
    <w:p w14:paraId="4D0B1ACB"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地震道的参考时间，波至时间可以相对于零时刻来度量。</w:t>
      </w:r>
    </w:p>
    <w:p w14:paraId="7F2A82D2" w14:textId="77777777" w:rsidR="009445DE" w:rsidRPr="009445DE" w:rsidRDefault="009445DE" w:rsidP="005B7AE6">
      <w:pPr>
        <w:spacing w:line="360" w:lineRule="auto"/>
        <w:rPr>
          <w:rFonts w:ascii="Times New Roman" w:eastAsiaTheme="minorHAnsi" w:hAnsi="Times New Roman" w:cs="Times New Roman"/>
          <w:color w:val="000001"/>
          <w:kern w:val="0"/>
          <w:szCs w:val="21"/>
          <w:lang w:val="zh-CN"/>
        </w:rPr>
      </w:pPr>
      <w:r w:rsidRPr="009445DE">
        <w:rPr>
          <w:rFonts w:ascii="Times New Roman" w:eastAsiaTheme="minorHAnsi" w:hAnsi="Times New Roman" w:cs="Times New Roman"/>
          <w:b/>
          <w:color w:val="000001"/>
          <w:kern w:val="0"/>
          <w:szCs w:val="21"/>
          <w:lang w:val="zh-CN"/>
        </w:rPr>
        <w:t xml:space="preserve">zeta potential </w:t>
      </w:r>
      <w:r w:rsidRPr="009445DE">
        <w:rPr>
          <w:rFonts w:ascii="Times New Roman" w:eastAsiaTheme="minorHAnsi" w:hAnsi="Times New Roman" w:cs="Times New Roman"/>
          <w:b/>
          <w:position w:val="-10"/>
          <w:szCs w:val="21"/>
        </w:rPr>
        <w:object w:dxaOrig="194" w:dyaOrig="319" w14:anchorId="591E2AAF">
          <v:shape id="_x0000_i1512" type="#_x0000_t75" style="width:10.1pt;height:15.85pt" o:ole="">
            <v:imagedata r:id="rId1109" o:title=""/>
          </v:shape>
          <o:OLEObject Type="Embed" ProgID="Equation.DSMT4" ShapeID="_x0000_i1512" DrawAspect="Content" ObjectID="_1567842364" r:id="rId1110"/>
        </w:object>
      </w:r>
      <w:r w:rsidRPr="009445DE">
        <w:rPr>
          <w:rFonts w:ascii="SimSun" w:eastAsia="SimSun" w:hAnsi="SimSun" w:cs="SimSun" w:hint="eastAsia"/>
          <w:b/>
          <w:szCs w:val="21"/>
        </w:rPr>
        <w:t>电位</w:t>
      </w:r>
    </w:p>
    <w:p w14:paraId="1CE9AAED"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电位在经过电解质中的扩散层后的降落。该扩散层由在固体与液体之间的界面上相对活跃的离子群所组成。参见</w:t>
      </w:r>
      <w:r w:rsidRPr="009445DE">
        <w:rPr>
          <w:rFonts w:ascii="Times New Roman" w:eastAsiaTheme="minorHAnsi" w:hAnsi="Times New Roman" w:cs="Times New Roman"/>
          <w:szCs w:val="21"/>
        </w:rPr>
        <w:t>adsorption</w:t>
      </w:r>
      <w:r w:rsidRPr="009445DE">
        <w:rPr>
          <w:rFonts w:ascii="SimSun" w:eastAsia="SimSun" w:hAnsi="SimSun" w:cs="SimSun" w:hint="eastAsia"/>
          <w:szCs w:val="21"/>
        </w:rPr>
        <w:t>。</w:t>
      </w:r>
    </w:p>
    <w:p w14:paraId="4B4F0AA8" w14:textId="77777777" w:rsidR="009445DE" w:rsidRPr="009445DE" w:rsidRDefault="009445DE" w:rsidP="005B7AE6">
      <w:pPr>
        <w:spacing w:line="360" w:lineRule="auto"/>
        <w:rPr>
          <w:rFonts w:ascii="Times New Roman" w:hAnsi="Times New Roman" w:cs="Times New Roman"/>
          <w:b/>
          <w:color w:val="000001"/>
          <w:kern w:val="0"/>
          <w:szCs w:val="21"/>
          <w:lang w:val="zh-CN"/>
        </w:rPr>
      </w:pPr>
    </w:p>
    <w:p w14:paraId="3258B097" w14:textId="77777777" w:rsidR="009445DE" w:rsidRPr="009445DE" w:rsidRDefault="009445DE" w:rsidP="005B7AE6">
      <w:pPr>
        <w:spacing w:line="360" w:lineRule="auto"/>
        <w:rPr>
          <w:rFonts w:ascii="Times New Roman" w:eastAsiaTheme="minorHAnsi" w:hAnsi="Times New Roman" w:cs="Times New Roman"/>
          <w:b/>
          <w:color w:val="000001"/>
          <w:kern w:val="0"/>
          <w:szCs w:val="21"/>
          <w:lang w:val="zh-CN"/>
        </w:rPr>
      </w:pPr>
      <w:r w:rsidRPr="009445DE">
        <w:rPr>
          <w:rFonts w:ascii="Times New Roman" w:eastAsiaTheme="minorHAnsi" w:hAnsi="Times New Roman" w:cs="Times New Roman"/>
          <w:b/>
          <w:color w:val="000001"/>
          <w:kern w:val="0"/>
          <w:szCs w:val="21"/>
          <w:lang w:val="zh-CN"/>
        </w:rPr>
        <w:t xml:space="preserve">Zietz-Andreasen method </w:t>
      </w:r>
      <w:r w:rsidRPr="009445DE">
        <w:rPr>
          <w:rFonts w:ascii="SimSun" w:eastAsia="SimSun" w:hAnsi="SimSun" w:cs="SimSun" w:hint="eastAsia"/>
          <w:b/>
          <w:color w:val="000001"/>
          <w:kern w:val="0"/>
          <w:szCs w:val="21"/>
          <w:lang w:val="zh-CN"/>
        </w:rPr>
        <w:t>齐兹</w:t>
      </w:r>
      <w:r w:rsidRPr="009445DE">
        <w:rPr>
          <w:rFonts w:ascii="Times New Roman" w:eastAsiaTheme="minorHAnsi" w:hAnsi="Times New Roman" w:cs="Times New Roman"/>
          <w:b/>
          <w:color w:val="000001"/>
          <w:kern w:val="0"/>
          <w:szCs w:val="21"/>
          <w:lang w:val="zh-CN"/>
        </w:rPr>
        <w:t>-</w:t>
      </w:r>
      <w:r w:rsidRPr="009445DE">
        <w:rPr>
          <w:rFonts w:ascii="SimSun" w:eastAsia="SimSun" w:hAnsi="SimSun" w:cs="SimSun" w:hint="eastAsia"/>
          <w:b/>
          <w:color w:val="000001"/>
          <w:kern w:val="0"/>
          <w:szCs w:val="21"/>
          <w:lang w:val="zh-CN"/>
        </w:rPr>
        <w:t>安德锐森方法</w:t>
      </w:r>
    </w:p>
    <w:p w14:paraId="0F7B575E"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一种磁场解释方法。参见</w:t>
      </w:r>
      <w:r w:rsidRPr="009445DE">
        <w:rPr>
          <w:rFonts w:ascii="Times New Roman" w:eastAsiaTheme="minorHAnsi" w:hAnsi="Times New Roman" w:cs="Times New Roman"/>
          <w:szCs w:val="21"/>
        </w:rPr>
        <w:t>Zietz and Andreasen 1967</w:t>
      </w:r>
      <w:r w:rsidRPr="009445DE">
        <w:rPr>
          <w:rFonts w:ascii="SimSun" w:eastAsia="SimSun" w:hAnsi="SimSun" w:cs="SimSun" w:hint="eastAsia"/>
          <w:szCs w:val="21"/>
        </w:rPr>
        <w:t>。</w:t>
      </w:r>
    </w:p>
    <w:p w14:paraId="09D361B5" w14:textId="77777777" w:rsidR="009445DE" w:rsidRPr="009445DE" w:rsidRDefault="009445DE" w:rsidP="005B7AE6">
      <w:pPr>
        <w:spacing w:line="360" w:lineRule="auto"/>
        <w:rPr>
          <w:rFonts w:ascii="Times New Roman" w:eastAsiaTheme="minorHAnsi" w:hAnsi="Times New Roman" w:cs="Times New Roman"/>
          <w:b/>
          <w:color w:val="000001"/>
          <w:kern w:val="0"/>
          <w:szCs w:val="21"/>
          <w:lang w:val="zh-CN"/>
        </w:rPr>
      </w:pPr>
    </w:p>
    <w:p w14:paraId="0D5804D8" w14:textId="77777777" w:rsidR="009445DE" w:rsidRPr="009445DE" w:rsidRDefault="009445DE" w:rsidP="005B7AE6">
      <w:pPr>
        <w:spacing w:line="360" w:lineRule="auto"/>
        <w:rPr>
          <w:rFonts w:ascii="Times New Roman" w:eastAsiaTheme="minorHAnsi" w:hAnsi="Times New Roman" w:cs="Times New Roman"/>
          <w:b/>
          <w:color w:val="000001"/>
          <w:kern w:val="0"/>
          <w:szCs w:val="21"/>
          <w:lang w:val="zh-CN"/>
        </w:rPr>
        <w:sectPr w:rsidR="009445DE" w:rsidRPr="009445DE">
          <w:type w:val="continuous"/>
          <w:pgSz w:w="11906" w:h="16838"/>
          <w:pgMar w:top="1440" w:right="1800" w:bottom="1440" w:left="1800" w:header="851" w:footer="992" w:gutter="0"/>
          <w:cols w:space="425"/>
          <w:docGrid w:type="lines" w:linePitch="312"/>
        </w:sectPr>
      </w:pPr>
    </w:p>
    <w:p w14:paraId="04BE8CC4" w14:textId="77777777" w:rsidR="009445DE" w:rsidRPr="009445DE" w:rsidRDefault="009445DE" w:rsidP="005B7AE6">
      <w:pPr>
        <w:spacing w:line="360" w:lineRule="auto"/>
        <w:jc w:val="center"/>
        <w:rPr>
          <w:rFonts w:ascii="Times New Roman" w:eastAsiaTheme="minorHAnsi" w:hAnsi="Times New Roman" w:cs="Times New Roman"/>
          <w:b/>
          <w:color w:val="000001"/>
          <w:kern w:val="0"/>
          <w:szCs w:val="21"/>
          <w:lang w:val="zh-CN"/>
        </w:rPr>
      </w:pPr>
      <w:r w:rsidRPr="009445DE">
        <w:rPr>
          <w:rFonts w:ascii="Times New Roman" w:eastAsiaTheme="minorHAnsi" w:hAnsi="Times New Roman" w:cs="Times New Roman"/>
          <w:noProof/>
          <w:szCs w:val="21"/>
        </w:rPr>
        <w:drawing>
          <wp:inline distT="0" distB="0" distL="0" distR="0" wp14:anchorId="1902955E" wp14:editId="1328F977">
            <wp:extent cx="4519930" cy="2952115"/>
            <wp:effectExtent l="0" t="0" r="13970" b="635"/>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111"/>
                    <a:stretch>
                      <a:fillRect/>
                    </a:stretch>
                  </pic:blipFill>
                  <pic:spPr>
                    <a:xfrm>
                      <a:off x="0" y="0"/>
                      <a:ext cx="4526067" cy="2956166"/>
                    </a:xfrm>
                    <a:prstGeom prst="rect">
                      <a:avLst/>
                    </a:prstGeom>
                  </pic:spPr>
                </pic:pic>
              </a:graphicData>
            </a:graphic>
          </wp:inline>
        </w:drawing>
      </w:r>
    </w:p>
    <w:p w14:paraId="1D2AFAD2" w14:textId="77777777" w:rsidR="009445DE" w:rsidRPr="009445DE" w:rsidRDefault="009445DE" w:rsidP="005B7AE6">
      <w:pPr>
        <w:spacing w:line="360" w:lineRule="auto"/>
        <w:jc w:val="left"/>
        <w:rPr>
          <w:rFonts w:ascii="Times New Roman" w:eastAsiaTheme="minorHAnsi" w:hAnsi="Times New Roman" w:cs="Times New Roman"/>
          <w:bCs/>
          <w:color w:val="000001"/>
          <w:kern w:val="0"/>
          <w:szCs w:val="21"/>
          <w:lang w:val="zh-CN"/>
        </w:rPr>
      </w:pPr>
      <w:r w:rsidRPr="009445DE">
        <w:rPr>
          <w:rFonts w:ascii="SimSun" w:eastAsia="SimSun" w:hAnsi="SimSun" w:cs="SimSun" w:hint="eastAsia"/>
          <w:bCs/>
          <w:color w:val="000001"/>
          <w:kern w:val="0"/>
          <w:szCs w:val="21"/>
          <w:lang w:val="zh-CN"/>
        </w:rPr>
        <w:t>图</w:t>
      </w:r>
      <w:r w:rsidRPr="009445DE">
        <w:rPr>
          <w:rFonts w:ascii="Times New Roman" w:eastAsiaTheme="minorHAnsi" w:hAnsi="Times New Roman" w:cs="Times New Roman"/>
          <w:bCs/>
          <w:color w:val="000001"/>
          <w:kern w:val="0"/>
          <w:szCs w:val="21"/>
          <w:lang w:val="zh-CN"/>
        </w:rPr>
        <w:t>Z-1</w:t>
      </w:r>
      <w:r w:rsidRPr="009445DE">
        <w:rPr>
          <w:rFonts w:ascii="SimSun" w:eastAsia="SimSun" w:hAnsi="SimSun" w:cs="SimSun" w:hint="eastAsia"/>
          <w:bCs/>
          <w:color w:val="000001"/>
          <w:kern w:val="0"/>
          <w:szCs w:val="21"/>
          <w:lang w:val="zh-CN"/>
        </w:rPr>
        <w:t>：入射波为单位振幅</w:t>
      </w:r>
      <w:r w:rsidRPr="009445DE">
        <w:rPr>
          <w:rFonts w:ascii="Times New Roman" w:eastAsiaTheme="minorHAnsi" w:hAnsi="Times New Roman" w:cs="Times New Roman"/>
          <w:bCs/>
          <w:color w:val="000001"/>
          <w:kern w:val="0"/>
          <w:szCs w:val="21"/>
          <w:lang w:val="zh-CN"/>
        </w:rPr>
        <w:t>p</w:t>
      </w:r>
      <w:r w:rsidRPr="009445DE">
        <w:rPr>
          <w:rFonts w:ascii="SimSun" w:eastAsia="SimSun" w:hAnsi="SimSun" w:cs="SimSun" w:hint="eastAsia"/>
          <w:bCs/>
          <w:color w:val="000001"/>
          <w:kern w:val="0"/>
          <w:szCs w:val="21"/>
          <w:lang w:val="zh-CN"/>
        </w:rPr>
        <w:t>波的</w:t>
      </w:r>
      <w:r w:rsidRPr="009445DE">
        <w:rPr>
          <w:rFonts w:ascii="Times New Roman" w:eastAsiaTheme="minorHAnsi" w:hAnsi="Times New Roman" w:cs="Times New Roman"/>
          <w:bCs/>
          <w:color w:val="000001"/>
          <w:kern w:val="0"/>
          <w:szCs w:val="21"/>
          <w:lang w:val="zh-CN"/>
        </w:rPr>
        <w:t>Zeoppritz</w:t>
      </w:r>
      <w:r w:rsidRPr="009445DE">
        <w:rPr>
          <w:rFonts w:ascii="SimSun" w:eastAsia="SimSun" w:hAnsi="SimSun" w:cs="SimSun" w:hint="eastAsia"/>
          <w:bCs/>
          <w:color w:val="000001"/>
          <w:kern w:val="0"/>
          <w:szCs w:val="21"/>
          <w:lang w:val="zh-CN"/>
        </w:rPr>
        <w:t>方程为：</w:t>
      </w:r>
    </w:p>
    <w:p w14:paraId="14E505EF" w14:textId="77777777" w:rsidR="009445DE" w:rsidRPr="009445DE" w:rsidRDefault="009445DE" w:rsidP="005B7AE6">
      <w:pPr>
        <w:spacing w:line="360" w:lineRule="auto"/>
        <w:jc w:val="center"/>
        <w:rPr>
          <w:rFonts w:ascii="Times New Roman" w:eastAsiaTheme="minorHAnsi" w:hAnsi="Times New Roman" w:cs="Times New Roman"/>
          <w:b/>
          <w:color w:val="000001"/>
          <w:kern w:val="0"/>
          <w:szCs w:val="21"/>
          <w:lang w:val="zh-CN"/>
        </w:rPr>
      </w:pPr>
      <w:r w:rsidRPr="009445DE">
        <w:rPr>
          <w:rFonts w:ascii="Times New Roman" w:eastAsiaTheme="minorHAnsi" w:hAnsi="Times New Roman" w:cs="Times New Roman"/>
          <w:noProof/>
          <w:szCs w:val="21"/>
        </w:rPr>
        <w:drawing>
          <wp:inline distT="0" distB="0" distL="0" distR="0" wp14:anchorId="25F6F431" wp14:editId="0E02CADA">
            <wp:extent cx="5274310" cy="715010"/>
            <wp:effectExtent l="0" t="0" r="2540" b="889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112"/>
                    <a:stretch>
                      <a:fillRect/>
                    </a:stretch>
                  </pic:blipFill>
                  <pic:spPr>
                    <a:xfrm>
                      <a:off x="0" y="0"/>
                      <a:ext cx="5274310" cy="715010"/>
                    </a:xfrm>
                    <a:prstGeom prst="rect">
                      <a:avLst/>
                    </a:prstGeom>
                  </pic:spPr>
                </pic:pic>
              </a:graphicData>
            </a:graphic>
          </wp:inline>
        </w:drawing>
      </w:r>
    </w:p>
    <w:p w14:paraId="31216BC8" w14:textId="77777777" w:rsidR="009445DE" w:rsidRPr="009445DE" w:rsidRDefault="009445DE" w:rsidP="005B7AE6">
      <w:pPr>
        <w:spacing w:line="360" w:lineRule="auto"/>
        <w:rPr>
          <w:rFonts w:ascii="Times New Roman" w:eastAsiaTheme="minorHAnsi" w:hAnsi="Times New Roman" w:cs="Times New Roman"/>
          <w:color w:val="000001"/>
          <w:kern w:val="0"/>
          <w:szCs w:val="21"/>
          <w:lang w:val="zh-CN"/>
        </w:rPr>
      </w:pPr>
      <w:r w:rsidRPr="009445DE">
        <w:rPr>
          <w:rFonts w:ascii="Times New Roman" w:eastAsiaTheme="minorHAnsi" w:hAnsi="Times New Roman" w:cs="Times New Roman"/>
          <w:position w:val="-12"/>
          <w:szCs w:val="21"/>
        </w:rPr>
        <w:object w:dxaOrig="983" w:dyaOrig="363" w14:anchorId="7558649F">
          <v:shape id="_x0000_i1513" type="#_x0000_t75" style="width:48.95pt;height:18.25pt" o:ole="">
            <v:imagedata r:id="rId1113" o:title=""/>
          </v:shape>
          <o:OLEObject Type="Embed" ProgID="Equation.DSMT4" ShapeID="_x0000_i1513" DrawAspect="Content" ObjectID="_1567842365" r:id="rId1114"/>
        </w:object>
      </w:r>
      <w:r w:rsidRPr="009445DE">
        <w:rPr>
          <w:rFonts w:ascii="SimSun" w:eastAsia="SimSun" w:hAnsi="SimSun" w:cs="SimSun" w:hint="eastAsia"/>
          <w:szCs w:val="21"/>
        </w:rPr>
        <w:t>，</w:t>
      </w:r>
      <w:r w:rsidRPr="009445DE">
        <w:rPr>
          <w:rFonts w:ascii="Times New Roman" w:eastAsiaTheme="minorHAnsi" w:hAnsi="Times New Roman" w:cs="Times New Roman"/>
          <w:position w:val="-12"/>
          <w:szCs w:val="21"/>
        </w:rPr>
        <w:object w:dxaOrig="983" w:dyaOrig="363" w14:anchorId="5B191AED">
          <v:shape id="_x0000_i1514" type="#_x0000_t75" style="width:48.95pt;height:18.25pt" o:ole="">
            <v:imagedata r:id="rId1115" o:title=""/>
          </v:shape>
          <o:OLEObject Type="Embed" ProgID="Equation.DSMT4" ShapeID="_x0000_i1514" DrawAspect="Content" ObjectID="_1567842366" r:id="rId1116"/>
        </w:object>
      </w:r>
      <w:r w:rsidRPr="009445DE">
        <w:rPr>
          <w:rFonts w:ascii="Times New Roman" w:eastAsiaTheme="minorHAnsi" w:hAnsi="Times New Roman" w:cs="Times New Roman"/>
          <w:szCs w:val="21"/>
        </w:rPr>
        <w:t>,A</w:t>
      </w:r>
      <w:r w:rsidRPr="009445DE">
        <w:rPr>
          <w:rFonts w:ascii="SimSun" w:eastAsia="SimSun" w:hAnsi="SimSun" w:cs="SimSun" w:hint="eastAsia"/>
          <w:szCs w:val="21"/>
        </w:rPr>
        <w:t>、</w:t>
      </w:r>
      <w:r w:rsidRPr="009445DE">
        <w:rPr>
          <w:rFonts w:ascii="Times New Roman" w:eastAsiaTheme="minorHAnsi" w:hAnsi="Times New Roman" w:cs="Times New Roman"/>
          <w:szCs w:val="21"/>
        </w:rPr>
        <w:t>B</w:t>
      </w:r>
      <w:r w:rsidRPr="009445DE">
        <w:rPr>
          <w:rFonts w:ascii="SimSun" w:eastAsia="SimSun" w:hAnsi="SimSun" w:cs="SimSun" w:hint="eastAsia"/>
          <w:szCs w:val="21"/>
        </w:rPr>
        <w:t>、</w:t>
      </w:r>
      <w:r w:rsidRPr="009445DE">
        <w:rPr>
          <w:rFonts w:ascii="Times New Roman" w:eastAsiaTheme="minorHAnsi" w:hAnsi="Times New Roman" w:cs="Times New Roman"/>
          <w:szCs w:val="21"/>
        </w:rPr>
        <w:t>C</w:t>
      </w:r>
      <w:r w:rsidRPr="009445DE">
        <w:rPr>
          <w:rFonts w:ascii="SimSun" w:eastAsia="SimSun" w:hAnsi="SimSun" w:cs="SimSun" w:hint="eastAsia"/>
          <w:szCs w:val="21"/>
        </w:rPr>
        <w:t>、</w:t>
      </w:r>
      <w:r w:rsidRPr="009445DE">
        <w:rPr>
          <w:rFonts w:ascii="Times New Roman" w:eastAsiaTheme="minorHAnsi" w:hAnsi="Times New Roman" w:cs="Times New Roman"/>
          <w:szCs w:val="21"/>
        </w:rPr>
        <w:t>D</w:t>
      </w:r>
      <w:r w:rsidRPr="009445DE">
        <w:rPr>
          <w:rFonts w:ascii="SimSun" w:eastAsia="SimSun" w:hAnsi="SimSun" w:cs="SimSun" w:hint="eastAsia"/>
          <w:szCs w:val="21"/>
        </w:rPr>
        <w:t>分别是反射</w:t>
      </w:r>
      <w:r w:rsidRPr="009445DE">
        <w:rPr>
          <w:rFonts w:ascii="Times New Roman" w:eastAsiaTheme="minorHAnsi" w:hAnsi="Times New Roman" w:cs="Times New Roman"/>
          <w:szCs w:val="21"/>
        </w:rPr>
        <w:t>P</w:t>
      </w:r>
      <w:r w:rsidRPr="009445DE">
        <w:rPr>
          <w:rFonts w:ascii="SimSun" w:eastAsia="SimSun" w:hAnsi="SimSun" w:cs="SimSun" w:hint="eastAsia"/>
          <w:szCs w:val="21"/>
        </w:rPr>
        <w:t>波、</w:t>
      </w:r>
      <w:r w:rsidRPr="009445DE">
        <w:rPr>
          <w:rFonts w:ascii="Times New Roman" w:eastAsiaTheme="minorHAnsi" w:hAnsi="Times New Roman" w:cs="Times New Roman"/>
          <w:szCs w:val="21"/>
        </w:rPr>
        <w:t>S</w:t>
      </w:r>
      <w:r w:rsidRPr="009445DE">
        <w:rPr>
          <w:rFonts w:ascii="SimSun" w:eastAsia="SimSun" w:hAnsi="SimSun" w:cs="SimSun" w:hint="eastAsia"/>
          <w:szCs w:val="21"/>
        </w:rPr>
        <w:t>波和投射</w:t>
      </w:r>
      <w:r w:rsidRPr="009445DE">
        <w:rPr>
          <w:rFonts w:ascii="Times New Roman" w:eastAsiaTheme="minorHAnsi" w:hAnsi="Times New Roman" w:cs="Times New Roman"/>
          <w:szCs w:val="21"/>
        </w:rPr>
        <w:t>P</w:t>
      </w:r>
      <w:r w:rsidRPr="009445DE">
        <w:rPr>
          <w:rFonts w:ascii="SimSun" w:eastAsia="SimSun" w:hAnsi="SimSun" w:cs="SimSun" w:hint="eastAsia"/>
          <w:szCs w:val="21"/>
        </w:rPr>
        <w:t>波、</w:t>
      </w:r>
      <w:r w:rsidRPr="009445DE">
        <w:rPr>
          <w:rFonts w:ascii="Times New Roman" w:eastAsiaTheme="minorHAnsi" w:hAnsi="Times New Roman" w:cs="Times New Roman"/>
          <w:szCs w:val="21"/>
        </w:rPr>
        <w:t>S</w:t>
      </w:r>
      <w:r w:rsidRPr="009445DE">
        <w:rPr>
          <w:rFonts w:ascii="SimSun" w:eastAsia="SimSun" w:hAnsi="SimSun" w:cs="SimSun" w:hint="eastAsia"/>
          <w:szCs w:val="21"/>
        </w:rPr>
        <w:t>波的振幅。</w:t>
      </w:r>
      <w:r w:rsidRPr="009445DE">
        <w:rPr>
          <w:rFonts w:ascii="SimSun" w:eastAsia="SimSun" w:hAnsi="SimSun" w:cs="SimSun" w:hint="eastAsia"/>
          <w:color w:val="000001"/>
          <w:kern w:val="0"/>
          <w:szCs w:val="21"/>
          <w:lang w:val="zh-CN"/>
        </w:rPr>
        <w:t>然而，它们的推导并没有考虑到首波，因此它们在临界角上不能产生可靠的值。</w:t>
      </w:r>
      <w:r w:rsidRPr="009445DE">
        <w:rPr>
          <w:rFonts w:ascii="Times New Roman" w:eastAsiaTheme="minorHAnsi" w:hAnsi="Times New Roman" w:cs="Times New Roman"/>
          <w:color w:val="000001"/>
          <w:kern w:val="0"/>
          <w:szCs w:val="21"/>
          <w:lang w:val="zh-CN"/>
        </w:rPr>
        <w:t>(a)</w:t>
      </w:r>
      <w:r w:rsidRPr="009445DE">
        <w:rPr>
          <w:rFonts w:ascii="SimSun" w:eastAsia="SimSun" w:hAnsi="SimSun" w:cs="SimSun" w:hint="eastAsia"/>
          <w:color w:val="000001"/>
          <w:kern w:val="0"/>
          <w:szCs w:val="21"/>
          <w:lang w:val="zh-CN"/>
        </w:rPr>
        <w:t>在速度比为</w:t>
      </w:r>
      <w:r w:rsidRPr="009445DE">
        <w:rPr>
          <w:rFonts w:ascii="Times New Roman" w:eastAsiaTheme="minorHAnsi" w:hAnsi="Times New Roman" w:cs="Times New Roman"/>
          <w:color w:val="000001"/>
          <w:kern w:val="0"/>
          <w:szCs w:val="21"/>
          <w:lang w:val="zh-CN"/>
        </w:rPr>
        <w:t>0.5</w:t>
      </w:r>
      <w:r w:rsidRPr="009445DE">
        <w:rPr>
          <w:rFonts w:ascii="SimSun" w:eastAsia="SimSun" w:hAnsi="SimSun" w:cs="SimSun" w:hint="eastAsia"/>
          <w:color w:val="000001"/>
          <w:kern w:val="0"/>
          <w:szCs w:val="21"/>
          <w:lang w:val="zh-CN"/>
        </w:rPr>
        <w:t>，密度比为</w:t>
      </w:r>
      <w:r w:rsidRPr="009445DE">
        <w:rPr>
          <w:rFonts w:ascii="Times New Roman" w:eastAsiaTheme="minorHAnsi" w:hAnsi="Times New Roman" w:cs="Times New Roman"/>
          <w:color w:val="000001"/>
          <w:kern w:val="0"/>
          <w:szCs w:val="21"/>
          <w:lang w:val="zh-CN"/>
        </w:rPr>
        <w:t>0.8</w:t>
      </w:r>
      <w:r w:rsidRPr="009445DE">
        <w:rPr>
          <w:rFonts w:ascii="SimSun" w:eastAsia="SimSun" w:hAnsi="SimSun" w:cs="SimSun" w:hint="eastAsia"/>
          <w:color w:val="000001"/>
          <w:kern w:val="0"/>
          <w:szCs w:val="21"/>
          <w:lang w:val="zh-CN"/>
        </w:rPr>
        <w:t>，破送比上层介质为</w:t>
      </w:r>
      <w:r w:rsidRPr="009445DE">
        <w:rPr>
          <w:rFonts w:ascii="Times New Roman" w:eastAsiaTheme="minorHAnsi" w:hAnsi="Times New Roman" w:cs="Times New Roman"/>
          <w:color w:val="000001"/>
          <w:kern w:val="0"/>
          <w:szCs w:val="21"/>
          <w:lang w:val="zh-CN"/>
        </w:rPr>
        <w:t>0.3</w:t>
      </w:r>
      <w:r w:rsidRPr="009445DE">
        <w:rPr>
          <w:rFonts w:ascii="SimSun" w:eastAsia="SimSun" w:hAnsi="SimSun" w:cs="SimSun" w:hint="eastAsia"/>
          <w:color w:val="000001"/>
          <w:kern w:val="0"/>
          <w:szCs w:val="21"/>
          <w:lang w:val="zh-CN"/>
        </w:rPr>
        <w:t>，下层介质为</w:t>
      </w:r>
      <w:r w:rsidRPr="009445DE">
        <w:rPr>
          <w:rFonts w:ascii="Times New Roman" w:eastAsiaTheme="minorHAnsi" w:hAnsi="Times New Roman" w:cs="Times New Roman"/>
          <w:color w:val="000001"/>
          <w:kern w:val="0"/>
          <w:szCs w:val="21"/>
          <w:lang w:val="zh-CN"/>
        </w:rPr>
        <w:t>0.25</w:t>
      </w:r>
      <w:r w:rsidRPr="009445DE">
        <w:rPr>
          <w:rFonts w:ascii="SimSun" w:eastAsia="SimSun" w:hAnsi="SimSun" w:cs="SimSun" w:hint="eastAsia"/>
          <w:color w:val="000001"/>
          <w:kern w:val="0"/>
          <w:szCs w:val="21"/>
          <w:lang w:val="zh-CN"/>
        </w:rPr>
        <w:t>的条件下，反射纵波</w:t>
      </w:r>
      <w:r w:rsidRPr="009445DE">
        <w:rPr>
          <w:rFonts w:ascii="Times New Roman" w:eastAsiaTheme="minorHAnsi" w:hAnsi="Times New Roman" w:cs="Times New Roman"/>
          <w:color w:val="000001"/>
          <w:kern w:val="0"/>
          <w:szCs w:val="21"/>
          <w:lang w:val="zh-CN"/>
        </w:rPr>
        <w:t>RP</w:t>
      </w:r>
      <w:r w:rsidRPr="009445DE">
        <w:rPr>
          <w:rFonts w:ascii="SimSun" w:eastAsia="SimSun" w:hAnsi="SimSun" w:cs="SimSun" w:hint="eastAsia"/>
          <w:color w:val="000001"/>
          <w:kern w:val="0"/>
          <w:szCs w:val="21"/>
          <w:lang w:val="zh-CN"/>
        </w:rPr>
        <w:t>，反射横波</w:t>
      </w:r>
      <w:r w:rsidRPr="009445DE">
        <w:rPr>
          <w:rFonts w:ascii="Times New Roman" w:eastAsiaTheme="minorHAnsi" w:hAnsi="Times New Roman" w:cs="Times New Roman"/>
          <w:color w:val="000001"/>
          <w:kern w:val="0"/>
          <w:szCs w:val="21"/>
          <w:lang w:val="zh-CN"/>
        </w:rPr>
        <w:t>RS</w:t>
      </w:r>
      <w:r w:rsidRPr="009445DE">
        <w:rPr>
          <w:rFonts w:ascii="SimSun" w:eastAsia="SimSun" w:hAnsi="SimSun" w:cs="SimSun" w:hint="eastAsia"/>
          <w:color w:val="000001"/>
          <w:kern w:val="0"/>
          <w:szCs w:val="21"/>
          <w:lang w:val="zh-CN"/>
        </w:rPr>
        <w:t>，投射纵波</w:t>
      </w:r>
      <w:r w:rsidRPr="009445DE">
        <w:rPr>
          <w:rFonts w:ascii="Times New Roman" w:eastAsiaTheme="minorHAnsi" w:hAnsi="Times New Roman" w:cs="Times New Roman"/>
          <w:color w:val="000001"/>
          <w:kern w:val="0"/>
          <w:szCs w:val="21"/>
          <w:lang w:val="zh-CN"/>
        </w:rPr>
        <w:t>TP,</w:t>
      </w:r>
      <w:r w:rsidRPr="009445DE">
        <w:rPr>
          <w:rFonts w:ascii="SimSun" w:eastAsia="SimSun" w:hAnsi="SimSun" w:cs="SimSun" w:hint="eastAsia"/>
          <w:color w:val="000001"/>
          <w:kern w:val="0"/>
          <w:szCs w:val="21"/>
          <w:lang w:val="zh-CN"/>
        </w:rPr>
        <w:t>投射横波</w:t>
      </w:r>
      <w:r w:rsidRPr="009445DE">
        <w:rPr>
          <w:rFonts w:ascii="Times New Roman" w:eastAsiaTheme="minorHAnsi" w:hAnsi="Times New Roman" w:cs="Times New Roman"/>
          <w:color w:val="000001"/>
          <w:kern w:val="0"/>
          <w:szCs w:val="21"/>
          <w:lang w:val="zh-CN"/>
        </w:rPr>
        <w:t>TS</w:t>
      </w:r>
      <w:r w:rsidRPr="009445DE">
        <w:rPr>
          <w:rFonts w:ascii="SimSun" w:eastAsia="SimSun" w:hAnsi="SimSun" w:cs="SimSun" w:hint="eastAsia"/>
          <w:color w:val="000001"/>
          <w:kern w:val="0"/>
          <w:szCs w:val="21"/>
          <w:lang w:val="zh-CN"/>
        </w:rPr>
        <w:t>的能量比值。</w:t>
      </w:r>
      <w:r w:rsidRPr="009445DE">
        <w:rPr>
          <w:rFonts w:ascii="Times New Roman" w:eastAsiaTheme="minorHAnsi" w:hAnsi="Times New Roman" w:cs="Times New Roman"/>
          <w:color w:val="000001"/>
          <w:kern w:val="0"/>
          <w:szCs w:val="21"/>
          <w:lang w:val="zh-CN"/>
        </w:rPr>
        <w:t>(b)</w:t>
      </w:r>
      <w:r w:rsidRPr="009445DE">
        <w:rPr>
          <w:rFonts w:ascii="SimSun" w:eastAsia="SimSun" w:hAnsi="SimSun" w:cs="SimSun" w:hint="eastAsia"/>
          <w:color w:val="000001"/>
          <w:kern w:val="0"/>
          <w:szCs w:val="21"/>
          <w:lang w:val="zh-CN"/>
        </w:rPr>
        <w:t>与</w:t>
      </w:r>
      <w:r w:rsidRPr="009445DE">
        <w:rPr>
          <w:rFonts w:ascii="Times New Roman" w:eastAsiaTheme="minorHAnsi" w:hAnsi="Times New Roman" w:cs="Times New Roman"/>
          <w:color w:val="000001"/>
          <w:kern w:val="0"/>
          <w:szCs w:val="21"/>
          <w:lang w:val="zh-CN"/>
        </w:rPr>
        <w:t>(a)</w:t>
      </w:r>
      <w:r w:rsidRPr="009445DE">
        <w:rPr>
          <w:rFonts w:ascii="SimSun" w:eastAsia="SimSun" w:hAnsi="SimSun" w:cs="SimSun" w:hint="eastAsia"/>
          <w:color w:val="000001"/>
          <w:kern w:val="0"/>
          <w:szCs w:val="21"/>
          <w:lang w:val="zh-CN"/>
        </w:rPr>
        <w:t>类似，但这里速度比为</w:t>
      </w:r>
      <w:r w:rsidRPr="009445DE">
        <w:rPr>
          <w:rFonts w:ascii="Times New Roman" w:eastAsiaTheme="minorHAnsi" w:hAnsi="Times New Roman" w:cs="Times New Roman"/>
          <w:color w:val="000001"/>
          <w:kern w:val="0"/>
          <w:szCs w:val="21"/>
          <w:lang w:val="zh-CN"/>
        </w:rPr>
        <w:t>2.0</w:t>
      </w:r>
      <w:r w:rsidRPr="009445DE">
        <w:rPr>
          <w:rFonts w:ascii="SimSun" w:eastAsia="SimSun" w:hAnsi="SimSun" w:cs="SimSun" w:hint="eastAsia"/>
          <w:color w:val="000001"/>
          <w:kern w:val="0"/>
          <w:szCs w:val="21"/>
          <w:lang w:val="zh-CN"/>
        </w:rPr>
        <w:t>，密度比为</w:t>
      </w:r>
      <w:r w:rsidRPr="009445DE">
        <w:rPr>
          <w:rFonts w:ascii="Times New Roman" w:eastAsiaTheme="minorHAnsi" w:hAnsi="Times New Roman" w:cs="Times New Roman"/>
          <w:color w:val="000001"/>
          <w:kern w:val="0"/>
          <w:szCs w:val="21"/>
          <w:lang w:val="zh-CN"/>
        </w:rPr>
        <w:t>0.5</w:t>
      </w:r>
      <w:r w:rsidRPr="009445DE">
        <w:rPr>
          <w:rFonts w:ascii="SimSun" w:eastAsia="SimSun" w:hAnsi="SimSun" w:cs="SimSun" w:hint="eastAsia"/>
          <w:color w:val="000001"/>
          <w:kern w:val="0"/>
          <w:szCs w:val="21"/>
          <w:lang w:val="zh-CN"/>
        </w:rPr>
        <w:t>。</w:t>
      </w:r>
      <w:r w:rsidRPr="009445DE">
        <w:rPr>
          <w:rFonts w:ascii="Times New Roman" w:eastAsiaTheme="minorHAnsi" w:hAnsi="Times New Roman" w:cs="Times New Roman"/>
          <w:color w:val="000001"/>
          <w:kern w:val="0"/>
          <w:szCs w:val="21"/>
          <w:lang w:val="zh-CN"/>
        </w:rPr>
        <w:t>(c)</w:t>
      </w:r>
      <w:r w:rsidRPr="009445DE">
        <w:rPr>
          <w:rFonts w:ascii="SimSun" w:eastAsia="SimSun" w:hAnsi="SimSun" w:cs="SimSun" w:hint="eastAsia"/>
          <w:color w:val="000001"/>
          <w:kern w:val="0"/>
          <w:szCs w:val="21"/>
          <w:lang w:val="zh-CN"/>
        </w:rPr>
        <w:t>反射纵波的能量比作为纵波速度的函数。不存在密度差，泊松比为</w:t>
      </w:r>
      <w:r w:rsidRPr="009445DE">
        <w:rPr>
          <w:rFonts w:ascii="Times New Roman" w:eastAsiaTheme="minorHAnsi" w:hAnsi="Times New Roman" w:cs="Times New Roman"/>
          <w:color w:val="000001"/>
          <w:kern w:val="0"/>
          <w:szCs w:val="21"/>
          <w:lang w:val="zh-CN"/>
        </w:rPr>
        <w:t>0.25</w:t>
      </w:r>
      <w:r w:rsidRPr="009445DE">
        <w:rPr>
          <w:rFonts w:ascii="SimSun" w:eastAsia="SimSun" w:hAnsi="SimSun" w:cs="SimSun" w:hint="eastAsia"/>
          <w:color w:val="000001"/>
          <w:kern w:val="0"/>
          <w:szCs w:val="21"/>
          <w:lang w:val="zh-CN"/>
        </w:rPr>
        <w:t>。</w:t>
      </w:r>
      <w:r w:rsidRPr="009445DE">
        <w:rPr>
          <w:rFonts w:ascii="Times New Roman" w:eastAsiaTheme="minorHAnsi" w:hAnsi="Times New Roman" w:cs="Times New Roman"/>
          <w:color w:val="000001"/>
          <w:kern w:val="0"/>
          <w:szCs w:val="21"/>
          <w:lang w:val="zh-CN"/>
        </w:rPr>
        <w:t>(d)</w:t>
      </w:r>
      <w:r w:rsidRPr="009445DE">
        <w:rPr>
          <w:rFonts w:ascii="SimSun" w:eastAsia="SimSun" w:hAnsi="SimSun" w:cs="SimSun" w:hint="eastAsia"/>
          <w:color w:val="000001"/>
          <w:kern w:val="0"/>
          <w:szCs w:val="21"/>
          <w:lang w:val="zh-CN"/>
        </w:rPr>
        <w:t>反射纵波的能量比作为密度比的函数。纵波的速度差</w:t>
      </w:r>
      <w:r w:rsidRPr="009445DE">
        <w:rPr>
          <w:rFonts w:ascii="Times New Roman" w:eastAsiaTheme="minorHAnsi" w:hAnsi="Times New Roman" w:cs="Times New Roman"/>
          <w:color w:val="000001"/>
          <w:kern w:val="0"/>
          <w:szCs w:val="21"/>
          <w:lang w:val="zh-CN"/>
        </w:rPr>
        <w:t>1.5</w:t>
      </w:r>
      <w:r w:rsidRPr="009445DE">
        <w:rPr>
          <w:rFonts w:ascii="SimSun" w:eastAsia="SimSun" w:hAnsi="SimSun" w:cs="SimSun" w:hint="eastAsia"/>
          <w:color w:val="000001"/>
          <w:kern w:val="0"/>
          <w:szCs w:val="21"/>
          <w:lang w:val="zh-CN"/>
        </w:rPr>
        <w:t>，泊松比为</w:t>
      </w:r>
      <w:r w:rsidRPr="009445DE">
        <w:rPr>
          <w:rFonts w:ascii="Times New Roman" w:eastAsiaTheme="minorHAnsi" w:hAnsi="Times New Roman" w:cs="Times New Roman"/>
          <w:color w:val="000001"/>
          <w:kern w:val="0"/>
          <w:szCs w:val="21"/>
          <w:lang w:val="zh-CN"/>
        </w:rPr>
        <w:t>0.25</w:t>
      </w:r>
      <w:r w:rsidRPr="009445DE">
        <w:rPr>
          <w:rFonts w:ascii="SimSun" w:eastAsia="SimSun" w:hAnsi="SimSun" w:cs="SimSun" w:hint="eastAsia"/>
          <w:color w:val="000001"/>
          <w:kern w:val="0"/>
          <w:szCs w:val="21"/>
          <w:lang w:val="zh-CN"/>
        </w:rPr>
        <w:t>。</w:t>
      </w:r>
    </w:p>
    <w:p w14:paraId="6A3095D8" w14:textId="77777777" w:rsidR="009445DE" w:rsidRPr="009445DE" w:rsidRDefault="009445DE" w:rsidP="005B7AE6">
      <w:pPr>
        <w:spacing w:line="360" w:lineRule="auto"/>
        <w:rPr>
          <w:rFonts w:ascii="Times New Roman" w:eastAsiaTheme="minorHAnsi" w:hAnsi="Times New Roman" w:cs="Times New Roman"/>
          <w:color w:val="000001"/>
          <w:kern w:val="0"/>
          <w:szCs w:val="21"/>
          <w:lang w:val="zh-CN"/>
        </w:rPr>
      </w:pPr>
    </w:p>
    <w:p w14:paraId="64F17687" w14:textId="77777777" w:rsidR="009445DE" w:rsidRPr="009445DE" w:rsidRDefault="009445DE" w:rsidP="005B7AE6">
      <w:pPr>
        <w:spacing w:line="360" w:lineRule="auto"/>
        <w:rPr>
          <w:rFonts w:ascii="Times New Roman" w:eastAsiaTheme="minorHAnsi" w:hAnsi="Times New Roman" w:cs="Times New Roman"/>
          <w:b/>
          <w:color w:val="000001"/>
          <w:kern w:val="0"/>
          <w:szCs w:val="21"/>
          <w:lang w:val="zh-CN"/>
        </w:rPr>
      </w:pPr>
      <w:r w:rsidRPr="009445DE">
        <w:rPr>
          <w:rFonts w:ascii="Times New Roman" w:eastAsiaTheme="minorHAnsi" w:hAnsi="Times New Roman" w:cs="Times New Roman"/>
          <w:b/>
          <w:color w:val="000001"/>
          <w:kern w:val="0"/>
          <w:szCs w:val="21"/>
          <w:lang w:val="zh-CN"/>
        </w:rPr>
        <w:t xml:space="preserve">zig-zag </w:t>
      </w:r>
      <w:r w:rsidRPr="009445DE">
        <w:rPr>
          <w:rFonts w:ascii="SimSun" w:eastAsia="SimSun" w:hAnsi="SimSun" w:cs="SimSun" w:hint="eastAsia"/>
          <w:b/>
          <w:color w:val="000001"/>
          <w:kern w:val="0"/>
          <w:szCs w:val="21"/>
          <w:lang w:val="zh-CN"/>
        </w:rPr>
        <w:t>曲折</w:t>
      </w:r>
      <w:r w:rsidRPr="009445DE">
        <w:rPr>
          <w:rFonts w:ascii="Times New Roman" w:eastAsiaTheme="minorHAnsi" w:hAnsi="Times New Roman" w:cs="Times New Roman"/>
          <w:b/>
          <w:color w:val="000001"/>
          <w:kern w:val="0"/>
          <w:szCs w:val="21"/>
          <w:lang w:val="zh-CN"/>
        </w:rPr>
        <w:t xml:space="preserve">, </w:t>
      </w:r>
      <w:r w:rsidRPr="009445DE">
        <w:rPr>
          <w:rFonts w:ascii="SimSun" w:eastAsia="SimSun" w:hAnsi="SimSun" w:cs="SimSun" w:hint="eastAsia"/>
          <w:b/>
          <w:color w:val="000001"/>
          <w:kern w:val="0"/>
          <w:szCs w:val="21"/>
          <w:lang w:val="zh-CN"/>
        </w:rPr>
        <w:t>之字形</w:t>
      </w:r>
    </w:p>
    <w:p w14:paraId="1E5D0AF0"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一种三维地震采集的几何方式，即震源线在接收线之间呈现之字形排列。</w:t>
      </w:r>
    </w:p>
    <w:p w14:paraId="72795042" w14:textId="77777777" w:rsidR="009445DE" w:rsidRPr="009445DE" w:rsidRDefault="009445DE" w:rsidP="005B7AE6">
      <w:pPr>
        <w:spacing w:line="360" w:lineRule="auto"/>
        <w:rPr>
          <w:rFonts w:ascii="Times New Roman" w:hAnsi="Times New Roman" w:cs="Times New Roman"/>
          <w:b/>
          <w:color w:val="000001"/>
          <w:kern w:val="0"/>
          <w:szCs w:val="21"/>
          <w:lang w:val="zh-CN"/>
        </w:rPr>
      </w:pPr>
    </w:p>
    <w:p w14:paraId="3308E139" w14:textId="77777777" w:rsidR="009445DE" w:rsidRPr="009445DE" w:rsidRDefault="009445DE" w:rsidP="005B7AE6">
      <w:pPr>
        <w:spacing w:line="360" w:lineRule="auto"/>
        <w:rPr>
          <w:rFonts w:ascii="Times New Roman" w:eastAsiaTheme="minorHAnsi" w:hAnsi="Times New Roman" w:cs="Times New Roman"/>
          <w:b/>
          <w:color w:val="000001"/>
          <w:kern w:val="0"/>
          <w:szCs w:val="21"/>
          <w:lang w:val="zh-CN"/>
        </w:rPr>
      </w:pPr>
      <w:r w:rsidRPr="009445DE">
        <w:rPr>
          <w:rFonts w:ascii="Times New Roman" w:eastAsiaTheme="minorHAnsi" w:hAnsi="Times New Roman" w:cs="Times New Roman"/>
          <w:b/>
          <w:color w:val="000001"/>
          <w:kern w:val="0"/>
          <w:szCs w:val="21"/>
          <w:lang w:val="zh-CN"/>
        </w:rPr>
        <w:t xml:space="preserve">zipper </w:t>
      </w:r>
      <w:r w:rsidRPr="009445DE">
        <w:rPr>
          <w:rFonts w:ascii="SimSun" w:eastAsia="SimSun" w:hAnsi="SimSun" w:cs="SimSun" w:hint="eastAsia"/>
          <w:b/>
          <w:color w:val="000001"/>
          <w:kern w:val="0"/>
          <w:szCs w:val="21"/>
          <w:lang w:val="zh-CN"/>
        </w:rPr>
        <w:t>重叠</w:t>
      </w:r>
    </w:p>
    <w:p w14:paraId="76B51B40"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三维勘探中的重叠部分，使震源位置被重复到一组新的接收器位置或者接收器位置被一组新的震源位置重新占据。</w:t>
      </w:r>
    </w:p>
    <w:p w14:paraId="58298121" w14:textId="77777777" w:rsidR="009445DE" w:rsidRPr="009445DE" w:rsidRDefault="009445DE" w:rsidP="005B7AE6">
      <w:pPr>
        <w:spacing w:line="360" w:lineRule="auto"/>
        <w:rPr>
          <w:rFonts w:ascii="Times New Roman" w:eastAsiaTheme="minorHAnsi" w:hAnsi="Times New Roman" w:cs="Times New Roman"/>
          <w:b/>
          <w:color w:val="000001"/>
          <w:kern w:val="0"/>
          <w:szCs w:val="21"/>
        </w:rPr>
      </w:pPr>
      <w:r w:rsidRPr="009445DE">
        <w:rPr>
          <w:rFonts w:ascii="Times New Roman" w:eastAsiaTheme="minorHAnsi" w:hAnsi="Times New Roman" w:cs="Times New Roman"/>
          <w:b/>
          <w:color w:val="000001"/>
          <w:kern w:val="0"/>
          <w:szCs w:val="21"/>
        </w:rPr>
        <w:t xml:space="preserve">Zoeppritz’s equations </w:t>
      </w:r>
      <w:r w:rsidRPr="009445DE">
        <w:rPr>
          <w:rFonts w:ascii="SimSun" w:eastAsia="SimSun" w:hAnsi="SimSun" w:cs="SimSun" w:hint="eastAsia"/>
          <w:b/>
          <w:color w:val="000001"/>
          <w:kern w:val="0"/>
          <w:szCs w:val="21"/>
          <w:lang w:val="zh-CN"/>
        </w:rPr>
        <w:t>佐普里茨方程</w:t>
      </w:r>
    </w:p>
    <w:p w14:paraId="4B4BB20B" w14:textId="77777777" w:rsidR="009445DE" w:rsidRPr="009445DE" w:rsidRDefault="009445DE" w:rsidP="005B7AE6">
      <w:pPr>
        <w:spacing w:line="360" w:lineRule="auto"/>
        <w:rPr>
          <w:rFonts w:ascii="Times New Roman" w:eastAsiaTheme="minorHAnsi" w:hAnsi="Times New Roman" w:cs="Times New Roman"/>
          <w:szCs w:val="21"/>
        </w:rPr>
      </w:pPr>
      <w:r w:rsidRPr="009445DE">
        <w:rPr>
          <w:rFonts w:ascii="SimSun" w:eastAsia="SimSun" w:hAnsi="SimSun" w:cs="SimSun" w:hint="eastAsia"/>
          <w:szCs w:val="21"/>
        </w:rPr>
        <w:t>表示平面波碰到声阻抗界面时能量分配的方程式。在两个固体界面的一般情况下，当入射角不等于零时，将产生四种波：反射纵波和横波，透射纵波和横波。能量在这些波中间的分配根据四种边界条件确定，这些边界条件要求在边界上的法向和切向位移和应力应具有连续性。采用图</w:t>
      </w:r>
      <w:r w:rsidRPr="009445DE">
        <w:rPr>
          <w:rFonts w:ascii="Times New Roman" w:eastAsiaTheme="minorHAnsi" w:hAnsi="Times New Roman" w:cs="Times New Roman"/>
          <w:szCs w:val="21"/>
        </w:rPr>
        <w:t>S-12</w:t>
      </w:r>
      <w:r w:rsidRPr="009445DE">
        <w:rPr>
          <w:rFonts w:ascii="SimSun" w:eastAsia="SimSun" w:hAnsi="SimSun" w:cs="SimSun" w:hint="eastAsia"/>
          <w:szCs w:val="21"/>
        </w:rPr>
        <w:t>中给出的符号，斯奈尔定律表明：</w:t>
      </w:r>
    </w:p>
    <w:p w14:paraId="31FA2EC8" w14:textId="77777777" w:rsidR="009445DE" w:rsidRPr="009445DE" w:rsidRDefault="009445DE" w:rsidP="005B7AE6">
      <w:pPr>
        <w:spacing w:line="360" w:lineRule="auto"/>
        <w:jc w:val="center"/>
        <w:rPr>
          <w:rFonts w:ascii="Times New Roman" w:eastAsiaTheme="minorHAnsi" w:hAnsi="Times New Roman" w:cs="Times New Roman"/>
          <w:b/>
          <w:szCs w:val="21"/>
        </w:rPr>
      </w:pPr>
      <w:r w:rsidRPr="009445DE">
        <w:rPr>
          <w:rFonts w:ascii="Times New Roman" w:eastAsiaTheme="minorHAnsi" w:hAnsi="Times New Roman" w:cs="Times New Roman"/>
          <w:b/>
          <w:position w:val="-30"/>
          <w:szCs w:val="21"/>
        </w:rPr>
        <w:object w:dxaOrig="3375" w:dyaOrig="682" w14:anchorId="6D2AD6FA">
          <v:shape id="_x0000_i1515" type="#_x0000_t75" style="width:168.9pt;height:34.1pt" o:ole="">
            <v:imagedata r:id="rId1117" o:title=""/>
          </v:shape>
          <o:OLEObject Type="Embed" ProgID="Equation.DSMT4" ShapeID="_x0000_i1515" DrawAspect="Content" ObjectID="_1567842367" r:id="rId1118"/>
        </w:object>
      </w:r>
    </w:p>
    <w:p w14:paraId="65E17FE0" w14:textId="77777777" w:rsidR="009445DE" w:rsidRPr="009445DE" w:rsidRDefault="009445DE" w:rsidP="005B7AE6">
      <w:pPr>
        <w:spacing w:line="360" w:lineRule="auto"/>
        <w:rPr>
          <w:rFonts w:ascii="Times New Roman" w:eastAsiaTheme="minorHAnsi" w:hAnsi="Times New Roman" w:cs="Times New Roman"/>
          <w:kern w:val="0"/>
          <w:szCs w:val="21"/>
          <w:lang w:val="zh-CN"/>
        </w:rPr>
      </w:pPr>
      <w:r w:rsidRPr="009445DE">
        <w:rPr>
          <w:rFonts w:ascii="SimSun" w:eastAsia="SimSun" w:hAnsi="SimSun" w:cs="SimSun" w:hint="eastAsia"/>
          <w:color w:val="000001"/>
          <w:kern w:val="0"/>
          <w:szCs w:val="21"/>
          <w:lang w:val="zh-CN"/>
        </w:rPr>
        <w:t>上式确定了所有的角。</w:t>
      </w:r>
      <w:r w:rsidRPr="009445DE">
        <w:rPr>
          <w:rFonts w:ascii="SimSun" w:eastAsia="SimSun" w:hAnsi="SimSun" w:cs="SimSun" w:hint="eastAsia"/>
          <w:kern w:val="0"/>
          <w:szCs w:val="21"/>
          <w:lang w:val="zh-CN"/>
        </w:rPr>
        <w:t>对于单位振幅入射的平面纵波，连续性条件确定了四个等式的</w:t>
      </w:r>
      <w:r w:rsidRPr="009445DE">
        <w:rPr>
          <w:rFonts w:ascii="Times New Roman" w:eastAsiaTheme="minorHAnsi" w:hAnsi="Times New Roman" w:cs="Times New Roman"/>
          <w:kern w:val="0"/>
          <w:szCs w:val="21"/>
          <w:lang w:val="zh-CN"/>
        </w:rPr>
        <w:t>Zoeppritz</w:t>
      </w:r>
      <w:r w:rsidRPr="009445DE">
        <w:rPr>
          <w:rFonts w:ascii="SimSun" w:eastAsia="SimSun" w:hAnsi="SimSun" w:cs="SimSun" w:hint="eastAsia"/>
          <w:kern w:val="0"/>
          <w:szCs w:val="21"/>
          <w:lang w:val="zh-CN"/>
        </w:rPr>
        <w:t>方程，如图</w:t>
      </w:r>
      <w:r w:rsidRPr="009445DE">
        <w:rPr>
          <w:rFonts w:ascii="Times New Roman" w:eastAsiaTheme="minorHAnsi" w:hAnsi="Times New Roman" w:cs="Times New Roman"/>
          <w:kern w:val="0"/>
          <w:szCs w:val="21"/>
          <w:lang w:val="zh-CN"/>
        </w:rPr>
        <w:t>Z-1</w:t>
      </w:r>
      <w:r w:rsidRPr="009445DE">
        <w:rPr>
          <w:rFonts w:ascii="SimSun" w:eastAsia="SimSun" w:hAnsi="SimSun" w:cs="SimSun" w:hint="eastAsia"/>
          <w:kern w:val="0"/>
          <w:szCs w:val="21"/>
          <w:lang w:val="zh-CN"/>
        </w:rPr>
        <w:t>。</w:t>
      </w:r>
    </w:p>
    <w:p w14:paraId="16F3B0AF" w14:textId="77777777" w:rsidR="009445DE" w:rsidRPr="009445DE" w:rsidRDefault="009445DE" w:rsidP="005B7AE6">
      <w:pPr>
        <w:spacing w:line="360" w:lineRule="auto"/>
        <w:rPr>
          <w:rFonts w:ascii="Times New Roman" w:eastAsiaTheme="minorHAnsi" w:hAnsi="Times New Roman" w:cs="Times New Roman"/>
          <w:kern w:val="0"/>
          <w:szCs w:val="21"/>
          <w:lang w:val="zh-CN"/>
        </w:rPr>
      </w:pPr>
      <w:r w:rsidRPr="009445DE">
        <w:rPr>
          <w:rFonts w:ascii="SimSun" w:eastAsia="SimSun" w:hAnsi="SimSun" w:cs="SimSun" w:hint="eastAsia"/>
          <w:kern w:val="0"/>
          <w:szCs w:val="21"/>
          <w:lang w:val="zh-CN"/>
        </w:rPr>
        <w:t>图</w:t>
      </w:r>
      <w:r w:rsidRPr="009445DE">
        <w:rPr>
          <w:rFonts w:ascii="Times New Roman" w:eastAsiaTheme="minorHAnsi" w:hAnsi="Times New Roman" w:cs="Times New Roman"/>
          <w:kern w:val="0"/>
          <w:szCs w:val="21"/>
          <w:lang w:val="zh-CN"/>
        </w:rPr>
        <w:t>Z-1</w:t>
      </w:r>
      <w:r w:rsidRPr="009445DE">
        <w:rPr>
          <w:rFonts w:ascii="SimSun" w:eastAsia="SimSun" w:hAnsi="SimSun" w:cs="SimSun" w:hint="eastAsia"/>
          <w:kern w:val="0"/>
          <w:szCs w:val="21"/>
          <w:lang w:val="zh-CN"/>
        </w:rPr>
        <w:t>表示几组参数情况下振幅随角度的变化。超出纵波和横波的临界角时，各自的折射波就消失了。在临界角附近反射能量的增加，有时称为</w:t>
      </w:r>
      <w:r w:rsidRPr="009445DE">
        <w:rPr>
          <w:rFonts w:ascii="Times New Roman" w:eastAsiaTheme="minorHAnsi" w:hAnsi="Times New Roman" w:cs="Times New Roman"/>
          <w:kern w:val="0"/>
          <w:szCs w:val="21"/>
          <w:lang w:val="zh-CN"/>
        </w:rPr>
        <w:t>“</w:t>
      </w:r>
      <w:r w:rsidRPr="009445DE">
        <w:rPr>
          <w:rFonts w:ascii="SimSun" w:eastAsia="SimSun" w:hAnsi="SimSun" w:cs="SimSun" w:hint="eastAsia"/>
          <w:kern w:val="0"/>
          <w:szCs w:val="21"/>
          <w:lang w:val="zh-CN"/>
        </w:rPr>
        <w:t>广角</w:t>
      </w:r>
      <w:r w:rsidRPr="009445DE">
        <w:rPr>
          <w:rFonts w:ascii="Times New Roman" w:eastAsiaTheme="minorHAnsi" w:hAnsi="Times New Roman" w:cs="Times New Roman"/>
          <w:kern w:val="0"/>
          <w:szCs w:val="21"/>
          <w:lang w:val="zh-CN"/>
        </w:rPr>
        <w:t>”</w:t>
      </w:r>
      <w:r w:rsidRPr="009445DE">
        <w:rPr>
          <w:rFonts w:ascii="SimSun" w:eastAsia="SimSun" w:hAnsi="SimSun" w:cs="SimSun" w:hint="eastAsia"/>
          <w:kern w:val="0"/>
          <w:szCs w:val="21"/>
          <w:lang w:val="zh-CN"/>
        </w:rPr>
        <w:t>现象，并用于地震勘探中，以位来表示的同样关系式被称为诺特方程（</w:t>
      </w:r>
      <w:r w:rsidRPr="009445DE">
        <w:rPr>
          <w:rFonts w:ascii="Times New Roman" w:eastAsiaTheme="minorHAnsi" w:hAnsi="Times New Roman" w:cs="Times New Roman"/>
          <w:kern w:val="0"/>
          <w:szCs w:val="21"/>
          <w:lang w:val="zh-CN"/>
        </w:rPr>
        <w:t>Knott’s equations</w:t>
      </w:r>
      <w:r w:rsidRPr="009445DE">
        <w:rPr>
          <w:rFonts w:ascii="SimSun" w:eastAsia="SimSun" w:hAnsi="SimSun" w:cs="SimSun" w:hint="eastAsia"/>
          <w:kern w:val="0"/>
          <w:szCs w:val="21"/>
          <w:lang w:val="zh-CN"/>
        </w:rPr>
        <w:t>）。参见</w:t>
      </w:r>
      <w:r w:rsidRPr="009445DE">
        <w:rPr>
          <w:rFonts w:ascii="Times New Roman" w:eastAsiaTheme="minorHAnsi" w:hAnsi="Times New Roman" w:cs="Times New Roman"/>
          <w:kern w:val="0"/>
          <w:szCs w:val="21"/>
          <w:lang w:val="zh-CN"/>
        </w:rPr>
        <w:t>Sheriff and Geldart</w:t>
      </w:r>
      <w:r w:rsidRPr="009445DE">
        <w:rPr>
          <w:rFonts w:ascii="SimSun" w:eastAsia="SimSun" w:hAnsi="SimSun" w:cs="SimSun" w:hint="eastAsia"/>
          <w:kern w:val="0"/>
          <w:szCs w:val="21"/>
          <w:lang w:val="zh-CN"/>
        </w:rPr>
        <w:t>（</w:t>
      </w:r>
      <w:r w:rsidRPr="009445DE">
        <w:rPr>
          <w:rFonts w:ascii="Times New Roman" w:eastAsiaTheme="minorHAnsi" w:hAnsi="Times New Roman" w:cs="Times New Roman"/>
          <w:kern w:val="0"/>
          <w:szCs w:val="21"/>
          <w:lang w:val="zh-CN"/>
        </w:rPr>
        <w:t>1995, 73–75</w:t>
      </w:r>
      <w:r w:rsidRPr="009445DE">
        <w:rPr>
          <w:rFonts w:ascii="SimSun" w:eastAsia="SimSun" w:hAnsi="SimSun" w:cs="SimSun" w:hint="eastAsia"/>
          <w:kern w:val="0"/>
          <w:szCs w:val="21"/>
          <w:lang w:val="zh-CN"/>
        </w:rPr>
        <w:t>）。因为在方程推导的过程中没有规定首波，这些方程并没有给出首波振幅，或者说超出临界角之外的没法给出正确的值。</w:t>
      </w:r>
    </w:p>
    <w:p w14:paraId="1DCDEA2A" w14:textId="77777777" w:rsidR="009445DE" w:rsidRPr="009445DE" w:rsidRDefault="009445DE" w:rsidP="005B7AE6">
      <w:pPr>
        <w:spacing w:line="360" w:lineRule="auto"/>
        <w:rPr>
          <w:rFonts w:ascii="Times New Roman" w:hAnsi="Times New Roman" w:cs="Times New Roman"/>
          <w:b/>
          <w:kern w:val="0"/>
          <w:szCs w:val="21"/>
          <w:lang w:val="zh-CN"/>
        </w:rPr>
      </w:pPr>
    </w:p>
    <w:p w14:paraId="7F9D16C2" w14:textId="77777777" w:rsidR="009445DE" w:rsidRPr="009445DE" w:rsidRDefault="009445DE" w:rsidP="005B7AE6">
      <w:pPr>
        <w:spacing w:line="360" w:lineRule="auto"/>
        <w:rPr>
          <w:rFonts w:ascii="Times New Roman" w:eastAsiaTheme="minorHAnsi" w:hAnsi="Times New Roman" w:cs="Times New Roman"/>
          <w:b/>
          <w:kern w:val="0"/>
          <w:szCs w:val="21"/>
          <w:lang w:val="zh-CN"/>
        </w:rPr>
      </w:pPr>
      <w:r w:rsidRPr="009445DE">
        <w:rPr>
          <w:rFonts w:ascii="Times New Roman" w:eastAsiaTheme="minorHAnsi" w:hAnsi="Times New Roman" w:cs="Times New Roman"/>
          <w:b/>
          <w:kern w:val="0"/>
          <w:szCs w:val="21"/>
          <w:lang w:val="zh-CN"/>
        </w:rPr>
        <w:t xml:space="preserve">zonation of a reservoir </w:t>
      </w:r>
      <w:r w:rsidRPr="009445DE">
        <w:rPr>
          <w:rFonts w:ascii="SimSun" w:eastAsia="SimSun" w:hAnsi="SimSun" w:cs="SimSun" w:hint="eastAsia"/>
          <w:b/>
          <w:kern w:val="0"/>
          <w:szCs w:val="21"/>
          <w:lang w:val="zh-CN"/>
        </w:rPr>
        <w:t>分带的储层</w:t>
      </w:r>
    </w:p>
    <w:p w14:paraId="487F17F2" w14:textId="77777777" w:rsidR="009445DE" w:rsidRPr="009445DE" w:rsidRDefault="009445DE" w:rsidP="005B7AE6">
      <w:pPr>
        <w:spacing w:line="360" w:lineRule="auto"/>
        <w:rPr>
          <w:rFonts w:ascii="Times New Roman" w:eastAsiaTheme="minorHAnsi" w:hAnsi="Times New Roman" w:cs="Times New Roman"/>
          <w:color w:val="FF0000"/>
          <w:kern w:val="0"/>
          <w:szCs w:val="21"/>
          <w:lang w:val="zh-CN"/>
        </w:rPr>
      </w:pPr>
      <w:r w:rsidRPr="009445DE">
        <w:rPr>
          <w:rFonts w:ascii="SimSun" w:eastAsia="SimSun" w:hAnsi="SimSun" w:cs="SimSun" w:hint="eastAsia"/>
          <w:kern w:val="0"/>
          <w:szCs w:val="21"/>
          <w:lang w:val="zh-CN"/>
        </w:rPr>
        <w:t>根据垂直渗透率的差异，通常把生产区域划分为可能独立开发的子区域。子区域（或整个油藏）通常都超出了地震分辨率</w:t>
      </w:r>
      <w:r w:rsidRPr="009445DE">
        <w:rPr>
          <w:rFonts w:ascii="SimSun" w:eastAsia="SimSun" w:hAnsi="SimSun" w:cs="SimSun" w:hint="eastAsia"/>
          <w:color w:val="FF0000"/>
          <w:kern w:val="0"/>
          <w:szCs w:val="21"/>
          <w:lang w:val="zh-CN"/>
        </w:rPr>
        <w:t>。</w:t>
      </w:r>
    </w:p>
    <w:p w14:paraId="4EC68856" w14:textId="77777777" w:rsidR="009445DE" w:rsidRPr="009445DE" w:rsidRDefault="009445DE" w:rsidP="005B7AE6">
      <w:pPr>
        <w:spacing w:line="360" w:lineRule="auto"/>
        <w:rPr>
          <w:rFonts w:ascii="Times New Roman" w:hAnsi="Times New Roman" w:cs="Times New Roman"/>
          <w:b/>
          <w:kern w:val="0"/>
          <w:szCs w:val="21"/>
          <w:lang w:val="zh-CN"/>
        </w:rPr>
      </w:pPr>
    </w:p>
    <w:p w14:paraId="31693AE3" w14:textId="77777777" w:rsidR="009445DE" w:rsidRPr="009445DE" w:rsidRDefault="009445DE" w:rsidP="005B7AE6">
      <w:pPr>
        <w:spacing w:line="360" w:lineRule="auto"/>
        <w:rPr>
          <w:rFonts w:ascii="Times New Roman" w:eastAsiaTheme="minorHAnsi" w:hAnsi="Times New Roman" w:cs="Times New Roman"/>
          <w:b/>
          <w:kern w:val="0"/>
          <w:szCs w:val="21"/>
          <w:lang w:val="zh-CN"/>
        </w:rPr>
      </w:pPr>
      <w:r w:rsidRPr="009445DE">
        <w:rPr>
          <w:rFonts w:ascii="Times New Roman" w:eastAsiaTheme="minorHAnsi" w:hAnsi="Times New Roman" w:cs="Times New Roman"/>
          <w:b/>
          <w:kern w:val="0"/>
          <w:szCs w:val="21"/>
          <w:lang w:val="zh-CN"/>
        </w:rPr>
        <w:t xml:space="preserve">Zone chart </w:t>
      </w:r>
      <w:r w:rsidRPr="009445DE">
        <w:rPr>
          <w:rFonts w:ascii="SimSun" w:eastAsia="SimSun" w:hAnsi="SimSun" w:cs="SimSun" w:hint="eastAsia"/>
          <w:b/>
          <w:kern w:val="0"/>
          <w:szCs w:val="21"/>
          <w:lang w:val="zh-CN"/>
        </w:rPr>
        <w:t>环带量板</w:t>
      </w:r>
    </w:p>
    <w:p w14:paraId="2D04E2AB" w14:textId="77777777" w:rsidR="009445DE" w:rsidRPr="009445DE" w:rsidRDefault="009445DE" w:rsidP="005B7AE6">
      <w:pPr>
        <w:spacing w:line="360" w:lineRule="auto"/>
        <w:jc w:val="center"/>
        <w:rPr>
          <w:rFonts w:ascii="Times New Roman" w:eastAsia="SimSun" w:hAnsi="Times New Roman" w:cs="Times New Roman"/>
          <w:kern w:val="0"/>
          <w:szCs w:val="21"/>
          <w:lang w:val="zh-CN"/>
        </w:rPr>
      </w:pPr>
      <w:r w:rsidRPr="009445DE">
        <w:rPr>
          <w:rFonts w:ascii="SimSun" w:eastAsia="SimSun" w:hAnsi="SimSun" w:cs="SimSun" w:hint="eastAsia"/>
          <w:kern w:val="0"/>
          <w:szCs w:val="21"/>
          <w:lang w:val="zh-CN"/>
        </w:rPr>
        <w:t>进行地形校正或均衡校正的一种量板。将该量板</w:t>
      </w:r>
      <w:r w:rsidRPr="009445DE">
        <w:rPr>
          <w:rFonts w:ascii="Times New Roman" w:eastAsiaTheme="minorHAnsi" w:hAnsi="Times New Roman" w:cs="Times New Roman"/>
          <w:kern w:val="0"/>
          <w:szCs w:val="21"/>
          <w:lang w:val="zh-CN"/>
        </w:rPr>
        <w:t>(</w:t>
      </w:r>
      <w:r w:rsidRPr="009445DE">
        <w:rPr>
          <w:rFonts w:ascii="SimSun" w:eastAsia="SimSun" w:hAnsi="SimSun" w:cs="SimSun" w:hint="eastAsia"/>
          <w:kern w:val="0"/>
          <w:szCs w:val="21"/>
          <w:lang w:val="zh-CN"/>
        </w:rPr>
        <w:t>图</w:t>
      </w:r>
      <w:r w:rsidRPr="009445DE">
        <w:rPr>
          <w:rFonts w:ascii="Times New Roman" w:eastAsiaTheme="minorHAnsi" w:hAnsi="Times New Roman" w:cs="Times New Roman"/>
          <w:kern w:val="0"/>
          <w:szCs w:val="21"/>
          <w:lang w:val="zh-CN"/>
        </w:rPr>
        <w:t>Z-2)</w:t>
      </w:r>
      <w:r w:rsidRPr="009445DE">
        <w:rPr>
          <w:rFonts w:ascii="SimSun" w:eastAsia="SimSun" w:hAnsi="SimSun" w:cs="SimSun" w:hint="eastAsia"/>
          <w:kern w:val="0"/>
          <w:szCs w:val="21"/>
          <w:lang w:val="zh-CN"/>
        </w:rPr>
        <w:t>覆盖在地形图上面，其中心位置于作校正的测站上，将每个带与测站高程间的平均绝对面积差，不考虑其符号都写在表格上（因为不管带高于或低于测站高程，校正值总是正的），以此确定地形校正值。就均衡校正量板而言，每个带内海平面以上的平均可用于计算校正值。</w:t>
      </w:r>
      <w:r w:rsidRPr="009445DE">
        <w:rPr>
          <w:rFonts w:ascii="Times New Roman" w:eastAsiaTheme="minorHAnsi" w:hAnsi="Times New Roman" w:cs="Times New Roman"/>
          <w:noProof/>
          <w:szCs w:val="21"/>
        </w:rPr>
        <w:drawing>
          <wp:inline distT="0" distB="0" distL="0" distR="0" wp14:anchorId="1C2CD8E0" wp14:editId="7F88CE61">
            <wp:extent cx="2502535" cy="2239645"/>
            <wp:effectExtent l="0" t="0" r="12065" b="8255"/>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119"/>
                    <a:stretch>
                      <a:fillRect/>
                    </a:stretch>
                  </pic:blipFill>
                  <pic:spPr>
                    <a:xfrm>
                      <a:off x="0" y="0"/>
                      <a:ext cx="2502535" cy="2239645"/>
                    </a:xfrm>
                    <a:prstGeom prst="rect">
                      <a:avLst/>
                    </a:prstGeom>
                  </pic:spPr>
                </pic:pic>
              </a:graphicData>
            </a:graphic>
          </wp:inline>
        </w:drawing>
      </w:r>
    </w:p>
    <w:p w14:paraId="2F78898C" w14:textId="77777777" w:rsidR="009445DE" w:rsidRPr="009445DE" w:rsidRDefault="009445DE" w:rsidP="005B7AE6">
      <w:pPr>
        <w:spacing w:line="360" w:lineRule="auto"/>
        <w:rPr>
          <w:rFonts w:ascii="Times New Roman" w:eastAsia="SimSun" w:hAnsi="Times New Roman" w:cs="Times New Roman"/>
          <w:kern w:val="0"/>
          <w:szCs w:val="21"/>
          <w:lang w:val="zh-CN"/>
        </w:rPr>
      </w:pPr>
      <w:r w:rsidRPr="009445DE">
        <w:rPr>
          <w:rFonts w:ascii="Times New Roman" w:eastAsia="SimSun" w:hAnsi="Times New Roman" w:cs="Times New Roman"/>
          <w:kern w:val="0"/>
          <w:szCs w:val="21"/>
          <w:lang w:val="zh-CN"/>
        </w:rPr>
        <w:t>图</w:t>
      </w:r>
      <w:r w:rsidRPr="009445DE">
        <w:rPr>
          <w:rFonts w:ascii="Times New Roman" w:eastAsia="SimSun" w:hAnsi="Times New Roman" w:cs="Times New Roman"/>
          <w:kern w:val="0"/>
          <w:szCs w:val="21"/>
          <w:lang w:val="zh-CN"/>
        </w:rPr>
        <w:t>Z-2</w:t>
      </w:r>
      <w:r w:rsidRPr="009445DE">
        <w:rPr>
          <w:rFonts w:ascii="Times New Roman" w:eastAsia="SimSun" w:hAnsi="Times New Roman" w:cs="Times New Roman"/>
          <w:kern w:val="0"/>
          <w:szCs w:val="21"/>
          <w:lang w:val="zh-CN"/>
        </w:rPr>
        <w:t>：进行地形校正的能量环带量板</w:t>
      </w:r>
    </w:p>
    <w:p w14:paraId="3E418804" w14:textId="77777777" w:rsidR="009445DE" w:rsidRPr="009445DE" w:rsidRDefault="009445DE" w:rsidP="005B7AE6">
      <w:pPr>
        <w:spacing w:line="360" w:lineRule="auto"/>
        <w:rPr>
          <w:rFonts w:ascii="Times New Roman" w:eastAsia="SimSun" w:hAnsi="Times New Roman" w:cs="Times New Roman"/>
          <w:kern w:val="0"/>
          <w:szCs w:val="21"/>
          <w:lang w:val="zh-CN"/>
        </w:rPr>
      </w:pPr>
    </w:p>
    <w:p w14:paraId="730BD838" w14:textId="77777777" w:rsidR="009445DE" w:rsidRPr="009445DE" w:rsidRDefault="009445DE" w:rsidP="005B7AE6">
      <w:pPr>
        <w:spacing w:line="360" w:lineRule="auto"/>
        <w:rPr>
          <w:rFonts w:ascii="Times New Roman" w:eastAsiaTheme="minorHAnsi" w:hAnsi="Times New Roman" w:cs="Times New Roman"/>
          <w:b/>
          <w:kern w:val="0"/>
          <w:szCs w:val="21"/>
          <w:lang w:val="zh-CN"/>
        </w:rPr>
      </w:pPr>
      <w:r w:rsidRPr="009445DE">
        <w:rPr>
          <w:rFonts w:ascii="Times New Roman" w:eastAsiaTheme="minorHAnsi" w:hAnsi="Times New Roman" w:cs="Times New Roman"/>
          <w:b/>
          <w:bCs/>
          <w:kern w:val="0"/>
          <w:szCs w:val="21"/>
          <w:lang w:val="zh-CN"/>
        </w:rPr>
        <w:t xml:space="preserve">zoom  </w:t>
      </w:r>
      <w:r w:rsidRPr="009445DE">
        <w:rPr>
          <w:rFonts w:ascii="SimSun" w:eastAsia="SimSun" w:hAnsi="SimSun" w:cs="SimSun" w:hint="eastAsia"/>
          <w:b/>
          <w:bCs/>
          <w:kern w:val="0"/>
          <w:szCs w:val="21"/>
          <w:lang w:val="zh-CN"/>
        </w:rPr>
        <w:t>放大或缩小</w:t>
      </w:r>
    </w:p>
    <w:p w14:paraId="2872C339" w14:textId="77777777" w:rsidR="009445DE" w:rsidRPr="009445DE" w:rsidRDefault="009445DE" w:rsidP="005B7AE6">
      <w:pPr>
        <w:spacing w:line="360" w:lineRule="auto"/>
        <w:rPr>
          <w:rFonts w:ascii="Times New Roman" w:eastAsiaTheme="minorHAnsi" w:hAnsi="Times New Roman" w:cs="Times New Roman"/>
          <w:kern w:val="0"/>
          <w:szCs w:val="21"/>
          <w:lang w:val="zh-CN"/>
        </w:rPr>
      </w:pPr>
      <w:r w:rsidRPr="009445DE">
        <w:rPr>
          <w:rFonts w:ascii="SimSun" w:eastAsia="SimSun" w:hAnsi="SimSun" w:cs="SimSun" w:hint="eastAsia"/>
          <w:kern w:val="0"/>
          <w:szCs w:val="21"/>
          <w:lang w:val="zh-CN"/>
        </w:rPr>
        <w:t>一种交互式图形术语，用于增加或减少显示的放大率。来源于摄影术语。参考图</w:t>
      </w:r>
      <w:r w:rsidRPr="009445DE">
        <w:rPr>
          <w:rFonts w:ascii="Times New Roman" w:eastAsiaTheme="minorHAnsi" w:hAnsi="Times New Roman" w:cs="Times New Roman"/>
          <w:kern w:val="0"/>
          <w:szCs w:val="21"/>
          <w:lang w:val="zh-CN"/>
        </w:rPr>
        <w:t>D-24</w:t>
      </w:r>
      <w:r w:rsidRPr="009445DE">
        <w:rPr>
          <w:rFonts w:ascii="SimSun" w:eastAsia="SimSun" w:hAnsi="SimSun" w:cs="SimSun" w:hint="eastAsia"/>
          <w:kern w:val="0"/>
          <w:szCs w:val="21"/>
          <w:lang w:val="zh-CN"/>
        </w:rPr>
        <w:t>。</w:t>
      </w:r>
    </w:p>
    <w:p w14:paraId="55B82451" w14:textId="77777777" w:rsidR="009445DE" w:rsidRPr="009445DE" w:rsidRDefault="009445DE" w:rsidP="005B7AE6">
      <w:pPr>
        <w:spacing w:line="360" w:lineRule="auto"/>
        <w:rPr>
          <w:rFonts w:ascii="Times New Roman" w:hAnsi="Times New Roman" w:cs="Times New Roman"/>
          <w:b/>
          <w:kern w:val="0"/>
          <w:szCs w:val="21"/>
          <w:lang w:val="zh-CN"/>
        </w:rPr>
      </w:pPr>
    </w:p>
    <w:p w14:paraId="145623A0" w14:textId="77777777" w:rsidR="009445DE" w:rsidRPr="009445DE" w:rsidRDefault="009445DE" w:rsidP="005B7AE6">
      <w:pPr>
        <w:spacing w:line="360" w:lineRule="auto"/>
        <w:rPr>
          <w:rFonts w:ascii="Times New Roman" w:eastAsiaTheme="minorHAnsi" w:hAnsi="Times New Roman" w:cs="Times New Roman"/>
          <w:b/>
          <w:kern w:val="0"/>
          <w:szCs w:val="21"/>
          <w:lang w:val="zh-CN"/>
        </w:rPr>
      </w:pPr>
      <w:r w:rsidRPr="009445DE">
        <w:rPr>
          <w:rFonts w:ascii="Times New Roman" w:eastAsiaTheme="minorHAnsi" w:hAnsi="Times New Roman" w:cs="Times New Roman"/>
          <w:b/>
          <w:kern w:val="0"/>
          <w:szCs w:val="21"/>
          <w:lang w:val="zh-CN"/>
        </w:rPr>
        <w:t>z-plane Z</w:t>
      </w:r>
      <w:r w:rsidRPr="009445DE">
        <w:rPr>
          <w:rFonts w:ascii="SimSun" w:eastAsia="SimSun" w:hAnsi="SimSun" w:cs="SimSun" w:hint="eastAsia"/>
          <w:b/>
          <w:kern w:val="0"/>
          <w:szCs w:val="21"/>
          <w:lang w:val="zh-CN"/>
        </w:rPr>
        <w:t>平面</w:t>
      </w:r>
    </w:p>
    <w:p w14:paraId="47A16FB1" w14:textId="77777777" w:rsidR="009445DE" w:rsidRPr="009445DE" w:rsidRDefault="009445DE" w:rsidP="005B7AE6">
      <w:pPr>
        <w:spacing w:line="360" w:lineRule="auto"/>
        <w:rPr>
          <w:rFonts w:ascii="Times New Roman" w:eastAsiaTheme="minorHAnsi" w:hAnsi="Times New Roman" w:cs="Times New Roman"/>
          <w:kern w:val="0"/>
          <w:szCs w:val="21"/>
          <w:lang w:val="zh-CN"/>
        </w:rPr>
      </w:pPr>
      <w:r w:rsidRPr="009445DE">
        <w:rPr>
          <w:rFonts w:ascii="SimSun" w:eastAsia="SimSun" w:hAnsi="SimSun" w:cs="SimSun" w:hint="eastAsia"/>
          <w:kern w:val="0"/>
          <w:szCs w:val="21"/>
          <w:lang w:val="zh-CN"/>
        </w:rPr>
        <w:t>与离散形式的波形有关的</w:t>
      </w:r>
      <w:r w:rsidRPr="009445DE">
        <w:rPr>
          <w:rFonts w:ascii="Times New Roman" w:eastAsiaTheme="minorHAnsi" w:hAnsi="Times New Roman" w:cs="Times New Roman"/>
          <w:kern w:val="0"/>
          <w:szCs w:val="21"/>
          <w:lang w:val="zh-CN"/>
        </w:rPr>
        <w:t>z</w:t>
      </w:r>
      <w:r w:rsidRPr="009445DE">
        <w:rPr>
          <w:rFonts w:ascii="SimSun" w:eastAsia="SimSun" w:hAnsi="SimSun" w:cs="SimSun" w:hint="eastAsia"/>
          <w:kern w:val="0"/>
          <w:szCs w:val="21"/>
          <w:lang w:val="zh-CN"/>
        </w:rPr>
        <w:t>变换多项式的一种表达形式。参见</w:t>
      </w:r>
      <w:r w:rsidRPr="009445DE">
        <w:rPr>
          <w:rFonts w:ascii="Times New Roman" w:eastAsiaTheme="minorHAnsi" w:hAnsi="Times New Roman" w:cs="Times New Roman"/>
          <w:kern w:val="0"/>
          <w:szCs w:val="21"/>
          <w:lang w:val="zh-CN"/>
        </w:rPr>
        <w:t xml:space="preserve">z-transform </w:t>
      </w:r>
      <w:r w:rsidRPr="009445DE">
        <w:rPr>
          <w:rFonts w:ascii="SimSun" w:eastAsia="SimSun" w:hAnsi="SimSun" w:cs="SimSun" w:hint="eastAsia"/>
          <w:kern w:val="0"/>
          <w:szCs w:val="21"/>
          <w:lang w:val="zh-CN"/>
        </w:rPr>
        <w:t>和图</w:t>
      </w:r>
      <w:r w:rsidRPr="009445DE">
        <w:rPr>
          <w:rFonts w:ascii="Times New Roman" w:eastAsiaTheme="minorHAnsi" w:hAnsi="Times New Roman" w:cs="Times New Roman"/>
          <w:kern w:val="0"/>
          <w:szCs w:val="21"/>
          <w:lang w:val="zh-CN"/>
        </w:rPr>
        <w:t>Z-3</w:t>
      </w:r>
      <w:r w:rsidRPr="009445DE">
        <w:rPr>
          <w:rFonts w:ascii="SimSun" w:eastAsia="SimSun" w:hAnsi="SimSun" w:cs="SimSun" w:hint="eastAsia"/>
          <w:kern w:val="0"/>
          <w:szCs w:val="21"/>
          <w:lang w:val="zh-CN"/>
        </w:rPr>
        <w:t>。</w:t>
      </w:r>
    </w:p>
    <w:p w14:paraId="1746A67B" w14:textId="77777777" w:rsidR="009445DE" w:rsidRPr="009445DE" w:rsidRDefault="009445DE" w:rsidP="005B7AE6">
      <w:pPr>
        <w:spacing w:line="360" w:lineRule="auto"/>
        <w:rPr>
          <w:rFonts w:ascii="Times New Roman" w:hAnsi="Times New Roman" w:cs="Times New Roman"/>
          <w:b/>
          <w:bCs/>
          <w:kern w:val="0"/>
          <w:szCs w:val="21"/>
          <w:lang w:val="zh-CN"/>
        </w:rPr>
      </w:pPr>
    </w:p>
    <w:p w14:paraId="0C6D739C" w14:textId="77777777" w:rsidR="009445DE" w:rsidRPr="009445DE" w:rsidRDefault="009445DE" w:rsidP="005B7AE6">
      <w:pPr>
        <w:spacing w:line="360" w:lineRule="auto"/>
        <w:rPr>
          <w:rFonts w:ascii="Times New Roman" w:eastAsiaTheme="minorHAnsi" w:hAnsi="Times New Roman" w:cs="Times New Roman"/>
          <w:b/>
          <w:bCs/>
          <w:kern w:val="0"/>
          <w:szCs w:val="21"/>
          <w:lang w:val="zh-CN"/>
        </w:rPr>
      </w:pPr>
      <w:r w:rsidRPr="009445DE">
        <w:rPr>
          <w:rFonts w:ascii="Times New Roman" w:eastAsiaTheme="minorHAnsi" w:hAnsi="Times New Roman" w:cs="Times New Roman"/>
          <w:b/>
          <w:bCs/>
          <w:kern w:val="0"/>
          <w:szCs w:val="21"/>
          <w:lang w:val="zh-CN"/>
        </w:rPr>
        <w:t xml:space="preserve">ZSR </w:t>
      </w:r>
      <w:r w:rsidRPr="009445DE">
        <w:rPr>
          <w:rFonts w:ascii="SimSun" w:eastAsia="SimSun" w:hAnsi="SimSun" w:cs="SimSun" w:hint="eastAsia"/>
          <w:b/>
          <w:bCs/>
          <w:kern w:val="0"/>
          <w:szCs w:val="21"/>
          <w:lang w:val="zh-CN"/>
        </w:rPr>
        <w:t>零炮检距</w:t>
      </w:r>
    </w:p>
    <w:p w14:paraId="5DF8E09E" w14:textId="77777777" w:rsidR="009445DE" w:rsidRPr="009445DE" w:rsidRDefault="009445DE" w:rsidP="005B7AE6">
      <w:pPr>
        <w:spacing w:line="360" w:lineRule="auto"/>
        <w:rPr>
          <w:rFonts w:ascii="Times New Roman" w:hAnsi="Times New Roman" w:cs="Times New Roman"/>
          <w:b/>
          <w:bCs/>
          <w:kern w:val="0"/>
          <w:szCs w:val="21"/>
          <w:lang w:val="zh-CN"/>
        </w:rPr>
      </w:pPr>
    </w:p>
    <w:p w14:paraId="2FCDE909" w14:textId="77777777" w:rsidR="009445DE" w:rsidRPr="009445DE" w:rsidRDefault="009445DE" w:rsidP="005B7AE6">
      <w:pPr>
        <w:spacing w:line="360" w:lineRule="auto"/>
        <w:rPr>
          <w:rFonts w:ascii="Times New Roman" w:eastAsiaTheme="minorHAnsi" w:hAnsi="Times New Roman" w:cs="Times New Roman"/>
          <w:b/>
          <w:bCs/>
          <w:kern w:val="0"/>
          <w:szCs w:val="21"/>
          <w:lang w:val="zh-CN"/>
        </w:rPr>
      </w:pPr>
      <w:r w:rsidRPr="009445DE">
        <w:rPr>
          <w:rFonts w:ascii="Times New Roman" w:eastAsiaTheme="minorHAnsi" w:hAnsi="Times New Roman" w:cs="Times New Roman"/>
          <w:b/>
          <w:bCs/>
          <w:kern w:val="0"/>
          <w:szCs w:val="21"/>
          <w:lang w:val="zh-CN"/>
        </w:rPr>
        <w:t>Zero Source-Receiver distanc</w:t>
      </w:r>
      <w:r w:rsidRPr="009445DE">
        <w:rPr>
          <w:rFonts w:ascii="SimSun" w:eastAsia="SimSun" w:hAnsi="SimSun" w:cs="SimSun" w:hint="eastAsia"/>
          <w:b/>
          <w:bCs/>
          <w:kern w:val="0"/>
          <w:szCs w:val="21"/>
          <w:lang w:val="zh-CN"/>
        </w:rPr>
        <w:t>的缩写，零偏移距</w:t>
      </w:r>
    </w:p>
    <w:p w14:paraId="0971DDBB" w14:textId="77777777" w:rsidR="009445DE" w:rsidRPr="009445DE" w:rsidRDefault="009445DE" w:rsidP="005B7AE6">
      <w:pPr>
        <w:spacing w:line="360" w:lineRule="auto"/>
        <w:rPr>
          <w:rFonts w:ascii="Times New Roman" w:hAnsi="Times New Roman" w:cs="Times New Roman"/>
          <w:b/>
          <w:bCs/>
          <w:color w:val="000001"/>
          <w:kern w:val="0"/>
          <w:szCs w:val="21"/>
          <w:lang w:val="zh-CN"/>
        </w:rPr>
      </w:pPr>
    </w:p>
    <w:p w14:paraId="70541224" w14:textId="77777777" w:rsidR="009445DE" w:rsidRPr="009445DE" w:rsidRDefault="009445DE" w:rsidP="005B7AE6">
      <w:pPr>
        <w:spacing w:line="360" w:lineRule="auto"/>
        <w:rPr>
          <w:rFonts w:ascii="Times New Roman" w:eastAsiaTheme="minorHAnsi" w:hAnsi="Times New Roman" w:cs="Times New Roman"/>
          <w:b/>
          <w:bCs/>
          <w:color w:val="000001"/>
          <w:kern w:val="0"/>
          <w:szCs w:val="21"/>
          <w:lang w:val="zh-CN"/>
        </w:rPr>
      </w:pPr>
      <w:r w:rsidRPr="009445DE">
        <w:rPr>
          <w:rFonts w:ascii="Times New Roman" w:eastAsiaTheme="minorHAnsi" w:hAnsi="Times New Roman" w:cs="Times New Roman"/>
          <w:b/>
          <w:bCs/>
          <w:color w:val="000001"/>
          <w:kern w:val="0"/>
          <w:szCs w:val="21"/>
          <w:lang w:val="zh-CN"/>
        </w:rPr>
        <w:t>z-transform z</w:t>
      </w:r>
      <w:r w:rsidRPr="009445DE">
        <w:rPr>
          <w:rFonts w:ascii="SimSun" w:eastAsia="SimSun" w:hAnsi="SimSun" w:cs="SimSun" w:hint="eastAsia"/>
          <w:b/>
          <w:bCs/>
          <w:color w:val="000001"/>
          <w:kern w:val="0"/>
          <w:szCs w:val="21"/>
          <w:lang w:val="zh-CN"/>
        </w:rPr>
        <w:t>变换</w:t>
      </w:r>
    </w:p>
    <w:p w14:paraId="6448ECA8" w14:textId="77777777" w:rsidR="009445DE" w:rsidRPr="009445DE" w:rsidRDefault="009445DE" w:rsidP="005B7AE6">
      <w:pPr>
        <w:spacing w:line="360" w:lineRule="auto"/>
        <w:rPr>
          <w:rFonts w:ascii="Times New Roman" w:eastAsiaTheme="minorHAnsi" w:hAnsi="Times New Roman" w:cs="Times New Roman"/>
          <w:color w:val="000001"/>
          <w:kern w:val="0"/>
          <w:szCs w:val="21"/>
          <w:lang w:val="zh-CN"/>
        </w:rPr>
      </w:pPr>
      <w:r w:rsidRPr="009445DE">
        <w:rPr>
          <w:rFonts w:ascii="SimSun" w:eastAsia="SimSun" w:hAnsi="SimSun" w:cs="SimSun" w:hint="eastAsia"/>
          <w:color w:val="000001"/>
          <w:kern w:val="0"/>
          <w:szCs w:val="21"/>
          <w:lang w:val="zh-CN"/>
        </w:rPr>
        <w:t>对表示时间序列和计算各种运算效应非常有用的一种变换。如果按时间对一个子波取样得到的值是：</w:t>
      </w:r>
    </w:p>
    <w:p w14:paraId="5CABD35A" w14:textId="77777777" w:rsidR="009445DE" w:rsidRPr="009445DE" w:rsidRDefault="009445DE" w:rsidP="005B7AE6">
      <w:pPr>
        <w:spacing w:line="360" w:lineRule="auto"/>
        <w:jc w:val="center"/>
        <w:rPr>
          <w:rFonts w:ascii="Times New Roman" w:eastAsiaTheme="minorHAnsi" w:hAnsi="Times New Roman" w:cs="Times New Roman"/>
          <w:szCs w:val="21"/>
        </w:rPr>
      </w:pPr>
      <w:r w:rsidRPr="009445DE">
        <w:rPr>
          <w:rFonts w:ascii="Times New Roman" w:eastAsiaTheme="minorHAnsi" w:hAnsi="Times New Roman" w:cs="Times New Roman"/>
          <w:position w:val="-14"/>
          <w:szCs w:val="21"/>
        </w:rPr>
        <w:object w:dxaOrig="2335" w:dyaOrig="401" w14:anchorId="1F862FB4">
          <v:shape id="_x0000_i1516" type="#_x0000_t75" style="width:117.1pt;height:20.15pt" o:ole="">
            <v:imagedata r:id="rId1120" o:title=""/>
          </v:shape>
          <o:OLEObject Type="Embed" ProgID="Equation.DSMT4" ShapeID="_x0000_i1516" DrawAspect="Content" ObjectID="_1567842368" r:id="rId1121"/>
        </w:object>
      </w:r>
    </w:p>
    <w:p w14:paraId="46D81A3B" w14:textId="77777777" w:rsidR="009445DE" w:rsidRPr="009445DE" w:rsidRDefault="009445DE" w:rsidP="005B7AE6">
      <w:pPr>
        <w:spacing w:line="360" w:lineRule="auto"/>
        <w:jc w:val="left"/>
        <w:rPr>
          <w:rFonts w:ascii="Times New Roman" w:eastAsiaTheme="minorHAnsi" w:hAnsi="Times New Roman" w:cs="Times New Roman"/>
          <w:szCs w:val="21"/>
        </w:rPr>
      </w:pPr>
      <w:r w:rsidRPr="009445DE">
        <w:rPr>
          <w:rFonts w:ascii="SimSun" w:eastAsia="SimSun" w:hAnsi="SimSun" w:cs="SimSun" w:hint="eastAsia"/>
          <w:szCs w:val="21"/>
        </w:rPr>
        <w:t>那么该子波的</w:t>
      </w:r>
      <w:r w:rsidRPr="009445DE">
        <w:rPr>
          <w:rFonts w:ascii="Times New Roman" w:eastAsiaTheme="minorHAnsi" w:hAnsi="Times New Roman" w:cs="Times New Roman"/>
          <w:szCs w:val="21"/>
        </w:rPr>
        <w:t>z</w:t>
      </w:r>
      <w:r w:rsidRPr="009445DE">
        <w:rPr>
          <w:rFonts w:ascii="SimSun" w:eastAsia="SimSun" w:hAnsi="SimSun" w:cs="SimSun" w:hint="eastAsia"/>
          <w:szCs w:val="21"/>
        </w:rPr>
        <w:t>变换就是：</w:t>
      </w:r>
    </w:p>
    <w:p w14:paraId="6B7330E8" w14:textId="77777777" w:rsidR="009445DE" w:rsidRPr="009445DE" w:rsidRDefault="009445DE" w:rsidP="005B7AE6">
      <w:pPr>
        <w:spacing w:line="360" w:lineRule="auto"/>
        <w:jc w:val="center"/>
        <w:rPr>
          <w:rFonts w:ascii="Times New Roman" w:eastAsiaTheme="minorHAnsi" w:hAnsi="Times New Roman" w:cs="Times New Roman"/>
          <w:szCs w:val="21"/>
        </w:rPr>
      </w:pPr>
      <w:r w:rsidRPr="009445DE">
        <w:rPr>
          <w:rFonts w:ascii="Times New Roman" w:eastAsiaTheme="minorHAnsi" w:hAnsi="Times New Roman" w:cs="Times New Roman"/>
          <w:position w:val="-14"/>
          <w:szCs w:val="21"/>
        </w:rPr>
        <w:object w:dxaOrig="3562" w:dyaOrig="401" w14:anchorId="79E0E208">
          <v:shape id="_x0000_i1517" type="#_x0000_t75" style="width:178.1pt;height:20.15pt" o:ole="">
            <v:imagedata r:id="rId1122" o:title=""/>
          </v:shape>
          <o:OLEObject Type="Embed" ProgID="Equation.DSMT4" ShapeID="_x0000_i1517" DrawAspect="Content" ObjectID="_1567842369" r:id="rId1123"/>
        </w:object>
      </w:r>
    </w:p>
    <w:p w14:paraId="3D282E91" w14:textId="77777777" w:rsidR="009445DE" w:rsidRPr="009445DE" w:rsidRDefault="009445DE" w:rsidP="005B7AE6">
      <w:pPr>
        <w:spacing w:line="360" w:lineRule="auto"/>
        <w:jc w:val="left"/>
        <w:rPr>
          <w:rFonts w:ascii="Times New Roman" w:eastAsiaTheme="minorHAnsi" w:hAnsi="Times New Roman" w:cs="Times New Roman"/>
          <w:color w:val="000001"/>
          <w:kern w:val="0"/>
          <w:szCs w:val="21"/>
          <w:lang w:val="zh-CN"/>
        </w:rPr>
      </w:pPr>
      <w:r w:rsidRPr="009445DE">
        <w:rPr>
          <w:rFonts w:ascii="Times New Roman" w:eastAsiaTheme="minorHAnsi" w:hAnsi="Times New Roman" w:cs="Times New Roman"/>
          <w:color w:val="000001"/>
          <w:kern w:val="0"/>
          <w:szCs w:val="21"/>
          <w:lang w:val="zh-CN"/>
        </w:rPr>
        <w:t>Z</w:t>
      </w:r>
      <w:r w:rsidRPr="009445DE">
        <w:rPr>
          <w:rFonts w:ascii="SimSun" w:eastAsia="SimSun" w:hAnsi="SimSun" w:cs="SimSun" w:hint="eastAsia"/>
          <w:color w:val="000001"/>
          <w:kern w:val="0"/>
          <w:szCs w:val="21"/>
          <w:lang w:val="zh-CN"/>
        </w:rPr>
        <w:t>变换可以认为</w:t>
      </w:r>
    </w:p>
    <w:p w14:paraId="498F34EF" w14:textId="77777777" w:rsidR="009445DE" w:rsidRPr="009445DE" w:rsidRDefault="009445DE" w:rsidP="005B7AE6">
      <w:pPr>
        <w:spacing w:line="360" w:lineRule="auto"/>
        <w:jc w:val="center"/>
        <w:rPr>
          <w:rFonts w:ascii="Times New Roman" w:eastAsiaTheme="minorHAnsi" w:hAnsi="Times New Roman" w:cs="Times New Roman"/>
          <w:szCs w:val="21"/>
        </w:rPr>
      </w:pPr>
      <w:r w:rsidRPr="009445DE">
        <w:rPr>
          <w:rFonts w:ascii="Times New Roman" w:eastAsiaTheme="minorHAnsi" w:hAnsi="Times New Roman" w:cs="Times New Roman"/>
          <w:position w:val="-6"/>
          <w:szCs w:val="21"/>
        </w:rPr>
        <w:object w:dxaOrig="801" w:dyaOrig="319" w14:anchorId="434C3E59">
          <v:shape id="_x0000_i1518" type="#_x0000_t75" style="width:39.85pt;height:15.85pt" o:ole="">
            <v:imagedata r:id="rId1124" o:title=""/>
          </v:shape>
          <o:OLEObject Type="Embed" ProgID="Equation.DSMT4" ShapeID="_x0000_i1518" DrawAspect="Content" ObjectID="_1567842370" r:id="rId1125"/>
        </w:object>
      </w:r>
      <w:r w:rsidRPr="009445DE">
        <w:rPr>
          <w:rFonts w:ascii="SimSun" w:eastAsia="SimSun" w:hAnsi="SimSun" w:cs="SimSun" w:hint="eastAsia"/>
          <w:szCs w:val="21"/>
        </w:rPr>
        <w:t>，（</w:t>
      </w:r>
      <w:r w:rsidRPr="009445DE">
        <w:rPr>
          <w:rFonts w:ascii="Times New Roman" w:eastAsiaTheme="minorHAnsi" w:hAnsi="Times New Roman" w:cs="Times New Roman"/>
          <w:position w:val="-6"/>
          <w:szCs w:val="21"/>
        </w:rPr>
        <w:object w:dxaOrig="244" w:dyaOrig="225" w14:anchorId="5F00B678">
          <v:shape id="_x0000_i1519" type="#_x0000_t75" style="width:12pt;height:11.05pt" o:ole="">
            <v:imagedata r:id="rId1126" o:title=""/>
          </v:shape>
          <o:OLEObject Type="Embed" ProgID="Equation.DSMT4" ShapeID="_x0000_i1519" DrawAspect="Content" ObjectID="_1567842371" r:id="rId1127"/>
        </w:object>
      </w:r>
      <w:r w:rsidRPr="009445DE">
        <w:rPr>
          <w:rFonts w:ascii="SimSun" w:eastAsia="SimSun" w:hAnsi="SimSun" w:cs="SimSun" w:hint="eastAsia"/>
          <w:szCs w:val="21"/>
        </w:rPr>
        <w:t>为角频率）</w:t>
      </w:r>
    </w:p>
    <w:p w14:paraId="15EEA0E0" w14:textId="77777777" w:rsidR="009445DE" w:rsidRPr="009445DE" w:rsidRDefault="009445DE" w:rsidP="005B7AE6">
      <w:pPr>
        <w:spacing w:line="360" w:lineRule="auto"/>
        <w:jc w:val="left"/>
        <w:rPr>
          <w:rFonts w:ascii="Times New Roman" w:eastAsiaTheme="minorHAnsi" w:hAnsi="Times New Roman" w:cs="Times New Roman"/>
          <w:color w:val="000001"/>
          <w:kern w:val="0"/>
          <w:szCs w:val="21"/>
        </w:rPr>
      </w:pPr>
      <w:r w:rsidRPr="009445DE">
        <w:rPr>
          <w:rFonts w:ascii="SimSun" w:eastAsia="SimSun" w:hAnsi="SimSun" w:cs="SimSun" w:hint="eastAsia"/>
          <w:color w:val="000001"/>
          <w:kern w:val="0"/>
          <w:szCs w:val="21"/>
        </w:rPr>
        <w:t>这使我们将其与傅里叶变换联系起来。</w:t>
      </w:r>
      <w:r w:rsidRPr="009445DE">
        <w:rPr>
          <w:rFonts w:ascii="Times New Roman" w:eastAsiaTheme="minorHAnsi" w:hAnsi="Times New Roman" w:cs="Times New Roman"/>
          <w:color w:val="000001"/>
          <w:kern w:val="0"/>
          <w:szCs w:val="21"/>
        </w:rPr>
        <w:t>z</w:t>
      </w:r>
      <w:r w:rsidRPr="009445DE">
        <w:rPr>
          <w:rFonts w:ascii="SimSun" w:eastAsia="SimSun" w:hAnsi="SimSun" w:cs="SimSun" w:hint="eastAsia"/>
          <w:color w:val="000001"/>
          <w:kern w:val="0"/>
          <w:szCs w:val="21"/>
        </w:rPr>
        <w:t>变换是从时间域变换到一种可当作频率域对待的某种形式的简易方法。因而，我们只要乘上被褶积的波形的</w:t>
      </w:r>
      <w:r w:rsidRPr="009445DE">
        <w:rPr>
          <w:rFonts w:ascii="Times New Roman" w:eastAsiaTheme="minorHAnsi" w:hAnsi="Times New Roman" w:cs="Times New Roman"/>
          <w:color w:val="000001"/>
          <w:kern w:val="0"/>
          <w:szCs w:val="21"/>
        </w:rPr>
        <w:t>z</w:t>
      </w:r>
      <w:r w:rsidRPr="009445DE">
        <w:rPr>
          <w:rFonts w:ascii="SimSun" w:eastAsia="SimSun" w:hAnsi="SimSun" w:cs="SimSun" w:hint="eastAsia"/>
          <w:color w:val="000001"/>
          <w:kern w:val="0"/>
          <w:szCs w:val="21"/>
        </w:rPr>
        <w:t>变换，就能够完成褶积运算。只要确定滤波器的</w:t>
      </w:r>
      <w:r w:rsidRPr="009445DE">
        <w:rPr>
          <w:rFonts w:ascii="Times New Roman" w:eastAsiaTheme="minorHAnsi" w:hAnsi="Times New Roman" w:cs="Times New Roman"/>
          <w:color w:val="000001"/>
          <w:kern w:val="0"/>
          <w:szCs w:val="21"/>
        </w:rPr>
        <w:t>z</w:t>
      </w:r>
      <w:r w:rsidRPr="009445DE">
        <w:rPr>
          <w:rFonts w:ascii="SimSun" w:eastAsia="SimSun" w:hAnsi="SimSun" w:cs="SimSun" w:hint="eastAsia"/>
          <w:color w:val="000001"/>
          <w:kern w:val="0"/>
          <w:szCs w:val="21"/>
        </w:rPr>
        <w:t>变换的倒数，就可确定该滤波器的逆。</w:t>
      </w:r>
      <w:r w:rsidRPr="009445DE">
        <w:rPr>
          <w:rFonts w:ascii="Times New Roman" w:eastAsiaTheme="minorHAnsi" w:hAnsi="Times New Roman" w:cs="Times New Roman"/>
          <w:color w:val="000001"/>
          <w:kern w:val="0"/>
          <w:szCs w:val="21"/>
        </w:rPr>
        <w:t>z</w:t>
      </w:r>
      <w:r w:rsidRPr="009445DE">
        <w:rPr>
          <w:rFonts w:ascii="SimSun" w:eastAsia="SimSun" w:hAnsi="SimSun" w:cs="SimSun" w:hint="eastAsia"/>
          <w:color w:val="000001"/>
          <w:kern w:val="0"/>
          <w:szCs w:val="21"/>
        </w:rPr>
        <w:t>变换地震资料的数字处理中应用。</w:t>
      </w:r>
      <w:r w:rsidRPr="009445DE">
        <w:rPr>
          <w:rFonts w:ascii="Times New Roman" w:eastAsiaTheme="minorHAnsi" w:hAnsi="Times New Roman" w:cs="Times New Roman"/>
          <w:color w:val="000001"/>
          <w:kern w:val="0"/>
          <w:szCs w:val="21"/>
        </w:rPr>
        <w:t>z</w:t>
      </w:r>
      <w:r w:rsidRPr="009445DE">
        <w:rPr>
          <w:rFonts w:ascii="SimSun" w:eastAsia="SimSun" w:hAnsi="SimSun" w:cs="SimSun" w:hint="eastAsia"/>
          <w:color w:val="000001"/>
          <w:kern w:val="0"/>
          <w:szCs w:val="21"/>
        </w:rPr>
        <w:t>变换多项式可以作为式分解，并被表示为二项式的乘积：</w:t>
      </w:r>
    </w:p>
    <w:p w14:paraId="7E9E6200" w14:textId="77777777" w:rsidR="009445DE" w:rsidRPr="009445DE" w:rsidRDefault="009445DE" w:rsidP="005B7AE6">
      <w:pPr>
        <w:spacing w:line="360" w:lineRule="auto"/>
        <w:jc w:val="left"/>
        <w:rPr>
          <w:rFonts w:ascii="Times New Roman" w:eastAsiaTheme="minorHAnsi" w:hAnsi="Times New Roman" w:cs="Times New Roman"/>
          <w:szCs w:val="21"/>
        </w:rPr>
      </w:pPr>
      <w:r w:rsidRPr="009445DE">
        <w:rPr>
          <w:rFonts w:ascii="Times New Roman" w:eastAsiaTheme="minorHAnsi" w:hAnsi="Times New Roman" w:cs="Times New Roman"/>
          <w:position w:val="-14"/>
          <w:szCs w:val="21"/>
        </w:rPr>
        <w:object w:dxaOrig="3656" w:dyaOrig="401" w14:anchorId="39650724">
          <v:shape id="_x0000_i1520" type="#_x0000_t75" style="width:183.35pt;height:20.15pt" o:ole="">
            <v:imagedata r:id="rId1128" o:title=""/>
          </v:shape>
          <o:OLEObject Type="Embed" ProgID="Equation.DSMT4" ShapeID="_x0000_i1520" DrawAspect="Content" ObjectID="_1567842372" r:id="rId1129"/>
        </w:object>
      </w:r>
      <w:r w:rsidRPr="009445DE">
        <w:rPr>
          <w:rFonts w:ascii="SimSun" w:eastAsia="SimSun" w:hAnsi="SimSun" w:cs="SimSun" w:hint="eastAsia"/>
          <w:szCs w:val="21"/>
        </w:rPr>
        <w:t>使此表达式等于零的值，亦即使</w:t>
      </w:r>
      <w:r w:rsidRPr="009445DE">
        <w:rPr>
          <w:rFonts w:ascii="Times New Roman" w:eastAsiaTheme="minorHAnsi" w:hAnsi="Times New Roman" w:cs="Times New Roman"/>
          <w:position w:val="-6"/>
          <w:szCs w:val="21"/>
        </w:rPr>
        <w:object w:dxaOrig="563" w:dyaOrig="225" w14:anchorId="73CFB8FB">
          <v:shape id="_x0000_i1521" type="#_x0000_t75" style="width:28.3pt;height:11.05pt" o:ole="">
            <v:imagedata r:id="rId1130" o:title=""/>
          </v:shape>
          <o:OLEObject Type="Embed" ProgID="Equation.DSMT4" ShapeID="_x0000_i1521" DrawAspect="Content" ObjectID="_1567842373" r:id="rId1131"/>
        </w:object>
      </w:r>
      <w:r w:rsidRPr="009445DE">
        <w:rPr>
          <w:rFonts w:ascii="SimSun" w:eastAsia="SimSun" w:hAnsi="SimSun" w:cs="SimSun" w:hint="eastAsia"/>
          <w:szCs w:val="21"/>
        </w:rPr>
        <w:t>、</w:t>
      </w:r>
      <w:r w:rsidRPr="009445DE">
        <w:rPr>
          <w:rFonts w:ascii="Times New Roman" w:eastAsiaTheme="minorHAnsi" w:hAnsi="Times New Roman" w:cs="Times New Roman"/>
          <w:position w:val="-6"/>
          <w:szCs w:val="21"/>
        </w:rPr>
        <w:object w:dxaOrig="545" w:dyaOrig="282" w14:anchorId="02F86B46">
          <v:shape id="_x0000_i1522" type="#_x0000_t75" style="width:26.9pt;height:13.9pt" o:ole="">
            <v:imagedata r:id="rId1132" o:title=""/>
          </v:shape>
          <o:OLEObject Type="Embed" ProgID="Equation.DSMT4" ShapeID="_x0000_i1522" DrawAspect="Content" ObjectID="_1567842374" r:id="rId1133"/>
        </w:object>
      </w:r>
      <w:r w:rsidRPr="009445DE">
        <w:rPr>
          <w:rFonts w:ascii="SimSun" w:eastAsia="SimSun" w:hAnsi="SimSun" w:cs="SimSun" w:hint="eastAsia"/>
          <w:szCs w:val="21"/>
        </w:rPr>
        <w:t>等等（</w:t>
      </w:r>
      <w:r w:rsidRPr="009445DE">
        <w:rPr>
          <w:rFonts w:ascii="Times New Roman" w:eastAsiaTheme="minorHAnsi" w:hAnsi="Times New Roman" w:cs="Times New Roman"/>
          <w:position w:val="-6"/>
          <w:szCs w:val="21"/>
        </w:rPr>
        <w:object w:dxaOrig="545" w:dyaOrig="282" w14:anchorId="0F381A19">
          <v:shape id="_x0000_i1523" type="#_x0000_t75" style="width:26.9pt;height:13.9pt" o:ole="">
            <v:imagedata r:id="rId1134" o:title=""/>
          </v:shape>
          <o:OLEObject Type="Embed" ProgID="Equation.DSMT4" ShapeID="_x0000_i1523" DrawAspect="Content" ObjectID="_1567842375" r:id="rId1135"/>
        </w:object>
      </w:r>
      <w:r w:rsidRPr="009445DE">
        <w:rPr>
          <w:rFonts w:ascii="SimSun" w:eastAsia="SimSun" w:hAnsi="SimSun" w:cs="SimSun" w:hint="eastAsia"/>
          <w:szCs w:val="21"/>
        </w:rPr>
        <w:t>等可以是复数），称为表达式的</w:t>
      </w:r>
      <w:r w:rsidRPr="009445DE">
        <w:rPr>
          <w:rFonts w:ascii="Times New Roman" w:eastAsiaTheme="minorHAnsi" w:hAnsi="Times New Roman" w:cs="Times New Roman"/>
          <w:szCs w:val="21"/>
        </w:rPr>
        <w:t>“</w:t>
      </w:r>
      <w:r w:rsidRPr="009445DE">
        <w:rPr>
          <w:rFonts w:ascii="SimSun" w:eastAsia="SimSun" w:hAnsi="SimSun" w:cs="SimSun" w:hint="eastAsia"/>
          <w:szCs w:val="21"/>
        </w:rPr>
        <w:t>零</w:t>
      </w:r>
      <w:r w:rsidRPr="009445DE">
        <w:rPr>
          <w:rFonts w:ascii="Times New Roman" w:eastAsiaTheme="minorHAnsi" w:hAnsi="Times New Roman" w:cs="Times New Roman"/>
          <w:szCs w:val="21"/>
        </w:rPr>
        <w:t>”</w:t>
      </w:r>
      <w:r w:rsidRPr="009445DE">
        <w:rPr>
          <w:rFonts w:ascii="SimSun" w:eastAsia="SimSun" w:hAnsi="SimSun" w:cs="SimSun" w:hint="eastAsia"/>
          <w:szCs w:val="21"/>
        </w:rPr>
        <w:t>或</w:t>
      </w:r>
      <w:r w:rsidRPr="009445DE">
        <w:rPr>
          <w:rFonts w:ascii="Times New Roman" w:eastAsiaTheme="minorHAnsi" w:hAnsi="Times New Roman" w:cs="Times New Roman"/>
          <w:szCs w:val="21"/>
        </w:rPr>
        <w:t>“</w:t>
      </w:r>
      <w:r w:rsidRPr="009445DE">
        <w:rPr>
          <w:rFonts w:ascii="SimSun" w:eastAsia="SimSun" w:hAnsi="SimSun" w:cs="SimSun" w:hint="eastAsia"/>
          <w:szCs w:val="21"/>
        </w:rPr>
        <w:t>根</w:t>
      </w:r>
      <w:r w:rsidRPr="009445DE">
        <w:rPr>
          <w:rFonts w:ascii="Times New Roman" w:eastAsiaTheme="minorHAnsi" w:hAnsi="Times New Roman" w:cs="Times New Roman"/>
          <w:szCs w:val="21"/>
        </w:rPr>
        <w:t>”</w:t>
      </w:r>
      <w:r w:rsidRPr="009445DE">
        <w:rPr>
          <w:rFonts w:ascii="SimSun" w:eastAsia="SimSun" w:hAnsi="SimSun" w:cs="SimSun" w:hint="eastAsia"/>
          <w:szCs w:val="21"/>
        </w:rPr>
        <w:t>。大于</w:t>
      </w:r>
      <w:r w:rsidRPr="009445DE">
        <w:rPr>
          <w:rFonts w:ascii="Times New Roman" w:eastAsiaTheme="minorHAnsi" w:hAnsi="Times New Roman" w:cs="Times New Roman"/>
          <w:szCs w:val="21"/>
        </w:rPr>
        <w:t>1</w:t>
      </w:r>
      <w:r w:rsidRPr="009445DE">
        <w:rPr>
          <w:rFonts w:ascii="SimSun" w:eastAsia="SimSun" w:hAnsi="SimSun" w:cs="SimSun" w:hint="eastAsia"/>
          <w:szCs w:val="21"/>
        </w:rPr>
        <w:t>的值称作</w:t>
      </w:r>
      <w:r w:rsidRPr="009445DE">
        <w:rPr>
          <w:rFonts w:ascii="Times New Roman" w:eastAsiaTheme="minorHAnsi" w:hAnsi="Times New Roman" w:cs="Times New Roman"/>
          <w:szCs w:val="21"/>
        </w:rPr>
        <w:t>“</w:t>
      </w:r>
      <w:r w:rsidRPr="009445DE">
        <w:rPr>
          <w:rFonts w:ascii="SimSun" w:eastAsia="SimSun" w:hAnsi="SimSun" w:cs="SimSun" w:hint="eastAsia"/>
          <w:szCs w:val="21"/>
        </w:rPr>
        <w:t>位于单位圆之外</w:t>
      </w:r>
      <w:r w:rsidRPr="009445DE">
        <w:rPr>
          <w:rFonts w:ascii="Times New Roman" w:eastAsiaTheme="minorHAnsi" w:hAnsi="Times New Roman" w:cs="Times New Roman"/>
          <w:szCs w:val="21"/>
        </w:rPr>
        <w:t>”</w:t>
      </w:r>
      <w:r w:rsidRPr="009445DE">
        <w:rPr>
          <w:rFonts w:ascii="SimSun" w:eastAsia="SimSun" w:hAnsi="SimSun" w:cs="SimSun" w:hint="eastAsia"/>
          <w:szCs w:val="21"/>
        </w:rPr>
        <w:t>见图</w:t>
      </w:r>
      <w:r w:rsidRPr="009445DE">
        <w:rPr>
          <w:rFonts w:ascii="Times New Roman" w:eastAsiaTheme="minorHAnsi" w:hAnsi="Times New Roman" w:cs="Times New Roman"/>
          <w:szCs w:val="21"/>
        </w:rPr>
        <w:t>Z-3</w:t>
      </w:r>
      <w:r w:rsidRPr="009445DE">
        <w:rPr>
          <w:rFonts w:ascii="SimSun" w:eastAsia="SimSun" w:hAnsi="SimSun" w:cs="SimSun" w:hint="eastAsia"/>
          <w:szCs w:val="21"/>
        </w:rPr>
        <w:t>。如果所有的根都在单位圆内，则函数为最大相位的。使表达式变为无限大的值（例如</w:t>
      </w:r>
      <w:r w:rsidRPr="009445DE">
        <w:rPr>
          <w:rFonts w:ascii="Times New Roman" w:eastAsiaTheme="minorHAnsi" w:hAnsi="Times New Roman" w:cs="Times New Roman"/>
          <w:position w:val="-14"/>
          <w:szCs w:val="21"/>
        </w:rPr>
        <w:object w:dxaOrig="820" w:dyaOrig="401" w14:anchorId="764DF75D">
          <v:shape id="_x0000_i1524" type="#_x0000_t75" style="width:41.3pt;height:20.15pt" o:ole="">
            <v:imagedata r:id="rId1136" o:title=""/>
          </v:shape>
          <o:OLEObject Type="Embed" ProgID="Equation.DSMT4" ShapeID="_x0000_i1524" DrawAspect="Content" ObjectID="_1567842376" r:id="rId1137"/>
        </w:object>
      </w:r>
      <w:r w:rsidRPr="009445DE">
        <w:rPr>
          <w:rFonts w:ascii="SimSun" w:eastAsia="SimSun" w:hAnsi="SimSun" w:cs="SimSun" w:hint="eastAsia"/>
          <w:szCs w:val="21"/>
        </w:rPr>
        <w:t>中的</w:t>
      </w:r>
      <w:r w:rsidRPr="009445DE">
        <w:rPr>
          <w:rFonts w:ascii="Times New Roman" w:eastAsiaTheme="minorHAnsi" w:hAnsi="Times New Roman" w:cs="Times New Roman"/>
          <w:szCs w:val="21"/>
        </w:rPr>
        <w:t>r</w:t>
      </w:r>
      <w:r w:rsidRPr="009445DE">
        <w:rPr>
          <w:rFonts w:ascii="SimSun" w:eastAsia="SimSun" w:hAnsi="SimSun" w:cs="SimSun" w:hint="eastAsia"/>
          <w:szCs w:val="21"/>
        </w:rPr>
        <w:t>）</w:t>
      </w:r>
      <w:r w:rsidRPr="009445DE">
        <w:rPr>
          <w:rFonts w:ascii="Times New Roman" w:eastAsiaTheme="minorHAnsi" w:hAnsi="Times New Roman" w:cs="Times New Roman"/>
          <w:szCs w:val="21"/>
        </w:rPr>
        <w:t>,</w:t>
      </w:r>
      <w:r w:rsidRPr="009445DE">
        <w:rPr>
          <w:rFonts w:ascii="SimSun" w:eastAsia="SimSun" w:hAnsi="SimSun" w:cs="SimSun" w:hint="eastAsia"/>
          <w:szCs w:val="21"/>
        </w:rPr>
        <w:t>称为</w:t>
      </w:r>
      <w:r w:rsidRPr="009445DE">
        <w:rPr>
          <w:rFonts w:ascii="Times New Roman" w:eastAsiaTheme="minorHAnsi" w:hAnsi="Times New Roman" w:cs="Times New Roman"/>
          <w:szCs w:val="21"/>
        </w:rPr>
        <w:t>“</w:t>
      </w:r>
      <w:r w:rsidRPr="009445DE">
        <w:rPr>
          <w:rFonts w:ascii="SimSun" w:eastAsia="SimSun" w:hAnsi="SimSun" w:cs="SimSun" w:hint="eastAsia"/>
          <w:szCs w:val="21"/>
        </w:rPr>
        <w:t>根点</w:t>
      </w:r>
      <w:r w:rsidRPr="009445DE">
        <w:rPr>
          <w:rFonts w:ascii="Times New Roman" w:eastAsiaTheme="minorHAnsi" w:hAnsi="Times New Roman" w:cs="Times New Roman"/>
          <w:szCs w:val="21"/>
        </w:rPr>
        <w:t>”</w:t>
      </w:r>
      <w:r w:rsidRPr="009445DE">
        <w:rPr>
          <w:rFonts w:ascii="SimSun" w:eastAsia="SimSun" w:hAnsi="SimSun" w:cs="SimSun" w:hint="eastAsia"/>
          <w:szCs w:val="21"/>
        </w:rPr>
        <w:t>或</w:t>
      </w:r>
      <w:r w:rsidRPr="009445DE">
        <w:rPr>
          <w:rFonts w:ascii="Times New Roman" w:eastAsiaTheme="minorHAnsi" w:hAnsi="Times New Roman" w:cs="Times New Roman"/>
          <w:szCs w:val="21"/>
        </w:rPr>
        <w:t>“</w:t>
      </w:r>
      <w:r w:rsidRPr="009445DE">
        <w:rPr>
          <w:rFonts w:ascii="SimSun" w:eastAsia="SimSun" w:hAnsi="SimSun" w:cs="SimSun" w:hint="eastAsia"/>
          <w:szCs w:val="21"/>
        </w:rPr>
        <w:t>奇点</w:t>
      </w:r>
      <w:r w:rsidRPr="009445DE">
        <w:rPr>
          <w:rFonts w:ascii="Times New Roman" w:eastAsiaTheme="minorHAnsi" w:hAnsi="Times New Roman" w:cs="Times New Roman"/>
          <w:szCs w:val="21"/>
        </w:rPr>
        <w:t>”</w:t>
      </w:r>
      <w:r w:rsidRPr="009445DE">
        <w:rPr>
          <w:rFonts w:ascii="SimSun" w:eastAsia="SimSun" w:hAnsi="SimSun" w:cs="SimSun" w:hint="eastAsia"/>
          <w:szCs w:val="21"/>
        </w:rPr>
        <w:t>。有时，在</w:t>
      </w:r>
      <w:r w:rsidRPr="009445DE">
        <w:rPr>
          <w:rFonts w:ascii="Times New Roman" w:eastAsiaTheme="minorHAnsi" w:hAnsi="Times New Roman" w:cs="Times New Roman"/>
          <w:szCs w:val="21"/>
        </w:rPr>
        <w:t>z</w:t>
      </w:r>
      <w:r w:rsidRPr="009445DE">
        <w:rPr>
          <w:rFonts w:ascii="SimSun" w:eastAsia="SimSun" w:hAnsi="SimSun" w:cs="SimSun" w:hint="eastAsia"/>
          <w:szCs w:val="21"/>
        </w:rPr>
        <w:t>平面内设计滤波器。参见</w:t>
      </w:r>
      <w:r w:rsidRPr="009445DE">
        <w:rPr>
          <w:rFonts w:ascii="Times New Roman" w:eastAsiaTheme="minorHAnsi" w:hAnsi="Times New Roman" w:cs="Times New Roman"/>
          <w:szCs w:val="21"/>
        </w:rPr>
        <w:t>Robinson and Treitel</w:t>
      </w:r>
      <w:r w:rsidRPr="009445DE">
        <w:rPr>
          <w:rFonts w:ascii="SimSun" w:eastAsia="SimSun" w:hAnsi="SimSun" w:cs="SimSun" w:hint="eastAsia"/>
          <w:szCs w:val="21"/>
        </w:rPr>
        <w:t>（</w:t>
      </w:r>
      <w:r w:rsidRPr="009445DE">
        <w:rPr>
          <w:rFonts w:ascii="Times New Roman" w:eastAsiaTheme="minorHAnsi" w:hAnsi="Times New Roman" w:cs="Times New Roman"/>
          <w:szCs w:val="21"/>
        </w:rPr>
        <w:t>1964</w:t>
      </w:r>
      <w:r w:rsidRPr="009445DE">
        <w:rPr>
          <w:rFonts w:ascii="SimSun" w:eastAsia="SimSun" w:hAnsi="SimSun" w:cs="SimSun" w:hint="eastAsia"/>
          <w:szCs w:val="21"/>
        </w:rPr>
        <w:t>）和</w:t>
      </w:r>
      <w:r w:rsidRPr="009445DE">
        <w:rPr>
          <w:rFonts w:ascii="Times New Roman" w:eastAsiaTheme="minorHAnsi" w:hAnsi="Times New Roman" w:cs="Times New Roman"/>
          <w:szCs w:val="21"/>
        </w:rPr>
        <w:t>Sheriff and Geldart</w:t>
      </w:r>
      <w:r w:rsidRPr="009445DE">
        <w:rPr>
          <w:rFonts w:ascii="SimSun" w:eastAsia="SimSun" w:hAnsi="SimSun" w:cs="SimSun" w:hint="eastAsia"/>
          <w:szCs w:val="21"/>
        </w:rPr>
        <w:t>（</w:t>
      </w:r>
      <w:r w:rsidRPr="009445DE">
        <w:rPr>
          <w:rFonts w:ascii="Times New Roman" w:eastAsiaTheme="minorHAnsi" w:hAnsi="Times New Roman" w:cs="Times New Roman"/>
          <w:szCs w:val="21"/>
        </w:rPr>
        <w:t>1995, 292, 549–550</w:t>
      </w:r>
      <w:r w:rsidRPr="009445DE">
        <w:rPr>
          <w:rFonts w:ascii="SimSun" w:eastAsia="SimSun" w:hAnsi="SimSun" w:cs="SimSun" w:hint="eastAsia"/>
          <w:szCs w:val="21"/>
        </w:rPr>
        <w:t>）。有时，使用相反的习惯用法，必然将依次联系的取样值一一乘上</w:t>
      </w:r>
      <w:r w:rsidRPr="009445DE">
        <w:rPr>
          <w:rFonts w:ascii="Times New Roman" w:eastAsiaTheme="minorHAnsi" w:hAnsi="Times New Roman" w:cs="Times New Roman"/>
          <w:szCs w:val="21"/>
        </w:rPr>
        <w:t>z</w:t>
      </w:r>
      <w:r w:rsidRPr="009445DE">
        <w:rPr>
          <w:rFonts w:ascii="SimSun" w:eastAsia="SimSun" w:hAnsi="SimSun" w:cs="SimSun" w:hint="eastAsia"/>
          <w:szCs w:val="21"/>
        </w:rPr>
        <w:t>的较高的负幂，这种用法把同单位圆有关的最小相位和最大相位的判别准则颠倒过来。</w:t>
      </w:r>
    </w:p>
    <w:p w14:paraId="1D2295C9" w14:textId="77777777" w:rsidR="009445DE" w:rsidRPr="009445DE" w:rsidRDefault="009445DE" w:rsidP="005B7AE6">
      <w:pPr>
        <w:spacing w:line="360" w:lineRule="auto"/>
        <w:rPr>
          <w:rFonts w:ascii="Times New Roman" w:hAnsi="Times New Roman" w:cs="Times New Roman"/>
          <w:szCs w:val="21"/>
        </w:rPr>
      </w:pPr>
    </w:p>
    <w:p w14:paraId="52D8F631" w14:textId="77777777" w:rsidR="009445DE" w:rsidRPr="009445DE" w:rsidRDefault="009445DE" w:rsidP="005B7AE6">
      <w:pPr>
        <w:spacing w:line="360" w:lineRule="auto"/>
        <w:jc w:val="center"/>
        <w:rPr>
          <w:rFonts w:ascii="Times New Roman" w:eastAsiaTheme="minorHAnsi" w:hAnsi="Times New Roman" w:cs="Times New Roman"/>
          <w:szCs w:val="21"/>
        </w:rPr>
      </w:pPr>
      <w:r w:rsidRPr="009445DE">
        <w:rPr>
          <w:rFonts w:ascii="Times New Roman" w:eastAsiaTheme="minorHAnsi" w:hAnsi="Times New Roman" w:cs="Times New Roman"/>
          <w:noProof/>
          <w:szCs w:val="21"/>
        </w:rPr>
        <w:drawing>
          <wp:inline distT="0" distB="0" distL="0" distR="0" wp14:anchorId="3E626A9B" wp14:editId="60A09074">
            <wp:extent cx="2502535" cy="3495040"/>
            <wp:effectExtent l="0" t="0" r="12065" b="1016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138"/>
                    <a:stretch>
                      <a:fillRect/>
                    </a:stretch>
                  </pic:blipFill>
                  <pic:spPr>
                    <a:xfrm>
                      <a:off x="0" y="0"/>
                      <a:ext cx="2502535" cy="3495040"/>
                    </a:xfrm>
                    <a:prstGeom prst="rect">
                      <a:avLst/>
                    </a:prstGeom>
                  </pic:spPr>
                </pic:pic>
              </a:graphicData>
            </a:graphic>
          </wp:inline>
        </w:drawing>
      </w:r>
    </w:p>
    <w:p w14:paraId="68699C27" w14:textId="77777777" w:rsidR="009445DE" w:rsidRPr="009445DE" w:rsidRDefault="009445DE" w:rsidP="005B7AE6">
      <w:pPr>
        <w:spacing w:line="360" w:lineRule="auto"/>
        <w:jc w:val="left"/>
        <w:rPr>
          <w:rFonts w:ascii="Times New Roman" w:eastAsiaTheme="minorHAnsi" w:hAnsi="Times New Roman" w:cs="Times New Roman"/>
          <w:szCs w:val="21"/>
        </w:rPr>
      </w:pPr>
      <w:r w:rsidRPr="009445DE">
        <w:rPr>
          <w:rFonts w:ascii="SimSun" w:eastAsia="SimSun" w:hAnsi="SimSun" w:cs="SimSun" w:hint="eastAsia"/>
          <w:szCs w:val="21"/>
        </w:rPr>
        <w:t>图</w:t>
      </w:r>
      <w:r w:rsidRPr="009445DE">
        <w:rPr>
          <w:rFonts w:ascii="Times New Roman" w:eastAsiaTheme="minorHAnsi" w:hAnsi="Times New Roman" w:cs="Times New Roman"/>
          <w:szCs w:val="21"/>
        </w:rPr>
        <w:t>Z-3  z</w:t>
      </w:r>
      <w:r w:rsidRPr="009445DE">
        <w:rPr>
          <w:rFonts w:ascii="SimSun" w:eastAsia="SimSun" w:hAnsi="SimSun" w:cs="SimSun" w:hint="eastAsia"/>
          <w:szCs w:val="21"/>
        </w:rPr>
        <w:t>平面</w:t>
      </w:r>
      <w:r w:rsidRPr="009445DE">
        <w:rPr>
          <w:rFonts w:ascii="Times New Roman" w:eastAsiaTheme="minorHAnsi" w:hAnsi="Times New Roman" w:cs="Times New Roman"/>
          <w:szCs w:val="21"/>
        </w:rPr>
        <w:t xml:space="preserve"> (a)</w:t>
      </w:r>
      <w:r w:rsidRPr="009445DE">
        <w:rPr>
          <w:rFonts w:ascii="SimSun" w:eastAsia="SimSun" w:hAnsi="SimSun" w:cs="SimSun" w:hint="eastAsia"/>
          <w:szCs w:val="21"/>
        </w:rPr>
        <w:t>子波</w:t>
      </w:r>
      <w:r w:rsidRPr="009445DE">
        <w:rPr>
          <w:rFonts w:ascii="Times New Roman" w:eastAsiaTheme="minorHAnsi" w:hAnsi="Times New Roman" w:cs="Times New Roman"/>
          <w:szCs w:val="21"/>
        </w:rPr>
        <w:t>[10,-2,-1,1,1]</w:t>
      </w:r>
      <w:r w:rsidRPr="009445DE">
        <w:rPr>
          <w:rFonts w:ascii="SimSun" w:eastAsia="SimSun" w:hAnsi="SimSun" w:cs="SimSun" w:hint="eastAsia"/>
          <w:szCs w:val="21"/>
        </w:rPr>
        <w:t>的变换为</w:t>
      </w:r>
      <w:r w:rsidRPr="009445DE">
        <w:rPr>
          <w:rFonts w:ascii="Times New Roman" w:eastAsiaTheme="minorHAnsi" w:hAnsi="Times New Roman" w:cs="Times New Roman"/>
          <w:position w:val="-6"/>
          <w:szCs w:val="21"/>
        </w:rPr>
        <w:object w:dxaOrig="2003" w:dyaOrig="319" w14:anchorId="2817AA2A">
          <v:shape id="_x0000_i1525" type="#_x0000_t75" style="width:100.25pt;height:15.85pt" o:ole="">
            <v:imagedata r:id="rId1139" o:title=""/>
          </v:shape>
          <o:OLEObject Type="Embed" ProgID="Equation.DSMT4" ShapeID="_x0000_i1525" DrawAspect="Content" ObjectID="_1567842377" r:id="rId1140"/>
        </w:object>
      </w:r>
      <w:r w:rsidRPr="009445DE">
        <w:rPr>
          <w:rFonts w:ascii="SimSun" w:eastAsia="SimSun" w:hAnsi="SimSun" w:cs="SimSun" w:hint="eastAsia"/>
          <w:szCs w:val="21"/>
        </w:rPr>
        <w:t>，其可分解成</w:t>
      </w:r>
      <w:r w:rsidRPr="009445DE">
        <w:rPr>
          <w:rFonts w:ascii="Times New Roman" w:eastAsiaTheme="minorHAnsi" w:hAnsi="Times New Roman" w:cs="Times New Roman"/>
          <w:position w:val="-14"/>
          <w:szCs w:val="21"/>
        </w:rPr>
        <w:object w:dxaOrig="4264" w:dyaOrig="401" w14:anchorId="2EE7DF02">
          <v:shape id="_x0000_i1526" type="#_x0000_t75" style="width:212.55pt;height:20.15pt" o:ole="">
            <v:imagedata r:id="rId1141" o:title=""/>
          </v:shape>
          <o:OLEObject Type="Embed" ProgID="Equation.DSMT4" ShapeID="_x0000_i1526" DrawAspect="Content" ObjectID="_1567842378" r:id="rId1142"/>
        </w:object>
      </w:r>
      <w:r w:rsidRPr="009445DE">
        <w:rPr>
          <w:rFonts w:ascii="SimSun" w:eastAsia="SimSun" w:hAnsi="SimSun" w:cs="SimSun" w:hint="eastAsia"/>
          <w:szCs w:val="21"/>
        </w:rPr>
        <w:t>。其根为</w:t>
      </w:r>
      <w:r w:rsidRPr="009445DE">
        <w:rPr>
          <w:rFonts w:ascii="Times New Roman" w:eastAsiaTheme="minorHAnsi" w:hAnsi="Times New Roman" w:cs="Times New Roman"/>
          <w:position w:val="-14"/>
          <w:szCs w:val="21"/>
        </w:rPr>
        <w:object w:dxaOrig="839" w:dyaOrig="401" w14:anchorId="106309B9">
          <v:shape id="_x0000_i1527" type="#_x0000_t75" style="width:41.75pt;height:20.15pt" o:ole="">
            <v:imagedata r:id="rId1143" o:title=""/>
          </v:shape>
          <o:OLEObject Type="Embed" ProgID="Equation.DSMT4" ShapeID="_x0000_i1527" DrawAspect="Content" ObjectID="_1567842379" r:id="rId1144"/>
        </w:object>
      </w:r>
      <w:r w:rsidRPr="009445DE">
        <w:rPr>
          <w:rFonts w:ascii="SimSun" w:eastAsia="SimSun" w:hAnsi="SimSun" w:cs="SimSun" w:hint="eastAsia"/>
          <w:szCs w:val="21"/>
        </w:rPr>
        <w:t>，</w:t>
      </w:r>
      <w:r w:rsidRPr="009445DE">
        <w:rPr>
          <w:rFonts w:ascii="Times New Roman" w:eastAsiaTheme="minorHAnsi" w:hAnsi="Times New Roman" w:cs="Times New Roman"/>
          <w:position w:val="-14"/>
          <w:szCs w:val="21"/>
        </w:rPr>
        <w:object w:dxaOrig="839" w:dyaOrig="401" w14:anchorId="4278C850">
          <v:shape id="_x0000_i1528" type="#_x0000_t75" style="width:41.75pt;height:20.15pt" o:ole="">
            <v:imagedata r:id="rId1145" o:title=""/>
          </v:shape>
          <o:OLEObject Type="Embed" ProgID="Equation.DSMT4" ShapeID="_x0000_i1528" DrawAspect="Content" ObjectID="_1567842380" r:id="rId1146"/>
        </w:object>
      </w:r>
      <w:r w:rsidRPr="009445DE">
        <w:rPr>
          <w:rFonts w:ascii="SimSun" w:eastAsia="SimSun" w:hAnsi="SimSun" w:cs="SimSun" w:hint="eastAsia"/>
          <w:szCs w:val="21"/>
        </w:rPr>
        <w:t>，</w:t>
      </w:r>
      <w:r w:rsidRPr="009445DE">
        <w:rPr>
          <w:rFonts w:ascii="Times New Roman" w:eastAsiaTheme="minorHAnsi" w:hAnsi="Times New Roman" w:cs="Times New Roman"/>
          <w:position w:val="-14"/>
          <w:szCs w:val="21"/>
        </w:rPr>
        <w:object w:dxaOrig="664" w:dyaOrig="401" w14:anchorId="2EA97131">
          <v:shape id="_x0000_i1529" type="#_x0000_t75" style="width:32.65pt;height:20.15pt" o:ole="">
            <v:imagedata r:id="rId1147" o:title=""/>
          </v:shape>
          <o:OLEObject Type="Embed" ProgID="Equation.DSMT4" ShapeID="_x0000_i1529" DrawAspect="Content" ObjectID="_1567842381" r:id="rId1148"/>
        </w:object>
      </w:r>
      <w:r w:rsidRPr="009445DE">
        <w:rPr>
          <w:rFonts w:ascii="SimSun" w:eastAsia="SimSun" w:hAnsi="SimSun" w:cs="SimSun" w:hint="eastAsia"/>
          <w:szCs w:val="21"/>
        </w:rPr>
        <w:t>和</w:t>
      </w:r>
      <w:r w:rsidRPr="009445DE">
        <w:rPr>
          <w:rFonts w:ascii="Times New Roman" w:eastAsiaTheme="minorHAnsi" w:hAnsi="Times New Roman" w:cs="Times New Roman"/>
          <w:position w:val="-14"/>
          <w:szCs w:val="21"/>
        </w:rPr>
        <w:object w:dxaOrig="682" w:dyaOrig="401" w14:anchorId="35682D42">
          <v:shape id="_x0000_i1530" type="#_x0000_t75" style="width:34.1pt;height:20.15pt" o:ole="">
            <v:imagedata r:id="rId1149" o:title=""/>
          </v:shape>
          <o:OLEObject Type="Embed" ProgID="Equation.DSMT4" ShapeID="_x0000_i1530" DrawAspect="Content" ObjectID="_1567842382" r:id="rId1150"/>
        </w:object>
      </w:r>
      <w:r w:rsidRPr="009445DE">
        <w:rPr>
          <w:rFonts w:ascii="SimSun" w:eastAsia="SimSun" w:hAnsi="SimSun" w:cs="SimSun" w:hint="eastAsia"/>
          <w:szCs w:val="21"/>
        </w:rPr>
        <w:t>。</w:t>
      </w:r>
      <w:r w:rsidRPr="009445DE">
        <w:rPr>
          <w:rFonts w:ascii="Times New Roman" w:eastAsiaTheme="minorHAnsi" w:hAnsi="Times New Roman" w:cs="Times New Roman"/>
          <w:szCs w:val="21"/>
        </w:rPr>
        <w:t>(b)</w:t>
      </w:r>
      <w:r w:rsidRPr="009445DE">
        <w:rPr>
          <w:rFonts w:ascii="SimSun" w:eastAsia="SimSun" w:hAnsi="SimSun" w:cs="SimSun" w:hint="eastAsia"/>
          <w:szCs w:val="21"/>
        </w:rPr>
        <w:t>图中给出这些根在</w:t>
      </w:r>
      <w:r w:rsidRPr="009445DE">
        <w:rPr>
          <w:rFonts w:ascii="Times New Roman" w:eastAsiaTheme="minorHAnsi" w:hAnsi="Times New Roman" w:cs="Times New Roman"/>
          <w:szCs w:val="21"/>
        </w:rPr>
        <w:t>z</w:t>
      </w:r>
      <w:r w:rsidRPr="009445DE">
        <w:rPr>
          <w:rFonts w:ascii="SimSun" w:eastAsia="SimSun" w:hAnsi="SimSun" w:cs="SimSun" w:hint="eastAsia"/>
          <w:szCs w:val="21"/>
        </w:rPr>
        <w:t>平面的位置。由于所有的根位于单位圆外，所以子波式最小相位的。</w:t>
      </w:r>
    </w:p>
    <w:p w14:paraId="497B3596" w14:textId="77777777" w:rsidR="003A4417" w:rsidRPr="009445DE" w:rsidRDefault="003A4417" w:rsidP="005B7AE6">
      <w:pPr>
        <w:spacing w:line="360" w:lineRule="auto"/>
        <w:textAlignment w:val="center"/>
        <w:rPr>
          <w:rFonts w:ascii="Times New Roman" w:hAnsi="Times New Roman" w:cs="Times New Roman"/>
          <w:szCs w:val="21"/>
        </w:rPr>
      </w:pPr>
    </w:p>
    <w:sectPr w:rsidR="003A4417" w:rsidRPr="009445DE" w:rsidSect="00A25162">
      <w:pgSz w:w="11906" w:h="16838"/>
      <w:pgMar w:top="1440" w:right="1800" w:bottom="1440" w:left="1800" w:header="851" w:footer="992" w:gutter="0"/>
      <w:cols w:space="425"/>
      <w:docGrid w:type="lines"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BFB8923" w14:textId="77777777" w:rsidR="00460C9F" w:rsidRDefault="00460C9F" w:rsidP="00A25162">
      <w:pPr>
        <w:ind w:firstLine="560"/>
      </w:pPr>
      <w:r>
        <w:separator/>
      </w:r>
    </w:p>
  </w:endnote>
  <w:endnote w:type="continuationSeparator" w:id="0">
    <w:p w14:paraId="7E7C00B8" w14:textId="77777777" w:rsidR="00460C9F" w:rsidRDefault="00460C9F" w:rsidP="00A25162">
      <w:pPr>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SimHei">
    <w:altName w:val="黑体"/>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Times-Roman">
    <w:altName w:val="Times New Roman"/>
    <w:panose1 w:val="00000000000000000000"/>
    <w:charset w:val="00"/>
    <w:family w:val="roman"/>
    <w:notTrueType/>
    <w:pitch w:val="default"/>
    <w:sig w:usb0="00000003" w:usb1="00000000" w:usb2="00000000" w:usb3="00000000" w:csb0="00000001" w:csb1="00000000"/>
  </w:font>
  <w:font w:name="Times-Italic">
    <w:altName w:val="Times New Roman"/>
    <w:panose1 w:val="00000000000000000000"/>
    <w:charset w:val="00"/>
    <w:family w:val="roman"/>
    <w:notTrueType/>
    <w:pitch w:val="default"/>
    <w:sig w:usb0="00000003" w:usb1="00000000" w:usb2="00000000" w:usb3="00000000" w:csb0="00000001" w:csb1="00000000"/>
  </w:font>
  <w:font w:name="Universal-GreekwithMathPi">
    <w:altName w:val="Times New Roman"/>
    <w:panose1 w:val="00000000000000000000"/>
    <w:charset w:val="00"/>
    <w:family w:val="roman"/>
    <w:notTrueType/>
    <w:pitch w:val="default"/>
    <w:sig w:usb0="00000003" w:usb1="00000000" w:usb2="00000000" w:usb3="00000000" w:csb0="00000001" w:csb1="00000000"/>
  </w:font>
  <w:font w:name="Times-Bold">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Dotum">
    <w:altName w:val="돋움"/>
    <w:panose1 w:val="020B0600000101010101"/>
    <w:charset w:val="81"/>
    <w:family w:val="swiss"/>
    <w:pitch w:val="variable"/>
    <w:sig w:usb0="B00002AF" w:usb1="69D77CFB" w:usb2="00000030" w:usb3="00000000" w:csb0="0008009F" w:csb1="00000000"/>
  </w:font>
  <w:font w:name="Wingdings 2">
    <w:panose1 w:val="05020102010507070707"/>
    <w:charset w:val="02"/>
    <w:family w:val="roman"/>
    <w:pitch w:val="variable"/>
    <w:sig w:usb0="00000000" w:usb1="10000000" w:usb2="00000000" w:usb3="00000000" w:csb0="80000000" w:csb1="00000000"/>
  </w:font>
  <w:font w:name="Helvetica">
    <w:panose1 w:val="020B0604020202020204"/>
    <w:charset w:val="00"/>
    <w:family w:val="swiss"/>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D4B127" w14:textId="77777777" w:rsidR="003A4417" w:rsidRDefault="003A4417">
    <w:pPr>
      <w:pStyle w:val="Footer"/>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ADFB65" w14:textId="77777777" w:rsidR="003A4417" w:rsidRDefault="003A4417">
    <w:pPr>
      <w:pStyle w:val="Footer"/>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0DD988" w14:textId="77777777" w:rsidR="003A4417" w:rsidRDefault="003A4417">
    <w:pPr>
      <w:pStyle w:val="Footer"/>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638B12E" w14:textId="77777777" w:rsidR="00460C9F" w:rsidRDefault="00460C9F" w:rsidP="00A25162">
      <w:pPr>
        <w:ind w:firstLine="560"/>
      </w:pPr>
      <w:r>
        <w:separator/>
      </w:r>
    </w:p>
  </w:footnote>
  <w:footnote w:type="continuationSeparator" w:id="0">
    <w:p w14:paraId="0D3BC02E" w14:textId="77777777" w:rsidR="00460C9F" w:rsidRDefault="00460C9F" w:rsidP="00A25162">
      <w:pPr>
        <w:ind w:firstLine="56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312FE6" w14:textId="77777777" w:rsidR="003A4417" w:rsidRDefault="003A4417">
    <w:pPr>
      <w:pStyle w:val="Header"/>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814C71" w14:textId="77777777" w:rsidR="003A4417" w:rsidRPr="007863E6" w:rsidRDefault="003A4417" w:rsidP="00A25162">
    <w:pPr>
      <w:ind w:left="5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32CDE2" w14:textId="77777777" w:rsidR="003A4417" w:rsidRDefault="003A4417">
    <w:pPr>
      <w:pStyle w:val="Header"/>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8EC5D49"/>
    <w:multiLevelType w:val="hybridMultilevel"/>
    <w:tmpl w:val="89223CB0"/>
    <w:lvl w:ilvl="0" w:tplc="A42E1C2E">
      <w:start w:val="1"/>
      <w:numFmt w:val="decimal"/>
      <w:lvlText w:val="%1."/>
      <w:lvlJc w:val="left"/>
      <w:pPr>
        <w:ind w:left="780" w:hanging="360"/>
      </w:pPr>
      <w:rPr>
        <w:rFonts w:hint="eastAsia"/>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1" w15:restartNumberingAfterBreak="0">
    <w:nsid w:val="1BAD64EC"/>
    <w:multiLevelType w:val="hybridMultilevel"/>
    <w:tmpl w:val="2884BB06"/>
    <w:lvl w:ilvl="0" w:tplc="DE6A0A0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2299795B"/>
    <w:multiLevelType w:val="hybridMultilevel"/>
    <w:tmpl w:val="EC540D6E"/>
    <w:lvl w:ilvl="0" w:tplc="DEFE433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234241BF"/>
    <w:multiLevelType w:val="hybridMultilevel"/>
    <w:tmpl w:val="EC0621D0"/>
    <w:lvl w:ilvl="0" w:tplc="59465DB8">
      <w:start w:val="1"/>
      <w:numFmt w:val="decimal"/>
      <w:lvlText w:val="%1."/>
      <w:lvlJc w:val="left"/>
      <w:pPr>
        <w:ind w:left="780" w:hanging="360"/>
      </w:pPr>
      <w:rPr>
        <w:rFonts w:hint="default"/>
        <w:color w:val="auto"/>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 w15:restartNumberingAfterBreak="0">
    <w:nsid w:val="48511490"/>
    <w:multiLevelType w:val="hybridMultilevel"/>
    <w:tmpl w:val="797E7D4A"/>
    <w:lvl w:ilvl="0" w:tplc="461E42BC">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5" w15:restartNumberingAfterBreak="0">
    <w:nsid w:val="54C96A51"/>
    <w:multiLevelType w:val="multilevel"/>
    <w:tmpl w:val="54C96A51"/>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6" w15:restartNumberingAfterBreak="0">
    <w:nsid w:val="596C76C6"/>
    <w:multiLevelType w:val="singleLevel"/>
    <w:tmpl w:val="596C76C6"/>
    <w:lvl w:ilvl="0">
      <w:start w:val="1"/>
      <w:numFmt w:val="decimal"/>
      <w:suff w:val="nothing"/>
      <w:lvlText w:val="%1."/>
      <w:lvlJc w:val="left"/>
    </w:lvl>
  </w:abstractNum>
  <w:abstractNum w:abstractNumId="7" w15:restartNumberingAfterBreak="0">
    <w:nsid w:val="59A438E1"/>
    <w:multiLevelType w:val="multilevel"/>
    <w:tmpl w:val="59A438E1"/>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8" w15:restartNumberingAfterBreak="0">
    <w:nsid w:val="5CD105E5"/>
    <w:multiLevelType w:val="hybridMultilevel"/>
    <w:tmpl w:val="8ACEABF6"/>
    <w:lvl w:ilvl="0" w:tplc="DEFE433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673A6C2D"/>
    <w:multiLevelType w:val="multilevel"/>
    <w:tmpl w:val="673A6C2D"/>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0" w15:restartNumberingAfterBreak="0">
    <w:nsid w:val="68ED0F8D"/>
    <w:multiLevelType w:val="hybridMultilevel"/>
    <w:tmpl w:val="774AB6F4"/>
    <w:lvl w:ilvl="0" w:tplc="ACF4B7C4">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1" w15:restartNumberingAfterBreak="0">
    <w:nsid w:val="6D4F2ED9"/>
    <w:multiLevelType w:val="hybridMultilevel"/>
    <w:tmpl w:val="E6AE6864"/>
    <w:lvl w:ilvl="0" w:tplc="40AC65D4">
      <w:start w:val="1"/>
      <w:numFmt w:val="decimal"/>
      <w:lvlText w:val="%1."/>
      <w:lvlJc w:val="left"/>
      <w:pPr>
        <w:ind w:left="780" w:hanging="360"/>
      </w:pPr>
      <w:rPr>
        <w:rFonts w:hint="default"/>
        <w:color w:val="auto"/>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2" w15:restartNumberingAfterBreak="0">
    <w:nsid w:val="737C300A"/>
    <w:multiLevelType w:val="hybridMultilevel"/>
    <w:tmpl w:val="ADF2C382"/>
    <w:lvl w:ilvl="0" w:tplc="415CBBFE">
      <w:start w:val="1"/>
      <w:numFmt w:val="decimal"/>
      <w:lvlText w:val="%1."/>
      <w:lvlJc w:val="left"/>
      <w:pPr>
        <w:ind w:left="780" w:hanging="360"/>
      </w:pPr>
      <w:rPr>
        <w:rFonts w:hint="default"/>
        <w:color w:val="auto"/>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3" w15:restartNumberingAfterBreak="0">
    <w:nsid w:val="7D364D8B"/>
    <w:multiLevelType w:val="multilevel"/>
    <w:tmpl w:val="7D364D8B"/>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num w:numId="1">
    <w:abstractNumId w:val="1"/>
  </w:num>
  <w:num w:numId="2">
    <w:abstractNumId w:val="8"/>
  </w:num>
  <w:num w:numId="3">
    <w:abstractNumId w:val="2"/>
  </w:num>
  <w:num w:numId="4">
    <w:abstractNumId w:val="5"/>
  </w:num>
  <w:num w:numId="5">
    <w:abstractNumId w:val="13"/>
  </w:num>
  <w:num w:numId="6">
    <w:abstractNumId w:val="7"/>
  </w:num>
  <w:num w:numId="7">
    <w:abstractNumId w:val="9"/>
  </w:num>
  <w:num w:numId="8">
    <w:abstractNumId w:val="10"/>
  </w:num>
  <w:num w:numId="9">
    <w:abstractNumId w:val="12"/>
  </w:num>
  <w:num w:numId="10">
    <w:abstractNumId w:val="4"/>
  </w:num>
  <w:num w:numId="11">
    <w:abstractNumId w:val="11"/>
  </w:num>
  <w:num w:numId="12">
    <w:abstractNumId w:val="3"/>
  </w:num>
  <w:num w:numId="13">
    <w:abstractNumId w:val="6"/>
  </w:num>
  <w:num w:numId="14">
    <w:abstractNumId w:val="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hideSpellingErrors/>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A3836"/>
    <w:rsid w:val="00012D6A"/>
    <w:rsid w:val="00040C7A"/>
    <w:rsid w:val="001016F3"/>
    <w:rsid w:val="0011008B"/>
    <w:rsid w:val="00110211"/>
    <w:rsid w:val="00191217"/>
    <w:rsid w:val="001B17BC"/>
    <w:rsid w:val="001D5E93"/>
    <w:rsid w:val="001F5225"/>
    <w:rsid w:val="00255AB6"/>
    <w:rsid w:val="00293379"/>
    <w:rsid w:val="003037C7"/>
    <w:rsid w:val="0036161D"/>
    <w:rsid w:val="00362985"/>
    <w:rsid w:val="00384A93"/>
    <w:rsid w:val="003A4417"/>
    <w:rsid w:val="003B2BC8"/>
    <w:rsid w:val="00460C9F"/>
    <w:rsid w:val="004951D3"/>
    <w:rsid w:val="004E38C6"/>
    <w:rsid w:val="0055215D"/>
    <w:rsid w:val="005B7AE6"/>
    <w:rsid w:val="005F1AE7"/>
    <w:rsid w:val="005F2247"/>
    <w:rsid w:val="006B14D7"/>
    <w:rsid w:val="006F1179"/>
    <w:rsid w:val="007005AD"/>
    <w:rsid w:val="0070391F"/>
    <w:rsid w:val="00720276"/>
    <w:rsid w:val="00795644"/>
    <w:rsid w:val="007D0E10"/>
    <w:rsid w:val="00806BC6"/>
    <w:rsid w:val="008B563B"/>
    <w:rsid w:val="008E6E08"/>
    <w:rsid w:val="009218DD"/>
    <w:rsid w:val="009445DE"/>
    <w:rsid w:val="00977F65"/>
    <w:rsid w:val="00982D99"/>
    <w:rsid w:val="00A25162"/>
    <w:rsid w:val="00AA3836"/>
    <w:rsid w:val="00AB0816"/>
    <w:rsid w:val="00AD1301"/>
    <w:rsid w:val="00B85758"/>
    <w:rsid w:val="00C2015A"/>
    <w:rsid w:val="00C456F7"/>
    <w:rsid w:val="00CA475F"/>
    <w:rsid w:val="00CD76FC"/>
    <w:rsid w:val="00CF01AE"/>
    <w:rsid w:val="00D73B54"/>
    <w:rsid w:val="00DD4119"/>
    <w:rsid w:val="00E2306B"/>
    <w:rsid w:val="00E25EE0"/>
    <w:rsid w:val="00E94725"/>
    <w:rsid w:val="00EB04D8"/>
    <w:rsid w:val="00EF4078"/>
    <w:rsid w:val="00F0252F"/>
    <w:rsid w:val="00F866E6"/>
    <w:rsid w:val="00FF10CF"/>
    <w:rsid w:val="00FF63A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2D5214B"/>
  <w15:docId w15:val="{6F22CE1D-9E96-4B30-A14B-CC4EEEAC7C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widowControl w:val="0"/>
      <w:jc w:val="both"/>
    </w:pPr>
  </w:style>
  <w:style w:type="paragraph" w:styleId="Heading1">
    <w:name w:val="heading 1"/>
    <w:basedOn w:val="Normal"/>
    <w:next w:val="Normal"/>
    <w:link w:val="Heading1Char"/>
    <w:qFormat/>
    <w:rsid w:val="00E94725"/>
    <w:pPr>
      <w:keepNext/>
      <w:keepLines/>
      <w:spacing w:before="340" w:after="330" w:line="578" w:lineRule="atLeast"/>
      <w:outlineLvl w:val="0"/>
    </w:pPr>
    <w:rPr>
      <w:rFonts w:ascii="Times New Roman" w:eastAsia="SimSun" w:hAnsi="Times New Roman" w:cs="Times New Roman"/>
      <w:b/>
      <w:bCs/>
      <w:kern w:val="44"/>
      <w:sz w:val="44"/>
      <w:szCs w:val="44"/>
    </w:rPr>
  </w:style>
  <w:style w:type="paragraph" w:styleId="Heading2">
    <w:name w:val="heading 2"/>
    <w:basedOn w:val="Normal"/>
    <w:next w:val="Normal"/>
    <w:link w:val="Heading2Char"/>
    <w:uiPriority w:val="9"/>
    <w:qFormat/>
    <w:rsid w:val="00E94725"/>
    <w:pPr>
      <w:keepNext/>
      <w:keepLines/>
      <w:spacing w:before="260" w:after="260" w:line="300" w:lineRule="auto"/>
      <w:outlineLvl w:val="1"/>
    </w:pPr>
    <w:rPr>
      <w:rFonts w:ascii="Cambria" w:eastAsia="SimHei" w:hAnsi="Cambria" w:cs="Times New Roman"/>
      <w:bCs/>
      <w:kern w:val="0"/>
      <w:sz w:val="30"/>
      <w:szCs w:val="32"/>
    </w:rPr>
  </w:style>
  <w:style w:type="paragraph" w:styleId="Heading3">
    <w:name w:val="heading 3"/>
    <w:basedOn w:val="Normal"/>
    <w:next w:val="Normal"/>
    <w:link w:val="Heading3Char"/>
    <w:uiPriority w:val="9"/>
    <w:qFormat/>
    <w:rsid w:val="00E94725"/>
    <w:pPr>
      <w:keepNext/>
      <w:keepLines/>
      <w:outlineLvl w:val="2"/>
    </w:pPr>
    <w:rPr>
      <w:rFonts w:ascii="Times New Roman" w:eastAsia="SimHei" w:hAnsi="Times New Roman" w:cs="Times New Roman"/>
      <w:bCs/>
      <w:kern w:val="0"/>
      <w:sz w:val="28"/>
      <w:szCs w:val="32"/>
    </w:rPr>
  </w:style>
  <w:style w:type="paragraph" w:styleId="Heading4">
    <w:name w:val="heading 4"/>
    <w:basedOn w:val="Normal"/>
    <w:next w:val="Normal"/>
    <w:link w:val="Heading4Char"/>
    <w:uiPriority w:val="9"/>
    <w:qFormat/>
    <w:rsid w:val="00E94725"/>
    <w:pPr>
      <w:keepNext/>
      <w:keepLines/>
      <w:spacing w:beforeLines="30" w:before="30" w:afterLines="30" w:after="30" w:line="400" w:lineRule="exact"/>
      <w:outlineLvl w:val="3"/>
    </w:pPr>
    <w:rPr>
      <w:rFonts w:ascii="Cambria" w:eastAsia="SimSun" w:hAnsi="Cambria" w:cs="Times New Roman"/>
      <w:b/>
      <w:bCs/>
      <w:sz w:val="24"/>
      <w:szCs w:val="28"/>
    </w:rPr>
  </w:style>
  <w:style w:type="paragraph" w:styleId="Heading5">
    <w:name w:val="heading 5"/>
    <w:basedOn w:val="Normal"/>
    <w:next w:val="Normal"/>
    <w:link w:val="Heading5Char"/>
    <w:uiPriority w:val="9"/>
    <w:qFormat/>
    <w:rsid w:val="00E94725"/>
    <w:pPr>
      <w:keepNext/>
      <w:keepLines/>
      <w:spacing w:before="100" w:beforeAutospacing="1" w:after="100" w:afterAutospacing="1"/>
      <w:outlineLvl w:val="4"/>
    </w:pPr>
    <w:rPr>
      <w:rFonts w:ascii="Times New Roman" w:eastAsia="SimHei" w:hAnsi="Times New Roman" w:cs="Times New Roman"/>
      <w:bCs/>
      <w:kern w:val="0"/>
      <w:sz w:val="28"/>
      <w:szCs w:val="28"/>
    </w:rPr>
  </w:style>
  <w:style w:type="paragraph" w:styleId="Heading6">
    <w:name w:val="heading 6"/>
    <w:basedOn w:val="Normal"/>
    <w:next w:val="Normal"/>
    <w:link w:val="Heading6Char"/>
    <w:uiPriority w:val="9"/>
    <w:qFormat/>
    <w:rsid w:val="00E94725"/>
    <w:pPr>
      <w:keepNext/>
      <w:keepLines/>
      <w:spacing w:before="100" w:beforeAutospacing="1" w:after="100" w:afterAutospacing="1"/>
      <w:outlineLvl w:val="5"/>
    </w:pPr>
    <w:rPr>
      <w:rFonts w:ascii="Cambria" w:eastAsia="SimHei" w:hAnsi="Cambria" w:cs="Times New Roman"/>
      <w:bCs/>
      <w:kern w:val="0"/>
      <w:sz w:val="24"/>
      <w:szCs w:val="24"/>
    </w:rPr>
  </w:style>
  <w:style w:type="paragraph" w:styleId="Heading7">
    <w:name w:val="heading 7"/>
    <w:basedOn w:val="Normal"/>
    <w:next w:val="Normal"/>
    <w:link w:val="Heading7Char"/>
    <w:uiPriority w:val="9"/>
    <w:qFormat/>
    <w:rsid w:val="00E94725"/>
    <w:pPr>
      <w:keepNext/>
      <w:keepLines/>
      <w:outlineLvl w:val="6"/>
    </w:pPr>
    <w:rPr>
      <w:rFonts w:ascii="Times New Roman" w:eastAsia="SimSun" w:hAnsi="Times New Roman" w:cs="Times New Roman"/>
      <w:bCs/>
      <w:kern w:val="0"/>
      <w:sz w:val="24"/>
      <w:szCs w:val="24"/>
    </w:rPr>
  </w:style>
  <w:style w:type="paragraph" w:styleId="Heading8">
    <w:name w:val="heading 8"/>
    <w:basedOn w:val="Normal"/>
    <w:next w:val="Normal"/>
    <w:link w:val="Heading8Char"/>
    <w:uiPriority w:val="9"/>
    <w:qFormat/>
    <w:rsid w:val="00E94725"/>
    <w:pPr>
      <w:keepNext/>
      <w:keepLines/>
      <w:spacing w:before="240" w:after="64" w:line="320" w:lineRule="atLeast"/>
      <w:outlineLvl w:val="7"/>
    </w:pPr>
    <w:rPr>
      <w:rFonts w:ascii="Cambria" w:eastAsia="SimSun" w:hAnsi="Cambria" w:cs="Times New Roman"/>
      <w:kern w:val="0"/>
      <w:sz w:val="24"/>
      <w:szCs w:val="24"/>
    </w:rPr>
  </w:style>
  <w:style w:type="paragraph" w:styleId="Heading9">
    <w:name w:val="heading 9"/>
    <w:basedOn w:val="Normal"/>
    <w:next w:val="Normal"/>
    <w:link w:val="Heading9Char"/>
    <w:uiPriority w:val="9"/>
    <w:semiHidden/>
    <w:unhideWhenUsed/>
    <w:qFormat/>
    <w:rsid w:val="00E94725"/>
    <w:pPr>
      <w:keepNext/>
      <w:keepLines/>
      <w:spacing w:before="240" w:after="64" w:line="320" w:lineRule="atLeast"/>
      <w:outlineLvl w:val="8"/>
    </w:pPr>
    <w:rPr>
      <w:rFonts w:asciiTheme="majorHAnsi" w:eastAsiaTheme="majorEastAsia" w:hAnsiTheme="majorHAnsi" w:cstheme="majorBidi"/>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E94725"/>
    <w:rPr>
      <w:rFonts w:ascii="Times New Roman" w:eastAsia="SimSun" w:hAnsi="Times New Roman" w:cs="Times New Roman"/>
      <w:b/>
      <w:bCs/>
      <w:kern w:val="44"/>
      <w:sz w:val="44"/>
      <w:szCs w:val="44"/>
    </w:rPr>
  </w:style>
  <w:style w:type="character" w:customStyle="1" w:styleId="Heading2Char">
    <w:name w:val="Heading 2 Char"/>
    <w:basedOn w:val="DefaultParagraphFont"/>
    <w:link w:val="Heading2"/>
    <w:uiPriority w:val="9"/>
    <w:rsid w:val="00E94725"/>
    <w:rPr>
      <w:rFonts w:ascii="Cambria" w:eastAsia="SimHei" w:hAnsi="Cambria" w:cs="Times New Roman"/>
      <w:bCs/>
      <w:kern w:val="0"/>
      <w:sz w:val="30"/>
      <w:szCs w:val="32"/>
    </w:rPr>
  </w:style>
  <w:style w:type="character" w:customStyle="1" w:styleId="Heading3Char">
    <w:name w:val="Heading 3 Char"/>
    <w:basedOn w:val="DefaultParagraphFont"/>
    <w:link w:val="Heading3"/>
    <w:uiPriority w:val="9"/>
    <w:rsid w:val="00E94725"/>
    <w:rPr>
      <w:rFonts w:ascii="Times New Roman" w:eastAsia="SimHei" w:hAnsi="Times New Roman" w:cs="Times New Roman"/>
      <w:bCs/>
      <w:kern w:val="0"/>
      <w:sz w:val="28"/>
      <w:szCs w:val="32"/>
    </w:rPr>
  </w:style>
  <w:style w:type="character" w:customStyle="1" w:styleId="Heading4Char">
    <w:name w:val="Heading 4 Char"/>
    <w:basedOn w:val="DefaultParagraphFont"/>
    <w:link w:val="Heading4"/>
    <w:uiPriority w:val="9"/>
    <w:rsid w:val="00E94725"/>
    <w:rPr>
      <w:rFonts w:ascii="Cambria" w:eastAsia="SimSun" w:hAnsi="Cambria" w:cs="Times New Roman"/>
      <w:b/>
      <w:bCs/>
      <w:sz w:val="24"/>
      <w:szCs w:val="28"/>
    </w:rPr>
  </w:style>
  <w:style w:type="character" w:customStyle="1" w:styleId="Heading5Char">
    <w:name w:val="Heading 5 Char"/>
    <w:basedOn w:val="DefaultParagraphFont"/>
    <w:link w:val="Heading5"/>
    <w:uiPriority w:val="9"/>
    <w:rsid w:val="00E94725"/>
    <w:rPr>
      <w:rFonts w:ascii="Times New Roman" w:eastAsia="SimHei" w:hAnsi="Times New Roman" w:cs="Times New Roman"/>
      <w:bCs/>
      <w:kern w:val="0"/>
      <w:sz w:val="28"/>
      <w:szCs w:val="28"/>
    </w:rPr>
  </w:style>
  <w:style w:type="character" w:customStyle="1" w:styleId="Heading6Char">
    <w:name w:val="Heading 6 Char"/>
    <w:basedOn w:val="DefaultParagraphFont"/>
    <w:link w:val="Heading6"/>
    <w:uiPriority w:val="9"/>
    <w:rsid w:val="00E94725"/>
    <w:rPr>
      <w:rFonts w:ascii="Cambria" w:eastAsia="SimHei" w:hAnsi="Cambria" w:cs="Times New Roman"/>
      <w:bCs/>
      <w:kern w:val="0"/>
      <w:sz w:val="24"/>
      <w:szCs w:val="24"/>
    </w:rPr>
  </w:style>
  <w:style w:type="character" w:customStyle="1" w:styleId="Heading7Char">
    <w:name w:val="Heading 7 Char"/>
    <w:basedOn w:val="DefaultParagraphFont"/>
    <w:link w:val="Heading7"/>
    <w:uiPriority w:val="9"/>
    <w:rsid w:val="00E94725"/>
    <w:rPr>
      <w:rFonts w:ascii="Times New Roman" w:eastAsia="SimSun" w:hAnsi="Times New Roman" w:cs="Times New Roman"/>
      <w:bCs/>
      <w:kern w:val="0"/>
      <w:sz w:val="24"/>
      <w:szCs w:val="24"/>
    </w:rPr>
  </w:style>
  <w:style w:type="character" w:customStyle="1" w:styleId="Heading8Char">
    <w:name w:val="Heading 8 Char"/>
    <w:basedOn w:val="DefaultParagraphFont"/>
    <w:link w:val="Heading8"/>
    <w:uiPriority w:val="9"/>
    <w:rsid w:val="00E94725"/>
    <w:rPr>
      <w:rFonts w:ascii="Cambria" w:eastAsia="SimSun" w:hAnsi="Cambria" w:cs="Times New Roman"/>
      <w:kern w:val="0"/>
      <w:sz w:val="24"/>
      <w:szCs w:val="24"/>
    </w:rPr>
  </w:style>
  <w:style w:type="character" w:customStyle="1" w:styleId="Heading9Char">
    <w:name w:val="Heading 9 Char"/>
    <w:basedOn w:val="DefaultParagraphFont"/>
    <w:link w:val="Heading9"/>
    <w:uiPriority w:val="9"/>
    <w:semiHidden/>
    <w:rsid w:val="00E94725"/>
    <w:rPr>
      <w:rFonts w:asciiTheme="majorHAnsi" w:eastAsiaTheme="majorEastAsia" w:hAnsiTheme="majorHAnsi" w:cstheme="majorBidi"/>
      <w:szCs w:val="21"/>
    </w:rPr>
  </w:style>
  <w:style w:type="paragraph" w:styleId="Header">
    <w:name w:val="header"/>
    <w:basedOn w:val="Normal"/>
    <w:link w:val="HeaderChar"/>
    <w:unhideWhenUsed/>
    <w:rsid w:val="00A25162"/>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rsid w:val="00A25162"/>
    <w:rPr>
      <w:sz w:val="18"/>
      <w:szCs w:val="18"/>
    </w:rPr>
  </w:style>
  <w:style w:type="paragraph" w:styleId="Footer">
    <w:name w:val="footer"/>
    <w:basedOn w:val="Normal"/>
    <w:link w:val="FooterChar"/>
    <w:unhideWhenUsed/>
    <w:rsid w:val="00A25162"/>
    <w:pPr>
      <w:tabs>
        <w:tab w:val="center" w:pos="4153"/>
        <w:tab w:val="right" w:pos="8306"/>
      </w:tabs>
      <w:snapToGrid w:val="0"/>
      <w:jc w:val="left"/>
    </w:pPr>
    <w:rPr>
      <w:sz w:val="18"/>
      <w:szCs w:val="18"/>
    </w:rPr>
  </w:style>
  <w:style w:type="character" w:customStyle="1" w:styleId="FooterChar">
    <w:name w:val="Footer Char"/>
    <w:basedOn w:val="DefaultParagraphFont"/>
    <w:link w:val="Footer"/>
    <w:rsid w:val="00A25162"/>
    <w:rPr>
      <w:sz w:val="18"/>
      <w:szCs w:val="18"/>
    </w:rPr>
  </w:style>
  <w:style w:type="paragraph" w:customStyle="1" w:styleId="a">
    <w:name w:val="个人文档常用样式"/>
    <w:basedOn w:val="Normal"/>
    <w:autoRedefine/>
    <w:qFormat/>
    <w:rsid w:val="00A25162"/>
    <w:pPr>
      <w:widowControl/>
      <w:spacing w:line="360" w:lineRule="auto"/>
      <w:ind w:firstLineChars="200" w:firstLine="200"/>
      <w:jc w:val="left"/>
    </w:pPr>
    <w:rPr>
      <w:rFonts w:ascii="Times New Roman" w:hAnsi="Times New Roman"/>
      <w:snapToGrid w:val="0"/>
      <w:color w:val="000000" w:themeColor="text1"/>
      <w:sz w:val="24"/>
      <w:szCs w:val="21"/>
    </w:rPr>
  </w:style>
  <w:style w:type="paragraph" w:styleId="FootnoteText">
    <w:name w:val="footnote text"/>
    <w:basedOn w:val="Normal"/>
    <w:link w:val="FootnoteTextChar"/>
    <w:uiPriority w:val="99"/>
    <w:semiHidden/>
    <w:unhideWhenUsed/>
    <w:rsid w:val="00A25162"/>
    <w:pPr>
      <w:widowControl/>
      <w:snapToGrid w:val="0"/>
      <w:spacing w:line="440" w:lineRule="exact"/>
      <w:ind w:firstLineChars="200" w:firstLine="200"/>
      <w:jc w:val="left"/>
    </w:pPr>
    <w:rPr>
      <w:rFonts w:ascii="Times New Roman" w:hAnsi="Times New Roman"/>
      <w:snapToGrid w:val="0"/>
      <w:color w:val="000000" w:themeColor="text1"/>
      <w:sz w:val="18"/>
      <w:szCs w:val="18"/>
    </w:rPr>
  </w:style>
  <w:style w:type="character" w:customStyle="1" w:styleId="FootnoteTextChar">
    <w:name w:val="Footnote Text Char"/>
    <w:basedOn w:val="DefaultParagraphFont"/>
    <w:link w:val="FootnoteText"/>
    <w:uiPriority w:val="99"/>
    <w:semiHidden/>
    <w:rsid w:val="00A25162"/>
    <w:rPr>
      <w:rFonts w:ascii="Times New Roman" w:hAnsi="Times New Roman"/>
      <w:snapToGrid w:val="0"/>
      <w:color w:val="000000" w:themeColor="text1"/>
      <w:sz w:val="18"/>
      <w:szCs w:val="18"/>
    </w:rPr>
  </w:style>
  <w:style w:type="character" w:styleId="Hyperlink">
    <w:name w:val="Hyperlink"/>
    <w:basedOn w:val="DefaultParagraphFont"/>
    <w:uiPriority w:val="99"/>
    <w:unhideWhenUsed/>
    <w:rsid w:val="00A25162"/>
    <w:rPr>
      <w:color w:val="0563C1" w:themeColor="hyperlink"/>
      <w:u w:val="single"/>
    </w:rPr>
  </w:style>
  <w:style w:type="paragraph" w:styleId="ListParagraph">
    <w:name w:val="List Paragraph"/>
    <w:basedOn w:val="Normal"/>
    <w:uiPriority w:val="99"/>
    <w:qFormat/>
    <w:rsid w:val="00A25162"/>
    <w:pPr>
      <w:widowControl/>
      <w:spacing w:line="440" w:lineRule="exact"/>
      <w:ind w:firstLineChars="200" w:firstLine="420"/>
      <w:jc w:val="left"/>
    </w:pPr>
    <w:rPr>
      <w:rFonts w:ascii="Times New Roman" w:hAnsi="Times New Roman"/>
      <w:snapToGrid w:val="0"/>
      <w:color w:val="000000" w:themeColor="text1"/>
      <w:sz w:val="28"/>
      <w:szCs w:val="21"/>
    </w:rPr>
  </w:style>
  <w:style w:type="character" w:customStyle="1" w:styleId="shorttext">
    <w:name w:val="short_text"/>
    <w:basedOn w:val="DefaultParagraphFont"/>
    <w:rsid w:val="00A25162"/>
  </w:style>
  <w:style w:type="character" w:styleId="CommentReference">
    <w:name w:val="annotation reference"/>
    <w:basedOn w:val="DefaultParagraphFont"/>
    <w:uiPriority w:val="99"/>
    <w:semiHidden/>
    <w:unhideWhenUsed/>
    <w:rsid w:val="00A25162"/>
    <w:rPr>
      <w:sz w:val="21"/>
      <w:szCs w:val="21"/>
    </w:rPr>
  </w:style>
  <w:style w:type="paragraph" w:styleId="CommentText">
    <w:name w:val="annotation text"/>
    <w:basedOn w:val="Normal"/>
    <w:link w:val="CommentTextChar"/>
    <w:uiPriority w:val="99"/>
    <w:semiHidden/>
    <w:unhideWhenUsed/>
    <w:rsid w:val="00A25162"/>
    <w:pPr>
      <w:widowControl/>
      <w:spacing w:line="440" w:lineRule="exact"/>
      <w:ind w:firstLineChars="200" w:firstLine="200"/>
      <w:jc w:val="left"/>
    </w:pPr>
    <w:rPr>
      <w:rFonts w:ascii="Times New Roman" w:hAnsi="Times New Roman"/>
      <w:snapToGrid w:val="0"/>
      <w:color w:val="000000" w:themeColor="text1"/>
      <w:sz w:val="28"/>
      <w:szCs w:val="21"/>
    </w:rPr>
  </w:style>
  <w:style w:type="character" w:customStyle="1" w:styleId="CommentTextChar">
    <w:name w:val="Comment Text Char"/>
    <w:basedOn w:val="DefaultParagraphFont"/>
    <w:link w:val="CommentText"/>
    <w:uiPriority w:val="99"/>
    <w:semiHidden/>
    <w:rsid w:val="00A25162"/>
    <w:rPr>
      <w:rFonts w:ascii="Times New Roman" w:hAnsi="Times New Roman"/>
      <w:snapToGrid w:val="0"/>
      <w:color w:val="000000" w:themeColor="text1"/>
      <w:sz w:val="28"/>
      <w:szCs w:val="21"/>
    </w:rPr>
  </w:style>
  <w:style w:type="character" w:customStyle="1" w:styleId="CommentSubjectChar">
    <w:name w:val="Comment Subject Char"/>
    <w:basedOn w:val="CommentTextChar"/>
    <w:link w:val="CommentSubject"/>
    <w:uiPriority w:val="99"/>
    <w:semiHidden/>
    <w:rsid w:val="00A25162"/>
    <w:rPr>
      <w:rFonts w:ascii="Times New Roman" w:hAnsi="Times New Roman"/>
      <w:b/>
      <w:bCs/>
      <w:snapToGrid w:val="0"/>
      <w:color w:val="000000" w:themeColor="text1"/>
      <w:sz w:val="28"/>
      <w:szCs w:val="21"/>
    </w:rPr>
  </w:style>
  <w:style w:type="paragraph" w:styleId="CommentSubject">
    <w:name w:val="annotation subject"/>
    <w:basedOn w:val="CommentText"/>
    <w:next w:val="CommentText"/>
    <w:link w:val="CommentSubjectChar"/>
    <w:uiPriority w:val="99"/>
    <w:semiHidden/>
    <w:unhideWhenUsed/>
    <w:rsid w:val="00A25162"/>
    <w:rPr>
      <w:b/>
      <w:bCs/>
    </w:rPr>
  </w:style>
  <w:style w:type="paragraph" w:styleId="BalloonText">
    <w:name w:val="Balloon Text"/>
    <w:basedOn w:val="Normal"/>
    <w:link w:val="BalloonTextChar"/>
    <w:uiPriority w:val="99"/>
    <w:semiHidden/>
    <w:unhideWhenUsed/>
    <w:rsid w:val="00A25162"/>
    <w:pPr>
      <w:widowControl/>
      <w:ind w:firstLineChars="200" w:firstLine="200"/>
      <w:jc w:val="left"/>
    </w:pPr>
    <w:rPr>
      <w:rFonts w:ascii="Times New Roman" w:hAnsi="Times New Roman"/>
      <w:snapToGrid w:val="0"/>
      <w:color w:val="000000" w:themeColor="text1"/>
      <w:sz w:val="18"/>
      <w:szCs w:val="18"/>
    </w:rPr>
  </w:style>
  <w:style w:type="character" w:customStyle="1" w:styleId="BalloonTextChar">
    <w:name w:val="Balloon Text Char"/>
    <w:basedOn w:val="DefaultParagraphFont"/>
    <w:link w:val="BalloonText"/>
    <w:uiPriority w:val="99"/>
    <w:semiHidden/>
    <w:rsid w:val="00A25162"/>
    <w:rPr>
      <w:rFonts w:ascii="Times New Roman" w:hAnsi="Times New Roman"/>
      <w:snapToGrid w:val="0"/>
      <w:color w:val="000000" w:themeColor="text1"/>
      <w:sz w:val="18"/>
      <w:szCs w:val="18"/>
    </w:rPr>
  </w:style>
  <w:style w:type="paragraph" w:customStyle="1" w:styleId="1">
    <w:name w:val="列出段落1"/>
    <w:basedOn w:val="Normal"/>
    <w:uiPriority w:val="34"/>
    <w:qFormat/>
    <w:rsid w:val="006B14D7"/>
    <w:pPr>
      <w:ind w:firstLineChars="200" w:firstLine="420"/>
    </w:pPr>
  </w:style>
  <w:style w:type="paragraph" w:styleId="Title">
    <w:name w:val="Title"/>
    <w:basedOn w:val="Normal"/>
    <w:next w:val="Normal"/>
    <w:link w:val="TitleChar"/>
    <w:uiPriority w:val="10"/>
    <w:qFormat/>
    <w:rsid w:val="0011008B"/>
    <w:pPr>
      <w:spacing w:before="240" w:after="60"/>
      <w:jc w:val="center"/>
      <w:outlineLvl w:val="0"/>
    </w:pPr>
    <w:rPr>
      <w:rFonts w:asciiTheme="majorHAnsi" w:eastAsiaTheme="majorEastAsia" w:hAnsiTheme="majorHAnsi" w:cstheme="majorBidi"/>
      <w:b/>
      <w:bCs/>
      <w:sz w:val="32"/>
      <w:szCs w:val="32"/>
    </w:rPr>
  </w:style>
  <w:style w:type="character" w:customStyle="1" w:styleId="TitleChar">
    <w:name w:val="Title Char"/>
    <w:basedOn w:val="DefaultParagraphFont"/>
    <w:link w:val="Title"/>
    <w:uiPriority w:val="10"/>
    <w:rsid w:val="0011008B"/>
    <w:rPr>
      <w:rFonts w:asciiTheme="majorHAnsi" w:eastAsiaTheme="majorEastAsia" w:hAnsiTheme="majorHAnsi" w:cstheme="majorBidi"/>
      <w:b/>
      <w:bCs/>
      <w:sz w:val="32"/>
      <w:szCs w:val="32"/>
    </w:rPr>
  </w:style>
  <w:style w:type="table" w:styleId="TableGrid">
    <w:name w:val="Table Grid"/>
    <w:basedOn w:val="TableNormal"/>
    <w:rsid w:val="006F117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6F1179"/>
    <w:pPr>
      <w:widowControl/>
      <w:spacing w:before="100" w:beforeAutospacing="1" w:after="100" w:afterAutospacing="1"/>
      <w:jc w:val="left"/>
    </w:pPr>
    <w:rPr>
      <w:rFonts w:ascii="SimSun" w:eastAsia="SimSun" w:hAnsi="SimSun" w:cs="SimSun"/>
      <w:kern w:val="0"/>
      <w:sz w:val="24"/>
      <w:szCs w:val="24"/>
    </w:rPr>
  </w:style>
  <w:style w:type="character" w:customStyle="1" w:styleId="DocumentMapChar">
    <w:name w:val="Document Map Char"/>
    <w:basedOn w:val="DefaultParagraphFont"/>
    <w:link w:val="DocumentMap"/>
    <w:semiHidden/>
    <w:rsid w:val="001F5225"/>
    <w:rPr>
      <w:rFonts w:ascii="Times New Roman" w:eastAsia="SimSun" w:hAnsi="Times New Roman" w:cs="Times New Roman"/>
      <w:szCs w:val="24"/>
      <w:shd w:val="clear" w:color="auto" w:fill="000080"/>
    </w:rPr>
  </w:style>
  <w:style w:type="paragraph" w:styleId="DocumentMap">
    <w:name w:val="Document Map"/>
    <w:basedOn w:val="Normal"/>
    <w:link w:val="DocumentMapChar"/>
    <w:semiHidden/>
    <w:rsid w:val="001F5225"/>
    <w:pPr>
      <w:shd w:val="clear" w:color="auto" w:fill="000080"/>
    </w:pPr>
    <w:rPr>
      <w:rFonts w:ascii="Times New Roman" w:eastAsia="SimSun" w:hAnsi="Times New Roman" w:cs="Times New Roman"/>
      <w:szCs w:val="24"/>
    </w:rPr>
  </w:style>
  <w:style w:type="character" w:customStyle="1" w:styleId="fontstyle01">
    <w:name w:val="fontstyle01"/>
    <w:basedOn w:val="DefaultParagraphFont"/>
    <w:rsid w:val="00E94725"/>
    <w:rPr>
      <w:rFonts w:ascii="Times-Roman" w:hAnsi="Times-Roman" w:hint="default"/>
      <w:b w:val="0"/>
      <w:bCs w:val="0"/>
      <w:i w:val="0"/>
      <w:iCs w:val="0"/>
      <w:color w:val="000000"/>
      <w:sz w:val="18"/>
      <w:szCs w:val="18"/>
    </w:rPr>
  </w:style>
  <w:style w:type="character" w:customStyle="1" w:styleId="fontstyle21">
    <w:name w:val="fontstyle21"/>
    <w:basedOn w:val="DefaultParagraphFont"/>
    <w:rsid w:val="00E94725"/>
    <w:rPr>
      <w:rFonts w:ascii="Times-Italic" w:hAnsi="Times-Italic" w:hint="default"/>
      <w:b w:val="0"/>
      <w:bCs w:val="0"/>
      <w:i/>
      <w:iCs/>
      <w:color w:val="000000"/>
      <w:sz w:val="18"/>
      <w:szCs w:val="18"/>
    </w:rPr>
  </w:style>
  <w:style w:type="character" w:customStyle="1" w:styleId="fontstyle51">
    <w:name w:val="fontstyle51"/>
    <w:basedOn w:val="DefaultParagraphFont"/>
    <w:rsid w:val="00E94725"/>
    <w:rPr>
      <w:rFonts w:ascii="Universal-GreekwithMathPi" w:hAnsi="Universal-GreekwithMathPi" w:hint="default"/>
      <w:b w:val="0"/>
      <w:bCs w:val="0"/>
      <w:i w:val="0"/>
      <w:iCs w:val="0"/>
      <w:color w:val="000000"/>
      <w:sz w:val="18"/>
      <w:szCs w:val="18"/>
    </w:rPr>
  </w:style>
  <w:style w:type="character" w:customStyle="1" w:styleId="fontstyle61">
    <w:name w:val="fontstyle61"/>
    <w:basedOn w:val="DefaultParagraphFont"/>
    <w:rsid w:val="00E94725"/>
    <w:rPr>
      <w:rFonts w:ascii="Times-Bold" w:hAnsi="Times-Bold" w:hint="default"/>
      <w:b/>
      <w:bCs/>
      <w:i w:val="0"/>
      <w:iCs w:val="0"/>
      <w:color w:val="000000"/>
      <w:sz w:val="18"/>
      <w:szCs w:val="18"/>
    </w:rPr>
  </w:style>
  <w:style w:type="character" w:customStyle="1" w:styleId="fontstyle31">
    <w:name w:val="fontstyle31"/>
    <w:basedOn w:val="DefaultParagraphFont"/>
    <w:rsid w:val="00E94725"/>
    <w:rPr>
      <w:rFonts w:ascii="Universal-GreekwithMathPi" w:hAnsi="Universal-GreekwithMathPi" w:hint="default"/>
      <w:b w:val="0"/>
      <w:bCs w:val="0"/>
      <w:i w:val="0"/>
      <w:iCs w:val="0"/>
      <w:color w:val="000000"/>
      <w:sz w:val="18"/>
      <w:szCs w:val="18"/>
    </w:rPr>
  </w:style>
  <w:style w:type="character" w:customStyle="1" w:styleId="fontstyle41">
    <w:name w:val="fontstyle41"/>
    <w:basedOn w:val="DefaultParagraphFont"/>
    <w:rsid w:val="00E94725"/>
    <w:rPr>
      <w:rFonts w:ascii="Times-Italic" w:hAnsi="Times-Italic" w:hint="default"/>
      <w:b w:val="0"/>
      <w:bCs w:val="0"/>
      <w:i/>
      <w:iCs/>
      <w:color w:val="000000"/>
      <w:sz w:val="18"/>
      <w:szCs w:val="18"/>
    </w:rPr>
  </w:style>
  <w:style w:type="character" w:customStyle="1" w:styleId="fontstyle11">
    <w:name w:val="fontstyle11"/>
    <w:basedOn w:val="DefaultParagraphFont"/>
    <w:rsid w:val="00E94725"/>
    <w:rPr>
      <w:rFonts w:ascii="Universal-GreekwithMathPi" w:hAnsi="Universal-GreekwithMathPi" w:hint="default"/>
      <w:b w:val="0"/>
      <w:bCs w:val="0"/>
      <w:i w:val="0"/>
      <w:iCs w:val="0"/>
      <w:color w:val="000000"/>
      <w:sz w:val="18"/>
      <w:szCs w:val="18"/>
    </w:rPr>
  </w:style>
  <w:style w:type="paragraph" w:styleId="HTMLPreformatted">
    <w:name w:val="HTML Preformatted"/>
    <w:basedOn w:val="Normal"/>
    <w:link w:val="HTMLPreformattedChar"/>
    <w:uiPriority w:val="99"/>
    <w:unhideWhenUsed/>
    <w:rsid w:val="00E9472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SimSun" w:eastAsia="SimSun" w:hAnsi="SimSun" w:cs="SimSun"/>
      <w:kern w:val="0"/>
      <w:sz w:val="24"/>
      <w:szCs w:val="24"/>
    </w:rPr>
  </w:style>
  <w:style w:type="character" w:customStyle="1" w:styleId="HTMLPreformattedChar">
    <w:name w:val="HTML Preformatted Char"/>
    <w:basedOn w:val="DefaultParagraphFont"/>
    <w:link w:val="HTMLPreformatted"/>
    <w:uiPriority w:val="99"/>
    <w:rsid w:val="00E94725"/>
    <w:rPr>
      <w:rFonts w:ascii="SimSun" w:eastAsia="SimSun" w:hAnsi="SimSun" w:cs="SimSun"/>
      <w:kern w:val="0"/>
      <w:sz w:val="24"/>
      <w:szCs w:val="24"/>
    </w:rPr>
  </w:style>
  <w:style w:type="paragraph" w:styleId="Caption">
    <w:name w:val="caption"/>
    <w:basedOn w:val="Normal"/>
    <w:next w:val="Normal"/>
    <w:qFormat/>
    <w:rsid w:val="00E94725"/>
    <w:pPr>
      <w:spacing w:before="152" w:after="160" w:line="400" w:lineRule="exact"/>
    </w:pPr>
    <w:rPr>
      <w:rFonts w:ascii="Arial" w:eastAsia="SimHei" w:hAnsi="Arial" w:cs="Times New Roman"/>
      <w:sz w:val="20"/>
      <w:szCs w:val="20"/>
    </w:rPr>
  </w:style>
  <w:style w:type="paragraph" w:styleId="Subtitle">
    <w:name w:val="Subtitle"/>
    <w:basedOn w:val="Normal"/>
    <w:next w:val="Normal"/>
    <w:link w:val="SubtitleChar"/>
    <w:qFormat/>
    <w:rsid w:val="00E94725"/>
    <w:pPr>
      <w:spacing w:before="240" w:after="60" w:line="312" w:lineRule="auto"/>
      <w:jc w:val="center"/>
      <w:outlineLvl w:val="1"/>
    </w:pPr>
    <w:rPr>
      <w:rFonts w:ascii="Cambria" w:eastAsia="SimSun" w:hAnsi="Cambria" w:cs="Times New Roman"/>
      <w:b/>
      <w:bCs/>
      <w:kern w:val="28"/>
      <w:sz w:val="32"/>
      <w:szCs w:val="32"/>
    </w:rPr>
  </w:style>
  <w:style w:type="character" w:customStyle="1" w:styleId="SubtitleChar">
    <w:name w:val="Subtitle Char"/>
    <w:basedOn w:val="DefaultParagraphFont"/>
    <w:link w:val="Subtitle"/>
    <w:rsid w:val="00E94725"/>
    <w:rPr>
      <w:rFonts w:ascii="Cambria" w:eastAsia="SimSun" w:hAnsi="Cambria" w:cs="Times New Roman"/>
      <w:b/>
      <w:bCs/>
      <w:kern w:val="28"/>
      <w:sz w:val="32"/>
      <w:szCs w:val="32"/>
    </w:rPr>
  </w:style>
  <w:style w:type="character" w:styleId="PlaceholderText">
    <w:name w:val="Placeholder Text"/>
    <w:basedOn w:val="DefaultParagraphFont"/>
    <w:uiPriority w:val="99"/>
    <w:semiHidden/>
    <w:rsid w:val="008B563B"/>
    <w:rPr>
      <w:color w:val="808080"/>
    </w:rPr>
  </w:style>
  <w:style w:type="paragraph" w:styleId="Revision">
    <w:name w:val="Revision"/>
    <w:hidden/>
    <w:uiPriority w:val="99"/>
    <w:semiHidden/>
    <w:rsid w:val="009445DE"/>
  </w:style>
  <w:style w:type="paragraph" w:customStyle="1" w:styleId="266">
    <w:name w:val="样式 标题 2 + 黑体 四号 段前: 6 磅 段后: 6 磅"/>
    <w:basedOn w:val="Heading2"/>
    <w:rsid w:val="009445DE"/>
    <w:pPr>
      <w:keepNext w:val="0"/>
      <w:keepLines w:val="0"/>
      <w:autoSpaceDE w:val="0"/>
      <w:autoSpaceDN w:val="0"/>
      <w:adjustRightInd w:val="0"/>
      <w:spacing w:before="120" w:after="120" w:line="240" w:lineRule="auto"/>
      <w:jc w:val="left"/>
    </w:pPr>
    <w:rPr>
      <w:rFonts w:ascii="SimHei" w:hAnsi="SimHei" w:cs="SimSun"/>
      <w:bCs w:val="0"/>
      <w:kern w:val="2"/>
      <w:sz w:val="28"/>
      <w:szCs w:val="20"/>
      <w:lang w:val="zh-CN"/>
    </w:rPr>
  </w:style>
  <w:style w:type="paragraph" w:customStyle="1" w:styleId="a0">
    <w:name w:val="论文_正文"/>
    <w:basedOn w:val="Normal"/>
    <w:link w:val="Char"/>
    <w:rsid w:val="009445DE"/>
    <w:pPr>
      <w:tabs>
        <w:tab w:val="left" w:pos="9000"/>
      </w:tabs>
      <w:spacing w:line="360" w:lineRule="auto"/>
      <w:ind w:firstLineChars="200" w:firstLine="420"/>
      <w:jc w:val="left"/>
    </w:pPr>
    <w:rPr>
      <w:rFonts w:ascii="Times New Roman" w:eastAsia="SimSun" w:hAnsi="Times New Roman" w:cs="Times New Roman"/>
      <w:sz w:val="24"/>
      <w:szCs w:val="24"/>
    </w:rPr>
  </w:style>
  <w:style w:type="character" w:customStyle="1" w:styleId="Char">
    <w:name w:val="论文_正文 Char"/>
    <w:basedOn w:val="DefaultParagraphFont"/>
    <w:link w:val="a0"/>
    <w:rsid w:val="009445DE"/>
    <w:rPr>
      <w:rFonts w:ascii="Times New Roman" w:eastAsia="SimSun" w:hAnsi="Times New Roman" w:cs="Times New Roman"/>
      <w:sz w:val="24"/>
      <w:szCs w:val="24"/>
    </w:rPr>
  </w:style>
  <w:style w:type="paragraph" w:customStyle="1" w:styleId="ListParagraph1">
    <w:name w:val="List Paragraph1"/>
    <w:basedOn w:val="Normal"/>
    <w:uiPriority w:val="34"/>
    <w:qFormat/>
    <w:rsid w:val="009445DE"/>
    <w:pPr>
      <w:ind w:firstLineChars="200" w:firstLine="420"/>
    </w:pPr>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2.bin"/><Relationship Id="rId671" Type="http://schemas.openxmlformats.org/officeDocument/2006/relationships/oleObject" Target="embeddings/oleObject301.bin"/><Relationship Id="rId769" Type="http://schemas.openxmlformats.org/officeDocument/2006/relationships/image" Target="media/image405.wmf"/><Relationship Id="rId976" Type="http://schemas.openxmlformats.org/officeDocument/2006/relationships/oleObject" Target="embeddings/oleObject458.bin"/><Relationship Id="rId21" Type="http://schemas.openxmlformats.org/officeDocument/2006/relationships/image" Target="media/image7.wmf"/><Relationship Id="rId324" Type="http://schemas.openxmlformats.org/officeDocument/2006/relationships/image" Target="media/image172.wmf"/><Relationship Id="rId531" Type="http://schemas.openxmlformats.org/officeDocument/2006/relationships/oleObject" Target="embeddings/oleObject231.bin"/><Relationship Id="rId629" Type="http://schemas.openxmlformats.org/officeDocument/2006/relationships/image" Target="media/image340.wmf"/><Relationship Id="rId170" Type="http://schemas.openxmlformats.org/officeDocument/2006/relationships/image" Target="media/image89.wmf"/><Relationship Id="rId836" Type="http://schemas.openxmlformats.org/officeDocument/2006/relationships/image" Target="media/image441.wmf"/><Relationship Id="rId1021" Type="http://schemas.openxmlformats.org/officeDocument/2006/relationships/oleObject" Target="embeddings/oleObject481.bin"/><Relationship Id="rId1119" Type="http://schemas.openxmlformats.org/officeDocument/2006/relationships/image" Target="media/image564.png"/><Relationship Id="rId268" Type="http://schemas.openxmlformats.org/officeDocument/2006/relationships/image" Target="media/image142.wmf"/><Relationship Id="rId475" Type="http://schemas.openxmlformats.org/officeDocument/2006/relationships/image" Target="media/image259.wmf"/><Relationship Id="rId682" Type="http://schemas.openxmlformats.org/officeDocument/2006/relationships/oleObject" Target="embeddings/oleObject312.bin"/><Relationship Id="rId903" Type="http://schemas.openxmlformats.org/officeDocument/2006/relationships/image" Target="media/image463.png"/><Relationship Id="rId32" Type="http://schemas.openxmlformats.org/officeDocument/2006/relationships/image" Target="media/image13.wmf"/><Relationship Id="rId128" Type="http://schemas.openxmlformats.org/officeDocument/2006/relationships/oleObject" Target="embeddings/oleObject48.bin"/><Relationship Id="rId335" Type="http://schemas.openxmlformats.org/officeDocument/2006/relationships/oleObject" Target="embeddings/oleObject145.bin"/><Relationship Id="rId542" Type="http://schemas.openxmlformats.org/officeDocument/2006/relationships/image" Target="media/image293.wmf"/><Relationship Id="rId987" Type="http://schemas.openxmlformats.org/officeDocument/2006/relationships/image" Target="media/image510.wmf"/><Relationship Id="rId181" Type="http://schemas.openxmlformats.org/officeDocument/2006/relationships/image" Target="media/image95.wmf"/><Relationship Id="rId402" Type="http://schemas.openxmlformats.org/officeDocument/2006/relationships/image" Target="media/image218.wmf"/><Relationship Id="rId847" Type="http://schemas.openxmlformats.org/officeDocument/2006/relationships/image" Target="media/image443.wmf"/><Relationship Id="rId1032" Type="http://schemas.openxmlformats.org/officeDocument/2006/relationships/oleObject" Target="embeddings/oleObject492.bin"/><Relationship Id="rId279" Type="http://schemas.openxmlformats.org/officeDocument/2006/relationships/oleObject" Target="embeddings/oleObject119.bin"/><Relationship Id="rId486" Type="http://schemas.openxmlformats.org/officeDocument/2006/relationships/oleObject" Target="embeddings/oleObject209.bin"/><Relationship Id="rId693" Type="http://schemas.openxmlformats.org/officeDocument/2006/relationships/image" Target="media/image363.wmf"/><Relationship Id="rId707" Type="http://schemas.openxmlformats.org/officeDocument/2006/relationships/image" Target="media/image370.wmf"/><Relationship Id="rId914" Type="http://schemas.openxmlformats.org/officeDocument/2006/relationships/oleObject" Target="embeddings/oleObject430.bin"/><Relationship Id="rId43" Type="http://schemas.openxmlformats.org/officeDocument/2006/relationships/oleObject" Target="embeddings/oleObject18.bin"/><Relationship Id="rId139" Type="http://schemas.openxmlformats.org/officeDocument/2006/relationships/image" Target="media/image73.wmf"/><Relationship Id="rId346" Type="http://schemas.openxmlformats.org/officeDocument/2006/relationships/oleObject" Target="embeddings/oleObject150.bin"/><Relationship Id="rId553" Type="http://schemas.openxmlformats.org/officeDocument/2006/relationships/image" Target="media/image299.wmf"/><Relationship Id="rId760" Type="http://schemas.openxmlformats.org/officeDocument/2006/relationships/image" Target="media/image399.wmf"/><Relationship Id="rId998" Type="http://schemas.openxmlformats.org/officeDocument/2006/relationships/oleObject" Target="embeddings/oleObject469.bin"/><Relationship Id="rId192" Type="http://schemas.openxmlformats.org/officeDocument/2006/relationships/oleObject" Target="embeddings/oleObject79.bin"/><Relationship Id="rId206" Type="http://schemas.openxmlformats.org/officeDocument/2006/relationships/oleObject" Target="embeddings/oleObject86.bin"/><Relationship Id="rId413" Type="http://schemas.openxmlformats.org/officeDocument/2006/relationships/oleObject" Target="embeddings/oleObject175.bin"/><Relationship Id="rId858" Type="http://schemas.openxmlformats.org/officeDocument/2006/relationships/oleObject" Target="embeddings/oleObject398.bin"/><Relationship Id="rId1043" Type="http://schemas.openxmlformats.org/officeDocument/2006/relationships/oleObject" Target="embeddings/oleObject503.bin"/><Relationship Id="rId497" Type="http://schemas.openxmlformats.org/officeDocument/2006/relationships/image" Target="media/image270.wmf"/><Relationship Id="rId620" Type="http://schemas.openxmlformats.org/officeDocument/2006/relationships/oleObject" Target="embeddings/oleObject272.bin"/><Relationship Id="rId718" Type="http://schemas.openxmlformats.org/officeDocument/2006/relationships/oleObject" Target="embeddings/oleObject330.bin"/><Relationship Id="rId925" Type="http://schemas.openxmlformats.org/officeDocument/2006/relationships/oleObject" Target="embeddings/oleObject436.bin"/><Relationship Id="rId357" Type="http://schemas.openxmlformats.org/officeDocument/2006/relationships/image" Target="media/image194.jpeg"/><Relationship Id="rId1110" Type="http://schemas.openxmlformats.org/officeDocument/2006/relationships/oleObject" Target="embeddings/oleObject538.bin"/><Relationship Id="rId54" Type="http://schemas.openxmlformats.org/officeDocument/2006/relationships/oleObject" Target="embeddings/oleObject21.bin"/><Relationship Id="rId217" Type="http://schemas.openxmlformats.org/officeDocument/2006/relationships/image" Target="media/image113.wmf"/><Relationship Id="rId564" Type="http://schemas.openxmlformats.org/officeDocument/2006/relationships/oleObject" Target="embeddings/oleObject246.bin"/><Relationship Id="rId771" Type="http://schemas.openxmlformats.org/officeDocument/2006/relationships/image" Target="media/image406.wmf"/><Relationship Id="rId869" Type="http://schemas.openxmlformats.org/officeDocument/2006/relationships/image" Target="media/image451.wmf"/><Relationship Id="rId424" Type="http://schemas.openxmlformats.org/officeDocument/2006/relationships/image" Target="media/image231.wmf"/><Relationship Id="rId631" Type="http://schemas.openxmlformats.org/officeDocument/2006/relationships/image" Target="media/image341.png"/><Relationship Id="rId729" Type="http://schemas.openxmlformats.org/officeDocument/2006/relationships/image" Target="media/image383.png"/><Relationship Id="rId1054" Type="http://schemas.openxmlformats.org/officeDocument/2006/relationships/oleObject" Target="embeddings/oleObject510.bin"/><Relationship Id="rId270" Type="http://schemas.openxmlformats.org/officeDocument/2006/relationships/image" Target="media/image143.wmf"/><Relationship Id="rId936" Type="http://schemas.openxmlformats.org/officeDocument/2006/relationships/oleObject" Target="embeddings/oleObject437.bin"/><Relationship Id="rId1121" Type="http://schemas.openxmlformats.org/officeDocument/2006/relationships/oleObject" Target="embeddings/oleObject542.bin"/><Relationship Id="rId65" Type="http://schemas.openxmlformats.org/officeDocument/2006/relationships/oleObject" Target="embeddings/oleObject26.bin"/><Relationship Id="rId130" Type="http://schemas.openxmlformats.org/officeDocument/2006/relationships/oleObject" Target="embeddings/oleObject49.bin"/><Relationship Id="rId368" Type="http://schemas.openxmlformats.org/officeDocument/2006/relationships/image" Target="media/image200.wmf"/><Relationship Id="rId575" Type="http://schemas.openxmlformats.org/officeDocument/2006/relationships/image" Target="media/image311.wmf"/><Relationship Id="rId782" Type="http://schemas.openxmlformats.org/officeDocument/2006/relationships/oleObject" Target="embeddings/oleObject358.bin"/><Relationship Id="rId228" Type="http://schemas.openxmlformats.org/officeDocument/2006/relationships/oleObject" Target="embeddings/oleObject97.bin"/><Relationship Id="rId435" Type="http://schemas.openxmlformats.org/officeDocument/2006/relationships/oleObject" Target="embeddings/oleObject186.bin"/><Relationship Id="rId642" Type="http://schemas.openxmlformats.org/officeDocument/2006/relationships/image" Target="media/image347.wmf"/><Relationship Id="rId1065" Type="http://schemas.openxmlformats.org/officeDocument/2006/relationships/image" Target="media/image536.wmf"/><Relationship Id="rId281" Type="http://schemas.openxmlformats.org/officeDocument/2006/relationships/image" Target="media/image149.wmf"/><Relationship Id="rId502" Type="http://schemas.openxmlformats.org/officeDocument/2006/relationships/oleObject" Target="embeddings/oleObject217.bin"/><Relationship Id="rId947" Type="http://schemas.openxmlformats.org/officeDocument/2006/relationships/oleObject" Target="embeddings/oleObject443.bin"/><Relationship Id="rId1132" Type="http://schemas.openxmlformats.org/officeDocument/2006/relationships/image" Target="media/image571.wmf"/><Relationship Id="rId76" Type="http://schemas.openxmlformats.org/officeDocument/2006/relationships/oleObject" Target="embeddings/oleObject34.bin"/><Relationship Id="rId141" Type="http://schemas.openxmlformats.org/officeDocument/2006/relationships/image" Target="media/image74.wmf"/><Relationship Id="rId379" Type="http://schemas.openxmlformats.org/officeDocument/2006/relationships/image" Target="media/image206.wmf"/><Relationship Id="rId586" Type="http://schemas.openxmlformats.org/officeDocument/2006/relationships/oleObject" Target="embeddings/oleObject257.bin"/><Relationship Id="rId793" Type="http://schemas.openxmlformats.org/officeDocument/2006/relationships/oleObject" Target="embeddings/oleObject365.bin"/><Relationship Id="rId807" Type="http://schemas.openxmlformats.org/officeDocument/2006/relationships/oleObject" Target="embeddings/oleObject370.bin"/><Relationship Id="rId7" Type="http://schemas.openxmlformats.org/officeDocument/2006/relationships/endnotes" Target="endnotes.xml"/><Relationship Id="rId239" Type="http://schemas.openxmlformats.org/officeDocument/2006/relationships/image" Target="media/image124.wmf"/><Relationship Id="rId446" Type="http://schemas.openxmlformats.org/officeDocument/2006/relationships/image" Target="media/image243.png"/><Relationship Id="rId653" Type="http://schemas.openxmlformats.org/officeDocument/2006/relationships/oleObject" Target="embeddings/oleObject291.bin"/><Relationship Id="rId1076" Type="http://schemas.openxmlformats.org/officeDocument/2006/relationships/image" Target="media/image541.wmf"/><Relationship Id="rId292" Type="http://schemas.openxmlformats.org/officeDocument/2006/relationships/oleObject" Target="embeddings/oleObject125.bin"/><Relationship Id="rId306" Type="http://schemas.openxmlformats.org/officeDocument/2006/relationships/oleObject" Target="embeddings/oleObject132.bin"/><Relationship Id="rId860" Type="http://schemas.openxmlformats.org/officeDocument/2006/relationships/oleObject" Target="embeddings/oleObject399.bin"/><Relationship Id="rId958" Type="http://schemas.openxmlformats.org/officeDocument/2006/relationships/oleObject" Target="embeddings/oleObject448.bin"/><Relationship Id="rId1143" Type="http://schemas.openxmlformats.org/officeDocument/2006/relationships/image" Target="media/image577.wmf"/><Relationship Id="rId87" Type="http://schemas.openxmlformats.org/officeDocument/2006/relationships/image" Target="media/image41.emf"/><Relationship Id="rId513" Type="http://schemas.openxmlformats.org/officeDocument/2006/relationships/image" Target="media/image278.wmf"/><Relationship Id="rId597" Type="http://schemas.openxmlformats.org/officeDocument/2006/relationships/image" Target="media/image324.wmf"/><Relationship Id="rId720" Type="http://schemas.openxmlformats.org/officeDocument/2006/relationships/oleObject" Target="embeddings/oleObject331.bin"/><Relationship Id="rId818" Type="http://schemas.openxmlformats.org/officeDocument/2006/relationships/image" Target="media/image431.wmf"/><Relationship Id="rId152" Type="http://schemas.openxmlformats.org/officeDocument/2006/relationships/oleObject" Target="embeddings/oleObject59.bin"/><Relationship Id="rId457" Type="http://schemas.openxmlformats.org/officeDocument/2006/relationships/oleObject" Target="embeddings/oleObject195.bin"/><Relationship Id="rId1003" Type="http://schemas.openxmlformats.org/officeDocument/2006/relationships/image" Target="media/image518.wmf"/><Relationship Id="rId1087" Type="http://schemas.openxmlformats.org/officeDocument/2006/relationships/oleObject" Target="embeddings/oleObject526.bin"/><Relationship Id="rId664" Type="http://schemas.openxmlformats.org/officeDocument/2006/relationships/oleObject" Target="embeddings/oleObject297.bin"/><Relationship Id="rId871" Type="http://schemas.openxmlformats.org/officeDocument/2006/relationships/image" Target="media/image452.wmf"/><Relationship Id="rId969" Type="http://schemas.openxmlformats.org/officeDocument/2006/relationships/image" Target="media/image501.wmf"/><Relationship Id="rId14" Type="http://schemas.openxmlformats.org/officeDocument/2006/relationships/image" Target="media/image4.png"/><Relationship Id="rId317" Type="http://schemas.openxmlformats.org/officeDocument/2006/relationships/image" Target="media/image168.wmf"/><Relationship Id="rId524" Type="http://schemas.openxmlformats.org/officeDocument/2006/relationships/oleObject" Target="embeddings/oleObject228.bin"/><Relationship Id="rId731" Type="http://schemas.openxmlformats.org/officeDocument/2006/relationships/image" Target="media/image385.png"/><Relationship Id="rId98" Type="http://schemas.openxmlformats.org/officeDocument/2006/relationships/image" Target="media/image46.png"/><Relationship Id="rId163" Type="http://schemas.openxmlformats.org/officeDocument/2006/relationships/image" Target="media/image86.wmf"/><Relationship Id="rId370" Type="http://schemas.openxmlformats.org/officeDocument/2006/relationships/image" Target="media/image201.jpeg"/><Relationship Id="rId829" Type="http://schemas.openxmlformats.org/officeDocument/2006/relationships/oleObject" Target="embeddings/oleObject378.bin"/><Relationship Id="rId1014" Type="http://schemas.openxmlformats.org/officeDocument/2006/relationships/oleObject" Target="embeddings/oleObject477.bin"/><Relationship Id="rId230" Type="http://schemas.openxmlformats.org/officeDocument/2006/relationships/oleObject" Target="embeddings/oleObject98.bin"/><Relationship Id="rId468" Type="http://schemas.openxmlformats.org/officeDocument/2006/relationships/image" Target="media/image255.wmf"/><Relationship Id="rId675" Type="http://schemas.openxmlformats.org/officeDocument/2006/relationships/oleObject" Target="embeddings/oleObject305.bin"/><Relationship Id="rId882" Type="http://schemas.openxmlformats.org/officeDocument/2006/relationships/oleObject" Target="embeddings/oleObject411.bin"/><Relationship Id="rId1098" Type="http://schemas.openxmlformats.org/officeDocument/2006/relationships/oleObject" Target="embeddings/oleObject532.bin"/><Relationship Id="rId25" Type="http://schemas.openxmlformats.org/officeDocument/2006/relationships/image" Target="media/image9.png"/><Relationship Id="rId328" Type="http://schemas.openxmlformats.org/officeDocument/2006/relationships/image" Target="media/image174.wmf"/><Relationship Id="rId535" Type="http://schemas.openxmlformats.org/officeDocument/2006/relationships/oleObject" Target="embeddings/oleObject233.bin"/><Relationship Id="rId742" Type="http://schemas.openxmlformats.org/officeDocument/2006/relationships/image" Target="media/image392.wmf"/><Relationship Id="rId174" Type="http://schemas.openxmlformats.org/officeDocument/2006/relationships/image" Target="media/image91.wmf"/><Relationship Id="rId381" Type="http://schemas.openxmlformats.org/officeDocument/2006/relationships/image" Target="media/image207.wmf"/><Relationship Id="rId602" Type="http://schemas.openxmlformats.org/officeDocument/2006/relationships/oleObject" Target="embeddings/oleObject263.bin"/><Relationship Id="rId1025" Type="http://schemas.openxmlformats.org/officeDocument/2006/relationships/oleObject" Target="embeddings/oleObject485.bin"/><Relationship Id="rId241" Type="http://schemas.openxmlformats.org/officeDocument/2006/relationships/image" Target="media/image125.wmf"/><Relationship Id="rId479" Type="http://schemas.openxmlformats.org/officeDocument/2006/relationships/image" Target="media/image261.wmf"/><Relationship Id="rId686" Type="http://schemas.openxmlformats.org/officeDocument/2006/relationships/image" Target="media/image358.png"/><Relationship Id="rId893" Type="http://schemas.openxmlformats.org/officeDocument/2006/relationships/oleObject" Target="embeddings/oleObject419.bin"/><Relationship Id="rId907" Type="http://schemas.openxmlformats.org/officeDocument/2006/relationships/image" Target="media/image466.wmf"/><Relationship Id="rId36" Type="http://schemas.openxmlformats.org/officeDocument/2006/relationships/image" Target="media/image15.wmf"/><Relationship Id="rId339" Type="http://schemas.openxmlformats.org/officeDocument/2006/relationships/image" Target="media/image180.wmf"/><Relationship Id="rId546" Type="http://schemas.openxmlformats.org/officeDocument/2006/relationships/image" Target="media/image295.wmf"/><Relationship Id="rId753" Type="http://schemas.openxmlformats.org/officeDocument/2006/relationships/oleObject" Target="embeddings/oleObject345.bin"/><Relationship Id="rId101" Type="http://schemas.openxmlformats.org/officeDocument/2006/relationships/image" Target="media/image49.png"/><Relationship Id="rId185" Type="http://schemas.openxmlformats.org/officeDocument/2006/relationships/oleObject" Target="embeddings/oleObject76.bin"/><Relationship Id="rId406" Type="http://schemas.openxmlformats.org/officeDocument/2006/relationships/image" Target="media/image221.jpg"/><Relationship Id="rId960" Type="http://schemas.openxmlformats.org/officeDocument/2006/relationships/oleObject" Target="embeddings/oleObject449.bin"/><Relationship Id="rId1036" Type="http://schemas.openxmlformats.org/officeDocument/2006/relationships/oleObject" Target="embeddings/oleObject496.bin"/><Relationship Id="rId392" Type="http://schemas.openxmlformats.org/officeDocument/2006/relationships/oleObject" Target="embeddings/oleObject167.bin"/><Relationship Id="rId613" Type="http://schemas.openxmlformats.org/officeDocument/2006/relationships/image" Target="media/image332.wmf"/><Relationship Id="rId697" Type="http://schemas.openxmlformats.org/officeDocument/2006/relationships/image" Target="media/image365.wmf"/><Relationship Id="rId820" Type="http://schemas.openxmlformats.org/officeDocument/2006/relationships/image" Target="media/image432.wmf"/><Relationship Id="rId918" Type="http://schemas.openxmlformats.org/officeDocument/2006/relationships/oleObject" Target="embeddings/oleObject432.bin"/><Relationship Id="rId252" Type="http://schemas.openxmlformats.org/officeDocument/2006/relationships/oleObject" Target="embeddings/oleObject109.bin"/><Relationship Id="rId1103" Type="http://schemas.openxmlformats.org/officeDocument/2006/relationships/image" Target="media/image555.wmf"/><Relationship Id="rId47" Type="http://schemas.openxmlformats.org/officeDocument/2006/relationships/image" Target="media/image21.png"/><Relationship Id="rId112" Type="http://schemas.openxmlformats.org/officeDocument/2006/relationships/image" Target="media/image60.wmf"/><Relationship Id="rId557" Type="http://schemas.openxmlformats.org/officeDocument/2006/relationships/oleObject" Target="embeddings/oleObject243.bin"/><Relationship Id="rId764" Type="http://schemas.openxmlformats.org/officeDocument/2006/relationships/image" Target="media/image401.wmf"/><Relationship Id="rId971" Type="http://schemas.openxmlformats.org/officeDocument/2006/relationships/image" Target="media/image502.wmf"/><Relationship Id="rId196" Type="http://schemas.openxmlformats.org/officeDocument/2006/relationships/oleObject" Target="embeddings/oleObject81.bin"/><Relationship Id="rId417" Type="http://schemas.openxmlformats.org/officeDocument/2006/relationships/oleObject" Target="embeddings/oleObject177.bin"/><Relationship Id="rId624" Type="http://schemas.openxmlformats.org/officeDocument/2006/relationships/oleObject" Target="embeddings/oleObject274.bin"/><Relationship Id="rId831" Type="http://schemas.openxmlformats.org/officeDocument/2006/relationships/oleObject" Target="embeddings/oleObject379.bin"/><Relationship Id="rId1047" Type="http://schemas.openxmlformats.org/officeDocument/2006/relationships/image" Target="media/image527.wmf"/><Relationship Id="rId263" Type="http://schemas.openxmlformats.org/officeDocument/2006/relationships/oleObject" Target="embeddings/oleObject111.bin"/><Relationship Id="rId470" Type="http://schemas.openxmlformats.org/officeDocument/2006/relationships/image" Target="media/image256.png"/><Relationship Id="rId929" Type="http://schemas.openxmlformats.org/officeDocument/2006/relationships/image" Target="media/image479.png"/><Relationship Id="rId1114" Type="http://schemas.openxmlformats.org/officeDocument/2006/relationships/oleObject" Target="embeddings/oleObject539.bin"/><Relationship Id="rId58" Type="http://schemas.openxmlformats.org/officeDocument/2006/relationships/image" Target="media/image29.wmf"/><Relationship Id="rId123" Type="http://schemas.openxmlformats.org/officeDocument/2006/relationships/image" Target="media/image66.wmf"/><Relationship Id="rId330" Type="http://schemas.openxmlformats.org/officeDocument/2006/relationships/image" Target="media/image175.wmf"/><Relationship Id="rId568" Type="http://schemas.openxmlformats.org/officeDocument/2006/relationships/oleObject" Target="embeddings/oleObject248.bin"/><Relationship Id="rId775" Type="http://schemas.openxmlformats.org/officeDocument/2006/relationships/image" Target="media/image408.wmf"/><Relationship Id="rId982" Type="http://schemas.openxmlformats.org/officeDocument/2006/relationships/oleObject" Target="embeddings/oleObject461.bin"/><Relationship Id="rId428" Type="http://schemas.openxmlformats.org/officeDocument/2006/relationships/image" Target="media/image233.wmf"/><Relationship Id="rId635" Type="http://schemas.openxmlformats.org/officeDocument/2006/relationships/oleObject" Target="embeddings/oleObject279.bin"/><Relationship Id="rId842" Type="http://schemas.openxmlformats.org/officeDocument/2006/relationships/oleObject" Target="embeddings/oleObject386.bin"/><Relationship Id="rId1058" Type="http://schemas.openxmlformats.org/officeDocument/2006/relationships/oleObject" Target="embeddings/oleObject512.bin"/><Relationship Id="rId274" Type="http://schemas.openxmlformats.org/officeDocument/2006/relationships/image" Target="media/image145.wmf"/><Relationship Id="rId481" Type="http://schemas.openxmlformats.org/officeDocument/2006/relationships/image" Target="media/image262.wmf"/><Relationship Id="rId702" Type="http://schemas.openxmlformats.org/officeDocument/2006/relationships/oleObject" Target="embeddings/oleObject322.bin"/><Relationship Id="rId1125" Type="http://schemas.openxmlformats.org/officeDocument/2006/relationships/oleObject" Target="embeddings/oleObject544.bin"/><Relationship Id="rId69" Type="http://schemas.openxmlformats.org/officeDocument/2006/relationships/image" Target="media/image34.wmf"/><Relationship Id="rId134" Type="http://schemas.openxmlformats.org/officeDocument/2006/relationships/oleObject" Target="embeddings/oleObject51.bin"/><Relationship Id="rId579" Type="http://schemas.openxmlformats.org/officeDocument/2006/relationships/image" Target="media/image313.wmf"/><Relationship Id="rId786" Type="http://schemas.openxmlformats.org/officeDocument/2006/relationships/oleObject" Target="embeddings/oleObject360.bin"/><Relationship Id="rId993" Type="http://schemas.openxmlformats.org/officeDocument/2006/relationships/image" Target="media/image513.wmf"/><Relationship Id="rId341" Type="http://schemas.openxmlformats.org/officeDocument/2006/relationships/image" Target="media/image181.wmf"/><Relationship Id="rId439" Type="http://schemas.openxmlformats.org/officeDocument/2006/relationships/oleObject" Target="embeddings/oleObject188.bin"/><Relationship Id="rId646" Type="http://schemas.openxmlformats.org/officeDocument/2006/relationships/image" Target="media/image349.wmf"/><Relationship Id="rId1069" Type="http://schemas.openxmlformats.org/officeDocument/2006/relationships/image" Target="media/image538.wmf"/><Relationship Id="rId201" Type="http://schemas.openxmlformats.org/officeDocument/2006/relationships/image" Target="media/image105.wmf"/><Relationship Id="rId285" Type="http://schemas.openxmlformats.org/officeDocument/2006/relationships/image" Target="media/image151.wmf"/><Relationship Id="rId506" Type="http://schemas.openxmlformats.org/officeDocument/2006/relationships/oleObject" Target="embeddings/oleObject219.bin"/><Relationship Id="rId853" Type="http://schemas.openxmlformats.org/officeDocument/2006/relationships/image" Target="media/image446.wmf"/><Relationship Id="rId1136" Type="http://schemas.openxmlformats.org/officeDocument/2006/relationships/image" Target="media/image573.wmf"/><Relationship Id="rId492" Type="http://schemas.openxmlformats.org/officeDocument/2006/relationships/oleObject" Target="embeddings/oleObject212.bin"/><Relationship Id="rId713" Type="http://schemas.openxmlformats.org/officeDocument/2006/relationships/image" Target="media/image373.wmf"/><Relationship Id="rId797" Type="http://schemas.openxmlformats.org/officeDocument/2006/relationships/oleObject" Target="embeddings/oleObject367.bin"/><Relationship Id="rId920" Type="http://schemas.openxmlformats.org/officeDocument/2006/relationships/oleObject" Target="embeddings/oleObject433.bin"/><Relationship Id="rId145" Type="http://schemas.openxmlformats.org/officeDocument/2006/relationships/image" Target="media/image77.wmf"/><Relationship Id="rId352" Type="http://schemas.openxmlformats.org/officeDocument/2006/relationships/image" Target="media/image189.png"/><Relationship Id="rId212" Type="http://schemas.openxmlformats.org/officeDocument/2006/relationships/oleObject" Target="embeddings/oleObject89.bin"/><Relationship Id="rId657" Type="http://schemas.openxmlformats.org/officeDocument/2006/relationships/image" Target="media/image351.wmf"/><Relationship Id="rId864" Type="http://schemas.openxmlformats.org/officeDocument/2006/relationships/oleObject" Target="embeddings/oleObject402.bin"/><Relationship Id="rId296" Type="http://schemas.openxmlformats.org/officeDocument/2006/relationships/oleObject" Target="embeddings/oleObject127.bin"/><Relationship Id="rId517" Type="http://schemas.openxmlformats.org/officeDocument/2006/relationships/image" Target="media/image280.wmf"/><Relationship Id="rId724" Type="http://schemas.openxmlformats.org/officeDocument/2006/relationships/oleObject" Target="embeddings/oleObject333.bin"/><Relationship Id="rId931" Type="http://schemas.openxmlformats.org/officeDocument/2006/relationships/image" Target="media/image481.png"/><Relationship Id="rId1147" Type="http://schemas.openxmlformats.org/officeDocument/2006/relationships/image" Target="media/image579.wmf"/><Relationship Id="rId60" Type="http://schemas.openxmlformats.org/officeDocument/2006/relationships/image" Target="media/image30.wmf"/><Relationship Id="rId156" Type="http://schemas.openxmlformats.org/officeDocument/2006/relationships/oleObject" Target="embeddings/oleObject61.bin"/><Relationship Id="rId363" Type="http://schemas.openxmlformats.org/officeDocument/2006/relationships/oleObject" Target="embeddings/oleObject153.bin"/><Relationship Id="rId570" Type="http://schemas.openxmlformats.org/officeDocument/2006/relationships/oleObject" Target="embeddings/oleObject249.bin"/><Relationship Id="rId1007" Type="http://schemas.openxmlformats.org/officeDocument/2006/relationships/image" Target="media/image520.wmf"/><Relationship Id="rId223" Type="http://schemas.openxmlformats.org/officeDocument/2006/relationships/image" Target="media/image116.emf"/><Relationship Id="rId430" Type="http://schemas.openxmlformats.org/officeDocument/2006/relationships/image" Target="media/image234.wmf"/><Relationship Id="rId668" Type="http://schemas.openxmlformats.org/officeDocument/2006/relationships/oleObject" Target="embeddings/oleObject299.bin"/><Relationship Id="rId875" Type="http://schemas.openxmlformats.org/officeDocument/2006/relationships/image" Target="media/image454.wmf"/><Relationship Id="rId1060" Type="http://schemas.openxmlformats.org/officeDocument/2006/relationships/oleObject" Target="embeddings/oleObject513.bin"/><Relationship Id="rId18" Type="http://schemas.openxmlformats.org/officeDocument/2006/relationships/oleObject" Target="embeddings/oleObject6.bin"/><Relationship Id="rId528" Type="http://schemas.openxmlformats.org/officeDocument/2006/relationships/oleObject" Target="embeddings/oleObject230.bin"/><Relationship Id="rId735" Type="http://schemas.openxmlformats.org/officeDocument/2006/relationships/oleObject" Target="embeddings/oleObject334.bin"/><Relationship Id="rId942" Type="http://schemas.openxmlformats.org/officeDocument/2006/relationships/image" Target="media/image488.wmf"/><Relationship Id="rId167" Type="http://schemas.openxmlformats.org/officeDocument/2006/relationships/oleObject" Target="embeddings/oleObject67.bin"/><Relationship Id="rId374" Type="http://schemas.openxmlformats.org/officeDocument/2006/relationships/oleObject" Target="embeddings/oleObject158.bin"/><Relationship Id="rId581" Type="http://schemas.openxmlformats.org/officeDocument/2006/relationships/image" Target="media/image314.wmf"/><Relationship Id="rId1018" Type="http://schemas.openxmlformats.org/officeDocument/2006/relationships/oleObject" Target="embeddings/oleObject479.bin"/><Relationship Id="rId71" Type="http://schemas.openxmlformats.org/officeDocument/2006/relationships/image" Target="media/image35.wmf"/><Relationship Id="rId234" Type="http://schemas.openxmlformats.org/officeDocument/2006/relationships/oleObject" Target="embeddings/oleObject100.bin"/><Relationship Id="rId679" Type="http://schemas.openxmlformats.org/officeDocument/2006/relationships/oleObject" Target="embeddings/oleObject309.bin"/><Relationship Id="rId802" Type="http://schemas.openxmlformats.org/officeDocument/2006/relationships/image" Target="media/image422.wmf"/><Relationship Id="rId886" Type="http://schemas.openxmlformats.org/officeDocument/2006/relationships/oleObject" Target="embeddings/oleObject413.bin"/><Relationship Id="rId2" Type="http://schemas.openxmlformats.org/officeDocument/2006/relationships/numbering" Target="numbering.xml"/><Relationship Id="rId29" Type="http://schemas.openxmlformats.org/officeDocument/2006/relationships/oleObject" Target="embeddings/oleObject11.bin"/><Relationship Id="rId441" Type="http://schemas.openxmlformats.org/officeDocument/2006/relationships/oleObject" Target="embeddings/oleObject189.bin"/><Relationship Id="rId539" Type="http://schemas.openxmlformats.org/officeDocument/2006/relationships/oleObject" Target="embeddings/oleObject235.bin"/><Relationship Id="rId746" Type="http://schemas.openxmlformats.org/officeDocument/2006/relationships/oleObject" Target="embeddings/oleObject340.bin"/><Relationship Id="rId1071" Type="http://schemas.openxmlformats.org/officeDocument/2006/relationships/image" Target="media/image539.wmf"/><Relationship Id="rId178" Type="http://schemas.openxmlformats.org/officeDocument/2006/relationships/image" Target="media/image93.wmf"/><Relationship Id="rId301" Type="http://schemas.openxmlformats.org/officeDocument/2006/relationships/image" Target="media/image159.wmf"/><Relationship Id="rId953" Type="http://schemas.openxmlformats.org/officeDocument/2006/relationships/oleObject" Target="embeddings/oleObject446.bin"/><Relationship Id="rId1029" Type="http://schemas.openxmlformats.org/officeDocument/2006/relationships/oleObject" Target="embeddings/oleObject489.bin"/><Relationship Id="rId82" Type="http://schemas.openxmlformats.org/officeDocument/2006/relationships/oleObject" Target="embeddings/oleObject37.bin"/><Relationship Id="rId385" Type="http://schemas.openxmlformats.org/officeDocument/2006/relationships/image" Target="media/image209.wmf"/><Relationship Id="rId592" Type="http://schemas.openxmlformats.org/officeDocument/2006/relationships/oleObject" Target="embeddings/oleObject258.bin"/><Relationship Id="rId606" Type="http://schemas.openxmlformats.org/officeDocument/2006/relationships/oleObject" Target="embeddings/oleObject265.bin"/><Relationship Id="rId813" Type="http://schemas.openxmlformats.org/officeDocument/2006/relationships/image" Target="media/image428.jpeg"/><Relationship Id="rId245" Type="http://schemas.openxmlformats.org/officeDocument/2006/relationships/image" Target="media/image127.wmf"/><Relationship Id="rId452" Type="http://schemas.openxmlformats.org/officeDocument/2006/relationships/image" Target="media/image247.wmf"/><Relationship Id="rId897" Type="http://schemas.openxmlformats.org/officeDocument/2006/relationships/oleObject" Target="embeddings/oleObject423.bin"/><Relationship Id="rId1082" Type="http://schemas.openxmlformats.org/officeDocument/2006/relationships/image" Target="media/image545.wmf"/><Relationship Id="rId105" Type="http://schemas.openxmlformats.org/officeDocument/2006/relationships/image" Target="media/image53.png"/><Relationship Id="rId312" Type="http://schemas.openxmlformats.org/officeDocument/2006/relationships/oleObject" Target="embeddings/oleObject135.bin"/><Relationship Id="rId757" Type="http://schemas.openxmlformats.org/officeDocument/2006/relationships/oleObject" Target="embeddings/oleObject347.bin"/><Relationship Id="rId964" Type="http://schemas.openxmlformats.org/officeDocument/2006/relationships/oleObject" Target="embeddings/oleObject452.bin"/><Relationship Id="rId93" Type="http://schemas.openxmlformats.org/officeDocument/2006/relationships/footer" Target="footer3.xml"/><Relationship Id="rId189" Type="http://schemas.openxmlformats.org/officeDocument/2006/relationships/image" Target="media/image99.wmf"/><Relationship Id="rId396" Type="http://schemas.openxmlformats.org/officeDocument/2006/relationships/oleObject" Target="embeddings/oleObject169.bin"/><Relationship Id="rId617" Type="http://schemas.openxmlformats.org/officeDocument/2006/relationships/image" Target="media/image334.wmf"/><Relationship Id="rId824" Type="http://schemas.openxmlformats.org/officeDocument/2006/relationships/image" Target="media/image434.jpeg"/><Relationship Id="rId256" Type="http://schemas.openxmlformats.org/officeDocument/2006/relationships/image" Target="media/image133.png"/><Relationship Id="rId463" Type="http://schemas.openxmlformats.org/officeDocument/2006/relationships/oleObject" Target="embeddings/oleObject198.bin"/><Relationship Id="rId670" Type="http://schemas.openxmlformats.org/officeDocument/2006/relationships/oleObject" Target="embeddings/oleObject300.bin"/><Relationship Id="rId1093" Type="http://schemas.openxmlformats.org/officeDocument/2006/relationships/image" Target="media/image551.wmf"/><Relationship Id="rId1107" Type="http://schemas.openxmlformats.org/officeDocument/2006/relationships/image" Target="media/image557.wmf"/><Relationship Id="rId116" Type="http://schemas.openxmlformats.org/officeDocument/2006/relationships/image" Target="media/image62.wmf"/><Relationship Id="rId323" Type="http://schemas.openxmlformats.org/officeDocument/2006/relationships/oleObject" Target="embeddings/oleObject139.bin"/><Relationship Id="rId530" Type="http://schemas.openxmlformats.org/officeDocument/2006/relationships/image" Target="media/image287.wmf"/><Relationship Id="rId768" Type="http://schemas.openxmlformats.org/officeDocument/2006/relationships/image" Target="media/image404.jpeg"/><Relationship Id="rId975" Type="http://schemas.openxmlformats.org/officeDocument/2006/relationships/image" Target="media/image504.wmf"/><Relationship Id="rId20" Type="http://schemas.openxmlformats.org/officeDocument/2006/relationships/oleObject" Target="embeddings/oleObject7.bin"/><Relationship Id="rId628" Type="http://schemas.openxmlformats.org/officeDocument/2006/relationships/oleObject" Target="embeddings/oleObject276.bin"/><Relationship Id="rId835" Type="http://schemas.openxmlformats.org/officeDocument/2006/relationships/oleObject" Target="embeddings/oleObject381.bin"/><Relationship Id="rId267" Type="http://schemas.openxmlformats.org/officeDocument/2006/relationships/oleObject" Target="embeddings/oleObject113.bin"/><Relationship Id="rId474" Type="http://schemas.openxmlformats.org/officeDocument/2006/relationships/oleObject" Target="embeddings/oleObject203.bin"/><Relationship Id="rId1020" Type="http://schemas.openxmlformats.org/officeDocument/2006/relationships/oleObject" Target="embeddings/oleObject480.bin"/><Relationship Id="rId1118" Type="http://schemas.openxmlformats.org/officeDocument/2006/relationships/oleObject" Target="embeddings/oleObject541.bin"/><Relationship Id="rId127" Type="http://schemas.openxmlformats.org/officeDocument/2006/relationships/image" Target="media/image67.wmf"/><Relationship Id="rId681" Type="http://schemas.openxmlformats.org/officeDocument/2006/relationships/oleObject" Target="embeddings/oleObject311.bin"/><Relationship Id="rId779" Type="http://schemas.openxmlformats.org/officeDocument/2006/relationships/image" Target="media/image410.wmf"/><Relationship Id="rId902" Type="http://schemas.openxmlformats.org/officeDocument/2006/relationships/image" Target="media/image462.jpeg"/><Relationship Id="rId986" Type="http://schemas.openxmlformats.org/officeDocument/2006/relationships/oleObject" Target="embeddings/oleObject463.bin"/><Relationship Id="rId31" Type="http://schemas.openxmlformats.org/officeDocument/2006/relationships/oleObject" Target="embeddings/oleObject12.bin"/><Relationship Id="rId334" Type="http://schemas.openxmlformats.org/officeDocument/2006/relationships/image" Target="media/image177.wmf"/><Relationship Id="rId541" Type="http://schemas.openxmlformats.org/officeDocument/2006/relationships/oleObject" Target="embeddings/oleObject236.bin"/><Relationship Id="rId639" Type="http://schemas.openxmlformats.org/officeDocument/2006/relationships/oleObject" Target="embeddings/oleObject281.bin"/><Relationship Id="rId180" Type="http://schemas.openxmlformats.org/officeDocument/2006/relationships/image" Target="media/image94.png"/><Relationship Id="rId278" Type="http://schemas.openxmlformats.org/officeDocument/2006/relationships/image" Target="media/image147.wmf"/><Relationship Id="rId401" Type="http://schemas.openxmlformats.org/officeDocument/2006/relationships/image" Target="media/image217.jpeg"/><Relationship Id="rId846" Type="http://schemas.openxmlformats.org/officeDocument/2006/relationships/oleObject" Target="embeddings/oleObject390.bin"/><Relationship Id="rId1031" Type="http://schemas.openxmlformats.org/officeDocument/2006/relationships/oleObject" Target="embeddings/oleObject491.bin"/><Relationship Id="rId1129" Type="http://schemas.openxmlformats.org/officeDocument/2006/relationships/oleObject" Target="embeddings/oleObject546.bin"/><Relationship Id="rId303" Type="http://schemas.openxmlformats.org/officeDocument/2006/relationships/image" Target="media/image160.wmf"/><Relationship Id="rId485" Type="http://schemas.openxmlformats.org/officeDocument/2006/relationships/image" Target="media/image264.wmf"/><Relationship Id="rId692" Type="http://schemas.openxmlformats.org/officeDocument/2006/relationships/oleObject" Target="embeddings/oleObject317.bin"/><Relationship Id="rId706" Type="http://schemas.openxmlformats.org/officeDocument/2006/relationships/oleObject" Target="embeddings/oleObject324.bin"/><Relationship Id="rId748" Type="http://schemas.openxmlformats.org/officeDocument/2006/relationships/image" Target="media/image394.wmf"/><Relationship Id="rId913" Type="http://schemas.openxmlformats.org/officeDocument/2006/relationships/image" Target="media/image470.wmf"/><Relationship Id="rId955" Type="http://schemas.openxmlformats.org/officeDocument/2006/relationships/image" Target="media/image495.wmf"/><Relationship Id="rId1140" Type="http://schemas.openxmlformats.org/officeDocument/2006/relationships/oleObject" Target="embeddings/oleObject551.bin"/><Relationship Id="rId42" Type="http://schemas.openxmlformats.org/officeDocument/2006/relationships/image" Target="media/image18.wmf"/><Relationship Id="rId84" Type="http://schemas.openxmlformats.org/officeDocument/2006/relationships/oleObject" Target="embeddings/oleObject38.bin"/><Relationship Id="rId138" Type="http://schemas.openxmlformats.org/officeDocument/2006/relationships/oleObject" Target="embeddings/oleObject53.bin"/><Relationship Id="rId345" Type="http://schemas.openxmlformats.org/officeDocument/2006/relationships/image" Target="media/image183.wmf"/><Relationship Id="rId387" Type="http://schemas.openxmlformats.org/officeDocument/2006/relationships/image" Target="media/image210.wmf"/><Relationship Id="rId510" Type="http://schemas.openxmlformats.org/officeDocument/2006/relationships/oleObject" Target="embeddings/oleObject221.bin"/><Relationship Id="rId552" Type="http://schemas.openxmlformats.org/officeDocument/2006/relationships/oleObject" Target="embeddings/oleObject241.bin"/><Relationship Id="rId594" Type="http://schemas.openxmlformats.org/officeDocument/2006/relationships/oleObject" Target="embeddings/oleObject259.bin"/><Relationship Id="rId608" Type="http://schemas.openxmlformats.org/officeDocument/2006/relationships/oleObject" Target="embeddings/oleObject266.bin"/><Relationship Id="rId815" Type="http://schemas.openxmlformats.org/officeDocument/2006/relationships/image" Target="media/image429.png"/><Relationship Id="rId997" Type="http://schemas.openxmlformats.org/officeDocument/2006/relationships/image" Target="media/image515.wmf"/><Relationship Id="rId191" Type="http://schemas.openxmlformats.org/officeDocument/2006/relationships/image" Target="media/image100.wmf"/><Relationship Id="rId205" Type="http://schemas.openxmlformats.org/officeDocument/2006/relationships/image" Target="media/image107.wmf"/><Relationship Id="rId247" Type="http://schemas.openxmlformats.org/officeDocument/2006/relationships/image" Target="media/image128.wmf"/><Relationship Id="rId412" Type="http://schemas.openxmlformats.org/officeDocument/2006/relationships/image" Target="media/image225.wmf"/><Relationship Id="rId857" Type="http://schemas.openxmlformats.org/officeDocument/2006/relationships/oleObject" Target="embeddings/oleObject397.bin"/><Relationship Id="rId899" Type="http://schemas.openxmlformats.org/officeDocument/2006/relationships/oleObject" Target="embeddings/oleObject425.bin"/><Relationship Id="rId1000" Type="http://schemas.openxmlformats.org/officeDocument/2006/relationships/oleObject" Target="embeddings/oleObject470.bin"/><Relationship Id="rId1042" Type="http://schemas.openxmlformats.org/officeDocument/2006/relationships/oleObject" Target="embeddings/oleObject502.bin"/><Relationship Id="rId1084" Type="http://schemas.openxmlformats.org/officeDocument/2006/relationships/image" Target="media/image546.wmf"/><Relationship Id="rId107" Type="http://schemas.openxmlformats.org/officeDocument/2006/relationships/image" Target="media/image55.png"/><Relationship Id="rId289" Type="http://schemas.openxmlformats.org/officeDocument/2006/relationships/image" Target="media/image153.wmf"/><Relationship Id="rId454" Type="http://schemas.openxmlformats.org/officeDocument/2006/relationships/image" Target="media/image248.wmf"/><Relationship Id="rId496" Type="http://schemas.openxmlformats.org/officeDocument/2006/relationships/oleObject" Target="embeddings/oleObject214.bin"/><Relationship Id="rId661" Type="http://schemas.openxmlformats.org/officeDocument/2006/relationships/image" Target="media/image353.wmf"/><Relationship Id="rId717" Type="http://schemas.openxmlformats.org/officeDocument/2006/relationships/image" Target="media/image375.wmf"/><Relationship Id="rId759" Type="http://schemas.openxmlformats.org/officeDocument/2006/relationships/oleObject" Target="embeddings/oleObject348.bin"/><Relationship Id="rId924" Type="http://schemas.openxmlformats.org/officeDocument/2006/relationships/oleObject" Target="embeddings/oleObject435.bin"/><Relationship Id="rId966" Type="http://schemas.openxmlformats.org/officeDocument/2006/relationships/oleObject" Target="embeddings/oleObject453.bin"/><Relationship Id="rId11" Type="http://schemas.openxmlformats.org/officeDocument/2006/relationships/oleObject" Target="embeddings/oleObject2.bin"/><Relationship Id="rId53" Type="http://schemas.openxmlformats.org/officeDocument/2006/relationships/image" Target="media/image26.wmf"/><Relationship Id="rId149" Type="http://schemas.openxmlformats.org/officeDocument/2006/relationships/image" Target="media/image79.wmf"/><Relationship Id="rId314" Type="http://schemas.openxmlformats.org/officeDocument/2006/relationships/image" Target="media/image166.wmf"/><Relationship Id="rId356" Type="http://schemas.openxmlformats.org/officeDocument/2006/relationships/image" Target="media/image193.png"/><Relationship Id="rId398" Type="http://schemas.openxmlformats.org/officeDocument/2006/relationships/oleObject" Target="embeddings/oleObject170.bin"/><Relationship Id="rId521" Type="http://schemas.openxmlformats.org/officeDocument/2006/relationships/image" Target="media/image282.wmf"/><Relationship Id="rId563" Type="http://schemas.openxmlformats.org/officeDocument/2006/relationships/image" Target="media/image305.wmf"/><Relationship Id="rId619" Type="http://schemas.openxmlformats.org/officeDocument/2006/relationships/image" Target="media/image335.wmf"/><Relationship Id="rId770" Type="http://schemas.openxmlformats.org/officeDocument/2006/relationships/oleObject" Target="embeddings/oleObject352.bin"/><Relationship Id="rId1151" Type="http://schemas.openxmlformats.org/officeDocument/2006/relationships/fontTable" Target="fontTable.xml"/><Relationship Id="rId95" Type="http://schemas.openxmlformats.org/officeDocument/2006/relationships/image" Target="media/image43.png"/><Relationship Id="rId160" Type="http://schemas.openxmlformats.org/officeDocument/2006/relationships/oleObject" Target="embeddings/oleObject63.bin"/><Relationship Id="rId216" Type="http://schemas.openxmlformats.org/officeDocument/2006/relationships/oleObject" Target="embeddings/oleObject91.bin"/><Relationship Id="rId423" Type="http://schemas.openxmlformats.org/officeDocument/2006/relationships/oleObject" Target="embeddings/oleObject180.bin"/><Relationship Id="rId826" Type="http://schemas.openxmlformats.org/officeDocument/2006/relationships/image" Target="media/image436.wmf"/><Relationship Id="rId868" Type="http://schemas.openxmlformats.org/officeDocument/2006/relationships/oleObject" Target="embeddings/oleObject404.bin"/><Relationship Id="rId1011" Type="http://schemas.openxmlformats.org/officeDocument/2006/relationships/image" Target="media/image522.wmf"/><Relationship Id="rId1053" Type="http://schemas.openxmlformats.org/officeDocument/2006/relationships/image" Target="media/image530.wmf"/><Relationship Id="rId1109" Type="http://schemas.openxmlformats.org/officeDocument/2006/relationships/image" Target="media/image558.wmf"/><Relationship Id="rId258" Type="http://schemas.openxmlformats.org/officeDocument/2006/relationships/image" Target="media/image135.png"/><Relationship Id="rId465" Type="http://schemas.openxmlformats.org/officeDocument/2006/relationships/oleObject" Target="embeddings/oleObject199.bin"/><Relationship Id="rId630" Type="http://schemas.openxmlformats.org/officeDocument/2006/relationships/oleObject" Target="embeddings/oleObject277.bin"/><Relationship Id="rId672" Type="http://schemas.openxmlformats.org/officeDocument/2006/relationships/oleObject" Target="embeddings/oleObject302.bin"/><Relationship Id="rId728" Type="http://schemas.openxmlformats.org/officeDocument/2006/relationships/image" Target="media/image382.png"/><Relationship Id="rId935" Type="http://schemas.openxmlformats.org/officeDocument/2006/relationships/image" Target="media/image485.wmf"/><Relationship Id="rId1095" Type="http://schemas.openxmlformats.org/officeDocument/2006/relationships/oleObject" Target="embeddings/oleObject530.bin"/><Relationship Id="rId22" Type="http://schemas.openxmlformats.org/officeDocument/2006/relationships/oleObject" Target="embeddings/oleObject8.bin"/><Relationship Id="rId64" Type="http://schemas.openxmlformats.org/officeDocument/2006/relationships/image" Target="media/image32.wmf"/><Relationship Id="rId118" Type="http://schemas.openxmlformats.org/officeDocument/2006/relationships/image" Target="media/image63.png"/><Relationship Id="rId325" Type="http://schemas.openxmlformats.org/officeDocument/2006/relationships/oleObject" Target="embeddings/oleObject140.bin"/><Relationship Id="rId367" Type="http://schemas.openxmlformats.org/officeDocument/2006/relationships/oleObject" Target="embeddings/oleObject155.bin"/><Relationship Id="rId532" Type="http://schemas.openxmlformats.org/officeDocument/2006/relationships/image" Target="media/image288.wmf"/><Relationship Id="rId574" Type="http://schemas.openxmlformats.org/officeDocument/2006/relationships/oleObject" Target="embeddings/oleObject251.bin"/><Relationship Id="rId977" Type="http://schemas.openxmlformats.org/officeDocument/2006/relationships/image" Target="media/image505.wmf"/><Relationship Id="rId1120" Type="http://schemas.openxmlformats.org/officeDocument/2006/relationships/image" Target="media/image565.wmf"/><Relationship Id="rId171" Type="http://schemas.openxmlformats.org/officeDocument/2006/relationships/oleObject" Target="embeddings/oleObject69.bin"/><Relationship Id="rId227" Type="http://schemas.openxmlformats.org/officeDocument/2006/relationships/image" Target="media/image118.emf"/><Relationship Id="rId781" Type="http://schemas.openxmlformats.org/officeDocument/2006/relationships/image" Target="media/image411.wmf"/><Relationship Id="rId837" Type="http://schemas.openxmlformats.org/officeDocument/2006/relationships/oleObject" Target="embeddings/oleObject382.bin"/><Relationship Id="rId879" Type="http://schemas.openxmlformats.org/officeDocument/2006/relationships/image" Target="media/image456.wmf"/><Relationship Id="rId1022" Type="http://schemas.openxmlformats.org/officeDocument/2006/relationships/oleObject" Target="embeddings/oleObject482.bin"/><Relationship Id="rId269" Type="http://schemas.openxmlformats.org/officeDocument/2006/relationships/oleObject" Target="embeddings/oleObject114.bin"/><Relationship Id="rId434" Type="http://schemas.openxmlformats.org/officeDocument/2006/relationships/image" Target="media/image236.wmf"/><Relationship Id="rId476" Type="http://schemas.openxmlformats.org/officeDocument/2006/relationships/oleObject" Target="embeddings/oleObject204.bin"/><Relationship Id="rId641" Type="http://schemas.openxmlformats.org/officeDocument/2006/relationships/oleObject" Target="embeddings/oleObject282.bin"/><Relationship Id="rId683" Type="http://schemas.openxmlformats.org/officeDocument/2006/relationships/oleObject" Target="embeddings/oleObject313.bin"/><Relationship Id="rId739" Type="http://schemas.openxmlformats.org/officeDocument/2006/relationships/oleObject" Target="embeddings/oleObject336.bin"/><Relationship Id="rId890" Type="http://schemas.openxmlformats.org/officeDocument/2006/relationships/oleObject" Target="embeddings/oleObject416.bin"/><Relationship Id="rId904" Type="http://schemas.openxmlformats.org/officeDocument/2006/relationships/image" Target="media/image464.png"/><Relationship Id="rId1064" Type="http://schemas.openxmlformats.org/officeDocument/2006/relationships/oleObject" Target="embeddings/oleObject515.bin"/><Relationship Id="rId33" Type="http://schemas.openxmlformats.org/officeDocument/2006/relationships/oleObject" Target="embeddings/oleObject13.bin"/><Relationship Id="rId129" Type="http://schemas.openxmlformats.org/officeDocument/2006/relationships/image" Target="media/image68.wmf"/><Relationship Id="rId280" Type="http://schemas.openxmlformats.org/officeDocument/2006/relationships/image" Target="media/image148.png"/><Relationship Id="rId336" Type="http://schemas.openxmlformats.org/officeDocument/2006/relationships/image" Target="media/image178.png"/><Relationship Id="rId501" Type="http://schemas.openxmlformats.org/officeDocument/2006/relationships/image" Target="media/image272.wmf"/><Relationship Id="rId543" Type="http://schemas.openxmlformats.org/officeDocument/2006/relationships/oleObject" Target="embeddings/oleObject237.bin"/><Relationship Id="rId946" Type="http://schemas.openxmlformats.org/officeDocument/2006/relationships/image" Target="media/image490.wmf"/><Relationship Id="rId988" Type="http://schemas.openxmlformats.org/officeDocument/2006/relationships/oleObject" Target="embeddings/oleObject464.bin"/><Relationship Id="rId1131" Type="http://schemas.openxmlformats.org/officeDocument/2006/relationships/oleObject" Target="embeddings/oleObject547.bin"/><Relationship Id="rId75" Type="http://schemas.openxmlformats.org/officeDocument/2006/relationships/oleObject" Target="embeddings/oleObject33.bin"/><Relationship Id="rId140" Type="http://schemas.openxmlformats.org/officeDocument/2006/relationships/oleObject" Target="embeddings/oleObject54.bin"/><Relationship Id="rId182" Type="http://schemas.openxmlformats.org/officeDocument/2006/relationships/oleObject" Target="embeddings/oleObject74.bin"/><Relationship Id="rId378" Type="http://schemas.openxmlformats.org/officeDocument/2006/relationships/oleObject" Target="embeddings/oleObject160.bin"/><Relationship Id="rId403" Type="http://schemas.openxmlformats.org/officeDocument/2006/relationships/oleObject" Target="embeddings/oleObject172.bin"/><Relationship Id="rId585" Type="http://schemas.openxmlformats.org/officeDocument/2006/relationships/image" Target="media/image316.wmf"/><Relationship Id="rId750" Type="http://schemas.openxmlformats.org/officeDocument/2006/relationships/image" Target="media/image395.wmf"/><Relationship Id="rId792" Type="http://schemas.openxmlformats.org/officeDocument/2006/relationships/image" Target="media/image415.wmf"/><Relationship Id="rId806" Type="http://schemas.openxmlformats.org/officeDocument/2006/relationships/image" Target="media/image424.wmf"/><Relationship Id="rId848" Type="http://schemas.openxmlformats.org/officeDocument/2006/relationships/oleObject" Target="embeddings/oleObject391.bin"/><Relationship Id="rId1033" Type="http://schemas.openxmlformats.org/officeDocument/2006/relationships/oleObject" Target="embeddings/oleObject493.bin"/><Relationship Id="rId6" Type="http://schemas.openxmlformats.org/officeDocument/2006/relationships/footnotes" Target="footnotes.xml"/><Relationship Id="rId238" Type="http://schemas.openxmlformats.org/officeDocument/2006/relationships/oleObject" Target="embeddings/oleObject102.bin"/><Relationship Id="rId445" Type="http://schemas.openxmlformats.org/officeDocument/2006/relationships/image" Target="media/image242.png"/><Relationship Id="rId487" Type="http://schemas.openxmlformats.org/officeDocument/2006/relationships/image" Target="media/image265.wmf"/><Relationship Id="rId610" Type="http://schemas.openxmlformats.org/officeDocument/2006/relationships/oleObject" Target="embeddings/oleObject267.bin"/><Relationship Id="rId652" Type="http://schemas.openxmlformats.org/officeDocument/2006/relationships/oleObject" Target="embeddings/oleObject290.bin"/><Relationship Id="rId694" Type="http://schemas.openxmlformats.org/officeDocument/2006/relationships/oleObject" Target="embeddings/oleObject318.bin"/><Relationship Id="rId708" Type="http://schemas.openxmlformats.org/officeDocument/2006/relationships/oleObject" Target="embeddings/oleObject325.bin"/><Relationship Id="rId915" Type="http://schemas.openxmlformats.org/officeDocument/2006/relationships/image" Target="media/image471.wmf"/><Relationship Id="rId1075" Type="http://schemas.openxmlformats.org/officeDocument/2006/relationships/oleObject" Target="embeddings/oleObject521.bin"/><Relationship Id="rId291" Type="http://schemas.openxmlformats.org/officeDocument/2006/relationships/image" Target="media/image154.wmf"/><Relationship Id="rId305" Type="http://schemas.openxmlformats.org/officeDocument/2006/relationships/image" Target="media/image161.wmf"/><Relationship Id="rId347" Type="http://schemas.openxmlformats.org/officeDocument/2006/relationships/image" Target="media/image184.png"/><Relationship Id="rId512" Type="http://schemas.openxmlformats.org/officeDocument/2006/relationships/oleObject" Target="embeddings/oleObject222.bin"/><Relationship Id="rId957" Type="http://schemas.openxmlformats.org/officeDocument/2006/relationships/image" Target="media/image496.wmf"/><Relationship Id="rId999" Type="http://schemas.openxmlformats.org/officeDocument/2006/relationships/image" Target="media/image516.wmf"/><Relationship Id="rId1100" Type="http://schemas.openxmlformats.org/officeDocument/2006/relationships/oleObject" Target="embeddings/oleObject533.bin"/><Relationship Id="rId1142" Type="http://schemas.openxmlformats.org/officeDocument/2006/relationships/oleObject" Target="embeddings/oleObject552.bin"/><Relationship Id="rId44" Type="http://schemas.openxmlformats.org/officeDocument/2006/relationships/image" Target="media/image19.png"/><Relationship Id="rId86" Type="http://schemas.openxmlformats.org/officeDocument/2006/relationships/oleObject" Target="embeddings/oleObject39.bin"/><Relationship Id="rId151" Type="http://schemas.openxmlformats.org/officeDocument/2006/relationships/image" Target="media/image80.wmf"/><Relationship Id="rId389" Type="http://schemas.openxmlformats.org/officeDocument/2006/relationships/image" Target="media/image211.wmf"/><Relationship Id="rId554" Type="http://schemas.openxmlformats.org/officeDocument/2006/relationships/oleObject" Target="embeddings/oleObject242.bin"/><Relationship Id="rId596" Type="http://schemas.openxmlformats.org/officeDocument/2006/relationships/oleObject" Target="embeddings/oleObject260.bin"/><Relationship Id="rId761" Type="http://schemas.openxmlformats.org/officeDocument/2006/relationships/oleObject" Target="embeddings/oleObject349.bin"/><Relationship Id="rId817" Type="http://schemas.openxmlformats.org/officeDocument/2006/relationships/oleObject" Target="embeddings/oleObject373.bin"/><Relationship Id="rId859" Type="http://schemas.openxmlformats.org/officeDocument/2006/relationships/image" Target="media/image447.wmf"/><Relationship Id="rId1002" Type="http://schemas.openxmlformats.org/officeDocument/2006/relationships/oleObject" Target="embeddings/oleObject471.bin"/><Relationship Id="rId193" Type="http://schemas.openxmlformats.org/officeDocument/2006/relationships/image" Target="media/image101.wmf"/><Relationship Id="rId207" Type="http://schemas.openxmlformats.org/officeDocument/2006/relationships/image" Target="media/image108.wmf"/><Relationship Id="rId249" Type="http://schemas.openxmlformats.org/officeDocument/2006/relationships/image" Target="media/image129.wmf"/><Relationship Id="rId414" Type="http://schemas.openxmlformats.org/officeDocument/2006/relationships/image" Target="media/image226.wmf"/><Relationship Id="rId456" Type="http://schemas.openxmlformats.org/officeDocument/2006/relationships/image" Target="media/image249.wmf"/><Relationship Id="rId498" Type="http://schemas.openxmlformats.org/officeDocument/2006/relationships/oleObject" Target="embeddings/oleObject215.bin"/><Relationship Id="rId621" Type="http://schemas.openxmlformats.org/officeDocument/2006/relationships/image" Target="media/image336.wmf"/><Relationship Id="rId663" Type="http://schemas.openxmlformats.org/officeDocument/2006/relationships/image" Target="media/image354.wmf"/><Relationship Id="rId870" Type="http://schemas.openxmlformats.org/officeDocument/2006/relationships/oleObject" Target="embeddings/oleObject405.bin"/><Relationship Id="rId1044" Type="http://schemas.openxmlformats.org/officeDocument/2006/relationships/oleObject" Target="embeddings/oleObject504.bin"/><Relationship Id="rId1086" Type="http://schemas.openxmlformats.org/officeDocument/2006/relationships/image" Target="media/image547.wmf"/><Relationship Id="rId13" Type="http://schemas.openxmlformats.org/officeDocument/2006/relationships/oleObject" Target="embeddings/oleObject3.bin"/><Relationship Id="rId109" Type="http://schemas.openxmlformats.org/officeDocument/2006/relationships/image" Target="media/image57.png"/><Relationship Id="rId260" Type="http://schemas.openxmlformats.org/officeDocument/2006/relationships/image" Target="media/image137.png"/><Relationship Id="rId316" Type="http://schemas.openxmlformats.org/officeDocument/2006/relationships/image" Target="media/image167.png"/><Relationship Id="rId523" Type="http://schemas.openxmlformats.org/officeDocument/2006/relationships/image" Target="media/image283.wmf"/><Relationship Id="rId719" Type="http://schemas.openxmlformats.org/officeDocument/2006/relationships/image" Target="media/image376.wmf"/><Relationship Id="rId926" Type="http://schemas.openxmlformats.org/officeDocument/2006/relationships/image" Target="media/image476.png"/><Relationship Id="rId968" Type="http://schemas.openxmlformats.org/officeDocument/2006/relationships/oleObject" Target="embeddings/oleObject454.bin"/><Relationship Id="rId1111" Type="http://schemas.openxmlformats.org/officeDocument/2006/relationships/image" Target="media/image559.png"/><Relationship Id="rId55" Type="http://schemas.openxmlformats.org/officeDocument/2006/relationships/image" Target="media/image27.png"/><Relationship Id="rId97" Type="http://schemas.openxmlformats.org/officeDocument/2006/relationships/image" Target="media/image45.png"/><Relationship Id="rId120" Type="http://schemas.openxmlformats.org/officeDocument/2006/relationships/oleObject" Target="embeddings/oleObject43.bin"/><Relationship Id="rId358" Type="http://schemas.openxmlformats.org/officeDocument/2006/relationships/image" Target="media/image195.wmf"/><Relationship Id="rId565" Type="http://schemas.openxmlformats.org/officeDocument/2006/relationships/image" Target="media/image306.wmf"/><Relationship Id="rId730" Type="http://schemas.openxmlformats.org/officeDocument/2006/relationships/image" Target="media/image384.png"/><Relationship Id="rId772" Type="http://schemas.openxmlformats.org/officeDocument/2006/relationships/oleObject" Target="embeddings/oleObject353.bin"/><Relationship Id="rId828" Type="http://schemas.openxmlformats.org/officeDocument/2006/relationships/image" Target="media/image437.wmf"/><Relationship Id="rId1013" Type="http://schemas.openxmlformats.org/officeDocument/2006/relationships/image" Target="media/image523.wmf"/><Relationship Id="rId162" Type="http://schemas.openxmlformats.org/officeDocument/2006/relationships/oleObject" Target="embeddings/oleObject64.bin"/><Relationship Id="rId218" Type="http://schemas.openxmlformats.org/officeDocument/2006/relationships/oleObject" Target="embeddings/oleObject92.bin"/><Relationship Id="rId425" Type="http://schemas.openxmlformats.org/officeDocument/2006/relationships/oleObject" Target="embeddings/oleObject181.bin"/><Relationship Id="rId467" Type="http://schemas.openxmlformats.org/officeDocument/2006/relationships/oleObject" Target="embeddings/oleObject200.bin"/><Relationship Id="rId632" Type="http://schemas.openxmlformats.org/officeDocument/2006/relationships/image" Target="media/image342.wmf"/><Relationship Id="rId1055" Type="http://schemas.openxmlformats.org/officeDocument/2006/relationships/image" Target="media/image531.wmf"/><Relationship Id="rId1097" Type="http://schemas.openxmlformats.org/officeDocument/2006/relationships/image" Target="media/image552.wmf"/><Relationship Id="rId271" Type="http://schemas.openxmlformats.org/officeDocument/2006/relationships/oleObject" Target="embeddings/oleObject115.bin"/><Relationship Id="rId674" Type="http://schemas.openxmlformats.org/officeDocument/2006/relationships/oleObject" Target="embeddings/oleObject304.bin"/><Relationship Id="rId881" Type="http://schemas.openxmlformats.org/officeDocument/2006/relationships/image" Target="media/image457.wmf"/><Relationship Id="rId937" Type="http://schemas.openxmlformats.org/officeDocument/2006/relationships/image" Target="media/image486.wmf"/><Relationship Id="rId979" Type="http://schemas.openxmlformats.org/officeDocument/2006/relationships/image" Target="media/image506.wmf"/><Relationship Id="rId1122" Type="http://schemas.openxmlformats.org/officeDocument/2006/relationships/image" Target="media/image566.wmf"/><Relationship Id="rId24" Type="http://schemas.openxmlformats.org/officeDocument/2006/relationships/oleObject" Target="embeddings/oleObject9.bin"/><Relationship Id="rId66" Type="http://schemas.openxmlformats.org/officeDocument/2006/relationships/image" Target="media/image33.wmf"/><Relationship Id="rId131" Type="http://schemas.openxmlformats.org/officeDocument/2006/relationships/image" Target="media/image69.wmf"/><Relationship Id="rId327" Type="http://schemas.openxmlformats.org/officeDocument/2006/relationships/oleObject" Target="embeddings/oleObject141.bin"/><Relationship Id="rId369" Type="http://schemas.openxmlformats.org/officeDocument/2006/relationships/oleObject" Target="embeddings/oleObject156.bin"/><Relationship Id="rId534" Type="http://schemas.openxmlformats.org/officeDocument/2006/relationships/image" Target="media/image289.wmf"/><Relationship Id="rId576" Type="http://schemas.openxmlformats.org/officeDocument/2006/relationships/oleObject" Target="embeddings/oleObject252.bin"/><Relationship Id="rId741" Type="http://schemas.openxmlformats.org/officeDocument/2006/relationships/oleObject" Target="embeddings/oleObject337.bin"/><Relationship Id="rId783" Type="http://schemas.openxmlformats.org/officeDocument/2006/relationships/image" Target="media/image412.wmf"/><Relationship Id="rId839" Type="http://schemas.openxmlformats.org/officeDocument/2006/relationships/oleObject" Target="embeddings/oleObject383.bin"/><Relationship Id="rId990" Type="http://schemas.openxmlformats.org/officeDocument/2006/relationships/oleObject" Target="embeddings/oleObject465.bin"/><Relationship Id="rId173" Type="http://schemas.openxmlformats.org/officeDocument/2006/relationships/oleObject" Target="embeddings/oleObject70.bin"/><Relationship Id="rId229" Type="http://schemas.openxmlformats.org/officeDocument/2006/relationships/image" Target="media/image119.wmf"/><Relationship Id="rId380" Type="http://schemas.openxmlformats.org/officeDocument/2006/relationships/oleObject" Target="embeddings/oleObject161.bin"/><Relationship Id="rId436" Type="http://schemas.openxmlformats.org/officeDocument/2006/relationships/image" Target="media/image237.wmf"/><Relationship Id="rId601" Type="http://schemas.openxmlformats.org/officeDocument/2006/relationships/image" Target="media/image326.wmf"/><Relationship Id="rId643" Type="http://schemas.openxmlformats.org/officeDocument/2006/relationships/oleObject" Target="embeddings/oleObject283.bin"/><Relationship Id="rId1024" Type="http://schemas.openxmlformats.org/officeDocument/2006/relationships/oleObject" Target="embeddings/oleObject484.bin"/><Relationship Id="rId1066" Type="http://schemas.openxmlformats.org/officeDocument/2006/relationships/oleObject" Target="embeddings/oleObject516.bin"/><Relationship Id="rId240" Type="http://schemas.openxmlformats.org/officeDocument/2006/relationships/oleObject" Target="embeddings/oleObject103.bin"/><Relationship Id="rId478" Type="http://schemas.openxmlformats.org/officeDocument/2006/relationships/oleObject" Target="embeddings/oleObject205.bin"/><Relationship Id="rId685" Type="http://schemas.openxmlformats.org/officeDocument/2006/relationships/oleObject" Target="embeddings/oleObject315.bin"/><Relationship Id="rId850" Type="http://schemas.openxmlformats.org/officeDocument/2006/relationships/oleObject" Target="embeddings/oleObject392.bin"/><Relationship Id="rId892" Type="http://schemas.openxmlformats.org/officeDocument/2006/relationships/oleObject" Target="embeddings/oleObject418.bin"/><Relationship Id="rId906" Type="http://schemas.openxmlformats.org/officeDocument/2006/relationships/oleObject" Target="embeddings/oleObject427.bin"/><Relationship Id="rId948" Type="http://schemas.openxmlformats.org/officeDocument/2006/relationships/image" Target="media/image491.wmf"/><Relationship Id="rId1133" Type="http://schemas.openxmlformats.org/officeDocument/2006/relationships/oleObject" Target="embeddings/oleObject548.bin"/><Relationship Id="rId35" Type="http://schemas.openxmlformats.org/officeDocument/2006/relationships/oleObject" Target="embeddings/oleObject14.bin"/><Relationship Id="rId77" Type="http://schemas.openxmlformats.org/officeDocument/2006/relationships/image" Target="media/image36.wmf"/><Relationship Id="rId100" Type="http://schemas.openxmlformats.org/officeDocument/2006/relationships/image" Target="media/image48.png"/><Relationship Id="rId282" Type="http://schemas.openxmlformats.org/officeDocument/2006/relationships/oleObject" Target="embeddings/oleObject120.bin"/><Relationship Id="rId338" Type="http://schemas.openxmlformats.org/officeDocument/2006/relationships/oleObject" Target="embeddings/oleObject146.bin"/><Relationship Id="rId503" Type="http://schemas.openxmlformats.org/officeDocument/2006/relationships/image" Target="media/image273.wmf"/><Relationship Id="rId545" Type="http://schemas.openxmlformats.org/officeDocument/2006/relationships/oleObject" Target="embeddings/oleObject238.bin"/><Relationship Id="rId587" Type="http://schemas.openxmlformats.org/officeDocument/2006/relationships/image" Target="media/image317.png"/><Relationship Id="rId710" Type="http://schemas.openxmlformats.org/officeDocument/2006/relationships/oleObject" Target="embeddings/oleObject326.bin"/><Relationship Id="rId752" Type="http://schemas.openxmlformats.org/officeDocument/2006/relationships/oleObject" Target="embeddings/oleObject344.bin"/><Relationship Id="rId808" Type="http://schemas.openxmlformats.org/officeDocument/2006/relationships/image" Target="media/image425.wmf"/><Relationship Id="rId8" Type="http://schemas.openxmlformats.org/officeDocument/2006/relationships/image" Target="media/image1.wmf"/><Relationship Id="rId142" Type="http://schemas.openxmlformats.org/officeDocument/2006/relationships/oleObject" Target="embeddings/oleObject55.bin"/><Relationship Id="rId184" Type="http://schemas.openxmlformats.org/officeDocument/2006/relationships/oleObject" Target="embeddings/oleObject75.bin"/><Relationship Id="rId391" Type="http://schemas.openxmlformats.org/officeDocument/2006/relationships/image" Target="media/image212.wmf"/><Relationship Id="rId405" Type="http://schemas.openxmlformats.org/officeDocument/2006/relationships/image" Target="media/image220.jpg"/><Relationship Id="rId447" Type="http://schemas.openxmlformats.org/officeDocument/2006/relationships/image" Target="media/image244.png"/><Relationship Id="rId612" Type="http://schemas.openxmlformats.org/officeDocument/2006/relationships/oleObject" Target="embeddings/oleObject268.bin"/><Relationship Id="rId794" Type="http://schemas.openxmlformats.org/officeDocument/2006/relationships/image" Target="media/image416.wmf"/><Relationship Id="rId1035" Type="http://schemas.openxmlformats.org/officeDocument/2006/relationships/oleObject" Target="embeddings/oleObject495.bin"/><Relationship Id="rId1077" Type="http://schemas.openxmlformats.org/officeDocument/2006/relationships/oleObject" Target="embeddings/oleObject522.bin"/><Relationship Id="rId251" Type="http://schemas.openxmlformats.org/officeDocument/2006/relationships/image" Target="media/image130.wmf"/><Relationship Id="rId489" Type="http://schemas.openxmlformats.org/officeDocument/2006/relationships/image" Target="media/image266.wmf"/><Relationship Id="rId654" Type="http://schemas.openxmlformats.org/officeDocument/2006/relationships/oleObject" Target="embeddings/oleObject292.bin"/><Relationship Id="rId696" Type="http://schemas.openxmlformats.org/officeDocument/2006/relationships/oleObject" Target="embeddings/oleObject319.bin"/><Relationship Id="rId861" Type="http://schemas.openxmlformats.org/officeDocument/2006/relationships/image" Target="media/image448.wmf"/><Relationship Id="rId917" Type="http://schemas.openxmlformats.org/officeDocument/2006/relationships/image" Target="media/image472.wmf"/><Relationship Id="rId959" Type="http://schemas.openxmlformats.org/officeDocument/2006/relationships/image" Target="media/image497.wmf"/><Relationship Id="rId1102" Type="http://schemas.openxmlformats.org/officeDocument/2006/relationships/oleObject" Target="embeddings/oleObject534.bin"/><Relationship Id="rId46" Type="http://schemas.openxmlformats.org/officeDocument/2006/relationships/oleObject" Target="embeddings/oleObject19.bin"/><Relationship Id="rId293" Type="http://schemas.openxmlformats.org/officeDocument/2006/relationships/image" Target="media/image155.wmf"/><Relationship Id="rId307" Type="http://schemas.openxmlformats.org/officeDocument/2006/relationships/image" Target="media/image162.wmf"/><Relationship Id="rId349" Type="http://schemas.openxmlformats.org/officeDocument/2006/relationships/image" Target="media/image186.png"/><Relationship Id="rId514" Type="http://schemas.openxmlformats.org/officeDocument/2006/relationships/oleObject" Target="embeddings/oleObject223.bin"/><Relationship Id="rId556" Type="http://schemas.openxmlformats.org/officeDocument/2006/relationships/image" Target="media/image301.wmf"/><Relationship Id="rId721" Type="http://schemas.openxmlformats.org/officeDocument/2006/relationships/image" Target="media/image377.wmf"/><Relationship Id="rId763" Type="http://schemas.openxmlformats.org/officeDocument/2006/relationships/oleObject" Target="embeddings/oleObject350.bin"/><Relationship Id="rId1144" Type="http://schemas.openxmlformats.org/officeDocument/2006/relationships/oleObject" Target="embeddings/oleObject553.bin"/><Relationship Id="rId88" Type="http://schemas.openxmlformats.org/officeDocument/2006/relationships/header" Target="header1.xml"/><Relationship Id="rId111" Type="http://schemas.openxmlformats.org/officeDocument/2006/relationships/image" Target="media/image59.png"/><Relationship Id="rId153" Type="http://schemas.openxmlformats.org/officeDocument/2006/relationships/image" Target="media/image81.wmf"/><Relationship Id="rId195" Type="http://schemas.openxmlformats.org/officeDocument/2006/relationships/image" Target="media/image102.wmf"/><Relationship Id="rId209" Type="http://schemas.openxmlformats.org/officeDocument/2006/relationships/image" Target="media/image109.wmf"/><Relationship Id="rId360" Type="http://schemas.openxmlformats.org/officeDocument/2006/relationships/image" Target="media/image196.wmf"/><Relationship Id="rId416" Type="http://schemas.openxmlformats.org/officeDocument/2006/relationships/image" Target="media/image227.wmf"/><Relationship Id="rId598" Type="http://schemas.openxmlformats.org/officeDocument/2006/relationships/oleObject" Target="embeddings/oleObject261.bin"/><Relationship Id="rId819" Type="http://schemas.openxmlformats.org/officeDocument/2006/relationships/oleObject" Target="embeddings/oleObject374.bin"/><Relationship Id="rId970" Type="http://schemas.openxmlformats.org/officeDocument/2006/relationships/oleObject" Target="embeddings/oleObject455.bin"/><Relationship Id="rId1004" Type="http://schemas.openxmlformats.org/officeDocument/2006/relationships/oleObject" Target="embeddings/oleObject472.bin"/><Relationship Id="rId1046" Type="http://schemas.openxmlformats.org/officeDocument/2006/relationships/oleObject" Target="embeddings/oleObject506.bin"/><Relationship Id="rId220" Type="http://schemas.openxmlformats.org/officeDocument/2006/relationships/oleObject" Target="embeddings/oleObject93.bin"/><Relationship Id="rId458" Type="http://schemas.openxmlformats.org/officeDocument/2006/relationships/image" Target="media/image250.wmf"/><Relationship Id="rId623" Type="http://schemas.openxmlformats.org/officeDocument/2006/relationships/image" Target="media/image337.wmf"/><Relationship Id="rId665" Type="http://schemas.openxmlformats.org/officeDocument/2006/relationships/image" Target="media/image355.wmf"/><Relationship Id="rId830" Type="http://schemas.openxmlformats.org/officeDocument/2006/relationships/image" Target="media/image438.wmf"/><Relationship Id="rId872" Type="http://schemas.openxmlformats.org/officeDocument/2006/relationships/oleObject" Target="embeddings/oleObject406.bin"/><Relationship Id="rId928" Type="http://schemas.openxmlformats.org/officeDocument/2006/relationships/image" Target="media/image478.png"/><Relationship Id="rId1088" Type="http://schemas.openxmlformats.org/officeDocument/2006/relationships/image" Target="media/image548.png"/><Relationship Id="rId15" Type="http://schemas.openxmlformats.org/officeDocument/2006/relationships/oleObject" Target="embeddings/oleObject4.bin"/><Relationship Id="rId57" Type="http://schemas.openxmlformats.org/officeDocument/2006/relationships/oleObject" Target="embeddings/oleObject22.bin"/><Relationship Id="rId262" Type="http://schemas.openxmlformats.org/officeDocument/2006/relationships/image" Target="media/image139.wmf"/><Relationship Id="rId318" Type="http://schemas.openxmlformats.org/officeDocument/2006/relationships/oleObject" Target="embeddings/oleObject137.bin"/><Relationship Id="rId525" Type="http://schemas.openxmlformats.org/officeDocument/2006/relationships/image" Target="media/image284.wmf"/><Relationship Id="rId567" Type="http://schemas.openxmlformats.org/officeDocument/2006/relationships/image" Target="media/image307.wmf"/><Relationship Id="rId732" Type="http://schemas.openxmlformats.org/officeDocument/2006/relationships/image" Target="media/image386.png"/><Relationship Id="rId1113" Type="http://schemas.openxmlformats.org/officeDocument/2006/relationships/image" Target="media/image561.wmf"/><Relationship Id="rId99" Type="http://schemas.openxmlformats.org/officeDocument/2006/relationships/image" Target="media/image47.png"/><Relationship Id="rId122" Type="http://schemas.openxmlformats.org/officeDocument/2006/relationships/oleObject" Target="embeddings/oleObject44.bin"/><Relationship Id="rId164" Type="http://schemas.openxmlformats.org/officeDocument/2006/relationships/oleObject" Target="embeddings/oleObject65.bin"/><Relationship Id="rId371" Type="http://schemas.openxmlformats.org/officeDocument/2006/relationships/image" Target="media/image202.wmf"/><Relationship Id="rId774" Type="http://schemas.openxmlformats.org/officeDocument/2006/relationships/oleObject" Target="embeddings/oleObject354.bin"/><Relationship Id="rId981" Type="http://schemas.openxmlformats.org/officeDocument/2006/relationships/image" Target="media/image507.wmf"/><Relationship Id="rId1015" Type="http://schemas.openxmlformats.org/officeDocument/2006/relationships/image" Target="media/image524.wmf"/><Relationship Id="rId1057" Type="http://schemas.openxmlformats.org/officeDocument/2006/relationships/image" Target="media/image532.wmf"/><Relationship Id="rId427" Type="http://schemas.openxmlformats.org/officeDocument/2006/relationships/oleObject" Target="embeddings/oleObject182.bin"/><Relationship Id="rId469" Type="http://schemas.openxmlformats.org/officeDocument/2006/relationships/oleObject" Target="embeddings/oleObject201.bin"/><Relationship Id="rId634" Type="http://schemas.openxmlformats.org/officeDocument/2006/relationships/image" Target="media/image343.wmf"/><Relationship Id="rId676" Type="http://schemas.openxmlformats.org/officeDocument/2006/relationships/oleObject" Target="embeddings/oleObject306.bin"/><Relationship Id="rId841" Type="http://schemas.openxmlformats.org/officeDocument/2006/relationships/oleObject" Target="embeddings/oleObject385.bin"/><Relationship Id="rId883" Type="http://schemas.openxmlformats.org/officeDocument/2006/relationships/image" Target="media/image458.wmf"/><Relationship Id="rId1099" Type="http://schemas.openxmlformats.org/officeDocument/2006/relationships/image" Target="media/image553.wmf"/><Relationship Id="rId26" Type="http://schemas.openxmlformats.org/officeDocument/2006/relationships/image" Target="media/image10.wmf"/><Relationship Id="rId231" Type="http://schemas.openxmlformats.org/officeDocument/2006/relationships/image" Target="media/image120.wmf"/><Relationship Id="rId273" Type="http://schemas.openxmlformats.org/officeDocument/2006/relationships/oleObject" Target="embeddings/oleObject116.bin"/><Relationship Id="rId329" Type="http://schemas.openxmlformats.org/officeDocument/2006/relationships/oleObject" Target="embeddings/oleObject142.bin"/><Relationship Id="rId480" Type="http://schemas.openxmlformats.org/officeDocument/2006/relationships/oleObject" Target="embeddings/oleObject206.bin"/><Relationship Id="rId536" Type="http://schemas.openxmlformats.org/officeDocument/2006/relationships/image" Target="media/image290.wmf"/><Relationship Id="rId701" Type="http://schemas.openxmlformats.org/officeDocument/2006/relationships/image" Target="media/image367.wmf"/><Relationship Id="rId939" Type="http://schemas.openxmlformats.org/officeDocument/2006/relationships/oleObject" Target="embeddings/oleObject439.bin"/><Relationship Id="rId1124" Type="http://schemas.openxmlformats.org/officeDocument/2006/relationships/image" Target="media/image567.wmf"/><Relationship Id="rId68" Type="http://schemas.openxmlformats.org/officeDocument/2006/relationships/oleObject" Target="embeddings/oleObject28.bin"/><Relationship Id="rId133" Type="http://schemas.openxmlformats.org/officeDocument/2006/relationships/image" Target="media/image70.wmf"/><Relationship Id="rId175" Type="http://schemas.openxmlformats.org/officeDocument/2006/relationships/oleObject" Target="embeddings/oleObject71.bin"/><Relationship Id="rId340" Type="http://schemas.openxmlformats.org/officeDocument/2006/relationships/oleObject" Target="embeddings/oleObject147.bin"/><Relationship Id="rId578" Type="http://schemas.openxmlformats.org/officeDocument/2006/relationships/oleObject" Target="embeddings/oleObject253.bin"/><Relationship Id="rId743" Type="http://schemas.openxmlformats.org/officeDocument/2006/relationships/oleObject" Target="embeddings/oleObject338.bin"/><Relationship Id="rId785" Type="http://schemas.openxmlformats.org/officeDocument/2006/relationships/image" Target="media/image413.wmf"/><Relationship Id="rId950" Type="http://schemas.openxmlformats.org/officeDocument/2006/relationships/image" Target="media/image492.wmf"/><Relationship Id="rId992" Type="http://schemas.openxmlformats.org/officeDocument/2006/relationships/oleObject" Target="embeddings/oleObject466.bin"/><Relationship Id="rId1026" Type="http://schemas.openxmlformats.org/officeDocument/2006/relationships/oleObject" Target="embeddings/oleObject486.bin"/><Relationship Id="rId200" Type="http://schemas.openxmlformats.org/officeDocument/2006/relationships/oleObject" Target="embeddings/oleObject83.bin"/><Relationship Id="rId382" Type="http://schemas.openxmlformats.org/officeDocument/2006/relationships/oleObject" Target="embeddings/oleObject162.bin"/><Relationship Id="rId438" Type="http://schemas.openxmlformats.org/officeDocument/2006/relationships/image" Target="media/image238.wmf"/><Relationship Id="rId603" Type="http://schemas.openxmlformats.org/officeDocument/2006/relationships/image" Target="media/image327.wmf"/><Relationship Id="rId645" Type="http://schemas.openxmlformats.org/officeDocument/2006/relationships/oleObject" Target="embeddings/oleObject284.bin"/><Relationship Id="rId687" Type="http://schemas.openxmlformats.org/officeDocument/2006/relationships/image" Target="media/image359.png"/><Relationship Id="rId810" Type="http://schemas.openxmlformats.org/officeDocument/2006/relationships/image" Target="media/image426.wmf"/><Relationship Id="rId852" Type="http://schemas.openxmlformats.org/officeDocument/2006/relationships/oleObject" Target="embeddings/oleObject393.bin"/><Relationship Id="rId908" Type="http://schemas.openxmlformats.org/officeDocument/2006/relationships/oleObject" Target="embeddings/oleObject428.bin"/><Relationship Id="rId1068" Type="http://schemas.openxmlformats.org/officeDocument/2006/relationships/oleObject" Target="embeddings/oleObject517.bin"/><Relationship Id="rId242" Type="http://schemas.openxmlformats.org/officeDocument/2006/relationships/oleObject" Target="embeddings/oleObject104.bin"/><Relationship Id="rId284" Type="http://schemas.openxmlformats.org/officeDocument/2006/relationships/oleObject" Target="embeddings/oleObject121.bin"/><Relationship Id="rId491" Type="http://schemas.openxmlformats.org/officeDocument/2006/relationships/image" Target="media/image267.wmf"/><Relationship Id="rId505" Type="http://schemas.openxmlformats.org/officeDocument/2006/relationships/image" Target="media/image274.wmf"/><Relationship Id="rId712" Type="http://schemas.openxmlformats.org/officeDocument/2006/relationships/oleObject" Target="embeddings/oleObject327.bin"/><Relationship Id="rId894" Type="http://schemas.openxmlformats.org/officeDocument/2006/relationships/oleObject" Target="embeddings/oleObject420.bin"/><Relationship Id="rId1135" Type="http://schemas.openxmlformats.org/officeDocument/2006/relationships/oleObject" Target="embeddings/oleObject549.bin"/><Relationship Id="rId37" Type="http://schemas.openxmlformats.org/officeDocument/2006/relationships/oleObject" Target="embeddings/oleObject15.bin"/><Relationship Id="rId79" Type="http://schemas.openxmlformats.org/officeDocument/2006/relationships/image" Target="media/image37.wmf"/><Relationship Id="rId102" Type="http://schemas.openxmlformats.org/officeDocument/2006/relationships/image" Target="media/image50.png"/><Relationship Id="rId144" Type="http://schemas.openxmlformats.org/officeDocument/2006/relationships/image" Target="media/image76.png"/><Relationship Id="rId547" Type="http://schemas.openxmlformats.org/officeDocument/2006/relationships/oleObject" Target="embeddings/oleObject239.bin"/><Relationship Id="rId589" Type="http://schemas.openxmlformats.org/officeDocument/2006/relationships/image" Target="media/image319.png"/><Relationship Id="rId754" Type="http://schemas.openxmlformats.org/officeDocument/2006/relationships/image" Target="media/image396.wmf"/><Relationship Id="rId796" Type="http://schemas.openxmlformats.org/officeDocument/2006/relationships/image" Target="media/image417.wmf"/><Relationship Id="rId961" Type="http://schemas.openxmlformats.org/officeDocument/2006/relationships/oleObject" Target="embeddings/oleObject450.bin"/><Relationship Id="rId90" Type="http://schemas.openxmlformats.org/officeDocument/2006/relationships/footer" Target="footer1.xml"/><Relationship Id="rId186" Type="http://schemas.openxmlformats.org/officeDocument/2006/relationships/image" Target="media/image97.png"/><Relationship Id="rId351" Type="http://schemas.openxmlformats.org/officeDocument/2006/relationships/image" Target="media/image188.emf"/><Relationship Id="rId393" Type="http://schemas.openxmlformats.org/officeDocument/2006/relationships/image" Target="media/image213.wmf"/><Relationship Id="rId407" Type="http://schemas.openxmlformats.org/officeDocument/2006/relationships/image" Target="media/image222.jpg"/><Relationship Id="rId449" Type="http://schemas.openxmlformats.org/officeDocument/2006/relationships/oleObject" Target="embeddings/oleObject191.bin"/><Relationship Id="rId614" Type="http://schemas.openxmlformats.org/officeDocument/2006/relationships/oleObject" Target="embeddings/oleObject269.bin"/><Relationship Id="rId656" Type="http://schemas.openxmlformats.org/officeDocument/2006/relationships/oleObject" Target="embeddings/oleObject293.bin"/><Relationship Id="rId821" Type="http://schemas.openxmlformats.org/officeDocument/2006/relationships/oleObject" Target="embeddings/oleObject375.bin"/><Relationship Id="rId863" Type="http://schemas.openxmlformats.org/officeDocument/2006/relationships/oleObject" Target="embeddings/oleObject401.bin"/><Relationship Id="rId1037" Type="http://schemas.openxmlformats.org/officeDocument/2006/relationships/oleObject" Target="embeddings/oleObject497.bin"/><Relationship Id="rId1079" Type="http://schemas.openxmlformats.org/officeDocument/2006/relationships/image" Target="media/image543.png"/><Relationship Id="rId211" Type="http://schemas.openxmlformats.org/officeDocument/2006/relationships/image" Target="media/image110.wmf"/><Relationship Id="rId253" Type="http://schemas.openxmlformats.org/officeDocument/2006/relationships/image" Target="media/image131.wmf"/><Relationship Id="rId295" Type="http://schemas.openxmlformats.org/officeDocument/2006/relationships/image" Target="media/image156.wmf"/><Relationship Id="rId309" Type="http://schemas.openxmlformats.org/officeDocument/2006/relationships/image" Target="media/image163.wmf"/><Relationship Id="rId460" Type="http://schemas.openxmlformats.org/officeDocument/2006/relationships/image" Target="media/image251.wmf"/><Relationship Id="rId516" Type="http://schemas.openxmlformats.org/officeDocument/2006/relationships/oleObject" Target="embeddings/oleObject224.bin"/><Relationship Id="rId698" Type="http://schemas.openxmlformats.org/officeDocument/2006/relationships/oleObject" Target="embeddings/oleObject320.bin"/><Relationship Id="rId919" Type="http://schemas.openxmlformats.org/officeDocument/2006/relationships/image" Target="media/image473.wmf"/><Relationship Id="rId1090" Type="http://schemas.openxmlformats.org/officeDocument/2006/relationships/oleObject" Target="embeddings/oleObject527.bin"/><Relationship Id="rId1104" Type="http://schemas.openxmlformats.org/officeDocument/2006/relationships/oleObject" Target="embeddings/oleObject535.bin"/><Relationship Id="rId1146" Type="http://schemas.openxmlformats.org/officeDocument/2006/relationships/oleObject" Target="embeddings/oleObject554.bin"/><Relationship Id="rId48" Type="http://schemas.openxmlformats.org/officeDocument/2006/relationships/image" Target="media/image22.png"/><Relationship Id="rId113" Type="http://schemas.openxmlformats.org/officeDocument/2006/relationships/oleObject" Target="embeddings/oleObject40.bin"/><Relationship Id="rId320" Type="http://schemas.openxmlformats.org/officeDocument/2006/relationships/oleObject" Target="embeddings/oleObject138.bin"/><Relationship Id="rId558" Type="http://schemas.openxmlformats.org/officeDocument/2006/relationships/image" Target="media/image302.wmf"/><Relationship Id="rId723" Type="http://schemas.openxmlformats.org/officeDocument/2006/relationships/image" Target="media/image378.wmf"/><Relationship Id="rId765" Type="http://schemas.openxmlformats.org/officeDocument/2006/relationships/oleObject" Target="embeddings/oleObject351.bin"/><Relationship Id="rId930" Type="http://schemas.openxmlformats.org/officeDocument/2006/relationships/image" Target="media/image480.png"/><Relationship Id="rId972" Type="http://schemas.openxmlformats.org/officeDocument/2006/relationships/oleObject" Target="embeddings/oleObject456.bin"/><Relationship Id="rId1006" Type="http://schemas.openxmlformats.org/officeDocument/2006/relationships/oleObject" Target="embeddings/oleObject473.bin"/><Relationship Id="rId155" Type="http://schemas.openxmlformats.org/officeDocument/2006/relationships/image" Target="media/image82.wmf"/><Relationship Id="rId197" Type="http://schemas.openxmlformats.org/officeDocument/2006/relationships/image" Target="media/image103.wmf"/><Relationship Id="rId362" Type="http://schemas.openxmlformats.org/officeDocument/2006/relationships/image" Target="media/image197.wmf"/><Relationship Id="rId418" Type="http://schemas.openxmlformats.org/officeDocument/2006/relationships/image" Target="media/image228.wmf"/><Relationship Id="rId625" Type="http://schemas.openxmlformats.org/officeDocument/2006/relationships/image" Target="media/image338.wmf"/><Relationship Id="rId832" Type="http://schemas.openxmlformats.org/officeDocument/2006/relationships/image" Target="media/image439.wmf"/><Relationship Id="rId1048" Type="http://schemas.openxmlformats.org/officeDocument/2006/relationships/oleObject" Target="embeddings/oleObject507.bin"/><Relationship Id="rId222" Type="http://schemas.openxmlformats.org/officeDocument/2006/relationships/oleObject" Target="embeddings/oleObject94.bin"/><Relationship Id="rId264" Type="http://schemas.openxmlformats.org/officeDocument/2006/relationships/image" Target="media/image140.wmf"/><Relationship Id="rId471" Type="http://schemas.openxmlformats.org/officeDocument/2006/relationships/image" Target="media/image257.wmf"/><Relationship Id="rId667" Type="http://schemas.openxmlformats.org/officeDocument/2006/relationships/image" Target="media/image356.wmf"/><Relationship Id="rId874" Type="http://schemas.openxmlformats.org/officeDocument/2006/relationships/oleObject" Target="embeddings/oleObject407.bin"/><Relationship Id="rId1115" Type="http://schemas.openxmlformats.org/officeDocument/2006/relationships/image" Target="media/image562.wmf"/><Relationship Id="rId17" Type="http://schemas.openxmlformats.org/officeDocument/2006/relationships/image" Target="media/image5.wmf"/><Relationship Id="rId59" Type="http://schemas.openxmlformats.org/officeDocument/2006/relationships/oleObject" Target="embeddings/oleObject23.bin"/><Relationship Id="rId124" Type="http://schemas.openxmlformats.org/officeDocument/2006/relationships/oleObject" Target="embeddings/oleObject45.bin"/><Relationship Id="rId527" Type="http://schemas.openxmlformats.org/officeDocument/2006/relationships/image" Target="media/image285.wmf"/><Relationship Id="rId569" Type="http://schemas.openxmlformats.org/officeDocument/2006/relationships/image" Target="media/image308.wmf"/><Relationship Id="rId734" Type="http://schemas.openxmlformats.org/officeDocument/2006/relationships/image" Target="media/image388.wmf"/><Relationship Id="rId776" Type="http://schemas.openxmlformats.org/officeDocument/2006/relationships/oleObject" Target="embeddings/oleObject355.bin"/><Relationship Id="rId941" Type="http://schemas.openxmlformats.org/officeDocument/2006/relationships/oleObject" Target="embeddings/oleObject440.bin"/><Relationship Id="rId983" Type="http://schemas.openxmlformats.org/officeDocument/2006/relationships/image" Target="media/image508.wmf"/><Relationship Id="rId70" Type="http://schemas.openxmlformats.org/officeDocument/2006/relationships/oleObject" Target="embeddings/oleObject29.bin"/><Relationship Id="rId166" Type="http://schemas.openxmlformats.org/officeDocument/2006/relationships/oleObject" Target="embeddings/oleObject66.bin"/><Relationship Id="rId331" Type="http://schemas.openxmlformats.org/officeDocument/2006/relationships/oleObject" Target="embeddings/oleObject143.bin"/><Relationship Id="rId373" Type="http://schemas.openxmlformats.org/officeDocument/2006/relationships/image" Target="media/image203.wmf"/><Relationship Id="rId429" Type="http://schemas.openxmlformats.org/officeDocument/2006/relationships/oleObject" Target="embeddings/oleObject183.bin"/><Relationship Id="rId580" Type="http://schemas.openxmlformats.org/officeDocument/2006/relationships/oleObject" Target="embeddings/oleObject254.bin"/><Relationship Id="rId636" Type="http://schemas.openxmlformats.org/officeDocument/2006/relationships/image" Target="media/image344.wmf"/><Relationship Id="rId801" Type="http://schemas.openxmlformats.org/officeDocument/2006/relationships/image" Target="media/image421.png"/><Relationship Id="rId1017" Type="http://schemas.openxmlformats.org/officeDocument/2006/relationships/image" Target="media/image525.wmf"/><Relationship Id="rId1059" Type="http://schemas.openxmlformats.org/officeDocument/2006/relationships/image" Target="media/image533.wmf"/><Relationship Id="rId1" Type="http://schemas.openxmlformats.org/officeDocument/2006/relationships/customXml" Target="../customXml/item1.xml"/><Relationship Id="rId233" Type="http://schemas.openxmlformats.org/officeDocument/2006/relationships/image" Target="media/image121.wmf"/><Relationship Id="rId440" Type="http://schemas.openxmlformats.org/officeDocument/2006/relationships/image" Target="media/image239.wmf"/><Relationship Id="rId678" Type="http://schemas.openxmlformats.org/officeDocument/2006/relationships/oleObject" Target="embeddings/oleObject308.bin"/><Relationship Id="rId843" Type="http://schemas.openxmlformats.org/officeDocument/2006/relationships/oleObject" Target="embeddings/oleObject387.bin"/><Relationship Id="rId885" Type="http://schemas.openxmlformats.org/officeDocument/2006/relationships/image" Target="media/image459.wmf"/><Relationship Id="rId1070" Type="http://schemas.openxmlformats.org/officeDocument/2006/relationships/oleObject" Target="embeddings/oleObject518.bin"/><Relationship Id="rId1126" Type="http://schemas.openxmlformats.org/officeDocument/2006/relationships/image" Target="media/image568.wmf"/><Relationship Id="rId28" Type="http://schemas.openxmlformats.org/officeDocument/2006/relationships/image" Target="media/image11.wmf"/><Relationship Id="rId275" Type="http://schemas.openxmlformats.org/officeDocument/2006/relationships/oleObject" Target="embeddings/oleObject117.bin"/><Relationship Id="rId300" Type="http://schemas.openxmlformats.org/officeDocument/2006/relationships/oleObject" Target="embeddings/oleObject129.bin"/><Relationship Id="rId482" Type="http://schemas.openxmlformats.org/officeDocument/2006/relationships/oleObject" Target="embeddings/oleObject207.bin"/><Relationship Id="rId538" Type="http://schemas.openxmlformats.org/officeDocument/2006/relationships/image" Target="media/image291.wmf"/><Relationship Id="rId703" Type="http://schemas.openxmlformats.org/officeDocument/2006/relationships/image" Target="media/image368.wmf"/><Relationship Id="rId745" Type="http://schemas.openxmlformats.org/officeDocument/2006/relationships/oleObject" Target="embeddings/oleObject339.bin"/><Relationship Id="rId910" Type="http://schemas.openxmlformats.org/officeDocument/2006/relationships/image" Target="media/image468.wmf"/><Relationship Id="rId952" Type="http://schemas.openxmlformats.org/officeDocument/2006/relationships/image" Target="media/image493.wmf"/><Relationship Id="rId81" Type="http://schemas.openxmlformats.org/officeDocument/2006/relationships/image" Target="media/image38.wmf"/><Relationship Id="rId135" Type="http://schemas.openxmlformats.org/officeDocument/2006/relationships/image" Target="media/image71.wmf"/><Relationship Id="rId177" Type="http://schemas.openxmlformats.org/officeDocument/2006/relationships/oleObject" Target="embeddings/oleObject72.bin"/><Relationship Id="rId342" Type="http://schemas.openxmlformats.org/officeDocument/2006/relationships/oleObject" Target="embeddings/oleObject148.bin"/><Relationship Id="rId384" Type="http://schemas.openxmlformats.org/officeDocument/2006/relationships/oleObject" Target="embeddings/oleObject163.bin"/><Relationship Id="rId591" Type="http://schemas.openxmlformats.org/officeDocument/2006/relationships/image" Target="media/image321.wmf"/><Relationship Id="rId605" Type="http://schemas.openxmlformats.org/officeDocument/2006/relationships/image" Target="media/image328.wmf"/><Relationship Id="rId787" Type="http://schemas.openxmlformats.org/officeDocument/2006/relationships/oleObject" Target="embeddings/oleObject361.bin"/><Relationship Id="rId812" Type="http://schemas.openxmlformats.org/officeDocument/2006/relationships/image" Target="media/image427.jpeg"/><Relationship Id="rId994" Type="http://schemas.openxmlformats.org/officeDocument/2006/relationships/oleObject" Target="embeddings/oleObject467.bin"/><Relationship Id="rId1028" Type="http://schemas.openxmlformats.org/officeDocument/2006/relationships/oleObject" Target="embeddings/oleObject488.bin"/><Relationship Id="rId202" Type="http://schemas.openxmlformats.org/officeDocument/2006/relationships/oleObject" Target="embeddings/oleObject84.bin"/><Relationship Id="rId244" Type="http://schemas.openxmlformats.org/officeDocument/2006/relationships/oleObject" Target="embeddings/oleObject105.bin"/><Relationship Id="rId647" Type="http://schemas.openxmlformats.org/officeDocument/2006/relationships/oleObject" Target="embeddings/oleObject285.bin"/><Relationship Id="rId689" Type="http://schemas.openxmlformats.org/officeDocument/2006/relationships/image" Target="media/image361.wmf"/><Relationship Id="rId854" Type="http://schemas.openxmlformats.org/officeDocument/2006/relationships/oleObject" Target="embeddings/oleObject394.bin"/><Relationship Id="rId896" Type="http://schemas.openxmlformats.org/officeDocument/2006/relationships/oleObject" Target="embeddings/oleObject422.bin"/><Relationship Id="rId1081" Type="http://schemas.openxmlformats.org/officeDocument/2006/relationships/oleObject" Target="embeddings/oleObject523.bin"/><Relationship Id="rId39" Type="http://schemas.openxmlformats.org/officeDocument/2006/relationships/oleObject" Target="embeddings/oleObject16.bin"/><Relationship Id="rId286" Type="http://schemas.openxmlformats.org/officeDocument/2006/relationships/oleObject" Target="embeddings/oleObject122.bin"/><Relationship Id="rId451" Type="http://schemas.openxmlformats.org/officeDocument/2006/relationships/oleObject" Target="embeddings/oleObject192.bin"/><Relationship Id="rId493" Type="http://schemas.openxmlformats.org/officeDocument/2006/relationships/image" Target="media/image268.wmf"/><Relationship Id="rId507" Type="http://schemas.openxmlformats.org/officeDocument/2006/relationships/image" Target="media/image275.wmf"/><Relationship Id="rId549" Type="http://schemas.openxmlformats.org/officeDocument/2006/relationships/image" Target="media/image297.wmf"/><Relationship Id="rId714" Type="http://schemas.openxmlformats.org/officeDocument/2006/relationships/oleObject" Target="embeddings/oleObject328.bin"/><Relationship Id="rId756" Type="http://schemas.openxmlformats.org/officeDocument/2006/relationships/image" Target="media/image397.wmf"/><Relationship Id="rId921" Type="http://schemas.openxmlformats.org/officeDocument/2006/relationships/image" Target="media/image474.wmf"/><Relationship Id="rId1137" Type="http://schemas.openxmlformats.org/officeDocument/2006/relationships/oleObject" Target="embeddings/oleObject550.bin"/><Relationship Id="rId50" Type="http://schemas.openxmlformats.org/officeDocument/2006/relationships/image" Target="media/image24.png"/><Relationship Id="rId104" Type="http://schemas.openxmlformats.org/officeDocument/2006/relationships/image" Target="media/image52.png"/><Relationship Id="rId146" Type="http://schemas.openxmlformats.org/officeDocument/2006/relationships/oleObject" Target="embeddings/oleObject56.bin"/><Relationship Id="rId188" Type="http://schemas.openxmlformats.org/officeDocument/2006/relationships/oleObject" Target="embeddings/oleObject77.bin"/><Relationship Id="rId311" Type="http://schemas.openxmlformats.org/officeDocument/2006/relationships/image" Target="media/image164.wmf"/><Relationship Id="rId353" Type="http://schemas.openxmlformats.org/officeDocument/2006/relationships/image" Target="media/image190.png"/><Relationship Id="rId395" Type="http://schemas.openxmlformats.org/officeDocument/2006/relationships/image" Target="media/image214.wmf"/><Relationship Id="rId409" Type="http://schemas.openxmlformats.org/officeDocument/2006/relationships/oleObject" Target="embeddings/oleObject173.bin"/><Relationship Id="rId560" Type="http://schemas.openxmlformats.org/officeDocument/2006/relationships/image" Target="media/image303.wmf"/><Relationship Id="rId798" Type="http://schemas.openxmlformats.org/officeDocument/2006/relationships/image" Target="media/image418.png"/><Relationship Id="rId963" Type="http://schemas.openxmlformats.org/officeDocument/2006/relationships/image" Target="media/image498.wmf"/><Relationship Id="rId1039" Type="http://schemas.openxmlformats.org/officeDocument/2006/relationships/oleObject" Target="embeddings/oleObject499.bin"/><Relationship Id="rId92" Type="http://schemas.openxmlformats.org/officeDocument/2006/relationships/header" Target="header3.xml"/><Relationship Id="rId213" Type="http://schemas.openxmlformats.org/officeDocument/2006/relationships/image" Target="media/image111.wmf"/><Relationship Id="rId420" Type="http://schemas.openxmlformats.org/officeDocument/2006/relationships/image" Target="media/image229.wmf"/><Relationship Id="rId616" Type="http://schemas.openxmlformats.org/officeDocument/2006/relationships/oleObject" Target="embeddings/oleObject270.bin"/><Relationship Id="rId658" Type="http://schemas.openxmlformats.org/officeDocument/2006/relationships/oleObject" Target="embeddings/oleObject294.bin"/><Relationship Id="rId823" Type="http://schemas.openxmlformats.org/officeDocument/2006/relationships/oleObject" Target="embeddings/oleObject376.bin"/><Relationship Id="rId865" Type="http://schemas.openxmlformats.org/officeDocument/2006/relationships/image" Target="media/image449.wmf"/><Relationship Id="rId1050" Type="http://schemas.openxmlformats.org/officeDocument/2006/relationships/image" Target="media/image528.png"/><Relationship Id="rId255" Type="http://schemas.openxmlformats.org/officeDocument/2006/relationships/image" Target="media/image132.png"/><Relationship Id="rId297" Type="http://schemas.openxmlformats.org/officeDocument/2006/relationships/image" Target="media/image157.wmf"/><Relationship Id="rId462" Type="http://schemas.openxmlformats.org/officeDocument/2006/relationships/image" Target="media/image252.wmf"/><Relationship Id="rId518" Type="http://schemas.openxmlformats.org/officeDocument/2006/relationships/oleObject" Target="embeddings/oleObject225.bin"/><Relationship Id="rId725" Type="http://schemas.openxmlformats.org/officeDocument/2006/relationships/image" Target="media/image379.png"/><Relationship Id="rId932" Type="http://schemas.openxmlformats.org/officeDocument/2006/relationships/image" Target="media/image482.png"/><Relationship Id="rId1092" Type="http://schemas.openxmlformats.org/officeDocument/2006/relationships/oleObject" Target="embeddings/oleObject528.bin"/><Relationship Id="rId1106" Type="http://schemas.openxmlformats.org/officeDocument/2006/relationships/oleObject" Target="embeddings/oleObject536.bin"/><Relationship Id="rId1148" Type="http://schemas.openxmlformats.org/officeDocument/2006/relationships/oleObject" Target="embeddings/oleObject555.bin"/><Relationship Id="rId115" Type="http://schemas.openxmlformats.org/officeDocument/2006/relationships/oleObject" Target="embeddings/oleObject41.bin"/><Relationship Id="rId157" Type="http://schemas.openxmlformats.org/officeDocument/2006/relationships/image" Target="media/image83.wmf"/><Relationship Id="rId322" Type="http://schemas.openxmlformats.org/officeDocument/2006/relationships/image" Target="media/image171.wmf"/><Relationship Id="rId364" Type="http://schemas.openxmlformats.org/officeDocument/2006/relationships/image" Target="media/image198.wmf"/><Relationship Id="rId767" Type="http://schemas.openxmlformats.org/officeDocument/2006/relationships/image" Target="media/image403.png"/><Relationship Id="rId974" Type="http://schemas.openxmlformats.org/officeDocument/2006/relationships/oleObject" Target="embeddings/oleObject457.bin"/><Relationship Id="rId1008" Type="http://schemas.openxmlformats.org/officeDocument/2006/relationships/oleObject" Target="embeddings/oleObject474.bin"/><Relationship Id="rId61" Type="http://schemas.openxmlformats.org/officeDocument/2006/relationships/oleObject" Target="embeddings/oleObject24.bin"/><Relationship Id="rId199" Type="http://schemas.openxmlformats.org/officeDocument/2006/relationships/image" Target="media/image104.wmf"/><Relationship Id="rId571" Type="http://schemas.openxmlformats.org/officeDocument/2006/relationships/image" Target="media/image309.wmf"/><Relationship Id="rId627" Type="http://schemas.openxmlformats.org/officeDocument/2006/relationships/image" Target="media/image339.wmf"/><Relationship Id="rId669" Type="http://schemas.openxmlformats.org/officeDocument/2006/relationships/image" Target="media/image357.wmf"/><Relationship Id="rId834" Type="http://schemas.openxmlformats.org/officeDocument/2006/relationships/image" Target="media/image440.wmf"/><Relationship Id="rId876" Type="http://schemas.openxmlformats.org/officeDocument/2006/relationships/oleObject" Target="embeddings/oleObject408.bin"/><Relationship Id="rId19" Type="http://schemas.openxmlformats.org/officeDocument/2006/relationships/image" Target="media/image6.wmf"/><Relationship Id="rId224" Type="http://schemas.openxmlformats.org/officeDocument/2006/relationships/oleObject" Target="embeddings/oleObject95.bin"/><Relationship Id="rId266" Type="http://schemas.openxmlformats.org/officeDocument/2006/relationships/image" Target="media/image141.wmf"/><Relationship Id="rId431" Type="http://schemas.openxmlformats.org/officeDocument/2006/relationships/oleObject" Target="embeddings/oleObject184.bin"/><Relationship Id="rId473" Type="http://schemas.openxmlformats.org/officeDocument/2006/relationships/image" Target="media/image258.wmf"/><Relationship Id="rId529" Type="http://schemas.openxmlformats.org/officeDocument/2006/relationships/image" Target="media/image286.png"/><Relationship Id="rId680" Type="http://schemas.openxmlformats.org/officeDocument/2006/relationships/oleObject" Target="embeddings/oleObject310.bin"/><Relationship Id="rId736" Type="http://schemas.openxmlformats.org/officeDocument/2006/relationships/image" Target="media/image389.wmf"/><Relationship Id="rId901" Type="http://schemas.openxmlformats.org/officeDocument/2006/relationships/image" Target="media/image461.png"/><Relationship Id="rId1061" Type="http://schemas.openxmlformats.org/officeDocument/2006/relationships/image" Target="media/image534.wmf"/><Relationship Id="rId1117" Type="http://schemas.openxmlformats.org/officeDocument/2006/relationships/image" Target="media/image563.wmf"/><Relationship Id="rId30" Type="http://schemas.openxmlformats.org/officeDocument/2006/relationships/image" Target="media/image12.wmf"/><Relationship Id="rId126" Type="http://schemas.openxmlformats.org/officeDocument/2006/relationships/oleObject" Target="embeddings/oleObject47.bin"/><Relationship Id="rId168" Type="http://schemas.openxmlformats.org/officeDocument/2006/relationships/oleObject" Target="embeddings/oleObject68.bin"/><Relationship Id="rId333" Type="http://schemas.openxmlformats.org/officeDocument/2006/relationships/oleObject" Target="embeddings/oleObject144.bin"/><Relationship Id="rId540" Type="http://schemas.openxmlformats.org/officeDocument/2006/relationships/image" Target="media/image292.wmf"/><Relationship Id="rId778" Type="http://schemas.openxmlformats.org/officeDocument/2006/relationships/oleObject" Target="embeddings/oleObject356.bin"/><Relationship Id="rId943" Type="http://schemas.openxmlformats.org/officeDocument/2006/relationships/oleObject" Target="embeddings/oleObject441.bin"/><Relationship Id="rId985" Type="http://schemas.openxmlformats.org/officeDocument/2006/relationships/image" Target="media/image509.wmf"/><Relationship Id="rId1019" Type="http://schemas.openxmlformats.org/officeDocument/2006/relationships/image" Target="media/image526.wmf"/><Relationship Id="rId72" Type="http://schemas.openxmlformats.org/officeDocument/2006/relationships/oleObject" Target="embeddings/oleObject30.bin"/><Relationship Id="rId375" Type="http://schemas.openxmlformats.org/officeDocument/2006/relationships/image" Target="media/image204.wmf"/><Relationship Id="rId582" Type="http://schemas.openxmlformats.org/officeDocument/2006/relationships/oleObject" Target="embeddings/oleObject255.bin"/><Relationship Id="rId638" Type="http://schemas.openxmlformats.org/officeDocument/2006/relationships/image" Target="media/image345.wmf"/><Relationship Id="rId803" Type="http://schemas.openxmlformats.org/officeDocument/2006/relationships/oleObject" Target="embeddings/oleObject368.bin"/><Relationship Id="rId845" Type="http://schemas.openxmlformats.org/officeDocument/2006/relationships/oleObject" Target="embeddings/oleObject389.bin"/><Relationship Id="rId1030" Type="http://schemas.openxmlformats.org/officeDocument/2006/relationships/oleObject" Target="embeddings/oleObject490.bin"/><Relationship Id="rId3" Type="http://schemas.openxmlformats.org/officeDocument/2006/relationships/styles" Target="styles.xml"/><Relationship Id="rId235" Type="http://schemas.openxmlformats.org/officeDocument/2006/relationships/image" Target="media/image122.wmf"/><Relationship Id="rId277" Type="http://schemas.openxmlformats.org/officeDocument/2006/relationships/oleObject" Target="embeddings/oleObject118.bin"/><Relationship Id="rId400" Type="http://schemas.openxmlformats.org/officeDocument/2006/relationships/oleObject" Target="embeddings/oleObject171.bin"/><Relationship Id="rId442" Type="http://schemas.openxmlformats.org/officeDocument/2006/relationships/image" Target="media/image240.wmf"/><Relationship Id="rId484" Type="http://schemas.openxmlformats.org/officeDocument/2006/relationships/oleObject" Target="embeddings/oleObject208.bin"/><Relationship Id="rId705" Type="http://schemas.openxmlformats.org/officeDocument/2006/relationships/image" Target="media/image369.wmf"/><Relationship Id="rId887" Type="http://schemas.openxmlformats.org/officeDocument/2006/relationships/image" Target="media/image460.wmf"/><Relationship Id="rId1072" Type="http://schemas.openxmlformats.org/officeDocument/2006/relationships/oleObject" Target="embeddings/oleObject519.bin"/><Relationship Id="rId1128" Type="http://schemas.openxmlformats.org/officeDocument/2006/relationships/image" Target="media/image569.wmf"/><Relationship Id="rId137" Type="http://schemas.openxmlformats.org/officeDocument/2006/relationships/image" Target="media/image72.wmf"/><Relationship Id="rId302" Type="http://schemas.openxmlformats.org/officeDocument/2006/relationships/oleObject" Target="embeddings/oleObject130.bin"/><Relationship Id="rId344" Type="http://schemas.openxmlformats.org/officeDocument/2006/relationships/oleObject" Target="embeddings/oleObject149.bin"/><Relationship Id="rId691" Type="http://schemas.openxmlformats.org/officeDocument/2006/relationships/image" Target="media/image362.wmf"/><Relationship Id="rId747" Type="http://schemas.openxmlformats.org/officeDocument/2006/relationships/oleObject" Target="embeddings/oleObject341.bin"/><Relationship Id="rId789" Type="http://schemas.openxmlformats.org/officeDocument/2006/relationships/image" Target="media/image414.wmf"/><Relationship Id="rId912" Type="http://schemas.openxmlformats.org/officeDocument/2006/relationships/image" Target="media/image469.png"/><Relationship Id="rId954" Type="http://schemas.openxmlformats.org/officeDocument/2006/relationships/image" Target="media/image494.png"/><Relationship Id="rId996" Type="http://schemas.openxmlformats.org/officeDocument/2006/relationships/oleObject" Target="embeddings/oleObject468.bin"/><Relationship Id="rId41" Type="http://schemas.openxmlformats.org/officeDocument/2006/relationships/oleObject" Target="embeddings/oleObject17.bin"/><Relationship Id="rId83" Type="http://schemas.openxmlformats.org/officeDocument/2006/relationships/image" Target="media/image39.wmf"/><Relationship Id="rId179" Type="http://schemas.openxmlformats.org/officeDocument/2006/relationships/oleObject" Target="embeddings/oleObject73.bin"/><Relationship Id="rId386" Type="http://schemas.openxmlformats.org/officeDocument/2006/relationships/oleObject" Target="embeddings/oleObject164.bin"/><Relationship Id="rId551" Type="http://schemas.openxmlformats.org/officeDocument/2006/relationships/image" Target="media/image298.wmf"/><Relationship Id="rId593" Type="http://schemas.openxmlformats.org/officeDocument/2006/relationships/image" Target="media/image322.wmf"/><Relationship Id="rId607" Type="http://schemas.openxmlformats.org/officeDocument/2006/relationships/image" Target="media/image329.wmf"/><Relationship Id="rId649" Type="http://schemas.openxmlformats.org/officeDocument/2006/relationships/oleObject" Target="embeddings/oleObject287.bin"/><Relationship Id="rId814" Type="http://schemas.openxmlformats.org/officeDocument/2006/relationships/hyperlink" Target="http://dict.cnki.net/dict_result.aspx?searchword=kelly+bushing&amp;tjType=sentence&amp;style=&amp;t=%e6%96%b9%e9%92%bb%e6%9d%86%e8%a1%a5%e5%bf%83" TargetMode="External"/><Relationship Id="rId856" Type="http://schemas.openxmlformats.org/officeDocument/2006/relationships/oleObject" Target="embeddings/oleObject396.bin"/><Relationship Id="rId190" Type="http://schemas.openxmlformats.org/officeDocument/2006/relationships/oleObject" Target="embeddings/oleObject78.bin"/><Relationship Id="rId204" Type="http://schemas.openxmlformats.org/officeDocument/2006/relationships/oleObject" Target="embeddings/oleObject85.bin"/><Relationship Id="rId246" Type="http://schemas.openxmlformats.org/officeDocument/2006/relationships/oleObject" Target="embeddings/oleObject106.bin"/><Relationship Id="rId288" Type="http://schemas.openxmlformats.org/officeDocument/2006/relationships/oleObject" Target="embeddings/oleObject123.bin"/><Relationship Id="rId411" Type="http://schemas.openxmlformats.org/officeDocument/2006/relationships/oleObject" Target="embeddings/oleObject174.bin"/><Relationship Id="rId453" Type="http://schemas.openxmlformats.org/officeDocument/2006/relationships/oleObject" Target="embeddings/oleObject193.bin"/><Relationship Id="rId509" Type="http://schemas.openxmlformats.org/officeDocument/2006/relationships/image" Target="media/image276.wmf"/><Relationship Id="rId660" Type="http://schemas.openxmlformats.org/officeDocument/2006/relationships/oleObject" Target="embeddings/oleObject295.bin"/><Relationship Id="rId898" Type="http://schemas.openxmlformats.org/officeDocument/2006/relationships/oleObject" Target="embeddings/oleObject424.bin"/><Relationship Id="rId1041" Type="http://schemas.openxmlformats.org/officeDocument/2006/relationships/oleObject" Target="embeddings/oleObject501.bin"/><Relationship Id="rId1083" Type="http://schemas.openxmlformats.org/officeDocument/2006/relationships/oleObject" Target="embeddings/oleObject524.bin"/><Relationship Id="rId1139" Type="http://schemas.openxmlformats.org/officeDocument/2006/relationships/image" Target="media/image575.wmf"/><Relationship Id="rId106" Type="http://schemas.openxmlformats.org/officeDocument/2006/relationships/image" Target="media/image54.png"/><Relationship Id="rId313" Type="http://schemas.openxmlformats.org/officeDocument/2006/relationships/image" Target="media/image165.png"/><Relationship Id="rId495" Type="http://schemas.openxmlformats.org/officeDocument/2006/relationships/image" Target="media/image269.wmf"/><Relationship Id="rId716" Type="http://schemas.openxmlformats.org/officeDocument/2006/relationships/oleObject" Target="embeddings/oleObject329.bin"/><Relationship Id="rId758" Type="http://schemas.openxmlformats.org/officeDocument/2006/relationships/image" Target="media/image398.wmf"/><Relationship Id="rId923" Type="http://schemas.openxmlformats.org/officeDocument/2006/relationships/image" Target="media/image475.wmf"/><Relationship Id="rId965" Type="http://schemas.openxmlformats.org/officeDocument/2006/relationships/image" Target="media/image499.wmf"/><Relationship Id="rId1150" Type="http://schemas.openxmlformats.org/officeDocument/2006/relationships/oleObject" Target="embeddings/oleObject556.bin"/><Relationship Id="rId10" Type="http://schemas.openxmlformats.org/officeDocument/2006/relationships/image" Target="media/image2.wmf"/><Relationship Id="rId52" Type="http://schemas.openxmlformats.org/officeDocument/2006/relationships/oleObject" Target="embeddings/oleObject20.bin"/><Relationship Id="rId94" Type="http://schemas.openxmlformats.org/officeDocument/2006/relationships/image" Target="media/image42.png"/><Relationship Id="rId148" Type="http://schemas.openxmlformats.org/officeDocument/2006/relationships/oleObject" Target="embeddings/oleObject57.bin"/><Relationship Id="rId355" Type="http://schemas.openxmlformats.org/officeDocument/2006/relationships/image" Target="media/image192.png"/><Relationship Id="rId397" Type="http://schemas.openxmlformats.org/officeDocument/2006/relationships/image" Target="media/image215.wmf"/><Relationship Id="rId520" Type="http://schemas.openxmlformats.org/officeDocument/2006/relationships/oleObject" Target="embeddings/oleObject226.bin"/><Relationship Id="rId562" Type="http://schemas.openxmlformats.org/officeDocument/2006/relationships/image" Target="media/image304.png"/><Relationship Id="rId618" Type="http://schemas.openxmlformats.org/officeDocument/2006/relationships/oleObject" Target="embeddings/oleObject271.bin"/><Relationship Id="rId825" Type="http://schemas.openxmlformats.org/officeDocument/2006/relationships/image" Target="media/image435.png"/><Relationship Id="rId215" Type="http://schemas.openxmlformats.org/officeDocument/2006/relationships/image" Target="media/image112.wmf"/><Relationship Id="rId257" Type="http://schemas.openxmlformats.org/officeDocument/2006/relationships/image" Target="media/image134.png"/><Relationship Id="rId422" Type="http://schemas.openxmlformats.org/officeDocument/2006/relationships/image" Target="media/image230.wmf"/><Relationship Id="rId464" Type="http://schemas.openxmlformats.org/officeDocument/2006/relationships/image" Target="media/image253.wmf"/><Relationship Id="rId867" Type="http://schemas.openxmlformats.org/officeDocument/2006/relationships/image" Target="media/image450.wmf"/><Relationship Id="rId1010" Type="http://schemas.openxmlformats.org/officeDocument/2006/relationships/oleObject" Target="embeddings/oleObject475.bin"/><Relationship Id="rId1052" Type="http://schemas.openxmlformats.org/officeDocument/2006/relationships/oleObject" Target="embeddings/oleObject509.bin"/><Relationship Id="rId1094" Type="http://schemas.openxmlformats.org/officeDocument/2006/relationships/oleObject" Target="embeddings/oleObject529.bin"/><Relationship Id="rId1108" Type="http://schemas.openxmlformats.org/officeDocument/2006/relationships/oleObject" Target="embeddings/oleObject537.bin"/><Relationship Id="rId299" Type="http://schemas.openxmlformats.org/officeDocument/2006/relationships/image" Target="media/image158.wmf"/><Relationship Id="rId727" Type="http://schemas.openxmlformats.org/officeDocument/2006/relationships/image" Target="media/image381.png"/><Relationship Id="rId934" Type="http://schemas.openxmlformats.org/officeDocument/2006/relationships/image" Target="media/image484.png"/><Relationship Id="rId63" Type="http://schemas.openxmlformats.org/officeDocument/2006/relationships/oleObject" Target="embeddings/oleObject25.bin"/><Relationship Id="rId159" Type="http://schemas.openxmlformats.org/officeDocument/2006/relationships/image" Target="media/image84.wmf"/><Relationship Id="rId366" Type="http://schemas.openxmlformats.org/officeDocument/2006/relationships/image" Target="media/image199.wmf"/><Relationship Id="rId573" Type="http://schemas.openxmlformats.org/officeDocument/2006/relationships/image" Target="media/image310.wmf"/><Relationship Id="rId780" Type="http://schemas.openxmlformats.org/officeDocument/2006/relationships/oleObject" Target="embeddings/oleObject357.bin"/><Relationship Id="rId226" Type="http://schemas.openxmlformats.org/officeDocument/2006/relationships/oleObject" Target="embeddings/oleObject96.bin"/><Relationship Id="rId433" Type="http://schemas.openxmlformats.org/officeDocument/2006/relationships/oleObject" Target="embeddings/oleObject185.bin"/><Relationship Id="rId878" Type="http://schemas.openxmlformats.org/officeDocument/2006/relationships/oleObject" Target="embeddings/oleObject409.bin"/><Relationship Id="rId1063" Type="http://schemas.openxmlformats.org/officeDocument/2006/relationships/image" Target="media/image535.wmf"/><Relationship Id="rId640" Type="http://schemas.openxmlformats.org/officeDocument/2006/relationships/image" Target="media/image346.wmf"/><Relationship Id="rId738" Type="http://schemas.openxmlformats.org/officeDocument/2006/relationships/image" Target="media/image390.wmf"/><Relationship Id="rId945" Type="http://schemas.openxmlformats.org/officeDocument/2006/relationships/oleObject" Target="embeddings/oleObject442.bin"/><Relationship Id="rId74" Type="http://schemas.openxmlformats.org/officeDocument/2006/relationships/oleObject" Target="embeddings/oleObject32.bin"/><Relationship Id="rId377" Type="http://schemas.openxmlformats.org/officeDocument/2006/relationships/image" Target="media/image205.wmf"/><Relationship Id="rId500" Type="http://schemas.openxmlformats.org/officeDocument/2006/relationships/oleObject" Target="embeddings/oleObject216.bin"/><Relationship Id="rId584" Type="http://schemas.openxmlformats.org/officeDocument/2006/relationships/oleObject" Target="embeddings/oleObject256.bin"/><Relationship Id="rId805" Type="http://schemas.openxmlformats.org/officeDocument/2006/relationships/oleObject" Target="embeddings/oleObject369.bin"/><Relationship Id="rId1130" Type="http://schemas.openxmlformats.org/officeDocument/2006/relationships/image" Target="media/image570.wmf"/><Relationship Id="rId5" Type="http://schemas.openxmlformats.org/officeDocument/2006/relationships/webSettings" Target="webSettings.xml"/><Relationship Id="rId237" Type="http://schemas.openxmlformats.org/officeDocument/2006/relationships/image" Target="media/image123.wmf"/><Relationship Id="rId791" Type="http://schemas.openxmlformats.org/officeDocument/2006/relationships/oleObject" Target="embeddings/oleObject364.bin"/><Relationship Id="rId889" Type="http://schemas.openxmlformats.org/officeDocument/2006/relationships/oleObject" Target="embeddings/oleObject415.bin"/><Relationship Id="rId1074" Type="http://schemas.openxmlformats.org/officeDocument/2006/relationships/image" Target="media/image540.wmf"/><Relationship Id="rId444" Type="http://schemas.openxmlformats.org/officeDocument/2006/relationships/image" Target="media/image241.jpg"/><Relationship Id="rId651" Type="http://schemas.openxmlformats.org/officeDocument/2006/relationships/oleObject" Target="embeddings/oleObject289.bin"/><Relationship Id="rId749" Type="http://schemas.openxmlformats.org/officeDocument/2006/relationships/oleObject" Target="embeddings/oleObject342.bin"/><Relationship Id="rId290" Type="http://schemas.openxmlformats.org/officeDocument/2006/relationships/oleObject" Target="embeddings/oleObject124.bin"/><Relationship Id="rId304" Type="http://schemas.openxmlformats.org/officeDocument/2006/relationships/oleObject" Target="embeddings/oleObject131.bin"/><Relationship Id="rId388" Type="http://schemas.openxmlformats.org/officeDocument/2006/relationships/oleObject" Target="embeddings/oleObject165.bin"/><Relationship Id="rId511" Type="http://schemas.openxmlformats.org/officeDocument/2006/relationships/image" Target="media/image277.wmf"/><Relationship Id="rId609" Type="http://schemas.openxmlformats.org/officeDocument/2006/relationships/image" Target="media/image330.wmf"/><Relationship Id="rId956" Type="http://schemas.openxmlformats.org/officeDocument/2006/relationships/oleObject" Target="embeddings/oleObject447.bin"/><Relationship Id="rId1141" Type="http://schemas.openxmlformats.org/officeDocument/2006/relationships/image" Target="media/image576.wmf"/><Relationship Id="rId85" Type="http://schemas.openxmlformats.org/officeDocument/2006/relationships/image" Target="media/image40.wmf"/><Relationship Id="rId150" Type="http://schemas.openxmlformats.org/officeDocument/2006/relationships/oleObject" Target="embeddings/oleObject58.bin"/><Relationship Id="rId595" Type="http://schemas.openxmlformats.org/officeDocument/2006/relationships/image" Target="media/image323.wmf"/><Relationship Id="rId816" Type="http://schemas.openxmlformats.org/officeDocument/2006/relationships/image" Target="media/image430.wmf"/><Relationship Id="rId1001" Type="http://schemas.openxmlformats.org/officeDocument/2006/relationships/image" Target="media/image517.wmf"/><Relationship Id="rId248" Type="http://schemas.openxmlformats.org/officeDocument/2006/relationships/oleObject" Target="embeddings/oleObject107.bin"/><Relationship Id="rId455" Type="http://schemas.openxmlformats.org/officeDocument/2006/relationships/oleObject" Target="embeddings/oleObject194.bin"/><Relationship Id="rId662" Type="http://schemas.openxmlformats.org/officeDocument/2006/relationships/oleObject" Target="embeddings/oleObject296.bin"/><Relationship Id="rId1085" Type="http://schemas.openxmlformats.org/officeDocument/2006/relationships/oleObject" Target="embeddings/oleObject525.bin"/><Relationship Id="rId12" Type="http://schemas.openxmlformats.org/officeDocument/2006/relationships/image" Target="media/image3.wmf"/><Relationship Id="rId108" Type="http://schemas.openxmlformats.org/officeDocument/2006/relationships/image" Target="media/image56.png"/><Relationship Id="rId315" Type="http://schemas.openxmlformats.org/officeDocument/2006/relationships/oleObject" Target="embeddings/oleObject136.bin"/><Relationship Id="rId522" Type="http://schemas.openxmlformats.org/officeDocument/2006/relationships/oleObject" Target="embeddings/oleObject227.bin"/><Relationship Id="rId967" Type="http://schemas.openxmlformats.org/officeDocument/2006/relationships/image" Target="media/image500.wmf"/><Relationship Id="rId1152" Type="http://schemas.openxmlformats.org/officeDocument/2006/relationships/theme" Target="theme/theme1.xml"/><Relationship Id="rId96" Type="http://schemas.openxmlformats.org/officeDocument/2006/relationships/image" Target="media/image44.png"/><Relationship Id="rId161" Type="http://schemas.openxmlformats.org/officeDocument/2006/relationships/image" Target="media/image85.wmf"/><Relationship Id="rId399" Type="http://schemas.openxmlformats.org/officeDocument/2006/relationships/image" Target="media/image216.wmf"/><Relationship Id="rId827" Type="http://schemas.openxmlformats.org/officeDocument/2006/relationships/oleObject" Target="embeddings/oleObject377.bin"/><Relationship Id="rId1012" Type="http://schemas.openxmlformats.org/officeDocument/2006/relationships/oleObject" Target="embeddings/oleObject476.bin"/><Relationship Id="rId259" Type="http://schemas.openxmlformats.org/officeDocument/2006/relationships/image" Target="media/image136.png"/><Relationship Id="rId466" Type="http://schemas.openxmlformats.org/officeDocument/2006/relationships/image" Target="media/image254.wmf"/><Relationship Id="rId673" Type="http://schemas.openxmlformats.org/officeDocument/2006/relationships/oleObject" Target="embeddings/oleObject303.bin"/><Relationship Id="rId880" Type="http://schemas.openxmlformats.org/officeDocument/2006/relationships/oleObject" Target="embeddings/oleObject410.bin"/><Relationship Id="rId1096" Type="http://schemas.openxmlformats.org/officeDocument/2006/relationships/oleObject" Target="embeddings/oleObject531.bin"/><Relationship Id="rId23" Type="http://schemas.openxmlformats.org/officeDocument/2006/relationships/image" Target="media/image8.wmf"/><Relationship Id="rId119" Type="http://schemas.openxmlformats.org/officeDocument/2006/relationships/image" Target="media/image64.wmf"/><Relationship Id="rId326" Type="http://schemas.openxmlformats.org/officeDocument/2006/relationships/image" Target="media/image173.wmf"/><Relationship Id="rId533" Type="http://schemas.openxmlformats.org/officeDocument/2006/relationships/oleObject" Target="embeddings/oleObject232.bin"/><Relationship Id="rId978" Type="http://schemas.openxmlformats.org/officeDocument/2006/relationships/oleObject" Target="embeddings/oleObject459.bin"/><Relationship Id="rId740" Type="http://schemas.openxmlformats.org/officeDocument/2006/relationships/image" Target="media/image391.wmf"/><Relationship Id="rId838" Type="http://schemas.openxmlformats.org/officeDocument/2006/relationships/image" Target="media/image442.wmf"/><Relationship Id="rId1023" Type="http://schemas.openxmlformats.org/officeDocument/2006/relationships/oleObject" Target="embeddings/oleObject483.bin"/><Relationship Id="rId172" Type="http://schemas.openxmlformats.org/officeDocument/2006/relationships/image" Target="media/image90.wmf"/><Relationship Id="rId477" Type="http://schemas.openxmlformats.org/officeDocument/2006/relationships/image" Target="media/image260.wmf"/><Relationship Id="rId600" Type="http://schemas.openxmlformats.org/officeDocument/2006/relationships/oleObject" Target="embeddings/oleObject262.bin"/><Relationship Id="rId684" Type="http://schemas.openxmlformats.org/officeDocument/2006/relationships/oleObject" Target="embeddings/oleObject314.bin"/><Relationship Id="rId337" Type="http://schemas.openxmlformats.org/officeDocument/2006/relationships/image" Target="media/image179.wmf"/><Relationship Id="rId891" Type="http://schemas.openxmlformats.org/officeDocument/2006/relationships/oleObject" Target="embeddings/oleObject417.bin"/><Relationship Id="rId905" Type="http://schemas.openxmlformats.org/officeDocument/2006/relationships/image" Target="media/image465.wmf"/><Relationship Id="rId989" Type="http://schemas.openxmlformats.org/officeDocument/2006/relationships/image" Target="media/image511.wmf"/><Relationship Id="rId34" Type="http://schemas.openxmlformats.org/officeDocument/2006/relationships/image" Target="media/image14.wmf"/><Relationship Id="rId544" Type="http://schemas.openxmlformats.org/officeDocument/2006/relationships/image" Target="media/image294.wmf"/><Relationship Id="rId751" Type="http://schemas.openxmlformats.org/officeDocument/2006/relationships/oleObject" Target="embeddings/oleObject343.bin"/><Relationship Id="rId849" Type="http://schemas.openxmlformats.org/officeDocument/2006/relationships/image" Target="media/image444.wmf"/><Relationship Id="rId183" Type="http://schemas.openxmlformats.org/officeDocument/2006/relationships/image" Target="media/image96.wmf"/><Relationship Id="rId390" Type="http://schemas.openxmlformats.org/officeDocument/2006/relationships/oleObject" Target="embeddings/oleObject166.bin"/><Relationship Id="rId404" Type="http://schemas.openxmlformats.org/officeDocument/2006/relationships/image" Target="media/image219.jpeg"/><Relationship Id="rId611" Type="http://schemas.openxmlformats.org/officeDocument/2006/relationships/image" Target="media/image331.wmf"/><Relationship Id="rId1034" Type="http://schemas.openxmlformats.org/officeDocument/2006/relationships/oleObject" Target="embeddings/oleObject494.bin"/><Relationship Id="rId250" Type="http://schemas.openxmlformats.org/officeDocument/2006/relationships/oleObject" Target="embeddings/oleObject108.bin"/><Relationship Id="rId488" Type="http://schemas.openxmlformats.org/officeDocument/2006/relationships/oleObject" Target="embeddings/oleObject210.bin"/><Relationship Id="rId695" Type="http://schemas.openxmlformats.org/officeDocument/2006/relationships/image" Target="media/image364.wmf"/><Relationship Id="rId709" Type="http://schemas.openxmlformats.org/officeDocument/2006/relationships/image" Target="media/image371.wmf"/><Relationship Id="rId916" Type="http://schemas.openxmlformats.org/officeDocument/2006/relationships/oleObject" Target="embeddings/oleObject431.bin"/><Relationship Id="rId1101" Type="http://schemas.openxmlformats.org/officeDocument/2006/relationships/image" Target="media/image554.wmf"/><Relationship Id="rId45" Type="http://schemas.openxmlformats.org/officeDocument/2006/relationships/image" Target="media/image20.wmf"/><Relationship Id="rId110" Type="http://schemas.openxmlformats.org/officeDocument/2006/relationships/image" Target="media/image58.png"/><Relationship Id="rId348" Type="http://schemas.openxmlformats.org/officeDocument/2006/relationships/image" Target="media/image185.emf"/><Relationship Id="rId555" Type="http://schemas.openxmlformats.org/officeDocument/2006/relationships/image" Target="media/image300.png"/><Relationship Id="rId762" Type="http://schemas.openxmlformats.org/officeDocument/2006/relationships/image" Target="media/image400.wmf"/><Relationship Id="rId194" Type="http://schemas.openxmlformats.org/officeDocument/2006/relationships/oleObject" Target="embeddings/oleObject80.bin"/><Relationship Id="rId208" Type="http://schemas.openxmlformats.org/officeDocument/2006/relationships/oleObject" Target="embeddings/oleObject87.bin"/><Relationship Id="rId415" Type="http://schemas.openxmlformats.org/officeDocument/2006/relationships/oleObject" Target="embeddings/oleObject176.bin"/><Relationship Id="rId622" Type="http://schemas.openxmlformats.org/officeDocument/2006/relationships/oleObject" Target="embeddings/oleObject273.bin"/><Relationship Id="rId1045" Type="http://schemas.openxmlformats.org/officeDocument/2006/relationships/oleObject" Target="embeddings/oleObject505.bin"/><Relationship Id="rId261" Type="http://schemas.openxmlformats.org/officeDocument/2006/relationships/image" Target="media/image138.png"/><Relationship Id="rId499" Type="http://schemas.openxmlformats.org/officeDocument/2006/relationships/image" Target="media/image271.wmf"/><Relationship Id="rId927" Type="http://schemas.openxmlformats.org/officeDocument/2006/relationships/image" Target="media/image477.png"/><Relationship Id="rId1112" Type="http://schemas.openxmlformats.org/officeDocument/2006/relationships/image" Target="media/image560.png"/><Relationship Id="rId56" Type="http://schemas.openxmlformats.org/officeDocument/2006/relationships/image" Target="media/image28.wmf"/><Relationship Id="rId359" Type="http://schemas.openxmlformats.org/officeDocument/2006/relationships/oleObject" Target="embeddings/oleObject151.bin"/><Relationship Id="rId566" Type="http://schemas.openxmlformats.org/officeDocument/2006/relationships/oleObject" Target="embeddings/oleObject247.bin"/><Relationship Id="rId773" Type="http://schemas.openxmlformats.org/officeDocument/2006/relationships/image" Target="media/image407.wmf"/><Relationship Id="rId121" Type="http://schemas.openxmlformats.org/officeDocument/2006/relationships/image" Target="media/image65.wmf"/><Relationship Id="rId219" Type="http://schemas.openxmlformats.org/officeDocument/2006/relationships/image" Target="media/image114.wmf"/><Relationship Id="rId426" Type="http://schemas.openxmlformats.org/officeDocument/2006/relationships/image" Target="media/image232.wmf"/><Relationship Id="rId633" Type="http://schemas.openxmlformats.org/officeDocument/2006/relationships/oleObject" Target="embeddings/oleObject278.bin"/><Relationship Id="rId980" Type="http://schemas.openxmlformats.org/officeDocument/2006/relationships/oleObject" Target="embeddings/oleObject460.bin"/><Relationship Id="rId1056" Type="http://schemas.openxmlformats.org/officeDocument/2006/relationships/oleObject" Target="embeddings/oleObject511.bin"/><Relationship Id="rId840" Type="http://schemas.openxmlformats.org/officeDocument/2006/relationships/oleObject" Target="embeddings/oleObject384.bin"/><Relationship Id="rId938" Type="http://schemas.openxmlformats.org/officeDocument/2006/relationships/oleObject" Target="embeddings/oleObject438.bin"/><Relationship Id="rId67" Type="http://schemas.openxmlformats.org/officeDocument/2006/relationships/oleObject" Target="embeddings/oleObject27.bin"/><Relationship Id="rId272" Type="http://schemas.openxmlformats.org/officeDocument/2006/relationships/image" Target="media/image144.wmf"/><Relationship Id="rId577" Type="http://schemas.openxmlformats.org/officeDocument/2006/relationships/image" Target="media/image312.wmf"/><Relationship Id="rId700" Type="http://schemas.openxmlformats.org/officeDocument/2006/relationships/oleObject" Target="embeddings/oleObject321.bin"/><Relationship Id="rId1123" Type="http://schemas.openxmlformats.org/officeDocument/2006/relationships/oleObject" Target="embeddings/oleObject543.bin"/><Relationship Id="rId132" Type="http://schemas.openxmlformats.org/officeDocument/2006/relationships/oleObject" Target="embeddings/oleObject50.bin"/><Relationship Id="rId784" Type="http://schemas.openxmlformats.org/officeDocument/2006/relationships/oleObject" Target="embeddings/oleObject359.bin"/><Relationship Id="rId991" Type="http://schemas.openxmlformats.org/officeDocument/2006/relationships/image" Target="media/image512.wmf"/><Relationship Id="rId1067" Type="http://schemas.openxmlformats.org/officeDocument/2006/relationships/image" Target="media/image537.wmf"/><Relationship Id="rId437" Type="http://schemas.openxmlformats.org/officeDocument/2006/relationships/oleObject" Target="embeddings/oleObject187.bin"/><Relationship Id="rId644" Type="http://schemas.openxmlformats.org/officeDocument/2006/relationships/image" Target="media/image348.wmf"/><Relationship Id="rId851" Type="http://schemas.openxmlformats.org/officeDocument/2006/relationships/image" Target="media/image445.wmf"/><Relationship Id="rId283" Type="http://schemas.openxmlformats.org/officeDocument/2006/relationships/image" Target="media/image150.wmf"/><Relationship Id="rId490" Type="http://schemas.openxmlformats.org/officeDocument/2006/relationships/oleObject" Target="embeddings/oleObject211.bin"/><Relationship Id="rId504" Type="http://schemas.openxmlformats.org/officeDocument/2006/relationships/oleObject" Target="embeddings/oleObject218.bin"/><Relationship Id="rId711" Type="http://schemas.openxmlformats.org/officeDocument/2006/relationships/image" Target="media/image372.wmf"/><Relationship Id="rId949" Type="http://schemas.openxmlformats.org/officeDocument/2006/relationships/oleObject" Target="embeddings/oleObject444.bin"/><Relationship Id="rId1134" Type="http://schemas.openxmlformats.org/officeDocument/2006/relationships/image" Target="media/image572.wmf"/><Relationship Id="rId78" Type="http://schemas.openxmlformats.org/officeDocument/2006/relationships/oleObject" Target="embeddings/oleObject35.bin"/><Relationship Id="rId143" Type="http://schemas.openxmlformats.org/officeDocument/2006/relationships/image" Target="media/image75.png"/><Relationship Id="rId350" Type="http://schemas.openxmlformats.org/officeDocument/2006/relationships/image" Target="media/image187.emf"/><Relationship Id="rId588" Type="http://schemas.openxmlformats.org/officeDocument/2006/relationships/image" Target="media/image318.png"/><Relationship Id="rId795" Type="http://schemas.openxmlformats.org/officeDocument/2006/relationships/oleObject" Target="embeddings/oleObject366.bin"/><Relationship Id="rId809" Type="http://schemas.openxmlformats.org/officeDocument/2006/relationships/oleObject" Target="embeddings/oleObject371.bin"/><Relationship Id="rId9" Type="http://schemas.openxmlformats.org/officeDocument/2006/relationships/oleObject" Target="embeddings/oleObject1.bin"/><Relationship Id="rId210" Type="http://schemas.openxmlformats.org/officeDocument/2006/relationships/oleObject" Target="embeddings/oleObject88.bin"/><Relationship Id="rId448" Type="http://schemas.openxmlformats.org/officeDocument/2006/relationships/image" Target="media/image245.wmf"/><Relationship Id="rId655" Type="http://schemas.openxmlformats.org/officeDocument/2006/relationships/image" Target="media/image350.wmf"/><Relationship Id="rId862" Type="http://schemas.openxmlformats.org/officeDocument/2006/relationships/oleObject" Target="embeddings/oleObject400.bin"/><Relationship Id="rId1078" Type="http://schemas.openxmlformats.org/officeDocument/2006/relationships/image" Target="media/image542.png"/><Relationship Id="rId294" Type="http://schemas.openxmlformats.org/officeDocument/2006/relationships/oleObject" Target="embeddings/oleObject126.bin"/><Relationship Id="rId308" Type="http://schemas.openxmlformats.org/officeDocument/2006/relationships/oleObject" Target="embeddings/oleObject133.bin"/><Relationship Id="rId515" Type="http://schemas.openxmlformats.org/officeDocument/2006/relationships/image" Target="media/image279.wmf"/><Relationship Id="rId722" Type="http://schemas.openxmlformats.org/officeDocument/2006/relationships/oleObject" Target="embeddings/oleObject332.bin"/><Relationship Id="rId1145" Type="http://schemas.openxmlformats.org/officeDocument/2006/relationships/image" Target="media/image578.wmf"/><Relationship Id="rId89" Type="http://schemas.openxmlformats.org/officeDocument/2006/relationships/header" Target="header2.xml"/><Relationship Id="rId154" Type="http://schemas.openxmlformats.org/officeDocument/2006/relationships/oleObject" Target="embeddings/oleObject60.bin"/><Relationship Id="rId361" Type="http://schemas.openxmlformats.org/officeDocument/2006/relationships/oleObject" Target="embeddings/oleObject152.bin"/><Relationship Id="rId599" Type="http://schemas.openxmlformats.org/officeDocument/2006/relationships/image" Target="media/image325.wmf"/><Relationship Id="rId1005" Type="http://schemas.openxmlformats.org/officeDocument/2006/relationships/image" Target="media/image519.wmf"/><Relationship Id="rId459" Type="http://schemas.openxmlformats.org/officeDocument/2006/relationships/oleObject" Target="embeddings/oleObject196.bin"/><Relationship Id="rId666" Type="http://schemas.openxmlformats.org/officeDocument/2006/relationships/oleObject" Target="embeddings/oleObject298.bin"/><Relationship Id="rId873" Type="http://schemas.openxmlformats.org/officeDocument/2006/relationships/image" Target="media/image453.wmf"/><Relationship Id="rId1089" Type="http://schemas.openxmlformats.org/officeDocument/2006/relationships/image" Target="media/image549.wmf"/><Relationship Id="rId16" Type="http://schemas.openxmlformats.org/officeDocument/2006/relationships/oleObject" Target="embeddings/oleObject5.bin"/><Relationship Id="rId221" Type="http://schemas.openxmlformats.org/officeDocument/2006/relationships/image" Target="media/image115.emf"/><Relationship Id="rId319" Type="http://schemas.openxmlformats.org/officeDocument/2006/relationships/image" Target="media/image169.wmf"/><Relationship Id="rId526" Type="http://schemas.openxmlformats.org/officeDocument/2006/relationships/oleObject" Target="embeddings/oleObject229.bin"/><Relationship Id="rId733" Type="http://schemas.openxmlformats.org/officeDocument/2006/relationships/image" Target="media/image387.png"/><Relationship Id="rId940" Type="http://schemas.openxmlformats.org/officeDocument/2006/relationships/image" Target="media/image487.wmf"/><Relationship Id="rId1016" Type="http://schemas.openxmlformats.org/officeDocument/2006/relationships/oleObject" Target="embeddings/oleObject478.bin"/><Relationship Id="rId165" Type="http://schemas.openxmlformats.org/officeDocument/2006/relationships/image" Target="media/image87.wmf"/><Relationship Id="rId372" Type="http://schemas.openxmlformats.org/officeDocument/2006/relationships/oleObject" Target="embeddings/oleObject157.bin"/><Relationship Id="rId677" Type="http://schemas.openxmlformats.org/officeDocument/2006/relationships/oleObject" Target="embeddings/oleObject307.bin"/><Relationship Id="rId800" Type="http://schemas.openxmlformats.org/officeDocument/2006/relationships/image" Target="media/image420.jpeg"/><Relationship Id="rId232" Type="http://schemas.openxmlformats.org/officeDocument/2006/relationships/oleObject" Target="embeddings/oleObject99.bin"/><Relationship Id="rId884" Type="http://schemas.openxmlformats.org/officeDocument/2006/relationships/oleObject" Target="embeddings/oleObject412.bin"/><Relationship Id="rId27" Type="http://schemas.openxmlformats.org/officeDocument/2006/relationships/oleObject" Target="embeddings/oleObject10.bin"/><Relationship Id="rId537" Type="http://schemas.openxmlformats.org/officeDocument/2006/relationships/oleObject" Target="embeddings/oleObject234.bin"/><Relationship Id="rId744" Type="http://schemas.openxmlformats.org/officeDocument/2006/relationships/image" Target="media/image393.wmf"/><Relationship Id="rId951" Type="http://schemas.openxmlformats.org/officeDocument/2006/relationships/oleObject" Target="embeddings/oleObject445.bin"/><Relationship Id="rId80" Type="http://schemas.openxmlformats.org/officeDocument/2006/relationships/oleObject" Target="embeddings/oleObject36.bin"/><Relationship Id="rId176" Type="http://schemas.openxmlformats.org/officeDocument/2006/relationships/image" Target="media/image92.wmf"/><Relationship Id="rId383" Type="http://schemas.openxmlformats.org/officeDocument/2006/relationships/image" Target="media/image208.wmf"/><Relationship Id="rId590" Type="http://schemas.openxmlformats.org/officeDocument/2006/relationships/image" Target="media/image320.png"/><Relationship Id="rId604" Type="http://schemas.openxmlformats.org/officeDocument/2006/relationships/oleObject" Target="embeddings/oleObject264.bin"/><Relationship Id="rId811" Type="http://schemas.openxmlformats.org/officeDocument/2006/relationships/oleObject" Target="embeddings/oleObject372.bin"/><Relationship Id="rId1027" Type="http://schemas.openxmlformats.org/officeDocument/2006/relationships/oleObject" Target="embeddings/oleObject487.bin"/><Relationship Id="rId243" Type="http://schemas.openxmlformats.org/officeDocument/2006/relationships/image" Target="media/image126.wmf"/><Relationship Id="rId450" Type="http://schemas.openxmlformats.org/officeDocument/2006/relationships/image" Target="media/image246.wmf"/><Relationship Id="rId688" Type="http://schemas.openxmlformats.org/officeDocument/2006/relationships/image" Target="media/image360.png"/><Relationship Id="rId895" Type="http://schemas.openxmlformats.org/officeDocument/2006/relationships/oleObject" Target="embeddings/oleObject421.bin"/><Relationship Id="rId909" Type="http://schemas.openxmlformats.org/officeDocument/2006/relationships/image" Target="media/image467.png"/><Relationship Id="rId1080" Type="http://schemas.openxmlformats.org/officeDocument/2006/relationships/image" Target="media/image544.wmf"/><Relationship Id="rId38" Type="http://schemas.openxmlformats.org/officeDocument/2006/relationships/image" Target="media/image16.wmf"/><Relationship Id="rId103" Type="http://schemas.openxmlformats.org/officeDocument/2006/relationships/image" Target="media/image51.png"/><Relationship Id="rId310" Type="http://schemas.openxmlformats.org/officeDocument/2006/relationships/oleObject" Target="embeddings/oleObject134.bin"/><Relationship Id="rId548" Type="http://schemas.openxmlformats.org/officeDocument/2006/relationships/image" Target="media/image296.png"/><Relationship Id="rId755" Type="http://schemas.openxmlformats.org/officeDocument/2006/relationships/oleObject" Target="embeddings/oleObject346.bin"/><Relationship Id="rId962" Type="http://schemas.openxmlformats.org/officeDocument/2006/relationships/oleObject" Target="embeddings/oleObject451.bin"/><Relationship Id="rId91" Type="http://schemas.openxmlformats.org/officeDocument/2006/relationships/footer" Target="footer2.xml"/><Relationship Id="rId187" Type="http://schemas.openxmlformats.org/officeDocument/2006/relationships/image" Target="media/image98.wmf"/><Relationship Id="rId394" Type="http://schemas.openxmlformats.org/officeDocument/2006/relationships/oleObject" Target="embeddings/oleObject168.bin"/><Relationship Id="rId408" Type="http://schemas.openxmlformats.org/officeDocument/2006/relationships/image" Target="media/image223.wmf"/><Relationship Id="rId615" Type="http://schemas.openxmlformats.org/officeDocument/2006/relationships/image" Target="media/image333.wmf"/><Relationship Id="rId822" Type="http://schemas.openxmlformats.org/officeDocument/2006/relationships/image" Target="media/image433.wmf"/><Relationship Id="rId1038" Type="http://schemas.openxmlformats.org/officeDocument/2006/relationships/oleObject" Target="embeddings/oleObject498.bin"/><Relationship Id="rId254" Type="http://schemas.openxmlformats.org/officeDocument/2006/relationships/oleObject" Target="embeddings/oleObject110.bin"/><Relationship Id="rId699" Type="http://schemas.openxmlformats.org/officeDocument/2006/relationships/image" Target="media/image366.wmf"/><Relationship Id="rId1091" Type="http://schemas.openxmlformats.org/officeDocument/2006/relationships/image" Target="media/image550.wmf"/><Relationship Id="rId1105" Type="http://schemas.openxmlformats.org/officeDocument/2006/relationships/image" Target="media/image556.wmf"/><Relationship Id="rId49" Type="http://schemas.openxmlformats.org/officeDocument/2006/relationships/image" Target="media/image23.png"/><Relationship Id="rId114" Type="http://schemas.openxmlformats.org/officeDocument/2006/relationships/image" Target="media/image61.wmf"/><Relationship Id="rId461" Type="http://schemas.openxmlformats.org/officeDocument/2006/relationships/oleObject" Target="embeddings/oleObject197.bin"/><Relationship Id="rId559" Type="http://schemas.openxmlformats.org/officeDocument/2006/relationships/oleObject" Target="embeddings/oleObject244.bin"/><Relationship Id="rId766" Type="http://schemas.openxmlformats.org/officeDocument/2006/relationships/image" Target="media/image402.png"/><Relationship Id="rId198" Type="http://schemas.openxmlformats.org/officeDocument/2006/relationships/oleObject" Target="embeddings/oleObject82.bin"/><Relationship Id="rId321" Type="http://schemas.openxmlformats.org/officeDocument/2006/relationships/image" Target="media/image170.png"/><Relationship Id="rId419" Type="http://schemas.openxmlformats.org/officeDocument/2006/relationships/oleObject" Target="embeddings/oleObject178.bin"/><Relationship Id="rId626" Type="http://schemas.openxmlformats.org/officeDocument/2006/relationships/oleObject" Target="embeddings/oleObject275.bin"/><Relationship Id="rId973" Type="http://schemas.openxmlformats.org/officeDocument/2006/relationships/image" Target="media/image503.wmf"/><Relationship Id="rId1049" Type="http://schemas.openxmlformats.org/officeDocument/2006/relationships/oleObject" Target="embeddings/oleObject508.bin"/><Relationship Id="rId833" Type="http://schemas.openxmlformats.org/officeDocument/2006/relationships/oleObject" Target="embeddings/oleObject380.bin"/><Relationship Id="rId1116" Type="http://schemas.openxmlformats.org/officeDocument/2006/relationships/oleObject" Target="embeddings/oleObject540.bin"/><Relationship Id="rId265" Type="http://schemas.openxmlformats.org/officeDocument/2006/relationships/oleObject" Target="embeddings/oleObject112.bin"/><Relationship Id="rId472" Type="http://schemas.openxmlformats.org/officeDocument/2006/relationships/oleObject" Target="embeddings/oleObject202.bin"/><Relationship Id="rId900" Type="http://schemas.openxmlformats.org/officeDocument/2006/relationships/oleObject" Target="embeddings/oleObject426.bin"/><Relationship Id="rId125" Type="http://schemas.openxmlformats.org/officeDocument/2006/relationships/oleObject" Target="embeddings/oleObject46.bin"/><Relationship Id="rId332" Type="http://schemas.openxmlformats.org/officeDocument/2006/relationships/image" Target="media/image176.wmf"/><Relationship Id="rId777" Type="http://schemas.openxmlformats.org/officeDocument/2006/relationships/image" Target="media/image409.wmf"/><Relationship Id="rId984" Type="http://schemas.openxmlformats.org/officeDocument/2006/relationships/oleObject" Target="embeddings/oleObject462.bin"/><Relationship Id="rId637" Type="http://schemas.openxmlformats.org/officeDocument/2006/relationships/oleObject" Target="embeddings/oleObject280.bin"/><Relationship Id="rId844" Type="http://schemas.openxmlformats.org/officeDocument/2006/relationships/oleObject" Target="embeddings/oleObject388.bin"/><Relationship Id="rId276" Type="http://schemas.openxmlformats.org/officeDocument/2006/relationships/image" Target="media/image146.wmf"/><Relationship Id="rId483" Type="http://schemas.openxmlformats.org/officeDocument/2006/relationships/image" Target="media/image263.wmf"/><Relationship Id="rId690" Type="http://schemas.openxmlformats.org/officeDocument/2006/relationships/oleObject" Target="embeddings/oleObject316.bin"/><Relationship Id="rId704" Type="http://schemas.openxmlformats.org/officeDocument/2006/relationships/oleObject" Target="embeddings/oleObject323.bin"/><Relationship Id="rId911" Type="http://schemas.openxmlformats.org/officeDocument/2006/relationships/oleObject" Target="embeddings/oleObject429.bin"/><Relationship Id="rId1127" Type="http://schemas.openxmlformats.org/officeDocument/2006/relationships/oleObject" Target="embeddings/oleObject545.bin"/><Relationship Id="rId40" Type="http://schemas.openxmlformats.org/officeDocument/2006/relationships/image" Target="media/image17.wmf"/><Relationship Id="rId136" Type="http://schemas.openxmlformats.org/officeDocument/2006/relationships/oleObject" Target="embeddings/oleObject52.bin"/><Relationship Id="rId343" Type="http://schemas.openxmlformats.org/officeDocument/2006/relationships/image" Target="media/image182.wmf"/><Relationship Id="rId550" Type="http://schemas.openxmlformats.org/officeDocument/2006/relationships/oleObject" Target="embeddings/oleObject240.bin"/><Relationship Id="rId788" Type="http://schemas.openxmlformats.org/officeDocument/2006/relationships/oleObject" Target="embeddings/oleObject362.bin"/><Relationship Id="rId995" Type="http://schemas.openxmlformats.org/officeDocument/2006/relationships/image" Target="media/image514.wmf"/><Relationship Id="rId203" Type="http://schemas.openxmlformats.org/officeDocument/2006/relationships/image" Target="media/image106.wmf"/><Relationship Id="rId648" Type="http://schemas.openxmlformats.org/officeDocument/2006/relationships/oleObject" Target="embeddings/oleObject286.bin"/><Relationship Id="rId855" Type="http://schemas.openxmlformats.org/officeDocument/2006/relationships/oleObject" Target="embeddings/oleObject395.bin"/><Relationship Id="rId1040" Type="http://schemas.openxmlformats.org/officeDocument/2006/relationships/oleObject" Target="embeddings/oleObject500.bin"/><Relationship Id="rId287" Type="http://schemas.openxmlformats.org/officeDocument/2006/relationships/image" Target="media/image152.wmf"/><Relationship Id="rId410" Type="http://schemas.openxmlformats.org/officeDocument/2006/relationships/image" Target="media/image224.wmf"/><Relationship Id="rId494" Type="http://schemas.openxmlformats.org/officeDocument/2006/relationships/oleObject" Target="embeddings/oleObject213.bin"/><Relationship Id="rId508" Type="http://schemas.openxmlformats.org/officeDocument/2006/relationships/oleObject" Target="embeddings/oleObject220.bin"/><Relationship Id="rId715" Type="http://schemas.openxmlformats.org/officeDocument/2006/relationships/image" Target="media/image374.wmf"/><Relationship Id="rId922" Type="http://schemas.openxmlformats.org/officeDocument/2006/relationships/oleObject" Target="embeddings/oleObject434.bin"/><Relationship Id="rId1138" Type="http://schemas.openxmlformats.org/officeDocument/2006/relationships/image" Target="media/image574.png"/><Relationship Id="rId147" Type="http://schemas.openxmlformats.org/officeDocument/2006/relationships/image" Target="media/image78.wmf"/><Relationship Id="rId354" Type="http://schemas.openxmlformats.org/officeDocument/2006/relationships/image" Target="media/image191.png"/><Relationship Id="rId799" Type="http://schemas.openxmlformats.org/officeDocument/2006/relationships/image" Target="media/image419.emf"/><Relationship Id="rId51" Type="http://schemas.openxmlformats.org/officeDocument/2006/relationships/image" Target="media/image25.wmf"/><Relationship Id="rId561" Type="http://schemas.openxmlformats.org/officeDocument/2006/relationships/oleObject" Target="embeddings/oleObject245.bin"/><Relationship Id="rId659" Type="http://schemas.openxmlformats.org/officeDocument/2006/relationships/image" Target="media/image352.wmf"/><Relationship Id="rId866" Type="http://schemas.openxmlformats.org/officeDocument/2006/relationships/oleObject" Target="embeddings/oleObject403.bin"/><Relationship Id="rId214" Type="http://schemas.openxmlformats.org/officeDocument/2006/relationships/oleObject" Target="embeddings/oleObject90.bin"/><Relationship Id="rId298" Type="http://schemas.openxmlformats.org/officeDocument/2006/relationships/oleObject" Target="embeddings/oleObject128.bin"/><Relationship Id="rId421" Type="http://schemas.openxmlformats.org/officeDocument/2006/relationships/oleObject" Target="embeddings/oleObject179.bin"/><Relationship Id="rId519" Type="http://schemas.openxmlformats.org/officeDocument/2006/relationships/image" Target="media/image281.wmf"/><Relationship Id="rId1051" Type="http://schemas.openxmlformats.org/officeDocument/2006/relationships/image" Target="media/image529.wmf"/><Relationship Id="rId1149" Type="http://schemas.openxmlformats.org/officeDocument/2006/relationships/image" Target="media/image580.wmf"/><Relationship Id="rId158" Type="http://schemas.openxmlformats.org/officeDocument/2006/relationships/oleObject" Target="embeddings/oleObject62.bin"/><Relationship Id="rId726" Type="http://schemas.openxmlformats.org/officeDocument/2006/relationships/image" Target="media/image380.png"/><Relationship Id="rId933" Type="http://schemas.openxmlformats.org/officeDocument/2006/relationships/image" Target="media/image483.png"/><Relationship Id="rId1009" Type="http://schemas.openxmlformats.org/officeDocument/2006/relationships/image" Target="media/image521.wmf"/><Relationship Id="rId62" Type="http://schemas.openxmlformats.org/officeDocument/2006/relationships/image" Target="media/image31.wmf"/><Relationship Id="rId365" Type="http://schemas.openxmlformats.org/officeDocument/2006/relationships/oleObject" Target="embeddings/oleObject154.bin"/><Relationship Id="rId572" Type="http://schemas.openxmlformats.org/officeDocument/2006/relationships/oleObject" Target="embeddings/oleObject250.bin"/><Relationship Id="rId225" Type="http://schemas.openxmlformats.org/officeDocument/2006/relationships/image" Target="media/image117.emf"/><Relationship Id="rId432" Type="http://schemas.openxmlformats.org/officeDocument/2006/relationships/image" Target="media/image235.wmf"/><Relationship Id="rId877" Type="http://schemas.openxmlformats.org/officeDocument/2006/relationships/image" Target="media/image455.wmf"/><Relationship Id="rId1062" Type="http://schemas.openxmlformats.org/officeDocument/2006/relationships/oleObject" Target="embeddings/oleObject514.bin"/><Relationship Id="rId737" Type="http://schemas.openxmlformats.org/officeDocument/2006/relationships/oleObject" Target="embeddings/oleObject335.bin"/><Relationship Id="rId944" Type="http://schemas.openxmlformats.org/officeDocument/2006/relationships/image" Target="media/image489.wmf"/><Relationship Id="rId73" Type="http://schemas.openxmlformats.org/officeDocument/2006/relationships/oleObject" Target="embeddings/oleObject31.bin"/><Relationship Id="rId169" Type="http://schemas.openxmlformats.org/officeDocument/2006/relationships/image" Target="media/image88.png"/><Relationship Id="rId376" Type="http://schemas.openxmlformats.org/officeDocument/2006/relationships/oleObject" Target="embeddings/oleObject159.bin"/><Relationship Id="rId583" Type="http://schemas.openxmlformats.org/officeDocument/2006/relationships/image" Target="media/image315.wmf"/><Relationship Id="rId790" Type="http://schemas.openxmlformats.org/officeDocument/2006/relationships/oleObject" Target="embeddings/oleObject363.bin"/><Relationship Id="rId804" Type="http://schemas.openxmlformats.org/officeDocument/2006/relationships/image" Target="media/image423.wmf"/><Relationship Id="rId4" Type="http://schemas.openxmlformats.org/officeDocument/2006/relationships/settings" Target="settings.xml"/><Relationship Id="rId236" Type="http://schemas.openxmlformats.org/officeDocument/2006/relationships/oleObject" Target="embeddings/oleObject101.bin"/><Relationship Id="rId443" Type="http://schemas.openxmlformats.org/officeDocument/2006/relationships/oleObject" Target="embeddings/oleObject190.bin"/><Relationship Id="rId650" Type="http://schemas.openxmlformats.org/officeDocument/2006/relationships/oleObject" Target="embeddings/oleObject288.bin"/><Relationship Id="rId888" Type="http://schemas.openxmlformats.org/officeDocument/2006/relationships/oleObject" Target="embeddings/oleObject414.bin"/><Relationship Id="rId1073" Type="http://schemas.openxmlformats.org/officeDocument/2006/relationships/oleObject" Target="embeddings/oleObject520.bin"/></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783F08-6EF5-4AFB-98D2-C01F3D3EEB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173</Pages>
  <Words>39925</Words>
  <Characters>227575</Characters>
  <Application>Microsoft Office Word</Application>
  <DocSecurity>0</DocSecurity>
  <Lines>1896</Lines>
  <Paragraphs>533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266967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gubingluo</dc:creator>
  <cp:lastModifiedBy>Alfred Liaw</cp:lastModifiedBy>
  <cp:revision>2</cp:revision>
  <dcterms:created xsi:type="dcterms:W3CDTF">2017-09-25T15:45:00Z</dcterms:created>
  <dcterms:modified xsi:type="dcterms:W3CDTF">2017-09-25T15:45:00Z</dcterms:modified>
</cp:coreProperties>
</file>