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1333B" w14:textId="77777777" w:rsidR="00380EDC" w:rsidRDefault="00380EDC" w:rsidP="00380EDC">
      <w:pPr>
        <w:spacing w:after="180" w:line="240" w:lineRule="auto"/>
        <w:textAlignment w:val="baseline"/>
        <w:outlineLvl w:val="0"/>
        <w:rPr>
          <w:rFonts w:ascii="inherit" w:eastAsia="Times New Roman" w:hAnsi="inherit" w:cs="Times New Roman"/>
          <w:caps/>
          <w:kern w:val="36"/>
          <w:sz w:val="50"/>
          <w:szCs w:val="50"/>
        </w:rPr>
      </w:pPr>
      <w:r w:rsidRPr="00380EDC">
        <w:rPr>
          <w:rFonts w:ascii="inherit" w:eastAsia="Times New Roman" w:hAnsi="inherit" w:cs="Times New Roman"/>
          <w:caps/>
          <w:kern w:val="36"/>
          <w:sz w:val="50"/>
          <w:szCs w:val="50"/>
        </w:rPr>
        <w:t>INFORMATION: COOKING</w:t>
      </w:r>
    </w:p>
    <w:p w14:paraId="4BF4F030" w14:textId="3E98A791" w:rsidR="00380EDC" w:rsidRPr="00380EDC" w:rsidRDefault="00380EDC" w:rsidP="00380EDC">
      <w:pPr>
        <w:spacing w:after="180" w:line="240" w:lineRule="auto"/>
        <w:textAlignment w:val="baseline"/>
        <w:outlineLvl w:val="0"/>
        <w:rPr>
          <w:rFonts w:ascii="inherit" w:eastAsia="Times New Roman" w:hAnsi="inherit" w:cs="Arial"/>
          <w:color w:val="2B2B2B"/>
          <w:szCs w:val="24"/>
        </w:rPr>
      </w:pPr>
      <w:r w:rsidRPr="00380EDC">
        <w:rPr>
          <w:rFonts w:ascii="inherit" w:eastAsia="Times New Roman" w:hAnsi="inherit" w:cs="Arial"/>
          <w:b/>
          <w:bCs/>
          <w:color w:val="2B2B2B"/>
          <w:szCs w:val="24"/>
          <w:bdr w:val="none" w:sz="0" w:space="0" w:color="auto" w:frame="1"/>
        </w:rPr>
        <w:t>Related Advancement</w:t>
      </w:r>
    </w:p>
    <w:p w14:paraId="0EAF4CAA" w14:textId="77777777" w:rsidR="00380EDC" w:rsidRPr="00380EDC" w:rsidRDefault="00380EDC" w:rsidP="00380EDC">
      <w:pPr>
        <w:pStyle w:val="ListParagraph"/>
        <w:numPr>
          <w:ilvl w:val="0"/>
          <w:numId w:val="6"/>
        </w:numPr>
        <w:shd w:val="clear" w:color="auto" w:fill="FFFFFF"/>
        <w:spacing w:after="0" w:line="240" w:lineRule="auto"/>
        <w:textAlignment w:val="baseline"/>
        <w:rPr>
          <w:rFonts w:ascii="inherit" w:eastAsia="Times New Roman" w:hAnsi="inherit" w:cs="Arial"/>
          <w:color w:val="2B2B2B"/>
          <w:szCs w:val="24"/>
        </w:rPr>
      </w:pPr>
      <w:r w:rsidRPr="00380EDC">
        <w:rPr>
          <w:rFonts w:ascii="inherit" w:eastAsia="Times New Roman" w:hAnsi="inherit" w:cs="Arial"/>
          <w:color w:val="2B2B2B"/>
          <w:szCs w:val="24"/>
        </w:rPr>
        <w:t>Camping, Cooking, and Wilderness Survival merit badges</w:t>
      </w:r>
    </w:p>
    <w:p w14:paraId="761CC675" w14:textId="0C325A11" w:rsidR="00380EDC" w:rsidRPr="00380EDC" w:rsidRDefault="00380EDC" w:rsidP="00380EDC">
      <w:pPr>
        <w:pStyle w:val="ListParagraph"/>
        <w:numPr>
          <w:ilvl w:val="0"/>
          <w:numId w:val="6"/>
        </w:numPr>
        <w:shd w:val="clear" w:color="auto" w:fill="FFFFFF"/>
        <w:spacing w:after="0" w:line="240" w:lineRule="auto"/>
        <w:textAlignment w:val="baseline"/>
        <w:rPr>
          <w:rFonts w:ascii="inherit" w:eastAsia="Times New Roman" w:hAnsi="inherit" w:cs="Arial"/>
          <w:color w:val="2B2B2B"/>
          <w:szCs w:val="24"/>
        </w:rPr>
      </w:pPr>
      <w:r w:rsidRPr="00380EDC">
        <w:rPr>
          <w:rFonts w:ascii="inherit" w:eastAsia="Times New Roman" w:hAnsi="inherit" w:cs="Arial"/>
          <w:color w:val="2B2B2B"/>
          <w:szCs w:val="24"/>
        </w:rPr>
        <w:t xml:space="preserve">Cooking requirements for Tenderfoot, Second Class, and </w:t>
      </w:r>
      <w:r w:rsidRPr="00380EDC">
        <w:rPr>
          <w:rFonts w:ascii="inherit" w:eastAsia="Times New Roman" w:hAnsi="inherit" w:cs="Arial"/>
          <w:color w:val="2B2B2B"/>
          <w:szCs w:val="24"/>
        </w:rPr>
        <w:t>First-Class</w:t>
      </w:r>
      <w:r w:rsidRPr="00380EDC">
        <w:rPr>
          <w:rFonts w:ascii="inherit" w:eastAsia="Times New Roman" w:hAnsi="inherit" w:cs="Arial"/>
          <w:color w:val="2B2B2B"/>
          <w:szCs w:val="24"/>
        </w:rPr>
        <w:t xml:space="preserve"> ranks</w:t>
      </w:r>
    </w:p>
    <w:p w14:paraId="09740973" w14:textId="77777777" w:rsidR="00380EDC" w:rsidRDefault="00380EDC" w:rsidP="00380EDC">
      <w:pPr>
        <w:shd w:val="clear" w:color="auto" w:fill="FFFFFF"/>
        <w:spacing w:after="0" w:line="240" w:lineRule="auto"/>
        <w:textAlignment w:val="baseline"/>
        <w:rPr>
          <w:rFonts w:ascii="inherit" w:eastAsia="Times New Roman" w:hAnsi="inherit" w:cs="Arial"/>
          <w:b/>
          <w:bCs/>
          <w:color w:val="2B2B2B"/>
          <w:szCs w:val="24"/>
          <w:bdr w:val="none" w:sz="0" w:space="0" w:color="auto" w:frame="1"/>
        </w:rPr>
      </w:pPr>
    </w:p>
    <w:p w14:paraId="48F67941" w14:textId="08F711D7" w:rsidR="00380EDC" w:rsidRPr="00380EDC" w:rsidRDefault="00380EDC" w:rsidP="00380EDC">
      <w:pPr>
        <w:shd w:val="clear" w:color="auto" w:fill="FFFFFF"/>
        <w:spacing w:after="0" w:line="240" w:lineRule="auto"/>
        <w:textAlignment w:val="baseline"/>
        <w:rPr>
          <w:rFonts w:ascii="inherit" w:eastAsia="Times New Roman" w:hAnsi="inherit" w:cs="Arial"/>
          <w:color w:val="2B2B2B"/>
          <w:szCs w:val="24"/>
        </w:rPr>
      </w:pPr>
      <w:r w:rsidRPr="00380EDC">
        <w:rPr>
          <w:rFonts w:ascii="inherit" w:eastAsia="Times New Roman" w:hAnsi="inherit" w:cs="Arial"/>
          <w:b/>
          <w:bCs/>
          <w:color w:val="2B2B2B"/>
          <w:szCs w:val="24"/>
          <w:bdr w:val="none" w:sz="0" w:space="0" w:color="auto" w:frame="1"/>
        </w:rPr>
        <w:t>Cooking Safety</w:t>
      </w:r>
      <w:r w:rsidRPr="00380EDC">
        <w:rPr>
          <w:rFonts w:ascii="inherit" w:eastAsia="Times New Roman" w:hAnsi="inherit" w:cs="Arial"/>
          <w:color w:val="2B2B2B"/>
          <w:szCs w:val="24"/>
        </w:rPr>
        <w:t> – Cooking requires attention to several key safety concerns.</w:t>
      </w:r>
    </w:p>
    <w:p w14:paraId="32968B1B" w14:textId="77777777" w:rsidR="00380EDC" w:rsidRPr="00380EDC" w:rsidRDefault="00380EDC" w:rsidP="00380EDC">
      <w:pPr>
        <w:pStyle w:val="ListParagraph"/>
        <w:numPr>
          <w:ilvl w:val="0"/>
          <w:numId w:val="7"/>
        </w:numPr>
        <w:shd w:val="clear" w:color="auto" w:fill="FFFFFF"/>
        <w:spacing w:after="0" w:line="240" w:lineRule="auto"/>
        <w:textAlignment w:val="baseline"/>
        <w:rPr>
          <w:rFonts w:ascii="inherit" w:eastAsia="Times New Roman" w:hAnsi="inherit" w:cs="Arial"/>
          <w:color w:val="2B2B2B"/>
          <w:szCs w:val="24"/>
        </w:rPr>
      </w:pPr>
      <w:r w:rsidRPr="00380EDC">
        <w:rPr>
          <w:rFonts w:ascii="inherit" w:eastAsia="Times New Roman" w:hAnsi="inherit" w:cs="Arial"/>
          <w:color w:val="2B2B2B"/>
          <w:szCs w:val="24"/>
        </w:rPr>
        <w:t>Avoiding burns and fires should be a major focus. Be careful to keep any items that could catch fire (paper towel rolls, dish towels, pot holders) away from the heat source. Be sure to use dry pads or hot-pot tongs to handle heated pans. Hot liquids or grease might also cause burns, so be sure to avoid spills and splatters. Keep a fire extinguisher and first-aid supplies on hand in case they are needed.</w:t>
      </w:r>
    </w:p>
    <w:p w14:paraId="54635224" w14:textId="77777777" w:rsidR="00380EDC" w:rsidRPr="00380EDC" w:rsidRDefault="00380EDC" w:rsidP="00380EDC">
      <w:pPr>
        <w:pStyle w:val="ListParagraph"/>
        <w:numPr>
          <w:ilvl w:val="0"/>
          <w:numId w:val="7"/>
        </w:numPr>
        <w:shd w:val="clear" w:color="auto" w:fill="FFFFFF"/>
        <w:spacing w:after="0" w:line="240" w:lineRule="auto"/>
        <w:textAlignment w:val="baseline"/>
        <w:rPr>
          <w:rFonts w:ascii="inherit" w:eastAsia="Times New Roman" w:hAnsi="inherit" w:cs="Arial"/>
          <w:color w:val="2B2B2B"/>
          <w:szCs w:val="24"/>
        </w:rPr>
      </w:pPr>
      <w:r w:rsidRPr="00380EDC">
        <w:rPr>
          <w:rFonts w:ascii="inherit" w:eastAsia="Times New Roman" w:hAnsi="inherit" w:cs="Arial"/>
          <w:color w:val="2B2B2B"/>
          <w:szCs w:val="24"/>
        </w:rPr>
        <w:t>Cuts are always a risk when using knives, so be careful and follow safe practices.</w:t>
      </w:r>
    </w:p>
    <w:p w14:paraId="015305ED" w14:textId="1971A06E" w:rsidR="00380EDC" w:rsidRPr="00380EDC" w:rsidRDefault="00380EDC" w:rsidP="00380EDC">
      <w:pPr>
        <w:pStyle w:val="ListParagraph"/>
        <w:numPr>
          <w:ilvl w:val="0"/>
          <w:numId w:val="7"/>
        </w:numPr>
        <w:shd w:val="clear" w:color="auto" w:fill="FFFFFF"/>
        <w:spacing w:after="0" w:line="240" w:lineRule="auto"/>
        <w:textAlignment w:val="baseline"/>
        <w:rPr>
          <w:rFonts w:ascii="inherit" w:eastAsia="Times New Roman" w:hAnsi="inherit" w:cs="Arial"/>
          <w:color w:val="2B2B2B"/>
          <w:szCs w:val="24"/>
        </w:rPr>
      </w:pPr>
      <w:r w:rsidRPr="00380EDC">
        <w:rPr>
          <w:rFonts w:ascii="inherit" w:eastAsia="Times New Roman" w:hAnsi="inherit" w:cs="Arial"/>
          <w:color w:val="2B2B2B"/>
          <w:szCs w:val="24"/>
        </w:rPr>
        <w:t xml:space="preserve">Proper food storage and handling are of prime importance. Be sure that all foods requiring refrigeration are kept in an ice chest or </w:t>
      </w:r>
      <w:r w:rsidRPr="00380EDC">
        <w:rPr>
          <w:rFonts w:ascii="inherit" w:eastAsia="Times New Roman" w:hAnsi="inherit" w:cs="Arial"/>
          <w:color w:val="2B2B2B"/>
          <w:szCs w:val="24"/>
        </w:rPr>
        <w:t>refrigerator and</w:t>
      </w:r>
      <w:r w:rsidRPr="00380EDC">
        <w:rPr>
          <w:rFonts w:ascii="inherit" w:eastAsia="Times New Roman" w:hAnsi="inherit" w:cs="Arial"/>
          <w:color w:val="2B2B2B"/>
          <w:szCs w:val="24"/>
        </w:rPr>
        <w:t xml:space="preserve"> do the same with leftovers after a meal. Always cook meats and fish at the proper temperature to avoid making someone sick from food poisoning.</w:t>
      </w:r>
    </w:p>
    <w:p w14:paraId="6916F637" w14:textId="77777777" w:rsidR="00380EDC" w:rsidRPr="00380EDC" w:rsidRDefault="00380EDC" w:rsidP="00380EDC">
      <w:pPr>
        <w:pStyle w:val="ListParagraph"/>
        <w:numPr>
          <w:ilvl w:val="0"/>
          <w:numId w:val="7"/>
        </w:numPr>
        <w:shd w:val="clear" w:color="auto" w:fill="FFFFFF"/>
        <w:spacing w:after="0" w:line="240" w:lineRule="auto"/>
        <w:textAlignment w:val="baseline"/>
        <w:rPr>
          <w:rFonts w:ascii="inherit" w:eastAsia="Times New Roman" w:hAnsi="inherit" w:cs="Arial"/>
          <w:color w:val="2B2B2B"/>
          <w:szCs w:val="24"/>
        </w:rPr>
      </w:pPr>
      <w:r w:rsidRPr="00380EDC">
        <w:rPr>
          <w:rFonts w:ascii="inherit" w:eastAsia="Times New Roman" w:hAnsi="inherit" w:cs="Arial"/>
          <w:color w:val="2B2B2B"/>
          <w:szCs w:val="24"/>
        </w:rPr>
        <w:t>Clean as you go and wash hands, with soap, prior to preparing foods and after handling raw meat or any foreign substance. Also, clean utensils as you go.</w:t>
      </w:r>
    </w:p>
    <w:p w14:paraId="30F080C3" w14:textId="15842E7A" w:rsidR="00380EDC" w:rsidRPr="00380EDC" w:rsidRDefault="00380EDC" w:rsidP="00380EDC">
      <w:pPr>
        <w:pStyle w:val="ListParagraph"/>
        <w:numPr>
          <w:ilvl w:val="0"/>
          <w:numId w:val="7"/>
        </w:numPr>
        <w:shd w:val="clear" w:color="auto" w:fill="FFFFFF"/>
        <w:spacing w:after="0" w:line="240" w:lineRule="auto"/>
        <w:textAlignment w:val="baseline"/>
        <w:rPr>
          <w:rFonts w:ascii="inherit" w:eastAsia="Times New Roman" w:hAnsi="inherit" w:cs="Arial"/>
          <w:color w:val="2B2B2B"/>
          <w:szCs w:val="24"/>
        </w:rPr>
      </w:pPr>
      <w:r w:rsidRPr="00380EDC">
        <w:rPr>
          <w:rFonts w:ascii="inherit" w:eastAsia="Times New Roman" w:hAnsi="inherit" w:cs="Arial"/>
          <w:color w:val="2B2B2B"/>
          <w:szCs w:val="24"/>
        </w:rPr>
        <w:t>Be aware of any food-related allergies or intolerances among those who will be eating the meal. See the Cooking merit badge pamphlet for more details.</w:t>
      </w:r>
    </w:p>
    <w:p w14:paraId="0AF7CB6D" w14:textId="77777777" w:rsidR="00380EDC" w:rsidRPr="00380EDC" w:rsidRDefault="00380EDC" w:rsidP="00380EDC">
      <w:pPr>
        <w:shd w:val="clear" w:color="auto" w:fill="FFFFFF"/>
        <w:spacing w:after="0" w:line="240" w:lineRule="auto"/>
        <w:ind w:left="300"/>
        <w:textAlignment w:val="baseline"/>
        <w:rPr>
          <w:rFonts w:ascii="inherit" w:eastAsia="Times New Roman" w:hAnsi="inherit" w:cs="Arial"/>
          <w:color w:val="2B2B2B"/>
          <w:szCs w:val="24"/>
        </w:rPr>
      </w:pPr>
    </w:p>
    <w:p w14:paraId="528160B5" w14:textId="1A978812" w:rsidR="00380EDC" w:rsidRDefault="00380EDC" w:rsidP="00380EDC">
      <w:pPr>
        <w:shd w:val="clear" w:color="auto" w:fill="FFFFFF"/>
        <w:spacing w:after="0" w:line="240" w:lineRule="auto"/>
        <w:textAlignment w:val="baseline"/>
        <w:rPr>
          <w:rFonts w:ascii="inherit" w:eastAsia="Times New Roman" w:hAnsi="inherit" w:cs="Arial"/>
          <w:b/>
          <w:bCs/>
          <w:noProof/>
          <w:color w:val="A69B7D"/>
          <w:szCs w:val="24"/>
          <w:bdr w:val="none" w:sz="0" w:space="0" w:color="auto" w:frame="1"/>
        </w:rPr>
      </w:pPr>
    </w:p>
    <w:p w14:paraId="5671C717" w14:textId="424BEB16" w:rsidR="00380EDC" w:rsidRDefault="00380EDC" w:rsidP="00380EDC">
      <w:pPr>
        <w:shd w:val="clear" w:color="auto" w:fill="FFFFFF"/>
        <w:spacing w:after="0" w:line="240" w:lineRule="auto"/>
        <w:textAlignment w:val="baseline"/>
        <w:rPr>
          <w:rFonts w:ascii="inherit" w:eastAsia="Times New Roman" w:hAnsi="inherit" w:cs="Arial"/>
          <w:color w:val="2B2B2B"/>
          <w:szCs w:val="24"/>
        </w:rPr>
      </w:pPr>
      <w:r w:rsidRPr="00380EDC">
        <w:rPr>
          <w:rFonts w:ascii="inherit" w:eastAsia="Times New Roman" w:hAnsi="inherit" w:cs="Arial"/>
          <w:b/>
          <w:bCs/>
          <w:noProof/>
          <w:color w:val="A69B7D"/>
          <w:szCs w:val="24"/>
          <w:bdr w:val="none" w:sz="0" w:space="0" w:color="auto" w:frame="1"/>
        </w:rPr>
        <w:drawing>
          <wp:anchor distT="0" distB="0" distL="114300" distR="114300" simplePos="0" relativeHeight="251658240" behindDoc="0" locked="0" layoutInCell="1" allowOverlap="1" wp14:anchorId="1CEA54B6" wp14:editId="615CB3BF">
            <wp:simplePos x="0" y="0"/>
            <wp:positionH relativeFrom="column">
              <wp:posOffset>0</wp:posOffset>
            </wp:positionH>
            <wp:positionV relativeFrom="paragraph">
              <wp:posOffset>-3175</wp:posOffset>
            </wp:positionV>
            <wp:extent cx="1924050" cy="1781175"/>
            <wp:effectExtent l="0" t="0" r="0" b="9525"/>
            <wp:wrapThrough wrapText="bothSides">
              <wp:wrapPolygon edited="0">
                <wp:start x="0" y="0"/>
                <wp:lineTo x="0" y="21484"/>
                <wp:lineTo x="21386" y="21484"/>
                <wp:lineTo x="21386" y="0"/>
                <wp:lineTo x="0" y="0"/>
              </wp:wrapPolygon>
            </wp:wrapThrough>
            <wp:docPr id="2" name="Picture 2" descr="MyPlat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Plat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4050" cy="1781175"/>
                    </a:xfrm>
                    <a:prstGeom prst="rect">
                      <a:avLst/>
                    </a:prstGeom>
                    <a:noFill/>
                    <a:ln>
                      <a:noFill/>
                    </a:ln>
                  </pic:spPr>
                </pic:pic>
              </a:graphicData>
            </a:graphic>
          </wp:anchor>
        </w:drawing>
      </w:r>
      <w:r w:rsidRPr="00380EDC">
        <w:rPr>
          <w:rFonts w:ascii="inherit" w:eastAsia="Times New Roman" w:hAnsi="inherit" w:cs="Arial"/>
          <w:color w:val="2B2B2B"/>
          <w:szCs w:val="24"/>
        </w:rPr>
        <w:t xml:space="preserve"> </w:t>
      </w:r>
    </w:p>
    <w:p w14:paraId="1CBC9FB9" w14:textId="77777777" w:rsidR="00380EDC" w:rsidRPr="00380EDC" w:rsidRDefault="00380EDC" w:rsidP="00380EDC">
      <w:pPr>
        <w:shd w:val="clear" w:color="auto" w:fill="FFFFFF"/>
        <w:spacing w:after="0" w:line="240" w:lineRule="auto"/>
        <w:textAlignment w:val="baseline"/>
        <w:rPr>
          <w:rFonts w:ascii="inherit" w:eastAsia="Times New Roman" w:hAnsi="inherit" w:cs="Arial"/>
          <w:b/>
          <w:color w:val="2B2B2B"/>
          <w:szCs w:val="24"/>
        </w:rPr>
      </w:pPr>
      <w:bookmarkStart w:id="0" w:name="_GoBack"/>
      <w:r w:rsidRPr="00380EDC">
        <w:rPr>
          <w:rFonts w:ascii="inherit" w:eastAsia="Times New Roman" w:hAnsi="inherit" w:cs="Arial"/>
          <w:b/>
          <w:color w:val="2B2B2B"/>
          <w:szCs w:val="24"/>
        </w:rPr>
        <w:t>Nutrition</w:t>
      </w:r>
    </w:p>
    <w:bookmarkEnd w:id="0"/>
    <w:p w14:paraId="1588838C" w14:textId="026E2AF5" w:rsidR="00380EDC" w:rsidRDefault="00380EDC" w:rsidP="00380EDC">
      <w:pPr>
        <w:shd w:val="clear" w:color="auto" w:fill="FFFFFF"/>
        <w:spacing w:after="0" w:line="240" w:lineRule="auto"/>
        <w:textAlignment w:val="baseline"/>
        <w:rPr>
          <w:rFonts w:ascii="inherit" w:eastAsia="Times New Roman" w:hAnsi="inherit" w:cs="Arial"/>
          <w:color w:val="2B2B2B"/>
          <w:szCs w:val="24"/>
        </w:rPr>
      </w:pPr>
      <w:r w:rsidRPr="00380EDC">
        <w:rPr>
          <w:rFonts w:ascii="inherit" w:eastAsia="Times New Roman" w:hAnsi="inherit" w:cs="Arial"/>
          <w:color w:val="2B2B2B"/>
          <w:szCs w:val="24"/>
        </w:rPr>
        <w:t>Planning well-balanced meals requires a bit of effort, but the result is well worth it. Guidelines provided by the U.S. Department of Agriculture at </w:t>
      </w:r>
      <w:hyperlink r:id="rId7" w:tgtFrame="_blank" w:history="1">
        <w:r w:rsidRPr="00380EDC">
          <w:rPr>
            <w:rFonts w:ascii="inherit" w:eastAsia="Times New Roman" w:hAnsi="inherit" w:cs="Arial"/>
            <w:color w:val="A69B7D"/>
            <w:szCs w:val="24"/>
            <w:u w:val="single"/>
            <w:bdr w:val="none" w:sz="0" w:space="0" w:color="auto" w:frame="1"/>
          </w:rPr>
          <w:t>www.choosemyplate.gov</w:t>
        </w:r>
      </w:hyperlink>
      <w:r w:rsidRPr="00380EDC">
        <w:rPr>
          <w:rFonts w:ascii="inherit" w:eastAsia="Times New Roman" w:hAnsi="inherit" w:cs="Arial"/>
          <w:color w:val="2B2B2B"/>
          <w:szCs w:val="24"/>
        </w:rPr>
        <w:t> will help you balance these five types of foods:</w:t>
      </w:r>
    </w:p>
    <w:p w14:paraId="57729B65" w14:textId="62C059D8" w:rsidR="00380EDC" w:rsidRDefault="00380EDC" w:rsidP="00380EDC">
      <w:pPr>
        <w:shd w:val="clear" w:color="auto" w:fill="FFFFFF"/>
        <w:spacing w:after="0" w:line="240" w:lineRule="auto"/>
        <w:textAlignment w:val="baseline"/>
        <w:rPr>
          <w:rFonts w:ascii="inherit" w:eastAsia="Times New Roman" w:hAnsi="inherit" w:cs="Arial"/>
          <w:color w:val="2B2B2B"/>
          <w:szCs w:val="24"/>
        </w:rPr>
      </w:pPr>
    </w:p>
    <w:p w14:paraId="08439062" w14:textId="2306BC12" w:rsidR="00380EDC" w:rsidRDefault="00380EDC" w:rsidP="00380EDC">
      <w:pPr>
        <w:shd w:val="clear" w:color="auto" w:fill="FFFFFF"/>
        <w:spacing w:after="0" w:line="240" w:lineRule="auto"/>
        <w:textAlignment w:val="baseline"/>
        <w:rPr>
          <w:rFonts w:ascii="inherit" w:eastAsia="Times New Roman" w:hAnsi="inherit" w:cs="Arial"/>
          <w:color w:val="2B2B2B"/>
          <w:szCs w:val="24"/>
        </w:rPr>
      </w:pPr>
    </w:p>
    <w:p w14:paraId="5469C86B" w14:textId="793A8E74" w:rsidR="00380EDC" w:rsidRDefault="00380EDC" w:rsidP="00380EDC">
      <w:pPr>
        <w:shd w:val="clear" w:color="auto" w:fill="FFFFFF"/>
        <w:spacing w:after="0" w:line="240" w:lineRule="auto"/>
        <w:textAlignment w:val="baseline"/>
        <w:rPr>
          <w:rFonts w:ascii="inherit" w:eastAsia="Times New Roman" w:hAnsi="inherit" w:cs="Arial"/>
          <w:color w:val="2B2B2B"/>
          <w:szCs w:val="24"/>
        </w:rPr>
      </w:pPr>
    </w:p>
    <w:p w14:paraId="5677F352" w14:textId="52BE824E" w:rsidR="00380EDC" w:rsidRDefault="00380EDC" w:rsidP="00380EDC">
      <w:pPr>
        <w:shd w:val="clear" w:color="auto" w:fill="FFFFFF"/>
        <w:spacing w:after="0" w:line="240" w:lineRule="auto"/>
        <w:textAlignment w:val="baseline"/>
        <w:rPr>
          <w:rFonts w:ascii="inherit" w:eastAsia="Times New Roman" w:hAnsi="inherit" w:cs="Arial"/>
          <w:color w:val="2B2B2B"/>
          <w:szCs w:val="24"/>
        </w:rPr>
      </w:pPr>
    </w:p>
    <w:p w14:paraId="7199CB4A" w14:textId="77777777" w:rsidR="00380EDC" w:rsidRPr="00380EDC" w:rsidRDefault="00380EDC" w:rsidP="00380EDC">
      <w:pPr>
        <w:shd w:val="clear" w:color="auto" w:fill="FFFFFF"/>
        <w:spacing w:after="0" w:line="240" w:lineRule="auto"/>
        <w:textAlignment w:val="baseline"/>
        <w:rPr>
          <w:rFonts w:ascii="inherit" w:eastAsia="Times New Roman" w:hAnsi="inherit" w:cs="Arial"/>
          <w:color w:val="2B2B2B"/>
          <w:szCs w:val="24"/>
        </w:rPr>
      </w:pPr>
    </w:p>
    <w:p w14:paraId="312B4902" w14:textId="07F2A68E" w:rsidR="00380EDC" w:rsidRPr="00380EDC" w:rsidRDefault="00380EDC" w:rsidP="00380EDC">
      <w:pPr>
        <w:pStyle w:val="ListParagraph"/>
        <w:numPr>
          <w:ilvl w:val="0"/>
          <w:numId w:val="8"/>
        </w:numPr>
        <w:shd w:val="clear" w:color="auto" w:fill="FFFFFF"/>
        <w:spacing w:after="0" w:line="240" w:lineRule="auto"/>
        <w:textAlignment w:val="baseline"/>
        <w:rPr>
          <w:rFonts w:ascii="inherit" w:eastAsia="Times New Roman" w:hAnsi="inherit" w:cs="Arial"/>
          <w:color w:val="2B2B2B"/>
          <w:szCs w:val="24"/>
        </w:rPr>
      </w:pPr>
      <w:r w:rsidRPr="00380EDC">
        <w:rPr>
          <w:rFonts w:ascii="inherit" w:eastAsia="Times New Roman" w:hAnsi="inherit" w:cs="Arial"/>
          <w:color w:val="2B2B2B"/>
          <w:szCs w:val="24"/>
        </w:rPr>
        <w:t>Fruits (fresh, canned, frozen, or dried; fruit juice)</w:t>
      </w:r>
    </w:p>
    <w:p w14:paraId="649C9F93" w14:textId="77777777" w:rsidR="00380EDC" w:rsidRPr="00380EDC" w:rsidRDefault="00380EDC" w:rsidP="00380EDC">
      <w:pPr>
        <w:pStyle w:val="ListParagraph"/>
        <w:numPr>
          <w:ilvl w:val="0"/>
          <w:numId w:val="8"/>
        </w:numPr>
        <w:shd w:val="clear" w:color="auto" w:fill="FFFFFF"/>
        <w:spacing w:after="0" w:line="240" w:lineRule="auto"/>
        <w:textAlignment w:val="baseline"/>
        <w:rPr>
          <w:rFonts w:ascii="inherit" w:eastAsia="Times New Roman" w:hAnsi="inherit" w:cs="Arial"/>
          <w:color w:val="2B2B2B"/>
          <w:szCs w:val="24"/>
        </w:rPr>
      </w:pPr>
      <w:r w:rsidRPr="00380EDC">
        <w:rPr>
          <w:rFonts w:ascii="inherit" w:eastAsia="Times New Roman" w:hAnsi="inherit" w:cs="Arial"/>
          <w:color w:val="2B2B2B"/>
          <w:szCs w:val="24"/>
        </w:rPr>
        <w:t>Vegetables (fresh, canned, frozen, or dried; vegetable juice)</w:t>
      </w:r>
    </w:p>
    <w:p w14:paraId="67A2C00A" w14:textId="77777777" w:rsidR="00380EDC" w:rsidRPr="00380EDC" w:rsidRDefault="00380EDC" w:rsidP="00380EDC">
      <w:pPr>
        <w:pStyle w:val="ListParagraph"/>
        <w:numPr>
          <w:ilvl w:val="0"/>
          <w:numId w:val="8"/>
        </w:numPr>
        <w:shd w:val="clear" w:color="auto" w:fill="FFFFFF"/>
        <w:spacing w:after="0" w:line="240" w:lineRule="auto"/>
        <w:textAlignment w:val="baseline"/>
        <w:rPr>
          <w:rFonts w:ascii="inherit" w:eastAsia="Times New Roman" w:hAnsi="inherit" w:cs="Arial"/>
          <w:color w:val="2B2B2B"/>
          <w:szCs w:val="24"/>
        </w:rPr>
      </w:pPr>
      <w:r w:rsidRPr="00380EDC">
        <w:rPr>
          <w:rFonts w:ascii="inherit" w:eastAsia="Times New Roman" w:hAnsi="inherit" w:cs="Arial"/>
          <w:color w:val="2B2B2B"/>
          <w:szCs w:val="24"/>
        </w:rPr>
        <w:t>Grains (bread, cereal, pasta)</w:t>
      </w:r>
    </w:p>
    <w:p w14:paraId="69AE2037" w14:textId="77777777" w:rsidR="00380EDC" w:rsidRPr="00380EDC" w:rsidRDefault="00380EDC" w:rsidP="00380EDC">
      <w:pPr>
        <w:pStyle w:val="ListParagraph"/>
        <w:numPr>
          <w:ilvl w:val="0"/>
          <w:numId w:val="8"/>
        </w:numPr>
        <w:shd w:val="clear" w:color="auto" w:fill="FFFFFF"/>
        <w:spacing w:after="0" w:line="240" w:lineRule="auto"/>
        <w:textAlignment w:val="baseline"/>
        <w:rPr>
          <w:rFonts w:ascii="inherit" w:eastAsia="Times New Roman" w:hAnsi="inherit" w:cs="Arial"/>
          <w:color w:val="2B2B2B"/>
          <w:szCs w:val="24"/>
        </w:rPr>
      </w:pPr>
      <w:r w:rsidRPr="00380EDC">
        <w:rPr>
          <w:rFonts w:ascii="inherit" w:eastAsia="Times New Roman" w:hAnsi="inherit" w:cs="Arial"/>
          <w:color w:val="2B2B2B"/>
          <w:szCs w:val="24"/>
        </w:rPr>
        <w:t>Proteins (meat, poultry, seafood, eggs, nuts)</w:t>
      </w:r>
    </w:p>
    <w:p w14:paraId="5816BCFD" w14:textId="77777777" w:rsidR="00380EDC" w:rsidRPr="00380EDC" w:rsidRDefault="00380EDC" w:rsidP="00380EDC">
      <w:pPr>
        <w:pStyle w:val="ListParagraph"/>
        <w:numPr>
          <w:ilvl w:val="0"/>
          <w:numId w:val="8"/>
        </w:numPr>
        <w:shd w:val="clear" w:color="auto" w:fill="FFFFFF"/>
        <w:spacing w:after="0" w:line="240" w:lineRule="auto"/>
        <w:textAlignment w:val="baseline"/>
        <w:rPr>
          <w:rFonts w:ascii="inherit" w:eastAsia="Times New Roman" w:hAnsi="inherit" w:cs="Arial"/>
          <w:color w:val="2B2B2B"/>
          <w:szCs w:val="24"/>
        </w:rPr>
      </w:pPr>
      <w:r w:rsidRPr="00380EDC">
        <w:rPr>
          <w:rFonts w:ascii="inherit" w:eastAsia="Times New Roman" w:hAnsi="inherit" w:cs="Arial"/>
          <w:color w:val="2B2B2B"/>
          <w:szCs w:val="24"/>
        </w:rPr>
        <w:t>Dairy (milk, cheese, yogurt, ice cream) Not included are fats and oils, which should be used sparingly.</w:t>
      </w:r>
    </w:p>
    <w:p w14:paraId="7B5D1C09" w14:textId="5EB4FE78" w:rsidR="00380EDC" w:rsidRPr="00380EDC" w:rsidRDefault="00380EDC" w:rsidP="00380EDC">
      <w:pPr>
        <w:shd w:val="clear" w:color="auto" w:fill="FFFFFF"/>
        <w:spacing w:after="75" w:line="240" w:lineRule="auto"/>
        <w:textAlignment w:val="baseline"/>
        <w:rPr>
          <w:rFonts w:ascii="inherit" w:eastAsia="Times New Roman" w:hAnsi="inherit" w:cs="Arial"/>
          <w:color w:val="2B2B2B"/>
          <w:szCs w:val="24"/>
        </w:rPr>
      </w:pPr>
      <w:r w:rsidRPr="00380EDC">
        <w:rPr>
          <w:rFonts w:ascii="inherit" w:eastAsia="Times New Roman" w:hAnsi="inherit" w:cs="Arial"/>
          <w:b/>
          <w:bCs/>
          <w:noProof/>
          <w:color w:val="2B2B2B"/>
          <w:szCs w:val="24"/>
          <w:bdr w:val="none" w:sz="0" w:space="0" w:color="auto" w:frame="1"/>
        </w:rPr>
        <w:lastRenderedPageBreak/>
        <w:drawing>
          <wp:anchor distT="0" distB="0" distL="114300" distR="114300" simplePos="0" relativeHeight="251659264" behindDoc="0" locked="0" layoutInCell="1" allowOverlap="1" wp14:anchorId="64C08A67" wp14:editId="6E714E17">
            <wp:simplePos x="0" y="0"/>
            <wp:positionH relativeFrom="column">
              <wp:posOffset>0</wp:posOffset>
            </wp:positionH>
            <wp:positionV relativeFrom="paragraph">
              <wp:posOffset>0</wp:posOffset>
            </wp:positionV>
            <wp:extent cx="1285875" cy="1381125"/>
            <wp:effectExtent l="0" t="0" r="9525" b="9525"/>
            <wp:wrapSquare wrapText="bothSides"/>
            <wp:docPr id="1" name="Picture 1" descr="Sp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381125"/>
                    </a:xfrm>
                    <a:prstGeom prst="rect">
                      <a:avLst/>
                    </a:prstGeom>
                    <a:noFill/>
                    <a:ln>
                      <a:noFill/>
                    </a:ln>
                  </pic:spPr>
                </pic:pic>
              </a:graphicData>
            </a:graphic>
          </wp:anchor>
        </w:drawing>
      </w:r>
      <w:r w:rsidRPr="00380EDC">
        <w:rPr>
          <w:rFonts w:ascii="inherit" w:eastAsia="Times New Roman" w:hAnsi="inherit" w:cs="Arial"/>
          <w:b/>
          <w:bCs/>
          <w:color w:val="2B2B2B"/>
          <w:szCs w:val="24"/>
          <w:bdr w:val="none" w:sz="0" w:space="0" w:color="auto" w:frame="1"/>
        </w:rPr>
        <w:t>Spice up your cooking</w:t>
      </w:r>
      <w:r w:rsidRPr="00380EDC">
        <w:rPr>
          <w:rFonts w:ascii="inherit" w:eastAsia="Times New Roman" w:hAnsi="inherit" w:cs="Arial"/>
          <w:color w:val="2B2B2B"/>
          <w:szCs w:val="24"/>
        </w:rPr>
        <w:t> – Salt and pepper are popular seasonings, but you should also try chili powder, garlic powder, Italian seasoning, and cumin. Other options include bouillon, soy sauce, hot sauce, tamarind, mint, basil, cilantro, and ginger. Go easy with seasonings during the cooking; you can always add more flavor at the table.</w:t>
      </w:r>
    </w:p>
    <w:p w14:paraId="6EBC7CE7" w14:textId="77777777" w:rsidR="00380EDC" w:rsidRDefault="00380EDC" w:rsidP="00380EDC">
      <w:pPr>
        <w:shd w:val="clear" w:color="auto" w:fill="FFFFFF"/>
        <w:spacing w:after="0" w:line="240" w:lineRule="auto"/>
        <w:textAlignment w:val="baseline"/>
        <w:rPr>
          <w:rFonts w:ascii="inherit" w:eastAsia="Times New Roman" w:hAnsi="inherit" w:cs="Arial"/>
          <w:b/>
          <w:bCs/>
          <w:color w:val="2B2B2B"/>
          <w:szCs w:val="24"/>
          <w:bdr w:val="none" w:sz="0" w:space="0" w:color="auto" w:frame="1"/>
        </w:rPr>
      </w:pPr>
      <w:r w:rsidRPr="00380EDC">
        <w:rPr>
          <w:rFonts w:ascii="inherit" w:eastAsia="Times New Roman" w:hAnsi="inherit" w:cs="Arial"/>
          <w:color w:val="2B2B2B"/>
          <w:szCs w:val="24"/>
        </w:rPr>
        <w:t> </w:t>
      </w:r>
      <w:r w:rsidRPr="00380EDC">
        <w:rPr>
          <w:rFonts w:ascii="inherit" w:eastAsia="Times New Roman" w:hAnsi="inherit" w:cs="Arial"/>
          <w:color w:val="2B2B2B"/>
          <w:szCs w:val="24"/>
        </w:rPr>
        <w:br/>
      </w:r>
    </w:p>
    <w:p w14:paraId="2921E72F" w14:textId="77777777" w:rsidR="00380EDC" w:rsidRDefault="00380EDC" w:rsidP="00380EDC">
      <w:pPr>
        <w:shd w:val="clear" w:color="auto" w:fill="FFFFFF"/>
        <w:spacing w:after="0" w:line="240" w:lineRule="auto"/>
        <w:textAlignment w:val="baseline"/>
        <w:rPr>
          <w:rFonts w:ascii="inherit" w:eastAsia="Times New Roman" w:hAnsi="inherit" w:cs="Arial"/>
          <w:b/>
          <w:bCs/>
          <w:color w:val="2B2B2B"/>
          <w:szCs w:val="24"/>
          <w:bdr w:val="none" w:sz="0" w:space="0" w:color="auto" w:frame="1"/>
        </w:rPr>
      </w:pPr>
    </w:p>
    <w:p w14:paraId="3E097536" w14:textId="5010A1F4" w:rsidR="00380EDC" w:rsidRPr="00380EDC" w:rsidRDefault="00380EDC" w:rsidP="00380EDC">
      <w:pPr>
        <w:shd w:val="clear" w:color="auto" w:fill="FFFFFF"/>
        <w:spacing w:after="0" w:line="240" w:lineRule="auto"/>
        <w:textAlignment w:val="baseline"/>
        <w:rPr>
          <w:rFonts w:ascii="inherit" w:eastAsia="Times New Roman" w:hAnsi="inherit" w:cs="Arial"/>
          <w:color w:val="2B2B2B"/>
          <w:szCs w:val="24"/>
        </w:rPr>
      </w:pPr>
      <w:r w:rsidRPr="00380EDC">
        <w:rPr>
          <w:rFonts w:ascii="inherit" w:eastAsia="Times New Roman" w:hAnsi="inherit" w:cs="Arial"/>
          <w:b/>
          <w:bCs/>
          <w:color w:val="2B2B2B"/>
          <w:szCs w:val="24"/>
          <w:bdr w:val="none" w:sz="0" w:space="0" w:color="auto" w:frame="1"/>
        </w:rPr>
        <w:t>Cooking Methods</w:t>
      </w:r>
    </w:p>
    <w:p w14:paraId="0BE280D9" w14:textId="77777777" w:rsidR="00380EDC" w:rsidRPr="00380EDC" w:rsidRDefault="00380EDC" w:rsidP="00380EDC">
      <w:pPr>
        <w:pStyle w:val="ListParagraph"/>
        <w:numPr>
          <w:ilvl w:val="0"/>
          <w:numId w:val="9"/>
        </w:numPr>
        <w:shd w:val="clear" w:color="auto" w:fill="FFFFFF"/>
        <w:spacing w:after="0" w:line="240" w:lineRule="auto"/>
        <w:textAlignment w:val="baseline"/>
        <w:rPr>
          <w:rFonts w:ascii="inherit" w:eastAsia="Times New Roman" w:hAnsi="inherit" w:cs="Arial"/>
          <w:color w:val="2B2B2B"/>
          <w:szCs w:val="24"/>
        </w:rPr>
      </w:pPr>
      <w:r w:rsidRPr="00380EDC">
        <w:rPr>
          <w:rFonts w:ascii="inherit" w:eastAsia="Times New Roman" w:hAnsi="inherit" w:cs="Arial"/>
          <w:b/>
          <w:bCs/>
          <w:color w:val="2B2B2B"/>
          <w:szCs w:val="24"/>
          <w:bdr w:val="none" w:sz="0" w:space="0" w:color="auto" w:frame="1"/>
        </w:rPr>
        <w:t>Bake</w:t>
      </w:r>
      <w:r w:rsidRPr="00380EDC">
        <w:rPr>
          <w:rFonts w:ascii="inherit" w:eastAsia="Times New Roman" w:hAnsi="inherit" w:cs="Arial"/>
          <w:color w:val="2B2B2B"/>
          <w:szCs w:val="24"/>
        </w:rPr>
        <w:t> – To cook by dry heat as in a conventional oven, in a Dutch oven, or in aluminum foil. Cookies, cakes, pies, and roasts are typically baked.</w:t>
      </w:r>
    </w:p>
    <w:p w14:paraId="0B75AB59" w14:textId="77777777" w:rsidR="00380EDC" w:rsidRPr="00380EDC" w:rsidRDefault="00380EDC" w:rsidP="00380EDC">
      <w:pPr>
        <w:pStyle w:val="ListParagraph"/>
        <w:numPr>
          <w:ilvl w:val="0"/>
          <w:numId w:val="9"/>
        </w:numPr>
        <w:shd w:val="clear" w:color="auto" w:fill="FFFFFF"/>
        <w:spacing w:after="0" w:line="240" w:lineRule="auto"/>
        <w:textAlignment w:val="baseline"/>
        <w:rPr>
          <w:rFonts w:ascii="inherit" w:eastAsia="Times New Roman" w:hAnsi="inherit" w:cs="Arial"/>
          <w:color w:val="2B2B2B"/>
          <w:szCs w:val="24"/>
        </w:rPr>
      </w:pPr>
      <w:r w:rsidRPr="00380EDC">
        <w:rPr>
          <w:rFonts w:ascii="inherit" w:eastAsia="Times New Roman" w:hAnsi="inherit" w:cs="Arial"/>
          <w:b/>
          <w:bCs/>
          <w:color w:val="2B2B2B"/>
          <w:szCs w:val="24"/>
          <w:bdr w:val="none" w:sz="0" w:space="0" w:color="auto" w:frame="1"/>
        </w:rPr>
        <w:t>Broil</w:t>
      </w:r>
      <w:r w:rsidRPr="00380EDC">
        <w:rPr>
          <w:rFonts w:ascii="inherit" w:eastAsia="Times New Roman" w:hAnsi="inherit" w:cs="Arial"/>
          <w:color w:val="2B2B2B"/>
          <w:szCs w:val="24"/>
        </w:rPr>
        <w:t> – To cook using a direct heat source such as over or under an open fire. Meats such as steaks, ribs, or chops are typically broiled. Constant attention is needed to avoid overcooking.</w:t>
      </w:r>
    </w:p>
    <w:p w14:paraId="3C3B36BF" w14:textId="77777777" w:rsidR="00380EDC" w:rsidRPr="00380EDC" w:rsidRDefault="00380EDC" w:rsidP="00380EDC">
      <w:pPr>
        <w:pStyle w:val="ListParagraph"/>
        <w:numPr>
          <w:ilvl w:val="0"/>
          <w:numId w:val="9"/>
        </w:numPr>
        <w:shd w:val="clear" w:color="auto" w:fill="FFFFFF"/>
        <w:spacing w:after="0" w:line="240" w:lineRule="auto"/>
        <w:textAlignment w:val="baseline"/>
        <w:rPr>
          <w:rFonts w:ascii="inherit" w:eastAsia="Times New Roman" w:hAnsi="inherit" w:cs="Arial"/>
          <w:color w:val="2B2B2B"/>
          <w:szCs w:val="24"/>
        </w:rPr>
      </w:pPr>
      <w:r w:rsidRPr="00380EDC">
        <w:rPr>
          <w:rFonts w:ascii="inherit" w:eastAsia="Times New Roman" w:hAnsi="inherit" w:cs="Arial"/>
          <w:b/>
          <w:bCs/>
          <w:color w:val="2B2B2B"/>
          <w:szCs w:val="24"/>
          <w:bdr w:val="none" w:sz="0" w:space="0" w:color="auto" w:frame="1"/>
        </w:rPr>
        <w:t>Boil</w:t>
      </w:r>
      <w:r w:rsidRPr="00380EDC">
        <w:rPr>
          <w:rFonts w:ascii="inherit" w:eastAsia="Times New Roman" w:hAnsi="inherit" w:cs="Arial"/>
          <w:color w:val="2B2B2B"/>
          <w:szCs w:val="24"/>
        </w:rPr>
        <w:t> – To cook in water or other liquid hot enough to </w:t>
      </w:r>
      <w:r w:rsidRPr="00380EDC">
        <w:rPr>
          <w:rFonts w:ascii="inherit" w:eastAsia="Times New Roman" w:hAnsi="inherit" w:cs="Arial"/>
          <w:color w:val="2B2B2B"/>
          <w:szCs w:val="24"/>
          <w:bdr w:val="none" w:sz="0" w:space="0" w:color="auto" w:frame="1"/>
        </w:rPr>
        <w:t>bubble (212º for water at sea level), such as boiling water for oatmeal. Boiling water is the first step in cooking items like rice, spaghetti, or noodles.</w:t>
      </w:r>
    </w:p>
    <w:p w14:paraId="46B006D1" w14:textId="067E6A93" w:rsidR="00380EDC" w:rsidRPr="00380EDC" w:rsidRDefault="00380EDC" w:rsidP="00380EDC">
      <w:pPr>
        <w:pStyle w:val="ListParagraph"/>
        <w:numPr>
          <w:ilvl w:val="0"/>
          <w:numId w:val="9"/>
        </w:numPr>
        <w:shd w:val="clear" w:color="auto" w:fill="FFFFFF"/>
        <w:spacing w:after="0" w:line="240" w:lineRule="auto"/>
        <w:textAlignment w:val="baseline"/>
        <w:rPr>
          <w:rFonts w:ascii="inherit" w:eastAsia="Times New Roman" w:hAnsi="inherit" w:cs="Arial"/>
          <w:color w:val="2B2B2B"/>
          <w:szCs w:val="24"/>
        </w:rPr>
      </w:pPr>
      <w:r w:rsidRPr="00380EDC">
        <w:rPr>
          <w:rFonts w:ascii="inherit" w:eastAsia="Times New Roman" w:hAnsi="inherit" w:cs="Arial"/>
          <w:b/>
          <w:bCs/>
          <w:color w:val="2B2B2B"/>
          <w:szCs w:val="24"/>
          <w:bdr w:val="none" w:sz="0" w:space="0" w:color="auto" w:frame="1"/>
        </w:rPr>
        <w:t>Pan-</w:t>
      </w:r>
      <w:r w:rsidRPr="00380EDC">
        <w:rPr>
          <w:rFonts w:ascii="inherit" w:eastAsia="Times New Roman" w:hAnsi="inherit" w:cs="Arial"/>
          <w:b/>
          <w:bCs/>
          <w:color w:val="2B2B2B"/>
          <w:szCs w:val="24"/>
          <w:bdr w:val="none" w:sz="0" w:space="0" w:color="auto" w:frame="1"/>
        </w:rPr>
        <w:t>fry –</w:t>
      </w:r>
      <w:r w:rsidRPr="00380EDC">
        <w:rPr>
          <w:rFonts w:ascii="inherit" w:eastAsia="Times New Roman" w:hAnsi="inherit" w:cs="Arial"/>
          <w:b/>
          <w:bCs/>
          <w:color w:val="2B2B2B"/>
          <w:szCs w:val="24"/>
          <w:bdr w:val="none" w:sz="0" w:space="0" w:color="auto" w:frame="1"/>
        </w:rPr>
        <w:t> </w:t>
      </w:r>
      <w:r w:rsidRPr="00380EDC">
        <w:rPr>
          <w:rFonts w:ascii="inherit" w:eastAsia="Times New Roman" w:hAnsi="inherit" w:cs="Arial"/>
          <w:color w:val="2B2B2B"/>
          <w:szCs w:val="24"/>
        </w:rPr>
        <w:t xml:space="preserve">To cook using a hot skillet and a small spoonful of cooking oil. Meats and vegetables are typically </w:t>
      </w:r>
      <w:r w:rsidRPr="00380EDC">
        <w:rPr>
          <w:rFonts w:ascii="inherit" w:eastAsia="Times New Roman" w:hAnsi="inherit" w:cs="Arial"/>
          <w:color w:val="2B2B2B"/>
          <w:szCs w:val="24"/>
        </w:rPr>
        <w:t>pan-fried</w:t>
      </w:r>
      <w:r w:rsidRPr="00380EDC">
        <w:rPr>
          <w:rFonts w:ascii="inherit" w:eastAsia="Times New Roman" w:hAnsi="inherit" w:cs="Arial"/>
          <w:color w:val="2B2B2B"/>
          <w:szCs w:val="24"/>
        </w:rPr>
        <w:t>. You can panfry potatoes or fish you have caught over an open fire in the outdoors.</w:t>
      </w:r>
    </w:p>
    <w:p w14:paraId="6A025A10" w14:textId="21643B7E" w:rsidR="00380EDC" w:rsidRPr="00380EDC" w:rsidRDefault="00380EDC" w:rsidP="00380EDC">
      <w:pPr>
        <w:pStyle w:val="ListParagraph"/>
        <w:numPr>
          <w:ilvl w:val="0"/>
          <w:numId w:val="9"/>
        </w:numPr>
        <w:shd w:val="clear" w:color="auto" w:fill="FFFFFF"/>
        <w:spacing w:after="0" w:line="240" w:lineRule="auto"/>
        <w:textAlignment w:val="baseline"/>
        <w:rPr>
          <w:rFonts w:ascii="inherit" w:eastAsia="Times New Roman" w:hAnsi="inherit" w:cs="Arial"/>
          <w:color w:val="2B2B2B"/>
          <w:szCs w:val="24"/>
        </w:rPr>
      </w:pPr>
      <w:r w:rsidRPr="00380EDC">
        <w:rPr>
          <w:rFonts w:ascii="inherit" w:eastAsia="Times New Roman" w:hAnsi="inherit" w:cs="Arial"/>
          <w:b/>
          <w:bCs/>
          <w:color w:val="2B2B2B"/>
          <w:szCs w:val="24"/>
          <w:bdr w:val="none" w:sz="0" w:space="0" w:color="auto" w:frame="1"/>
        </w:rPr>
        <w:t>Stir-fry</w:t>
      </w:r>
      <w:r w:rsidRPr="00380EDC">
        <w:rPr>
          <w:rFonts w:ascii="inherit" w:eastAsia="Times New Roman" w:hAnsi="inherit" w:cs="Arial"/>
          <w:color w:val="2B2B2B"/>
          <w:szCs w:val="24"/>
        </w:rPr>
        <w:t xml:space="preserve"> – Usually done in a wok or a large skillet with a small amount of cooking oil. Vegetables like celery, carrots, peppers, onions, cabbage, pea pods, and tomatoes are often stir-fried with thinly sliced cuts of pork, chicken, or steak and served with rice. Shrimp is another good </w:t>
      </w:r>
      <w:r w:rsidRPr="00380EDC">
        <w:rPr>
          <w:rFonts w:ascii="inherit" w:eastAsia="Times New Roman" w:hAnsi="inherit" w:cs="Arial"/>
          <w:color w:val="2B2B2B"/>
          <w:szCs w:val="24"/>
        </w:rPr>
        <w:t>ingredient but</w:t>
      </w:r>
      <w:r w:rsidRPr="00380EDC">
        <w:rPr>
          <w:rFonts w:ascii="inherit" w:eastAsia="Times New Roman" w:hAnsi="inherit" w:cs="Arial"/>
          <w:color w:val="2B2B2B"/>
          <w:szCs w:val="24"/>
        </w:rPr>
        <w:t> check for shellfish allergies. Food can be seasoned to taste while stir-frying.</w:t>
      </w:r>
    </w:p>
    <w:p w14:paraId="7746055B" w14:textId="356BE1D4" w:rsidR="00380EDC" w:rsidRPr="00380EDC" w:rsidRDefault="00380EDC" w:rsidP="00380EDC">
      <w:pPr>
        <w:pStyle w:val="ListParagraph"/>
        <w:numPr>
          <w:ilvl w:val="0"/>
          <w:numId w:val="9"/>
        </w:numPr>
        <w:shd w:val="clear" w:color="auto" w:fill="FFFFFF"/>
        <w:spacing w:after="0" w:line="240" w:lineRule="auto"/>
        <w:textAlignment w:val="baseline"/>
        <w:rPr>
          <w:rFonts w:ascii="inherit" w:eastAsia="Times New Roman" w:hAnsi="inherit" w:cs="Arial"/>
          <w:color w:val="2B2B2B"/>
          <w:szCs w:val="24"/>
        </w:rPr>
      </w:pPr>
      <w:r w:rsidRPr="00380EDC">
        <w:rPr>
          <w:rFonts w:ascii="inherit" w:eastAsia="Times New Roman" w:hAnsi="inherit" w:cs="Arial"/>
          <w:b/>
          <w:bCs/>
          <w:color w:val="2B2B2B"/>
          <w:szCs w:val="24"/>
          <w:bdr w:val="none" w:sz="0" w:space="0" w:color="auto" w:frame="1"/>
        </w:rPr>
        <w:t>Deep-fry</w:t>
      </w:r>
      <w:r w:rsidRPr="00380EDC">
        <w:rPr>
          <w:rFonts w:ascii="inherit" w:eastAsia="Times New Roman" w:hAnsi="inherit" w:cs="Arial"/>
          <w:color w:val="2B2B2B"/>
          <w:szCs w:val="24"/>
        </w:rPr>
        <w:t xml:space="preserve"> – Cooking that requires a deep pan and immersion in very hot oil (more than 300º). Care must be taken to prevent splatter and burns. Common foods for deep-frying are </w:t>
      </w:r>
      <w:r w:rsidRPr="00380EDC">
        <w:rPr>
          <w:rFonts w:ascii="inherit" w:eastAsia="Times New Roman" w:hAnsi="inherit" w:cs="Arial"/>
          <w:color w:val="2B2B2B"/>
          <w:szCs w:val="24"/>
        </w:rPr>
        <w:t>French</w:t>
      </w:r>
      <w:r w:rsidRPr="00380EDC">
        <w:rPr>
          <w:rFonts w:ascii="inherit" w:eastAsia="Times New Roman" w:hAnsi="inherit" w:cs="Arial"/>
          <w:color w:val="2B2B2B"/>
          <w:szCs w:val="24"/>
        </w:rPr>
        <w:t xml:space="preserve"> fries, chicken nuggets, hush puppies, doughnuts, and fish.</w:t>
      </w:r>
    </w:p>
    <w:p w14:paraId="54486354" w14:textId="77777777" w:rsidR="00380EDC" w:rsidRPr="00380EDC" w:rsidRDefault="00380EDC" w:rsidP="00380EDC">
      <w:pPr>
        <w:pStyle w:val="ListParagraph"/>
        <w:numPr>
          <w:ilvl w:val="0"/>
          <w:numId w:val="9"/>
        </w:numPr>
        <w:shd w:val="clear" w:color="auto" w:fill="FFFFFF"/>
        <w:spacing w:after="0" w:line="240" w:lineRule="auto"/>
        <w:textAlignment w:val="baseline"/>
        <w:rPr>
          <w:rFonts w:ascii="inherit" w:eastAsia="Times New Roman" w:hAnsi="inherit" w:cs="Arial"/>
          <w:color w:val="2B2B2B"/>
          <w:szCs w:val="24"/>
        </w:rPr>
      </w:pPr>
      <w:r w:rsidRPr="00380EDC">
        <w:rPr>
          <w:rFonts w:ascii="inherit" w:eastAsia="Times New Roman" w:hAnsi="inherit" w:cs="Arial"/>
          <w:b/>
          <w:bCs/>
          <w:color w:val="2B2B2B"/>
          <w:szCs w:val="24"/>
          <w:bdr w:val="none" w:sz="0" w:space="0" w:color="auto" w:frame="1"/>
        </w:rPr>
        <w:t>Roast</w:t>
      </w:r>
      <w:r w:rsidRPr="00380EDC">
        <w:rPr>
          <w:rFonts w:ascii="inherit" w:eastAsia="Times New Roman" w:hAnsi="inherit" w:cs="Arial"/>
          <w:color w:val="2B2B2B"/>
          <w:szCs w:val="24"/>
        </w:rPr>
        <w:t> – A method of cooking a larger portion of meat, pork, chicken, or turkey in a Dutch oven over hot coals or in a regular oven (using a roasting bag makes cleanup a snap). The key to success lies in timing the cooking, carefully adjusting the temperature based on the weight of the item.</w:t>
      </w:r>
    </w:p>
    <w:p w14:paraId="78175D50" w14:textId="77777777" w:rsidR="00380EDC" w:rsidRPr="00380EDC" w:rsidRDefault="00380EDC" w:rsidP="00380EDC">
      <w:pPr>
        <w:pStyle w:val="ListParagraph"/>
        <w:numPr>
          <w:ilvl w:val="0"/>
          <w:numId w:val="9"/>
        </w:numPr>
        <w:shd w:val="clear" w:color="auto" w:fill="FFFFFF"/>
        <w:spacing w:after="0" w:line="240" w:lineRule="auto"/>
        <w:textAlignment w:val="baseline"/>
        <w:rPr>
          <w:rFonts w:ascii="inherit" w:eastAsia="Times New Roman" w:hAnsi="inherit" w:cs="Arial"/>
          <w:color w:val="2B2B2B"/>
          <w:szCs w:val="24"/>
        </w:rPr>
      </w:pPr>
      <w:r w:rsidRPr="00380EDC">
        <w:rPr>
          <w:rFonts w:ascii="inherit" w:eastAsia="Times New Roman" w:hAnsi="inherit" w:cs="Arial"/>
          <w:b/>
          <w:bCs/>
          <w:color w:val="2B2B2B"/>
          <w:szCs w:val="24"/>
          <w:bdr w:val="none" w:sz="0" w:space="0" w:color="auto" w:frame="1"/>
        </w:rPr>
        <w:t>Simmer</w:t>
      </w:r>
      <w:r w:rsidRPr="00380EDC">
        <w:rPr>
          <w:rFonts w:ascii="inherit" w:eastAsia="Times New Roman" w:hAnsi="inherit" w:cs="Arial"/>
          <w:color w:val="2B2B2B"/>
          <w:szCs w:val="24"/>
        </w:rPr>
        <w:t> – To cook over reduced heat in liquid just barely at the boiling point. Simmering makes the sauce richer and more flavorful the longer it stays on the heat source.</w:t>
      </w:r>
    </w:p>
    <w:p w14:paraId="3363B110" w14:textId="77777777" w:rsidR="00380EDC" w:rsidRPr="00380EDC" w:rsidRDefault="00380EDC" w:rsidP="00380EDC">
      <w:pPr>
        <w:pStyle w:val="ListParagraph"/>
        <w:numPr>
          <w:ilvl w:val="0"/>
          <w:numId w:val="9"/>
        </w:numPr>
        <w:shd w:val="clear" w:color="auto" w:fill="FFFFFF"/>
        <w:spacing w:after="0" w:line="240" w:lineRule="auto"/>
        <w:textAlignment w:val="baseline"/>
        <w:rPr>
          <w:rFonts w:ascii="inherit" w:eastAsia="Times New Roman" w:hAnsi="inherit" w:cs="Arial"/>
          <w:color w:val="2B2B2B"/>
          <w:szCs w:val="24"/>
        </w:rPr>
      </w:pPr>
      <w:r w:rsidRPr="00380EDC">
        <w:rPr>
          <w:rFonts w:ascii="inherit" w:eastAsia="Times New Roman" w:hAnsi="inherit" w:cs="Arial"/>
          <w:b/>
          <w:bCs/>
          <w:color w:val="2B2B2B"/>
          <w:szCs w:val="24"/>
          <w:bdr w:val="none" w:sz="0" w:space="0" w:color="auto" w:frame="1"/>
        </w:rPr>
        <w:t>Steam</w:t>
      </w:r>
      <w:r w:rsidRPr="00380EDC">
        <w:rPr>
          <w:rFonts w:ascii="inherit" w:eastAsia="Times New Roman" w:hAnsi="inherit" w:cs="Arial"/>
          <w:color w:val="2B2B2B"/>
          <w:szCs w:val="24"/>
        </w:rPr>
        <w:t> – To place food on a rack or special device over boiling or simmering water in a covered pan. A basket or strainer is held over the water, and the resulting steam cooks the items. Steaming is most commonly used to cook vegetables.</w:t>
      </w:r>
    </w:p>
    <w:p w14:paraId="128C74FA" w14:textId="77777777" w:rsidR="00380EDC" w:rsidRPr="00380EDC" w:rsidRDefault="00380EDC" w:rsidP="00380EDC">
      <w:pPr>
        <w:pStyle w:val="ListParagraph"/>
        <w:numPr>
          <w:ilvl w:val="0"/>
          <w:numId w:val="9"/>
        </w:numPr>
        <w:shd w:val="clear" w:color="auto" w:fill="FFFFFF"/>
        <w:spacing w:after="0" w:line="240" w:lineRule="auto"/>
        <w:textAlignment w:val="baseline"/>
        <w:rPr>
          <w:rFonts w:ascii="inherit" w:eastAsia="Times New Roman" w:hAnsi="inherit" w:cs="Arial"/>
          <w:color w:val="2B2B2B"/>
          <w:szCs w:val="24"/>
        </w:rPr>
      </w:pPr>
      <w:r w:rsidRPr="00380EDC">
        <w:rPr>
          <w:rFonts w:ascii="inherit" w:eastAsia="Times New Roman" w:hAnsi="inherit" w:cs="Arial"/>
          <w:b/>
          <w:bCs/>
          <w:color w:val="2B2B2B"/>
          <w:szCs w:val="24"/>
          <w:bdr w:val="none" w:sz="0" w:space="0" w:color="auto" w:frame="1"/>
        </w:rPr>
        <w:t>Stew</w:t>
      </w:r>
      <w:r w:rsidRPr="00380EDC">
        <w:rPr>
          <w:rFonts w:ascii="inherit" w:eastAsia="Times New Roman" w:hAnsi="inherit" w:cs="Arial"/>
          <w:color w:val="2B2B2B"/>
          <w:szCs w:val="24"/>
        </w:rPr>
        <w:t> – To cook slowly over low heat or slow boiling. Beef is one of the most common meats for stewing. microwave. This is the most common indoor cooking method used by Scouts. A microwave oven heats food by radiation. Care must be taken to use microwavable dishes and NO metal objects, including aluminum foil.</w:t>
      </w:r>
    </w:p>
    <w:p w14:paraId="31705D35" w14:textId="77777777" w:rsidR="00380EDC" w:rsidRPr="00380EDC" w:rsidRDefault="00380EDC" w:rsidP="00380EDC">
      <w:pPr>
        <w:pStyle w:val="ListParagraph"/>
        <w:numPr>
          <w:ilvl w:val="0"/>
          <w:numId w:val="9"/>
        </w:numPr>
        <w:shd w:val="clear" w:color="auto" w:fill="FFFFFF"/>
        <w:spacing w:after="0" w:line="240" w:lineRule="auto"/>
        <w:textAlignment w:val="baseline"/>
        <w:rPr>
          <w:rFonts w:ascii="inherit" w:eastAsia="Times New Roman" w:hAnsi="inherit" w:cs="Arial"/>
          <w:color w:val="2B2B2B"/>
          <w:szCs w:val="24"/>
        </w:rPr>
      </w:pPr>
      <w:r w:rsidRPr="00380EDC">
        <w:rPr>
          <w:rFonts w:ascii="inherit" w:eastAsia="Times New Roman" w:hAnsi="inherit" w:cs="Arial"/>
          <w:b/>
          <w:bCs/>
          <w:color w:val="2B2B2B"/>
          <w:szCs w:val="24"/>
          <w:bdr w:val="none" w:sz="0" w:space="0" w:color="auto" w:frame="1"/>
        </w:rPr>
        <w:t>Special Cooking Events</w:t>
      </w:r>
      <w:r w:rsidRPr="00380EDC">
        <w:rPr>
          <w:rFonts w:ascii="inherit" w:eastAsia="Times New Roman" w:hAnsi="inherit" w:cs="Arial"/>
          <w:color w:val="2B2B2B"/>
          <w:szCs w:val="24"/>
        </w:rPr>
        <w:t> – In addition to cooking at every campout, here are some ways to make cooking more fun for your group.</w:t>
      </w:r>
    </w:p>
    <w:p w14:paraId="7C49BB78" w14:textId="77777777" w:rsidR="00380EDC" w:rsidRDefault="00380EDC">
      <w:pPr>
        <w:rPr>
          <w:rFonts w:ascii="inherit" w:eastAsia="Times New Roman" w:hAnsi="inherit" w:cs="Arial"/>
          <w:b/>
          <w:bCs/>
          <w:color w:val="2B2B2B"/>
          <w:szCs w:val="24"/>
          <w:bdr w:val="none" w:sz="0" w:space="0" w:color="auto" w:frame="1"/>
        </w:rPr>
      </w:pPr>
      <w:r>
        <w:rPr>
          <w:rFonts w:ascii="inherit" w:eastAsia="Times New Roman" w:hAnsi="inherit" w:cs="Arial"/>
          <w:b/>
          <w:bCs/>
          <w:color w:val="2B2B2B"/>
          <w:szCs w:val="24"/>
          <w:bdr w:val="none" w:sz="0" w:space="0" w:color="auto" w:frame="1"/>
        </w:rPr>
        <w:br w:type="page"/>
      </w:r>
    </w:p>
    <w:p w14:paraId="3EB4918C" w14:textId="2EA49DE2" w:rsidR="00380EDC" w:rsidRPr="00380EDC" w:rsidRDefault="00380EDC" w:rsidP="00380EDC">
      <w:pPr>
        <w:shd w:val="clear" w:color="auto" w:fill="FFFFFF"/>
        <w:spacing w:after="0" w:line="240" w:lineRule="auto"/>
        <w:textAlignment w:val="baseline"/>
        <w:rPr>
          <w:rFonts w:ascii="inherit" w:eastAsia="Times New Roman" w:hAnsi="inherit" w:cs="Arial"/>
          <w:color w:val="2B2B2B"/>
          <w:szCs w:val="24"/>
        </w:rPr>
      </w:pPr>
      <w:r w:rsidRPr="00380EDC">
        <w:rPr>
          <w:rFonts w:ascii="inherit" w:eastAsia="Times New Roman" w:hAnsi="inherit" w:cs="Arial"/>
          <w:b/>
          <w:bCs/>
          <w:color w:val="2B2B2B"/>
          <w:szCs w:val="24"/>
          <w:bdr w:val="none" w:sz="0" w:space="0" w:color="auto" w:frame="1"/>
        </w:rPr>
        <w:lastRenderedPageBreak/>
        <w:t>Family Day</w:t>
      </w:r>
      <w:r w:rsidRPr="00380EDC">
        <w:rPr>
          <w:rFonts w:ascii="inherit" w:eastAsia="Times New Roman" w:hAnsi="inherit" w:cs="Arial"/>
          <w:color w:val="2B2B2B"/>
          <w:szCs w:val="24"/>
        </w:rPr>
        <w:t> – Have patrols invite their families to a full meal cooked by the Scouts.</w:t>
      </w:r>
    </w:p>
    <w:p w14:paraId="304072CA" w14:textId="77777777" w:rsidR="00380EDC" w:rsidRPr="00380EDC" w:rsidRDefault="00380EDC" w:rsidP="00380EDC">
      <w:pPr>
        <w:pStyle w:val="ListParagraph"/>
        <w:numPr>
          <w:ilvl w:val="0"/>
          <w:numId w:val="10"/>
        </w:numPr>
        <w:shd w:val="clear" w:color="auto" w:fill="FFFFFF"/>
        <w:spacing w:after="0" w:line="240" w:lineRule="auto"/>
        <w:textAlignment w:val="baseline"/>
        <w:rPr>
          <w:rFonts w:ascii="inherit" w:eastAsia="Times New Roman" w:hAnsi="inherit" w:cs="Arial"/>
          <w:color w:val="2B2B2B"/>
          <w:szCs w:val="24"/>
        </w:rPr>
      </w:pPr>
      <w:r w:rsidRPr="00380EDC">
        <w:rPr>
          <w:rFonts w:ascii="inherit" w:eastAsia="Times New Roman" w:hAnsi="inherit" w:cs="Arial"/>
          <w:b/>
          <w:bCs/>
          <w:color w:val="2B2B2B"/>
          <w:szCs w:val="24"/>
          <w:bdr w:val="none" w:sz="0" w:space="0" w:color="auto" w:frame="1"/>
        </w:rPr>
        <w:t>Dutch Oven Instruction/Competition</w:t>
      </w:r>
      <w:r w:rsidRPr="00380EDC">
        <w:rPr>
          <w:rFonts w:ascii="inherit" w:eastAsia="Times New Roman" w:hAnsi="inherit" w:cs="Arial"/>
          <w:color w:val="2B2B2B"/>
          <w:szCs w:val="24"/>
        </w:rPr>
        <w:t> – Spend a day learning to cook in Dutch ovens, then put your skills to the test.</w:t>
      </w:r>
    </w:p>
    <w:p w14:paraId="33807B70" w14:textId="77777777" w:rsidR="00380EDC" w:rsidRPr="00380EDC" w:rsidRDefault="00380EDC" w:rsidP="00380EDC">
      <w:pPr>
        <w:pStyle w:val="ListParagraph"/>
        <w:numPr>
          <w:ilvl w:val="0"/>
          <w:numId w:val="10"/>
        </w:numPr>
        <w:shd w:val="clear" w:color="auto" w:fill="FFFFFF"/>
        <w:spacing w:after="0" w:line="240" w:lineRule="auto"/>
        <w:textAlignment w:val="baseline"/>
        <w:rPr>
          <w:rFonts w:ascii="inherit" w:eastAsia="Times New Roman" w:hAnsi="inherit" w:cs="Arial"/>
          <w:color w:val="2B2B2B"/>
          <w:szCs w:val="24"/>
        </w:rPr>
      </w:pPr>
      <w:r w:rsidRPr="00380EDC">
        <w:rPr>
          <w:rFonts w:ascii="inherit" w:eastAsia="Times New Roman" w:hAnsi="inherit" w:cs="Arial"/>
          <w:b/>
          <w:bCs/>
          <w:color w:val="2B2B2B"/>
          <w:szCs w:val="24"/>
          <w:bdr w:val="none" w:sz="0" w:space="0" w:color="auto" w:frame="1"/>
        </w:rPr>
        <w:t>Food Field Trip</w:t>
      </w:r>
      <w:r w:rsidRPr="00380EDC">
        <w:rPr>
          <w:rFonts w:ascii="inherit" w:eastAsia="Times New Roman" w:hAnsi="inherit" w:cs="Arial"/>
          <w:color w:val="2B2B2B"/>
          <w:szCs w:val="24"/>
        </w:rPr>
        <w:t> – Take a tour of a food manufacturing plant, farm, bakery, or cannery. Learn how the facility prepares, processes, and packages food and what safety measures they take.</w:t>
      </w:r>
    </w:p>
    <w:p w14:paraId="630C392C" w14:textId="77777777" w:rsidR="00380EDC" w:rsidRPr="00380EDC" w:rsidRDefault="00380EDC" w:rsidP="00380EDC">
      <w:pPr>
        <w:pStyle w:val="ListParagraph"/>
        <w:numPr>
          <w:ilvl w:val="0"/>
          <w:numId w:val="10"/>
        </w:numPr>
        <w:shd w:val="clear" w:color="auto" w:fill="FFFFFF"/>
        <w:spacing w:after="0" w:line="240" w:lineRule="auto"/>
        <w:textAlignment w:val="baseline"/>
        <w:rPr>
          <w:rFonts w:ascii="inherit" w:eastAsia="Times New Roman" w:hAnsi="inherit" w:cs="Arial"/>
          <w:color w:val="2B2B2B"/>
          <w:szCs w:val="24"/>
        </w:rPr>
      </w:pPr>
      <w:r w:rsidRPr="00380EDC">
        <w:rPr>
          <w:rFonts w:ascii="inherit" w:eastAsia="Times New Roman" w:hAnsi="inherit" w:cs="Arial"/>
          <w:b/>
          <w:bCs/>
          <w:color w:val="2B2B2B"/>
          <w:szCs w:val="24"/>
          <w:bdr w:val="none" w:sz="0" w:space="0" w:color="auto" w:frame="1"/>
        </w:rPr>
        <w:t>Fundraising Cooking Event</w:t>
      </w:r>
      <w:r w:rsidRPr="00380EDC">
        <w:rPr>
          <w:rFonts w:ascii="inherit" w:eastAsia="Times New Roman" w:hAnsi="inherit" w:cs="Arial"/>
          <w:color w:val="2B2B2B"/>
          <w:szCs w:val="24"/>
        </w:rPr>
        <w:t> – Hold a fundraiser that involves serving a breakfast or supper that you have prepared. Typical options include pancakes or a spaghetti and meatball dinner.</w:t>
      </w:r>
    </w:p>
    <w:p w14:paraId="66FA43BE" w14:textId="77777777" w:rsidR="00380EDC" w:rsidRPr="00380EDC" w:rsidRDefault="00380EDC" w:rsidP="00380EDC">
      <w:pPr>
        <w:pStyle w:val="ListParagraph"/>
        <w:numPr>
          <w:ilvl w:val="0"/>
          <w:numId w:val="10"/>
        </w:numPr>
        <w:shd w:val="clear" w:color="auto" w:fill="FFFFFF"/>
        <w:spacing w:after="0" w:line="240" w:lineRule="auto"/>
        <w:textAlignment w:val="baseline"/>
        <w:rPr>
          <w:rFonts w:ascii="inherit" w:eastAsia="Times New Roman" w:hAnsi="inherit" w:cs="Arial"/>
          <w:color w:val="2B2B2B"/>
          <w:szCs w:val="24"/>
        </w:rPr>
      </w:pPr>
      <w:r w:rsidRPr="00380EDC">
        <w:rPr>
          <w:rFonts w:ascii="inherit" w:eastAsia="Times New Roman" w:hAnsi="inherit" w:cs="Arial"/>
          <w:b/>
          <w:bCs/>
          <w:color w:val="2B2B2B"/>
          <w:szCs w:val="24"/>
          <w:bdr w:val="none" w:sz="0" w:space="0" w:color="auto" w:frame="1"/>
        </w:rPr>
        <w:t>Advancement and Cooking Merit Badge Day</w:t>
      </w:r>
      <w:r w:rsidRPr="00380EDC">
        <w:rPr>
          <w:rFonts w:ascii="inherit" w:eastAsia="Times New Roman" w:hAnsi="inherit" w:cs="Arial"/>
          <w:color w:val="2B2B2B"/>
          <w:szCs w:val="24"/>
        </w:rPr>
        <w:t> – Recruit a merit badge counselor and other instructors to help Scouts complete advancement requirements related to cooking.</w:t>
      </w:r>
    </w:p>
    <w:p w14:paraId="0C0473E4" w14:textId="77777777" w:rsidR="00380EDC" w:rsidRDefault="00380EDC" w:rsidP="00380EDC">
      <w:pPr>
        <w:shd w:val="clear" w:color="auto" w:fill="FFFFFF"/>
        <w:spacing w:after="75" w:line="240" w:lineRule="auto"/>
        <w:textAlignment w:val="baseline"/>
        <w:rPr>
          <w:rFonts w:ascii="inherit" w:eastAsia="Times New Roman" w:hAnsi="inherit" w:cs="Arial"/>
          <w:color w:val="2B2B2B"/>
          <w:szCs w:val="24"/>
        </w:rPr>
      </w:pPr>
    </w:p>
    <w:p w14:paraId="2A05CC68" w14:textId="14AEABE0" w:rsidR="00380EDC" w:rsidRPr="00380EDC" w:rsidRDefault="00380EDC" w:rsidP="00380EDC">
      <w:pPr>
        <w:shd w:val="clear" w:color="auto" w:fill="FFFFFF"/>
        <w:spacing w:after="75" w:line="240" w:lineRule="auto"/>
        <w:textAlignment w:val="baseline"/>
        <w:rPr>
          <w:rFonts w:ascii="inherit" w:eastAsia="Times New Roman" w:hAnsi="inherit" w:cs="Arial"/>
          <w:color w:val="2B2B2B"/>
          <w:szCs w:val="24"/>
        </w:rPr>
      </w:pPr>
      <w:r w:rsidRPr="00380EDC">
        <w:rPr>
          <w:rFonts w:ascii="inherit" w:eastAsia="Times New Roman" w:hAnsi="inherit" w:cs="Arial"/>
          <w:b/>
          <w:color w:val="2B2B2B"/>
          <w:szCs w:val="24"/>
        </w:rPr>
        <w:t>Cooking Competitions</w:t>
      </w:r>
      <w:r w:rsidRPr="00380EDC">
        <w:rPr>
          <w:rFonts w:ascii="inherit" w:eastAsia="Times New Roman" w:hAnsi="inherit" w:cs="Arial"/>
          <w:color w:val="2B2B2B"/>
          <w:szCs w:val="24"/>
        </w:rPr>
        <w:t xml:space="preserve"> – Challenging your peers to a cooking competition is fun at any age. In recent years there have been countless TV shows dedicated to such contests. While the exact rules and procedures may vary, the competitions all provide an opportunity to showcase culinary skills.</w:t>
      </w:r>
    </w:p>
    <w:p w14:paraId="3E13F0B8" w14:textId="77777777" w:rsidR="008F4145" w:rsidRDefault="008F4145"/>
    <w:sectPr w:rsidR="008F41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92F90"/>
    <w:multiLevelType w:val="multilevel"/>
    <w:tmpl w:val="B90CB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DC497F"/>
    <w:multiLevelType w:val="multilevel"/>
    <w:tmpl w:val="88689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2D306A"/>
    <w:multiLevelType w:val="hybridMultilevel"/>
    <w:tmpl w:val="37BEDDDA"/>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 w15:restartNumberingAfterBreak="0">
    <w:nsid w:val="33A915E9"/>
    <w:multiLevelType w:val="hybridMultilevel"/>
    <w:tmpl w:val="8878FC66"/>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4" w15:restartNumberingAfterBreak="0">
    <w:nsid w:val="439A3676"/>
    <w:multiLevelType w:val="hybridMultilevel"/>
    <w:tmpl w:val="014402D8"/>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5" w15:restartNumberingAfterBreak="0">
    <w:nsid w:val="50201B03"/>
    <w:multiLevelType w:val="multilevel"/>
    <w:tmpl w:val="04E2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842AB7"/>
    <w:multiLevelType w:val="multilevel"/>
    <w:tmpl w:val="F56A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7C71C9"/>
    <w:multiLevelType w:val="hybridMultilevel"/>
    <w:tmpl w:val="00A89F48"/>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8" w15:restartNumberingAfterBreak="0">
    <w:nsid w:val="6CF42C1F"/>
    <w:multiLevelType w:val="hybridMultilevel"/>
    <w:tmpl w:val="A1AA760A"/>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9" w15:restartNumberingAfterBreak="0">
    <w:nsid w:val="7E043036"/>
    <w:multiLevelType w:val="multilevel"/>
    <w:tmpl w:val="7618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9"/>
  </w:num>
  <w:num w:numId="4">
    <w:abstractNumId w:val="5"/>
  </w:num>
  <w:num w:numId="5">
    <w:abstractNumId w:val="6"/>
  </w:num>
  <w:num w:numId="6">
    <w:abstractNumId w:val="4"/>
  </w:num>
  <w:num w:numId="7">
    <w:abstractNumId w:val="2"/>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DC"/>
    <w:rsid w:val="00380EDC"/>
    <w:rsid w:val="00436B79"/>
    <w:rsid w:val="008F4145"/>
    <w:rsid w:val="00D74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157D5"/>
  <w15:chartTrackingRefBased/>
  <w15:docId w15:val="{20B481F2-7528-4F9B-ABC3-BB57B0C2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6B79"/>
    <w:rPr>
      <w:rFonts w:ascii="Arial" w:hAnsi="Arial"/>
      <w:sz w:val="24"/>
    </w:rPr>
  </w:style>
  <w:style w:type="paragraph" w:styleId="Heading1">
    <w:name w:val="heading 1"/>
    <w:basedOn w:val="Normal"/>
    <w:link w:val="Heading1Char"/>
    <w:uiPriority w:val="9"/>
    <w:qFormat/>
    <w:rsid w:val="00380E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ED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380EDC"/>
    <w:rPr>
      <w:b/>
      <w:bCs/>
    </w:rPr>
  </w:style>
  <w:style w:type="character" w:styleId="Hyperlink">
    <w:name w:val="Hyperlink"/>
    <w:basedOn w:val="DefaultParagraphFont"/>
    <w:uiPriority w:val="99"/>
    <w:semiHidden/>
    <w:unhideWhenUsed/>
    <w:rsid w:val="00380EDC"/>
    <w:rPr>
      <w:color w:val="0000FF"/>
      <w:u w:val="single"/>
    </w:rPr>
  </w:style>
  <w:style w:type="paragraph" w:styleId="NormalWeb">
    <w:name w:val="Normal (Web)"/>
    <w:basedOn w:val="Normal"/>
    <w:uiPriority w:val="99"/>
    <w:semiHidden/>
    <w:unhideWhenUsed/>
    <w:rsid w:val="00380EDC"/>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380E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873933">
      <w:bodyDiv w:val="1"/>
      <w:marLeft w:val="0"/>
      <w:marRight w:val="0"/>
      <w:marTop w:val="0"/>
      <w:marBottom w:val="0"/>
      <w:divBdr>
        <w:top w:val="none" w:sz="0" w:space="0" w:color="auto"/>
        <w:left w:val="none" w:sz="0" w:space="0" w:color="auto"/>
        <w:bottom w:val="none" w:sz="0" w:space="0" w:color="auto"/>
        <w:right w:val="none" w:sz="0" w:space="0" w:color="auto"/>
      </w:divBdr>
      <w:divsChild>
        <w:div w:id="1729910907">
          <w:marLeft w:val="0"/>
          <w:marRight w:val="810"/>
          <w:marTop w:val="0"/>
          <w:marBottom w:val="0"/>
          <w:divBdr>
            <w:top w:val="none" w:sz="0" w:space="0" w:color="auto"/>
            <w:left w:val="none" w:sz="0" w:space="0" w:color="auto"/>
            <w:bottom w:val="none" w:sz="0" w:space="0" w:color="auto"/>
            <w:right w:val="none" w:sz="0" w:space="0" w:color="auto"/>
          </w:divBdr>
          <w:divsChild>
            <w:div w:id="344599637">
              <w:marLeft w:val="75"/>
              <w:marRight w:val="75"/>
              <w:marTop w:val="75"/>
              <w:marBottom w:val="75"/>
              <w:divBdr>
                <w:top w:val="none" w:sz="0" w:space="0" w:color="auto"/>
                <w:left w:val="none" w:sz="0" w:space="0" w:color="auto"/>
                <w:bottom w:val="none" w:sz="0" w:space="0" w:color="auto"/>
                <w:right w:val="none" w:sz="0" w:space="0" w:color="auto"/>
              </w:divBdr>
            </w:div>
            <w:div w:id="628317200">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choosemyplat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2oyf0btrkmm2l2gll3yq6imd-wpengine.netdna-ssl.com/wp-content/uploads/2016/07/MyPlate.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Georger Martin</dc:creator>
  <cp:keywords/>
  <dc:description/>
  <cp:lastModifiedBy>Georger Martin</cp:lastModifiedBy>
  <cp:revision>1</cp:revision>
  <dcterms:created xsi:type="dcterms:W3CDTF">2018-10-11T14:14:00Z</dcterms:created>
  <dcterms:modified xsi:type="dcterms:W3CDTF">2018-10-11T14:34:00Z</dcterms:modified>
</cp:coreProperties>
</file>