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5E886" w14:textId="1E64D7D1" w:rsidR="00F93D89" w:rsidRPr="00886975" w:rsidRDefault="00F93D89">
      <w:pPr>
        <w:rPr>
          <w:rFonts w:cs="Times New Roman"/>
          <w:b/>
          <w:bCs/>
          <w:sz w:val="28"/>
          <w:szCs w:val="28"/>
        </w:rPr>
      </w:pPr>
      <w:r w:rsidRPr="00886975">
        <w:rPr>
          <w:rFonts w:cs="Times New Roman"/>
          <w:b/>
          <w:bCs/>
          <w:sz w:val="28"/>
          <w:szCs w:val="28"/>
        </w:rPr>
        <w:t>Bicycling Safety</w:t>
      </w:r>
    </w:p>
    <w:p w14:paraId="1DB81E3B" w14:textId="35062D1A" w:rsidR="00F93D89" w:rsidRDefault="00F93D89">
      <w:pPr>
        <w:rPr>
          <w:rFonts w:cs="Times New Roman"/>
          <w:color w:val="414141"/>
          <w:spacing w:val="4"/>
          <w:shd w:val="clear" w:color="auto" w:fill="FFFFFF"/>
        </w:rPr>
      </w:pPr>
      <w:r w:rsidRPr="00F93D89">
        <w:rPr>
          <w:rFonts w:cs="Times New Roman"/>
          <w:color w:val="414141"/>
          <w:spacing w:val="4"/>
          <w:shd w:val="clear" w:color="auto" w:fill="FFFFFF"/>
        </w:rPr>
        <w:t>Bicycling is one of the best ways to get exercise, see the sights and reduce your carbon footprint. However, bicyclists face a host of hazards. They often must share the road with vehicles, and injuries can happen even on a designated path.</w:t>
      </w:r>
    </w:p>
    <w:p w14:paraId="5B5F1240" w14:textId="77777777" w:rsidR="00B81343" w:rsidRPr="00B81343" w:rsidRDefault="00B81343" w:rsidP="00B81343">
      <w:r w:rsidRPr="00B81343">
        <w:t>With about 80 million bicyclists sharing the road with motorized vehicles, it is vital bicyclists – and drivers – take some safety precautions.</w:t>
      </w:r>
    </w:p>
    <w:p w14:paraId="694C07C0" w14:textId="77777777" w:rsidR="00B81343" w:rsidRPr="00B81343" w:rsidRDefault="00B81343" w:rsidP="00B81343">
      <w:pPr>
        <w:rPr>
          <w:b/>
          <w:bCs/>
        </w:rPr>
      </w:pPr>
      <w:r w:rsidRPr="00B81343">
        <w:rPr>
          <w:b/>
          <w:bCs/>
        </w:rPr>
        <w:t>How Can Drivers Keep Cyclists Safe?</w:t>
      </w:r>
    </w:p>
    <w:p w14:paraId="24D23D2C" w14:textId="47345E66" w:rsidR="00B81343" w:rsidRPr="00B81343" w:rsidRDefault="00B81343" w:rsidP="00B81343">
      <w:r w:rsidRPr="00B81343">
        <w:t xml:space="preserve">The far hand reach, or Dutch reach, is a simple technique that will stop you and your passengers from opening your vehicle door in front of an oncoming vehicle, </w:t>
      </w:r>
      <w:r w:rsidR="007D159C" w:rsidRPr="00B81343">
        <w:t>cyclist,</w:t>
      </w:r>
      <w:r w:rsidRPr="00B81343">
        <w:t xml:space="preserve"> or pedestrian. This works for streets, </w:t>
      </w:r>
      <w:r w:rsidR="007D159C" w:rsidRPr="00B81343">
        <w:t>sidewalks,</w:t>
      </w:r>
      <w:r w:rsidRPr="00B81343">
        <w:t xml:space="preserve"> and parking lots.</w:t>
      </w:r>
    </w:p>
    <w:p w14:paraId="3CC78B6D" w14:textId="77777777" w:rsidR="00F93D89" w:rsidRPr="00F93D89" w:rsidRDefault="00F93D89" w:rsidP="00F93D89">
      <w:pPr>
        <w:rPr>
          <w:b/>
          <w:bCs/>
        </w:rPr>
      </w:pPr>
      <w:r w:rsidRPr="00F93D89">
        <w:rPr>
          <w:b/>
          <w:bCs/>
        </w:rPr>
        <w:t>Cyclists, Check Your Equipment</w:t>
      </w:r>
    </w:p>
    <w:p w14:paraId="4E3CA2AC" w14:textId="77777777" w:rsidR="00F93D89" w:rsidRPr="00F93D89" w:rsidRDefault="00F93D89" w:rsidP="00F93D89">
      <w:pPr>
        <w:pStyle w:val="ListParagraph"/>
        <w:numPr>
          <w:ilvl w:val="0"/>
          <w:numId w:val="5"/>
        </w:numPr>
      </w:pPr>
      <w:r w:rsidRPr="00F93D89">
        <w:t>Always inspect your bike prior to riding.</w:t>
      </w:r>
    </w:p>
    <w:p w14:paraId="073984AB" w14:textId="77777777" w:rsidR="00F93D89" w:rsidRPr="00F93D89" w:rsidRDefault="00F93D89" w:rsidP="00F93D89">
      <w:pPr>
        <w:pStyle w:val="ListParagraph"/>
        <w:numPr>
          <w:ilvl w:val="0"/>
          <w:numId w:val="5"/>
        </w:numPr>
      </w:pPr>
      <w:r w:rsidRPr="00F93D89">
        <w:t>The seat should be adjusted to the proper height and locked in place</w:t>
      </w:r>
    </w:p>
    <w:p w14:paraId="44A341FA" w14:textId="77777777" w:rsidR="00F93D89" w:rsidRPr="00F93D89" w:rsidRDefault="00F93D89" w:rsidP="00F93D89">
      <w:pPr>
        <w:pStyle w:val="ListParagraph"/>
        <w:numPr>
          <w:ilvl w:val="0"/>
          <w:numId w:val="5"/>
        </w:numPr>
      </w:pPr>
      <w:r w:rsidRPr="00F93D89">
        <w:t>Make certain all parts are secure and working properly</w:t>
      </w:r>
    </w:p>
    <w:p w14:paraId="4626F3F4" w14:textId="77777777" w:rsidR="00F93D89" w:rsidRPr="00F93D89" w:rsidRDefault="00F93D89" w:rsidP="00F93D89">
      <w:pPr>
        <w:pStyle w:val="ListParagraph"/>
        <w:numPr>
          <w:ilvl w:val="0"/>
          <w:numId w:val="5"/>
        </w:numPr>
      </w:pPr>
      <w:r w:rsidRPr="00F93D89">
        <w:t>Check that the tires are inflated properly</w:t>
      </w:r>
    </w:p>
    <w:p w14:paraId="5F69B334" w14:textId="5919D062" w:rsidR="00F93D89" w:rsidRPr="00F93D89" w:rsidRDefault="00F93D89" w:rsidP="00F93D89">
      <w:pPr>
        <w:pStyle w:val="ListParagraph"/>
        <w:numPr>
          <w:ilvl w:val="0"/>
          <w:numId w:val="5"/>
        </w:numPr>
      </w:pPr>
      <w:r w:rsidRPr="00F93D89">
        <w:t>Make sure the bike is equipped with reflectors on the rear, front, pedals, and spokes</w:t>
      </w:r>
    </w:p>
    <w:p w14:paraId="750CAA61" w14:textId="77777777" w:rsidR="00F93D89" w:rsidRPr="00F93D89" w:rsidRDefault="00F93D89" w:rsidP="00F93D89">
      <w:pPr>
        <w:pStyle w:val="ListParagraph"/>
        <w:numPr>
          <w:ilvl w:val="0"/>
          <w:numId w:val="5"/>
        </w:numPr>
      </w:pPr>
      <w:r w:rsidRPr="00F93D89">
        <w:t>A horn or bell, a rear-view mirror and a bright headlight also are recommended</w:t>
      </w:r>
    </w:p>
    <w:p w14:paraId="01F138F0" w14:textId="77777777" w:rsidR="00F93D89" w:rsidRPr="00F93D89" w:rsidRDefault="00F93D89" w:rsidP="00F93D89">
      <w:pPr>
        <w:rPr>
          <w:b/>
          <w:bCs/>
        </w:rPr>
      </w:pPr>
      <w:r w:rsidRPr="00F93D89">
        <w:rPr>
          <w:b/>
          <w:bCs/>
        </w:rPr>
        <w:t>Plan to Be Seen</w:t>
      </w:r>
    </w:p>
    <w:p w14:paraId="1E21FFAB" w14:textId="77777777" w:rsidR="00F93D89" w:rsidRPr="00F93D89" w:rsidRDefault="00F93D89" w:rsidP="00F93D89">
      <w:pPr>
        <w:pStyle w:val="ListParagraph"/>
        <w:numPr>
          <w:ilvl w:val="0"/>
          <w:numId w:val="6"/>
        </w:numPr>
      </w:pPr>
      <w:r w:rsidRPr="00F93D89">
        <w:t>Make certain drivers can see you.</w:t>
      </w:r>
    </w:p>
    <w:p w14:paraId="195A0A9C" w14:textId="77777777" w:rsidR="00F93D89" w:rsidRPr="00F93D89" w:rsidRDefault="00F93D89" w:rsidP="00F93D89">
      <w:pPr>
        <w:pStyle w:val="ListParagraph"/>
        <w:numPr>
          <w:ilvl w:val="0"/>
          <w:numId w:val="6"/>
        </w:numPr>
      </w:pPr>
      <w:r w:rsidRPr="00F93D89">
        <w:t>Wear neon, fluorescent or other bright clothing</w:t>
      </w:r>
    </w:p>
    <w:p w14:paraId="2E55B1BA" w14:textId="77777777" w:rsidR="00F93D89" w:rsidRPr="00F93D89" w:rsidRDefault="00F93D89" w:rsidP="00F93D89">
      <w:pPr>
        <w:pStyle w:val="ListParagraph"/>
        <w:numPr>
          <w:ilvl w:val="0"/>
          <w:numId w:val="6"/>
        </w:numPr>
      </w:pPr>
      <w:r w:rsidRPr="00F93D89">
        <w:t>Whenever possible, ride during the day</w:t>
      </w:r>
    </w:p>
    <w:p w14:paraId="2890091C" w14:textId="6BD4C9B8" w:rsidR="00F93D89" w:rsidRPr="00F93D89" w:rsidRDefault="00F93D89" w:rsidP="00F93D89">
      <w:pPr>
        <w:pStyle w:val="ListParagraph"/>
        <w:numPr>
          <w:ilvl w:val="0"/>
          <w:numId w:val="6"/>
        </w:numPr>
      </w:pPr>
      <w:r w:rsidRPr="00F93D89">
        <w:t>If you must ride at night, wear reflective clothing, and use flashing lights</w:t>
      </w:r>
    </w:p>
    <w:p w14:paraId="38BA3729" w14:textId="77777777" w:rsidR="00F93D89" w:rsidRPr="00F93D89" w:rsidRDefault="00F93D89" w:rsidP="00F93D89">
      <w:pPr>
        <w:rPr>
          <w:b/>
          <w:bCs/>
        </w:rPr>
      </w:pPr>
      <w:r w:rsidRPr="00F93D89">
        <w:rPr>
          <w:b/>
          <w:bCs/>
        </w:rPr>
        <w:t>Wear a Helmet</w:t>
      </w:r>
    </w:p>
    <w:p w14:paraId="5AE2FE61" w14:textId="77777777" w:rsidR="00F93D89" w:rsidRPr="00F93D89" w:rsidRDefault="00F93D89" w:rsidP="00F93D89">
      <w:r w:rsidRPr="00F93D89">
        <w:t>Helmets appropriate for bicycling should be worn by everyone – adults and children – on every bike ride regardless of length of the ride. Make certain the helmet is </w:t>
      </w:r>
      <w:hyperlink r:id="rId7" w:tgtFrame="_blank" w:history="1">
        <w:r w:rsidRPr="00F93D89">
          <w:rPr>
            <w:rStyle w:val="Hyperlink"/>
          </w:rPr>
          <w:t>certified by the Consumer Product Safety Commission.</w:t>
        </w:r>
      </w:hyperlink>
    </w:p>
    <w:p w14:paraId="5145AAF3" w14:textId="77777777" w:rsidR="00F93D89" w:rsidRPr="00F93D89" w:rsidRDefault="00F93D89" w:rsidP="00F93D89">
      <w:r w:rsidRPr="00F93D89">
        <w:t>Follow these </w:t>
      </w:r>
      <w:hyperlink r:id="rId8" w:tgtFrame="_blank" w:history="1">
        <w:r w:rsidRPr="00F93D89">
          <w:rPr>
            <w:rStyle w:val="Hyperlink"/>
          </w:rPr>
          <w:t>guidelines from NHTSA</w:t>
        </w:r>
      </w:hyperlink>
      <w:r w:rsidRPr="00F93D89">
        <w:t> to properly fit the helmet:</w:t>
      </w:r>
    </w:p>
    <w:p w14:paraId="78BC12B4" w14:textId="77777777" w:rsidR="00F93D89" w:rsidRPr="00F93D89" w:rsidRDefault="00F93D89" w:rsidP="00F93D89">
      <w:pPr>
        <w:pStyle w:val="ListParagraph"/>
        <w:numPr>
          <w:ilvl w:val="0"/>
          <w:numId w:val="7"/>
        </w:numPr>
      </w:pPr>
      <w:r w:rsidRPr="00F93D89">
        <w:t>Adjust sizing pads or fit ring until the helmet is snug</w:t>
      </w:r>
    </w:p>
    <w:p w14:paraId="622668D7" w14:textId="77777777" w:rsidR="00F93D89" w:rsidRPr="00F93D89" w:rsidRDefault="00F93D89" w:rsidP="00F93D89">
      <w:pPr>
        <w:pStyle w:val="ListParagraph"/>
        <w:numPr>
          <w:ilvl w:val="0"/>
          <w:numId w:val="7"/>
        </w:numPr>
      </w:pPr>
      <w:r w:rsidRPr="00F93D89">
        <w:t>Position the helmet level on your head, covering the forehead and not tipped backward or forward; this will be about one to two finger widths above the eyebrow</w:t>
      </w:r>
    </w:p>
    <w:p w14:paraId="7690FE35" w14:textId="77777777" w:rsidR="00F93D89" w:rsidRPr="00F93D89" w:rsidRDefault="00F93D89" w:rsidP="00F93D89">
      <w:pPr>
        <w:pStyle w:val="ListParagraph"/>
        <w:numPr>
          <w:ilvl w:val="0"/>
          <w:numId w:val="7"/>
        </w:numPr>
      </w:pPr>
      <w:r w:rsidRPr="00F93D89">
        <w:t>Adjust the side straps so they form a “V” shape under and slightly in front of your ears</w:t>
      </w:r>
    </w:p>
    <w:p w14:paraId="33752BFE" w14:textId="77777777" w:rsidR="00F93D89" w:rsidRPr="00F93D89" w:rsidRDefault="00F93D89" w:rsidP="00F93D89">
      <w:pPr>
        <w:pStyle w:val="ListParagraph"/>
        <w:numPr>
          <w:ilvl w:val="0"/>
          <w:numId w:val="7"/>
        </w:numPr>
      </w:pPr>
      <w:r w:rsidRPr="00F93D89">
        <w:t>Center the buckle on the chin strap under your chin</w:t>
      </w:r>
    </w:p>
    <w:p w14:paraId="3125891D" w14:textId="77777777" w:rsidR="00F93D89" w:rsidRPr="00F93D89" w:rsidRDefault="00F93D89" w:rsidP="00F93D89">
      <w:pPr>
        <w:pStyle w:val="ListParagraph"/>
        <w:numPr>
          <w:ilvl w:val="0"/>
          <w:numId w:val="7"/>
        </w:numPr>
      </w:pPr>
      <w:r w:rsidRPr="00F93D89">
        <w:t>Buckle and tighten the chin strap until it is snug; no more than one to two fingers should be able to fit between the chin and strap</w:t>
      </w:r>
    </w:p>
    <w:p w14:paraId="0809EF36" w14:textId="77777777" w:rsidR="00F93D89" w:rsidRPr="00F93D89" w:rsidRDefault="00F93D89" w:rsidP="00F93D89">
      <w:pPr>
        <w:pStyle w:val="ListParagraph"/>
        <w:numPr>
          <w:ilvl w:val="0"/>
          <w:numId w:val="7"/>
        </w:numPr>
      </w:pPr>
      <w:r w:rsidRPr="00F93D89">
        <w:t>When fitted, the helmet should not rock more than 1 inch side to side or front to back on your head</w:t>
      </w:r>
    </w:p>
    <w:p w14:paraId="002A9DA6" w14:textId="77777777" w:rsidR="00F93D89" w:rsidRPr="00F93D89" w:rsidRDefault="00F93D89" w:rsidP="00F93D89">
      <w:r w:rsidRPr="00F93D89">
        <w:lastRenderedPageBreak/>
        <w:t>Watch </w:t>
      </w:r>
      <w:hyperlink r:id="rId9" w:history="1">
        <w:r w:rsidRPr="00F93D89">
          <w:rPr>
            <w:rStyle w:val="Hyperlink"/>
          </w:rPr>
          <w:t>Fitting a Bicycle Helmet</w:t>
        </w:r>
      </w:hyperlink>
    </w:p>
    <w:p w14:paraId="7DEE912A" w14:textId="77777777" w:rsidR="00F93D89" w:rsidRPr="00F93D89" w:rsidRDefault="00F93D89" w:rsidP="00F93D89">
      <w:pPr>
        <w:rPr>
          <w:b/>
          <w:bCs/>
        </w:rPr>
      </w:pPr>
      <w:r w:rsidRPr="00F93D89">
        <w:rPr>
          <w:b/>
          <w:bCs/>
        </w:rPr>
        <w:t>Follow These Rules of the Road</w:t>
      </w:r>
    </w:p>
    <w:p w14:paraId="4443EA60" w14:textId="77777777" w:rsidR="00F93D89" w:rsidRPr="00F93D89" w:rsidRDefault="00F93D89" w:rsidP="00F93D89">
      <w:hyperlink r:id="rId10" w:tgtFrame="_blank" w:history="1">
        <w:r w:rsidRPr="00F93D89">
          <w:rPr>
            <w:rStyle w:val="Hyperlink"/>
          </w:rPr>
          <w:t>Stay safe by following these rules</w:t>
        </w:r>
      </w:hyperlink>
      <w:r w:rsidRPr="00F93D89">
        <w:t>:</w:t>
      </w:r>
    </w:p>
    <w:p w14:paraId="7C833F4F" w14:textId="77777777" w:rsidR="00F93D89" w:rsidRPr="00F93D89" w:rsidRDefault="00F93D89" w:rsidP="00F93D89">
      <w:pPr>
        <w:pStyle w:val="ListParagraph"/>
        <w:numPr>
          <w:ilvl w:val="0"/>
          <w:numId w:val="8"/>
        </w:numPr>
      </w:pPr>
      <w:r w:rsidRPr="00F93D89">
        <w:t>Get acquainted with traffic laws; bicyclists must follow the same rules as motorists</w:t>
      </w:r>
    </w:p>
    <w:p w14:paraId="5220C31E" w14:textId="33326E4A" w:rsidR="00F93D89" w:rsidRPr="00F93D89" w:rsidRDefault="00F93D89" w:rsidP="00F93D89">
      <w:pPr>
        <w:pStyle w:val="ListParagraph"/>
        <w:numPr>
          <w:ilvl w:val="0"/>
          <w:numId w:val="8"/>
        </w:numPr>
      </w:pPr>
      <w:r w:rsidRPr="00F93D89">
        <w:t>Ride single file in the direction of traffic</w:t>
      </w:r>
    </w:p>
    <w:p w14:paraId="4DEA34D5" w14:textId="77777777" w:rsidR="00F93D89" w:rsidRPr="00F93D89" w:rsidRDefault="00F93D89" w:rsidP="00F93D89">
      <w:pPr>
        <w:pStyle w:val="ListParagraph"/>
        <w:numPr>
          <w:ilvl w:val="0"/>
          <w:numId w:val="8"/>
        </w:numPr>
      </w:pPr>
      <w:r w:rsidRPr="00F93D89">
        <w:t>Remain alert, keep your head up and look around; watch for opening car doors and other hazards</w:t>
      </w:r>
    </w:p>
    <w:p w14:paraId="2CF9AE8A" w14:textId="77777777" w:rsidR="00F93D89" w:rsidRPr="00F93D89" w:rsidRDefault="00F93D89" w:rsidP="00F93D89">
      <w:pPr>
        <w:pStyle w:val="ListParagraph"/>
        <w:numPr>
          <w:ilvl w:val="0"/>
          <w:numId w:val="8"/>
        </w:numPr>
      </w:pPr>
      <w:r w:rsidRPr="00F93D89">
        <w:t>Use </w:t>
      </w:r>
      <w:hyperlink r:id="rId11" w:tgtFrame="_blank" w:history="1">
        <w:r w:rsidRPr="00F93D89">
          <w:rPr>
            <w:rStyle w:val="Hyperlink"/>
          </w:rPr>
          <w:t>hand signals</w:t>
        </w:r>
      </w:hyperlink>
      <w:r w:rsidRPr="00F93D89">
        <w:t> when turning and use extra care at intersections</w:t>
      </w:r>
    </w:p>
    <w:p w14:paraId="01A9B1D6" w14:textId="77777777" w:rsidR="00F93D89" w:rsidRPr="00F93D89" w:rsidRDefault="00F93D89" w:rsidP="00F93D89">
      <w:pPr>
        <w:pStyle w:val="ListParagraph"/>
        <w:numPr>
          <w:ilvl w:val="0"/>
          <w:numId w:val="8"/>
        </w:numPr>
      </w:pPr>
      <w:r w:rsidRPr="00F93D89">
        <w:t>Never hitch onto cars</w:t>
      </w:r>
    </w:p>
    <w:p w14:paraId="66182014" w14:textId="77777777" w:rsidR="00F93D89" w:rsidRPr="00F93D89" w:rsidRDefault="00F93D89" w:rsidP="00F93D89">
      <w:pPr>
        <w:pStyle w:val="ListParagraph"/>
        <w:numPr>
          <w:ilvl w:val="0"/>
          <w:numId w:val="8"/>
        </w:numPr>
      </w:pPr>
      <w:r w:rsidRPr="00F93D89">
        <w:t>Before entering traffic, stop and look left, right, left again and over your shoulder</w:t>
      </w:r>
    </w:p>
    <w:p w14:paraId="46938817" w14:textId="77777777" w:rsidR="00F93D89" w:rsidRPr="00F93D89" w:rsidRDefault="00F93D89" w:rsidP="00F93D89">
      <w:pPr>
        <w:rPr>
          <w:b/>
          <w:bCs/>
        </w:rPr>
      </w:pPr>
      <w:r w:rsidRPr="00F93D89">
        <w:rPr>
          <w:b/>
          <w:bCs/>
        </w:rPr>
        <w:t>May is National Bike Month</w:t>
      </w:r>
    </w:p>
    <w:p w14:paraId="24D8C415" w14:textId="77777777" w:rsidR="00F93D89" w:rsidRPr="00F93D89" w:rsidRDefault="00F93D89" w:rsidP="00F93D89">
      <w:r w:rsidRPr="00F93D89">
        <w:t>During National Bike Month, cycling enthusiasts across the country celebrate the many benefits of cycling.</w:t>
      </w:r>
    </w:p>
    <w:p w14:paraId="2AE7186C" w14:textId="196A4EFC" w:rsidR="00F93D89" w:rsidRPr="00F93D89" w:rsidRDefault="00F93D89" w:rsidP="00F93D89">
      <w:hyperlink r:id="rId12" w:tgtFrame="_blank" w:history="1">
        <w:r w:rsidRPr="00F93D89">
          <w:rPr>
            <w:rStyle w:val="Hyperlink"/>
          </w:rPr>
          <w:t>The League of American Bicyclists</w:t>
        </w:r>
      </w:hyperlink>
      <w:r w:rsidRPr="00F93D89">
        <w:t>, which advocates for a "Bicycle Friendly America," sponsors Bike Month each year. The 32-page </w:t>
      </w:r>
      <w:hyperlink r:id="rId13" w:tgtFrame="_blank" w:history="1">
        <w:r w:rsidRPr="00F93D89">
          <w:rPr>
            <w:rStyle w:val="Hyperlink"/>
          </w:rPr>
          <w:t>National Bike Month Guide</w:t>
        </w:r>
      </w:hyperlink>
      <w:r w:rsidRPr="00F93D89">
        <w:t> has everything you need to plan a Bike Month event in your community. The League's </w:t>
      </w:r>
      <w:hyperlink r:id="rId14" w:tgtFrame="_blank" w:history="1">
        <w:r w:rsidRPr="00F93D89">
          <w:rPr>
            <w:rStyle w:val="Hyperlink"/>
          </w:rPr>
          <w:t>Ride Smart program</w:t>
        </w:r>
      </w:hyperlink>
      <w:r w:rsidRPr="00F93D89">
        <w:t> also is a great resource for educational videos, classes, tips, and other information about bike safety.</w:t>
      </w:r>
    </w:p>
    <w:p w14:paraId="6415CF2C" w14:textId="77777777" w:rsidR="007E19D5" w:rsidRPr="00054BFA" w:rsidRDefault="007E19D5" w:rsidP="007E19D5">
      <w:pPr>
        <w:rPr>
          <w:b/>
          <w:bCs/>
        </w:rPr>
      </w:pPr>
      <w:r w:rsidRPr="00054BFA">
        <w:rPr>
          <w:b/>
          <w:bCs/>
        </w:rPr>
        <w:t>Maryland</w:t>
      </w:r>
      <w:r>
        <w:t xml:space="preserve"> </w:t>
      </w:r>
      <w:r w:rsidRPr="00054BFA">
        <w:rPr>
          <w:b/>
          <w:bCs/>
        </w:rPr>
        <w:t>Bicycle</w:t>
      </w:r>
      <w:r>
        <w:t xml:space="preserve"> </w:t>
      </w:r>
      <w:r w:rsidRPr="00054BFA">
        <w:rPr>
          <w:b/>
          <w:bCs/>
        </w:rPr>
        <w:t>Law</w:t>
      </w:r>
    </w:p>
    <w:p w14:paraId="4A19E2D2" w14:textId="4D161AFA" w:rsidR="007E19D5" w:rsidRPr="007E19D5" w:rsidRDefault="007E19D5" w:rsidP="007E19D5">
      <w:r w:rsidRPr="00054BFA">
        <w:rPr>
          <w:b/>
          <w:bCs/>
        </w:rPr>
        <w:t>Safe</w:t>
      </w:r>
      <w:r w:rsidRPr="007E19D5">
        <w:t xml:space="preserve"> Passing Laws</w:t>
      </w:r>
    </w:p>
    <w:p w14:paraId="5E1F7DE2" w14:textId="77777777" w:rsidR="007E19D5" w:rsidRPr="007E19D5" w:rsidRDefault="007E19D5" w:rsidP="00C30AD8">
      <w:pPr>
        <w:pStyle w:val="ListParagraph"/>
        <w:numPr>
          <w:ilvl w:val="0"/>
          <w:numId w:val="10"/>
        </w:numPr>
      </w:pPr>
      <w:r w:rsidRPr="007E19D5">
        <w:t>Maryland requires that the driver of a motor vehicle overtaking a bicycle pass safely at a distance of not less than 3 feet, unless, at the time:</w:t>
      </w:r>
    </w:p>
    <w:p w14:paraId="792D4102" w14:textId="77777777" w:rsidR="007E19D5" w:rsidRPr="007E19D5" w:rsidRDefault="007E19D5" w:rsidP="00C30AD8">
      <w:pPr>
        <w:pStyle w:val="ListParagraph"/>
        <w:numPr>
          <w:ilvl w:val="0"/>
          <w:numId w:val="10"/>
        </w:numPr>
      </w:pPr>
      <w:r w:rsidRPr="007E19D5">
        <w:t>The bicycle rider fails to ride in conformance with the laws requiring riding to the right side of the roadway or riding within a bike lane  paved to a smooth surface,</w:t>
      </w:r>
    </w:p>
    <w:p w14:paraId="5823D7DF" w14:textId="77777777" w:rsidR="007E19D5" w:rsidRPr="007E19D5" w:rsidRDefault="007E19D5" w:rsidP="00C30AD8">
      <w:pPr>
        <w:pStyle w:val="ListParagraph"/>
        <w:numPr>
          <w:ilvl w:val="0"/>
          <w:numId w:val="10"/>
        </w:numPr>
      </w:pPr>
      <w:r w:rsidRPr="007E19D5">
        <w:t>A passing clearance of less than 3 feet is caused solely by the bicycle rider failing to maintain a steady course, or</w:t>
      </w:r>
    </w:p>
    <w:p w14:paraId="721D6073" w14:textId="77777777" w:rsidR="007E19D5" w:rsidRPr="007E19D5" w:rsidRDefault="007E19D5" w:rsidP="00C30AD8">
      <w:pPr>
        <w:pStyle w:val="ListParagraph"/>
        <w:numPr>
          <w:ilvl w:val="0"/>
          <w:numId w:val="10"/>
        </w:numPr>
      </w:pPr>
      <w:r w:rsidRPr="007E19D5">
        <w:t>The highway on which the vehicle is being driven is not wide enough to lawfully pass the bicycle at a distance of at least 3 feet.</w:t>
      </w:r>
    </w:p>
    <w:p w14:paraId="6C09FED5" w14:textId="77777777" w:rsidR="007E19D5" w:rsidRPr="007E19D5" w:rsidRDefault="007E19D5" w:rsidP="007E19D5">
      <w:r w:rsidRPr="007E19D5">
        <w:t>Drivers can cross to the left side of the roadway in a no-passing zone, typically marked by a double yellow line, in order to provide a safe passing distance to bicyclists.</w:t>
      </w:r>
    </w:p>
    <w:p w14:paraId="56821050" w14:textId="77777777" w:rsidR="007E19D5" w:rsidRPr="007E19D5" w:rsidRDefault="007E19D5" w:rsidP="00C30AD8">
      <w:r w:rsidRPr="007E19D5">
        <w:t>Source: Md. Code Ann., Transp. §21-1209; §21–307</w:t>
      </w:r>
    </w:p>
    <w:p w14:paraId="56B8AC4C" w14:textId="77777777" w:rsidR="007E19D5" w:rsidRPr="007E19D5" w:rsidRDefault="007E19D5" w:rsidP="00C30AD8">
      <w:r w:rsidRPr="00054BFA">
        <w:rPr>
          <w:b/>
          <w:bCs/>
        </w:rPr>
        <w:t>Helmet</w:t>
      </w:r>
      <w:r w:rsidRPr="007E19D5">
        <w:t xml:space="preserve"> </w:t>
      </w:r>
      <w:r w:rsidRPr="00054BFA">
        <w:rPr>
          <w:b/>
          <w:bCs/>
        </w:rPr>
        <w:t>Law</w:t>
      </w:r>
    </w:p>
    <w:p w14:paraId="05B6B448" w14:textId="77777777" w:rsidR="007E19D5" w:rsidRPr="007E19D5" w:rsidRDefault="007E19D5" w:rsidP="00C30AD8">
      <w:r w:rsidRPr="007E19D5">
        <w:t>Maryland requires that any person under the age of 16 riding a bicycle, as an operator or passenger, must wear a protective bicycle helmet.</w:t>
      </w:r>
    </w:p>
    <w:p w14:paraId="402DF630" w14:textId="30E62C59" w:rsidR="00F93D89" w:rsidRPr="00F93D89" w:rsidRDefault="007E19D5" w:rsidP="00F93D89">
      <w:r w:rsidRPr="007E19D5">
        <w:t>Source: Md. Code Ann., Transp. §21-1207.1</w:t>
      </w:r>
    </w:p>
    <w:sectPr w:rsidR="00F93D89" w:rsidRPr="00F93D89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802BF" w14:textId="77777777" w:rsidR="00C147E4" w:rsidRDefault="00C147E4" w:rsidP="00886975">
      <w:pPr>
        <w:spacing w:after="0" w:line="240" w:lineRule="auto"/>
      </w:pPr>
      <w:r>
        <w:separator/>
      </w:r>
    </w:p>
  </w:endnote>
  <w:endnote w:type="continuationSeparator" w:id="0">
    <w:p w14:paraId="2E11FB42" w14:textId="77777777" w:rsidR="00C147E4" w:rsidRDefault="00C147E4" w:rsidP="0088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3496" w14:textId="1E09E5EC" w:rsidR="00886975" w:rsidRPr="007D159C" w:rsidRDefault="00886975">
    <w:pPr>
      <w:pStyle w:val="Footer"/>
      <w:rPr>
        <w:sz w:val="20"/>
        <w:szCs w:val="20"/>
      </w:rPr>
    </w:pPr>
    <w:r w:rsidRPr="007D159C">
      <w:rPr>
        <w:sz w:val="20"/>
        <w:szCs w:val="20"/>
      </w:rPr>
      <w:t>April 17,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7AEE5" w14:textId="77777777" w:rsidR="00C147E4" w:rsidRDefault="00C147E4" w:rsidP="00886975">
      <w:pPr>
        <w:spacing w:after="0" w:line="240" w:lineRule="auto"/>
      </w:pPr>
      <w:r>
        <w:separator/>
      </w:r>
    </w:p>
  </w:footnote>
  <w:footnote w:type="continuationSeparator" w:id="0">
    <w:p w14:paraId="4F66D4B8" w14:textId="77777777" w:rsidR="00C147E4" w:rsidRDefault="00C147E4" w:rsidP="0088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EE1"/>
    <w:multiLevelType w:val="hybridMultilevel"/>
    <w:tmpl w:val="C5DE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3939"/>
    <w:multiLevelType w:val="multilevel"/>
    <w:tmpl w:val="1E6E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938B1"/>
    <w:multiLevelType w:val="multilevel"/>
    <w:tmpl w:val="4932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C00486"/>
    <w:multiLevelType w:val="hybridMultilevel"/>
    <w:tmpl w:val="850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75F2"/>
    <w:multiLevelType w:val="multilevel"/>
    <w:tmpl w:val="0DCC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CE6CF7"/>
    <w:multiLevelType w:val="hybridMultilevel"/>
    <w:tmpl w:val="583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6256"/>
    <w:multiLevelType w:val="multilevel"/>
    <w:tmpl w:val="6DD2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A12075"/>
    <w:multiLevelType w:val="hybridMultilevel"/>
    <w:tmpl w:val="4842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826F7"/>
    <w:multiLevelType w:val="hybridMultilevel"/>
    <w:tmpl w:val="1256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80F48"/>
    <w:multiLevelType w:val="multilevel"/>
    <w:tmpl w:val="EDD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8470639">
    <w:abstractNumId w:val="4"/>
  </w:num>
  <w:num w:numId="2" w16cid:durableId="236130747">
    <w:abstractNumId w:val="6"/>
  </w:num>
  <w:num w:numId="3" w16cid:durableId="1705249530">
    <w:abstractNumId w:val="9"/>
  </w:num>
  <w:num w:numId="4" w16cid:durableId="494152637">
    <w:abstractNumId w:val="2"/>
  </w:num>
  <w:num w:numId="5" w16cid:durableId="863245854">
    <w:abstractNumId w:val="8"/>
  </w:num>
  <w:num w:numId="6" w16cid:durableId="153885477">
    <w:abstractNumId w:val="3"/>
  </w:num>
  <w:num w:numId="7" w16cid:durableId="569341481">
    <w:abstractNumId w:val="0"/>
  </w:num>
  <w:num w:numId="8" w16cid:durableId="43142318">
    <w:abstractNumId w:val="5"/>
  </w:num>
  <w:num w:numId="9" w16cid:durableId="963464058">
    <w:abstractNumId w:val="1"/>
  </w:num>
  <w:num w:numId="10" w16cid:durableId="828865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89"/>
    <w:rsid w:val="0005408D"/>
    <w:rsid w:val="00054BFA"/>
    <w:rsid w:val="00141900"/>
    <w:rsid w:val="002C5FF3"/>
    <w:rsid w:val="00601559"/>
    <w:rsid w:val="006C2D9C"/>
    <w:rsid w:val="006E5AEF"/>
    <w:rsid w:val="007D159C"/>
    <w:rsid w:val="007E19D5"/>
    <w:rsid w:val="00886975"/>
    <w:rsid w:val="00B81343"/>
    <w:rsid w:val="00B90D04"/>
    <w:rsid w:val="00C147E4"/>
    <w:rsid w:val="00C30AD8"/>
    <w:rsid w:val="00EF3D67"/>
    <w:rsid w:val="00F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6127"/>
  <w15:chartTrackingRefBased/>
  <w15:docId w15:val="{45205B8F-45D0-4772-A011-8535149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AEF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F93D8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41900"/>
    <w:pPr>
      <w:spacing w:after="0" w:line="240" w:lineRule="auto"/>
    </w:pPr>
    <w:rPr>
      <w:rFonts w:eastAsiaTheme="majorEastAsia" w:cstheme="majorBidi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93D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3D8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93D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9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75"/>
    <w:rPr>
      <w:rFonts w:ascii="Times New Roman" w:hAnsi="Times New Roman"/>
      <w:sz w:val="24"/>
    </w:rPr>
  </w:style>
  <w:style w:type="paragraph" w:customStyle="1" w:styleId="promo">
    <w:name w:val="promo"/>
    <w:basedOn w:val="Normal"/>
    <w:rsid w:val="007E19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E1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tsa.gov/sites/nhtsa.dot.gov/files/8019_fitting-a-helmet.pdf" TargetMode="External"/><Relationship Id="rId13" Type="http://schemas.openxmlformats.org/officeDocument/2006/relationships/hyperlink" Target="http://bikeleague.org/sites/default/files/Bike_Month_Guide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sc.gov/Business--Manufacturing/Business-Education/Business-Guidance/Bicycle-Helmets" TargetMode="External"/><Relationship Id="rId12" Type="http://schemas.openxmlformats.org/officeDocument/2006/relationships/hyperlink" Target="http://www.bikeleague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tsa.gov/sites/nhtsa.dot.gov/files/8009-handsignal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htsa.gov/sites/nhtsa.dot.gov/files/6124-b-v2-ru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LlXswx0VvQ&amp;feature=youtu.be" TargetMode="External"/><Relationship Id="rId14" Type="http://schemas.openxmlformats.org/officeDocument/2006/relationships/hyperlink" Target="https://www.bikeleague.org/ridesm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Georger Martin</dc:creator>
  <cp:keywords/>
  <dc:description/>
  <cp:lastModifiedBy>George Martin</cp:lastModifiedBy>
  <cp:revision>2</cp:revision>
  <cp:lastPrinted>2021-04-17T04:10:00Z</cp:lastPrinted>
  <dcterms:created xsi:type="dcterms:W3CDTF">2024-11-13T22:20:00Z</dcterms:created>
  <dcterms:modified xsi:type="dcterms:W3CDTF">2024-11-13T22:20:00Z</dcterms:modified>
</cp:coreProperties>
</file>