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58CF" w14:textId="30D51012" w:rsidR="006E1E20" w:rsidRDefault="00492D1A">
      <w:pPr>
        <w:pStyle w:val="BodyText"/>
        <w:ind w:left="118"/>
        <w:rPr>
          <w:rFonts w:ascii="Times New Roman"/>
          <w:sz w:val="20"/>
        </w:rPr>
      </w:pPr>
      <w:r>
        <w:rPr>
          <w:rFonts w:ascii="Times New Roman"/>
          <w:noProof/>
          <w:sz w:val="20"/>
        </w:rPr>
        <mc:AlternateContent>
          <mc:Choice Requires="wpg">
            <w:drawing>
              <wp:inline distT="0" distB="0" distL="0" distR="0" wp14:anchorId="08E0AE6E" wp14:editId="71B1108E">
                <wp:extent cx="6859270" cy="631190"/>
                <wp:effectExtent l="0" t="0" r="0" b="635"/>
                <wp:docPr id="126565412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631190"/>
                          <a:chOff x="0" y="0"/>
                          <a:chExt cx="10802" cy="994"/>
                        </a:xfrm>
                      </wpg:grpSpPr>
                      <wps:wsp>
                        <wps:cNvPr id="923985801" name="Rectangle 42"/>
                        <wps:cNvSpPr>
                          <a:spLocks noChangeArrowheads="1"/>
                        </wps:cNvSpPr>
                        <wps:spPr bwMode="auto">
                          <a:xfrm>
                            <a:off x="5963" y="0"/>
                            <a:ext cx="4839"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017090" name="Rectangle 41"/>
                        <wps:cNvSpPr>
                          <a:spLocks noChangeArrowheads="1"/>
                        </wps:cNvSpPr>
                        <wps:spPr bwMode="auto">
                          <a:xfrm>
                            <a:off x="1" y="0"/>
                            <a:ext cx="5962"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162156" name="Text Box 40"/>
                        <wps:cNvSpPr txBox="1">
                          <a:spLocks noChangeArrowheads="1"/>
                        </wps:cNvSpPr>
                        <wps:spPr bwMode="auto">
                          <a:xfrm>
                            <a:off x="0" y="450"/>
                            <a:ext cx="10802" cy="544"/>
                          </a:xfrm>
                          <a:prstGeom prst="rect">
                            <a:avLst/>
                          </a:prstGeom>
                          <a:solidFill>
                            <a:srgbClr val="E7EC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E0CBB" w14:textId="3376F08C" w:rsidR="006E1E20" w:rsidRDefault="00492D1A">
                              <w:pPr>
                                <w:spacing w:line="544" w:lineRule="exact"/>
                                <w:ind w:left="16"/>
                                <w:rPr>
                                  <w:rFonts w:ascii="Poppins SemiBold"/>
                                  <w:b/>
                                  <w:sz w:val="32"/>
                                </w:rPr>
                              </w:pPr>
                              <w:r>
                                <w:rPr>
                                  <w:rFonts w:ascii="Poppins SemiBold"/>
                                  <w:b/>
                                  <w:color w:val="2F9C87"/>
                                  <w:sz w:val="32"/>
                                </w:rPr>
                                <w:t>Gardening Learning Collaborative</w:t>
                              </w:r>
                            </w:p>
                          </w:txbxContent>
                        </wps:txbx>
                        <wps:bodyPr rot="0" vert="horz" wrap="square" lIns="0" tIns="0" rIns="0" bIns="0" anchor="t" anchorCtr="0" upright="1">
                          <a:noAutofit/>
                        </wps:bodyPr>
                      </wps:wsp>
                    </wpg:wgp>
                  </a:graphicData>
                </a:graphic>
              </wp:inline>
            </w:drawing>
          </mc:Choice>
          <mc:Fallback>
            <w:pict>
              <v:group w14:anchorId="08E0AE6E" id="Group 39" o:spid="_x0000_s1026" style="width:540.1pt;height:49.7pt;mso-position-horizontal-relative:char;mso-position-vertical-relative:line" coordsize="1080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">
                <v:rect id="Rectangle 42" o:spid="_x0000_s1027" style="position:absolute;left:5963;width:483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" fillcolor="#0d3e6b" stroked="f"/>
                <v:rect id="Rectangle 41" o:spid="_x0000_s1028" style="position:absolute;left:1;width:596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" fillcolor="#0d3e6b" stroked="f"/>
                <v:shapetype id="_x0000_t202" coordsize="21600,21600" o:spt="202" path="m,l,21600r21600,l21600,xe">
                  <v:stroke joinstyle="miter"/>
                  <v:path gradientshapeok="t" o:connecttype="rect"/>
                </v:shapetype>
                <v:shape id="Text Box 40" o:spid="_x0000_s1029" type="#_x0000_t202" style="position:absolute;top:450;width:1080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" fillcolor="#e7ecef" stroked="f">
                  <v:textbox inset="0,0,0,0">
                    <w:txbxContent>
                      <w:p w14:paraId="08DE0CBB" w14:textId="3376F08C" w:rsidR="006E1E20" w:rsidRDefault="00492D1A">
                        <w:pPr>
                          <w:spacing w:line="544" w:lineRule="exact"/>
                          <w:ind w:left="16"/>
                          <w:rPr>
                            <w:rFonts w:ascii="Poppins SemiBold"/>
                            <w:b/>
                            <w:sz w:val="32"/>
                          </w:rPr>
                        </w:pPr>
                        <w:r>
                          <w:rPr>
                            <w:rFonts w:ascii="Poppins SemiBold"/>
                            <w:b/>
                            <w:color w:val="2F9C87"/>
                            <w:sz w:val="32"/>
                          </w:rPr>
                          <w:t>Gardening Learning Collaborative</w:t>
                        </w:r>
                      </w:p>
                    </w:txbxContent>
                  </v:textbox>
                </v:shape>
                <w10:anchorlock/>
              </v:group>
            </w:pict>
          </mc:Fallback>
        </mc:AlternateContent>
      </w:r>
    </w:p>
    <w:p w14:paraId="0BD5A2E4" w14:textId="28DCF109" w:rsidR="006E1E20" w:rsidRDefault="00F91A05">
      <w:pPr>
        <w:pStyle w:val="BodyText"/>
        <w:spacing w:before="6"/>
        <w:rPr>
          <w:rFonts w:ascii="Times New Roman"/>
          <w:sz w:val="12"/>
        </w:rPr>
      </w:pPr>
      <w:r>
        <w:rPr>
          <w:noProof/>
        </w:rPr>
        <mc:AlternateContent>
          <mc:Choice Requires="wps">
            <w:drawing>
              <wp:anchor distT="0" distB="0" distL="114300" distR="114300" simplePos="0" relativeHeight="251658240" behindDoc="0" locked="0" layoutInCell="1" allowOverlap="1" wp14:anchorId="65FC3DFD" wp14:editId="2FF8B5B3">
                <wp:simplePos x="0" y="0"/>
                <wp:positionH relativeFrom="margin">
                  <wp:posOffset>81915</wp:posOffset>
                </wp:positionH>
                <wp:positionV relativeFrom="paragraph">
                  <wp:posOffset>33655</wp:posOffset>
                </wp:positionV>
                <wp:extent cx="6846570" cy="27305"/>
                <wp:effectExtent l="0" t="0" r="0" b="0"/>
                <wp:wrapNone/>
                <wp:docPr id="21365748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6570" cy="27305"/>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7A729" id="Rectangle 38" o:spid="_x0000_s1026" style="position:absolute;margin-left:6.45pt;margin-top:2.65pt;width:539.1pt;height: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" fillcolor="#0d3e6b" stroked="f">
                <w10:wrap anchorx="margin"/>
              </v:rect>
            </w:pict>
          </mc:Fallback>
        </mc:AlternateContent>
      </w:r>
    </w:p>
    <w:p w14:paraId="302C51E7" w14:textId="4D9D5BF0" w:rsidR="485A7435" w:rsidRDefault="485A7435" w:rsidP="00F91A05">
      <w:pPr>
        <w:spacing w:before="73"/>
        <w:ind w:left="180"/>
        <w:rPr>
          <w:rFonts w:ascii="Poppins SemiBold" w:eastAsia="Poppins SemiBold" w:hAnsi="Poppins SemiBold" w:cs="Poppins SemiBold"/>
          <w:sz w:val="32"/>
          <w:szCs w:val="32"/>
        </w:rPr>
      </w:pPr>
      <w:r w:rsidRPr="28D86DD2">
        <w:rPr>
          <w:rFonts w:ascii="Poppins SemiBold" w:eastAsia="Poppins SemiBold" w:hAnsi="Poppins SemiBold" w:cs="Poppins SemiBold"/>
          <w:b/>
          <w:bCs/>
          <w:color w:val="13406B"/>
          <w:sz w:val="32"/>
          <w:szCs w:val="32"/>
        </w:rPr>
        <w:t>Learning Session 2: Benefits of Gardening with Young Children Agenda</w:t>
      </w:r>
    </w:p>
    <w:p w14:paraId="525E058C" w14:textId="5C5C1C9F" w:rsidR="28D86DD2" w:rsidRDefault="28D86DD2" w:rsidP="28D86DD2">
      <w:pPr>
        <w:rPr>
          <w:color w:val="000000" w:themeColor="text1"/>
        </w:rPr>
      </w:pPr>
    </w:p>
    <w:p w14:paraId="76D8EEB6" w14:textId="77037570" w:rsidR="485A7435" w:rsidRDefault="485A7435" w:rsidP="00F91A05">
      <w:pPr>
        <w:ind w:left="180"/>
      </w:pPr>
      <w:r w:rsidRPr="28D86DD2">
        <w:rPr>
          <w:color w:val="000000" w:themeColor="text1"/>
        </w:rPr>
        <w:t xml:space="preserve">The agenda below is based on the “Sections” included in Learning Session 2: Benefits of Gardening with Young Children. The purpose of this Learning Session is to share the many benefits of gardening in ECE programs. Gardening has the potential to impact the children being served by ECE programs, their families, ECE program staff, and the broader community. </w:t>
      </w:r>
    </w:p>
    <w:p w14:paraId="237B1BB9" w14:textId="758053EF" w:rsidR="28D86DD2" w:rsidRDefault="28D86DD2" w:rsidP="00F91A05">
      <w:pPr>
        <w:ind w:left="180"/>
        <w:rPr>
          <w:color w:val="000000" w:themeColor="text1"/>
        </w:rPr>
      </w:pPr>
    </w:p>
    <w:p w14:paraId="494D5828" w14:textId="571BC8D4" w:rsidR="485A7435" w:rsidRDefault="00C72D78" w:rsidP="00F91A05">
      <w:pPr>
        <w:ind w:left="180"/>
      </w:pPr>
      <w:r>
        <w:rPr>
          <w:color w:val="000000" w:themeColor="text1"/>
        </w:rPr>
        <w:t>O</w:t>
      </w:r>
      <w:r w:rsidR="485A7435" w:rsidRPr="28D86DD2">
        <w:rPr>
          <w:color w:val="000000" w:themeColor="text1"/>
        </w:rPr>
        <w:t>bjective</w:t>
      </w:r>
      <w:r w:rsidR="005C3986">
        <w:rPr>
          <w:color w:val="000000" w:themeColor="text1"/>
        </w:rPr>
        <w:t>s</w:t>
      </w:r>
      <w:r w:rsidR="485A7435" w:rsidRPr="28D86DD2">
        <w:rPr>
          <w:color w:val="000000" w:themeColor="text1"/>
        </w:rPr>
        <w:t xml:space="preserve"> for this Learning Session </w:t>
      </w:r>
      <w:r w:rsidR="0017482F">
        <w:rPr>
          <w:color w:val="000000" w:themeColor="text1"/>
        </w:rPr>
        <w:t>are</w:t>
      </w:r>
      <w:r w:rsidR="485A7435" w:rsidRPr="28D86DD2">
        <w:rPr>
          <w:color w:val="000000" w:themeColor="text1"/>
        </w:rPr>
        <w:t xml:space="preserve"> to:</w:t>
      </w:r>
    </w:p>
    <w:p w14:paraId="608728ED" w14:textId="20E4A1F1" w:rsidR="485A7435" w:rsidRDefault="485A7435" w:rsidP="28D86DD2">
      <w:pPr>
        <w:pStyle w:val="ListParagraph"/>
        <w:numPr>
          <w:ilvl w:val="0"/>
          <w:numId w:val="1"/>
        </w:numPr>
        <w:rPr>
          <w:color w:val="000000" w:themeColor="text1"/>
        </w:rPr>
      </w:pPr>
      <w:r w:rsidRPr="28D86DD2">
        <w:rPr>
          <w:color w:val="000000" w:themeColor="text1"/>
        </w:rPr>
        <w:t>Discuss the benefits of gardening in ECE settings, including benefits for children, ECE programs and staff, families, and the community.</w:t>
      </w:r>
    </w:p>
    <w:p w14:paraId="0E8C499E" w14:textId="520FCA36" w:rsidR="005C3986" w:rsidRDefault="005C3986" w:rsidP="28D86DD2">
      <w:pPr>
        <w:pStyle w:val="ListParagraph"/>
        <w:numPr>
          <w:ilvl w:val="0"/>
          <w:numId w:val="1"/>
        </w:numPr>
        <w:rPr>
          <w:color w:val="000000" w:themeColor="text1"/>
        </w:rPr>
      </w:pPr>
      <w:r>
        <w:rPr>
          <w:color w:val="000000" w:themeColor="text1"/>
        </w:rPr>
        <w:t>Review strategies for identifying goals and creating action plans related to gardening in ECE programs.</w:t>
      </w:r>
    </w:p>
    <w:p w14:paraId="4CD78861" w14:textId="6C924D14" w:rsidR="00492D1A" w:rsidRDefault="00492D1A" w:rsidP="28D86DD2">
      <w:pPr>
        <w:pStyle w:val="BodyText"/>
        <w:rPr>
          <w:b/>
          <w:bCs/>
          <w:color w:val="00406E"/>
        </w:rPr>
      </w:pPr>
    </w:p>
    <w:tbl>
      <w:tblPr>
        <w:tblStyle w:val="TableGrid"/>
        <w:tblW w:w="0" w:type="auto"/>
        <w:tblInd w:w="172" w:type="dxa"/>
        <w:tblLook w:val="04A0" w:firstRow="1" w:lastRow="0" w:firstColumn="1" w:lastColumn="0" w:noHBand="0" w:noVBand="1"/>
      </w:tblPr>
      <w:tblGrid>
        <w:gridCol w:w="6990"/>
        <w:gridCol w:w="3868"/>
      </w:tblGrid>
      <w:tr w:rsidR="00492D1A" w14:paraId="560E163B" w14:textId="77777777" w:rsidTr="28D86DD2">
        <w:tc>
          <w:tcPr>
            <w:tcW w:w="7136" w:type="dxa"/>
            <w:shd w:val="clear" w:color="auto" w:fill="309C88"/>
          </w:tcPr>
          <w:p w14:paraId="1C8051B1" w14:textId="20DADFDC" w:rsidR="00492D1A" w:rsidRPr="00492D1A" w:rsidRDefault="00492D1A">
            <w:pPr>
              <w:pStyle w:val="BodyText"/>
              <w:spacing w:before="161" w:line="184" w:lineRule="auto"/>
              <w:ind w:right="183"/>
              <w:rPr>
                <w:b/>
                <w:bCs/>
                <w:color w:val="FEF9EF"/>
              </w:rPr>
            </w:pPr>
            <w:r w:rsidRPr="00492D1A">
              <w:rPr>
                <w:b/>
                <w:bCs/>
                <w:color w:val="FEF9EF"/>
              </w:rPr>
              <w:t>Training Component/Content</w:t>
            </w:r>
          </w:p>
        </w:tc>
        <w:tc>
          <w:tcPr>
            <w:tcW w:w="3948" w:type="dxa"/>
            <w:shd w:val="clear" w:color="auto" w:fill="309C88"/>
          </w:tcPr>
          <w:p w14:paraId="01CAA44F" w14:textId="62157B8E" w:rsidR="00492D1A" w:rsidRPr="00492D1A" w:rsidRDefault="00492D1A">
            <w:pPr>
              <w:pStyle w:val="BodyText"/>
              <w:spacing w:before="161" w:line="184" w:lineRule="auto"/>
              <w:ind w:right="183"/>
              <w:rPr>
                <w:b/>
                <w:bCs/>
                <w:color w:val="FEF9EF"/>
              </w:rPr>
            </w:pPr>
            <w:r w:rsidRPr="00492D1A">
              <w:rPr>
                <w:b/>
                <w:bCs/>
                <w:color w:val="FEF9EF"/>
              </w:rPr>
              <w:t>Estimated Time (60 minutes)</w:t>
            </w:r>
          </w:p>
        </w:tc>
      </w:tr>
      <w:tr w:rsidR="00492D1A" w14:paraId="2CF73D6F" w14:textId="77777777" w:rsidTr="00C45C75">
        <w:trPr>
          <w:trHeight w:val="1425"/>
        </w:trPr>
        <w:tc>
          <w:tcPr>
            <w:tcW w:w="7136" w:type="dxa"/>
            <w:vAlign w:val="center"/>
          </w:tcPr>
          <w:p w14:paraId="4F77D506" w14:textId="5E5D9EC9" w:rsidR="00492D1A" w:rsidRPr="00492D1A" w:rsidRDefault="38E6ABA7" w:rsidP="3E6B635B">
            <w:pPr>
              <w:pStyle w:val="BodyText"/>
              <w:ind w:right="183"/>
              <w:rPr>
                <w:color w:val="000000" w:themeColor="text1"/>
                <w:sz w:val="18"/>
                <w:szCs w:val="18"/>
              </w:rPr>
            </w:pPr>
            <w:r w:rsidRPr="3E6B635B">
              <w:rPr>
                <w:color w:val="000000" w:themeColor="text1"/>
                <w:sz w:val="18"/>
                <w:szCs w:val="18"/>
              </w:rPr>
              <w:t>Welcome and Introductions</w:t>
            </w:r>
          </w:p>
          <w:p w14:paraId="2A204897" w14:textId="159B8779" w:rsidR="00492D1A" w:rsidRPr="00492D1A" w:rsidRDefault="38E6ABA7" w:rsidP="3E6B635B">
            <w:pPr>
              <w:pStyle w:val="ListParagraph"/>
              <w:numPr>
                <w:ilvl w:val="0"/>
                <w:numId w:val="3"/>
              </w:numPr>
              <w:rPr>
                <w:color w:val="000000" w:themeColor="text1"/>
                <w:sz w:val="18"/>
                <w:szCs w:val="18"/>
              </w:rPr>
            </w:pPr>
            <w:r w:rsidRPr="28D86DD2">
              <w:rPr>
                <w:color w:val="000000" w:themeColor="text1"/>
                <w:sz w:val="18"/>
                <w:szCs w:val="18"/>
              </w:rPr>
              <w:t>Agenda</w:t>
            </w:r>
          </w:p>
          <w:p w14:paraId="3C51F4F1" w14:textId="47D3590E" w:rsidR="00492D1A" w:rsidRPr="00492D1A" w:rsidRDefault="0C50CB55" w:rsidP="28D86DD2">
            <w:pPr>
              <w:pStyle w:val="ListParagraph"/>
              <w:numPr>
                <w:ilvl w:val="0"/>
                <w:numId w:val="3"/>
              </w:numPr>
              <w:rPr>
                <w:color w:val="000000" w:themeColor="text1"/>
                <w:sz w:val="18"/>
                <w:szCs w:val="18"/>
              </w:rPr>
            </w:pPr>
            <w:r w:rsidRPr="28D86DD2">
              <w:rPr>
                <w:color w:val="000000" w:themeColor="text1"/>
                <w:sz w:val="18"/>
                <w:szCs w:val="18"/>
              </w:rPr>
              <w:t>Group Norms</w:t>
            </w:r>
          </w:p>
          <w:p w14:paraId="33E0A740" w14:textId="203416CF" w:rsidR="00492D1A" w:rsidRPr="00492D1A" w:rsidRDefault="0C50CB55" w:rsidP="28D86DD2">
            <w:pPr>
              <w:pStyle w:val="ListParagraph"/>
              <w:numPr>
                <w:ilvl w:val="0"/>
                <w:numId w:val="3"/>
              </w:numPr>
              <w:rPr>
                <w:color w:val="000000" w:themeColor="text1"/>
                <w:sz w:val="18"/>
                <w:szCs w:val="18"/>
              </w:rPr>
            </w:pPr>
            <w:r w:rsidRPr="28D86DD2">
              <w:rPr>
                <w:color w:val="000000" w:themeColor="text1"/>
                <w:sz w:val="18"/>
                <w:szCs w:val="18"/>
              </w:rPr>
              <w:t>Icebreaker</w:t>
            </w:r>
          </w:p>
          <w:p w14:paraId="26B37CBC" w14:textId="77777777" w:rsidR="00492D1A" w:rsidRDefault="0C50CB55" w:rsidP="28D86DD2">
            <w:pPr>
              <w:pStyle w:val="ListParagraph"/>
              <w:numPr>
                <w:ilvl w:val="0"/>
                <w:numId w:val="3"/>
              </w:numPr>
              <w:rPr>
                <w:color w:val="000000" w:themeColor="text1"/>
                <w:sz w:val="18"/>
                <w:szCs w:val="18"/>
              </w:rPr>
            </w:pPr>
            <w:r w:rsidRPr="28D86DD2">
              <w:rPr>
                <w:color w:val="000000" w:themeColor="text1"/>
                <w:sz w:val="18"/>
                <w:szCs w:val="18"/>
              </w:rPr>
              <w:t>Learning Objectives</w:t>
            </w:r>
          </w:p>
          <w:p w14:paraId="7577C3BA" w14:textId="044F75C8" w:rsidR="005C3986" w:rsidRPr="005C3986" w:rsidRDefault="005C3986" w:rsidP="005C3986">
            <w:pPr>
              <w:pStyle w:val="ListParagraph"/>
              <w:numPr>
                <w:ilvl w:val="0"/>
                <w:numId w:val="3"/>
              </w:numPr>
              <w:rPr>
                <w:color w:val="000000" w:themeColor="text1"/>
                <w:sz w:val="18"/>
                <w:szCs w:val="18"/>
              </w:rPr>
            </w:pPr>
            <w:r w:rsidRPr="28D86DD2">
              <w:rPr>
                <w:color w:val="000000" w:themeColor="text1"/>
                <w:sz w:val="18"/>
                <w:szCs w:val="18"/>
              </w:rPr>
              <w:t>Gardening Learning Collaborative Structure</w:t>
            </w:r>
          </w:p>
        </w:tc>
        <w:tc>
          <w:tcPr>
            <w:tcW w:w="3948" w:type="dxa"/>
            <w:vAlign w:val="center"/>
          </w:tcPr>
          <w:p w14:paraId="0E9CB5CD" w14:textId="7DC18D57" w:rsidR="00492D1A" w:rsidRPr="00492D1A" w:rsidRDefault="0C50CB55" w:rsidP="00C45C75">
            <w:pPr>
              <w:pStyle w:val="BodyText"/>
              <w:ind w:right="183"/>
              <w:jc w:val="center"/>
              <w:rPr>
                <w:sz w:val="18"/>
                <w:szCs w:val="18"/>
              </w:rPr>
            </w:pPr>
            <w:r w:rsidRPr="28D86DD2">
              <w:rPr>
                <w:sz w:val="18"/>
                <w:szCs w:val="18"/>
              </w:rPr>
              <w:t>10</w:t>
            </w:r>
            <w:r w:rsidR="18264D77" w:rsidRPr="28D86DD2">
              <w:rPr>
                <w:sz w:val="18"/>
                <w:szCs w:val="18"/>
              </w:rPr>
              <w:t xml:space="preserve"> minutes</w:t>
            </w:r>
          </w:p>
        </w:tc>
      </w:tr>
      <w:tr w:rsidR="00492D1A" w14:paraId="17FCE0F5" w14:textId="77777777" w:rsidTr="00C45C75">
        <w:tc>
          <w:tcPr>
            <w:tcW w:w="7136" w:type="dxa"/>
            <w:vAlign w:val="center"/>
          </w:tcPr>
          <w:p w14:paraId="7B25CF09" w14:textId="6F86967D" w:rsidR="00492D1A" w:rsidRPr="00492D1A" w:rsidRDefault="1F9963EE" w:rsidP="28D86DD2">
            <w:pPr>
              <w:pStyle w:val="BodyText"/>
              <w:ind w:right="183"/>
            </w:pPr>
            <w:r w:rsidRPr="28D86DD2">
              <w:rPr>
                <w:color w:val="000000" w:themeColor="text1"/>
                <w:sz w:val="18"/>
                <w:szCs w:val="18"/>
              </w:rPr>
              <w:t>Gardening Benefits</w:t>
            </w:r>
          </w:p>
          <w:p w14:paraId="23FC9B80" w14:textId="78729D2C" w:rsidR="00492D1A" w:rsidRPr="00C45C75" w:rsidRDefault="1F9963EE" w:rsidP="00C45C75">
            <w:pPr>
              <w:pStyle w:val="ListParagraph"/>
              <w:numPr>
                <w:ilvl w:val="0"/>
                <w:numId w:val="4"/>
              </w:numPr>
              <w:rPr>
                <w:color w:val="000000" w:themeColor="text1"/>
                <w:sz w:val="18"/>
                <w:szCs w:val="18"/>
              </w:rPr>
            </w:pPr>
            <w:r w:rsidRPr="28D86DD2">
              <w:rPr>
                <w:color w:val="000000" w:themeColor="text1"/>
                <w:sz w:val="18"/>
                <w:szCs w:val="18"/>
              </w:rPr>
              <w:t>Gardening = Equitable Access for Children</w:t>
            </w:r>
          </w:p>
        </w:tc>
        <w:tc>
          <w:tcPr>
            <w:tcW w:w="3948" w:type="dxa"/>
            <w:vAlign w:val="center"/>
          </w:tcPr>
          <w:p w14:paraId="2CE63E9D" w14:textId="4E935D6C" w:rsidR="00492D1A" w:rsidRPr="00492D1A" w:rsidRDefault="00C45C75" w:rsidP="00C45C75">
            <w:pPr>
              <w:pStyle w:val="BodyText"/>
              <w:spacing w:before="161"/>
              <w:ind w:right="183"/>
              <w:jc w:val="center"/>
              <w:rPr>
                <w:sz w:val="18"/>
                <w:szCs w:val="18"/>
              </w:rPr>
            </w:pPr>
            <w:r>
              <w:rPr>
                <w:sz w:val="18"/>
                <w:szCs w:val="18"/>
              </w:rPr>
              <w:t>15</w:t>
            </w:r>
            <w:r w:rsidR="18264D77" w:rsidRPr="28D86DD2">
              <w:rPr>
                <w:sz w:val="18"/>
                <w:szCs w:val="18"/>
              </w:rPr>
              <w:t xml:space="preserve"> minutes</w:t>
            </w:r>
          </w:p>
        </w:tc>
      </w:tr>
      <w:tr w:rsidR="00C45C75" w14:paraId="5FF661C3" w14:textId="77777777" w:rsidTr="00C45C75">
        <w:tc>
          <w:tcPr>
            <w:tcW w:w="7136" w:type="dxa"/>
            <w:vAlign w:val="center"/>
          </w:tcPr>
          <w:p w14:paraId="5F2FD35C" w14:textId="1EDE07F6" w:rsidR="00C45C75" w:rsidRPr="28D86DD2" w:rsidRDefault="003F6ADF" w:rsidP="28D86DD2">
            <w:pPr>
              <w:pStyle w:val="BodyText"/>
              <w:ind w:right="183"/>
              <w:rPr>
                <w:color w:val="000000" w:themeColor="text1"/>
                <w:sz w:val="18"/>
                <w:szCs w:val="18"/>
              </w:rPr>
            </w:pPr>
            <w:r>
              <w:rPr>
                <w:color w:val="000000" w:themeColor="text1"/>
                <w:sz w:val="18"/>
                <w:szCs w:val="18"/>
              </w:rPr>
              <w:t>Physical Activity Break</w:t>
            </w:r>
          </w:p>
        </w:tc>
        <w:tc>
          <w:tcPr>
            <w:tcW w:w="3948" w:type="dxa"/>
            <w:vAlign w:val="center"/>
          </w:tcPr>
          <w:p w14:paraId="48CC4816" w14:textId="37A69552" w:rsidR="00C45C75" w:rsidRPr="28D86DD2" w:rsidRDefault="00C45C75" w:rsidP="00C45C75">
            <w:pPr>
              <w:pStyle w:val="BodyText"/>
              <w:spacing w:before="161"/>
              <w:ind w:right="183"/>
              <w:jc w:val="center"/>
              <w:rPr>
                <w:sz w:val="18"/>
                <w:szCs w:val="18"/>
              </w:rPr>
            </w:pPr>
            <w:r>
              <w:rPr>
                <w:sz w:val="18"/>
                <w:szCs w:val="18"/>
              </w:rPr>
              <w:t>5</w:t>
            </w:r>
            <w:r w:rsidRPr="28D86DD2">
              <w:rPr>
                <w:sz w:val="18"/>
                <w:szCs w:val="18"/>
              </w:rPr>
              <w:t xml:space="preserve"> minutes</w:t>
            </w:r>
          </w:p>
        </w:tc>
      </w:tr>
      <w:tr w:rsidR="00C45C75" w14:paraId="23AE8BDB" w14:textId="77777777" w:rsidTr="00C45C75">
        <w:tc>
          <w:tcPr>
            <w:tcW w:w="7136" w:type="dxa"/>
            <w:vAlign w:val="center"/>
          </w:tcPr>
          <w:p w14:paraId="1277008A" w14:textId="395CE1D6" w:rsidR="00C45C75" w:rsidRPr="00492D1A" w:rsidRDefault="00C45C75" w:rsidP="00C45C75">
            <w:pPr>
              <w:pStyle w:val="BodyText"/>
              <w:ind w:right="183"/>
            </w:pPr>
            <w:r w:rsidRPr="28D86DD2">
              <w:rPr>
                <w:color w:val="000000" w:themeColor="text1"/>
                <w:sz w:val="18"/>
                <w:szCs w:val="18"/>
              </w:rPr>
              <w:t>Gardening Benefits</w:t>
            </w:r>
            <w:r>
              <w:rPr>
                <w:color w:val="000000" w:themeColor="text1"/>
                <w:sz w:val="18"/>
                <w:szCs w:val="18"/>
              </w:rPr>
              <w:t xml:space="preserve"> Continued</w:t>
            </w:r>
          </w:p>
          <w:p w14:paraId="49130190" w14:textId="77777777" w:rsidR="00C45C75" w:rsidRPr="00492D1A" w:rsidRDefault="00C45C75" w:rsidP="00C45C75">
            <w:pPr>
              <w:pStyle w:val="ListParagraph"/>
              <w:numPr>
                <w:ilvl w:val="0"/>
                <w:numId w:val="4"/>
              </w:numPr>
              <w:rPr>
                <w:color w:val="000000" w:themeColor="text1"/>
                <w:sz w:val="18"/>
                <w:szCs w:val="18"/>
              </w:rPr>
            </w:pPr>
            <w:r w:rsidRPr="28D86DD2">
              <w:rPr>
                <w:color w:val="000000" w:themeColor="text1"/>
                <w:sz w:val="18"/>
                <w:szCs w:val="18"/>
              </w:rPr>
              <w:t>Benefits for the ECE Program</w:t>
            </w:r>
          </w:p>
          <w:p w14:paraId="792FC9A6" w14:textId="77777777" w:rsidR="00C45C75" w:rsidRDefault="00C45C75" w:rsidP="00C45C75">
            <w:pPr>
              <w:pStyle w:val="ListParagraph"/>
              <w:numPr>
                <w:ilvl w:val="0"/>
                <w:numId w:val="4"/>
              </w:numPr>
              <w:rPr>
                <w:color w:val="000000" w:themeColor="text1"/>
                <w:sz w:val="18"/>
                <w:szCs w:val="18"/>
              </w:rPr>
            </w:pPr>
            <w:r w:rsidRPr="28D86DD2">
              <w:rPr>
                <w:color w:val="000000" w:themeColor="text1"/>
                <w:sz w:val="18"/>
                <w:szCs w:val="18"/>
              </w:rPr>
              <w:t>Supports CACFP Best Practices</w:t>
            </w:r>
          </w:p>
          <w:p w14:paraId="3957EB6D" w14:textId="77777777" w:rsidR="00C45C75" w:rsidRPr="00492D1A" w:rsidRDefault="00C45C75" w:rsidP="00C45C75">
            <w:pPr>
              <w:pStyle w:val="ListParagraph"/>
              <w:numPr>
                <w:ilvl w:val="0"/>
                <w:numId w:val="4"/>
              </w:numPr>
              <w:rPr>
                <w:color w:val="000000" w:themeColor="text1"/>
                <w:sz w:val="18"/>
                <w:szCs w:val="18"/>
              </w:rPr>
            </w:pPr>
            <w:r>
              <w:rPr>
                <w:color w:val="000000" w:themeColor="text1"/>
                <w:sz w:val="18"/>
                <w:szCs w:val="18"/>
              </w:rPr>
              <w:t>Benefits for Staff</w:t>
            </w:r>
          </w:p>
          <w:p w14:paraId="2A6C7AF8" w14:textId="77777777" w:rsidR="00C45C75" w:rsidRDefault="00C45C75" w:rsidP="00C45C75">
            <w:pPr>
              <w:pStyle w:val="ListParagraph"/>
              <w:numPr>
                <w:ilvl w:val="0"/>
                <w:numId w:val="4"/>
              </w:numPr>
              <w:rPr>
                <w:color w:val="000000" w:themeColor="text1"/>
                <w:sz w:val="18"/>
                <w:szCs w:val="18"/>
              </w:rPr>
            </w:pPr>
            <w:r w:rsidRPr="28D86DD2">
              <w:rPr>
                <w:color w:val="000000" w:themeColor="text1"/>
                <w:sz w:val="18"/>
                <w:szCs w:val="18"/>
              </w:rPr>
              <w:t>Benefits for Families</w:t>
            </w:r>
          </w:p>
          <w:p w14:paraId="394FD48E" w14:textId="5247E016" w:rsidR="00C45C75" w:rsidRPr="28D86DD2" w:rsidRDefault="00C45C75" w:rsidP="00C45C75">
            <w:pPr>
              <w:pStyle w:val="ListParagraph"/>
              <w:numPr>
                <w:ilvl w:val="0"/>
                <w:numId w:val="4"/>
              </w:numPr>
              <w:rPr>
                <w:color w:val="000000" w:themeColor="text1"/>
                <w:sz w:val="18"/>
                <w:szCs w:val="18"/>
              </w:rPr>
            </w:pPr>
            <w:r w:rsidRPr="28D86DD2">
              <w:rPr>
                <w:color w:val="000000" w:themeColor="text1"/>
                <w:sz w:val="18"/>
                <w:szCs w:val="18"/>
              </w:rPr>
              <w:t>Benefits for the Community</w:t>
            </w:r>
          </w:p>
        </w:tc>
        <w:tc>
          <w:tcPr>
            <w:tcW w:w="3948" w:type="dxa"/>
            <w:vAlign w:val="center"/>
          </w:tcPr>
          <w:p w14:paraId="469A2C9E" w14:textId="44EE98FF" w:rsidR="00C45C75" w:rsidRPr="28D86DD2" w:rsidRDefault="00C45C75" w:rsidP="00C45C75">
            <w:pPr>
              <w:pStyle w:val="BodyText"/>
              <w:spacing w:before="161"/>
              <w:ind w:right="183"/>
              <w:jc w:val="center"/>
              <w:rPr>
                <w:sz w:val="18"/>
                <w:szCs w:val="18"/>
              </w:rPr>
            </w:pPr>
            <w:r>
              <w:rPr>
                <w:sz w:val="18"/>
                <w:szCs w:val="18"/>
              </w:rPr>
              <w:t>10 minutes</w:t>
            </w:r>
          </w:p>
        </w:tc>
      </w:tr>
      <w:tr w:rsidR="00492D1A" w14:paraId="288FFDF5" w14:textId="77777777" w:rsidTr="00C45C75">
        <w:tc>
          <w:tcPr>
            <w:tcW w:w="7136" w:type="dxa"/>
            <w:vAlign w:val="center"/>
          </w:tcPr>
          <w:p w14:paraId="505E6283" w14:textId="3DC1AE4F" w:rsidR="00492D1A" w:rsidRPr="00492D1A" w:rsidRDefault="2121A4DC" w:rsidP="28D86DD2">
            <w:pPr>
              <w:pStyle w:val="ListParagraph"/>
              <w:rPr>
                <w:color w:val="000000" w:themeColor="text1"/>
                <w:sz w:val="18"/>
                <w:szCs w:val="18"/>
              </w:rPr>
            </w:pPr>
            <w:r w:rsidRPr="28D86DD2">
              <w:rPr>
                <w:color w:val="000000" w:themeColor="text1"/>
                <w:sz w:val="18"/>
                <w:szCs w:val="18"/>
              </w:rPr>
              <w:t>Action Period 1</w:t>
            </w:r>
          </w:p>
          <w:p w14:paraId="6E918400" w14:textId="45D308B1" w:rsidR="00492D1A" w:rsidRPr="00492D1A" w:rsidRDefault="2121A4DC" w:rsidP="001728B2">
            <w:pPr>
              <w:pStyle w:val="ListParagraph"/>
              <w:numPr>
                <w:ilvl w:val="0"/>
                <w:numId w:val="5"/>
              </w:numPr>
              <w:rPr>
                <w:color w:val="000000" w:themeColor="text1"/>
                <w:sz w:val="18"/>
                <w:szCs w:val="18"/>
              </w:rPr>
            </w:pPr>
            <w:r w:rsidRPr="28D86DD2">
              <w:rPr>
                <w:color w:val="000000" w:themeColor="text1"/>
                <w:sz w:val="18"/>
                <w:szCs w:val="18"/>
              </w:rPr>
              <w:t>Identifying Goals and Planning for Change</w:t>
            </w:r>
          </w:p>
          <w:p w14:paraId="15D6B478" w14:textId="622DE539" w:rsidR="00492D1A" w:rsidRDefault="2121A4DC" w:rsidP="001728B2">
            <w:pPr>
              <w:pStyle w:val="ListParagraph"/>
              <w:numPr>
                <w:ilvl w:val="0"/>
                <w:numId w:val="5"/>
              </w:numPr>
              <w:rPr>
                <w:color w:val="000000" w:themeColor="text1"/>
                <w:sz w:val="18"/>
                <w:szCs w:val="18"/>
              </w:rPr>
            </w:pPr>
            <w:r w:rsidRPr="28D86DD2">
              <w:rPr>
                <w:color w:val="000000" w:themeColor="text1"/>
                <w:sz w:val="18"/>
                <w:szCs w:val="18"/>
              </w:rPr>
              <w:t>Action Period Tasks</w:t>
            </w:r>
          </w:p>
          <w:p w14:paraId="7C49146D" w14:textId="3C420A7A" w:rsidR="001728B2" w:rsidRPr="00492D1A" w:rsidRDefault="001728B2" w:rsidP="001728B2">
            <w:pPr>
              <w:pStyle w:val="ListParagraph"/>
              <w:numPr>
                <w:ilvl w:val="0"/>
                <w:numId w:val="5"/>
              </w:numPr>
              <w:rPr>
                <w:color w:val="000000" w:themeColor="text1"/>
                <w:sz w:val="18"/>
                <w:szCs w:val="18"/>
              </w:rPr>
            </w:pPr>
            <w:r w:rsidRPr="28D86DD2">
              <w:rPr>
                <w:color w:val="000000" w:themeColor="text1"/>
                <w:sz w:val="18"/>
                <w:szCs w:val="18"/>
              </w:rPr>
              <w:t>Your Self-</w:t>
            </w:r>
            <w:r w:rsidR="007713BC">
              <w:rPr>
                <w:color w:val="000000" w:themeColor="text1"/>
                <w:sz w:val="18"/>
                <w:szCs w:val="18"/>
              </w:rPr>
              <w:t>a</w:t>
            </w:r>
            <w:r w:rsidRPr="28D86DD2">
              <w:rPr>
                <w:color w:val="000000" w:themeColor="text1"/>
                <w:sz w:val="18"/>
                <w:szCs w:val="18"/>
              </w:rPr>
              <w:t>ssessment Results</w:t>
            </w:r>
          </w:p>
          <w:p w14:paraId="5B4EDB43" w14:textId="7F423D19" w:rsidR="00492D1A" w:rsidRPr="00492D1A" w:rsidRDefault="2121A4DC" w:rsidP="001728B2">
            <w:pPr>
              <w:pStyle w:val="ListParagraph"/>
              <w:numPr>
                <w:ilvl w:val="0"/>
                <w:numId w:val="5"/>
              </w:numPr>
              <w:rPr>
                <w:color w:val="000000" w:themeColor="text1"/>
                <w:sz w:val="18"/>
                <w:szCs w:val="18"/>
              </w:rPr>
            </w:pPr>
            <w:r w:rsidRPr="28D86DD2">
              <w:rPr>
                <w:color w:val="000000" w:themeColor="text1"/>
                <w:sz w:val="18"/>
                <w:szCs w:val="18"/>
              </w:rPr>
              <w:t>Brainstorm the Possibilities: What practices do you want to work on?</w:t>
            </w:r>
          </w:p>
        </w:tc>
        <w:tc>
          <w:tcPr>
            <w:tcW w:w="3948" w:type="dxa"/>
            <w:vAlign w:val="center"/>
          </w:tcPr>
          <w:p w14:paraId="7B3E8562" w14:textId="7D1FB86A" w:rsidR="00492D1A" w:rsidRPr="00492D1A" w:rsidRDefault="3782EEE2" w:rsidP="00C45C75">
            <w:pPr>
              <w:pStyle w:val="BodyText"/>
              <w:spacing w:before="161"/>
              <w:ind w:right="183"/>
              <w:jc w:val="center"/>
              <w:rPr>
                <w:sz w:val="18"/>
                <w:szCs w:val="18"/>
              </w:rPr>
            </w:pPr>
            <w:r w:rsidRPr="28D86DD2">
              <w:rPr>
                <w:sz w:val="18"/>
                <w:szCs w:val="18"/>
              </w:rPr>
              <w:t>1</w:t>
            </w:r>
            <w:r w:rsidR="00C45C75">
              <w:rPr>
                <w:sz w:val="18"/>
                <w:szCs w:val="18"/>
              </w:rPr>
              <w:t>5</w:t>
            </w:r>
            <w:r w:rsidR="18264D77" w:rsidRPr="28D86DD2">
              <w:rPr>
                <w:sz w:val="18"/>
                <w:szCs w:val="18"/>
              </w:rPr>
              <w:t xml:space="preserve"> minutes</w:t>
            </w:r>
          </w:p>
        </w:tc>
      </w:tr>
      <w:tr w:rsidR="00492D1A" w14:paraId="645AB1CF" w14:textId="77777777" w:rsidTr="00C45C75">
        <w:tc>
          <w:tcPr>
            <w:tcW w:w="7136" w:type="dxa"/>
            <w:tcBorders>
              <w:bottom w:val="single" w:sz="4" w:space="0" w:color="auto"/>
            </w:tcBorders>
            <w:vAlign w:val="center"/>
          </w:tcPr>
          <w:p w14:paraId="3C33E608" w14:textId="2A953509" w:rsidR="00492D1A" w:rsidRPr="00492D1A" w:rsidRDefault="4A7251A7" w:rsidP="28D86DD2">
            <w:pPr>
              <w:pStyle w:val="ListParagraph"/>
              <w:rPr>
                <w:color w:val="000000" w:themeColor="text1"/>
                <w:sz w:val="18"/>
                <w:szCs w:val="18"/>
              </w:rPr>
            </w:pPr>
            <w:r w:rsidRPr="28D86DD2">
              <w:rPr>
                <w:color w:val="000000" w:themeColor="text1"/>
                <w:sz w:val="18"/>
                <w:szCs w:val="18"/>
              </w:rPr>
              <w:t>Resources and Next Steps</w:t>
            </w:r>
          </w:p>
          <w:p w14:paraId="5AF1B0A8" w14:textId="5A99F747"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Resources</w:t>
            </w:r>
          </w:p>
          <w:p w14:paraId="5E71656C" w14:textId="528EA5AA"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Action Period Tasks</w:t>
            </w:r>
          </w:p>
          <w:p w14:paraId="1D8C0F05" w14:textId="2F28C9C0"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Key Dates</w:t>
            </w:r>
          </w:p>
          <w:p w14:paraId="2062D47F" w14:textId="7D568993"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Questions</w:t>
            </w:r>
          </w:p>
          <w:p w14:paraId="370E757F" w14:textId="1D70365B"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Coach Information</w:t>
            </w:r>
          </w:p>
        </w:tc>
        <w:tc>
          <w:tcPr>
            <w:tcW w:w="3948" w:type="dxa"/>
            <w:tcBorders>
              <w:bottom w:val="single" w:sz="4" w:space="0" w:color="auto"/>
            </w:tcBorders>
            <w:vAlign w:val="center"/>
          </w:tcPr>
          <w:p w14:paraId="40BE6CA4" w14:textId="260B1DE3" w:rsidR="00492D1A" w:rsidRPr="00492D1A" w:rsidRDefault="00C45C75" w:rsidP="00C45C75">
            <w:pPr>
              <w:pStyle w:val="BodyText"/>
              <w:spacing w:before="161"/>
              <w:ind w:right="183"/>
              <w:jc w:val="center"/>
              <w:rPr>
                <w:sz w:val="18"/>
                <w:szCs w:val="18"/>
              </w:rPr>
            </w:pPr>
            <w:r>
              <w:rPr>
                <w:sz w:val="18"/>
                <w:szCs w:val="18"/>
              </w:rPr>
              <w:t>5</w:t>
            </w:r>
            <w:r w:rsidR="18264D77" w:rsidRPr="28D86DD2">
              <w:rPr>
                <w:sz w:val="18"/>
                <w:szCs w:val="18"/>
              </w:rPr>
              <w:t xml:space="preserve"> minutes</w:t>
            </w:r>
          </w:p>
        </w:tc>
      </w:tr>
    </w:tbl>
    <w:p w14:paraId="5C38C4BF" w14:textId="54ADB623" w:rsidR="006E1E20" w:rsidRDefault="006E1E20" w:rsidP="3E6B635B">
      <w:pPr>
        <w:pStyle w:val="BodyText"/>
        <w:spacing w:before="161" w:line="184" w:lineRule="auto"/>
        <w:ind w:right="183"/>
      </w:pPr>
    </w:p>
    <w:sectPr w:rsidR="006E1E20">
      <w:type w:val="continuous"/>
      <w:pgSz w:w="12240" w:h="15840"/>
      <w:pgMar w:top="3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0319C"/>
    <w:multiLevelType w:val="hybridMultilevel"/>
    <w:tmpl w:val="C62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3E306"/>
    <w:multiLevelType w:val="hybridMultilevel"/>
    <w:tmpl w:val="CA16618E"/>
    <w:lvl w:ilvl="0" w:tplc="F4063848">
      <w:start w:val="1"/>
      <w:numFmt w:val="bullet"/>
      <w:lvlText w:val=""/>
      <w:lvlJc w:val="left"/>
      <w:pPr>
        <w:ind w:left="720" w:hanging="360"/>
      </w:pPr>
      <w:rPr>
        <w:rFonts w:ascii="Symbol" w:hAnsi="Symbol" w:hint="default"/>
      </w:rPr>
    </w:lvl>
    <w:lvl w:ilvl="1" w:tplc="7B725CFA">
      <w:start w:val="1"/>
      <w:numFmt w:val="bullet"/>
      <w:lvlText w:val="o"/>
      <w:lvlJc w:val="left"/>
      <w:pPr>
        <w:ind w:left="1440" w:hanging="360"/>
      </w:pPr>
      <w:rPr>
        <w:rFonts w:ascii="Courier New" w:hAnsi="Courier New" w:hint="default"/>
      </w:rPr>
    </w:lvl>
    <w:lvl w:ilvl="2" w:tplc="539CE030">
      <w:start w:val="1"/>
      <w:numFmt w:val="bullet"/>
      <w:lvlText w:val=""/>
      <w:lvlJc w:val="left"/>
      <w:pPr>
        <w:ind w:left="2160" w:hanging="360"/>
      </w:pPr>
      <w:rPr>
        <w:rFonts w:ascii="Wingdings" w:hAnsi="Wingdings" w:hint="default"/>
      </w:rPr>
    </w:lvl>
    <w:lvl w:ilvl="3" w:tplc="20ACADB8">
      <w:start w:val="1"/>
      <w:numFmt w:val="bullet"/>
      <w:lvlText w:val=""/>
      <w:lvlJc w:val="left"/>
      <w:pPr>
        <w:ind w:left="2880" w:hanging="360"/>
      </w:pPr>
      <w:rPr>
        <w:rFonts w:ascii="Symbol" w:hAnsi="Symbol" w:hint="default"/>
      </w:rPr>
    </w:lvl>
    <w:lvl w:ilvl="4" w:tplc="F61A0862">
      <w:start w:val="1"/>
      <w:numFmt w:val="bullet"/>
      <w:lvlText w:val="o"/>
      <w:lvlJc w:val="left"/>
      <w:pPr>
        <w:ind w:left="3600" w:hanging="360"/>
      </w:pPr>
      <w:rPr>
        <w:rFonts w:ascii="Courier New" w:hAnsi="Courier New" w:hint="default"/>
      </w:rPr>
    </w:lvl>
    <w:lvl w:ilvl="5" w:tplc="0F2695DC">
      <w:start w:val="1"/>
      <w:numFmt w:val="bullet"/>
      <w:lvlText w:val=""/>
      <w:lvlJc w:val="left"/>
      <w:pPr>
        <w:ind w:left="4320" w:hanging="360"/>
      </w:pPr>
      <w:rPr>
        <w:rFonts w:ascii="Wingdings" w:hAnsi="Wingdings" w:hint="default"/>
      </w:rPr>
    </w:lvl>
    <w:lvl w:ilvl="6" w:tplc="A53C9332">
      <w:start w:val="1"/>
      <w:numFmt w:val="bullet"/>
      <w:lvlText w:val=""/>
      <w:lvlJc w:val="left"/>
      <w:pPr>
        <w:ind w:left="5040" w:hanging="360"/>
      </w:pPr>
      <w:rPr>
        <w:rFonts w:ascii="Symbol" w:hAnsi="Symbol" w:hint="default"/>
      </w:rPr>
    </w:lvl>
    <w:lvl w:ilvl="7" w:tplc="69C4103A">
      <w:start w:val="1"/>
      <w:numFmt w:val="bullet"/>
      <w:lvlText w:val="o"/>
      <w:lvlJc w:val="left"/>
      <w:pPr>
        <w:ind w:left="5760" w:hanging="360"/>
      </w:pPr>
      <w:rPr>
        <w:rFonts w:ascii="Courier New" w:hAnsi="Courier New" w:hint="default"/>
      </w:rPr>
    </w:lvl>
    <w:lvl w:ilvl="8" w:tplc="FA9A79FA">
      <w:start w:val="1"/>
      <w:numFmt w:val="bullet"/>
      <w:lvlText w:val=""/>
      <w:lvlJc w:val="left"/>
      <w:pPr>
        <w:ind w:left="6480" w:hanging="360"/>
      </w:pPr>
      <w:rPr>
        <w:rFonts w:ascii="Wingdings" w:hAnsi="Wingdings" w:hint="default"/>
      </w:rPr>
    </w:lvl>
  </w:abstractNum>
  <w:abstractNum w:abstractNumId="2" w15:restartNumberingAfterBreak="0">
    <w:nsid w:val="39472338"/>
    <w:multiLevelType w:val="hybridMultilevel"/>
    <w:tmpl w:val="84F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61DE7"/>
    <w:multiLevelType w:val="hybridMultilevel"/>
    <w:tmpl w:val="CD9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E6E60"/>
    <w:multiLevelType w:val="hybridMultilevel"/>
    <w:tmpl w:val="843C51E2"/>
    <w:lvl w:ilvl="0" w:tplc="9E326DA2">
      <w:start w:val="1"/>
      <w:numFmt w:val="bullet"/>
      <w:lvlText w:val=""/>
      <w:lvlJc w:val="left"/>
      <w:pPr>
        <w:ind w:left="720" w:hanging="360"/>
      </w:pPr>
      <w:rPr>
        <w:rFonts w:ascii="Symbol" w:hAnsi="Symbol" w:hint="default"/>
      </w:rPr>
    </w:lvl>
    <w:lvl w:ilvl="1" w:tplc="7B20DFF8">
      <w:start w:val="1"/>
      <w:numFmt w:val="bullet"/>
      <w:lvlText w:val="o"/>
      <w:lvlJc w:val="left"/>
      <w:pPr>
        <w:ind w:left="1440" w:hanging="360"/>
      </w:pPr>
      <w:rPr>
        <w:rFonts w:ascii="Courier New" w:hAnsi="Courier New" w:hint="default"/>
      </w:rPr>
    </w:lvl>
    <w:lvl w:ilvl="2" w:tplc="CF6AA868">
      <w:start w:val="1"/>
      <w:numFmt w:val="bullet"/>
      <w:lvlText w:val=""/>
      <w:lvlJc w:val="left"/>
      <w:pPr>
        <w:ind w:left="2160" w:hanging="360"/>
      </w:pPr>
      <w:rPr>
        <w:rFonts w:ascii="Wingdings" w:hAnsi="Wingdings" w:hint="default"/>
      </w:rPr>
    </w:lvl>
    <w:lvl w:ilvl="3" w:tplc="36BAEE80">
      <w:start w:val="1"/>
      <w:numFmt w:val="bullet"/>
      <w:lvlText w:val=""/>
      <w:lvlJc w:val="left"/>
      <w:pPr>
        <w:ind w:left="2880" w:hanging="360"/>
      </w:pPr>
      <w:rPr>
        <w:rFonts w:ascii="Symbol" w:hAnsi="Symbol" w:hint="default"/>
      </w:rPr>
    </w:lvl>
    <w:lvl w:ilvl="4" w:tplc="43D49EE6">
      <w:start w:val="1"/>
      <w:numFmt w:val="bullet"/>
      <w:lvlText w:val="o"/>
      <w:lvlJc w:val="left"/>
      <w:pPr>
        <w:ind w:left="3600" w:hanging="360"/>
      </w:pPr>
      <w:rPr>
        <w:rFonts w:ascii="Courier New" w:hAnsi="Courier New" w:hint="default"/>
      </w:rPr>
    </w:lvl>
    <w:lvl w:ilvl="5" w:tplc="8CE22DDE">
      <w:start w:val="1"/>
      <w:numFmt w:val="bullet"/>
      <w:lvlText w:val=""/>
      <w:lvlJc w:val="left"/>
      <w:pPr>
        <w:ind w:left="4320" w:hanging="360"/>
      </w:pPr>
      <w:rPr>
        <w:rFonts w:ascii="Wingdings" w:hAnsi="Wingdings" w:hint="default"/>
      </w:rPr>
    </w:lvl>
    <w:lvl w:ilvl="6" w:tplc="005AB8D0">
      <w:start w:val="1"/>
      <w:numFmt w:val="bullet"/>
      <w:lvlText w:val=""/>
      <w:lvlJc w:val="left"/>
      <w:pPr>
        <w:ind w:left="5040" w:hanging="360"/>
      </w:pPr>
      <w:rPr>
        <w:rFonts w:ascii="Symbol" w:hAnsi="Symbol" w:hint="default"/>
      </w:rPr>
    </w:lvl>
    <w:lvl w:ilvl="7" w:tplc="918400FE">
      <w:start w:val="1"/>
      <w:numFmt w:val="bullet"/>
      <w:lvlText w:val="o"/>
      <w:lvlJc w:val="left"/>
      <w:pPr>
        <w:ind w:left="5760" w:hanging="360"/>
      </w:pPr>
      <w:rPr>
        <w:rFonts w:ascii="Courier New" w:hAnsi="Courier New" w:hint="default"/>
      </w:rPr>
    </w:lvl>
    <w:lvl w:ilvl="8" w:tplc="49B6419A">
      <w:start w:val="1"/>
      <w:numFmt w:val="bullet"/>
      <w:lvlText w:val=""/>
      <w:lvlJc w:val="left"/>
      <w:pPr>
        <w:ind w:left="6480" w:hanging="360"/>
      </w:pPr>
      <w:rPr>
        <w:rFonts w:ascii="Wingdings" w:hAnsi="Wingdings" w:hint="default"/>
      </w:rPr>
    </w:lvl>
  </w:abstractNum>
  <w:num w:numId="1" w16cid:durableId="401022678">
    <w:abstractNumId w:val="1"/>
  </w:num>
  <w:num w:numId="2" w16cid:durableId="1978144444">
    <w:abstractNumId w:val="4"/>
  </w:num>
  <w:num w:numId="3" w16cid:durableId="1584877576">
    <w:abstractNumId w:val="0"/>
  </w:num>
  <w:num w:numId="4" w16cid:durableId="773211798">
    <w:abstractNumId w:val="2"/>
  </w:num>
  <w:num w:numId="5" w16cid:durableId="166872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20"/>
    <w:rsid w:val="000143CC"/>
    <w:rsid w:val="000547BC"/>
    <w:rsid w:val="000D42F0"/>
    <w:rsid w:val="00164067"/>
    <w:rsid w:val="001728B2"/>
    <w:rsid w:val="0017482F"/>
    <w:rsid w:val="002F32B7"/>
    <w:rsid w:val="003F6ADF"/>
    <w:rsid w:val="00492D1A"/>
    <w:rsid w:val="005C3986"/>
    <w:rsid w:val="00665CBC"/>
    <w:rsid w:val="006C1529"/>
    <w:rsid w:val="006E1E20"/>
    <w:rsid w:val="007713BC"/>
    <w:rsid w:val="008D7472"/>
    <w:rsid w:val="00A27F51"/>
    <w:rsid w:val="00AE3318"/>
    <w:rsid w:val="00B03D73"/>
    <w:rsid w:val="00C126F1"/>
    <w:rsid w:val="00C45C75"/>
    <w:rsid w:val="00C72D78"/>
    <w:rsid w:val="00F8314A"/>
    <w:rsid w:val="00F91A05"/>
    <w:rsid w:val="058A774E"/>
    <w:rsid w:val="095C27DA"/>
    <w:rsid w:val="0C50CB55"/>
    <w:rsid w:val="18264D77"/>
    <w:rsid w:val="1BBE58AE"/>
    <w:rsid w:val="1D47E9D2"/>
    <w:rsid w:val="1F9963EE"/>
    <w:rsid w:val="2121A4DC"/>
    <w:rsid w:val="2144DB10"/>
    <w:rsid w:val="28D86DD2"/>
    <w:rsid w:val="2A357569"/>
    <w:rsid w:val="2F566822"/>
    <w:rsid w:val="2FC11971"/>
    <w:rsid w:val="3782EEE2"/>
    <w:rsid w:val="38C02A8D"/>
    <w:rsid w:val="38E6ABA7"/>
    <w:rsid w:val="3BAF1F57"/>
    <w:rsid w:val="3E6B635B"/>
    <w:rsid w:val="4810407D"/>
    <w:rsid w:val="485A7435"/>
    <w:rsid w:val="4A1487CC"/>
    <w:rsid w:val="4A7251A7"/>
    <w:rsid w:val="4D1474B7"/>
    <w:rsid w:val="569F2408"/>
    <w:rsid w:val="593FB335"/>
    <w:rsid w:val="59960F40"/>
    <w:rsid w:val="60D403EB"/>
    <w:rsid w:val="62F8936D"/>
    <w:rsid w:val="632BAC05"/>
    <w:rsid w:val="674E66C7"/>
    <w:rsid w:val="6C647351"/>
    <w:rsid w:val="70BFF445"/>
    <w:rsid w:val="7CEF855B"/>
    <w:rsid w:val="7F43B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2954"/>
  <w15:docId w15:val="{CB0CEABA-514F-48AC-A31F-A5F8E917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9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55C9C423ABA45BC650AB4FD6D5476" ma:contentTypeVersion="19" ma:contentTypeDescription="Create a new document." ma:contentTypeScope="" ma:versionID="4de9d8b928e8543e1f115af34c843933">
  <xsd:schema xmlns:xsd="http://www.w3.org/2001/XMLSchema" xmlns:xs="http://www.w3.org/2001/XMLSchema" xmlns:p="http://schemas.microsoft.com/office/2006/metadata/properties" xmlns:ns2="128e445f-53bd-4d7c-94e9-7ccc49acf3c2" xmlns:ns3="60dfdbe2-22b5-4261-a021-0a589e027dce" targetNamespace="http://schemas.microsoft.com/office/2006/metadata/properties" ma:root="true" ma:fieldsID="e0be40ab95b1929d1d270abf8b76ba55" ns2:_="" ns3:_="">
    <xsd:import namespace="128e445f-53bd-4d7c-94e9-7ccc49acf3c2"/>
    <xsd:import namespace="60dfdbe2-22b5-4261-a021-0a589e027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Date_x002f_Tim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445f-53bd-4d7c-94e9-7ccc49acf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e_x002f_Time" ma:index="19" nillable="true" ma:displayName="Date/Time" ma:format="DateTime"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d6296-2b79-4843-a53e-d30c5b80f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fdbe2-22b5-4261-a021-0a589e027d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cb0454-a148-475c-934c-527469558b1b}" ma:internalName="TaxCatchAll" ma:showField="CatchAllData" ma:web="60dfdbe2-22b5-4261-a021-0a589e027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8e445f-53bd-4d7c-94e9-7ccc49acf3c2">
      <Terms xmlns="http://schemas.microsoft.com/office/infopath/2007/PartnerControls"/>
    </lcf76f155ced4ddcb4097134ff3c332f>
    <Date_x002f_Time xmlns="128e445f-53bd-4d7c-94e9-7ccc49acf3c2" xsi:nil="true"/>
    <TaxCatchAll xmlns="60dfdbe2-22b5-4261-a021-0a589e027dce" xsi:nil="true"/>
  </documentManagement>
</p:properties>
</file>

<file path=customXml/itemProps1.xml><?xml version="1.0" encoding="utf-8"?>
<ds:datastoreItem xmlns:ds="http://schemas.openxmlformats.org/officeDocument/2006/customXml" ds:itemID="{ACB1C4DF-8AFE-4752-A696-A30506662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445f-53bd-4d7c-94e9-7ccc49acf3c2"/>
    <ds:schemaRef ds:uri="60dfdbe2-22b5-4261-a021-0a589e02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EDEE2-92F7-49B5-8129-F71B62CE9F48}">
  <ds:schemaRefs>
    <ds:schemaRef ds:uri="http://schemas.microsoft.com/sharepoint/v3/contenttype/forms"/>
  </ds:schemaRefs>
</ds:datastoreItem>
</file>

<file path=customXml/itemProps3.xml><?xml version="1.0" encoding="utf-8"?>
<ds:datastoreItem xmlns:ds="http://schemas.openxmlformats.org/officeDocument/2006/customXml" ds:itemID="{F8116616-B4E3-496C-87C4-B666D1B894A3}">
  <ds:schemaRefs>
    <ds:schemaRef ds:uri="http://purl.org/dc/terms/"/>
    <ds:schemaRef ds:uri="http://purl.org/dc/dcmitype/"/>
    <ds:schemaRef ds:uri="http://www.w3.org/XML/1998/namespace"/>
    <ds:schemaRef ds:uri="128e445f-53bd-4d7c-94e9-7ccc49acf3c2"/>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0dfdbe2-22b5-4261-a021-0a589e027d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 Learning Collaborative Agendas</dc:title>
  <dc:subject/>
  <dc:creator>Hannah Press</dc:creator>
  <cp:keywords>DAGIbIr9dpk,BAE4hvACMw8</cp:keywords>
  <cp:lastModifiedBy>Chong, Caliste</cp:lastModifiedBy>
  <cp:revision>2</cp:revision>
  <dcterms:created xsi:type="dcterms:W3CDTF">2024-07-10T23:26:00Z</dcterms:created>
  <dcterms:modified xsi:type="dcterms:W3CDTF">2024-07-10T23:26:00Z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Canva</vt:lpwstr>
  </property>
  <property fmtid="{D5CDD505-2E9C-101B-9397-08002B2CF9AE}" pid="4" name="LastSaved">
    <vt:filetime>2024-06-17T00:00:00Z</vt:filetime>
  </property>
  <property fmtid="{D5CDD505-2E9C-101B-9397-08002B2CF9AE}" pid="5" name="ContentTypeId">
    <vt:lpwstr>0x01010019B55C9C423ABA45BC650AB4FD6D5476</vt:lpwstr>
  </property>
  <property fmtid="{D5CDD505-2E9C-101B-9397-08002B2CF9AE}" pid="6" name="MediaServiceImageTags">
    <vt:lpwstr/>
  </property>
</Properties>
</file>