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C45" w:rsidRPr="00AF02A2" w:rsidRDefault="007A7C45" w:rsidP="007A7C45">
      <w:pPr>
        <w:pStyle w:val="BodyText"/>
        <w:rPr>
          <w:rFonts w:ascii="Open Sans" w:hAnsi="Open Sans" w:cs="Open Sans"/>
        </w:rPr>
      </w:pPr>
      <w:bookmarkStart w:id="0" w:name="_Hlk527309339"/>
    </w:p>
    <w:p w:rsidR="007A7C45" w:rsidRPr="00AF02A2" w:rsidRDefault="007A7C45" w:rsidP="007A7C45">
      <w:pPr>
        <w:pStyle w:val="BodyText"/>
        <w:rPr>
          <w:rFonts w:ascii="Open Sans" w:hAnsi="Open Sans" w:cs="Open Sans"/>
        </w:rPr>
      </w:pPr>
    </w:p>
    <w:p w:rsidR="007A7C45" w:rsidRPr="00AF02A2" w:rsidRDefault="007A7C45" w:rsidP="007A7C45">
      <w:pPr>
        <w:pStyle w:val="BodyText"/>
        <w:rPr>
          <w:rFonts w:ascii="Open Sans" w:hAnsi="Open Sans" w:cs="Open Sans"/>
        </w:rPr>
      </w:pPr>
    </w:p>
    <w:p w:rsidR="007A7C45" w:rsidRPr="00AF02A2" w:rsidRDefault="007A7C45" w:rsidP="007A7C45">
      <w:pPr>
        <w:shd w:val="clear" w:color="auto" w:fill="FFFFFF"/>
        <w:jc w:val="center"/>
        <w:rPr>
          <w:rFonts w:ascii="Open Sans" w:eastAsia="Times New Roman" w:hAnsi="Open Sans" w:cs="Open Sans"/>
          <w:b/>
          <w:bCs/>
          <w:color w:val="283C46"/>
        </w:rPr>
      </w:pPr>
    </w:p>
    <w:p w:rsidR="007A7C45" w:rsidRPr="00AF02A2" w:rsidRDefault="007A7C45" w:rsidP="007A7C45">
      <w:pPr>
        <w:shd w:val="clear" w:color="auto" w:fill="FFFFFF"/>
        <w:jc w:val="center"/>
        <w:rPr>
          <w:rFonts w:ascii="Open Sans" w:eastAsia="Times New Roman" w:hAnsi="Open Sans" w:cs="Open Sans"/>
          <w:b/>
          <w:bCs/>
          <w:color w:val="283C4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
        <w:gridCol w:w="6219"/>
        <w:gridCol w:w="1403"/>
      </w:tblGrid>
      <w:tr w:rsidR="007A7C45" w:rsidRPr="00AF02A2" w:rsidTr="003E7A0E">
        <w:tc>
          <w:tcPr>
            <w:tcW w:w="9450" w:type="dxa"/>
            <w:gridSpan w:val="3"/>
          </w:tcPr>
          <w:p w:rsidR="00AF02A2" w:rsidRPr="000C2AAA" w:rsidRDefault="00AF02A2" w:rsidP="003E7A0E">
            <w:pPr>
              <w:jc w:val="center"/>
              <w:rPr>
                <w:rFonts w:ascii="Open Sans" w:eastAsia="Times New Roman" w:hAnsi="Open Sans" w:cs="Open Sans"/>
                <w:b/>
                <w:bCs/>
                <w:color w:val="990033"/>
                <w:sz w:val="44"/>
              </w:rPr>
            </w:pPr>
            <w:r w:rsidRPr="000C2AAA">
              <w:rPr>
                <w:rFonts w:ascii="Open Sans" w:eastAsia="Times New Roman" w:hAnsi="Open Sans" w:cs="Open Sans"/>
                <w:b/>
                <w:bCs/>
                <w:color w:val="990033"/>
                <w:sz w:val="44"/>
              </w:rPr>
              <w:t xml:space="preserve">EXAMINATION POLICY </w:t>
            </w:r>
          </w:p>
          <w:p w:rsidR="007A7C45" w:rsidRPr="00AF02A2" w:rsidRDefault="00AF02A2" w:rsidP="003E7A0E">
            <w:pPr>
              <w:jc w:val="center"/>
              <w:rPr>
                <w:rFonts w:ascii="Open Sans" w:eastAsia="Times New Roman" w:hAnsi="Open Sans" w:cs="Open Sans"/>
                <w:b/>
                <w:bCs/>
                <w:color w:val="990033"/>
              </w:rPr>
            </w:pPr>
            <w:r w:rsidRPr="00AF02A2">
              <w:rPr>
                <w:rFonts w:ascii="Open Sans" w:eastAsia="Times New Roman" w:hAnsi="Open Sans" w:cs="Open Sans"/>
                <w:b/>
                <w:bCs/>
                <w:color w:val="990033"/>
              </w:rPr>
              <w:t xml:space="preserve"> </w:t>
            </w:r>
            <w:r w:rsidRPr="000C2AAA">
              <w:rPr>
                <w:rFonts w:ascii="Open Sans" w:eastAsia="Times New Roman" w:hAnsi="Open Sans" w:cs="Open Sans"/>
                <w:b/>
                <w:bCs/>
                <w:color w:val="990033"/>
                <w:sz w:val="36"/>
              </w:rPr>
              <w:t>ACCESS ARRANGEMENTS</w:t>
            </w:r>
          </w:p>
        </w:tc>
      </w:tr>
      <w:tr w:rsidR="007A7C45" w:rsidRPr="00AF02A2" w:rsidTr="003E7A0E">
        <w:tc>
          <w:tcPr>
            <w:tcW w:w="3150" w:type="dxa"/>
          </w:tcPr>
          <w:p w:rsidR="007A7C45" w:rsidRPr="00AF02A2" w:rsidRDefault="007A7C45" w:rsidP="003E7A0E">
            <w:pPr>
              <w:jc w:val="center"/>
              <w:rPr>
                <w:rFonts w:ascii="Open Sans" w:eastAsia="Times New Roman" w:hAnsi="Open Sans" w:cs="Open Sans"/>
                <w:b/>
                <w:bCs/>
                <w:color w:val="283C46"/>
              </w:rPr>
            </w:pPr>
          </w:p>
        </w:tc>
        <w:tc>
          <w:tcPr>
            <w:tcW w:w="3150" w:type="dxa"/>
          </w:tcPr>
          <w:p w:rsidR="007A7C45" w:rsidRPr="00AF02A2" w:rsidRDefault="007A7C45" w:rsidP="003E7A0E">
            <w:pPr>
              <w:jc w:val="center"/>
              <w:rPr>
                <w:rFonts w:ascii="Open Sans" w:eastAsia="Times New Roman" w:hAnsi="Open Sans" w:cs="Open Sans"/>
                <w:b/>
                <w:bCs/>
                <w:color w:val="283C46"/>
              </w:rPr>
            </w:pPr>
            <w:r w:rsidRPr="00AF02A2">
              <w:rPr>
                <w:rFonts w:ascii="Open Sans" w:eastAsia="Times New Roman" w:hAnsi="Open Sans" w:cs="Open Sans"/>
                <w:b/>
                <w:bCs/>
                <w:noProof/>
                <w:color w:val="283C46"/>
              </w:rPr>
              <w:drawing>
                <wp:inline distT="0" distB="0" distL="0" distR="0" wp14:anchorId="2394D3F8" wp14:editId="1F94A17E">
                  <wp:extent cx="3812147" cy="38121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C Logo_R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8202" cy="3828202"/>
                          </a:xfrm>
                          <a:prstGeom prst="rect">
                            <a:avLst/>
                          </a:prstGeom>
                        </pic:spPr>
                      </pic:pic>
                    </a:graphicData>
                  </a:graphic>
                </wp:inline>
              </w:drawing>
            </w:r>
          </w:p>
        </w:tc>
        <w:tc>
          <w:tcPr>
            <w:tcW w:w="3150" w:type="dxa"/>
          </w:tcPr>
          <w:p w:rsidR="007A7C45" w:rsidRPr="00AF02A2" w:rsidRDefault="007A7C45" w:rsidP="003E7A0E">
            <w:pPr>
              <w:jc w:val="center"/>
              <w:rPr>
                <w:rFonts w:ascii="Open Sans" w:eastAsia="Times New Roman" w:hAnsi="Open Sans" w:cs="Open Sans"/>
                <w:b/>
                <w:bCs/>
                <w:color w:val="283C46"/>
              </w:rPr>
            </w:pPr>
          </w:p>
        </w:tc>
      </w:tr>
    </w:tbl>
    <w:p w:rsidR="007A7C45" w:rsidRPr="00AF02A2" w:rsidRDefault="007A7C45" w:rsidP="007A7C45">
      <w:pPr>
        <w:shd w:val="clear" w:color="auto" w:fill="FFFFFF"/>
        <w:rPr>
          <w:rFonts w:ascii="Open Sans" w:eastAsia="Times New Roman" w:hAnsi="Open Sans" w:cs="Open Sans"/>
          <w:b/>
          <w:bCs/>
          <w:color w:val="283C46"/>
        </w:rPr>
      </w:pPr>
    </w:p>
    <w:p w:rsidR="007A7C45" w:rsidRPr="00AF02A2" w:rsidRDefault="007A7C45" w:rsidP="007A7C45">
      <w:pPr>
        <w:shd w:val="clear" w:color="auto" w:fill="FFFFFF"/>
        <w:rPr>
          <w:rFonts w:ascii="Open Sans" w:eastAsia="Times New Roman" w:hAnsi="Open Sans" w:cs="Open Sans"/>
          <w:b/>
          <w:bCs/>
          <w:color w:val="283C46"/>
        </w:rPr>
      </w:pPr>
      <w:r w:rsidRPr="00AF02A2">
        <w:rPr>
          <w:rFonts w:ascii="Open Sans" w:eastAsia="Times New Roman" w:hAnsi="Open Sans" w:cs="Open Sans"/>
          <w:b/>
          <w:bCs/>
          <w:color w:val="283C46"/>
        </w:rPr>
        <w:t xml:space="preserve">Date of Policy: </w:t>
      </w:r>
      <w:r w:rsidR="00AF02A2" w:rsidRPr="00AF02A2">
        <w:rPr>
          <w:rFonts w:ascii="Open Sans" w:eastAsia="Times New Roman" w:hAnsi="Open Sans" w:cs="Open Sans"/>
          <w:bCs/>
          <w:color w:val="283C46"/>
        </w:rPr>
        <w:t>October 2018</w:t>
      </w:r>
      <w:r w:rsidRPr="00AF02A2">
        <w:rPr>
          <w:rFonts w:ascii="Open Sans" w:eastAsia="Times New Roman" w:hAnsi="Open Sans" w:cs="Open Sans"/>
          <w:b/>
          <w:bCs/>
          <w:color w:val="283C46"/>
        </w:rPr>
        <w:br/>
      </w:r>
    </w:p>
    <w:p w:rsidR="007A7C45" w:rsidRPr="00AF02A2" w:rsidRDefault="007A7C45" w:rsidP="007A7C45">
      <w:pPr>
        <w:shd w:val="clear" w:color="auto" w:fill="FFFFFF"/>
        <w:rPr>
          <w:rFonts w:ascii="Open Sans" w:eastAsia="Times New Roman" w:hAnsi="Open Sans" w:cs="Open Sans"/>
          <w:b/>
          <w:bCs/>
          <w:color w:val="283C46"/>
        </w:rPr>
      </w:pPr>
      <w:r w:rsidRPr="00AF02A2">
        <w:rPr>
          <w:rFonts w:ascii="Open Sans" w:eastAsia="Times New Roman" w:hAnsi="Open Sans" w:cs="Open Sans"/>
          <w:b/>
          <w:bCs/>
          <w:color w:val="283C46"/>
        </w:rPr>
        <w:t>Review Date*: </w:t>
      </w:r>
      <w:r w:rsidR="00AF02A2" w:rsidRPr="00AF02A2">
        <w:rPr>
          <w:rFonts w:ascii="Open Sans" w:eastAsia="Times New Roman" w:hAnsi="Open Sans" w:cs="Open Sans"/>
          <w:color w:val="283C46"/>
        </w:rPr>
        <w:t>October 20</w:t>
      </w:r>
      <w:r w:rsidR="007C5DCD">
        <w:rPr>
          <w:rFonts w:ascii="Open Sans" w:eastAsia="Times New Roman" w:hAnsi="Open Sans" w:cs="Open Sans"/>
          <w:color w:val="283C46"/>
        </w:rPr>
        <w:t>19</w:t>
      </w:r>
      <w:r w:rsidRPr="00AF02A2">
        <w:rPr>
          <w:rFonts w:ascii="Open Sans" w:eastAsia="Times New Roman" w:hAnsi="Open Sans" w:cs="Open Sans"/>
          <w:b/>
          <w:bCs/>
          <w:color w:val="283C46"/>
        </w:rPr>
        <w:br/>
      </w:r>
    </w:p>
    <w:p w:rsidR="007A7C45" w:rsidRPr="00AF02A2" w:rsidRDefault="007A7C45" w:rsidP="007A7C45">
      <w:pPr>
        <w:shd w:val="clear" w:color="auto" w:fill="FFFFFF"/>
        <w:rPr>
          <w:rFonts w:ascii="Open Sans" w:eastAsia="Times New Roman" w:hAnsi="Open Sans" w:cs="Open Sans"/>
          <w:b/>
          <w:bCs/>
          <w:color w:val="283C46"/>
        </w:rPr>
      </w:pPr>
      <w:r w:rsidRPr="00AF02A2">
        <w:rPr>
          <w:rFonts w:ascii="Open Sans" w:eastAsia="Times New Roman" w:hAnsi="Open Sans" w:cs="Open Sans"/>
          <w:b/>
          <w:bCs/>
          <w:color w:val="283C46"/>
        </w:rPr>
        <w:t>Coordinator (s): </w:t>
      </w:r>
      <w:r w:rsidR="00AF02A2" w:rsidRPr="00AF02A2">
        <w:rPr>
          <w:rFonts w:ascii="Open Sans" w:eastAsia="Times New Roman" w:hAnsi="Open Sans" w:cs="Open Sans"/>
          <w:color w:val="283C46"/>
        </w:rPr>
        <w:t>Mrs Knox</w:t>
      </w:r>
      <w:r w:rsidRPr="00AF02A2">
        <w:rPr>
          <w:rFonts w:ascii="Open Sans" w:eastAsia="Times New Roman" w:hAnsi="Open Sans" w:cs="Open Sans"/>
          <w:b/>
          <w:bCs/>
          <w:color w:val="283C46"/>
        </w:rPr>
        <w:br/>
      </w:r>
    </w:p>
    <w:p w:rsidR="007A7C45" w:rsidRPr="00AF02A2" w:rsidRDefault="007A7C45" w:rsidP="00AF02A2">
      <w:pPr>
        <w:shd w:val="clear" w:color="auto" w:fill="FFFFFF"/>
        <w:rPr>
          <w:rFonts w:ascii="Open Sans" w:hAnsi="Open Sans" w:cs="Open Sans"/>
        </w:rPr>
      </w:pPr>
      <w:r w:rsidRPr="00AF02A2">
        <w:rPr>
          <w:rFonts w:ascii="Open Sans" w:eastAsia="Times New Roman" w:hAnsi="Open Sans" w:cs="Open Sans"/>
          <w:b/>
          <w:bCs/>
          <w:color w:val="283C46"/>
        </w:rPr>
        <w:t>Governor: </w:t>
      </w:r>
      <w:r w:rsidRPr="00AF02A2">
        <w:rPr>
          <w:rFonts w:ascii="Open Sans" w:eastAsia="Times New Roman" w:hAnsi="Open Sans" w:cs="Open Sans"/>
          <w:color w:val="283C46"/>
        </w:rPr>
        <w:t>Mrs C Parr</w:t>
      </w:r>
      <w:r w:rsidRPr="00AF02A2">
        <w:rPr>
          <w:rFonts w:ascii="Open Sans" w:eastAsia="Times New Roman" w:hAnsi="Open Sans" w:cs="Open Sans"/>
          <w:color w:val="283C46"/>
        </w:rPr>
        <w:br/>
      </w:r>
      <w:r w:rsidRPr="00AF02A2">
        <w:rPr>
          <w:rFonts w:ascii="Open Sans" w:eastAsia="Times New Roman" w:hAnsi="Open Sans" w:cs="Open Sans"/>
          <w:color w:val="283C46"/>
        </w:rPr>
        <w:br/>
      </w:r>
      <w:r w:rsidRPr="00AF02A2">
        <w:rPr>
          <w:rFonts w:ascii="Open Sans" w:eastAsia="Times New Roman" w:hAnsi="Open Sans" w:cs="Open Sans"/>
          <w:b/>
          <w:bCs/>
          <w:color w:val="283C46"/>
        </w:rPr>
        <w:t xml:space="preserve">* Policy Review: </w:t>
      </w:r>
      <w:r w:rsidR="007C5DCD">
        <w:rPr>
          <w:rFonts w:ascii="Open Sans" w:eastAsia="Times New Roman" w:hAnsi="Open Sans" w:cs="Open Sans"/>
          <w:b/>
          <w:bCs/>
          <w:color w:val="283C46"/>
        </w:rPr>
        <w:t>Annually unless</w:t>
      </w:r>
      <w:bookmarkStart w:id="1" w:name="_GoBack"/>
      <w:bookmarkEnd w:id="1"/>
      <w:r w:rsidRPr="00AF02A2">
        <w:rPr>
          <w:rFonts w:ascii="Open Sans" w:eastAsia="Times New Roman" w:hAnsi="Open Sans" w:cs="Open Sans"/>
          <w:b/>
          <w:bCs/>
          <w:color w:val="283C46"/>
        </w:rPr>
        <w:t xml:space="preserve"> otherwise dictated by the FGB (Full Governing Body) or by changes in legislation.</w:t>
      </w:r>
      <w:r w:rsidRPr="00AF02A2">
        <w:rPr>
          <w:rFonts w:ascii="Open Sans" w:eastAsia="Times New Roman" w:hAnsi="Open Sans" w:cs="Open Sans"/>
          <w:b/>
          <w:bCs/>
          <w:color w:val="283C46"/>
        </w:rPr>
        <w:br/>
      </w:r>
      <w:bookmarkEnd w:id="0"/>
    </w:p>
    <w:p w:rsidR="00AF02A2" w:rsidRPr="00AF02A2" w:rsidRDefault="00AF02A2" w:rsidP="00AF02A2">
      <w:pPr>
        <w:pStyle w:val="Heading1"/>
        <w:rPr>
          <w:rFonts w:cs="Open Sans"/>
          <w:szCs w:val="22"/>
        </w:rPr>
      </w:pPr>
    </w:p>
    <w:sdt>
      <w:sdtPr>
        <w:rPr>
          <w:rFonts w:ascii="Open Sans" w:eastAsiaTheme="minorHAnsi" w:hAnsi="Open Sans" w:cs="Open Sans"/>
          <w:color w:val="auto"/>
          <w:sz w:val="22"/>
          <w:szCs w:val="22"/>
          <w:lang w:val="en-GB"/>
        </w:rPr>
        <w:id w:val="-159857320"/>
        <w:docPartObj>
          <w:docPartGallery w:val="Table of Contents"/>
          <w:docPartUnique/>
        </w:docPartObj>
      </w:sdtPr>
      <w:sdtEndPr>
        <w:rPr>
          <w:rFonts w:asciiTheme="minorHAnsi" w:hAnsiTheme="minorHAnsi" w:cstheme="minorBidi"/>
          <w:b/>
          <w:bCs/>
          <w:noProof/>
        </w:rPr>
      </w:sdtEndPr>
      <w:sdtContent>
        <w:p w:rsidR="00D40AE3" w:rsidRPr="00D40AE3" w:rsidRDefault="00D40AE3">
          <w:pPr>
            <w:pStyle w:val="TOCHeading"/>
            <w:rPr>
              <w:rFonts w:ascii="Open Sans" w:hAnsi="Open Sans" w:cs="Open Sans"/>
              <w:b/>
              <w:sz w:val="22"/>
              <w:szCs w:val="22"/>
            </w:rPr>
          </w:pPr>
          <w:r w:rsidRPr="00D40AE3">
            <w:rPr>
              <w:rFonts w:ascii="Open Sans" w:hAnsi="Open Sans" w:cs="Open Sans"/>
              <w:b/>
              <w:sz w:val="22"/>
              <w:szCs w:val="22"/>
            </w:rPr>
            <w:t>Table of Contents</w:t>
          </w:r>
        </w:p>
        <w:p w:rsidR="00D40AE3" w:rsidRPr="00D40AE3" w:rsidRDefault="00D40AE3" w:rsidP="00D40AE3">
          <w:pPr>
            <w:rPr>
              <w:rFonts w:ascii="Open Sans" w:hAnsi="Open Sans" w:cs="Open Sans"/>
              <w:lang w:val="en-US"/>
            </w:rPr>
          </w:pPr>
        </w:p>
        <w:p w:rsidR="00D40AE3" w:rsidRPr="00D40AE3" w:rsidRDefault="00D40AE3">
          <w:pPr>
            <w:pStyle w:val="TOC1"/>
            <w:tabs>
              <w:tab w:val="right" w:leader="dot" w:pos="9016"/>
            </w:tabs>
            <w:rPr>
              <w:rFonts w:ascii="Open Sans" w:eastAsiaTheme="minorEastAsia" w:hAnsi="Open Sans" w:cs="Open Sans"/>
              <w:noProof/>
              <w:lang w:eastAsia="en-GB"/>
            </w:rPr>
          </w:pPr>
          <w:r w:rsidRPr="00D40AE3">
            <w:rPr>
              <w:rFonts w:ascii="Open Sans" w:hAnsi="Open Sans" w:cs="Open Sans"/>
              <w:b/>
              <w:bCs/>
              <w:noProof/>
            </w:rPr>
            <w:fldChar w:fldCharType="begin"/>
          </w:r>
          <w:r w:rsidRPr="00D40AE3">
            <w:rPr>
              <w:rFonts w:ascii="Open Sans" w:hAnsi="Open Sans" w:cs="Open Sans"/>
              <w:b/>
              <w:bCs/>
              <w:noProof/>
            </w:rPr>
            <w:instrText xml:space="preserve"> TOC \o "1-3" \h \z \u </w:instrText>
          </w:r>
          <w:r w:rsidRPr="00D40AE3">
            <w:rPr>
              <w:rFonts w:ascii="Open Sans" w:hAnsi="Open Sans" w:cs="Open Sans"/>
              <w:b/>
              <w:bCs/>
              <w:noProof/>
            </w:rPr>
            <w:fldChar w:fldCharType="separate"/>
          </w:r>
          <w:hyperlink w:anchor="_Toc527329881" w:history="1">
            <w:r w:rsidRPr="00D40AE3">
              <w:rPr>
                <w:rStyle w:val="Hyperlink"/>
                <w:rFonts w:ascii="Open Sans" w:hAnsi="Open Sans" w:cs="Open Sans"/>
                <w:noProof/>
                <w:lang w:bidi="en-GB"/>
              </w:rPr>
              <w:t>Purpose of the policy</w:t>
            </w:r>
            <w:r w:rsidRPr="00D40AE3">
              <w:rPr>
                <w:rFonts w:ascii="Open Sans" w:hAnsi="Open Sans" w:cs="Open Sans"/>
                <w:noProof/>
                <w:webHidden/>
              </w:rPr>
              <w:tab/>
            </w:r>
            <w:r w:rsidRPr="00D40AE3">
              <w:rPr>
                <w:rFonts w:ascii="Open Sans" w:hAnsi="Open Sans" w:cs="Open Sans"/>
                <w:noProof/>
                <w:webHidden/>
              </w:rPr>
              <w:fldChar w:fldCharType="begin"/>
            </w:r>
            <w:r w:rsidRPr="00D40AE3">
              <w:rPr>
                <w:rFonts w:ascii="Open Sans" w:hAnsi="Open Sans" w:cs="Open Sans"/>
                <w:noProof/>
                <w:webHidden/>
              </w:rPr>
              <w:instrText xml:space="preserve"> PAGEREF _Toc527329881 \h </w:instrText>
            </w:r>
            <w:r w:rsidRPr="00D40AE3">
              <w:rPr>
                <w:rFonts w:ascii="Open Sans" w:hAnsi="Open Sans" w:cs="Open Sans"/>
                <w:noProof/>
                <w:webHidden/>
              </w:rPr>
            </w:r>
            <w:r w:rsidRPr="00D40AE3">
              <w:rPr>
                <w:rFonts w:ascii="Open Sans" w:hAnsi="Open Sans" w:cs="Open Sans"/>
                <w:noProof/>
                <w:webHidden/>
              </w:rPr>
              <w:fldChar w:fldCharType="separate"/>
            </w:r>
            <w:r w:rsidRPr="00D40AE3">
              <w:rPr>
                <w:rFonts w:ascii="Open Sans" w:hAnsi="Open Sans" w:cs="Open Sans"/>
                <w:noProof/>
                <w:webHidden/>
              </w:rPr>
              <w:t>3</w:t>
            </w:r>
            <w:r w:rsidRPr="00D40AE3">
              <w:rPr>
                <w:rFonts w:ascii="Open Sans" w:hAnsi="Open Sans" w:cs="Open Sans"/>
                <w:noProof/>
                <w:webHidden/>
              </w:rPr>
              <w:fldChar w:fldCharType="end"/>
            </w:r>
          </w:hyperlink>
        </w:p>
        <w:p w:rsidR="00D40AE3" w:rsidRPr="00D40AE3" w:rsidRDefault="00290B0B">
          <w:pPr>
            <w:pStyle w:val="TOC1"/>
            <w:tabs>
              <w:tab w:val="right" w:leader="dot" w:pos="9016"/>
            </w:tabs>
            <w:rPr>
              <w:rFonts w:ascii="Open Sans" w:eastAsiaTheme="minorEastAsia" w:hAnsi="Open Sans" w:cs="Open Sans"/>
              <w:noProof/>
              <w:lang w:eastAsia="en-GB"/>
            </w:rPr>
          </w:pPr>
          <w:hyperlink w:anchor="_Toc527329882" w:history="1">
            <w:r w:rsidR="00D40AE3" w:rsidRPr="00D40AE3">
              <w:rPr>
                <w:rStyle w:val="Hyperlink"/>
                <w:rFonts w:ascii="Open Sans" w:hAnsi="Open Sans" w:cs="Open Sans"/>
                <w:noProof/>
                <w:lang w:bidi="en-GB"/>
              </w:rPr>
              <w:t>Access Arrangements</w:t>
            </w:r>
            <w:r w:rsidR="00D40AE3" w:rsidRPr="00D40AE3">
              <w:rPr>
                <w:rFonts w:ascii="Open Sans" w:hAnsi="Open Sans" w:cs="Open Sans"/>
                <w:noProof/>
                <w:webHidden/>
              </w:rPr>
              <w:tab/>
            </w:r>
            <w:r w:rsidR="00D40AE3" w:rsidRPr="00D40AE3">
              <w:rPr>
                <w:rFonts w:ascii="Open Sans" w:hAnsi="Open Sans" w:cs="Open Sans"/>
                <w:noProof/>
                <w:webHidden/>
              </w:rPr>
              <w:fldChar w:fldCharType="begin"/>
            </w:r>
            <w:r w:rsidR="00D40AE3" w:rsidRPr="00D40AE3">
              <w:rPr>
                <w:rFonts w:ascii="Open Sans" w:hAnsi="Open Sans" w:cs="Open Sans"/>
                <w:noProof/>
                <w:webHidden/>
              </w:rPr>
              <w:instrText xml:space="preserve"> PAGEREF _Toc527329882 \h </w:instrText>
            </w:r>
            <w:r w:rsidR="00D40AE3" w:rsidRPr="00D40AE3">
              <w:rPr>
                <w:rFonts w:ascii="Open Sans" w:hAnsi="Open Sans" w:cs="Open Sans"/>
                <w:noProof/>
                <w:webHidden/>
              </w:rPr>
            </w:r>
            <w:r w:rsidR="00D40AE3" w:rsidRPr="00D40AE3">
              <w:rPr>
                <w:rFonts w:ascii="Open Sans" w:hAnsi="Open Sans" w:cs="Open Sans"/>
                <w:noProof/>
                <w:webHidden/>
              </w:rPr>
              <w:fldChar w:fldCharType="separate"/>
            </w:r>
            <w:r w:rsidR="00D40AE3" w:rsidRPr="00D40AE3">
              <w:rPr>
                <w:rFonts w:ascii="Open Sans" w:hAnsi="Open Sans" w:cs="Open Sans"/>
                <w:noProof/>
                <w:webHidden/>
              </w:rPr>
              <w:t>3</w:t>
            </w:r>
            <w:r w:rsidR="00D40AE3" w:rsidRPr="00D40AE3">
              <w:rPr>
                <w:rFonts w:ascii="Open Sans" w:hAnsi="Open Sans" w:cs="Open Sans"/>
                <w:noProof/>
                <w:webHidden/>
              </w:rPr>
              <w:fldChar w:fldCharType="end"/>
            </w:r>
          </w:hyperlink>
        </w:p>
        <w:p w:rsidR="00D40AE3" w:rsidRPr="00D40AE3" w:rsidRDefault="00290B0B">
          <w:pPr>
            <w:pStyle w:val="TOC1"/>
            <w:tabs>
              <w:tab w:val="right" w:leader="dot" w:pos="9016"/>
            </w:tabs>
            <w:rPr>
              <w:rFonts w:ascii="Open Sans" w:eastAsiaTheme="minorEastAsia" w:hAnsi="Open Sans" w:cs="Open Sans"/>
              <w:noProof/>
              <w:lang w:eastAsia="en-GB"/>
            </w:rPr>
          </w:pPr>
          <w:hyperlink w:anchor="_Toc527329883" w:history="1">
            <w:r w:rsidR="00D40AE3" w:rsidRPr="00D40AE3">
              <w:rPr>
                <w:rStyle w:val="Hyperlink"/>
                <w:rFonts w:ascii="Open Sans" w:hAnsi="Open Sans" w:cs="Open Sans"/>
                <w:noProof/>
                <w:lang w:bidi="en-GB"/>
              </w:rPr>
              <w:t>Reasonable Adjustments</w:t>
            </w:r>
            <w:r w:rsidR="00D40AE3" w:rsidRPr="00D40AE3">
              <w:rPr>
                <w:rFonts w:ascii="Open Sans" w:hAnsi="Open Sans" w:cs="Open Sans"/>
                <w:noProof/>
                <w:webHidden/>
              </w:rPr>
              <w:tab/>
            </w:r>
            <w:r w:rsidR="00D40AE3" w:rsidRPr="00D40AE3">
              <w:rPr>
                <w:rFonts w:ascii="Open Sans" w:hAnsi="Open Sans" w:cs="Open Sans"/>
                <w:noProof/>
                <w:webHidden/>
              </w:rPr>
              <w:fldChar w:fldCharType="begin"/>
            </w:r>
            <w:r w:rsidR="00D40AE3" w:rsidRPr="00D40AE3">
              <w:rPr>
                <w:rFonts w:ascii="Open Sans" w:hAnsi="Open Sans" w:cs="Open Sans"/>
                <w:noProof/>
                <w:webHidden/>
              </w:rPr>
              <w:instrText xml:space="preserve"> PAGEREF _Toc527329883 \h </w:instrText>
            </w:r>
            <w:r w:rsidR="00D40AE3" w:rsidRPr="00D40AE3">
              <w:rPr>
                <w:rFonts w:ascii="Open Sans" w:hAnsi="Open Sans" w:cs="Open Sans"/>
                <w:noProof/>
                <w:webHidden/>
              </w:rPr>
            </w:r>
            <w:r w:rsidR="00D40AE3" w:rsidRPr="00D40AE3">
              <w:rPr>
                <w:rFonts w:ascii="Open Sans" w:hAnsi="Open Sans" w:cs="Open Sans"/>
                <w:noProof/>
                <w:webHidden/>
              </w:rPr>
              <w:fldChar w:fldCharType="separate"/>
            </w:r>
            <w:r w:rsidR="00D40AE3" w:rsidRPr="00D40AE3">
              <w:rPr>
                <w:rFonts w:ascii="Open Sans" w:hAnsi="Open Sans" w:cs="Open Sans"/>
                <w:noProof/>
                <w:webHidden/>
              </w:rPr>
              <w:t>3</w:t>
            </w:r>
            <w:r w:rsidR="00D40AE3" w:rsidRPr="00D40AE3">
              <w:rPr>
                <w:rFonts w:ascii="Open Sans" w:hAnsi="Open Sans" w:cs="Open Sans"/>
                <w:noProof/>
                <w:webHidden/>
              </w:rPr>
              <w:fldChar w:fldCharType="end"/>
            </w:r>
          </w:hyperlink>
        </w:p>
        <w:p w:rsidR="00D40AE3" w:rsidRPr="00D40AE3" w:rsidRDefault="00290B0B">
          <w:pPr>
            <w:pStyle w:val="TOC1"/>
            <w:tabs>
              <w:tab w:val="right" w:leader="dot" w:pos="9016"/>
            </w:tabs>
            <w:rPr>
              <w:rFonts w:ascii="Open Sans" w:eastAsiaTheme="minorEastAsia" w:hAnsi="Open Sans" w:cs="Open Sans"/>
              <w:noProof/>
              <w:lang w:eastAsia="en-GB"/>
            </w:rPr>
          </w:pPr>
          <w:hyperlink w:anchor="_Toc527329884" w:history="1">
            <w:r w:rsidR="00D40AE3" w:rsidRPr="00D40AE3">
              <w:rPr>
                <w:rStyle w:val="Hyperlink"/>
                <w:rFonts w:ascii="Open Sans" w:hAnsi="Open Sans" w:cs="Open Sans"/>
                <w:noProof/>
                <w:lang w:bidi="en-GB"/>
              </w:rPr>
              <w:t>Access Arrangements at Tower College</w:t>
            </w:r>
            <w:r w:rsidR="00D40AE3" w:rsidRPr="00D40AE3">
              <w:rPr>
                <w:rFonts w:ascii="Open Sans" w:hAnsi="Open Sans" w:cs="Open Sans"/>
                <w:noProof/>
                <w:webHidden/>
              </w:rPr>
              <w:tab/>
            </w:r>
            <w:r w:rsidR="00D40AE3" w:rsidRPr="00D40AE3">
              <w:rPr>
                <w:rFonts w:ascii="Open Sans" w:hAnsi="Open Sans" w:cs="Open Sans"/>
                <w:noProof/>
                <w:webHidden/>
              </w:rPr>
              <w:fldChar w:fldCharType="begin"/>
            </w:r>
            <w:r w:rsidR="00D40AE3" w:rsidRPr="00D40AE3">
              <w:rPr>
                <w:rFonts w:ascii="Open Sans" w:hAnsi="Open Sans" w:cs="Open Sans"/>
                <w:noProof/>
                <w:webHidden/>
              </w:rPr>
              <w:instrText xml:space="preserve"> PAGEREF _Toc527329884 \h </w:instrText>
            </w:r>
            <w:r w:rsidR="00D40AE3" w:rsidRPr="00D40AE3">
              <w:rPr>
                <w:rFonts w:ascii="Open Sans" w:hAnsi="Open Sans" w:cs="Open Sans"/>
                <w:noProof/>
                <w:webHidden/>
              </w:rPr>
            </w:r>
            <w:r w:rsidR="00D40AE3" w:rsidRPr="00D40AE3">
              <w:rPr>
                <w:rFonts w:ascii="Open Sans" w:hAnsi="Open Sans" w:cs="Open Sans"/>
                <w:noProof/>
                <w:webHidden/>
              </w:rPr>
              <w:fldChar w:fldCharType="separate"/>
            </w:r>
            <w:r w:rsidR="00D40AE3" w:rsidRPr="00D40AE3">
              <w:rPr>
                <w:rFonts w:ascii="Open Sans" w:hAnsi="Open Sans" w:cs="Open Sans"/>
                <w:noProof/>
                <w:webHidden/>
              </w:rPr>
              <w:t>4</w:t>
            </w:r>
            <w:r w:rsidR="00D40AE3" w:rsidRPr="00D40AE3">
              <w:rPr>
                <w:rFonts w:ascii="Open Sans" w:hAnsi="Open Sans" w:cs="Open Sans"/>
                <w:noProof/>
                <w:webHidden/>
              </w:rPr>
              <w:fldChar w:fldCharType="end"/>
            </w:r>
          </w:hyperlink>
        </w:p>
        <w:p w:rsidR="00D40AE3" w:rsidRPr="00D40AE3" w:rsidRDefault="00290B0B">
          <w:pPr>
            <w:pStyle w:val="TOC2"/>
            <w:tabs>
              <w:tab w:val="right" w:leader="dot" w:pos="9016"/>
            </w:tabs>
            <w:rPr>
              <w:rFonts w:ascii="Open Sans" w:eastAsiaTheme="minorEastAsia" w:hAnsi="Open Sans" w:cs="Open Sans"/>
              <w:noProof/>
              <w:lang w:eastAsia="en-GB"/>
            </w:rPr>
          </w:pPr>
          <w:hyperlink w:anchor="_Toc527329885" w:history="1">
            <w:r w:rsidR="00D40AE3" w:rsidRPr="00D40AE3">
              <w:rPr>
                <w:rStyle w:val="Hyperlink"/>
                <w:rFonts w:ascii="Open Sans" w:hAnsi="Open Sans" w:cs="Open Sans"/>
                <w:noProof/>
              </w:rPr>
              <w:t>When might a pupil require Exam Access Arrangements?</w:t>
            </w:r>
            <w:r w:rsidR="00D40AE3" w:rsidRPr="00D40AE3">
              <w:rPr>
                <w:rFonts w:ascii="Open Sans" w:hAnsi="Open Sans" w:cs="Open Sans"/>
                <w:noProof/>
                <w:webHidden/>
              </w:rPr>
              <w:tab/>
            </w:r>
            <w:r w:rsidR="00D40AE3" w:rsidRPr="00D40AE3">
              <w:rPr>
                <w:rFonts w:ascii="Open Sans" w:hAnsi="Open Sans" w:cs="Open Sans"/>
                <w:noProof/>
                <w:webHidden/>
              </w:rPr>
              <w:fldChar w:fldCharType="begin"/>
            </w:r>
            <w:r w:rsidR="00D40AE3" w:rsidRPr="00D40AE3">
              <w:rPr>
                <w:rFonts w:ascii="Open Sans" w:hAnsi="Open Sans" w:cs="Open Sans"/>
                <w:noProof/>
                <w:webHidden/>
              </w:rPr>
              <w:instrText xml:space="preserve"> PAGEREF _Toc527329885 \h </w:instrText>
            </w:r>
            <w:r w:rsidR="00D40AE3" w:rsidRPr="00D40AE3">
              <w:rPr>
                <w:rFonts w:ascii="Open Sans" w:hAnsi="Open Sans" w:cs="Open Sans"/>
                <w:noProof/>
                <w:webHidden/>
              </w:rPr>
            </w:r>
            <w:r w:rsidR="00D40AE3" w:rsidRPr="00D40AE3">
              <w:rPr>
                <w:rFonts w:ascii="Open Sans" w:hAnsi="Open Sans" w:cs="Open Sans"/>
                <w:noProof/>
                <w:webHidden/>
              </w:rPr>
              <w:fldChar w:fldCharType="separate"/>
            </w:r>
            <w:r w:rsidR="00D40AE3" w:rsidRPr="00D40AE3">
              <w:rPr>
                <w:rFonts w:ascii="Open Sans" w:hAnsi="Open Sans" w:cs="Open Sans"/>
                <w:noProof/>
                <w:webHidden/>
              </w:rPr>
              <w:t>4</w:t>
            </w:r>
            <w:r w:rsidR="00D40AE3" w:rsidRPr="00D40AE3">
              <w:rPr>
                <w:rFonts w:ascii="Open Sans" w:hAnsi="Open Sans" w:cs="Open Sans"/>
                <w:noProof/>
                <w:webHidden/>
              </w:rPr>
              <w:fldChar w:fldCharType="end"/>
            </w:r>
          </w:hyperlink>
        </w:p>
        <w:p w:rsidR="00D40AE3" w:rsidRPr="00D40AE3" w:rsidRDefault="00290B0B">
          <w:pPr>
            <w:pStyle w:val="TOC2"/>
            <w:tabs>
              <w:tab w:val="right" w:leader="dot" w:pos="9016"/>
            </w:tabs>
            <w:rPr>
              <w:rFonts w:ascii="Open Sans" w:eastAsiaTheme="minorEastAsia" w:hAnsi="Open Sans" w:cs="Open Sans"/>
              <w:noProof/>
              <w:lang w:eastAsia="en-GB"/>
            </w:rPr>
          </w:pPr>
          <w:hyperlink w:anchor="_Toc527329886" w:history="1">
            <w:r w:rsidR="00D40AE3" w:rsidRPr="00D40AE3">
              <w:rPr>
                <w:rStyle w:val="Hyperlink"/>
                <w:rFonts w:ascii="Open Sans" w:hAnsi="Open Sans" w:cs="Open Sans"/>
                <w:noProof/>
              </w:rPr>
              <w:t>What evidence is needed to apply for EAA?</w:t>
            </w:r>
            <w:r w:rsidR="00D40AE3" w:rsidRPr="00D40AE3">
              <w:rPr>
                <w:rFonts w:ascii="Open Sans" w:hAnsi="Open Sans" w:cs="Open Sans"/>
                <w:noProof/>
                <w:webHidden/>
              </w:rPr>
              <w:tab/>
            </w:r>
            <w:r w:rsidR="00D40AE3" w:rsidRPr="00D40AE3">
              <w:rPr>
                <w:rFonts w:ascii="Open Sans" w:hAnsi="Open Sans" w:cs="Open Sans"/>
                <w:noProof/>
                <w:webHidden/>
              </w:rPr>
              <w:fldChar w:fldCharType="begin"/>
            </w:r>
            <w:r w:rsidR="00D40AE3" w:rsidRPr="00D40AE3">
              <w:rPr>
                <w:rFonts w:ascii="Open Sans" w:hAnsi="Open Sans" w:cs="Open Sans"/>
                <w:noProof/>
                <w:webHidden/>
              </w:rPr>
              <w:instrText xml:space="preserve"> PAGEREF _Toc527329886 \h </w:instrText>
            </w:r>
            <w:r w:rsidR="00D40AE3" w:rsidRPr="00D40AE3">
              <w:rPr>
                <w:rFonts w:ascii="Open Sans" w:hAnsi="Open Sans" w:cs="Open Sans"/>
                <w:noProof/>
                <w:webHidden/>
              </w:rPr>
            </w:r>
            <w:r w:rsidR="00D40AE3" w:rsidRPr="00D40AE3">
              <w:rPr>
                <w:rFonts w:ascii="Open Sans" w:hAnsi="Open Sans" w:cs="Open Sans"/>
                <w:noProof/>
                <w:webHidden/>
              </w:rPr>
              <w:fldChar w:fldCharType="separate"/>
            </w:r>
            <w:r w:rsidR="00D40AE3" w:rsidRPr="00D40AE3">
              <w:rPr>
                <w:rFonts w:ascii="Open Sans" w:hAnsi="Open Sans" w:cs="Open Sans"/>
                <w:noProof/>
                <w:webHidden/>
              </w:rPr>
              <w:t>4</w:t>
            </w:r>
            <w:r w:rsidR="00D40AE3" w:rsidRPr="00D40AE3">
              <w:rPr>
                <w:rFonts w:ascii="Open Sans" w:hAnsi="Open Sans" w:cs="Open Sans"/>
                <w:noProof/>
                <w:webHidden/>
              </w:rPr>
              <w:fldChar w:fldCharType="end"/>
            </w:r>
          </w:hyperlink>
        </w:p>
        <w:p w:rsidR="00D40AE3" w:rsidRPr="00D40AE3" w:rsidRDefault="00290B0B">
          <w:pPr>
            <w:pStyle w:val="TOC2"/>
            <w:tabs>
              <w:tab w:val="right" w:leader="dot" w:pos="9016"/>
            </w:tabs>
            <w:rPr>
              <w:rFonts w:ascii="Open Sans" w:eastAsiaTheme="minorEastAsia" w:hAnsi="Open Sans" w:cs="Open Sans"/>
              <w:noProof/>
              <w:lang w:eastAsia="en-GB"/>
            </w:rPr>
          </w:pPr>
          <w:hyperlink w:anchor="_Toc527329887" w:history="1">
            <w:r w:rsidR="00D40AE3" w:rsidRPr="00D40AE3">
              <w:rPr>
                <w:rStyle w:val="Hyperlink"/>
                <w:rFonts w:ascii="Open Sans" w:hAnsi="Open Sans" w:cs="Open Sans"/>
                <w:noProof/>
              </w:rPr>
              <w:t>Private Educational Psychologists’ Reports</w:t>
            </w:r>
            <w:r w:rsidR="00D40AE3" w:rsidRPr="00D40AE3">
              <w:rPr>
                <w:rFonts w:ascii="Open Sans" w:hAnsi="Open Sans" w:cs="Open Sans"/>
                <w:noProof/>
                <w:webHidden/>
              </w:rPr>
              <w:tab/>
            </w:r>
            <w:r w:rsidR="00D40AE3" w:rsidRPr="00D40AE3">
              <w:rPr>
                <w:rFonts w:ascii="Open Sans" w:hAnsi="Open Sans" w:cs="Open Sans"/>
                <w:noProof/>
                <w:webHidden/>
              </w:rPr>
              <w:fldChar w:fldCharType="begin"/>
            </w:r>
            <w:r w:rsidR="00D40AE3" w:rsidRPr="00D40AE3">
              <w:rPr>
                <w:rFonts w:ascii="Open Sans" w:hAnsi="Open Sans" w:cs="Open Sans"/>
                <w:noProof/>
                <w:webHidden/>
              </w:rPr>
              <w:instrText xml:space="preserve"> PAGEREF _Toc527329887 \h </w:instrText>
            </w:r>
            <w:r w:rsidR="00D40AE3" w:rsidRPr="00D40AE3">
              <w:rPr>
                <w:rFonts w:ascii="Open Sans" w:hAnsi="Open Sans" w:cs="Open Sans"/>
                <w:noProof/>
                <w:webHidden/>
              </w:rPr>
            </w:r>
            <w:r w:rsidR="00D40AE3" w:rsidRPr="00D40AE3">
              <w:rPr>
                <w:rFonts w:ascii="Open Sans" w:hAnsi="Open Sans" w:cs="Open Sans"/>
                <w:noProof/>
                <w:webHidden/>
              </w:rPr>
              <w:fldChar w:fldCharType="separate"/>
            </w:r>
            <w:r w:rsidR="00D40AE3" w:rsidRPr="00D40AE3">
              <w:rPr>
                <w:rFonts w:ascii="Open Sans" w:hAnsi="Open Sans" w:cs="Open Sans"/>
                <w:noProof/>
                <w:webHidden/>
              </w:rPr>
              <w:t>5</w:t>
            </w:r>
            <w:r w:rsidR="00D40AE3" w:rsidRPr="00D40AE3">
              <w:rPr>
                <w:rFonts w:ascii="Open Sans" w:hAnsi="Open Sans" w:cs="Open Sans"/>
                <w:noProof/>
                <w:webHidden/>
              </w:rPr>
              <w:fldChar w:fldCharType="end"/>
            </w:r>
          </w:hyperlink>
        </w:p>
        <w:p w:rsidR="00D40AE3" w:rsidRPr="00D40AE3" w:rsidRDefault="00290B0B">
          <w:pPr>
            <w:pStyle w:val="TOC2"/>
            <w:tabs>
              <w:tab w:val="right" w:leader="dot" w:pos="9016"/>
            </w:tabs>
            <w:rPr>
              <w:rFonts w:ascii="Open Sans" w:eastAsiaTheme="minorEastAsia" w:hAnsi="Open Sans" w:cs="Open Sans"/>
              <w:noProof/>
              <w:lang w:eastAsia="en-GB"/>
            </w:rPr>
          </w:pPr>
          <w:hyperlink w:anchor="_Toc527329888" w:history="1">
            <w:r w:rsidR="00D40AE3" w:rsidRPr="00D40AE3">
              <w:rPr>
                <w:rStyle w:val="Hyperlink"/>
                <w:rFonts w:ascii="Open Sans" w:hAnsi="Open Sans" w:cs="Open Sans"/>
                <w:noProof/>
              </w:rPr>
              <w:t>Procedures</w:t>
            </w:r>
            <w:r w:rsidR="00D40AE3" w:rsidRPr="00D40AE3">
              <w:rPr>
                <w:rFonts w:ascii="Open Sans" w:hAnsi="Open Sans" w:cs="Open Sans"/>
                <w:noProof/>
                <w:webHidden/>
              </w:rPr>
              <w:tab/>
            </w:r>
            <w:r w:rsidR="00D40AE3" w:rsidRPr="00D40AE3">
              <w:rPr>
                <w:rFonts w:ascii="Open Sans" w:hAnsi="Open Sans" w:cs="Open Sans"/>
                <w:noProof/>
                <w:webHidden/>
              </w:rPr>
              <w:fldChar w:fldCharType="begin"/>
            </w:r>
            <w:r w:rsidR="00D40AE3" w:rsidRPr="00D40AE3">
              <w:rPr>
                <w:rFonts w:ascii="Open Sans" w:hAnsi="Open Sans" w:cs="Open Sans"/>
                <w:noProof/>
                <w:webHidden/>
              </w:rPr>
              <w:instrText xml:space="preserve"> PAGEREF _Toc527329888 \h </w:instrText>
            </w:r>
            <w:r w:rsidR="00D40AE3" w:rsidRPr="00D40AE3">
              <w:rPr>
                <w:rFonts w:ascii="Open Sans" w:hAnsi="Open Sans" w:cs="Open Sans"/>
                <w:noProof/>
                <w:webHidden/>
              </w:rPr>
            </w:r>
            <w:r w:rsidR="00D40AE3" w:rsidRPr="00D40AE3">
              <w:rPr>
                <w:rFonts w:ascii="Open Sans" w:hAnsi="Open Sans" w:cs="Open Sans"/>
                <w:noProof/>
                <w:webHidden/>
              </w:rPr>
              <w:fldChar w:fldCharType="separate"/>
            </w:r>
            <w:r w:rsidR="00D40AE3" w:rsidRPr="00D40AE3">
              <w:rPr>
                <w:rFonts w:ascii="Open Sans" w:hAnsi="Open Sans" w:cs="Open Sans"/>
                <w:noProof/>
                <w:webHidden/>
              </w:rPr>
              <w:t>5</w:t>
            </w:r>
            <w:r w:rsidR="00D40AE3" w:rsidRPr="00D40AE3">
              <w:rPr>
                <w:rFonts w:ascii="Open Sans" w:hAnsi="Open Sans" w:cs="Open Sans"/>
                <w:noProof/>
                <w:webHidden/>
              </w:rPr>
              <w:fldChar w:fldCharType="end"/>
            </w:r>
          </w:hyperlink>
        </w:p>
        <w:p w:rsidR="00D40AE3" w:rsidRPr="00D40AE3" w:rsidRDefault="00290B0B">
          <w:pPr>
            <w:pStyle w:val="TOC2"/>
            <w:tabs>
              <w:tab w:val="right" w:leader="dot" w:pos="9016"/>
            </w:tabs>
            <w:rPr>
              <w:rFonts w:ascii="Open Sans" w:eastAsiaTheme="minorEastAsia" w:hAnsi="Open Sans" w:cs="Open Sans"/>
              <w:noProof/>
              <w:lang w:eastAsia="en-GB"/>
            </w:rPr>
          </w:pPr>
          <w:hyperlink w:anchor="_Toc527329889" w:history="1">
            <w:r w:rsidR="00D40AE3" w:rsidRPr="00D40AE3">
              <w:rPr>
                <w:rStyle w:val="Hyperlink"/>
                <w:rFonts w:ascii="Open Sans" w:hAnsi="Open Sans" w:cs="Open Sans"/>
                <w:noProof/>
              </w:rPr>
              <w:t>Parental Referral</w:t>
            </w:r>
            <w:r w:rsidR="00D40AE3" w:rsidRPr="00D40AE3">
              <w:rPr>
                <w:rFonts w:ascii="Open Sans" w:hAnsi="Open Sans" w:cs="Open Sans"/>
                <w:noProof/>
                <w:webHidden/>
              </w:rPr>
              <w:tab/>
            </w:r>
            <w:r w:rsidR="00D40AE3" w:rsidRPr="00D40AE3">
              <w:rPr>
                <w:rFonts w:ascii="Open Sans" w:hAnsi="Open Sans" w:cs="Open Sans"/>
                <w:noProof/>
                <w:webHidden/>
              </w:rPr>
              <w:fldChar w:fldCharType="begin"/>
            </w:r>
            <w:r w:rsidR="00D40AE3" w:rsidRPr="00D40AE3">
              <w:rPr>
                <w:rFonts w:ascii="Open Sans" w:hAnsi="Open Sans" w:cs="Open Sans"/>
                <w:noProof/>
                <w:webHidden/>
              </w:rPr>
              <w:instrText xml:space="preserve"> PAGEREF _Toc527329889 \h </w:instrText>
            </w:r>
            <w:r w:rsidR="00D40AE3" w:rsidRPr="00D40AE3">
              <w:rPr>
                <w:rFonts w:ascii="Open Sans" w:hAnsi="Open Sans" w:cs="Open Sans"/>
                <w:noProof/>
                <w:webHidden/>
              </w:rPr>
            </w:r>
            <w:r w:rsidR="00D40AE3" w:rsidRPr="00D40AE3">
              <w:rPr>
                <w:rFonts w:ascii="Open Sans" w:hAnsi="Open Sans" w:cs="Open Sans"/>
                <w:noProof/>
                <w:webHidden/>
              </w:rPr>
              <w:fldChar w:fldCharType="separate"/>
            </w:r>
            <w:r w:rsidR="00D40AE3" w:rsidRPr="00D40AE3">
              <w:rPr>
                <w:rFonts w:ascii="Open Sans" w:hAnsi="Open Sans" w:cs="Open Sans"/>
                <w:noProof/>
                <w:webHidden/>
              </w:rPr>
              <w:t>5</w:t>
            </w:r>
            <w:r w:rsidR="00D40AE3" w:rsidRPr="00D40AE3">
              <w:rPr>
                <w:rFonts w:ascii="Open Sans" w:hAnsi="Open Sans" w:cs="Open Sans"/>
                <w:noProof/>
                <w:webHidden/>
              </w:rPr>
              <w:fldChar w:fldCharType="end"/>
            </w:r>
          </w:hyperlink>
        </w:p>
        <w:p w:rsidR="00D40AE3" w:rsidRPr="00D40AE3" w:rsidRDefault="00290B0B">
          <w:pPr>
            <w:pStyle w:val="TOC2"/>
            <w:tabs>
              <w:tab w:val="right" w:leader="dot" w:pos="9016"/>
            </w:tabs>
            <w:rPr>
              <w:rFonts w:ascii="Open Sans" w:eastAsiaTheme="minorEastAsia" w:hAnsi="Open Sans" w:cs="Open Sans"/>
              <w:noProof/>
              <w:lang w:eastAsia="en-GB"/>
            </w:rPr>
          </w:pPr>
          <w:hyperlink w:anchor="_Toc527329890" w:history="1">
            <w:r w:rsidR="00D40AE3" w:rsidRPr="00D40AE3">
              <w:rPr>
                <w:rStyle w:val="Hyperlink"/>
                <w:rFonts w:ascii="Open Sans" w:hAnsi="Open Sans" w:cs="Open Sans"/>
                <w:noProof/>
              </w:rPr>
              <w:t>Teacher Referral</w:t>
            </w:r>
            <w:r w:rsidR="00D40AE3" w:rsidRPr="00D40AE3">
              <w:rPr>
                <w:rFonts w:ascii="Open Sans" w:hAnsi="Open Sans" w:cs="Open Sans"/>
                <w:noProof/>
                <w:webHidden/>
              </w:rPr>
              <w:tab/>
            </w:r>
            <w:r w:rsidR="00D40AE3" w:rsidRPr="00D40AE3">
              <w:rPr>
                <w:rFonts w:ascii="Open Sans" w:hAnsi="Open Sans" w:cs="Open Sans"/>
                <w:noProof/>
                <w:webHidden/>
              </w:rPr>
              <w:fldChar w:fldCharType="begin"/>
            </w:r>
            <w:r w:rsidR="00D40AE3" w:rsidRPr="00D40AE3">
              <w:rPr>
                <w:rFonts w:ascii="Open Sans" w:hAnsi="Open Sans" w:cs="Open Sans"/>
                <w:noProof/>
                <w:webHidden/>
              </w:rPr>
              <w:instrText xml:space="preserve"> PAGEREF _Toc527329890 \h </w:instrText>
            </w:r>
            <w:r w:rsidR="00D40AE3" w:rsidRPr="00D40AE3">
              <w:rPr>
                <w:rFonts w:ascii="Open Sans" w:hAnsi="Open Sans" w:cs="Open Sans"/>
                <w:noProof/>
                <w:webHidden/>
              </w:rPr>
            </w:r>
            <w:r w:rsidR="00D40AE3" w:rsidRPr="00D40AE3">
              <w:rPr>
                <w:rFonts w:ascii="Open Sans" w:hAnsi="Open Sans" w:cs="Open Sans"/>
                <w:noProof/>
                <w:webHidden/>
              </w:rPr>
              <w:fldChar w:fldCharType="separate"/>
            </w:r>
            <w:r w:rsidR="00D40AE3" w:rsidRPr="00D40AE3">
              <w:rPr>
                <w:rFonts w:ascii="Open Sans" w:hAnsi="Open Sans" w:cs="Open Sans"/>
                <w:noProof/>
                <w:webHidden/>
              </w:rPr>
              <w:t>5</w:t>
            </w:r>
            <w:r w:rsidR="00D40AE3" w:rsidRPr="00D40AE3">
              <w:rPr>
                <w:rFonts w:ascii="Open Sans" w:hAnsi="Open Sans" w:cs="Open Sans"/>
                <w:noProof/>
                <w:webHidden/>
              </w:rPr>
              <w:fldChar w:fldCharType="end"/>
            </w:r>
          </w:hyperlink>
        </w:p>
        <w:p w:rsidR="00D40AE3" w:rsidRPr="00D40AE3" w:rsidRDefault="00290B0B">
          <w:pPr>
            <w:pStyle w:val="TOC2"/>
            <w:tabs>
              <w:tab w:val="right" w:leader="dot" w:pos="9016"/>
            </w:tabs>
            <w:rPr>
              <w:rFonts w:ascii="Open Sans" w:eastAsiaTheme="minorEastAsia" w:hAnsi="Open Sans" w:cs="Open Sans"/>
              <w:noProof/>
              <w:lang w:eastAsia="en-GB"/>
            </w:rPr>
          </w:pPr>
          <w:hyperlink w:anchor="_Toc527329891" w:history="1">
            <w:r w:rsidR="00D40AE3" w:rsidRPr="00D40AE3">
              <w:rPr>
                <w:rStyle w:val="Hyperlink"/>
                <w:rFonts w:ascii="Open Sans" w:hAnsi="Open Sans" w:cs="Open Sans"/>
                <w:noProof/>
              </w:rPr>
              <w:t>CATS Testing, PTE, PTM</w:t>
            </w:r>
            <w:r w:rsidR="00D40AE3" w:rsidRPr="00D40AE3">
              <w:rPr>
                <w:rFonts w:ascii="Open Sans" w:hAnsi="Open Sans" w:cs="Open Sans"/>
                <w:noProof/>
                <w:webHidden/>
              </w:rPr>
              <w:tab/>
            </w:r>
            <w:r w:rsidR="00D40AE3" w:rsidRPr="00D40AE3">
              <w:rPr>
                <w:rFonts w:ascii="Open Sans" w:hAnsi="Open Sans" w:cs="Open Sans"/>
                <w:noProof/>
                <w:webHidden/>
              </w:rPr>
              <w:fldChar w:fldCharType="begin"/>
            </w:r>
            <w:r w:rsidR="00D40AE3" w:rsidRPr="00D40AE3">
              <w:rPr>
                <w:rFonts w:ascii="Open Sans" w:hAnsi="Open Sans" w:cs="Open Sans"/>
                <w:noProof/>
                <w:webHidden/>
              </w:rPr>
              <w:instrText xml:space="preserve"> PAGEREF _Toc527329891 \h </w:instrText>
            </w:r>
            <w:r w:rsidR="00D40AE3" w:rsidRPr="00D40AE3">
              <w:rPr>
                <w:rFonts w:ascii="Open Sans" w:hAnsi="Open Sans" w:cs="Open Sans"/>
                <w:noProof/>
                <w:webHidden/>
              </w:rPr>
            </w:r>
            <w:r w:rsidR="00D40AE3" w:rsidRPr="00D40AE3">
              <w:rPr>
                <w:rFonts w:ascii="Open Sans" w:hAnsi="Open Sans" w:cs="Open Sans"/>
                <w:noProof/>
                <w:webHidden/>
              </w:rPr>
              <w:fldChar w:fldCharType="separate"/>
            </w:r>
            <w:r w:rsidR="00D40AE3" w:rsidRPr="00D40AE3">
              <w:rPr>
                <w:rFonts w:ascii="Open Sans" w:hAnsi="Open Sans" w:cs="Open Sans"/>
                <w:noProof/>
                <w:webHidden/>
              </w:rPr>
              <w:t>6</w:t>
            </w:r>
            <w:r w:rsidR="00D40AE3" w:rsidRPr="00D40AE3">
              <w:rPr>
                <w:rFonts w:ascii="Open Sans" w:hAnsi="Open Sans" w:cs="Open Sans"/>
                <w:noProof/>
                <w:webHidden/>
              </w:rPr>
              <w:fldChar w:fldCharType="end"/>
            </w:r>
          </w:hyperlink>
        </w:p>
        <w:p w:rsidR="00D40AE3" w:rsidRPr="00D40AE3" w:rsidRDefault="00290B0B">
          <w:pPr>
            <w:pStyle w:val="TOC2"/>
            <w:tabs>
              <w:tab w:val="right" w:leader="dot" w:pos="9016"/>
            </w:tabs>
            <w:rPr>
              <w:rFonts w:ascii="Open Sans" w:eastAsiaTheme="minorEastAsia" w:hAnsi="Open Sans" w:cs="Open Sans"/>
              <w:noProof/>
              <w:lang w:eastAsia="en-GB"/>
            </w:rPr>
          </w:pPr>
          <w:hyperlink w:anchor="_Toc527329892" w:history="1">
            <w:r w:rsidR="00D40AE3" w:rsidRPr="00D40AE3">
              <w:rPr>
                <w:rStyle w:val="Hyperlink"/>
                <w:rFonts w:ascii="Open Sans" w:hAnsi="Open Sans" w:cs="Open Sans"/>
                <w:noProof/>
              </w:rPr>
              <w:t>How do staff and parents know whether a student has EAA?</w:t>
            </w:r>
            <w:r w:rsidR="00D40AE3" w:rsidRPr="00D40AE3">
              <w:rPr>
                <w:rFonts w:ascii="Open Sans" w:hAnsi="Open Sans" w:cs="Open Sans"/>
                <w:noProof/>
                <w:webHidden/>
              </w:rPr>
              <w:tab/>
            </w:r>
            <w:r w:rsidR="00D40AE3" w:rsidRPr="00D40AE3">
              <w:rPr>
                <w:rFonts w:ascii="Open Sans" w:hAnsi="Open Sans" w:cs="Open Sans"/>
                <w:noProof/>
                <w:webHidden/>
              </w:rPr>
              <w:fldChar w:fldCharType="begin"/>
            </w:r>
            <w:r w:rsidR="00D40AE3" w:rsidRPr="00D40AE3">
              <w:rPr>
                <w:rFonts w:ascii="Open Sans" w:hAnsi="Open Sans" w:cs="Open Sans"/>
                <w:noProof/>
                <w:webHidden/>
              </w:rPr>
              <w:instrText xml:space="preserve"> PAGEREF _Toc527329892 \h </w:instrText>
            </w:r>
            <w:r w:rsidR="00D40AE3" w:rsidRPr="00D40AE3">
              <w:rPr>
                <w:rFonts w:ascii="Open Sans" w:hAnsi="Open Sans" w:cs="Open Sans"/>
                <w:noProof/>
                <w:webHidden/>
              </w:rPr>
            </w:r>
            <w:r w:rsidR="00D40AE3" w:rsidRPr="00D40AE3">
              <w:rPr>
                <w:rFonts w:ascii="Open Sans" w:hAnsi="Open Sans" w:cs="Open Sans"/>
                <w:noProof/>
                <w:webHidden/>
              </w:rPr>
              <w:fldChar w:fldCharType="separate"/>
            </w:r>
            <w:r w:rsidR="00D40AE3" w:rsidRPr="00D40AE3">
              <w:rPr>
                <w:rFonts w:ascii="Open Sans" w:hAnsi="Open Sans" w:cs="Open Sans"/>
                <w:noProof/>
                <w:webHidden/>
              </w:rPr>
              <w:t>6</w:t>
            </w:r>
            <w:r w:rsidR="00D40AE3" w:rsidRPr="00D40AE3">
              <w:rPr>
                <w:rFonts w:ascii="Open Sans" w:hAnsi="Open Sans" w:cs="Open Sans"/>
                <w:noProof/>
                <w:webHidden/>
              </w:rPr>
              <w:fldChar w:fldCharType="end"/>
            </w:r>
          </w:hyperlink>
        </w:p>
        <w:p w:rsidR="00D40AE3" w:rsidRPr="00D40AE3" w:rsidRDefault="00290B0B">
          <w:pPr>
            <w:pStyle w:val="TOC1"/>
            <w:tabs>
              <w:tab w:val="right" w:leader="dot" w:pos="9016"/>
            </w:tabs>
            <w:rPr>
              <w:rFonts w:ascii="Open Sans" w:eastAsiaTheme="minorEastAsia" w:hAnsi="Open Sans" w:cs="Open Sans"/>
              <w:noProof/>
              <w:lang w:eastAsia="en-GB"/>
            </w:rPr>
          </w:pPr>
          <w:hyperlink w:anchor="_Toc527329893" w:history="1">
            <w:r w:rsidR="00D40AE3" w:rsidRPr="00D40AE3">
              <w:rPr>
                <w:rStyle w:val="Hyperlink"/>
                <w:rFonts w:ascii="Open Sans" w:hAnsi="Open Sans" w:cs="Open Sans"/>
                <w:noProof/>
                <w:lang w:bidi="en-GB"/>
              </w:rPr>
              <w:t>What are the procedures for processing an application?</w:t>
            </w:r>
            <w:r w:rsidR="00D40AE3" w:rsidRPr="00D40AE3">
              <w:rPr>
                <w:rFonts w:ascii="Open Sans" w:hAnsi="Open Sans" w:cs="Open Sans"/>
                <w:noProof/>
                <w:webHidden/>
              </w:rPr>
              <w:tab/>
            </w:r>
            <w:r w:rsidR="00D40AE3" w:rsidRPr="00D40AE3">
              <w:rPr>
                <w:rFonts w:ascii="Open Sans" w:hAnsi="Open Sans" w:cs="Open Sans"/>
                <w:noProof/>
                <w:webHidden/>
              </w:rPr>
              <w:fldChar w:fldCharType="begin"/>
            </w:r>
            <w:r w:rsidR="00D40AE3" w:rsidRPr="00D40AE3">
              <w:rPr>
                <w:rFonts w:ascii="Open Sans" w:hAnsi="Open Sans" w:cs="Open Sans"/>
                <w:noProof/>
                <w:webHidden/>
              </w:rPr>
              <w:instrText xml:space="preserve"> PAGEREF _Toc527329893 \h </w:instrText>
            </w:r>
            <w:r w:rsidR="00D40AE3" w:rsidRPr="00D40AE3">
              <w:rPr>
                <w:rFonts w:ascii="Open Sans" w:hAnsi="Open Sans" w:cs="Open Sans"/>
                <w:noProof/>
                <w:webHidden/>
              </w:rPr>
            </w:r>
            <w:r w:rsidR="00D40AE3" w:rsidRPr="00D40AE3">
              <w:rPr>
                <w:rFonts w:ascii="Open Sans" w:hAnsi="Open Sans" w:cs="Open Sans"/>
                <w:noProof/>
                <w:webHidden/>
              </w:rPr>
              <w:fldChar w:fldCharType="separate"/>
            </w:r>
            <w:r w:rsidR="00D40AE3" w:rsidRPr="00D40AE3">
              <w:rPr>
                <w:rFonts w:ascii="Open Sans" w:hAnsi="Open Sans" w:cs="Open Sans"/>
                <w:noProof/>
                <w:webHidden/>
              </w:rPr>
              <w:t>6</w:t>
            </w:r>
            <w:r w:rsidR="00D40AE3" w:rsidRPr="00D40AE3">
              <w:rPr>
                <w:rFonts w:ascii="Open Sans" w:hAnsi="Open Sans" w:cs="Open Sans"/>
                <w:noProof/>
                <w:webHidden/>
              </w:rPr>
              <w:fldChar w:fldCharType="end"/>
            </w:r>
          </w:hyperlink>
        </w:p>
        <w:p w:rsidR="00D40AE3" w:rsidRPr="00D40AE3" w:rsidRDefault="00290B0B">
          <w:pPr>
            <w:pStyle w:val="TOC1"/>
            <w:tabs>
              <w:tab w:val="right" w:leader="dot" w:pos="9016"/>
            </w:tabs>
            <w:rPr>
              <w:rFonts w:ascii="Open Sans" w:eastAsiaTheme="minorEastAsia" w:hAnsi="Open Sans" w:cs="Open Sans"/>
              <w:noProof/>
              <w:lang w:eastAsia="en-GB"/>
            </w:rPr>
          </w:pPr>
          <w:hyperlink w:anchor="_Toc527329894" w:history="1">
            <w:r w:rsidR="00D40AE3" w:rsidRPr="00D40AE3">
              <w:rPr>
                <w:rStyle w:val="Hyperlink"/>
                <w:rFonts w:ascii="Open Sans" w:hAnsi="Open Sans" w:cs="Open Sans"/>
                <w:noProof/>
                <w:lang w:bidi="en-GB"/>
              </w:rPr>
              <w:t>Deadlines for submitting applications for access arrangements and modified papers on-line for GCSE and qualifications</w:t>
            </w:r>
            <w:r w:rsidR="00D40AE3" w:rsidRPr="00D40AE3">
              <w:rPr>
                <w:rFonts w:ascii="Open Sans" w:hAnsi="Open Sans" w:cs="Open Sans"/>
                <w:noProof/>
                <w:webHidden/>
              </w:rPr>
              <w:tab/>
            </w:r>
            <w:r w:rsidR="00D40AE3" w:rsidRPr="00D40AE3">
              <w:rPr>
                <w:rFonts w:ascii="Open Sans" w:hAnsi="Open Sans" w:cs="Open Sans"/>
                <w:noProof/>
                <w:webHidden/>
              </w:rPr>
              <w:fldChar w:fldCharType="begin"/>
            </w:r>
            <w:r w:rsidR="00D40AE3" w:rsidRPr="00D40AE3">
              <w:rPr>
                <w:rFonts w:ascii="Open Sans" w:hAnsi="Open Sans" w:cs="Open Sans"/>
                <w:noProof/>
                <w:webHidden/>
              </w:rPr>
              <w:instrText xml:space="preserve"> PAGEREF _Toc527329894 \h </w:instrText>
            </w:r>
            <w:r w:rsidR="00D40AE3" w:rsidRPr="00D40AE3">
              <w:rPr>
                <w:rFonts w:ascii="Open Sans" w:hAnsi="Open Sans" w:cs="Open Sans"/>
                <w:noProof/>
                <w:webHidden/>
              </w:rPr>
            </w:r>
            <w:r w:rsidR="00D40AE3" w:rsidRPr="00D40AE3">
              <w:rPr>
                <w:rFonts w:ascii="Open Sans" w:hAnsi="Open Sans" w:cs="Open Sans"/>
                <w:noProof/>
                <w:webHidden/>
              </w:rPr>
              <w:fldChar w:fldCharType="separate"/>
            </w:r>
            <w:r w:rsidR="00D40AE3" w:rsidRPr="00D40AE3">
              <w:rPr>
                <w:rFonts w:ascii="Open Sans" w:hAnsi="Open Sans" w:cs="Open Sans"/>
                <w:noProof/>
                <w:webHidden/>
              </w:rPr>
              <w:t>7</w:t>
            </w:r>
            <w:r w:rsidR="00D40AE3" w:rsidRPr="00D40AE3">
              <w:rPr>
                <w:rFonts w:ascii="Open Sans" w:hAnsi="Open Sans" w:cs="Open Sans"/>
                <w:noProof/>
                <w:webHidden/>
              </w:rPr>
              <w:fldChar w:fldCharType="end"/>
            </w:r>
          </w:hyperlink>
        </w:p>
        <w:p w:rsidR="00D40AE3" w:rsidRPr="00D40AE3" w:rsidRDefault="00290B0B">
          <w:pPr>
            <w:pStyle w:val="TOC2"/>
            <w:tabs>
              <w:tab w:val="right" w:leader="dot" w:pos="9016"/>
            </w:tabs>
            <w:rPr>
              <w:rFonts w:ascii="Open Sans" w:eastAsiaTheme="minorEastAsia" w:hAnsi="Open Sans" w:cs="Open Sans"/>
              <w:noProof/>
              <w:lang w:eastAsia="en-GB"/>
            </w:rPr>
          </w:pPr>
          <w:hyperlink w:anchor="_Toc527329895" w:history="1">
            <w:r w:rsidR="00D40AE3" w:rsidRPr="00D40AE3">
              <w:rPr>
                <w:rStyle w:val="Hyperlink"/>
                <w:rFonts w:ascii="Open Sans" w:hAnsi="Open Sans" w:cs="Open Sans"/>
                <w:noProof/>
              </w:rPr>
              <w:t>Special Consideration</w:t>
            </w:r>
            <w:r w:rsidR="00D40AE3" w:rsidRPr="00D40AE3">
              <w:rPr>
                <w:rFonts w:ascii="Open Sans" w:hAnsi="Open Sans" w:cs="Open Sans"/>
                <w:noProof/>
                <w:webHidden/>
              </w:rPr>
              <w:tab/>
            </w:r>
            <w:r w:rsidR="00D40AE3" w:rsidRPr="00D40AE3">
              <w:rPr>
                <w:rFonts w:ascii="Open Sans" w:hAnsi="Open Sans" w:cs="Open Sans"/>
                <w:noProof/>
                <w:webHidden/>
              </w:rPr>
              <w:fldChar w:fldCharType="begin"/>
            </w:r>
            <w:r w:rsidR="00D40AE3" w:rsidRPr="00D40AE3">
              <w:rPr>
                <w:rFonts w:ascii="Open Sans" w:hAnsi="Open Sans" w:cs="Open Sans"/>
                <w:noProof/>
                <w:webHidden/>
              </w:rPr>
              <w:instrText xml:space="preserve"> PAGEREF _Toc527329895 \h </w:instrText>
            </w:r>
            <w:r w:rsidR="00D40AE3" w:rsidRPr="00D40AE3">
              <w:rPr>
                <w:rFonts w:ascii="Open Sans" w:hAnsi="Open Sans" w:cs="Open Sans"/>
                <w:noProof/>
                <w:webHidden/>
              </w:rPr>
            </w:r>
            <w:r w:rsidR="00D40AE3" w:rsidRPr="00D40AE3">
              <w:rPr>
                <w:rFonts w:ascii="Open Sans" w:hAnsi="Open Sans" w:cs="Open Sans"/>
                <w:noProof/>
                <w:webHidden/>
              </w:rPr>
              <w:fldChar w:fldCharType="separate"/>
            </w:r>
            <w:r w:rsidR="00D40AE3" w:rsidRPr="00D40AE3">
              <w:rPr>
                <w:rFonts w:ascii="Open Sans" w:hAnsi="Open Sans" w:cs="Open Sans"/>
                <w:noProof/>
                <w:webHidden/>
              </w:rPr>
              <w:t>7</w:t>
            </w:r>
            <w:r w:rsidR="00D40AE3" w:rsidRPr="00D40AE3">
              <w:rPr>
                <w:rFonts w:ascii="Open Sans" w:hAnsi="Open Sans" w:cs="Open Sans"/>
                <w:noProof/>
                <w:webHidden/>
              </w:rPr>
              <w:fldChar w:fldCharType="end"/>
            </w:r>
          </w:hyperlink>
        </w:p>
        <w:p w:rsidR="00D40AE3" w:rsidRPr="00D40AE3" w:rsidRDefault="00290B0B">
          <w:pPr>
            <w:pStyle w:val="TOC1"/>
            <w:tabs>
              <w:tab w:val="right" w:leader="dot" w:pos="9016"/>
            </w:tabs>
            <w:rPr>
              <w:rFonts w:ascii="Open Sans" w:eastAsiaTheme="minorEastAsia" w:hAnsi="Open Sans" w:cs="Open Sans"/>
              <w:noProof/>
              <w:lang w:eastAsia="en-GB"/>
            </w:rPr>
          </w:pPr>
          <w:hyperlink w:anchor="_Toc527329896" w:history="1">
            <w:r w:rsidR="00D40AE3" w:rsidRPr="00D40AE3">
              <w:rPr>
                <w:rStyle w:val="Hyperlink"/>
                <w:rFonts w:ascii="Open Sans" w:hAnsi="Open Sans" w:cs="Open Sans"/>
                <w:noProof/>
                <w:lang w:bidi="en-GB"/>
              </w:rPr>
              <w:t>APPENDIX 1 - Common access arrangements</w:t>
            </w:r>
            <w:r w:rsidR="00D40AE3" w:rsidRPr="00D40AE3">
              <w:rPr>
                <w:rFonts w:ascii="Open Sans" w:hAnsi="Open Sans" w:cs="Open Sans"/>
                <w:noProof/>
                <w:webHidden/>
              </w:rPr>
              <w:tab/>
            </w:r>
            <w:r w:rsidR="00D40AE3" w:rsidRPr="00D40AE3">
              <w:rPr>
                <w:rFonts w:ascii="Open Sans" w:hAnsi="Open Sans" w:cs="Open Sans"/>
                <w:noProof/>
                <w:webHidden/>
              </w:rPr>
              <w:fldChar w:fldCharType="begin"/>
            </w:r>
            <w:r w:rsidR="00D40AE3" w:rsidRPr="00D40AE3">
              <w:rPr>
                <w:rFonts w:ascii="Open Sans" w:hAnsi="Open Sans" w:cs="Open Sans"/>
                <w:noProof/>
                <w:webHidden/>
              </w:rPr>
              <w:instrText xml:space="preserve"> PAGEREF _Toc527329896 \h </w:instrText>
            </w:r>
            <w:r w:rsidR="00D40AE3" w:rsidRPr="00D40AE3">
              <w:rPr>
                <w:rFonts w:ascii="Open Sans" w:hAnsi="Open Sans" w:cs="Open Sans"/>
                <w:noProof/>
                <w:webHidden/>
              </w:rPr>
            </w:r>
            <w:r w:rsidR="00D40AE3" w:rsidRPr="00D40AE3">
              <w:rPr>
                <w:rFonts w:ascii="Open Sans" w:hAnsi="Open Sans" w:cs="Open Sans"/>
                <w:noProof/>
                <w:webHidden/>
              </w:rPr>
              <w:fldChar w:fldCharType="separate"/>
            </w:r>
            <w:r w:rsidR="00D40AE3" w:rsidRPr="00D40AE3">
              <w:rPr>
                <w:rFonts w:ascii="Open Sans" w:hAnsi="Open Sans" w:cs="Open Sans"/>
                <w:noProof/>
                <w:webHidden/>
              </w:rPr>
              <w:t>8</w:t>
            </w:r>
            <w:r w:rsidR="00D40AE3" w:rsidRPr="00D40AE3">
              <w:rPr>
                <w:rFonts w:ascii="Open Sans" w:hAnsi="Open Sans" w:cs="Open Sans"/>
                <w:noProof/>
                <w:webHidden/>
              </w:rPr>
              <w:fldChar w:fldCharType="end"/>
            </w:r>
          </w:hyperlink>
        </w:p>
        <w:p w:rsidR="00D40AE3" w:rsidRPr="00D40AE3" w:rsidRDefault="00290B0B">
          <w:pPr>
            <w:pStyle w:val="TOC2"/>
            <w:tabs>
              <w:tab w:val="right" w:leader="dot" w:pos="9016"/>
            </w:tabs>
            <w:rPr>
              <w:rFonts w:ascii="Open Sans" w:eastAsiaTheme="minorEastAsia" w:hAnsi="Open Sans" w:cs="Open Sans"/>
              <w:noProof/>
              <w:lang w:eastAsia="en-GB"/>
            </w:rPr>
          </w:pPr>
          <w:hyperlink w:anchor="_Toc527329897" w:history="1">
            <w:r w:rsidR="00D40AE3" w:rsidRPr="00D40AE3">
              <w:rPr>
                <w:rStyle w:val="Hyperlink"/>
                <w:rFonts w:ascii="Open Sans" w:hAnsi="Open Sans" w:cs="Open Sans"/>
                <w:noProof/>
              </w:rPr>
              <w:t>25% Extra Time</w:t>
            </w:r>
            <w:r w:rsidR="00D40AE3" w:rsidRPr="00D40AE3">
              <w:rPr>
                <w:rFonts w:ascii="Open Sans" w:hAnsi="Open Sans" w:cs="Open Sans"/>
                <w:noProof/>
                <w:webHidden/>
              </w:rPr>
              <w:tab/>
            </w:r>
            <w:r w:rsidR="00D40AE3" w:rsidRPr="00D40AE3">
              <w:rPr>
                <w:rFonts w:ascii="Open Sans" w:hAnsi="Open Sans" w:cs="Open Sans"/>
                <w:noProof/>
                <w:webHidden/>
              </w:rPr>
              <w:fldChar w:fldCharType="begin"/>
            </w:r>
            <w:r w:rsidR="00D40AE3" w:rsidRPr="00D40AE3">
              <w:rPr>
                <w:rFonts w:ascii="Open Sans" w:hAnsi="Open Sans" w:cs="Open Sans"/>
                <w:noProof/>
                <w:webHidden/>
              </w:rPr>
              <w:instrText xml:space="preserve"> PAGEREF _Toc527329897 \h </w:instrText>
            </w:r>
            <w:r w:rsidR="00D40AE3" w:rsidRPr="00D40AE3">
              <w:rPr>
                <w:rFonts w:ascii="Open Sans" w:hAnsi="Open Sans" w:cs="Open Sans"/>
                <w:noProof/>
                <w:webHidden/>
              </w:rPr>
            </w:r>
            <w:r w:rsidR="00D40AE3" w:rsidRPr="00D40AE3">
              <w:rPr>
                <w:rFonts w:ascii="Open Sans" w:hAnsi="Open Sans" w:cs="Open Sans"/>
                <w:noProof/>
                <w:webHidden/>
              </w:rPr>
              <w:fldChar w:fldCharType="separate"/>
            </w:r>
            <w:r w:rsidR="00D40AE3" w:rsidRPr="00D40AE3">
              <w:rPr>
                <w:rFonts w:ascii="Open Sans" w:hAnsi="Open Sans" w:cs="Open Sans"/>
                <w:noProof/>
                <w:webHidden/>
              </w:rPr>
              <w:t>8</w:t>
            </w:r>
            <w:r w:rsidR="00D40AE3" w:rsidRPr="00D40AE3">
              <w:rPr>
                <w:rFonts w:ascii="Open Sans" w:hAnsi="Open Sans" w:cs="Open Sans"/>
                <w:noProof/>
                <w:webHidden/>
              </w:rPr>
              <w:fldChar w:fldCharType="end"/>
            </w:r>
          </w:hyperlink>
        </w:p>
        <w:p w:rsidR="00D40AE3" w:rsidRPr="00D40AE3" w:rsidRDefault="00290B0B">
          <w:pPr>
            <w:pStyle w:val="TOC2"/>
            <w:tabs>
              <w:tab w:val="right" w:leader="dot" w:pos="9016"/>
            </w:tabs>
            <w:rPr>
              <w:rFonts w:ascii="Open Sans" w:eastAsiaTheme="minorEastAsia" w:hAnsi="Open Sans" w:cs="Open Sans"/>
              <w:noProof/>
              <w:lang w:eastAsia="en-GB"/>
            </w:rPr>
          </w:pPr>
          <w:hyperlink w:anchor="_Toc527329898" w:history="1">
            <w:r w:rsidR="00D40AE3" w:rsidRPr="00D40AE3">
              <w:rPr>
                <w:rStyle w:val="Hyperlink"/>
                <w:rFonts w:ascii="Open Sans" w:hAnsi="Open Sans" w:cs="Open Sans"/>
                <w:noProof/>
              </w:rPr>
              <w:t>Rest breaks</w:t>
            </w:r>
            <w:r w:rsidR="00D40AE3" w:rsidRPr="00D40AE3">
              <w:rPr>
                <w:rFonts w:ascii="Open Sans" w:hAnsi="Open Sans" w:cs="Open Sans"/>
                <w:noProof/>
                <w:webHidden/>
              </w:rPr>
              <w:tab/>
            </w:r>
            <w:r w:rsidR="00D40AE3" w:rsidRPr="00D40AE3">
              <w:rPr>
                <w:rFonts w:ascii="Open Sans" w:hAnsi="Open Sans" w:cs="Open Sans"/>
                <w:noProof/>
                <w:webHidden/>
              </w:rPr>
              <w:fldChar w:fldCharType="begin"/>
            </w:r>
            <w:r w:rsidR="00D40AE3" w:rsidRPr="00D40AE3">
              <w:rPr>
                <w:rFonts w:ascii="Open Sans" w:hAnsi="Open Sans" w:cs="Open Sans"/>
                <w:noProof/>
                <w:webHidden/>
              </w:rPr>
              <w:instrText xml:space="preserve"> PAGEREF _Toc527329898 \h </w:instrText>
            </w:r>
            <w:r w:rsidR="00D40AE3" w:rsidRPr="00D40AE3">
              <w:rPr>
                <w:rFonts w:ascii="Open Sans" w:hAnsi="Open Sans" w:cs="Open Sans"/>
                <w:noProof/>
                <w:webHidden/>
              </w:rPr>
            </w:r>
            <w:r w:rsidR="00D40AE3" w:rsidRPr="00D40AE3">
              <w:rPr>
                <w:rFonts w:ascii="Open Sans" w:hAnsi="Open Sans" w:cs="Open Sans"/>
                <w:noProof/>
                <w:webHidden/>
              </w:rPr>
              <w:fldChar w:fldCharType="separate"/>
            </w:r>
            <w:r w:rsidR="00D40AE3" w:rsidRPr="00D40AE3">
              <w:rPr>
                <w:rFonts w:ascii="Open Sans" w:hAnsi="Open Sans" w:cs="Open Sans"/>
                <w:noProof/>
                <w:webHidden/>
              </w:rPr>
              <w:t>8</w:t>
            </w:r>
            <w:r w:rsidR="00D40AE3" w:rsidRPr="00D40AE3">
              <w:rPr>
                <w:rFonts w:ascii="Open Sans" w:hAnsi="Open Sans" w:cs="Open Sans"/>
                <w:noProof/>
                <w:webHidden/>
              </w:rPr>
              <w:fldChar w:fldCharType="end"/>
            </w:r>
          </w:hyperlink>
        </w:p>
        <w:p w:rsidR="00D40AE3" w:rsidRPr="00D40AE3" w:rsidRDefault="00290B0B">
          <w:pPr>
            <w:pStyle w:val="TOC2"/>
            <w:tabs>
              <w:tab w:val="right" w:leader="dot" w:pos="9016"/>
            </w:tabs>
            <w:rPr>
              <w:rFonts w:ascii="Open Sans" w:eastAsiaTheme="minorEastAsia" w:hAnsi="Open Sans" w:cs="Open Sans"/>
              <w:noProof/>
              <w:lang w:eastAsia="en-GB"/>
            </w:rPr>
          </w:pPr>
          <w:hyperlink w:anchor="_Toc527329899" w:history="1">
            <w:r w:rsidR="00D40AE3" w:rsidRPr="00D40AE3">
              <w:rPr>
                <w:rStyle w:val="Hyperlink"/>
                <w:rFonts w:ascii="Open Sans" w:hAnsi="Open Sans" w:cs="Open Sans"/>
                <w:noProof/>
              </w:rPr>
              <w:t>Separate invigilation</w:t>
            </w:r>
            <w:r w:rsidR="00D40AE3" w:rsidRPr="00D40AE3">
              <w:rPr>
                <w:rFonts w:ascii="Open Sans" w:hAnsi="Open Sans" w:cs="Open Sans"/>
                <w:noProof/>
                <w:webHidden/>
              </w:rPr>
              <w:tab/>
            </w:r>
            <w:r w:rsidR="00D40AE3" w:rsidRPr="00D40AE3">
              <w:rPr>
                <w:rFonts w:ascii="Open Sans" w:hAnsi="Open Sans" w:cs="Open Sans"/>
                <w:noProof/>
                <w:webHidden/>
              </w:rPr>
              <w:fldChar w:fldCharType="begin"/>
            </w:r>
            <w:r w:rsidR="00D40AE3" w:rsidRPr="00D40AE3">
              <w:rPr>
                <w:rFonts w:ascii="Open Sans" w:hAnsi="Open Sans" w:cs="Open Sans"/>
                <w:noProof/>
                <w:webHidden/>
              </w:rPr>
              <w:instrText xml:space="preserve"> PAGEREF _Toc527329899 \h </w:instrText>
            </w:r>
            <w:r w:rsidR="00D40AE3" w:rsidRPr="00D40AE3">
              <w:rPr>
                <w:rFonts w:ascii="Open Sans" w:hAnsi="Open Sans" w:cs="Open Sans"/>
                <w:noProof/>
                <w:webHidden/>
              </w:rPr>
            </w:r>
            <w:r w:rsidR="00D40AE3" w:rsidRPr="00D40AE3">
              <w:rPr>
                <w:rFonts w:ascii="Open Sans" w:hAnsi="Open Sans" w:cs="Open Sans"/>
                <w:noProof/>
                <w:webHidden/>
              </w:rPr>
              <w:fldChar w:fldCharType="separate"/>
            </w:r>
            <w:r w:rsidR="00D40AE3" w:rsidRPr="00D40AE3">
              <w:rPr>
                <w:rFonts w:ascii="Open Sans" w:hAnsi="Open Sans" w:cs="Open Sans"/>
                <w:noProof/>
                <w:webHidden/>
              </w:rPr>
              <w:t>8</w:t>
            </w:r>
            <w:r w:rsidR="00D40AE3" w:rsidRPr="00D40AE3">
              <w:rPr>
                <w:rFonts w:ascii="Open Sans" w:hAnsi="Open Sans" w:cs="Open Sans"/>
                <w:noProof/>
                <w:webHidden/>
              </w:rPr>
              <w:fldChar w:fldCharType="end"/>
            </w:r>
          </w:hyperlink>
        </w:p>
        <w:p w:rsidR="00D40AE3" w:rsidRPr="00D40AE3" w:rsidRDefault="00290B0B">
          <w:pPr>
            <w:pStyle w:val="TOC2"/>
            <w:tabs>
              <w:tab w:val="right" w:leader="dot" w:pos="9016"/>
            </w:tabs>
            <w:rPr>
              <w:rFonts w:ascii="Open Sans" w:eastAsiaTheme="minorEastAsia" w:hAnsi="Open Sans" w:cs="Open Sans"/>
              <w:noProof/>
              <w:lang w:eastAsia="en-GB"/>
            </w:rPr>
          </w:pPr>
          <w:hyperlink w:anchor="_Toc527329900" w:history="1">
            <w:r w:rsidR="00D40AE3" w:rsidRPr="00D40AE3">
              <w:rPr>
                <w:rStyle w:val="Hyperlink"/>
                <w:rFonts w:ascii="Open Sans" w:hAnsi="Open Sans" w:cs="Open Sans"/>
                <w:noProof/>
              </w:rPr>
              <w:t>Use of assistive technologies</w:t>
            </w:r>
            <w:r w:rsidR="00D40AE3" w:rsidRPr="00D40AE3">
              <w:rPr>
                <w:rFonts w:ascii="Open Sans" w:hAnsi="Open Sans" w:cs="Open Sans"/>
                <w:noProof/>
                <w:webHidden/>
              </w:rPr>
              <w:tab/>
            </w:r>
            <w:r w:rsidR="00D40AE3" w:rsidRPr="00D40AE3">
              <w:rPr>
                <w:rFonts w:ascii="Open Sans" w:hAnsi="Open Sans" w:cs="Open Sans"/>
                <w:noProof/>
                <w:webHidden/>
              </w:rPr>
              <w:fldChar w:fldCharType="begin"/>
            </w:r>
            <w:r w:rsidR="00D40AE3" w:rsidRPr="00D40AE3">
              <w:rPr>
                <w:rFonts w:ascii="Open Sans" w:hAnsi="Open Sans" w:cs="Open Sans"/>
                <w:noProof/>
                <w:webHidden/>
              </w:rPr>
              <w:instrText xml:space="preserve"> PAGEREF _Toc527329900 \h </w:instrText>
            </w:r>
            <w:r w:rsidR="00D40AE3" w:rsidRPr="00D40AE3">
              <w:rPr>
                <w:rFonts w:ascii="Open Sans" w:hAnsi="Open Sans" w:cs="Open Sans"/>
                <w:noProof/>
                <w:webHidden/>
              </w:rPr>
            </w:r>
            <w:r w:rsidR="00D40AE3" w:rsidRPr="00D40AE3">
              <w:rPr>
                <w:rFonts w:ascii="Open Sans" w:hAnsi="Open Sans" w:cs="Open Sans"/>
                <w:noProof/>
                <w:webHidden/>
              </w:rPr>
              <w:fldChar w:fldCharType="separate"/>
            </w:r>
            <w:r w:rsidR="00D40AE3" w:rsidRPr="00D40AE3">
              <w:rPr>
                <w:rFonts w:ascii="Open Sans" w:hAnsi="Open Sans" w:cs="Open Sans"/>
                <w:noProof/>
                <w:webHidden/>
              </w:rPr>
              <w:t>8</w:t>
            </w:r>
            <w:r w:rsidR="00D40AE3" w:rsidRPr="00D40AE3">
              <w:rPr>
                <w:rFonts w:ascii="Open Sans" w:hAnsi="Open Sans" w:cs="Open Sans"/>
                <w:noProof/>
                <w:webHidden/>
              </w:rPr>
              <w:fldChar w:fldCharType="end"/>
            </w:r>
          </w:hyperlink>
        </w:p>
        <w:p w:rsidR="00D40AE3" w:rsidRPr="00D40AE3" w:rsidRDefault="00290B0B">
          <w:pPr>
            <w:pStyle w:val="TOC2"/>
            <w:tabs>
              <w:tab w:val="right" w:leader="dot" w:pos="9016"/>
            </w:tabs>
            <w:rPr>
              <w:rFonts w:ascii="Open Sans" w:eastAsiaTheme="minorEastAsia" w:hAnsi="Open Sans" w:cs="Open Sans"/>
              <w:noProof/>
              <w:lang w:eastAsia="en-GB"/>
            </w:rPr>
          </w:pPr>
          <w:hyperlink w:anchor="_Toc527329901" w:history="1">
            <w:r w:rsidR="00D40AE3" w:rsidRPr="00D40AE3">
              <w:rPr>
                <w:rStyle w:val="Hyperlink"/>
                <w:rFonts w:ascii="Open Sans" w:hAnsi="Open Sans" w:cs="Open Sans"/>
                <w:noProof/>
              </w:rPr>
              <w:t>IPads</w:t>
            </w:r>
            <w:r w:rsidR="00D40AE3" w:rsidRPr="00D40AE3">
              <w:rPr>
                <w:rFonts w:ascii="Open Sans" w:hAnsi="Open Sans" w:cs="Open Sans"/>
                <w:noProof/>
                <w:webHidden/>
              </w:rPr>
              <w:tab/>
            </w:r>
            <w:r w:rsidR="00D40AE3" w:rsidRPr="00D40AE3">
              <w:rPr>
                <w:rFonts w:ascii="Open Sans" w:hAnsi="Open Sans" w:cs="Open Sans"/>
                <w:noProof/>
                <w:webHidden/>
              </w:rPr>
              <w:fldChar w:fldCharType="begin"/>
            </w:r>
            <w:r w:rsidR="00D40AE3" w:rsidRPr="00D40AE3">
              <w:rPr>
                <w:rFonts w:ascii="Open Sans" w:hAnsi="Open Sans" w:cs="Open Sans"/>
                <w:noProof/>
                <w:webHidden/>
              </w:rPr>
              <w:instrText xml:space="preserve"> PAGEREF _Toc527329901 \h </w:instrText>
            </w:r>
            <w:r w:rsidR="00D40AE3" w:rsidRPr="00D40AE3">
              <w:rPr>
                <w:rFonts w:ascii="Open Sans" w:hAnsi="Open Sans" w:cs="Open Sans"/>
                <w:noProof/>
                <w:webHidden/>
              </w:rPr>
            </w:r>
            <w:r w:rsidR="00D40AE3" w:rsidRPr="00D40AE3">
              <w:rPr>
                <w:rFonts w:ascii="Open Sans" w:hAnsi="Open Sans" w:cs="Open Sans"/>
                <w:noProof/>
                <w:webHidden/>
              </w:rPr>
              <w:fldChar w:fldCharType="separate"/>
            </w:r>
            <w:r w:rsidR="00D40AE3" w:rsidRPr="00D40AE3">
              <w:rPr>
                <w:rFonts w:ascii="Open Sans" w:hAnsi="Open Sans" w:cs="Open Sans"/>
                <w:noProof/>
                <w:webHidden/>
              </w:rPr>
              <w:t>8</w:t>
            </w:r>
            <w:r w:rsidR="00D40AE3" w:rsidRPr="00D40AE3">
              <w:rPr>
                <w:rFonts w:ascii="Open Sans" w:hAnsi="Open Sans" w:cs="Open Sans"/>
                <w:noProof/>
                <w:webHidden/>
              </w:rPr>
              <w:fldChar w:fldCharType="end"/>
            </w:r>
          </w:hyperlink>
        </w:p>
        <w:p w:rsidR="00D40AE3" w:rsidRDefault="00290B0B">
          <w:pPr>
            <w:pStyle w:val="TOC2"/>
            <w:tabs>
              <w:tab w:val="right" w:leader="dot" w:pos="9016"/>
            </w:tabs>
            <w:rPr>
              <w:rFonts w:eastAsiaTheme="minorEastAsia"/>
              <w:noProof/>
              <w:lang w:eastAsia="en-GB"/>
            </w:rPr>
          </w:pPr>
          <w:hyperlink w:anchor="_Toc527329902" w:history="1">
            <w:r w:rsidR="00D40AE3" w:rsidRPr="00D40AE3">
              <w:rPr>
                <w:rStyle w:val="Hyperlink"/>
                <w:rFonts w:ascii="Open Sans" w:hAnsi="Open Sans" w:cs="Open Sans"/>
                <w:noProof/>
              </w:rPr>
              <w:t>Scribes and Readers</w:t>
            </w:r>
            <w:r w:rsidR="00D40AE3" w:rsidRPr="00D40AE3">
              <w:rPr>
                <w:rFonts w:ascii="Open Sans" w:hAnsi="Open Sans" w:cs="Open Sans"/>
                <w:noProof/>
                <w:webHidden/>
              </w:rPr>
              <w:tab/>
            </w:r>
            <w:r w:rsidR="00D40AE3" w:rsidRPr="00D40AE3">
              <w:rPr>
                <w:rFonts w:ascii="Open Sans" w:hAnsi="Open Sans" w:cs="Open Sans"/>
                <w:noProof/>
                <w:webHidden/>
              </w:rPr>
              <w:fldChar w:fldCharType="begin"/>
            </w:r>
            <w:r w:rsidR="00D40AE3" w:rsidRPr="00D40AE3">
              <w:rPr>
                <w:rFonts w:ascii="Open Sans" w:hAnsi="Open Sans" w:cs="Open Sans"/>
                <w:noProof/>
                <w:webHidden/>
              </w:rPr>
              <w:instrText xml:space="preserve"> PAGEREF _Toc527329902 \h </w:instrText>
            </w:r>
            <w:r w:rsidR="00D40AE3" w:rsidRPr="00D40AE3">
              <w:rPr>
                <w:rFonts w:ascii="Open Sans" w:hAnsi="Open Sans" w:cs="Open Sans"/>
                <w:noProof/>
                <w:webHidden/>
              </w:rPr>
            </w:r>
            <w:r w:rsidR="00D40AE3" w:rsidRPr="00D40AE3">
              <w:rPr>
                <w:rFonts w:ascii="Open Sans" w:hAnsi="Open Sans" w:cs="Open Sans"/>
                <w:noProof/>
                <w:webHidden/>
              </w:rPr>
              <w:fldChar w:fldCharType="separate"/>
            </w:r>
            <w:r w:rsidR="00D40AE3" w:rsidRPr="00D40AE3">
              <w:rPr>
                <w:rFonts w:ascii="Open Sans" w:hAnsi="Open Sans" w:cs="Open Sans"/>
                <w:noProof/>
                <w:webHidden/>
              </w:rPr>
              <w:t>9</w:t>
            </w:r>
            <w:r w:rsidR="00D40AE3" w:rsidRPr="00D40AE3">
              <w:rPr>
                <w:rFonts w:ascii="Open Sans" w:hAnsi="Open Sans" w:cs="Open Sans"/>
                <w:noProof/>
                <w:webHidden/>
              </w:rPr>
              <w:fldChar w:fldCharType="end"/>
            </w:r>
          </w:hyperlink>
        </w:p>
        <w:p w:rsidR="00D40AE3" w:rsidRDefault="00D40AE3">
          <w:r w:rsidRPr="00D40AE3">
            <w:rPr>
              <w:rFonts w:ascii="Open Sans" w:hAnsi="Open Sans" w:cs="Open Sans"/>
              <w:b/>
              <w:bCs/>
              <w:noProof/>
            </w:rPr>
            <w:fldChar w:fldCharType="end"/>
          </w:r>
        </w:p>
      </w:sdtContent>
    </w:sdt>
    <w:p w:rsidR="00D40AE3" w:rsidRDefault="00D40AE3">
      <w:pPr>
        <w:rPr>
          <w:rFonts w:ascii="Open Sans" w:hAnsi="Open Sans" w:cs="Open Sans"/>
          <w:color w:val="000000"/>
        </w:rPr>
      </w:pPr>
      <w:r>
        <w:rPr>
          <w:rFonts w:ascii="Open Sans" w:hAnsi="Open Sans" w:cs="Open Sans"/>
          <w:color w:val="000000"/>
        </w:rPr>
        <w:br w:type="page"/>
      </w:r>
    </w:p>
    <w:p w:rsidR="00D40AE3" w:rsidRDefault="00D40AE3" w:rsidP="00D40AE3">
      <w:pPr>
        <w:pStyle w:val="Heading1"/>
      </w:pPr>
      <w:bookmarkStart w:id="2" w:name="_Toc527329881"/>
      <w:r w:rsidRPr="00AF02A2">
        <w:lastRenderedPageBreak/>
        <w:t>Purpose of the policy</w:t>
      </w:r>
      <w:bookmarkEnd w:id="2"/>
      <w:r w:rsidRPr="00AF02A2">
        <w:t xml:space="preserve"> </w:t>
      </w:r>
    </w:p>
    <w:p w:rsidR="00D40AE3" w:rsidRDefault="00D40AE3" w:rsidP="00AF02A2">
      <w:pPr>
        <w:autoSpaceDE w:val="0"/>
        <w:autoSpaceDN w:val="0"/>
        <w:adjustRightInd w:val="0"/>
        <w:spacing w:after="0" w:line="240" w:lineRule="auto"/>
        <w:jc w:val="both"/>
        <w:rPr>
          <w:rFonts w:ascii="Open Sans" w:hAnsi="Open Sans" w:cs="Open Sans"/>
          <w:color w:val="000000"/>
        </w:rPr>
      </w:pPr>
    </w:p>
    <w:p w:rsidR="008C7735" w:rsidRPr="00AF02A2" w:rsidRDefault="008C7735" w:rsidP="00AF02A2">
      <w:pPr>
        <w:autoSpaceDE w:val="0"/>
        <w:autoSpaceDN w:val="0"/>
        <w:adjustRightInd w:val="0"/>
        <w:spacing w:after="0" w:line="240" w:lineRule="auto"/>
        <w:jc w:val="both"/>
        <w:rPr>
          <w:rFonts w:ascii="Open Sans" w:hAnsi="Open Sans" w:cs="Open Sans"/>
          <w:color w:val="000000"/>
        </w:rPr>
      </w:pPr>
      <w:r w:rsidRPr="00AF02A2">
        <w:rPr>
          <w:rFonts w:ascii="Open Sans" w:hAnsi="Open Sans" w:cs="Open Sans"/>
          <w:color w:val="000000"/>
        </w:rPr>
        <w:t xml:space="preserve">The purpose of this policy is to confirm that Tower College fulfils </w:t>
      </w:r>
      <w:r w:rsidRPr="00AF02A2">
        <w:rPr>
          <w:rFonts w:ascii="Open Sans" w:hAnsi="Open Sans" w:cs="Open Sans"/>
          <w:i/>
          <w:iCs/>
          <w:color w:val="000000"/>
        </w:rPr>
        <w:t xml:space="preserve">“its obligations in respect of identifying the need for, requesting and implementing access arrangements.” </w:t>
      </w:r>
    </w:p>
    <w:p w:rsidR="008C7735" w:rsidRPr="00AF02A2" w:rsidRDefault="008C7735" w:rsidP="00AF02A2">
      <w:pPr>
        <w:autoSpaceDE w:val="0"/>
        <w:autoSpaceDN w:val="0"/>
        <w:adjustRightInd w:val="0"/>
        <w:spacing w:after="0" w:line="240" w:lineRule="auto"/>
        <w:jc w:val="both"/>
        <w:rPr>
          <w:rFonts w:ascii="Open Sans" w:hAnsi="Open Sans" w:cs="Open Sans"/>
          <w:color w:val="000000"/>
        </w:rPr>
      </w:pPr>
      <w:r w:rsidRPr="00AF02A2">
        <w:rPr>
          <w:rFonts w:ascii="Open Sans" w:hAnsi="Open Sans" w:cs="Open Sans"/>
          <w:color w:val="000000"/>
        </w:rPr>
        <w:t>[JCQ ‘</w:t>
      </w:r>
      <w:r w:rsidRPr="00AF02A2">
        <w:rPr>
          <w:rFonts w:ascii="Open Sans" w:hAnsi="Open Sans" w:cs="Open Sans"/>
          <w:i/>
          <w:iCs/>
          <w:color w:val="000000"/>
        </w:rPr>
        <w:t>General regulations for approved centres’</w:t>
      </w:r>
      <w:r w:rsidRPr="00AF02A2">
        <w:rPr>
          <w:rFonts w:ascii="Open Sans" w:hAnsi="Open Sans" w:cs="Open Sans"/>
          <w:color w:val="000000"/>
        </w:rPr>
        <w:t xml:space="preserve">Chapter5.5] </w:t>
      </w:r>
    </w:p>
    <w:p w:rsidR="008C7735" w:rsidRPr="00AF02A2" w:rsidRDefault="008C7735" w:rsidP="00AF02A2">
      <w:pPr>
        <w:autoSpaceDE w:val="0"/>
        <w:autoSpaceDN w:val="0"/>
        <w:adjustRightInd w:val="0"/>
        <w:spacing w:after="0" w:line="240" w:lineRule="auto"/>
        <w:jc w:val="both"/>
        <w:rPr>
          <w:rFonts w:ascii="Open Sans" w:hAnsi="Open Sans" w:cs="Open Sans"/>
          <w:color w:val="000000"/>
        </w:rPr>
      </w:pPr>
    </w:p>
    <w:p w:rsidR="008C7735" w:rsidRPr="00AF02A2" w:rsidRDefault="008C7735" w:rsidP="00AF02A2">
      <w:pPr>
        <w:autoSpaceDE w:val="0"/>
        <w:autoSpaceDN w:val="0"/>
        <w:adjustRightInd w:val="0"/>
        <w:spacing w:after="0" w:line="240" w:lineRule="auto"/>
        <w:jc w:val="both"/>
        <w:rPr>
          <w:rFonts w:ascii="Open Sans" w:hAnsi="Open Sans" w:cs="Open Sans"/>
          <w:color w:val="000000"/>
        </w:rPr>
      </w:pPr>
      <w:r w:rsidRPr="00AF02A2">
        <w:rPr>
          <w:rFonts w:ascii="Open Sans" w:hAnsi="Open Sans" w:cs="Open Sans"/>
          <w:color w:val="000000"/>
        </w:rPr>
        <w:t xml:space="preserve">The policy is reviewed annually to ensure that arrangements are carried out in accordance with the current edition of the JCQ publication </w:t>
      </w:r>
    </w:p>
    <w:p w:rsidR="00FE6A16" w:rsidRPr="00AF02A2" w:rsidRDefault="00FE6A16" w:rsidP="00FE6A16">
      <w:pPr>
        <w:pStyle w:val="Default"/>
        <w:rPr>
          <w:rFonts w:ascii="Open Sans" w:hAnsi="Open Sans" w:cs="Open Sans"/>
          <w:b/>
          <w:bCs/>
          <w:sz w:val="22"/>
          <w:szCs w:val="22"/>
        </w:rPr>
      </w:pPr>
    </w:p>
    <w:p w:rsidR="00AF02A2" w:rsidRPr="00AF02A2" w:rsidRDefault="00AF02A2" w:rsidP="00AF02A2">
      <w:pPr>
        <w:pStyle w:val="Heading1"/>
        <w:rPr>
          <w:rFonts w:cs="Open Sans"/>
          <w:szCs w:val="22"/>
        </w:rPr>
      </w:pPr>
    </w:p>
    <w:p w:rsidR="00FE6A16" w:rsidRPr="00AF02A2" w:rsidRDefault="00FE6A16" w:rsidP="00AF02A2">
      <w:pPr>
        <w:pStyle w:val="Heading1"/>
        <w:rPr>
          <w:rFonts w:cs="Open Sans"/>
          <w:szCs w:val="22"/>
        </w:rPr>
      </w:pPr>
      <w:bookmarkStart w:id="3" w:name="_Toc527329882"/>
      <w:r w:rsidRPr="00AF02A2">
        <w:rPr>
          <w:rFonts w:cs="Open Sans"/>
          <w:szCs w:val="22"/>
        </w:rPr>
        <w:t>Access Arrangements</w:t>
      </w:r>
      <w:bookmarkEnd w:id="3"/>
      <w:r w:rsidRPr="00AF02A2">
        <w:rPr>
          <w:rFonts w:cs="Open Sans"/>
          <w:szCs w:val="22"/>
        </w:rPr>
        <w:t xml:space="preserve"> </w:t>
      </w:r>
    </w:p>
    <w:p w:rsidR="00AF02A2" w:rsidRPr="00AF02A2" w:rsidRDefault="00AF02A2" w:rsidP="00FE6A16">
      <w:pPr>
        <w:autoSpaceDE w:val="0"/>
        <w:autoSpaceDN w:val="0"/>
        <w:adjustRightInd w:val="0"/>
        <w:spacing w:after="0" w:line="240" w:lineRule="auto"/>
        <w:rPr>
          <w:rFonts w:ascii="Open Sans" w:hAnsi="Open Sans" w:cs="Open Sans"/>
          <w:color w:val="000000"/>
        </w:rPr>
      </w:pPr>
    </w:p>
    <w:p w:rsidR="00FE6A16" w:rsidRDefault="00FE6A16" w:rsidP="00AF02A2">
      <w:pPr>
        <w:autoSpaceDE w:val="0"/>
        <w:autoSpaceDN w:val="0"/>
        <w:adjustRightInd w:val="0"/>
        <w:spacing w:after="0" w:line="240" w:lineRule="auto"/>
        <w:jc w:val="both"/>
        <w:rPr>
          <w:rFonts w:ascii="Open Sans" w:hAnsi="Open Sans" w:cs="Open Sans"/>
          <w:iCs/>
          <w:color w:val="000000"/>
        </w:rPr>
      </w:pPr>
      <w:r w:rsidRPr="00AF02A2">
        <w:rPr>
          <w:rFonts w:ascii="Open Sans" w:hAnsi="Open Sans" w:cs="Open Sans"/>
          <w:iCs/>
          <w:color w:val="000000"/>
        </w:rPr>
        <w:t xml:space="preserve">Access Arrangements are pre-examination adjustments for candidates based on evidence of need and normal way of working. Access Arrangements fall into two distinct categories: some arrangements are delegated to centres, others require prior JCQCIC awarding body approval. </w:t>
      </w:r>
    </w:p>
    <w:p w:rsidR="00AF02A2" w:rsidRPr="00AF02A2" w:rsidRDefault="00AF02A2" w:rsidP="00AF02A2">
      <w:pPr>
        <w:autoSpaceDE w:val="0"/>
        <w:autoSpaceDN w:val="0"/>
        <w:adjustRightInd w:val="0"/>
        <w:spacing w:after="0" w:line="240" w:lineRule="auto"/>
        <w:jc w:val="both"/>
        <w:rPr>
          <w:rFonts w:ascii="Open Sans" w:hAnsi="Open Sans" w:cs="Open Sans"/>
          <w:color w:val="000000"/>
        </w:rPr>
      </w:pPr>
    </w:p>
    <w:p w:rsidR="00FE6A16" w:rsidRPr="00AF02A2" w:rsidRDefault="00FE6A16" w:rsidP="00AF02A2">
      <w:pPr>
        <w:pStyle w:val="Default"/>
        <w:jc w:val="both"/>
        <w:rPr>
          <w:rFonts w:ascii="Open Sans" w:hAnsi="Open Sans" w:cs="Open Sans"/>
          <w:iCs/>
          <w:sz w:val="22"/>
          <w:szCs w:val="22"/>
        </w:rPr>
      </w:pPr>
      <w:r w:rsidRPr="00AF02A2">
        <w:rPr>
          <w:rFonts w:ascii="Open Sans" w:hAnsi="Open Sans" w:cs="Open Sans"/>
          <w:iCs/>
          <w:sz w:val="22"/>
          <w:szCs w:val="22"/>
        </w:rPr>
        <w:t xml:space="preserve">Access Arrangements allow </w:t>
      </w:r>
      <w:r w:rsidR="00930139" w:rsidRPr="00AF02A2">
        <w:rPr>
          <w:rFonts w:ascii="Open Sans" w:hAnsi="Open Sans" w:cs="Open Sans"/>
          <w:iCs/>
          <w:sz w:val="22"/>
          <w:szCs w:val="22"/>
        </w:rPr>
        <w:t>pupils</w:t>
      </w:r>
      <w:r w:rsidRPr="00AF02A2">
        <w:rPr>
          <w:rFonts w:ascii="Open Sans" w:hAnsi="Open Sans" w:cs="Open Sans"/>
          <w:iCs/>
          <w:sz w:val="22"/>
          <w:szCs w:val="22"/>
        </w:rPr>
        <w:t xml:space="preserve"> with special educational needs, disabilities or temporary injuries to access the assessment without changing the demands of the assessment. For example, readers, scribes and Braille question papers. In this way Awarding Bodies will comply with the duty of the Equality Act 2010 to make 'reasonable adjustments'.</w:t>
      </w:r>
    </w:p>
    <w:p w:rsidR="00FE6A16" w:rsidRPr="00AF02A2" w:rsidRDefault="00FE6A16" w:rsidP="00FE6A16">
      <w:pPr>
        <w:pStyle w:val="Default"/>
        <w:rPr>
          <w:rFonts w:ascii="Open Sans" w:hAnsi="Open Sans" w:cs="Open Sans"/>
          <w:i/>
          <w:iCs/>
          <w:sz w:val="22"/>
          <w:szCs w:val="22"/>
        </w:rPr>
      </w:pPr>
    </w:p>
    <w:p w:rsidR="00AF02A2" w:rsidRPr="00AF02A2" w:rsidRDefault="00AF02A2" w:rsidP="00AF02A2">
      <w:pPr>
        <w:pStyle w:val="Heading1"/>
        <w:rPr>
          <w:rFonts w:cs="Open Sans"/>
          <w:szCs w:val="22"/>
        </w:rPr>
      </w:pPr>
    </w:p>
    <w:p w:rsidR="00FE6A16" w:rsidRPr="00AF02A2" w:rsidRDefault="00FE6A16" w:rsidP="00AF02A2">
      <w:pPr>
        <w:pStyle w:val="Heading1"/>
        <w:rPr>
          <w:rFonts w:cs="Open Sans"/>
          <w:szCs w:val="22"/>
        </w:rPr>
      </w:pPr>
      <w:bookmarkStart w:id="4" w:name="_Toc527329883"/>
      <w:r w:rsidRPr="00AF02A2">
        <w:rPr>
          <w:rFonts w:cs="Open Sans"/>
          <w:szCs w:val="22"/>
        </w:rPr>
        <w:t>Reasonable Adjustments</w:t>
      </w:r>
      <w:bookmarkEnd w:id="4"/>
      <w:r w:rsidRPr="00AF02A2">
        <w:rPr>
          <w:rFonts w:cs="Open Sans"/>
          <w:szCs w:val="22"/>
        </w:rPr>
        <w:t xml:space="preserve"> </w:t>
      </w:r>
    </w:p>
    <w:p w:rsidR="00AF02A2" w:rsidRPr="00AF02A2" w:rsidRDefault="00AF02A2" w:rsidP="00AF02A2">
      <w:pPr>
        <w:pStyle w:val="Heading1"/>
        <w:rPr>
          <w:rFonts w:cs="Open Sans"/>
          <w:szCs w:val="22"/>
        </w:rPr>
      </w:pPr>
    </w:p>
    <w:p w:rsidR="00FE6A16" w:rsidRPr="00AF02A2" w:rsidRDefault="00FE6A16" w:rsidP="00AF02A2">
      <w:pPr>
        <w:pStyle w:val="Default"/>
        <w:jc w:val="both"/>
        <w:rPr>
          <w:rFonts w:ascii="Open Sans" w:hAnsi="Open Sans" w:cs="Open Sans"/>
          <w:sz w:val="22"/>
          <w:szCs w:val="22"/>
        </w:rPr>
      </w:pPr>
      <w:r w:rsidRPr="00AF02A2">
        <w:rPr>
          <w:rFonts w:ascii="Open Sans" w:hAnsi="Open Sans" w:cs="Open Sans"/>
          <w:sz w:val="22"/>
          <w:szCs w:val="22"/>
        </w:rPr>
        <w:t>The Equality Act 2010 requires an Awarding Body to make reasonab</w:t>
      </w:r>
      <w:r w:rsidR="00AB0708" w:rsidRPr="00AF02A2">
        <w:rPr>
          <w:rFonts w:ascii="Open Sans" w:hAnsi="Open Sans" w:cs="Open Sans"/>
          <w:sz w:val="22"/>
          <w:szCs w:val="22"/>
        </w:rPr>
        <w:t xml:space="preserve">le adjustments where a pupil with a special educational need and/or disability </w:t>
      </w:r>
      <w:r w:rsidRPr="00AF02A2">
        <w:rPr>
          <w:rFonts w:ascii="Open Sans" w:hAnsi="Open Sans" w:cs="Open Sans"/>
          <w:sz w:val="22"/>
          <w:szCs w:val="22"/>
        </w:rPr>
        <w:t xml:space="preserve">would be at a substantial disadvantage in undertaking an assessment. A reasonable adjustment for a </w:t>
      </w:r>
      <w:proofErr w:type="gramStart"/>
      <w:r w:rsidRPr="00AF02A2">
        <w:rPr>
          <w:rFonts w:ascii="Open Sans" w:hAnsi="Open Sans" w:cs="Open Sans"/>
          <w:sz w:val="22"/>
          <w:szCs w:val="22"/>
        </w:rPr>
        <w:t>particular person</w:t>
      </w:r>
      <w:proofErr w:type="gramEnd"/>
      <w:r w:rsidRPr="00AF02A2">
        <w:rPr>
          <w:rFonts w:ascii="Open Sans" w:hAnsi="Open Sans" w:cs="Open Sans"/>
          <w:sz w:val="22"/>
          <w:szCs w:val="22"/>
        </w:rPr>
        <w:t xml:space="preserve"> may be unique to that individual and may not be included in the list of available Access Arrangements. </w:t>
      </w:r>
    </w:p>
    <w:p w:rsidR="00154742" w:rsidRPr="00AF02A2" w:rsidRDefault="00154742" w:rsidP="00AF02A2">
      <w:pPr>
        <w:pStyle w:val="Default"/>
        <w:jc w:val="both"/>
        <w:rPr>
          <w:rFonts w:ascii="Open Sans" w:hAnsi="Open Sans" w:cs="Open Sans"/>
          <w:sz w:val="22"/>
          <w:szCs w:val="22"/>
        </w:rPr>
      </w:pPr>
    </w:p>
    <w:p w:rsidR="00FE6A16" w:rsidRPr="00AF02A2" w:rsidRDefault="00FE6A16" w:rsidP="00AF02A2">
      <w:pPr>
        <w:pStyle w:val="Default"/>
        <w:jc w:val="both"/>
        <w:rPr>
          <w:rFonts w:ascii="Open Sans" w:hAnsi="Open Sans" w:cs="Open Sans"/>
          <w:sz w:val="22"/>
          <w:szCs w:val="22"/>
        </w:rPr>
      </w:pPr>
      <w:r w:rsidRPr="00AF02A2">
        <w:rPr>
          <w:rFonts w:ascii="Open Sans" w:hAnsi="Open Sans" w:cs="Open Sans"/>
          <w:sz w:val="22"/>
          <w:szCs w:val="22"/>
        </w:rPr>
        <w:t xml:space="preserve">An adjustment may not be considered reasonable if it involves unreasonable costs, timeframes or affects the security or integrity of the assessment. </w:t>
      </w:r>
    </w:p>
    <w:p w:rsidR="00AF02A2" w:rsidRDefault="00AF02A2" w:rsidP="00AF02A2">
      <w:pPr>
        <w:pStyle w:val="Default"/>
        <w:jc w:val="both"/>
        <w:rPr>
          <w:rFonts w:ascii="Open Sans" w:hAnsi="Open Sans" w:cs="Open Sans"/>
          <w:sz w:val="22"/>
          <w:szCs w:val="22"/>
        </w:rPr>
      </w:pPr>
    </w:p>
    <w:p w:rsidR="00AF02A2" w:rsidRDefault="00FE6A16" w:rsidP="00AF02A2">
      <w:pPr>
        <w:pStyle w:val="Default"/>
        <w:jc w:val="both"/>
        <w:rPr>
          <w:rFonts w:ascii="Open Sans" w:hAnsi="Open Sans" w:cs="Open Sans"/>
          <w:sz w:val="22"/>
          <w:szCs w:val="22"/>
        </w:rPr>
      </w:pPr>
      <w:r w:rsidRPr="00AF02A2">
        <w:rPr>
          <w:rFonts w:ascii="Open Sans" w:hAnsi="Open Sans" w:cs="Open Sans"/>
          <w:sz w:val="22"/>
          <w:szCs w:val="22"/>
        </w:rPr>
        <w:t xml:space="preserve">There is no duty on the Awarding Bodies to make any adjustment to the assessment objectives being tested in an assessment. </w:t>
      </w:r>
    </w:p>
    <w:p w:rsidR="00AF02A2" w:rsidRDefault="00AF02A2">
      <w:pPr>
        <w:rPr>
          <w:rFonts w:ascii="Open Sans" w:hAnsi="Open Sans" w:cs="Open Sans"/>
          <w:color w:val="000000"/>
        </w:rPr>
      </w:pPr>
      <w:r>
        <w:rPr>
          <w:rFonts w:ascii="Open Sans" w:hAnsi="Open Sans" w:cs="Open Sans"/>
        </w:rPr>
        <w:br w:type="page"/>
      </w:r>
    </w:p>
    <w:p w:rsidR="00F46A9A" w:rsidRPr="00AF02A2" w:rsidRDefault="00FE6A16" w:rsidP="00AF02A2">
      <w:pPr>
        <w:pStyle w:val="Heading1"/>
      </w:pPr>
      <w:bookmarkStart w:id="5" w:name="_Toc527329884"/>
      <w:r w:rsidRPr="00AF02A2">
        <w:lastRenderedPageBreak/>
        <w:t>Access Arrangements at</w:t>
      </w:r>
      <w:r w:rsidR="00F46A9A" w:rsidRPr="00AF02A2">
        <w:t xml:space="preserve"> Tower College</w:t>
      </w:r>
      <w:bookmarkEnd w:id="5"/>
      <w:r w:rsidR="00F46A9A" w:rsidRPr="00AF02A2">
        <w:t xml:space="preserve"> </w:t>
      </w:r>
    </w:p>
    <w:p w:rsidR="00F46A9A" w:rsidRPr="00AF02A2" w:rsidRDefault="00F46A9A" w:rsidP="00FE6A16">
      <w:pPr>
        <w:pStyle w:val="Default"/>
        <w:rPr>
          <w:rFonts w:ascii="Open Sans" w:hAnsi="Open Sans" w:cs="Open Sans"/>
          <w:b/>
          <w:bCs/>
          <w:sz w:val="22"/>
          <w:szCs w:val="22"/>
        </w:rPr>
      </w:pPr>
    </w:p>
    <w:p w:rsidR="00FE6A16" w:rsidRPr="00AF02A2" w:rsidRDefault="00F46A9A" w:rsidP="00AF02A2">
      <w:pPr>
        <w:pStyle w:val="Default"/>
        <w:jc w:val="both"/>
        <w:rPr>
          <w:rFonts w:ascii="Open Sans" w:hAnsi="Open Sans" w:cs="Open Sans"/>
          <w:sz w:val="22"/>
          <w:szCs w:val="22"/>
        </w:rPr>
      </w:pPr>
      <w:r w:rsidRPr="00AF02A2">
        <w:rPr>
          <w:rFonts w:ascii="Open Sans" w:hAnsi="Open Sans" w:cs="Open Sans"/>
          <w:sz w:val="22"/>
          <w:szCs w:val="22"/>
        </w:rPr>
        <w:t>Tower College</w:t>
      </w:r>
      <w:r w:rsidR="00FE6A16" w:rsidRPr="00AF02A2">
        <w:rPr>
          <w:rFonts w:ascii="Open Sans" w:hAnsi="Open Sans" w:cs="Open Sans"/>
          <w:sz w:val="22"/>
          <w:szCs w:val="22"/>
        </w:rPr>
        <w:t xml:space="preserve"> aims to ensure that all </w:t>
      </w:r>
      <w:r w:rsidRPr="00AF02A2">
        <w:rPr>
          <w:rFonts w:ascii="Open Sans" w:hAnsi="Open Sans" w:cs="Open Sans"/>
          <w:sz w:val="22"/>
          <w:szCs w:val="22"/>
        </w:rPr>
        <w:t>pupils</w:t>
      </w:r>
      <w:r w:rsidR="00FE6A16" w:rsidRPr="00AF02A2">
        <w:rPr>
          <w:rFonts w:ascii="Open Sans" w:hAnsi="Open Sans" w:cs="Open Sans"/>
          <w:sz w:val="22"/>
          <w:szCs w:val="22"/>
        </w:rPr>
        <w:t xml:space="preserve"> </w:t>
      </w:r>
      <w:proofErr w:type="gramStart"/>
      <w:r w:rsidR="00154742" w:rsidRPr="00AF02A2">
        <w:rPr>
          <w:rFonts w:ascii="Open Sans" w:hAnsi="Open Sans" w:cs="Open Sans"/>
          <w:sz w:val="22"/>
          <w:szCs w:val="22"/>
        </w:rPr>
        <w:t>are able to</w:t>
      </w:r>
      <w:proofErr w:type="gramEnd"/>
      <w:r w:rsidR="00154742" w:rsidRPr="00AF02A2">
        <w:rPr>
          <w:rFonts w:ascii="Open Sans" w:hAnsi="Open Sans" w:cs="Open Sans"/>
          <w:sz w:val="22"/>
          <w:szCs w:val="22"/>
        </w:rPr>
        <w:t xml:space="preserve"> access </w:t>
      </w:r>
      <w:r w:rsidR="00FE6A16" w:rsidRPr="00AF02A2">
        <w:rPr>
          <w:rFonts w:ascii="Open Sans" w:hAnsi="Open Sans" w:cs="Open Sans"/>
          <w:sz w:val="22"/>
          <w:szCs w:val="22"/>
        </w:rPr>
        <w:t xml:space="preserve">examinations and are neither advantaged nor disadvantaged over their peers by </w:t>
      </w:r>
      <w:r w:rsidR="008C7735" w:rsidRPr="00AF02A2">
        <w:rPr>
          <w:rFonts w:ascii="Open Sans" w:hAnsi="Open Sans" w:cs="Open Sans"/>
          <w:sz w:val="22"/>
          <w:szCs w:val="22"/>
        </w:rPr>
        <w:t>any long term, substantial special educational need and/or disability</w:t>
      </w:r>
      <w:r w:rsidR="00FE6A16" w:rsidRPr="00AF02A2">
        <w:rPr>
          <w:rFonts w:ascii="Open Sans" w:hAnsi="Open Sans" w:cs="Open Sans"/>
          <w:sz w:val="22"/>
          <w:szCs w:val="22"/>
        </w:rPr>
        <w:t xml:space="preserve"> which fall into the following four categories: - </w:t>
      </w:r>
    </w:p>
    <w:p w:rsidR="00F46A9A" w:rsidRPr="00AF02A2" w:rsidRDefault="00F46A9A" w:rsidP="00AF02A2">
      <w:pPr>
        <w:pStyle w:val="Default"/>
        <w:jc w:val="both"/>
        <w:rPr>
          <w:rFonts w:ascii="Open Sans" w:hAnsi="Open Sans" w:cs="Open Sans"/>
          <w:sz w:val="22"/>
          <w:szCs w:val="22"/>
        </w:rPr>
      </w:pPr>
    </w:p>
    <w:p w:rsidR="00FE6A16" w:rsidRPr="00AF02A2" w:rsidRDefault="00FE6A16" w:rsidP="00AF02A2">
      <w:pPr>
        <w:pStyle w:val="Default"/>
        <w:spacing w:after="62"/>
        <w:jc w:val="both"/>
        <w:rPr>
          <w:rFonts w:ascii="Open Sans" w:hAnsi="Open Sans" w:cs="Open Sans"/>
          <w:sz w:val="22"/>
          <w:szCs w:val="22"/>
        </w:rPr>
      </w:pPr>
      <w:r w:rsidRPr="00AF02A2">
        <w:rPr>
          <w:rFonts w:ascii="Open Sans" w:hAnsi="Open Sans" w:cs="Open Sans"/>
          <w:i/>
          <w:iCs/>
          <w:sz w:val="22"/>
          <w:szCs w:val="22"/>
        </w:rPr>
        <w:t xml:space="preserve">1. Communication and interaction. </w:t>
      </w:r>
    </w:p>
    <w:p w:rsidR="00FE6A16" w:rsidRPr="00AF02A2" w:rsidRDefault="00FE6A16" w:rsidP="00AF02A2">
      <w:pPr>
        <w:pStyle w:val="Default"/>
        <w:spacing w:after="62"/>
        <w:jc w:val="both"/>
        <w:rPr>
          <w:rFonts w:ascii="Open Sans" w:hAnsi="Open Sans" w:cs="Open Sans"/>
          <w:sz w:val="22"/>
          <w:szCs w:val="22"/>
        </w:rPr>
      </w:pPr>
      <w:r w:rsidRPr="00AF02A2">
        <w:rPr>
          <w:rFonts w:ascii="Open Sans" w:hAnsi="Open Sans" w:cs="Open Sans"/>
          <w:i/>
          <w:iCs/>
          <w:sz w:val="22"/>
          <w:szCs w:val="22"/>
        </w:rPr>
        <w:t xml:space="preserve">2. Cognition and learning. </w:t>
      </w:r>
    </w:p>
    <w:p w:rsidR="00FE6A16" w:rsidRPr="00AF02A2" w:rsidRDefault="00FE6A16" w:rsidP="00AF02A2">
      <w:pPr>
        <w:pStyle w:val="Default"/>
        <w:spacing w:after="62"/>
        <w:jc w:val="both"/>
        <w:rPr>
          <w:rFonts w:ascii="Open Sans" w:hAnsi="Open Sans" w:cs="Open Sans"/>
          <w:sz w:val="22"/>
          <w:szCs w:val="22"/>
        </w:rPr>
      </w:pPr>
      <w:r w:rsidRPr="00AF02A2">
        <w:rPr>
          <w:rFonts w:ascii="Open Sans" w:hAnsi="Open Sans" w:cs="Open Sans"/>
          <w:i/>
          <w:iCs/>
          <w:sz w:val="22"/>
          <w:szCs w:val="22"/>
        </w:rPr>
        <w:t xml:space="preserve">3. Social, emotional and mental health. </w:t>
      </w:r>
    </w:p>
    <w:p w:rsidR="00FE6A16" w:rsidRPr="00AF02A2" w:rsidRDefault="00FE6A16" w:rsidP="00AF02A2">
      <w:pPr>
        <w:pStyle w:val="Default"/>
        <w:jc w:val="both"/>
        <w:rPr>
          <w:rFonts w:ascii="Open Sans" w:hAnsi="Open Sans" w:cs="Open Sans"/>
          <w:sz w:val="22"/>
          <w:szCs w:val="22"/>
        </w:rPr>
      </w:pPr>
      <w:r w:rsidRPr="00AF02A2">
        <w:rPr>
          <w:rFonts w:ascii="Open Sans" w:hAnsi="Open Sans" w:cs="Open Sans"/>
          <w:i/>
          <w:iCs/>
          <w:sz w:val="22"/>
          <w:szCs w:val="22"/>
        </w:rPr>
        <w:t xml:space="preserve">4. Sensory and/or physical needs. </w:t>
      </w:r>
    </w:p>
    <w:p w:rsidR="00FE6A16" w:rsidRPr="00AF02A2" w:rsidRDefault="00FE6A16" w:rsidP="00AF02A2">
      <w:pPr>
        <w:jc w:val="both"/>
        <w:rPr>
          <w:rFonts w:ascii="Open Sans" w:hAnsi="Open Sans" w:cs="Open Sans"/>
        </w:rPr>
      </w:pPr>
    </w:p>
    <w:p w:rsidR="00FE6A16" w:rsidRPr="00AF02A2" w:rsidRDefault="00FE6A16" w:rsidP="00AF02A2">
      <w:pPr>
        <w:pStyle w:val="Default"/>
        <w:jc w:val="both"/>
        <w:rPr>
          <w:rFonts w:ascii="Open Sans" w:hAnsi="Open Sans" w:cs="Open Sans"/>
          <w:sz w:val="22"/>
          <w:szCs w:val="22"/>
        </w:rPr>
      </w:pPr>
      <w:r w:rsidRPr="00AF02A2">
        <w:rPr>
          <w:rFonts w:ascii="Open Sans" w:hAnsi="Open Sans" w:cs="Open Sans"/>
          <w:sz w:val="22"/>
          <w:szCs w:val="22"/>
        </w:rPr>
        <w:t xml:space="preserve">We will </w:t>
      </w:r>
      <w:r w:rsidR="00154742" w:rsidRPr="00AF02A2">
        <w:rPr>
          <w:rFonts w:ascii="Open Sans" w:hAnsi="Open Sans" w:cs="Open Sans"/>
          <w:sz w:val="22"/>
          <w:szCs w:val="22"/>
        </w:rPr>
        <w:t>achieve this</w:t>
      </w:r>
      <w:r w:rsidRPr="00AF02A2">
        <w:rPr>
          <w:rFonts w:ascii="Open Sans" w:hAnsi="Open Sans" w:cs="Open Sans"/>
          <w:sz w:val="22"/>
          <w:szCs w:val="22"/>
        </w:rPr>
        <w:t xml:space="preserve"> by applying the rules for Access Arrangements as set out in the most recent Joint Council for Qualifications guidelines. These are updated every year on the 1st September and run through until 31st August. The currently released document will always be the first</w:t>
      </w:r>
      <w:r w:rsidR="00154742" w:rsidRPr="00AF02A2">
        <w:rPr>
          <w:rFonts w:ascii="Open Sans" w:hAnsi="Open Sans" w:cs="Open Sans"/>
          <w:sz w:val="22"/>
          <w:szCs w:val="22"/>
        </w:rPr>
        <w:t xml:space="preserve"> point of</w:t>
      </w:r>
      <w:r w:rsidRPr="00AF02A2">
        <w:rPr>
          <w:rFonts w:ascii="Open Sans" w:hAnsi="Open Sans" w:cs="Open Sans"/>
          <w:sz w:val="22"/>
          <w:szCs w:val="22"/>
        </w:rPr>
        <w:t xml:space="preserve"> reference in determining the correct access arrangement for a </w:t>
      </w:r>
      <w:r w:rsidR="00154742" w:rsidRPr="00AF02A2">
        <w:rPr>
          <w:rFonts w:ascii="Open Sans" w:hAnsi="Open Sans" w:cs="Open Sans"/>
          <w:sz w:val="22"/>
          <w:szCs w:val="22"/>
        </w:rPr>
        <w:t>pupil.</w:t>
      </w:r>
      <w:r w:rsidRPr="00AF02A2">
        <w:rPr>
          <w:rFonts w:ascii="Open Sans" w:hAnsi="Open Sans" w:cs="Open Sans"/>
          <w:sz w:val="22"/>
          <w:szCs w:val="22"/>
        </w:rPr>
        <w:t xml:space="preserve"> </w:t>
      </w:r>
    </w:p>
    <w:p w:rsidR="003E6F5D" w:rsidRPr="00AF02A2" w:rsidRDefault="003E6F5D" w:rsidP="00AF02A2">
      <w:pPr>
        <w:pStyle w:val="Default"/>
        <w:jc w:val="both"/>
        <w:rPr>
          <w:rFonts w:ascii="Open Sans" w:hAnsi="Open Sans" w:cs="Open Sans"/>
          <w:sz w:val="22"/>
          <w:szCs w:val="22"/>
        </w:rPr>
      </w:pPr>
    </w:p>
    <w:p w:rsidR="00FE6A16" w:rsidRPr="00AF02A2" w:rsidRDefault="00FE6A16" w:rsidP="00AF02A2">
      <w:pPr>
        <w:pStyle w:val="Default"/>
        <w:jc w:val="both"/>
        <w:rPr>
          <w:rFonts w:ascii="Open Sans" w:hAnsi="Open Sans" w:cs="Open Sans"/>
          <w:sz w:val="22"/>
          <w:szCs w:val="22"/>
        </w:rPr>
      </w:pPr>
      <w:r w:rsidRPr="00AF02A2">
        <w:rPr>
          <w:rFonts w:ascii="Open Sans" w:hAnsi="Open Sans" w:cs="Open Sans"/>
          <w:sz w:val="22"/>
          <w:szCs w:val="22"/>
        </w:rPr>
        <w:t xml:space="preserve">Access arrangements reflect the support that is usually given to the </w:t>
      </w:r>
      <w:r w:rsidR="00F46A9A" w:rsidRPr="00AF02A2">
        <w:rPr>
          <w:rFonts w:ascii="Open Sans" w:hAnsi="Open Sans" w:cs="Open Sans"/>
          <w:sz w:val="22"/>
          <w:szCs w:val="22"/>
        </w:rPr>
        <w:t>pupil</w:t>
      </w:r>
      <w:r w:rsidRPr="00AF02A2">
        <w:rPr>
          <w:rFonts w:ascii="Open Sans" w:hAnsi="Open Sans" w:cs="Open Sans"/>
          <w:sz w:val="22"/>
          <w:szCs w:val="22"/>
        </w:rPr>
        <w:t xml:space="preserve"> in the classroom (within reason), internal exams and mock examinations. This is commonly referred to as ‘normal way of working’. </w:t>
      </w:r>
    </w:p>
    <w:p w:rsidR="00F46A9A" w:rsidRPr="00AF02A2" w:rsidRDefault="00F46A9A" w:rsidP="00FE6A16">
      <w:pPr>
        <w:pStyle w:val="Default"/>
        <w:rPr>
          <w:rFonts w:ascii="Open Sans" w:hAnsi="Open Sans" w:cs="Open Sans"/>
          <w:sz w:val="22"/>
          <w:szCs w:val="22"/>
        </w:rPr>
      </w:pPr>
    </w:p>
    <w:p w:rsidR="00AF02A2" w:rsidRPr="00AF02A2" w:rsidRDefault="00AB0708" w:rsidP="00AF02A2">
      <w:pPr>
        <w:pStyle w:val="Heading2"/>
      </w:pPr>
      <w:bookmarkStart w:id="6" w:name="_Toc527329885"/>
      <w:r w:rsidRPr="00AF02A2">
        <w:t>When might a pupil</w:t>
      </w:r>
      <w:r w:rsidR="00FE6A16" w:rsidRPr="00AF02A2">
        <w:t xml:space="preserve"> </w:t>
      </w:r>
      <w:r w:rsidRPr="00AF02A2">
        <w:t>require</w:t>
      </w:r>
      <w:r w:rsidR="00FE6A16" w:rsidRPr="00AF02A2">
        <w:t xml:space="preserve"> Exam Access Arrangements?</w:t>
      </w:r>
      <w:bookmarkEnd w:id="6"/>
      <w:r w:rsidR="00FE6A16" w:rsidRPr="00AF02A2">
        <w:t xml:space="preserve"> </w:t>
      </w:r>
    </w:p>
    <w:p w:rsidR="00FE6A16" w:rsidRPr="00AF02A2" w:rsidRDefault="00FE6A16" w:rsidP="00AF02A2">
      <w:pPr>
        <w:jc w:val="both"/>
        <w:rPr>
          <w:rFonts w:ascii="Open Sans" w:hAnsi="Open Sans" w:cs="Open Sans"/>
        </w:rPr>
      </w:pPr>
      <w:r w:rsidRPr="00AF02A2">
        <w:rPr>
          <w:rFonts w:ascii="Open Sans" w:hAnsi="Open Sans" w:cs="Open Sans"/>
        </w:rPr>
        <w:t xml:space="preserve">An Exam Access Arrangement (EAA) is a provision or type of support given to a </w:t>
      </w:r>
      <w:r w:rsidR="00154742" w:rsidRPr="00AF02A2">
        <w:rPr>
          <w:rFonts w:ascii="Open Sans" w:hAnsi="Open Sans" w:cs="Open Sans"/>
        </w:rPr>
        <w:t>pupil</w:t>
      </w:r>
      <w:r w:rsidRPr="00AF02A2">
        <w:rPr>
          <w:rFonts w:ascii="Open Sans" w:hAnsi="Open Sans" w:cs="Open Sans"/>
        </w:rPr>
        <w:t xml:space="preserve"> (subject to exam board approval) in an exam, where a </w:t>
      </w:r>
      <w:proofErr w:type="gramStart"/>
      <w:r w:rsidRPr="00AF02A2">
        <w:rPr>
          <w:rFonts w:ascii="Open Sans" w:hAnsi="Open Sans" w:cs="Open Sans"/>
        </w:rPr>
        <w:t>particular need</w:t>
      </w:r>
      <w:proofErr w:type="gramEnd"/>
      <w:r w:rsidRPr="00AF02A2">
        <w:rPr>
          <w:rFonts w:ascii="Open Sans" w:hAnsi="Open Sans" w:cs="Open Sans"/>
        </w:rPr>
        <w:t xml:space="preserve"> has been identified and is provided so that the student has appropriate access to the exam.</w:t>
      </w:r>
    </w:p>
    <w:p w:rsidR="00AF02A2" w:rsidRDefault="00AF02A2" w:rsidP="00AF02A2">
      <w:pPr>
        <w:pStyle w:val="Heading2"/>
      </w:pPr>
    </w:p>
    <w:p w:rsidR="00FE6A16" w:rsidRDefault="00FE6A16" w:rsidP="00AF02A2">
      <w:pPr>
        <w:pStyle w:val="Heading2"/>
      </w:pPr>
      <w:bookmarkStart w:id="7" w:name="_Toc527329886"/>
      <w:r w:rsidRPr="00AF02A2">
        <w:t>What evidence is needed to apply for EAA?</w:t>
      </w:r>
      <w:bookmarkEnd w:id="7"/>
      <w:r w:rsidRPr="00AF02A2">
        <w:t xml:space="preserve"> </w:t>
      </w:r>
    </w:p>
    <w:p w:rsidR="00FE6A16" w:rsidRPr="00AF02A2" w:rsidRDefault="00FE6A16" w:rsidP="00FE6A16">
      <w:pPr>
        <w:pStyle w:val="Default"/>
        <w:rPr>
          <w:rFonts w:ascii="Open Sans" w:hAnsi="Open Sans" w:cs="Open Sans"/>
          <w:sz w:val="22"/>
          <w:szCs w:val="22"/>
        </w:rPr>
      </w:pPr>
      <w:r w:rsidRPr="00AF02A2">
        <w:rPr>
          <w:rFonts w:ascii="Open Sans" w:hAnsi="Open Sans" w:cs="Open Sans"/>
          <w:sz w:val="22"/>
          <w:szCs w:val="22"/>
        </w:rPr>
        <w:t xml:space="preserve">There are </w:t>
      </w:r>
      <w:proofErr w:type="gramStart"/>
      <w:r w:rsidRPr="00AF02A2">
        <w:rPr>
          <w:rFonts w:ascii="Open Sans" w:hAnsi="Open Sans" w:cs="Open Sans"/>
          <w:sz w:val="22"/>
          <w:szCs w:val="22"/>
        </w:rPr>
        <w:t>a number of</w:t>
      </w:r>
      <w:proofErr w:type="gramEnd"/>
      <w:r w:rsidRPr="00AF02A2">
        <w:rPr>
          <w:rFonts w:ascii="Open Sans" w:hAnsi="Open Sans" w:cs="Open Sans"/>
          <w:sz w:val="22"/>
          <w:szCs w:val="22"/>
        </w:rPr>
        <w:t xml:space="preserve"> pieces of evidence that can be used to apply for EAA to the Joint Council for Qualifications (JCQ): </w:t>
      </w:r>
    </w:p>
    <w:p w:rsidR="00F46A9A" w:rsidRPr="00AF02A2" w:rsidRDefault="00F46A9A" w:rsidP="00FE6A16">
      <w:pPr>
        <w:pStyle w:val="Default"/>
        <w:rPr>
          <w:rFonts w:ascii="Open Sans" w:hAnsi="Open Sans" w:cs="Open Sans"/>
          <w:sz w:val="22"/>
          <w:szCs w:val="22"/>
        </w:rPr>
      </w:pPr>
    </w:p>
    <w:p w:rsidR="00F46A9A" w:rsidRPr="00AF02A2" w:rsidRDefault="00AB0708" w:rsidP="00F46A9A">
      <w:pPr>
        <w:pStyle w:val="Default"/>
        <w:numPr>
          <w:ilvl w:val="0"/>
          <w:numId w:val="1"/>
        </w:numPr>
        <w:rPr>
          <w:rFonts w:ascii="Open Sans" w:hAnsi="Open Sans" w:cs="Open Sans"/>
          <w:sz w:val="22"/>
          <w:szCs w:val="22"/>
        </w:rPr>
      </w:pPr>
      <w:r w:rsidRPr="00AF02A2">
        <w:rPr>
          <w:rFonts w:ascii="Open Sans" w:hAnsi="Open Sans" w:cs="Open Sans"/>
          <w:sz w:val="22"/>
          <w:szCs w:val="22"/>
        </w:rPr>
        <w:t xml:space="preserve">An </w:t>
      </w:r>
      <w:r w:rsidR="00522901" w:rsidRPr="00AF02A2">
        <w:rPr>
          <w:rFonts w:ascii="Open Sans" w:hAnsi="Open Sans" w:cs="Open Sans"/>
          <w:sz w:val="22"/>
          <w:szCs w:val="22"/>
        </w:rPr>
        <w:t>Education</w:t>
      </w:r>
      <w:r w:rsidRPr="00AF02A2">
        <w:rPr>
          <w:rFonts w:ascii="Open Sans" w:hAnsi="Open Sans" w:cs="Open Sans"/>
          <w:sz w:val="22"/>
          <w:szCs w:val="22"/>
        </w:rPr>
        <w:t>,</w:t>
      </w:r>
      <w:r w:rsidR="00522901" w:rsidRPr="00AF02A2">
        <w:rPr>
          <w:rFonts w:ascii="Open Sans" w:hAnsi="Open Sans" w:cs="Open Sans"/>
          <w:sz w:val="22"/>
          <w:szCs w:val="22"/>
        </w:rPr>
        <w:t xml:space="preserve"> Health and Care Plan</w:t>
      </w:r>
    </w:p>
    <w:p w:rsidR="00F46A9A" w:rsidRPr="00AF02A2" w:rsidRDefault="00AB0708" w:rsidP="00F46A9A">
      <w:pPr>
        <w:pStyle w:val="Default"/>
        <w:numPr>
          <w:ilvl w:val="0"/>
          <w:numId w:val="1"/>
        </w:numPr>
        <w:rPr>
          <w:rFonts w:ascii="Open Sans" w:hAnsi="Open Sans" w:cs="Open Sans"/>
          <w:sz w:val="22"/>
          <w:szCs w:val="22"/>
        </w:rPr>
      </w:pPr>
      <w:r w:rsidRPr="00AF02A2">
        <w:rPr>
          <w:rFonts w:ascii="Open Sans" w:hAnsi="Open Sans" w:cs="Open Sans"/>
          <w:sz w:val="22"/>
          <w:szCs w:val="22"/>
        </w:rPr>
        <w:t>An Educational Psychologist</w:t>
      </w:r>
      <w:r w:rsidR="00F46A9A" w:rsidRPr="00AF02A2">
        <w:rPr>
          <w:rFonts w:ascii="Open Sans" w:hAnsi="Open Sans" w:cs="Open Sans"/>
          <w:sz w:val="22"/>
          <w:szCs w:val="22"/>
        </w:rPr>
        <w:t xml:space="preserve"> Report </w:t>
      </w:r>
    </w:p>
    <w:p w:rsidR="00FE6A16" w:rsidRPr="00AF02A2" w:rsidRDefault="00FE6A16" w:rsidP="00F46A9A">
      <w:pPr>
        <w:pStyle w:val="Default"/>
        <w:numPr>
          <w:ilvl w:val="0"/>
          <w:numId w:val="1"/>
        </w:numPr>
        <w:spacing w:after="78"/>
        <w:rPr>
          <w:rFonts w:ascii="Open Sans" w:hAnsi="Open Sans" w:cs="Open Sans"/>
          <w:sz w:val="22"/>
          <w:szCs w:val="22"/>
        </w:rPr>
      </w:pPr>
      <w:r w:rsidRPr="00AF02A2">
        <w:rPr>
          <w:rFonts w:ascii="Open Sans" w:hAnsi="Open Sans" w:cs="Open Sans"/>
          <w:sz w:val="22"/>
          <w:szCs w:val="22"/>
        </w:rPr>
        <w:t>Form 8 report from a Specialist Teacher or Specialist Assessor completed no</w:t>
      </w:r>
      <w:r w:rsidR="00AB0708" w:rsidRPr="00AF02A2">
        <w:rPr>
          <w:rFonts w:ascii="Open Sans" w:hAnsi="Open Sans" w:cs="Open Sans"/>
          <w:sz w:val="22"/>
          <w:szCs w:val="22"/>
        </w:rPr>
        <w:t xml:space="preserve"> earlier than the beginning of Y</w:t>
      </w:r>
      <w:r w:rsidRPr="00AF02A2">
        <w:rPr>
          <w:rFonts w:ascii="Open Sans" w:hAnsi="Open Sans" w:cs="Open Sans"/>
          <w:sz w:val="22"/>
          <w:szCs w:val="22"/>
        </w:rPr>
        <w:t xml:space="preserve">ear 9 </w:t>
      </w:r>
    </w:p>
    <w:p w:rsidR="00F46A9A" w:rsidRPr="00AF02A2" w:rsidRDefault="00FE6A16" w:rsidP="00F46A9A">
      <w:pPr>
        <w:pStyle w:val="Default"/>
        <w:numPr>
          <w:ilvl w:val="0"/>
          <w:numId w:val="1"/>
        </w:numPr>
        <w:spacing w:after="78"/>
        <w:rPr>
          <w:rFonts w:ascii="Open Sans" w:hAnsi="Open Sans" w:cs="Open Sans"/>
          <w:sz w:val="22"/>
          <w:szCs w:val="22"/>
        </w:rPr>
      </w:pPr>
      <w:r w:rsidRPr="00AF02A2">
        <w:rPr>
          <w:rFonts w:ascii="Open Sans" w:hAnsi="Open Sans" w:cs="Open Sans"/>
          <w:sz w:val="22"/>
          <w:szCs w:val="22"/>
        </w:rPr>
        <w:t xml:space="preserve">Previous EAA from Primary Schools/other education providers </w:t>
      </w:r>
      <w:r w:rsidRPr="00AF02A2">
        <w:rPr>
          <w:rFonts w:ascii="Open Sans" w:hAnsi="Open Sans" w:cs="Open Sans"/>
          <w:i/>
          <w:iCs/>
          <w:sz w:val="22"/>
          <w:szCs w:val="22"/>
        </w:rPr>
        <w:t>(please note a Form 8 will stil</w:t>
      </w:r>
      <w:r w:rsidR="00AB0708" w:rsidRPr="00AF02A2">
        <w:rPr>
          <w:rFonts w:ascii="Open Sans" w:hAnsi="Open Sans" w:cs="Open Sans"/>
          <w:i/>
          <w:iCs/>
          <w:sz w:val="22"/>
          <w:szCs w:val="22"/>
        </w:rPr>
        <w:t>l need to be completed for GCSE)</w:t>
      </w:r>
    </w:p>
    <w:p w:rsidR="00FE6A16" w:rsidRPr="00AF02A2" w:rsidRDefault="00F46A9A" w:rsidP="00F46A9A">
      <w:pPr>
        <w:pStyle w:val="Default"/>
        <w:numPr>
          <w:ilvl w:val="0"/>
          <w:numId w:val="1"/>
        </w:numPr>
        <w:spacing w:after="78"/>
        <w:rPr>
          <w:rFonts w:ascii="Open Sans" w:hAnsi="Open Sans" w:cs="Open Sans"/>
          <w:sz w:val="22"/>
          <w:szCs w:val="22"/>
        </w:rPr>
      </w:pPr>
      <w:r w:rsidRPr="00AF02A2">
        <w:rPr>
          <w:rFonts w:ascii="Open Sans" w:hAnsi="Open Sans" w:cs="Open Sans"/>
          <w:sz w:val="22"/>
          <w:szCs w:val="22"/>
        </w:rPr>
        <w:t>S</w:t>
      </w:r>
      <w:r w:rsidR="00FE6A16" w:rsidRPr="00AF02A2">
        <w:rPr>
          <w:rFonts w:ascii="Open Sans" w:hAnsi="Open Sans" w:cs="Open Sans"/>
          <w:sz w:val="22"/>
          <w:szCs w:val="22"/>
        </w:rPr>
        <w:t xml:space="preserve">ubject teachers – examples of work as appropriate </w:t>
      </w:r>
    </w:p>
    <w:p w:rsidR="00FE6A16" w:rsidRDefault="00FE6A16" w:rsidP="00F46A9A">
      <w:pPr>
        <w:pStyle w:val="Default"/>
        <w:numPr>
          <w:ilvl w:val="0"/>
          <w:numId w:val="1"/>
        </w:numPr>
        <w:rPr>
          <w:rFonts w:ascii="Open Sans" w:hAnsi="Open Sans" w:cs="Open Sans"/>
          <w:sz w:val="22"/>
          <w:szCs w:val="22"/>
        </w:rPr>
      </w:pPr>
      <w:r w:rsidRPr="00AF02A2">
        <w:rPr>
          <w:rFonts w:ascii="Open Sans" w:hAnsi="Open Sans" w:cs="Open Sans"/>
          <w:sz w:val="22"/>
          <w:szCs w:val="22"/>
        </w:rPr>
        <w:t>Results of baseline tests e.g. reading/comprehension age, writing tests, st</w:t>
      </w:r>
      <w:r w:rsidR="00AB0708" w:rsidRPr="00AF02A2">
        <w:rPr>
          <w:rFonts w:ascii="Open Sans" w:hAnsi="Open Sans" w:cs="Open Sans"/>
          <w:sz w:val="22"/>
          <w:szCs w:val="22"/>
        </w:rPr>
        <w:t>andardised psychometric testing.</w:t>
      </w:r>
    </w:p>
    <w:p w:rsidR="00AF02A2" w:rsidRDefault="00AF02A2" w:rsidP="00AF02A2">
      <w:pPr>
        <w:pStyle w:val="Default"/>
        <w:rPr>
          <w:rFonts w:ascii="Open Sans" w:hAnsi="Open Sans" w:cs="Open Sans"/>
          <w:sz w:val="22"/>
          <w:szCs w:val="22"/>
        </w:rPr>
      </w:pPr>
    </w:p>
    <w:p w:rsidR="00AF02A2" w:rsidRPr="00AF02A2" w:rsidRDefault="00AF02A2" w:rsidP="00AF02A2">
      <w:pPr>
        <w:pStyle w:val="Default"/>
        <w:rPr>
          <w:rFonts w:ascii="Open Sans" w:hAnsi="Open Sans" w:cs="Open Sans"/>
          <w:sz w:val="22"/>
          <w:szCs w:val="22"/>
        </w:rPr>
      </w:pPr>
    </w:p>
    <w:p w:rsidR="00FE6A16" w:rsidRPr="00AF02A2" w:rsidRDefault="00FE6A16" w:rsidP="00FE6A16">
      <w:pPr>
        <w:pStyle w:val="Default"/>
        <w:rPr>
          <w:rFonts w:ascii="Open Sans" w:hAnsi="Open Sans" w:cs="Open Sans"/>
          <w:sz w:val="22"/>
          <w:szCs w:val="22"/>
        </w:rPr>
      </w:pPr>
    </w:p>
    <w:p w:rsidR="00FE6A16" w:rsidRPr="00AF02A2" w:rsidRDefault="00FE6A16" w:rsidP="00AF02A2">
      <w:pPr>
        <w:pStyle w:val="Heading2"/>
      </w:pPr>
      <w:bookmarkStart w:id="8" w:name="_Toc527329887"/>
      <w:r w:rsidRPr="00AF02A2">
        <w:lastRenderedPageBreak/>
        <w:t>Private Educational Psychologists’ Reports</w:t>
      </w:r>
      <w:bookmarkEnd w:id="8"/>
      <w:r w:rsidRPr="00AF02A2">
        <w:t xml:space="preserve"> </w:t>
      </w:r>
    </w:p>
    <w:p w:rsidR="00FE6A16" w:rsidRPr="00AF02A2" w:rsidRDefault="00AB0708" w:rsidP="00AF02A2">
      <w:pPr>
        <w:pStyle w:val="Default"/>
        <w:jc w:val="both"/>
        <w:rPr>
          <w:rFonts w:ascii="Open Sans" w:hAnsi="Open Sans" w:cs="Open Sans"/>
          <w:bCs/>
          <w:sz w:val="22"/>
          <w:szCs w:val="22"/>
        </w:rPr>
      </w:pPr>
      <w:r w:rsidRPr="00AF02A2">
        <w:rPr>
          <w:rFonts w:ascii="Open Sans" w:hAnsi="Open Sans" w:cs="Open Sans"/>
          <w:bCs/>
          <w:sz w:val="22"/>
          <w:szCs w:val="22"/>
        </w:rPr>
        <w:t xml:space="preserve">As an independent school, </w:t>
      </w:r>
      <w:r w:rsidR="00522901" w:rsidRPr="00AF02A2">
        <w:rPr>
          <w:rFonts w:ascii="Open Sans" w:hAnsi="Open Sans" w:cs="Open Sans"/>
          <w:bCs/>
          <w:sz w:val="22"/>
          <w:szCs w:val="22"/>
        </w:rPr>
        <w:t xml:space="preserve">Tower College does not </w:t>
      </w:r>
      <w:r w:rsidR="00E94EF1" w:rsidRPr="00AF02A2">
        <w:rPr>
          <w:rFonts w:ascii="Open Sans" w:hAnsi="Open Sans" w:cs="Open Sans"/>
          <w:bCs/>
          <w:sz w:val="22"/>
          <w:szCs w:val="22"/>
        </w:rPr>
        <w:t xml:space="preserve">currently </w:t>
      </w:r>
      <w:r w:rsidRPr="00AF02A2">
        <w:rPr>
          <w:rFonts w:ascii="Open Sans" w:hAnsi="Open Sans" w:cs="Open Sans"/>
          <w:bCs/>
          <w:sz w:val="22"/>
          <w:szCs w:val="22"/>
        </w:rPr>
        <w:t xml:space="preserve">have access to </w:t>
      </w:r>
      <w:r w:rsidR="00E94EF1" w:rsidRPr="00AF02A2">
        <w:rPr>
          <w:rFonts w:ascii="Open Sans" w:hAnsi="Open Sans" w:cs="Open Sans"/>
          <w:bCs/>
          <w:sz w:val="22"/>
          <w:szCs w:val="22"/>
        </w:rPr>
        <w:t>the local authority educational psychology team</w:t>
      </w:r>
      <w:r w:rsidRPr="00AF02A2">
        <w:rPr>
          <w:rFonts w:ascii="Open Sans" w:hAnsi="Open Sans" w:cs="Open Sans"/>
          <w:bCs/>
          <w:sz w:val="22"/>
          <w:szCs w:val="22"/>
        </w:rPr>
        <w:t xml:space="preserve"> or specialist teacher </w:t>
      </w:r>
      <w:r w:rsidR="00522901" w:rsidRPr="00AF02A2">
        <w:rPr>
          <w:rFonts w:ascii="Open Sans" w:hAnsi="Open Sans" w:cs="Open Sans"/>
          <w:bCs/>
          <w:sz w:val="22"/>
          <w:szCs w:val="22"/>
        </w:rPr>
        <w:t xml:space="preserve">to assess </w:t>
      </w:r>
      <w:r w:rsidRPr="00AF02A2">
        <w:rPr>
          <w:rFonts w:ascii="Open Sans" w:hAnsi="Open Sans" w:cs="Open Sans"/>
          <w:bCs/>
          <w:sz w:val="22"/>
          <w:szCs w:val="22"/>
        </w:rPr>
        <w:t xml:space="preserve">for </w:t>
      </w:r>
      <w:r w:rsidR="00522901" w:rsidRPr="00AF02A2">
        <w:rPr>
          <w:rFonts w:ascii="Open Sans" w:hAnsi="Open Sans" w:cs="Open Sans"/>
          <w:bCs/>
          <w:sz w:val="22"/>
          <w:szCs w:val="22"/>
        </w:rPr>
        <w:t>access arrangements.  It is the responsibility of the pare</w:t>
      </w:r>
      <w:r w:rsidRPr="00AF02A2">
        <w:rPr>
          <w:rFonts w:ascii="Open Sans" w:hAnsi="Open Sans" w:cs="Open Sans"/>
          <w:bCs/>
          <w:sz w:val="22"/>
          <w:szCs w:val="22"/>
        </w:rPr>
        <w:t xml:space="preserve">nts/guardians to fund a specialist assessor or educational psychologist to carry out an assessment. The </w:t>
      </w:r>
      <w:proofErr w:type="spellStart"/>
      <w:r w:rsidRPr="00AF02A2">
        <w:rPr>
          <w:rFonts w:ascii="Open Sans" w:hAnsi="Open Sans" w:cs="Open Sans"/>
          <w:bCs/>
          <w:sz w:val="22"/>
          <w:szCs w:val="22"/>
        </w:rPr>
        <w:t>SENCo</w:t>
      </w:r>
      <w:proofErr w:type="spellEnd"/>
      <w:r w:rsidRPr="00AF02A2">
        <w:rPr>
          <w:rFonts w:ascii="Open Sans" w:hAnsi="Open Sans" w:cs="Open Sans"/>
          <w:bCs/>
          <w:sz w:val="22"/>
          <w:szCs w:val="22"/>
        </w:rPr>
        <w:t xml:space="preserve"> is available to </w:t>
      </w:r>
      <w:r w:rsidR="00522901" w:rsidRPr="00AF02A2">
        <w:rPr>
          <w:rFonts w:ascii="Open Sans" w:hAnsi="Open Sans" w:cs="Open Sans"/>
          <w:bCs/>
          <w:sz w:val="22"/>
          <w:szCs w:val="22"/>
        </w:rPr>
        <w:t xml:space="preserve">provide </w:t>
      </w:r>
      <w:r w:rsidRPr="00AF02A2">
        <w:rPr>
          <w:rFonts w:ascii="Open Sans" w:hAnsi="Open Sans" w:cs="Open Sans"/>
          <w:bCs/>
          <w:sz w:val="22"/>
          <w:szCs w:val="22"/>
        </w:rPr>
        <w:t xml:space="preserve">advice and support. </w:t>
      </w:r>
    </w:p>
    <w:p w:rsidR="003E6F5D" w:rsidRPr="00AF02A2" w:rsidRDefault="003E6F5D" w:rsidP="00FE6A16">
      <w:pPr>
        <w:pStyle w:val="Default"/>
        <w:rPr>
          <w:rFonts w:ascii="Open Sans" w:hAnsi="Open Sans" w:cs="Open Sans"/>
          <w:sz w:val="22"/>
          <w:szCs w:val="22"/>
        </w:rPr>
      </w:pPr>
    </w:p>
    <w:p w:rsidR="00FE6A16" w:rsidRPr="00AF02A2" w:rsidRDefault="00FE6A16" w:rsidP="00AF02A2">
      <w:pPr>
        <w:pStyle w:val="Heading2"/>
      </w:pPr>
      <w:bookmarkStart w:id="9" w:name="_Toc527329888"/>
      <w:r w:rsidRPr="00AF02A2">
        <w:t>Procedures</w:t>
      </w:r>
      <w:bookmarkEnd w:id="9"/>
      <w:r w:rsidRPr="00AF02A2">
        <w:t xml:space="preserve"> </w:t>
      </w:r>
    </w:p>
    <w:p w:rsidR="00FE6A16" w:rsidRPr="00AF02A2" w:rsidRDefault="00FE6A16" w:rsidP="00FE6A16">
      <w:pPr>
        <w:pStyle w:val="Default"/>
        <w:rPr>
          <w:rFonts w:ascii="Open Sans" w:hAnsi="Open Sans" w:cs="Open Sans"/>
          <w:sz w:val="22"/>
          <w:szCs w:val="22"/>
        </w:rPr>
      </w:pPr>
      <w:r w:rsidRPr="00AF02A2">
        <w:rPr>
          <w:rFonts w:ascii="Open Sans" w:hAnsi="Open Sans" w:cs="Open Sans"/>
          <w:sz w:val="22"/>
          <w:szCs w:val="22"/>
        </w:rPr>
        <w:t xml:space="preserve">How </w:t>
      </w:r>
      <w:r w:rsidR="00AB0708" w:rsidRPr="00AF02A2">
        <w:rPr>
          <w:rFonts w:ascii="Open Sans" w:hAnsi="Open Sans" w:cs="Open Sans"/>
          <w:sz w:val="22"/>
          <w:szCs w:val="22"/>
        </w:rPr>
        <w:t>pupils</w:t>
      </w:r>
      <w:r w:rsidRPr="00AF02A2">
        <w:rPr>
          <w:rFonts w:ascii="Open Sans" w:hAnsi="Open Sans" w:cs="Open Sans"/>
          <w:sz w:val="22"/>
          <w:szCs w:val="22"/>
        </w:rPr>
        <w:t xml:space="preserve"> would be identified for Exam Access Arrangements: </w:t>
      </w:r>
    </w:p>
    <w:p w:rsidR="003572DE" w:rsidRPr="00AF02A2" w:rsidRDefault="003572DE" w:rsidP="003572DE">
      <w:pPr>
        <w:pStyle w:val="Default"/>
        <w:spacing w:after="75"/>
        <w:rPr>
          <w:rFonts w:ascii="Open Sans" w:hAnsi="Open Sans" w:cs="Open Sans"/>
          <w:sz w:val="22"/>
          <w:szCs w:val="22"/>
        </w:rPr>
      </w:pPr>
    </w:p>
    <w:p w:rsidR="00FE6A16" w:rsidRPr="00AF02A2" w:rsidRDefault="00FE6A16" w:rsidP="003E6F5D">
      <w:pPr>
        <w:pStyle w:val="Default"/>
        <w:numPr>
          <w:ilvl w:val="0"/>
          <w:numId w:val="2"/>
        </w:numPr>
        <w:spacing w:after="75"/>
        <w:rPr>
          <w:rFonts w:ascii="Open Sans" w:hAnsi="Open Sans" w:cs="Open Sans"/>
          <w:sz w:val="22"/>
          <w:szCs w:val="22"/>
        </w:rPr>
      </w:pPr>
      <w:r w:rsidRPr="00AF02A2">
        <w:rPr>
          <w:rFonts w:ascii="Open Sans" w:hAnsi="Open Sans" w:cs="Open Sans"/>
          <w:sz w:val="22"/>
          <w:szCs w:val="22"/>
        </w:rPr>
        <w:t xml:space="preserve">Parental referral </w:t>
      </w:r>
    </w:p>
    <w:p w:rsidR="00FE6A16" w:rsidRPr="00AF02A2" w:rsidRDefault="00FE6A16" w:rsidP="003E6F5D">
      <w:pPr>
        <w:pStyle w:val="Default"/>
        <w:numPr>
          <w:ilvl w:val="0"/>
          <w:numId w:val="2"/>
        </w:numPr>
        <w:spacing w:after="75"/>
        <w:rPr>
          <w:rFonts w:ascii="Open Sans" w:hAnsi="Open Sans" w:cs="Open Sans"/>
          <w:sz w:val="22"/>
          <w:szCs w:val="22"/>
        </w:rPr>
      </w:pPr>
      <w:r w:rsidRPr="00AF02A2">
        <w:rPr>
          <w:rFonts w:ascii="Open Sans" w:hAnsi="Open Sans" w:cs="Open Sans"/>
          <w:sz w:val="22"/>
          <w:szCs w:val="22"/>
        </w:rPr>
        <w:t xml:space="preserve">Subject teacher referral </w:t>
      </w:r>
    </w:p>
    <w:p w:rsidR="003E6F5D" w:rsidRPr="00AF02A2" w:rsidRDefault="003E6F5D" w:rsidP="003E6F5D">
      <w:pPr>
        <w:pStyle w:val="Default"/>
        <w:numPr>
          <w:ilvl w:val="0"/>
          <w:numId w:val="2"/>
        </w:numPr>
        <w:spacing w:after="75"/>
        <w:rPr>
          <w:rFonts w:ascii="Open Sans" w:hAnsi="Open Sans" w:cs="Open Sans"/>
          <w:sz w:val="22"/>
          <w:szCs w:val="22"/>
        </w:rPr>
      </w:pPr>
      <w:r w:rsidRPr="00AF02A2">
        <w:rPr>
          <w:rFonts w:ascii="Open Sans" w:hAnsi="Open Sans" w:cs="Open Sans"/>
          <w:sz w:val="22"/>
          <w:szCs w:val="22"/>
        </w:rPr>
        <w:t>CATS Scores</w:t>
      </w:r>
    </w:p>
    <w:p w:rsidR="003E6F5D" w:rsidRPr="00AF02A2" w:rsidRDefault="003E6F5D" w:rsidP="003E6F5D">
      <w:pPr>
        <w:pStyle w:val="Default"/>
        <w:numPr>
          <w:ilvl w:val="0"/>
          <w:numId w:val="2"/>
        </w:numPr>
        <w:spacing w:after="75"/>
        <w:rPr>
          <w:rFonts w:ascii="Open Sans" w:hAnsi="Open Sans" w:cs="Open Sans"/>
          <w:sz w:val="22"/>
          <w:szCs w:val="22"/>
        </w:rPr>
      </w:pPr>
      <w:r w:rsidRPr="00AF02A2">
        <w:rPr>
          <w:rFonts w:ascii="Open Sans" w:hAnsi="Open Sans" w:cs="Open Sans"/>
          <w:sz w:val="22"/>
          <w:szCs w:val="22"/>
        </w:rPr>
        <w:t xml:space="preserve">Screening assessments </w:t>
      </w:r>
    </w:p>
    <w:p w:rsidR="00FE6A16" w:rsidRPr="00AF02A2" w:rsidRDefault="00FE6A16" w:rsidP="003E6F5D">
      <w:pPr>
        <w:pStyle w:val="Default"/>
        <w:numPr>
          <w:ilvl w:val="0"/>
          <w:numId w:val="2"/>
        </w:numPr>
        <w:rPr>
          <w:rFonts w:ascii="Open Sans" w:hAnsi="Open Sans" w:cs="Open Sans"/>
          <w:sz w:val="22"/>
          <w:szCs w:val="22"/>
        </w:rPr>
      </w:pPr>
      <w:r w:rsidRPr="00AF02A2">
        <w:rPr>
          <w:rFonts w:ascii="Open Sans" w:hAnsi="Open Sans" w:cs="Open Sans"/>
          <w:sz w:val="22"/>
          <w:szCs w:val="22"/>
        </w:rPr>
        <w:t xml:space="preserve">Information from previous school/education provider </w:t>
      </w:r>
    </w:p>
    <w:p w:rsidR="003572DE" w:rsidRPr="00AF02A2" w:rsidRDefault="003572DE" w:rsidP="003E6F5D">
      <w:pPr>
        <w:pStyle w:val="Default"/>
        <w:numPr>
          <w:ilvl w:val="0"/>
          <w:numId w:val="2"/>
        </w:numPr>
        <w:rPr>
          <w:rFonts w:ascii="Open Sans" w:hAnsi="Open Sans" w:cs="Open Sans"/>
          <w:sz w:val="22"/>
          <w:szCs w:val="22"/>
        </w:rPr>
      </w:pPr>
      <w:r w:rsidRPr="00AF02A2">
        <w:rPr>
          <w:rFonts w:ascii="Open Sans" w:hAnsi="Open Sans" w:cs="Open Sans"/>
          <w:sz w:val="22"/>
          <w:szCs w:val="22"/>
        </w:rPr>
        <w:t xml:space="preserve">Normal way of working </w:t>
      </w:r>
    </w:p>
    <w:p w:rsidR="003572DE" w:rsidRPr="00AF02A2" w:rsidRDefault="003572DE" w:rsidP="003E6F5D">
      <w:pPr>
        <w:pStyle w:val="Default"/>
        <w:numPr>
          <w:ilvl w:val="0"/>
          <w:numId w:val="2"/>
        </w:numPr>
        <w:rPr>
          <w:rFonts w:ascii="Open Sans" w:hAnsi="Open Sans" w:cs="Open Sans"/>
          <w:sz w:val="22"/>
          <w:szCs w:val="22"/>
        </w:rPr>
      </w:pPr>
      <w:r w:rsidRPr="00AF02A2">
        <w:rPr>
          <w:rFonts w:ascii="Open Sans" w:hAnsi="Open Sans" w:cs="Open Sans"/>
          <w:sz w:val="22"/>
          <w:szCs w:val="22"/>
        </w:rPr>
        <w:t>Educational psychologist report</w:t>
      </w:r>
    </w:p>
    <w:p w:rsidR="003572DE" w:rsidRPr="00AF02A2" w:rsidRDefault="00AB0708" w:rsidP="003E6F5D">
      <w:pPr>
        <w:pStyle w:val="Default"/>
        <w:numPr>
          <w:ilvl w:val="0"/>
          <w:numId w:val="2"/>
        </w:numPr>
        <w:rPr>
          <w:rFonts w:ascii="Open Sans" w:hAnsi="Open Sans" w:cs="Open Sans"/>
          <w:sz w:val="22"/>
          <w:szCs w:val="22"/>
        </w:rPr>
      </w:pPr>
      <w:r w:rsidRPr="00AF02A2">
        <w:rPr>
          <w:rFonts w:ascii="Open Sans" w:hAnsi="Open Sans" w:cs="Open Sans"/>
          <w:sz w:val="22"/>
          <w:szCs w:val="22"/>
        </w:rPr>
        <w:t>Education, Health and C</w:t>
      </w:r>
      <w:r w:rsidR="003572DE" w:rsidRPr="00AF02A2">
        <w:rPr>
          <w:rFonts w:ascii="Open Sans" w:hAnsi="Open Sans" w:cs="Open Sans"/>
          <w:sz w:val="22"/>
          <w:szCs w:val="22"/>
        </w:rPr>
        <w:t>are plan</w:t>
      </w:r>
    </w:p>
    <w:p w:rsidR="00FE6A16" w:rsidRPr="00AF02A2" w:rsidRDefault="00FE6A16" w:rsidP="00AF02A2">
      <w:pPr>
        <w:pStyle w:val="Default"/>
        <w:jc w:val="both"/>
        <w:rPr>
          <w:rFonts w:ascii="Open Sans" w:hAnsi="Open Sans" w:cs="Open Sans"/>
          <w:sz w:val="22"/>
          <w:szCs w:val="22"/>
        </w:rPr>
      </w:pPr>
    </w:p>
    <w:p w:rsidR="00FE6A16" w:rsidRPr="00AF02A2" w:rsidRDefault="00FE6A16" w:rsidP="00AF02A2">
      <w:pPr>
        <w:pStyle w:val="Default"/>
        <w:jc w:val="both"/>
        <w:rPr>
          <w:rFonts w:ascii="Open Sans" w:hAnsi="Open Sans" w:cs="Open Sans"/>
          <w:sz w:val="22"/>
          <w:szCs w:val="22"/>
        </w:rPr>
      </w:pPr>
      <w:r w:rsidRPr="00AF02A2">
        <w:rPr>
          <w:rFonts w:ascii="Open Sans" w:hAnsi="Open Sans" w:cs="Open Sans"/>
          <w:sz w:val="22"/>
          <w:szCs w:val="22"/>
        </w:rPr>
        <w:t xml:space="preserve">An important principle is that just because a </w:t>
      </w:r>
      <w:r w:rsidR="003E6F5D" w:rsidRPr="00AF02A2">
        <w:rPr>
          <w:rFonts w:ascii="Open Sans" w:hAnsi="Open Sans" w:cs="Open Sans"/>
          <w:sz w:val="22"/>
          <w:szCs w:val="22"/>
        </w:rPr>
        <w:t>pupil</w:t>
      </w:r>
      <w:r w:rsidRPr="00AF02A2">
        <w:rPr>
          <w:rFonts w:ascii="Open Sans" w:hAnsi="Open Sans" w:cs="Open Sans"/>
          <w:sz w:val="22"/>
          <w:szCs w:val="22"/>
        </w:rPr>
        <w:t xml:space="preserve"> has received EAA in the past, it does not necessarily follow that they will continue to receive EAA as their needs may very well have changed. For </w:t>
      </w:r>
      <w:proofErr w:type="gramStart"/>
      <w:r w:rsidRPr="00AF02A2">
        <w:rPr>
          <w:rFonts w:ascii="Open Sans" w:hAnsi="Open Sans" w:cs="Open Sans"/>
          <w:sz w:val="22"/>
          <w:szCs w:val="22"/>
        </w:rPr>
        <w:t>example</w:t>
      </w:r>
      <w:proofErr w:type="gramEnd"/>
      <w:r w:rsidRPr="00AF02A2">
        <w:rPr>
          <w:rFonts w:ascii="Open Sans" w:hAnsi="Open Sans" w:cs="Open Sans"/>
          <w:sz w:val="22"/>
          <w:szCs w:val="22"/>
        </w:rPr>
        <w:t xml:space="preserve"> for whom baseline testing at KS2 shows a reading speed score below the threshold required for EAA may not qualify for the EAA at KS4 as their reading speed may have improved to the extent that it no longer meets the exam board criteria. </w:t>
      </w:r>
    </w:p>
    <w:p w:rsidR="00F10400" w:rsidRPr="00AF02A2" w:rsidRDefault="00F10400" w:rsidP="00FE6A16">
      <w:pPr>
        <w:pStyle w:val="Default"/>
        <w:rPr>
          <w:rFonts w:ascii="Open Sans" w:hAnsi="Open Sans" w:cs="Open Sans"/>
          <w:sz w:val="22"/>
          <w:szCs w:val="22"/>
        </w:rPr>
      </w:pPr>
    </w:p>
    <w:p w:rsidR="007E6A66" w:rsidRPr="00AF02A2" w:rsidRDefault="00F10400" w:rsidP="00AF02A2">
      <w:pPr>
        <w:pStyle w:val="Heading2"/>
      </w:pPr>
      <w:bookmarkStart w:id="10" w:name="_Toc527329889"/>
      <w:r w:rsidRPr="00AF02A2">
        <w:t>Parental Referral</w:t>
      </w:r>
      <w:bookmarkEnd w:id="10"/>
      <w:r w:rsidRPr="00AF02A2">
        <w:t xml:space="preserve"> </w:t>
      </w:r>
    </w:p>
    <w:p w:rsidR="00F10400" w:rsidRPr="00AF02A2" w:rsidRDefault="00F10400" w:rsidP="00AF02A2">
      <w:pPr>
        <w:pStyle w:val="Default"/>
        <w:jc w:val="both"/>
        <w:rPr>
          <w:rFonts w:ascii="Open Sans" w:hAnsi="Open Sans" w:cs="Open Sans"/>
          <w:sz w:val="22"/>
          <w:szCs w:val="22"/>
        </w:rPr>
      </w:pPr>
      <w:r w:rsidRPr="00AF02A2">
        <w:rPr>
          <w:rFonts w:ascii="Open Sans" w:hAnsi="Open Sans" w:cs="Open Sans"/>
          <w:sz w:val="22"/>
          <w:szCs w:val="22"/>
        </w:rPr>
        <w:t>Parents can contact the school to ask for advice about testing if they have concerns with the progress and learning of their child. Once contact has been made with the parent, the SENCO will invest</w:t>
      </w:r>
      <w:r w:rsidR="00E94EF1" w:rsidRPr="00AF02A2">
        <w:rPr>
          <w:rFonts w:ascii="Open Sans" w:hAnsi="Open Sans" w:cs="Open Sans"/>
          <w:sz w:val="22"/>
          <w:szCs w:val="22"/>
        </w:rPr>
        <w:t xml:space="preserve">igate their concerns by talking </w:t>
      </w:r>
      <w:r w:rsidRPr="00AF02A2">
        <w:rPr>
          <w:rFonts w:ascii="Open Sans" w:hAnsi="Open Sans" w:cs="Open Sans"/>
          <w:sz w:val="22"/>
          <w:szCs w:val="22"/>
        </w:rPr>
        <w:t>to the child’s teachers to gain information. Following this, a decision will be made as to whether it is appropriate to</w:t>
      </w:r>
      <w:r w:rsidR="00E94EF1" w:rsidRPr="00AF02A2">
        <w:rPr>
          <w:rFonts w:ascii="Open Sans" w:hAnsi="Open Sans" w:cs="Open Sans"/>
          <w:sz w:val="22"/>
          <w:szCs w:val="22"/>
        </w:rPr>
        <w:t xml:space="preserve"> investigate further</w:t>
      </w:r>
      <w:r w:rsidRPr="00AF02A2">
        <w:rPr>
          <w:rFonts w:ascii="Open Sans" w:hAnsi="Open Sans" w:cs="Open Sans"/>
          <w:sz w:val="22"/>
          <w:szCs w:val="22"/>
        </w:rPr>
        <w:t xml:space="preserve">. </w:t>
      </w:r>
      <w:r w:rsidR="00E94EF1" w:rsidRPr="00AF02A2">
        <w:rPr>
          <w:rFonts w:ascii="Open Sans" w:hAnsi="Open Sans" w:cs="Open Sans"/>
          <w:sz w:val="22"/>
          <w:szCs w:val="22"/>
        </w:rPr>
        <w:t xml:space="preserve">Parents are also able to contact a specialist assessor or educational psychologist to assess their child if they feel it is appropriate to do so. </w:t>
      </w:r>
    </w:p>
    <w:p w:rsidR="00F10400" w:rsidRPr="00AF02A2" w:rsidRDefault="00F10400" w:rsidP="00AF02A2">
      <w:pPr>
        <w:pStyle w:val="Default"/>
        <w:jc w:val="both"/>
        <w:rPr>
          <w:rFonts w:ascii="Open Sans" w:hAnsi="Open Sans" w:cs="Open Sans"/>
          <w:b/>
          <w:bCs/>
          <w:sz w:val="22"/>
          <w:szCs w:val="22"/>
        </w:rPr>
      </w:pPr>
    </w:p>
    <w:p w:rsidR="00F10400" w:rsidRPr="00AF02A2" w:rsidRDefault="00F10400" w:rsidP="00AF02A2">
      <w:pPr>
        <w:pStyle w:val="Heading2"/>
        <w:jc w:val="both"/>
      </w:pPr>
      <w:bookmarkStart w:id="11" w:name="_Toc527329890"/>
      <w:r w:rsidRPr="00AF02A2">
        <w:t>Teacher Referral</w:t>
      </w:r>
      <w:bookmarkEnd w:id="11"/>
      <w:r w:rsidRPr="00AF02A2">
        <w:t xml:space="preserve"> </w:t>
      </w:r>
    </w:p>
    <w:p w:rsidR="00F10400" w:rsidRPr="00AF02A2" w:rsidRDefault="00E94EF1" w:rsidP="00AF02A2">
      <w:pPr>
        <w:pStyle w:val="Default"/>
        <w:jc w:val="both"/>
        <w:rPr>
          <w:rFonts w:ascii="Open Sans" w:hAnsi="Open Sans" w:cs="Open Sans"/>
          <w:sz w:val="22"/>
          <w:szCs w:val="22"/>
        </w:rPr>
      </w:pPr>
      <w:r w:rsidRPr="00AF02A2">
        <w:rPr>
          <w:rFonts w:ascii="Open Sans" w:hAnsi="Open Sans" w:cs="Open Sans"/>
          <w:sz w:val="22"/>
          <w:szCs w:val="22"/>
        </w:rPr>
        <w:t>As with parental r</w:t>
      </w:r>
      <w:r w:rsidR="00AB0708" w:rsidRPr="00AF02A2">
        <w:rPr>
          <w:rFonts w:ascii="Open Sans" w:hAnsi="Open Sans" w:cs="Open Sans"/>
          <w:sz w:val="22"/>
          <w:szCs w:val="22"/>
        </w:rPr>
        <w:t>eferrals, teachers can refer a pupil</w:t>
      </w:r>
      <w:r w:rsidR="00F10400" w:rsidRPr="00AF02A2">
        <w:rPr>
          <w:rFonts w:ascii="Open Sans" w:hAnsi="Open Sans" w:cs="Open Sans"/>
          <w:sz w:val="22"/>
          <w:szCs w:val="22"/>
        </w:rPr>
        <w:t xml:space="preserve"> to the SENCO where they have concerns about the learning and progress of a </w:t>
      </w:r>
      <w:r w:rsidR="00AB0708" w:rsidRPr="00AF02A2">
        <w:rPr>
          <w:rFonts w:ascii="Open Sans" w:hAnsi="Open Sans" w:cs="Open Sans"/>
          <w:sz w:val="22"/>
          <w:szCs w:val="22"/>
        </w:rPr>
        <w:t xml:space="preserve">pupil </w:t>
      </w:r>
      <w:r w:rsidR="00F10400" w:rsidRPr="00AF02A2">
        <w:rPr>
          <w:rFonts w:ascii="Open Sans" w:hAnsi="Open Sans" w:cs="Open Sans"/>
          <w:sz w:val="22"/>
          <w:szCs w:val="22"/>
        </w:rPr>
        <w:t xml:space="preserve">in their class. </w:t>
      </w:r>
      <w:proofErr w:type="gramStart"/>
      <w:r w:rsidR="00F10400" w:rsidRPr="00AF02A2">
        <w:rPr>
          <w:rFonts w:ascii="Open Sans" w:hAnsi="Open Sans" w:cs="Open Sans"/>
          <w:sz w:val="22"/>
          <w:szCs w:val="22"/>
        </w:rPr>
        <w:t>All of</w:t>
      </w:r>
      <w:proofErr w:type="gramEnd"/>
      <w:r w:rsidR="00F10400" w:rsidRPr="00AF02A2">
        <w:rPr>
          <w:rFonts w:ascii="Open Sans" w:hAnsi="Open Sans" w:cs="Open Sans"/>
          <w:sz w:val="22"/>
          <w:szCs w:val="22"/>
        </w:rPr>
        <w:t xml:space="preserve"> the </w:t>
      </w:r>
      <w:r w:rsidRPr="00AF02A2">
        <w:rPr>
          <w:rFonts w:ascii="Open Sans" w:hAnsi="Open Sans" w:cs="Open Sans"/>
          <w:sz w:val="22"/>
          <w:szCs w:val="22"/>
        </w:rPr>
        <w:t>pupil’s</w:t>
      </w:r>
      <w:r w:rsidR="00AB0708" w:rsidRPr="00AF02A2">
        <w:rPr>
          <w:rFonts w:ascii="Open Sans" w:hAnsi="Open Sans" w:cs="Open Sans"/>
          <w:sz w:val="22"/>
          <w:szCs w:val="22"/>
        </w:rPr>
        <w:t xml:space="preserve"> </w:t>
      </w:r>
      <w:r w:rsidR="00F10400" w:rsidRPr="00AF02A2">
        <w:rPr>
          <w:rFonts w:ascii="Open Sans" w:hAnsi="Open Sans" w:cs="Open Sans"/>
          <w:sz w:val="22"/>
          <w:szCs w:val="22"/>
        </w:rPr>
        <w:t>current teachers will be asked to give feedback</w:t>
      </w:r>
      <w:r w:rsidRPr="00AF02A2">
        <w:rPr>
          <w:rFonts w:ascii="Open Sans" w:hAnsi="Open Sans" w:cs="Open Sans"/>
          <w:sz w:val="22"/>
          <w:szCs w:val="22"/>
        </w:rPr>
        <w:t xml:space="preserve"> </w:t>
      </w:r>
      <w:r w:rsidR="00F10400" w:rsidRPr="00AF02A2">
        <w:rPr>
          <w:rFonts w:ascii="Open Sans" w:hAnsi="Open Sans" w:cs="Open Sans"/>
          <w:sz w:val="22"/>
          <w:szCs w:val="22"/>
        </w:rPr>
        <w:t xml:space="preserve">and following this a decision will be made as to whether to </w:t>
      </w:r>
      <w:r w:rsidR="008A0AB7" w:rsidRPr="00AF02A2">
        <w:rPr>
          <w:rFonts w:ascii="Open Sans" w:hAnsi="Open Sans" w:cs="Open Sans"/>
          <w:sz w:val="22"/>
          <w:szCs w:val="22"/>
        </w:rPr>
        <w:t>recommend that</w:t>
      </w:r>
      <w:r w:rsidR="00AB0708" w:rsidRPr="00AF02A2">
        <w:rPr>
          <w:rFonts w:ascii="Open Sans" w:hAnsi="Open Sans" w:cs="Open Sans"/>
          <w:sz w:val="22"/>
          <w:szCs w:val="22"/>
        </w:rPr>
        <w:t xml:space="preserve"> </w:t>
      </w:r>
      <w:r w:rsidR="00F10400" w:rsidRPr="00AF02A2">
        <w:rPr>
          <w:rFonts w:ascii="Open Sans" w:hAnsi="Open Sans" w:cs="Open Sans"/>
          <w:sz w:val="22"/>
          <w:szCs w:val="22"/>
        </w:rPr>
        <w:t xml:space="preserve">a </w:t>
      </w:r>
      <w:r w:rsidR="00AB0708" w:rsidRPr="00AF02A2">
        <w:rPr>
          <w:rFonts w:ascii="Open Sans" w:hAnsi="Open Sans" w:cs="Open Sans"/>
          <w:sz w:val="22"/>
          <w:szCs w:val="22"/>
        </w:rPr>
        <w:t xml:space="preserve">pupil be assessed </w:t>
      </w:r>
      <w:r w:rsidR="00F10400" w:rsidRPr="00AF02A2">
        <w:rPr>
          <w:rFonts w:ascii="Open Sans" w:hAnsi="Open Sans" w:cs="Open Sans"/>
          <w:sz w:val="22"/>
          <w:szCs w:val="22"/>
        </w:rPr>
        <w:t xml:space="preserve">for EAA. Teachers are asked to refer </w:t>
      </w:r>
      <w:r w:rsidR="00AB0708" w:rsidRPr="00AF02A2">
        <w:rPr>
          <w:rFonts w:ascii="Open Sans" w:hAnsi="Open Sans" w:cs="Open Sans"/>
          <w:sz w:val="22"/>
          <w:szCs w:val="22"/>
        </w:rPr>
        <w:t>pupils</w:t>
      </w:r>
      <w:r w:rsidR="00F10400" w:rsidRPr="00AF02A2">
        <w:rPr>
          <w:rFonts w:ascii="Open Sans" w:hAnsi="Open Sans" w:cs="Open Sans"/>
          <w:sz w:val="22"/>
          <w:szCs w:val="22"/>
        </w:rPr>
        <w:t xml:space="preserve"> to the SENCO initially if they feel a child may be dyslexic rather than contacting the parents about their concerns. The SENCO will then contact the parents if</w:t>
      </w:r>
      <w:r w:rsidRPr="00AF02A2">
        <w:rPr>
          <w:rFonts w:ascii="Open Sans" w:hAnsi="Open Sans" w:cs="Open Sans"/>
          <w:sz w:val="22"/>
          <w:szCs w:val="22"/>
        </w:rPr>
        <w:t xml:space="preserve"> further investigation is deemed necessary. </w:t>
      </w:r>
    </w:p>
    <w:p w:rsidR="00F10400" w:rsidRPr="00AF02A2" w:rsidRDefault="00F10400" w:rsidP="00FE6A16">
      <w:pPr>
        <w:pStyle w:val="Default"/>
        <w:rPr>
          <w:rFonts w:ascii="Open Sans" w:hAnsi="Open Sans" w:cs="Open Sans"/>
          <w:sz w:val="22"/>
          <w:szCs w:val="22"/>
        </w:rPr>
      </w:pPr>
    </w:p>
    <w:p w:rsidR="00FE6A16" w:rsidRPr="00AF02A2" w:rsidRDefault="003E6F5D" w:rsidP="00BE4ACC">
      <w:pPr>
        <w:pStyle w:val="Heading2"/>
      </w:pPr>
      <w:bookmarkStart w:id="12" w:name="_Toc527329891"/>
      <w:r w:rsidRPr="00AF02A2">
        <w:lastRenderedPageBreak/>
        <w:t>CATS Testing, PTE, PTM</w:t>
      </w:r>
      <w:bookmarkEnd w:id="12"/>
      <w:r w:rsidRPr="00AF02A2">
        <w:t xml:space="preserve"> </w:t>
      </w:r>
    </w:p>
    <w:p w:rsidR="00FE6A16" w:rsidRPr="00AF02A2" w:rsidRDefault="003E6F5D" w:rsidP="00BE4ACC">
      <w:pPr>
        <w:pStyle w:val="Default"/>
        <w:jc w:val="both"/>
        <w:rPr>
          <w:rFonts w:ascii="Open Sans" w:hAnsi="Open Sans" w:cs="Open Sans"/>
          <w:sz w:val="22"/>
          <w:szCs w:val="22"/>
        </w:rPr>
      </w:pPr>
      <w:r w:rsidRPr="00AF02A2">
        <w:rPr>
          <w:rFonts w:ascii="Open Sans" w:hAnsi="Open Sans" w:cs="Open Sans"/>
          <w:sz w:val="22"/>
          <w:szCs w:val="22"/>
        </w:rPr>
        <w:t>Throughout their time at Tower College</w:t>
      </w:r>
      <w:r w:rsidR="00AB0708" w:rsidRPr="00AF02A2">
        <w:rPr>
          <w:rFonts w:ascii="Open Sans" w:hAnsi="Open Sans" w:cs="Open Sans"/>
          <w:sz w:val="22"/>
          <w:szCs w:val="22"/>
        </w:rPr>
        <w:t xml:space="preserve"> pupils</w:t>
      </w:r>
      <w:r w:rsidR="00FE6A16" w:rsidRPr="00AF02A2">
        <w:rPr>
          <w:rFonts w:ascii="Open Sans" w:hAnsi="Open Sans" w:cs="Open Sans"/>
          <w:sz w:val="22"/>
          <w:szCs w:val="22"/>
        </w:rPr>
        <w:t xml:space="preserve"> are tested using</w:t>
      </w:r>
      <w:r w:rsidRPr="00AF02A2">
        <w:rPr>
          <w:rFonts w:ascii="Open Sans" w:hAnsi="Open Sans" w:cs="Open Sans"/>
          <w:sz w:val="22"/>
          <w:szCs w:val="22"/>
        </w:rPr>
        <w:t xml:space="preserve"> Cognitive Ability</w:t>
      </w:r>
      <w:r w:rsidR="00AB0708" w:rsidRPr="00AF02A2">
        <w:rPr>
          <w:rFonts w:ascii="Open Sans" w:hAnsi="Open Sans" w:cs="Open Sans"/>
          <w:sz w:val="22"/>
          <w:szCs w:val="22"/>
        </w:rPr>
        <w:t xml:space="preserve"> </w:t>
      </w:r>
      <w:r w:rsidR="00E94EF1" w:rsidRPr="00AF02A2">
        <w:rPr>
          <w:rFonts w:ascii="Open Sans" w:hAnsi="Open Sans" w:cs="Open Sans"/>
          <w:sz w:val="22"/>
          <w:szCs w:val="22"/>
        </w:rPr>
        <w:t xml:space="preserve">Tests, Progress Tests in Maths and Progress Test in </w:t>
      </w:r>
      <w:r w:rsidRPr="00AF02A2">
        <w:rPr>
          <w:rFonts w:ascii="Open Sans" w:hAnsi="Open Sans" w:cs="Open Sans"/>
          <w:sz w:val="22"/>
          <w:szCs w:val="22"/>
        </w:rPr>
        <w:t>English. The tests provide</w:t>
      </w:r>
      <w:r w:rsidR="00FE6A16" w:rsidRPr="00AF02A2">
        <w:rPr>
          <w:rFonts w:ascii="Open Sans" w:hAnsi="Open Sans" w:cs="Open Sans"/>
          <w:sz w:val="22"/>
          <w:szCs w:val="22"/>
        </w:rPr>
        <w:t xml:space="preserve"> standardise</w:t>
      </w:r>
      <w:r w:rsidR="00AB0708" w:rsidRPr="00AF02A2">
        <w:rPr>
          <w:rFonts w:ascii="Open Sans" w:hAnsi="Open Sans" w:cs="Open Sans"/>
          <w:sz w:val="22"/>
          <w:szCs w:val="22"/>
        </w:rPr>
        <w:t xml:space="preserve">d and UK-normed scores </w:t>
      </w:r>
      <w:r w:rsidR="008A0AB7" w:rsidRPr="00AF02A2">
        <w:rPr>
          <w:rFonts w:ascii="Open Sans" w:hAnsi="Open Sans" w:cs="Open Sans"/>
          <w:sz w:val="22"/>
          <w:szCs w:val="22"/>
        </w:rPr>
        <w:t xml:space="preserve">and </w:t>
      </w:r>
      <w:r w:rsidR="00FE6A16" w:rsidRPr="00AF02A2">
        <w:rPr>
          <w:rFonts w:ascii="Open Sans" w:hAnsi="Open Sans" w:cs="Open Sans"/>
          <w:sz w:val="22"/>
          <w:szCs w:val="22"/>
        </w:rPr>
        <w:t xml:space="preserve">can help identify </w:t>
      </w:r>
      <w:r w:rsidRPr="00AF02A2">
        <w:rPr>
          <w:rFonts w:ascii="Open Sans" w:hAnsi="Open Sans" w:cs="Open Sans"/>
          <w:sz w:val="22"/>
          <w:szCs w:val="22"/>
        </w:rPr>
        <w:t xml:space="preserve">pupils </w:t>
      </w:r>
      <w:r w:rsidR="008A0AB7" w:rsidRPr="00AF02A2">
        <w:rPr>
          <w:rFonts w:ascii="Open Sans" w:hAnsi="Open Sans" w:cs="Open Sans"/>
          <w:sz w:val="22"/>
          <w:szCs w:val="22"/>
        </w:rPr>
        <w:t>who may require EAA</w:t>
      </w:r>
      <w:r w:rsidR="00FE6A16" w:rsidRPr="00AF02A2">
        <w:rPr>
          <w:rFonts w:ascii="Open Sans" w:hAnsi="Open Sans" w:cs="Open Sans"/>
          <w:sz w:val="22"/>
          <w:szCs w:val="22"/>
        </w:rPr>
        <w:t>. If a major concern is uncovered at this stage, the SENCO w</w:t>
      </w:r>
      <w:r w:rsidR="008A0AB7" w:rsidRPr="00AF02A2">
        <w:rPr>
          <w:rFonts w:ascii="Open Sans" w:hAnsi="Open Sans" w:cs="Open Sans"/>
          <w:sz w:val="22"/>
          <w:szCs w:val="22"/>
        </w:rPr>
        <w:t xml:space="preserve">ill carry out further screener tests and contact the parents to discuss next steps. </w:t>
      </w:r>
    </w:p>
    <w:p w:rsidR="003E6F5D" w:rsidRPr="00AF02A2" w:rsidRDefault="003E6F5D" w:rsidP="00BE4ACC">
      <w:pPr>
        <w:pStyle w:val="Default"/>
        <w:jc w:val="both"/>
        <w:rPr>
          <w:rFonts w:ascii="Open Sans" w:hAnsi="Open Sans" w:cs="Open Sans"/>
          <w:sz w:val="22"/>
          <w:szCs w:val="22"/>
        </w:rPr>
      </w:pPr>
    </w:p>
    <w:p w:rsidR="008A0AB7" w:rsidRPr="00AF02A2" w:rsidRDefault="00FE6A16" w:rsidP="00BE4ACC">
      <w:pPr>
        <w:pStyle w:val="Heading2"/>
        <w:jc w:val="both"/>
      </w:pPr>
      <w:bookmarkStart w:id="13" w:name="_Toc527329892"/>
      <w:r w:rsidRPr="00AF02A2">
        <w:t>How do staff and parents know whether a student has EAA?</w:t>
      </w:r>
      <w:bookmarkEnd w:id="13"/>
      <w:r w:rsidRPr="00AF02A2">
        <w:t xml:space="preserve"> </w:t>
      </w:r>
    </w:p>
    <w:p w:rsidR="00FE6A16" w:rsidRPr="00AF02A2" w:rsidRDefault="00FE6A16" w:rsidP="00BE4ACC">
      <w:pPr>
        <w:pStyle w:val="Default"/>
        <w:spacing w:after="75"/>
        <w:jc w:val="both"/>
        <w:rPr>
          <w:rFonts w:ascii="Open Sans" w:hAnsi="Open Sans" w:cs="Open Sans"/>
          <w:sz w:val="22"/>
          <w:szCs w:val="22"/>
        </w:rPr>
      </w:pPr>
      <w:r w:rsidRPr="00AF02A2">
        <w:rPr>
          <w:rFonts w:ascii="Open Sans" w:hAnsi="Open Sans" w:cs="Open Sans"/>
          <w:sz w:val="22"/>
          <w:szCs w:val="22"/>
        </w:rPr>
        <w:t xml:space="preserve">The information about results of assessments for EAA are kept confidentially in line with school policy and are shared on a need to know basis. </w:t>
      </w:r>
    </w:p>
    <w:p w:rsidR="00FE6A16" w:rsidRPr="00AF02A2" w:rsidRDefault="00FE6A16" w:rsidP="00BE4ACC">
      <w:pPr>
        <w:pStyle w:val="Default"/>
        <w:jc w:val="both"/>
        <w:rPr>
          <w:rFonts w:ascii="Open Sans" w:hAnsi="Open Sans" w:cs="Open Sans"/>
          <w:sz w:val="22"/>
          <w:szCs w:val="22"/>
        </w:rPr>
      </w:pPr>
      <w:r w:rsidRPr="00AF02A2">
        <w:rPr>
          <w:rFonts w:ascii="Open Sans" w:hAnsi="Open Sans" w:cs="Open Sans"/>
          <w:sz w:val="22"/>
          <w:szCs w:val="22"/>
        </w:rPr>
        <w:t xml:space="preserve">Parents will be contacted by the SENCO to discuss what they are entitled to, why and when. </w:t>
      </w:r>
    </w:p>
    <w:p w:rsidR="00FE6A16" w:rsidRPr="00BE4ACC" w:rsidRDefault="00FE6A16" w:rsidP="00BE4ACC">
      <w:pPr>
        <w:pStyle w:val="Default"/>
        <w:jc w:val="both"/>
        <w:rPr>
          <w:rFonts w:ascii="Open Sans" w:hAnsi="Open Sans" w:cs="Open Sans"/>
          <w:sz w:val="16"/>
          <w:szCs w:val="22"/>
        </w:rPr>
      </w:pPr>
    </w:p>
    <w:p w:rsidR="00FE6A16" w:rsidRPr="00AF02A2" w:rsidRDefault="00FE6A16" w:rsidP="00BE4ACC">
      <w:pPr>
        <w:pStyle w:val="Default"/>
        <w:jc w:val="both"/>
        <w:rPr>
          <w:rFonts w:ascii="Open Sans" w:hAnsi="Open Sans" w:cs="Open Sans"/>
          <w:sz w:val="22"/>
          <w:szCs w:val="22"/>
        </w:rPr>
      </w:pPr>
      <w:r w:rsidRPr="00AF02A2">
        <w:rPr>
          <w:rFonts w:ascii="Open Sans" w:hAnsi="Open Sans" w:cs="Open Sans"/>
          <w:sz w:val="22"/>
          <w:szCs w:val="22"/>
        </w:rPr>
        <w:t xml:space="preserve">There are some considerations with this access arrangement application: </w:t>
      </w:r>
    </w:p>
    <w:p w:rsidR="003E6F5D" w:rsidRPr="00BE4ACC" w:rsidRDefault="003E6F5D" w:rsidP="00BE4ACC">
      <w:pPr>
        <w:pStyle w:val="Default"/>
        <w:jc w:val="both"/>
        <w:rPr>
          <w:rFonts w:ascii="Open Sans" w:hAnsi="Open Sans" w:cs="Open Sans"/>
          <w:sz w:val="16"/>
          <w:szCs w:val="22"/>
        </w:rPr>
      </w:pPr>
    </w:p>
    <w:p w:rsidR="00FE6A16" w:rsidRPr="00AF02A2" w:rsidRDefault="00FE6A16" w:rsidP="00BE4ACC">
      <w:pPr>
        <w:pStyle w:val="Default"/>
        <w:numPr>
          <w:ilvl w:val="0"/>
          <w:numId w:val="8"/>
        </w:numPr>
        <w:spacing w:after="78"/>
        <w:jc w:val="both"/>
        <w:rPr>
          <w:rFonts w:ascii="Open Sans" w:hAnsi="Open Sans" w:cs="Open Sans"/>
          <w:sz w:val="22"/>
          <w:szCs w:val="22"/>
        </w:rPr>
      </w:pPr>
      <w:r w:rsidRPr="00AF02A2">
        <w:rPr>
          <w:rFonts w:ascii="Open Sans" w:hAnsi="Open Sans" w:cs="Open Sans"/>
          <w:sz w:val="22"/>
          <w:szCs w:val="22"/>
        </w:rPr>
        <w:t xml:space="preserve">The authorisation granted by the Awarding Bodies lasts 26 months, therefore it is prudent to assess and apply for EAA in the April/May of Year 9 in order that any permitted exam access arrangements are in place for the full GCSE period of both Year 10 and 11. </w:t>
      </w:r>
    </w:p>
    <w:p w:rsidR="00FE6A16" w:rsidRPr="00AF02A2" w:rsidRDefault="00FE6A16" w:rsidP="00BE4ACC">
      <w:pPr>
        <w:pStyle w:val="Default"/>
        <w:numPr>
          <w:ilvl w:val="0"/>
          <w:numId w:val="8"/>
        </w:numPr>
        <w:jc w:val="both"/>
        <w:rPr>
          <w:rFonts w:ascii="Open Sans" w:hAnsi="Open Sans" w:cs="Open Sans"/>
          <w:sz w:val="22"/>
          <w:szCs w:val="22"/>
        </w:rPr>
      </w:pPr>
      <w:r w:rsidRPr="00AF02A2">
        <w:rPr>
          <w:rFonts w:ascii="Open Sans" w:hAnsi="Open Sans" w:cs="Open Sans"/>
          <w:sz w:val="22"/>
          <w:szCs w:val="22"/>
        </w:rPr>
        <w:t xml:space="preserve">“Normal way of working” is a very important principle, sometimes even considered the </w:t>
      </w:r>
      <w:r w:rsidRPr="00AF02A2">
        <w:rPr>
          <w:rFonts w:ascii="Open Sans" w:hAnsi="Open Sans" w:cs="Open Sans"/>
          <w:i/>
          <w:iCs/>
          <w:sz w:val="22"/>
          <w:szCs w:val="22"/>
        </w:rPr>
        <w:t xml:space="preserve">most </w:t>
      </w:r>
      <w:r w:rsidRPr="00AF02A2">
        <w:rPr>
          <w:rFonts w:ascii="Open Sans" w:hAnsi="Open Sans" w:cs="Open Sans"/>
          <w:sz w:val="22"/>
          <w:szCs w:val="22"/>
        </w:rPr>
        <w:t xml:space="preserve">important. An application for EAA made late in Year 11 lacks validity as there is little evidence of whatever EAA is granted being the “normal way of working”. </w:t>
      </w:r>
    </w:p>
    <w:p w:rsidR="00FE6A16" w:rsidRPr="00BE4ACC" w:rsidRDefault="00FE6A16" w:rsidP="00BE4ACC">
      <w:pPr>
        <w:jc w:val="both"/>
        <w:rPr>
          <w:rFonts w:ascii="Open Sans" w:hAnsi="Open Sans" w:cs="Open Sans"/>
          <w:sz w:val="14"/>
        </w:rPr>
      </w:pPr>
    </w:p>
    <w:p w:rsidR="008A0AB7" w:rsidRDefault="00FE6A16" w:rsidP="00BE4ACC">
      <w:pPr>
        <w:pStyle w:val="Heading1"/>
      </w:pPr>
      <w:bookmarkStart w:id="14" w:name="_Toc527329893"/>
      <w:r w:rsidRPr="00AF02A2">
        <w:t>What are the procedures for processing an application?</w:t>
      </w:r>
      <w:bookmarkEnd w:id="14"/>
      <w:r w:rsidRPr="00AF02A2">
        <w:t xml:space="preserve"> </w:t>
      </w:r>
    </w:p>
    <w:p w:rsidR="00BE4ACC" w:rsidRPr="00BE4ACC" w:rsidRDefault="00BE4ACC" w:rsidP="00BE4ACC">
      <w:pPr>
        <w:pStyle w:val="Heading1"/>
        <w:rPr>
          <w:sz w:val="16"/>
        </w:rPr>
      </w:pPr>
    </w:p>
    <w:p w:rsidR="00FE6A16" w:rsidRPr="00AF02A2" w:rsidRDefault="00FE6A16" w:rsidP="00BE4ACC">
      <w:pPr>
        <w:pStyle w:val="Default"/>
        <w:jc w:val="both"/>
        <w:rPr>
          <w:rFonts w:ascii="Open Sans" w:hAnsi="Open Sans" w:cs="Open Sans"/>
          <w:sz w:val="22"/>
          <w:szCs w:val="22"/>
        </w:rPr>
      </w:pPr>
      <w:r w:rsidRPr="00AF02A2">
        <w:rPr>
          <w:rFonts w:ascii="Open Sans" w:hAnsi="Open Sans" w:cs="Open Sans"/>
          <w:sz w:val="22"/>
          <w:szCs w:val="22"/>
        </w:rPr>
        <w:t xml:space="preserve">Once the tests have been conducted and there is a recommendation from the tester for EAA, the SENCO or Exam Officer then applies to the Awarding Bodies. The feedback is instant at this point the EAA is added to the SEN list and the parents are informed of the EAA. </w:t>
      </w:r>
    </w:p>
    <w:p w:rsidR="008A0AB7" w:rsidRPr="00AF02A2" w:rsidRDefault="008A0AB7" w:rsidP="00BE4ACC">
      <w:pPr>
        <w:pStyle w:val="Default"/>
        <w:jc w:val="both"/>
        <w:rPr>
          <w:rFonts w:ascii="Open Sans" w:hAnsi="Open Sans" w:cs="Open Sans"/>
          <w:sz w:val="22"/>
          <w:szCs w:val="22"/>
        </w:rPr>
      </w:pPr>
    </w:p>
    <w:p w:rsidR="00FE6A16" w:rsidRPr="00AF02A2" w:rsidRDefault="00FE6A16" w:rsidP="00BE4ACC">
      <w:pPr>
        <w:pStyle w:val="Default"/>
        <w:jc w:val="both"/>
        <w:rPr>
          <w:rFonts w:ascii="Open Sans" w:hAnsi="Open Sans" w:cs="Open Sans"/>
          <w:sz w:val="22"/>
          <w:szCs w:val="22"/>
        </w:rPr>
      </w:pPr>
      <w:r w:rsidRPr="00AF02A2">
        <w:rPr>
          <w:rFonts w:ascii="Open Sans" w:hAnsi="Open Sans" w:cs="Open Sans"/>
          <w:sz w:val="22"/>
          <w:szCs w:val="22"/>
        </w:rPr>
        <w:t xml:space="preserve">The application will require evidence of need, and the centre needs to hold evidence in its files that can be inspected at short notice. This can include: </w:t>
      </w:r>
    </w:p>
    <w:p w:rsidR="008A0AB7" w:rsidRPr="00BE4ACC" w:rsidRDefault="008A0AB7" w:rsidP="00FE6A16">
      <w:pPr>
        <w:pStyle w:val="Default"/>
        <w:rPr>
          <w:rFonts w:ascii="Open Sans" w:hAnsi="Open Sans" w:cs="Open Sans"/>
          <w:sz w:val="18"/>
          <w:szCs w:val="22"/>
        </w:rPr>
      </w:pPr>
    </w:p>
    <w:p w:rsidR="00FE6A16" w:rsidRPr="00AF02A2" w:rsidRDefault="00FE6A16" w:rsidP="003E6F5D">
      <w:pPr>
        <w:pStyle w:val="Default"/>
        <w:numPr>
          <w:ilvl w:val="0"/>
          <w:numId w:val="2"/>
        </w:numPr>
        <w:spacing w:after="78"/>
        <w:rPr>
          <w:rFonts w:ascii="Open Sans" w:hAnsi="Open Sans" w:cs="Open Sans"/>
          <w:sz w:val="22"/>
          <w:szCs w:val="22"/>
        </w:rPr>
      </w:pPr>
      <w:r w:rsidRPr="00AF02A2">
        <w:rPr>
          <w:rFonts w:ascii="Open Sans" w:hAnsi="Open Sans" w:cs="Open Sans"/>
          <w:sz w:val="22"/>
          <w:szCs w:val="22"/>
        </w:rPr>
        <w:t xml:space="preserve">Recommendations by teachers </w:t>
      </w:r>
    </w:p>
    <w:p w:rsidR="00FE6A16" w:rsidRPr="00AF02A2" w:rsidRDefault="00FE6A16" w:rsidP="003E6F5D">
      <w:pPr>
        <w:pStyle w:val="Default"/>
        <w:numPr>
          <w:ilvl w:val="0"/>
          <w:numId w:val="2"/>
        </w:numPr>
        <w:spacing w:after="78"/>
        <w:rPr>
          <w:rFonts w:ascii="Open Sans" w:hAnsi="Open Sans" w:cs="Open Sans"/>
          <w:sz w:val="22"/>
          <w:szCs w:val="22"/>
        </w:rPr>
      </w:pPr>
      <w:r w:rsidRPr="00AF02A2">
        <w:rPr>
          <w:rFonts w:ascii="Open Sans" w:hAnsi="Open Sans" w:cs="Open Sans"/>
          <w:sz w:val="22"/>
          <w:szCs w:val="22"/>
        </w:rPr>
        <w:t xml:space="preserve">Educational psychologists’ reports </w:t>
      </w:r>
    </w:p>
    <w:p w:rsidR="00FE6A16" w:rsidRPr="00AF02A2" w:rsidRDefault="00FE6A16" w:rsidP="003E6F5D">
      <w:pPr>
        <w:pStyle w:val="Default"/>
        <w:numPr>
          <w:ilvl w:val="0"/>
          <w:numId w:val="2"/>
        </w:numPr>
        <w:spacing w:after="78"/>
        <w:rPr>
          <w:rFonts w:ascii="Open Sans" w:hAnsi="Open Sans" w:cs="Open Sans"/>
          <w:sz w:val="22"/>
          <w:szCs w:val="22"/>
        </w:rPr>
      </w:pPr>
      <w:r w:rsidRPr="00AF02A2">
        <w:rPr>
          <w:rFonts w:ascii="Open Sans" w:hAnsi="Open Sans" w:cs="Open Sans"/>
          <w:sz w:val="22"/>
          <w:szCs w:val="22"/>
        </w:rPr>
        <w:t xml:space="preserve">Letters from outside agencies such as CAMHS (Children and Adolescent Mental Health Services), hospitals or doctors </w:t>
      </w:r>
    </w:p>
    <w:p w:rsidR="00FE6A16" w:rsidRPr="00AF02A2" w:rsidRDefault="00FE6A16" w:rsidP="003E6F5D">
      <w:pPr>
        <w:pStyle w:val="Default"/>
        <w:numPr>
          <w:ilvl w:val="0"/>
          <w:numId w:val="2"/>
        </w:numPr>
        <w:rPr>
          <w:rFonts w:ascii="Open Sans" w:hAnsi="Open Sans" w:cs="Open Sans"/>
          <w:sz w:val="22"/>
          <w:szCs w:val="22"/>
        </w:rPr>
      </w:pPr>
      <w:r w:rsidRPr="00AF02A2">
        <w:rPr>
          <w:rFonts w:ascii="Open Sans" w:hAnsi="Open Sans" w:cs="Open Sans"/>
          <w:sz w:val="22"/>
          <w:szCs w:val="22"/>
        </w:rPr>
        <w:t xml:space="preserve">Education, Health and Care Plans (EHCP) </w:t>
      </w:r>
    </w:p>
    <w:p w:rsidR="00FE6A16" w:rsidRPr="00BE4ACC" w:rsidRDefault="00FE6A16" w:rsidP="00FE6A16">
      <w:pPr>
        <w:pStyle w:val="Default"/>
        <w:rPr>
          <w:rFonts w:ascii="Open Sans" w:hAnsi="Open Sans" w:cs="Open Sans"/>
          <w:sz w:val="18"/>
          <w:szCs w:val="22"/>
        </w:rPr>
      </w:pPr>
    </w:p>
    <w:p w:rsidR="00FE6A16" w:rsidRPr="00AF02A2" w:rsidRDefault="00FE6A16" w:rsidP="00FE6A16">
      <w:pPr>
        <w:pStyle w:val="Default"/>
        <w:rPr>
          <w:rFonts w:ascii="Open Sans" w:hAnsi="Open Sans" w:cs="Open Sans"/>
          <w:sz w:val="22"/>
          <w:szCs w:val="22"/>
        </w:rPr>
      </w:pPr>
      <w:r w:rsidRPr="00AF02A2">
        <w:rPr>
          <w:rFonts w:ascii="Open Sans" w:hAnsi="Open Sans" w:cs="Open Sans"/>
          <w:sz w:val="22"/>
          <w:szCs w:val="22"/>
        </w:rPr>
        <w:t xml:space="preserve">Permission from the Awarding Bodies for the arrangement(s) requires: </w:t>
      </w:r>
    </w:p>
    <w:p w:rsidR="008A0AB7" w:rsidRPr="00AF02A2" w:rsidRDefault="008A0AB7" w:rsidP="00FE6A16">
      <w:pPr>
        <w:pStyle w:val="Default"/>
        <w:rPr>
          <w:rFonts w:ascii="Open Sans" w:hAnsi="Open Sans" w:cs="Open Sans"/>
          <w:sz w:val="22"/>
          <w:szCs w:val="22"/>
        </w:rPr>
      </w:pPr>
    </w:p>
    <w:p w:rsidR="00FE6A16" w:rsidRPr="00AF02A2" w:rsidRDefault="00FE6A16" w:rsidP="003E6F5D">
      <w:pPr>
        <w:pStyle w:val="Default"/>
        <w:numPr>
          <w:ilvl w:val="0"/>
          <w:numId w:val="2"/>
        </w:numPr>
        <w:spacing w:after="75"/>
        <w:rPr>
          <w:rFonts w:ascii="Open Sans" w:hAnsi="Open Sans" w:cs="Open Sans"/>
          <w:sz w:val="22"/>
          <w:szCs w:val="22"/>
        </w:rPr>
      </w:pPr>
      <w:r w:rsidRPr="00AF02A2">
        <w:rPr>
          <w:rFonts w:ascii="Open Sans" w:hAnsi="Open Sans" w:cs="Open Sans"/>
          <w:sz w:val="22"/>
          <w:szCs w:val="22"/>
        </w:rPr>
        <w:t xml:space="preserve">A signed copy of the Form 8 report by the designated tester </w:t>
      </w:r>
    </w:p>
    <w:p w:rsidR="00FE6A16" w:rsidRPr="00AF02A2" w:rsidRDefault="00FE6A16" w:rsidP="003E6F5D">
      <w:pPr>
        <w:pStyle w:val="Default"/>
        <w:numPr>
          <w:ilvl w:val="0"/>
          <w:numId w:val="2"/>
        </w:numPr>
        <w:spacing w:after="75"/>
        <w:rPr>
          <w:rFonts w:ascii="Open Sans" w:hAnsi="Open Sans" w:cs="Open Sans"/>
          <w:sz w:val="22"/>
          <w:szCs w:val="22"/>
        </w:rPr>
      </w:pPr>
      <w:r w:rsidRPr="00AF02A2">
        <w:rPr>
          <w:rFonts w:ascii="Open Sans" w:hAnsi="Open Sans" w:cs="Open Sans"/>
          <w:sz w:val="22"/>
          <w:szCs w:val="22"/>
        </w:rPr>
        <w:t xml:space="preserve">A data protection form signed by the </w:t>
      </w:r>
      <w:r w:rsidR="00E94EF1" w:rsidRPr="00AF02A2">
        <w:rPr>
          <w:rFonts w:ascii="Open Sans" w:hAnsi="Open Sans" w:cs="Open Sans"/>
          <w:sz w:val="22"/>
          <w:szCs w:val="22"/>
        </w:rPr>
        <w:t>pupil</w:t>
      </w:r>
      <w:r w:rsidRPr="00AF02A2">
        <w:rPr>
          <w:rFonts w:ascii="Open Sans" w:hAnsi="Open Sans" w:cs="Open Sans"/>
          <w:sz w:val="22"/>
          <w:szCs w:val="22"/>
        </w:rPr>
        <w:t xml:space="preserve"> </w:t>
      </w:r>
    </w:p>
    <w:p w:rsidR="00FE6A16" w:rsidRPr="00BE4ACC" w:rsidRDefault="00FE6A16" w:rsidP="00BE4ACC">
      <w:pPr>
        <w:pStyle w:val="Heading1"/>
      </w:pPr>
      <w:bookmarkStart w:id="15" w:name="_Toc527329894"/>
      <w:r w:rsidRPr="00BE4ACC">
        <w:lastRenderedPageBreak/>
        <w:t>Deadlines for submitting applications for access arrangements and modified papers on-line for GCSE and qualifications</w:t>
      </w:r>
      <w:bookmarkEnd w:id="15"/>
      <w:r w:rsidRPr="00BE4ACC">
        <w:t xml:space="preserve"> </w:t>
      </w:r>
    </w:p>
    <w:p w:rsidR="003E6F5D" w:rsidRPr="00AF02A2" w:rsidRDefault="003E6F5D" w:rsidP="00FE6A16">
      <w:pPr>
        <w:pStyle w:val="Default"/>
        <w:rPr>
          <w:rFonts w:ascii="Open Sans" w:hAnsi="Open Sans" w:cs="Open Sans"/>
          <w:sz w:val="22"/>
          <w:szCs w:val="22"/>
        </w:rPr>
      </w:pPr>
    </w:p>
    <w:p w:rsidR="00FE6A16" w:rsidRPr="00AF02A2" w:rsidRDefault="00FE6A16" w:rsidP="00BE4ACC">
      <w:pPr>
        <w:pStyle w:val="Default"/>
        <w:jc w:val="both"/>
        <w:rPr>
          <w:rFonts w:ascii="Open Sans" w:hAnsi="Open Sans" w:cs="Open Sans"/>
          <w:sz w:val="22"/>
          <w:szCs w:val="22"/>
        </w:rPr>
      </w:pPr>
      <w:r w:rsidRPr="00AF02A2">
        <w:rPr>
          <w:rFonts w:ascii="Open Sans" w:hAnsi="Open Sans" w:cs="Open Sans"/>
          <w:sz w:val="22"/>
          <w:szCs w:val="22"/>
        </w:rPr>
        <w:t xml:space="preserve">Access arrangements may cover the entire course and for GCSE qualifications </w:t>
      </w:r>
      <w:r w:rsidRPr="00AF02A2">
        <w:rPr>
          <w:rFonts w:ascii="Open Sans" w:hAnsi="Open Sans" w:cs="Open Sans"/>
          <w:b/>
          <w:bCs/>
          <w:sz w:val="22"/>
          <w:szCs w:val="22"/>
        </w:rPr>
        <w:t xml:space="preserve">must </w:t>
      </w:r>
      <w:r w:rsidRPr="00AF02A2">
        <w:rPr>
          <w:rFonts w:ascii="Open Sans" w:hAnsi="Open Sans" w:cs="Open Sans"/>
          <w:sz w:val="22"/>
          <w:szCs w:val="22"/>
        </w:rPr>
        <w:t xml:space="preserve">be processed using access arrangements online </w:t>
      </w:r>
      <w:r w:rsidRPr="00AF02A2">
        <w:rPr>
          <w:rFonts w:ascii="Open Sans" w:hAnsi="Open Sans" w:cs="Open Sans"/>
          <w:b/>
          <w:bCs/>
          <w:sz w:val="22"/>
          <w:szCs w:val="22"/>
        </w:rPr>
        <w:t>as early as possible</w:t>
      </w:r>
      <w:r w:rsidRPr="00AF02A2">
        <w:rPr>
          <w:rFonts w:ascii="Open Sans" w:hAnsi="Open Sans" w:cs="Open Sans"/>
          <w:sz w:val="22"/>
          <w:szCs w:val="22"/>
        </w:rPr>
        <w:t xml:space="preserve">. </w:t>
      </w:r>
    </w:p>
    <w:p w:rsidR="003E6F5D" w:rsidRPr="00AF02A2" w:rsidRDefault="003E6F5D" w:rsidP="00BE4ACC">
      <w:pPr>
        <w:pStyle w:val="Default"/>
        <w:jc w:val="both"/>
        <w:rPr>
          <w:rFonts w:ascii="Open Sans" w:hAnsi="Open Sans" w:cs="Open Sans"/>
          <w:b/>
          <w:bCs/>
          <w:sz w:val="22"/>
          <w:szCs w:val="22"/>
        </w:rPr>
      </w:pPr>
    </w:p>
    <w:p w:rsidR="00FE6A16" w:rsidRPr="00AF02A2" w:rsidRDefault="00FE6A16" w:rsidP="00BE4ACC">
      <w:pPr>
        <w:pStyle w:val="Default"/>
        <w:jc w:val="both"/>
        <w:rPr>
          <w:rFonts w:ascii="Open Sans" w:hAnsi="Open Sans" w:cs="Open Sans"/>
          <w:sz w:val="22"/>
          <w:szCs w:val="22"/>
        </w:rPr>
      </w:pPr>
      <w:r w:rsidRPr="00AF02A2">
        <w:rPr>
          <w:rFonts w:ascii="Open Sans" w:hAnsi="Open Sans" w:cs="Open Sans"/>
          <w:b/>
          <w:bCs/>
          <w:sz w:val="22"/>
          <w:szCs w:val="22"/>
        </w:rPr>
        <w:t>From referral to point of access arrangements being awarded</w:t>
      </w:r>
      <w:r w:rsidR="00E94EF1" w:rsidRPr="00AF02A2">
        <w:rPr>
          <w:rFonts w:ascii="Open Sans" w:hAnsi="Open Sans" w:cs="Open Sans"/>
          <w:b/>
          <w:bCs/>
          <w:sz w:val="22"/>
          <w:szCs w:val="22"/>
        </w:rPr>
        <w:t xml:space="preserve"> may take up to</w:t>
      </w:r>
      <w:r w:rsidRPr="00AF02A2">
        <w:rPr>
          <w:rFonts w:ascii="Open Sans" w:hAnsi="Open Sans" w:cs="Open Sans"/>
          <w:b/>
          <w:bCs/>
          <w:sz w:val="22"/>
          <w:szCs w:val="22"/>
        </w:rPr>
        <w:t xml:space="preserve"> </w:t>
      </w:r>
      <w:r w:rsidR="00E94EF1" w:rsidRPr="00AF02A2">
        <w:rPr>
          <w:rFonts w:ascii="Open Sans" w:hAnsi="Open Sans" w:cs="Open Sans"/>
          <w:b/>
          <w:bCs/>
          <w:sz w:val="22"/>
          <w:szCs w:val="22"/>
        </w:rPr>
        <w:t>4 weeks</w:t>
      </w:r>
      <w:r w:rsidRPr="00AF02A2">
        <w:rPr>
          <w:rFonts w:ascii="Open Sans" w:hAnsi="Open Sans" w:cs="Open Sans"/>
          <w:b/>
          <w:bCs/>
          <w:sz w:val="22"/>
          <w:szCs w:val="22"/>
        </w:rPr>
        <w:t xml:space="preserve">. </w:t>
      </w:r>
    </w:p>
    <w:p w:rsidR="00BE4ACC" w:rsidRDefault="00BE4ACC" w:rsidP="00BE4ACC">
      <w:pPr>
        <w:pStyle w:val="Default"/>
        <w:jc w:val="both"/>
        <w:rPr>
          <w:rFonts w:ascii="Open Sans" w:hAnsi="Open Sans" w:cs="Open Sans"/>
          <w:b/>
          <w:bCs/>
          <w:sz w:val="22"/>
          <w:szCs w:val="22"/>
        </w:rPr>
      </w:pPr>
    </w:p>
    <w:p w:rsidR="00FE6A16" w:rsidRPr="00AF02A2" w:rsidRDefault="00FE6A16" w:rsidP="00BE4ACC">
      <w:pPr>
        <w:pStyle w:val="Default"/>
        <w:jc w:val="both"/>
        <w:rPr>
          <w:rFonts w:ascii="Open Sans" w:hAnsi="Open Sans" w:cs="Open Sans"/>
          <w:sz w:val="22"/>
          <w:szCs w:val="22"/>
        </w:rPr>
      </w:pPr>
      <w:r w:rsidRPr="00AF02A2">
        <w:rPr>
          <w:rFonts w:ascii="Open Sans" w:hAnsi="Open Sans" w:cs="Open Sans"/>
          <w:b/>
          <w:bCs/>
          <w:sz w:val="22"/>
          <w:szCs w:val="22"/>
        </w:rPr>
        <w:t xml:space="preserve">The deadline set by the JCQ is final, late entries may incur further inspections by the JCQ. </w:t>
      </w:r>
    </w:p>
    <w:p w:rsidR="003E6F5D" w:rsidRPr="00AF02A2" w:rsidRDefault="003E6F5D" w:rsidP="00BE4ACC">
      <w:pPr>
        <w:pStyle w:val="Default"/>
        <w:jc w:val="both"/>
        <w:rPr>
          <w:rFonts w:ascii="Open Sans" w:hAnsi="Open Sans" w:cs="Open Sans"/>
          <w:b/>
          <w:bCs/>
          <w:sz w:val="22"/>
          <w:szCs w:val="22"/>
        </w:rPr>
      </w:pPr>
    </w:p>
    <w:p w:rsidR="00FE6A16" w:rsidRPr="00AF02A2" w:rsidRDefault="00FE6A16" w:rsidP="00BE4ACC">
      <w:pPr>
        <w:pStyle w:val="Default"/>
        <w:jc w:val="both"/>
        <w:rPr>
          <w:rFonts w:ascii="Open Sans" w:hAnsi="Open Sans" w:cs="Open Sans"/>
          <w:sz w:val="22"/>
          <w:szCs w:val="22"/>
        </w:rPr>
      </w:pPr>
      <w:r w:rsidRPr="00AF02A2">
        <w:rPr>
          <w:rFonts w:ascii="Open Sans" w:hAnsi="Open Sans" w:cs="Open Sans"/>
          <w:b/>
          <w:bCs/>
          <w:sz w:val="22"/>
          <w:szCs w:val="22"/>
        </w:rPr>
        <w:t xml:space="preserve">The decision to apply for access arrangements is based upon evidence of a history of need, history of provision and a specialist assessor access arrangements report. </w:t>
      </w:r>
    </w:p>
    <w:p w:rsidR="008A0AB7" w:rsidRPr="00AF02A2" w:rsidRDefault="008A0AB7" w:rsidP="00BE4ACC">
      <w:pPr>
        <w:pStyle w:val="Default"/>
        <w:jc w:val="both"/>
        <w:rPr>
          <w:rFonts w:ascii="Open Sans" w:hAnsi="Open Sans" w:cs="Open Sans"/>
          <w:color w:val="auto"/>
          <w:sz w:val="22"/>
          <w:szCs w:val="22"/>
        </w:rPr>
      </w:pPr>
    </w:p>
    <w:p w:rsidR="00154742" w:rsidRDefault="00154742" w:rsidP="00BE4ACC">
      <w:pPr>
        <w:pStyle w:val="Heading2"/>
      </w:pPr>
      <w:bookmarkStart w:id="16" w:name="_Toc527329895"/>
      <w:r w:rsidRPr="00AF02A2">
        <w:t>Special Consideration</w:t>
      </w:r>
      <w:bookmarkEnd w:id="16"/>
      <w:r w:rsidRPr="00AF02A2">
        <w:t xml:space="preserve"> </w:t>
      </w:r>
    </w:p>
    <w:p w:rsidR="00BE4ACC" w:rsidRPr="00AF02A2" w:rsidRDefault="00BE4ACC" w:rsidP="00BE4ACC">
      <w:pPr>
        <w:pStyle w:val="Default"/>
        <w:jc w:val="both"/>
        <w:rPr>
          <w:rFonts w:ascii="Open Sans" w:hAnsi="Open Sans" w:cs="Open Sans"/>
          <w:sz w:val="22"/>
          <w:szCs w:val="22"/>
        </w:rPr>
      </w:pPr>
    </w:p>
    <w:p w:rsidR="00BE4ACC" w:rsidRDefault="00154742" w:rsidP="00BE4ACC">
      <w:pPr>
        <w:pStyle w:val="Default"/>
        <w:jc w:val="both"/>
        <w:rPr>
          <w:rFonts w:ascii="Open Sans" w:hAnsi="Open Sans" w:cs="Open Sans"/>
          <w:sz w:val="22"/>
          <w:szCs w:val="22"/>
        </w:rPr>
      </w:pPr>
      <w:r w:rsidRPr="00AF02A2">
        <w:rPr>
          <w:rFonts w:ascii="Open Sans" w:hAnsi="Open Sans" w:cs="Open Sans"/>
          <w:sz w:val="22"/>
          <w:szCs w:val="22"/>
        </w:rPr>
        <w:t xml:space="preserve">Special Consideration is a post examination adjustment to a candidate’s mark or grade to reflect temporary injury, illness or other indisposition at the time of the examination/assessment requiring authoritative support and at the discretion of the examining body. </w:t>
      </w:r>
    </w:p>
    <w:p w:rsidR="00BE4ACC" w:rsidRDefault="00BE4ACC">
      <w:pPr>
        <w:rPr>
          <w:rFonts w:ascii="Open Sans" w:hAnsi="Open Sans" w:cs="Open Sans"/>
          <w:color w:val="000000"/>
        </w:rPr>
      </w:pPr>
      <w:r>
        <w:rPr>
          <w:rFonts w:ascii="Open Sans" w:hAnsi="Open Sans" w:cs="Open Sans"/>
        </w:rPr>
        <w:br w:type="page"/>
      </w:r>
    </w:p>
    <w:p w:rsidR="00ED73FC" w:rsidRPr="00AF02A2" w:rsidRDefault="00ED73FC" w:rsidP="00BE4ACC">
      <w:pPr>
        <w:pStyle w:val="Heading1"/>
        <w:rPr>
          <w:rFonts w:cs="Open Sans"/>
          <w:b w:val="0"/>
          <w:szCs w:val="22"/>
        </w:rPr>
      </w:pPr>
      <w:bookmarkStart w:id="17" w:name="_Toc527329896"/>
      <w:r w:rsidRPr="00AF02A2">
        <w:lastRenderedPageBreak/>
        <w:t>APPENDIX 1</w:t>
      </w:r>
      <w:r w:rsidR="00BE4ACC">
        <w:t xml:space="preserve"> - </w:t>
      </w:r>
      <w:r w:rsidRPr="00AF02A2">
        <w:rPr>
          <w:rFonts w:cs="Open Sans"/>
          <w:szCs w:val="22"/>
        </w:rPr>
        <w:t>Common access arrangements</w:t>
      </w:r>
      <w:bookmarkEnd w:id="17"/>
    </w:p>
    <w:p w:rsidR="00725030" w:rsidRPr="00AF02A2" w:rsidRDefault="00725030" w:rsidP="00BE4ACC">
      <w:pPr>
        <w:spacing w:after="0"/>
        <w:jc w:val="both"/>
        <w:rPr>
          <w:rFonts w:ascii="Open Sans" w:hAnsi="Open Sans" w:cs="Open Sans"/>
        </w:rPr>
      </w:pPr>
    </w:p>
    <w:p w:rsidR="00ED73FC" w:rsidRPr="00AF02A2" w:rsidRDefault="00ED73FC" w:rsidP="00BE4ACC">
      <w:pPr>
        <w:spacing w:after="0"/>
        <w:jc w:val="both"/>
        <w:rPr>
          <w:rFonts w:ascii="Open Sans" w:hAnsi="Open Sans" w:cs="Open Sans"/>
        </w:rPr>
      </w:pPr>
      <w:bookmarkStart w:id="18" w:name="_Toc527329897"/>
      <w:r w:rsidRPr="00BE4ACC">
        <w:rPr>
          <w:rStyle w:val="Heading2Char"/>
        </w:rPr>
        <w:t>25% Extra Time</w:t>
      </w:r>
      <w:bookmarkEnd w:id="18"/>
      <w:r w:rsidRPr="00AF02A2">
        <w:rPr>
          <w:rFonts w:ascii="Open Sans" w:hAnsi="Open Sans" w:cs="Open Sans"/>
        </w:rPr>
        <w:t xml:space="preserve"> – the student is granted an additional 25% extra time for the examination, usually to compensate for a below average processing, reading or comprehension speed (a score of 84 or less in appropriate standardised testing). This is evidenced by Form 8 and work gathered in school to demonstrate the normal way of working. This arrangement can also be granted by medical evidence or other evidence from appropriate third parties, such as CAMHS. In these cases, the student does not require the Form 8, but does require a signed, authorised letter (i.e. on headed paper) from the representative of the agency making the request.</w:t>
      </w:r>
    </w:p>
    <w:p w:rsidR="00E94EF1" w:rsidRPr="00AF02A2" w:rsidRDefault="00E94EF1" w:rsidP="00BE4ACC">
      <w:pPr>
        <w:spacing w:after="0"/>
        <w:jc w:val="both"/>
        <w:rPr>
          <w:rFonts w:ascii="Open Sans" w:hAnsi="Open Sans" w:cs="Open Sans"/>
        </w:rPr>
      </w:pPr>
    </w:p>
    <w:p w:rsidR="00ED73FC" w:rsidRPr="00AF02A2" w:rsidRDefault="00ED73FC" w:rsidP="00BE4ACC">
      <w:pPr>
        <w:spacing w:after="0"/>
        <w:jc w:val="both"/>
        <w:rPr>
          <w:rFonts w:ascii="Open Sans" w:hAnsi="Open Sans" w:cs="Open Sans"/>
        </w:rPr>
      </w:pPr>
      <w:bookmarkStart w:id="19" w:name="_Toc527329898"/>
      <w:r w:rsidRPr="00BE4ACC">
        <w:rPr>
          <w:rStyle w:val="Heading2Char"/>
        </w:rPr>
        <w:t>Rest breaks</w:t>
      </w:r>
      <w:bookmarkEnd w:id="19"/>
      <w:r w:rsidRPr="00AF02A2">
        <w:rPr>
          <w:rFonts w:ascii="Open Sans" w:hAnsi="Open Sans" w:cs="Open Sans"/>
        </w:rPr>
        <w:t xml:space="preserve"> – these are non-evidenced. The student </w:t>
      </w:r>
      <w:proofErr w:type="gramStart"/>
      <w:r w:rsidRPr="00AF02A2">
        <w:rPr>
          <w:rFonts w:ascii="Open Sans" w:hAnsi="Open Sans" w:cs="Open Sans"/>
        </w:rPr>
        <w:t>is allowed to</w:t>
      </w:r>
      <w:proofErr w:type="gramEnd"/>
      <w:r w:rsidRPr="00AF02A2">
        <w:rPr>
          <w:rFonts w:ascii="Open Sans" w:hAnsi="Open Sans" w:cs="Open Sans"/>
        </w:rPr>
        <w:t xml:space="preserve"> “pause” the exam for brief periods of time. This is often to compensate for physical issues (e.g. a recently sprained wrist causing discomfort when writing), calming down (e.g. if the pupil is prone to panic attacks, or suffers from ADHD and needs to re-focus) or extreme cases of exam anxiety. </w:t>
      </w:r>
    </w:p>
    <w:p w:rsidR="00E94EF1" w:rsidRPr="00AF02A2" w:rsidRDefault="00E94EF1" w:rsidP="00BE4ACC">
      <w:pPr>
        <w:spacing w:after="0"/>
        <w:jc w:val="both"/>
        <w:rPr>
          <w:rFonts w:ascii="Open Sans" w:hAnsi="Open Sans" w:cs="Open Sans"/>
        </w:rPr>
      </w:pPr>
    </w:p>
    <w:p w:rsidR="00ED73FC" w:rsidRPr="00AF02A2" w:rsidRDefault="00ED73FC" w:rsidP="00BE4ACC">
      <w:pPr>
        <w:jc w:val="both"/>
        <w:rPr>
          <w:rFonts w:ascii="Open Sans" w:hAnsi="Open Sans" w:cs="Open Sans"/>
        </w:rPr>
      </w:pPr>
      <w:bookmarkStart w:id="20" w:name="_Toc527329899"/>
      <w:r w:rsidRPr="00BE4ACC">
        <w:rPr>
          <w:rStyle w:val="Heading2Char"/>
        </w:rPr>
        <w:t>Separate invigilation</w:t>
      </w:r>
      <w:bookmarkEnd w:id="20"/>
      <w:r w:rsidRPr="00AF02A2">
        <w:rPr>
          <w:rFonts w:ascii="Open Sans" w:hAnsi="Open Sans" w:cs="Open Sans"/>
        </w:rPr>
        <w:t xml:space="preserve"> – the pupil is invigilated separately from the rest of the pupils sitting the exam. While it is very common for educational psychologists to recommend this, it is viewed as a “last resort” option, due to the impact upon rooming and staffing. Students who have been granted this arrangement have received it due to medical issues (e.g. visual impairment requiring specific environmental adjustments), and specific learning needs (e.g. complex combinations of multiple severe learning needs such as ADHD, ASD and OCD). </w:t>
      </w:r>
    </w:p>
    <w:p w:rsidR="00ED73FC" w:rsidRPr="00AF02A2" w:rsidRDefault="00ED73FC" w:rsidP="00BE4ACC">
      <w:pPr>
        <w:jc w:val="both"/>
        <w:rPr>
          <w:rFonts w:ascii="Open Sans" w:hAnsi="Open Sans" w:cs="Open Sans"/>
        </w:rPr>
      </w:pPr>
      <w:bookmarkStart w:id="21" w:name="_Toc527329900"/>
      <w:r w:rsidRPr="00BE4ACC">
        <w:rPr>
          <w:rStyle w:val="Heading2Char"/>
        </w:rPr>
        <w:t>Use of assistive technologie</w:t>
      </w:r>
      <w:r w:rsidR="003572DE" w:rsidRPr="00BE4ACC">
        <w:rPr>
          <w:rStyle w:val="Heading2Char"/>
        </w:rPr>
        <w:t>s</w:t>
      </w:r>
      <w:bookmarkEnd w:id="21"/>
      <w:r w:rsidR="003572DE" w:rsidRPr="00BE4ACC">
        <w:rPr>
          <w:rStyle w:val="Heading2Char"/>
        </w:rPr>
        <w:t xml:space="preserve"> </w:t>
      </w:r>
      <w:r w:rsidR="003572DE" w:rsidRPr="00AF02A2">
        <w:rPr>
          <w:rFonts w:ascii="Open Sans" w:hAnsi="Open Sans" w:cs="Open Sans"/>
        </w:rPr>
        <w:t xml:space="preserve">-  </w:t>
      </w:r>
      <w:r w:rsidRPr="00AF02A2">
        <w:rPr>
          <w:rFonts w:ascii="Open Sans" w:hAnsi="Open Sans" w:cs="Open Sans"/>
        </w:rPr>
        <w:t xml:space="preserve"> In all cases, the pupil must be used to using the assistive </w:t>
      </w:r>
      <w:proofErr w:type="gramStart"/>
      <w:r w:rsidRPr="00AF02A2">
        <w:rPr>
          <w:rFonts w:ascii="Open Sans" w:hAnsi="Open Sans" w:cs="Open Sans"/>
        </w:rPr>
        <w:t>technologies, and</w:t>
      </w:r>
      <w:proofErr w:type="gramEnd"/>
      <w:r w:rsidRPr="00AF02A2">
        <w:rPr>
          <w:rFonts w:ascii="Open Sans" w:hAnsi="Open Sans" w:cs="Open Sans"/>
        </w:rPr>
        <w:t xml:space="preserve"> must ideally have started no later than the beginning of Year 10. It is envisioned that where possible, the provision for the use of assistive technologies is in place from Year 9 onwards.  Reader Pens - if “reader pens” are to be used, they must be of a type approved by the JCQ. Currently the preferred option is the “C-Pen” reader. Students using this </w:t>
      </w:r>
      <w:proofErr w:type="gramStart"/>
      <w:r w:rsidRPr="00AF02A2">
        <w:rPr>
          <w:rFonts w:ascii="Open Sans" w:hAnsi="Open Sans" w:cs="Open Sans"/>
        </w:rPr>
        <w:t>are allowed to</w:t>
      </w:r>
      <w:proofErr w:type="gramEnd"/>
      <w:r w:rsidRPr="00AF02A2">
        <w:rPr>
          <w:rFonts w:ascii="Open Sans" w:hAnsi="Open Sans" w:cs="Open Sans"/>
        </w:rPr>
        <w:t xml:space="preserve"> plug headphones in so that the pen “reads” the words to them without disturbing others. As such, they </w:t>
      </w:r>
      <w:proofErr w:type="gramStart"/>
      <w:r w:rsidRPr="00AF02A2">
        <w:rPr>
          <w:rFonts w:ascii="Open Sans" w:hAnsi="Open Sans" w:cs="Open Sans"/>
        </w:rPr>
        <w:t>are allowed to</w:t>
      </w:r>
      <w:proofErr w:type="gramEnd"/>
      <w:r w:rsidRPr="00AF02A2">
        <w:rPr>
          <w:rFonts w:ascii="Open Sans" w:hAnsi="Open Sans" w:cs="Open Sans"/>
        </w:rPr>
        <w:t xml:space="preserve"> use it in the main exam hall. </w:t>
      </w:r>
    </w:p>
    <w:p w:rsidR="00ED73FC" w:rsidRPr="00AF02A2" w:rsidRDefault="003E03A2" w:rsidP="00BE4ACC">
      <w:pPr>
        <w:jc w:val="both"/>
        <w:rPr>
          <w:rFonts w:ascii="Open Sans" w:hAnsi="Open Sans" w:cs="Open Sans"/>
        </w:rPr>
      </w:pPr>
      <w:bookmarkStart w:id="22" w:name="_Toc527329901"/>
      <w:proofErr w:type="spellStart"/>
      <w:r w:rsidRPr="00BE4ACC">
        <w:rPr>
          <w:rStyle w:val="Heading2Char"/>
        </w:rPr>
        <w:t>I</w:t>
      </w:r>
      <w:r w:rsidR="00ED73FC" w:rsidRPr="00BE4ACC">
        <w:rPr>
          <w:rStyle w:val="Heading2Char"/>
        </w:rPr>
        <w:t>Pads</w:t>
      </w:r>
      <w:bookmarkEnd w:id="22"/>
      <w:proofErr w:type="spellEnd"/>
      <w:r w:rsidR="00ED73FC" w:rsidRPr="00BE4ACC">
        <w:rPr>
          <w:rStyle w:val="Heading2Char"/>
        </w:rPr>
        <w:t xml:space="preserve"> </w:t>
      </w:r>
      <w:r w:rsidR="00ED73FC" w:rsidRPr="00AF02A2">
        <w:rPr>
          <w:rFonts w:ascii="Open Sans" w:hAnsi="Open Sans" w:cs="Open Sans"/>
        </w:rPr>
        <w:t xml:space="preserve">– these are allowed for use on a case by case basis and permission must be sought from the Awarding Bodies. The iPad must be locked into Guided Access Mode, preventing the pupil from accessing anything outside of the specific app required for the exam (normally </w:t>
      </w:r>
      <w:proofErr w:type="spellStart"/>
      <w:r w:rsidR="00ED73FC" w:rsidRPr="00AF02A2">
        <w:rPr>
          <w:rFonts w:ascii="Open Sans" w:hAnsi="Open Sans" w:cs="Open Sans"/>
        </w:rPr>
        <w:t>iBooks</w:t>
      </w:r>
      <w:proofErr w:type="spellEnd"/>
      <w:r w:rsidR="00ED73FC" w:rsidRPr="00AF02A2">
        <w:rPr>
          <w:rFonts w:ascii="Open Sans" w:hAnsi="Open Sans" w:cs="Open Sans"/>
        </w:rPr>
        <w:t xml:space="preserve"> or an equivalent PDF reader). The iPad must be placed in Airplane Mode (i.e. all radios switched off) and the Guided Access Mode will be PIN-locked by the SENCO. This PIN will be made known to the Exams Officer, and the ICT staff.</w:t>
      </w:r>
    </w:p>
    <w:p w:rsidR="00ED73FC" w:rsidRPr="00AF02A2" w:rsidRDefault="00ED73FC" w:rsidP="00BE4ACC">
      <w:pPr>
        <w:jc w:val="both"/>
        <w:rPr>
          <w:rFonts w:ascii="Open Sans" w:hAnsi="Open Sans" w:cs="Open Sans"/>
        </w:rPr>
      </w:pPr>
      <w:r w:rsidRPr="00AF02A2">
        <w:rPr>
          <w:rFonts w:ascii="Open Sans" w:hAnsi="Open Sans" w:cs="Open Sans"/>
        </w:rPr>
        <w:t>Laptops –</w:t>
      </w:r>
      <w:r w:rsidR="00E94EF1" w:rsidRPr="00AF02A2">
        <w:rPr>
          <w:rFonts w:ascii="Open Sans" w:hAnsi="Open Sans" w:cs="Open Sans"/>
        </w:rPr>
        <w:t xml:space="preserve"> if a pupil uses a laptop in </w:t>
      </w:r>
      <w:r w:rsidRPr="00AF02A2">
        <w:rPr>
          <w:rFonts w:ascii="Open Sans" w:hAnsi="Open Sans" w:cs="Open Sans"/>
        </w:rPr>
        <w:t xml:space="preserve">day to day lessons then it is her normal way of working and she may be allowed the use of one in an examination. The laptop will not be her </w:t>
      </w:r>
      <w:r w:rsidRPr="00AF02A2">
        <w:rPr>
          <w:rFonts w:ascii="Open Sans" w:hAnsi="Open Sans" w:cs="Open Sans"/>
        </w:rPr>
        <w:lastRenderedPageBreak/>
        <w:t xml:space="preserve">“usual” one and will be provided with a “clean” image, with external communications disabled, and spelling and grammar checking disabled. </w:t>
      </w:r>
    </w:p>
    <w:p w:rsidR="00ED73FC" w:rsidRPr="00AF02A2" w:rsidRDefault="00ED73FC" w:rsidP="00BE4ACC">
      <w:pPr>
        <w:jc w:val="both"/>
        <w:rPr>
          <w:rFonts w:ascii="Open Sans" w:hAnsi="Open Sans" w:cs="Open Sans"/>
        </w:rPr>
      </w:pPr>
      <w:bookmarkStart w:id="23" w:name="_Toc527329902"/>
      <w:r w:rsidRPr="00BE4ACC">
        <w:rPr>
          <w:rStyle w:val="Heading2Char"/>
        </w:rPr>
        <w:t>Scribes and Readers</w:t>
      </w:r>
      <w:bookmarkEnd w:id="23"/>
      <w:r w:rsidRPr="00AF02A2">
        <w:rPr>
          <w:rFonts w:ascii="Open Sans" w:hAnsi="Open Sans" w:cs="Open Sans"/>
        </w:rPr>
        <w:t xml:space="preserve"> – these are very often recommended by external educational </w:t>
      </w:r>
      <w:proofErr w:type="gramStart"/>
      <w:r w:rsidRPr="00AF02A2">
        <w:rPr>
          <w:rFonts w:ascii="Open Sans" w:hAnsi="Open Sans" w:cs="Open Sans"/>
        </w:rPr>
        <w:t>psychologists,</w:t>
      </w:r>
      <w:proofErr w:type="gramEnd"/>
      <w:r w:rsidRPr="00AF02A2">
        <w:rPr>
          <w:rFonts w:ascii="Open Sans" w:hAnsi="Open Sans" w:cs="Open Sans"/>
        </w:rPr>
        <w:t xml:space="preserve"> however, they are increasingly being discouraged as an examination access arrangement. Both arrangements require a degree of familiarity between the pupil and the scribe/reader and need to be in place from Year 9 onwards at the very latest </w:t>
      </w:r>
      <w:proofErr w:type="gramStart"/>
      <w:r w:rsidRPr="00AF02A2">
        <w:rPr>
          <w:rFonts w:ascii="Open Sans" w:hAnsi="Open Sans" w:cs="Open Sans"/>
        </w:rPr>
        <w:t>in order to</w:t>
      </w:r>
      <w:proofErr w:type="gramEnd"/>
      <w:r w:rsidRPr="00AF02A2">
        <w:rPr>
          <w:rFonts w:ascii="Open Sans" w:hAnsi="Open Sans" w:cs="Open Sans"/>
        </w:rPr>
        <w:t xml:space="preserve"> be effective. There is also the concern that there is an implication for marks that are based on quality of communication, which are generally not attainable for the users of these arrangements. The recommended alternative to a scribe arrangement is the use of a laptop, and the recommended alternative to a reader arrangement is the use of a reader pen.</w:t>
      </w:r>
    </w:p>
    <w:sectPr w:rsidR="00ED73FC" w:rsidRPr="00AF02A2" w:rsidSect="00AF02A2">
      <w:footerReference w:type="default" r:id="rId9"/>
      <w:pgSz w:w="11906" w:h="16838"/>
      <w:pgMar w:top="1440" w:right="1440" w:bottom="1440" w:left="1440" w:header="708" w:footer="708" w:gutter="0"/>
      <w:pgBorders w:offsetFrom="page">
        <w:top w:val="single" w:sz="18" w:space="24" w:color="A50021"/>
        <w:left w:val="single" w:sz="18" w:space="24" w:color="A50021"/>
        <w:bottom w:val="single" w:sz="18" w:space="24" w:color="A50021"/>
        <w:right w:val="single" w:sz="18" w:space="24" w:color="A5002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B0B" w:rsidRDefault="00290B0B" w:rsidP="00AF02A2">
      <w:pPr>
        <w:spacing w:after="0" w:line="240" w:lineRule="auto"/>
      </w:pPr>
      <w:r>
        <w:separator/>
      </w:r>
    </w:p>
  </w:endnote>
  <w:endnote w:type="continuationSeparator" w:id="0">
    <w:p w:rsidR="00290B0B" w:rsidRDefault="00290B0B" w:rsidP="00AF0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91452"/>
      <w:docPartObj>
        <w:docPartGallery w:val="Page Numbers (Bottom of Page)"/>
        <w:docPartUnique/>
      </w:docPartObj>
    </w:sdtPr>
    <w:sdtEndPr>
      <w:rPr>
        <w:noProof/>
      </w:rPr>
    </w:sdtEndPr>
    <w:sdtContent>
      <w:p w:rsidR="00AF02A2" w:rsidRDefault="00AF02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F02A2" w:rsidRDefault="00AF0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B0B" w:rsidRDefault="00290B0B" w:rsidP="00AF02A2">
      <w:pPr>
        <w:spacing w:after="0" w:line="240" w:lineRule="auto"/>
      </w:pPr>
      <w:r>
        <w:separator/>
      </w:r>
    </w:p>
  </w:footnote>
  <w:footnote w:type="continuationSeparator" w:id="0">
    <w:p w:rsidR="00290B0B" w:rsidRDefault="00290B0B" w:rsidP="00AF0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651CB"/>
    <w:multiLevelType w:val="hybridMultilevel"/>
    <w:tmpl w:val="1F8EFF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33E602C"/>
    <w:multiLevelType w:val="hybridMultilevel"/>
    <w:tmpl w:val="0A26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B55B8"/>
    <w:multiLevelType w:val="hybridMultilevel"/>
    <w:tmpl w:val="DEB8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E30C9E"/>
    <w:multiLevelType w:val="hybridMultilevel"/>
    <w:tmpl w:val="B930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9230DF"/>
    <w:multiLevelType w:val="hybridMultilevel"/>
    <w:tmpl w:val="50A6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7D0E37"/>
    <w:multiLevelType w:val="hybridMultilevel"/>
    <w:tmpl w:val="209E9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77677C"/>
    <w:multiLevelType w:val="hybridMultilevel"/>
    <w:tmpl w:val="7470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B06823"/>
    <w:multiLevelType w:val="hybridMultilevel"/>
    <w:tmpl w:val="C1AC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A16"/>
    <w:rsid w:val="0001143E"/>
    <w:rsid w:val="0004159C"/>
    <w:rsid w:val="000C2AAA"/>
    <w:rsid w:val="000F0553"/>
    <w:rsid w:val="00154742"/>
    <w:rsid w:val="001B0DE0"/>
    <w:rsid w:val="00290B0B"/>
    <w:rsid w:val="003572DE"/>
    <w:rsid w:val="003E03A2"/>
    <w:rsid w:val="003E6F5D"/>
    <w:rsid w:val="005173A7"/>
    <w:rsid w:val="00522901"/>
    <w:rsid w:val="005D118C"/>
    <w:rsid w:val="00725030"/>
    <w:rsid w:val="007A7C45"/>
    <w:rsid w:val="007C5DCD"/>
    <w:rsid w:val="007E6A66"/>
    <w:rsid w:val="00803A5A"/>
    <w:rsid w:val="0089150F"/>
    <w:rsid w:val="008A0AB7"/>
    <w:rsid w:val="008C7735"/>
    <w:rsid w:val="00930139"/>
    <w:rsid w:val="00AB0708"/>
    <w:rsid w:val="00AB6B61"/>
    <w:rsid w:val="00AF02A2"/>
    <w:rsid w:val="00B66131"/>
    <w:rsid w:val="00BE4ACC"/>
    <w:rsid w:val="00D40AE3"/>
    <w:rsid w:val="00D8185A"/>
    <w:rsid w:val="00E94EF1"/>
    <w:rsid w:val="00ED73FC"/>
    <w:rsid w:val="00F10400"/>
    <w:rsid w:val="00F46A9A"/>
    <w:rsid w:val="00FE6A16"/>
    <w:rsid w:val="00FF0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DB0B"/>
  <w15:chartTrackingRefBased/>
  <w15:docId w15:val="{D3A88D44-01C9-4571-868B-6AF7FC6B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BE4ACC"/>
    <w:pPr>
      <w:widowControl w:val="0"/>
      <w:autoSpaceDE w:val="0"/>
      <w:autoSpaceDN w:val="0"/>
      <w:spacing w:after="0" w:line="240" w:lineRule="auto"/>
      <w:jc w:val="both"/>
      <w:outlineLvl w:val="0"/>
    </w:pPr>
    <w:rPr>
      <w:rFonts w:ascii="Open Sans" w:eastAsia="Arial" w:hAnsi="Open Sans" w:cs="Arial"/>
      <w:b/>
      <w:bCs/>
      <w:caps/>
      <w:szCs w:val="28"/>
      <w:lang w:eastAsia="en-GB" w:bidi="en-GB"/>
    </w:rPr>
  </w:style>
  <w:style w:type="paragraph" w:styleId="Heading2">
    <w:name w:val="heading 2"/>
    <w:basedOn w:val="Normal"/>
    <w:next w:val="Normal"/>
    <w:link w:val="Heading2Char"/>
    <w:autoRedefine/>
    <w:uiPriority w:val="9"/>
    <w:unhideWhenUsed/>
    <w:qFormat/>
    <w:rsid w:val="00AF02A2"/>
    <w:pPr>
      <w:keepNext/>
      <w:keepLines/>
      <w:spacing w:before="40" w:after="120"/>
      <w:outlineLvl w:val="1"/>
    </w:pPr>
    <w:rPr>
      <w:rFonts w:ascii="Open Sans" w:eastAsiaTheme="majorEastAsia" w:hAnsi="Open Sans"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6A16"/>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ED73FC"/>
    <w:pPr>
      <w:ind w:left="720"/>
      <w:contextualSpacing/>
    </w:pPr>
  </w:style>
  <w:style w:type="character" w:customStyle="1" w:styleId="Heading1Char">
    <w:name w:val="Heading 1 Char"/>
    <w:basedOn w:val="DefaultParagraphFont"/>
    <w:link w:val="Heading1"/>
    <w:uiPriority w:val="9"/>
    <w:rsid w:val="00BE4ACC"/>
    <w:rPr>
      <w:rFonts w:ascii="Open Sans" w:eastAsia="Arial" w:hAnsi="Open Sans" w:cs="Arial"/>
      <w:b/>
      <w:bCs/>
      <w:caps/>
      <w:szCs w:val="28"/>
      <w:lang w:eastAsia="en-GB" w:bidi="en-GB"/>
    </w:rPr>
  </w:style>
  <w:style w:type="paragraph" w:styleId="BodyText">
    <w:name w:val="Body Text"/>
    <w:basedOn w:val="Normal"/>
    <w:link w:val="BodyTextChar"/>
    <w:uiPriority w:val="1"/>
    <w:qFormat/>
    <w:rsid w:val="007A7C45"/>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7A7C45"/>
    <w:rPr>
      <w:rFonts w:ascii="Arial" w:eastAsia="Arial" w:hAnsi="Arial" w:cs="Arial"/>
      <w:lang w:eastAsia="en-GB" w:bidi="en-GB"/>
    </w:rPr>
  </w:style>
  <w:style w:type="table" w:styleId="TableGrid">
    <w:name w:val="Table Grid"/>
    <w:basedOn w:val="TableNormal"/>
    <w:uiPriority w:val="39"/>
    <w:rsid w:val="007A7C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0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2A2"/>
  </w:style>
  <w:style w:type="paragraph" w:styleId="Footer">
    <w:name w:val="footer"/>
    <w:basedOn w:val="Normal"/>
    <w:link w:val="FooterChar"/>
    <w:uiPriority w:val="99"/>
    <w:unhideWhenUsed/>
    <w:rsid w:val="00AF0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2A2"/>
  </w:style>
  <w:style w:type="character" w:customStyle="1" w:styleId="Heading2Char">
    <w:name w:val="Heading 2 Char"/>
    <w:basedOn w:val="DefaultParagraphFont"/>
    <w:link w:val="Heading2"/>
    <w:uiPriority w:val="9"/>
    <w:rsid w:val="00AF02A2"/>
    <w:rPr>
      <w:rFonts w:ascii="Open Sans" w:eastAsiaTheme="majorEastAsia" w:hAnsi="Open Sans" w:cstheme="majorBidi"/>
      <w:b/>
      <w:szCs w:val="26"/>
    </w:rPr>
  </w:style>
  <w:style w:type="paragraph" w:styleId="TOCHeading">
    <w:name w:val="TOC Heading"/>
    <w:basedOn w:val="Heading1"/>
    <w:next w:val="Normal"/>
    <w:uiPriority w:val="39"/>
    <w:unhideWhenUsed/>
    <w:qFormat/>
    <w:rsid w:val="00D40AE3"/>
    <w:pPr>
      <w:keepNext/>
      <w:keepLines/>
      <w:widowControl/>
      <w:autoSpaceDE/>
      <w:autoSpaceDN/>
      <w:spacing w:before="240" w:line="259" w:lineRule="auto"/>
      <w:jc w:val="left"/>
      <w:outlineLvl w:val="9"/>
    </w:pPr>
    <w:rPr>
      <w:rFonts w:asciiTheme="majorHAnsi" w:eastAsiaTheme="majorEastAsia" w:hAnsiTheme="majorHAnsi" w:cstheme="majorBidi"/>
      <w:b w:val="0"/>
      <w:bCs w:val="0"/>
      <w:caps w:val="0"/>
      <w:color w:val="2F5496" w:themeColor="accent1" w:themeShade="BF"/>
      <w:sz w:val="32"/>
      <w:szCs w:val="32"/>
      <w:lang w:val="en-US" w:eastAsia="en-US" w:bidi="ar-SA"/>
    </w:rPr>
  </w:style>
  <w:style w:type="paragraph" w:styleId="TOC1">
    <w:name w:val="toc 1"/>
    <w:basedOn w:val="Normal"/>
    <w:next w:val="Normal"/>
    <w:autoRedefine/>
    <w:uiPriority w:val="39"/>
    <w:unhideWhenUsed/>
    <w:rsid w:val="00D40AE3"/>
    <w:pPr>
      <w:spacing w:after="100"/>
    </w:pPr>
  </w:style>
  <w:style w:type="paragraph" w:styleId="TOC2">
    <w:name w:val="toc 2"/>
    <w:basedOn w:val="Normal"/>
    <w:next w:val="Normal"/>
    <w:autoRedefine/>
    <w:uiPriority w:val="39"/>
    <w:unhideWhenUsed/>
    <w:rsid w:val="00D40AE3"/>
    <w:pPr>
      <w:spacing w:after="100"/>
      <w:ind w:left="220"/>
    </w:pPr>
  </w:style>
  <w:style w:type="character" w:styleId="Hyperlink">
    <w:name w:val="Hyperlink"/>
    <w:basedOn w:val="DefaultParagraphFont"/>
    <w:uiPriority w:val="99"/>
    <w:unhideWhenUsed/>
    <w:rsid w:val="00D40A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5DCCA-ECBD-4534-A585-A3896B97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2459</Words>
  <Characters>12766</Characters>
  <Application>Microsoft Office Word</Application>
  <DocSecurity>0</DocSecurity>
  <Lines>327</Lines>
  <Paragraphs>142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Phillips</dc:creator>
  <cp:keywords/>
  <dc:description/>
  <cp:lastModifiedBy>Mr Taylor</cp:lastModifiedBy>
  <cp:revision>5</cp:revision>
  <dcterms:created xsi:type="dcterms:W3CDTF">2018-10-15T00:20:00Z</dcterms:created>
  <dcterms:modified xsi:type="dcterms:W3CDTF">2018-10-15T07:39:00Z</dcterms:modified>
</cp:coreProperties>
</file>