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4C90" w14:textId="77777777" w:rsidR="007A7C45" w:rsidRPr="00AF02A2" w:rsidRDefault="007A7C45" w:rsidP="007A7C45">
      <w:pPr>
        <w:pStyle w:val="BodyText"/>
        <w:rPr>
          <w:rFonts w:ascii="Open Sans" w:hAnsi="Open Sans" w:cs="Open Sans"/>
        </w:rPr>
      </w:pPr>
      <w:bookmarkStart w:id="0" w:name="_Hlk527309339"/>
    </w:p>
    <w:p w14:paraId="7276FB8A" w14:textId="77777777" w:rsidR="007A7C45" w:rsidRPr="00AF02A2" w:rsidRDefault="007A7C45" w:rsidP="007A7C45">
      <w:pPr>
        <w:pStyle w:val="BodyText"/>
        <w:rPr>
          <w:rFonts w:ascii="Open Sans" w:hAnsi="Open Sans" w:cs="Open Sans"/>
        </w:rPr>
      </w:pPr>
    </w:p>
    <w:p w14:paraId="599CC50F" w14:textId="77777777" w:rsidR="007A7C45" w:rsidRPr="00AF02A2" w:rsidRDefault="007A7C45" w:rsidP="007A7C45">
      <w:pPr>
        <w:pStyle w:val="BodyText"/>
        <w:rPr>
          <w:rFonts w:ascii="Open Sans" w:hAnsi="Open Sans" w:cs="Open Sans"/>
        </w:rPr>
      </w:pPr>
    </w:p>
    <w:p w14:paraId="6E40A7E3" w14:textId="77777777" w:rsidR="007A7C45" w:rsidRPr="00AF02A2" w:rsidRDefault="007A7C45" w:rsidP="007A7C45">
      <w:pPr>
        <w:shd w:val="clear" w:color="auto" w:fill="FFFFFF"/>
        <w:jc w:val="center"/>
        <w:rPr>
          <w:rFonts w:ascii="Open Sans" w:eastAsia="Times New Roman" w:hAnsi="Open Sans" w:cs="Open Sans"/>
          <w:b/>
          <w:bCs/>
          <w:color w:val="283C46"/>
        </w:rPr>
      </w:pPr>
    </w:p>
    <w:p w14:paraId="4175AEB1" w14:textId="77777777" w:rsidR="007A7C45" w:rsidRPr="00AF02A2" w:rsidRDefault="007A7C45" w:rsidP="007A7C45">
      <w:pPr>
        <w:shd w:val="clear" w:color="auto" w:fill="FFFFFF"/>
        <w:jc w:val="center"/>
        <w:rPr>
          <w:rFonts w:ascii="Open Sans" w:eastAsia="Times New Roman" w:hAnsi="Open Sans" w:cs="Open Sans"/>
          <w:b/>
          <w:bCs/>
          <w:color w:val="283C4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6219"/>
        <w:gridCol w:w="1596"/>
      </w:tblGrid>
      <w:tr w:rsidR="007A7C45" w:rsidRPr="00AF02A2" w14:paraId="0E550317" w14:textId="77777777" w:rsidTr="003E7A0E">
        <w:tc>
          <w:tcPr>
            <w:tcW w:w="9450" w:type="dxa"/>
            <w:gridSpan w:val="3"/>
          </w:tcPr>
          <w:p w14:paraId="5ABBA69F" w14:textId="77777777" w:rsidR="00AF02A2" w:rsidRPr="000C2AAA" w:rsidRDefault="00AF02A2" w:rsidP="003E7A0E">
            <w:pPr>
              <w:jc w:val="center"/>
              <w:rPr>
                <w:rFonts w:ascii="Open Sans" w:eastAsia="Times New Roman" w:hAnsi="Open Sans" w:cs="Open Sans"/>
                <w:b/>
                <w:bCs/>
                <w:color w:val="990033"/>
                <w:sz w:val="44"/>
              </w:rPr>
            </w:pPr>
            <w:r w:rsidRPr="000C2AAA">
              <w:rPr>
                <w:rFonts w:ascii="Open Sans" w:eastAsia="Times New Roman" w:hAnsi="Open Sans" w:cs="Open Sans"/>
                <w:b/>
                <w:bCs/>
                <w:color w:val="990033"/>
                <w:sz w:val="44"/>
              </w:rPr>
              <w:t xml:space="preserve">EXAMINATION POLICY </w:t>
            </w:r>
          </w:p>
          <w:p w14:paraId="6BF4184C" w14:textId="77777777" w:rsidR="007A7C45" w:rsidRPr="00AF02A2" w:rsidRDefault="00AF02A2" w:rsidP="003E7A0E">
            <w:pPr>
              <w:jc w:val="center"/>
              <w:rPr>
                <w:rFonts w:ascii="Open Sans" w:eastAsia="Times New Roman" w:hAnsi="Open Sans" w:cs="Open Sans"/>
                <w:b/>
                <w:bCs/>
                <w:color w:val="990033"/>
              </w:rPr>
            </w:pPr>
            <w:r w:rsidRPr="00AF02A2">
              <w:rPr>
                <w:rFonts w:ascii="Open Sans" w:eastAsia="Times New Roman" w:hAnsi="Open Sans" w:cs="Open Sans"/>
                <w:b/>
                <w:bCs/>
                <w:color w:val="990033"/>
              </w:rPr>
              <w:t xml:space="preserve"> </w:t>
            </w:r>
            <w:r w:rsidR="00B16C87">
              <w:rPr>
                <w:rFonts w:ascii="Open Sans" w:eastAsia="Times New Roman" w:hAnsi="Open Sans" w:cs="Open Sans"/>
                <w:b/>
                <w:bCs/>
                <w:color w:val="990033"/>
                <w:sz w:val="36"/>
              </w:rPr>
              <w:t>COMPLAINTS &amp; APPEALS</w:t>
            </w:r>
          </w:p>
        </w:tc>
      </w:tr>
      <w:tr w:rsidR="007A7C45" w:rsidRPr="00AF02A2" w14:paraId="6BF763F1" w14:textId="77777777" w:rsidTr="003E7A0E">
        <w:tc>
          <w:tcPr>
            <w:tcW w:w="3150" w:type="dxa"/>
          </w:tcPr>
          <w:p w14:paraId="6E6436FC" w14:textId="77777777" w:rsidR="007A7C45" w:rsidRPr="00AF02A2" w:rsidRDefault="007A7C45" w:rsidP="003E7A0E">
            <w:pPr>
              <w:jc w:val="center"/>
              <w:rPr>
                <w:rFonts w:ascii="Open Sans" w:eastAsia="Times New Roman" w:hAnsi="Open Sans" w:cs="Open Sans"/>
                <w:b/>
                <w:bCs/>
                <w:color w:val="283C46"/>
              </w:rPr>
            </w:pPr>
          </w:p>
        </w:tc>
        <w:tc>
          <w:tcPr>
            <w:tcW w:w="3150" w:type="dxa"/>
          </w:tcPr>
          <w:p w14:paraId="159E5324" w14:textId="77777777" w:rsidR="007A7C45" w:rsidRPr="00AF02A2" w:rsidRDefault="007A7C45" w:rsidP="003E7A0E">
            <w:pPr>
              <w:jc w:val="center"/>
              <w:rPr>
                <w:rFonts w:ascii="Open Sans" w:eastAsia="Times New Roman" w:hAnsi="Open Sans" w:cs="Open Sans"/>
                <w:b/>
                <w:bCs/>
                <w:color w:val="283C46"/>
              </w:rPr>
            </w:pPr>
            <w:r w:rsidRPr="00AF02A2">
              <w:rPr>
                <w:rFonts w:ascii="Open Sans" w:eastAsia="Times New Roman" w:hAnsi="Open Sans" w:cs="Open Sans"/>
                <w:b/>
                <w:bCs/>
                <w:noProof/>
                <w:color w:val="283C46"/>
              </w:rPr>
              <w:drawing>
                <wp:inline distT="0" distB="0" distL="0" distR="0" wp14:anchorId="472EEDE6" wp14:editId="6E6960E0">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14:paraId="75E84DA3" w14:textId="77777777" w:rsidR="007A7C45" w:rsidRPr="00AF02A2" w:rsidRDefault="007A7C45" w:rsidP="003E7A0E">
            <w:pPr>
              <w:jc w:val="center"/>
              <w:rPr>
                <w:rFonts w:ascii="Open Sans" w:eastAsia="Times New Roman" w:hAnsi="Open Sans" w:cs="Open Sans"/>
                <w:b/>
                <w:bCs/>
                <w:color w:val="283C46"/>
              </w:rPr>
            </w:pPr>
          </w:p>
        </w:tc>
      </w:tr>
    </w:tbl>
    <w:p w14:paraId="0CC20CF7" w14:textId="77777777" w:rsidR="007A7C45" w:rsidRPr="00AF02A2" w:rsidRDefault="007A7C45" w:rsidP="007A7C45">
      <w:pPr>
        <w:shd w:val="clear" w:color="auto" w:fill="FFFFFF"/>
        <w:rPr>
          <w:rFonts w:ascii="Open Sans" w:eastAsia="Times New Roman" w:hAnsi="Open Sans" w:cs="Open Sans"/>
          <w:b/>
          <w:bCs/>
          <w:color w:val="283C46"/>
        </w:rPr>
      </w:pPr>
    </w:p>
    <w:p w14:paraId="0B780F50" w14:textId="77777777" w:rsidR="007A7C45" w:rsidRPr="00AF02A2" w:rsidRDefault="007A7C45" w:rsidP="007A7C45">
      <w:pPr>
        <w:shd w:val="clear" w:color="auto" w:fill="FFFFFF"/>
        <w:rPr>
          <w:rFonts w:ascii="Open Sans" w:eastAsia="Times New Roman" w:hAnsi="Open Sans" w:cs="Open Sans"/>
          <w:b/>
          <w:bCs/>
          <w:color w:val="283C46"/>
        </w:rPr>
      </w:pPr>
      <w:r w:rsidRPr="00AF02A2">
        <w:rPr>
          <w:rFonts w:ascii="Open Sans" w:eastAsia="Times New Roman" w:hAnsi="Open Sans" w:cs="Open Sans"/>
          <w:b/>
          <w:bCs/>
          <w:color w:val="283C46"/>
        </w:rPr>
        <w:t xml:space="preserve">Date of Policy: </w:t>
      </w:r>
      <w:r w:rsidR="00AF02A2" w:rsidRPr="00AF02A2">
        <w:rPr>
          <w:rFonts w:ascii="Open Sans" w:eastAsia="Times New Roman" w:hAnsi="Open Sans" w:cs="Open Sans"/>
          <w:bCs/>
          <w:color w:val="283C46"/>
        </w:rPr>
        <w:t>October 2018</w:t>
      </w:r>
      <w:r w:rsidRPr="00AF02A2">
        <w:rPr>
          <w:rFonts w:ascii="Open Sans" w:eastAsia="Times New Roman" w:hAnsi="Open Sans" w:cs="Open Sans"/>
          <w:b/>
          <w:bCs/>
          <w:color w:val="283C46"/>
        </w:rPr>
        <w:br/>
      </w:r>
    </w:p>
    <w:p w14:paraId="17F030A7" w14:textId="77777777" w:rsidR="007A7C45" w:rsidRPr="00AF02A2" w:rsidRDefault="007A7C45" w:rsidP="007A7C45">
      <w:pPr>
        <w:shd w:val="clear" w:color="auto" w:fill="FFFFFF"/>
        <w:rPr>
          <w:rFonts w:ascii="Open Sans" w:eastAsia="Times New Roman" w:hAnsi="Open Sans" w:cs="Open Sans"/>
          <w:b/>
          <w:bCs/>
          <w:color w:val="283C46"/>
        </w:rPr>
      </w:pPr>
      <w:r w:rsidRPr="00AF02A2">
        <w:rPr>
          <w:rFonts w:ascii="Open Sans" w:eastAsia="Times New Roman" w:hAnsi="Open Sans" w:cs="Open Sans"/>
          <w:b/>
          <w:bCs/>
          <w:color w:val="283C46"/>
        </w:rPr>
        <w:t>Review Date*: </w:t>
      </w:r>
      <w:r w:rsidR="00AF02A2" w:rsidRPr="00AF02A2">
        <w:rPr>
          <w:rFonts w:ascii="Open Sans" w:eastAsia="Times New Roman" w:hAnsi="Open Sans" w:cs="Open Sans"/>
          <w:color w:val="283C46"/>
        </w:rPr>
        <w:t>October 20</w:t>
      </w:r>
      <w:r w:rsidR="007C5DCD">
        <w:rPr>
          <w:rFonts w:ascii="Open Sans" w:eastAsia="Times New Roman" w:hAnsi="Open Sans" w:cs="Open Sans"/>
          <w:color w:val="283C46"/>
        </w:rPr>
        <w:t>19</w:t>
      </w:r>
      <w:r w:rsidRPr="00AF02A2">
        <w:rPr>
          <w:rFonts w:ascii="Open Sans" w:eastAsia="Times New Roman" w:hAnsi="Open Sans" w:cs="Open Sans"/>
          <w:b/>
          <w:bCs/>
          <w:color w:val="283C46"/>
        </w:rPr>
        <w:br/>
      </w:r>
    </w:p>
    <w:p w14:paraId="7487402B" w14:textId="712806B4" w:rsidR="007A7C45" w:rsidRPr="00AF02A2" w:rsidRDefault="007A7C45" w:rsidP="007A7C45">
      <w:pPr>
        <w:shd w:val="clear" w:color="auto" w:fill="FFFFFF"/>
        <w:rPr>
          <w:rFonts w:ascii="Open Sans" w:eastAsia="Times New Roman" w:hAnsi="Open Sans" w:cs="Open Sans"/>
          <w:b/>
          <w:bCs/>
          <w:color w:val="283C46"/>
        </w:rPr>
      </w:pPr>
      <w:r w:rsidRPr="00AF02A2">
        <w:rPr>
          <w:rFonts w:ascii="Open Sans" w:eastAsia="Times New Roman" w:hAnsi="Open Sans" w:cs="Open Sans"/>
          <w:b/>
          <w:bCs/>
          <w:color w:val="283C46"/>
        </w:rPr>
        <w:t>Coordinator (s): </w:t>
      </w:r>
      <w:r w:rsidR="00A9214F" w:rsidRPr="00A9214F">
        <w:rPr>
          <w:rFonts w:ascii="Open Sans" w:eastAsia="Times New Roman" w:hAnsi="Open Sans" w:cs="Open Sans"/>
          <w:bCs/>
          <w:color w:val="283C46"/>
        </w:rPr>
        <w:t xml:space="preserve">Mrs A O’Grady &amp; </w:t>
      </w:r>
      <w:r w:rsidR="00AF02A2" w:rsidRPr="00A9214F">
        <w:rPr>
          <w:rFonts w:ascii="Open Sans" w:eastAsia="Times New Roman" w:hAnsi="Open Sans" w:cs="Open Sans"/>
          <w:color w:val="283C46"/>
        </w:rPr>
        <w:t>Mrs Knox</w:t>
      </w:r>
      <w:r w:rsidRPr="00AF02A2">
        <w:rPr>
          <w:rFonts w:ascii="Open Sans" w:eastAsia="Times New Roman" w:hAnsi="Open Sans" w:cs="Open Sans"/>
          <w:b/>
          <w:bCs/>
          <w:color w:val="283C46"/>
        </w:rPr>
        <w:br/>
      </w:r>
    </w:p>
    <w:p w14:paraId="03B5B918" w14:textId="77777777" w:rsidR="007A7C45" w:rsidRPr="00AF02A2" w:rsidRDefault="007A7C45" w:rsidP="00AF02A2">
      <w:pPr>
        <w:shd w:val="clear" w:color="auto" w:fill="FFFFFF"/>
        <w:rPr>
          <w:rFonts w:ascii="Open Sans" w:hAnsi="Open Sans" w:cs="Open Sans"/>
        </w:rPr>
      </w:pPr>
      <w:r w:rsidRPr="00AF02A2">
        <w:rPr>
          <w:rFonts w:ascii="Open Sans" w:eastAsia="Times New Roman" w:hAnsi="Open Sans" w:cs="Open Sans"/>
          <w:b/>
          <w:bCs/>
          <w:color w:val="283C46"/>
        </w:rPr>
        <w:t>Governor: </w:t>
      </w:r>
      <w:r w:rsidRPr="00AF02A2">
        <w:rPr>
          <w:rFonts w:ascii="Open Sans" w:eastAsia="Times New Roman" w:hAnsi="Open Sans" w:cs="Open Sans"/>
          <w:color w:val="283C46"/>
        </w:rPr>
        <w:t>Mrs C Parr</w:t>
      </w:r>
      <w:r w:rsidRPr="00AF02A2">
        <w:rPr>
          <w:rFonts w:ascii="Open Sans" w:eastAsia="Times New Roman" w:hAnsi="Open Sans" w:cs="Open Sans"/>
          <w:color w:val="283C46"/>
        </w:rPr>
        <w:br/>
      </w:r>
      <w:r w:rsidRPr="00AF02A2">
        <w:rPr>
          <w:rFonts w:ascii="Open Sans" w:eastAsia="Times New Roman" w:hAnsi="Open Sans" w:cs="Open Sans"/>
          <w:color w:val="283C46"/>
        </w:rPr>
        <w:br/>
      </w:r>
      <w:r w:rsidRPr="00AF02A2">
        <w:rPr>
          <w:rFonts w:ascii="Open Sans" w:eastAsia="Times New Roman" w:hAnsi="Open Sans" w:cs="Open Sans"/>
          <w:b/>
          <w:bCs/>
          <w:color w:val="283C46"/>
        </w:rPr>
        <w:t xml:space="preserve">* Policy Review: </w:t>
      </w:r>
      <w:r w:rsidR="007C5DCD">
        <w:rPr>
          <w:rFonts w:ascii="Open Sans" w:eastAsia="Times New Roman" w:hAnsi="Open Sans" w:cs="Open Sans"/>
          <w:b/>
          <w:bCs/>
          <w:color w:val="283C46"/>
        </w:rPr>
        <w:t>Annually unless</w:t>
      </w:r>
      <w:r w:rsidRPr="00AF02A2">
        <w:rPr>
          <w:rFonts w:ascii="Open Sans" w:eastAsia="Times New Roman" w:hAnsi="Open Sans" w:cs="Open Sans"/>
          <w:b/>
          <w:bCs/>
          <w:color w:val="283C46"/>
        </w:rPr>
        <w:t xml:space="preserve"> otherwise dictated by the FGB (Full Governing Body) or by changes in legislation.</w:t>
      </w:r>
      <w:r w:rsidRPr="00AF02A2">
        <w:rPr>
          <w:rFonts w:ascii="Open Sans" w:eastAsia="Times New Roman" w:hAnsi="Open Sans" w:cs="Open Sans"/>
          <w:b/>
          <w:bCs/>
          <w:color w:val="283C46"/>
        </w:rPr>
        <w:br/>
      </w:r>
      <w:bookmarkEnd w:id="0"/>
    </w:p>
    <w:p w14:paraId="6D8A90C7" w14:textId="77777777" w:rsidR="00AF02A2" w:rsidRPr="00AF02A2" w:rsidRDefault="00AF02A2" w:rsidP="00AF02A2">
      <w:pPr>
        <w:pStyle w:val="Heading1"/>
        <w:rPr>
          <w:rFonts w:cs="Open Sans"/>
          <w:szCs w:val="22"/>
        </w:rPr>
      </w:pPr>
    </w:p>
    <w:sdt>
      <w:sdtPr>
        <w:rPr>
          <w:rFonts w:ascii="Open Sans" w:eastAsiaTheme="minorHAnsi" w:hAnsi="Open Sans" w:cs="Open Sans"/>
          <w:color w:val="auto"/>
          <w:sz w:val="22"/>
          <w:szCs w:val="22"/>
          <w:lang w:val="en-GB"/>
        </w:rPr>
        <w:id w:val="-159857320"/>
        <w:docPartObj>
          <w:docPartGallery w:val="Table of Contents"/>
          <w:docPartUnique/>
        </w:docPartObj>
      </w:sdtPr>
      <w:sdtEndPr>
        <w:rPr>
          <w:rFonts w:asciiTheme="minorHAnsi" w:hAnsiTheme="minorHAnsi" w:cstheme="minorBidi"/>
          <w:b/>
          <w:bCs/>
          <w:noProof/>
        </w:rPr>
      </w:sdtEndPr>
      <w:sdtContent>
        <w:p w14:paraId="77E111EF" w14:textId="77777777" w:rsidR="00D40AE3" w:rsidRPr="00D40AE3" w:rsidRDefault="00D40AE3">
          <w:pPr>
            <w:pStyle w:val="TOCHeading"/>
            <w:rPr>
              <w:rFonts w:ascii="Open Sans" w:hAnsi="Open Sans" w:cs="Open Sans"/>
              <w:b/>
              <w:sz w:val="22"/>
              <w:szCs w:val="22"/>
            </w:rPr>
          </w:pPr>
          <w:r w:rsidRPr="00D40AE3">
            <w:rPr>
              <w:rFonts w:ascii="Open Sans" w:hAnsi="Open Sans" w:cs="Open Sans"/>
              <w:b/>
              <w:sz w:val="22"/>
              <w:szCs w:val="22"/>
            </w:rPr>
            <w:t>Table of Contents</w:t>
          </w:r>
        </w:p>
        <w:p w14:paraId="1079F08B" w14:textId="77777777" w:rsidR="00D40AE3" w:rsidRPr="00D40AE3" w:rsidRDefault="00D40AE3" w:rsidP="00D40AE3">
          <w:pPr>
            <w:rPr>
              <w:rFonts w:ascii="Open Sans" w:hAnsi="Open Sans" w:cs="Open Sans"/>
              <w:lang w:val="en-US"/>
            </w:rPr>
          </w:pPr>
        </w:p>
        <w:p w14:paraId="16386DB5" w14:textId="0A1A8824" w:rsidR="00175E4B" w:rsidRPr="00175E4B" w:rsidRDefault="00D40AE3">
          <w:pPr>
            <w:pStyle w:val="TOC1"/>
            <w:tabs>
              <w:tab w:val="right" w:leader="dot" w:pos="9402"/>
            </w:tabs>
            <w:rPr>
              <w:rFonts w:ascii="Open Sans" w:eastAsiaTheme="minorEastAsia" w:hAnsi="Open Sans" w:cs="Open Sans"/>
              <w:noProof/>
              <w:lang w:eastAsia="en-GB"/>
            </w:rPr>
          </w:pPr>
          <w:r w:rsidRPr="00D40AE3">
            <w:rPr>
              <w:rFonts w:ascii="Open Sans" w:hAnsi="Open Sans" w:cs="Open Sans"/>
              <w:b/>
              <w:bCs/>
              <w:noProof/>
            </w:rPr>
            <w:fldChar w:fldCharType="begin"/>
          </w:r>
          <w:r w:rsidRPr="00D40AE3">
            <w:rPr>
              <w:rFonts w:ascii="Open Sans" w:hAnsi="Open Sans" w:cs="Open Sans"/>
              <w:b/>
              <w:bCs/>
              <w:noProof/>
            </w:rPr>
            <w:instrText xml:space="preserve"> TOC \o "1-3" \h \z \u </w:instrText>
          </w:r>
          <w:r w:rsidRPr="00D40AE3">
            <w:rPr>
              <w:rFonts w:ascii="Open Sans" w:hAnsi="Open Sans" w:cs="Open Sans"/>
              <w:b/>
              <w:bCs/>
              <w:noProof/>
            </w:rPr>
            <w:fldChar w:fldCharType="separate"/>
          </w:r>
          <w:hyperlink w:anchor="_Toc527367058" w:history="1">
            <w:r w:rsidR="00175E4B" w:rsidRPr="00175E4B">
              <w:rPr>
                <w:rStyle w:val="Hyperlink"/>
                <w:rFonts w:ascii="Open Sans" w:hAnsi="Open Sans" w:cs="Open Sans"/>
                <w:noProof/>
                <w:lang w:bidi="en-GB"/>
              </w:rPr>
              <w:t>Key staff involved in the complaints and appeals procedure</w:t>
            </w:r>
            <w:r w:rsidR="00175E4B" w:rsidRPr="00175E4B">
              <w:rPr>
                <w:rFonts w:ascii="Open Sans" w:hAnsi="Open Sans" w:cs="Open Sans"/>
                <w:noProof/>
                <w:webHidden/>
              </w:rPr>
              <w:tab/>
            </w:r>
            <w:r w:rsidR="00175E4B" w:rsidRPr="00175E4B">
              <w:rPr>
                <w:rFonts w:ascii="Open Sans" w:hAnsi="Open Sans" w:cs="Open Sans"/>
                <w:noProof/>
                <w:webHidden/>
              </w:rPr>
              <w:fldChar w:fldCharType="begin"/>
            </w:r>
            <w:r w:rsidR="00175E4B" w:rsidRPr="00175E4B">
              <w:rPr>
                <w:rFonts w:ascii="Open Sans" w:hAnsi="Open Sans" w:cs="Open Sans"/>
                <w:noProof/>
                <w:webHidden/>
              </w:rPr>
              <w:instrText xml:space="preserve"> PAGEREF _Toc527367058 \h </w:instrText>
            </w:r>
            <w:r w:rsidR="00175E4B" w:rsidRPr="00175E4B">
              <w:rPr>
                <w:rFonts w:ascii="Open Sans" w:hAnsi="Open Sans" w:cs="Open Sans"/>
                <w:noProof/>
                <w:webHidden/>
              </w:rPr>
            </w:r>
            <w:r w:rsidR="00175E4B" w:rsidRPr="00175E4B">
              <w:rPr>
                <w:rFonts w:ascii="Open Sans" w:hAnsi="Open Sans" w:cs="Open Sans"/>
                <w:noProof/>
                <w:webHidden/>
              </w:rPr>
              <w:fldChar w:fldCharType="separate"/>
            </w:r>
            <w:r w:rsidR="00175E4B" w:rsidRPr="00175E4B">
              <w:rPr>
                <w:rFonts w:ascii="Open Sans" w:hAnsi="Open Sans" w:cs="Open Sans"/>
                <w:noProof/>
                <w:webHidden/>
              </w:rPr>
              <w:t>3</w:t>
            </w:r>
            <w:r w:rsidR="00175E4B" w:rsidRPr="00175E4B">
              <w:rPr>
                <w:rFonts w:ascii="Open Sans" w:hAnsi="Open Sans" w:cs="Open Sans"/>
                <w:noProof/>
                <w:webHidden/>
              </w:rPr>
              <w:fldChar w:fldCharType="end"/>
            </w:r>
          </w:hyperlink>
        </w:p>
        <w:p w14:paraId="0DD56C88" w14:textId="255088C7" w:rsidR="00175E4B" w:rsidRPr="00175E4B" w:rsidRDefault="00175E4B">
          <w:pPr>
            <w:pStyle w:val="TOC1"/>
            <w:tabs>
              <w:tab w:val="right" w:leader="dot" w:pos="9402"/>
            </w:tabs>
            <w:rPr>
              <w:rFonts w:ascii="Open Sans" w:eastAsiaTheme="minorEastAsia" w:hAnsi="Open Sans" w:cs="Open Sans"/>
              <w:noProof/>
              <w:lang w:eastAsia="en-GB"/>
            </w:rPr>
          </w:pPr>
          <w:hyperlink w:anchor="_Toc527367059" w:history="1">
            <w:r w:rsidRPr="00175E4B">
              <w:rPr>
                <w:rStyle w:val="Hyperlink"/>
                <w:rFonts w:ascii="Open Sans" w:hAnsi="Open Sans" w:cs="Open Sans"/>
                <w:noProof/>
                <w:lang w:bidi="en-GB"/>
              </w:rPr>
              <w:t>Purpose of the procedure</w:t>
            </w:r>
            <w:r w:rsidRPr="00175E4B">
              <w:rPr>
                <w:rFonts w:ascii="Open Sans" w:hAnsi="Open Sans" w:cs="Open Sans"/>
                <w:noProof/>
                <w:webHidden/>
              </w:rPr>
              <w:tab/>
            </w:r>
            <w:r w:rsidRPr="00175E4B">
              <w:rPr>
                <w:rFonts w:ascii="Open Sans" w:hAnsi="Open Sans" w:cs="Open Sans"/>
                <w:noProof/>
                <w:webHidden/>
              </w:rPr>
              <w:fldChar w:fldCharType="begin"/>
            </w:r>
            <w:r w:rsidRPr="00175E4B">
              <w:rPr>
                <w:rFonts w:ascii="Open Sans" w:hAnsi="Open Sans" w:cs="Open Sans"/>
                <w:noProof/>
                <w:webHidden/>
              </w:rPr>
              <w:instrText xml:space="preserve"> PAGEREF _Toc527367059 \h </w:instrText>
            </w:r>
            <w:r w:rsidRPr="00175E4B">
              <w:rPr>
                <w:rFonts w:ascii="Open Sans" w:hAnsi="Open Sans" w:cs="Open Sans"/>
                <w:noProof/>
                <w:webHidden/>
              </w:rPr>
            </w:r>
            <w:r w:rsidRPr="00175E4B">
              <w:rPr>
                <w:rFonts w:ascii="Open Sans" w:hAnsi="Open Sans" w:cs="Open Sans"/>
                <w:noProof/>
                <w:webHidden/>
              </w:rPr>
              <w:fldChar w:fldCharType="separate"/>
            </w:r>
            <w:r w:rsidRPr="00175E4B">
              <w:rPr>
                <w:rFonts w:ascii="Open Sans" w:hAnsi="Open Sans" w:cs="Open Sans"/>
                <w:noProof/>
                <w:webHidden/>
              </w:rPr>
              <w:t>4</w:t>
            </w:r>
            <w:r w:rsidRPr="00175E4B">
              <w:rPr>
                <w:rFonts w:ascii="Open Sans" w:hAnsi="Open Sans" w:cs="Open Sans"/>
                <w:noProof/>
                <w:webHidden/>
              </w:rPr>
              <w:fldChar w:fldCharType="end"/>
            </w:r>
          </w:hyperlink>
        </w:p>
        <w:p w14:paraId="4FB16496" w14:textId="3502FE0A" w:rsidR="00175E4B" w:rsidRPr="00175E4B" w:rsidRDefault="00175E4B">
          <w:pPr>
            <w:pStyle w:val="TOC1"/>
            <w:tabs>
              <w:tab w:val="right" w:leader="dot" w:pos="9402"/>
            </w:tabs>
            <w:rPr>
              <w:rFonts w:ascii="Open Sans" w:eastAsiaTheme="minorEastAsia" w:hAnsi="Open Sans" w:cs="Open Sans"/>
              <w:noProof/>
              <w:lang w:eastAsia="en-GB"/>
            </w:rPr>
          </w:pPr>
          <w:hyperlink w:anchor="_Toc527367060" w:history="1">
            <w:r w:rsidRPr="00175E4B">
              <w:rPr>
                <w:rStyle w:val="Hyperlink"/>
                <w:rFonts w:ascii="Open Sans" w:hAnsi="Open Sans" w:cs="Open Sans"/>
                <w:noProof/>
                <w:lang w:bidi="en-GB"/>
              </w:rPr>
              <w:t>Grounds for complaint</w:t>
            </w:r>
            <w:r w:rsidRPr="00175E4B">
              <w:rPr>
                <w:rFonts w:ascii="Open Sans" w:hAnsi="Open Sans" w:cs="Open Sans"/>
                <w:noProof/>
                <w:webHidden/>
              </w:rPr>
              <w:tab/>
            </w:r>
            <w:r w:rsidRPr="00175E4B">
              <w:rPr>
                <w:rFonts w:ascii="Open Sans" w:hAnsi="Open Sans" w:cs="Open Sans"/>
                <w:noProof/>
                <w:webHidden/>
              </w:rPr>
              <w:fldChar w:fldCharType="begin"/>
            </w:r>
            <w:r w:rsidRPr="00175E4B">
              <w:rPr>
                <w:rFonts w:ascii="Open Sans" w:hAnsi="Open Sans" w:cs="Open Sans"/>
                <w:noProof/>
                <w:webHidden/>
              </w:rPr>
              <w:instrText xml:space="preserve"> PAGEREF _Toc527367060 \h </w:instrText>
            </w:r>
            <w:r w:rsidRPr="00175E4B">
              <w:rPr>
                <w:rFonts w:ascii="Open Sans" w:hAnsi="Open Sans" w:cs="Open Sans"/>
                <w:noProof/>
                <w:webHidden/>
              </w:rPr>
            </w:r>
            <w:r w:rsidRPr="00175E4B">
              <w:rPr>
                <w:rFonts w:ascii="Open Sans" w:hAnsi="Open Sans" w:cs="Open Sans"/>
                <w:noProof/>
                <w:webHidden/>
              </w:rPr>
              <w:fldChar w:fldCharType="separate"/>
            </w:r>
            <w:r w:rsidRPr="00175E4B">
              <w:rPr>
                <w:rFonts w:ascii="Open Sans" w:hAnsi="Open Sans" w:cs="Open Sans"/>
                <w:noProof/>
                <w:webHidden/>
              </w:rPr>
              <w:t>4</w:t>
            </w:r>
            <w:r w:rsidRPr="00175E4B">
              <w:rPr>
                <w:rFonts w:ascii="Open Sans" w:hAnsi="Open Sans" w:cs="Open Sans"/>
                <w:noProof/>
                <w:webHidden/>
              </w:rPr>
              <w:fldChar w:fldCharType="end"/>
            </w:r>
          </w:hyperlink>
        </w:p>
        <w:p w14:paraId="636CBDC2" w14:textId="21B293B5" w:rsidR="00175E4B" w:rsidRPr="00175E4B" w:rsidRDefault="00175E4B">
          <w:pPr>
            <w:pStyle w:val="TOC2"/>
            <w:tabs>
              <w:tab w:val="right" w:leader="dot" w:pos="9402"/>
            </w:tabs>
            <w:rPr>
              <w:rFonts w:ascii="Open Sans" w:eastAsiaTheme="minorEastAsia" w:hAnsi="Open Sans" w:cs="Open Sans"/>
              <w:noProof/>
              <w:lang w:eastAsia="en-GB"/>
            </w:rPr>
          </w:pPr>
          <w:hyperlink w:anchor="_Toc527367061" w:history="1">
            <w:r w:rsidRPr="00175E4B">
              <w:rPr>
                <w:rStyle w:val="Hyperlink"/>
                <w:rFonts w:ascii="Open Sans" w:eastAsia="Times New Roman" w:hAnsi="Open Sans" w:cs="Open Sans"/>
                <w:noProof/>
                <w:lang w:eastAsia="en-GB"/>
              </w:rPr>
              <w:t>Teaching and learning</w:t>
            </w:r>
            <w:r w:rsidRPr="00175E4B">
              <w:rPr>
                <w:rFonts w:ascii="Open Sans" w:hAnsi="Open Sans" w:cs="Open Sans"/>
                <w:noProof/>
                <w:webHidden/>
              </w:rPr>
              <w:tab/>
            </w:r>
            <w:r w:rsidRPr="00175E4B">
              <w:rPr>
                <w:rFonts w:ascii="Open Sans" w:hAnsi="Open Sans" w:cs="Open Sans"/>
                <w:noProof/>
                <w:webHidden/>
              </w:rPr>
              <w:fldChar w:fldCharType="begin"/>
            </w:r>
            <w:r w:rsidRPr="00175E4B">
              <w:rPr>
                <w:rFonts w:ascii="Open Sans" w:hAnsi="Open Sans" w:cs="Open Sans"/>
                <w:noProof/>
                <w:webHidden/>
              </w:rPr>
              <w:instrText xml:space="preserve"> PAGEREF _Toc527367061 \h </w:instrText>
            </w:r>
            <w:r w:rsidRPr="00175E4B">
              <w:rPr>
                <w:rFonts w:ascii="Open Sans" w:hAnsi="Open Sans" w:cs="Open Sans"/>
                <w:noProof/>
                <w:webHidden/>
              </w:rPr>
            </w:r>
            <w:r w:rsidRPr="00175E4B">
              <w:rPr>
                <w:rFonts w:ascii="Open Sans" w:hAnsi="Open Sans" w:cs="Open Sans"/>
                <w:noProof/>
                <w:webHidden/>
              </w:rPr>
              <w:fldChar w:fldCharType="separate"/>
            </w:r>
            <w:r w:rsidRPr="00175E4B">
              <w:rPr>
                <w:rFonts w:ascii="Open Sans" w:hAnsi="Open Sans" w:cs="Open Sans"/>
                <w:noProof/>
                <w:webHidden/>
              </w:rPr>
              <w:t>4</w:t>
            </w:r>
            <w:r w:rsidRPr="00175E4B">
              <w:rPr>
                <w:rFonts w:ascii="Open Sans" w:hAnsi="Open Sans" w:cs="Open Sans"/>
                <w:noProof/>
                <w:webHidden/>
              </w:rPr>
              <w:fldChar w:fldCharType="end"/>
            </w:r>
          </w:hyperlink>
        </w:p>
        <w:p w14:paraId="5DB8B190" w14:textId="4FE148FD" w:rsidR="00175E4B" w:rsidRPr="00175E4B" w:rsidRDefault="00175E4B">
          <w:pPr>
            <w:pStyle w:val="TOC2"/>
            <w:tabs>
              <w:tab w:val="right" w:leader="dot" w:pos="9402"/>
            </w:tabs>
            <w:rPr>
              <w:rFonts w:ascii="Open Sans" w:eastAsiaTheme="minorEastAsia" w:hAnsi="Open Sans" w:cs="Open Sans"/>
              <w:noProof/>
              <w:lang w:eastAsia="en-GB"/>
            </w:rPr>
          </w:pPr>
          <w:hyperlink w:anchor="_Toc527367062" w:history="1">
            <w:r w:rsidRPr="00175E4B">
              <w:rPr>
                <w:rStyle w:val="Hyperlink"/>
                <w:rFonts w:ascii="Open Sans" w:eastAsia="Times New Roman" w:hAnsi="Open Sans" w:cs="Open Sans"/>
                <w:noProof/>
                <w:lang w:eastAsia="en-GB"/>
              </w:rPr>
              <w:t>Access arrangements</w:t>
            </w:r>
            <w:r w:rsidRPr="00175E4B">
              <w:rPr>
                <w:rFonts w:ascii="Open Sans" w:hAnsi="Open Sans" w:cs="Open Sans"/>
                <w:noProof/>
                <w:webHidden/>
              </w:rPr>
              <w:tab/>
            </w:r>
            <w:r w:rsidRPr="00175E4B">
              <w:rPr>
                <w:rFonts w:ascii="Open Sans" w:hAnsi="Open Sans" w:cs="Open Sans"/>
                <w:noProof/>
                <w:webHidden/>
              </w:rPr>
              <w:fldChar w:fldCharType="begin"/>
            </w:r>
            <w:r w:rsidRPr="00175E4B">
              <w:rPr>
                <w:rFonts w:ascii="Open Sans" w:hAnsi="Open Sans" w:cs="Open Sans"/>
                <w:noProof/>
                <w:webHidden/>
              </w:rPr>
              <w:instrText xml:space="preserve"> PAGEREF _Toc527367062 \h </w:instrText>
            </w:r>
            <w:r w:rsidRPr="00175E4B">
              <w:rPr>
                <w:rFonts w:ascii="Open Sans" w:hAnsi="Open Sans" w:cs="Open Sans"/>
                <w:noProof/>
                <w:webHidden/>
              </w:rPr>
            </w:r>
            <w:r w:rsidRPr="00175E4B">
              <w:rPr>
                <w:rFonts w:ascii="Open Sans" w:hAnsi="Open Sans" w:cs="Open Sans"/>
                <w:noProof/>
                <w:webHidden/>
              </w:rPr>
              <w:fldChar w:fldCharType="separate"/>
            </w:r>
            <w:r w:rsidRPr="00175E4B">
              <w:rPr>
                <w:rFonts w:ascii="Open Sans" w:hAnsi="Open Sans" w:cs="Open Sans"/>
                <w:noProof/>
                <w:webHidden/>
              </w:rPr>
              <w:t>5</w:t>
            </w:r>
            <w:r w:rsidRPr="00175E4B">
              <w:rPr>
                <w:rFonts w:ascii="Open Sans" w:hAnsi="Open Sans" w:cs="Open Sans"/>
                <w:noProof/>
                <w:webHidden/>
              </w:rPr>
              <w:fldChar w:fldCharType="end"/>
            </w:r>
          </w:hyperlink>
        </w:p>
        <w:p w14:paraId="1180C558" w14:textId="56D70F2A" w:rsidR="00175E4B" w:rsidRPr="00175E4B" w:rsidRDefault="00175E4B">
          <w:pPr>
            <w:pStyle w:val="TOC2"/>
            <w:tabs>
              <w:tab w:val="right" w:leader="dot" w:pos="9402"/>
            </w:tabs>
            <w:rPr>
              <w:rFonts w:ascii="Open Sans" w:eastAsiaTheme="minorEastAsia" w:hAnsi="Open Sans" w:cs="Open Sans"/>
              <w:noProof/>
              <w:lang w:eastAsia="en-GB"/>
            </w:rPr>
          </w:pPr>
          <w:hyperlink w:anchor="_Toc527367063" w:history="1">
            <w:r w:rsidRPr="00175E4B">
              <w:rPr>
                <w:rStyle w:val="Hyperlink"/>
                <w:rFonts w:ascii="Open Sans" w:eastAsia="Times New Roman" w:hAnsi="Open Sans" w:cs="Open Sans"/>
                <w:noProof/>
                <w:lang w:eastAsia="en-GB"/>
              </w:rPr>
              <w:t>Entries</w:t>
            </w:r>
            <w:r w:rsidRPr="00175E4B">
              <w:rPr>
                <w:rFonts w:ascii="Open Sans" w:hAnsi="Open Sans" w:cs="Open Sans"/>
                <w:noProof/>
                <w:webHidden/>
              </w:rPr>
              <w:tab/>
            </w:r>
            <w:r w:rsidRPr="00175E4B">
              <w:rPr>
                <w:rFonts w:ascii="Open Sans" w:hAnsi="Open Sans" w:cs="Open Sans"/>
                <w:noProof/>
                <w:webHidden/>
              </w:rPr>
              <w:fldChar w:fldCharType="begin"/>
            </w:r>
            <w:r w:rsidRPr="00175E4B">
              <w:rPr>
                <w:rFonts w:ascii="Open Sans" w:hAnsi="Open Sans" w:cs="Open Sans"/>
                <w:noProof/>
                <w:webHidden/>
              </w:rPr>
              <w:instrText xml:space="preserve"> PAGEREF _Toc527367063 \h </w:instrText>
            </w:r>
            <w:r w:rsidRPr="00175E4B">
              <w:rPr>
                <w:rFonts w:ascii="Open Sans" w:hAnsi="Open Sans" w:cs="Open Sans"/>
                <w:noProof/>
                <w:webHidden/>
              </w:rPr>
            </w:r>
            <w:r w:rsidRPr="00175E4B">
              <w:rPr>
                <w:rFonts w:ascii="Open Sans" w:hAnsi="Open Sans" w:cs="Open Sans"/>
                <w:noProof/>
                <w:webHidden/>
              </w:rPr>
              <w:fldChar w:fldCharType="separate"/>
            </w:r>
            <w:r w:rsidRPr="00175E4B">
              <w:rPr>
                <w:rFonts w:ascii="Open Sans" w:hAnsi="Open Sans" w:cs="Open Sans"/>
                <w:noProof/>
                <w:webHidden/>
              </w:rPr>
              <w:t>5</w:t>
            </w:r>
            <w:r w:rsidRPr="00175E4B">
              <w:rPr>
                <w:rFonts w:ascii="Open Sans" w:hAnsi="Open Sans" w:cs="Open Sans"/>
                <w:noProof/>
                <w:webHidden/>
              </w:rPr>
              <w:fldChar w:fldCharType="end"/>
            </w:r>
          </w:hyperlink>
        </w:p>
        <w:p w14:paraId="141F8741" w14:textId="14C8ED29" w:rsidR="00175E4B" w:rsidRPr="00175E4B" w:rsidRDefault="00175E4B">
          <w:pPr>
            <w:pStyle w:val="TOC2"/>
            <w:tabs>
              <w:tab w:val="right" w:leader="dot" w:pos="9402"/>
            </w:tabs>
            <w:rPr>
              <w:rFonts w:ascii="Open Sans" w:eastAsiaTheme="minorEastAsia" w:hAnsi="Open Sans" w:cs="Open Sans"/>
              <w:noProof/>
              <w:lang w:eastAsia="en-GB"/>
            </w:rPr>
          </w:pPr>
          <w:hyperlink w:anchor="_Toc527367064" w:history="1">
            <w:r w:rsidRPr="00175E4B">
              <w:rPr>
                <w:rStyle w:val="Hyperlink"/>
                <w:rFonts w:ascii="Open Sans" w:eastAsia="Times New Roman" w:hAnsi="Open Sans" w:cs="Open Sans"/>
                <w:noProof/>
                <w:lang w:eastAsia="en-GB"/>
              </w:rPr>
              <w:t>Conducting examinations</w:t>
            </w:r>
            <w:r w:rsidRPr="00175E4B">
              <w:rPr>
                <w:rFonts w:ascii="Open Sans" w:hAnsi="Open Sans" w:cs="Open Sans"/>
                <w:noProof/>
                <w:webHidden/>
              </w:rPr>
              <w:tab/>
            </w:r>
            <w:r w:rsidRPr="00175E4B">
              <w:rPr>
                <w:rFonts w:ascii="Open Sans" w:hAnsi="Open Sans" w:cs="Open Sans"/>
                <w:noProof/>
                <w:webHidden/>
              </w:rPr>
              <w:fldChar w:fldCharType="begin"/>
            </w:r>
            <w:r w:rsidRPr="00175E4B">
              <w:rPr>
                <w:rFonts w:ascii="Open Sans" w:hAnsi="Open Sans" w:cs="Open Sans"/>
                <w:noProof/>
                <w:webHidden/>
              </w:rPr>
              <w:instrText xml:space="preserve"> PAGEREF _Toc527367064 \h </w:instrText>
            </w:r>
            <w:r w:rsidRPr="00175E4B">
              <w:rPr>
                <w:rFonts w:ascii="Open Sans" w:hAnsi="Open Sans" w:cs="Open Sans"/>
                <w:noProof/>
                <w:webHidden/>
              </w:rPr>
            </w:r>
            <w:r w:rsidRPr="00175E4B">
              <w:rPr>
                <w:rFonts w:ascii="Open Sans" w:hAnsi="Open Sans" w:cs="Open Sans"/>
                <w:noProof/>
                <w:webHidden/>
              </w:rPr>
              <w:fldChar w:fldCharType="separate"/>
            </w:r>
            <w:r w:rsidRPr="00175E4B">
              <w:rPr>
                <w:rFonts w:ascii="Open Sans" w:hAnsi="Open Sans" w:cs="Open Sans"/>
                <w:noProof/>
                <w:webHidden/>
              </w:rPr>
              <w:t>5</w:t>
            </w:r>
            <w:r w:rsidRPr="00175E4B">
              <w:rPr>
                <w:rFonts w:ascii="Open Sans" w:hAnsi="Open Sans" w:cs="Open Sans"/>
                <w:noProof/>
                <w:webHidden/>
              </w:rPr>
              <w:fldChar w:fldCharType="end"/>
            </w:r>
          </w:hyperlink>
        </w:p>
        <w:p w14:paraId="18948AA1" w14:textId="7CC5B818" w:rsidR="00175E4B" w:rsidRPr="00175E4B" w:rsidRDefault="00175E4B">
          <w:pPr>
            <w:pStyle w:val="TOC2"/>
            <w:tabs>
              <w:tab w:val="right" w:leader="dot" w:pos="9402"/>
            </w:tabs>
            <w:rPr>
              <w:rFonts w:ascii="Open Sans" w:eastAsiaTheme="minorEastAsia" w:hAnsi="Open Sans" w:cs="Open Sans"/>
              <w:noProof/>
              <w:lang w:eastAsia="en-GB"/>
            </w:rPr>
          </w:pPr>
          <w:hyperlink w:anchor="_Toc527367065" w:history="1">
            <w:r w:rsidRPr="00175E4B">
              <w:rPr>
                <w:rStyle w:val="Hyperlink"/>
                <w:rFonts w:ascii="Open Sans" w:eastAsia="Times New Roman" w:hAnsi="Open Sans" w:cs="Open Sans"/>
                <w:noProof/>
                <w:lang w:eastAsia="en-GB"/>
              </w:rPr>
              <w:t>Results and Post-results</w:t>
            </w:r>
            <w:r w:rsidRPr="00175E4B">
              <w:rPr>
                <w:rFonts w:ascii="Open Sans" w:hAnsi="Open Sans" w:cs="Open Sans"/>
                <w:noProof/>
                <w:webHidden/>
              </w:rPr>
              <w:tab/>
            </w:r>
            <w:r w:rsidRPr="00175E4B">
              <w:rPr>
                <w:rFonts w:ascii="Open Sans" w:hAnsi="Open Sans" w:cs="Open Sans"/>
                <w:noProof/>
                <w:webHidden/>
              </w:rPr>
              <w:fldChar w:fldCharType="begin"/>
            </w:r>
            <w:r w:rsidRPr="00175E4B">
              <w:rPr>
                <w:rFonts w:ascii="Open Sans" w:hAnsi="Open Sans" w:cs="Open Sans"/>
                <w:noProof/>
                <w:webHidden/>
              </w:rPr>
              <w:instrText xml:space="preserve"> PAGEREF _Toc527367065 \h </w:instrText>
            </w:r>
            <w:r w:rsidRPr="00175E4B">
              <w:rPr>
                <w:rFonts w:ascii="Open Sans" w:hAnsi="Open Sans" w:cs="Open Sans"/>
                <w:noProof/>
                <w:webHidden/>
              </w:rPr>
            </w:r>
            <w:r w:rsidRPr="00175E4B">
              <w:rPr>
                <w:rFonts w:ascii="Open Sans" w:hAnsi="Open Sans" w:cs="Open Sans"/>
                <w:noProof/>
                <w:webHidden/>
              </w:rPr>
              <w:fldChar w:fldCharType="separate"/>
            </w:r>
            <w:r w:rsidRPr="00175E4B">
              <w:rPr>
                <w:rFonts w:ascii="Open Sans" w:hAnsi="Open Sans" w:cs="Open Sans"/>
                <w:noProof/>
                <w:webHidden/>
              </w:rPr>
              <w:t>6</w:t>
            </w:r>
            <w:r w:rsidRPr="00175E4B">
              <w:rPr>
                <w:rFonts w:ascii="Open Sans" w:hAnsi="Open Sans" w:cs="Open Sans"/>
                <w:noProof/>
                <w:webHidden/>
              </w:rPr>
              <w:fldChar w:fldCharType="end"/>
            </w:r>
          </w:hyperlink>
        </w:p>
        <w:p w14:paraId="1596F6F1" w14:textId="2EB3BE08" w:rsidR="00175E4B" w:rsidRPr="00175E4B" w:rsidRDefault="00175E4B">
          <w:pPr>
            <w:pStyle w:val="TOC1"/>
            <w:tabs>
              <w:tab w:val="right" w:leader="dot" w:pos="9402"/>
            </w:tabs>
            <w:rPr>
              <w:rFonts w:ascii="Open Sans" w:eastAsiaTheme="minorEastAsia" w:hAnsi="Open Sans" w:cs="Open Sans"/>
              <w:noProof/>
              <w:lang w:eastAsia="en-GB"/>
            </w:rPr>
          </w:pPr>
          <w:hyperlink w:anchor="_Toc527367066" w:history="1">
            <w:r w:rsidRPr="00175E4B">
              <w:rPr>
                <w:rStyle w:val="Hyperlink"/>
                <w:rFonts w:ascii="Open Sans" w:hAnsi="Open Sans" w:cs="Open Sans"/>
                <w:noProof/>
                <w:lang w:bidi="en-GB"/>
              </w:rPr>
              <w:t>Complaints and appeals procedure</w:t>
            </w:r>
            <w:r w:rsidRPr="00175E4B">
              <w:rPr>
                <w:rFonts w:ascii="Open Sans" w:hAnsi="Open Sans" w:cs="Open Sans"/>
                <w:noProof/>
                <w:webHidden/>
              </w:rPr>
              <w:tab/>
            </w:r>
            <w:r w:rsidRPr="00175E4B">
              <w:rPr>
                <w:rFonts w:ascii="Open Sans" w:hAnsi="Open Sans" w:cs="Open Sans"/>
                <w:noProof/>
                <w:webHidden/>
              </w:rPr>
              <w:fldChar w:fldCharType="begin"/>
            </w:r>
            <w:r w:rsidRPr="00175E4B">
              <w:rPr>
                <w:rFonts w:ascii="Open Sans" w:hAnsi="Open Sans" w:cs="Open Sans"/>
                <w:noProof/>
                <w:webHidden/>
              </w:rPr>
              <w:instrText xml:space="preserve"> PAGEREF _Toc527367066 \h </w:instrText>
            </w:r>
            <w:r w:rsidRPr="00175E4B">
              <w:rPr>
                <w:rFonts w:ascii="Open Sans" w:hAnsi="Open Sans" w:cs="Open Sans"/>
                <w:noProof/>
                <w:webHidden/>
              </w:rPr>
            </w:r>
            <w:r w:rsidRPr="00175E4B">
              <w:rPr>
                <w:rFonts w:ascii="Open Sans" w:hAnsi="Open Sans" w:cs="Open Sans"/>
                <w:noProof/>
                <w:webHidden/>
              </w:rPr>
              <w:fldChar w:fldCharType="separate"/>
            </w:r>
            <w:r w:rsidRPr="00175E4B">
              <w:rPr>
                <w:rFonts w:ascii="Open Sans" w:hAnsi="Open Sans" w:cs="Open Sans"/>
                <w:noProof/>
                <w:webHidden/>
              </w:rPr>
              <w:t>7</w:t>
            </w:r>
            <w:r w:rsidRPr="00175E4B">
              <w:rPr>
                <w:rFonts w:ascii="Open Sans" w:hAnsi="Open Sans" w:cs="Open Sans"/>
                <w:noProof/>
                <w:webHidden/>
              </w:rPr>
              <w:fldChar w:fldCharType="end"/>
            </w:r>
          </w:hyperlink>
        </w:p>
        <w:p w14:paraId="5B8C34B8" w14:textId="257C8597" w:rsidR="00175E4B" w:rsidRPr="00175E4B" w:rsidRDefault="00175E4B">
          <w:pPr>
            <w:pStyle w:val="TOC2"/>
            <w:tabs>
              <w:tab w:val="right" w:leader="dot" w:pos="9402"/>
            </w:tabs>
            <w:rPr>
              <w:rFonts w:ascii="Open Sans" w:eastAsiaTheme="minorEastAsia" w:hAnsi="Open Sans" w:cs="Open Sans"/>
              <w:noProof/>
              <w:lang w:eastAsia="en-GB"/>
            </w:rPr>
          </w:pPr>
          <w:hyperlink w:anchor="_Toc527367067" w:history="1">
            <w:r w:rsidRPr="00175E4B">
              <w:rPr>
                <w:rStyle w:val="Hyperlink"/>
                <w:rFonts w:ascii="Open Sans" w:eastAsia="Times New Roman" w:hAnsi="Open Sans" w:cs="Open Sans"/>
                <w:noProof/>
                <w:lang w:val="en" w:eastAsia="en-GB"/>
              </w:rPr>
              <w:t>How to make a formal complaint</w:t>
            </w:r>
            <w:r w:rsidRPr="00175E4B">
              <w:rPr>
                <w:rFonts w:ascii="Open Sans" w:hAnsi="Open Sans" w:cs="Open Sans"/>
                <w:noProof/>
                <w:webHidden/>
              </w:rPr>
              <w:tab/>
            </w:r>
            <w:r w:rsidRPr="00175E4B">
              <w:rPr>
                <w:rFonts w:ascii="Open Sans" w:hAnsi="Open Sans" w:cs="Open Sans"/>
                <w:noProof/>
                <w:webHidden/>
              </w:rPr>
              <w:fldChar w:fldCharType="begin"/>
            </w:r>
            <w:r w:rsidRPr="00175E4B">
              <w:rPr>
                <w:rFonts w:ascii="Open Sans" w:hAnsi="Open Sans" w:cs="Open Sans"/>
                <w:noProof/>
                <w:webHidden/>
              </w:rPr>
              <w:instrText xml:space="preserve"> PAGEREF _Toc527367067 \h </w:instrText>
            </w:r>
            <w:r w:rsidRPr="00175E4B">
              <w:rPr>
                <w:rFonts w:ascii="Open Sans" w:hAnsi="Open Sans" w:cs="Open Sans"/>
                <w:noProof/>
                <w:webHidden/>
              </w:rPr>
            </w:r>
            <w:r w:rsidRPr="00175E4B">
              <w:rPr>
                <w:rFonts w:ascii="Open Sans" w:hAnsi="Open Sans" w:cs="Open Sans"/>
                <w:noProof/>
                <w:webHidden/>
              </w:rPr>
              <w:fldChar w:fldCharType="separate"/>
            </w:r>
            <w:r w:rsidRPr="00175E4B">
              <w:rPr>
                <w:rFonts w:ascii="Open Sans" w:hAnsi="Open Sans" w:cs="Open Sans"/>
                <w:noProof/>
                <w:webHidden/>
              </w:rPr>
              <w:t>7</w:t>
            </w:r>
            <w:r w:rsidRPr="00175E4B">
              <w:rPr>
                <w:rFonts w:ascii="Open Sans" w:hAnsi="Open Sans" w:cs="Open Sans"/>
                <w:noProof/>
                <w:webHidden/>
              </w:rPr>
              <w:fldChar w:fldCharType="end"/>
            </w:r>
          </w:hyperlink>
        </w:p>
        <w:p w14:paraId="2CCF6763" w14:textId="4DD32FCE" w:rsidR="00175E4B" w:rsidRPr="00175E4B" w:rsidRDefault="00175E4B">
          <w:pPr>
            <w:pStyle w:val="TOC2"/>
            <w:tabs>
              <w:tab w:val="right" w:leader="dot" w:pos="9402"/>
            </w:tabs>
            <w:rPr>
              <w:rFonts w:ascii="Open Sans" w:eastAsiaTheme="minorEastAsia" w:hAnsi="Open Sans" w:cs="Open Sans"/>
              <w:noProof/>
              <w:lang w:eastAsia="en-GB"/>
            </w:rPr>
          </w:pPr>
          <w:hyperlink w:anchor="_Toc527367068" w:history="1">
            <w:r w:rsidRPr="00175E4B">
              <w:rPr>
                <w:rStyle w:val="Hyperlink"/>
                <w:rFonts w:ascii="Open Sans" w:eastAsia="Times New Roman" w:hAnsi="Open Sans" w:cs="Open Sans"/>
                <w:noProof/>
                <w:lang w:eastAsia="en-GB"/>
              </w:rPr>
              <w:t>How a formal complaint is investigated</w:t>
            </w:r>
            <w:r w:rsidRPr="00175E4B">
              <w:rPr>
                <w:rFonts w:ascii="Open Sans" w:hAnsi="Open Sans" w:cs="Open Sans"/>
                <w:noProof/>
                <w:webHidden/>
              </w:rPr>
              <w:tab/>
            </w:r>
            <w:r w:rsidRPr="00175E4B">
              <w:rPr>
                <w:rFonts w:ascii="Open Sans" w:hAnsi="Open Sans" w:cs="Open Sans"/>
                <w:noProof/>
                <w:webHidden/>
              </w:rPr>
              <w:fldChar w:fldCharType="begin"/>
            </w:r>
            <w:r w:rsidRPr="00175E4B">
              <w:rPr>
                <w:rFonts w:ascii="Open Sans" w:hAnsi="Open Sans" w:cs="Open Sans"/>
                <w:noProof/>
                <w:webHidden/>
              </w:rPr>
              <w:instrText xml:space="preserve"> PAGEREF _Toc527367068 \h </w:instrText>
            </w:r>
            <w:r w:rsidRPr="00175E4B">
              <w:rPr>
                <w:rFonts w:ascii="Open Sans" w:hAnsi="Open Sans" w:cs="Open Sans"/>
                <w:noProof/>
                <w:webHidden/>
              </w:rPr>
            </w:r>
            <w:r w:rsidRPr="00175E4B">
              <w:rPr>
                <w:rFonts w:ascii="Open Sans" w:hAnsi="Open Sans" w:cs="Open Sans"/>
                <w:noProof/>
                <w:webHidden/>
              </w:rPr>
              <w:fldChar w:fldCharType="separate"/>
            </w:r>
            <w:r w:rsidRPr="00175E4B">
              <w:rPr>
                <w:rFonts w:ascii="Open Sans" w:hAnsi="Open Sans" w:cs="Open Sans"/>
                <w:noProof/>
                <w:webHidden/>
              </w:rPr>
              <w:t>7</w:t>
            </w:r>
            <w:r w:rsidRPr="00175E4B">
              <w:rPr>
                <w:rFonts w:ascii="Open Sans" w:hAnsi="Open Sans" w:cs="Open Sans"/>
                <w:noProof/>
                <w:webHidden/>
              </w:rPr>
              <w:fldChar w:fldCharType="end"/>
            </w:r>
          </w:hyperlink>
        </w:p>
        <w:p w14:paraId="2BBE1410" w14:textId="29EE3AE7" w:rsidR="00175E4B" w:rsidRDefault="00175E4B">
          <w:pPr>
            <w:pStyle w:val="TOC2"/>
            <w:tabs>
              <w:tab w:val="right" w:leader="dot" w:pos="9402"/>
            </w:tabs>
            <w:rPr>
              <w:rFonts w:eastAsiaTheme="minorEastAsia"/>
              <w:noProof/>
              <w:lang w:eastAsia="en-GB"/>
            </w:rPr>
          </w:pPr>
          <w:hyperlink w:anchor="_Toc527367069" w:history="1">
            <w:r w:rsidRPr="00175E4B">
              <w:rPr>
                <w:rStyle w:val="Hyperlink"/>
                <w:rFonts w:ascii="Open Sans" w:eastAsia="Times New Roman" w:hAnsi="Open Sans" w:cs="Open Sans"/>
                <w:noProof/>
                <w:lang w:eastAsia="en-GB"/>
              </w:rPr>
              <w:t>Appeals</w:t>
            </w:r>
            <w:r w:rsidRPr="00175E4B">
              <w:rPr>
                <w:rFonts w:ascii="Open Sans" w:hAnsi="Open Sans" w:cs="Open Sans"/>
                <w:noProof/>
                <w:webHidden/>
              </w:rPr>
              <w:tab/>
            </w:r>
            <w:r w:rsidRPr="00175E4B">
              <w:rPr>
                <w:rFonts w:ascii="Open Sans" w:hAnsi="Open Sans" w:cs="Open Sans"/>
                <w:noProof/>
                <w:webHidden/>
              </w:rPr>
              <w:fldChar w:fldCharType="begin"/>
            </w:r>
            <w:r w:rsidRPr="00175E4B">
              <w:rPr>
                <w:rFonts w:ascii="Open Sans" w:hAnsi="Open Sans" w:cs="Open Sans"/>
                <w:noProof/>
                <w:webHidden/>
              </w:rPr>
              <w:instrText xml:space="preserve"> PAGEREF _Toc527367069 \h </w:instrText>
            </w:r>
            <w:r w:rsidRPr="00175E4B">
              <w:rPr>
                <w:rFonts w:ascii="Open Sans" w:hAnsi="Open Sans" w:cs="Open Sans"/>
                <w:noProof/>
                <w:webHidden/>
              </w:rPr>
            </w:r>
            <w:r w:rsidRPr="00175E4B">
              <w:rPr>
                <w:rFonts w:ascii="Open Sans" w:hAnsi="Open Sans" w:cs="Open Sans"/>
                <w:noProof/>
                <w:webHidden/>
              </w:rPr>
              <w:fldChar w:fldCharType="separate"/>
            </w:r>
            <w:r w:rsidRPr="00175E4B">
              <w:rPr>
                <w:rFonts w:ascii="Open Sans" w:hAnsi="Open Sans" w:cs="Open Sans"/>
                <w:noProof/>
                <w:webHidden/>
              </w:rPr>
              <w:t>7</w:t>
            </w:r>
            <w:r w:rsidRPr="00175E4B">
              <w:rPr>
                <w:rFonts w:ascii="Open Sans" w:hAnsi="Open Sans" w:cs="Open Sans"/>
                <w:noProof/>
                <w:webHidden/>
              </w:rPr>
              <w:fldChar w:fldCharType="end"/>
            </w:r>
          </w:hyperlink>
        </w:p>
        <w:p w14:paraId="717EEBD5" w14:textId="7DF0B40E" w:rsidR="00D40AE3" w:rsidRDefault="00D40AE3">
          <w:r w:rsidRPr="00D40AE3">
            <w:rPr>
              <w:rFonts w:ascii="Open Sans" w:hAnsi="Open Sans" w:cs="Open Sans"/>
              <w:b/>
              <w:bCs/>
              <w:noProof/>
            </w:rPr>
            <w:fldChar w:fldCharType="end"/>
          </w:r>
        </w:p>
      </w:sdtContent>
    </w:sdt>
    <w:p w14:paraId="1F6E499C" w14:textId="77777777" w:rsidR="00A9214F" w:rsidRPr="002940E8" w:rsidRDefault="00D40AE3" w:rsidP="00A9214F">
      <w:pPr>
        <w:pStyle w:val="Heading1"/>
      </w:pPr>
      <w:r>
        <w:rPr>
          <w:rFonts w:cs="Open Sans"/>
          <w:color w:val="000000"/>
        </w:rPr>
        <w:br w:type="page"/>
      </w:r>
      <w:bookmarkStart w:id="1" w:name="_Toc527367058"/>
      <w:r w:rsidR="00A9214F" w:rsidRPr="002940E8">
        <w:lastRenderedPageBreak/>
        <w:t xml:space="preserve">Key staff involved in </w:t>
      </w:r>
      <w:r w:rsidR="00A9214F">
        <w:t>the complaints and appeals procedure</w:t>
      </w:r>
      <w:bookmarkEnd w:id="1"/>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253"/>
        <w:gridCol w:w="6743"/>
      </w:tblGrid>
      <w:tr w:rsidR="00A9214F" w:rsidRPr="005A549A" w14:paraId="7F91D9B5" w14:textId="77777777" w:rsidTr="00175E4B">
        <w:trPr>
          <w:trHeight w:val="454"/>
        </w:trPr>
        <w:tc>
          <w:tcPr>
            <w:tcW w:w="2253" w:type="dxa"/>
            <w:shd w:val="clear" w:color="auto" w:fill="E2EFD9" w:themeFill="accent6" w:themeFillTint="33"/>
            <w:vAlign w:val="center"/>
          </w:tcPr>
          <w:p w14:paraId="650A9925" w14:textId="77777777" w:rsidR="00A9214F" w:rsidRPr="00175E4B" w:rsidRDefault="00A9214F" w:rsidP="00175E4B">
            <w:pPr>
              <w:rPr>
                <w:rFonts w:ascii="Open Sans" w:hAnsi="Open Sans" w:cs="Open Sans"/>
                <w:b/>
                <w:szCs w:val="24"/>
              </w:rPr>
            </w:pPr>
            <w:r w:rsidRPr="00175E4B">
              <w:rPr>
                <w:rFonts w:ascii="Open Sans" w:hAnsi="Open Sans" w:cs="Open Sans"/>
                <w:b/>
                <w:szCs w:val="24"/>
              </w:rPr>
              <w:t>Role</w:t>
            </w:r>
          </w:p>
        </w:tc>
        <w:tc>
          <w:tcPr>
            <w:tcW w:w="6743" w:type="dxa"/>
            <w:shd w:val="clear" w:color="auto" w:fill="E2EFD9" w:themeFill="accent6" w:themeFillTint="33"/>
            <w:vAlign w:val="center"/>
          </w:tcPr>
          <w:p w14:paraId="62A2187A" w14:textId="77777777" w:rsidR="00A9214F" w:rsidRPr="00175E4B" w:rsidRDefault="00A9214F" w:rsidP="00175E4B">
            <w:pPr>
              <w:rPr>
                <w:rFonts w:ascii="Open Sans" w:hAnsi="Open Sans" w:cs="Open Sans"/>
                <w:b/>
                <w:szCs w:val="24"/>
              </w:rPr>
            </w:pPr>
            <w:r w:rsidRPr="00175E4B">
              <w:rPr>
                <w:rFonts w:ascii="Open Sans" w:hAnsi="Open Sans" w:cs="Open Sans"/>
                <w:b/>
                <w:szCs w:val="24"/>
              </w:rPr>
              <w:t>Name(s)</w:t>
            </w:r>
          </w:p>
        </w:tc>
      </w:tr>
      <w:tr w:rsidR="00A9214F" w:rsidRPr="008A55B6" w14:paraId="6E77A52F" w14:textId="77777777" w:rsidTr="00A9214F">
        <w:trPr>
          <w:trHeight w:val="567"/>
        </w:trPr>
        <w:tc>
          <w:tcPr>
            <w:tcW w:w="2253" w:type="dxa"/>
            <w:vAlign w:val="center"/>
          </w:tcPr>
          <w:p w14:paraId="1959E958" w14:textId="4DA2F2D7" w:rsidR="00A9214F" w:rsidRPr="00A9214F" w:rsidRDefault="00A9214F" w:rsidP="00A9214F">
            <w:pPr>
              <w:rPr>
                <w:rFonts w:ascii="Open Sans" w:hAnsi="Open Sans" w:cs="Open Sans"/>
                <w:b/>
              </w:rPr>
            </w:pPr>
            <w:r w:rsidRPr="00A9214F">
              <w:rPr>
                <w:rFonts w:ascii="Open Sans" w:hAnsi="Open Sans" w:cs="Open Sans"/>
                <w:b/>
              </w:rPr>
              <w:t xml:space="preserve">Head of </w:t>
            </w:r>
            <w:r>
              <w:rPr>
                <w:rFonts w:ascii="Open Sans" w:hAnsi="Open Sans" w:cs="Open Sans"/>
                <w:b/>
              </w:rPr>
              <w:t>C</w:t>
            </w:r>
            <w:r w:rsidRPr="00A9214F">
              <w:rPr>
                <w:rFonts w:ascii="Open Sans" w:hAnsi="Open Sans" w:cs="Open Sans"/>
                <w:b/>
              </w:rPr>
              <w:t>entre</w:t>
            </w:r>
          </w:p>
        </w:tc>
        <w:tc>
          <w:tcPr>
            <w:tcW w:w="6743" w:type="dxa"/>
            <w:vAlign w:val="center"/>
          </w:tcPr>
          <w:p w14:paraId="2959A0B9" w14:textId="77777777" w:rsidR="00A9214F" w:rsidRPr="00A9214F" w:rsidRDefault="00A9214F" w:rsidP="00A9214F">
            <w:pPr>
              <w:ind w:left="720"/>
              <w:rPr>
                <w:rFonts w:ascii="Open Sans" w:hAnsi="Open Sans" w:cs="Open Sans"/>
                <w:szCs w:val="24"/>
              </w:rPr>
            </w:pPr>
            <w:r w:rsidRPr="00A9214F">
              <w:rPr>
                <w:rFonts w:ascii="Open Sans" w:hAnsi="Open Sans" w:cs="Open Sans"/>
                <w:szCs w:val="24"/>
              </w:rPr>
              <w:t>Andrea O’Grady</w:t>
            </w:r>
          </w:p>
        </w:tc>
      </w:tr>
      <w:tr w:rsidR="00A9214F" w:rsidRPr="008A55B6" w14:paraId="41E9716F" w14:textId="77777777" w:rsidTr="00A9214F">
        <w:trPr>
          <w:trHeight w:val="2268"/>
        </w:trPr>
        <w:tc>
          <w:tcPr>
            <w:tcW w:w="2253" w:type="dxa"/>
            <w:vAlign w:val="center"/>
          </w:tcPr>
          <w:p w14:paraId="7F08DCF4" w14:textId="77777777" w:rsidR="00A9214F" w:rsidRPr="00A9214F" w:rsidRDefault="00A9214F" w:rsidP="00A9214F">
            <w:pPr>
              <w:rPr>
                <w:rFonts w:ascii="Open Sans" w:hAnsi="Open Sans" w:cs="Open Sans"/>
                <w:b/>
              </w:rPr>
            </w:pPr>
            <w:r w:rsidRPr="00A9214F">
              <w:rPr>
                <w:rFonts w:ascii="Open Sans" w:hAnsi="Open Sans" w:cs="Open Sans"/>
                <w:b/>
              </w:rPr>
              <w:t>SLT members</w:t>
            </w:r>
          </w:p>
        </w:tc>
        <w:tc>
          <w:tcPr>
            <w:tcW w:w="6743" w:type="dxa"/>
            <w:vAlign w:val="center"/>
          </w:tcPr>
          <w:p w14:paraId="1211779A" w14:textId="77777777" w:rsidR="00A9214F" w:rsidRPr="00A9214F" w:rsidRDefault="00A9214F" w:rsidP="00A9214F">
            <w:pPr>
              <w:ind w:left="720"/>
              <w:rPr>
                <w:rFonts w:ascii="Open Sans" w:hAnsi="Open Sans" w:cs="Open Sans"/>
                <w:szCs w:val="24"/>
              </w:rPr>
            </w:pPr>
            <w:r w:rsidRPr="00A9214F">
              <w:rPr>
                <w:rFonts w:ascii="Open Sans" w:hAnsi="Open Sans" w:cs="Open Sans"/>
                <w:szCs w:val="24"/>
              </w:rPr>
              <w:t>Andrea O’Grady</w:t>
            </w:r>
          </w:p>
          <w:p w14:paraId="43260545" w14:textId="77777777" w:rsidR="00A9214F" w:rsidRPr="00A9214F" w:rsidRDefault="00A9214F" w:rsidP="00A9214F">
            <w:pPr>
              <w:ind w:left="720"/>
              <w:rPr>
                <w:rFonts w:ascii="Open Sans" w:hAnsi="Open Sans" w:cs="Open Sans"/>
                <w:szCs w:val="24"/>
              </w:rPr>
            </w:pPr>
            <w:r w:rsidRPr="00A9214F">
              <w:rPr>
                <w:rFonts w:ascii="Open Sans" w:hAnsi="Open Sans" w:cs="Open Sans"/>
                <w:szCs w:val="24"/>
              </w:rPr>
              <w:t>Paula Knox</w:t>
            </w:r>
          </w:p>
          <w:p w14:paraId="24A4F5FE" w14:textId="77777777" w:rsidR="00A9214F" w:rsidRPr="00A9214F" w:rsidRDefault="00A9214F" w:rsidP="00A9214F">
            <w:pPr>
              <w:ind w:left="720"/>
              <w:rPr>
                <w:rFonts w:ascii="Open Sans" w:hAnsi="Open Sans" w:cs="Open Sans"/>
                <w:szCs w:val="24"/>
              </w:rPr>
            </w:pPr>
            <w:r w:rsidRPr="00A9214F">
              <w:rPr>
                <w:rFonts w:ascii="Open Sans" w:hAnsi="Open Sans" w:cs="Open Sans"/>
                <w:szCs w:val="24"/>
              </w:rPr>
              <w:t>Ian Wells</w:t>
            </w:r>
          </w:p>
          <w:p w14:paraId="677DE784" w14:textId="77777777" w:rsidR="00A9214F" w:rsidRPr="00A9214F" w:rsidRDefault="00A9214F" w:rsidP="00A9214F">
            <w:pPr>
              <w:ind w:left="720"/>
              <w:rPr>
                <w:rFonts w:ascii="Open Sans" w:hAnsi="Open Sans" w:cs="Open Sans"/>
                <w:szCs w:val="24"/>
              </w:rPr>
            </w:pPr>
            <w:r w:rsidRPr="00A9214F">
              <w:rPr>
                <w:rFonts w:ascii="Open Sans" w:hAnsi="Open Sans" w:cs="Open Sans"/>
                <w:szCs w:val="24"/>
              </w:rPr>
              <w:t>Chris Dolan</w:t>
            </w:r>
          </w:p>
          <w:p w14:paraId="64278F6A" w14:textId="77777777" w:rsidR="00A9214F" w:rsidRPr="00A9214F" w:rsidRDefault="00A9214F" w:rsidP="00A9214F">
            <w:pPr>
              <w:ind w:left="720"/>
              <w:rPr>
                <w:rFonts w:ascii="Open Sans" w:hAnsi="Open Sans" w:cs="Open Sans"/>
                <w:szCs w:val="24"/>
              </w:rPr>
            </w:pPr>
            <w:r w:rsidRPr="00A9214F">
              <w:rPr>
                <w:rFonts w:ascii="Open Sans" w:hAnsi="Open Sans" w:cs="Open Sans"/>
                <w:szCs w:val="24"/>
              </w:rPr>
              <w:t>Craig Wells</w:t>
            </w:r>
          </w:p>
          <w:p w14:paraId="5CB5B4E4" w14:textId="77777777" w:rsidR="00A9214F" w:rsidRPr="00A9214F" w:rsidRDefault="00A9214F" w:rsidP="00A9214F">
            <w:pPr>
              <w:ind w:left="720"/>
              <w:rPr>
                <w:rFonts w:ascii="Open Sans" w:hAnsi="Open Sans" w:cs="Open Sans"/>
                <w:szCs w:val="24"/>
              </w:rPr>
            </w:pPr>
            <w:r w:rsidRPr="00A9214F">
              <w:rPr>
                <w:rFonts w:ascii="Open Sans" w:hAnsi="Open Sans" w:cs="Open Sans"/>
                <w:szCs w:val="24"/>
              </w:rPr>
              <w:t>Rebecca Deane</w:t>
            </w:r>
          </w:p>
        </w:tc>
      </w:tr>
      <w:tr w:rsidR="00A9214F" w:rsidRPr="008A55B6" w14:paraId="445386AA" w14:textId="77777777" w:rsidTr="00A9214F">
        <w:trPr>
          <w:trHeight w:val="567"/>
        </w:trPr>
        <w:tc>
          <w:tcPr>
            <w:tcW w:w="2253" w:type="dxa"/>
            <w:vAlign w:val="center"/>
          </w:tcPr>
          <w:p w14:paraId="33B18AAA" w14:textId="77777777" w:rsidR="00A9214F" w:rsidRPr="00A9214F" w:rsidRDefault="00A9214F" w:rsidP="00A9214F">
            <w:pPr>
              <w:rPr>
                <w:rFonts w:ascii="Open Sans" w:hAnsi="Open Sans" w:cs="Open Sans"/>
                <w:b/>
              </w:rPr>
            </w:pPr>
            <w:r w:rsidRPr="00A9214F">
              <w:rPr>
                <w:rFonts w:ascii="Open Sans" w:hAnsi="Open Sans" w:cs="Open Sans"/>
                <w:b/>
              </w:rPr>
              <w:t>Exams Officer</w:t>
            </w:r>
          </w:p>
        </w:tc>
        <w:tc>
          <w:tcPr>
            <w:tcW w:w="6743" w:type="dxa"/>
            <w:vAlign w:val="center"/>
          </w:tcPr>
          <w:p w14:paraId="3D215F58" w14:textId="77777777" w:rsidR="00A9214F" w:rsidRPr="00A9214F" w:rsidRDefault="00A9214F" w:rsidP="00A9214F">
            <w:pPr>
              <w:ind w:left="720"/>
              <w:rPr>
                <w:rFonts w:ascii="Open Sans" w:hAnsi="Open Sans" w:cs="Open Sans"/>
                <w:szCs w:val="24"/>
              </w:rPr>
            </w:pPr>
            <w:r w:rsidRPr="00A9214F">
              <w:rPr>
                <w:rFonts w:ascii="Open Sans" w:hAnsi="Open Sans" w:cs="Open Sans"/>
                <w:szCs w:val="24"/>
              </w:rPr>
              <w:t>Paula Knox</w:t>
            </w:r>
          </w:p>
        </w:tc>
      </w:tr>
      <w:tr w:rsidR="00A9214F" w:rsidRPr="008A55B6" w14:paraId="25FC0305" w14:textId="77777777" w:rsidTr="00A9214F">
        <w:trPr>
          <w:trHeight w:val="567"/>
        </w:trPr>
        <w:tc>
          <w:tcPr>
            <w:tcW w:w="2253" w:type="dxa"/>
            <w:vAlign w:val="center"/>
          </w:tcPr>
          <w:p w14:paraId="5361FD7A" w14:textId="77777777" w:rsidR="00A9214F" w:rsidRPr="00A9214F" w:rsidRDefault="00A9214F" w:rsidP="00A9214F">
            <w:pPr>
              <w:rPr>
                <w:rFonts w:ascii="Open Sans" w:hAnsi="Open Sans" w:cs="Open Sans"/>
                <w:b/>
              </w:rPr>
            </w:pPr>
            <w:r w:rsidRPr="00A9214F">
              <w:rPr>
                <w:rFonts w:ascii="Open Sans" w:hAnsi="Open Sans" w:cs="Open Sans"/>
                <w:b/>
              </w:rPr>
              <w:t>Exams Deputy</w:t>
            </w:r>
          </w:p>
        </w:tc>
        <w:tc>
          <w:tcPr>
            <w:tcW w:w="6743" w:type="dxa"/>
            <w:vAlign w:val="center"/>
          </w:tcPr>
          <w:p w14:paraId="7146035D" w14:textId="77777777" w:rsidR="00A9214F" w:rsidRPr="00A9214F" w:rsidRDefault="00A9214F" w:rsidP="00A9214F">
            <w:pPr>
              <w:ind w:left="720"/>
              <w:rPr>
                <w:rFonts w:ascii="Open Sans" w:hAnsi="Open Sans" w:cs="Open Sans"/>
                <w:szCs w:val="24"/>
              </w:rPr>
            </w:pPr>
            <w:r w:rsidRPr="00A9214F">
              <w:rPr>
                <w:rFonts w:ascii="Open Sans" w:hAnsi="Open Sans" w:cs="Open Sans"/>
                <w:szCs w:val="24"/>
              </w:rPr>
              <w:t>Ian Wells</w:t>
            </w:r>
          </w:p>
        </w:tc>
      </w:tr>
    </w:tbl>
    <w:p w14:paraId="4751D819" w14:textId="77777777" w:rsidR="00A9214F" w:rsidRDefault="00A9214F" w:rsidP="00A9214F">
      <w:pPr>
        <w:spacing w:line="276" w:lineRule="auto"/>
        <w:rPr>
          <w:rFonts w:cs="Arial"/>
          <w:b/>
          <w:color w:val="FF3300"/>
        </w:rPr>
      </w:pPr>
    </w:p>
    <w:p w14:paraId="29DC0DED" w14:textId="77777777" w:rsidR="00A9214F" w:rsidRDefault="00A9214F" w:rsidP="00A9214F">
      <w:pPr>
        <w:spacing w:after="200" w:line="276" w:lineRule="auto"/>
        <w:rPr>
          <w:rFonts w:cs="Arial"/>
          <w:b/>
          <w:noProof/>
          <w:color w:val="003399"/>
          <w:sz w:val="28"/>
          <w:szCs w:val="28"/>
        </w:rPr>
      </w:pPr>
      <w:r>
        <w:rPr>
          <w:rFonts w:cs="Arial"/>
          <w:b/>
          <w:noProof/>
          <w:color w:val="003399"/>
          <w:sz w:val="28"/>
          <w:szCs w:val="28"/>
        </w:rPr>
        <w:br w:type="page"/>
      </w:r>
    </w:p>
    <w:p w14:paraId="1E37F029" w14:textId="77777777" w:rsidR="00A9214F" w:rsidRPr="00A9214F" w:rsidRDefault="00A9214F" w:rsidP="00A9214F">
      <w:pPr>
        <w:pStyle w:val="Heading1"/>
        <w:rPr>
          <w:rFonts w:cs="Open Sans"/>
          <w:szCs w:val="22"/>
        </w:rPr>
      </w:pPr>
      <w:bookmarkStart w:id="2" w:name="_Hlk496707194"/>
      <w:bookmarkStart w:id="3" w:name="_Toc527367059"/>
      <w:r w:rsidRPr="00A9214F">
        <w:rPr>
          <w:rFonts w:cs="Open Sans"/>
          <w:noProof/>
          <w:szCs w:val="22"/>
        </w:rPr>
        <w:lastRenderedPageBreak/>
        <w:t>Purpose of the procedure</w:t>
      </w:r>
      <w:bookmarkEnd w:id="3"/>
    </w:p>
    <w:p w14:paraId="63051688" w14:textId="77777777" w:rsidR="00A9214F" w:rsidRPr="00A9214F" w:rsidRDefault="00A9214F" w:rsidP="00A9214F">
      <w:pPr>
        <w:autoSpaceDE w:val="0"/>
        <w:autoSpaceDN w:val="0"/>
        <w:adjustRightInd w:val="0"/>
        <w:spacing w:before="120" w:after="120" w:line="276" w:lineRule="auto"/>
        <w:jc w:val="both"/>
        <w:rPr>
          <w:rFonts w:ascii="Open Sans" w:eastAsia="Times New Roman" w:hAnsi="Open Sans" w:cs="Open Sans"/>
          <w:i/>
          <w:color w:val="000000"/>
          <w:lang w:eastAsia="en-GB"/>
        </w:rPr>
      </w:pPr>
      <w:r w:rsidRPr="00A9214F">
        <w:rPr>
          <w:rFonts w:ascii="Open Sans" w:eastAsia="Times New Roman" w:hAnsi="Open Sans" w:cs="Open Sans"/>
          <w:noProof/>
          <w:lang w:eastAsia="en-GB"/>
        </w:rPr>
        <w:t>This procedure confirms Tower College’s</w:t>
      </w:r>
      <w:r w:rsidRPr="00A9214F">
        <w:rPr>
          <w:rFonts w:ascii="Open Sans" w:eastAsia="Times New Roman" w:hAnsi="Open Sans" w:cs="Open Sans"/>
          <w:lang w:eastAsia="en-GB"/>
        </w:rPr>
        <w:t xml:space="preserve"> compliance with JCQ’s </w:t>
      </w:r>
      <w:r w:rsidRPr="00A9214F">
        <w:rPr>
          <w:rFonts w:ascii="Open Sans" w:eastAsia="Times New Roman" w:hAnsi="Open Sans" w:cs="Open Sans"/>
          <w:i/>
          <w:lang w:eastAsia="en-GB"/>
        </w:rPr>
        <w:t xml:space="preserve">General Regulations for Approved Centres 2018-2019, section 5.7 </w:t>
      </w:r>
      <w:r w:rsidRPr="00A9214F">
        <w:rPr>
          <w:rFonts w:ascii="Open Sans" w:eastAsia="Times New Roman" w:hAnsi="Open Sans" w:cs="Open Sans"/>
          <w:lang w:eastAsia="en-GB"/>
        </w:rPr>
        <w:t xml:space="preserve">that the centre has in place </w:t>
      </w:r>
      <w:r w:rsidRPr="00A9214F">
        <w:rPr>
          <w:rFonts w:ascii="Open Sans" w:eastAsia="Times New Roman" w:hAnsi="Open Sans" w:cs="Open Sans"/>
          <w:bCs/>
          <w:i/>
          <w:color w:val="000000"/>
          <w:lang w:eastAsia="en-GB"/>
        </w:rPr>
        <w:t xml:space="preserve">“…a written </w:t>
      </w:r>
      <w:r w:rsidRPr="00A9214F">
        <w:rPr>
          <w:rFonts w:ascii="Open Sans" w:eastAsia="Times New Roman" w:hAnsi="Open Sans" w:cs="Open Sans"/>
          <w:i/>
          <w:color w:val="000000"/>
          <w:lang w:eastAsia="en-GB"/>
        </w:rPr>
        <w:t>complaints and appeals procedure which will cover general complaints regarding the centre’s delivery or administration of a qualification.”</w:t>
      </w:r>
    </w:p>
    <w:p w14:paraId="553E3DBD" w14:textId="77777777" w:rsidR="00A9214F" w:rsidRPr="00A9214F" w:rsidRDefault="00A9214F" w:rsidP="00A9214F">
      <w:pPr>
        <w:pStyle w:val="Heading1"/>
      </w:pPr>
      <w:bookmarkStart w:id="4" w:name="_Toc527367060"/>
      <w:r w:rsidRPr="00A9214F">
        <w:t>Grounds for complaint</w:t>
      </w:r>
      <w:bookmarkEnd w:id="4"/>
    </w:p>
    <w:p w14:paraId="4FD36FCC" w14:textId="77777777" w:rsidR="00A9214F" w:rsidRPr="00A9214F" w:rsidRDefault="00A9214F" w:rsidP="00A9214F">
      <w:pPr>
        <w:spacing w:before="120" w:after="120" w:line="276" w:lineRule="auto"/>
        <w:jc w:val="both"/>
        <w:rPr>
          <w:rFonts w:ascii="Open Sans" w:eastAsia="Times New Roman" w:hAnsi="Open Sans" w:cs="Open Sans"/>
          <w:lang w:eastAsia="en-GB"/>
        </w:rPr>
      </w:pPr>
      <w:r w:rsidRPr="00A9214F">
        <w:rPr>
          <w:rFonts w:ascii="Open Sans" w:eastAsia="Times New Roman" w:hAnsi="Open Sans" w:cs="Open Sans"/>
          <w:lang w:eastAsia="en-GB"/>
        </w:rPr>
        <w:t>A candidate (or his/her/parent/carer) may make a complaint on the grounds below (this is not an exhaustive list).</w:t>
      </w:r>
    </w:p>
    <w:p w14:paraId="5508855D" w14:textId="77777777" w:rsidR="00A9214F" w:rsidRPr="00A9214F" w:rsidRDefault="00A9214F" w:rsidP="00A9214F">
      <w:pPr>
        <w:pStyle w:val="Heading2"/>
        <w:rPr>
          <w:rFonts w:eastAsia="Times New Roman"/>
          <w:sz w:val="4"/>
          <w:lang w:eastAsia="en-GB"/>
        </w:rPr>
      </w:pPr>
    </w:p>
    <w:p w14:paraId="7D74D3C6" w14:textId="653C4AA5" w:rsidR="00A9214F" w:rsidRPr="00A9214F" w:rsidRDefault="00A9214F" w:rsidP="00A9214F">
      <w:pPr>
        <w:pStyle w:val="Heading2"/>
        <w:rPr>
          <w:rFonts w:eastAsia="Times New Roman"/>
          <w:lang w:eastAsia="en-GB"/>
        </w:rPr>
      </w:pPr>
      <w:bookmarkStart w:id="5" w:name="_Toc527367061"/>
      <w:r w:rsidRPr="00A9214F">
        <w:rPr>
          <w:rFonts w:eastAsia="Times New Roman"/>
          <w:lang w:eastAsia="en-GB"/>
        </w:rPr>
        <w:t>Teaching and learning</w:t>
      </w:r>
      <w:bookmarkEnd w:id="5"/>
    </w:p>
    <w:p w14:paraId="05ED5E00" w14:textId="77777777" w:rsidR="00A9214F" w:rsidRPr="00A9214F" w:rsidRDefault="00A9214F" w:rsidP="00A9214F">
      <w:pPr>
        <w:numPr>
          <w:ilvl w:val="0"/>
          <w:numId w:val="15"/>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Quality of teaching and learning, for example</w:t>
      </w:r>
    </w:p>
    <w:p w14:paraId="7E3BDE45" w14:textId="77777777" w:rsidR="00A9214F" w:rsidRPr="00A9214F" w:rsidRDefault="00A9214F" w:rsidP="00A9214F">
      <w:pPr>
        <w:numPr>
          <w:ilvl w:val="1"/>
          <w:numId w:val="15"/>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 xml:space="preserve">Non-subject specialist teacher without adequate training/subject matter expertise utilised on a long-term basis </w:t>
      </w:r>
    </w:p>
    <w:p w14:paraId="59CAE6B7" w14:textId="77777777" w:rsidR="00A9214F" w:rsidRPr="00A9214F" w:rsidRDefault="00A9214F" w:rsidP="00A9214F">
      <w:pPr>
        <w:numPr>
          <w:ilvl w:val="1"/>
          <w:numId w:val="15"/>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Teacher lacking knowledge of new specification/incorrect core content studied/taught</w:t>
      </w:r>
    </w:p>
    <w:p w14:paraId="5801D8D0" w14:textId="77777777" w:rsidR="00A9214F" w:rsidRPr="00A9214F" w:rsidRDefault="00A9214F" w:rsidP="00A9214F">
      <w:pPr>
        <w:numPr>
          <w:ilvl w:val="1"/>
          <w:numId w:val="15"/>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Core content not adequately covered</w:t>
      </w:r>
    </w:p>
    <w:p w14:paraId="59E797B3" w14:textId="77777777" w:rsidR="00A9214F" w:rsidRPr="00A9214F" w:rsidRDefault="00A9214F" w:rsidP="00A9214F">
      <w:pPr>
        <w:numPr>
          <w:ilvl w:val="1"/>
          <w:numId w:val="15"/>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Inadequate feedback for a candidate following assessment(s)</w:t>
      </w:r>
    </w:p>
    <w:p w14:paraId="24B39CB3" w14:textId="77777777" w:rsidR="00A9214F" w:rsidRPr="00A9214F" w:rsidRDefault="00A9214F" w:rsidP="00A9214F">
      <w:pPr>
        <w:numPr>
          <w:ilvl w:val="0"/>
          <w:numId w:val="15"/>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 xml:space="preserve">Pre-release/advance material/set task issued by the awarding body not provided on time to an exam candidate </w:t>
      </w:r>
    </w:p>
    <w:p w14:paraId="198F3D5F" w14:textId="77777777" w:rsidR="00A9214F" w:rsidRPr="00A9214F" w:rsidRDefault="00A9214F" w:rsidP="00A9214F">
      <w:pPr>
        <w:numPr>
          <w:ilvl w:val="0"/>
          <w:numId w:val="15"/>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The taking of an assessment, which contributes to the final grade of the qualification, not conducted according to the JCQ/awarding body instructions</w:t>
      </w:r>
    </w:p>
    <w:p w14:paraId="27321DC9" w14:textId="77777777" w:rsidR="00A9214F" w:rsidRPr="00A9214F" w:rsidRDefault="00A9214F" w:rsidP="00A9214F">
      <w:pPr>
        <w:numPr>
          <w:ilvl w:val="0"/>
          <w:numId w:val="15"/>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 xml:space="preserve">The marking of an internal assessment, which contributes to the final grade of the qualification, not undertaken according to the requirements of the awarding body (complainant should refer to the centre’s </w:t>
      </w:r>
      <w:r w:rsidRPr="00A9214F">
        <w:rPr>
          <w:rFonts w:ascii="Open Sans" w:eastAsia="Times New Roman" w:hAnsi="Open Sans" w:cs="Open Sans"/>
          <w:i/>
          <w:color w:val="000000"/>
          <w:lang w:eastAsia="en-GB"/>
        </w:rPr>
        <w:t>internal appeals procedure</w:t>
      </w:r>
      <w:r w:rsidRPr="00A9214F">
        <w:rPr>
          <w:rFonts w:ascii="Open Sans" w:eastAsia="Times New Roman" w:hAnsi="Open Sans" w:cs="Open Sans"/>
          <w:color w:val="000000"/>
          <w:lang w:eastAsia="en-GB"/>
        </w:rPr>
        <w:t>)</w:t>
      </w:r>
    </w:p>
    <w:p w14:paraId="48AD6B4E" w14:textId="77777777" w:rsidR="00A9214F" w:rsidRPr="00A9214F" w:rsidRDefault="00A9214F" w:rsidP="00A9214F">
      <w:pPr>
        <w:numPr>
          <w:ilvl w:val="0"/>
          <w:numId w:val="15"/>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 xml:space="preserve">Centre fails to adhere to its </w:t>
      </w:r>
      <w:r w:rsidRPr="00A9214F">
        <w:rPr>
          <w:rFonts w:ascii="Open Sans" w:eastAsia="Times New Roman" w:hAnsi="Open Sans" w:cs="Open Sans"/>
          <w:i/>
          <w:color w:val="000000"/>
          <w:lang w:eastAsia="en-GB"/>
        </w:rPr>
        <w:t>internal appeals procedure</w:t>
      </w:r>
    </w:p>
    <w:p w14:paraId="3FFA6D85" w14:textId="77777777" w:rsidR="00A9214F" w:rsidRPr="00A9214F" w:rsidRDefault="00A9214F" w:rsidP="00A9214F">
      <w:pPr>
        <w:numPr>
          <w:ilvl w:val="0"/>
          <w:numId w:val="15"/>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 xml:space="preserve">Candidate not </w:t>
      </w:r>
      <w:r w:rsidRPr="00A9214F">
        <w:rPr>
          <w:rFonts w:ascii="Open Sans" w:eastAsia="Times New Roman" w:hAnsi="Open Sans" w:cs="Open Sans"/>
          <w:lang w:eastAsia="en-GB"/>
        </w:rPr>
        <w:t>informed of his/her centre assessed marks prior to marks being submitted to the awarding body</w:t>
      </w:r>
    </w:p>
    <w:p w14:paraId="05486D86" w14:textId="77777777" w:rsidR="00A9214F" w:rsidRPr="00A9214F" w:rsidRDefault="00A9214F" w:rsidP="00A9214F">
      <w:pPr>
        <w:numPr>
          <w:ilvl w:val="0"/>
          <w:numId w:val="15"/>
        </w:numPr>
        <w:autoSpaceDE w:val="0"/>
        <w:autoSpaceDN w:val="0"/>
        <w:adjustRightInd w:val="0"/>
        <w:spacing w:before="120" w:after="120" w:line="276" w:lineRule="auto"/>
        <w:contextualSpacing/>
        <w:jc w:val="both"/>
        <w:rPr>
          <w:rFonts w:ascii="Open Sans" w:eastAsia="Times New Roman" w:hAnsi="Open Sans" w:cs="Open Sans"/>
          <w:b/>
          <w:i/>
          <w:color w:val="000000"/>
          <w:lang w:eastAsia="en-GB"/>
        </w:rPr>
      </w:pPr>
      <w:r w:rsidRPr="00A9214F">
        <w:rPr>
          <w:rFonts w:ascii="Open Sans" w:eastAsia="Times New Roman" w:hAnsi="Open Sans" w:cs="Open Sans"/>
          <w:lang w:eastAsia="en-GB"/>
        </w:rPr>
        <w:t xml:space="preserve">Candidate not informed of his/her centre assessed marks in </w:t>
      </w:r>
      <w:proofErr w:type="gramStart"/>
      <w:r w:rsidRPr="00A9214F">
        <w:rPr>
          <w:rFonts w:ascii="Open Sans" w:eastAsia="Times New Roman" w:hAnsi="Open Sans" w:cs="Open Sans"/>
          <w:lang w:eastAsia="en-GB"/>
        </w:rPr>
        <w:t>sufficient</w:t>
      </w:r>
      <w:proofErr w:type="gramEnd"/>
      <w:r w:rsidRPr="00A9214F">
        <w:rPr>
          <w:rFonts w:ascii="Open Sans" w:eastAsia="Times New Roman" w:hAnsi="Open Sans" w:cs="Open Sans"/>
          <w:lang w:eastAsia="en-GB"/>
        </w:rPr>
        <w:t xml:space="preserve"> time to request/appeal a review of marking prior to marks being submitted to the awarding body</w:t>
      </w:r>
    </w:p>
    <w:p w14:paraId="469E57DD" w14:textId="77777777" w:rsidR="00A9214F" w:rsidRPr="00A9214F" w:rsidRDefault="00A9214F" w:rsidP="00A9214F">
      <w:pPr>
        <w:numPr>
          <w:ilvl w:val="0"/>
          <w:numId w:val="15"/>
        </w:numPr>
        <w:autoSpaceDE w:val="0"/>
        <w:autoSpaceDN w:val="0"/>
        <w:adjustRightInd w:val="0"/>
        <w:spacing w:before="120" w:after="120" w:line="276" w:lineRule="auto"/>
        <w:contextualSpacing/>
        <w:jc w:val="both"/>
        <w:rPr>
          <w:rFonts w:ascii="Open Sans" w:eastAsia="Times New Roman" w:hAnsi="Open Sans" w:cs="Open Sans"/>
          <w:b/>
          <w:i/>
          <w:color w:val="000000"/>
          <w:lang w:eastAsia="en-GB"/>
        </w:rPr>
      </w:pPr>
      <w:r w:rsidRPr="00A9214F">
        <w:rPr>
          <w:rFonts w:ascii="Open Sans" w:eastAsia="Times New Roman" w:hAnsi="Open Sans" w:cs="Open Sans"/>
          <w:lang w:eastAsia="en-GB"/>
        </w:rPr>
        <w:t xml:space="preserve">Candidate not given </w:t>
      </w:r>
      <w:proofErr w:type="gramStart"/>
      <w:r w:rsidRPr="00A9214F">
        <w:rPr>
          <w:rFonts w:ascii="Open Sans" w:eastAsia="Times New Roman" w:hAnsi="Open Sans" w:cs="Open Sans"/>
          <w:lang w:eastAsia="en-GB"/>
        </w:rPr>
        <w:t>sufficient</w:t>
      </w:r>
      <w:proofErr w:type="gramEnd"/>
      <w:r w:rsidRPr="00A9214F">
        <w:rPr>
          <w:rFonts w:ascii="Open Sans" w:eastAsia="Times New Roman" w:hAnsi="Open Sans" w:cs="Open Sans"/>
          <w:lang w:eastAsia="en-GB"/>
        </w:rPr>
        <w:t xml:space="preserve"> time to review materials to make a decision whether to request a review of centre assessed marks </w:t>
      </w:r>
    </w:p>
    <w:p w14:paraId="41EE413A" w14:textId="77777777" w:rsidR="00A9214F" w:rsidRDefault="00A9214F">
      <w:pPr>
        <w:rPr>
          <w:rFonts w:ascii="Open Sans" w:eastAsia="Times New Roman" w:hAnsi="Open Sans" w:cs="Open Sans"/>
          <w:b/>
          <w:color w:val="000000"/>
          <w:lang w:eastAsia="en-GB"/>
        </w:rPr>
      </w:pPr>
      <w:r>
        <w:rPr>
          <w:rFonts w:ascii="Open Sans" w:eastAsia="Times New Roman" w:hAnsi="Open Sans" w:cs="Open Sans"/>
          <w:b/>
          <w:color w:val="000000"/>
          <w:lang w:eastAsia="en-GB"/>
        </w:rPr>
        <w:br w:type="page"/>
      </w:r>
    </w:p>
    <w:p w14:paraId="439D9D3D" w14:textId="6E8D687C" w:rsidR="00A9214F" w:rsidRPr="00A9214F" w:rsidRDefault="00A9214F" w:rsidP="00A9214F">
      <w:pPr>
        <w:pStyle w:val="Heading2"/>
        <w:rPr>
          <w:rFonts w:eastAsia="Times New Roman"/>
          <w:lang w:eastAsia="en-GB"/>
        </w:rPr>
      </w:pPr>
      <w:bookmarkStart w:id="6" w:name="_Toc527367062"/>
      <w:r w:rsidRPr="00A9214F">
        <w:rPr>
          <w:rFonts w:eastAsia="Times New Roman"/>
          <w:lang w:eastAsia="en-GB"/>
        </w:rPr>
        <w:lastRenderedPageBreak/>
        <w:t>Access arrangements</w:t>
      </w:r>
      <w:bookmarkEnd w:id="6"/>
    </w:p>
    <w:p w14:paraId="10A612D7" w14:textId="77777777" w:rsidR="00A9214F" w:rsidRPr="00A9214F" w:rsidRDefault="00A9214F" w:rsidP="00A9214F">
      <w:pPr>
        <w:pStyle w:val="ListParagraph"/>
        <w:numPr>
          <w:ilvl w:val="0"/>
          <w:numId w:val="16"/>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Candidate not assessed by the centre’s appointed assessor</w:t>
      </w:r>
    </w:p>
    <w:p w14:paraId="4E2D883D" w14:textId="77777777" w:rsidR="00A9214F" w:rsidRPr="00A9214F" w:rsidRDefault="00A9214F" w:rsidP="00A9214F">
      <w:pPr>
        <w:pStyle w:val="ListParagraph"/>
        <w:numPr>
          <w:ilvl w:val="0"/>
          <w:numId w:val="16"/>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Candidate not involved in decisions made regarding his/her access arrangements</w:t>
      </w:r>
    </w:p>
    <w:p w14:paraId="43D06699" w14:textId="77777777" w:rsidR="00A9214F" w:rsidRPr="00A9214F" w:rsidRDefault="00A9214F" w:rsidP="00A9214F">
      <w:pPr>
        <w:pStyle w:val="ListParagraph"/>
        <w:numPr>
          <w:ilvl w:val="0"/>
          <w:numId w:val="16"/>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Candidate did not consent to personal data being shared electronically (by the non-acquisition of a signed Data Protection Notice)</w:t>
      </w:r>
    </w:p>
    <w:p w14:paraId="2CFCDEA4" w14:textId="77777777" w:rsidR="00A9214F" w:rsidRPr="00A9214F" w:rsidRDefault="00A9214F" w:rsidP="00A9214F">
      <w:pPr>
        <w:pStyle w:val="ListParagraph"/>
        <w:numPr>
          <w:ilvl w:val="0"/>
          <w:numId w:val="16"/>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Candidate not informed/adequately informed of the arrangements in place and the subjects or components of subjects where the arrangements would not apply</w:t>
      </w:r>
    </w:p>
    <w:p w14:paraId="7BF5F1FF" w14:textId="77777777" w:rsidR="00A9214F" w:rsidRPr="00A9214F" w:rsidRDefault="00A9214F" w:rsidP="00A9214F">
      <w:pPr>
        <w:pStyle w:val="ListParagraph"/>
        <w:numPr>
          <w:ilvl w:val="0"/>
          <w:numId w:val="16"/>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Exam information not appropriately adapted for a disabled candidate to access it</w:t>
      </w:r>
    </w:p>
    <w:p w14:paraId="2551BB39" w14:textId="77777777" w:rsidR="00A9214F" w:rsidRPr="00A9214F" w:rsidRDefault="00A9214F" w:rsidP="00A9214F">
      <w:pPr>
        <w:pStyle w:val="ListParagraph"/>
        <w:numPr>
          <w:ilvl w:val="0"/>
          <w:numId w:val="16"/>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Adapted equipment put in place failed during exam/assessment</w:t>
      </w:r>
    </w:p>
    <w:p w14:paraId="4B884FA6" w14:textId="77777777" w:rsidR="00A9214F" w:rsidRPr="00A9214F" w:rsidRDefault="00A9214F" w:rsidP="00A9214F">
      <w:pPr>
        <w:pStyle w:val="ListParagraph"/>
        <w:numPr>
          <w:ilvl w:val="0"/>
          <w:numId w:val="16"/>
        </w:numPr>
        <w:autoSpaceDE w:val="0"/>
        <w:autoSpaceDN w:val="0"/>
        <w:adjustRightInd w:val="0"/>
        <w:spacing w:before="120" w:after="120" w:line="276" w:lineRule="auto"/>
        <w:jc w:val="both"/>
        <w:rPr>
          <w:rFonts w:ascii="Open Sans" w:eastAsia="Times New Roman" w:hAnsi="Open Sans" w:cs="Open Sans"/>
          <w:i/>
          <w:color w:val="000000"/>
          <w:lang w:eastAsia="en-GB"/>
        </w:rPr>
      </w:pPr>
      <w:r w:rsidRPr="00A9214F">
        <w:rPr>
          <w:rFonts w:ascii="Open Sans" w:eastAsia="Times New Roman" w:hAnsi="Open Sans" w:cs="Open Sans"/>
          <w:color w:val="000000"/>
          <w:lang w:eastAsia="en-GB"/>
        </w:rPr>
        <w:t xml:space="preserve">Approved access arrangement(s) not put in place at the time of an exam/assessment </w:t>
      </w:r>
    </w:p>
    <w:p w14:paraId="47647A42" w14:textId="77777777" w:rsidR="00A9214F" w:rsidRPr="00A9214F" w:rsidRDefault="00A9214F" w:rsidP="00A9214F">
      <w:pPr>
        <w:pStyle w:val="ListParagraph"/>
        <w:numPr>
          <w:ilvl w:val="0"/>
          <w:numId w:val="16"/>
        </w:numPr>
        <w:autoSpaceDE w:val="0"/>
        <w:autoSpaceDN w:val="0"/>
        <w:adjustRightInd w:val="0"/>
        <w:spacing w:before="120" w:after="120" w:line="276" w:lineRule="auto"/>
        <w:jc w:val="both"/>
        <w:rPr>
          <w:rFonts w:ascii="Open Sans" w:eastAsia="Times New Roman" w:hAnsi="Open Sans" w:cs="Open Sans"/>
          <w:i/>
          <w:color w:val="000000"/>
          <w:lang w:eastAsia="en-GB"/>
        </w:rPr>
      </w:pPr>
      <w:r w:rsidRPr="00A9214F">
        <w:rPr>
          <w:rFonts w:ascii="Open Sans" w:eastAsia="Times New Roman" w:hAnsi="Open Sans" w:cs="Open Sans"/>
          <w:color w:val="000000"/>
          <w:lang w:eastAsia="en-GB"/>
        </w:rPr>
        <w:t xml:space="preserve">Appropriate arrangements not put in place at the time of an exam/assessment </w:t>
      </w:r>
      <w:proofErr w:type="gramStart"/>
      <w:r w:rsidRPr="00A9214F">
        <w:rPr>
          <w:rFonts w:ascii="Open Sans" w:eastAsia="Times New Roman" w:hAnsi="Open Sans" w:cs="Open Sans"/>
          <w:color w:val="000000"/>
          <w:lang w:eastAsia="en-GB"/>
        </w:rPr>
        <w:t>as a consequence of</w:t>
      </w:r>
      <w:proofErr w:type="gramEnd"/>
      <w:r w:rsidRPr="00A9214F">
        <w:rPr>
          <w:rFonts w:ascii="Open Sans" w:eastAsia="Times New Roman" w:hAnsi="Open Sans" w:cs="Open Sans"/>
          <w:color w:val="000000"/>
          <w:lang w:eastAsia="en-GB"/>
        </w:rPr>
        <w:t xml:space="preserve"> a temporary injury or impairment</w:t>
      </w:r>
    </w:p>
    <w:p w14:paraId="334EEBBB" w14:textId="77777777" w:rsidR="00A9214F" w:rsidRDefault="00A9214F" w:rsidP="00A9214F">
      <w:pPr>
        <w:pStyle w:val="Heading2"/>
        <w:rPr>
          <w:rFonts w:eastAsia="Times New Roman"/>
          <w:lang w:eastAsia="en-GB"/>
        </w:rPr>
      </w:pPr>
    </w:p>
    <w:p w14:paraId="74B2FF7A" w14:textId="3D34F2AF" w:rsidR="00A9214F" w:rsidRPr="00A9214F" w:rsidRDefault="00A9214F" w:rsidP="00A9214F">
      <w:pPr>
        <w:pStyle w:val="Heading2"/>
        <w:rPr>
          <w:rFonts w:eastAsia="Times New Roman"/>
          <w:lang w:eastAsia="en-GB"/>
        </w:rPr>
      </w:pPr>
      <w:bookmarkStart w:id="7" w:name="_Toc527367063"/>
      <w:r w:rsidRPr="00A9214F">
        <w:rPr>
          <w:rFonts w:eastAsia="Times New Roman"/>
          <w:lang w:eastAsia="en-GB"/>
        </w:rPr>
        <w:t>Entries</w:t>
      </w:r>
      <w:bookmarkEnd w:id="7"/>
    </w:p>
    <w:p w14:paraId="11FFF2CB" w14:textId="77777777" w:rsidR="00A9214F" w:rsidRPr="00A9214F" w:rsidRDefault="00A9214F" w:rsidP="00A9214F">
      <w:pPr>
        <w:pStyle w:val="ListParagraph"/>
        <w:numPr>
          <w:ilvl w:val="0"/>
          <w:numId w:val="17"/>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Failure to clearly explain a decision of early entry for a qualification to candidate (or parent/carer)</w:t>
      </w:r>
    </w:p>
    <w:p w14:paraId="231218CF" w14:textId="77777777" w:rsidR="00A9214F" w:rsidRPr="00A9214F" w:rsidRDefault="00A9214F" w:rsidP="00A9214F">
      <w:pPr>
        <w:pStyle w:val="ListParagraph"/>
        <w:numPr>
          <w:ilvl w:val="0"/>
          <w:numId w:val="17"/>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Candidate not entered/entered late (incurring a late entry fee) for a required exam/assessment</w:t>
      </w:r>
    </w:p>
    <w:p w14:paraId="084E867C" w14:textId="77777777" w:rsidR="00A9214F" w:rsidRPr="00A9214F" w:rsidRDefault="00A9214F" w:rsidP="00A9214F">
      <w:pPr>
        <w:pStyle w:val="ListParagraph"/>
        <w:numPr>
          <w:ilvl w:val="0"/>
          <w:numId w:val="17"/>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Candidate entered for a wrong exam/assessment</w:t>
      </w:r>
    </w:p>
    <w:p w14:paraId="4789E8E3" w14:textId="77777777" w:rsidR="00A9214F" w:rsidRPr="00A9214F" w:rsidRDefault="00A9214F" w:rsidP="00A9214F">
      <w:pPr>
        <w:pStyle w:val="ListParagraph"/>
        <w:numPr>
          <w:ilvl w:val="0"/>
          <w:numId w:val="17"/>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Candidate entered for a wrong tier of entry</w:t>
      </w:r>
    </w:p>
    <w:p w14:paraId="28B71038" w14:textId="77777777" w:rsidR="00A9214F" w:rsidRDefault="00A9214F" w:rsidP="00A9214F">
      <w:pPr>
        <w:autoSpaceDE w:val="0"/>
        <w:autoSpaceDN w:val="0"/>
        <w:adjustRightInd w:val="0"/>
        <w:spacing w:before="120" w:after="120" w:line="276" w:lineRule="auto"/>
        <w:jc w:val="both"/>
        <w:rPr>
          <w:rFonts w:ascii="Open Sans" w:eastAsia="Times New Roman" w:hAnsi="Open Sans" w:cs="Open Sans"/>
          <w:b/>
          <w:color w:val="000000"/>
          <w:lang w:eastAsia="en-GB"/>
        </w:rPr>
      </w:pPr>
    </w:p>
    <w:p w14:paraId="10B81BE4" w14:textId="33BB04E2" w:rsidR="00A9214F" w:rsidRPr="00A9214F" w:rsidRDefault="00A9214F" w:rsidP="00A9214F">
      <w:pPr>
        <w:pStyle w:val="Heading2"/>
        <w:rPr>
          <w:rFonts w:eastAsia="Times New Roman"/>
          <w:lang w:eastAsia="en-GB"/>
        </w:rPr>
      </w:pPr>
      <w:bookmarkStart w:id="8" w:name="_Toc527367064"/>
      <w:r w:rsidRPr="00A9214F">
        <w:rPr>
          <w:rFonts w:eastAsia="Times New Roman"/>
          <w:lang w:eastAsia="en-GB"/>
        </w:rPr>
        <w:t>Conducting examinations</w:t>
      </w:r>
      <w:bookmarkEnd w:id="8"/>
    </w:p>
    <w:p w14:paraId="0212C1FD" w14:textId="77777777" w:rsidR="00A9214F" w:rsidRPr="00A9214F" w:rsidRDefault="00A9214F" w:rsidP="00A9214F">
      <w:pPr>
        <w:pStyle w:val="ListParagraph"/>
        <w:numPr>
          <w:ilvl w:val="0"/>
          <w:numId w:val="19"/>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Failure to adequately brief candidate on exam timetable/exam regulations prior to exam/assessment taking place</w:t>
      </w:r>
    </w:p>
    <w:p w14:paraId="24A8B751" w14:textId="77777777" w:rsidR="00A9214F" w:rsidRPr="00A9214F" w:rsidRDefault="00A9214F" w:rsidP="00A9214F">
      <w:pPr>
        <w:pStyle w:val="ListParagraph"/>
        <w:numPr>
          <w:ilvl w:val="0"/>
          <w:numId w:val="19"/>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Room in which exam held did not provide candidate with appropriate conditions for taking the exam</w:t>
      </w:r>
    </w:p>
    <w:p w14:paraId="778D5EF0" w14:textId="77777777" w:rsidR="00A9214F" w:rsidRPr="00A9214F" w:rsidRDefault="00A9214F" w:rsidP="00A9214F">
      <w:pPr>
        <w:pStyle w:val="ListParagraph"/>
        <w:numPr>
          <w:ilvl w:val="0"/>
          <w:numId w:val="19"/>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Inadequate invigilation in exam room</w:t>
      </w:r>
    </w:p>
    <w:p w14:paraId="05801D18" w14:textId="77777777" w:rsidR="00A9214F" w:rsidRPr="00A9214F" w:rsidRDefault="00A9214F" w:rsidP="00A9214F">
      <w:pPr>
        <w:pStyle w:val="ListParagraph"/>
        <w:numPr>
          <w:ilvl w:val="0"/>
          <w:numId w:val="19"/>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Failure to conduct exam according to the regulations</w:t>
      </w:r>
    </w:p>
    <w:p w14:paraId="1EE8D798" w14:textId="77777777" w:rsidR="00A9214F" w:rsidRPr="00A9214F" w:rsidRDefault="00A9214F" w:rsidP="00A9214F">
      <w:pPr>
        <w:pStyle w:val="ListParagraph"/>
        <w:numPr>
          <w:ilvl w:val="0"/>
          <w:numId w:val="19"/>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Online system failed during (online) exam/assessment</w:t>
      </w:r>
    </w:p>
    <w:p w14:paraId="65A3ACB2" w14:textId="77777777" w:rsidR="00A9214F" w:rsidRPr="00A9214F" w:rsidRDefault="00A9214F" w:rsidP="00A9214F">
      <w:pPr>
        <w:pStyle w:val="ListParagraph"/>
        <w:numPr>
          <w:ilvl w:val="0"/>
          <w:numId w:val="19"/>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 xml:space="preserve">Disruption during exam/assessment </w:t>
      </w:r>
    </w:p>
    <w:p w14:paraId="532517A2" w14:textId="77777777" w:rsidR="00A9214F" w:rsidRPr="00A9214F" w:rsidRDefault="00A9214F" w:rsidP="00A9214F">
      <w:pPr>
        <w:pStyle w:val="ListParagraph"/>
        <w:numPr>
          <w:ilvl w:val="0"/>
          <w:numId w:val="19"/>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Alleged, suspected or actual malpractice incident not investigated/reported</w:t>
      </w:r>
    </w:p>
    <w:p w14:paraId="51087C11" w14:textId="77777777" w:rsidR="00A9214F" w:rsidRPr="00A9214F" w:rsidRDefault="00A9214F" w:rsidP="00A9214F">
      <w:pPr>
        <w:pStyle w:val="ListParagraph"/>
        <w:numPr>
          <w:ilvl w:val="0"/>
          <w:numId w:val="19"/>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Eligible application for special consideration for a candidate not submitted/not submitted to timescale</w:t>
      </w:r>
    </w:p>
    <w:p w14:paraId="4D8C6653" w14:textId="77777777" w:rsidR="00A9214F" w:rsidRPr="00A9214F" w:rsidRDefault="00A9214F" w:rsidP="00A9214F">
      <w:pPr>
        <w:pStyle w:val="ListParagraph"/>
        <w:numPr>
          <w:ilvl w:val="0"/>
          <w:numId w:val="19"/>
        </w:numPr>
        <w:autoSpaceDE w:val="0"/>
        <w:autoSpaceDN w:val="0"/>
        <w:adjustRightInd w:val="0"/>
        <w:spacing w:before="120" w:after="120" w:line="276" w:lineRule="auto"/>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Failure to inform/update candidate on the outcome of a special consideration application</w:t>
      </w:r>
    </w:p>
    <w:p w14:paraId="2520EE8E" w14:textId="77777777" w:rsidR="00A9214F" w:rsidRDefault="00A9214F">
      <w:pPr>
        <w:rPr>
          <w:rFonts w:ascii="Open Sans" w:eastAsia="Times New Roman" w:hAnsi="Open Sans" w:cs="Open Sans"/>
          <w:b/>
          <w:color w:val="000000"/>
          <w:lang w:eastAsia="en-GB"/>
        </w:rPr>
      </w:pPr>
      <w:r>
        <w:rPr>
          <w:rFonts w:ascii="Open Sans" w:eastAsia="Times New Roman" w:hAnsi="Open Sans" w:cs="Open Sans"/>
          <w:b/>
          <w:color w:val="000000"/>
          <w:lang w:eastAsia="en-GB"/>
        </w:rPr>
        <w:br w:type="page"/>
      </w:r>
    </w:p>
    <w:p w14:paraId="1E3E694D" w14:textId="11F5FE14" w:rsidR="00A9214F" w:rsidRPr="00A9214F" w:rsidRDefault="00A9214F" w:rsidP="00A9214F">
      <w:pPr>
        <w:pStyle w:val="Heading2"/>
        <w:rPr>
          <w:rFonts w:eastAsia="Times New Roman"/>
          <w:lang w:eastAsia="en-GB"/>
        </w:rPr>
      </w:pPr>
      <w:bookmarkStart w:id="9" w:name="_Toc527367065"/>
      <w:r w:rsidRPr="00A9214F">
        <w:rPr>
          <w:rFonts w:eastAsia="Times New Roman"/>
          <w:lang w:eastAsia="en-GB"/>
        </w:rPr>
        <w:lastRenderedPageBreak/>
        <w:t>Results and Post-results</w:t>
      </w:r>
      <w:bookmarkEnd w:id="9"/>
      <w:r w:rsidRPr="00A9214F">
        <w:rPr>
          <w:rFonts w:eastAsia="Times New Roman"/>
          <w:lang w:eastAsia="en-GB"/>
        </w:rPr>
        <w:t xml:space="preserve"> </w:t>
      </w:r>
    </w:p>
    <w:p w14:paraId="5B5A7F12" w14:textId="77777777" w:rsidR="00A9214F" w:rsidRPr="00A9214F" w:rsidRDefault="00A9214F" w:rsidP="00A9214F">
      <w:pPr>
        <w:numPr>
          <w:ilvl w:val="0"/>
          <w:numId w:val="18"/>
        </w:numPr>
        <w:autoSpaceDE w:val="0"/>
        <w:autoSpaceDN w:val="0"/>
        <w:adjustRightInd w:val="0"/>
        <w:spacing w:before="120" w:after="120" w:line="276" w:lineRule="auto"/>
        <w:contextualSpacing/>
        <w:jc w:val="both"/>
        <w:rPr>
          <w:rFonts w:ascii="Open Sans" w:eastAsia="Times New Roman" w:hAnsi="Open Sans" w:cs="Open Sans"/>
          <w:lang w:eastAsia="en-GB"/>
        </w:rPr>
      </w:pPr>
      <w:r w:rsidRPr="00A9214F">
        <w:rPr>
          <w:rFonts w:ascii="Open Sans" w:eastAsia="Times New Roman" w:hAnsi="Open Sans" w:cs="Open Sans"/>
          <w:lang w:eastAsia="en-GB"/>
        </w:rPr>
        <w:t>Before exams, candidate not made aware of the arrangements for post-results services and the accessibility of senior members of centre staff after the publication of results</w:t>
      </w:r>
    </w:p>
    <w:p w14:paraId="39C9B60C" w14:textId="77777777" w:rsidR="00A9214F" w:rsidRPr="00A9214F" w:rsidRDefault="00A9214F" w:rsidP="00A9214F">
      <w:pPr>
        <w:numPr>
          <w:ilvl w:val="0"/>
          <w:numId w:val="18"/>
        </w:numPr>
        <w:autoSpaceDE w:val="0"/>
        <w:autoSpaceDN w:val="0"/>
        <w:adjustRightInd w:val="0"/>
        <w:spacing w:before="120" w:after="120" w:line="276" w:lineRule="auto"/>
        <w:contextualSpacing/>
        <w:jc w:val="both"/>
        <w:rPr>
          <w:rFonts w:ascii="Open Sans" w:eastAsia="Times New Roman" w:hAnsi="Open Sans" w:cs="Open Sans"/>
          <w:lang w:eastAsia="en-GB"/>
        </w:rPr>
      </w:pPr>
      <w:r w:rsidRPr="00A9214F">
        <w:rPr>
          <w:rFonts w:ascii="Open Sans" w:eastAsia="Times New Roman" w:hAnsi="Open Sans" w:cs="Open Sans"/>
          <w:lang w:eastAsia="en-GB"/>
        </w:rPr>
        <w:t xml:space="preserve">Candidate not having </w:t>
      </w:r>
      <w:bookmarkStart w:id="10" w:name="_GoBack"/>
      <w:bookmarkEnd w:id="10"/>
      <w:r w:rsidRPr="00A9214F">
        <w:rPr>
          <w:rFonts w:ascii="Open Sans" w:eastAsia="Times New Roman" w:hAnsi="Open Sans" w:cs="Open Sans"/>
          <w:lang w:eastAsia="en-GB"/>
        </w:rPr>
        <w:t>access to a member of senior staff after the publication of results to discuss/make decision on the submission of an enquiry</w:t>
      </w:r>
    </w:p>
    <w:p w14:paraId="0A59C267" w14:textId="77777777" w:rsidR="00A9214F" w:rsidRPr="00A9214F" w:rsidRDefault="00A9214F" w:rsidP="00A9214F">
      <w:pPr>
        <w:numPr>
          <w:ilvl w:val="0"/>
          <w:numId w:val="18"/>
        </w:numPr>
        <w:spacing w:before="120" w:after="120" w:line="276" w:lineRule="auto"/>
        <w:contextualSpacing/>
        <w:jc w:val="both"/>
        <w:rPr>
          <w:rFonts w:ascii="Open Sans" w:eastAsia="Times New Roman" w:hAnsi="Open Sans" w:cs="Open Sans"/>
          <w:lang w:eastAsia="en-GB"/>
        </w:rPr>
      </w:pPr>
      <w:r w:rsidRPr="00A9214F">
        <w:rPr>
          <w:rFonts w:ascii="Open Sans" w:eastAsia="Times New Roman" w:hAnsi="Open Sans" w:cs="Open Sans"/>
          <w:lang w:eastAsia="en-GB"/>
        </w:rPr>
        <w:t>Candidate request for return of work after moderation and work not available/disposed of earlier than allowed in the regulations</w:t>
      </w:r>
    </w:p>
    <w:p w14:paraId="3083AD4E" w14:textId="77777777" w:rsidR="00A9214F" w:rsidRPr="00A9214F" w:rsidRDefault="00A9214F" w:rsidP="00A9214F">
      <w:pPr>
        <w:numPr>
          <w:ilvl w:val="0"/>
          <w:numId w:val="18"/>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 xml:space="preserve">Candidate (or parent/carer) unhappy with a result (complainant to refer via exams officer to awarding body </w:t>
      </w:r>
      <w:r w:rsidRPr="00A9214F">
        <w:rPr>
          <w:rFonts w:ascii="Open Sans" w:eastAsia="Times New Roman" w:hAnsi="Open Sans" w:cs="Open Sans"/>
          <w:i/>
          <w:color w:val="000000"/>
          <w:lang w:eastAsia="en-GB"/>
        </w:rPr>
        <w:t>post-results services</w:t>
      </w:r>
      <w:r w:rsidRPr="00A9214F">
        <w:rPr>
          <w:rFonts w:ascii="Open Sans" w:eastAsia="Times New Roman" w:hAnsi="Open Sans" w:cs="Open Sans"/>
          <w:color w:val="000000"/>
          <w:lang w:eastAsia="en-GB"/>
        </w:rPr>
        <w:t>)</w:t>
      </w:r>
    </w:p>
    <w:p w14:paraId="469C528A" w14:textId="77777777" w:rsidR="00A9214F" w:rsidRPr="00A9214F" w:rsidRDefault="00A9214F" w:rsidP="00A9214F">
      <w:pPr>
        <w:numPr>
          <w:ilvl w:val="0"/>
          <w:numId w:val="18"/>
        </w:numPr>
        <w:autoSpaceDE w:val="0"/>
        <w:autoSpaceDN w:val="0"/>
        <w:adjustRightInd w:val="0"/>
        <w:spacing w:before="120" w:after="120" w:line="276" w:lineRule="auto"/>
        <w:contextualSpacing/>
        <w:jc w:val="both"/>
        <w:rPr>
          <w:rFonts w:ascii="Open Sans" w:eastAsia="Times New Roman" w:hAnsi="Open Sans" w:cs="Open Sans"/>
          <w:lang w:eastAsia="en-GB"/>
        </w:rPr>
      </w:pPr>
      <w:r w:rsidRPr="00A9214F">
        <w:rPr>
          <w:rFonts w:ascii="Open Sans" w:eastAsia="Times New Roman" w:hAnsi="Open Sans" w:cs="Open Sans"/>
          <w:color w:val="000000"/>
          <w:lang w:eastAsia="en-GB"/>
        </w:rPr>
        <w:t xml:space="preserve">Candidate (or parent/carer) unhappy with a centre decision not to support </w:t>
      </w:r>
      <w:r w:rsidRPr="00A9214F">
        <w:rPr>
          <w:rFonts w:ascii="Open Sans" w:eastAsia="Times New Roman" w:hAnsi="Open Sans" w:cs="Open Sans"/>
          <w:lang w:eastAsia="en-GB"/>
        </w:rPr>
        <w:t xml:space="preserve">a clerical check, a review of marking, a review of moderation or an appeal (complainant to refer via Head of Centre to the centre’s </w:t>
      </w:r>
      <w:r w:rsidRPr="00A9214F">
        <w:rPr>
          <w:rFonts w:ascii="Open Sans" w:eastAsia="Times New Roman" w:hAnsi="Open Sans" w:cs="Open Sans"/>
          <w:i/>
          <w:lang w:eastAsia="en-GB"/>
        </w:rPr>
        <w:t>internal appeals procedure</w:t>
      </w:r>
      <w:r w:rsidRPr="00A9214F">
        <w:rPr>
          <w:rFonts w:ascii="Open Sans" w:eastAsia="Times New Roman" w:hAnsi="Open Sans" w:cs="Open Sans"/>
          <w:lang w:eastAsia="en-GB"/>
        </w:rPr>
        <w:t>)</w:t>
      </w:r>
    </w:p>
    <w:p w14:paraId="761763BA" w14:textId="77777777" w:rsidR="00A9214F" w:rsidRPr="00A9214F" w:rsidRDefault="00A9214F" w:rsidP="00A9214F">
      <w:pPr>
        <w:numPr>
          <w:ilvl w:val="0"/>
          <w:numId w:val="18"/>
        </w:numPr>
        <w:spacing w:before="120" w:after="120" w:line="276" w:lineRule="auto"/>
        <w:contextualSpacing/>
        <w:jc w:val="both"/>
        <w:rPr>
          <w:rFonts w:ascii="Open Sans" w:eastAsia="Times New Roman" w:hAnsi="Open Sans" w:cs="Open Sans"/>
          <w:lang w:eastAsia="en-GB"/>
        </w:rPr>
      </w:pPr>
      <w:r w:rsidRPr="00A9214F">
        <w:rPr>
          <w:rFonts w:ascii="Open Sans" w:eastAsia="Times New Roman" w:hAnsi="Open Sans" w:cs="Open Sans"/>
          <w:lang w:eastAsia="en-GB"/>
        </w:rPr>
        <w:t>Centre applied for the wrong post-results service/for the wrong exam paper for a candidate</w:t>
      </w:r>
    </w:p>
    <w:p w14:paraId="7A59D07A" w14:textId="77777777" w:rsidR="00A9214F" w:rsidRPr="00A9214F" w:rsidRDefault="00A9214F" w:rsidP="00A9214F">
      <w:pPr>
        <w:numPr>
          <w:ilvl w:val="0"/>
          <w:numId w:val="18"/>
        </w:numPr>
        <w:autoSpaceDE w:val="0"/>
        <w:autoSpaceDN w:val="0"/>
        <w:adjustRightInd w:val="0"/>
        <w:spacing w:before="120" w:after="120" w:line="276" w:lineRule="auto"/>
        <w:contextualSpacing/>
        <w:jc w:val="both"/>
        <w:rPr>
          <w:rFonts w:ascii="Open Sans" w:eastAsia="Times New Roman" w:hAnsi="Open Sans" w:cs="Open Sans"/>
          <w:lang w:eastAsia="en-GB"/>
        </w:rPr>
      </w:pPr>
      <w:r w:rsidRPr="00A9214F">
        <w:rPr>
          <w:rFonts w:ascii="Open Sans" w:eastAsia="Times New Roman" w:hAnsi="Open Sans" w:cs="Open Sans"/>
          <w:lang w:eastAsia="en-GB"/>
        </w:rPr>
        <w:t>Centre missed awarding body deadline to apply for a post-results service</w:t>
      </w:r>
    </w:p>
    <w:p w14:paraId="629FC68A" w14:textId="77777777" w:rsidR="00A9214F" w:rsidRPr="00A9214F" w:rsidRDefault="00A9214F" w:rsidP="00A9214F">
      <w:pPr>
        <w:numPr>
          <w:ilvl w:val="0"/>
          <w:numId w:val="18"/>
        </w:numPr>
        <w:autoSpaceDE w:val="0"/>
        <w:autoSpaceDN w:val="0"/>
        <w:adjustRightInd w:val="0"/>
        <w:spacing w:before="120" w:after="120" w:line="276" w:lineRule="auto"/>
        <w:contextualSpacing/>
        <w:jc w:val="both"/>
        <w:rPr>
          <w:rFonts w:ascii="Open Sans" w:eastAsia="Times New Roman" w:hAnsi="Open Sans" w:cs="Open Sans"/>
          <w:lang w:eastAsia="en-GB"/>
        </w:rPr>
      </w:pPr>
      <w:r w:rsidRPr="00A9214F">
        <w:rPr>
          <w:rFonts w:ascii="Open Sans" w:eastAsia="Times New Roman" w:hAnsi="Open Sans" w:cs="Open Sans"/>
          <w:color w:val="000000"/>
          <w:lang w:eastAsia="en-GB"/>
        </w:rPr>
        <w:t>Centre applied for a post-results service for candidate without gaining required candidate consent/permission</w:t>
      </w:r>
    </w:p>
    <w:p w14:paraId="26907D77" w14:textId="77777777" w:rsidR="00A9214F" w:rsidRPr="00A9214F" w:rsidRDefault="00A9214F" w:rsidP="00A9214F">
      <w:pPr>
        <w:spacing w:after="200" w:line="276" w:lineRule="auto"/>
        <w:jc w:val="both"/>
        <w:rPr>
          <w:rFonts w:ascii="Open Sans" w:eastAsia="Times New Roman" w:hAnsi="Open Sans" w:cs="Open Sans"/>
          <w:b/>
          <w:color w:val="003399"/>
          <w:lang w:eastAsia="en-GB"/>
        </w:rPr>
      </w:pPr>
      <w:r w:rsidRPr="00A9214F">
        <w:rPr>
          <w:rFonts w:ascii="Open Sans" w:eastAsia="Times New Roman" w:hAnsi="Open Sans" w:cs="Open Sans"/>
          <w:lang w:eastAsia="en-GB"/>
        </w:rPr>
        <w:br w:type="page"/>
      </w:r>
    </w:p>
    <w:p w14:paraId="102A1633" w14:textId="77777777" w:rsidR="00A9214F" w:rsidRPr="00A9214F" w:rsidRDefault="00A9214F" w:rsidP="00FB1000">
      <w:pPr>
        <w:pStyle w:val="Heading1"/>
      </w:pPr>
      <w:bookmarkStart w:id="11" w:name="_Toc527367066"/>
      <w:r w:rsidRPr="00A9214F">
        <w:lastRenderedPageBreak/>
        <w:t>Complaints and appeals procedure</w:t>
      </w:r>
      <w:bookmarkEnd w:id="11"/>
    </w:p>
    <w:p w14:paraId="39A25F72" w14:textId="77777777" w:rsidR="00A9214F" w:rsidRPr="00A9214F" w:rsidRDefault="00A9214F" w:rsidP="00A9214F">
      <w:pPr>
        <w:spacing w:before="120" w:after="120" w:line="276" w:lineRule="auto"/>
        <w:jc w:val="both"/>
        <w:rPr>
          <w:rFonts w:ascii="Open Sans" w:eastAsia="Times New Roman" w:hAnsi="Open Sans" w:cs="Open Sans"/>
          <w:lang w:eastAsia="en-GB"/>
        </w:rPr>
      </w:pPr>
      <w:bookmarkStart w:id="12" w:name="_Hlk496881101"/>
      <w:r w:rsidRPr="00A9214F">
        <w:rPr>
          <w:rFonts w:ascii="Open Sans" w:eastAsia="Times New Roman" w:hAnsi="Open Sans" w:cs="Open Sans"/>
          <w:color w:val="000000"/>
          <w:lang w:eastAsia="en-GB"/>
        </w:rPr>
        <w:t xml:space="preserve">If a candidate (or his/her parent/carer) has a general concern or complaint about the centre’s delivery or administration of a qualification he/she is following, </w:t>
      </w:r>
      <w:r w:rsidRPr="00A9214F">
        <w:rPr>
          <w:rFonts w:ascii="Open Sans" w:eastAsia="Times New Roman" w:hAnsi="Open Sans" w:cs="Open Sans"/>
          <w:lang w:val="en" w:eastAsia="en-GB"/>
        </w:rPr>
        <w:t xml:space="preserve">Overton Grange School encourages him/her to try to resolve this informally in the first instance. </w:t>
      </w:r>
      <w:r w:rsidRPr="00A9214F">
        <w:rPr>
          <w:rFonts w:ascii="Open Sans" w:eastAsia="Times New Roman" w:hAnsi="Open Sans" w:cs="Open Sans"/>
          <w:lang w:eastAsia="en-GB"/>
        </w:rPr>
        <w:t>A concern or complaint should be made in person, by telephone or in writing to the Head of Centre.</w:t>
      </w:r>
    </w:p>
    <w:p w14:paraId="253465BE" w14:textId="77777777" w:rsidR="00A9214F" w:rsidRPr="00A9214F" w:rsidRDefault="00A9214F" w:rsidP="00A9214F">
      <w:pPr>
        <w:spacing w:before="120" w:after="120" w:line="276" w:lineRule="auto"/>
        <w:jc w:val="both"/>
        <w:rPr>
          <w:rFonts w:ascii="Open Sans" w:eastAsia="Times New Roman" w:hAnsi="Open Sans" w:cs="Open Sans"/>
          <w:lang w:val="en" w:eastAsia="en-GB"/>
        </w:rPr>
      </w:pPr>
      <w:r w:rsidRPr="00A9214F">
        <w:rPr>
          <w:rFonts w:ascii="Open Sans" w:eastAsia="Times New Roman" w:hAnsi="Open Sans" w:cs="Open Sans"/>
          <w:lang w:val="en" w:eastAsia="en-GB"/>
        </w:rPr>
        <w:t>If a complaint fails to be resolved informally the candidate (or his/her parent/</w:t>
      </w:r>
      <w:proofErr w:type="spellStart"/>
      <w:r w:rsidRPr="00A9214F">
        <w:rPr>
          <w:rFonts w:ascii="Open Sans" w:eastAsia="Times New Roman" w:hAnsi="Open Sans" w:cs="Open Sans"/>
          <w:lang w:val="en" w:eastAsia="en-GB"/>
        </w:rPr>
        <w:t>carer</w:t>
      </w:r>
      <w:proofErr w:type="spellEnd"/>
      <w:r w:rsidRPr="00A9214F">
        <w:rPr>
          <w:rFonts w:ascii="Open Sans" w:eastAsia="Times New Roman" w:hAnsi="Open Sans" w:cs="Open Sans"/>
          <w:lang w:val="en" w:eastAsia="en-GB"/>
        </w:rPr>
        <w:t>) is then at liberty to make a formal complaint.</w:t>
      </w:r>
    </w:p>
    <w:p w14:paraId="416548E3" w14:textId="77777777" w:rsidR="00FB1000" w:rsidRDefault="00FB1000" w:rsidP="00FB1000">
      <w:pPr>
        <w:pStyle w:val="Heading2"/>
        <w:rPr>
          <w:rFonts w:eastAsia="Times New Roman"/>
          <w:lang w:val="en" w:eastAsia="en-GB"/>
        </w:rPr>
      </w:pPr>
    </w:p>
    <w:p w14:paraId="57EC2B2B" w14:textId="49D9BE45" w:rsidR="00A9214F" w:rsidRPr="00A9214F" w:rsidRDefault="00A9214F" w:rsidP="00FB1000">
      <w:pPr>
        <w:pStyle w:val="Heading2"/>
        <w:rPr>
          <w:rFonts w:eastAsia="Times New Roman"/>
          <w:lang w:eastAsia="en-GB"/>
        </w:rPr>
      </w:pPr>
      <w:bookmarkStart w:id="13" w:name="_Toc527367067"/>
      <w:r w:rsidRPr="00A9214F">
        <w:rPr>
          <w:rFonts w:eastAsia="Times New Roman"/>
          <w:lang w:val="en" w:eastAsia="en-GB"/>
        </w:rPr>
        <w:t>How to make a formal complaint</w:t>
      </w:r>
      <w:bookmarkEnd w:id="13"/>
    </w:p>
    <w:bookmarkEnd w:id="12"/>
    <w:p w14:paraId="1A40ED03" w14:textId="77777777" w:rsidR="00A9214F" w:rsidRPr="00FB1000" w:rsidRDefault="00A9214F" w:rsidP="00FB1000">
      <w:pPr>
        <w:pStyle w:val="ListParagraph"/>
        <w:numPr>
          <w:ilvl w:val="0"/>
          <w:numId w:val="20"/>
        </w:numPr>
        <w:autoSpaceDE w:val="0"/>
        <w:autoSpaceDN w:val="0"/>
        <w:adjustRightInd w:val="0"/>
        <w:spacing w:before="120" w:after="120" w:line="276" w:lineRule="auto"/>
        <w:jc w:val="both"/>
        <w:rPr>
          <w:rFonts w:ascii="Open Sans" w:eastAsia="Times New Roman" w:hAnsi="Open Sans" w:cs="Open Sans"/>
          <w:color w:val="000000"/>
          <w:lang w:eastAsia="en-GB"/>
        </w:rPr>
      </w:pPr>
      <w:r w:rsidRPr="00FB1000">
        <w:rPr>
          <w:rFonts w:ascii="Open Sans" w:eastAsia="Times New Roman" w:hAnsi="Open Sans" w:cs="Open Sans"/>
          <w:color w:val="000000"/>
          <w:lang w:eastAsia="en-GB"/>
        </w:rPr>
        <w:t>A complaint should be submitted in writing via the Complains and Appeals Form</w:t>
      </w:r>
    </w:p>
    <w:p w14:paraId="47D13E24" w14:textId="77777777" w:rsidR="00A9214F" w:rsidRPr="00FB1000" w:rsidRDefault="00A9214F" w:rsidP="00FB1000">
      <w:pPr>
        <w:pStyle w:val="ListParagraph"/>
        <w:numPr>
          <w:ilvl w:val="0"/>
          <w:numId w:val="20"/>
        </w:numPr>
        <w:autoSpaceDE w:val="0"/>
        <w:autoSpaceDN w:val="0"/>
        <w:adjustRightInd w:val="0"/>
        <w:spacing w:before="120" w:after="120" w:line="276" w:lineRule="auto"/>
        <w:jc w:val="both"/>
        <w:rPr>
          <w:rFonts w:ascii="Open Sans" w:eastAsia="Times New Roman" w:hAnsi="Open Sans" w:cs="Open Sans"/>
          <w:color w:val="000000"/>
          <w:lang w:eastAsia="en-GB"/>
        </w:rPr>
      </w:pPr>
      <w:r w:rsidRPr="00FB1000">
        <w:rPr>
          <w:rFonts w:ascii="Open Sans" w:eastAsia="Times New Roman" w:hAnsi="Open Sans" w:cs="Open Sans"/>
          <w:color w:val="000000"/>
          <w:lang w:eastAsia="en-GB"/>
        </w:rPr>
        <w:t>Completed forms should be returned to Head of Centre</w:t>
      </w:r>
    </w:p>
    <w:p w14:paraId="4149D1CE" w14:textId="77777777" w:rsidR="00A9214F" w:rsidRPr="00FB1000" w:rsidRDefault="00A9214F" w:rsidP="00FB1000">
      <w:pPr>
        <w:pStyle w:val="ListParagraph"/>
        <w:numPr>
          <w:ilvl w:val="0"/>
          <w:numId w:val="20"/>
        </w:numPr>
        <w:autoSpaceDE w:val="0"/>
        <w:autoSpaceDN w:val="0"/>
        <w:adjustRightInd w:val="0"/>
        <w:spacing w:before="120" w:after="120" w:line="276" w:lineRule="auto"/>
        <w:jc w:val="both"/>
        <w:rPr>
          <w:rFonts w:ascii="Open Sans" w:eastAsia="Times New Roman" w:hAnsi="Open Sans" w:cs="Open Sans"/>
          <w:color w:val="000000"/>
          <w:lang w:eastAsia="en-GB"/>
        </w:rPr>
      </w:pPr>
      <w:r w:rsidRPr="00FB1000">
        <w:rPr>
          <w:rFonts w:ascii="Open Sans" w:eastAsia="Times New Roman" w:hAnsi="Open Sans" w:cs="Open Sans"/>
          <w:color w:val="000000"/>
          <w:lang w:eastAsia="en-GB"/>
        </w:rPr>
        <w:t xml:space="preserve">Forms received will be logged by the centre and acknowledged within </w:t>
      </w:r>
      <w:r w:rsidRPr="00FB1000">
        <w:rPr>
          <w:rFonts w:ascii="Open Sans" w:eastAsia="Times New Roman" w:hAnsi="Open Sans" w:cs="Open Sans"/>
          <w:lang w:eastAsia="en-GB"/>
        </w:rPr>
        <w:t>7 calendar days</w:t>
      </w:r>
    </w:p>
    <w:p w14:paraId="48F136CA" w14:textId="77777777" w:rsidR="00FB1000" w:rsidRDefault="00FB1000" w:rsidP="00A9214F">
      <w:pPr>
        <w:autoSpaceDE w:val="0"/>
        <w:autoSpaceDN w:val="0"/>
        <w:adjustRightInd w:val="0"/>
        <w:spacing w:before="120" w:after="120" w:line="276" w:lineRule="auto"/>
        <w:jc w:val="both"/>
        <w:rPr>
          <w:rFonts w:ascii="Open Sans" w:eastAsia="Times New Roman" w:hAnsi="Open Sans" w:cs="Open Sans"/>
          <w:b/>
          <w:color w:val="000000"/>
          <w:lang w:eastAsia="en-GB"/>
        </w:rPr>
      </w:pPr>
      <w:bookmarkStart w:id="14" w:name="_Hlk496881541"/>
    </w:p>
    <w:p w14:paraId="4802A6CC" w14:textId="65AA14EA" w:rsidR="00A9214F" w:rsidRPr="00A9214F" w:rsidRDefault="00A9214F" w:rsidP="00FB1000">
      <w:pPr>
        <w:pStyle w:val="Heading2"/>
        <w:rPr>
          <w:rFonts w:eastAsia="Times New Roman"/>
          <w:lang w:eastAsia="en-GB"/>
        </w:rPr>
      </w:pPr>
      <w:bookmarkStart w:id="15" w:name="_Toc527367068"/>
      <w:r w:rsidRPr="00A9214F">
        <w:rPr>
          <w:rFonts w:eastAsia="Times New Roman"/>
          <w:lang w:eastAsia="en-GB"/>
        </w:rPr>
        <w:t>How a formal complaint is investigated</w:t>
      </w:r>
      <w:bookmarkEnd w:id="15"/>
    </w:p>
    <w:p w14:paraId="28C5CD95" w14:textId="77777777" w:rsidR="00A9214F" w:rsidRPr="00FB1000" w:rsidRDefault="00A9214F" w:rsidP="00FB1000">
      <w:pPr>
        <w:pStyle w:val="ListParagraph"/>
        <w:numPr>
          <w:ilvl w:val="0"/>
          <w:numId w:val="21"/>
        </w:numPr>
        <w:autoSpaceDE w:val="0"/>
        <w:autoSpaceDN w:val="0"/>
        <w:adjustRightInd w:val="0"/>
        <w:spacing w:before="120" w:after="120" w:line="276" w:lineRule="auto"/>
        <w:jc w:val="both"/>
        <w:rPr>
          <w:rFonts w:ascii="Open Sans" w:eastAsia="Times New Roman" w:hAnsi="Open Sans" w:cs="Open Sans"/>
          <w:color w:val="000000"/>
          <w:lang w:eastAsia="en-GB"/>
        </w:rPr>
      </w:pPr>
      <w:r w:rsidRPr="00FB1000">
        <w:rPr>
          <w:rFonts w:ascii="Open Sans" w:eastAsia="Times New Roman" w:hAnsi="Open Sans" w:cs="Open Sans"/>
          <w:color w:val="000000"/>
          <w:lang w:eastAsia="en-GB"/>
        </w:rPr>
        <w:t>The Head of Centre will further investigate or appoint a member of the Senior Leadership Team (who is not involved in the grounds for complaint and has no personal interest in the outcome) to investigate the complaint and report on the findings and conclusion</w:t>
      </w:r>
    </w:p>
    <w:p w14:paraId="476C8F11" w14:textId="77777777" w:rsidR="00A9214F" w:rsidRPr="00FB1000" w:rsidRDefault="00A9214F" w:rsidP="00FB1000">
      <w:pPr>
        <w:pStyle w:val="ListParagraph"/>
        <w:numPr>
          <w:ilvl w:val="0"/>
          <w:numId w:val="21"/>
        </w:numPr>
        <w:autoSpaceDE w:val="0"/>
        <w:autoSpaceDN w:val="0"/>
        <w:adjustRightInd w:val="0"/>
        <w:spacing w:before="120" w:after="120" w:line="276" w:lineRule="auto"/>
        <w:jc w:val="both"/>
        <w:rPr>
          <w:rFonts w:ascii="Open Sans" w:eastAsia="Times New Roman" w:hAnsi="Open Sans" w:cs="Open Sans"/>
          <w:lang w:eastAsia="en-GB"/>
        </w:rPr>
      </w:pPr>
      <w:r w:rsidRPr="00FB1000">
        <w:rPr>
          <w:rFonts w:ascii="Open Sans" w:eastAsia="Times New Roman" w:hAnsi="Open Sans" w:cs="Open Sans"/>
          <w:color w:val="000000"/>
          <w:lang w:eastAsia="en-GB"/>
        </w:rPr>
        <w:t xml:space="preserve">The findings and conclusion will be provided to the complainant within </w:t>
      </w:r>
      <w:r w:rsidRPr="00FB1000">
        <w:rPr>
          <w:rFonts w:ascii="Open Sans" w:eastAsia="Times New Roman" w:hAnsi="Open Sans" w:cs="Open Sans"/>
          <w:lang w:eastAsia="en-GB"/>
        </w:rPr>
        <w:t>15 working days</w:t>
      </w:r>
    </w:p>
    <w:p w14:paraId="04D762AB" w14:textId="77777777" w:rsidR="00FB1000" w:rsidRDefault="00FB1000" w:rsidP="00A9214F">
      <w:pPr>
        <w:autoSpaceDE w:val="0"/>
        <w:autoSpaceDN w:val="0"/>
        <w:adjustRightInd w:val="0"/>
        <w:spacing w:before="120" w:after="120" w:line="276" w:lineRule="auto"/>
        <w:jc w:val="both"/>
        <w:rPr>
          <w:rFonts w:ascii="Open Sans" w:eastAsia="Times New Roman" w:hAnsi="Open Sans" w:cs="Open Sans"/>
          <w:b/>
          <w:lang w:eastAsia="en-GB"/>
        </w:rPr>
      </w:pPr>
    </w:p>
    <w:p w14:paraId="2AB95306" w14:textId="68CFBECB" w:rsidR="00A9214F" w:rsidRPr="00A9214F" w:rsidRDefault="00A9214F" w:rsidP="00FB1000">
      <w:pPr>
        <w:pStyle w:val="Heading2"/>
        <w:rPr>
          <w:rFonts w:eastAsia="Times New Roman"/>
          <w:lang w:eastAsia="en-GB"/>
        </w:rPr>
      </w:pPr>
      <w:bookmarkStart w:id="16" w:name="_Toc527367069"/>
      <w:r w:rsidRPr="00A9214F">
        <w:rPr>
          <w:rFonts w:eastAsia="Times New Roman"/>
          <w:lang w:eastAsia="en-GB"/>
        </w:rPr>
        <w:t>Appeals</w:t>
      </w:r>
      <w:bookmarkEnd w:id="16"/>
    </w:p>
    <w:p w14:paraId="22B2CA79" w14:textId="77777777" w:rsidR="00A9214F" w:rsidRPr="00A9214F" w:rsidRDefault="00A9214F" w:rsidP="00A9214F">
      <w:pPr>
        <w:autoSpaceDE w:val="0"/>
        <w:autoSpaceDN w:val="0"/>
        <w:adjustRightInd w:val="0"/>
        <w:spacing w:before="120" w:after="120" w:line="276" w:lineRule="auto"/>
        <w:jc w:val="both"/>
        <w:rPr>
          <w:rFonts w:ascii="Open Sans" w:eastAsia="Times New Roman" w:hAnsi="Open Sans" w:cs="Open Sans"/>
          <w:lang w:eastAsia="en-GB"/>
        </w:rPr>
      </w:pPr>
      <w:r w:rsidRPr="00A9214F">
        <w:rPr>
          <w:rFonts w:ascii="Open Sans" w:eastAsia="Times New Roman" w:hAnsi="Open Sans" w:cs="Open Sans"/>
          <w:lang w:eastAsia="en-GB"/>
        </w:rPr>
        <w:t xml:space="preserve">Following the outcome, if the complainant remains dissatisfied and believes there are clear grounds, an appeal can be submitted. </w:t>
      </w:r>
    </w:p>
    <w:p w14:paraId="400E4DC3" w14:textId="77777777" w:rsidR="00A9214F" w:rsidRPr="00A9214F" w:rsidRDefault="00A9214F" w:rsidP="00FB1000">
      <w:pPr>
        <w:numPr>
          <w:ilvl w:val="0"/>
          <w:numId w:val="22"/>
        </w:numPr>
        <w:autoSpaceDE w:val="0"/>
        <w:autoSpaceDN w:val="0"/>
        <w:adjustRightInd w:val="0"/>
        <w:spacing w:before="120" w:after="120" w:line="276" w:lineRule="auto"/>
        <w:contextualSpacing/>
        <w:jc w:val="both"/>
        <w:rPr>
          <w:rFonts w:ascii="Open Sans" w:eastAsia="Times New Roman" w:hAnsi="Open Sans" w:cs="Open Sans"/>
          <w:lang w:eastAsia="en-GB"/>
        </w:rPr>
      </w:pPr>
      <w:r w:rsidRPr="00A9214F">
        <w:rPr>
          <w:rFonts w:ascii="Open Sans" w:eastAsia="Times New Roman" w:hAnsi="Open Sans" w:cs="Open Sans"/>
          <w:lang w:eastAsia="en-GB"/>
        </w:rPr>
        <w:t xml:space="preserve">Any appeal must be submitted </w:t>
      </w:r>
      <w:r w:rsidRPr="00A9214F">
        <w:rPr>
          <w:rFonts w:ascii="Open Sans" w:eastAsia="Times New Roman" w:hAnsi="Open Sans" w:cs="Open Sans"/>
          <w:color w:val="000000"/>
          <w:lang w:eastAsia="en-GB"/>
        </w:rPr>
        <w:t>in writing via the Complains and Appeals Form</w:t>
      </w:r>
    </w:p>
    <w:p w14:paraId="7FCA0874" w14:textId="77777777" w:rsidR="00A9214F" w:rsidRPr="00A9214F" w:rsidRDefault="00A9214F" w:rsidP="00FB1000">
      <w:pPr>
        <w:numPr>
          <w:ilvl w:val="0"/>
          <w:numId w:val="22"/>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color w:val="000000"/>
          <w:lang w:eastAsia="en-GB"/>
        </w:rPr>
        <w:t xml:space="preserve">Completed forms received will be logged by the centre and acknowledged within </w:t>
      </w:r>
      <w:r w:rsidRPr="00A9214F">
        <w:rPr>
          <w:rFonts w:ascii="Open Sans" w:eastAsia="Times New Roman" w:hAnsi="Open Sans" w:cs="Open Sans"/>
          <w:lang w:eastAsia="en-GB"/>
        </w:rPr>
        <w:t>7 calendar days</w:t>
      </w:r>
    </w:p>
    <w:p w14:paraId="04B34973" w14:textId="77777777" w:rsidR="00A9214F" w:rsidRPr="00A9214F" w:rsidRDefault="00A9214F" w:rsidP="00FB1000">
      <w:pPr>
        <w:numPr>
          <w:ilvl w:val="0"/>
          <w:numId w:val="22"/>
        </w:numPr>
        <w:autoSpaceDE w:val="0"/>
        <w:autoSpaceDN w:val="0"/>
        <w:adjustRightInd w:val="0"/>
        <w:spacing w:before="120" w:after="120" w:line="276" w:lineRule="auto"/>
        <w:contextualSpacing/>
        <w:jc w:val="both"/>
        <w:rPr>
          <w:rFonts w:ascii="Open Sans" w:eastAsia="Times New Roman" w:hAnsi="Open Sans" w:cs="Open Sans"/>
          <w:color w:val="000000"/>
          <w:lang w:eastAsia="en-GB"/>
        </w:rPr>
      </w:pPr>
      <w:r w:rsidRPr="00A9214F">
        <w:rPr>
          <w:rFonts w:ascii="Open Sans" w:eastAsia="Times New Roman" w:hAnsi="Open Sans" w:cs="Open Sans"/>
          <w:lang w:eastAsia="en-GB"/>
        </w:rPr>
        <w:t>The appeal will be referred to the Chair of Governors for consideration</w:t>
      </w:r>
    </w:p>
    <w:p w14:paraId="68DACD26" w14:textId="23E9B08A" w:rsidR="00A9214F" w:rsidRPr="00FB1000" w:rsidRDefault="00A9214F" w:rsidP="00FB1000">
      <w:pPr>
        <w:pStyle w:val="ListParagraph"/>
        <w:numPr>
          <w:ilvl w:val="0"/>
          <w:numId w:val="22"/>
        </w:numPr>
        <w:autoSpaceDE w:val="0"/>
        <w:autoSpaceDN w:val="0"/>
        <w:adjustRightInd w:val="0"/>
        <w:spacing w:before="120" w:after="120" w:line="276" w:lineRule="auto"/>
        <w:jc w:val="both"/>
        <w:rPr>
          <w:rFonts w:ascii="Open Sans" w:eastAsia="Times New Roman" w:hAnsi="Open Sans" w:cs="Open Sans"/>
          <w:lang w:eastAsia="en-GB"/>
        </w:rPr>
      </w:pPr>
      <w:r w:rsidRPr="00FB1000">
        <w:rPr>
          <w:rFonts w:ascii="Open Sans" w:eastAsia="Times New Roman" w:hAnsi="Open Sans" w:cs="Open Sans"/>
          <w:lang w:eastAsia="en-GB"/>
        </w:rPr>
        <w:t xml:space="preserve">The Chair of Governors will inform the appellant of </w:t>
      </w:r>
      <w:proofErr w:type="gramStart"/>
      <w:r w:rsidRPr="00FB1000">
        <w:rPr>
          <w:rFonts w:ascii="Open Sans" w:eastAsia="Times New Roman" w:hAnsi="Open Sans" w:cs="Open Sans"/>
          <w:lang w:eastAsia="en-GB"/>
        </w:rPr>
        <w:t xml:space="preserve">the final </w:t>
      </w:r>
      <w:bookmarkEnd w:id="2"/>
      <w:r w:rsidRPr="00FB1000">
        <w:rPr>
          <w:rFonts w:ascii="Open Sans" w:eastAsia="Times New Roman" w:hAnsi="Open Sans" w:cs="Open Sans"/>
          <w:lang w:eastAsia="en-GB"/>
        </w:rPr>
        <w:t>conclusion</w:t>
      </w:r>
      <w:proofErr w:type="gramEnd"/>
      <w:r w:rsidRPr="00FB1000">
        <w:rPr>
          <w:rFonts w:ascii="Open Sans" w:eastAsia="Times New Roman" w:hAnsi="Open Sans" w:cs="Open Sans"/>
          <w:lang w:eastAsia="en-GB"/>
        </w:rPr>
        <w:t xml:space="preserve"> in due</w:t>
      </w:r>
      <w:r w:rsidR="00FB1000" w:rsidRPr="00FB1000">
        <w:rPr>
          <w:rFonts w:ascii="Open Sans" w:eastAsia="Times New Roman" w:hAnsi="Open Sans" w:cs="Open Sans"/>
          <w:lang w:eastAsia="en-GB"/>
        </w:rPr>
        <w:t xml:space="preserve"> </w:t>
      </w:r>
      <w:r w:rsidRPr="00FB1000">
        <w:rPr>
          <w:rFonts w:ascii="Open Sans" w:eastAsia="Times New Roman" w:hAnsi="Open Sans" w:cs="Open Sans"/>
          <w:lang w:eastAsia="en-GB"/>
        </w:rPr>
        <w:t>course</w:t>
      </w:r>
    </w:p>
    <w:bookmarkEnd w:id="14"/>
    <w:p w14:paraId="2CFD16ED" w14:textId="77777777" w:rsidR="00A9214F" w:rsidRPr="00A9214F" w:rsidRDefault="00A9214F" w:rsidP="00A9214F">
      <w:pPr>
        <w:spacing w:before="120" w:after="120" w:line="240" w:lineRule="auto"/>
        <w:rPr>
          <w:rFonts w:ascii="Rockwell" w:eastAsia="Times New Roman" w:hAnsi="Rockwell" w:cs="Times New Roman"/>
          <w:sz w:val="24"/>
          <w:lang w:eastAsia="en-GB"/>
        </w:rPr>
      </w:pPr>
    </w:p>
    <w:p w14:paraId="2D2A348E" w14:textId="77777777" w:rsidR="00D40AE3" w:rsidRDefault="00D40AE3">
      <w:pPr>
        <w:rPr>
          <w:rFonts w:ascii="Open Sans" w:hAnsi="Open Sans" w:cs="Open Sans"/>
          <w:color w:val="000000"/>
        </w:rPr>
      </w:pPr>
    </w:p>
    <w:sectPr w:rsidR="00D40AE3" w:rsidSect="00A9214F">
      <w:footerReference w:type="default" r:id="rId9"/>
      <w:pgSz w:w="11906" w:h="16838"/>
      <w:pgMar w:top="1191" w:right="1247" w:bottom="1191" w:left="1247" w:header="709" w:footer="709" w:gutter="0"/>
      <w:pgBorders w:offsetFrom="page">
        <w:top w:val="single" w:sz="18" w:space="24" w:color="A50021"/>
        <w:left w:val="single" w:sz="18" w:space="24" w:color="A50021"/>
        <w:bottom w:val="single" w:sz="18" w:space="24" w:color="A50021"/>
        <w:right w:val="single" w:sz="18" w:space="24" w:color="A5002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C175" w14:textId="77777777" w:rsidR="00417DC6" w:rsidRDefault="00417DC6" w:rsidP="00AF02A2">
      <w:pPr>
        <w:spacing w:after="0" w:line="240" w:lineRule="auto"/>
      </w:pPr>
      <w:r>
        <w:separator/>
      </w:r>
    </w:p>
  </w:endnote>
  <w:endnote w:type="continuationSeparator" w:id="0">
    <w:p w14:paraId="2A2A60D2" w14:textId="77777777" w:rsidR="00417DC6" w:rsidRDefault="00417DC6" w:rsidP="00AF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91452"/>
      <w:docPartObj>
        <w:docPartGallery w:val="Page Numbers (Bottom of Page)"/>
        <w:docPartUnique/>
      </w:docPartObj>
    </w:sdtPr>
    <w:sdtEndPr>
      <w:rPr>
        <w:noProof/>
      </w:rPr>
    </w:sdtEndPr>
    <w:sdtContent>
      <w:p w14:paraId="3DC25DB7" w14:textId="77777777" w:rsidR="00AF02A2" w:rsidRDefault="00AF02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20E58" w14:textId="77777777" w:rsidR="00AF02A2" w:rsidRDefault="00AF0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6675" w14:textId="77777777" w:rsidR="00417DC6" w:rsidRDefault="00417DC6" w:rsidP="00AF02A2">
      <w:pPr>
        <w:spacing w:after="0" w:line="240" w:lineRule="auto"/>
      </w:pPr>
      <w:r>
        <w:separator/>
      </w:r>
    </w:p>
  </w:footnote>
  <w:footnote w:type="continuationSeparator" w:id="0">
    <w:p w14:paraId="4AA8EDF3" w14:textId="77777777" w:rsidR="00417DC6" w:rsidRDefault="00417DC6" w:rsidP="00AF0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651CB"/>
    <w:multiLevelType w:val="hybridMultilevel"/>
    <w:tmpl w:val="1F8EFF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33E602C"/>
    <w:multiLevelType w:val="hybridMultilevel"/>
    <w:tmpl w:val="0A26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B55B8"/>
    <w:multiLevelType w:val="hybridMultilevel"/>
    <w:tmpl w:val="DEB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B22ACD"/>
    <w:multiLevelType w:val="hybridMultilevel"/>
    <w:tmpl w:val="7ACC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30C9E"/>
    <w:multiLevelType w:val="hybridMultilevel"/>
    <w:tmpl w:val="B930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45921"/>
    <w:multiLevelType w:val="hybridMultilevel"/>
    <w:tmpl w:val="0B6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230DF"/>
    <w:multiLevelType w:val="hybridMultilevel"/>
    <w:tmpl w:val="50A6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E574C"/>
    <w:multiLevelType w:val="hybridMultilevel"/>
    <w:tmpl w:val="AE4AE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D0E37"/>
    <w:multiLevelType w:val="hybridMultilevel"/>
    <w:tmpl w:val="209E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7677C"/>
    <w:multiLevelType w:val="hybridMultilevel"/>
    <w:tmpl w:val="7470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84CB7"/>
    <w:multiLevelType w:val="hybridMultilevel"/>
    <w:tmpl w:val="A26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07AC4"/>
    <w:multiLevelType w:val="hybridMultilevel"/>
    <w:tmpl w:val="0A56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07ED5"/>
    <w:multiLevelType w:val="hybridMultilevel"/>
    <w:tmpl w:val="2B386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56B1C"/>
    <w:multiLevelType w:val="hybridMultilevel"/>
    <w:tmpl w:val="B16C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06823"/>
    <w:multiLevelType w:val="hybridMultilevel"/>
    <w:tmpl w:val="C1AC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B0AB5"/>
    <w:multiLevelType w:val="hybridMultilevel"/>
    <w:tmpl w:val="FC6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0"/>
  </w:num>
  <w:num w:numId="4">
    <w:abstractNumId w:val="12"/>
  </w:num>
  <w:num w:numId="5">
    <w:abstractNumId w:val="3"/>
  </w:num>
  <w:num w:numId="6">
    <w:abstractNumId w:val="15"/>
  </w:num>
  <w:num w:numId="7">
    <w:abstractNumId w:val="5"/>
  </w:num>
  <w:num w:numId="8">
    <w:abstractNumId w:val="8"/>
  </w:num>
  <w:num w:numId="9">
    <w:abstractNumId w:val="2"/>
  </w:num>
  <w:num w:numId="10">
    <w:abstractNumId w:val="0"/>
  </w:num>
  <w:num w:numId="11">
    <w:abstractNumId w:val="9"/>
  </w:num>
  <w:num w:numId="12">
    <w:abstractNumId w:val="11"/>
  </w:num>
  <w:num w:numId="13">
    <w:abstractNumId w:val="6"/>
  </w:num>
  <w:num w:numId="14">
    <w:abstractNumId w:val="1"/>
  </w:num>
  <w:num w:numId="15">
    <w:abstractNumId w:val="18"/>
  </w:num>
  <w:num w:numId="16">
    <w:abstractNumId w:val="16"/>
  </w:num>
  <w:num w:numId="17">
    <w:abstractNumId w:val="19"/>
  </w:num>
  <w:num w:numId="18">
    <w:abstractNumId w:val="21"/>
  </w:num>
  <w:num w:numId="19">
    <w:abstractNumId w:val="10"/>
  </w:num>
  <w:num w:numId="20">
    <w:abstractNumId w:val="7"/>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16"/>
    <w:rsid w:val="0001143E"/>
    <w:rsid w:val="0004159C"/>
    <w:rsid w:val="000C2AAA"/>
    <w:rsid w:val="000F0553"/>
    <w:rsid w:val="00154742"/>
    <w:rsid w:val="00175E4B"/>
    <w:rsid w:val="00176C35"/>
    <w:rsid w:val="001B0DE0"/>
    <w:rsid w:val="00290B0B"/>
    <w:rsid w:val="003572DE"/>
    <w:rsid w:val="003E03A2"/>
    <w:rsid w:val="003E6F5D"/>
    <w:rsid w:val="00417DC6"/>
    <w:rsid w:val="005173A7"/>
    <w:rsid w:val="00522901"/>
    <w:rsid w:val="005D118C"/>
    <w:rsid w:val="00725030"/>
    <w:rsid w:val="007A7C45"/>
    <w:rsid w:val="007C5DCD"/>
    <w:rsid w:val="007E6A66"/>
    <w:rsid w:val="00803A5A"/>
    <w:rsid w:val="0089150F"/>
    <w:rsid w:val="008A0AB7"/>
    <w:rsid w:val="008C7735"/>
    <w:rsid w:val="00930139"/>
    <w:rsid w:val="00A9214F"/>
    <w:rsid w:val="00AB0708"/>
    <w:rsid w:val="00AB6B61"/>
    <w:rsid w:val="00AF02A2"/>
    <w:rsid w:val="00B16C87"/>
    <w:rsid w:val="00B66131"/>
    <w:rsid w:val="00BE4ACC"/>
    <w:rsid w:val="00D40AE3"/>
    <w:rsid w:val="00D8185A"/>
    <w:rsid w:val="00E94EF1"/>
    <w:rsid w:val="00ED73FC"/>
    <w:rsid w:val="00F10400"/>
    <w:rsid w:val="00F46A9A"/>
    <w:rsid w:val="00FB1000"/>
    <w:rsid w:val="00FE6A16"/>
    <w:rsid w:val="00FF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5583"/>
  <w15:chartTrackingRefBased/>
  <w15:docId w15:val="{D3A88D44-01C9-4571-868B-6AF7FC6B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9214F"/>
    <w:pPr>
      <w:widowControl w:val="0"/>
      <w:autoSpaceDE w:val="0"/>
      <w:autoSpaceDN w:val="0"/>
      <w:spacing w:before="240" w:after="240" w:line="240" w:lineRule="auto"/>
      <w:jc w:val="both"/>
      <w:outlineLvl w:val="0"/>
    </w:pPr>
    <w:rPr>
      <w:rFonts w:ascii="Open Sans" w:eastAsia="Arial" w:hAnsi="Open Sans" w:cs="Arial"/>
      <w:b/>
      <w:bCs/>
      <w:caps/>
      <w:szCs w:val="28"/>
      <w:lang w:eastAsia="en-GB" w:bidi="en-GB"/>
    </w:rPr>
  </w:style>
  <w:style w:type="paragraph" w:styleId="Heading2">
    <w:name w:val="heading 2"/>
    <w:basedOn w:val="Normal"/>
    <w:next w:val="Normal"/>
    <w:link w:val="Heading2Char"/>
    <w:autoRedefine/>
    <w:uiPriority w:val="9"/>
    <w:unhideWhenUsed/>
    <w:qFormat/>
    <w:rsid w:val="00A9214F"/>
    <w:pPr>
      <w:keepNext/>
      <w:keepLines/>
      <w:spacing w:before="40" w:after="120"/>
      <w:outlineLvl w:val="1"/>
    </w:pPr>
    <w:rPr>
      <w:rFonts w:ascii="Open Sans" w:eastAsiaTheme="majorEastAsia" w:hAnsi="Open Sa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A16"/>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ED73FC"/>
    <w:pPr>
      <w:ind w:left="720"/>
      <w:contextualSpacing/>
    </w:pPr>
  </w:style>
  <w:style w:type="character" w:customStyle="1" w:styleId="Heading1Char">
    <w:name w:val="Heading 1 Char"/>
    <w:basedOn w:val="DefaultParagraphFont"/>
    <w:link w:val="Heading1"/>
    <w:uiPriority w:val="9"/>
    <w:rsid w:val="00A9214F"/>
    <w:rPr>
      <w:rFonts w:ascii="Open Sans" w:eastAsia="Arial" w:hAnsi="Open Sans" w:cs="Arial"/>
      <w:b/>
      <w:bCs/>
      <w:caps/>
      <w:szCs w:val="28"/>
      <w:lang w:eastAsia="en-GB" w:bidi="en-GB"/>
    </w:rPr>
  </w:style>
  <w:style w:type="paragraph" w:styleId="BodyText">
    <w:name w:val="Body Text"/>
    <w:basedOn w:val="Normal"/>
    <w:link w:val="BodyTextChar"/>
    <w:uiPriority w:val="1"/>
    <w:qFormat/>
    <w:rsid w:val="007A7C4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7A7C45"/>
    <w:rPr>
      <w:rFonts w:ascii="Arial" w:eastAsia="Arial" w:hAnsi="Arial" w:cs="Arial"/>
      <w:lang w:eastAsia="en-GB" w:bidi="en-GB"/>
    </w:rPr>
  </w:style>
  <w:style w:type="table" w:styleId="TableGrid">
    <w:name w:val="Table Grid"/>
    <w:basedOn w:val="TableNormal"/>
    <w:uiPriority w:val="59"/>
    <w:rsid w:val="007A7C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2A2"/>
  </w:style>
  <w:style w:type="paragraph" w:styleId="Footer">
    <w:name w:val="footer"/>
    <w:basedOn w:val="Normal"/>
    <w:link w:val="FooterChar"/>
    <w:uiPriority w:val="99"/>
    <w:unhideWhenUsed/>
    <w:rsid w:val="00AF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2A2"/>
  </w:style>
  <w:style w:type="character" w:customStyle="1" w:styleId="Heading2Char">
    <w:name w:val="Heading 2 Char"/>
    <w:basedOn w:val="DefaultParagraphFont"/>
    <w:link w:val="Heading2"/>
    <w:uiPriority w:val="9"/>
    <w:rsid w:val="00A9214F"/>
    <w:rPr>
      <w:rFonts w:ascii="Open Sans" w:eastAsiaTheme="majorEastAsia" w:hAnsi="Open Sans" w:cstheme="majorBidi"/>
      <w:b/>
      <w:szCs w:val="26"/>
    </w:rPr>
  </w:style>
  <w:style w:type="paragraph" w:styleId="TOCHeading">
    <w:name w:val="TOC Heading"/>
    <w:basedOn w:val="Heading1"/>
    <w:next w:val="Normal"/>
    <w:uiPriority w:val="39"/>
    <w:unhideWhenUsed/>
    <w:qFormat/>
    <w:rsid w:val="00D40AE3"/>
    <w:pPr>
      <w:keepNext/>
      <w:keepLines/>
      <w:widowControl/>
      <w:autoSpaceDE/>
      <w:autoSpaceDN/>
      <w:spacing w:line="259" w:lineRule="auto"/>
      <w:jc w:val="left"/>
      <w:outlineLvl w:val="9"/>
    </w:pPr>
    <w:rPr>
      <w:rFonts w:asciiTheme="majorHAnsi" w:eastAsiaTheme="majorEastAsia" w:hAnsiTheme="majorHAnsi" w:cstheme="majorBidi"/>
      <w:b w:val="0"/>
      <w:bCs w:val="0"/>
      <w:cap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D40AE3"/>
    <w:pPr>
      <w:spacing w:after="100"/>
    </w:pPr>
  </w:style>
  <w:style w:type="paragraph" w:styleId="TOC2">
    <w:name w:val="toc 2"/>
    <w:basedOn w:val="Normal"/>
    <w:next w:val="Normal"/>
    <w:autoRedefine/>
    <w:uiPriority w:val="39"/>
    <w:unhideWhenUsed/>
    <w:rsid w:val="00D40AE3"/>
    <w:pPr>
      <w:spacing w:after="100"/>
      <w:ind w:left="220"/>
    </w:pPr>
  </w:style>
  <w:style w:type="character" w:styleId="Hyperlink">
    <w:name w:val="Hyperlink"/>
    <w:basedOn w:val="DefaultParagraphFont"/>
    <w:uiPriority w:val="99"/>
    <w:unhideWhenUsed/>
    <w:rsid w:val="00D40AE3"/>
    <w:rPr>
      <w:color w:val="0563C1" w:themeColor="hyperlink"/>
      <w:u w:val="single"/>
    </w:rPr>
  </w:style>
  <w:style w:type="paragraph" w:customStyle="1" w:styleId="Headinglevel1">
    <w:name w:val="Heading level 1"/>
    <w:basedOn w:val="Normal"/>
    <w:qFormat/>
    <w:rsid w:val="00A9214F"/>
    <w:pPr>
      <w:spacing w:before="120" w:after="240" w:line="240" w:lineRule="auto"/>
      <w:outlineLvl w:val="0"/>
    </w:pPr>
    <w:rPr>
      <w:rFonts w:ascii="Rockwell" w:eastAsia="Times New Roman" w:hAnsi="Rockwell" w:cs="Times New Roman"/>
      <w:b/>
      <w:color w:val="003399"/>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D886-BCEC-4F2E-BA0E-D8E605FF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1286</Words>
  <Characters>6715</Characters>
  <Application>Microsoft Office Word</Application>
  <DocSecurity>0</DocSecurity>
  <Lines>156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Phillips</dc:creator>
  <cp:keywords/>
  <dc:description/>
  <cp:lastModifiedBy>Mr Taylor</cp:lastModifiedBy>
  <cp:revision>4</cp:revision>
  <dcterms:created xsi:type="dcterms:W3CDTF">2018-10-15T10:26:00Z</dcterms:created>
  <dcterms:modified xsi:type="dcterms:W3CDTF">2018-10-15T10:42:00Z</dcterms:modified>
</cp:coreProperties>
</file>