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4926" w14:textId="77777777" w:rsidR="00335D99" w:rsidRPr="009A03DF" w:rsidRDefault="00335D99">
      <w:pPr>
        <w:pStyle w:val="BodyText"/>
        <w:rPr>
          <w:rFonts w:ascii="Open Sans" w:hAnsi="Open Sans" w:cs="Open Sans"/>
          <w:sz w:val="20"/>
          <w:szCs w:val="20"/>
        </w:rPr>
      </w:pPr>
      <w:bookmarkStart w:id="0" w:name="_Hlk527309339"/>
    </w:p>
    <w:p w14:paraId="25CD1059" w14:textId="77777777" w:rsidR="00335D99" w:rsidRPr="009A03DF" w:rsidRDefault="00335D99">
      <w:pPr>
        <w:pStyle w:val="BodyText"/>
        <w:rPr>
          <w:rFonts w:ascii="Open Sans" w:hAnsi="Open Sans" w:cs="Open Sans"/>
          <w:sz w:val="20"/>
          <w:szCs w:val="20"/>
        </w:rPr>
      </w:pPr>
    </w:p>
    <w:p w14:paraId="46F8DC21" w14:textId="77777777" w:rsidR="00335D99" w:rsidRPr="009A03DF" w:rsidRDefault="00335D99">
      <w:pPr>
        <w:pStyle w:val="BodyText"/>
        <w:rPr>
          <w:rFonts w:ascii="Open Sans" w:hAnsi="Open Sans" w:cs="Open Sans"/>
          <w:sz w:val="20"/>
          <w:szCs w:val="20"/>
        </w:rPr>
      </w:pPr>
    </w:p>
    <w:p w14:paraId="5421C7DC" w14:textId="77777777" w:rsidR="00E373EE" w:rsidRPr="009A03DF" w:rsidRDefault="00E373EE" w:rsidP="00E373EE">
      <w:pPr>
        <w:shd w:val="clear" w:color="auto" w:fill="FFFFFF"/>
        <w:jc w:val="center"/>
        <w:rPr>
          <w:rFonts w:ascii="Open Sans" w:eastAsia="Times New Roman" w:hAnsi="Open Sans" w:cs="Open Sans"/>
          <w:b/>
          <w:bCs/>
          <w:color w:val="283C46"/>
          <w:sz w:val="20"/>
          <w:szCs w:val="20"/>
        </w:rPr>
      </w:pPr>
    </w:p>
    <w:p w14:paraId="2EFD3603" w14:textId="77777777" w:rsidR="00E373EE" w:rsidRPr="009A03DF" w:rsidRDefault="00E373EE" w:rsidP="00E373EE">
      <w:pPr>
        <w:shd w:val="clear" w:color="auto" w:fill="FFFFFF"/>
        <w:jc w:val="center"/>
        <w:rPr>
          <w:rFonts w:ascii="Open Sans" w:eastAsia="Times New Roman" w:hAnsi="Open Sans" w:cs="Open Sans"/>
          <w:b/>
          <w:bCs/>
          <w:color w:val="283C46"/>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219"/>
        <w:gridCol w:w="1766"/>
      </w:tblGrid>
      <w:tr w:rsidR="00E373EE" w:rsidRPr="009A03DF" w14:paraId="07FA7E23" w14:textId="77777777" w:rsidTr="009A03DF">
        <w:tc>
          <w:tcPr>
            <w:tcW w:w="9450" w:type="dxa"/>
            <w:gridSpan w:val="3"/>
          </w:tcPr>
          <w:p w14:paraId="154FAA9F" w14:textId="77777777" w:rsidR="00E373EE" w:rsidRPr="009A03DF" w:rsidRDefault="002B51DB" w:rsidP="009A03DF">
            <w:pPr>
              <w:jc w:val="center"/>
              <w:rPr>
                <w:rFonts w:ascii="Open Sans" w:eastAsia="Times New Roman" w:hAnsi="Open Sans" w:cs="Open Sans"/>
                <w:b/>
                <w:bCs/>
                <w:color w:val="990033"/>
                <w:sz w:val="44"/>
                <w:szCs w:val="20"/>
              </w:rPr>
            </w:pPr>
            <w:r w:rsidRPr="009A03DF">
              <w:rPr>
                <w:rFonts w:ascii="Open Sans" w:eastAsia="Times New Roman" w:hAnsi="Open Sans" w:cs="Open Sans"/>
                <w:b/>
                <w:bCs/>
                <w:color w:val="990033"/>
                <w:sz w:val="44"/>
                <w:szCs w:val="20"/>
              </w:rPr>
              <w:t>EXAMINATION POLICY</w:t>
            </w:r>
          </w:p>
          <w:p w14:paraId="430DEAEE" w14:textId="4248F229" w:rsidR="002B51DB" w:rsidRPr="009A03DF" w:rsidRDefault="00A17E1E" w:rsidP="009A03DF">
            <w:pPr>
              <w:jc w:val="center"/>
              <w:rPr>
                <w:rFonts w:ascii="Open Sans" w:eastAsia="Times New Roman" w:hAnsi="Open Sans" w:cs="Open Sans"/>
                <w:b/>
                <w:bCs/>
                <w:color w:val="990033"/>
                <w:sz w:val="20"/>
                <w:szCs w:val="20"/>
              </w:rPr>
            </w:pPr>
            <w:r w:rsidRPr="009A03DF">
              <w:rPr>
                <w:rFonts w:ascii="Open Sans" w:eastAsia="Times New Roman" w:hAnsi="Open Sans" w:cs="Open Sans"/>
                <w:b/>
                <w:bCs/>
                <w:color w:val="990033"/>
                <w:sz w:val="36"/>
                <w:szCs w:val="20"/>
              </w:rPr>
              <w:t>NON-EXAMINATION ASSESSMENT</w:t>
            </w:r>
          </w:p>
        </w:tc>
      </w:tr>
      <w:tr w:rsidR="00E373EE" w:rsidRPr="009A03DF" w14:paraId="45893B57" w14:textId="77777777" w:rsidTr="009A03DF">
        <w:tc>
          <w:tcPr>
            <w:tcW w:w="3150" w:type="dxa"/>
          </w:tcPr>
          <w:p w14:paraId="2FC5B7BE" w14:textId="77777777" w:rsidR="00E373EE" w:rsidRPr="009A03DF" w:rsidRDefault="00E373EE" w:rsidP="009A03DF">
            <w:pPr>
              <w:jc w:val="center"/>
              <w:rPr>
                <w:rFonts w:ascii="Open Sans" w:eastAsia="Times New Roman" w:hAnsi="Open Sans" w:cs="Open Sans"/>
                <w:b/>
                <w:bCs/>
                <w:color w:val="283C46"/>
                <w:sz w:val="20"/>
                <w:szCs w:val="20"/>
              </w:rPr>
            </w:pPr>
          </w:p>
        </w:tc>
        <w:tc>
          <w:tcPr>
            <w:tcW w:w="3150" w:type="dxa"/>
          </w:tcPr>
          <w:p w14:paraId="4F26C23F" w14:textId="77777777" w:rsidR="00E373EE" w:rsidRPr="009A03DF" w:rsidRDefault="00E373EE" w:rsidP="009A03DF">
            <w:pPr>
              <w:jc w:val="center"/>
              <w:rPr>
                <w:rFonts w:ascii="Open Sans" w:eastAsia="Times New Roman" w:hAnsi="Open Sans" w:cs="Open Sans"/>
                <w:b/>
                <w:bCs/>
                <w:color w:val="283C46"/>
                <w:sz w:val="20"/>
                <w:szCs w:val="20"/>
              </w:rPr>
            </w:pPr>
            <w:r w:rsidRPr="009A03DF">
              <w:rPr>
                <w:rFonts w:ascii="Open Sans" w:eastAsia="Times New Roman" w:hAnsi="Open Sans" w:cs="Open Sans"/>
                <w:b/>
                <w:bCs/>
                <w:noProof/>
                <w:color w:val="283C46"/>
                <w:sz w:val="20"/>
                <w:szCs w:val="20"/>
              </w:rPr>
              <w:drawing>
                <wp:inline distT="0" distB="0" distL="0" distR="0" wp14:anchorId="00CEC75E" wp14:editId="17C3086A">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1CF6DD01" w14:textId="77777777" w:rsidR="00E373EE" w:rsidRPr="009A03DF" w:rsidRDefault="00E373EE" w:rsidP="009A03DF">
            <w:pPr>
              <w:jc w:val="center"/>
              <w:rPr>
                <w:rFonts w:ascii="Open Sans" w:eastAsia="Times New Roman" w:hAnsi="Open Sans" w:cs="Open Sans"/>
                <w:b/>
                <w:bCs/>
                <w:color w:val="283C46"/>
                <w:sz w:val="20"/>
                <w:szCs w:val="20"/>
              </w:rPr>
            </w:pPr>
          </w:p>
        </w:tc>
      </w:tr>
    </w:tbl>
    <w:p w14:paraId="3828E0A4" w14:textId="77777777" w:rsidR="008069B7" w:rsidRPr="009A03DF" w:rsidRDefault="008069B7" w:rsidP="00E373EE">
      <w:pPr>
        <w:shd w:val="clear" w:color="auto" w:fill="FFFFFF"/>
        <w:rPr>
          <w:rFonts w:ascii="Open Sans" w:eastAsia="Times New Roman" w:hAnsi="Open Sans" w:cs="Open Sans"/>
          <w:b/>
          <w:bCs/>
          <w:color w:val="283C46"/>
          <w:sz w:val="20"/>
          <w:szCs w:val="20"/>
        </w:rPr>
      </w:pPr>
    </w:p>
    <w:p w14:paraId="3A93E4EE" w14:textId="2F07989E" w:rsidR="00E373EE" w:rsidRPr="009A03DF" w:rsidRDefault="00E373EE" w:rsidP="00E373EE">
      <w:pPr>
        <w:shd w:val="clear" w:color="auto" w:fill="FFFFFF"/>
        <w:rPr>
          <w:rFonts w:ascii="Open Sans" w:eastAsia="Times New Roman" w:hAnsi="Open Sans" w:cs="Open Sans"/>
          <w:b/>
          <w:bCs/>
          <w:color w:val="283C46"/>
          <w:szCs w:val="20"/>
        </w:rPr>
      </w:pPr>
      <w:r w:rsidRPr="009A03DF">
        <w:rPr>
          <w:rFonts w:ascii="Open Sans" w:eastAsia="Times New Roman" w:hAnsi="Open Sans" w:cs="Open Sans"/>
          <w:b/>
          <w:bCs/>
          <w:color w:val="283C46"/>
          <w:szCs w:val="20"/>
        </w:rPr>
        <w:t>Date of Policy:</w:t>
      </w:r>
      <w:r w:rsidR="006C2869" w:rsidRPr="009A03DF">
        <w:rPr>
          <w:rFonts w:ascii="Open Sans" w:eastAsia="Times New Roman" w:hAnsi="Open Sans" w:cs="Open Sans"/>
          <w:b/>
          <w:bCs/>
          <w:color w:val="283C46"/>
          <w:szCs w:val="20"/>
        </w:rPr>
        <w:t xml:space="preserve"> </w:t>
      </w:r>
      <w:r w:rsidR="00896B24" w:rsidRPr="009A03DF">
        <w:rPr>
          <w:rFonts w:ascii="Open Sans" w:eastAsia="Times New Roman" w:hAnsi="Open Sans" w:cs="Open Sans"/>
          <w:bCs/>
          <w:color w:val="283C46"/>
          <w:szCs w:val="20"/>
        </w:rPr>
        <w:t>October 2018</w:t>
      </w:r>
      <w:r w:rsidRPr="009A03DF">
        <w:rPr>
          <w:rFonts w:ascii="Open Sans" w:eastAsia="Times New Roman" w:hAnsi="Open Sans" w:cs="Open Sans"/>
          <w:b/>
          <w:bCs/>
          <w:color w:val="283C46"/>
          <w:szCs w:val="20"/>
        </w:rPr>
        <w:br/>
      </w:r>
    </w:p>
    <w:p w14:paraId="56C2541A" w14:textId="447A2D1D" w:rsidR="00E373EE" w:rsidRPr="009A03DF" w:rsidRDefault="00E373EE" w:rsidP="00E373EE">
      <w:pPr>
        <w:shd w:val="clear" w:color="auto" w:fill="FFFFFF"/>
        <w:rPr>
          <w:rFonts w:ascii="Open Sans" w:eastAsia="Times New Roman" w:hAnsi="Open Sans" w:cs="Open Sans"/>
          <w:b/>
          <w:bCs/>
          <w:color w:val="283C46"/>
          <w:szCs w:val="20"/>
        </w:rPr>
      </w:pPr>
      <w:r w:rsidRPr="009A03DF">
        <w:rPr>
          <w:rFonts w:ascii="Open Sans" w:eastAsia="Times New Roman" w:hAnsi="Open Sans" w:cs="Open Sans"/>
          <w:b/>
          <w:bCs/>
          <w:color w:val="283C46"/>
          <w:szCs w:val="20"/>
        </w:rPr>
        <w:t>Review Date*: </w:t>
      </w:r>
      <w:r w:rsidR="00896B24" w:rsidRPr="009A03DF">
        <w:rPr>
          <w:rFonts w:ascii="Open Sans" w:eastAsia="Times New Roman" w:hAnsi="Open Sans" w:cs="Open Sans"/>
          <w:color w:val="283C46"/>
          <w:szCs w:val="20"/>
        </w:rPr>
        <w:t>October 2019</w:t>
      </w:r>
      <w:r w:rsidRPr="009A03DF">
        <w:rPr>
          <w:rFonts w:ascii="Open Sans" w:eastAsia="Times New Roman" w:hAnsi="Open Sans" w:cs="Open Sans"/>
          <w:color w:val="283C46"/>
          <w:szCs w:val="20"/>
        </w:rPr>
        <w:t> </w:t>
      </w:r>
      <w:r w:rsidRPr="009A03DF">
        <w:rPr>
          <w:rFonts w:ascii="Open Sans" w:eastAsia="Times New Roman" w:hAnsi="Open Sans" w:cs="Open Sans"/>
          <w:b/>
          <w:bCs/>
          <w:color w:val="283C46"/>
          <w:szCs w:val="20"/>
        </w:rPr>
        <w:br/>
      </w:r>
    </w:p>
    <w:p w14:paraId="78215AE2" w14:textId="3458DDCB" w:rsidR="00E373EE" w:rsidRPr="009A03DF" w:rsidRDefault="00E373EE" w:rsidP="00E373EE">
      <w:pPr>
        <w:shd w:val="clear" w:color="auto" w:fill="FFFFFF"/>
        <w:rPr>
          <w:rFonts w:ascii="Open Sans" w:eastAsia="Times New Roman" w:hAnsi="Open Sans" w:cs="Open Sans"/>
          <w:b/>
          <w:bCs/>
          <w:color w:val="283C46"/>
          <w:szCs w:val="20"/>
        </w:rPr>
      </w:pPr>
      <w:r w:rsidRPr="009A03DF">
        <w:rPr>
          <w:rFonts w:ascii="Open Sans" w:eastAsia="Times New Roman" w:hAnsi="Open Sans" w:cs="Open Sans"/>
          <w:b/>
          <w:bCs/>
          <w:color w:val="283C46"/>
          <w:szCs w:val="20"/>
        </w:rPr>
        <w:t>Coordinator (s): </w:t>
      </w:r>
      <w:r w:rsidR="00896B24" w:rsidRPr="009A03DF">
        <w:rPr>
          <w:rFonts w:ascii="Open Sans" w:eastAsia="Times New Roman" w:hAnsi="Open Sans" w:cs="Open Sans"/>
          <w:color w:val="283C46"/>
          <w:szCs w:val="20"/>
        </w:rPr>
        <w:t>Mrs P Knox</w:t>
      </w:r>
      <w:r w:rsidRPr="009A03DF">
        <w:rPr>
          <w:rFonts w:ascii="Open Sans" w:eastAsia="Times New Roman" w:hAnsi="Open Sans" w:cs="Open Sans"/>
          <w:b/>
          <w:bCs/>
          <w:color w:val="283C46"/>
          <w:szCs w:val="20"/>
        </w:rPr>
        <w:br/>
      </w:r>
    </w:p>
    <w:p w14:paraId="32A89074" w14:textId="07FFCB81" w:rsidR="00896B24" w:rsidRPr="009A03DF" w:rsidRDefault="00E373EE" w:rsidP="00E373EE">
      <w:pPr>
        <w:shd w:val="clear" w:color="auto" w:fill="FFFFFF"/>
        <w:rPr>
          <w:rFonts w:ascii="Open Sans" w:hAnsi="Open Sans" w:cs="Open Sans"/>
          <w:color w:val="2E2E2F"/>
          <w:sz w:val="20"/>
          <w:szCs w:val="20"/>
        </w:rPr>
      </w:pPr>
      <w:r w:rsidRPr="009A03DF">
        <w:rPr>
          <w:rFonts w:ascii="Open Sans" w:eastAsia="Times New Roman" w:hAnsi="Open Sans" w:cs="Open Sans"/>
          <w:b/>
          <w:bCs/>
          <w:color w:val="283C46"/>
          <w:szCs w:val="20"/>
        </w:rPr>
        <w:t>Governor: </w:t>
      </w:r>
      <w:r w:rsidR="00CF5DE7" w:rsidRPr="009A03DF">
        <w:rPr>
          <w:rFonts w:ascii="Open Sans" w:eastAsia="Times New Roman" w:hAnsi="Open Sans" w:cs="Open Sans"/>
          <w:color w:val="283C46"/>
          <w:szCs w:val="20"/>
        </w:rPr>
        <w:t xml:space="preserve">Mrs C </w:t>
      </w:r>
      <w:r w:rsidR="002C16D3" w:rsidRPr="009A03DF">
        <w:rPr>
          <w:rFonts w:ascii="Open Sans" w:eastAsia="Times New Roman" w:hAnsi="Open Sans" w:cs="Open Sans"/>
          <w:color w:val="283C46"/>
          <w:szCs w:val="20"/>
        </w:rPr>
        <w:t>Parr</w:t>
      </w:r>
      <w:r w:rsidRPr="009A03DF">
        <w:rPr>
          <w:rFonts w:ascii="Open Sans" w:eastAsia="Times New Roman" w:hAnsi="Open Sans" w:cs="Open Sans"/>
          <w:color w:val="283C46"/>
          <w:szCs w:val="20"/>
        </w:rPr>
        <w:br/>
      </w:r>
      <w:r w:rsidRPr="009A03DF">
        <w:rPr>
          <w:rFonts w:ascii="Open Sans" w:eastAsia="Times New Roman" w:hAnsi="Open Sans" w:cs="Open Sans"/>
          <w:color w:val="283C46"/>
          <w:szCs w:val="20"/>
        </w:rPr>
        <w:br/>
      </w:r>
      <w:r w:rsidRPr="009A03DF">
        <w:rPr>
          <w:rFonts w:ascii="Open Sans" w:eastAsia="Times New Roman" w:hAnsi="Open Sans" w:cs="Open Sans"/>
          <w:b/>
          <w:bCs/>
          <w:color w:val="283C46"/>
          <w:szCs w:val="20"/>
        </w:rPr>
        <w:t>* Policy Review: Every three years otherwise dictated by the FGB (Full Governing Body) or by changes in legislation.</w:t>
      </w:r>
      <w:r w:rsidRPr="009A03DF">
        <w:rPr>
          <w:rFonts w:ascii="Open Sans" w:eastAsia="Times New Roman" w:hAnsi="Open Sans" w:cs="Open Sans"/>
          <w:b/>
          <w:bCs/>
          <w:color w:val="283C46"/>
          <w:szCs w:val="20"/>
        </w:rPr>
        <w:br/>
      </w:r>
      <w:r w:rsidRPr="009A03DF">
        <w:rPr>
          <w:rFonts w:ascii="Open Sans" w:eastAsia="Times New Roman" w:hAnsi="Open Sans" w:cs="Open Sans"/>
          <w:b/>
          <w:bCs/>
          <w:color w:val="283C46"/>
          <w:sz w:val="20"/>
          <w:szCs w:val="20"/>
        </w:rPr>
        <w:br/>
      </w:r>
    </w:p>
    <w:p w14:paraId="7B2EBA26" w14:textId="77777777" w:rsidR="00896B24" w:rsidRPr="009A03DF" w:rsidRDefault="00896B24">
      <w:pPr>
        <w:rPr>
          <w:rFonts w:ascii="Open Sans" w:hAnsi="Open Sans" w:cs="Open Sans"/>
          <w:color w:val="2E2E2F"/>
          <w:sz w:val="20"/>
          <w:szCs w:val="20"/>
        </w:rPr>
      </w:pPr>
      <w:r w:rsidRPr="009A03DF">
        <w:rPr>
          <w:rFonts w:ascii="Open Sans" w:hAnsi="Open Sans" w:cs="Open Sans"/>
          <w:color w:val="2E2E2F"/>
          <w:sz w:val="20"/>
          <w:szCs w:val="20"/>
        </w:rPr>
        <w:br w:type="page"/>
      </w:r>
    </w:p>
    <w:sdt>
      <w:sdtPr>
        <w:id w:val="1031992026"/>
        <w:docPartObj>
          <w:docPartGallery w:val="Table of Contents"/>
          <w:docPartUnique/>
        </w:docPartObj>
      </w:sdtPr>
      <w:sdtEndPr>
        <w:rPr>
          <w:rFonts w:ascii="Arial" w:eastAsia="Arial" w:hAnsi="Arial" w:cs="Arial"/>
          <w:b/>
          <w:bCs/>
          <w:caps w:val="0"/>
          <w:noProof/>
          <w:color w:val="auto"/>
          <w:sz w:val="22"/>
          <w:szCs w:val="22"/>
          <w:lang w:val="en-GB" w:eastAsia="en-GB" w:bidi="en-GB"/>
        </w:rPr>
      </w:sdtEndPr>
      <w:sdtContent>
        <w:p w14:paraId="2FC6CDC6" w14:textId="12493D4C" w:rsidR="00BC4458" w:rsidRDefault="00BC4458">
          <w:pPr>
            <w:pStyle w:val="TOCHeading"/>
          </w:pPr>
          <w:r>
            <w:t>Contents</w:t>
          </w:r>
        </w:p>
        <w:p w14:paraId="01B82D03" w14:textId="226560D2" w:rsidR="00BC4458" w:rsidRPr="00BC4458" w:rsidRDefault="00BC4458">
          <w:pPr>
            <w:pStyle w:val="TOC1"/>
            <w:tabs>
              <w:tab w:val="right" w:leader="dot" w:pos="9742"/>
            </w:tabs>
            <w:rPr>
              <w:rFonts w:asciiTheme="minorHAnsi" w:eastAsiaTheme="minorEastAsia" w:hAnsiTheme="minorHAnsi" w:cstheme="minorBidi"/>
              <w:noProof/>
              <w:sz w:val="20"/>
              <w:lang w:bidi="ar-SA"/>
            </w:rPr>
          </w:pPr>
          <w:r>
            <w:rPr>
              <w:b/>
              <w:bCs/>
              <w:noProof/>
            </w:rPr>
            <w:fldChar w:fldCharType="begin"/>
          </w:r>
          <w:r>
            <w:rPr>
              <w:b/>
              <w:bCs/>
              <w:noProof/>
            </w:rPr>
            <w:instrText xml:space="preserve"> TOC \o "1-3" \h \z \u </w:instrText>
          </w:r>
          <w:r>
            <w:rPr>
              <w:b/>
              <w:bCs/>
              <w:noProof/>
            </w:rPr>
            <w:fldChar w:fldCharType="separate"/>
          </w:r>
          <w:hyperlink w:anchor="_Toc527409707" w:history="1">
            <w:r w:rsidRPr="00BC4458">
              <w:rPr>
                <w:rStyle w:val="Hyperlink"/>
                <w:noProof/>
                <w:sz w:val="20"/>
              </w:rPr>
              <w:t>What does this policy affect?</w:t>
            </w:r>
            <w:r w:rsidRPr="00BC4458">
              <w:rPr>
                <w:noProof/>
                <w:webHidden/>
                <w:sz w:val="20"/>
              </w:rPr>
              <w:tab/>
            </w:r>
            <w:r w:rsidRPr="00BC4458">
              <w:rPr>
                <w:noProof/>
                <w:webHidden/>
                <w:sz w:val="20"/>
              </w:rPr>
              <w:fldChar w:fldCharType="begin"/>
            </w:r>
            <w:r w:rsidRPr="00BC4458">
              <w:rPr>
                <w:noProof/>
                <w:webHidden/>
                <w:sz w:val="20"/>
              </w:rPr>
              <w:instrText xml:space="preserve"> PAGEREF _Toc527409707 \h </w:instrText>
            </w:r>
            <w:r w:rsidRPr="00BC4458">
              <w:rPr>
                <w:noProof/>
                <w:webHidden/>
                <w:sz w:val="20"/>
              </w:rPr>
            </w:r>
            <w:r w:rsidRPr="00BC4458">
              <w:rPr>
                <w:noProof/>
                <w:webHidden/>
                <w:sz w:val="20"/>
              </w:rPr>
              <w:fldChar w:fldCharType="separate"/>
            </w:r>
            <w:r w:rsidRPr="00BC4458">
              <w:rPr>
                <w:noProof/>
                <w:webHidden/>
                <w:sz w:val="20"/>
              </w:rPr>
              <w:t>3</w:t>
            </w:r>
            <w:r w:rsidRPr="00BC4458">
              <w:rPr>
                <w:noProof/>
                <w:webHidden/>
                <w:sz w:val="20"/>
              </w:rPr>
              <w:fldChar w:fldCharType="end"/>
            </w:r>
          </w:hyperlink>
        </w:p>
        <w:p w14:paraId="11A37D65" w14:textId="6AA1CFD0"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08" w:history="1">
            <w:r w:rsidRPr="00BC4458">
              <w:rPr>
                <w:rStyle w:val="Hyperlink"/>
                <w:noProof/>
                <w:sz w:val="20"/>
              </w:rPr>
              <w:t>Purpose of the policy</w:t>
            </w:r>
            <w:r w:rsidRPr="00BC4458">
              <w:rPr>
                <w:noProof/>
                <w:webHidden/>
                <w:sz w:val="20"/>
              </w:rPr>
              <w:tab/>
            </w:r>
            <w:r w:rsidRPr="00BC4458">
              <w:rPr>
                <w:noProof/>
                <w:webHidden/>
                <w:sz w:val="20"/>
              </w:rPr>
              <w:fldChar w:fldCharType="begin"/>
            </w:r>
            <w:r w:rsidRPr="00BC4458">
              <w:rPr>
                <w:noProof/>
                <w:webHidden/>
                <w:sz w:val="20"/>
              </w:rPr>
              <w:instrText xml:space="preserve"> PAGEREF _Toc527409708 \h </w:instrText>
            </w:r>
            <w:r w:rsidRPr="00BC4458">
              <w:rPr>
                <w:noProof/>
                <w:webHidden/>
                <w:sz w:val="20"/>
              </w:rPr>
            </w:r>
            <w:r w:rsidRPr="00BC4458">
              <w:rPr>
                <w:noProof/>
                <w:webHidden/>
                <w:sz w:val="20"/>
              </w:rPr>
              <w:fldChar w:fldCharType="separate"/>
            </w:r>
            <w:r w:rsidRPr="00BC4458">
              <w:rPr>
                <w:noProof/>
                <w:webHidden/>
                <w:sz w:val="20"/>
              </w:rPr>
              <w:t>3</w:t>
            </w:r>
            <w:r w:rsidRPr="00BC4458">
              <w:rPr>
                <w:noProof/>
                <w:webHidden/>
                <w:sz w:val="20"/>
              </w:rPr>
              <w:fldChar w:fldCharType="end"/>
            </w:r>
          </w:hyperlink>
        </w:p>
        <w:p w14:paraId="480E531A" w14:textId="26375CFC"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09" w:history="1">
            <w:r w:rsidRPr="00BC4458">
              <w:rPr>
                <w:rStyle w:val="Hyperlink"/>
                <w:noProof/>
                <w:sz w:val="20"/>
              </w:rPr>
              <w:t>What are non-examination assessments?</w:t>
            </w:r>
            <w:r w:rsidRPr="00BC4458">
              <w:rPr>
                <w:noProof/>
                <w:webHidden/>
                <w:sz w:val="20"/>
              </w:rPr>
              <w:tab/>
            </w:r>
            <w:r w:rsidRPr="00BC4458">
              <w:rPr>
                <w:noProof/>
                <w:webHidden/>
                <w:sz w:val="20"/>
              </w:rPr>
              <w:fldChar w:fldCharType="begin"/>
            </w:r>
            <w:r w:rsidRPr="00BC4458">
              <w:rPr>
                <w:noProof/>
                <w:webHidden/>
                <w:sz w:val="20"/>
              </w:rPr>
              <w:instrText xml:space="preserve"> PAGEREF _Toc527409709 \h </w:instrText>
            </w:r>
            <w:r w:rsidRPr="00BC4458">
              <w:rPr>
                <w:noProof/>
                <w:webHidden/>
                <w:sz w:val="20"/>
              </w:rPr>
            </w:r>
            <w:r w:rsidRPr="00BC4458">
              <w:rPr>
                <w:noProof/>
                <w:webHidden/>
                <w:sz w:val="20"/>
              </w:rPr>
              <w:fldChar w:fldCharType="separate"/>
            </w:r>
            <w:r w:rsidRPr="00BC4458">
              <w:rPr>
                <w:noProof/>
                <w:webHidden/>
                <w:sz w:val="20"/>
              </w:rPr>
              <w:t>3</w:t>
            </w:r>
            <w:r w:rsidRPr="00BC4458">
              <w:rPr>
                <w:noProof/>
                <w:webHidden/>
                <w:sz w:val="20"/>
              </w:rPr>
              <w:fldChar w:fldCharType="end"/>
            </w:r>
          </w:hyperlink>
        </w:p>
        <w:p w14:paraId="6896DAE5" w14:textId="200D6E50"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10" w:history="1">
            <w:r w:rsidRPr="00BC4458">
              <w:rPr>
                <w:rStyle w:val="Hyperlink"/>
                <w:noProof/>
                <w:sz w:val="20"/>
              </w:rPr>
              <w:t>Procedures for planning and managing non-examination assessments identifying staff roles and responsibilities</w:t>
            </w:r>
            <w:r w:rsidRPr="00BC4458">
              <w:rPr>
                <w:noProof/>
                <w:webHidden/>
                <w:sz w:val="20"/>
              </w:rPr>
              <w:tab/>
            </w:r>
            <w:r w:rsidRPr="00BC4458">
              <w:rPr>
                <w:noProof/>
                <w:webHidden/>
                <w:sz w:val="20"/>
              </w:rPr>
              <w:fldChar w:fldCharType="begin"/>
            </w:r>
            <w:r w:rsidRPr="00BC4458">
              <w:rPr>
                <w:noProof/>
                <w:webHidden/>
                <w:sz w:val="20"/>
              </w:rPr>
              <w:instrText xml:space="preserve"> PAGEREF _Toc527409710 \h </w:instrText>
            </w:r>
            <w:r w:rsidRPr="00BC4458">
              <w:rPr>
                <w:noProof/>
                <w:webHidden/>
                <w:sz w:val="20"/>
              </w:rPr>
            </w:r>
            <w:r w:rsidRPr="00BC4458">
              <w:rPr>
                <w:noProof/>
                <w:webHidden/>
                <w:sz w:val="20"/>
              </w:rPr>
              <w:fldChar w:fldCharType="separate"/>
            </w:r>
            <w:r w:rsidRPr="00BC4458">
              <w:rPr>
                <w:noProof/>
                <w:webHidden/>
                <w:sz w:val="20"/>
              </w:rPr>
              <w:t>4</w:t>
            </w:r>
            <w:r w:rsidRPr="00BC4458">
              <w:rPr>
                <w:noProof/>
                <w:webHidden/>
                <w:sz w:val="20"/>
              </w:rPr>
              <w:fldChar w:fldCharType="end"/>
            </w:r>
          </w:hyperlink>
        </w:p>
        <w:p w14:paraId="7E5863D8" w14:textId="46FC6A25" w:rsidR="00BC4458" w:rsidRPr="00BC4458" w:rsidRDefault="00BC4458">
          <w:pPr>
            <w:pStyle w:val="TOC2"/>
            <w:tabs>
              <w:tab w:val="right" w:leader="dot" w:pos="9742"/>
            </w:tabs>
            <w:rPr>
              <w:rFonts w:asciiTheme="minorHAnsi" w:eastAsiaTheme="minorEastAsia" w:hAnsiTheme="minorHAnsi" w:cstheme="minorBidi"/>
              <w:noProof/>
              <w:sz w:val="20"/>
              <w:lang w:bidi="ar-SA"/>
            </w:rPr>
          </w:pPr>
          <w:hyperlink w:anchor="_Toc527409711" w:history="1">
            <w:r w:rsidRPr="00BC4458">
              <w:rPr>
                <w:rStyle w:val="Hyperlink"/>
                <w:noProof/>
                <w:sz w:val="20"/>
              </w:rPr>
              <w:t>Head of centre</w:t>
            </w:r>
            <w:r w:rsidRPr="00BC4458">
              <w:rPr>
                <w:noProof/>
                <w:webHidden/>
                <w:sz w:val="20"/>
              </w:rPr>
              <w:tab/>
            </w:r>
            <w:r w:rsidRPr="00BC4458">
              <w:rPr>
                <w:noProof/>
                <w:webHidden/>
                <w:sz w:val="20"/>
              </w:rPr>
              <w:fldChar w:fldCharType="begin"/>
            </w:r>
            <w:r w:rsidRPr="00BC4458">
              <w:rPr>
                <w:noProof/>
                <w:webHidden/>
                <w:sz w:val="20"/>
              </w:rPr>
              <w:instrText xml:space="preserve"> PAGEREF _Toc527409711 \h </w:instrText>
            </w:r>
            <w:r w:rsidRPr="00BC4458">
              <w:rPr>
                <w:noProof/>
                <w:webHidden/>
                <w:sz w:val="20"/>
              </w:rPr>
            </w:r>
            <w:r w:rsidRPr="00BC4458">
              <w:rPr>
                <w:noProof/>
                <w:webHidden/>
                <w:sz w:val="20"/>
              </w:rPr>
              <w:fldChar w:fldCharType="separate"/>
            </w:r>
            <w:r w:rsidRPr="00BC4458">
              <w:rPr>
                <w:noProof/>
                <w:webHidden/>
                <w:sz w:val="20"/>
              </w:rPr>
              <w:t>4</w:t>
            </w:r>
            <w:r w:rsidRPr="00BC4458">
              <w:rPr>
                <w:noProof/>
                <w:webHidden/>
                <w:sz w:val="20"/>
              </w:rPr>
              <w:fldChar w:fldCharType="end"/>
            </w:r>
          </w:hyperlink>
        </w:p>
        <w:p w14:paraId="1FFB61D0" w14:textId="71F1BA82" w:rsidR="00BC4458" w:rsidRPr="00BC4458" w:rsidRDefault="00BC4458">
          <w:pPr>
            <w:pStyle w:val="TOC2"/>
            <w:tabs>
              <w:tab w:val="right" w:leader="dot" w:pos="9742"/>
            </w:tabs>
            <w:rPr>
              <w:rFonts w:asciiTheme="minorHAnsi" w:eastAsiaTheme="minorEastAsia" w:hAnsiTheme="minorHAnsi" w:cstheme="minorBidi"/>
              <w:noProof/>
              <w:sz w:val="20"/>
              <w:lang w:bidi="ar-SA"/>
            </w:rPr>
          </w:pPr>
          <w:hyperlink w:anchor="_Toc527409712" w:history="1">
            <w:r w:rsidRPr="00BC4458">
              <w:rPr>
                <w:rStyle w:val="Hyperlink"/>
                <w:noProof/>
                <w:sz w:val="20"/>
              </w:rPr>
              <w:t>Senior leaders</w:t>
            </w:r>
            <w:r w:rsidRPr="00BC4458">
              <w:rPr>
                <w:noProof/>
                <w:webHidden/>
                <w:sz w:val="20"/>
              </w:rPr>
              <w:tab/>
            </w:r>
            <w:r w:rsidRPr="00BC4458">
              <w:rPr>
                <w:noProof/>
                <w:webHidden/>
                <w:sz w:val="20"/>
              </w:rPr>
              <w:fldChar w:fldCharType="begin"/>
            </w:r>
            <w:r w:rsidRPr="00BC4458">
              <w:rPr>
                <w:noProof/>
                <w:webHidden/>
                <w:sz w:val="20"/>
              </w:rPr>
              <w:instrText xml:space="preserve"> PAGEREF _Toc527409712 \h </w:instrText>
            </w:r>
            <w:r w:rsidRPr="00BC4458">
              <w:rPr>
                <w:noProof/>
                <w:webHidden/>
                <w:sz w:val="20"/>
              </w:rPr>
            </w:r>
            <w:r w:rsidRPr="00BC4458">
              <w:rPr>
                <w:noProof/>
                <w:webHidden/>
                <w:sz w:val="20"/>
              </w:rPr>
              <w:fldChar w:fldCharType="separate"/>
            </w:r>
            <w:r w:rsidRPr="00BC4458">
              <w:rPr>
                <w:noProof/>
                <w:webHidden/>
                <w:sz w:val="20"/>
              </w:rPr>
              <w:t>4</w:t>
            </w:r>
            <w:r w:rsidRPr="00BC4458">
              <w:rPr>
                <w:noProof/>
                <w:webHidden/>
                <w:sz w:val="20"/>
              </w:rPr>
              <w:fldChar w:fldCharType="end"/>
            </w:r>
          </w:hyperlink>
        </w:p>
        <w:p w14:paraId="09E42449" w14:textId="1AE1ECC6" w:rsidR="00BC4458" w:rsidRPr="00BC4458" w:rsidRDefault="00BC4458">
          <w:pPr>
            <w:pStyle w:val="TOC2"/>
            <w:tabs>
              <w:tab w:val="right" w:leader="dot" w:pos="9742"/>
            </w:tabs>
            <w:rPr>
              <w:rFonts w:asciiTheme="minorHAnsi" w:eastAsiaTheme="minorEastAsia" w:hAnsiTheme="minorHAnsi" w:cstheme="minorBidi"/>
              <w:noProof/>
              <w:sz w:val="20"/>
              <w:lang w:bidi="ar-SA"/>
            </w:rPr>
          </w:pPr>
          <w:hyperlink w:anchor="_Toc527409713" w:history="1">
            <w:r w:rsidRPr="00BC4458">
              <w:rPr>
                <w:rStyle w:val="Hyperlink"/>
                <w:noProof/>
                <w:sz w:val="20"/>
              </w:rPr>
              <w:t>Quality assurance (QA) lead/Lead internal verifier</w:t>
            </w:r>
            <w:r w:rsidRPr="00BC4458">
              <w:rPr>
                <w:noProof/>
                <w:webHidden/>
                <w:sz w:val="20"/>
              </w:rPr>
              <w:tab/>
            </w:r>
            <w:r w:rsidRPr="00BC4458">
              <w:rPr>
                <w:noProof/>
                <w:webHidden/>
                <w:sz w:val="20"/>
              </w:rPr>
              <w:fldChar w:fldCharType="begin"/>
            </w:r>
            <w:r w:rsidRPr="00BC4458">
              <w:rPr>
                <w:noProof/>
                <w:webHidden/>
                <w:sz w:val="20"/>
              </w:rPr>
              <w:instrText xml:space="preserve"> PAGEREF _Toc527409713 \h </w:instrText>
            </w:r>
            <w:r w:rsidRPr="00BC4458">
              <w:rPr>
                <w:noProof/>
                <w:webHidden/>
                <w:sz w:val="20"/>
              </w:rPr>
            </w:r>
            <w:r w:rsidRPr="00BC4458">
              <w:rPr>
                <w:noProof/>
                <w:webHidden/>
                <w:sz w:val="20"/>
              </w:rPr>
              <w:fldChar w:fldCharType="separate"/>
            </w:r>
            <w:r w:rsidRPr="00BC4458">
              <w:rPr>
                <w:noProof/>
                <w:webHidden/>
                <w:sz w:val="20"/>
              </w:rPr>
              <w:t>4</w:t>
            </w:r>
            <w:r w:rsidRPr="00BC4458">
              <w:rPr>
                <w:noProof/>
                <w:webHidden/>
                <w:sz w:val="20"/>
              </w:rPr>
              <w:fldChar w:fldCharType="end"/>
            </w:r>
          </w:hyperlink>
        </w:p>
        <w:p w14:paraId="1050AF15" w14:textId="253E0CF6" w:rsidR="00BC4458" w:rsidRPr="00BC4458" w:rsidRDefault="00BC4458">
          <w:pPr>
            <w:pStyle w:val="TOC2"/>
            <w:tabs>
              <w:tab w:val="right" w:leader="dot" w:pos="9742"/>
            </w:tabs>
            <w:rPr>
              <w:rFonts w:asciiTheme="minorHAnsi" w:eastAsiaTheme="minorEastAsia" w:hAnsiTheme="minorHAnsi" w:cstheme="minorBidi"/>
              <w:noProof/>
              <w:sz w:val="20"/>
              <w:lang w:bidi="ar-SA"/>
            </w:rPr>
          </w:pPr>
          <w:hyperlink w:anchor="_Toc527409714" w:history="1">
            <w:r w:rsidRPr="00BC4458">
              <w:rPr>
                <w:rStyle w:val="Hyperlink"/>
                <w:noProof/>
                <w:sz w:val="20"/>
              </w:rPr>
              <w:t>Subject head/lead</w:t>
            </w:r>
            <w:r w:rsidRPr="00BC4458">
              <w:rPr>
                <w:noProof/>
                <w:webHidden/>
                <w:sz w:val="20"/>
              </w:rPr>
              <w:tab/>
            </w:r>
            <w:r w:rsidRPr="00BC4458">
              <w:rPr>
                <w:noProof/>
                <w:webHidden/>
                <w:sz w:val="20"/>
              </w:rPr>
              <w:fldChar w:fldCharType="begin"/>
            </w:r>
            <w:r w:rsidRPr="00BC4458">
              <w:rPr>
                <w:noProof/>
                <w:webHidden/>
                <w:sz w:val="20"/>
              </w:rPr>
              <w:instrText xml:space="preserve"> PAGEREF _Toc527409714 \h </w:instrText>
            </w:r>
            <w:r w:rsidRPr="00BC4458">
              <w:rPr>
                <w:noProof/>
                <w:webHidden/>
                <w:sz w:val="20"/>
              </w:rPr>
            </w:r>
            <w:r w:rsidRPr="00BC4458">
              <w:rPr>
                <w:noProof/>
                <w:webHidden/>
                <w:sz w:val="20"/>
              </w:rPr>
              <w:fldChar w:fldCharType="separate"/>
            </w:r>
            <w:r w:rsidRPr="00BC4458">
              <w:rPr>
                <w:noProof/>
                <w:webHidden/>
                <w:sz w:val="20"/>
              </w:rPr>
              <w:t>4</w:t>
            </w:r>
            <w:r w:rsidRPr="00BC4458">
              <w:rPr>
                <w:noProof/>
                <w:webHidden/>
                <w:sz w:val="20"/>
              </w:rPr>
              <w:fldChar w:fldCharType="end"/>
            </w:r>
          </w:hyperlink>
        </w:p>
        <w:p w14:paraId="025972B4" w14:textId="42452DE9" w:rsidR="00BC4458" w:rsidRPr="00BC4458" w:rsidRDefault="00BC4458">
          <w:pPr>
            <w:pStyle w:val="TOC2"/>
            <w:tabs>
              <w:tab w:val="right" w:leader="dot" w:pos="9742"/>
            </w:tabs>
            <w:rPr>
              <w:rFonts w:asciiTheme="minorHAnsi" w:eastAsiaTheme="minorEastAsia" w:hAnsiTheme="minorHAnsi" w:cstheme="minorBidi"/>
              <w:noProof/>
              <w:sz w:val="20"/>
              <w:lang w:bidi="ar-SA"/>
            </w:rPr>
          </w:pPr>
          <w:hyperlink w:anchor="_Toc527409715" w:history="1">
            <w:r w:rsidRPr="00BC4458">
              <w:rPr>
                <w:rStyle w:val="Hyperlink"/>
                <w:noProof/>
                <w:sz w:val="20"/>
              </w:rPr>
              <w:t>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_Toc527409715 \h </w:instrText>
            </w:r>
            <w:r w:rsidRPr="00BC4458">
              <w:rPr>
                <w:noProof/>
                <w:webHidden/>
                <w:sz w:val="20"/>
              </w:rPr>
            </w:r>
            <w:r w:rsidRPr="00BC4458">
              <w:rPr>
                <w:noProof/>
                <w:webHidden/>
                <w:sz w:val="20"/>
              </w:rPr>
              <w:fldChar w:fldCharType="separate"/>
            </w:r>
            <w:r w:rsidRPr="00BC4458">
              <w:rPr>
                <w:noProof/>
                <w:webHidden/>
                <w:sz w:val="20"/>
              </w:rPr>
              <w:t>4</w:t>
            </w:r>
            <w:r w:rsidRPr="00BC4458">
              <w:rPr>
                <w:noProof/>
                <w:webHidden/>
                <w:sz w:val="20"/>
              </w:rPr>
              <w:fldChar w:fldCharType="end"/>
            </w:r>
          </w:hyperlink>
        </w:p>
        <w:p w14:paraId="3C920E1A" w14:textId="6F66610E" w:rsidR="00BC4458" w:rsidRPr="00BC4458" w:rsidRDefault="00BC4458">
          <w:pPr>
            <w:pStyle w:val="TOC2"/>
            <w:tabs>
              <w:tab w:val="right" w:leader="dot" w:pos="9742"/>
            </w:tabs>
            <w:rPr>
              <w:rFonts w:asciiTheme="minorHAnsi" w:eastAsiaTheme="minorEastAsia" w:hAnsiTheme="minorHAnsi" w:cstheme="minorBidi"/>
              <w:noProof/>
              <w:sz w:val="20"/>
              <w:lang w:bidi="ar-SA"/>
            </w:rPr>
          </w:pPr>
          <w:hyperlink w:anchor="_Toc527409716" w:history="1">
            <w:r w:rsidRPr="00BC4458">
              <w:rPr>
                <w:rStyle w:val="Hyperlink"/>
                <w:noProof/>
                <w:sz w:val="20"/>
              </w:rPr>
              <w:t>Exams officer</w:t>
            </w:r>
            <w:r w:rsidRPr="00BC4458">
              <w:rPr>
                <w:noProof/>
                <w:webHidden/>
                <w:sz w:val="20"/>
              </w:rPr>
              <w:tab/>
            </w:r>
            <w:r w:rsidRPr="00BC4458">
              <w:rPr>
                <w:noProof/>
                <w:webHidden/>
                <w:sz w:val="20"/>
              </w:rPr>
              <w:fldChar w:fldCharType="begin"/>
            </w:r>
            <w:r w:rsidRPr="00BC4458">
              <w:rPr>
                <w:noProof/>
                <w:webHidden/>
                <w:sz w:val="20"/>
              </w:rPr>
              <w:instrText xml:space="preserve"> PAGEREF _Toc527409716 \h </w:instrText>
            </w:r>
            <w:r w:rsidRPr="00BC4458">
              <w:rPr>
                <w:noProof/>
                <w:webHidden/>
                <w:sz w:val="20"/>
              </w:rPr>
            </w:r>
            <w:r w:rsidRPr="00BC4458">
              <w:rPr>
                <w:noProof/>
                <w:webHidden/>
                <w:sz w:val="20"/>
              </w:rPr>
              <w:fldChar w:fldCharType="separate"/>
            </w:r>
            <w:r w:rsidRPr="00BC4458">
              <w:rPr>
                <w:noProof/>
                <w:webHidden/>
                <w:sz w:val="20"/>
              </w:rPr>
              <w:t>5</w:t>
            </w:r>
            <w:r w:rsidRPr="00BC4458">
              <w:rPr>
                <w:noProof/>
                <w:webHidden/>
                <w:sz w:val="20"/>
              </w:rPr>
              <w:fldChar w:fldCharType="end"/>
            </w:r>
          </w:hyperlink>
        </w:p>
        <w:p w14:paraId="4A33C374" w14:textId="0ECDCF3E"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17" w:history="1">
            <w:r w:rsidRPr="00BC4458">
              <w:rPr>
                <w:rStyle w:val="Hyperlink"/>
                <w:noProof/>
                <w:sz w:val="20"/>
              </w:rPr>
              <w:t>Task setting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_Toc527409717 \h </w:instrText>
            </w:r>
            <w:r w:rsidRPr="00BC4458">
              <w:rPr>
                <w:noProof/>
                <w:webHidden/>
                <w:sz w:val="20"/>
              </w:rPr>
            </w:r>
            <w:r w:rsidRPr="00BC4458">
              <w:rPr>
                <w:noProof/>
                <w:webHidden/>
                <w:sz w:val="20"/>
              </w:rPr>
              <w:fldChar w:fldCharType="separate"/>
            </w:r>
            <w:r w:rsidRPr="00BC4458">
              <w:rPr>
                <w:noProof/>
                <w:webHidden/>
                <w:sz w:val="20"/>
              </w:rPr>
              <w:t>6</w:t>
            </w:r>
            <w:r w:rsidRPr="00BC4458">
              <w:rPr>
                <w:noProof/>
                <w:webHidden/>
                <w:sz w:val="20"/>
              </w:rPr>
              <w:fldChar w:fldCharType="end"/>
            </w:r>
          </w:hyperlink>
        </w:p>
        <w:p w14:paraId="3EDE18F9" w14:textId="0E1AD114"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18" w:history="1">
            <w:r w:rsidRPr="00BC4458">
              <w:rPr>
                <w:rStyle w:val="Hyperlink"/>
                <w:noProof/>
                <w:sz w:val="20"/>
              </w:rPr>
              <w:t>Issuing of tasks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_Toc527409718 \h </w:instrText>
            </w:r>
            <w:r w:rsidRPr="00BC4458">
              <w:rPr>
                <w:noProof/>
                <w:webHidden/>
                <w:sz w:val="20"/>
              </w:rPr>
            </w:r>
            <w:r w:rsidRPr="00BC4458">
              <w:rPr>
                <w:noProof/>
                <w:webHidden/>
                <w:sz w:val="20"/>
              </w:rPr>
              <w:fldChar w:fldCharType="separate"/>
            </w:r>
            <w:r w:rsidRPr="00BC4458">
              <w:rPr>
                <w:noProof/>
                <w:webHidden/>
                <w:sz w:val="20"/>
              </w:rPr>
              <w:t>6</w:t>
            </w:r>
            <w:r w:rsidRPr="00BC4458">
              <w:rPr>
                <w:noProof/>
                <w:webHidden/>
                <w:sz w:val="20"/>
              </w:rPr>
              <w:fldChar w:fldCharType="end"/>
            </w:r>
          </w:hyperlink>
        </w:p>
        <w:p w14:paraId="6970EE82" w14:textId="522FDE48"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19" w:history="1">
            <w:r w:rsidRPr="00BC4458">
              <w:rPr>
                <w:rStyle w:val="Hyperlink"/>
                <w:noProof/>
                <w:sz w:val="20"/>
              </w:rPr>
              <w:t>Task taking - Supervision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_Toc527409719 \h </w:instrText>
            </w:r>
            <w:r w:rsidRPr="00BC4458">
              <w:rPr>
                <w:noProof/>
                <w:webHidden/>
                <w:sz w:val="20"/>
              </w:rPr>
            </w:r>
            <w:r w:rsidRPr="00BC4458">
              <w:rPr>
                <w:noProof/>
                <w:webHidden/>
                <w:sz w:val="20"/>
              </w:rPr>
              <w:fldChar w:fldCharType="separate"/>
            </w:r>
            <w:r w:rsidRPr="00BC4458">
              <w:rPr>
                <w:noProof/>
                <w:webHidden/>
                <w:sz w:val="20"/>
              </w:rPr>
              <w:t>6</w:t>
            </w:r>
            <w:r w:rsidRPr="00BC4458">
              <w:rPr>
                <w:noProof/>
                <w:webHidden/>
                <w:sz w:val="20"/>
              </w:rPr>
              <w:fldChar w:fldCharType="end"/>
            </w:r>
          </w:hyperlink>
        </w:p>
        <w:p w14:paraId="2C7ADA34" w14:textId="2742551E"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0" w:history="1">
            <w:r w:rsidRPr="00BC4458">
              <w:rPr>
                <w:rStyle w:val="Hyperlink"/>
                <w:noProof/>
                <w:sz w:val="20"/>
              </w:rPr>
              <w:t>Advice and feedback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_Toc527409720 \h </w:instrText>
            </w:r>
            <w:r w:rsidRPr="00BC4458">
              <w:rPr>
                <w:noProof/>
                <w:webHidden/>
                <w:sz w:val="20"/>
              </w:rPr>
            </w:r>
            <w:r w:rsidRPr="00BC4458">
              <w:rPr>
                <w:noProof/>
                <w:webHidden/>
                <w:sz w:val="20"/>
              </w:rPr>
              <w:fldChar w:fldCharType="separate"/>
            </w:r>
            <w:r w:rsidRPr="00BC4458">
              <w:rPr>
                <w:noProof/>
                <w:webHidden/>
                <w:sz w:val="20"/>
              </w:rPr>
              <w:t>6</w:t>
            </w:r>
            <w:r w:rsidRPr="00BC4458">
              <w:rPr>
                <w:noProof/>
                <w:webHidden/>
                <w:sz w:val="20"/>
              </w:rPr>
              <w:fldChar w:fldCharType="end"/>
            </w:r>
          </w:hyperlink>
        </w:p>
        <w:p w14:paraId="0011C2BA" w14:textId="1DAD97B1"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1" w:history="1">
            <w:r w:rsidRPr="00BC4458">
              <w:rPr>
                <w:rStyle w:val="Hyperlink"/>
                <w:noProof/>
                <w:sz w:val="20"/>
              </w:rPr>
              <w:t>Resources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_Toc527409721 \h </w:instrText>
            </w:r>
            <w:r w:rsidRPr="00BC4458">
              <w:rPr>
                <w:noProof/>
                <w:webHidden/>
                <w:sz w:val="20"/>
              </w:rPr>
            </w:r>
            <w:r w:rsidRPr="00BC4458">
              <w:rPr>
                <w:noProof/>
                <w:webHidden/>
                <w:sz w:val="20"/>
              </w:rPr>
              <w:fldChar w:fldCharType="separate"/>
            </w:r>
            <w:r w:rsidRPr="00BC4458">
              <w:rPr>
                <w:noProof/>
                <w:webHidden/>
                <w:sz w:val="20"/>
              </w:rPr>
              <w:t>7</w:t>
            </w:r>
            <w:r w:rsidRPr="00BC4458">
              <w:rPr>
                <w:noProof/>
                <w:webHidden/>
                <w:sz w:val="20"/>
              </w:rPr>
              <w:fldChar w:fldCharType="end"/>
            </w:r>
          </w:hyperlink>
        </w:p>
        <w:p w14:paraId="44681823" w14:textId="61EAF72C"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2" w:history="1">
            <w:r w:rsidRPr="00BC4458">
              <w:rPr>
                <w:rStyle w:val="Hyperlink"/>
                <w:noProof/>
                <w:sz w:val="20"/>
              </w:rPr>
              <w:t>Word and time limits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_Toc527409722 \h </w:instrText>
            </w:r>
            <w:r w:rsidRPr="00BC4458">
              <w:rPr>
                <w:noProof/>
                <w:webHidden/>
                <w:sz w:val="20"/>
              </w:rPr>
            </w:r>
            <w:r w:rsidRPr="00BC4458">
              <w:rPr>
                <w:noProof/>
                <w:webHidden/>
                <w:sz w:val="20"/>
              </w:rPr>
              <w:fldChar w:fldCharType="separate"/>
            </w:r>
            <w:r w:rsidRPr="00BC4458">
              <w:rPr>
                <w:noProof/>
                <w:webHidden/>
                <w:sz w:val="20"/>
              </w:rPr>
              <w:t>7</w:t>
            </w:r>
            <w:r w:rsidRPr="00BC4458">
              <w:rPr>
                <w:noProof/>
                <w:webHidden/>
                <w:sz w:val="20"/>
              </w:rPr>
              <w:fldChar w:fldCharType="end"/>
            </w:r>
          </w:hyperlink>
        </w:p>
        <w:p w14:paraId="6872C3E4" w14:textId="58B40D04"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3" w:history="1">
            <w:r w:rsidRPr="00BC4458">
              <w:rPr>
                <w:rStyle w:val="Hyperlink"/>
                <w:noProof/>
                <w:sz w:val="20"/>
              </w:rPr>
              <w:t>Collaboration and group work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_Toc527409723 \h </w:instrText>
            </w:r>
            <w:r w:rsidRPr="00BC4458">
              <w:rPr>
                <w:noProof/>
                <w:webHidden/>
                <w:sz w:val="20"/>
              </w:rPr>
            </w:r>
            <w:r w:rsidRPr="00BC4458">
              <w:rPr>
                <w:noProof/>
                <w:webHidden/>
                <w:sz w:val="20"/>
              </w:rPr>
              <w:fldChar w:fldCharType="separate"/>
            </w:r>
            <w:r w:rsidRPr="00BC4458">
              <w:rPr>
                <w:noProof/>
                <w:webHidden/>
                <w:sz w:val="20"/>
              </w:rPr>
              <w:t>7</w:t>
            </w:r>
            <w:r w:rsidRPr="00BC4458">
              <w:rPr>
                <w:noProof/>
                <w:webHidden/>
                <w:sz w:val="20"/>
              </w:rPr>
              <w:fldChar w:fldCharType="end"/>
            </w:r>
          </w:hyperlink>
        </w:p>
        <w:p w14:paraId="15D1ECC1" w14:textId="13C948F0"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4" w:history="1">
            <w:r w:rsidRPr="00BC4458">
              <w:rPr>
                <w:rStyle w:val="Hyperlink"/>
                <w:noProof/>
                <w:sz w:val="20"/>
              </w:rPr>
              <w:t>Authentication procedures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_Toc527409724 \h </w:instrText>
            </w:r>
            <w:r w:rsidRPr="00BC4458">
              <w:rPr>
                <w:noProof/>
                <w:webHidden/>
                <w:sz w:val="20"/>
              </w:rPr>
            </w:r>
            <w:r w:rsidRPr="00BC4458">
              <w:rPr>
                <w:noProof/>
                <w:webHidden/>
                <w:sz w:val="20"/>
              </w:rPr>
              <w:fldChar w:fldCharType="separate"/>
            </w:r>
            <w:r w:rsidRPr="00BC4458">
              <w:rPr>
                <w:noProof/>
                <w:webHidden/>
                <w:sz w:val="20"/>
              </w:rPr>
              <w:t>7</w:t>
            </w:r>
            <w:r w:rsidRPr="00BC4458">
              <w:rPr>
                <w:noProof/>
                <w:webHidden/>
                <w:sz w:val="20"/>
              </w:rPr>
              <w:fldChar w:fldCharType="end"/>
            </w:r>
          </w:hyperlink>
        </w:p>
        <w:p w14:paraId="3174634F" w14:textId="64EA3719"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5" w:history="1">
            <w:r w:rsidRPr="00BC4458">
              <w:rPr>
                <w:rStyle w:val="Hyperlink"/>
                <w:noProof/>
                <w:sz w:val="20"/>
              </w:rPr>
              <w:t>Presentation of work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_Toc527409725 \h </w:instrText>
            </w:r>
            <w:r w:rsidRPr="00BC4458">
              <w:rPr>
                <w:noProof/>
                <w:webHidden/>
                <w:sz w:val="20"/>
              </w:rPr>
            </w:r>
            <w:r w:rsidRPr="00BC4458">
              <w:rPr>
                <w:noProof/>
                <w:webHidden/>
                <w:sz w:val="20"/>
              </w:rPr>
              <w:fldChar w:fldCharType="separate"/>
            </w:r>
            <w:r w:rsidRPr="00BC4458">
              <w:rPr>
                <w:noProof/>
                <w:webHidden/>
                <w:sz w:val="20"/>
              </w:rPr>
              <w:t>8</w:t>
            </w:r>
            <w:r w:rsidRPr="00BC4458">
              <w:rPr>
                <w:noProof/>
                <w:webHidden/>
                <w:sz w:val="20"/>
              </w:rPr>
              <w:fldChar w:fldCharType="end"/>
            </w:r>
          </w:hyperlink>
        </w:p>
        <w:p w14:paraId="59129435" w14:textId="3B4FE335"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6" w:history="1">
            <w:r w:rsidRPr="00BC4458">
              <w:rPr>
                <w:rStyle w:val="Hyperlink"/>
                <w:noProof/>
                <w:sz w:val="20"/>
              </w:rPr>
              <w:t>Keeping materials secure - Subject teacher</w:t>
            </w:r>
            <w:r w:rsidRPr="00BC4458">
              <w:rPr>
                <w:noProof/>
                <w:webHidden/>
                <w:sz w:val="20"/>
              </w:rPr>
              <w:tab/>
            </w:r>
            <w:r w:rsidRPr="00BC4458">
              <w:rPr>
                <w:noProof/>
                <w:webHidden/>
                <w:sz w:val="20"/>
              </w:rPr>
              <w:fldChar w:fldCharType="begin"/>
            </w:r>
            <w:r w:rsidRPr="00BC4458">
              <w:rPr>
                <w:noProof/>
                <w:webHidden/>
                <w:sz w:val="20"/>
              </w:rPr>
              <w:instrText xml:space="preserve"> PAGEREF _Toc527409726 \h </w:instrText>
            </w:r>
            <w:r w:rsidRPr="00BC4458">
              <w:rPr>
                <w:noProof/>
                <w:webHidden/>
                <w:sz w:val="20"/>
              </w:rPr>
            </w:r>
            <w:r w:rsidRPr="00BC4458">
              <w:rPr>
                <w:noProof/>
                <w:webHidden/>
                <w:sz w:val="20"/>
              </w:rPr>
              <w:fldChar w:fldCharType="separate"/>
            </w:r>
            <w:r w:rsidRPr="00BC4458">
              <w:rPr>
                <w:noProof/>
                <w:webHidden/>
                <w:sz w:val="20"/>
              </w:rPr>
              <w:t>8</w:t>
            </w:r>
            <w:r w:rsidRPr="00BC4458">
              <w:rPr>
                <w:noProof/>
                <w:webHidden/>
                <w:sz w:val="20"/>
              </w:rPr>
              <w:fldChar w:fldCharType="end"/>
            </w:r>
          </w:hyperlink>
        </w:p>
        <w:p w14:paraId="38CC8C2C" w14:textId="5DFB9239"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7" w:history="1">
            <w:r w:rsidRPr="00BC4458">
              <w:rPr>
                <w:rStyle w:val="Hyperlink"/>
                <w:noProof/>
                <w:sz w:val="20"/>
              </w:rPr>
              <w:t>IT Manager</w:t>
            </w:r>
            <w:r w:rsidRPr="00BC4458">
              <w:rPr>
                <w:noProof/>
                <w:webHidden/>
                <w:sz w:val="20"/>
              </w:rPr>
              <w:tab/>
            </w:r>
            <w:r w:rsidRPr="00BC4458">
              <w:rPr>
                <w:noProof/>
                <w:webHidden/>
                <w:sz w:val="20"/>
              </w:rPr>
              <w:fldChar w:fldCharType="begin"/>
            </w:r>
            <w:r w:rsidRPr="00BC4458">
              <w:rPr>
                <w:noProof/>
                <w:webHidden/>
                <w:sz w:val="20"/>
              </w:rPr>
              <w:instrText xml:space="preserve"> PAGEREF _Toc527409727 \h </w:instrText>
            </w:r>
            <w:r w:rsidRPr="00BC4458">
              <w:rPr>
                <w:noProof/>
                <w:webHidden/>
                <w:sz w:val="20"/>
              </w:rPr>
            </w:r>
            <w:r w:rsidRPr="00BC4458">
              <w:rPr>
                <w:noProof/>
                <w:webHidden/>
                <w:sz w:val="20"/>
              </w:rPr>
              <w:fldChar w:fldCharType="separate"/>
            </w:r>
            <w:r w:rsidRPr="00BC4458">
              <w:rPr>
                <w:noProof/>
                <w:webHidden/>
                <w:sz w:val="20"/>
              </w:rPr>
              <w:t>8</w:t>
            </w:r>
            <w:r w:rsidRPr="00BC4458">
              <w:rPr>
                <w:noProof/>
                <w:webHidden/>
                <w:sz w:val="20"/>
              </w:rPr>
              <w:fldChar w:fldCharType="end"/>
            </w:r>
          </w:hyperlink>
        </w:p>
        <w:p w14:paraId="1A2A4270" w14:textId="30DF41F4"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8" w:history="1">
            <w:r w:rsidRPr="00BC4458">
              <w:rPr>
                <w:rStyle w:val="Hyperlink"/>
                <w:noProof/>
                <w:sz w:val="20"/>
              </w:rPr>
              <w:t>Task marking – externally assessed components</w:t>
            </w:r>
            <w:r w:rsidRPr="00BC4458">
              <w:rPr>
                <w:noProof/>
                <w:webHidden/>
                <w:sz w:val="20"/>
              </w:rPr>
              <w:tab/>
            </w:r>
            <w:r w:rsidRPr="00BC4458">
              <w:rPr>
                <w:noProof/>
                <w:webHidden/>
                <w:sz w:val="20"/>
              </w:rPr>
              <w:fldChar w:fldCharType="begin"/>
            </w:r>
            <w:r w:rsidRPr="00BC4458">
              <w:rPr>
                <w:noProof/>
                <w:webHidden/>
                <w:sz w:val="20"/>
              </w:rPr>
              <w:instrText xml:space="preserve"> PAGEREF _Toc527409728 \h </w:instrText>
            </w:r>
            <w:r w:rsidRPr="00BC4458">
              <w:rPr>
                <w:noProof/>
                <w:webHidden/>
                <w:sz w:val="20"/>
              </w:rPr>
            </w:r>
            <w:r w:rsidRPr="00BC4458">
              <w:rPr>
                <w:noProof/>
                <w:webHidden/>
                <w:sz w:val="20"/>
              </w:rPr>
              <w:fldChar w:fldCharType="separate"/>
            </w:r>
            <w:r w:rsidRPr="00BC4458">
              <w:rPr>
                <w:noProof/>
                <w:webHidden/>
                <w:sz w:val="20"/>
              </w:rPr>
              <w:t>8</w:t>
            </w:r>
            <w:r w:rsidRPr="00BC4458">
              <w:rPr>
                <w:noProof/>
                <w:webHidden/>
                <w:sz w:val="20"/>
              </w:rPr>
              <w:fldChar w:fldCharType="end"/>
            </w:r>
          </w:hyperlink>
        </w:p>
        <w:p w14:paraId="62437CFB" w14:textId="7A50D667"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29" w:history="1">
            <w:r w:rsidRPr="00BC4458">
              <w:rPr>
                <w:rStyle w:val="Hyperlink"/>
                <w:noProof/>
                <w:sz w:val="20"/>
              </w:rPr>
              <w:t>Conduct of externally assessed work</w:t>
            </w:r>
            <w:r w:rsidRPr="00BC4458">
              <w:rPr>
                <w:noProof/>
                <w:webHidden/>
                <w:sz w:val="20"/>
              </w:rPr>
              <w:tab/>
            </w:r>
            <w:r w:rsidRPr="00BC4458">
              <w:rPr>
                <w:noProof/>
                <w:webHidden/>
                <w:sz w:val="20"/>
              </w:rPr>
              <w:fldChar w:fldCharType="begin"/>
            </w:r>
            <w:r w:rsidRPr="00BC4458">
              <w:rPr>
                <w:noProof/>
                <w:webHidden/>
                <w:sz w:val="20"/>
              </w:rPr>
              <w:instrText xml:space="preserve"> PAGEREF _Toc527409729 \h </w:instrText>
            </w:r>
            <w:r w:rsidRPr="00BC4458">
              <w:rPr>
                <w:noProof/>
                <w:webHidden/>
                <w:sz w:val="20"/>
              </w:rPr>
            </w:r>
            <w:r w:rsidRPr="00BC4458">
              <w:rPr>
                <w:noProof/>
                <w:webHidden/>
                <w:sz w:val="20"/>
              </w:rPr>
              <w:fldChar w:fldCharType="separate"/>
            </w:r>
            <w:r w:rsidRPr="00BC4458">
              <w:rPr>
                <w:noProof/>
                <w:webHidden/>
                <w:sz w:val="20"/>
              </w:rPr>
              <w:t>8</w:t>
            </w:r>
            <w:r w:rsidRPr="00BC4458">
              <w:rPr>
                <w:noProof/>
                <w:webHidden/>
                <w:sz w:val="20"/>
              </w:rPr>
              <w:fldChar w:fldCharType="end"/>
            </w:r>
          </w:hyperlink>
        </w:p>
        <w:p w14:paraId="521E8F29" w14:textId="6B0721EF"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0" w:history="1">
            <w:r w:rsidRPr="00BC4458">
              <w:rPr>
                <w:rStyle w:val="Hyperlink"/>
                <w:noProof/>
                <w:sz w:val="20"/>
              </w:rPr>
              <w:t>Submission of work</w:t>
            </w:r>
            <w:r w:rsidRPr="00BC4458">
              <w:rPr>
                <w:noProof/>
                <w:webHidden/>
                <w:sz w:val="20"/>
              </w:rPr>
              <w:tab/>
            </w:r>
            <w:r w:rsidRPr="00BC4458">
              <w:rPr>
                <w:noProof/>
                <w:webHidden/>
                <w:sz w:val="20"/>
              </w:rPr>
              <w:fldChar w:fldCharType="begin"/>
            </w:r>
            <w:r w:rsidRPr="00BC4458">
              <w:rPr>
                <w:noProof/>
                <w:webHidden/>
                <w:sz w:val="20"/>
              </w:rPr>
              <w:instrText xml:space="preserve"> PAGEREF _Toc527409730 \h </w:instrText>
            </w:r>
            <w:r w:rsidRPr="00BC4458">
              <w:rPr>
                <w:noProof/>
                <w:webHidden/>
                <w:sz w:val="20"/>
              </w:rPr>
            </w:r>
            <w:r w:rsidRPr="00BC4458">
              <w:rPr>
                <w:noProof/>
                <w:webHidden/>
                <w:sz w:val="20"/>
              </w:rPr>
              <w:fldChar w:fldCharType="separate"/>
            </w:r>
            <w:r w:rsidRPr="00BC4458">
              <w:rPr>
                <w:noProof/>
                <w:webHidden/>
                <w:sz w:val="20"/>
              </w:rPr>
              <w:t>9</w:t>
            </w:r>
            <w:r w:rsidRPr="00BC4458">
              <w:rPr>
                <w:noProof/>
                <w:webHidden/>
                <w:sz w:val="20"/>
              </w:rPr>
              <w:fldChar w:fldCharType="end"/>
            </w:r>
          </w:hyperlink>
        </w:p>
        <w:p w14:paraId="7966F9E6" w14:textId="3E9F0457"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1" w:history="1">
            <w:r w:rsidRPr="00BC4458">
              <w:rPr>
                <w:rStyle w:val="Hyperlink"/>
                <w:noProof/>
                <w:sz w:val="20"/>
              </w:rPr>
              <w:t>Task marking – internally assessed components</w:t>
            </w:r>
            <w:r w:rsidRPr="00BC4458">
              <w:rPr>
                <w:noProof/>
                <w:webHidden/>
                <w:sz w:val="20"/>
              </w:rPr>
              <w:tab/>
            </w:r>
            <w:r w:rsidRPr="00BC4458">
              <w:rPr>
                <w:noProof/>
                <w:webHidden/>
                <w:sz w:val="20"/>
              </w:rPr>
              <w:fldChar w:fldCharType="begin"/>
            </w:r>
            <w:r w:rsidRPr="00BC4458">
              <w:rPr>
                <w:noProof/>
                <w:webHidden/>
                <w:sz w:val="20"/>
              </w:rPr>
              <w:instrText xml:space="preserve"> PAGEREF _Toc527409731 \h </w:instrText>
            </w:r>
            <w:r w:rsidRPr="00BC4458">
              <w:rPr>
                <w:noProof/>
                <w:webHidden/>
                <w:sz w:val="20"/>
              </w:rPr>
            </w:r>
            <w:r w:rsidRPr="00BC4458">
              <w:rPr>
                <w:noProof/>
                <w:webHidden/>
                <w:sz w:val="20"/>
              </w:rPr>
              <w:fldChar w:fldCharType="separate"/>
            </w:r>
            <w:r w:rsidRPr="00BC4458">
              <w:rPr>
                <w:noProof/>
                <w:webHidden/>
                <w:sz w:val="20"/>
              </w:rPr>
              <w:t>9</w:t>
            </w:r>
            <w:r w:rsidRPr="00BC4458">
              <w:rPr>
                <w:noProof/>
                <w:webHidden/>
                <w:sz w:val="20"/>
              </w:rPr>
              <w:fldChar w:fldCharType="end"/>
            </w:r>
          </w:hyperlink>
        </w:p>
        <w:p w14:paraId="7E8DDCDE" w14:textId="649FDEB0"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2" w:history="1">
            <w:r w:rsidRPr="00BC4458">
              <w:rPr>
                <w:rStyle w:val="Hyperlink"/>
                <w:noProof/>
                <w:sz w:val="20"/>
              </w:rPr>
              <w:t>Marking and annotation</w:t>
            </w:r>
            <w:r w:rsidRPr="00BC4458">
              <w:rPr>
                <w:noProof/>
                <w:webHidden/>
                <w:sz w:val="20"/>
              </w:rPr>
              <w:tab/>
            </w:r>
            <w:r w:rsidRPr="00BC4458">
              <w:rPr>
                <w:noProof/>
                <w:webHidden/>
                <w:sz w:val="20"/>
              </w:rPr>
              <w:fldChar w:fldCharType="begin"/>
            </w:r>
            <w:r w:rsidRPr="00BC4458">
              <w:rPr>
                <w:noProof/>
                <w:webHidden/>
                <w:sz w:val="20"/>
              </w:rPr>
              <w:instrText xml:space="preserve"> PAGEREF _Toc527409732 \h </w:instrText>
            </w:r>
            <w:r w:rsidRPr="00BC4458">
              <w:rPr>
                <w:noProof/>
                <w:webHidden/>
                <w:sz w:val="20"/>
              </w:rPr>
            </w:r>
            <w:r w:rsidRPr="00BC4458">
              <w:rPr>
                <w:noProof/>
                <w:webHidden/>
                <w:sz w:val="20"/>
              </w:rPr>
              <w:fldChar w:fldCharType="separate"/>
            </w:r>
            <w:r w:rsidRPr="00BC4458">
              <w:rPr>
                <w:noProof/>
                <w:webHidden/>
                <w:sz w:val="20"/>
              </w:rPr>
              <w:t>9</w:t>
            </w:r>
            <w:r w:rsidRPr="00BC4458">
              <w:rPr>
                <w:noProof/>
                <w:webHidden/>
                <w:sz w:val="20"/>
              </w:rPr>
              <w:fldChar w:fldCharType="end"/>
            </w:r>
          </w:hyperlink>
        </w:p>
        <w:p w14:paraId="235F3BA4" w14:textId="03E1BD75"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3" w:history="1">
            <w:r w:rsidRPr="00BC4458">
              <w:rPr>
                <w:rStyle w:val="Hyperlink"/>
                <w:noProof/>
                <w:sz w:val="20"/>
              </w:rPr>
              <w:t>Internal standardisation</w:t>
            </w:r>
            <w:r w:rsidRPr="00BC4458">
              <w:rPr>
                <w:noProof/>
                <w:webHidden/>
                <w:sz w:val="20"/>
              </w:rPr>
              <w:tab/>
            </w:r>
            <w:r w:rsidRPr="00BC4458">
              <w:rPr>
                <w:noProof/>
                <w:webHidden/>
                <w:sz w:val="20"/>
              </w:rPr>
              <w:fldChar w:fldCharType="begin"/>
            </w:r>
            <w:r w:rsidRPr="00BC4458">
              <w:rPr>
                <w:noProof/>
                <w:webHidden/>
                <w:sz w:val="20"/>
              </w:rPr>
              <w:instrText xml:space="preserve"> PAGEREF _Toc527409733 \h </w:instrText>
            </w:r>
            <w:r w:rsidRPr="00BC4458">
              <w:rPr>
                <w:noProof/>
                <w:webHidden/>
                <w:sz w:val="20"/>
              </w:rPr>
            </w:r>
            <w:r w:rsidRPr="00BC4458">
              <w:rPr>
                <w:noProof/>
                <w:webHidden/>
                <w:sz w:val="20"/>
              </w:rPr>
              <w:fldChar w:fldCharType="separate"/>
            </w:r>
            <w:r w:rsidRPr="00BC4458">
              <w:rPr>
                <w:noProof/>
                <w:webHidden/>
                <w:sz w:val="20"/>
              </w:rPr>
              <w:t>9</w:t>
            </w:r>
            <w:r w:rsidRPr="00BC4458">
              <w:rPr>
                <w:noProof/>
                <w:webHidden/>
                <w:sz w:val="20"/>
              </w:rPr>
              <w:fldChar w:fldCharType="end"/>
            </w:r>
          </w:hyperlink>
        </w:p>
        <w:p w14:paraId="177FDA52" w14:textId="1A95C639"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4" w:history="1">
            <w:r w:rsidRPr="00BC4458">
              <w:rPr>
                <w:rStyle w:val="Hyperlink"/>
                <w:noProof/>
                <w:sz w:val="20"/>
              </w:rPr>
              <w:t>Consortium arrangements</w:t>
            </w:r>
            <w:r w:rsidRPr="00BC4458">
              <w:rPr>
                <w:noProof/>
                <w:webHidden/>
                <w:sz w:val="20"/>
              </w:rPr>
              <w:tab/>
            </w:r>
            <w:r w:rsidRPr="00BC4458">
              <w:rPr>
                <w:noProof/>
                <w:webHidden/>
                <w:sz w:val="20"/>
              </w:rPr>
              <w:fldChar w:fldCharType="begin"/>
            </w:r>
            <w:r w:rsidRPr="00BC4458">
              <w:rPr>
                <w:noProof/>
                <w:webHidden/>
                <w:sz w:val="20"/>
              </w:rPr>
              <w:instrText xml:space="preserve"> PAGEREF _Toc527409734 \h </w:instrText>
            </w:r>
            <w:r w:rsidRPr="00BC4458">
              <w:rPr>
                <w:noProof/>
                <w:webHidden/>
                <w:sz w:val="20"/>
              </w:rPr>
            </w:r>
            <w:r w:rsidRPr="00BC4458">
              <w:rPr>
                <w:noProof/>
                <w:webHidden/>
                <w:sz w:val="20"/>
              </w:rPr>
              <w:fldChar w:fldCharType="separate"/>
            </w:r>
            <w:r w:rsidRPr="00BC4458">
              <w:rPr>
                <w:noProof/>
                <w:webHidden/>
                <w:sz w:val="20"/>
              </w:rPr>
              <w:t>10</w:t>
            </w:r>
            <w:r w:rsidRPr="00BC4458">
              <w:rPr>
                <w:noProof/>
                <w:webHidden/>
                <w:sz w:val="20"/>
              </w:rPr>
              <w:fldChar w:fldCharType="end"/>
            </w:r>
          </w:hyperlink>
        </w:p>
        <w:p w14:paraId="1EE74A2B" w14:textId="0B3A971A"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5" w:history="1">
            <w:r w:rsidRPr="00BC4458">
              <w:rPr>
                <w:rStyle w:val="Hyperlink"/>
                <w:noProof/>
                <w:sz w:val="20"/>
              </w:rPr>
              <w:t>Submission of marks and work for moderation</w:t>
            </w:r>
            <w:r w:rsidRPr="00BC4458">
              <w:rPr>
                <w:noProof/>
                <w:webHidden/>
                <w:sz w:val="20"/>
              </w:rPr>
              <w:tab/>
            </w:r>
            <w:r w:rsidRPr="00BC4458">
              <w:rPr>
                <w:noProof/>
                <w:webHidden/>
                <w:sz w:val="20"/>
              </w:rPr>
              <w:fldChar w:fldCharType="begin"/>
            </w:r>
            <w:r w:rsidRPr="00BC4458">
              <w:rPr>
                <w:noProof/>
                <w:webHidden/>
                <w:sz w:val="20"/>
              </w:rPr>
              <w:instrText xml:space="preserve"> PAGEREF _Toc527409735 \h </w:instrText>
            </w:r>
            <w:r w:rsidRPr="00BC4458">
              <w:rPr>
                <w:noProof/>
                <w:webHidden/>
                <w:sz w:val="20"/>
              </w:rPr>
            </w:r>
            <w:r w:rsidRPr="00BC4458">
              <w:rPr>
                <w:noProof/>
                <w:webHidden/>
                <w:sz w:val="20"/>
              </w:rPr>
              <w:fldChar w:fldCharType="separate"/>
            </w:r>
            <w:r w:rsidRPr="00BC4458">
              <w:rPr>
                <w:noProof/>
                <w:webHidden/>
                <w:sz w:val="20"/>
              </w:rPr>
              <w:t>10</w:t>
            </w:r>
            <w:r w:rsidRPr="00BC4458">
              <w:rPr>
                <w:noProof/>
                <w:webHidden/>
                <w:sz w:val="20"/>
              </w:rPr>
              <w:fldChar w:fldCharType="end"/>
            </w:r>
          </w:hyperlink>
        </w:p>
        <w:p w14:paraId="2A1506F3" w14:textId="2C2469D8"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6" w:history="1">
            <w:r w:rsidRPr="00BC4458">
              <w:rPr>
                <w:rStyle w:val="Hyperlink"/>
                <w:noProof/>
                <w:sz w:val="20"/>
              </w:rPr>
              <w:t>Storage and retention of work after submission of marks</w:t>
            </w:r>
            <w:r w:rsidRPr="00BC4458">
              <w:rPr>
                <w:noProof/>
                <w:webHidden/>
                <w:sz w:val="20"/>
              </w:rPr>
              <w:tab/>
            </w:r>
            <w:r w:rsidRPr="00BC4458">
              <w:rPr>
                <w:noProof/>
                <w:webHidden/>
                <w:sz w:val="20"/>
              </w:rPr>
              <w:fldChar w:fldCharType="begin"/>
            </w:r>
            <w:r w:rsidRPr="00BC4458">
              <w:rPr>
                <w:noProof/>
                <w:webHidden/>
                <w:sz w:val="20"/>
              </w:rPr>
              <w:instrText xml:space="preserve"> PAGEREF _Toc527409736 \h </w:instrText>
            </w:r>
            <w:r w:rsidRPr="00BC4458">
              <w:rPr>
                <w:noProof/>
                <w:webHidden/>
                <w:sz w:val="20"/>
              </w:rPr>
            </w:r>
            <w:r w:rsidRPr="00BC4458">
              <w:rPr>
                <w:noProof/>
                <w:webHidden/>
                <w:sz w:val="20"/>
              </w:rPr>
              <w:fldChar w:fldCharType="separate"/>
            </w:r>
            <w:r w:rsidRPr="00BC4458">
              <w:rPr>
                <w:noProof/>
                <w:webHidden/>
                <w:sz w:val="20"/>
              </w:rPr>
              <w:t>11</w:t>
            </w:r>
            <w:r w:rsidRPr="00BC4458">
              <w:rPr>
                <w:noProof/>
                <w:webHidden/>
                <w:sz w:val="20"/>
              </w:rPr>
              <w:fldChar w:fldCharType="end"/>
            </w:r>
          </w:hyperlink>
        </w:p>
        <w:p w14:paraId="03B85C04" w14:textId="35FA1BD3"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7" w:history="1">
            <w:r w:rsidRPr="00BC4458">
              <w:rPr>
                <w:rStyle w:val="Hyperlink"/>
                <w:noProof/>
                <w:sz w:val="20"/>
              </w:rPr>
              <w:t>External moderation - feedback</w:t>
            </w:r>
            <w:r w:rsidRPr="00BC4458">
              <w:rPr>
                <w:noProof/>
                <w:webHidden/>
                <w:sz w:val="20"/>
              </w:rPr>
              <w:tab/>
            </w:r>
            <w:r w:rsidRPr="00BC4458">
              <w:rPr>
                <w:noProof/>
                <w:webHidden/>
                <w:sz w:val="20"/>
              </w:rPr>
              <w:fldChar w:fldCharType="begin"/>
            </w:r>
            <w:r w:rsidRPr="00BC4458">
              <w:rPr>
                <w:noProof/>
                <w:webHidden/>
                <w:sz w:val="20"/>
              </w:rPr>
              <w:instrText xml:space="preserve"> PAGEREF _Toc527409737 \h </w:instrText>
            </w:r>
            <w:r w:rsidRPr="00BC4458">
              <w:rPr>
                <w:noProof/>
                <w:webHidden/>
                <w:sz w:val="20"/>
              </w:rPr>
            </w:r>
            <w:r w:rsidRPr="00BC4458">
              <w:rPr>
                <w:noProof/>
                <w:webHidden/>
                <w:sz w:val="20"/>
              </w:rPr>
              <w:fldChar w:fldCharType="separate"/>
            </w:r>
            <w:r w:rsidRPr="00BC4458">
              <w:rPr>
                <w:noProof/>
                <w:webHidden/>
                <w:sz w:val="20"/>
              </w:rPr>
              <w:t>12</w:t>
            </w:r>
            <w:r w:rsidRPr="00BC4458">
              <w:rPr>
                <w:noProof/>
                <w:webHidden/>
                <w:sz w:val="20"/>
              </w:rPr>
              <w:fldChar w:fldCharType="end"/>
            </w:r>
          </w:hyperlink>
        </w:p>
        <w:p w14:paraId="52AEC0B8" w14:textId="3776A2E0"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8" w:history="1">
            <w:r w:rsidRPr="00BC4458">
              <w:rPr>
                <w:rStyle w:val="Hyperlink"/>
                <w:noProof/>
                <w:sz w:val="20"/>
              </w:rPr>
              <w:t>Access arrangements</w:t>
            </w:r>
            <w:r w:rsidRPr="00BC4458">
              <w:rPr>
                <w:noProof/>
                <w:webHidden/>
                <w:sz w:val="20"/>
              </w:rPr>
              <w:tab/>
            </w:r>
            <w:r w:rsidRPr="00BC4458">
              <w:rPr>
                <w:noProof/>
                <w:webHidden/>
                <w:sz w:val="20"/>
              </w:rPr>
              <w:fldChar w:fldCharType="begin"/>
            </w:r>
            <w:r w:rsidRPr="00BC4458">
              <w:rPr>
                <w:noProof/>
                <w:webHidden/>
                <w:sz w:val="20"/>
              </w:rPr>
              <w:instrText xml:space="preserve"> PAGEREF _Toc527409738 \h </w:instrText>
            </w:r>
            <w:r w:rsidRPr="00BC4458">
              <w:rPr>
                <w:noProof/>
                <w:webHidden/>
                <w:sz w:val="20"/>
              </w:rPr>
            </w:r>
            <w:r w:rsidRPr="00BC4458">
              <w:rPr>
                <w:noProof/>
                <w:webHidden/>
                <w:sz w:val="20"/>
              </w:rPr>
              <w:fldChar w:fldCharType="separate"/>
            </w:r>
            <w:r w:rsidRPr="00BC4458">
              <w:rPr>
                <w:noProof/>
                <w:webHidden/>
                <w:sz w:val="20"/>
              </w:rPr>
              <w:t>12</w:t>
            </w:r>
            <w:r w:rsidRPr="00BC4458">
              <w:rPr>
                <w:noProof/>
                <w:webHidden/>
                <w:sz w:val="20"/>
              </w:rPr>
              <w:fldChar w:fldCharType="end"/>
            </w:r>
          </w:hyperlink>
        </w:p>
        <w:p w14:paraId="152446B0" w14:textId="6F5BB38A"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39" w:history="1">
            <w:r w:rsidRPr="00BC4458">
              <w:rPr>
                <w:rStyle w:val="Hyperlink"/>
                <w:noProof/>
                <w:sz w:val="20"/>
              </w:rPr>
              <w:t>Special consideration</w:t>
            </w:r>
            <w:r w:rsidRPr="00BC4458">
              <w:rPr>
                <w:noProof/>
                <w:webHidden/>
                <w:sz w:val="20"/>
              </w:rPr>
              <w:tab/>
            </w:r>
            <w:r w:rsidRPr="00BC4458">
              <w:rPr>
                <w:noProof/>
                <w:webHidden/>
                <w:sz w:val="20"/>
              </w:rPr>
              <w:fldChar w:fldCharType="begin"/>
            </w:r>
            <w:r w:rsidRPr="00BC4458">
              <w:rPr>
                <w:noProof/>
                <w:webHidden/>
                <w:sz w:val="20"/>
              </w:rPr>
              <w:instrText xml:space="preserve"> PAGEREF _Toc527409739 \h </w:instrText>
            </w:r>
            <w:r w:rsidRPr="00BC4458">
              <w:rPr>
                <w:noProof/>
                <w:webHidden/>
                <w:sz w:val="20"/>
              </w:rPr>
            </w:r>
            <w:r w:rsidRPr="00BC4458">
              <w:rPr>
                <w:noProof/>
                <w:webHidden/>
                <w:sz w:val="20"/>
              </w:rPr>
              <w:fldChar w:fldCharType="separate"/>
            </w:r>
            <w:r w:rsidRPr="00BC4458">
              <w:rPr>
                <w:noProof/>
                <w:webHidden/>
                <w:sz w:val="20"/>
              </w:rPr>
              <w:t>13</w:t>
            </w:r>
            <w:r w:rsidRPr="00BC4458">
              <w:rPr>
                <w:noProof/>
                <w:webHidden/>
                <w:sz w:val="20"/>
              </w:rPr>
              <w:fldChar w:fldCharType="end"/>
            </w:r>
          </w:hyperlink>
        </w:p>
        <w:p w14:paraId="2BB87A5F" w14:textId="525D8A8A"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40" w:history="1">
            <w:r w:rsidRPr="00BC4458">
              <w:rPr>
                <w:rStyle w:val="Hyperlink"/>
                <w:noProof/>
                <w:sz w:val="20"/>
              </w:rPr>
              <w:t>Malpractice</w:t>
            </w:r>
            <w:r w:rsidRPr="00BC4458">
              <w:rPr>
                <w:noProof/>
                <w:webHidden/>
                <w:sz w:val="20"/>
              </w:rPr>
              <w:tab/>
            </w:r>
            <w:r w:rsidRPr="00BC4458">
              <w:rPr>
                <w:noProof/>
                <w:webHidden/>
                <w:sz w:val="20"/>
              </w:rPr>
              <w:fldChar w:fldCharType="begin"/>
            </w:r>
            <w:r w:rsidRPr="00BC4458">
              <w:rPr>
                <w:noProof/>
                <w:webHidden/>
                <w:sz w:val="20"/>
              </w:rPr>
              <w:instrText xml:space="preserve"> PAGEREF _Toc527409740 \h </w:instrText>
            </w:r>
            <w:r w:rsidRPr="00BC4458">
              <w:rPr>
                <w:noProof/>
                <w:webHidden/>
                <w:sz w:val="20"/>
              </w:rPr>
            </w:r>
            <w:r w:rsidRPr="00BC4458">
              <w:rPr>
                <w:noProof/>
                <w:webHidden/>
                <w:sz w:val="20"/>
              </w:rPr>
              <w:fldChar w:fldCharType="separate"/>
            </w:r>
            <w:r w:rsidRPr="00BC4458">
              <w:rPr>
                <w:noProof/>
                <w:webHidden/>
                <w:sz w:val="20"/>
              </w:rPr>
              <w:t>13</w:t>
            </w:r>
            <w:r w:rsidRPr="00BC4458">
              <w:rPr>
                <w:noProof/>
                <w:webHidden/>
                <w:sz w:val="20"/>
              </w:rPr>
              <w:fldChar w:fldCharType="end"/>
            </w:r>
          </w:hyperlink>
        </w:p>
        <w:p w14:paraId="5F3B5D56" w14:textId="05B287C6"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41" w:history="1">
            <w:r w:rsidRPr="00BC4458">
              <w:rPr>
                <w:rStyle w:val="Hyperlink"/>
                <w:noProof/>
                <w:sz w:val="20"/>
              </w:rPr>
              <w:t>Enquiries about results</w:t>
            </w:r>
            <w:r w:rsidRPr="00BC4458">
              <w:rPr>
                <w:noProof/>
                <w:webHidden/>
                <w:sz w:val="20"/>
              </w:rPr>
              <w:tab/>
            </w:r>
            <w:r w:rsidRPr="00BC4458">
              <w:rPr>
                <w:noProof/>
                <w:webHidden/>
                <w:sz w:val="20"/>
              </w:rPr>
              <w:fldChar w:fldCharType="begin"/>
            </w:r>
            <w:r w:rsidRPr="00BC4458">
              <w:rPr>
                <w:noProof/>
                <w:webHidden/>
                <w:sz w:val="20"/>
              </w:rPr>
              <w:instrText xml:space="preserve"> PAGEREF _Toc527409741 \h </w:instrText>
            </w:r>
            <w:r w:rsidRPr="00BC4458">
              <w:rPr>
                <w:noProof/>
                <w:webHidden/>
                <w:sz w:val="20"/>
              </w:rPr>
            </w:r>
            <w:r w:rsidRPr="00BC4458">
              <w:rPr>
                <w:noProof/>
                <w:webHidden/>
                <w:sz w:val="20"/>
              </w:rPr>
              <w:fldChar w:fldCharType="separate"/>
            </w:r>
            <w:r w:rsidRPr="00BC4458">
              <w:rPr>
                <w:noProof/>
                <w:webHidden/>
                <w:sz w:val="20"/>
              </w:rPr>
              <w:t>14</w:t>
            </w:r>
            <w:r w:rsidRPr="00BC4458">
              <w:rPr>
                <w:noProof/>
                <w:webHidden/>
                <w:sz w:val="20"/>
              </w:rPr>
              <w:fldChar w:fldCharType="end"/>
            </w:r>
          </w:hyperlink>
        </w:p>
        <w:p w14:paraId="03788962" w14:textId="766FBD4E"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42" w:history="1">
            <w:r w:rsidRPr="00BC4458">
              <w:rPr>
                <w:rStyle w:val="Hyperlink"/>
                <w:noProof/>
                <w:sz w:val="20"/>
              </w:rPr>
              <w:t>Practical Skills Endorsement for the GCSE Level Sciences designed for use in England</w:t>
            </w:r>
            <w:r w:rsidRPr="00BC4458">
              <w:rPr>
                <w:noProof/>
                <w:webHidden/>
                <w:sz w:val="20"/>
              </w:rPr>
              <w:tab/>
            </w:r>
            <w:r w:rsidRPr="00BC4458">
              <w:rPr>
                <w:noProof/>
                <w:webHidden/>
                <w:sz w:val="20"/>
              </w:rPr>
              <w:fldChar w:fldCharType="begin"/>
            </w:r>
            <w:r w:rsidRPr="00BC4458">
              <w:rPr>
                <w:noProof/>
                <w:webHidden/>
                <w:sz w:val="20"/>
              </w:rPr>
              <w:instrText xml:space="preserve"> PAGEREF _Toc527409742 \h </w:instrText>
            </w:r>
            <w:r w:rsidRPr="00BC4458">
              <w:rPr>
                <w:noProof/>
                <w:webHidden/>
                <w:sz w:val="20"/>
              </w:rPr>
            </w:r>
            <w:r w:rsidRPr="00BC4458">
              <w:rPr>
                <w:noProof/>
                <w:webHidden/>
                <w:sz w:val="20"/>
              </w:rPr>
              <w:fldChar w:fldCharType="separate"/>
            </w:r>
            <w:r w:rsidRPr="00BC4458">
              <w:rPr>
                <w:noProof/>
                <w:webHidden/>
                <w:sz w:val="20"/>
              </w:rPr>
              <w:t>15</w:t>
            </w:r>
            <w:r w:rsidRPr="00BC4458">
              <w:rPr>
                <w:noProof/>
                <w:webHidden/>
                <w:sz w:val="20"/>
              </w:rPr>
              <w:fldChar w:fldCharType="end"/>
            </w:r>
          </w:hyperlink>
        </w:p>
        <w:p w14:paraId="423B1F9C" w14:textId="265830A1" w:rsidR="00BC4458" w:rsidRPr="00BC4458" w:rsidRDefault="00BC4458">
          <w:pPr>
            <w:pStyle w:val="TOC1"/>
            <w:tabs>
              <w:tab w:val="right" w:leader="dot" w:pos="9742"/>
            </w:tabs>
            <w:rPr>
              <w:rFonts w:asciiTheme="minorHAnsi" w:eastAsiaTheme="minorEastAsia" w:hAnsiTheme="minorHAnsi" w:cstheme="minorBidi"/>
              <w:noProof/>
              <w:sz w:val="20"/>
              <w:lang w:bidi="ar-SA"/>
            </w:rPr>
          </w:pPr>
          <w:hyperlink w:anchor="_Toc527409743" w:history="1">
            <w:r w:rsidRPr="00BC4458">
              <w:rPr>
                <w:rStyle w:val="Hyperlink"/>
                <w:noProof/>
                <w:sz w:val="20"/>
              </w:rPr>
              <w:t>Spoken Language Endorsement for GCSE English Language specifications designed for use in England</w:t>
            </w:r>
            <w:r w:rsidRPr="00BC4458">
              <w:rPr>
                <w:noProof/>
                <w:webHidden/>
                <w:sz w:val="20"/>
              </w:rPr>
              <w:tab/>
            </w:r>
            <w:r w:rsidRPr="00BC4458">
              <w:rPr>
                <w:noProof/>
                <w:webHidden/>
                <w:sz w:val="20"/>
              </w:rPr>
              <w:fldChar w:fldCharType="begin"/>
            </w:r>
            <w:r w:rsidRPr="00BC4458">
              <w:rPr>
                <w:noProof/>
                <w:webHidden/>
                <w:sz w:val="20"/>
              </w:rPr>
              <w:instrText xml:space="preserve"> PAGEREF _Toc527409743 \h </w:instrText>
            </w:r>
            <w:r w:rsidRPr="00BC4458">
              <w:rPr>
                <w:noProof/>
                <w:webHidden/>
                <w:sz w:val="20"/>
              </w:rPr>
            </w:r>
            <w:r w:rsidRPr="00BC4458">
              <w:rPr>
                <w:noProof/>
                <w:webHidden/>
                <w:sz w:val="20"/>
              </w:rPr>
              <w:fldChar w:fldCharType="separate"/>
            </w:r>
            <w:r w:rsidRPr="00BC4458">
              <w:rPr>
                <w:noProof/>
                <w:webHidden/>
                <w:sz w:val="20"/>
              </w:rPr>
              <w:t>16</w:t>
            </w:r>
            <w:r w:rsidRPr="00BC4458">
              <w:rPr>
                <w:noProof/>
                <w:webHidden/>
                <w:sz w:val="20"/>
              </w:rPr>
              <w:fldChar w:fldCharType="end"/>
            </w:r>
          </w:hyperlink>
        </w:p>
        <w:p w14:paraId="7138878C" w14:textId="1618A3A0" w:rsidR="00BC4458" w:rsidRDefault="00BC4458">
          <w:pPr>
            <w:pStyle w:val="TOC1"/>
            <w:tabs>
              <w:tab w:val="right" w:leader="dot" w:pos="9742"/>
            </w:tabs>
            <w:rPr>
              <w:rFonts w:asciiTheme="minorHAnsi" w:eastAsiaTheme="minorEastAsia" w:hAnsiTheme="minorHAnsi" w:cstheme="minorBidi"/>
              <w:noProof/>
              <w:lang w:bidi="ar-SA"/>
            </w:rPr>
          </w:pPr>
          <w:hyperlink w:anchor="_Toc527409744" w:history="1">
            <w:r w:rsidRPr="00BC4458">
              <w:rPr>
                <w:rStyle w:val="Hyperlink"/>
                <w:noProof/>
                <w:sz w:val="20"/>
              </w:rPr>
              <w:t>Management of issues and risks associated with non-examination assessments</w:t>
            </w:r>
            <w:r w:rsidRPr="00BC4458">
              <w:rPr>
                <w:noProof/>
                <w:webHidden/>
                <w:sz w:val="20"/>
              </w:rPr>
              <w:tab/>
            </w:r>
            <w:r w:rsidRPr="00BC4458">
              <w:rPr>
                <w:noProof/>
                <w:webHidden/>
                <w:sz w:val="20"/>
              </w:rPr>
              <w:fldChar w:fldCharType="begin"/>
            </w:r>
            <w:r w:rsidRPr="00BC4458">
              <w:rPr>
                <w:noProof/>
                <w:webHidden/>
                <w:sz w:val="20"/>
              </w:rPr>
              <w:instrText xml:space="preserve"> PAGEREF _Toc527409744 \h </w:instrText>
            </w:r>
            <w:r w:rsidRPr="00BC4458">
              <w:rPr>
                <w:noProof/>
                <w:webHidden/>
                <w:sz w:val="20"/>
              </w:rPr>
            </w:r>
            <w:r w:rsidRPr="00BC4458">
              <w:rPr>
                <w:noProof/>
                <w:webHidden/>
                <w:sz w:val="20"/>
              </w:rPr>
              <w:fldChar w:fldCharType="separate"/>
            </w:r>
            <w:r w:rsidRPr="00BC4458">
              <w:rPr>
                <w:noProof/>
                <w:webHidden/>
                <w:sz w:val="20"/>
              </w:rPr>
              <w:t>17</w:t>
            </w:r>
            <w:r w:rsidRPr="00BC4458">
              <w:rPr>
                <w:noProof/>
                <w:webHidden/>
                <w:sz w:val="20"/>
              </w:rPr>
              <w:fldChar w:fldCharType="end"/>
            </w:r>
          </w:hyperlink>
        </w:p>
        <w:p w14:paraId="78D0ED88" w14:textId="4A49F502" w:rsidR="00BC4458" w:rsidRDefault="00BC4458">
          <w:r>
            <w:rPr>
              <w:b/>
              <w:bCs/>
              <w:noProof/>
            </w:rPr>
            <w:fldChar w:fldCharType="end"/>
          </w:r>
        </w:p>
      </w:sdtContent>
    </w:sdt>
    <w:p w14:paraId="797A2C6F" w14:textId="5A4086C3" w:rsidR="007B3671" w:rsidRPr="009A03DF" w:rsidRDefault="007B3671" w:rsidP="00480D9E">
      <w:pPr>
        <w:pStyle w:val="Heading1"/>
      </w:pPr>
      <w:r w:rsidRPr="009A03DF">
        <w:rPr>
          <w:rFonts w:eastAsiaTheme="majorEastAsia"/>
          <w:color w:val="365F91" w:themeColor="accent1" w:themeShade="BF"/>
          <w:lang w:val="en-US" w:eastAsia="en-US"/>
        </w:rPr>
        <w:br w:type="page"/>
      </w:r>
      <w:bookmarkStart w:id="1" w:name="_Toc527409707"/>
      <w:r w:rsidRPr="009A03DF">
        <w:lastRenderedPageBreak/>
        <w:t>What does this policy affect?</w:t>
      </w:r>
      <w:bookmarkEnd w:id="1"/>
    </w:p>
    <w:p w14:paraId="5F079276" w14:textId="77777777" w:rsidR="007B3671" w:rsidRPr="007B3671" w:rsidRDefault="007B3671" w:rsidP="009A03DF">
      <w:pPr>
        <w:widowControl/>
        <w:autoSpaceDE/>
        <w:autoSpaceDN/>
        <w:spacing w:after="80" w:line="276" w:lineRule="auto"/>
        <w:jc w:val="both"/>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This policy affects the delivery of subjects of reformed GCE and GCSE qualifications which contain a component(s) of non-examination assessment.</w:t>
      </w:r>
    </w:p>
    <w:p w14:paraId="408AA7B0" w14:textId="77777777" w:rsidR="007B3671" w:rsidRPr="007B3671" w:rsidRDefault="007B3671" w:rsidP="009A03DF">
      <w:pPr>
        <w:widowControl/>
        <w:autoSpaceDE/>
        <w:autoSpaceDN/>
        <w:spacing w:after="80" w:line="276" w:lineRule="auto"/>
        <w:jc w:val="both"/>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224FD737" w14:textId="77777777" w:rsidR="007B3671" w:rsidRPr="007B3671" w:rsidRDefault="007B3671" w:rsidP="007B3671">
      <w:pPr>
        <w:widowControl/>
        <w:autoSpaceDE/>
        <w:autoSpaceDN/>
        <w:spacing w:after="80" w:line="276" w:lineRule="auto"/>
        <w:rPr>
          <w:rFonts w:ascii="Open Sans" w:eastAsiaTheme="minorEastAsia" w:hAnsi="Open Sans" w:cs="Open Sans"/>
          <w:sz w:val="20"/>
          <w:szCs w:val="20"/>
          <w:lang w:bidi="ar-SA"/>
        </w:rPr>
      </w:pPr>
    </w:p>
    <w:p w14:paraId="6C002F5F" w14:textId="77777777" w:rsidR="007B3671" w:rsidRPr="009A03DF" w:rsidRDefault="007B3671" w:rsidP="00480D9E">
      <w:pPr>
        <w:pStyle w:val="Heading1"/>
      </w:pPr>
      <w:bookmarkStart w:id="2" w:name="_Toc527409708"/>
      <w:r w:rsidRPr="009A03DF">
        <w:t>Purpose of the policy</w:t>
      </w:r>
      <w:bookmarkEnd w:id="2"/>
    </w:p>
    <w:p w14:paraId="5E2639E9" w14:textId="77777777" w:rsidR="007B3671" w:rsidRPr="007B3671" w:rsidRDefault="007B3671" w:rsidP="007B3671">
      <w:pPr>
        <w:widowControl/>
        <w:autoSpaceDE/>
        <w:autoSpaceDN/>
        <w:spacing w:before="120" w:after="120" w:line="276" w:lineRule="auto"/>
        <w:rPr>
          <w:rFonts w:ascii="Open Sans" w:eastAsiaTheme="minorEastAsia" w:hAnsi="Open Sans" w:cs="Open Sans"/>
          <w:bCs/>
          <w:sz w:val="20"/>
          <w:szCs w:val="20"/>
          <w:lang w:bidi="ar-SA"/>
        </w:rPr>
      </w:pPr>
      <w:r w:rsidRPr="007B3671">
        <w:rPr>
          <w:rFonts w:ascii="Open Sans" w:eastAsiaTheme="minorEastAsia" w:hAnsi="Open Sans" w:cs="Open Sans"/>
          <w:sz w:val="20"/>
          <w:szCs w:val="20"/>
          <w:lang w:bidi="ar-SA"/>
        </w:rPr>
        <w:t>The purpose of this policy, as defined by JCQ, is to</w:t>
      </w:r>
    </w:p>
    <w:p w14:paraId="7B8876C8" w14:textId="77777777" w:rsidR="007B3671" w:rsidRPr="007B3671" w:rsidRDefault="007B3671" w:rsidP="004621A2">
      <w:pPr>
        <w:widowControl/>
        <w:numPr>
          <w:ilvl w:val="0"/>
          <w:numId w:val="29"/>
        </w:numPr>
        <w:autoSpaceDE/>
        <w:autoSpaceDN/>
        <w:spacing w:after="80"/>
        <w:contextualSpacing/>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cover procedures for planning and managing non-examination assessments</w:t>
      </w:r>
    </w:p>
    <w:p w14:paraId="3D41E060" w14:textId="77777777" w:rsidR="007B3671" w:rsidRPr="007B3671" w:rsidRDefault="007B3671" w:rsidP="004621A2">
      <w:pPr>
        <w:widowControl/>
        <w:numPr>
          <w:ilvl w:val="0"/>
          <w:numId w:val="29"/>
        </w:numPr>
        <w:autoSpaceDE/>
        <w:autoSpaceDN/>
        <w:spacing w:after="80"/>
        <w:contextualSpacing/>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define staff roles and responsibilities with respect to non-examination assessments</w:t>
      </w:r>
    </w:p>
    <w:p w14:paraId="23499752" w14:textId="77777777" w:rsidR="007B3671" w:rsidRPr="007B3671" w:rsidRDefault="007B3671" w:rsidP="004621A2">
      <w:pPr>
        <w:widowControl/>
        <w:numPr>
          <w:ilvl w:val="0"/>
          <w:numId w:val="29"/>
        </w:numPr>
        <w:autoSpaceDE/>
        <w:autoSpaceDN/>
        <w:spacing w:after="80"/>
        <w:contextualSpacing/>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manage risks associated with non-examination assessments</w:t>
      </w:r>
    </w:p>
    <w:p w14:paraId="593EF376" w14:textId="77777777" w:rsidR="007B3671" w:rsidRPr="007B3671" w:rsidRDefault="007B3671" w:rsidP="007B3671">
      <w:pPr>
        <w:widowControl/>
        <w:autoSpaceDE/>
        <w:autoSpaceDN/>
        <w:spacing w:after="80" w:line="276" w:lineRule="auto"/>
        <w:jc w:val="right"/>
        <w:rPr>
          <w:rFonts w:ascii="Open Sans" w:eastAsiaTheme="minorEastAsia" w:hAnsi="Open Sans" w:cs="Open Sans"/>
          <w:sz w:val="20"/>
          <w:szCs w:val="20"/>
          <w:lang w:bidi="ar-SA"/>
        </w:rPr>
      </w:pPr>
    </w:p>
    <w:p w14:paraId="5F0EEB6E" w14:textId="77777777" w:rsidR="007B3671" w:rsidRPr="009A03DF" w:rsidRDefault="007B3671" w:rsidP="00480D9E">
      <w:pPr>
        <w:pStyle w:val="Heading1"/>
        <w:rPr>
          <w:rFonts w:eastAsiaTheme="minorEastAsia"/>
        </w:rPr>
      </w:pPr>
      <w:bookmarkStart w:id="3" w:name="_Toc527409709"/>
      <w:r w:rsidRPr="009A03DF">
        <w:t>What are non-examination assessments?</w:t>
      </w:r>
      <w:bookmarkEnd w:id="3"/>
    </w:p>
    <w:p w14:paraId="5A6AB493" w14:textId="77777777" w:rsidR="007B3671" w:rsidRPr="007B3671" w:rsidRDefault="007B3671" w:rsidP="007B3671">
      <w:pPr>
        <w:widowControl/>
        <w:autoSpaceDE/>
        <w:autoSpaceDN/>
        <w:spacing w:after="80"/>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“Non-examination assessments measure subject-specific knowledge and skills that cannot be tested by timed written papers. </w:t>
      </w:r>
    </w:p>
    <w:p w14:paraId="4A9E4E88" w14:textId="77777777" w:rsidR="007B3671" w:rsidRPr="007B3671" w:rsidRDefault="007B3671" w:rsidP="007B3671">
      <w:pPr>
        <w:widowControl/>
        <w:autoSpaceDE/>
        <w:autoSpaceDN/>
        <w:spacing w:after="80"/>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There are three assessment stages and rules which apply to each stage.  These rules often vary across subjects.  The stages are: </w:t>
      </w:r>
    </w:p>
    <w:p w14:paraId="36379D29" w14:textId="77777777" w:rsidR="007B3671" w:rsidRPr="007B3671" w:rsidRDefault="007B3671" w:rsidP="004621A2">
      <w:pPr>
        <w:widowControl/>
        <w:numPr>
          <w:ilvl w:val="0"/>
          <w:numId w:val="30"/>
        </w:numPr>
        <w:autoSpaceDE/>
        <w:autoSpaceDN/>
        <w:spacing w:after="80"/>
        <w:contextualSpacing/>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task setting; </w:t>
      </w:r>
    </w:p>
    <w:p w14:paraId="0E94FB00" w14:textId="77777777" w:rsidR="007B3671" w:rsidRPr="007B3671" w:rsidRDefault="007B3671" w:rsidP="004621A2">
      <w:pPr>
        <w:widowControl/>
        <w:numPr>
          <w:ilvl w:val="0"/>
          <w:numId w:val="30"/>
        </w:numPr>
        <w:autoSpaceDE/>
        <w:autoSpaceDN/>
        <w:spacing w:after="80"/>
        <w:contextualSpacing/>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task taking; </w:t>
      </w:r>
    </w:p>
    <w:p w14:paraId="046DDEF5" w14:textId="77777777" w:rsidR="007B3671" w:rsidRPr="007B3671" w:rsidRDefault="007B3671" w:rsidP="004621A2">
      <w:pPr>
        <w:widowControl/>
        <w:numPr>
          <w:ilvl w:val="0"/>
          <w:numId w:val="30"/>
        </w:numPr>
        <w:autoSpaceDE/>
        <w:autoSpaceDN/>
        <w:spacing w:after="80"/>
        <w:contextualSpacing/>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task marking.”</w:t>
      </w:r>
    </w:p>
    <w:p w14:paraId="3D0207B9" w14:textId="77777777" w:rsidR="009A03DF" w:rsidRPr="009A03DF" w:rsidRDefault="009A03DF" w:rsidP="009A03DF">
      <w:pPr>
        <w:rPr>
          <w:rFonts w:ascii="Open Sans" w:hAnsi="Open Sans" w:cs="Open Sans"/>
          <w:sz w:val="20"/>
          <w:szCs w:val="20"/>
        </w:rPr>
      </w:pPr>
    </w:p>
    <w:p w14:paraId="5B1A8994" w14:textId="77777777" w:rsidR="009A03DF" w:rsidRDefault="009A03DF">
      <w:pPr>
        <w:rPr>
          <w:rFonts w:ascii="Open Sans" w:hAnsi="Open Sans" w:cs="Open Sans"/>
          <w:b/>
          <w:bCs/>
          <w:caps/>
          <w:sz w:val="20"/>
          <w:szCs w:val="20"/>
          <w:lang w:bidi="ar-SA"/>
        </w:rPr>
      </w:pPr>
      <w:r>
        <w:rPr>
          <w:rFonts w:cs="Open Sans"/>
          <w:sz w:val="20"/>
          <w:szCs w:val="20"/>
        </w:rPr>
        <w:br w:type="page"/>
      </w:r>
    </w:p>
    <w:p w14:paraId="0C67FFCE" w14:textId="620E5688" w:rsidR="007B3671" w:rsidRPr="009A03DF" w:rsidRDefault="007B3671" w:rsidP="009A03DF">
      <w:pPr>
        <w:pStyle w:val="Heading1"/>
      </w:pPr>
      <w:bookmarkStart w:id="4" w:name="_Toc527409710"/>
      <w:r w:rsidRPr="009A03DF">
        <w:lastRenderedPageBreak/>
        <w:t>Procedures for planning and managing non-examination assessments identifying staff roles and responsibilities</w:t>
      </w:r>
      <w:bookmarkEnd w:id="4"/>
    </w:p>
    <w:p w14:paraId="38E1BFF5" w14:textId="77777777" w:rsidR="007B3671" w:rsidRPr="009A03DF" w:rsidRDefault="007B3671" w:rsidP="009A03DF">
      <w:pPr>
        <w:pStyle w:val="Heading2"/>
        <w:rPr>
          <w:rFonts w:eastAsiaTheme="minorEastAsia"/>
        </w:rPr>
      </w:pPr>
      <w:bookmarkStart w:id="5" w:name="_Toc448860569"/>
      <w:bookmarkStart w:id="6" w:name="_Toc448860665"/>
      <w:bookmarkStart w:id="7" w:name="_Toc527409711"/>
      <w:r w:rsidRPr="009A03DF">
        <w:rPr>
          <w:rFonts w:eastAsiaTheme="minorEastAsia"/>
        </w:rPr>
        <w:t>Head of centre</w:t>
      </w:r>
      <w:bookmarkEnd w:id="7"/>
    </w:p>
    <w:p w14:paraId="478DEF59" w14:textId="77777777" w:rsidR="007B3671" w:rsidRPr="007B3671" w:rsidRDefault="007B3671" w:rsidP="004621A2">
      <w:pPr>
        <w:widowControl/>
        <w:numPr>
          <w:ilvl w:val="0"/>
          <w:numId w:val="3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that the centre’s </w:t>
      </w:r>
      <w:r w:rsidRPr="007B3671">
        <w:rPr>
          <w:rFonts w:ascii="Open Sans" w:eastAsiaTheme="minorEastAsia" w:hAnsi="Open Sans" w:cs="Open Sans"/>
          <w:i/>
          <w:sz w:val="20"/>
          <w:szCs w:val="20"/>
          <w:lang w:bidi="ar-SA"/>
        </w:rPr>
        <w:t>non-examination assessment policy</w:t>
      </w:r>
      <w:r w:rsidRPr="007B3671">
        <w:rPr>
          <w:rFonts w:ascii="Open Sans" w:eastAsiaTheme="minorEastAsia" w:hAnsi="Open Sans" w:cs="Open Sans"/>
          <w:sz w:val="20"/>
          <w:szCs w:val="20"/>
          <w:lang w:bidi="ar-SA"/>
        </w:rPr>
        <w:t xml:space="preserve"> is fit for purpose</w:t>
      </w:r>
    </w:p>
    <w:p w14:paraId="2B23FEE7" w14:textId="31FE8106" w:rsidR="007B3671" w:rsidRPr="009A03DF" w:rsidRDefault="007B3671" w:rsidP="004621A2">
      <w:pPr>
        <w:widowControl/>
        <w:numPr>
          <w:ilvl w:val="0"/>
          <w:numId w:val="3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the centre’s </w:t>
      </w:r>
      <w:r w:rsidRPr="007B3671">
        <w:rPr>
          <w:rFonts w:ascii="Open Sans" w:eastAsiaTheme="minorEastAsia" w:hAnsi="Open Sans" w:cs="Open Sans"/>
          <w:i/>
          <w:sz w:val="20"/>
          <w:szCs w:val="20"/>
          <w:lang w:bidi="ar-SA"/>
        </w:rPr>
        <w:t>internal appeals procedures</w:t>
      </w:r>
      <w:r w:rsidRPr="007B3671">
        <w:rPr>
          <w:rFonts w:ascii="Open Sans" w:eastAsiaTheme="minorEastAsia" w:hAnsi="Open Sans" w:cs="Open Sans"/>
          <w:sz w:val="20"/>
          <w:szCs w:val="20"/>
          <w:lang w:bidi="ar-SA"/>
        </w:rPr>
        <w:t xml:space="preserve"> clearly detail the procedure to be followed by candidates (or their parents/carers) appealing against an internal assessment decision</w:t>
      </w:r>
    </w:p>
    <w:p w14:paraId="0BA87F80" w14:textId="77777777" w:rsidR="00480D9E" w:rsidRPr="007B3671" w:rsidRDefault="00480D9E" w:rsidP="00480D9E">
      <w:pPr>
        <w:widowControl/>
        <w:autoSpaceDE/>
        <w:autoSpaceDN/>
        <w:spacing w:after="80" w:line="276" w:lineRule="auto"/>
        <w:ind w:left="720"/>
        <w:contextualSpacing/>
        <w:rPr>
          <w:rFonts w:ascii="Open Sans" w:eastAsiaTheme="minorEastAsia" w:hAnsi="Open Sans" w:cs="Open Sans"/>
          <w:sz w:val="20"/>
          <w:szCs w:val="20"/>
          <w:lang w:bidi="ar-SA"/>
        </w:rPr>
      </w:pPr>
    </w:p>
    <w:p w14:paraId="1EF6A808" w14:textId="77777777" w:rsidR="007B3671" w:rsidRPr="009A03DF" w:rsidRDefault="007B3671" w:rsidP="009A03DF">
      <w:pPr>
        <w:pStyle w:val="Heading2"/>
        <w:rPr>
          <w:rFonts w:eastAsiaTheme="minorEastAsia"/>
        </w:rPr>
      </w:pPr>
      <w:bookmarkStart w:id="8" w:name="_Toc527409712"/>
      <w:r w:rsidRPr="009A03DF">
        <w:rPr>
          <w:rFonts w:eastAsiaTheme="minorEastAsia"/>
        </w:rPr>
        <w:t xml:space="preserve">Senior </w:t>
      </w:r>
      <w:bookmarkEnd w:id="5"/>
      <w:bookmarkEnd w:id="6"/>
      <w:r w:rsidRPr="009A03DF">
        <w:rPr>
          <w:rFonts w:eastAsiaTheme="minorEastAsia"/>
        </w:rPr>
        <w:t>leaders</w:t>
      </w:r>
      <w:bookmarkEnd w:id="8"/>
    </w:p>
    <w:p w14:paraId="7798F2A6" w14:textId="77777777" w:rsidR="007B3671" w:rsidRPr="007B3671" w:rsidRDefault="007B3671" w:rsidP="004621A2">
      <w:pPr>
        <w:widowControl/>
        <w:numPr>
          <w:ilvl w:val="0"/>
          <w:numId w:val="32"/>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 xml:space="preserve">Ensure the correct conduct of non-examination assessments which comply with </w:t>
      </w:r>
      <w:hyperlink r:id="rId9" w:history="1">
        <w:r w:rsidRPr="007B3671">
          <w:rPr>
            <w:rFonts w:ascii="Open Sans" w:eastAsiaTheme="minorEastAsia" w:hAnsi="Open Sans" w:cs="Open Sans"/>
            <w:color w:val="0000FF" w:themeColor="hyperlink"/>
            <w:sz w:val="20"/>
            <w:szCs w:val="20"/>
            <w:lang w:bidi="ar-SA"/>
          </w:rPr>
          <w:t>NEA</w:t>
        </w:r>
      </w:hyperlink>
      <w:r w:rsidRPr="007B3671">
        <w:rPr>
          <w:rFonts w:ascii="Open Sans" w:eastAsiaTheme="minorEastAsia" w:hAnsi="Open Sans" w:cs="Open Sans"/>
          <w:color w:val="0000FF" w:themeColor="hyperlink"/>
          <w:sz w:val="20"/>
          <w:szCs w:val="20"/>
          <w:lang w:bidi="ar-SA"/>
        </w:rPr>
        <w:t xml:space="preserve"> </w:t>
      </w:r>
      <w:r w:rsidRPr="007B3671">
        <w:rPr>
          <w:rFonts w:ascii="Open Sans" w:eastAsia="Calibri" w:hAnsi="Open Sans" w:cs="Open Sans"/>
          <w:sz w:val="20"/>
          <w:szCs w:val="20"/>
          <w:lang w:val="en-US" w:eastAsia="en-US" w:bidi="ar-SA"/>
        </w:rPr>
        <w:t>and awarding body subject specific instructions</w:t>
      </w:r>
    </w:p>
    <w:p w14:paraId="41A1CFE7" w14:textId="464D019C" w:rsidR="007B3671" w:rsidRPr="009A03DF" w:rsidRDefault="007B3671" w:rsidP="004621A2">
      <w:pPr>
        <w:widowControl/>
        <w:numPr>
          <w:ilvl w:val="0"/>
          <w:numId w:val="25"/>
        </w:numPr>
        <w:autoSpaceDE/>
        <w:autoSpaceDN/>
        <w:spacing w:after="80" w:line="276" w:lineRule="auto"/>
        <w:ind w:left="714" w:hanging="357"/>
        <w:contextualSpacing/>
        <w:rPr>
          <w:rFonts w:ascii="Open Sans" w:eastAsiaTheme="minorEastAsia" w:hAnsi="Open Sans" w:cs="Open Sans"/>
          <w:sz w:val="20"/>
          <w:szCs w:val="20"/>
          <w:lang w:val="en-US" w:eastAsia="en-US" w:bidi="ar-SA"/>
        </w:rPr>
      </w:pPr>
      <w:r w:rsidRPr="007B3671">
        <w:rPr>
          <w:rFonts w:ascii="Open Sans" w:eastAsiaTheme="minorEastAsia" w:hAnsi="Open Sans" w:cs="Open Sans"/>
          <w:sz w:val="20"/>
          <w:szCs w:val="20"/>
          <w:lang w:val="en-US" w:eastAsia="en-US" w:bidi="ar-SA"/>
        </w:rPr>
        <w:t xml:space="preserve">Ensure the </w:t>
      </w:r>
      <w:proofErr w:type="spellStart"/>
      <w:r w:rsidRPr="007B3671">
        <w:rPr>
          <w:rFonts w:ascii="Open Sans" w:eastAsiaTheme="minorEastAsia" w:hAnsi="Open Sans" w:cs="Open Sans"/>
          <w:sz w:val="20"/>
          <w:szCs w:val="20"/>
          <w:lang w:val="en-US" w:eastAsia="en-US" w:bidi="ar-SA"/>
        </w:rPr>
        <w:t>centre</w:t>
      </w:r>
      <w:proofErr w:type="spellEnd"/>
      <w:r w:rsidRPr="007B3671">
        <w:rPr>
          <w:rFonts w:ascii="Open Sans" w:eastAsiaTheme="minorEastAsia" w:hAnsi="Open Sans" w:cs="Open Sans"/>
          <w:sz w:val="20"/>
          <w:szCs w:val="20"/>
          <w:lang w:val="en-US" w:eastAsia="en-US" w:bidi="ar-SA"/>
        </w:rPr>
        <w:t>-wide calendar records assessment schedules by the start of the academic year</w:t>
      </w:r>
      <w:bookmarkStart w:id="9" w:name="_Toc448860570"/>
      <w:bookmarkStart w:id="10" w:name="_Toc448860666"/>
      <w:r w:rsidRPr="007B3671">
        <w:rPr>
          <w:rFonts w:ascii="Open Sans" w:eastAsiaTheme="minorEastAsia" w:hAnsi="Open Sans" w:cs="Open Sans"/>
          <w:sz w:val="20"/>
          <w:szCs w:val="20"/>
          <w:lang w:val="en-US" w:eastAsia="en-US" w:bidi="ar-SA"/>
        </w:rPr>
        <w:t>.</w:t>
      </w:r>
    </w:p>
    <w:p w14:paraId="1343938B" w14:textId="77777777" w:rsidR="009A03DF" w:rsidRPr="007B3671" w:rsidRDefault="009A03DF" w:rsidP="009A03DF">
      <w:pPr>
        <w:widowControl/>
        <w:autoSpaceDE/>
        <w:autoSpaceDN/>
        <w:spacing w:after="80" w:line="276" w:lineRule="auto"/>
        <w:ind w:left="714"/>
        <w:contextualSpacing/>
        <w:rPr>
          <w:rFonts w:ascii="Open Sans" w:eastAsiaTheme="minorEastAsia" w:hAnsi="Open Sans" w:cs="Open Sans"/>
          <w:sz w:val="20"/>
          <w:szCs w:val="20"/>
          <w:lang w:val="en-US" w:eastAsia="en-US" w:bidi="ar-SA"/>
        </w:rPr>
      </w:pPr>
    </w:p>
    <w:p w14:paraId="77B1A5A9" w14:textId="77777777" w:rsidR="007B3671" w:rsidRPr="009A03DF" w:rsidRDefault="007B3671" w:rsidP="009A03DF">
      <w:pPr>
        <w:pStyle w:val="Heading2"/>
        <w:rPr>
          <w:rFonts w:eastAsiaTheme="minorEastAsia"/>
        </w:rPr>
      </w:pPr>
      <w:bookmarkStart w:id="11" w:name="_Toc527409713"/>
      <w:bookmarkEnd w:id="9"/>
      <w:bookmarkEnd w:id="10"/>
      <w:r w:rsidRPr="009A03DF">
        <w:rPr>
          <w:rFonts w:eastAsiaTheme="minorEastAsia"/>
        </w:rPr>
        <w:t>Quality assurance (QA) lead/Lead internal verifier</w:t>
      </w:r>
      <w:bookmarkEnd w:id="11"/>
    </w:p>
    <w:p w14:paraId="752D2EF1" w14:textId="77777777" w:rsidR="007B3671" w:rsidRPr="007B3671" w:rsidRDefault="007B3671" w:rsidP="004621A2">
      <w:pPr>
        <w:widowControl/>
        <w:numPr>
          <w:ilvl w:val="0"/>
          <w:numId w:val="2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Confirms with subject heads that appropriate awarding body forms and templates for non-examination assessments are used by teachers and candidates </w:t>
      </w:r>
    </w:p>
    <w:p w14:paraId="616EB8C7" w14:textId="77777777" w:rsidR="007B3671" w:rsidRPr="007B3671" w:rsidRDefault="007B3671" w:rsidP="004621A2">
      <w:pPr>
        <w:widowControl/>
        <w:numPr>
          <w:ilvl w:val="0"/>
          <w:numId w:val="2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appropriate procedures are in place to internally standardise/verify the marks awarded by subject teachers in line with awarding body criteria</w:t>
      </w:r>
    </w:p>
    <w:p w14:paraId="6FB3936A" w14:textId="77777777" w:rsidR="007B3671" w:rsidRPr="007B3671" w:rsidRDefault="007B3671" w:rsidP="004621A2">
      <w:pPr>
        <w:widowControl/>
        <w:numPr>
          <w:ilvl w:val="0"/>
          <w:numId w:val="2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appropriate centre-devised templates are provided to capture/record relevant information given to candidates by subject teachers</w:t>
      </w:r>
    </w:p>
    <w:p w14:paraId="572B43A4" w14:textId="77777777" w:rsidR="007B3671" w:rsidRPr="007B3671" w:rsidRDefault="007B3671" w:rsidP="004621A2">
      <w:pPr>
        <w:widowControl/>
        <w:numPr>
          <w:ilvl w:val="0"/>
          <w:numId w:val="2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appropriate centre-devised templates are provided to capture/record relevant information is received and understood by candidates</w:t>
      </w:r>
    </w:p>
    <w:p w14:paraId="31CEC76A" w14:textId="7C7E3B39" w:rsidR="007B3671" w:rsidRPr="009A03DF"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not provided by the awarding body, ensures a centre-devised template is provided for candidates to keep a detailed record of their own research, planning, resources etc.</w:t>
      </w:r>
    </w:p>
    <w:p w14:paraId="11B30287" w14:textId="77777777" w:rsidR="009A03DF" w:rsidRPr="007B3671" w:rsidRDefault="009A03DF" w:rsidP="009A03DF">
      <w:pPr>
        <w:widowControl/>
        <w:autoSpaceDE/>
        <w:autoSpaceDN/>
        <w:spacing w:after="80" w:line="276" w:lineRule="auto"/>
        <w:ind w:left="720"/>
        <w:contextualSpacing/>
        <w:rPr>
          <w:rFonts w:ascii="Open Sans" w:eastAsiaTheme="minorEastAsia" w:hAnsi="Open Sans" w:cs="Open Sans"/>
          <w:sz w:val="20"/>
          <w:szCs w:val="20"/>
          <w:lang w:bidi="ar-SA"/>
        </w:rPr>
      </w:pPr>
    </w:p>
    <w:p w14:paraId="64C5095E" w14:textId="77777777" w:rsidR="007B3671" w:rsidRPr="009A03DF" w:rsidRDefault="007B3671" w:rsidP="009A03DF">
      <w:pPr>
        <w:pStyle w:val="Heading2"/>
        <w:rPr>
          <w:rFonts w:eastAsiaTheme="minorEastAsia"/>
        </w:rPr>
      </w:pPr>
      <w:bookmarkStart w:id="12" w:name="_Toc527409714"/>
      <w:r w:rsidRPr="009A03DF">
        <w:rPr>
          <w:rFonts w:eastAsiaTheme="minorEastAsia"/>
        </w:rPr>
        <w:t>Subject head/lead</w:t>
      </w:r>
      <w:bookmarkEnd w:id="12"/>
    </w:p>
    <w:p w14:paraId="76054F82" w14:textId="77777777" w:rsidR="007B3671" w:rsidRPr="007B3671" w:rsidRDefault="007B3671" w:rsidP="004621A2">
      <w:pPr>
        <w:widowControl/>
        <w:numPr>
          <w:ilvl w:val="0"/>
          <w:numId w:val="2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Ensures subject teachers understand their role and responsibilities within the non-examination assessment process</w:t>
      </w:r>
    </w:p>
    <w:p w14:paraId="44C831CD" w14:textId="77777777" w:rsidR="007B3671" w:rsidRPr="007B3671" w:rsidRDefault="007B3671" w:rsidP="004621A2">
      <w:pPr>
        <w:widowControl/>
        <w:numPr>
          <w:ilvl w:val="0"/>
          <w:numId w:val="2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 xml:space="preserve">Ensures </w:t>
      </w:r>
      <w:hyperlink r:id="rId10" w:history="1">
        <w:r w:rsidRPr="007B3671">
          <w:rPr>
            <w:rFonts w:ascii="Open Sans" w:eastAsiaTheme="minorEastAsia" w:hAnsi="Open Sans" w:cs="Open Sans"/>
            <w:color w:val="0000FF" w:themeColor="hyperlink"/>
            <w:sz w:val="20"/>
            <w:szCs w:val="20"/>
            <w:lang w:bidi="ar-SA"/>
          </w:rPr>
          <w:t>NEA</w:t>
        </w:r>
      </w:hyperlink>
      <w:r w:rsidRPr="007B3671">
        <w:rPr>
          <w:rFonts w:ascii="Open Sans" w:eastAsiaTheme="minorEastAsia" w:hAnsi="Open Sans" w:cs="Open Sans"/>
          <w:color w:val="0000FF" w:themeColor="hyperlink"/>
          <w:sz w:val="20"/>
          <w:szCs w:val="20"/>
          <w:lang w:bidi="ar-SA"/>
        </w:rPr>
        <w:t xml:space="preserve"> </w:t>
      </w:r>
      <w:r w:rsidRPr="007B3671">
        <w:rPr>
          <w:rFonts w:ascii="Open Sans" w:eastAsia="Calibri" w:hAnsi="Open Sans" w:cs="Open Sans"/>
          <w:sz w:val="20"/>
          <w:szCs w:val="20"/>
          <w:lang w:val="en-US" w:eastAsia="en-US" w:bidi="ar-SA"/>
        </w:rPr>
        <w:t>and relevant awarding body subject specific instructions are followed in relation to the conduct of non-examination assessments</w:t>
      </w:r>
    </w:p>
    <w:p w14:paraId="4F2B5DD0" w14:textId="40CA0040" w:rsidR="007B3671" w:rsidRPr="009A03DF" w:rsidRDefault="007B3671" w:rsidP="004621A2">
      <w:pPr>
        <w:widowControl/>
        <w:numPr>
          <w:ilvl w:val="0"/>
          <w:numId w:val="2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 xml:space="preserve">Works with the QA lead/Lead internal verifier to </w:t>
      </w:r>
      <w:r w:rsidRPr="007B3671">
        <w:rPr>
          <w:rFonts w:ascii="Open Sans" w:eastAsiaTheme="minorEastAsia" w:hAnsi="Open Sans" w:cs="Open Sans"/>
          <w:sz w:val="20"/>
          <w:szCs w:val="20"/>
          <w:lang w:bidi="ar-SA"/>
        </w:rPr>
        <w:t>ensure appropriate procedures are followed to internally standardise/verify the marks awarded by subject teachers</w:t>
      </w:r>
    </w:p>
    <w:p w14:paraId="207874C3" w14:textId="77777777" w:rsidR="009A03DF" w:rsidRPr="007B3671" w:rsidRDefault="009A03DF" w:rsidP="009A03DF">
      <w:pPr>
        <w:widowControl/>
        <w:autoSpaceDE/>
        <w:autoSpaceDN/>
        <w:spacing w:after="80" w:line="276" w:lineRule="auto"/>
        <w:ind w:left="720"/>
        <w:contextualSpacing/>
        <w:rPr>
          <w:rFonts w:ascii="Open Sans" w:eastAsiaTheme="minorEastAsia" w:hAnsi="Open Sans" w:cs="Open Sans"/>
          <w:sz w:val="20"/>
          <w:szCs w:val="20"/>
          <w:lang w:bidi="ar-SA"/>
        </w:rPr>
      </w:pPr>
    </w:p>
    <w:p w14:paraId="4DBAD452" w14:textId="77777777" w:rsidR="007B3671" w:rsidRPr="009A03DF" w:rsidRDefault="007B3671" w:rsidP="009A03DF">
      <w:pPr>
        <w:pStyle w:val="Heading2"/>
        <w:rPr>
          <w:rFonts w:eastAsiaTheme="minorEastAsia"/>
        </w:rPr>
      </w:pPr>
      <w:bookmarkStart w:id="13" w:name="_Toc527409715"/>
      <w:r w:rsidRPr="009A03DF">
        <w:rPr>
          <w:rFonts w:eastAsiaTheme="minorEastAsia"/>
        </w:rPr>
        <w:t>Subject teacher</w:t>
      </w:r>
      <w:bookmarkEnd w:id="13"/>
    </w:p>
    <w:p w14:paraId="13702CE0"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 xml:space="preserve">Understands and complies with the general instructions as detailed </w:t>
      </w:r>
      <w:hyperlink r:id="rId11" w:history="1">
        <w:r w:rsidRPr="007B3671">
          <w:rPr>
            <w:rFonts w:ascii="Open Sans" w:eastAsiaTheme="minorEastAsia" w:hAnsi="Open Sans" w:cs="Open Sans"/>
            <w:color w:val="0000FF" w:themeColor="hyperlink"/>
            <w:sz w:val="20"/>
            <w:szCs w:val="20"/>
            <w:u w:val="single"/>
            <w:lang w:bidi="ar-SA"/>
          </w:rPr>
          <w:t>NEA</w:t>
        </w:r>
      </w:hyperlink>
    </w:p>
    <w:p w14:paraId="5176541B"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43857BA1"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Marks internally assessed work to the criteria provided by the awarding body</w:t>
      </w:r>
    </w:p>
    <w:p w14:paraId="72E4B7EF" w14:textId="1071C05F" w:rsidR="007B3671" w:rsidRPr="009A03DF"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lastRenderedPageBreak/>
        <w:t>Ensures the exams officer is provided with relevant entry codes for subjects (whether the entry for the internally assessed component forms part of the overall entry code or is made as a separate component/unit entry code) to the internal deadline for entries</w:t>
      </w:r>
    </w:p>
    <w:p w14:paraId="76EDB0F5" w14:textId="77777777" w:rsidR="009A03DF" w:rsidRPr="007B3671" w:rsidRDefault="009A03DF" w:rsidP="009A03DF">
      <w:pPr>
        <w:widowControl/>
        <w:autoSpaceDE/>
        <w:autoSpaceDN/>
        <w:spacing w:after="80" w:line="276" w:lineRule="auto"/>
        <w:ind w:left="720"/>
        <w:contextualSpacing/>
        <w:rPr>
          <w:rFonts w:ascii="Open Sans" w:eastAsiaTheme="minorEastAsia" w:hAnsi="Open Sans" w:cs="Open Sans"/>
          <w:sz w:val="20"/>
          <w:szCs w:val="20"/>
          <w:lang w:bidi="ar-SA"/>
        </w:rPr>
      </w:pPr>
    </w:p>
    <w:p w14:paraId="4B7153F8" w14:textId="77777777" w:rsidR="007B3671" w:rsidRPr="009A03DF" w:rsidRDefault="007B3671" w:rsidP="009A03DF">
      <w:pPr>
        <w:pStyle w:val="Heading2"/>
        <w:rPr>
          <w:rFonts w:eastAsiaTheme="minorEastAsia"/>
        </w:rPr>
      </w:pPr>
      <w:bookmarkStart w:id="14" w:name="_Toc527409716"/>
      <w:r w:rsidRPr="009A03DF">
        <w:rPr>
          <w:rFonts w:eastAsiaTheme="minorEastAsia"/>
        </w:rPr>
        <w:t>Exams officer</w:t>
      </w:r>
      <w:bookmarkEnd w:id="14"/>
    </w:p>
    <w:p w14:paraId="55AF2C95" w14:textId="77777777" w:rsidR="007B3671" w:rsidRPr="007B3671" w:rsidRDefault="007B3671" w:rsidP="004621A2">
      <w:pPr>
        <w:widowControl/>
        <w:numPr>
          <w:ilvl w:val="0"/>
          <w:numId w:val="1"/>
        </w:numPr>
        <w:shd w:val="clear" w:color="auto" w:fill="FFFFFF"/>
        <w:autoSpaceDE/>
        <w:autoSpaceDN/>
        <w:spacing w:after="80" w:line="276" w:lineRule="auto"/>
        <w:ind w:left="714" w:hanging="357"/>
        <w:rPr>
          <w:rFonts w:ascii="Open Sans" w:eastAsia="Times New Roman" w:hAnsi="Open Sans" w:cs="Open Sans"/>
          <w:sz w:val="20"/>
          <w:szCs w:val="20"/>
          <w:lang w:bidi="ar-SA"/>
        </w:rPr>
      </w:pPr>
      <w:r w:rsidRPr="007B3671">
        <w:rPr>
          <w:rFonts w:ascii="Open Sans" w:eastAsia="Times New Roman" w:hAnsi="Open Sans" w:cs="Open Sans"/>
          <w:color w:val="000000"/>
          <w:sz w:val="20"/>
          <w:szCs w:val="20"/>
          <w:lang w:bidi="ar-SA"/>
        </w:rPr>
        <w:t xml:space="preserve">Carries out tasks where these may be applicable to the role in supporting the administration/management of non-examination assessment </w:t>
      </w:r>
    </w:p>
    <w:p w14:paraId="33521C8F" w14:textId="77777777" w:rsidR="009A03DF" w:rsidRPr="009A03DF" w:rsidRDefault="009A03DF" w:rsidP="009A03DF">
      <w:pPr>
        <w:pStyle w:val="Heading1"/>
      </w:pPr>
    </w:p>
    <w:p w14:paraId="02186E82" w14:textId="77777777" w:rsidR="009A03DF" w:rsidRDefault="009A03DF">
      <w:pPr>
        <w:rPr>
          <w:rFonts w:ascii="Open Sans" w:hAnsi="Open Sans" w:cs="Open Sans"/>
          <w:b/>
          <w:bCs/>
          <w:caps/>
          <w:sz w:val="20"/>
          <w:szCs w:val="20"/>
          <w:lang w:bidi="ar-SA"/>
        </w:rPr>
      </w:pPr>
      <w:r>
        <w:rPr>
          <w:rFonts w:cs="Open Sans"/>
          <w:sz w:val="20"/>
          <w:szCs w:val="20"/>
        </w:rPr>
        <w:br w:type="page"/>
      </w:r>
    </w:p>
    <w:p w14:paraId="1C6DCF20" w14:textId="0DFDF595" w:rsidR="007B3671" w:rsidRPr="002212B5" w:rsidRDefault="007B3671" w:rsidP="00531C5E">
      <w:pPr>
        <w:pStyle w:val="Heading1"/>
      </w:pPr>
      <w:bookmarkStart w:id="15" w:name="_Toc527409717"/>
      <w:r w:rsidRPr="002212B5">
        <w:lastRenderedPageBreak/>
        <w:t>Task setting</w:t>
      </w:r>
      <w:r w:rsidR="0078749D" w:rsidRPr="002212B5">
        <w:t xml:space="preserve"> - </w:t>
      </w:r>
      <w:r w:rsidRPr="002212B5">
        <w:t>Subject teacher</w:t>
      </w:r>
      <w:bookmarkEnd w:id="15"/>
    </w:p>
    <w:p w14:paraId="3BAFAEBB"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Selects tasks from a choice provided by the awarding body OR designs tasks where this is permitted by criteria set out within the subject specification </w:t>
      </w:r>
    </w:p>
    <w:p w14:paraId="5DCF06EF" w14:textId="7E541E08" w:rsidR="007B3671" w:rsidRDefault="007B3671" w:rsidP="004621A2">
      <w:pPr>
        <w:widowControl/>
        <w:numPr>
          <w:ilvl w:val="0"/>
          <w:numId w:val="1"/>
        </w:numPr>
        <w:autoSpaceDE/>
        <w:autoSpaceDN/>
        <w:spacing w:after="80" w:line="276" w:lineRule="auto"/>
        <w:ind w:left="714" w:hanging="357"/>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Makes candidates aware of the criteria used to assess their work</w:t>
      </w:r>
    </w:p>
    <w:p w14:paraId="7C110A92" w14:textId="77777777" w:rsidR="009A03DF" w:rsidRPr="007B3671" w:rsidRDefault="009A03DF" w:rsidP="009A03DF">
      <w:pPr>
        <w:widowControl/>
        <w:autoSpaceDE/>
        <w:autoSpaceDN/>
        <w:spacing w:after="80" w:line="276" w:lineRule="auto"/>
        <w:ind w:left="714"/>
        <w:contextualSpacing/>
        <w:rPr>
          <w:rFonts w:ascii="Open Sans" w:eastAsiaTheme="minorEastAsia" w:hAnsi="Open Sans" w:cs="Open Sans"/>
          <w:sz w:val="20"/>
          <w:szCs w:val="20"/>
          <w:lang w:bidi="ar-SA"/>
        </w:rPr>
      </w:pPr>
    </w:p>
    <w:p w14:paraId="32C3ECFC" w14:textId="58914DD4" w:rsidR="007B3671" w:rsidRPr="009A03DF" w:rsidRDefault="007B3671" w:rsidP="00531C5E">
      <w:pPr>
        <w:pStyle w:val="Heading1"/>
        <w:rPr>
          <w:rFonts w:eastAsiaTheme="minorEastAsia"/>
        </w:rPr>
      </w:pPr>
      <w:bookmarkStart w:id="16" w:name="_Toc527409718"/>
      <w:r w:rsidRPr="009A03DF">
        <w:t>Issuing of tasks</w:t>
      </w:r>
      <w:r w:rsidR="0078749D">
        <w:t xml:space="preserve"> - </w:t>
      </w:r>
      <w:r w:rsidRPr="009A03DF">
        <w:rPr>
          <w:rFonts w:eastAsiaTheme="minorEastAsia"/>
        </w:rPr>
        <w:t>Subject teacher</w:t>
      </w:r>
      <w:bookmarkEnd w:id="16"/>
    </w:p>
    <w:p w14:paraId="21675052"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Determines when set tasks are issued by the awarding body</w:t>
      </w:r>
    </w:p>
    <w:p w14:paraId="13812C4A"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Identifies date(s) when tasks should be taken by candidates</w:t>
      </w:r>
    </w:p>
    <w:p w14:paraId="5D8CC5D5"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Accesses set tasks in sufficient time to allow planning, resourcing and </w:t>
      </w:r>
      <w:proofErr w:type="gramStart"/>
      <w:r w:rsidRPr="007B3671">
        <w:rPr>
          <w:rFonts w:ascii="Open Sans" w:eastAsiaTheme="minorEastAsia" w:hAnsi="Open Sans" w:cs="Open Sans"/>
          <w:sz w:val="20"/>
          <w:szCs w:val="20"/>
          <w:lang w:bidi="ar-SA"/>
        </w:rPr>
        <w:t>teaching  and</w:t>
      </w:r>
      <w:proofErr w:type="gramEnd"/>
      <w:r w:rsidRPr="007B3671">
        <w:rPr>
          <w:rFonts w:ascii="Open Sans" w:eastAsiaTheme="minorEastAsia" w:hAnsi="Open Sans" w:cs="Open Sans"/>
          <w:sz w:val="20"/>
          <w:szCs w:val="20"/>
          <w:lang w:bidi="ar-SA"/>
        </w:rPr>
        <w:t xml:space="preserve"> ensure that materials are stored securely at all times</w:t>
      </w:r>
    </w:p>
    <w:p w14:paraId="7C8E69FF" w14:textId="7F449A21" w:rsid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requirements for legacy specification tasks and new specification tasks are distinguished between</w:t>
      </w:r>
    </w:p>
    <w:p w14:paraId="05D9EB2A" w14:textId="77777777" w:rsidR="00531C5E" w:rsidRPr="009A03DF"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0F31200B" w14:textId="035C35D5" w:rsidR="007B3671" w:rsidRPr="009A03DF" w:rsidRDefault="007B3671" w:rsidP="00531C5E">
      <w:pPr>
        <w:pStyle w:val="Heading1"/>
      </w:pPr>
      <w:bookmarkStart w:id="17" w:name="_Toc527409719"/>
      <w:r w:rsidRPr="009A03DF">
        <w:t>Task taking</w:t>
      </w:r>
      <w:r w:rsidR="0078749D">
        <w:t xml:space="preserve"> - </w:t>
      </w:r>
      <w:r w:rsidRPr="009A03DF">
        <w:t>Supervision</w:t>
      </w:r>
      <w:r w:rsidR="009A03DF" w:rsidRPr="009A03DF">
        <w:t xml:space="preserve"> - </w:t>
      </w:r>
      <w:r w:rsidRPr="009A03DF">
        <w:t>Subject teacher</w:t>
      </w:r>
      <w:bookmarkEnd w:id="17"/>
    </w:p>
    <w:p w14:paraId="6AA7077B"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Checks the awarding body’s subject-specific requirements ensuring candidates take tasks under the required conditions and supervision arrangements</w:t>
      </w:r>
    </w:p>
    <w:p w14:paraId="24D6F072"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there is </w:t>
      </w:r>
      <w:proofErr w:type="gramStart"/>
      <w:r w:rsidRPr="007B3671">
        <w:rPr>
          <w:rFonts w:ascii="Open Sans" w:eastAsiaTheme="minorEastAsia" w:hAnsi="Open Sans" w:cs="Open Sans"/>
          <w:sz w:val="20"/>
          <w:szCs w:val="20"/>
          <w:lang w:bidi="ar-SA"/>
        </w:rPr>
        <w:t>sufficient</w:t>
      </w:r>
      <w:proofErr w:type="gramEnd"/>
      <w:r w:rsidRPr="007B3671">
        <w:rPr>
          <w:rFonts w:ascii="Open Sans" w:eastAsiaTheme="minorEastAsia" w:hAnsi="Open Sans" w:cs="Open Sans"/>
          <w:sz w:val="20"/>
          <w:szCs w:val="20"/>
          <w:lang w:bidi="ar-SA"/>
        </w:rPr>
        <w:t xml:space="preserve"> supervision to enable the work of a candidate to be authenticated </w:t>
      </w:r>
    </w:p>
    <w:p w14:paraId="64D31B6E"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there is </w:t>
      </w:r>
      <w:proofErr w:type="gramStart"/>
      <w:r w:rsidRPr="007B3671">
        <w:rPr>
          <w:rFonts w:ascii="Open Sans" w:eastAsiaTheme="minorEastAsia" w:hAnsi="Open Sans" w:cs="Open Sans"/>
          <w:sz w:val="20"/>
          <w:szCs w:val="20"/>
          <w:lang w:bidi="ar-SA"/>
        </w:rPr>
        <w:t>sufficient</w:t>
      </w:r>
      <w:proofErr w:type="gramEnd"/>
      <w:r w:rsidRPr="007B3671">
        <w:rPr>
          <w:rFonts w:ascii="Open Sans" w:eastAsiaTheme="minorEastAsia" w:hAnsi="Open Sans" w:cs="Open Sans"/>
          <w:sz w:val="20"/>
          <w:szCs w:val="20"/>
          <w:lang w:bidi="ar-SA"/>
        </w:rPr>
        <w:t xml:space="preserve"> supervision to ensure the work a candidate submits is their own</w:t>
      </w:r>
    </w:p>
    <w:p w14:paraId="11D038E2"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candidates may work in groups, keeps a record of each candidate’s contribution</w:t>
      </w:r>
    </w:p>
    <w:p w14:paraId="7C22FB7B"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candidates are aware of the JCQ documents </w:t>
      </w:r>
      <w:hyperlink r:id="rId12" w:history="1">
        <w:r w:rsidRPr="007B3671">
          <w:rPr>
            <w:rFonts w:ascii="Open Sans" w:eastAsiaTheme="minorEastAsia" w:hAnsi="Open Sans" w:cs="Open Sans"/>
            <w:i/>
            <w:color w:val="0000FF" w:themeColor="hyperlink"/>
            <w:sz w:val="20"/>
            <w:szCs w:val="20"/>
            <w:u w:val="single"/>
            <w:lang w:bidi="ar-SA"/>
          </w:rPr>
          <w:t>Information for candidates - non-examination assessments</w:t>
        </w:r>
      </w:hyperlink>
      <w:r w:rsidRPr="007B3671">
        <w:rPr>
          <w:rFonts w:ascii="Open Sans" w:eastAsiaTheme="minorEastAsia" w:hAnsi="Open Sans" w:cs="Open Sans"/>
          <w:sz w:val="20"/>
          <w:szCs w:val="20"/>
          <w:lang w:bidi="ar-SA"/>
        </w:rPr>
        <w:t xml:space="preserve"> and </w:t>
      </w:r>
      <w:hyperlink r:id="rId13" w:history="1">
        <w:r w:rsidRPr="007B3671">
          <w:rPr>
            <w:rFonts w:ascii="Open Sans" w:eastAsia="Calibri" w:hAnsi="Open Sans" w:cs="Open Sans"/>
            <w:i/>
            <w:color w:val="0000FF" w:themeColor="hyperlink"/>
            <w:sz w:val="20"/>
            <w:szCs w:val="20"/>
            <w:u w:val="single"/>
            <w:lang w:val="en-US" w:eastAsia="en-US" w:bidi="ar-SA"/>
          </w:rPr>
          <w:t>Information for candidates - Social Media</w:t>
        </w:r>
      </w:hyperlink>
    </w:p>
    <w:p w14:paraId="6516A587"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 xml:space="preserve">Ensure candidates understand and comply with the regulations in relevant JCQ documents </w:t>
      </w:r>
      <w:r w:rsidRPr="007B3671">
        <w:rPr>
          <w:rFonts w:ascii="Open Sans" w:eastAsiaTheme="minorEastAsia" w:hAnsi="Open Sans" w:cs="Open Sans"/>
          <w:i/>
          <w:sz w:val="20"/>
          <w:szCs w:val="20"/>
          <w:lang w:bidi="ar-SA"/>
        </w:rPr>
        <w:t>Information for candidates</w:t>
      </w:r>
    </w:p>
    <w:p w14:paraId="0D4EF2F5" w14:textId="77777777" w:rsidR="009A03DF" w:rsidRDefault="009A03DF" w:rsidP="007B3671">
      <w:pPr>
        <w:keepNext/>
        <w:widowControl/>
        <w:autoSpaceDE/>
        <w:autoSpaceDN/>
        <w:spacing w:line="276" w:lineRule="auto"/>
        <w:outlineLvl w:val="0"/>
        <w:rPr>
          <w:rFonts w:ascii="Open Sans" w:eastAsia="Times New Roman" w:hAnsi="Open Sans" w:cs="Open Sans"/>
          <w:b/>
          <w:color w:val="003399"/>
          <w:sz w:val="20"/>
          <w:szCs w:val="20"/>
          <w:lang w:bidi="ar-SA"/>
        </w:rPr>
      </w:pPr>
    </w:p>
    <w:p w14:paraId="12952BD3" w14:textId="3DDFBFAE" w:rsidR="007B3671" w:rsidRPr="007B3671" w:rsidRDefault="007B3671" w:rsidP="00531C5E">
      <w:pPr>
        <w:pStyle w:val="Heading1"/>
        <w:rPr>
          <w:rFonts w:eastAsiaTheme="minorEastAsia"/>
        </w:rPr>
      </w:pPr>
      <w:bookmarkStart w:id="18" w:name="_Toc527409720"/>
      <w:r w:rsidRPr="007B3671">
        <w:t>Advice and feedback</w:t>
      </w:r>
      <w:r w:rsidR="009A03DF">
        <w:t xml:space="preserve"> - </w:t>
      </w:r>
      <w:r w:rsidRPr="007B3671">
        <w:rPr>
          <w:rFonts w:eastAsiaTheme="minorEastAsia"/>
        </w:rPr>
        <w:t>Subject teacher</w:t>
      </w:r>
      <w:bookmarkEnd w:id="18"/>
    </w:p>
    <w:p w14:paraId="7FBF079A"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As relevant to the subject/component, advises candidates on relevant aspects before candidates begin working on a task</w:t>
      </w:r>
    </w:p>
    <w:p w14:paraId="5E93A9DC"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When reviewing candidates’ work, unless prohibited by the specification, provides oral and written advice at a general level to candidates</w:t>
      </w:r>
    </w:p>
    <w:p w14:paraId="61E85422"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Allow candidates to revise and re-draft work after advice has been given at a general level</w:t>
      </w:r>
    </w:p>
    <w:p w14:paraId="28F075D1"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Records any assistance given beyond general advice and take it into account in the marking or submit it to the external examiner</w:t>
      </w:r>
    </w:p>
    <w:p w14:paraId="2BE4A81F"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when work has been assessed, candidates are not allowed to revise it</w:t>
      </w:r>
    </w:p>
    <w:p w14:paraId="056CD043" w14:textId="77777777" w:rsidR="009A03DF" w:rsidRDefault="009A03DF">
      <w:pPr>
        <w:rPr>
          <w:rFonts w:ascii="Open Sans" w:eastAsia="Times New Roman" w:hAnsi="Open Sans" w:cs="Open Sans"/>
          <w:b/>
          <w:color w:val="003399"/>
          <w:sz w:val="20"/>
          <w:szCs w:val="20"/>
          <w:lang w:bidi="ar-SA"/>
        </w:rPr>
      </w:pPr>
      <w:r>
        <w:rPr>
          <w:rFonts w:ascii="Open Sans" w:eastAsia="Times New Roman" w:hAnsi="Open Sans" w:cs="Open Sans"/>
          <w:b/>
          <w:color w:val="003399"/>
          <w:sz w:val="20"/>
          <w:szCs w:val="20"/>
          <w:lang w:bidi="ar-SA"/>
        </w:rPr>
        <w:br w:type="page"/>
      </w:r>
    </w:p>
    <w:p w14:paraId="251B418C" w14:textId="2022FA0C" w:rsidR="007B3671" w:rsidRPr="009A03DF" w:rsidRDefault="007B3671" w:rsidP="00531C5E">
      <w:pPr>
        <w:pStyle w:val="Heading1"/>
      </w:pPr>
      <w:bookmarkStart w:id="19" w:name="_Toc527409721"/>
      <w:r w:rsidRPr="009A03DF">
        <w:lastRenderedPageBreak/>
        <w:t>Resources</w:t>
      </w:r>
      <w:r w:rsidR="009A03DF" w:rsidRPr="009A03DF">
        <w:t xml:space="preserve"> - </w:t>
      </w:r>
      <w:r w:rsidRPr="009A03DF">
        <w:t>Subject teacher</w:t>
      </w:r>
      <w:bookmarkEnd w:id="19"/>
    </w:p>
    <w:p w14:paraId="21AE4EEF"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Refers to the awarding body’s specification and/or associated documentation to determine if candidates have restricted/unrestricted access to resources when planning and researching their tasks</w:t>
      </w:r>
    </w:p>
    <w:p w14:paraId="3716EDB5"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conditions for any formally supervised sessions are known and put in place</w:t>
      </w:r>
    </w:p>
    <w:p w14:paraId="05AA0C27"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conditions for any formally supervised sessions are understood and followed by candidates</w:t>
      </w:r>
    </w:p>
    <w:p w14:paraId="67A0EE03"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candidates understand that they are not allowed to introduce improved notes or new resources between formally supervised sessions</w:t>
      </w:r>
    </w:p>
    <w:p w14:paraId="1ED7A76E" w14:textId="4E6AF6A4" w:rsidR="0078749D" w:rsidRPr="00531C5E" w:rsidRDefault="007B3671" w:rsidP="004621A2">
      <w:pPr>
        <w:widowControl/>
        <w:numPr>
          <w:ilvl w:val="0"/>
          <w:numId w:val="1"/>
        </w:numPr>
        <w:autoSpaceDE/>
        <w:autoSpaceDN/>
        <w:spacing w:after="80" w:line="276" w:lineRule="auto"/>
        <w:contextualSpacing/>
      </w:pPr>
      <w:r w:rsidRPr="00531C5E">
        <w:rPr>
          <w:rFonts w:ascii="Open Sans" w:eastAsiaTheme="minorEastAsia" w:hAnsi="Open Sans" w:cs="Open Sans"/>
          <w:sz w:val="20"/>
          <w:szCs w:val="20"/>
          <w:lang w:bidi="ar-SA"/>
        </w:rPr>
        <w:t>Ensures that where appropriate to include references, candidates keep a detailed record of their own research, planning, resources etc.</w:t>
      </w:r>
    </w:p>
    <w:p w14:paraId="7884D2C2" w14:textId="77777777" w:rsidR="00531C5E" w:rsidRPr="0078749D" w:rsidRDefault="00531C5E" w:rsidP="00531C5E">
      <w:pPr>
        <w:widowControl/>
        <w:autoSpaceDE/>
        <w:autoSpaceDN/>
        <w:spacing w:after="80" w:line="276" w:lineRule="auto"/>
        <w:ind w:left="720"/>
        <w:contextualSpacing/>
      </w:pPr>
    </w:p>
    <w:p w14:paraId="52A04B0F" w14:textId="60280EB1" w:rsidR="007B3671" w:rsidRPr="007B3671" w:rsidRDefault="007B3671" w:rsidP="00531C5E">
      <w:pPr>
        <w:pStyle w:val="Heading1"/>
      </w:pPr>
      <w:bookmarkStart w:id="20" w:name="_Toc527409722"/>
      <w:r w:rsidRPr="007B3671">
        <w:t>Word and time limits</w:t>
      </w:r>
      <w:r w:rsidR="0078749D">
        <w:t xml:space="preserve"> - </w:t>
      </w:r>
      <w:r w:rsidRPr="007B3671">
        <w:t>Subject teacher</w:t>
      </w:r>
      <w:bookmarkEnd w:id="20"/>
    </w:p>
    <w:p w14:paraId="6A6C51C4"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Refers to the awarding body’s specification to determine where word and time limits apply/are mandatory</w:t>
      </w:r>
    </w:p>
    <w:p w14:paraId="55734374" w14:textId="77777777" w:rsidR="0078749D" w:rsidRDefault="0078749D" w:rsidP="007B3671">
      <w:pPr>
        <w:keepNext/>
        <w:widowControl/>
        <w:autoSpaceDE/>
        <w:autoSpaceDN/>
        <w:spacing w:line="276" w:lineRule="auto"/>
        <w:outlineLvl w:val="0"/>
        <w:rPr>
          <w:rFonts w:ascii="Open Sans" w:eastAsia="Times New Roman" w:hAnsi="Open Sans" w:cs="Open Sans"/>
          <w:b/>
          <w:color w:val="003399"/>
          <w:sz w:val="20"/>
          <w:szCs w:val="20"/>
          <w:lang w:bidi="ar-SA"/>
        </w:rPr>
      </w:pPr>
    </w:p>
    <w:p w14:paraId="395C847D" w14:textId="2DEC34F4" w:rsidR="007B3671" w:rsidRPr="007B3671" w:rsidRDefault="007B3671" w:rsidP="00531C5E">
      <w:pPr>
        <w:pStyle w:val="Heading1"/>
        <w:rPr>
          <w:rFonts w:eastAsiaTheme="minorEastAsia"/>
        </w:rPr>
      </w:pPr>
      <w:bookmarkStart w:id="21" w:name="_Toc527409723"/>
      <w:r w:rsidRPr="007B3671">
        <w:t>Collaboration and group work</w:t>
      </w:r>
      <w:r w:rsidR="0078749D">
        <w:t xml:space="preserve"> -</w:t>
      </w:r>
      <w:r w:rsidRPr="007B3671">
        <w:rPr>
          <w:rFonts w:eastAsiaTheme="minorEastAsia"/>
        </w:rPr>
        <w:t>Subject teacher</w:t>
      </w:r>
      <w:bookmarkEnd w:id="21"/>
    </w:p>
    <w:p w14:paraId="2D538368"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Unless stated otherwise in the awarding body’s specification, and where appropriate, allows candidates to collaborate when carrying out research and preparatory work</w:t>
      </w:r>
    </w:p>
    <w:p w14:paraId="77E4F802"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that it is possible to attribute assessable outcomes to individual candidates</w:t>
      </w:r>
    </w:p>
    <w:p w14:paraId="260B4CA7"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that where an assignment requires written work to be produced, each candidate writes up their own account of the assignment</w:t>
      </w:r>
    </w:p>
    <w:p w14:paraId="1A887A1D"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Assesses the work of each candidate individually</w:t>
      </w:r>
    </w:p>
    <w:p w14:paraId="0E59F9DA" w14:textId="77777777" w:rsidR="0078749D" w:rsidRDefault="0078749D" w:rsidP="007B3671">
      <w:pPr>
        <w:keepNext/>
        <w:widowControl/>
        <w:autoSpaceDE/>
        <w:autoSpaceDN/>
        <w:spacing w:line="276" w:lineRule="auto"/>
        <w:outlineLvl w:val="0"/>
        <w:rPr>
          <w:rFonts w:ascii="Open Sans" w:eastAsia="Times New Roman" w:hAnsi="Open Sans" w:cs="Open Sans"/>
          <w:b/>
          <w:color w:val="003399"/>
          <w:sz w:val="20"/>
          <w:szCs w:val="20"/>
          <w:lang w:bidi="ar-SA"/>
        </w:rPr>
      </w:pPr>
    </w:p>
    <w:p w14:paraId="151B0C72" w14:textId="366FE267" w:rsidR="007B3671" w:rsidRPr="007B3671" w:rsidRDefault="007B3671" w:rsidP="00531C5E">
      <w:pPr>
        <w:pStyle w:val="Heading1"/>
        <w:rPr>
          <w:rFonts w:eastAsiaTheme="minorEastAsia"/>
        </w:rPr>
      </w:pPr>
      <w:bookmarkStart w:id="22" w:name="_Toc527409724"/>
      <w:r w:rsidRPr="007B3671">
        <w:t>Authentication procedures</w:t>
      </w:r>
      <w:r w:rsidR="0078749D">
        <w:t xml:space="preserve"> - </w:t>
      </w:r>
      <w:r w:rsidRPr="007B3671">
        <w:rPr>
          <w:rFonts w:eastAsiaTheme="minorEastAsia"/>
        </w:rPr>
        <w:t>Subject teacher</w:t>
      </w:r>
      <w:bookmarkEnd w:id="22"/>
    </w:p>
    <w:p w14:paraId="49B933A7"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required by the awarding body’s specification</w:t>
      </w:r>
    </w:p>
    <w:p w14:paraId="60FF6286" w14:textId="77777777" w:rsidR="007B3671" w:rsidRPr="007B3671" w:rsidRDefault="007B3671" w:rsidP="004621A2">
      <w:pPr>
        <w:widowControl/>
        <w:numPr>
          <w:ilvl w:val="1"/>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candidates sign a declaration confirming the work they submit for final assessment is their own unaided work</w:t>
      </w:r>
    </w:p>
    <w:p w14:paraId="40739089" w14:textId="77777777" w:rsidR="007B3671" w:rsidRPr="007B3671" w:rsidRDefault="007B3671" w:rsidP="004621A2">
      <w:pPr>
        <w:widowControl/>
        <w:numPr>
          <w:ilvl w:val="1"/>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signs the teacher declaration of authentication confirming the requirements have been met</w:t>
      </w:r>
    </w:p>
    <w:p w14:paraId="2C7CBA27"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Keeps signed candidate declarations on file until the deadline for enquiries about results has passed or until any appeal, malpractice or other results enquiry has been completed, whichever is later </w:t>
      </w:r>
    </w:p>
    <w:p w14:paraId="47FE309A"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signed candidate declarations where these may be requested by a JCQ Centre Inspector</w:t>
      </w:r>
    </w:p>
    <w:p w14:paraId="7D9B53E4" w14:textId="6D9E4302" w:rsidR="0078749D"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Where there may be doubt about the authenticity of the work of a candidate or if malpractice is suspected, follows the authentication procedures and malpractice information in </w:t>
      </w:r>
      <w:hyperlink r:id="rId14" w:history="1">
        <w:r w:rsidRPr="007B3671">
          <w:rPr>
            <w:rFonts w:ascii="Open Sans" w:eastAsiaTheme="minorEastAsia" w:hAnsi="Open Sans" w:cs="Open Sans"/>
            <w:i/>
            <w:color w:val="0000FF" w:themeColor="hyperlink"/>
            <w:sz w:val="20"/>
            <w:szCs w:val="20"/>
            <w:u w:val="single"/>
            <w:lang w:bidi="ar-SA"/>
          </w:rPr>
          <w:t>NEA</w:t>
        </w:r>
      </w:hyperlink>
      <w:r w:rsidRPr="007B3671">
        <w:rPr>
          <w:rFonts w:ascii="Open Sans" w:eastAsiaTheme="minorEastAsia" w:hAnsi="Open Sans" w:cs="Open Sans"/>
          <w:sz w:val="20"/>
          <w:szCs w:val="20"/>
          <w:lang w:bidi="ar-SA"/>
        </w:rPr>
        <w:t xml:space="preserve"> and informs the exams officer </w:t>
      </w:r>
    </w:p>
    <w:p w14:paraId="6B7D98C3" w14:textId="77777777" w:rsidR="0078749D" w:rsidRDefault="0078749D">
      <w:pPr>
        <w:rPr>
          <w:rFonts w:ascii="Open Sans" w:eastAsiaTheme="minorEastAsia" w:hAnsi="Open Sans" w:cs="Open Sans"/>
          <w:sz w:val="20"/>
          <w:szCs w:val="20"/>
          <w:lang w:bidi="ar-SA"/>
        </w:rPr>
      </w:pPr>
      <w:r>
        <w:rPr>
          <w:rFonts w:ascii="Open Sans" w:eastAsiaTheme="minorEastAsia" w:hAnsi="Open Sans" w:cs="Open Sans"/>
          <w:sz w:val="20"/>
          <w:szCs w:val="20"/>
          <w:lang w:bidi="ar-SA"/>
        </w:rPr>
        <w:br w:type="page"/>
      </w:r>
    </w:p>
    <w:p w14:paraId="32B6FB46" w14:textId="4CDD9651" w:rsidR="007B3671" w:rsidRPr="0078749D" w:rsidRDefault="007B3671" w:rsidP="00531C5E">
      <w:pPr>
        <w:pStyle w:val="Heading1"/>
      </w:pPr>
      <w:bookmarkStart w:id="23" w:name="_Toc527409725"/>
      <w:r w:rsidRPr="0078749D">
        <w:lastRenderedPageBreak/>
        <w:t>Presentation of work</w:t>
      </w:r>
      <w:r w:rsidR="0078749D" w:rsidRPr="0078749D">
        <w:t xml:space="preserve"> - </w:t>
      </w:r>
      <w:r w:rsidRPr="0078749D">
        <w:t>Subject teacher</w:t>
      </w:r>
      <w:bookmarkEnd w:id="23"/>
    </w:p>
    <w:p w14:paraId="30D27D81"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Instructs candidates to present work as detailed in </w:t>
      </w:r>
      <w:hyperlink r:id="rId15" w:history="1">
        <w:r w:rsidRPr="007B3671">
          <w:rPr>
            <w:rFonts w:ascii="Open Sans" w:eastAsiaTheme="minorEastAsia" w:hAnsi="Open Sans" w:cs="Open Sans"/>
            <w:i/>
            <w:color w:val="0000FF" w:themeColor="hyperlink"/>
            <w:sz w:val="20"/>
            <w:szCs w:val="20"/>
            <w:u w:val="single"/>
            <w:lang w:bidi="ar-SA"/>
          </w:rPr>
          <w:t>NEA</w:t>
        </w:r>
      </w:hyperlink>
      <w:r w:rsidRPr="007B3671">
        <w:rPr>
          <w:rFonts w:ascii="Open Sans" w:eastAsiaTheme="minorEastAsia" w:hAnsi="Open Sans" w:cs="Open Sans"/>
          <w:sz w:val="20"/>
          <w:szCs w:val="20"/>
          <w:lang w:bidi="ar-SA"/>
        </w:rPr>
        <w:t xml:space="preserve"> unless the awarding body’s specification gives different subject-specific instructions</w:t>
      </w:r>
    </w:p>
    <w:p w14:paraId="162585DF"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Instructs candidates to add their candidate number, centre number and the component code of the assessment as a header/footer on each page of their work</w:t>
      </w:r>
    </w:p>
    <w:p w14:paraId="0748F0A9" w14:textId="77777777" w:rsidR="0078749D" w:rsidRDefault="0078749D" w:rsidP="007B3671">
      <w:pPr>
        <w:keepNext/>
        <w:widowControl/>
        <w:autoSpaceDE/>
        <w:autoSpaceDN/>
        <w:spacing w:line="276" w:lineRule="auto"/>
        <w:outlineLvl w:val="0"/>
        <w:rPr>
          <w:rFonts w:ascii="Open Sans" w:eastAsia="Times New Roman" w:hAnsi="Open Sans" w:cs="Open Sans"/>
          <w:b/>
          <w:color w:val="003399"/>
          <w:sz w:val="20"/>
          <w:szCs w:val="20"/>
          <w:lang w:bidi="ar-SA"/>
        </w:rPr>
      </w:pPr>
    </w:p>
    <w:p w14:paraId="282E1B3A" w14:textId="2189863D" w:rsidR="007B3671" w:rsidRDefault="007B3671" w:rsidP="00531C5E">
      <w:pPr>
        <w:pStyle w:val="Heading1"/>
        <w:rPr>
          <w:rFonts w:eastAsiaTheme="minorEastAsia"/>
        </w:rPr>
      </w:pPr>
      <w:bookmarkStart w:id="24" w:name="_Toc527409726"/>
      <w:r w:rsidRPr="007B3671">
        <w:t>Keeping materials secure</w:t>
      </w:r>
      <w:r w:rsidR="0078749D">
        <w:t xml:space="preserve"> - </w:t>
      </w:r>
      <w:r w:rsidRPr="007B3671">
        <w:rPr>
          <w:rFonts w:eastAsiaTheme="minorEastAsia"/>
        </w:rPr>
        <w:t>Subject teacher</w:t>
      </w:r>
      <w:bookmarkEnd w:id="24"/>
    </w:p>
    <w:p w14:paraId="0BD741DC"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When work is being undertaken by candidates under formal supervision, ensures work is securely stored between sessions (if more than one session)</w:t>
      </w:r>
    </w:p>
    <w:p w14:paraId="5C065AD4"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When work is submitted by candidates for final assessment, ensures work is securely stored </w:t>
      </w:r>
    </w:p>
    <w:p w14:paraId="7AD762E9"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Secure storage instructions are followed</w:t>
      </w:r>
    </w:p>
    <w:p w14:paraId="33FA7410"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Takes sensible precautions when work is taken home for marking</w:t>
      </w:r>
    </w:p>
    <w:p w14:paraId="2A43678D"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 xml:space="preserve">Stores internally assessed work, including the sample returned after awarding body moderation, securely until the closing date for enquiries about results or until the outcome of an enquiry or any subsequent appeal has been conveyed to the </w:t>
      </w:r>
      <w:proofErr w:type="spellStart"/>
      <w:r w:rsidRPr="007B3671">
        <w:rPr>
          <w:rFonts w:ascii="Open Sans" w:eastAsia="Calibri" w:hAnsi="Open Sans" w:cs="Open Sans"/>
          <w:sz w:val="20"/>
          <w:szCs w:val="20"/>
          <w:lang w:val="en-US" w:eastAsia="en-US" w:bidi="ar-SA"/>
        </w:rPr>
        <w:t>centre</w:t>
      </w:r>
      <w:proofErr w:type="spellEnd"/>
    </w:p>
    <w:p w14:paraId="76E8489D"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proofErr w:type="gramStart"/>
      <w:r w:rsidRPr="007B3671">
        <w:rPr>
          <w:rFonts w:ascii="Open Sans" w:eastAsia="Calibri" w:hAnsi="Open Sans" w:cs="Open Sans"/>
          <w:sz w:val="20"/>
          <w:szCs w:val="20"/>
          <w:lang w:val="en-US" w:eastAsia="en-US" w:bidi="ar-SA"/>
        </w:rPr>
        <w:t>Reminds candidates of the need to keep their own work secure at all times</w:t>
      </w:r>
      <w:proofErr w:type="gramEnd"/>
      <w:r w:rsidRPr="007B3671">
        <w:rPr>
          <w:rFonts w:ascii="Open Sans" w:eastAsia="Calibri" w:hAnsi="Open Sans" w:cs="Open Sans"/>
          <w:sz w:val="20"/>
          <w:szCs w:val="20"/>
          <w:lang w:val="en-US" w:eastAsia="en-US" w:bidi="ar-SA"/>
        </w:rPr>
        <w:t xml:space="preserve"> and not share completed or partially completed work on-line, on social media or through any other means </w:t>
      </w:r>
    </w:p>
    <w:p w14:paraId="4836984F" w14:textId="77777777" w:rsidR="007B3671" w:rsidRPr="007B3671"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Liaises with the IT Manager to ensure that appropriate arrangements are in place to restrict access between sessions to candidates’ work where work is stored electronically</w:t>
      </w:r>
    </w:p>
    <w:p w14:paraId="717DF07A" w14:textId="77777777" w:rsidR="007B3671" w:rsidRPr="007B3671" w:rsidRDefault="007B3671" w:rsidP="00531C5E">
      <w:pPr>
        <w:pStyle w:val="Heading1"/>
      </w:pPr>
      <w:bookmarkStart w:id="25" w:name="_Toc527409727"/>
      <w:r w:rsidRPr="007B3671">
        <w:t>IT Manager</w:t>
      </w:r>
      <w:bookmarkEnd w:id="25"/>
    </w:p>
    <w:p w14:paraId="077F7A1A" w14:textId="543DD566" w:rsidR="007B3671" w:rsidRPr="00531C5E" w:rsidRDefault="007B3671" w:rsidP="004621A2">
      <w:pPr>
        <w:widowControl/>
        <w:numPr>
          <w:ilvl w:val="0"/>
          <w:numId w:val="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appropriate arrangements </w:t>
      </w:r>
      <w:r w:rsidRPr="007B3671">
        <w:rPr>
          <w:rFonts w:ascii="Open Sans" w:eastAsia="Calibri" w:hAnsi="Open Sans" w:cs="Open Sans"/>
          <w:sz w:val="20"/>
          <w:szCs w:val="20"/>
          <w:lang w:val="en-US" w:eastAsia="en-US" w:bidi="ar-SA"/>
        </w:rPr>
        <w:t>are in place to restrict access between sessions to candidates’ work where work is stored electronically</w:t>
      </w:r>
    </w:p>
    <w:p w14:paraId="63308205"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407BDBA3" w14:textId="77777777" w:rsidR="007B3671" w:rsidRPr="007B3671" w:rsidRDefault="007B3671" w:rsidP="00531C5E">
      <w:pPr>
        <w:pStyle w:val="Heading1"/>
      </w:pPr>
      <w:bookmarkStart w:id="26" w:name="_Toc527409728"/>
      <w:r w:rsidRPr="007B3671">
        <w:t>Task marking – externally assessed components</w:t>
      </w:r>
      <w:bookmarkEnd w:id="26"/>
    </w:p>
    <w:p w14:paraId="6AA5CBC9" w14:textId="77777777" w:rsidR="007B3671" w:rsidRPr="00531C5E" w:rsidRDefault="007B3671" w:rsidP="00531C5E">
      <w:pPr>
        <w:pStyle w:val="Heading1"/>
      </w:pPr>
      <w:bookmarkStart w:id="27" w:name="_Toc527409729"/>
      <w:r w:rsidRPr="00531C5E">
        <w:t>Conduct of externally assessed work</w:t>
      </w:r>
      <w:bookmarkEnd w:id="27"/>
    </w:p>
    <w:p w14:paraId="7587DA79" w14:textId="0ACBB35A"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77D548D8" w14:textId="77777777" w:rsidR="007B3671" w:rsidRPr="007B3671" w:rsidRDefault="007B3671" w:rsidP="004621A2">
      <w:pPr>
        <w:widowControl/>
        <w:numPr>
          <w:ilvl w:val="0"/>
          <w:numId w:val="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Liaises with the EO regarding arrangements for the conduct of any externally assessed non-examination component of a specification </w:t>
      </w:r>
    </w:p>
    <w:p w14:paraId="4C586E18" w14:textId="77777777" w:rsidR="007B3671" w:rsidRPr="007B3671" w:rsidRDefault="007B3671" w:rsidP="004621A2">
      <w:pPr>
        <w:widowControl/>
        <w:numPr>
          <w:ilvl w:val="0"/>
          <w:numId w:val="6"/>
        </w:numPr>
        <w:autoSpaceDE/>
        <w:autoSpaceDN/>
        <w:spacing w:before="120" w:after="80" w:line="276" w:lineRule="auto"/>
        <w:contextualSpacing/>
        <w:rPr>
          <w:rFonts w:ascii="Open Sans" w:eastAsiaTheme="minorEastAsia" w:hAnsi="Open Sans" w:cs="Open Sans"/>
          <w:b/>
          <w:sz w:val="20"/>
          <w:szCs w:val="20"/>
          <w:lang w:bidi="ar-SA"/>
        </w:rPr>
      </w:pPr>
      <w:r w:rsidRPr="007B3671">
        <w:rPr>
          <w:rFonts w:ascii="Open Sans" w:eastAsiaTheme="minorEastAsia" w:hAnsi="Open Sans" w:cs="Open Sans"/>
          <w:sz w:val="20"/>
          <w:szCs w:val="20"/>
          <w:lang w:bidi="ar-SA"/>
        </w:rPr>
        <w:t>Liaises with the Visiting Examiner where this may be applicable to any externally assessed component</w:t>
      </w:r>
    </w:p>
    <w:p w14:paraId="778470A6"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2EE279A8" w14:textId="77777777" w:rsidR="007B3671" w:rsidRPr="007B3671" w:rsidRDefault="007B3671" w:rsidP="004621A2">
      <w:pPr>
        <w:widowControl/>
        <w:numPr>
          <w:ilvl w:val="0"/>
          <w:numId w:val="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Arranges timetabling, rooming and invigilation where this is applicable to any externally assessed non-examination component of a specification</w:t>
      </w:r>
    </w:p>
    <w:p w14:paraId="4161E47E" w14:textId="77777777" w:rsidR="007B3671" w:rsidRPr="007B3671" w:rsidRDefault="007B3671" w:rsidP="004621A2">
      <w:pPr>
        <w:widowControl/>
        <w:numPr>
          <w:ilvl w:val="0"/>
          <w:numId w:val="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Conducts the externally assessed component within the window specified by the awarding body</w:t>
      </w:r>
    </w:p>
    <w:p w14:paraId="63879408" w14:textId="4096C71D" w:rsidR="007B3671" w:rsidRDefault="007B3671" w:rsidP="004621A2">
      <w:pPr>
        <w:widowControl/>
        <w:numPr>
          <w:ilvl w:val="0"/>
          <w:numId w:val="6"/>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 xml:space="preserve">Conducts the externally assessed component according to the JCQ publication </w:t>
      </w:r>
      <w:r w:rsidRPr="007B3671">
        <w:rPr>
          <w:rFonts w:ascii="Open Sans" w:eastAsiaTheme="minorEastAsia" w:hAnsi="Open Sans" w:cs="Open Sans"/>
          <w:i/>
          <w:sz w:val="20"/>
          <w:szCs w:val="20"/>
          <w:lang w:bidi="ar-SA"/>
        </w:rPr>
        <w:t>Instructions for conducting examinations</w:t>
      </w:r>
    </w:p>
    <w:p w14:paraId="73617E7F" w14:textId="7E3EBB9A" w:rsidR="00531C5E" w:rsidRDefault="00531C5E" w:rsidP="00531C5E">
      <w:pPr>
        <w:widowControl/>
        <w:autoSpaceDE/>
        <w:autoSpaceDN/>
        <w:spacing w:after="80" w:line="276" w:lineRule="auto"/>
        <w:ind w:left="720"/>
        <w:contextualSpacing/>
        <w:rPr>
          <w:rFonts w:ascii="Open Sans" w:eastAsiaTheme="minorEastAsia" w:hAnsi="Open Sans" w:cs="Open Sans"/>
          <w:i/>
          <w:sz w:val="20"/>
          <w:szCs w:val="20"/>
          <w:lang w:bidi="ar-SA"/>
        </w:rPr>
      </w:pPr>
    </w:p>
    <w:p w14:paraId="47B011AF" w14:textId="48A34176" w:rsidR="00531C5E" w:rsidRDefault="00531C5E" w:rsidP="00531C5E">
      <w:pPr>
        <w:widowControl/>
        <w:autoSpaceDE/>
        <w:autoSpaceDN/>
        <w:spacing w:after="80" w:line="276" w:lineRule="auto"/>
        <w:ind w:left="720"/>
        <w:contextualSpacing/>
        <w:rPr>
          <w:rFonts w:ascii="Open Sans" w:eastAsiaTheme="minorEastAsia" w:hAnsi="Open Sans" w:cs="Open Sans"/>
          <w:i/>
          <w:sz w:val="20"/>
          <w:szCs w:val="20"/>
          <w:lang w:bidi="ar-SA"/>
        </w:rPr>
      </w:pPr>
    </w:p>
    <w:p w14:paraId="3A13325F" w14:textId="2B925268" w:rsidR="00531C5E" w:rsidRDefault="00531C5E" w:rsidP="00531C5E">
      <w:pPr>
        <w:widowControl/>
        <w:autoSpaceDE/>
        <w:autoSpaceDN/>
        <w:spacing w:after="80" w:line="276" w:lineRule="auto"/>
        <w:ind w:left="720"/>
        <w:contextualSpacing/>
        <w:rPr>
          <w:rFonts w:ascii="Open Sans" w:eastAsiaTheme="minorEastAsia" w:hAnsi="Open Sans" w:cs="Open Sans"/>
          <w:i/>
          <w:sz w:val="20"/>
          <w:szCs w:val="20"/>
          <w:lang w:bidi="ar-SA"/>
        </w:rPr>
      </w:pPr>
    </w:p>
    <w:p w14:paraId="277017D4" w14:textId="6AFE4841" w:rsidR="00531C5E" w:rsidRDefault="00531C5E" w:rsidP="00531C5E">
      <w:pPr>
        <w:widowControl/>
        <w:autoSpaceDE/>
        <w:autoSpaceDN/>
        <w:spacing w:after="80" w:line="276" w:lineRule="auto"/>
        <w:ind w:left="720"/>
        <w:contextualSpacing/>
        <w:rPr>
          <w:rFonts w:ascii="Open Sans" w:eastAsiaTheme="minorEastAsia" w:hAnsi="Open Sans" w:cs="Open Sans"/>
          <w:i/>
          <w:sz w:val="20"/>
          <w:szCs w:val="20"/>
          <w:lang w:bidi="ar-SA"/>
        </w:rPr>
      </w:pPr>
    </w:p>
    <w:p w14:paraId="3826E72A" w14:textId="33620E39" w:rsidR="00531C5E" w:rsidRDefault="00531C5E" w:rsidP="00531C5E">
      <w:pPr>
        <w:widowControl/>
        <w:autoSpaceDE/>
        <w:autoSpaceDN/>
        <w:spacing w:after="80" w:line="276" w:lineRule="auto"/>
        <w:ind w:left="720"/>
        <w:contextualSpacing/>
        <w:rPr>
          <w:rFonts w:ascii="Open Sans" w:eastAsiaTheme="minorEastAsia" w:hAnsi="Open Sans" w:cs="Open Sans"/>
          <w:i/>
          <w:sz w:val="20"/>
          <w:szCs w:val="20"/>
          <w:lang w:bidi="ar-SA"/>
        </w:rPr>
      </w:pPr>
    </w:p>
    <w:p w14:paraId="53C87A3F"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i/>
          <w:sz w:val="20"/>
          <w:szCs w:val="20"/>
          <w:lang w:bidi="ar-SA"/>
        </w:rPr>
      </w:pPr>
    </w:p>
    <w:p w14:paraId="6346E413" w14:textId="77777777" w:rsidR="007B3671" w:rsidRPr="007B3671" w:rsidRDefault="007B3671" w:rsidP="00531C5E">
      <w:pPr>
        <w:pStyle w:val="Heading1"/>
      </w:pPr>
      <w:bookmarkStart w:id="28" w:name="_Toc527409730"/>
      <w:r w:rsidRPr="007B3671">
        <w:lastRenderedPageBreak/>
        <w:t>Submission of work</w:t>
      </w:r>
      <w:bookmarkEnd w:id="28"/>
    </w:p>
    <w:p w14:paraId="31A89FB2"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2D032DA2" w14:textId="77777777" w:rsidR="007B3671" w:rsidRPr="007B3671" w:rsidRDefault="007B3671" w:rsidP="004621A2">
      <w:pPr>
        <w:widowControl/>
        <w:numPr>
          <w:ilvl w:val="0"/>
          <w:numId w:val="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Provides the attendance register to a Visiting Examiner </w:t>
      </w:r>
    </w:p>
    <w:p w14:paraId="6DFA5BA4"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389AA0D5" w14:textId="77777777" w:rsidR="007B3671" w:rsidRPr="007B3671" w:rsidRDefault="007B3671" w:rsidP="004621A2">
      <w:pPr>
        <w:widowControl/>
        <w:numPr>
          <w:ilvl w:val="0"/>
          <w:numId w:val="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the attendance register to the subject teacher where the component may be assessed by a Visiting Examiner</w:t>
      </w:r>
    </w:p>
    <w:p w14:paraId="1F18E7C5" w14:textId="77777777" w:rsidR="007B3671" w:rsidRPr="007B3671" w:rsidRDefault="007B3671" w:rsidP="004621A2">
      <w:pPr>
        <w:widowControl/>
        <w:numPr>
          <w:ilvl w:val="0"/>
          <w:numId w:val="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the awarding body’s attendance register for any externally assessed component is completed correctly to show candidates who are present and any who may be absent</w:t>
      </w:r>
    </w:p>
    <w:p w14:paraId="1980229F" w14:textId="77777777" w:rsidR="007B3671" w:rsidRPr="007B3671" w:rsidRDefault="007B3671" w:rsidP="004621A2">
      <w:pPr>
        <w:widowControl/>
        <w:numPr>
          <w:ilvl w:val="0"/>
          <w:numId w:val="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candidates’ work must be despatched to an awarding body’s examiner, ensures the completed attendance register accompanies the work</w:t>
      </w:r>
    </w:p>
    <w:p w14:paraId="63BCEE20" w14:textId="77777777" w:rsidR="007B3671" w:rsidRPr="007B3671" w:rsidRDefault="007B3671" w:rsidP="004621A2">
      <w:pPr>
        <w:widowControl/>
        <w:numPr>
          <w:ilvl w:val="0"/>
          <w:numId w:val="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Keeps a copy of the attendance register until after the deadline for enquiries about results for the exam series</w:t>
      </w:r>
    </w:p>
    <w:p w14:paraId="62081C96" w14:textId="77777777" w:rsidR="007B3671" w:rsidRPr="007B3671" w:rsidRDefault="007B3671" w:rsidP="004621A2">
      <w:pPr>
        <w:widowControl/>
        <w:numPr>
          <w:ilvl w:val="0"/>
          <w:numId w:val="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Packages the work as required by the awarding body and attaches the examiner address label</w:t>
      </w:r>
    </w:p>
    <w:p w14:paraId="6C3D93F6" w14:textId="73BE5F47" w:rsidR="007B3671" w:rsidRDefault="007B3671" w:rsidP="004621A2">
      <w:pPr>
        <w:widowControl/>
        <w:numPr>
          <w:ilvl w:val="0"/>
          <w:numId w:val="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Despatches the work to the awarding body’s instructions by the required deadline </w:t>
      </w:r>
    </w:p>
    <w:p w14:paraId="695A1922"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11622CAC" w14:textId="77777777" w:rsidR="007B3671" w:rsidRPr="007B3671" w:rsidRDefault="007B3671" w:rsidP="00531C5E">
      <w:pPr>
        <w:pStyle w:val="Heading1"/>
      </w:pPr>
      <w:bookmarkStart w:id="29" w:name="_Toc527409731"/>
      <w:r w:rsidRPr="007B3671">
        <w:t>Task marking – internally assessed components</w:t>
      </w:r>
      <w:bookmarkEnd w:id="29"/>
    </w:p>
    <w:p w14:paraId="7E586FF6" w14:textId="77777777" w:rsidR="007B3671" w:rsidRPr="007B3671" w:rsidRDefault="007B3671" w:rsidP="00531C5E">
      <w:pPr>
        <w:pStyle w:val="Heading1"/>
      </w:pPr>
      <w:bookmarkStart w:id="30" w:name="_Toc527409732"/>
      <w:r w:rsidRPr="007B3671">
        <w:t>Marking and annotation</w:t>
      </w:r>
      <w:bookmarkEnd w:id="30"/>
    </w:p>
    <w:p w14:paraId="21CC3A63"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32E8B1EC" w14:textId="77777777" w:rsidR="007B3671" w:rsidRPr="007B3671" w:rsidRDefault="007B3671" w:rsidP="004621A2">
      <w:pPr>
        <w:widowControl/>
        <w:numPr>
          <w:ilvl w:val="0"/>
          <w:numId w:val="9"/>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Marks candidates’ work in accordance with the marking criteria provided by the awarding body</w:t>
      </w:r>
    </w:p>
    <w:p w14:paraId="23FE68ED" w14:textId="77777777" w:rsidR="007B3671" w:rsidRPr="007B3671" w:rsidRDefault="007B3671" w:rsidP="004621A2">
      <w:pPr>
        <w:widowControl/>
        <w:numPr>
          <w:ilvl w:val="0"/>
          <w:numId w:val="9"/>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Annotates candidates’ work as required to facilitate internal standardisation of marking and enable external moderation to check that marking is in line with the assessment criteria </w:t>
      </w:r>
    </w:p>
    <w:p w14:paraId="720C1CCB" w14:textId="77777777" w:rsidR="007B3671" w:rsidRPr="007B3671" w:rsidRDefault="007B3671" w:rsidP="004621A2">
      <w:pPr>
        <w:widowControl/>
        <w:numPr>
          <w:ilvl w:val="0"/>
          <w:numId w:val="9"/>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Informs candidates of their marks which could be subject to change by the awarding body moderation process</w:t>
      </w:r>
    </w:p>
    <w:p w14:paraId="55B989A3" w14:textId="65FB14D9" w:rsidR="007B3671" w:rsidRDefault="007B3671" w:rsidP="004621A2">
      <w:pPr>
        <w:widowControl/>
        <w:numPr>
          <w:ilvl w:val="0"/>
          <w:numId w:val="9"/>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candidates are informed in a timely manner to enable an internal appeal to be submitted by a candidate and the outcome known before final marks are submitted to the awarding body</w:t>
      </w:r>
    </w:p>
    <w:p w14:paraId="6C5BBB18"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49E20FA6" w14:textId="77777777" w:rsidR="007B3671" w:rsidRPr="007B3671" w:rsidRDefault="007B3671" w:rsidP="00531C5E">
      <w:pPr>
        <w:pStyle w:val="Heading1"/>
      </w:pPr>
      <w:bookmarkStart w:id="31" w:name="_Toc527409733"/>
      <w:r w:rsidRPr="007B3671">
        <w:t>Internal standardisation</w:t>
      </w:r>
      <w:bookmarkEnd w:id="31"/>
    </w:p>
    <w:p w14:paraId="007F408E"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Quality assurance (QA) lead/Lead internal verifier</w:t>
      </w:r>
    </w:p>
    <w:p w14:paraId="2CDC349F" w14:textId="16258800" w:rsidR="007B3671" w:rsidRDefault="007B3671" w:rsidP="004621A2">
      <w:pPr>
        <w:widowControl/>
        <w:numPr>
          <w:ilvl w:val="0"/>
          <w:numId w:val="1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that internal standardisation of marks across assessors and teaching groups takes place as required and to sequence</w:t>
      </w:r>
    </w:p>
    <w:p w14:paraId="38DF1A47"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16DB719C"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7BA23556" w14:textId="77777777" w:rsidR="007B3671" w:rsidRPr="007B3671" w:rsidRDefault="007B3671" w:rsidP="004621A2">
      <w:pPr>
        <w:widowControl/>
        <w:numPr>
          <w:ilvl w:val="0"/>
          <w:numId w:val="10"/>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Indicates on work (or cover sheet) the date of marking</w:t>
      </w:r>
    </w:p>
    <w:p w14:paraId="18E52DA0" w14:textId="61FFEB0F" w:rsidR="007B3671" w:rsidRDefault="007B3671" w:rsidP="004621A2">
      <w:pPr>
        <w:widowControl/>
        <w:numPr>
          <w:ilvl w:val="0"/>
          <w:numId w:val="10"/>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Marks to common standards</w:t>
      </w:r>
    </w:p>
    <w:p w14:paraId="31E9936A" w14:textId="68C911BD" w:rsidR="00531C5E" w:rsidRDefault="00531C5E">
      <w:pPr>
        <w:rPr>
          <w:rFonts w:ascii="Open Sans" w:eastAsiaTheme="minorEastAsia" w:hAnsi="Open Sans" w:cs="Open Sans"/>
          <w:sz w:val="20"/>
          <w:szCs w:val="20"/>
          <w:lang w:bidi="ar-SA"/>
        </w:rPr>
      </w:pPr>
      <w:r>
        <w:rPr>
          <w:rFonts w:ascii="Open Sans" w:eastAsiaTheme="minorEastAsia" w:hAnsi="Open Sans" w:cs="Open Sans"/>
          <w:sz w:val="20"/>
          <w:szCs w:val="20"/>
          <w:lang w:bidi="ar-SA"/>
        </w:rPr>
        <w:br w:type="page"/>
      </w:r>
    </w:p>
    <w:p w14:paraId="2B141B48" w14:textId="77777777" w:rsidR="007B3671" w:rsidRPr="007B3671" w:rsidRDefault="007B3671" w:rsidP="00531C5E">
      <w:pPr>
        <w:pStyle w:val="Heading1"/>
      </w:pPr>
      <w:bookmarkStart w:id="32" w:name="_Toc527409734"/>
      <w:r w:rsidRPr="007B3671">
        <w:lastRenderedPageBreak/>
        <w:t>Consortium arrangements</w:t>
      </w:r>
      <w:bookmarkEnd w:id="32"/>
    </w:p>
    <w:p w14:paraId="3D676FEC" w14:textId="59AF036F"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head/lead</w:t>
      </w:r>
    </w:p>
    <w:p w14:paraId="2A238D52" w14:textId="77777777" w:rsidR="00531C5E" w:rsidRPr="007B3671" w:rsidRDefault="00531C5E" w:rsidP="007B3671">
      <w:pPr>
        <w:widowControl/>
        <w:autoSpaceDE/>
        <w:autoSpaceDN/>
        <w:spacing w:before="120" w:line="276" w:lineRule="auto"/>
        <w:rPr>
          <w:rFonts w:ascii="Open Sans" w:eastAsiaTheme="minorEastAsia" w:hAnsi="Open Sans" w:cs="Open Sans"/>
          <w:b/>
          <w:sz w:val="20"/>
          <w:szCs w:val="20"/>
          <w:lang w:bidi="ar-SA"/>
        </w:rPr>
      </w:pPr>
    </w:p>
    <w:p w14:paraId="443D979C" w14:textId="77777777" w:rsidR="007B3671" w:rsidRPr="007B3671" w:rsidRDefault="007B3671" w:rsidP="004621A2">
      <w:pPr>
        <w:widowControl/>
        <w:numPr>
          <w:ilvl w:val="0"/>
          <w:numId w:val="12"/>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a consortium co-ordinator is </w:t>
      </w:r>
      <w:proofErr w:type="gramStart"/>
      <w:r w:rsidRPr="007B3671">
        <w:rPr>
          <w:rFonts w:ascii="Open Sans" w:eastAsiaTheme="minorEastAsia" w:hAnsi="Open Sans" w:cs="Open Sans"/>
          <w:sz w:val="20"/>
          <w:szCs w:val="20"/>
          <w:lang w:bidi="ar-SA"/>
        </w:rPr>
        <w:t>nominated(</w:t>
      </w:r>
      <w:proofErr w:type="gramEnd"/>
      <w:r w:rsidRPr="007B3671">
        <w:rPr>
          <w:rFonts w:ascii="Open Sans" w:eastAsiaTheme="minorEastAsia" w:hAnsi="Open Sans" w:cs="Open Sans"/>
          <w:sz w:val="20"/>
          <w:szCs w:val="20"/>
          <w:lang w:bidi="ar-SA"/>
        </w:rPr>
        <w:t>where this may be required as the consortium lead)</w:t>
      </w:r>
    </w:p>
    <w:p w14:paraId="09EE2493" w14:textId="77777777" w:rsidR="007B3671" w:rsidRPr="007B3671" w:rsidRDefault="007B3671" w:rsidP="004621A2">
      <w:pPr>
        <w:widowControl/>
        <w:numPr>
          <w:ilvl w:val="0"/>
          <w:numId w:val="12"/>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Liaises with the EO to ensure form JCQ/CCA is submitted to the awarding body for each exam series affected</w:t>
      </w:r>
    </w:p>
    <w:p w14:paraId="0FFDDA45" w14:textId="73BD45B7" w:rsidR="007B3671" w:rsidRDefault="007B3671" w:rsidP="004621A2">
      <w:pPr>
        <w:widowControl/>
        <w:numPr>
          <w:ilvl w:val="0"/>
          <w:numId w:val="12"/>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procedures for internal standardisation as a consortium are followed</w:t>
      </w:r>
    </w:p>
    <w:p w14:paraId="3F287F42"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18AB4BC1" w14:textId="30F14E05"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344AD761" w14:textId="77777777" w:rsidR="00531C5E" w:rsidRPr="007B3671" w:rsidRDefault="00531C5E" w:rsidP="007B3671">
      <w:pPr>
        <w:widowControl/>
        <w:autoSpaceDE/>
        <w:autoSpaceDN/>
        <w:spacing w:before="120" w:line="276" w:lineRule="auto"/>
        <w:rPr>
          <w:rFonts w:ascii="Open Sans" w:eastAsiaTheme="minorEastAsia" w:hAnsi="Open Sans" w:cs="Open Sans"/>
          <w:b/>
          <w:sz w:val="20"/>
          <w:szCs w:val="20"/>
          <w:lang w:bidi="ar-SA"/>
        </w:rPr>
      </w:pPr>
      <w:bookmarkStart w:id="33" w:name="_GoBack"/>
      <w:bookmarkEnd w:id="33"/>
    </w:p>
    <w:p w14:paraId="7E85F7E9" w14:textId="77777777" w:rsidR="007B3671" w:rsidRPr="007B3671" w:rsidRDefault="007B3671" w:rsidP="004621A2">
      <w:pPr>
        <w:widowControl/>
        <w:numPr>
          <w:ilvl w:val="0"/>
          <w:numId w:val="14"/>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Theme="minorEastAsia" w:hAnsi="Open Sans" w:cs="Open Sans"/>
          <w:sz w:val="20"/>
          <w:szCs w:val="20"/>
          <w:lang w:bidi="ar-SA"/>
        </w:rPr>
        <w:t>Provides marks to the exams officer to the internal deadline</w:t>
      </w:r>
    </w:p>
    <w:p w14:paraId="7484ACD0" w14:textId="77777777" w:rsidR="007B3671" w:rsidRPr="007B3671" w:rsidRDefault="007B3671" w:rsidP="004621A2">
      <w:pPr>
        <w:widowControl/>
        <w:numPr>
          <w:ilvl w:val="0"/>
          <w:numId w:val="1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the moderation sample to the exams officer to the internal deadline</w:t>
      </w:r>
    </w:p>
    <w:p w14:paraId="20E69B7B" w14:textId="77777777" w:rsidR="007B3671" w:rsidRPr="007B3671" w:rsidRDefault="007B3671" w:rsidP="007B3671">
      <w:pPr>
        <w:widowControl/>
        <w:autoSpaceDE/>
        <w:autoSpaceDN/>
        <w:spacing w:after="80" w:line="276" w:lineRule="auto"/>
        <w:ind w:left="720"/>
        <w:contextualSpacing/>
        <w:rPr>
          <w:rFonts w:ascii="Open Sans" w:eastAsiaTheme="minorEastAsia" w:hAnsi="Open Sans" w:cs="Open Sans"/>
          <w:sz w:val="20"/>
          <w:szCs w:val="20"/>
          <w:lang w:bidi="ar-SA"/>
        </w:rPr>
      </w:pPr>
    </w:p>
    <w:p w14:paraId="49E77129" w14:textId="41056A27"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07C63369" w14:textId="77777777" w:rsidR="00531C5E" w:rsidRPr="00531C5E" w:rsidRDefault="00531C5E" w:rsidP="007B3671">
      <w:pPr>
        <w:widowControl/>
        <w:autoSpaceDE/>
        <w:autoSpaceDN/>
        <w:spacing w:before="120" w:line="276" w:lineRule="auto"/>
        <w:rPr>
          <w:rFonts w:ascii="Open Sans" w:eastAsiaTheme="minorEastAsia" w:hAnsi="Open Sans" w:cs="Open Sans"/>
          <w:b/>
          <w:sz w:val="10"/>
          <w:szCs w:val="20"/>
          <w:lang w:bidi="ar-SA"/>
        </w:rPr>
      </w:pPr>
    </w:p>
    <w:p w14:paraId="4EED0391" w14:textId="77777777" w:rsidR="007B3671" w:rsidRPr="007B3671" w:rsidRDefault="007B3671" w:rsidP="004621A2">
      <w:pPr>
        <w:widowControl/>
        <w:numPr>
          <w:ilvl w:val="0"/>
          <w:numId w:val="1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Arranges completion of form JCQ/CCA </w:t>
      </w:r>
      <w:hyperlink r:id="rId16" w:history="1">
        <w:r w:rsidRPr="007B3671">
          <w:rPr>
            <w:rFonts w:ascii="Open Sans" w:eastAsiaTheme="minorEastAsia" w:hAnsi="Open Sans" w:cs="Open Sans"/>
            <w:i/>
            <w:color w:val="0000FF" w:themeColor="hyperlink"/>
            <w:sz w:val="20"/>
            <w:szCs w:val="20"/>
            <w:u w:val="single"/>
            <w:lang w:bidi="ar-SA"/>
          </w:rPr>
          <w:t xml:space="preserve">Centre consortium arrangements for centre - assessed work </w:t>
        </w:r>
      </w:hyperlink>
    </w:p>
    <w:p w14:paraId="75AEAB10" w14:textId="77777777" w:rsidR="007B3671" w:rsidRPr="007B3671" w:rsidRDefault="007B3671" w:rsidP="004621A2">
      <w:pPr>
        <w:widowControl/>
        <w:numPr>
          <w:ilvl w:val="0"/>
          <w:numId w:val="1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Submits form JCQ/CCA to the deadline for each exam series affected</w:t>
      </w:r>
    </w:p>
    <w:p w14:paraId="48E57967" w14:textId="77777777" w:rsidR="007B3671" w:rsidRPr="007B3671" w:rsidRDefault="007B3671" w:rsidP="004621A2">
      <w:pPr>
        <w:widowControl/>
        <w:numPr>
          <w:ilvl w:val="0"/>
          <w:numId w:val="1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Submits marks to the awarding body deadline</w:t>
      </w:r>
    </w:p>
    <w:p w14:paraId="266F302C" w14:textId="77777777" w:rsidR="007B3671" w:rsidRPr="007B3671" w:rsidRDefault="007B3671" w:rsidP="004621A2">
      <w:pPr>
        <w:widowControl/>
        <w:numPr>
          <w:ilvl w:val="0"/>
          <w:numId w:val="1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relevant, liaises with other consortium exams officers to arrange despatch of a single moderation sample to the awarding body deadline</w:t>
      </w:r>
    </w:p>
    <w:p w14:paraId="1297D3F7" w14:textId="77777777" w:rsidR="007B3671" w:rsidRPr="007B3671" w:rsidRDefault="007B3671" w:rsidP="004621A2">
      <w:pPr>
        <w:widowControl/>
        <w:numPr>
          <w:ilvl w:val="0"/>
          <w:numId w:val="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relevant (as the consortium lead), retains all candidates’ work in the consortium until after the deadline for enquiries about results for the exam series</w:t>
      </w:r>
    </w:p>
    <w:p w14:paraId="65AB653F" w14:textId="77777777" w:rsidR="007B3671" w:rsidRPr="007B3671" w:rsidRDefault="007B3671" w:rsidP="007B3671">
      <w:pPr>
        <w:widowControl/>
        <w:autoSpaceDE/>
        <w:autoSpaceDN/>
        <w:spacing w:after="80" w:line="276" w:lineRule="auto"/>
        <w:ind w:left="720"/>
        <w:contextualSpacing/>
        <w:rPr>
          <w:rFonts w:ascii="Open Sans" w:eastAsiaTheme="minorEastAsia" w:hAnsi="Open Sans" w:cs="Open Sans"/>
          <w:sz w:val="20"/>
          <w:szCs w:val="20"/>
          <w:lang w:bidi="ar-SA"/>
        </w:rPr>
      </w:pPr>
    </w:p>
    <w:p w14:paraId="7B581CC4" w14:textId="77777777" w:rsidR="007B3671" w:rsidRPr="007B3671" w:rsidRDefault="007B3671" w:rsidP="00531C5E">
      <w:pPr>
        <w:pStyle w:val="Heading1"/>
      </w:pPr>
      <w:bookmarkStart w:id="34" w:name="_Toc527409735"/>
      <w:r w:rsidRPr="007B3671">
        <w:t>Submission of marks and work for moderation</w:t>
      </w:r>
      <w:bookmarkEnd w:id="34"/>
    </w:p>
    <w:p w14:paraId="7E548735" w14:textId="4912B7FD"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bookmarkStart w:id="35" w:name="_Toc448860572"/>
      <w:bookmarkStart w:id="36" w:name="_Toc448860668"/>
      <w:r w:rsidRPr="007B3671">
        <w:rPr>
          <w:rFonts w:ascii="Open Sans" w:eastAsiaTheme="minorEastAsia" w:hAnsi="Open Sans" w:cs="Open Sans"/>
          <w:b/>
          <w:sz w:val="20"/>
          <w:szCs w:val="20"/>
          <w:lang w:bidi="ar-SA"/>
        </w:rPr>
        <w:t>Subject teacher</w:t>
      </w:r>
    </w:p>
    <w:p w14:paraId="6E2949E9" w14:textId="77777777" w:rsidR="00531C5E" w:rsidRPr="00531C5E" w:rsidRDefault="00531C5E" w:rsidP="007B3671">
      <w:pPr>
        <w:widowControl/>
        <w:autoSpaceDE/>
        <w:autoSpaceDN/>
        <w:spacing w:before="120" w:line="276" w:lineRule="auto"/>
        <w:rPr>
          <w:rFonts w:ascii="Open Sans" w:eastAsiaTheme="minorEastAsia" w:hAnsi="Open Sans" w:cs="Open Sans"/>
          <w:b/>
          <w:sz w:val="10"/>
          <w:szCs w:val="20"/>
          <w:lang w:bidi="ar-SA"/>
        </w:rPr>
      </w:pPr>
    </w:p>
    <w:p w14:paraId="0BD3EDC6" w14:textId="77777777" w:rsidR="007B3671" w:rsidRPr="007B3671" w:rsidRDefault="007B3671" w:rsidP="004621A2">
      <w:pPr>
        <w:widowControl/>
        <w:numPr>
          <w:ilvl w:val="0"/>
          <w:numId w:val="14"/>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Inputs and submits marks online via the awarding body secure extranet site, keeping a record of the marks awarded to the external deadline</w:t>
      </w:r>
      <w:r w:rsidRPr="007B3671">
        <w:rPr>
          <w:rFonts w:ascii="Open Sans" w:eastAsiaTheme="minorEastAsia" w:hAnsi="Open Sans" w:cs="Open Sans"/>
          <w:sz w:val="20"/>
          <w:szCs w:val="20"/>
          <w:lang w:bidi="ar-SA"/>
        </w:rPr>
        <w:t>/Provides marks to the exams officer to the internal deadline</w:t>
      </w:r>
    </w:p>
    <w:p w14:paraId="5C557F99" w14:textId="77777777" w:rsidR="007B3671" w:rsidRPr="007B3671" w:rsidRDefault="007B3671" w:rsidP="004621A2">
      <w:pPr>
        <w:widowControl/>
        <w:numPr>
          <w:ilvl w:val="0"/>
          <w:numId w:val="14"/>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Where responsible for marks input, ensures checks are made that marks for any additional candidates are submitted and ensures mark input is checked before submission to avoid transcription errors</w:t>
      </w:r>
    </w:p>
    <w:p w14:paraId="570CF309" w14:textId="77777777" w:rsidR="007B3671" w:rsidRPr="007B3671" w:rsidRDefault="007B3671" w:rsidP="004621A2">
      <w:pPr>
        <w:widowControl/>
        <w:numPr>
          <w:ilvl w:val="0"/>
          <w:numId w:val="1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Submits the requested samples of candidates’ work to the awarding body moderator by the external deadline, keeping a record of the work submitted</w:t>
      </w:r>
      <w:r w:rsidRPr="007B3671">
        <w:rPr>
          <w:rFonts w:ascii="Open Sans" w:eastAsiaTheme="minorEastAsia" w:hAnsi="Open Sans" w:cs="Open Sans"/>
          <w:sz w:val="20"/>
          <w:szCs w:val="20"/>
          <w:lang w:bidi="ar-SA"/>
        </w:rPr>
        <w:t>/Provides the moderation sample to the exams officer to the internal deadline</w:t>
      </w:r>
    </w:p>
    <w:p w14:paraId="26D49409" w14:textId="44A7FC47" w:rsidR="00531C5E" w:rsidRDefault="007B3671" w:rsidP="004621A2">
      <w:pPr>
        <w:widowControl/>
        <w:numPr>
          <w:ilvl w:val="0"/>
          <w:numId w:val="1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the moderator is provided with authentication of candidates’ work, confirmation that internal standardisation has been undertaken and any other subject-specific information where this may be required</w:t>
      </w:r>
    </w:p>
    <w:p w14:paraId="7B85FE51" w14:textId="77777777" w:rsidR="00531C5E" w:rsidRDefault="00531C5E">
      <w:pPr>
        <w:rPr>
          <w:rFonts w:ascii="Open Sans" w:eastAsiaTheme="minorEastAsia" w:hAnsi="Open Sans" w:cs="Open Sans"/>
          <w:sz w:val="20"/>
          <w:szCs w:val="20"/>
          <w:lang w:bidi="ar-SA"/>
        </w:rPr>
      </w:pPr>
      <w:r>
        <w:rPr>
          <w:rFonts w:ascii="Open Sans" w:eastAsiaTheme="minorEastAsia" w:hAnsi="Open Sans" w:cs="Open Sans"/>
          <w:sz w:val="20"/>
          <w:szCs w:val="20"/>
          <w:lang w:bidi="ar-SA"/>
        </w:rPr>
        <w:br w:type="page"/>
      </w:r>
    </w:p>
    <w:p w14:paraId="0DC11DFC" w14:textId="77777777" w:rsidR="007B3671" w:rsidRPr="007B3671" w:rsidRDefault="007B3671" w:rsidP="00531C5E">
      <w:pPr>
        <w:widowControl/>
        <w:autoSpaceDE/>
        <w:autoSpaceDN/>
        <w:spacing w:after="80" w:line="276" w:lineRule="auto"/>
        <w:ind w:left="720"/>
        <w:contextualSpacing/>
        <w:rPr>
          <w:rFonts w:ascii="Open Sans" w:eastAsiaTheme="minorEastAsia" w:hAnsi="Open Sans" w:cs="Open Sans"/>
          <w:sz w:val="20"/>
          <w:szCs w:val="20"/>
          <w:lang w:bidi="ar-SA"/>
        </w:rPr>
      </w:pPr>
    </w:p>
    <w:bookmarkEnd w:id="35"/>
    <w:bookmarkEnd w:id="36"/>
    <w:p w14:paraId="443FE919" w14:textId="2149BB21"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249CB150" w14:textId="77777777" w:rsidR="00531C5E" w:rsidRPr="00531C5E" w:rsidRDefault="00531C5E" w:rsidP="007B3671">
      <w:pPr>
        <w:widowControl/>
        <w:autoSpaceDE/>
        <w:autoSpaceDN/>
        <w:spacing w:before="120" w:line="276" w:lineRule="auto"/>
        <w:rPr>
          <w:rFonts w:ascii="Open Sans" w:eastAsiaTheme="minorEastAsia" w:hAnsi="Open Sans" w:cs="Open Sans"/>
          <w:b/>
          <w:sz w:val="10"/>
          <w:szCs w:val="20"/>
          <w:lang w:bidi="ar-SA"/>
        </w:rPr>
      </w:pPr>
    </w:p>
    <w:p w14:paraId="62DE3707" w14:textId="77777777" w:rsidR="007B3671" w:rsidRPr="007B3671" w:rsidRDefault="007B3671" w:rsidP="004621A2">
      <w:pPr>
        <w:widowControl/>
        <w:numPr>
          <w:ilvl w:val="0"/>
          <w:numId w:val="15"/>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Inputs and submits marks online via the awarding body secure extranet site, keeping a record of the marks submitted to the external deadline</w:t>
      </w:r>
      <w:r w:rsidRPr="007B3671">
        <w:rPr>
          <w:rFonts w:ascii="Open Sans" w:eastAsiaTheme="minorEastAsia" w:hAnsi="Open Sans" w:cs="Open Sans"/>
          <w:sz w:val="20"/>
          <w:szCs w:val="20"/>
          <w:lang w:bidi="ar-SA"/>
        </w:rPr>
        <w:t>/Confirms with subject teachers that marks have been submitted to the awarding body deadline</w:t>
      </w:r>
    </w:p>
    <w:p w14:paraId="01F1E44F" w14:textId="77777777" w:rsidR="007B3671" w:rsidRPr="007B3671" w:rsidRDefault="007B3671" w:rsidP="004621A2">
      <w:pPr>
        <w:widowControl/>
        <w:numPr>
          <w:ilvl w:val="0"/>
          <w:numId w:val="14"/>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Where responsible for marks input, ensures checks are made that marks for any additional candidates are submitted and ensures mark input is checked before submission to avoid transcription errors</w:t>
      </w:r>
    </w:p>
    <w:p w14:paraId="37D0593B" w14:textId="77777777" w:rsidR="007B3671" w:rsidRPr="007B3671" w:rsidRDefault="007B3671" w:rsidP="004621A2">
      <w:pPr>
        <w:widowControl/>
        <w:numPr>
          <w:ilvl w:val="0"/>
          <w:numId w:val="1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Submits the requested samples of candidates’ work to the moderator by the awarding body deadline, keeping a record of the work submitted</w:t>
      </w:r>
      <w:r w:rsidRPr="007B3671">
        <w:rPr>
          <w:rFonts w:ascii="Open Sans" w:eastAsiaTheme="minorEastAsia" w:hAnsi="Open Sans" w:cs="Open Sans"/>
          <w:sz w:val="20"/>
          <w:szCs w:val="20"/>
          <w:lang w:bidi="ar-SA"/>
        </w:rPr>
        <w:t>/Confirms with Subject teacher that the moderation sample has been submitted to the awarding body deadline</w:t>
      </w:r>
    </w:p>
    <w:p w14:paraId="4EFBFE8F" w14:textId="77777777" w:rsidR="007B3671" w:rsidRPr="007B3671" w:rsidRDefault="007B3671" w:rsidP="004621A2">
      <w:pPr>
        <w:widowControl/>
        <w:numPr>
          <w:ilvl w:val="0"/>
          <w:numId w:val="1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Ensures that for postal moderation</w:t>
      </w:r>
    </w:p>
    <w:p w14:paraId="3461816D" w14:textId="77777777" w:rsidR="007B3671" w:rsidRPr="007B3671" w:rsidRDefault="007B3671" w:rsidP="004621A2">
      <w:pPr>
        <w:widowControl/>
        <w:numPr>
          <w:ilvl w:val="1"/>
          <w:numId w:val="1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work is dispatched in packaging provided by the awarding body</w:t>
      </w:r>
    </w:p>
    <w:p w14:paraId="1BAF0565" w14:textId="77777777" w:rsidR="007B3671" w:rsidRPr="007B3671" w:rsidRDefault="007B3671" w:rsidP="004621A2">
      <w:pPr>
        <w:widowControl/>
        <w:numPr>
          <w:ilvl w:val="1"/>
          <w:numId w:val="1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moderator label(s) provided by the awarding body are affixed to the packaging</w:t>
      </w:r>
    </w:p>
    <w:p w14:paraId="246EC285" w14:textId="77777777" w:rsidR="007B3671" w:rsidRPr="007B3671" w:rsidRDefault="007B3671" w:rsidP="004621A2">
      <w:pPr>
        <w:widowControl/>
        <w:numPr>
          <w:ilvl w:val="1"/>
          <w:numId w:val="16"/>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Calibri" w:hAnsi="Open Sans" w:cs="Open Sans"/>
          <w:sz w:val="20"/>
          <w:szCs w:val="20"/>
          <w:lang w:val="en-US" w:eastAsia="en-US" w:bidi="ar-SA"/>
        </w:rPr>
        <w:t xml:space="preserve">proof of dispatch is obtained and kept on file until the successful issue of </w:t>
      </w:r>
      <w:proofErr w:type="gramStart"/>
      <w:r w:rsidRPr="007B3671">
        <w:rPr>
          <w:rFonts w:ascii="Open Sans" w:eastAsia="Calibri" w:hAnsi="Open Sans" w:cs="Open Sans"/>
          <w:sz w:val="20"/>
          <w:szCs w:val="20"/>
          <w:lang w:val="en-US" w:eastAsia="en-US" w:bidi="ar-SA"/>
        </w:rPr>
        <w:t>final results</w:t>
      </w:r>
      <w:proofErr w:type="gramEnd"/>
    </w:p>
    <w:p w14:paraId="48291F17" w14:textId="36357B9B" w:rsidR="007B3671" w:rsidRDefault="007B3671" w:rsidP="004621A2">
      <w:pPr>
        <w:widowControl/>
        <w:numPr>
          <w:ilvl w:val="0"/>
          <w:numId w:val="1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Through the subject teacher, ensures the moderator is provided with authentication of candidates’ work, confirmation that internal standardisation has been undertaken and any other subject-specific information where this may be required</w:t>
      </w:r>
    </w:p>
    <w:p w14:paraId="3CD3BB35"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6C9A86BA" w14:textId="77777777" w:rsidR="007B3671" w:rsidRPr="007B3671" w:rsidRDefault="007B3671" w:rsidP="00531C5E">
      <w:pPr>
        <w:pStyle w:val="Heading1"/>
      </w:pPr>
      <w:bookmarkStart w:id="37" w:name="_Toc527409736"/>
      <w:r w:rsidRPr="007B3671">
        <w:t>Storage and retention of work after submission of marks</w:t>
      </w:r>
      <w:bookmarkEnd w:id="37"/>
    </w:p>
    <w:p w14:paraId="7F2F7172" w14:textId="397E85DA"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45E1BD9C" w14:textId="77777777" w:rsidR="00531C5E" w:rsidRPr="00531C5E" w:rsidRDefault="00531C5E" w:rsidP="007B3671">
      <w:pPr>
        <w:widowControl/>
        <w:autoSpaceDE/>
        <w:autoSpaceDN/>
        <w:spacing w:before="120" w:line="276" w:lineRule="auto"/>
        <w:rPr>
          <w:rFonts w:ascii="Open Sans" w:eastAsiaTheme="minorEastAsia" w:hAnsi="Open Sans" w:cs="Open Sans"/>
          <w:b/>
          <w:sz w:val="10"/>
          <w:szCs w:val="20"/>
          <w:lang w:bidi="ar-SA"/>
        </w:rPr>
      </w:pPr>
    </w:p>
    <w:p w14:paraId="5A20278F" w14:textId="77777777" w:rsidR="007B3671" w:rsidRPr="007B3671" w:rsidRDefault="007B3671" w:rsidP="004621A2">
      <w:pPr>
        <w:widowControl/>
        <w:numPr>
          <w:ilvl w:val="0"/>
          <w:numId w:val="1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Keeps a record of names and candidate numbers for candidates whose work was included in the moderation sample</w:t>
      </w:r>
    </w:p>
    <w:p w14:paraId="1E9A909D" w14:textId="77777777" w:rsidR="007B3671" w:rsidRPr="007B3671" w:rsidRDefault="007B3671" w:rsidP="004621A2">
      <w:pPr>
        <w:widowControl/>
        <w:numPr>
          <w:ilvl w:val="0"/>
          <w:numId w:val="1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Retains all marked candidates’ work (including any sample returned after moderation) under secure conditions until after the deadline for enquiries about results</w:t>
      </w:r>
    </w:p>
    <w:p w14:paraId="2AAA8D96" w14:textId="77777777" w:rsidR="007B3671" w:rsidRPr="007B3671" w:rsidRDefault="007B3671" w:rsidP="004621A2">
      <w:pPr>
        <w:widowControl/>
        <w:numPr>
          <w:ilvl w:val="0"/>
          <w:numId w:val="1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Takes steps to protect any work stored electronically from corruption and has a back-up procedure in place</w:t>
      </w:r>
    </w:p>
    <w:p w14:paraId="6C066FF5" w14:textId="77777777" w:rsidR="007B3671" w:rsidRPr="007B3671" w:rsidRDefault="007B3671" w:rsidP="004621A2">
      <w:pPr>
        <w:widowControl/>
        <w:numPr>
          <w:ilvl w:val="0"/>
          <w:numId w:val="1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Retains evidence of work where retention may be a problem (for example, photos of artefacts etc.)</w:t>
      </w:r>
    </w:p>
    <w:p w14:paraId="4E01FA3F" w14:textId="77777777" w:rsidR="007B3671" w:rsidRPr="007B3671" w:rsidRDefault="007B3671" w:rsidP="007B3671">
      <w:pPr>
        <w:widowControl/>
        <w:autoSpaceDE/>
        <w:autoSpaceDN/>
        <w:spacing w:after="80" w:line="276" w:lineRule="auto"/>
        <w:ind w:left="720"/>
        <w:contextualSpacing/>
        <w:rPr>
          <w:rFonts w:ascii="Open Sans" w:eastAsiaTheme="minorEastAsia" w:hAnsi="Open Sans" w:cs="Open Sans"/>
          <w:sz w:val="20"/>
          <w:szCs w:val="20"/>
          <w:lang w:bidi="ar-SA"/>
        </w:rPr>
      </w:pPr>
    </w:p>
    <w:p w14:paraId="3CEA209F" w14:textId="371E58D4"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224289E5" w14:textId="77777777" w:rsidR="00531C5E" w:rsidRPr="00531C5E" w:rsidRDefault="00531C5E" w:rsidP="007B3671">
      <w:pPr>
        <w:widowControl/>
        <w:autoSpaceDE/>
        <w:autoSpaceDN/>
        <w:spacing w:before="120" w:line="276" w:lineRule="auto"/>
        <w:rPr>
          <w:rFonts w:ascii="Open Sans" w:eastAsiaTheme="minorEastAsia" w:hAnsi="Open Sans" w:cs="Open Sans"/>
          <w:b/>
          <w:sz w:val="10"/>
          <w:szCs w:val="20"/>
          <w:lang w:bidi="ar-SA"/>
        </w:rPr>
      </w:pPr>
    </w:p>
    <w:p w14:paraId="7CF25684" w14:textId="77777777" w:rsidR="007B3671" w:rsidRPr="007B3671" w:rsidRDefault="007B3671" w:rsidP="004621A2">
      <w:pPr>
        <w:widowControl/>
        <w:numPr>
          <w:ilvl w:val="0"/>
          <w:numId w:val="1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any sample returned after moderation is logged and returned to the subject teacher for secure storage and required retention</w:t>
      </w:r>
    </w:p>
    <w:p w14:paraId="5F366695" w14:textId="77777777" w:rsidR="00531C5E" w:rsidRDefault="00531C5E">
      <w:pPr>
        <w:rPr>
          <w:rFonts w:ascii="Open Sans" w:eastAsia="Times New Roman" w:hAnsi="Open Sans" w:cs="Open Sans"/>
          <w:b/>
          <w:color w:val="003399"/>
          <w:sz w:val="20"/>
          <w:szCs w:val="20"/>
          <w:lang w:bidi="ar-SA"/>
        </w:rPr>
      </w:pPr>
      <w:r>
        <w:rPr>
          <w:rFonts w:ascii="Open Sans" w:eastAsia="Times New Roman" w:hAnsi="Open Sans" w:cs="Open Sans"/>
          <w:b/>
          <w:color w:val="003399"/>
          <w:sz w:val="20"/>
          <w:szCs w:val="20"/>
          <w:lang w:bidi="ar-SA"/>
        </w:rPr>
        <w:br w:type="page"/>
      </w:r>
    </w:p>
    <w:p w14:paraId="77EDEF39" w14:textId="0033D31B" w:rsidR="007B3671" w:rsidRPr="007B3671" w:rsidRDefault="007B3671" w:rsidP="00531C5E">
      <w:pPr>
        <w:pStyle w:val="Heading1"/>
      </w:pPr>
      <w:bookmarkStart w:id="38" w:name="_Toc527409737"/>
      <w:r w:rsidRPr="007B3671">
        <w:lastRenderedPageBreak/>
        <w:t>External moderation - feedback</w:t>
      </w:r>
      <w:bookmarkEnd w:id="38"/>
    </w:p>
    <w:p w14:paraId="7DFF65D9" w14:textId="6DB0D79A"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head/lead</w:t>
      </w:r>
    </w:p>
    <w:p w14:paraId="344C1EBD" w14:textId="77777777" w:rsidR="00531C5E" w:rsidRPr="00531C5E" w:rsidRDefault="00531C5E" w:rsidP="007B3671">
      <w:pPr>
        <w:widowControl/>
        <w:autoSpaceDE/>
        <w:autoSpaceDN/>
        <w:spacing w:before="120" w:line="276" w:lineRule="auto"/>
        <w:rPr>
          <w:rFonts w:ascii="Open Sans" w:eastAsiaTheme="minorEastAsia" w:hAnsi="Open Sans" w:cs="Open Sans"/>
          <w:b/>
          <w:sz w:val="8"/>
          <w:szCs w:val="20"/>
          <w:lang w:bidi="ar-SA"/>
        </w:rPr>
      </w:pPr>
    </w:p>
    <w:p w14:paraId="49F337AF" w14:textId="77777777" w:rsidR="007B3671" w:rsidRPr="007B3671" w:rsidRDefault="007B3671" w:rsidP="004621A2">
      <w:pPr>
        <w:widowControl/>
        <w:numPr>
          <w:ilvl w:val="0"/>
          <w:numId w:val="1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Checks moderator reports and ensures that any remedial action, if necessary, is undertaken before the next examination series</w:t>
      </w:r>
    </w:p>
    <w:p w14:paraId="12AC062D" w14:textId="77777777" w:rsidR="007B3671" w:rsidRPr="007B3671" w:rsidRDefault="007B3671" w:rsidP="007B3671">
      <w:pPr>
        <w:widowControl/>
        <w:autoSpaceDE/>
        <w:autoSpaceDN/>
        <w:spacing w:after="80" w:line="276" w:lineRule="auto"/>
        <w:ind w:left="720"/>
        <w:contextualSpacing/>
        <w:rPr>
          <w:rFonts w:ascii="Open Sans" w:eastAsiaTheme="minorEastAsia" w:hAnsi="Open Sans" w:cs="Open Sans"/>
          <w:sz w:val="20"/>
          <w:szCs w:val="20"/>
          <w:lang w:bidi="ar-SA"/>
        </w:rPr>
      </w:pPr>
    </w:p>
    <w:p w14:paraId="6C759867" w14:textId="674412CC"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399209A8" w14:textId="77777777" w:rsidR="00531C5E" w:rsidRPr="00531C5E" w:rsidRDefault="00531C5E" w:rsidP="007B3671">
      <w:pPr>
        <w:widowControl/>
        <w:autoSpaceDE/>
        <w:autoSpaceDN/>
        <w:spacing w:before="120" w:line="276" w:lineRule="auto"/>
        <w:rPr>
          <w:rFonts w:ascii="Open Sans" w:eastAsiaTheme="minorEastAsia" w:hAnsi="Open Sans" w:cs="Open Sans"/>
          <w:b/>
          <w:sz w:val="8"/>
          <w:szCs w:val="20"/>
          <w:lang w:bidi="ar-SA"/>
        </w:rPr>
      </w:pPr>
    </w:p>
    <w:p w14:paraId="7664A020" w14:textId="77777777" w:rsidR="007B3671" w:rsidRPr="007B3671" w:rsidRDefault="007B3671" w:rsidP="004621A2">
      <w:pPr>
        <w:widowControl/>
        <w:numPr>
          <w:ilvl w:val="0"/>
          <w:numId w:val="1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Accesses or signposts moderator reports to relevant staff</w:t>
      </w:r>
    </w:p>
    <w:p w14:paraId="0D5FDD72" w14:textId="450A4FAD" w:rsidR="007B3671" w:rsidRDefault="007B3671" w:rsidP="004621A2">
      <w:pPr>
        <w:widowControl/>
        <w:numPr>
          <w:ilvl w:val="0"/>
          <w:numId w:val="1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Takes remedial action, if necessary, where feedback may relate to centre administration</w:t>
      </w:r>
    </w:p>
    <w:p w14:paraId="379F7724"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31BF0E98" w14:textId="77777777" w:rsidR="007B3671" w:rsidRPr="007B3671" w:rsidRDefault="007B3671" w:rsidP="00531C5E">
      <w:pPr>
        <w:pStyle w:val="Heading1"/>
      </w:pPr>
      <w:bookmarkStart w:id="39" w:name="_Toc448860573"/>
      <w:bookmarkStart w:id="40" w:name="_Toc448860669"/>
      <w:bookmarkStart w:id="41" w:name="_Toc527409738"/>
      <w:r w:rsidRPr="007B3671">
        <w:t>Access arrangements</w:t>
      </w:r>
      <w:bookmarkEnd w:id="41"/>
    </w:p>
    <w:p w14:paraId="099FAF32" w14:textId="32893AF0"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55A6D8E9" w14:textId="77777777" w:rsidR="00531C5E" w:rsidRPr="00531C5E" w:rsidRDefault="00531C5E" w:rsidP="007B3671">
      <w:pPr>
        <w:widowControl/>
        <w:autoSpaceDE/>
        <w:autoSpaceDN/>
        <w:spacing w:before="120" w:line="276" w:lineRule="auto"/>
        <w:rPr>
          <w:rFonts w:ascii="Open Sans" w:eastAsiaTheme="minorEastAsia" w:hAnsi="Open Sans" w:cs="Open Sans"/>
          <w:b/>
          <w:sz w:val="8"/>
          <w:szCs w:val="20"/>
          <w:lang w:bidi="ar-SA"/>
        </w:rPr>
      </w:pPr>
    </w:p>
    <w:p w14:paraId="4E10B9B3" w14:textId="7CDC46AC" w:rsidR="007B3671" w:rsidRDefault="007B3671" w:rsidP="004621A2">
      <w:pPr>
        <w:widowControl/>
        <w:numPr>
          <w:ilvl w:val="0"/>
          <w:numId w:val="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Works with the </w:t>
      </w:r>
      <w:proofErr w:type="spellStart"/>
      <w:r w:rsidRPr="007B3671">
        <w:rPr>
          <w:rFonts w:ascii="Open Sans" w:eastAsiaTheme="minorEastAsia" w:hAnsi="Open Sans" w:cs="Open Sans"/>
          <w:sz w:val="20"/>
          <w:szCs w:val="20"/>
          <w:lang w:bidi="ar-SA"/>
        </w:rPr>
        <w:t>SENCo</w:t>
      </w:r>
      <w:proofErr w:type="spellEnd"/>
      <w:r w:rsidRPr="007B3671">
        <w:rPr>
          <w:rFonts w:ascii="Open Sans" w:eastAsiaTheme="minorEastAsia" w:hAnsi="Open Sans" w:cs="Open Sans"/>
          <w:sz w:val="20"/>
          <w:szCs w:val="20"/>
          <w:lang w:bidi="ar-SA"/>
        </w:rPr>
        <w:t xml:space="preserve"> to ensure any access arrangements for eligible candidates are applied to assessments </w:t>
      </w:r>
    </w:p>
    <w:p w14:paraId="29902122"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72B0EC21" w14:textId="1953D784"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 xml:space="preserve">Special educational needs </w:t>
      </w:r>
      <w:proofErr w:type="gramStart"/>
      <w:r w:rsidRPr="007B3671">
        <w:rPr>
          <w:rFonts w:ascii="Open Sans" w:eastAsiaTheme="minorEastAsia" w:hAnsi="Open Sans" w:cs="Open Sans"/>
          <w:b/>
          <w:sz w:val="20"/>
          <w:szCs w:val="20"/>
          <w:lang w:bidi="ar-SA"/>
        </w:rPr>
        <w:t>coordinator(</w:t>
      </w:r>
      <w:proofErr w:type="spellStart"/>
      <w:proofErr w:type="gramEnd"/>
      <w:r w:rsidRPr="007B3671">
        <w:rPr>
          <w:rFonts w:ascii="Open Sans" w:eastAsiaTheme="minorEastAsia" w:hAnsi="Open Sans" w:cs="Open Sans"/>
          <w:b/>
          <w:sz w:val="20"/>
          <w:szCs w:val="20"/>
          <w:lang w:bidi="ar-SA"/>
        </w:rPr>
        <w:t>SENCo</w:t>
      </w:r>
      <w:bookmarkEnd w:id="39"/>
      <w:bookmarkEnd w:id="40"/>
      <w:proofErr w:type="spellEnd"/>
      <w:r w:rsidRPr="007B3671">
        <w:rPr>
          <w:rFonts w:ascii="Open Sans" w:eastAsiaTheme="minorEastAsia" w:hAnsi="Open Sans" w:cs="Open Sans"/>
          <w:b/>
          <w:sz w:val="20"/>
          <w:szCs w:val="20"/>
          <w:lang w:bidi="ar-SA"/>
        </w:rPr>
        <w:t>)</w:t>
      </w:r>
    </w:p>
    <w:p w14:paraId="407FA557" w14:textId="77777777" w:rsidR="00531C5E" w:rsidRPr="00531C5E" w:rsidRDefault="00531C5E" w:rsidP="007B3671">
      <w:pPr>
        <w:widowControl/>
        <w:autoSpaceDE/>
        <w:autoSpaceDN/>
        <w:spacing w:before="120" w:line="276" w:lineRule="auto"/>
        <w:rPr>
          <w:rFonts w:ascii="Open Sans" w:eastAsiaTheme="minorEastAsia" w:hAnsi="Open Sans" w:cs="Open Sans"/>
          <w:b/>
          <w:sz w:val="8"/>
          <w:szCs w:val="20"/>
          <w:lang w:bidi="ar-SA"/>
        </w:rPr>
      </w:pPr>
    </w:p>
    <w:p w14:paraId="085FA19B" w14:textId="77777777" w:rsidR="007B3671" w:rsidRPr="007B3671" w:rsidRDefault="007B3671" w:rsidP="004621A2">
      <w:pPr>
        <w:widowControl/>
        <w:numPr>
          <w:ilvl w:val="0"/>
          <w:numId w:val="3"/>
        </w:numPr>
        <w:autoSpaceDE/>
        <w:autoSpaceDN/>
        <w:spacing w:after="80" w:line="276" w:lineRule="auto"/>
        <w:contextualSpacing/>
        <w:rPr>
          <w:rFonts w:ascii="Open Sans" w:eastAsia="Calibri" w:hAnsi="Open Sans" w:cs="Open Sans"/>
          <w:i/>
          <w:sz w:val="20"/>
          <w:szCs w:val="20"/>
          <w:lang w:val="en-US" w:eastAsia="en-US" w:bidi="ar-SA"/>
        </w:rPr>
      </w:pPr>
      <w:r w:rsidRPr="007B3671">
        <w:rPr>
          <w:rFonts w:ascii="Open Sans" w:eastAsia="Calibri" w:hAnsi="Open Sans" w:cs="Open Sans"/>
          <w:sz w:val="20"/>
          <w:szCs w:val="20"/>
          <w:lang w:val="en-US" w:eastAsia="en-US" w:bidi="ar-SA"/>
        </w:rPr>
        <w:t xml:space="preserve">Follows the regulations and guidance in the JCQ publication </w:t>
      </w:r>
      <w:hyperlink r:id="rId17" w:history="1">
        <w:r w:rsidRPr="007B3671">
          <w:rPr>
            <w:rFonts w:ascii="Open Sans" w:eastAsia="Calibri" w:hAnsi="Open Sans" w:cs="Open Sans"/>
            <w:i/>
            <w:color w:val="0000FF" w:themeColor="hyperlink"/>
            <w:sz w:val="20"/>
            <w:szCs w:val="20"/>
            <w:u w:val="single"/>
            <w:lang w:val="en-US" w:eastAsia="en-US" w:bidi="ar-SA"/>
          </w:rPr>
          <w:t>Access Arrangements and Reasonable Adjustments</w:t>
        </w:r>
      </w:hyperlink>
    </w:p>
    <w:p w14:paraId="57C77546" w14:textId="77777777" w:rsidR="007B3671" w:rsidRPr="007B3671" w:rsidRDefault="007B3671" w:rsidP="004621A2">
      <w:pPr>
        <w:widowControl/>
        <w:numPr>
          <w:ilvl w:val="0"/>
          <w:numId w:val="3"/>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Where arrangements do not undermine the integrity of the qualifications and is the candidate’s normal way of working, will ensure access arrangements are in place and awarding body approval, where required, has been obtained prior to assessments taking place</w:t>
      </w:r>
    </w:p>
    <w:p w14:paraId="19EAE097" w14:textId="77777777" w:rsidR="007B3671" w:rsidRPr="007B3671" w:rsidRDefault="007B3671" w:rsidP="004621A2">
      <w:pPr>
        <w:widowControl/>
        <w:numPr>
          <w:ilvl w:val="0"/>
          <w:numId w:val="2"/>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Makes subject teachers aware of any access arrangements for eligible candidates which need to be applied to assessments</w:t>
      </w:r>
    </w:p>
    <w:p w14:paraId="62B6B262" w14:textId="77777777" w:rsidR="007B3671" w:rsidRPr="007B3671" w:rsidRDefault="007B3671" w:rsidP="004621A2">
      <w:pPr>
        <w:widowControl/>
        <w:numPr>
          <w:ilvl w:val="0"/>
          <w:numId w:val="2"/>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Work with subject teachers to ensure requirements for access arrangement candidates requiring the support of a facilitator in assessments are met</w:t>
      </w:r>
    </w:p>
    <w:p w14:paraId="15E635EB" w14:textId="7B2D7419" w:rsidR="00531C5E" w:rsidRDefault="007B3671" w:rsidP="004621A2">
      <w:pPr>
        <w:widowControl/>
        <w:numPr>
          <w:ilvl w:val="0"/>
          <w:numId w:val="2"/>
        </w:numPr>
        <w:autoSpaceDE/>
        <w:autoSpaceDN/>
        <w:spacing w:after="80" w:line="276" w:lineRule="auto"/>
        <w:contextualSpacing/>
        <w:rPr>
          <w:rFonts w:ascii="Open Sans" w:eastAsia="Calibri" w:hAnsi="Open Sans" w:cs="Open Sans"/>
          <w:sz w:val="20"/>
          <w:szCs w:val="20"/>
          <w:lang w:val="en-US" w:eastAsia="en-US" w:bidi="ar-SA"/>
        </w:rPr>
      </w:pPr>
      <w:r w:rsidRPr="007B3671">
        <w:rPr>
          <w:rFonts w:ascii="Open Sans" w:eastAsia="Calibri" w:hAnsi="Open Sans" w:cs="Open Sans"/>
          <w:sz w:val="20"/>
          <w:szCs w:val="20"/>
          <w:lang w:val="en-US" w:eastAsia="en-US" w:bidi="ar-SA"/>
        </w:rPr>
        <w:t>Ensures that staff acting as an access arrangement facilitator are fully trained in their role</w:t>
      </w:r>
    </w:p>
    <w:p w14:paraId="19CBCAEF" w14:textId="77777777" w:rsidR="00531C5E" w:rsidRDefault="00531C5E">
      <w:pPr>
        <w:rPr>
          <w:rFonts w:ascii="Open Sans" w:eastAsia="Calibri" w:hAnsi="Open Sans" w:cs="Open Sans"/>
          <w:sz w:val="20"/>
          <w:szCs w:val="20"/>
          <w:lang w:val="en-US" w:eastAsia="en-US" w:bidi="ar-SA"/>
        </w:rPr>
      </w:pPr>
      <w:r>
        <w:rPr>
          <w:rFonts w:ascii="Open Sans" w:eastAsia="Calibri" w:hAnsi="Open Sans" w:cs="Open Sans"/>
          <w:sz w:val="20"/>
          <w:szCs w:val="20"/>
          <w:lang w:val="en-US" w:eastAsia="en-US" w:bidi="ar-SA"/>
        </w:rPr>
        <w:br w:type="page"/>
      </w:r>
    </w:p>
    <w:p w14:paraId="3BAF2375" w14:textId="77777777" w:rsidR="007B3671" w:rsidRPr="007B3671" w:rsidRDefault="007B3671" w:rsidP="00531C5E">
      <w:pPr>
        <w:pStyle w:val="Heading1"/>
      </w:pPr>
      <w:bookmarkStart w:id="42" w:name="_Toc527409739"/>
      <w:r w:rsidRPr="007B3671">
        <w:lastRenderedPageBreak/>
        <w:t>Special consideration</w:t>
      </w:r>
      <w:bookmarkEnd w:id="42"/>
    </w:p>
    <w:p w14:paraId="48F003FD" w14:textId="1F497539"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6022BCB5" w14:textId="77777777" w:rsidR="00531C5E" w:rsidRPr="00531C5E" w:rsidRDefault="00531C5E" w:rsidP="007B3671">
      <w:pPr>
        <w:widowControl/>
        <w:autoSpaceDE/>
        <w:autoSpaceDN/>
        <w:spacing w:before="120" w:line="276" w:lineRule="auto"/>
        <w:rPr>
          <w:rFonts w:ascii="Open Sans" w:eastAsiaTheme="minorEastAsia" w:hAnsi="Open Sans" w:cs="Open Sans"/>
          <w:b/>
          <w:sz w:val="8"/>
          <w:szCs w:val="20"/>
          <w:lang w:bidi="ar-SA"/>
        </w:rPr>
      </w:pPr>
    </w:p>
    <w:p w14:paraId="3AD5DB80" w14:textId="77777777" w:rsidR="007B3671" w:rsidRPr="007B3671" w:rsidRDefault="007B3671" w:rsidP="004621A2">
      <w:pPr>
        <w:widowControl/>
        <w:numPr>
          <w:ilvl w:val="0"/>
          <w:numId w:val="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Understands that a candidate may be eligible for special consideration in assessments in certain situations where a candidate</w:t>
      </w:r>
    </w:p>
    <w:p w14:paraId="39528821" w14:textId="77777777" w:rsidR="007B3671" w:rsidRPr="007B3671" w:rsidRDefault="007B3671" w:rsidP="004621A2">
      <w:pPr>
        <w:widowControl/>
        <w:numPr>
          <w:ilvl w:val="1"/>
          <w:numId w:val="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is absent</w:t>
      </w:r>
    </w:p>
    <w:p w14:paraId="2E3D3088" w14:textId="77777777" w:rsidR="007B3671" w:rsidRPr="007B3671" w:rsidRDefault="007B3671" w:rsidP="004621A2">
      <w:pPr>
        <w:widowControl/>
        <w:numPr>
          <w:ilvl w:val="1"/>
          <w:numId w:val="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produces a reduced quantity of work</w:t>
      </w:r>
    </w:p>
    <w:p w14:paraId="7C7BA360" w14:textId="77777777" w:rsidR="007B3671" w:rsidRPr="007B3671" w:rsidRDefault="007B3671" w:rsidP="004621A2">
      <w:pPr>
        <w:widowControl/>
        <w:numPr>
          <w:ilvl w:val="1"/>
          <w:numId w:val="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work has been lost</w:t>
      </w:r>
    </w:p>
    <w:p w14:paraId="2E378F24" w14:textId="0F13784E" w:rsidR="007B3671" w:rsidRDefault="007B3671" w:rsidP="004621A2">
      <w:pPr>
        <w:widowControl/>
        <w:numPr>
          <w:ilvl w:val="0"/>
          <w:numId w:val="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Liaises with the exams officer when special consideration may need to be applied for a candidate taking assessments</w:t>
      </w:r>
    </w:p>
    <w:p w14:paraId="78FAFBE2"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247B15E5"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2103C66A" w14:textId="77777777" w:rsidR="007B3671" w:rsidRPr="007B3671" w:rsidRDefault="007B3671" w:rsidP="004621A2">
      <w:pPr>
        <w:widowControl/>
        <w:numPr>
          <w:ilvl w:val="0"/>
          <w:numId w:val="5"/>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Refers to/directs relevant staff to the JCQ publication </w:t>
      </w:r>
      <w:hyperlink r:id="rId18" w:history="1">
        <w:r w:rsidRPr="007B3671">
          <w:rPr>
            <w:rFonts w:ascii="Open Sans" w:eastAsiaTheme="minorEastAsia" w:hAnsi="Open Sans" w:cs="Open Sans"/>
            <w:i/>
            <w:color w:val="0000FF" w:themeColor="hyperlink"/>
            <w:sz w:val="20"/>
            <w:szCs w:val="20"/>
            <w:u w:val="single"/>
            <w:lang w:bidi="ar-SA"/>
          </w:rPr>
          <w:t xml:space="preserve">A guide to the special consideration process </w:t>
        </w:r>
      </w:hyperlink>
    </w:p>
    <w:p w14:paraId="28DF8A47" w14:textId="77777777" w:rsidR="007B3671" w:rsidRPr="007B3671" w:rsidRDefault="007B3671" w:rsidP="004621A2">
      <w:pPr>
        <w:widowControl/>
        <w:numPr>
          <w:ilvl w:val="0"/>
          <w:numId w:val="5"/>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Where a candidate is eligible, </w:t>
      </w:r>
      <w:proofErr w:type="gramStart"/>
      <w:r w:rsidRPr="007B3671">
        <w:rPr>
          <w:rFonts w:ascii="Open Sans" w:eastAsiaTheme="minorEastAsia" w:hAnsi="Open Sans" w:cs="Open Sans"/>
          <w:sz w:val="20"/>
          <w:szCs w:val="20"/>
          <w:lang w:bidi="ar-SA"/>
        </w:rPr>
        <w:t>submits an application</w:t>
      </w:r>
      <w:proofErr w:type="gramEnd"/>
      <w:r w:rsidRPr="007B3671">
        <w:rPr>
          <w:rFonts w:ascii="Open Sans" w:eastAsiaTheme="minorEastAsia" w:hAnsi="Open Sans" w:cs="Open Sans"/>
          <w:sz w:val="20"/>
          <w:szCs w:val="20"/>
          <w:lang w:bidi="ar-SA"/>
        </w:rPr>
        <w:t xml:space="preserve"> for special consideration via the awarding body’s secure extranet site to the prescribed timescale</w:t>
      </w:r>
    </w:p>
    <w:p w14:paraId="22C8A15C" w14:textId="77777777" w:rsidR="007B3671" w:rsidRPr="007B3671" w:rsidRDefault="007B3671" w:rsidP="004621A2">
      <w:pPr>
        <w:widowControl/>
        <w:numPr>
          <w:ilvl w:val="0"/>
          <w:numId w:val="5"/>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application for special consideration via the awarding body’s secure extranet site is not applicable, submits the required form to the awarding body to the prescribed timescale</w:t>
      </w:r>
    </w:p>
    <w:p w14:paraId="05E2F88E" w14:textId="4F9E0C1B" w:rsidR="007B3671" w:rsidRDefault="007B3671" w:rsidP="004621A2">
      <w:pPr>
        <w:widowControl/>
        <w:numPr>
          <w:ilvl w:val="0"/>
          <w:numId w:val="5"/>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Keeps required evidence on file to support the application</w:t>
      </w:r>
    </w:p>
    <w:p w14:paraId="7D433D26" w14:textId="77777777" w:rsidR="00531C5E" w:rsidRPr="007B3671" w:rsidRDefault="00531C5E" w:rsidP="00531C5E">
      <w:pPr>
        <w:widowControl/>
        <w:autoSpaceDE/>
        <w:autoSpaceDN/>
        <w:spacing w:after="80" w:line="276" w:lineRule="auto"/>
        <w:ind w:left="720"/>
        <w:contextualSpacing/>
        <w:rPr>
          <w:rFonts w:ascii="Open Sans" w:eastAsiaTheme="minorEastAsia" w:hAnsi="Open Sans" w:cs="Open Sans"/>
          <w:sz w:val="20"/>
          <w:szCs w:val="20"/>
          <w:lang w:bidi="ar-SA"/>
        </w:rPr>
      </w:pPr>
    </w:p>
    <w:p w14:paraId="6F66008D" w14:textId="77777777" w:rsidR="007B3671" w:rsidRPr="007B3671" w:rsidRDefault="007B3671" w:rsidP="00531C5E">
      <w:pPr>
        <w:pStyle w:val="Heading1"/>
      </w:pPr>
      <w:bookmarkStart w:id="43" w:name="_Toc527409740"/>
      <w:r w:rsidRPr="007B3671">
        <w:t>Malpractice</w:t>
      </w:r>
      <w:bookmarkEnd w:id="43"/>
    </w:p>
    <w:p w14:paraId="37301E6E"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Head of centre</w:t>
      </w:r>
    </w:p>
    <w:p w14:paraId="4C0C2984" w14:textId="77777777" w:rsidR="007B3671" w:rsidRPr="007B3671" w:rsidRDefault="007B3671" w:rsidP="004621A2">
      <w:pPr>
        <w:widowControl/>
        <w:numPr>
          <w:ilvl w:val="0"/>
          <w:numId w:val="20"/>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Understands the responsibility to report to the relevant awarding body any suspected cases of malpractice involving candidates, teachers, invigilators or other administrative staff </w:t>
      </w:r>
    </w:p>
    <w:p w14:paraId="09A198B4" w14:textId="77777777" w:rsidR="007B3671" w:rsidRPr="007B3671" w:rsidRDefault="007B3671" w:rsidP="004621A2">
      <w:pPr>
        <w:widowControl/>
        <w:numPr>
          <w:ilvl w:val="0"/>
          <w:numId w:val="20"/>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 xml:space="preserve">Is familiar with the JCQ publication </w:t>
      </w:r>
      <w:hyperlink r:id="rId19" w:history="1">
        <w:r w:rsidRPr="007B3671">
          <w:rPr>
            <w:rFonts w:ascii="Open Sans" w:eastAsiaTheme="minorEastAsia" w:hAnsi="Open Sans" w:cs="Open Sans"/>
            <w:i/>
            <w:color w:val="0000FF" w:themeColor="hyperlink"/>
            <w:sz w:val="20"/>
            <w:szCs w:val="20"/>
            <w:u w:val="single"/>
            <w:lang w:bidi="ar-SA"/>
          </w:rPr>
          <w:t>Suspected Malpractice in Examinations and Assessments: Policies and Procedures</w:t>
        </w:r>
      </w:hyperlink>
    </w:p>
    <w:p w14:paraId="176BEC83"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225D1D22" w14:textId="77777777" w:rsidR="007B3671" w:rsidRPr="007B3671" w:rsidRDefault="007B3671" w:rsidP="004621A2">
      <w:pPr>
        <w:widowControl/>
        <w:numPr>
          <w:ilvl w:val="0"/>
          <w:numId w:val="19"/>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 xml:space="preserve">Is aware of the JCQ </w:t>
      </w:r>
      <w:hyperlink r:id="rId20" w:history="1">
        <w:r w:rsidRPr="007B3671">
          <w:rPr>
            <w:rFonts w:ascii="Open Sans" w:eastAsiaTheme="minorEastAsia" w:hAnsi="Open Sans" w:cs="Open Sans"/>
            <w:i/>
            <w:color w:val="0000FF" w:themeColor="hyperlink"/>
            <w:sz w:val="20"/>
            <w:szCs w:val="20"/>
            <w:u w:val="single"/>
            <w:lang w:bidi="ar-SA"/>
          </w:rPr>
          <w:t xml:space="preserve">Notice to Centres - Teachers sharing assessment material and candidates’ work </w:t>
        </w:r>
      </w:hyperlink>
    </w:p>
    <w:p w14:paraId="69335606" w14:textId="77777777" w:rsidR="007B3671" w:rsidRPr="007B3671" w:rsidRDefault="007B3671" w:rsidP="004621A2">
      <w:pPr>
        <w:widowControl/>
        <w:numPr>
          <w:ilvl w:val="0"/>
          <w:numId w:val="19"/>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 xml:space="preserve">Ensures candidates understand of the JCQ document </w:t>
      </w:r>
      <w:hyperlink r:id="rId21" w:history="1">
        <w:r w:rsidRPr="007B3671">
          <w:rPr>
            <w:rFonts w:ascii="Open Sans" w:eastAsiaTheme="minorEastAsia" w:hAnsi="Open Sans" w:cs="Open Sans"/>
            <w:i/>
            <w:color w:val="0000FF" w:themeColor="hyperlink"/>
            <w:sz w:val="20"/>
            <w:szCs w:val="20"/>
            <w:u w:val="single"/>
            <w:lang w:bidi="ar-SA"/>
          </w:rPr>
          <w:t>Information for candidates - non-examination assessments</w:t>
        </w:r>
      </w:hyperlink>
    </w:p>
    <w:p w14:paraId="7178189E" w14:textId="77777777" w:rsidR="007B3671" w:rsidRPr="007B3671" w:rsidRDefault="007B3671" w:rsidP="004621A2">
      <w:pPr>
        <w:widowControl/>
        <w:numPr>
          <w:ilvl w:val="0"/>
          <w:numId w:val="19"/>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Ensures candidates understand the JCQ document</w:t>
      </w:r>
      <w:hyperlink r:id="rId22" w:history="1">
        <w:r w:rsidRPr="007B3671">
          <w:rPr>
            <w:rFonts w:ascii="Open Sans" w:eastAsia="Calibri" w:hAnsi="Open Sans" w:cs="Open Sans"/>
            <w:i/>
            <w:color w:val="0000FF" w:themeColor="hyperlink"/>
            <w:sz w:val="20"/>
            <w:szCs w:val="20"/>
            <w:u w:val="single"/>
            <w:lang w:val="en-US" w:eastAsia="en-US" w:bidi="ar-SA"/>
          </w:rPr>
          <w:t>Information for candidates - Social Media</w:t>
        </w:r>
      </w:hyperlink>
    </w:p>
    <w:p w14:paraId="27554994"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0DF48710" w14:textId="77777777" w:rsidR="007B3671" w:rsidRPr="007B3671" w:rsidRDefault="007B3671" w:rsidP="004621A2">
      <w:pPr>
        <w:widowControl/>
        <w:numPr>
          <w:ilvl w:val="0"/>
          <w:numId w:val="2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Signposts the JCQ publication </w:t>
      </w:r>
      <w:hyperlink r:id="rId23" w:history="1">
        <w:r w:rsidRPr="007B3671">
          <w:rPr>
            <w:rFonts w:ascii="Open Sans" w:eastAsiaTheme="minorEastAsia" w:hAnsi="Open Sans" w:cs="Open Sans"/>
            <w:i/>
            <w:color w:val="0000FF" w:themeColor="hyperlink"/>
            <w:sz w:val="20"/>
            <w:szCs w:val="20"/>
            <w:u w:val="single"/>
            <w:lang w:bidi="ar-SA"/>
          </w:rPr>
          <w:t>Suspected Malpractice in Examinations and Assessments: Policies and Procedures</w:t>
        </w:r>
      </w:hyperlink>
      <w:r w:rsidRPr="007B3671">
        <w:rPr>
          <w:rFonts w:ascii="Open Sans" w:eastAsiaTheme="minorEastAsia" w:hAnsi="Open Sans" w:cs="Open Sans"/>
          <w:sz w:val="20"/>
          <w:szCs w:val="20"/>
          <w:lang w:bidi="ar-SA"/>
        </w:rPr>
        <w:t xml:space="preserve"> to the head of centre</w:t>
      </w:r>
    </w:p>
    <w:p w14:paraId="78EE318C" w14:textId="77777777" w:rsidR="007B3671" w:rsidRPr="007B3671" w:rsidRDefault="007B3671" w:rsidP="004621A2">
      <w:pPr>
        <w:widowControl/>
        <w:numPr>
          <w:ilvl w:val="0"/>
          <w:numId w:val="19"/>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Signposts the JCQ </w:t>
      </w:r>
      <w:hyperlink r:id="rId24" w:history="1">
        <w:r w:rsidRPr="007B3671">
          <w:rPr>
            <w:rFonts w:ascii="Open Sans" w:eastAsiaTheme="minorEastAsia" w:hAnsi="Open Sans" w:cs="Open Sans"/>
            <w:i/>
            <w:color w:val="0000FF" w:themeColor="hyperlink"/>
            <w:sz w:val="20"/>
            <w:szCs w:val="20"/>
            <w:u w:val="single"/>
            <w:lang w:bidi="ar-SA"/>
          </w:rPr>
          <w:t xml:space="preserve">Notice to Centres - Teachers sharing assessment material and candidates’ work </w:t>
        </w:r>
      </w:hyperlink>
      <w:r w:rsidRPr="007B3671">
        <w:rPr>
          <w:rFonts w:ascii="Open Sans" w:eastAsiaTheme="minorEastAsia" w:hAnsi="Open Sans" w:cs="Open Sans"/>
          <w:sz w:val="20"/>
          <w:szCs w:val="20"/>
          <w:lang w:bidi="ar-SA"/>
        </w:rPr>
        <w:t>to subject heads</w:t>
      </w:r>
    </w:p>
    <w:p w14:paraId="64EFC5A9" w14:textId="77777777" w:rsidR="007B3671" w:rsidRPr="007B3671" w:rsidRDefault="007B3671" w:rsidP="004621A2">
      <w:pPr>
        <w:widowControl/>
        <w:numPr>
          <w:ilvl w:val="0"/>
          <w:numId w:val="2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Signposts candidates to the relevant JCQ information for </w:t>
      </w:r>
      <w:proofErr w:type="gramStart"/>
      <w:r w:rsidRPr="007B3671">
        <w:rPr>
          <w:rFonts w:ascii="Open Sans" w:eastAsiaTheme="minorEastAsia" w:hAnsi="Open Sans" w:cs="Open Sans"/>
          <w:sz w:val="20"/>
          <w:szCs w:val="20"/>
          <w:lang w:bidi="ar-SA"/>
        </w:rPr>
        <w:t>candidates</w:t>
      </w:r>
      <w:proofErr w:type="gramEnd"/>
      <w:r w:rsidRPr="007B3671">
        <w:rPr>
          <w:rFonts w:ascii="Open Sans" w:eastAsiaTheme="minorEastAsia" w:hAnsi="Open Sans" w:cs="Open Sans"/>
          <w:sz w:val="20"/>
          <w:szCs w:val="20"/>
          <w:lang w:bidi="ar-SA"/>
        </w:rPr>
        <w:t xml:space="preserve"> documents</w:t>
      </w:r>
    </w:p>
    <w:p w14:paraId="5D7EE3B2" w14:textId="71BC276A" w:rsidR="00531C5E" w:rsidRDefault="007B3671" w:rsidP="004621A2">
      <w:pPr>
        <w:widowControl/>
        <w:numPr>
          <w:ilvl w:val="0"/>
          <w:numId w:val="21"/>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Where required, supports the head of centre in investigating and reporting incidents of suspected malpractice</w:t>
      </w:r>
    </w:p>
    <w:p w14:paraId="5A410ADD" w14:textId="77777777" w:rsidR="00531C5E" w:rsidRDefault="00531C5E">
      <w:pPr>
        <w:rPr>
          <w:rFonts w:ascii="Open Sans" w:eastAsiaTheme="minorEastAsia" w:hAnsi="Open Sans" w:cs="Open Sans"/>
          <w:sz w:val="20"/>
          <w:szCs w:val="20"/>
          <w:lang w:bidi="ar-SA"/>
        </w:rPr>
      </w:pPr>
      <w:r>
        <w:rPr>
          <w:rFonts w:ascii="Open Sans" w:eastAsiaTheme="minorEastAsia" w:hAnsi="Open Sans" w:cs="Open Sans"/>
          <w:sz w:val="20"/>
          <w:szCs w:val="20"/>
          <w:lang w:bidi="ar-SA"/>
        </w:rPr>
        <w:br w:type="page"/>
      </w:r>
    </w:p>
    <w:p w14:paraId="67F214CE" w14:textId="77777777" w:rsidR="007B3671" w:rsidRPr="007B3671" w:rsidRDefault="007B3671" w:rsidP="00531C5E">
      <w:pPr>
        <w:pStyle w:val="Heading1"/>
      </w:pPr>
      <w:bookmarkStart w:id="44" w:name="_Toc527409741"/>
      <w:r w:rsidRPr="007B3671">
        <w:lastRenderedPageBreak/>
        <w:t>Enquiries about results</w:t>
      </w:r>
      <w:bookmarkEnd w:id="44"/>
    </w:p>
    <w:p w14:paraId="4D150750" w14:textId="5897D204"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Head of centre</w:t>
      </w:r>
    </w:p>
    <w:p w14:paraId="5360D532" w14:textId="77777777" w:rsidR="00035EE9" w:rsidRPr="00035EE9" w:rsidRDefault="00035EE9" w:rsidP="007B3671">
      <w:pPr>
        <w:widowControl/>
        <w:autoSpaceDE/>
        <w:autoSpaceDN/>
        <w:spacing w:before="120" w:line="276" w:lineRule="auto"/>
        <w:rPr>
          <w:rFonts w:ascii="Open Sans" w:eastAsiaTheme="minorEastAsia" w:hAnsi="Open Sans" w:cs="Open Sans"/>
          <w:b/>
          <w:sz w:val="6"/>
          <w:szCs w:val="20"/>
          <w:lang w:bidi="ar-SA"/>
        </w:rPr>
      </w:pPr>
    </w:p>
    <w:p w14:paraId="3AC67828" w14:textId="2FDC76C0" w:rsidR="007B3671" w:rsidRDefault="007B3671" w:rsidP="004621A2">
      <w:pPr>
        <w:widowControl/>
        <w:numPr>
          <w:ilvl w:val="0"/>
          <w:numId w:val="1"/>
        </w:numPr>
        <w:autoSpaceDE/>
        <w:autoSpaceDN/>
        <w:spacing w:after="80" w:line="276" w:lineRule="auto"/>
        <w:ind w:left="714" w:hanging="357"/>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the centre’s </w:t>
      </w:r>
      <w:r w:rsidRPr="007B3671">
        <w:rPr>
          <w:rFonts w:ascii="Open Sans" w:eastAsiaTheme="minorEastAsia" w:hAnsi="Open Sans" w:cs="Open Sans"/>
          <w:i/>
          <w:sz w:val="20"/>
          <w:szCs w:val="20"/>
          <w:lang w:bidi="ar-SA"/>
        </w:rPr>
        <w:t>internal appeals procedures</w:t>
      </w:r>
      <w:r w:rsidRPr="007B3671">
        <w:rPr>
          <w:rFonts w:ascii="Open Sans" w:eastAsiaTheme="minorEastAsia" w:hAnsi="Open Sans" w:cs="Open Sans"/>
          <w:sz w:val="20"/>
          <w:szCs w:val="20"/>
          <w:lang w:bidi="ar-SA"/>
        </w:rPr>
        <w:t xml:space="preserve"> clearly detail the procedure to be followed by candidates (or their parents/carers) appealing against a centre decision not to support an enquiry about results request or not supporting an appeal following the outcome of an enquiry about results</w:t>
      </w:r>
    </w:p>
    <w:p w14:paraId="37C464A4" w14:textId="77777777" w:rsidR="00035EE9" w:rsidRPr="007B3671" w:rsidRDefault="00035EE9" w:rsidP="00035EE9">
      <w:pPr>
        <w:widowControl/>
        <w:autoSpaceDE/>
        <w:autoSpaceDN/>
        <w:spacing w:after="80" w:line="276" w:lineRule="auto"/>
        <w:ind w:left="714"/>
        <w:contextualSpacing/>
        <w:rPr>
          <w:rFonts w:ascii="Open Sans" w:eastAsiaTheme="minorEastAsia" w:hAnsi="Open Sans" w:cs="Open Sans"/>
          <w:sz w:val="20"/>
          <w:szCs w:val="20"/>
          <w:lang w:bidi="ar-SA"/>
        </w:rPr>
      </w:pPr>
    </w:p>
    <w:p w14:paraId="6AFC662D" w14:textId="0455A699"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head/lead</w:t>
      </w:r>
    </w:p>
    <w:p w14:paraId="64E4E5D7" w14:textId="77777777" w:rsidR="00035EE9" w:rsidRPr="00035EE9" w:rsidRDefault="00035EE9" w:rsidP="007B3671">
      <w:pPr>
        <w:widowControl/>
        <w:autoSpaceDE/>
        <w:autoSpaceDN/>
        <w:spacing w:before="120" w:line="276" w:lineRule="auto"/>
        <w:rPr>
          <w:rFonts w:ascii="Open Sans" w:eastAsiaTheme="minorEastAsia" w:hAnsi="Open Sans" w:cs="Open Sans"/>
          <w:b/>
          <w:sz w:val="6"/>
          <w:szCs w:val="20"/>
          <w:lang w:bidi="ar-SA"/>
        </w:rPr>
      </w:pPr>
    </w:p>
    <w:p w14:paraId="6FE8CFC5" w14:textId="3C525407" w:rsidR="007B3671" w:rsidRDefault="007B3671" w:rsidP="004621A2">
      <w:pPr>
        <w:widowControl/>
        <w:numPr>
          <w:ilvl w:val="0"/>
          <w:numId w:val="24"/>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relevant support to subject teachers making decisions about enquiries about results</w:t>
      </w:r>
    </w:p>
    <w:p w14:paraId="3D6E721A" w14:textId="77777777" w:rsidR="00035EE9" w:rsidRPr="007B3671" w:rsidRDefault="00035EE9" w:rsidP="00035EE9">
      <w:pPr>
        <w:widowControl/>
        <w:autoSpaceDE/>
        <w:autoSpaceDN/>
        <w:spacing w:after="80" w:line="276" w:lineRule="auto"/>
        <w:ind w:left="720"/>
        <w:contextualSpacing/>
        <w:rPr>
          <w:rFonts w:ascii="Open Sans" w:eastAsiaTheme="minorEastAsia" w:hAnsi="Open Sans" w:cs="Open Sans"/>
          <w:sz w:val="20"/>
          <w:szCs w:val="20"/>
          <w:lang w:bidi="ar-SA"/>
        </w:rPr>
      </w:pPr>
    </w:p>
    <w:p w14:paraId="5177A97C" w14:textId="511C15F4"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3D83088F" w14:textId="77777777" w:rsidR="00035EE9" w:rsidRPr="00035EE9" w:rsidRDefault="00035EE9" w:rsidP="007B3671">
      <w:pPr>
        <w:widowControl/>
        <w:autoSpaceDE/>
        <w:autoSpaceDN/>
        <w:spacing w:before="120" w:line="276" w:lineRule="auto"/>
        <w:rPr>
          <w:rFonts w:ascii="Open Sans" w:eastAsiaTheme="minorEastAsia" w:hAnsi="Open Sans" w:cs="Open Sans"/>
          <w:b/>
          <w:sz w:val="6"/>
          <w:szCs w:val="20"/>
          <w:lang w:bidi="ar-SA"/>
        </w:rPr>
      </w:pPr>
    </w:p>
    <w:p w14:paraId="76ADC9B1" w14:textId="77777777" w:rsidR="007B3671" w:rsidRPr="007B3671" w:rsidRDefault="007B3671" w:rsidP="004621A2">
      <w:pPr>
        <w:widowControl/>
        <w:numPr>
          <w:ilvl w:val="0"/>
          <w:numId w:val="2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advice and guidance to candidates on their results and the post-results services available</w:t>
      </w:r>
    </w:p>
    <w:p w14:paraId="041F8EBB" w14:textId="77777777" w:rsidR="007B3671" w:rsidRPr="007B3671" w:rsidRDefault="007B3671" w:rsidP="004621A2">
      <w:pPr>
        <w:widowControl/>
        <w:numPr>
          <w:ilvl w:val="0"/>
          <w:numId w:val="2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the exams officer with the original sample or relevant sample of candidates’ work that may be required for an enquiry about results to the internal deadline</w:t>
      </w:r>
    </w:p>
    <w:p w14:paraId="49B34020" w14:textId="66EC2466" w:rsidR="007B3671" w:rsidRDefault="007B3671" w:rsidP="004621A2">
      <w:pPr>
        <w:widowControl/>
        <w:numPr>
          <w:ilvl w:val="0"/>
          <w:numId w:val="23"/>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Supports the exams officer in collecting candidate consent where required</w:t>
      </w:r>
    </w:p>
    <w:p w14:paraId="0C3D3DB7" w14:textId="77777777" w:rsidR="00035EE9" w:rsidRPr="007B3671" w:rsidRDefault="00035EE9" w:rsidP="00035EE9">
      <w:pPr>
        <w:widowControl/>
        <w:autoSpaceDE/>
        <w:autoSpaceDN/>
        <w:spacing w:after="80" w:line="276" w:lineRule="auto"/>
        <w:ind w:left="720"/>
        <w:contextualSpacing/>
        <w:rPr>
          <w:rFonts w:ascii="Open Sans" w:eastAsiaTheme="minorEastAsia" w:hAnsi="Open Sans" w:cs="Open Sans"/>
          <w:sz w:val="20"/>
          <w:szCs w:val="20"/>
          <w:lang w:bidi="ar-SA"/>
        </w:rPr>
      </w:pPr>
    </w:p>
    <w:p w14:paraId="7CAFDB32" w14:textId="24755519" w:rsid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444E5BBA" w14:textId="77777777" w:rsidR="00035EE9" w:rsidRPr="00035EE9" w:rsidRDefault="00035EE9" w:rsidP="007B3671">
      <w:pPr>
        <w:widowControl/>
        <w:autoSpaceDE/>
        <w:autoSpaceDN/>
        <w:spacing w:before="120" w:line="276" w:lineRule="auto"/>
        <w:rPr>
          <w:rFonts w:ascii="Open Sans" w:eastAsiaTheme="minorEastAsia" w:hAnsi="Open Sans" w:cs="Open Sans"/>
          <w:b/>
          <w:sz w:val="6"/>
          <w:szCs w:val="20"/>
          <w:lang w:bidi="ar-SA"/>
        </w:rPr>
      </w:pPr>
    </w:p>
    <w:p w14:paraId="017909A0" w14:textId="77777777" w:rsidR="007B3671" w:rsidRPr="007B3671" w:rsidRDefault="007B3671" w:rsidP="004621A2">
      <w:pPr>
        <w:widowControl/>
        <w:numPr>
          <w:ilvl w:val="0"/>
          <w:numId w:val="22"/>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 xml:space="preserve">Is aware of the individual post-results services available for externally assessed and internally assessed components of non-examination assessments as detailed in the JCQ publication </w:t>
      </w:r>
      <w:hyperlink r:id="rId25" w:history="1">
        <w:r w:rsidRPr="007B3671">
          <w:rPr>
            <w:rFonts w:ascii="Open Sans" w:eastAsiaTheme="minorEastAsia" w:hAnsi="Open Sans" w:cs="Open Sans"/>
            <w:i/>
            <w:color w:val="0000FF" w:themeColor="hyperlink"/>
            <w:sz w:val="20"/>
            <w:szCs w:val="20"/>
            <w:u w:val="single"/>
            <w:lang w:bidi="ar-SA"/>
          </w:rPr>
          <w:t>Post Results Services, Information and guidance for centres</w:t>
        </w:r>
      </w:hyperlink>
    </w:p>
    <w:p w14:paraId="1B72E75D" w14:textId="77777777" w:rsidR="007B3671" w:rsidRPr="007B3671" w:rsidRDefault="007B3671" w:rsidP="004621A2">
      <w:pPr>
        <w:widowControl/>
        <w:numPr>
          <w:ilvl w:val="0"/>
          <w:numId w:val="22"/>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Provides/signposts relevant centre staff and candidates to post-results services information</w:t>
      </w:r>
    </w:p>
    <w:p w14:paraId="2222A305" w14:textId="77777777" w:rsidR="007B3671" w:rsidRPr="007B3671" w:rsidRDefault="007B3671" w:rsidP="004621A2">
      <w:pPr>
        <w:widowControl/>
        <w:numPr>
          <w:ilvl w:val="0"/>
          <w:numId w:val="22"/>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any requests for post-results services that are available to non-examination assessments are submitted online via the awarding body secure extranet site to deadline</w:t>
      </w:r>
    </w:p>
    <w:p w14:paraId="25D4B9B1" w14:textId="5757BB7E" w:rsidR="00035EE9" w:rsidRDefault="007B3671" w:rsidP="004621A2">
      <w:pPr>
        <w:widowControl/>
        <w:numPr>
          <w:ilvl w:val="0"/>
          <w:numId w:val="22"/>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Collects candidate consent where required</w:t>
      </w:r>
    </w:p>
    <w:p w14:paraId="5BC0C2AA" w14:textId="77777777" w:rsidR="00035EE9" w:rsidRDefault="00035EE9">
      <w:pPr>
        <w:rPr>
          <w:rFonts w:ascii="Open Sans" w:eastAsiaTheme="minorEastAsia" w:hAnsi="Open Sans" w:cs="Open Sans"/>
          <w:sz w:val="20"/>
          <w:szCs w:val="20"/>
          <w:lang w:bidi="ar-SA"/>
        </w:rPr>
      </w:pPr>
      <w:r>
        <w:rPr>
          <w:rFonts w:ascii="Open Sans" w:eastAsiaTheme="minorEastAsia" w:hAnsi="Open Sans" w:cs="Open Sans"/>
          <w:sz w:val="20"/>
          <w:szCs w:val="20"/>
          <w:lang w:bidi="ar-SA"/>
        </w:rPr>
        <w:br w:type="page"/>
      </w:r>
    </w:p>
    <w:p w14:paraId="6CE48657" w14:textId="77777777" w:rsidR="007B3671" w:rsidRPr="007B3671" w:rsidRDefault="007B3671" w:rsidP="00531C5E">
      <w:pPr>
        <w:pStyle w:val="Heading1"/>
      </w:pPr>
      <w:bookmarkStart w:id="45" w:name="_Toc527409742"/>
      <w:r w:rsidRPr="007B3671">
        <w:lastRenderedPageBreak/>
        <w:t>Practical Skills Endorsement for the GCSE Level Sciences designed for use in England</w:t>
      </w:r>
      <w:bookmarkEnd w:id="45"/>
    </w:p>
    <w:p w14:paraId="1602A14B"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Head of centre</w:t>
      </w:r>
    </w:p>
    <w:p w14:paraId="7DF288D8" w14:textId="77777777" w:rsidR="007B3671" w:rsidRPr="007B3671" w:rsidRDefault="007B3671" w:rsidP="004621A2">
      <w:pPr>
        <w:widowControl/>
        <w:numPr>
          <w:ilvl w:val="0"/>
          <w:numId w:val="2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14:paraId="5C78B510"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head/lead</w:t>
      </w:r>
    </w:p>
    <w:p w14:paraId="1DC7048D"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Confirms understanding of the </w:t>
      </w:r>
      <w:r w:rsidRPr="007B3671">
        <w:rPr>
          <w:rFonts w:ascii="Open Sans" w:eastAsiaTheme="minorEastAsia" w:hAnsi="Open Sans" w:cs="Open Sans"/>
          <w:i/>
          <w:sz w:val="20"/>
          <w:szCs w:val="20"/>
          <w:lang w:bidi="ar-SA"/>
        </w:rPr>
        <w:t xml:space="preserve">Practical Skills Endorsement for the GCSE Sciences designed for use in England </w:t>
      </w:r>
    </w:p>
    <w:p w14:paraId="7706519D"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 response is provided to JCQ indicating which awarding body the centre intends to use for its entries in GCSE level Biology, Chemistry and Physics</w:t>
      </w:r>
    </w:p>
    <w:p w14:paraId="4875DD4F"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Undertakes training provided by the awarding body on the implementation of the practical endorsement </w:t>
      </w:r>
    </w:p>
    <w:p w14:paraId="6CB8017A"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Disseminates information to subject teachers ensuring the standards can be applied appropriately</w:t>
      </w:r>
    </w:p>
    <w:p w14:paraId="6A1DA718"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Liaises with all relevant parties in relation to arrangements for and conduct of the monitoring visit</w:t>
      </w:r>
    </w:p>
    <w:p w14:paraId="0EA034A4"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331020CA"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all the requirements in relation to the endorsement are known and understood</w:t>
      </w:r>
    </w:p>
    <w:p w14:paraId="0CC6BB7B"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the required arrangements for practical activities are in place</w:t>
      </w:r>
    </w:p>
    <w:p w14:paraId="3F1305D8"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all the required centre records</w:t>
      </w:r>
    </w:p>
    <w:p w14:paraId="57D41718"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candidates provide the required records</w:t>
      </w:r>
    </w:p>
    <w:p w14:paraId="7E86D592"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any required information to the subject lead regarding the monitoring visit</w:t>
      </w:r>
    </w:p>
    <w:p w14:paraId="15BC4AC9"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Assesses candidates using Common Practical Assessment Criteria (CPAC)</w:t>
      </w:r>
    </w:p>
    <w:p w14:paraId="738DC786"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Applies for an exemption where a candidate cannot access the practical endorsement due to a substantial impairment</w:t>
      </w:r>
    </w:p>
    <w:p w14:paraId="212C5CF6"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Follows the awarding body’s instructions for the submission of candidates </w:t>
      </w:r>
      <w:r w:rsidRPr="007B3671">
        <w:rPr>
          <w:rFonts w:ascii="Open Sans" w:eastAsiaTheme="minorEastAsia" w:hAnsi="Open Sans" w:cs="Open Sans"/>
          <w:i/>
          <w:sz w:val="20"/>
          <w:szCs w:val="20"/>
          <w:lang w:bidi="ar-SA"/>
        </w:rPr>
        <w:t>Pass</w:t>
      </w:r>
      <w:r w:rsidRPr="007B3671">
        <w:rPr>
          <w:rFonts w:ascii="Open Sans" w:eastAsiaTheme="minorEastAsia" w:hAnsi="Open Sans" w:cs="Open Sans"/>
          <w:sz w:val="20"/>
          <w:szCs w:val="20"/>
          <w:lang w:bidi="ar-SA"/>
        </w:rPr>
        <w:t xml:space="preserve"> or </w:t>
      </w:r>
      <w:r w:rsidRPr="007B3671">
        <w:rPr>
          <w:rFonts w:ascii="Open Sans" w:eastAsiaTheme="minorEastAsia" w:hAnsi="Open Sans" w:cs="Open Sans"/>
          <w:i/>
          <w:sz w:val="20"/>
          <w:szCs w:val="20"/>
          <w:lang w:bidi="ar-SA"/>
        </w:rPr>
        <w:t>Not Classified</w:t>
      </w:r>
      <w:r w:rsidRPr="007B3671">
        <w:rPr>
          <w:rFonts w:ascii="Open Sans" w:eastAsiaTheme="minorEastAsia" w:hAnsi="Open Sans" w:cs="Open Sans"/>
          <w:sz w:val="20"/>
          <w:szCs w:val="20"/>
          <w:lang w:bidi="ar-SA"/>
        </w:rPr>
        <w:t xml:space="preserve"> assessment outcome</w:t>
      </w:r>
    </w:p>
    <w:p w14:paraId="3DF717D1"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p>
    <w:p w14:paraId="4B598D95" w14:textId="4452C9C1" w:rsidR="00035EE9"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Follows the awarding body’s instructions for the submission of candidates </w:t>
      </w:r>
      <w:r w:rsidRPr="007B3671">
        <w:rPr>
          <w:rFonts w:ascii="Open Sans" w:eastAsiaTheme="minorEastAsia" w:hAnsi="Open Sans" w:cs="Open Sans"/>
          <w:i/>
          <w:sz w:val="20"/>
          <w:szCs w:val="20"/>
          <w:lang w:bidi="ar-SA"/>
        </w:rPr>
        <w:t>Pass</w:t>
      </w:r>
      <w:r w:rsidRPr="007B3671">
        <w:rPr>
          <w:rFonts w:ascii="Open Sans" w:eastAsiaTheme="minorEastAsia" w:hAnsi="Open Sans" w:cs="Open Sans"/>
          <w:sz w:val="20"/>
          <w:szCs w:val="20"/>
          <w:lang w:bidi="ar-SA"/>
        </w:rPr>
        <w:t xml:space="preserve"> or </w:t>
      </w:r>
      <w:r w:rsidRPr="007B3671">
        <w:rPr>
          <w:rFonts w:ascii="Open Sans" w:eastAsiaTheme="minorEastAsia" w:hAnsi="Open Sans" w:cs="Open Sans"/>
          <w:i/>
          <w:sz w:val="20"/>
          <w:szCs w:val="20"/>
          <w:lang w:bidi="ar-SA"/>
        </w:rPr>
        <w:t xml:space="preserve">Not Classified </w:t>
      </w:r>
      <w:r w:rsidRPr="007B3671">
        <w:rPr>
          <w:rFonts w:ascii="Open Sans" w:eastAsiaTheme="minorEastAsia" w:hAnsi="Open Sans" w:cs="Open Sans"/>
          <w:sz w:val="20"/>
          <w:szCs w:val="20"/>
          <w:lang w:bidi="ar-SA"/>
        </w:rPr>
        <w:t>assessment</w:t>
      </w:r>
    </w:p>
    <w:p w14:paraId="3712D152" w14:textId="77777777" w:rsidR="00035EE9" w:rsidRDefault="00035EE9">
      <w:pPr>
        <w:rPr>
          <w:rFonts w:ascii="Open Sans" w:eastAsiaTheme="minorEastAsia" w:hAnsi="Open Sans" w:cs="Open Sans"/>
          <w:sz w:val="20"/>
          <w:szCs w:val="20"/>
          <w:lang w:bidi="ar-SA"/>
        </w:rPr>
      </w:pPr>
      <w:r>
        <w:rPr>
          <w:rFonts w:ascii="Open Sans" w:eastAsiaTheme="minorEastAsia" w:hAnsi="Open Sans" w:cs="Open Sans"/>
          <w:sz w:val="20"/>
          <w:szCs w:val="20"/>
          <w:lang w:bidi="ar-SA"/>
        </w:rPr>
        <w:br w:type="page"/>
      </w:r>
    </w:p>
    <w:p w14:paraId="4599731B" w14:textId="77777777" w:rsidR="007B3671" w:rsidRPr="007B3671" w:rsidRDefault="007B3671" w:rsidP="00035EE9">
      <w:pPr>
        <w:pStyle w:val="Heading1"/>
      </w:pPr>
      <w:bookmarkStart w:id="46" w:name="_Toc527409743"/>
      <w:r w:rsidRPr="007B3671">
        <w:lastRenderedPageBreak/>
        <w:t>Spoken Language Endorsement for GCSE English Language specifications designed for use in England</w:t>
      </w:r>
      <w:bookmarkEnd w:id="46"/>
    </w:p>
    <w:p w14:paraId="2AE1B4D1"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Head of centre</w:t>
      </w:r>
    </w:p>
    <w:p w14:paraId="2FE27FE2" w14:textId="77777777" w:rsidR="007B3671" w:rsidRPr="007B3671" w:rsidRDefault="007B3671" w:rsidP="004621A2">
      <w:pPr>
        <w:widowControl/>
        <w:numPr>
          <w:ilvl w:val="0"/>
          <w:numId w:val="2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1F50BF4B"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Quality assurance (QA) lead/Lead internal verifier</w:t>
      </w:r>
    </w:p>
    <w:p w14:paraId="77C770F1" w14:textId="77777777" w:rsidR="007B3671" w:rsidRPr="007B3671" w:rsidRDefault="007B3671" w:rsidP="004621A2">
      <w:pPr>
        <w:widowControl/>
        <w:numPr>
          <w:ilvl w:val="0"/>
          <w:numId w:val="28"/>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the appropriate arrangements are in place for internal standardisation of assessments</w:t>
      </w:r>
    </w:p>
    <w:p w14:paraId="3944BF71"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head/lead</w:t>
      </w:r>
    </w:p>
    <w:p w14:paraId="1D712F7D" w14:textId="77777777" w:rsidR="007B3671" w:rsidRPr="007B3671" w:rsidRDefault="007B3671" w:rsidP="004621A2">
      <w:pPr>
        <w:widowControl/>
        <w:numPr>
          <w:ilvl w:val="0"/>
          <w:numId w:val="28"/>
        </w:numPr>
        <w:autoSpaceDE/>
        <w:autoSpaceDN/>
        <w:spacing w:after="80" w:line="276" w:lineRule="auto"/>
        <w:contextualSpacing/>
        <w:rPr>
          <w:rFonts w:ascii="Open Sans" w:eastAsiaTheme="minorEastAsia" w:hAnsi="Open Sans" w:cs="Open Sans"/>
          <w:i/>
          <w:sz w:val="20"/>
          <w:szCs w:val="20"/>
          <w:lang w:bidi="ar-SA"/>
        </w:rPr>
      </w:pPr>
      <w:r w:rsidRPr="007B3671">
        <w:rPr>
          <w:rFonts w:ascii="Open Sans" w:eastAsiaTheme="minorEastAsia" w:hAnsi="Open Sans" w:cs="Open Sans"/>
          <w:sz w:val="20"/>
          <w:szCs w:val="20"/>
          <w:lang w:bidi="ar-SA"/>
        </w:rPr>
        <w:t xml:space="preserve">Confirms understanding of the </w:t>
      </w:r>
      <w:r w:rsidRPr="007B3671">
        <w:rPr>
          <w:rFonts w:ascii="Open Sans" w:eastAsiaTheme="minorEastAsia" w:hAnsi="Open Sans" w:cs="Open Sans"/>
          <w:i/>
          <w:sz w:val="20"/>
          <w:szCs w:val="20"/>
          <w:lang w:bidi="ar-SA"/>
        </w:rPr>
        <w:t xml:space="preserve">Spoken Language Endorsement for GCSE English Language specifications designed for use in England </w:t>
      </w:r>
    </w:p>
    <w:p w14:paraId="1A37954C"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the required task setting and task taking instructions are followed by subject teachers</w:t>
      </w:r>
    </w:p>
    <w:p w14:paraId="616731A4"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Ensures subject teachers assess candidates, either live or from recordings, using the common assessment criteria  </w:t>
      </w:r>
    </w:p>
    <w:p w14:paraId="4EE840C9"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for monitoring purposes, audio-visual recordings of the presentations of a sample of candidates are provided</w:t>
      </w:r>
    </w:p>
    <w:p w14:paraId="3F0A418D" w14:textId="77777777" w:rsidR="007B3671" w:rsidRPr="007B3671" w:rsidRDefault="007B3671" w:rsidP="007B3671">
      <w:pPr>
        <w:widowControl/>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Subject teacher</w:t>
      </w:r>
    </w:p>
    <w:p w14:paraId="07819298"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Ensures all the requirements in relation to the endorsement are known and understood</w:t>
      </w:r>
    </w:p>
    <w:p w14:paraId="10E198EE"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Follows the required task setting and task taking instructions </w:t>
      </w:r>
    </w:p>
    <w:p w14:paraId="39B48F6B"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Assesses candidates, either live or from recordings, using the common assessment criteria  </w:t>
      </w:r>
    </w:p>
    <w:p w14:paraId="5EEED51C"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Provides audio-visual recordings of the presentations of a sample of candidates for monitoring purposes</w:t>
      </w:r>
    </w:p>
    <w:p w14:paraId="0B7279D4" w14:textId="77777777" w:rsidR="007B3671" w:rsidRPr="007B3671" w:rsidRDefault="007B3671" w:rsidP="004621A2">
      <w:pPr>
        <w:widowControl/>
        <w:numPr>
          <w:ilvl w:val="0"/>
          <w:numId w:val="27"/>
        </w:numPr>
        <w:autoSpaceDE/>
        <w:autoSpaceDN/>
        <w:spacing w:before="120"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Follows the awarding body’s instructions for the submission of grades (</w:t>
      </w:r>
      <w:r w:rsidRPr="007B3671">
        <w:rPr>
          <w:rFonts w:ascii="Open Sans" w:eastAsiaTheme="minorEastAsia" w:hAnsi="Open Sans" w:cs="Open Sans"/>
          <w:i/>
          <w:sz w:val="20"/>
          <w:szCs w:val="20"/>
          <w:lang w:bidi="ar-SA"/>
        </w:rPr>
        <w:t>Pass, Merit, Distinction</w:t>
      </w:r>
      <w:r w:rsidRPr="007B3671">
        <w:rPr>
          <w:rFonts w:ascii="Open Sans" w:eastAsiaTheme="minorEastAsia" w:hAnsi="Open Sans" w:cs="Open Sans"/>
          <w:sz w:val="20"/>
          <w:szCs w:val="20"/>
          <w:lang w:bidi="ar-SA"/>
        </w:rPr>
        <w:t xml:space="preserve"> or </w:t>
      </w:r>
      <w:r w:rsidRPr="007B3671">
        <w:rPr>
          <w:rFonts w:ascii="Open Sans" w:eastAsiaTheme="minorEastAsia" w:hAnsi="Open Sans" w:cs="Open Sans"/>
          <w:i/>
          <w:sz w:val="20"/>
          <w:szCs w:val="20"/>
          <w:lang w:bidi="ar-SA"/>
        </w:rPr>
        <w:t>Not Classified</w:t>
      </w:r>
      <w:r w:rsidRPr="007B3671">
        <w:rPr>
          <w:rFonts w:ascii="Open Sans" w:eastAsiaTheme="minorEastAsia" w:hAnsi="Open Sans" w:cs="Open Sans"/>
          <w:sz w:val="20"/>
          <w:szCs w:val="20"/>
          <w:lang w:bidi="ar-SA"/>
        </w:rPr>
        <w:t>) and the storage and submission of recordings</w:t>
      </w:r>
    </w:p>
    <w:p w14:paraId="41B867A6" w14:textId="77777777" w:rsidR="007B3671" w:rsidRPr="007B3671" w:rsidRDefault="007B3671" w:rsidP="007B3671">
      <w:pPr>
        <w:widowControl/>
        <w:tabs>
          <w:tab w:val="center" w:pos="5329"/>
        </w:tabs>
        <w:autoSpaceDE/>
        <w:autoSpaceDN/>
        <w:spacing w:before="120" w:line="276" w:lineRule="auto"/>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Exams officer</w:t>
      </w:r>
      <w:r w:rsidRPr="007B3671">
        <w:rPr>
          <w:rFonts w:ascii="Open Sans" w:eastAsiaTheme="minorEastAsia" w:hAnsi="Open Sans" w:cs="Open Sans"/>
          <w:b/>
          <w:sz w:val="20"/>
          <w:szCs w:val="20"/>
          <w:lang w:bidi="ar-SA"/>
        </w:rPr>
        <w:tab/>
      </w:r>
    </w:p>
    <w:p w14:paraId="5A6D1688" w14:textId="77777777" w:rsidR="007B3671" w:rsidRPr="007B3671" w:rsidRDefault="007B3671" w:rsidP="004621A2">
      <w:pPr>
        <w:widowControl/>
        <w:numPr>
          <w:ilvl w:val="0"/>
          <w:numId w:val="27"/>
        </w:numPr>
        <w:autoSpaceDE/>
        <w:autoSpaceDN/>
        <w:spacing w:after="80" w:line="276" w:lineRule="auto"/>
        <w:contextualSpacing/>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Follows the awarding body’s instructions for the submission of grades and the storage and submission of recordings</w:t>
      </w:r>
    </w:p>
    <w:p w14:paraId="26064755" w14:textId="77777777" w:rsidR="007B3671" w:rsidRPr="007B3671" w:rsidRDefault="007B3671" w:rsidP="007B3671">
      <w:pPr>
        <w:widowControl/>
        <w:autoSpaceDE/>
        <w:autoSpaceDN/>
        <w:spacing w:after="200" w:line="276" w:lineRule="auto"/>
        <w:rPr>
          <w:rFonts w:ascii="Open Sans" w:eastAsia="Times New Roman" w:hAnsi="Open Sans" w:cs="Open Sans"/>
          <w:b/>
          <w:color w:val="003399"/>
          <w:sz w:val="20"/>
          <w:szCs w:val="20"/>
          <w:lang w:bidi="ar-SA"/>
        </w:rPr>
      </w:pPr>
      <w:r w:rsidRPr="007B3671">
        <w:rPr>
          <w:rFonts w:ascii="Open Sans" w:eastAsiaTheme="minorEastAsia" w:hAnsi="Open Sans" w:cs="Open Sans"/>
          <w:sz w:val="20"/>
          <w:szCs w:val="20"/>
          <w:lang w:bidi="ar-SA"/>
        </w:rPr>
        <w:br w:type="page"/>
      </w:r>
    </w:p>
    <w:p w14:paraId="59EB5F3E" w14:textId="67F51951" w:rsidR="007B3671" w:rsidRPr="007B3671" w:rsidRDefault="007B3671" w:rsidP="00035EE9">
      <w:pPr>
        <w:pStyle w:val="Heading1"/>
      </w:pPr>
      <w:bookmarkStart w:id="47" w:name="_Toc527409744"/>
      <w:r w:rsidRPr="007B3671">
        <w:lastRenderedPageBreak/>
        <w:t>Management of issues and risks associated with non-examination assessments</w:t>
      </w:r>
      <w:bookmarkEnd w:id="47"/>
    </w:p>
    <w:tbl>
      <w:tblPr>
        <w:tblW w:w="10349" w:type="dxa"/>
        <w:tblInd w:w="-289" w:type="dxa"/>
        <w:tblLayout w:type="fixed"/>
        <w:tblLook w:val="04A0" w:firstRow="1" w:lastRow="0" w:firstColumn="1" w:lastColumn="0" w:noHBand="0" w:noVBand="1"/>
      </w:tblPr>
      <w:tblGrid>
        <w:gridCol w:w="2978"/>
        <w:gridCol w:w="5670"/>
        <w:gridCol w:w="1701"/>
      </w:tblGrid>
      <w:tr w:rsidR="007B3671" w:rsidRPr="009A03DF" w14:paraId="36145AD1" w14:textId="77777777" w:rsidTr="007B3671">
        <w:trPr>
          <w:trHeight w:val="575"/>
        </w:trPr>
        <w:tc>
          <w:tcPr>
            <w:tcW w:w="2978" w:type="dxa"/>
            <w:tcBorders>
              <w:top w:val="single" w:sz="4" w:space="0" w:color="auto"/>
              <w:left w:val="single" w:sz="4" w:space="0" w:color="auto"/>
              <w:bottom w:val="single" w:sz="4" w:space="0" w:color="auto"/>
              <w:right w:val="single" w:sz="4" w:space="0" w:color="auto"/>
            </w:tcBorders>
            <w:vAlign w:val="center"/>
          </w:tcPr>
          <w:p w14:paraId="35B1C5C9" w14:textId="77777777" w:rsidR="007B3671" w:rsidRPr="007B3671" w:rsidRDefault="007B3671" w:rsidP="007B3671">
            <w:pPr>
              <w:widowControl/>
              <w:autoSpaceDE/>
              <w:autoSpaceDN/>
              <w:jc w:val="center"/>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Issue/Risk</w:t>
            </w:r>
          </w:p>
        </w:tc>
        <w:tc>
          <w:tcPr>
            <w:tcW w:w="5670" w:type="dxa"/>
            <w:tcBorders>
              <w:top w:val="single" w:sz="4" w:space="0" w:color="auto"/>
              <w:left w:val="single" w:sz="4" w:space="0" w:color="auto"/>
              <w:bottom w:val="single" w:sz="4" w:space="0" w:color="auto"/>
              <w:right w:val="single" w:sz="4" w:space="0" w:color="auto"/>
            </w:tcBorders>
            <w:vAlign w:val="center"/>
          </w:tcPr>
          <w:p w14:paraId="7FFD77F2" w14:textId="77777777" w:rsidR="007B3671" w:rsidRPr="007B3671" w:rsidRDefault="007B3671" w:rsidP="007B3671">
            <w:pPr>
              <w:widowControl/>
              <w:autoSpaceDE/>
              <w:autoSpaceDN/>
              <w:jc w:val="center"/>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Centre actions to manage issue/mitigate risk</w:t>
            </w:r>
          </w:p>
        </w:tc>
        <w:tc>
          <w:tcPr>
            <w:tcW w:w="1701" w:type="dxa"/>
            <w:tcBorders>
              <w:top w:val="single" w:sz="4" w:space="0" w:color="auto"/>
              <w:left w:val="single" w:sz="4" w:space="0" w:color="auto"/>
              <w:bottom w:val="single" w:sz="4" w:space="0" w:color="auto"/>
              <w:right w:val="single" w:sz="4" w:space="0" w:color="auto"/>
            </w:tcBorders>
            <w:vAlign w:val="center"/>
          </w:tcPr>
          <w:p w14:paraId="39EF8D81" w14:textId="77777777" w:rsidR="007B3671" w:rsidRPr="007B3671" w:rsidRDefault="007B3671" w:rsidP="007B3671">
            <w:pPr>
              <w:widowControl/>
              <w:autoSpaceDE/>
              <w:autoSpaceDN/>
              <w:jc w:val="center"/>
              <w:rPr>
                <w:rFonts w:ascii="Open Sans" w:eastAsiaTheme="minorEastAsia" w:hAnsi="Open Sans" w:cs="Open Sans"/>
                <w:b/>
                <w:sz w:val="20"/>
                <w:szCs w:val="20"/>
                <w:lang w:bidi="ar-SA"/>
              </w:rPr>
            </w:pPr>
            <w:r w:rsidRPr="007B3671">
              <w:rPr>
                <w:rFonts w:ascii="Open Sans" w:eastAsiaTheme="minorEastAsia" w:hAnsi="Open Sans" w:cs="Open Sans"/>
                <w:b/>
                <w:sz w:val="20"/>
                <w:szCs w:val="20"/>
                <w:lang w:bidi="ar-SA"/>
              </w:rPr>
              <w:t>Action by</w:t>
            </w:r>
          </w:p>
        </w:tc>
      </w:tr>
      <w:tr w:rsidR="00AF6B21" w:rsidRPr="009A03DF" w14:paraId="136F63B7" w14:textId="77777777" w:rsidTr="00AF6B21">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06898" w14:textId="37BB90B1" w:rsidR="00AF6B21" w:rsidRPr="00AF6B21" w:rsidRDefault="00AF6B21" w:rsidP="007B3671">
            <w:pPr>
              <w:widowControl/>
              <w:autoSpaceDE/>
              <w:autoSpaceDN/>
              <w:rPr>
                <w:rFonts w:ascii="Open Sans" w:eastAsiaTheme="minorEastAsia" w:hAnsi="Open Sans" w:cs="Open Sans"/>
                <w:sz w:val="20"/>
                <w:szCs w:val="20"/>
                <w:lang w:bidi="ar-SA"/>
              </w:rPr>
            </w:pPr>
            <w:r w:rsidRPr="00AF6B21">
              <w:rPr>
                <w:rFonts w:ascii="Open Sans" w:eastAsiaTheme="minorEastAsia" w:hAnsi="Open Sans" w:cs="Open Sans"/>
                <w:b/>
                <w:sz w:val="20"/>
                <w:szCs w:val="20"/>
                <w:lang w:bidi="ar-SA"/>
              </w:rPr>
              <w:t>Task setting</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796861" w14:textId="77777777" w:rsidR="00AF6B21" w:rsidRPr="00AF6B21" w:rsidRDefault="00AF6B21"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6574A" w14:textId="77777777" w:rsidR="00AF6B21" w:rsidRPr="00AF6B21" w:rsidRDefault="00AF6B21" w:rsidP="007B3671">
            <w:pPr>
              <w:widowControl/>
              <w:autoSpaceDE/>
              <w:autoSpaceDN/>
              <w:rPr>
                <w:rFonts w:ascii="Open Sans" w:eastAsiaTheme="minorEastAsia" w:hAnsi="Open Sans" w:cs="Open Sans"/>
                <w:sz w:val="20"/>
                <w:szCs w:val="20"/>
                <w:lang w:bidi="ar-SA"/>
              </w:rPr>
            </w:pPr>
          </w:p>
        </w:tc>
      </w:tr>
      <w:tr w:rsidR="007B3671" w:rsidRPr="009A03DF" w14:paraId="551E32CF" w14:textId="77777777" w:rsidTr="007B3671">
        <w:tc>
          <w:tcPr>
            <w:tcW w:w="2978" w:type="dxa"/>
            <w:tcBorders>
              <w:top w:val="single" w:sz="4" w:space="0" w:color="auto"/>
              <w:left w:val="single" w:sz="4" w:space="0" w:color="auto"/>
              <w:bottom w:val="single" w:sz="4" w:space="0" w:color="auto"/>
              <w:right w:val="single" w:sz="4" w:space="0" w:color="auto"/>
            </w:tcBorders>
          </w:tcPr>
          <w:p w14:paraId="07ADFF3E"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Awarding body set task: IT failure/corruption of task details where set task details accessed from the awarding body online</w:t>
            </w:r>
          </w:p>
        </w:tc>
        <w:tc>
          <w:tcPr>
            <w:tcW w:w="5670" w:type="dxa"/>
            <w:tcBorders>
              <w:top w:val="single" w:sz="4" w:space="0" w:color="auto"/>
              <w:left w:val="single" w:sz="4" w:space="0" w:color="auto"/>
              <w:bottom w:val="single" w:sz="4" w:space="0" w:color="auto"/>
              <w:right w:val="single" w:sz="4" w:space="0" w:color="auto"/>
            </w:tcBorders>
          </w:tcPr>
          <w:p w14:paraId="3925B12F"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key date for accessing/downloading set task noted prior to start of course</w:t>
            </w:r>
          </w:p>
          <w:p w14:paraId="760B32BC"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IT systems checked prior to key date</w:t>
            </w:r>
          </w:p>
          <w:p w14:paraId="26A64E42"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Alternative IT system used to gain access</w:t>
            </w:r>
          </w:p>
          <w:p w14:paraId="55150C7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contacted to request direct email of task details</w:t>
            </w:r>
          </w:p>
        </w:tc>
        <w:tc>
          <w:tcPr>
            <w:tcW w:w="1701" w:type="dxa"/>
            <w:tcBorders>
              <w:top w:val="single" w:sz="4" w:space="0" w:color="auto"/>
              <w:left w:val="single" w:sz="4" w:space="0" w:color="auto"/>
              <w:bottom w:val="single" w:sz="4" w:space="0" w:color="auto"/>
              <w:right w:val="single" w:sz="4" w:space="0" w:color="auto"/>
            </w:tcBorders>
          </w:tcPr>
          <w:p w14:paraId="238C5746"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59FCDFAF"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color w:val="FF0000"/>
                <w:sz w:val="20"/>
                <w:szCs w:val="20"/>
                <w:lang w:bidi="ar-SA"/>
              </w:rPr>
              <w:t>PK and WB</w:t>
            </w:r>
          </w:p>
        </w:tc>
      </w:tr>
      <w:tr w:rsidR="007B3671" w:rsidRPr="009A03DF" w14:paraId="7E24C8BF" w14:textId="77777777" w:rsidTr="007B3671">
        <w:tc>
          <w:tcPr>
            <w:tcW w:w="2978" w:type="dxa"/>
            <w:tcBorders>
              <w:top w:val="single" w:sz="4" w:space="0" w:color="auto"/>
              <w:left w:val="single" w:sz="4" w:space="0" w:color="auto"/>
              <w:bottom w:val="single" w:sz="4" w:space="0" w:color="auto"/>
              <w:right w:val="single" w:sz="4" w:space="0" w:color="auto"/>
            </w:tcBorders>
          </w:tcPr>
          <w:p w14:paraId="0290212B"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Centre set task: Subject teacher fails to meet the assessment criteria as detailed in the specification</w:t>
            </w:r>
          </w:p>
        </w:tc>
        <w:tc>
          <w:tcPr>
            <w:tcW w:w="5670" w:type="dxa"/>
            <w:tcBorders>
              <w:top w:val="single" w:sz="4" w:space="0" w:color="auto"/>
              <w:left w:val="single" w:sz="4" w:space="0" w:color="auto"/>
              <w:bottom w:val="single" w:sz="4" w:space="0" w:color="auto"/>
              <w:right w:val="single" w:sz="4" w:space="0" w:color="auto"/>
            </w:tcBorders>
          </w:tcPr>
          <w:p w14:paraId="6E552CA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Ensures that subject teachers access awarding body training information, practice materials etc.</w:t>
            </w:r>
          </w:p>
          <w:p w14:paraId="549F3885"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confirmation that subject teachers understand the task setting arrangements as defined in the awarding body’s specification</w:t>
            </w:r>
          </w:p>
          <w:p w14:paraId="7B48311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Samples assessment criteria in the centre set task</w:t>
            </w:r>
          </w:p>
        </w:tc>
        <w:tc>
          <w:tcPr>
            <w:tcW w:w="1701" w:type="dxa"/>
            <w:tcBorders>
              <w:top w:val="single" w:sz="4" w:space="0" w:color="auto"/>
              <w:left w:val="single" w:sz="4" w:space="0" w:color="auto"/>
              <w:bottom w:val="single" w:sz="4" w:space="0" w:color="auto"/>
              <w:right w:val="single" w:sz="4" w:space="0" w:color="auto"/>
            </w:tcBorders>
          </w:tcPr>
          <w:p w14:paraId="1B9012FA"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0134CF93"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 Link</w:t>
            </w:r>
          </w:p>
          <w:p w14:paraId="620BEA3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tc>
      </w:tr>
      <w:tr w:rsidR="007B3671" w:rsidRPr="009A03DF" w14:paraId="57FB09A2" w14:textId="77777777" w:rsidTr="007B3671">
        <w:tc>
          <w:tcPr>
            <w:tcW w:w="2978" w:type="dxa"/>
            <w:tcBorders>
              <w:top w:val="single" w:sz="4" w:space="0" w:color="auto"/>
              <w:left w:val="single" w:sz="4" w:space="0" w:color="auto"/>
              <w:bottom w:val="single" w:sz="4" w:space="0" w:color="auto"/>
              <w:right w:val="single" w:sz="4" w:space="0" w:color="auto"/>
            </w:tcBorders>
          </w:tcPr>
          <w:p w14:paraId="6436365B"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Candidates do not understand the marking criteria and what they need to do to gain credit</w:t>
            </w:r>
          </w:p>
        </w:tc>
        <w:tc>
          <w:tcPr>
            <w:tcW w:w="5670" w:type="dxa"/>
            <w:tcBorders>
              <w:top w:val="single" w:sz="4" w:space="0" w:color="auto"/>
              <w:left w:val="single" w:sz="4" w:space="0" w:color="auto"/>
              <w:bottom w:val="single" w:sz="4" w:space="0" w:color="auto"/>
              <w:right w:val="single" w:sz="4" w:space="0" w:color="auto"/>
            </w:tcBorders>
          </w:tcPr>
          <w:p w14:paraId="0ED01B5A"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 simplified version of the awarding body’s marking criteria described in the specification that is not specific to the work of an individual candidate or group of candidates is produced for candidates</w:t>
            </w:r>
          </w:p>
          <w:p w14:paraId="60B5FA73"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all candidates understand the marking criteria</w:t>
            </w:r>
          </w:p>
          <w:p w14:paraId="4055F4C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confirm/record they understand the marking criteria</w:t>
            </w:r>
          </w:p>
        </w:tc>
        <w:tc>
          <w:tcPr>
            <w:tcW w:w="1701" w:type="dxa"/>
            <w:tcBorders>
              <w:top w:val="single" w:sz="4" w:space="0" w:color="auto"/>
              <w:left w:val="single" w:sz="4" w:space="0" w:color="auto"/>
              <w:bottom w:val="single" w:sz="4" w:space="0" w:color="auto"/>
              <w:right w:val="single" w:sz="4" w:space="0" w:color="auto"/>
            </w:tcBorders>
          </w:tcPr>
          <w:p w14:paraId="3C9D534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7A91DAA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 Link</w:t>
            </w:r>
          </w:p>
          <w:p w14:paraId="487F555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tc>
      </w:tr>
      <w:tr w:rsidR="007B3671" w:rsidRPr="009A03DF" w14:paraId="18FCD080" w14:textId="77777777" w:rsidTr="00AF6B21">
        <w:tc>
          <w:tcPr>
            <w:tcW w:w="2978" w:type="dxa"/>
            <w:tcBorders>
              <w:top w:val="single" w:sz="4" w:space="0" w:color="auto"/>
              <w:left w:val="single" w:sz="4" w:space="0" w:color="auto"/>
              <w:bottom w:val="single" w:sz="4" w:space="0" w:color="auto"/>
              <w:right w:val="single" w:sz="4" w:space="0" w:color="auto"/>
            </w:tcBorders>
          </w:tcPr>
          <w:p w14:paraId="54AD69D0"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Subject teacher long term absence during the task setting stage</w:t>
            </w:r>
          </w:p>
        </w:tc>
        <w:tc>
          <w:tcPr>
            <w:tcW w:w="5670" w:type="dxa"/>
            <w:tcBorders>
              <w:top w:val="single" w:sz="4" w:space="0" w:color="auto"/>
              <w:left w:val="single" w:sz="4" w:space="0" w:color="auto"/>
              <w:bottom w:val="single" w:sz="4" w:space="0" w:color="auto"/>
              <w:right w:val="single" w:sz="4" w:space="0" w:color="auto"/>
            </w:tcBorders>
          </w:tcPr>
          <w:p w14:paraId="1BC121DD"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See centre’s exam contingency plan - </w:t>
            </w:r>
            <w:bookmarkStart w:id="48" w:name="_Toc404764990"/>
            <w:bookmarkStart w:id="49" w:name="_Toc429776054"/>
            <w:r w:rsidRPr="007B3671">
              <w:rPr>
                <w:rFonts w:ascii="Open Sans" w:eastAsiaTheme="minorEastAsia" w:hAnsi="Open Sans" w:cs="Open Sans"/>
                <w:i/>
                <w:sz w:val="20"/>
                <w:szCs w:val="20"/>
                <w:lang w:bidi="ar-SA"/>
              </w:rPr>
              <w:t>Teaching staff extended absence at key points in the exam cycle</w:t>
            </w:r>
            <w:bookmarkEnd w:id="48"/>
            <w:bookmarkEnd w:id="49"/>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3CD1D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474ABB36"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AF6B21" w:rsidRPr="009A03DF" w14:paraId="261554C2" w14:textId="77777777" w:rsidTr="00AF6B21">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984F5" w14:textId="3331E7D1" w:rsidR="00AF6B21" w:rsidRPr="00AF6B21" w:rsidRDefault="00AF6B21" w:rsidP="007B3671">
            <w:pPr>
              <w:widowControl/>
              <w:autoSpaceDE/>
              <w:autoSpaceDN/>
              <w:rPr>
                <w:rFonts w:ascii="Open Sans" w:eastAsiaTheme="minorEastAsia" w:hAnsi="Open Sans" w:cs="Open Sans"/>
                <w:sz w:val="20"/>
                <w:szCs w:val="20"/>
                <w:lang w:bidi="ar-SA"/>
              </w:rPr>
            </w:pPr>
            <w:r w:rsidRPr="00AF6B21">
              <w:rPr>
                <w:rFonts w:ascii="Open Sans" w:eastAsiaTheme="minorEastAsia" w:hAnsi="Open Sans" w:cs="Open Sans"/>
                <w:b/>
                <w:sz w:val="20"/>
                <w:szCs w:val="20"/>
                <w:lang w:bidi="ar-SA"/>
              </w:rPr>
              <w:t>Issuing of tasks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E90FB" w14:textId="77777777" w:rsidR="00AF6B21" w:rsidRPr="00AF6B21" w:rsidRDefault="00AF6B21"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2CCF30" w14:textId="77777777" w:rsidR="00AF6B21" w:rsidRPr="00AF6B21" w:rsidRDefault="00AF6B21" w:rsidP="007B3671">
            <w:pPr>
              <w:widowControl/>
              <w:autoSpaceDE/>
              <w:autoSpaceDN/>
              <w:rPr>
                <w:rFonts w:ascii="Open Sans" w:eastAsiaTheme="minorEastAsia" w:hAnsi="Open Sans" w:cs="Open Sans"/>
                <w:sz w:val="20"/>
                <w:szCs w:val="20"/>
                <w:lang w:bidi="ar-SA"/>
              </w:rPr>
            </w:pPr>
          </w:p>
        </w:tc>
      </w:tr>
      <w:tr w:rsidR="007B3671" w:rsidRPr="009A03DF" w14:paraId="64B069B6" w14:textId="77777777" w:rsidTr="007B3671">
        <w:tc>
          <w:tcPr>
            <w:tcW w:w="2978" w:type="dxa"/>
            <w:tcBorders>
              <w:top w:val="single" w:sz="4" w:space="0" w:color="auto"/>
              <w:left w:val="single" w:sz="4" w:space="0" w:color="auto"/>
              <w:bottom w:val="single" w:sz="4" w:space="0" w:color="auto"/>
              <w:right w:val="single" w:sz="4" w:space="0" w:color="auto"/>
            </w:tcBorders>
          </w:tcPr>
          <w:p w14:paraId="20694AB3"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Task for legacy specification given to candidates undertaking new specification</w:t>
            </w:r>
          </w:p>
        </w:tc>
        <w:tc>
          <w:tcPr>
            <w:tcW w:w="5670" w:type="dxa"/>
            <w:tcBorders>
              <w:top w:val="single" w:sz="4" w:space="0" w:color="auto"/>
              <w:left w:val="single" w:sz="4" w:space="0" w:color="auto"/>
              <w:bottom w:val="single" w:sz="4" w:space="0" w:color="auto"/>
              <w:right w:val="single" w:sz="4" w:space="0" w:color="auto"/>
            </w:tcBorders>
          </w:tcPr>
          <w:p w14:paraId="02636FA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Ensures subject teachers take care to distinguish between requirements/tasks for legacy specifications and requirements/tasks for new specifications</w:t>
            </w:r>
          </w:p>
          <w:p w14:paraId="3BBE024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guidance sought where this issue remains unresolved</w:t>
            </w:r>
          </w:p>
        </w:tc>
        <w:tc>
          <w:tcPr>
            <w:tcW w:w="1701" w:type="dxa"/>
            <w:tcBorders>
              <w:top w:val="single" w:sz="4" w:space="0" w:color="auto"/>
              <w:left w:val="single" w:sz="4" w:space="0" w:color="auto"/>
              <w:bottom w:val="single" w:sz="4" w:space="0" w:color="auto"/>
              <w:right w:val="single" w:sz="4" w:space="0" w:color="auto"/>
            </w:tcBorders>
          </w:tcPr>
          <w:p w14:paraId="036922C7"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7367E862"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 Link</w:t>
            </w:r>
          </w:p>
          <w:p w14:paraId="744AEB5D"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Leaders</w:t>
            </w:r>
          </w:p>
          <w:p w14:paraId="7934410C"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Managers</w:t>
            </w:r>
          </w:p>
        </w:tc>
      </w:tr>
      <w:tr w:rsidR="007B3671" w:rsidRPr="009A03DF" w14:paraId="3C33DEE3" w14:textId="77777777" w:rsidTr="007B3671">
        <w:tc>
          <w:tcPr>
            <w:tcW w:w="2978" w:type="dxa"/>
            <w:tcBorders>
              <w:top w:val="single" w:sz="4" w:space="0" w:color="auto"/>
              <w:left w:val="single" w:sz="4" w:space="0" w:color="auto"/>
              <w:bottom w:val="single" w:sz="4" w:space="0" w:color="auto"/>
              <w:right w:val="single" w:sz="4" w:space="0" w:color="auto"/>
            </w:tcBorders>
          </w:tcPr>
          <w:p w14:paraId="5ED44ACD"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Awarding body set task not issued to candidates on time</w:t>
            </w:r>
          </w:p>
        </w:tc>
        <w:tc>
          <w:tcPr>
            <w:tcW w:w="5670" w:type="dxa"/>
            <w:tcBorders>
              <w:top w:val="single" w:sz="4" w:space="0" w:color="auto"/>
              <w:left w:val="single" w:sz="4" w:space="0" w:color="auto"/>
              <w:bottom w:val="single" w:sz="4" w:space="0" w:color="auto"/>
              <w:right w:val="single" w:sz="4" w:space="0" w:color="auto"/>
            </w:tcBorders>
          </w:tcPr>
          <w:p w14:paraId="11467297"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key date for accessing set task as detailed in the specification noted prior to start of course</w:t>
            </w:r>
          </w:p>
          <w:p w14:paraId="56A6D5B5"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Course information issued to candidates contains details when set task will be issued and needs to be completed by</w:t>
            </w:r>
          </w:p>
          <w:p w14:paraId="59616C33"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Set task accessed well in advance to allow time for planning, resourcing and teaching</w:t>
            </w:r>
          </w:p>
        </w:tc>
        <w:tc>
          <w:tcPr>
            <w:tcW w:w="1701" w:type="dxa"/>
            <w:tcBorders>
              <w:top w:val="single" w:sz="4" w:space="0" w:color="auto"/>
              <w:left w:val="single" w:sz="4" w:space="0" w:color="auto"/>
              <w:bottom w:val="single" w:sz="4" w:space="0" w:color="auto"/>
              <w:right w:val="single" w:sz="4" w:space="0" w:color="auto"/>
            </w:tcBorders>
          </w:tcPr>
          <w:p w14:paraId="0980CC81"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2D321A86"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 Link</w:t>
            </w:r>
          </w:p>
          <w:p w14:paraId="76306037"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Leaders</w:t>
            </w:r>
          </w:p>
          <w:p w14:paraId="38E82082" w14:textId="77777777" w:rsidR="007B3671" w:rsidRPr="007B3671" w:rsidRDefault="007B3671" w:rsidP="007B3671">
            <w:pPr>
              <w:widowControl/>
              <w:autoSpaceDE/>
              <w:autoSpaceDN/>
              <w:rPr>
                <w:rFonts w:ascii="Open Sans" w:eastAsiaTheme="minorEastAsia" w:hAnsi="Open Sans" w:cs="Open Sans"/>
                <w:b/>
                <w:color w:val="FF0000"/>
                <w:sz w:val="20"/>
                <w:szCs w:val="20"/>
                <w:lang w:bidi="ar-SA"/>
              </w:rPr>
            </w:pPr>
            <w:r w:rsidRPr="007B3671">
              <w:rPr>
                <w:rFonts w:ascii="Open Sans" w:eastAsiaTheme="minorEastAsia" w:hAnsi="Open Sans" w:cs="Open Sans"/>
                <w:color w:val="FF0000"/>
                <w:sz w:val="20"/>
                <w:szCs w:val="20"/>
                <w:lang w:bidi="ar-SA"/>
              </w:rPr>
              <w:t>Subject Managers</w:t>
            </w:r>
          </w:p>
        </w:tc>
      </w:tr>
      <w:tr w:rsidR="007B3671" w:rsidRPr="009A03DF" w14:paraId="38975832" w14:textId="77777777" w:rsidTr="007B3671">
        <w:tc>
          <w:tcPr>
            <w:tcW w:w="2978" w:type="dxa"/>
            <w:tcBorders>
              <w:top w:val="single" w:sz="4" w:space="0" w:color="auto"/>
              <w:left w:val="single" w:sz="4" w:space="0" w:color="auto"/>
              <w:bottom w:val="single" w:sz="4" w:space="0" w:color="auto"/>
              <w:right w:val="single" w:sz="4" w:space="0" w:color="auto"/>
            </w:tcBorders>
          </w:tcPr>
          <w:p w14:paraId="2CFA8521"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The wrong task is given to candidates</w:t>
            </w:r>
          </w:p>
          <w:p w14:paraId="21D21496" w14:textId="77777777" w:rsidR="007B3671" w:rsidRPr="007B3671" w:rsidRDefault="007B3671" w:rsidP="007B3671">
            <w:pPr>
              <w:widowControl/>
              <w:autoSpaceDE/>
              <w:autoSpaceDN/>
              <w:rPr>
                <w:rFonts w:ascii="Open Sans" w:eastAsiaTheme="minorEastAsia" w:hAnsi="Open Sans" w:cs="Open Sans"/>
                <w:sz w:val="20"/>
                <w:szCs w:val="20"/>
                <w:lang w:bidi="ar-SA"/>
              </w:rPr>
            </w:pPr>
          </w:p>
        </w:tc>
        <w:tc>
          <w:tcPr>
            <w:tcW w:w="5670" w:type="dxa"/>
            <w:tcBorders>
              <w:top w:val="single" w:sz="4" w:space="0" w:color="auto"/>
              <w:left w:val="single" w:sz="4" w:space="0" w:color="auto"/>
              <w:bottom w:val="single" w:sz="4" w:space="0" w:color="auto"/>
              <w:right w:val="single" w:sz="4" w:space="0" w:color="auto"/>
            </w:tcBorders>
          </w:tcPr>
          <w:p w14:paraId="136C90E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Ensures course planning and information taken from the awarding body’s specification confirms the correct task will be issued to candidates</w:t>
            </w:r>
          </w:p>
          <w:p w14:paraId="4700335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guidance sought where this issue remains unresolved</w:t>
            </w:r>
          </w:p>
        </w:tc>
        <w:tc>
          <w:tcPr>
            <w:tcW w:w="1701" w:type="dxa"/>
            <w:tcBorders>
              <w:top w:val="single" w:sz="4" w:space="0" w:color="auto"/>
              <w:left w:val="single" w:sz="4" w:space="0" w:color="auto"/>
              <w:bottom w:val="single" w:sz="4" w:space="0" w:color="auto"/>
              <w:right w:val="single" w:sz="4" w:space="0" w:color="auto"/>
            </w:tcBorders>
          </w:tcPr>
          <w:p w14:paraId="6DBEF56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51DA9930"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 Link</w:t>
            </w:r>
          </w:p>
          <w:p w14:paraId="4A3395A3"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Leaders</w:t>
            </w:r>
          </w:p>
          <w:p w14:paraId="380067D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Managers</w:t>
            </w:r>
          </w:p>
          <w:p w14:paraId="029C1326"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tc>
      </w:tr>
      <w:tr w:rsidR="007B3671" w:rsidRPr="009A03DF" w14:paraId="6A6A301B" w14:textId="77777777" w:rsidTr="007B3671">
        <w:tc>
          <w:tcPr>
            <w:tcW w:w="2978" w:type="dxa"/>
            <w:tcBorders>
              <w:top w:val="single" w:sz="4" w:space="0" w:color="auto"/>
              <w:left w:val="single" w:sz="4" w:space="0" w:color="auto"/>
              <w:bottom w:val="single" w:sz="4" w:space="0" w:color="auto"/>
              <w:right w:val="single" w:sz="4" w:space="0" w:color="auto"/>
            </w:tcBorders>
          </w:tcPr>
          <w:p w14:paraId="211F4345" w14:textId="51B3FB84" w:rsidR="007B3671" w:rsidRPr="007B3671" w:rsidRDefault="00AF6B21" w:rsidP="007B3671">
            <w:pPr>
              <w:widowControl/>
              <w:autoSpaceDE/>
              <w:autoSpaceDN/>
              <w:rPr>
                <w:rFonts w:ascii="Open Sans" w:eastAsiaTheme="minorEastAsia" w:hAnsi="Open Sans" w:cs="Open Sans"/>
                <w:sz w:val="20"/>
                <w:szCs w:val="20"/>
                <w:lang w:bidi="ar-SA"/>
              </w:rPr>
            </w:pPr>
            <w:r>
              <w:br w:type="page"/>
            </w:r>
            <w:r w:rsidR="007B3671" w:rsidRPr="007B3671">
              <w:rPr>
                <w:rFonts w:ascii="Open Sans" w:eastAsiaTheme="minorEastAsia" w:hAnsi="Open Sans" w:cs="Open Sans"/>
                <w:sz w:val="20"/>
                <w:szCs w:val="20"/>
                <w:lang w:bidi="ar-SA"/>
              </w:rPr>
              <w:t>Subject teacher long term absence during the issuing of tasks stage</w:t>
            </w:r>
          </w:p>
        </w:tc>
        <w:tc>
          <w:tcPr>
            <w:tcW w:w="5670" w:type="dxa"/>
            <w:tcBorders>
              <w:top w:val="single" w:sz="4" w:space="0" w:color="auto"/>
              <w:left w:val="single" w:sz="4" w:space="0" w:color="auto"/>
              <w:bottom w:val="single" w:sz="4" w:space="0" w:color="auto"/>
              <w:right w:val="single" w:sz="4" w:space="0" w:color="auto"/>
            </w:tcBorders>
          </w:tcPr>
          <w:p w14:paraId="4764750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See centre’s exam contingency plan - Teaching staff extended absence at key points in the exam cycle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A418A"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7CE14D9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bl>
    <w:p w14:paraId="03734D27" w14:textId="77777777" w:rsidR="00AF6B21" w:rsidRDefault="00AF6B21">
      <w:r>
        <w:br w:type="page"/>
      </w:r>
    </w:p>
    <w:tbl>
      <w:tblPr>
        <w:tblW w:w="10349" w:type="dxa"/>
        <w:tblInd w:w="-289" w:type="dxa"/>
        <w:tblLayout w:type="fixed"/>
        <w:tblLook w:val="04A0" w:firstRow="1" w:lastRow="0" w:firstColumn="1" w:lastColumn="0" w:noHBand="0" w:noVBand="1"/>
      </w:tblPr>
      <w:tblGrid>
        <w:gridCol w:w="2978"/>
        <w:gridCol w:w="5670"/>
        <w:gridCol w:w="1701"/>
      </w:tblGrid>
      <w:tr w:rsidR="00AF6B21" w:rsidRPr="009A03DF" w14:paraId="69BA1CBF" w14:textId="77777777" w:rsidTr="00AF6B21">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22428" w14:textId="3512DB72" w:rsidR="00AF6B21" w:rsidRPr="00AF6B21" w:rsidRDefault="00AF6B21" w:rsidP="007B3671">
            <w:pPr>
              <w:widowControl/>
              <w:autoSpaceDE/>
              <w:autoSpaceDN/>
              <w:rPr>
                <w:rFonts w:ascii="Open Sans" w:eastAsiaTheme="minorEastAsia" w:hAnsi="Open Sans" w:cs="Open Sans"/>
                <w:b/>
                <w:sz w:val="20"/>
                <w:szCs w:val="20"/>
                <w:lang w:bidi="ar-SA"/>
              </w:rPr>
            </w:pPr>
            <w:r w:rsidRPr="00AF6B21">
              <w:rPr>
                <w:rFonts w:ascii="Open Sans" w:eastAsiaTheme="minorEastAsia" w:hAnsi="Open Sans" w:cs="Open Sans"/>
                <w:b/>
                <w:sz w:val="20"/>
                <w:szCs w:val="20"/>
                <w:lang w:bidi="ar-SA"/>
              </w:rPr>
              <w:lastRenderedPageBreak/>
              <w:t>Task Taking / Supervision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1B6B9" w14:textId="77777777" w:rsidR="00AF6B21" w:rsidRPr="007B3671" w:rsidRDefault="00AF6B21"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BA6C7" w14:textId="77777777" w:rsidR="00AF6B21" w:rsidRPr="007B3671" w:rsidRDefault="00AF6B21" w:rsidP="007B3671">
            <w:pPr>
              <w:widowControl/>
              <w:autoSpaceDE/>
              <w:autoSpaceDN/>
              <w:rPr>
                <w:rFonts w:ascii="Open Sans" w:eastAsiaTheme="minorEastAsia" w:hAnsi="Open Sans" w:cs="Open Sans"/>
                <w:color w:val="FF0000"/>
                <w:sz w:val="20"/>
                <w:szCs w:val="20"/>
                <w:lang w:bidi="ar-SA"/>
              </w:rPr>
            </w:pPr>
          </w:p>
        </w:tc>
      </w:tr>
      <w:tr w:rsidR="007B3671" w:rsidRPr="009A03DF" w14:paraId="095FBD27" w14:textId="77777777" w:rsidTr="007B3671">
        <w:tc>
          <w:tcPr>
            <w:tcW w:w="2978" w:type="dxa"/>
            <w:tcBorders>
              <w:top w:val="single" w:sz="4" w:space="0" w:color="auto"/>
              <w:left w:val="single" w:sz="4" w:space="0" w:color="auto"/>
              <w:bottom w:val="single" w:sz="4" w:space="0" w:color="auto"/>
              <w:right w:val="single" w:sz="4" w:space="0" w:color="auto"/>
            </w:tcBorders>
          </w:tcPr>
          <w:p w14:paraId="522CE28D"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Planned assessments clash with other centre or candidate activities</w:t>
            </w:r>
          </w:p>
        </w:tc>
        <w:tc>
          <w:tcPr>
            <w:tcW w:w="5670" w:type="dxa"/>
            <w:tcBorders>
              <w:top w:val="single" w:sz="4" w:space="0" w:color="auto"/>
              <w:left w:val="single" w:sz="4" w:space="0" w:color="auto"/>
              <w:bottom w:val="single" w:sz="4" w:space="0" w:color="auto"/>
              <w:right w:val="single" w:sz="4" w:space="0" w:color="auto"/>
            </w:tcBorders>
          </w:tcPr>
          <w:p w14:paraId="1EFC2C4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Assessment plan identified for the start of the course</w:t>
            </w:r>
          </w:p>
          <w:p w14:paraId="4B3BF065"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Assessment dates/periods included in centre wide calendar</w:t>
            </w:r>
          </w:p>
        </w:tc>
        <w:tc>
          <w:tcPr>
            <w:tcW w:w="1701" w:type="dxa"/>
            <w:tcBorders>
              <w:top w:val="single" w:sz="4" w:space="0" w:color="auto"/>
              <w:left w:val="single" w:sz="4" w:space="0" w:color="auto"/>
              <w:bottom w:val="single" w:sz="4" w:space="0" w:color="auto"/>
              <w:right w:val="single" w:sz="4" w:space="0" w:color="auto"/>
            </w:tcBorders>
          </w:tcPr>
          <w:p w14:paraId="5582208A"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7C2743C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tc>
      </w:tr>
      <w:tr w:rsidR="007B3671" w:rsidRPr="009A03DF" w14:paraId="0C1A2936" w14:textId="77777777" w:rsidTr="007B3671">
        <w:tc>
          <w:tcPr>
            <w:tcW w:w="2978" w:type="dxa"/>
            <w:tcBorders>
              <w:top w:val="single" w:sz="4" w:space="0" w:color="auto"/>
              <w:left w:val="single" w:sz="4" w:space="0" w:color="auto"/>
              <w:bottom w:val="single" w:sz="4" w:space="0" w:color="auto"/>
              <w:right w:val="single" w:sz="4" w:space="0" w:color="auto"/>
            </w:tcBorders>
          </w:tcPr>
          <w:p w14:paraId="38E839E4"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Rooms or facilities inadequate for candidates to take tasks under appropriate supervision</w:t>
            </w:r>
          </w:p>
        </w:tc>
        <w:tc>
          <w:tcPr>
            <w:tcW w:w="5670" w:type="dxa"/>
            <w:tcBorders>
              <w:top w:val="single" w:sz="4" w:space="0" w:color="auto"/>
              <w:left w:val="single" w:sz="4" w:space="0" w:color="auto"/>
              <w:bottom w:val="single" w:sz="4" w:space="0" w:color="auto"/>
              <w:right w:val="single" w:sz="4" w:space="0" w:color="auto"/>
            </w:tcBorders>
          </w:tcPr>
          <w:p w14:paraId="4001A69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Timetabling organised to allocate appropriate rooms and IT facilities for the start of the course</w:t>
            </w:r>
          </w:p>
          <w:p w14:paraId="1A5FA7C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Staggered sessions arranged where IT facilities insufficient for number of candidates</w:t>
            </w:r>
          </w:p>
          <w:p w14:paraId="62B41904"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Whole cohort to undertake written task in large exam venue at the same time (exam conditions do not apply)</w:t>
            </w:r>
          </w:p>
        </w:tc>
        <w:tc>
          <w:tcPr>
            <w:tcW w:w="1701" w:type="dxa"/>
            <w:tcBorders>
              <w:top w:val="single" w:sz="4" w:space="0" w:color="auto"/>
              <w:left w:val="single" w:sz="4" w:space="0" w:color="auto"/>
              <w:bottom w:val="single" w:sz="4" w:space="0" w:color="auto"/>
              <w:right w:val="single" w:sz="4" w:space="0" w:color="auto"/>
            </w:tcBorders>
          </w:tcPr>
          <w:p w14:paraId="3230903C"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1D3E844D" w14:textId="77777777" w:rsidTr="007B3671">
        <w:tc>
          <w:tcPr>
            <w:tcW w:w="2978" w:type="dxa"/>
            <w:tcBorders>
              <w:top w:val="single" w:sz="4" w:space="0" w:color="auto"/>
              <w:left w:val="single" w:sz="4" w:space="0" w:color="auto"/>
              <w:bottom w:val="single" w:sz="4" w:space="0" w:color="auto"/>
              <w:right w:val="single" w:sz="4" w:space="0" w:color="auto"/>
            </w:tcBorders>
          </w:tcPr>
          <w:p w14:paraId="62ABC72B"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Insufficient supervision of candidates to enable work to be authenticated</w:t>
            </w:r>
          </w:p>
        </w:tc>
        <w:tc>
          <w:tcPr>
            <w:tcW w:w="5670" w:type="dxa"/>
            <w:tcBorders>
              <w:top w:val="single" w:sz="4" w:space="0" w:color="auto"/>
              <w:left w:val="single" w:sz="4" w:space="0" w:color="auto"/>
              <w:bottom w:val="single" w:sz="4" w:space="0" w:color="auto"/>
              <w:right w:val="single" w:sz="4" w:space="0" w:color="auto"/>
            </w:tcBorders>
          </w:tcPr>
          <w:p w14:paraId="7304B28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1642EE0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Confirm subject teachers understand their role and responsibilities as detailed in the </w:t>
            </w:r>
            <w:proofErr w:type="spellStart"/>
            <w:r w:rsidRPr="007B3671">
              <w:rPr>
                <w:rFonts w:ascii="Open Sans" w:eastAsia="Calibri" w:hAnsi="Open Sans" w:cs="Open Sans"/>
                <w:i/>
                <w:iCs/>
                <w:sz w:val="20"/>
                <w:szCs w:val="20"/>
                <w:lang w:val="en-US" w:eastAsia="en-US" w:bidi="ar-SA"/>
              </w:rPr>
              <w:t>centres</w:t>
            </w:r>
            <w:proofErr w:type="spellEnd"/>
            <w:r w:rsidRPr="007B3671">
              <w:rPr>
                <w:rFonts w:ascii="Open Sans" w:eastAsia="Calibri" w:hAnsi="Open Sans" w:cs="Open Sans"/>
                <w:i/>
                <w:iCs/>
                <w:sz w:val="20"/>
                <w:szCs w:val="20"/>
                <w:lang w:val="en-US" w:eastAsia="en-US" w:bidi="ar-SA"/>
              </w:rPr>
              <w:t xml:space="preserve"> non-examination assessment policy</w:t>
            </w:r>
          </w:p>
        </w:tc>
        <w:tc>
          <w:tcPr>
            <w:tcW w:w="1701" w:type="dxa"/>
            <w:tcBorders>
              <w:top w:val="single" w:sz="4" w:space="0" w:color="auto"/>
              <w:left w:val="single" w:sz="4" w:space="0" w:color="auto"/>
              <w:bottom w:val="single" w:sz="4" w:space="0" w:color="auto"/>
              <w:right w:val="single" w:sz="4" w:space="0" w:color="auto"/>
            </w:tcBorders>
          </w:tcPr>
          <w:p w14:paraId="20B2EA99"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0ADEB7D1"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 to send out policy</w:t>
            </w:r>
          </w:p>
        </w:tc>
      </w:tr>
      <w:tr w:rsidR="007B3671" w:rsidRPr="009A03DF" w14:paraId="6DD4F41D" w14:textId="77777777" w:rsidTr="007B3671">
        <w:tc>
          <w:tcPr>
            <w:tcW w:w="2978" w:type="dxa"/>
            <w:tcBorders>
              <w:top w:val="single" w:sz="4" w:space="0" w:color="auto"/>
              <w:left w:val="single" w:sz="4" w:space="0" w:color="auto"/>
              <w:bottom w:val="single" w:sz="4" w:space="0" w:color="auto"/>
              <w:right w:val="single" w:sz="4" w:space="0" w:color="auto"/>
            </w:tcBorders>
          </w:tcPr>
          <w:p w14:paraId="02663A5E"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 candidate is suspected of malpractice prior to submitting their work for assessment</w:t>
            </w:r>
          </w:p>
        </w:tc>
        <w:tc>
          <w:tcPr>
            <w:tcW w:w="5670" w:type="dxa"/>
            <w:tcBorders>
              <w:top w:val="single" w:sz="4" w:space="0" w:color="auto"/>
              <w:left w:val="single" w:sz="4" w:space="0" w:color="auto"/>
              <w:bottom w:val="single" w:sz="4" w:space="0" w:color="auto"/>
              <w:right w:val="single" w:sz="4" w:space="0" w:color="auto"/>
            </w:tcBorders>
          </w:tcPr>
          <w:p w14:paraId="26D9EB1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Instructions and processes in the current JCQ publication Instructions for conducting non-examination </w:t>
            </w:r>
            <w:proofErr w:type="gramStart"/>
            <w:r w:rsidRPr="007B3671">
              <w:rPr>
                <w:rFonts w:ascii="Open Sans" w:eastAsiaTheme="minorEastAsia" w:hAnsi="Open Sans" w:cs="Open Sans"/>
                <w:i/>
                <w:sz w:val="20"/>
                <w:szCs w:val="20"/>
                <w:lang w:bidi="ar-SA"/>
              </w:rPr>
              <w:t>assessments  (</w:t>
            </w:r>
            <w:proofErr w:type="gramEnd"/>
            <w:r w:rsidRPr="007B3671">
              <w:rPr>
                <w:rFonts w:ascii="Open Sans" w:eastAsiaTheme="minorEastAsia" w:hAnsi="Open Sans" w:cs="Open Sans"/>
                <w:i/>
                <w:sz w:val="20"/>
                <w:szCs w:val="20"/>
                <w:lang w:bidi="ar-SA"/>
              </w:rPr>
              <w:t>chapter 9 Malpractice) are followed</w:t>
            </w:r>
          </w:p>
          <w:p w14:paraId="111B802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An internal investigation and where appropriate internal disciplinary procedures are followed</w:t>
            </w:r>
          </w:p>
        </w:tc>
        <w:tc>
          <w:tcPr>
            <w:tcW w:w="1701" w:type="dxa"/>
            <w:tcBorders>
              <w:top w:val="single" w:sz="4" w:space="0" w:color="auto"/>
              <w:left w:val="single" w:sz="4" w:space="0" w:color="auto"/>
              <w:bottom w:val="single" w:sz="4" w:space="0" w:color="auto"/>
              <w:right w:val="single" w:sz="4" w:space="0" w:color="auto"/>
            </w:tcBorders>
          </w:tcPr>
          <w:p w14:paraId="671069FA"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7BBE87CA"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p w14:paraId="576C46C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Leaders</w:t>
            </w:r>
          </w:p>
          <w:p w14:paraId="6FE3CD1A"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Managers</w:t>
            </w:r>
          </w:p>
          <w:p w14:paraId="114060F9"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tc>
      </w:tr>
      <w:tr w:rsidR="007B3671" w:rsidRPr="009A03DF" w14:paraId="24BE4AB0" w14:textId="77777777" w:rsidTr="007B3671">
        <w:tc>
          <w:tcPr>
            <w:tcW w:w="2978" w:type="dxa"/>
            <w:tcBorders>
              <w:top w:val="single" w:sz="4" w:space="0" w:color="auto"/>
              <w:left w:val="single" w:sz="4" w:space="0" w:color="auto"/>
              <w:bottom w:val="single" w:sz="4" w:space="0" w:color="auto"/>
              <w:right w:val="single" w:sz="4" w:space="0" w:color="auto"/>
            </w:tcBorders>
          </w:tcPr>
          <w:p w14:paraId="1DA5FD90"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Access arrangements were not put in place for an assessment where a candidate is approved for arrangements</w:t>
            </w:r>
          </w:p>
        </w:tc>
        <w:tc>
          <w:tcPr>
            <w:tcW w:w="5670" w:type="dxa"/>
            <w:tcBorders>
              <w:top w:val="single" w:sz="4" w:space="0" w:color="auto"/>
              <w:left w:val="single" w:sz="4" w:space="0" w:color="auto"/>
              <w:bottom w:val="single" w:sz="4" w:space="0" w:color="auto"/>
              <w:right w:val="single" w:sz="4" w:space="0" w:color="auto"/>
            </w:tcBorders>
          </w:tcPr>
          <w:p w14:paraId="03FD4F1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Relevant staff are signposted to the JCQ publication A guide to the special consideration process (chapter 2), to determine the process to be followed to apply for special consideration for the candidate </w:t>
            </w:r>
          </w:p>
        </w:tc>
        <w:tc>
          <w:tcPr>
            <w:tcW w:w="1701" w:type="dxa"/>
            <w:tcBorders>
              <w:top w:val="single" w:sz="4" w:space="0" w:color="auto"/>
              <w:left w:val="single" w:sz="4" w:space="0" w:color="auto"/>
              <w:bottom w:val="single" w:sz="4" w:space="0" w:color="auto"/>
              <w:right w:val="single" w:sz="4" w:space="0" w:color="auto"/>
            </w:tcBorders>
          </w:tcPr>
          <w:p w14:paraId="27CED2C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447A194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p w14:paraId="1B299177"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SENCO</w:t>
            </w:r>
          </w:p>
        </w:tc>
      </w:tr>
      <w:tr w:rsidR="00AF6B21" w:rsidRPr="009A03DF" w14:paraId="47B2B6F8" w14:textId="77777777" w:rsidTr="00AF6B21">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6414E" w14:textId="6DD29B3E" w:rsidR="00AF6B21" w:rsidRPr="00AF6B21" w:rsidRDefault="00AF6B21" w:rsidP="007B3671">
            <w:pPr>
              <w:widowControl/>
              <w:autoSpaceDE/>
              <w:autoSpaceDN/>
              <w:rPr>
                <w:rFonts w:ascii="Open Sans" w:eastAsiaTheme="minorEastAsia" w:hAnsi="Open Sans" w:cs="Open Sans"/>
                <w:b/>
                <w:sz w:val="20"/>
                <w:szCs w:val="20"/>
                <w:lang w:bidi="ar-SA"/>
              </w:rPr>
            </w:pPr>
            <w:r w:rsidRPr="00AF6B21">
              <w:rPr>
                <w:rFonts w:ascii="Open Sans" w:eastAsiaTheme="minorEastAsia" w:hAnsi="Open Sans" w:cs="Open Sans"/>
                <w:b/>
                <w:sz w:val="20"/>
                <w:szCs w:val="20"/>
                <w:lang w:bidi="ar-SA"/>
              </w:rPr>
              <w:t>Advice and Feedback</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41231" w14:textId="77777777" w:rsidR="00AF6B21" w:rsidRPr="00AF6B21" w:rsidRDefault="00AF6B21" w:rsidP="007B3671">
            <w:pPr>
              <w:widowControl/>
              <w:autoSpaceDE/>
              <w:autoSpaceDN/>
              <w:rPr>
                <w:rFonts w:ascii="Open Sans" w:eastAsiaTheme="minorEastAsia" w:hAnsi="Open Sans" w:cs="Open Sans"/>
                <w:b/>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ADF3B" w14:textId="77777777" w:rsidR="00AF6B21" w:rsidRPr="00AF6B21" w:rsidRDefault="00AF6B21" w:rsidP="007B3671">
            <w:pPr>
              <w:widowControl/>
              <w:autoSpaceDE/>
              <w:autoSpaceDN/>
              <w:rPr>
                <w:rFonts w:ascii="Open Sans" w:eastAsiaTheme="minorEastAsia" w:hAnsi="Open Sans" w:cs="Open Sans"/>
                <w:b/>
                <w:sz w:val="20"/>
                <w:szCs w:val="20"/>
                <w:lang w:bidi="ar-SA"/>
              </w:rPr>
            </w:pPr>
          </w:p>
        </w:tc>
      </w:tr>
      <w:tr w:rsidR="007B3671" w:rsidRPr="009A03DF" w14:paraId="134A3D15" w14:textId="77777777" w:rsidTr="007B3671">
        <w:tc>
          <w:tcPr>
            <w:tcW w:w="2978" w:type="dxa"/>
            <w:tcBorders>
              <w:top w:val="single" w:sz="4" w:space="0" w:color="auto"/>
              <w:left w:val="single" w:sz="4" w:space="0" w:color="auto"/>
              <w:bottom w:val="single" w:sz="4" w:space="0" w:color="auto"/>
              <w:right w:val="single" w:sz="4" w:space="0" w:color="auto"/>
            </w:tcBorders>
          </w:tcPr>
          <w:p w14:paraId="038068EA"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r w:rsidRPr="007B3671">
              <w:rPr>
                <w:rFonts w:ascii="Open Sans" w:eastAsiaTheme="minorEastAsia" w:hAnsi="Open Sans" w:cs="Open Sans"/>
                <w:sz w:val="20"/>
                <w:szCs w:val="20"/>
                <w:lang w:bidi="ar-SA"/>
              </w:rPr>
              <w:t>Candidate claims appropriate advice and feedback not given by subject teacher prior to starting on their work</w:t>
            </w:r>
          </w:p>
        </w:tc>
        <w:tc>
          <w:tcPr>
            <w:tcW w:w="5670" w:type="dxa"/>
            <w:tcBorders>
              <w:top w:val="single" w:sz="4" w:space="0" w:color="auto"/>
              <w:left w:val="single" w:sz="4" w:space="0" w:color="auto"/>
              <w:bottom w:val="single" w:sz="4" w:space="0" w:color="auto"/>
              <w:right w:val="single" w:sz="4" w:space="0" w:color="auto"/>
            </w:tcBorders>
          </w:tcPr>
          <w:p w14:paraId="704589C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Ensures a centre-wide process is in place for subject teachers to record all information provided to candidates before work begins as part of the centre’s quality assurance procedures</w:t>
            </w:r>
          </w:p>
          <w:p w14:paraId="36C3C76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Regular monitoring of subject teacher completed records and sign-off to confirm monitoring activity</w:t>
            </w:r>
          </w:p>
          <w:p w14:paraId="0FC48253"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Full records kept detailing all information and advice given to candidates prior to starting on their work as appropriate to the subject and component</w:t>
            </w:r>
          </w:p>
          <w:p w14:paraId="00C85278"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 confirms/records advice and feedback given prior to starting on their work</w:t>
            </w:r>
          </w:p>
        </w:tc>
        <w:tc>
          <w:tcPr>
            <w:tcW w:w="1701" w:type="dxa"/>
            <w:tcBorders>
              <w:top w:val="single" w:sz="4" w:space="0" w:color="auto"/>
              <w:left w:val="single" w:sz="4" w:space="0" w:color="auto"/>
              <w:bottom w:val="single" w:sz="4" w:space="0" w:color="auto"/>
              <w:right w:val="single" w:sz="4" w:space="0" w:color="auto"/>
            </w:tcBorders>
          </w:tcPr>
          <w:p w14:paraId="20106E6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31694B9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 Link</w:t>
            </w:r>
          </w:p>
          <w:p w14:paraId="2F853509"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Leaders</w:t>
            </w:r>
          </w:p>
          <w:p w14:paraId="2450684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Managers</w:t>
            </w:r>
          </w:p>
          <w:p w14:paraId="3BBE6C37"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tc>
      </w:tr>
      <w:tr w:rsidR="007B3671" w:rsidRPr="009A03DF" w14:paraId="4CDCBD3B" w14:textId="77777777" w:rsidTr="007B3671">
        <w:tc>
          <w:tcPr>
            <w:tcW w:w="2978" w:type="dxa"/>
            <w:tcBorders>
              <w:top w:val="single" w:sz="4" w:space="0" w:color="auto"/>
              <w:left w:val="single" w:sz="4" w:space="0" w:color="auto"/>
              <w:bottom w:val="single" w:sz="4" w:space="0" w:color="auto"/>
              <w:right w:val="single" w:sz="4" w:space="0" w:color="auto"/>
            </w:tcBorders>
          </w:tcPr>
          <w:p w14:paraId="2216082D"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r w:rsidRPr="007B3671">
              <w:rPr>
                <w:rFonts w:ascii="Open Sans" w:eastAsiaTheme="minorEastAsia" w:hAnsi="Open Sans" w:cs="Open Sans"/>
                <w:sz w:val="20"/>
                <w:szCs w:val="20"/>
                <w:lang w:bidi="ar-SA"/>
              </w:rPr>
              <w:t>Candidate claims no advice and feedback given by subject teacher during the task-taking stage</w:t>
            </w:r>
          </w:p>
        </w:tc>
        <w:tc>
          <w:tcPr>
            <w:tcW w:w="5670" w:type="dxa"/>
            <w:tcBorders>
              <w:top w:val="single" w:sz="4" w:space="0" w:color="auto"/>
              <w:left w:val="single" w:sz="4" w:space="0" w:color="auto"/>
              <w:bottom w:val="single" w:sz="4" w:space="0" w:color="auto"/>
              <w:right w:val="single" w:sz="4" w:space="0" w:color="auto"/>
            </w:tcBorders>
          </w:tcPr>
          <w:p w14:paraId="42446D0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Ensures a centre-wide process is in place for subject teachers to record all advice and feedback provided to candidates during the task-taking stage as part of the centre’s quality assurance procedures</w:t>
            </w:r>
          </w:p>
          <w:p w14:paraId="5616A437"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Regular monitoring </w:t>
            </w:r>
            <w:proofErr w:type="gramStart"/>
            <w:r w:rsidRPr="007B3671">
              <w:rPr>
                <w:rFonts w:ascii="Open Sans" w:eastAsiaTheme="minorEastAsia" w:hAnsi="Open Sans" w:cs="Open Sans"/>
                <w:i/>
                <w:sz w:val="20"/>
                <w:szCs w:val="20"/>
                <w:lang w:bidi="ar-SA"/>
              </w:rPr>
              <w:t>of  subject</w:t>
            </w:r>
            <w:proofErr w:type="gramEnd"/>
            <w:r w:rsidRPr="007B3671">
              <w:rPr>
                <w:rFonts w:ascii="Open Sans" w:eastAsiaTheme="minorEastAsia" w:hAnsi="Open Sans" w:cs="Open Sans"/>
                <w:i/>
                <w:sz w:val="20"/>
                <w:szCs w:val="20"/>
                <w:lang w:bidi="ar-SA"/>
              </w:rPr>
              <w:t xml:space="preserve"> teacher completed records and sign-off to confirm monitoring activity</w:t>
            </w:r>
          </w:p>
          <w:p w14:paraId="3DA6BE8D"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Full records kept detailing all advice and feedback given to candidates during the task-taking stage as appropriate to the subject and component </w:t>
            </w:r>
          </w:p>
          <w:p w14:paraId="40E908A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 confirms/records advice and feedback given during the task-taking stage</w:t>
            </w:r>
          </w:p>
        </w:tc>
        <w:tc>
          <w:tcPr>
            <w:tcW w:w="1701" w:type="dxa"/>
            <w:tcBorders>
              <w:top w:val="single" w:sz="4" w:space="0" w:color="auto"/>
              <w:left w:val="single" w:sz="4" w:space="0" w:color="auto"/>
              <w:bottom w:val="single" w:sz="4" w:space="0" w:color="auto"/>
              <w:right w:val="single" w:sz="4" w:space="0" w:color="auto"/>
            </w:tcBorders>
          </w:tcPr>
          <w:p w14:paraId="46FCE76C"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F46F96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 Link</w:t>
            </w:r>
          </w:p>
          <w:p w14:paraId="10DA656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Leaders</w:t>
            </w:r>
          </w:p>
          <w:p w14:paraId="2570951B"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Managers</w:t>
            </w:r>
          </w:p>
          <w:p w14:paraId="6B14F63C"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 xml:space="preserve">Teaching Staff </w:t>
            </w:r>
          </w:p>
          <w:p w14:paraId="1E375C4D"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tc>
      </w:tr>
      <w:tr w:rsidR="007B3671" w:rsidRPr="009A03DF" w14:paraId="69925860" w14:textId="77777777" w:rsidTr="007B3671">
        <w:tc>
          <w:tcPr>
            <w:tcW w:w="2978" w:type="dxa"/>
            <w:tcBorders>
              <w:top w:val="single" w:sz="4" w:space="0" w:color="auto"/>
              <w:left w:val="single" w:sz="4" w:space="0" w:color="auto"/>
              <w:bottom w:val="single" w:sz="4" w:space="0" w:color="auto"/>
              <w:right w:val="single" w:sz="4" w:space="0" w:color="auto"/>
            </w:tcBorders>
          </w:tcPr>
          <w:p w14:paraId="4B54504F"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lastRenderedPageBreak/>
              <w:t xml:space="preserve">A </w:t>
            </w:r>
            <w:proofErr w:type="gramStart"/>
            <w:r w:rsidRPr="007B3671">
              <w:rPr>
                <w:rFonts w:ascii="Open Sans" w:eastAsiaTheme="minorEastAsia" w:hAnsi="Open Sans" w:cs="Open Sans"/>
                <w:sz w:val="20"/>
                <w:szCs w:val="20"/>
                <w:lang w:bidi="ar-SA"/>
              </w:rPr>
              <w:t>third party</w:t>
            </w:r>
            <w:proofErr w:type="gramEnd"/>
            <w:r w:rsidRPr="007B3671">
              <w:rPr>
                <w:rFonts w:ascii="Open Sans" w:eastAsiaTheme="minorEastAsia" w:hAnsi="Open Sans" w:cs="Open Sans"/>
                <w:sz w:val="20"/>
                <w:szCs w:val="20"/>
                <w:lang w:bidi="ar-SA"/>
              </w:rPr>
              <w:t xml:space="preserve"> claims that assistance was given to candidates by the subject teacher over and above that allowed in the regulations and specification</w:t>
            </w:r>
          </w:p>
        </w:tc>
        <w:tc>
          <w:tcPr>
            <w:tcW w:w="5670" w:type="dxa"/>
            <w:tcBorders>
              <w:top w:val="single" w:sz="4" w:space="0" w:color="auto"/>
              <w:left w:val="single" w:sz="4" w:space="0" w:color="auto"/>
              <w:bottom w:val="single" w:sz="4" w:space="0" w:color="auto"/>
              <w:right w:val="single" w:sz="4" w:space="0" w:color="auto"/>
            </w:tcBorders>
          </w:tcPr>
          <w:p w14:paraId="7C99B24C"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An investigation is conducted; candidates and subject teacher are </w:t>
            </w:r>
            <w:proofErr w:type="gramStart"/>
            <w:r w:rsidRPr="007B3671">
              <w:rPr>
                <w:rFonts w:ascii="Open Sans" w:eastAsiaTheme="minorEastAsia" w:hAnsi="Open Sans" w:cs="Open Sans"/>
                <w:i/>
                <w:sz w:val="20"/>
                <w:szCs w:val="20"/>
                <w:lang w:bidi="ar-SA"/>
              </w:rPr>
              <w:t>interviewed</w:t>
            </w:r>
            <w:proofErr w:type="gramEnd"/>
            <w:r w:rsidRPr="007B3671">
              <w:rPr>
                <w:rFonts w:ascii="Open Sans" w:eastAsiaTheme="minorEastAsia" w:hAnsi="Open Sans" w:cs="Open Sans"/>
                <w:i/>
                <w:sz w:val="20"/>
                <w:szCs w:val="20"/>
                <w:lang w:bidi="ar-SA"/>
              </w:rPr>
              <w:t xml:space="preserve"> and statements recorded where relevant</w:t>
            </w:r>
          </w:p>
          <w:p w14:paraId="2F5A186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as detailed above are provided to confirm all assistance given</w:t>
            </w:r>
          </w:p>
          <w:p w14:paraId="2E66040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Where appropriate, a suspected malpractice report is submitted to the awarding body</w:t>
            </w:r>
          </w:p>
        </w:tc>
        <w:tc>
          <w:tcPr>
            <w:tcW w:w="1701" w:type="dxa"/>
            <w:tcBorders>
              <w:top w:val="single" w:sz="4" w:space="0" w:color="auto"/>
              <w:left w:val="single" w:sz="4" w:space="0" w:color="auto"/>
              <w:bottom w:val="single" w:sz="4" w:space="0" w:color="auto"/>
              <w:right w:val="single" w:sz="4" w:space="0" w:color="auto"/>
            </w:tcBorders>
          </w:tcPr>
          <w:p w14:paraId="1AB447C6"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11322D42"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p w14:paraId="4CFEE48A"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JP</w:t>
            </w:r>
          </w:p>
        </w:tc>
      </w:tr>
      <w:tr w:rsidR="007B3671" w:rsidRPr="009A03DF" w14:paraId="77E32385" w14:textId="77777777" w:rsidTr="007B3671">
        <w:tc>
          <w:tcPr>
            <w:tcW w:w="2978" w:type="dxa"/>
            <w:tcBorders>
              <w:top w:val="single" w:sz="4" w:space="0" w:color="auto"/>
              <w:left w:val="single" w:sz="4" w:space="0" w:color="auto"/>
              <w:bottom w:val="single" w:sz="4" w:space="0" w:color="auto"/>
              <w:right w:val="single" w:sz="4" w:space="0" w:color="auto"/>
            </w:tcBorders>
          </w:tcPr>
          <w:p w14:paraId="2E553757"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 does not reference information from published source</w:t>
            </w:r>
          </w:p>
        </w:tc>
        <w:tc>
          <w:tcPr>
            <w:tcW w:w="5670" w:type="dxa"/>
            <w:tcBorders>
              <w:top w:val="single" w:sz="4" w:space="0" w:color="auto"/>
              <w:left w:val="single" w:sz="4" w:space="0" w:color="auto"/>
              <w:bottom w:val="single" w:sz="4" w:space="0" w:color="auto"/>
              <w:right w:val="single" w:sz="4" w:space="0" w:color="auto"/>
            </w:tcBorders>
          </w:tcPr>
          <w:p w14:paraId="1638BDA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 is advised at a general level to reference information before work is submitted for formal assessment</w:t>
            </w:r>
          </w:p>
          <w:p w14:paraId="19CF85BC"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 is again referred to the JCQ document Information for candidates: non-examination assessments</w:t>
            </w:r>
          </w:p>
          <w:p w14:paraId="494A3245"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Candidate’s detailed record of his/her own research, planning, resources etc. is regularly checked to ensure continued completion  </w:t>
            </w:r>
          </w:p>
        </w:tc>
        <w:tc>
          <w:tcPr>
            <w:tcW w:w="1701" w:type="dxa"/>
            <w:tcBorders>
              <w:top w:val="single" w:sz="4" w:space="0" w:color="auto"/>
              <w:left w:val="single" w:sz="4" w:space="0" w:color="auto"/>
              <w:bottom w:val="single" w:sz="4" w:space="0" w:color="auto"/>
              <w:right w:val="single" w:sz="4" w:space="0" w:color="auto"/>
            </w:tcBorders>
          </w:tcPr>
          <w:p w14:paraId="3E776B0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06514C27"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tc>
      </w:tr>
      <w:tr w:rsidR="007B3671" w:rsidRPr="009A03DF" w14:paraId="30567527" w14:textId="77777777" w:rsidTr="007B3671">
        <w:tc>
          <w:tcPr>
            <w:tcW w:w="2978" w:type="dxa"/>
            <w:tcBorders>
              <w:top w:val="single" w:sz="4" w:space="0" w:color="auto"/>
              <w:left w:val="single" w:sz="4" w:space="0" w:color="auto"/>
              <w:bottom w:val="single" w:sz="4" w:space="0" w:color="auto"/>
              <w:right w:val="single" w:sz="4" w:space="0" w:color="auto"/>
            </w:tcBorders>
          </w:tcPr>
          <w:p w14:paraId="5FD69DB9"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 does not set out references as required</w:t>
            </w:r>
          </w:p>
        </w:tc>
        <w:tc>
          <w:tcPr>
            <w:tcW w:w="5670" w:type="dxa"/>
            <w:tcBorders>
              <w:top w:val="single" w:sz="4" w:space="0" w:color="auto"/>
              <w:left w:val="single" w:sz="4" w:space="0" w:color="auto"/>
              <w:bottom w:val="single" w:sz="4" w:space="0" w:color="auto"/>
              <w:right w:val="single" w:sz="4" w:space="0" w:color="auto"/>
            </w:tcBorders>
          </w:tcPr>
          <w:p w14:paraId="476DBE83"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 is advised at a general level to review and re-draft the set out of references before work is submitted for formal assessment</w:t>
            </w:r>
          </w:p>
          <w:p w14:paraId="58328E8A"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 is again referred to the JCQ document Information for candidates: non-examination assessments</w:t>
            </w:r>
          </w:p>
          <w:p w14:paraId="2693340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Candidate’s detailed record of his/her own research, planning, resources etc. is regularly checked to ensure continued completion  </w:t>
            </w:r>
          </w:p>
        </w:tc>
        <w:tc>
          <w:tcPr>
            <w:tcW w:w="1701" w:type="dxa"/>
            <w:tcBorders>
              <w:top w:val="single" w:sz="4" w:space="0" w:color="auto"/>
              <w:left w:val="single" w:sz="4" w:space="0" w:color="auto"/>
              <w:bottom w:val="single" w:sz="4" w:space="0" w:color="auto"/>
              <w:right w:val="single" w:sz="4" w:space="0" w:color="auto"/>
            </w:tcBorders>
          </w:tcPr>
          <w:p w14:paraId="783EC51B"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1B1C863C"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tc>
      </w:tr>
      <w:tr w:rsidR="007B3671" w:rsidRPr="009A03DF" w14:paraId="15C84B62" w14:textId="77777777" w:rsidTr="007B3671">
        <w:tc>
          <w:tcPr>
            <w:tcW w:w="2978" w:type="dxa"/>
            <w:tcBorders>
              <w:top w:val="single" w:sz="4" w:space="0" w:color="auto"/>
              <w:left w:val="single" w:sz="4" w:space="0" w:color="auto"/>
              <w:bottom w:val="single" w:sz="4" w:space="0" w:color="auto"/>
              <w:right w:val="single" w:sz="4" w:space="0" w:color="auto"/>
            </w:tcBorders>
          </w:tcPr>
          <w:p w14:paraId="7FD92C56"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 joins the course late after formally supervised task taking has started</w:t>
            </w:r>
          </w:p>
        </w:tc>
        <w:tc>
          <w:tcPr>
            <w:tcW w:w="5670" w:type="dxa"/>
            <w:tcBorders>
              <w:top w:val="single" w:sz="4" w:space="0" w:color="auto"/>
              <w:left w:val="single" w:sz="4" w:space="0" w:color="auto"/>
              <w:bottom w:val="single" w:sz="4" w:space="0" w:color="auto"/>
              <w:right w:val="single" w:sz="4" w:space="0" w:color="auto"/>
            </w:tcBorders>
          </w:tcPr>
          <w:p w14:paraId="4986D0E8"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A separate supervised session(s) is arranged for the candidate to catch up </w:t>
            </w:r>
          </w:p>
        </w:tc>
        <w:tc>
          <w:tcPr>
            <w:tcW w:w="1701" w:type="dxa"/>
            <w:tcBorders>
              <w:top w:val="single" w:sz="4" w:space="0" w:color="auto"/>
              <w:left w:val="single" w:sz="4" w:space="0" w:color="auto"/>
              <w:bottom w:val="single" w:sz="4" w:space="0" w:color="auto"/>
              <w:right w:val="single" w:sz="4" w:space="0" w:color="auto"/>
            </w:tcBorders>
          </w:tcPr>
          <w:p w14:paraId="54094340"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0265C878"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tc>
      </w:tr>
      <w:tr w:rsidR="007B3671" w:rsidRPr="009A03DF" w14:paraId="53996156" w14:textId="77777777" w:rsidTr="007B3671">
        <w:tc>
          <w:tcPr>
            <w:tcW w:w="2978" w:type="dxa"/>
            <w:tcBorders>
              <w:top w:val="single" w:sz="4" w:space="0" w:color="auto"/>
              <w:left w:val="single" w:sz="4" w:space="0" w:color="auto"/>
              <w:bottom w:val="single" w:sz="4" w:space="0" w:color="auto"/>
              <w:right w:val="single" w:sz="4" w:space="0" w:color="auto"/>
            </w:tcBorders>
          </w:tcPr>
          <w:p w14:paraId="4000B363"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 moves to another centre during the course</w:t>
            </w:r>
          </w:p>
        </w:tc>
        <w:tc>
          <w:tcPr>
            <w:tcW w:w="5670" w:type="dxa"/>
            <w:tcBorders>
              <w:top w:val="single" w:sz="4" w:space="0" w:color="auto"/>
              <w:left w:val="single" w:sz="4" w:space="0" w:color="auto"/>
              <w:bottom w:val="single" w:sz="4" w:space="0" w:color="auto"/>
              <w:right w:val="single" w:sz="4" w:space="0" w:color="auto"/>
            </w:tcBorders>
          </w:tcPr>
          <w:p w14:paraId="75EEC41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guidance is sought to determine what can be done depending on the stage at which the move takes place</w:t>
            </w:r>
          </w:p>
        </w:tc>
        <w:tc>
          <w:tcPr>
            <w:tcW w:w="1701" w:type="dxa"/>
            <w:tcBorders>
              <w:top w:val="single" w:sz="4" w:space="0" w:color="auto"/>
              <w:left w:val="single" w:sz="4" w:space="0" w:color="auto"/>
              <w:bottom w:val="single" w:sz="4" w:space="0" w:color="auto"/>
              <w:right w:val="single" w:sz="4" w:space="0" w:color="auto"/>
            </w:tcBorders>
          </w:tcPr>
          <w:p w14:paraId="63E4979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 to transfer</w:t>
            </w:r>
          </w:p>
        </w:tc>
      </w:tr>
      <w:tr w:rsidR="007B3671" w:rsidRPr="009A03DF" w14:paraId="558B8F6A" w14:textId="77777777" w:rsidTr="007B3671">
        <w:tc>
          <w:tcPr>
            <w:tcW w:w="2978" w:type="dxa"/>
            <w:tcBorders>
              <w:top w:val="single" w:sz="4" w:space="0" w:color="auto"/>
              <w:left w:val="single" w:sz="4" w:space="0" w:color="auto"/>
              <w:bottom w:val="single" w:sz="4" w:space="0" w:color="auto"/>
              <w:right w:val="single" w:sz="4" w:space="0" w:color="auto"/>
            </w:tcBorders>
          </w:tcPr>
          <w:p w14:paraId="3E381162"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An excluded pupil wants to complete his/her non-examination assessment(s)</w:t>
            </w:r>
          </w:p>
        </w:tc>
        <w:tc>
          <w:tcPr>
            <w:tcW w:w="5670" w:type="dxa"/>
            <w:tcBorders>
              <w:top w:val="single" w:sz="4" w:space="0" w:color="auto"/>
              <w:left w:val="single" w:sz="4" w:space="0" w:color="auto"/>
              <w:bottom w:val="single" w:sz="4" w:space="0" w:color="auto"/>
              <w:right w:val="single" w:sz="4" w:space="0" w:color="auto"/>
            </w:tcBorders>
          </w:tcPr>
          <w:p w14:paraId="07FFC11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The awarding body specification is checked to determine if the </w:t>
            </w:r>
            <w:proofErr w:type="gramStart"/>
            <w:r w:rsidRPr="007B3671">
              <w:rPr>
                <w:rFonts w:ascii="Open Sans" w:eastAsiaTheme="minorEastAsia" w:hAnsi="Open Sans" w:cs="Open Sans"/>
                <w:i/>
                <w:sz w:val="20"/>
                <w:szCs w:val="20"/>
                <w:lang w:bidi="ar-SA"/>
              </w:rPr>
              <w:t>specification  is</w:t>
            </w:r>
            <w:proofErr w:type="gramEnd"/>
            <w:r w:rsidRPr="007B3671">
              <w:rPr>
                <w:rFonts w:ascii="Open Sans" w:eastAsiaTheme="minorEastAsia" w:hAnsi="Open Sans" w:cs="Open Sans"/>
                <w:i/>
                <w:sz w:val="20"/>
                <w:szCs w:val="20"/>
                <w:lang w:bidi="ar-SA"/>
              </w:rPr>
              <w:t xml:space="preserve"> available to a candidate outside mainstream education</w:t>
            </w:r>
          </w:p>
          <w:p w14:paraId="799F0C5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If so, arrangements for supervision, authentication and marking are made separately for the candidate </w:t>
            </w:r>
          </w:p>
          <w:p w14:paraId="65A9F512" w14:textId="77777777" w:rsidR="007B3671" w:rsidRPr="007B3671" w:rsidRDefault="007B3671" w:rsidP="007B3671">
            <w:pPr>
              <w:widowControl/>
              <w:autoSpaceDE/>
              <w:autoSpaceDN/>
              <w:rPr>
                <w:rFonts w:ascii="Open Sans" w:eastAsiaTheme="minorEastAsia" w:hAnsi="Open Sans" w:cs="Open Sans"/>
                <w:i/>
                <w:sz w:val="20"/>
                <w:szCs w:val="20"/>
                <w:lang w:bidi="ar-SA"/>
              </w:rPr>
            </w:pPr>
          </w:p>
          <w:p w14:paraId="442B90AD" w14:textId="77777777" w:rsidR="007B3671" w:rsidRPr="007B3671" w:rsidRDefault="007B3671"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tcPr>
          <w:p w14:paraId="565A0E38"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57E05E39"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tc>
      </w:tr>
      <w:tr w:rsidR="00AF6B21" w:rsidRPr="009A03DF" w14:paraId="34342942" w14:textId="77777777" w:rsidTr="00AF6B21">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86CCA" w14:textId="69B528CF" w:rsidR="00AF6B21" w:rsidRPr="00AF6B21" w:rsidRDefault="00AF6B21" w:rsidP="007B3671">
            <w:pPr>
              <w:widowControl/>
              <w:autoSpaceDE/>
              <w:autoSpaceDN/>
              <w:rPr>
                <w:rFonts w:ascii="Open Sans" w:eastAsiaTheme="minorEastAsia" w:hAnsi="Open Sans" w:cs="Open Sans"/>
                <w:b/>
                <w:sz w:val="20"/>
                <w:szCs w:val="20"/>
                <w:lang w:bidi="ar-SA"/>
              </w:rPr>
            </w:pPr>
            <w:r w:rsidRPr="00AF6B21">
              <w:rPr>
                <w:rFonts w:ascii="Open Sans" w:eastAsiaTheme="minorEastAsia" w:hAnsi="Open Sans" w:cs="Open Sans"/>
                <w:b/>
                <w:sz w:val="20"/>
                <w:szCs w:val="20"/>
                <w:lang w:bidi="ar-SA"/>
              </w:rPr>
              <w:t>Resources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B246EB" w14:textId="77777777" w:rsidR="00AF6B21" w:rsidRPr="007B3671" w:rsidRDefault="00AF6B21"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76E6E" w14:textId="77777777" w:rsidR="00AF6B21" w:rsidRPr="007B3671" w:rsidRDefault="00AF6B21" w:rsidP="007B3671">
            <w:pPr>
              <w:widowControl/>
              <w:autoSpaceDE/>
              <w:autoSpaceDN/>
              <w:rPr>
                <w:rFonts w:ascii="Open Sans" w:eastAsiaTheme="minorEastAsia" w:hAnsi="Open Sans" w:cs="Open Sans"/>
                <w:color w:val="FF0000"/>
                <w:sz w:val="20"/>
                <w:szCs w:val="20"/>
                <w:lang w:bidi="ar-SA"/>
              </w:rPr>
            </w:pPr>
          </w:p>
        </w:tc>
      </w:tr>
      <w:tr w:rsidR="007B3671" w:rsidRPr="009A03DF" w14:paraId="2FC8025F" w14:textId="77777777" w:rsidTr="007B3671">
        <w:tc>
          <w:tcPr>
            <w:tcW w:w="2978" w:type="dxa"/>
            <w:tcBorders>
              <w:top w:val="single" w:sz="4" w:space="0" w:color="auto"/>
              <w:left w:val="single" w:sz="4" w:space="0" w:color="auto"/>
              <w:bottom w:val="single" w:sz="4" w:space="0" w:color="auto"/>
              <w:right w:val="single" w:sz="4" w:space="0" w:color="auto"/>
            </w:tcBorders>
          </w:tcPr>
          <w:p w14:paraId="1DE8AD84"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r w:rsidRPr="007B3671">
              <w:rPr>
                <w:rFonts w:ascii="Open Sans" w:eastAsiaTheme="minorEastAsia" w:hAnsi="Open Sans" w:cs="Open Sans"/>
                <w:sz w:val="20"/>
                <w:szCs w:val="20"/>
                <w:lang w:bidi="ar-SA"/>
              </w:rPr>
              <w:t>A candidate augments notes and resources between formally supervised sessions</w:t>
            </w:r>
          </w:p>
        </w:tc>
        <w:tc>
          <w:tcPr>
            <w:tcW w:w="5670" w:type="dxa"/>
            <w:tcBorders>
              <w:top w:val="single" w:sz="4" w:space="0" w:color="auto"/>
              <w:left w:val="single" w:sz="4" w:space="0" w:color="auto"/>
              <w:bottom w:val="single" w:sz="4" w:space="0" w:color="auto"/>
              <w:right w:val="single" w:sz="4" w:space="0" w:color="auto"/>
            </w:tcBorders>
          </w:tcPr>
          <w:p w14:paraId="02556DFC"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Preparatory notes and the work to be assessed are collected in and kept secure between formally supervised sessions</w:t>
            </w:r>
          </w:p>
          <w:p w14:paraId="2269058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Where memory sticks are used by candidates, these are collected in and kept secure between formally supervised sessions </w:t>
            </w:r>
          </w:p>
          <w:p w14:paraId="320619F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Where work is stored on the centre’s network, access for candidates is restricted between formally supervised sessions</w:t>
            </w:r>
          </w:p>
        </w:tc>
        <w:tc>
          <w:tcPr>
            <w:tcW w:w="1701" w:type="dxa"/>
            <w:tcBorders>
              <w:top w:val="single" w:sz="4" w:space="0" w:color="auto"/>
              <w:left w:val="single" w:sz="4" w:space="0" w:color="auto"/>
              <w:bottom w:val="single" w:sz="4" w:space="0" w:color="auto"/>
              <w:right w:val="single" w:sz="4" w:space="0" w:color="auto"/>
            </w:tcBorders>
          </w:tcPr>
          <w:p w14:paraId="2F1EBDE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4967D7A0"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tc>
      </w:tr>
      <w:tr w:rsidR="007B3671" w:rsidRPr="009A03DF" w14:paraId="62F88D38" w14:textId="77777777" w:rsidTr="007B3671">
        <w:trPr>
          <w:trHeight w:val="1401"/>
        </w:trPr>
        <w:tc>
          <w:tcPr>
            <w:tcW w:w="2978" w:type="dxa"/>
            <w:tcBorders>
              <w:top w:val="single" w:sz="4" w:space="0" w:color="auto"/>
              <w:left w:val="single" w:sz="4" w:space="0" w:color="auto"/>
              <w:bottom w:val="single" w:sz="4" w:space="0" w:color="auto"/>
              <w:right w:val="single" w:sz="4" w:space="0" w:color="auto"/>
            </w:tcBorders>
          </w:tcPr>
          <w:p w14:paraId="270FC9E9"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r w:rsidRPr="007B3671">
              <w:rPr>
                <w:rFonts w:ascii="Open Sans" w:eastAsiaTheme="minorEastAsia" w:hAnsi="Open Sans" w:cs="Open Sans"/>
                <w:sz w:val="20"/>
                <w:szCs w:val="20"/>
                <w:lang w:bidi="ar-SA"/>
              </w:rPr>
              <w:t>A candidate fails to acknowledge sources on work that is submitted for assessment</w:t>
            </w:r>
          </w:p>
        </w:tc>
        <w:tc>
          <w:tcPr>
            <w:tcW w:w="5670" w:type="dxa"/>
            <w:tcBorders>
              <w:top w:val="single" w:sz="4" w:space="0" w:color="auto"/>
              <w:left w:val="single" w:sz="4" w:space="0" w:color="auto"/>
              <w:bottom w:val="single" w:sz="4" w:space="0" w:color="auto"/>
              <w:right w:val="single" w:sz="4" w:space="0" w:color="auto"/>
            </w:tcBorders>
          </w:tcPr>
          <w:p w14:paraId="23C1A97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detailed record of his/her own research, planning, resources etc. is checked to confirm all the sources used, including books, websites and audio/visual resources</w:t>
            </w:r>
          </w:p>
          <w:p w14:paraId="579002F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guidance is sought on whether the work of the candidate should be marked where candidate’s detailed records acknowledges sources appropriately</w:t>
            </w:r>
          </w:p>
          <w:p w14:paraId="4ACDABE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Where confirmation is unavailable from candidate’s records, awarding body guidance is sought and/or a mark of zero is submitted to the awarding body for the candidate</w:t>
            </w:r>
          </w:p>
        </w:tc>
        <w:tc>
          <w:tcPr>
            <w:tcW w:w="1701" w:type="dxa"/>
            <w:tcBorders>
              <w:top w:val="single" w:sz="4" w:space="0" w:color="auto"/>
              <w:left w:val="single" w:sz="4" w:space="0" w:color="auto"/>
              <w:bottom w:val="single" w:sz="4" w:space="0" w:color="auto"/>
              <w:right w:val="single" w:sz="4" w:space="0" w:color="auto"/>
            </w:tcBorders>
          </w:tcPr>
          <w:p w14:paraId="4F494471"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48D3765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p w14:paraId="7370F3C0"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p w14:paraId="4F43F367"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p w14:paraId="7CDD8A8F"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p w14:paraId="5A198F7A"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p w14:paraId="21A21B28"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tc>
      </w:tr>
    </w:tbl>
    <w:p w14:paraId="2439B892" w14:textId="77777777" w:rsidR="00BC4458" w:rsidRDefault="00BC4458">
      <w:r>
        <w:br w:type="page"/>
      </w:r>
    </w:p>
    <w:tbl>
      <w:tblPr>
        <w:tblW w:w="10349" w:type="dxa"/>
        <w:tblInd w:w="-289" w:type="dxa"/>
        <w:tblLayout w:type="fixed"/>
        <w:tblLook w:val="04A0" w:firstRow="1" w:lastRow="0" w:firstColumn="1" w:lastColumn="0" w:noHBand="0" w:noVBand="1"/>
      </w:tblPr>
      <w:tblGrid>
        <w:gridCol w:w="2978"/>
        <w:gridCol w:w="5670"/>
        <w:gridCol w:w="1701"/>
      </w:tblGrid>
      <w:tr w:rsidR="00BC4458" w:rsidRPr="009A03DF" w14:paraId="2E10E09B" w14:textId="77777777" w:rsidTr="00BC4458">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C584D" w14:textId="15C23B02" w:rsidR="00BC4458" w:rsidRPr="00BC4458" w:rsidRDefault="00BC4458" w:rsidP="007B3671">
            <w:pPr>
              <w:widowControl/>
              <w:autoSpaceDE/>
              <w:autoSpaceDN/>
              <w:rPr>
                <w:rFonts w:ascii="Open Sans" w:eastAsiaTheme="minorEastAsia" w:hAnsi="Open Sans" w:cs="Open Sans"/>
                <w:b/>
                <w:sz w:val="20"/>
                <w:szCs w:val="20"/>
                <w:lang w:bidi="ar-SA"/>
              </w:rPr>
            </w:pPr>
            <w:r w:rsidRPr="00BC4458">
              <w:rPr>
                <w:rFonts w:ascii="Open Sans" w:eastAsiaTheme="minorEastAsia" w:hAnsi="Open Sans" w:cs="Open Sans"/>
                <w:b/>
                <w:sz w:val="20"/>
                <w:szCs w:val="20"/>
                <w:lang w:bidi="ar-SA"/>
              </w:rPr>
              <w:lastRenderedPageBreak/>
              <w:t xml:space="preserve">Word and time </w:t>
            </w:r>
            <w:proofErr w:type="spellStart"/>
            <w:r w:rsidRPr="00BC4458">
              <w:rPr>
                <w:rFonts w:ascii="Open Sans" w:eastAsiaTheme="minorEastAsia" w:hAnsi="Open Sans" w:cs="Open Sans"/>
                <w:b/>
                <w:sz w:val="20"/>
                <w:szCs w:val="20"/>
                <w:lang w:bidi="ar-SA"/>
              </w:rPr>
              <w:t>liimits</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4513F" w14:textId="77777777" w:rsidR="00BC4458" w:rsidRPr="00BC4458" w:rsidRDefault="00BC4458" w:rsidP="007B3671">
            <w:pPr>
              <w:widowControl/>
              <w:autoSpaceDE/>
              <w:autoSpaceDN/>
              <w:rPr>
                <w:rFonts w:ascii="Open Sans" w:eastAsiaTheme="minorEastAsia" w:hAnsi="Open Sans" w:cs="Open Sans"/>
                <w:b/>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DBE78" w14:textId="77777777" w:rsidR="00BC4458" w:rsidRPr="00BC4458" w:rsidRDefault="00BC4458" w:rsidP="007B3671">
            <w:pPr>
              <w:widowControl/>
              <w:autoSpaceDE/>
              <w:autoSpaceDN/>
              <w:rPr>
                <w:rFonts w:ascii="Open Sans" w:eastAsiaTheme="minorEastAsia" w:hAnsi="Open Sans" w:cs="Open Sans"/>
                <w:b/>
                <w:color w:val="FF0000"/>
                <w:sz w:val="20"/>
                <w:szCs w:val="20"/>
                <w:lang w:bidi="ar-SA"/>
              </w:rPr>
            </w:pPr>
          </w:p>
        </w:tc>
      </w:tr>
      <w:tr w:rsidR="007B3671" w:rsidRPr="009A03DF" w14:paraId="3225B316" w14:textId="77777777" w:rsidTr="007B3671">
        <w:tc>
          <w:tcPr>
            <w:tcW w:w="2978" w:type="dxa"/>
            <w:tcBorders>
              <w:top w:val="single" w:sz="4" w:space="0" w:color="auto"/>
              <w:left w:val="single" w:sz="4" w:space="0" w:color="auto"/>
              <w:bottom w:val="single" w:sz="4" w:space="0" w:color="auto"/>
              <w:right w:val="single" w:sz="4" w:space="0" w:color="auto"/>
            </w:tcBorders>
          </w:tcPr>
          <w:p w14:paraId="700E61B0"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r w:rsidRPr="007B3671">
              <w:rPr>
                <w:rFonts w:ascii="Open Sans" w:eastAsiaTheme="minorEastAsia" w:hAnsi="Open Sans" w:cs="Open Sans"/>
                <w:sz w:val="20"/>
                <w:szCs w:val="20"/>
                <w:lang w:bidi="ar-SA"/>
              </w:rPr>
              <w:t>A candidate is penalised by the awarding body for exceeding word or time limits</w:t>
            </w:r>
          </w:p>
        </w:tc>
        <w:tc>
          <w:tcPr>
            <w:tcW w:w="5670" w:type="dxa"/>
            <w:tcBorders>
              <w:top w:val="single" w:sz="4" w:space="0" w:color="auto"/>
              <w:left w:val="single" w:sz="4" w:space="0" w:color="auto"/>
              <w:bottom w:val="single" w:sz="4" w:space="0" w:color="auto"/>
              <w:right w:val="single" w:sz="4" w:space="0" w:color="auto"/>
            </w:tcBorders>
          </w:tcPr>
          <w:p w14:paraId="72C6907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the awarding body specification has been checked to determine if word or time limits are mandatory</w:t>
            </w:r>
          </w:p>
          <w:p w14:paraId="46A175C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Where limits are for guidance only, candidates are discouraged from exceeding them</w:t>
            </w:r>
          </w:p>
          <w:p w14:paraId="3B2F5A6F"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confirm/record any information provided to them on word or time limits is known and understood</w:t>
            </w:r>
          </w:p>
        </w:tc>
        <w:tc>
          <w:tcPr>
            <w:tcW w:w="1701" w:type="dxa"/>
            <w:tcBorders>
              <w:top w:val="single" w:sz="4" w:space="0" w:color="auto"/>
              <w:left w:val="single" w:sz="4" w:space="0" w:color="auto"/>
              <w:bottom w:val="single" w:sz="4" w:space="0" w:color="auto"/>
              <w:right w:val="single" w:sz="4" w:space="0" w:color="auto"/>
            </w:tcBorders>
          </w:tcPr>
          <w:p w14:paraId="22AD2EB1"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8E4F206"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tc>
      </w:tr>
      <w:tr w:rsidR="00BC4458" w:rsidRPr="009A03DF" w14:paraId="0830EC73" w14:textId="77777777" w:rsidTr="00BC4458">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DA819" w14:textId="11B74C7A" w:rsidR="00BC4458" w:rsidRPr="00BC4458" w:rsidRDefault="00BC4458" w:rsidP="007B3671">
            <w:pPr>
              <w:widowControl/>
              <w:autoSpaceDE/>
              <w:autoSpaceDN/>
              <w:rPr>
                <w:rFonts w:ascii="Open Sans" w:eastAsiaTheme="minorEastAsia" w:hAnsi="Open Sans" w:cs="Open Sans"/>
                <w:b/>
                <w:sz w:val="20"/>
                <w:szCs w:val="20"/>
                <w:lang w:bidi="ar-SA"/>
              </w:rPr>
            </w:pPr>
            <w:r w:rsidRPr="00BC4458">
              <w:rPr>
                <w:rFonts w:ascii="Open Sans" w:eastAsiaTheme="minorEastAsia" w:hAnsi="Open Sans" w:cs="Open Sans"/>
                <w:b/>
                <w:sz w:val="20"/>
                <w:szCs w:val="20"/>
                <w:lang w:bidi="ar-SA"/>
              </w:rPr>
              <w:t>Collaboration / Group Work</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68B7F" w14:textId="77777777" w:rsidR="00BC4458" w:rsidRPr="007B3671" w:rsidRDefault="00BC4458"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23465" w14:textId="77777777" w:rsidR="00BC4458" w:rsidRPr="007B3671" w:rsidRDefault="00BC4458" w:rsidP="007B3671">
            <w:pPr>
              <w:widowControl/>
              <w:autoSpaceDE/>
              <w:autoSpaceDN/>
              <w:rPr>
                <w:rFonts w:ascii="Open Sans" w:eastAsiaTheme="minorEastAsia" w:hAnsi="Open Sans" w:cs="Open Sans"/>
                <w:color w:val="FF0000"/>
                <w:sz w:val="20"/>
                <w:szCs w:val="20"/>
                <w:lang w:bidi="ar-SA"/>
              </w:rPr>
            </w:pPr>
          </w:p>
        </w:tc>
      </w:tr>
      <w:tr w:rsidR="007B3671" w:rsidRPr="009A03DF" w14:paraId="51DAF138" w14:textId="77777777" w:rsidTr="007B3671">
        <w:tc>
          <w:tcPr>
            <w:tcW w:w="2978" w:type="dxa"/>
            <w:tcBorders>
              <w:top w:val="single" w:sz="4" w:space="0" w:color="auto"/>
              <w:left w:val="single" w:sz="4" w:space="0" w:color="auto"/>
              <w:bottom w:val="single" w:sz="4" w:space="0" w:color="auto"/>
              <w:right w:val="single" w:sz="4" w:space="0" w:color="auto"/>
            </w:tcBorders>
          </w:tcPr>
          <w:p w14:paraId="2AEE5E62"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r w:rsidRPr="007B3671">
              <w:rPr>
                <w:rFonts w:ascii="Open Sans" w:eastAsiaTheme="minorEastAsia" w:hAnsi="Open Sans" w:cs="Open Sans"/>
                <w:sz w:val="20"/>
                <w:szCs w:val="20"/>
                <w:lang w:bidi="ar-SA"/>
              </w:rPr>
              <w:t>Candidates have worked in groups where the awarding body specification states this is not permitted</w:t>
            </w:r>
          </w:p>
        </w:tc>
        <w:tc>
          <w:tcPr>
            <w:tcW w:w="5670" w:type="dxa"/>
            <w:tcBorders>
              <w:top w:val="single" w:sz="4" w:space="0" w:color="auto"/>
              <w:left w:val="single" w:sz="4" w:space="0" w:color="auto"/>
              <w:bottom w:val="single" w:sz="4" w:space="0" w:color="auto"/>
              <w:right w:val="single" w:sz="4" w:space="0" w:color="auto"/>
            </w:tcBorders>
          </w:tcPr>
          <w:p w14:paraId="15A7AB2C"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the awarding body specification has been checked to determine if group work is permitted</w:t>
            </w:r>
          </w:p>
          <w:p w14:paraId="5C5E7B18"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guidance sought where this issue remains unresolved</w:t>
            </w:r>
          </w:p>
        </w:tc>
        <w:tc>
          <w:tcPr>
            <w:tcW w:w="1701" w:type="dxa"/>
            <w:tcBorders>
              <w:top w:val="single" w:sz="4" w:space="0" w:color="auto"/>
              <w:left w:val="single" w:sz="4" w:space="0" w:color="auto"/>
              <w:bottom w:val="single" w:sz="4" w:space="0" w:color="auto"/>
              <w:right w:val="single" w:sz="4" w:space="0" w:color="auto"/>
            </w:tcBorders>
          </w:tcPr>
          <w:p w14:paraId="2FA525D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DA9153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p w14:paraId="0AA10CEC"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p w14:paraId="5F797719"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tc>
      </w:tr>
      <w:tr w:rsidR="00BC4458" w:rsidRPr="009A03DF" w14:paraId="2C2DED3A" w14:textId="77777777" w:rsidTr="00BC4458">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05519" w14:textId="50F96754" w:rsidR="00BC4458" w:rsidRPr="00BC4458" w:rsidRDefault="00BC4458" w:rsidP="007B3671">
            <w:pPr>
              <w:widowControl/>
              <w:autoSpaceDE/>
              <w:autoSpaceDN/>
              <w:rPr>
                <w:rFonts w:ascii="Open Sans" w:eastAsiaTheme="minorEastAsia" w:hAnsi="Open Sans" w:cs="Open Sans"/>
                <w:b/>
                <w:sz w:val="20"/>
                <w:szCs w:val="20"/>
                <w:lang w:bidi="ar-SA"/>
              </w:rPr>
            </w:pPr>
            <w:r w:rsidRPr="00BC4458">
              <w:rPr>
                <w:rFonts w:ascii="Open Sans" w:eastAsiaTheme="minorEastAsia" w:hAnsi="Open Sans" w:cs="Open Sans"/>
                <w:b/>
                <w:sz w:val="20"/>
                <w:szCs w:val="20"/>
                <w:lang w:bidi="ar-SA"/>
              </w:rPr>
              <w:t>Authentication Procedures</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D488B" w14:textId="77777777" w:rsidR="00BC4458" w:rsidRPr="007B3671" w:rsidRDefault="00BC4458"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54D9A2" w14:textId="77777777" w:rsidR="00BC4458" w:rsidRPr="007B3671" w:rsidRDefault="00BC4458" w:rsidP="007B3671">
            <w:pPr>
              <w:widowControl/>
              <w:autoSpaceDE/>
              <w:autoSpaceDN/>
              <w:rPr>
                <w:rFonts w:ascii="Open Sans" w:eastAsiaTheme="minorEastAsia" w:hAnsi="Open Sans" w:cs="Open Sans"/>
                <w:color w:val="FF0000"/>
                <w:sz w:val="20"/>
                <w:szCs w:val="20"/>
                <w:lang w:bidi="ar-SA"/>
              </w:rPr>
            </w:pPr>
          </w:p>
        </w:tc>
      </w:tr>
      <w:tr w:rsidR="007B3671" w:rsidRPr="009A03DF" w14:paraId="4E5B6F72" w14:textId="77777777" w:rsidTr="007B3671">
        <w:tc>
          <w:tcPr>
            <w:tcW w:w="2978" w:type="dxa"/>
            <w:tcBorders>
              <w:top w:val="single" w:sz="4" w:space="0" w:color="auto"/>
              <w:left w:val="single" w:sz="4" w:space="0" w:color="auto"/>
              <w:bottom w:val="single" w:sz="4" w:space="0" w:color="auto"/>
              <w:right w:val="single" w:sz="4" w:space="0" w:color="auto"/>
            </w:tcBorders>
          </w:tcPr>
          <w:p w14:paraId="2A163E7E"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 teacher has doubts about the authenticity of the work submitted by a candidate for internal assessment</w:t>
            </w:r>
          </w:p>
          <w:p w14:paraId="326837A6" w14:textId="77777777" w:rsidR="007B3671" w:rsidRPr="007B3671" w:rsidRDefault="007B3671" w:rsidP="007B3671">
            <w:pPr>
              <w:widowControl/>
              <w:autoSpaceDE/>
              <w:autoSpaceDN/>
              <w:rPr>
                <w:rFonts w:ascii="Open Sans" w:eastAsiaTheme="minorEastAsia" w:hAnsi="Open Sans" w:cs="Open Sans"/>
                <w:sz w:val="20"/>
                <w:szCs w:val="20"/>
                <w:lang w:bidi="ar-SA"/>
              </w:rPr>
            </w:pPr>
          </w:p>
          <w:p w14:paraId="632BA6E8"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 plagiarises other material</w:t>
            </w:r>
          </w:p>
          <w:p w14:paraId="1CAEF6B0" w14:textId="77777777" w:rsidR="007B3671" w:rsidRPr="007B3671" w:rsidRDefault="007B3671" w:rsidP="007B3671">
            <w:pPr>
              <w:widowControl/>
              <w:autoSpaceDE/>
              <w:autoSpaceDN/>
              <w:rPr>
                <w:rFonts w:ascii="Open Sans" w:eastAsiaTheme="minorEastAsia" w:hAnsi="Open Sans" w:cs="Open Sans"/>
                <w:sz w:val="20"/>
                <w:szCs w:val="20"/>
                <w:lang w:bidi="ar-SA"/>
              </w:rPr>
            </w:pPr>
          </w:p>
          <w:p w14:paraId="7F3A80B2" w14:textId="77777777" w:rsidR="007B3671" w:rsidRPr="007B3671" w:rsidRDefault="007B3671" w:rsidP="007B3671">
            <w:pPr>
              <w:widowControl/>
              <w:autoSpaceDE/>
              <w:autoSpaceDN/>
              <w:rPr>
                <w:rFonts w:ascii="Open Sans" w:eastAsiaTheme="minorEastAsia" w:hAnsi="Open Sans" w:cs="Open Sans"/>
                <w:sz w:val="20"/>
                <w:szCs w:val="20"/>
                <w:lang w:bidi="ar-SA"/>
              </w:rPr>
            </w:pPr>
          </w:p>
          <w:p w14:paraId="026826CD"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p>
        </w:tc>
        <w:tc>
          <w:tcPr>
            <w:tcW w:w="5670" w:type="dxa"/>
            <w:tcBorders>
              <w:top w:val="single" w:sz="4" w:space="0" w:color="auto"/>
              <w:left w:val="single" w:sz="4" w:space="0" w:color="auto"/>
              <w:bottom w:val="single" w:sz="4" w:space="0" w:color="auto"/>
              <w:right w:val="single" w:sz="4" w:space="0" w:color="auto"/>
            </w:tcBorders>
          </w:tcPr>
          <w:p w14:paraId="70A53CF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subject staff have been made aware of the JCQ document Teachers sharing assessment material and candidates’ work</w:t>
            </w:r>
          </w:p>
          <w:p w14:paraId="0E1FEBC8"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that candidates have been issued with the current JCQ document Information for candidates: non-examination assessments</w:t>
            </w:r>
          </w:p>
          <w:p w14:paraId="79A5165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confirm/record that they understand what they need to do to comply with the regulations for non-examination assessments as outlined in the JCQ document Information for candidates: non-examination assessments</w:t>
            </w:r>
          </w:p>
          <w:p w14:paraId="4D5815A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The candidate’s work is not accepted for assessment</w:t>
            </w:r>
          </w:p>
          <w:p w14:paraId="4742702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 mark of zero is recorded and submitted to the awarding body</w:t>
            </w:r>
          </w:p>
        </w:tc>
        <w:tc>
          <w:tcPr>
            <w:tcW w:w="1701" w:type="dxa"/>
            <w:tcBorders>
              <w:top w:val="single" w:sz="4" w:space="0" w:color="auto"/>
              <w:left w:val="single" w:sz="4" w:space="0" w:color="auto"/>
              <w:bottom w:val="single" w:sz="4" w:space="0" w:color="auto"/>
              <w:right w:val="single" w:sz="4" w:space="0" w:color="auto"/>
            </w:tcBorders>
          </w:tcPr>
          <w:p w14:paraId="5AD601A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5F0B44CE"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On website</w:t>
            </w:r>
          </w:p>
        </w:tc>
      </w:tr>
      <w:tr w:rsidR="007B3671" w:rsidRPr="009A03DF" w14:paraId="62C0589F" w14:textId="77777777" w:rsidTr="007B3671">
        <w:tc>
          <w:tcPr>
            <w:tcW w:w="2978" w:type="dxa"/>
            <w:tcBorders>
              <w:top w:val="single" w:sz="4" w:space="0" w:color="auto"/>
              <w:left w:val="single" w:sz="4" w:space="0" w:color="auto"/>
              <w:bottom w:val="single" w:sz="4" w:space="0" w:color="auto"/>
              <w:right w:val="single" w:sz="4" w:space="0" w:color="auto"/>
            </w:tcBorders>
          </w:tcPr>
          <w:p w14:paraId="24CF55BD"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 does not sign their authentication statement/declaration</w:t>
            </w:r>
          </w:p>
        </w:tc>
        <w:tc>
          <w:tcPr>
            <w:tcW w:w="5670" w:type="dxa"/>
            <w:tcBorders>
              <w:top w:val="single" w:sz="4" w:space="0" w:color="auto"/>
              <w:left w:val="single" w:sz="4" w:space="0" w:color="auto"/>
              <w:bottom w:val="single" w:sz="4" w:space="0" w:color="auto"/>
              <w:right w:val="single" w:sz="4" w:space="0" w:color="auto"/>
            </w:tcBorders>
          </w:tcPr>
          <w:p w14:paraId="4118E7A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that candidates have been issued with the current JCQ document Information for candidates: non-examination assessments</w:t>
            </w:r>
          </w:p>
          <w:p w14:paraId="737C1A7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confirm/record they understand what they need to do to comply with the regulations as outlined in the JCQ document Information for candidates: non-examination assessments</w:t>
            </w:r>
          </w:p>
          <w:p w14:paraId="7B10C39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Declaration is checked for signature before accepting the work of a candidate for formal assessment</w:t>
            </w:r>
          </w:p>
        </w:tc>
        <w:tc>
          <w:tcPr>
            <w:tcW w:w="1701" w:type="dxa"/>
            <w:tcBorders>
              <w:top w:val="single" w:sz="4" w:space="0" w:color="auto"/>
              <w:left w:val="single" w:sz="4" w:space="0" w:color="auto"/>
              <w:bottom w:val="single" w:sz="4" w:space="0" w:color="auto"/>
              <w:right w:val="single" w:sz="4" w:space="0" w:color="auto"/>
            </w:tcBorders>
          </w:tcPr>
          <w:p w14:paraId="4D2C48B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36EDFAE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tc>
      </w:tr>
      <w:tr w:rsidR="007B3671" w:rsidRPr="009A03DF" w14:paraId="02848065" w14:textId="77777777" w:rsidTr="007B3671">
        <w:tc>
          <w:tcPr>
            <w:tcW w:w="2978" w:type="dxa"/>
            <w:tcBorders>
              <w:top w:val="single" w:sz="4" w:space="0" w:color="auto"/>
              <w:left w:val="single" w:sz="4" w:space="0" w:color="auto"/>
              <w:bottom w:val="single" w:sz="4" w:space="0" w:color="auto"/>
              <w:right w:val="single" w:sz="4" w:space="0" w:color="auto"/>
            </w:tcBorders>
          </w:tcPr>
          <w:p w14:paraId="0814B5A4"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Subject teacher not available to sign authentication forms</w:t>
            </w:r>
          </w:p>
        </w:tc>
        <w:tc>
          <w:tcPr>
            <w:tcW w:w="5670" w:type="dxa"/>
            <w:tcBorders>
              <w:top w:val="single" w:sz="4" w:space="0" w:color="auto"/>
              <w:left w:val="single" w:sz="4" w:space="0" w:color="auto"/>
              <w:bottom w:val="single" w:sz="4" w:space="0" w:color="auto"/>
              <w:right w:val="single" w:sz="4" w:space="0" w:color="auto"/>
            </w:tcBorders>
          </w:tcPr>
          <w:p w14:paraId="1D88FAF2"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Ensures a centre-wide process is in place for subject teachers to sign authentication forms at the point of marking candidates work as part of the centre’s quality assurance procedures</w:t>
            </w:r>
          </w:p>
        </w:tc>
        <w:tc>
          <w:tcPr>
            <w:tcW w:w="1701" w:type="dxa"/>
            <w:tcBorders>
              <w:top w:val="single" w:sz="4" w:space="0" w:color="auto"/>
              <w:left w:val="single" w:sz="4" w:space="0" w:color="auto"/>
              <w:bottom w:val="single" w:sz="4" w:space="0" w:color="auto"/>
              <w:right w:val="single" w:sz="4" w:space="0" w:color="auto"/>
            </w:tcBorders>
          </w:tcPr>
          <w:p w14:paraId="2B0FC96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17ADD301"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tc>
      </w:tr>
      <w:tr w:rsidR="00BC4458" w:rsidRPr="009A03DF" w14:paraId="1ED7533E" w14:textId="77777777" w:rsidTr="00BC4458">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E2A38" w14:textId="51B894C6" w:rsidR="00BC4458" w:rsidRPr="00BC4458" w:rsidRDefault="00BC4458" w:rsidP="007B3671">
            <w:pPr>
              <w:widowControl/>
              <w:autoSpaceDE/>
              <w:autoSpaceDN/>
              <w:rPr>
                <w:rFonts w:ascii="Open Sans" w:eastAsiaTheme="minorEastAsia" w:hAnsi="Open Sans" w:cs="Open Sans"/>
                <w:b/>
                <w:sz w:val="20"/>
                <w:szCs w:val="20"/>
                <w:lang w:bidi="ar-SA"/>
              </w:rPr>
            </w:pPr>
            <w:r w:rsidRPr="00BC4458">
              <w:rPr>
                <w:rFonts w:ascii="Open Sans" w:eastAsiaTheme="minorEastAsia" w:hAnsi="Open Sans" w:cs="Open Sans"/>
                <w:b/>
                <w:sz w:val="20"/>
                <w:szCs w:val="20"/>
                <w:lang w:bidi="ar-SA"/>
              </w:rPr>
              <w:t>Presentation of Work</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69889" w14:textId="77777777" w:rsidR="00BC4458" w:rsidRPr="00BC4458" w:rsidRDefault="00BC4458" w:rsidP="007B3671">
            <w:pPr>
              <w:widowControl/>
              <w:autoSpaceDE/>
              <w:autoSpaceDN/>
              <w:rPr>
                <w:rFonts w:ascii="Open Sans" w:eastAsiaTheme="minorEastAsia" w:hAnsi="Open Sans" w:cs="Open Sans"/>
                <w:b/>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692B6" w14:textId="77777777" w:rsidR="00BC4458" w:rsidRPr="00BC4458" w:rsidRDefault="00BC4458" w:rsidP="007B3671">
            <w:pPr>
              <w:widowControl/>
              <w:autoSpaceDE/>
              <w:autoSpaceDN/>
              <w:rPr>
                <w:rFonts w:ascii="Open Sans" w:eastAsiaTheme="minorEastAsia" w:hAnsi="Open Sans" w:cs="Open Sans"/>
                <w:b/>
                <w:sz w:val="20"/>
                <w:szCs w:val="20"/>
                <w:lang w:bidi="ar-SA"/>
              </w:rPr>
            </w:pPr>
          </w:p>
        </w:tc>
      </w:tr>
      <w:tr w:rsidR="007B3671" w:rsidRPr="009A03DF" w14:paraId="64490D21" w14:textId="77777777" w:rsidTr="007B3671">
        <w:tc>
          <w:tcPr>
            <w:tcW w:w="2978" w:type="dxa"/>
            <w:tcBorders>
              <w:top w:val="single" w:sz="4" w:space="0" w:color="auto"/>
              <w:left w:val="single" w:sz="4" w:space="0" w:color="auto"/>
              <w:bottom w:val="single" w:sz="4" w:space="0" w:color="auto"/>
              <w:right w:val="single" w:sz="4" w:space="0" w:color="auto"/>
            </w:tcBorders>
          </w:tcPr>
          <w:p w14:paraId="18D6ED97" w14:textId="77777777" w:rsidR="007B3671" w:rsidRPr="007B3671" w:rsidRDefault="007B3671" w:rsidP="007B3671">
            <w:pPr>
              <w:widowControl/>
              <w:autoSpaceDE/>
              <w:autoSpaceDN/>
              <w:rPr>
                <w:rFonts w:ascii="Open Sans" w:eastAsiaTheme="minorEastAsia" w:hAnsi="Open Sans" w:cs="Open Sans"/>
                <w:sz w:val="20"/>
                <w:szCs w:val="20"/>
                <w:highlight w:val="yellow"/>
                <w:lang w:bidi="ar-SA"/>
              </w:rPr>
            </w:pPr>
            <w:r w:rsidRPr="007B3671">
              <w:rPr>
                <w:rFonts w:ascii="Open Sans" w:eastAsiaTheme="minorEastAsia" w:hAnsi="Open Sans" w:cs="Open Sans"/>
                <w:sz w:val="20"/>
                <w:szCs w:val="20"/>
                <w:lang w:bidi="ar-SA"/>
              </w:rPr>
              <w:t xml:space="preserve">Candidate does not fully complete the awarding body’s cover sheet that is attached to their worked submitted for </w:t>
            </w:r>
            <w:proofErr w:type="gramStart"/>
            <w:r w:rsidRPr="007B3671">
              <w:rPr>
                <w:rFonts w:ascii="Open Sans" w:eastAsiaTheme="minorEastAsia" w:hAnsi="Open Sans" w:cs="Open Sans"/>
                <w:sz w:val="20"/>
                <w:szCs w:val="20"/>
                <w:lang w:bidi="ar-SA"/>
              </w:rPr>
              <w:t>formal  assessment</w:t>
            </w:r>
            <w:proofErr w:type="gramEnd"/>
          </w:p>
        </w:tc>
        <w:tc>
          <w:tcPr>
            <w:tcW w:w="5670" w:type="dxa"/>
            <w:tcBorders>
              <w:top w:val="single" w:sz="4" w:space="0" w:color="auto"/>
              <w:left w:val="single" w:sz="4" w:space="0" w:color="auto"/>
              <w:bottom w:val="single" w:sz="4" w:space="0" w:color="auto"/>
              <w:right w:val="single" w:sz="4" w:space="0" w:color="auto"/>
            </w:tcBorders>
          </w:tcPr>
          <w:p w14:paraId="08656B50"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Cover sheet is checked to ensure it is fully completed before accepting the work of a candidate for formal assessment </w:t>
            </w:r>
          </w:p>
        </w:tc>
        <w:tc>
          <w:tcPr>
            <w:tcW w:w="1701" w:type="dxa"/>
            <w:tcBorders>
              <w:top w:val="single" w:sz="4" w:space="0" w:color="auto"/>
              <w:left w:val="single" w:sz="4" w:space="0" w:color="auto"/>
              <w:bottom w:val="single" w:sz="4" w:space="0" w:color="auto"/>
              <w:right w:val="single" w:sz="4" w:space="0" w:color="auto"/>
            </w:tcBorders>
          </w:tcPr>
          <w:p w14:paraId="35D28B0B"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92CFA90"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Leaders</w:t>
            </w:r>
          </w:p>
          <w:p w14:paraId="7D9550C8"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Subject Managers</w:t>
            </w:r>
          </w:p>
        </w:tc>
      </w:tr>
    </w:tbl>
    <w:p w14:paraId="24937BDA" w14:textId="77777777" w:rsidR="00BC4458" w:rsidRDefault="00BC4458">
      <w:r>
        <w:br w:type="page"/>
      </w:r>
    </w:p>
    <w:tbl>
      <w:tblPr>
        <w:tblW w:w="10349" w:type="dxa"/>
        <w:tblInd w:w="-289" w:type="dxa"/>
        <w:tblLayout w:type="fixed"/>
        <w:tblLook w:val="04A0" w:firstRow="1" w:lastRow="0" w:firstColumn="1" w:lastColumn="0" w:noHBand="0" w:noVBand="1"/>
      </w:tblPr>
      <w:tblGrid>
        <w:gridCol w:w="2978"/>
        <w:gridCol w:w="5670"/>
        <w:gridCol w:w="1701"/>
      </w:tblGrid>
      <w:tr w:rsidR="00BC4458" w:rsidRPr="009A03DF" w14:paraId="03EFEA72" w14:textId="77777777" w:rsidTr="00BC4458">
        <w:tc>
          <w:tcPr>
            <w:tcW w:w="2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C74F70" w14:textId="054E4EF0" w:rsidR="00BC4458" w:rsidRPr="00BC4458" w:rsidRDefault="00BC4458" w:rsidP="007B3671">
            <w:pPr>
              <w:widowControl/>
              <w:autoSpaceDE/>
              <w:autoSpaceDN/>
              <w:rPr>
                <w:rFonts w:ascii="Open Sans" w:eastAsiaTheme="minorEastAsia" w:hAnsi="Open Sans" w:cs="Open Sans"/>
                <w:b/>
                <w:sz w:val="20"/>
                <w:szCs w:val="20"/>
                <w:lang w:bidi="ar-SA"/>
              </w:rPr>
            </w:pPr>
            <w:r w:rsidRPr="00BC4458">
              <w:rPr>
                <w:rFonts w:ascii="Open Sans" w:eastAsiaTheme="minorEastAsia" w:hAnsi="Open Sans" w:cs="Open Sans"/>
                <w:b/>
                <w:sz w:val="20"/>
                <w:szCs w:val="20"/>
                <w:lang w:bidi="ar-SA"/>
              </w:rPr>
              <w:lastRenderedPageBreak/>
              <w:t>Materials Secured</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F6903" w14:textId="77777777" w:rsidR="00BC4458" w:rsidRPr="007B3671" w:rsidRDefault="00BC4458" w:rsidP="007B3671">
            <w:pPr>
              <w:widowControl/>
              <w:autoSpaceDE/>
              <w:autoSpaceDN/>
              <w:rPr>
                <w:rFonts w:ascii="Open Sans" w:eastAsiaTheme="minorEastAsia" w:hAnsi="Open Sans" w:cs="Open Sans"/>
                <w:i/>
                <w:sz w:val="20"/>
                <w:szCs w:val="20"/>
                <w:lang w:bidi="ar-SA"/>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AC4C18" w14:textId="77777777" w:rsidR="00BC4458" w:rsidRPr="007B3671" w:rsidRDefault="00BC4458" w:rsidP="007B3671">
            <w:pPr>
              <w:widowControl/>
              <w:autoSpaceDE/>
              <w:autoSpaceDN/>
              <w:rPr>
                <w:rFonts w:ascii="Open Sans" w:eastAsiaTheme="minorEastAsia" w:hAnsi="Open Sans" w:cs="Open Sans"/>
                <w:color w:val="FF0000"/>
                <w:sz w:val="20"/>
                <w:szCs w:val="20"/>
                <w:lang w:bidi="ar-SA"/>
              </w:rPr>
            </w:pPr>
          </w:p>
        </w:tc>
      </w:tr>
      <w:tr w:rsidR="007B3671" w:rsidRPr="009A03DF" w14:paraId="4B3EF8A1" w14:textId="77777777" w:rsidTr="007B3671">
        <w:tc>
          <w:tcPr>
            <w:tcW w:w="2978" w:type="dxa"/>
            <w:tcBorders>
              <w:top w:val="single" w:sz="4" w:space="0" w:color="auto"/>
              <w:left w:val="single" w:sz="4" w:space="0" w:color="auto"/>
              <w:bottom w:val="single" w:sz="4" w:space="0" w:color="auto"/>
              <w:right w:val="single" w:sz="4" w:space="0" w:color="auto"/>
            </w:tcBorders>
          </w:tcPr>
          <w:p w14:paraId="33D82375"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Candidates work between formal supervised sessions is not securely stored</w:t>
            </w:r>
          </w:p>
        </w:tc>
        <w:tc>
          <w:tcPr>
            <w:tcW w:w="5670" w:type="dxa"/>
            <w:tcBorders>
              <w:top w:val="single" w:sz="4" w:space="0" w:color="auto"/>
              <w:left w:val="single" w:sz="4" w:space="0" w:color="auto"/>
              <w:bottom w:val="single" w:sz="4" w:space="0" w:color="auto"/>
              <w:right w:val="single" w:sz="4" w:space="0" w:color="auto"/>
            </w:tcBorders>
          </w:tcPr>
          <w:p w14:paraId="05D5026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subject teachers are aware of and follow current JCQ publication Instructions for conducting non-examination assessments</w:t>
            </w:r>
          </w:p>
          <w:p w14:paraId="57CA7E37"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Regular monitoring ensures subject teacher use of appropriate secure storage</w:t>
            </w:r>
          </w:p>
        </w:tc>
        <w:tc>
          <w:tcPr>
            <w:tcW w:w="1701" w:type="dxa"/>
            <w:tcBorders>
              <w:top w:val="single" w:sz="4" w:space="0" w:color="auto"/>
              <w:left w:val="single" w:sz="4" w:space="0" w:color="auto"/>
              <w:bottom w:val="single" w:sz="4" w:space="0" w:color="auto"/>
              <w:right w:val="single" w:sz="4" w:space="0" w:color="auto"/>
            </w:tcBorders>
          </w:tcPr>
          <w:p w14:paraId="0E58D86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01739C47"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Secure storage in each department</w:t>
            </w:r>
          </w:p>
        </w:tc>
      </w:tr>
      <w:tr w:rsidR="007B3671" w:rsidRPr="009A03DF" w14:paraId="17198B83" w14:textId="77777777" w:rsidTr="007B3671">
        <w:tc>
          <w:tcPr>
            <w:tcW w:w="2978" w:type="dxa"/>
            <w:tcBorders>
              <w:top w:val="single" w:sz="4" w:space="0" w:color="auto"/>
              <w:left w:val="single" w:sz="4" w:space="0" w:color="auto"/>
              <w:bottom w:val="single" w:sz="4" w:space="0" w:color="auto"/>
              <w:right w:val="single" w:sz="4" w:space="0" w:color="auto"/>
            </w:tcBorders>
          </w:tcPr>
          <w:p w14:paraId="49D5121A"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Adequate secure storage not available to subject teacher</w:t>
            </w:r>
          </w:p>
        </w:tc>
        <w:tc>
          <w:tcPr>
            <w:tcW w:w="5670" w:type="dxa"/>
            <w:tcBorders>
              <w:top w:val="single" w:sz="4" w:space="0" w:color="auto"/>
              <w:left w:val="single" w:sz="4" w:space="0" w:color="auto"/>
              <w:bottom w:val="single" w:sz="4" w:space="0" w:color="auto"/>
              <w:right w:val="single" w:sz="4" w:space="0" w:color="auto"/>
            </w:tcBorders>
          </w:tcPr>
          <w:p w14:paraId="0E245E0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Records confirm </w:t>
            </w:r>
            <w:proofErr w:type="gramStart"/>
            <w:r w:rsidRPr="007B3671">
              <w:rPr>
                <w:rFonts w:ascii="Open Sans" w:eastAsiaTheme="minorEastAsia" w:hAnsi="Open Sans" w:cs="Open Sans"/>
                <w:i/>
                <w:sz w:val="20"/>
                <w:szCs w:val="20"/>
                <w:lang w:bidi="ar-SA"/>
              </w:rPr>
              <w:t>adequate/sufficient</w:t>
            </w:r>
            <w:proofErr w:type="gramEnd"/>
            <w:r w:rsidRPr="007B3671">
              <w:rPr>
                <w:rFonts w:ascii="Open Sans" w:eastAsiaTheme="minorEastAsia" w:hAnsi="Open Sans" w:cs="Open Sans"/>
                <w:i/>
                <w:sz w:val="20"/>
                <w:szCs w:val="20"/>
                <w:lang w:bidi="ar-SA"/>
              </w:rPr>
              <w:t xml:space="preserve"> secure storage is available to subject teacher prior to the start of the course</w:t>
            </w:r>
          </w:p>
          <w:p w14:paraId="2438835F"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Alternative secure storage sourced where required</w:t>
            </w:r>
          </w:p>
        </w:tc>
        <w:tc>
          <w:tcPr>
            <w:tcW w:w="1701" w:type="dxa"/>
            <w:tcBorders>
              <w:top w:val="single" w:sz="4" w:space="0" w:color="auto"/>
              <w:left w:val="single" w:sz="4" w:space="0" w:color="auto"/>
              <w:bottom w:val="single" w:sz="4" w:space="0" w:color="auto"/>
              <w:right w:val="single" w:sz="4" w:space="0" w:color="auto"/>
            </w:tcBorders>
          </w:tcPr>
          <w:p w14:paraId="27148FE8"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5AE17A31"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tc>
      </w:tr>
      <w:tr w:rsidR="00BC4458" w:rsidRPr="00BC4458" w14:paraId="362C85CE" w14:textId="77777777" w:rsidTr="00BC4458">
        <w:tc>
          <w:tcPr>
            <w:tcW w:w="8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DA3E5" w14:textId="63A65968" w:rsidR="00BC4458" w:rsidRPr="00BC4458" w:rsidRDefault="00BC4458" w:rsidP="007B3671">
            <w:pPr>
              <w:widowControl/>
              <w:autoSpaceDE/>
              <w:autoSpaceDN/>
              <w:rPr>
                <w:rFonts w:ascii="Open Sans" w:eastAsiaTheme="minorEastAsia" w:hAnsi="Open Sans" w:cs="Open Sans"/>
                <w:b/>
                <w:i/>
                <w:sz w:val="20"/>
                <w:szCs w:val="20"/>
                <w:lang w:bidi="ar-SA"/>
              </w:rPr>
            </w:pPr>
            <w:r w:rsidRPr="00BC4458">
              <w:rPr>
                <w:rFonts w:ascii="Open Sans" w:eastAsiaTheme="minorEastAsia" w:hAnsi="Open Sans" w:cs="Open Sans"/>
                <w:b/>
                <w:sz w:val="20"/>
                <w:szCs w:val="20"/>
                <w:lang w:bidi="ar-SA"/>
              </w:rPr>
              <w:t>Task marking – externally assessed components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582ED" w14:textId="77777777" w:rsidR="00BC4458" w:rsidRPr="00BC4458" w:rsidRDefault="00BC4458" w:rsidP="007B3671">
            <w:pPr>
              <w:widowControl/>
              <w:autoSpaceDE/>
              <w:autoSpaceDN/>
              <w:rPr>
                <w:rFonts w:ascii="Open Sans" w:eastAsiaTheme="minorEastAsia" w:hAnsi="Open Sans" w:cs="Open Sans"/>
                <w:b/>
                <w:sz w:val="20"/>
                <w:szCs w:val="20"/>
                <w:lang w:bidi="ar-SA"/>
              </w:rPr>
            </w:pPr>
          </w:p>
        </w:tc>
      </w:tr>
      <w:tr w:rsidR="007B3671" w:rsidRPr="009A03DF" w14:paraId="20E806B5" w14:textId="77777777" w:rsidTr="007B3671">
        <w:tc>
          <w:tcPr>
            <w:tcW w:w="2978" w:type="dxa"/>
            <w:tcBorders>
              <w:top w:val="single" w:sz="4" w:space="0" w:color="auto"/>
              <w:left w:val="single" w:sz="4" w:space="0" w:color="auto"/>
              <w:bottom w:val="single" w:sz="4" w:space="0" w:color="auto"/>
              <w:right w:val="single" w:sz="4" w:space="0" w:color="auto"/>
            </w:tcBorders>
          </w:tcPr>
          <w:p w14:paraId="42FDD318"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 candidate is absent on the day of the examiner visit for an acceptable reason</w:t>
            </w:r>
          </w:p>
        </w:tc>
        <w:tc>
          <w:tcPr>
            <w:tcW w:w="5670" w:type="dxa"/>
            <w:tcBorders>
              <w:top w:val="single" w:sz="4" w:space="0" w:color="auto"/>
              <w:left w:val="single" w:sz="4" w:space="0" w:color="auto"/>
              <w:bottom w:val="single" w:sz="4" w:space="0" w:color="auto"/>
              <w:right w:val="single" w:sz="4" w:space="0" w:color="auto"/>
            </w:tcBorders>
          </w:tcPr>
          <w:p w14:paraId="1E981969"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guidance is sought to determine if alternative assessment arrangements can be made for the candidate</w:t>
            </w:r>
          </w:p>
          <w:p w14:paraId="4C1394E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If not, eligibility for special consideration is explored and a request submitted to the awarding body where appropriate</w:t>
            </w:r>
          </w:p>
        </w:tc>
        <w:tc>
          <w:tcPr>
            <w:tcW w:w="1701" w:type="dxa"/>
            <w:tcBorders>
              <w:top w:val="single" w:sz="4" w:space="0" w:color="auto"/>
              <w:left w:val="single" w:sz="4" w:space="0" w:color="auto"/>
              <w:bottom w:val="single" w:sz="4" w:space="0" w:color="auto"/>
              <w:right w:val="single" w:sz="4" w:space="0" w:color="auto"/>
            </w:tcBorders>
          </w:tcPr>
          <w:p w14:paraId="26435D5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0161D2F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2379405B" w14:textId="77777777" w:rsidTr="007B3671">
        <w:tc>
          <w:tcPr>
            <w:tcW w:w="2978" w:type="dxa"/>
            <w:tcBorders>
              <w:top w:val="single" w:sz="4" w:space="0" w:color="auto"/>
              <w:left w:val="single" w:sz="4" w:space="0" w:color="auto"/>
              <w:bottom w:val="single" w:sz="4" w:space="0" w:color="auto"/>
              <w:right w:val="single" w:sz="4" w:space="0" w:color="auto"/>
            </w:tcBorders>
          </w:tcPr>
          <w:p w14:paraId="00561C95" w14:textId="77777777" w:rsidR="007B3671" w:rsidRPr="007B3671" w:rsidRDefault="007B3671" w:rsidP="007B3671">
            <w:pPr>
              <w:widowControl/>
              <w:autoSpaceDE/>
              <w:autoSpaceDN/>
              <w:rPr>
                <w:rFonts w:ascii="Open Sans" w:eastAsiaTheme="minorEastAsia" w:hAnsi="Open Sans" w:cs="Open Sans"/>
                <w:color w:val="FFFFFF" w:themeColor="background1"/>
                <w:sz w:val="20"/>
                <w:szCs w:val="20"/>
                <w:lang w:bidi="ar-SA"/>
              </w:rPr>
            </w:pPr>
            <w:r w:rsidRPr="007B3671">
              <w:rPr>
                <w:rFonts w:ascii="Open Sans" w:eastAsiaTheme="minorEastAsia" w:hAnsi="Open Sans" w:cs="Open Sans"/>
                <w:color w:val="FFFFFF" w:themeColor="background1"/>
                <w:sz w:val="20"/>
                <w:szCs w:val="20"/>
                <w:lang w:bidi="ar-SA"/>
              </w:rPr>
              <w:t>A candidate is absent on the day of the examiner visit for an unacceptable reason</w:t>
            </w:r>
          </w:p>
        </w:tc>
        <w:tc>
          <w:tcPr>
            <w:tcW w:w="5670" w:type="dxa"/>
            <w:tcBorders>
              <w:top w:val="single" w:sz="4" w:space="0" w:color="auto"/>
              <w:left w:val="single" w:sz="4" w:space="0" w:color="auto"/>
              <w:bottom w:val="single" w:sz="4" w:space="0" w:color="auto"/>
              <w:right w:val="single" w:sz="4" w:space="0" w:color="auto"/>
            </w:tcBorders>
          </w:tcPr>
          <w:p w14:paraId="02934268"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The candidate is marked absent on the attendance register</w:t>
            </w:r>
          </w:p>
        </w:tc>
        <w:tc>
          <w:tcPr>
            <w:tcW w:w="1701" w:type="dxa"/>
            <w:tcBorders>
              <w:top w:val="single" w:sz="4" w:space="0" w:color="auto"/>
              <w:left w:val="single" w:sz="4" w:space="0" w:color="auto"/>
              <w:bottom w:val="single" w:sz="4" w:space="0" w:color="auto"/>
              <w:right w:val="single" w:sz="4" w:space="0" w:color="auto"/>
            </w:tcBorders>
          </w:tcPr>
          <w:p w14:paraId="66674970"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Teacher in charge of Examiner visit</w:t>
            </w:r>
          </w:p>
        </w:tc>
      </w:tr>
      <w:tr w:rsidR="00BC4458" w:rsidRPr="009A03DF" w14:paraId="01AA3CB5" w14:textId="77777777" w:rsidTr="00BC4458">
        <w:tc>
          <w:tcPr>
            <w:tcW w:w="8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D9ED6" w14:textId="7AAEE448" w:rsidR="00BC4458" w:rsidRPr="007B3671" w:rsidRDefault="00BC4458" w:rsidP="007B3671">
            <w:pPr>
              <w:widowControl/>
              <w:autoSpaceDE/>
              <w:autoSpaceDN/>
              <w:rPr>
                <w:rFonts w:ascii="Open Sans" w:eastAsiaTheme="minorEastAsia" w:hAnsi="Open Sans" w:cs="Open Sans"/>
                <w:i/>
                <w:sz w:val="20"/>
                <w:szCs w:val="20"/>
                <w:lang w:bidi="ar-SA"/>
              </w:rPr>
            </w:pPr>
            <w:r w:rsidRPr="00BC4458">
              <w:rPr>
                <w:rFonts w:ascii="Open Sans" w:eastAsiaTheme="minorEastAsia" w:hAnsi="Open Sans" w:cs="Open Sans"/>
                <w:b/>
                <w:sz w:val="20"/>
                <w:szCs w:val="20"/>
                <w:lang w:bidi="ar-SA"/>
              </w:rPr>
              <w:t xml:space="preserve">Task marking – </w:t>
            </w:r>
            <w:r>
              <w:rPr>
                <w:rFonts w:ascii="Open Sans" w:eastAsiaTheme="minorEastAsia" w:hAnsi="Open Sans" w:cs="Open Sans"/>
                <w:b/>
                <w:sz w:val="20"/>
                <w:szCs w:val="20"/>
                <w:lang w:bidi="ar-SA"/>
              </w:rPr>
              <w:t>in</w:t>
            </w:r>
            <w:r w:rsidRPr="00BC4458">
              <w:rPr>
                <w:rFonts w:ascii="Open Sans" w:eastAsiaTheme="minorEastAsia" w:hAnsi="Open Sans" w:cs="Open Sans"/>
                <w:b/>
                <w:sz w:val="20"/>
                <w:szCs w:val="20"/>
                <w:lang w:bidi="ar-SA"/>
              </w:rPr>
              <w:t>ternally assessed components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3394F" w14:textId="77777777" w:rsidR="00BC4458" w:rsidRPr="007B3671" w:rsidRDefault="00BC4458" w:rsidP="007B3671">
            <w:pPr>
              <w:widowControl/>
              <w:autoSpaceDE/>
              <w:autoSpaceDN/>
              <w:rPr>
                <w:rFonts w:ascii="Open Sans" w:eastAsiaTheme="minorEastAsia" w:hAnsi="Open Sans" w:cs="Open Sans"/>
                <w:color w:val="FF0000"/>
                <w:sz w:val="20"/>
                <w:szCs w:val="20"/>
                <w:lang w:bidi="ar-SA"/>
              </w:rPr>
            </w:pPr>
          </w:p>
        </w:tc>
      </w:tr>
      <w:tr w:rsidR="007B3671" w:rsidRPr="009A03DF" w14:paraId="72FBEB2C" w14:textId="77777777" w:rsidTr="007B3671">
        <w:tc>
          <w:tcPr>
            <w:tcW w:w="2978" w:type="dxa"/>
            <w:tcBorders>
              <w:top w:val="single" w:sz="4" w:space="0" w:color="auto"/>
              <w:left w:val="single" w:sz="4" w:space="0" w:color="auto"/>
              <w:bottom w:val="single" w:sz="4" w:space="0" w:color="auto"/>
              <w:right w:val="single" w:sz="4" w:space="0" w:color="auto"/>
            </w:tcBorders>
          </w:tcPr>
          <w:p w14:paraId="1AF19B3C"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 candidate submits little or no work</w:t>
            </w:r>
          </w:p>
        </w:tc>
        <w:tc>
          <w:tcPr>
            <w:tcW w:w="5670" w:type="dxa"/>
            <w:tcBorders>
              <w:top w:val="single" w:sz="4" w:space="0" w:color="auto"/>
              <w:left w:val="single" w:sz="4" w:space="0" w:color="auto"/>
              <w:bottom w:val="single" w:sz="4" w:space="0" w:color="auto"/>
              <w:right w:val="single" w:sz="4" w:space="0" w:color="auto"/>
            </w:tcBorders>
          </w:tcPr>
          <w:p w14:paraId="41DD08AA"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Where a candidate submits no work, the candidate is recorded as absent when marks are submitted to the awarding body</w:t>
            </w:r>
          </w:p>
          <w:p w14:paraId="57A2409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701" w:type="dxa"/>
            <w:tcBorders>
              <w:top w:val="single" w:sz="4" w:space="0" w:color="auto"/>
              <w:left w:val="single" w:sz="4" w:space="0" w:color="auto"/>
              <w:bottom w:val="single" w:sz="4" w:space="0" w:color="auto"/>
              <w:right w:val="single" w:sz="4" w:space="0" w:color="auto"/>
            </w:tcBorders>
          </w:tcPr>
          <w:p w14:paraId="0695C598"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3ACA03A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Teacher in charge and/or PK</w:t>
            </w:r>
          </w:p>
        </w:tc>
      </w:tr>
      <w:tr w:rsidR="007B3671" w:rsidRPr="009A03DF" w14:paraId="137ADC40" w14:textId="77777777" w:rsidTr="007B3671">
        <w:tc>
          <w:tcPr>
            <w:tcW w:w="2978" w:type="dxa"/>
            <w:tcBorders>
              <w:top w:val="single" w:sz="4" w:space="0" w:color="auto"/>
              <w:left w:val="single" w:sz="4" w:space="0" w:color="auto"/>
              <w:bottom w:val="single" w:sz="4" w:space="0" w:color="auto"/>
              <w:right w:val="single" w:sz="4" w:space="0" w:color="auto"/>
            </w:tcBorders>
          </w:tcPr>
          <w:p w14:paraId="4579E355"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 candidate is unable to finish their work for unforeseen reason</w:t>
            </w:r>
          </w:p>
        </w:tc>
        <w:tc>
          <w:tcPr>
            <w:tcW w:w="5670" w:type="dxa"/>
            <w:tcBorders>
              <w:top w:val="single" w:sz="4" w:space="0" w:color="auto"/>
              <w:left w:val="single" w:sz="4" w:space="0" w:color="auto"/>
              <w:bottom w:val="single" w:sz="4" w:space="0" w:color="auto"/>
              <w:right w:val="single" w:sz="4" w:space="0" w:color="auto"/>
            </w:tcBorders>
          </w:tcPr>
          <w:p w14:paraId="70130087"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Relevant staff are signposted to the JCQ publication A guide to the special consideration process (chapter 5), to determine eligibility and the process to be followed for shortfall in work</w:t>
            </w:r>
          </w:p>
        </w:tc>
        <w:tc>
          <w:tcPr>
            <w:tcW w:w="1701" w:type="dxa"/>
            <w:tcBorders>
              <w:top w:val="single" w:sz="4" w:space="0" w:color="auto"/>
              <w:left w:val="single" w:sz="4" w:space="0" w:color="auto"/>
              <w:bottom w:val="single" w:sz="4" w:space="0" w:color="auto"/>
              <w:right w:val="single" w:sz="4" w:space="0" w:color="auto"/>
            </w:tcBorders>
          </w:tcPr>
          <w:p w14:paraId="24083447"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9CA5DBC"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40DD2909" w14:textId="77777777" w:rsidTr="007B3671">
        <w:tc>
          <w:tcPr>
            <w:tcW w:w="2978" w:type="dxa"/>
            <w:tcBorders>
              <w:top w:val="single" w:sz="4" w:space="0" w:color="auto"/>
              <w:left w:val="single" w:sz="4" w:space="0" w:color="auto"/>
              <w:bottom w:val="single" w:sz="4" w:space="0" w:color="auto"/>
              <w:right w:val="single" w:sz="4" w:space="0" w:color="auto"/>
            </w:tcBorders>
          </w:tcPr>
          <w:p w14:paraId="6B604CC1"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The work of a candidate is lost or damaged</w:t>
            </w:r>
          </w:p>
        </w:tc>
        <w:tc>
          <w:tcPr>
            <w:tcW w:w="5670" w:type="dxa"/>
            <w:tcBorders>
              <w:top w:val="single" w:sz="4" w:space="0" w:color="auto"/>
              <w:left w:val="single" w:sz="4" w:space="0" w:color="auto"/>
              <w:bottom w:val="single" w:sz="4" w:space="0" w:color="auto"/>
              <w:right w:val="single" w:sz="4" w:space="0" w:color="auto"/>
            </w:tcBorders>
          </w:tcPr>
          <w:p w14:paraId="686D6938"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Relevant staff are signposted to the JCQ publication A guide to the special consideration process (chapter 5), to determine eligibility and the process to be followed for lost or damaged work</w:t>
            </w:r>
          </w:p>
        </w:tc>
        <w:tc>
          <w:tcPr>
            <w:tcW w:w="1701" w:type="dxa"/>
            <w:tcBorders>
              <w:top w:val="single" w:sz="4" w:space="0" w:color="auto"/>
              <w:left w:val="single" w:sz="4" w:space="0" w:color="auto"/>
              <w:bottom w:val="single" w:sz="4" w:space="0" w:color="auto"/>
              <w:right w:val="single" w:sz="4" w:space="0" w:color="auto"/>
            </w:tcBorders>
          </w:tcPr>
          <w:p w14:paraId="486A72C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36C1B8D9"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2B722A4D" w14:textId="77777777" w:rsidTr="007B3671">
        <w:tc>
          <w:tcPr>
            <w:tcW w:w="2978" w:type="dxa"/>
            <w:tcBorders>
              <w:top w:val="single" w:sz="4" w:space="0" w:color="auto"/>
              <w:left w:val="single" w:sz="4" w:space="0" w:color="auto"/>
              <w:bottom w:val="single" w:sz="4" w:space="0" w:color="auto"/>
              <w:right w:val="single" w:sz="4" w:space="0" w:color="auto"/>
            </w:tcBorders>
          </w:tcPr>
          <w:p w14:paraId="7F7C0DB1"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 xml:space="preserve">Candidate malpractice is discovered </w:t>
            </w:r>
          </w:p>
        </w:tc>
        <w:tc>
          <w:tcPr>
            <w:tcW w:w="5670" w:type="dxa"/>
            <w:tcBorders>
              <w:top w:val="single" w:sz="4" w:space="0" w:color="auto"/>
              <w:left w:val="single" w:sz="4" w:space="0" w:color="auto"/>
              <w:bottom w:val="single" w:sz="4" w:space="0" w:color="auto"/>
              <w:right w:val="single" w:sz="4" w:space="0" w:color="auto"/>
            </w:tcBorders>
          </w:tcPr>
          <w:p w14:paraId="55262DD2"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Instructions and processes in the current JCQ publication Instructions for conducting non-examination </w:t>
            </w:r>
            <w:proofErr w:type="gramStart"/>
            <w:r w:rsidRPr="007B3671">
              <w:rPr>
                <w:rFonts w:ascii="Open Sans" w:eastAsiaTheme="minorEastAsia" w:hAnsi="Open Sans" w:cs="Open Sans"/>
                <w:i/>
                <w:sz w:val="20"/>
                <w:szCs w:val="20"/>
                <w:lang w:bidi="ar-SA"/>
              </w:rPr>
              <w:t>assessments  (</w:t>
            </w:r>
            <w:proofErr w:type="gramEnd"/>
            <w:r w:rsidRPr="007B3671">
              <w:rPr>
                <w:rFonts w:ascii="Open Sans" w:eastAsiaTheme="minorEastAsia" w:hAnsi="Open Sans" w:cs="Open Sans"/>
                <w:i/>
                <w:sz w:val="20"/>
                <w:szCs w:val="20"/>
                <w:lang w:bidi="ar-SA"/>
              </w:rPr>
              <w:t>chapter 9 Malpractice) are followed</w:t>
            </w:r>
          </w:p>
          <w:p w14:paraId="34B8A822"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Investigation and reporting procedures in the current JCQ publication Suspected Malpractice in Examinations and Assessments are followed</w:t>
            </w:r>
          </w:p>
          <w:p w14:paraId="2B16E7D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Appropriate internal disciplinary procedures are also followed</w:t>
            </w:r>
          </w:p>
        </w:tc>
        <w:tc>
          <w:tcPr>
            <w:tcW w:w="1701" w:type="dxa"/>
            <w:tcBorders>
              <w:top w:val="single" w:sz="4" w:space="0" w:color="auto"/>
              <w:left w:val="single" w:sz="4" w:space="0" w:color="auto"/>
              <w:bottom w:val="single" w:sz="4" w:space="0" w:color="auto"/>
              <w:right w:val="single" w:sz="4" w:space="0" w:color="auto"/>
            </w:tcBorders>
          </w:tcPr>
          <w:p w14:paraId="28C8BB29"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37C0D323"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 xml:space="preserve">PK </w:t>
            </w:r>
          </w:p>
          <w:p w14:paraId="7B70A4E0"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tc>
      </w:tr>
      <w:tr w:rsidR="007B3671" w:rsidRPr="009A03DF" w14:paraId="10EAFD04" w14:textId="77777777" w:rsidTr="007B3671">
        <w:tc>
          <w:tcPr>
            <w:tcW w:w="2978" w:type="dxa"/>
            <w:tcBorders>
              <w:top w:val="single" w:sz="4" w:space="0" w:color="auto"/>
              <w:left w:val="single" w:sz="4" w:space="0" w:color="auto"/>
              <w:bottom w:val="single" w:sz="4" w:space="0" w:color="auto"/>
              <w:right w:val="single" w:sz="4" w:space="0" w:color="auto"/>
            </w:tcBorders>
          </w:tcPr>
          <w:p w14:paraId="55CD8870"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 teacher marks the work of his/her own child</w:t>
            </w:r>
          </w:p>
        </w:tc>
        <w:tc>
          <w:tcPr>
            <w:tcW w:w="5670" w:type="dxa"/>
            <w:tcBorders>
              <w:top w:val="single" w:sz="4" w:space="0" w:color="auto"/>
              <w:left w:val="single" w:sz="4" w:space="0" w:color="auto"/>
              <w:bottom w:val="single" w:sz="4" w:space="0" w:color="auto"/>
              <w:right w:val="single" w:sz="4" w:space="0" w:color="auto"/>
            </w:tcBorders>
          </w:tcPr>
          <w:p w14:paraId="48F820E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 conflict of interest is declared by informing the awarding body that a teacher is teaching his/her own child at the start of the course</w:t>
            </w:r>
          </w:p>
          <w:p w14:paraId="7214280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Marked work of said child is submitted for moderation whether part of the sample requested or not</w:t>
            </w:r>
          </w:p>
        </w:tc>
        <w:tc>
          <w:tcPr>
            <w:tcW w:w="1701" w:type="dxa"/>
            <w:tcBorders>
              <w:top w:val="single" w:sz="4" w:space="0" w:color="auto"/>
              <w:left w:val="single" w:sz="4" w:space="0" w:color="auto"/>
              <w:bottom w:val="single" w:sz="4" w:space="0" w:color="auto"/>
              <w:right w:val="single" w:sz="4" w:space="0" w:color="auto"/>
            </w:tcBorders>
          </w:tcPr>
          <w:p w14:paraId="0A51292F"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p w14:paraId="66A594DD"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p>
          <w:p w14:paraId="794CC33D"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3448D598" w14:textId="77777777" w:rsidTr="007B3671">
        <w:tc>
          <w:tcPr>
            <w:tcW w:w="2978" w:type="dxa"/>
            <w:tcBorders>
              <w:top w:val="single" w:sz="4" w:space="0" w:color="auto"/>
              <w:left w:val="single" w:sz="4" w:space="0" w:color="auto"/>
              <w:bottom w:val="single" w:sz="4" w:space="0" w:color="auto"/>
              <w:right w:val="single" w:sz="4" w:space="0" w:color="auto"/>
            </w:tcBorders>
          </w:tcPr>
          <w:p w14:paraId="21F92DB0"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An extension to the deadline for submission of marks is required for a legitimate reason</w:t>
            </w:r>
          </w:p>
        </w:tc>
        <w:tc>
          <w:tcPr>
            <w:tcW w:w="5670" w:type="dxa"/>
            <w:tcBorders>
              <w:top w:val="single" w:sz="4" w:space="0" w:color="auto"/>
              <w:left w:val="single" w:sz="4" w:space="0" w:color="auto"/>
              <w:bottom w:val="single" w:sz="4" w:space="0" w:color="auto"/>
              <w:right w:val="single" w:sz="4" w:space="0" w:color="auto"/>
            </w:tcBorders>
          </w:tcPr>
          <w:p w14:paraId="6F5A8B5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is contacted to determine if an extension can be granted</w:t>
            </w:r>
          </w:p>
          <w:p w14:paraId="7FA11AC4"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Relevant staff are signposted to the JCQ publication A guide to the special consideration process (chapter 5), to determine eligibility and the process to be followed for non-examination assessment extension</w:t>
            </w:r>
          </w:p>
        </w:tc>
        <w:tc>
          <w:tcPr>
            <w:tcW w:w="1701" w:type="dxa"/>
            <w:tcBorders>
              <w:top w:val="single" w:sz="4" w:space="0" w:color="auto"/>
              <w:left w:val="single" w:sz="4" w:space="0" w:color="auto"/>
              <w:bottom w:val="single" w:sz="4" w:space="0" w:color="auto"/>
              <w:right w:val="single" w:sz="4" w:space="0" w:color="auto"/>
            </w:tcBorders>
          </w:tcPr>
          <w:p w14:paraId="628CC304"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4D226D5C" w14:textId="77777777" w:rsidR="007B3671" w:rsidRPr="007B3671" w:rsidRDefault="007B3671" w:rsidP="007B3671">
            <w:pPr>
              <w:widowControl/>
              <w:autoSpaceDE/>
              <w:autoSpaceDN/>
              <w:ind w:left="34"/>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p w14:paraId="3CCA346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tc>
      </w:tr>
      <w:tr w:rsidR="007B3671" w:rsidRPr="009A03DF" w14:paraId="2EBEB2E9" w14:textId="77777777" w:rsidTr="007B3671">
        <w:tc>
          <w:tcPr>
            <w:tcW w:w="2978" w:type="dxa"/>
            <w:tcBorders>
              <w:top w:val="single" w:sz="4" w:space="0" w:color="auto"/>
              <w:left w:val="single" w:sz="4" w:space="0" w:color="auto"/>
              <w:bottom w:val="single" w:sz="4" w:space="0" w:color="auto"/>
              <w:right w:val="single" w:sz="4" w:space="0" w:color="auto"/>
            </w:tcBorders>
          </w:tcPr>
          <w:p w14:paraId="6936E5F5"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lastRenderedPageBreak/>
              <w:t>After submission of marks, it is discovered that the wrong task was given to candidates</w:t>
            </w:r>
          </w:p>
        </w:tc>
        <w:tc>
          <w:tcPr>
            <w:tcW w:w="5670" w:type="dxa"/>
            <w:tcBorders>
              <w:top w:val="single" w:sz="4" w:space="0" w:color="auto"/>
              <w:left w:val="single" w:sz="4" w:space="0" w:color="auto"/>
              <w:bottom w:val="single" w:sz="4" w:space="0" w:color="auto"/>
              <w:right w:val="single" w:sz="4" w:space="0" w:color="auto"/>
            </w:tcBorders>
          </w:tcPr>
          <w:p w14:paraId="7A20DB9D"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Awarding body is contacted for guidance</w:t>
            </w:r>
          </w:p>
          <w:p w14:paraId="599620A7"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Relevant staff are signposted to the JCQ publication A guide to the special consideration process (chapter 2), to determine eligibility and the process to be followed to apply for special consideration for candidates</w:t>
            </w:r>
          </w:p>
        </w:tc>
        <w:tc>
          <w:tcPr>
            <w:tcW w:w="1701" w:type="dxa"/>
            <w:tcBorders>
              <w:top w:val="single" w:sz="4" w:space="0" w:color="auto"/>
              <w:left w:val="single" w:sz="4" w:space="0" w:color="auto"/>
              <w:bottom w:val="single" w:sz="4" w:space="0" w:color="auto"/>
              <w:right w:val="single" w:sz="4" w:space="0" w:color="auto"/>
            </w:tcBorders>
          </w:tcPr>
          <w:p w14:paraId="6F6F8201"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23DB4A50"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04E2D900" w14:textId="77777777" w:rsidTr="007B3671">
        <w:tc>
          <w:tcPr>
            <w:tcW w:w="2978" w:type="dxa"/>
            <w:tcBorders>
              <w:top w:val="single" w:sz="4" w:space="0" w:color="auto"/>
              <w:left w:val="single" w:sz="4" w:space="0" w:color="auto"/>
              <w:bottom w:val="single" w:sz="4" w:space="0" w:color="auto"/>
              <w:right w:val="single" w:sz="4" w:space="0" w:color="auto"/>
            </w:tcBorders>
          </w:tcPr>
          <w:p w14:paraId="64E251EF"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A candidate wishes to appeal the marks awarded for their work by their teacher</w:t>
            </w:r>
          </w:p>
        </w:tc>
        <w:tc>
          <w:tcPr>
            <w:tcW w:w="5670" w:type="dxa"/>
            <w:tcBorders>
              <w:top w:val="single" w:sz="4" w:space="0" w:color="auto"/>
              <w:left w:val="single" w:sz="4" w:space="0" w:color="auto"/>
              <w:bottom w:val="single" w:sz="4" w:space="0" w:color="auto"/>
              <w:right w:val="single" w:sz="4" w:space="0" w:color="auto"/>
            </w:tcBorders>
          </w:tcPr>
          <w:p w14:paraId="596E2DF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are informed of the marks they have been awarded for their work prior to the marks being submitted to the awarding body</w:t>
            </w:r>
          </w:p>
          <w:p w14:paraId="72E73FE3"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candidates have been informed of their marks</w:t>
            </w:r>
          </w:p>
          <w:p w14:paraId="2C8AE6C5"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are informed that these marks are subject to change through the awarding body’s moderation process</w:t>
            </w:r>
          </w:p>
          <w:p w14:paraId="67C3DE6B"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are informed of their marks at least two weeks prior to the internal deadline set by the exams officer for the submission of marks</w:t>
            </w:r>
          </w:p>
          <w:p w14:paraId="60389A5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 xml:space="preserve">Through the candidate exam handbook, candidates are made aware of the centre’s internal appeals procedures and timescale for submitting an appeal prior to the submission of marks to the awarding body  </w:t>
            </w:r>
          </w:p>
        </w:tc>
        <w:tc>
          <w:tcPr>
            <w:tcW w:w="1701" w:type="dxa"/>
            <w:tcBorders>
              <w:top w:val="single" w:sz="4" w:space="0" w:color="auto"/>
              <w:left w:val="single" w:sz="4" w:space="0" w:color="auto"/>
              <w:bottom w:val="single" w:sz="4" w:space="0" w:color="auto"/>
              <w:right w:val="single" w:sz="4" w:space="0" w:color="auto"/>
            </w:tcBorders>
          </w:tcPr>
          <w:p w14:paraId="7685016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7937613"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p w14:paraId="1F25B6C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5824A1E3" w14:textId="77777777" w:rsidTr="007B3671">
        <w:tc>
          <w:tcPr>
            <w:tcW w:w="2978" w:type="dxa"/>
            <w:tcBorders>
              <w:top w:val="single" w:sz="4" w:space="0" w:color="auto"/>
              <w:left w:val="single" w:sz="4" w:space="0" w:color="auto"/>
              <w:bottom w:val="single" w:sz="4" w:space="0" w:color="auto"/>
              <w:right w:val="single" w:sz="4" w:space="0" w:color="auto"/>
            </w:tcBorders>
          </w:tcPr>
          <w:p w14:paraId="0DAB9884"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Deadline for submitting work for formal assessment not met by candidate</w:t>
            </w:r>
          </w:p>
        </w:tc>
        <w:tc>
          <w:tcPr>
            <w:tcW w:w="5670" w:type="dxa"/>
            <w:tcBorders>
              <w:top w:val="single" w:sz="4" w:space="0" w:color="auto"/>
              <w:left w:val="single" w:sz="4" w:space="0" w:color="auto"/>
              <w:bottom w:val="single" w:sz="4" w:space="0" w:color="auto"/>
              <w:right w:val="single" w:sz="4" w:space="0" w:color="auto"/>
            </w:tcBorders>
          </w:tcPr>
          <w:p w14:paraId="0B06A652"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deadlines given and understood by candidates at the start of the course</w:t>
            </w:r>
          </w:p>
          <w:p w14:paraId="19274B44"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Candidates confirm/record deadlines known and understood</w:t>
            </w:r>
          </w:p>
          <w:p w14:paraId="137F4161"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Depending on the circumstances, awarding body guidance sought to determine if the work can be accepted late for marking providing the awarding body’s deadline for submitting marks can be met</w:t>
            </w:r>
          </w:p>
          <w:p w14:paraId="13FBD944"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Decision made (depending on the circumstances) if the work will be accepted late for marking or a mark of zero submitted to the awarding body for the candidate</w:t>
            </w:r>
          </w:p>
        </w:tc>
        <w:tc>
          <w:tcPr>
            <w:tcW w:w="1701" w:type="dxa"/>
            <w:tcBorders>
              <w:top w:val="single" w:sz="4" w:space="0" w:color="auto"/>
              <w:left w:val="single" w:sz="4" w:space="0" w:color="auto"/>
              <w:bottom w:val="single" w:sz="4" w:space="0" w:color="auto"/>
              <w:right w:val="single" w:sz="4" w:space="0" w:color="auto"/>
            </w:tcBorders>
          </w:tcPr>
          <w:p w14:paraId="3FCAD3EE"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3311D36"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Teaching staff</w:t>
            </w:r>
          </w:p>
          <w:p w14:paraId="6E3A92F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tc>
      </w:tr>
      <w:tr w:rsidR="007B3671" w:rsidRPr="009A03DF" w14:paraId="18482AC9" w14:textId="77777777" w:rsidTr="007B3671">
        <w:tc>
          <w:tcPr>
            <w:tcW w:w="2978" w:type="dxa"/>
            <w:tcBorders>
              <w:top w:val="single" w:sz="4" w:space="0" w:color="auto"/>
              <w:left w:val="single" w:sz="4" w:space="0" w:color="auto"/>
              <w:bottom w:val="single" w:sz="4" w:space="0" w:color="auto"/>
              <w:right w:val="single" w:sz="4" w:space="0" w:color="auto"/>
            </w:tcBorders>
          </w:tcPr>
          <w:p w14:paraId="10635610"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Deadline for submitting marks and samples of candidates work ignored by subject teacher</w:t>
            </w:r>
          </w:p>
        </w:tc>
        <w:tc>
          <w:tcPr>
            <w:tcW w:w="5670" w:type="dxa"/>
            <w:tcBorders>
              <w:top w:val="single" w:sz="4" w:space="0" w:color="auto"/>
              <w:left w:val="single" w:sz="4" w:space="0" w:color="auto"/>
              <w:bottom w:val="single" w:sz="4" w:space="0" w:color="auto"/>
              <w:right w:val="single" w:sz="4" w:space="0" w:color="auto"/>
            </w:tcBorders>
          </w:tcPr>
          <w:p w14:paraId="4DE95A0F"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Internal/external deadlines are published at the start of each academic year</w:t>
            </w:r>
          </w:p>
          <w:p w14:paraId="0C30DEC6"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Reminders are issued through senior leaders/subject heads as deadlines approach</w:t>
            </w:r>
          </w:p>
          <w:p w14:paraId="49DF05E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Records confirm deadlines known and understood by subject teachers</w:t>
            </w:r>
          </w:p>
          <w:p w14:paraId="0BF3578D"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Where appropriate, internal disciplinary procedures are followed</w:t>
            </w:r>
          </w:p>
        </w:tc>
        <w:tc>
          <w:tcPr>
            <w:tcW w:w="1701" w:type="dxa"/>
            <w:tcBorders>
              <w:top w:val="single" w:sz="4" w:space="0" w:color="auto"/>
              <w:left w:val="single" w:sz="4" w:space="0" w:color="auto"/>
              <w:bottom w:val="single" w:sz="4" w:space="0" w:color="auto"/>
              <w:right w:val="single" w:sz="4" w:space="0" w:color="auto"/>
            </w:tcBorders>
          </w:tcPr>
          <w:p w14:paraId="117278C5"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p>
          <w:p w14:paraId="6F8FC80C"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PK</w:t>
            </w:r>
          </w:p>
          <w:p w14:paraId="79FA742F" w14:textId="77777777" w:rsidR="007B3671" w:rsidRPr="007B3671" w:rsidRDefault="007B3671" w:rsidP="007B3671">
            <w:pPr>
              <w:widowControl/>
              <w:autoSpaceDE/>
              <w:autoSpaceDN/>
              <w:rPr>
                <w:rFonts w:ascii="Open Sans" w:eastAsiaTheme="minorEastAsia" w:hAnsi="Open Sans" w:cs="Open Sans"/>
                <w:color w:val="FF0000"/>
                <w:sz w:val="20"/>
                <w:szCs w:val="20"/>
                <w:lang w:bidi="ar-SA"/>
              </w:rPr>
            </w:pPr>
            <w:r w:rsidRPr="007B3671">
              <w:rPr>
                <w:rFonts w:ascii="Open Sans" w:eastAsiaTheme="minorEastAsia" w:hAnsi="Open Sans" w:cs="Open Sans"/>
                <w:color w:val="FF0000"/>
                <w:sz w:val="20"/>
                <w:szCs w:val="20"/>
                <w:lang w:bidi="ar-SA"/>
              </w:rPr>
              <w:t>SLT</w:t>
            </w:r>
          </w:p>
        </w:tc>
      </w:tr>
      <w:tr w:rsidR="007B3671" w:rsidRPr="009A03DF" w14:paraId="12D31DB9" w14:textId="77777777" w:rsidTr="007B3671">
        <w:tc>
          <w:tcPr>
            <w:tcW w:w="2978" w:type="dxa"/>
            <w:tcBorders>
              <w:top w:val="single" w:sz="4" w:space="0" w:color="auto"/>
              <w:left w:val="single" w:sz="4" w:space="0" w:color="auto"/>
              <w:bottom w:val="single" w:sz="4" w:space="0" w:color="auto"/>
              <w:right w:val="single" w:sz="4" w:space="0" w:color="auto"/>
            </w:tcBorders>
          </w:tcPr>
          <w:p w14:paraId="239E104D"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sz w:val="20"/>
                <w:szCs w:val="20"/>
                <w:lang w:bidi="ar-SA"/>
              </w:rPr>
              <w:t>Subject teacher long term absence during the marking period</w:t>
            </w:r>
          </w:p>
        </w:tc>
        <w:tc>
          <w:tcPr>
            <w:tcW w:w="5670" w:type="dxa"/>
            <w:tcBorders>
              <w:top w:val="single" w:sz="4" w:space="0" w:color="auto"/>
              <w:left w:val="single" w:sz="4" w:space="0" w:color="auto"/>
              <w:bottom w:val="single" w:sz="4" w:space="0" w:color="auto"/>
              <w:right w:val="single" w:sz="4" w:space="0" w:color="auto"/>
            </w:tcBorders>
          </w:tcPr>
          <w:p w14:paraId="01E4250E" w14:textId="77777777" w:rsidR="007B3671" w:rsidRPr="007B3671" w:rsidRDefault="007B3671" w:rsidP="007B3671">
            <w:pPr>
              <w:widowControl/>
              <w:autoSpaceDE/>
              <w:autoSpaceDN/>
              <w:rPr>
                <w:rFonts w:ascii="Open Sans" w:eastAsiaTheme="minorEastAsia" w:hAnsi="Open Sans" w:cs="Open Sans"/>
                <w:i/>
                <w:sz w:val="20"/>
                <w:szCs w:val="20"/>
                <w:lang w:bidi="ar-SA"/>
              </w:rPr>
            </w:pPr>
            <w:r w:rsidRPr="007B3671">
              <w:rPr>
                <w:rFonts w:ascii="Open Sans" w:eastAsiaTheme="minorEastAsia" w:hAnsi="Open Sans" w:cs="Open Sans"/>
                <w:i/>
                <w:sz w:val="20"/>
                <w:szCs w:val="20"/>
                <w:lang w:bidi="ar-SA"/>
              </w:rPr>
              <w:t>See centre’s exam contingency plan (Teaching staff extended absence at key points in the exam cycle)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6E3DB7" w14:textId="77777777" w:rsidR="007B3671" w:rsidRPr="007B3671" w:rsidRDefault="007B3671" w:rsidP="007B3671">
            <w:pPr>
              <w:widowControl/>
              <w:autoSpaceDE/>
              <w:autoSpaceDN/>
              <w:rPr>
                <w:rFonts w:ascii="Open Sans" w:eastAsiaTheme="minorEastAsia" w:hAnsi="Open Sans" w:cs="Open Sans"/>
                <w:sz w:val="20"/>
                <w:szCs w:val="20"/>
                <w:lang w:bidi="ar-SA"/>
              </w:rPr>
            </w:pPr>
          </w:p>
          <w:p w14:paraId="28424EBB" w14:textId="77777777" w:rsidR="007B3671" w:rsidRPr="007B3671" w:rsidRDefault="007B3671" w:rsidP="007B3671">
            <w:pPr>
              <w:widowControl/>
              <w:autoSpaceDE/>
              <w:autoSpaceDN/>
              <w:rPr>
                <w:rFonts w:ascii="Open Sans" w:eastAsiaTheme="minorEastAsia" w:hAnsi="Open Sans" w:cs="Open Sans"/>
                <w:sz w:val="20"/>
                <w:szCs w:val="20"/>
                <w:lang w:bidi="ar-SA"/>
              </w:rPr>
            </w:pPr>
            <w:r w:rsidRPr="007B3671">
              <w:rPr>
                <w:rFonts w:ascii="Open Sans" w:eastAsiaTheme="minorEastAsia" w:hAnsi="Open Sans" w:cs="Open Sans"/>
                <w:color w:val="FF0000"/>
                <w:sz w:val="20"/>
                <w:szCs w:val="20"/>
                <w:lang w:bidi="ar-SA"/>
              </w:rPr>
              <w:t>PK</w:t>
            </w:r>
          </w:p>
        </w:tc>
      </w:tr>
    </w:tbl>
    <w:p w14:paraId="4828081D" w14:textId="77777777" w:rsidR="007B3671" w:rsidRPr="007B3671" w:rsidRDefault="007B3671" w:rsidP="007B3671">
      <w:pPr>
        <w:widowControl/>
        <w:autoSpaceDE/>
        <w:autoSpaceDN/>
        <w:spacing w:after="80" w:line="276" w:lineRule="auto"/>
        <w:rPr>
          <w:rFonts w:ascii="Open Sans" w:eastAsiaTheme="minorEastAsia" w:hAnsi="Open Sans" w:cs="Open Sans"/>
          <w:sz w:val="20"/>
          <w:szCs w:val="20"/>
          <w:lang w:bidi="ar-SA"/>
        </w:rPr>
      </w:pPr>
    </w:p>
    <w:p w14:paraId="42CC2C6F" w14:textId="77777777" w:rsidR="007B3671" w:rsidRPr="007B3671" w:rsidRDefault="007B3671" w:rsidP="007B3671">
      <w:pPr>
        <w:widowControl/>
        <w:autoSpaceDE/>
        <w:autoSpaceDN/>
        <w:spacing w:after="80" w:line="276" w:lineRule="auto"/>
        <w:rPr>
          <w:rFonts w:ascii="Open Sans" w:eastAsiaTheme="minorEastAsia" w:hAnsi="Open Sans" w:cs="Open Sans"/>
          <w:sz w:val="20"/>
          <w:szCs w:val="20"/>
          <w:lang w:bidi="ar-SA"/>
        </w:rPr>
      </w:pPr>
    </w:p>
    <w:p w14:paraId="4077A333" w14:textId="77777777" w:rsidR="00896B24" w:rsidRPr="009A03DF" w:rsidRDefault="00896B24" w:rsidP="00896B24">
      <w:pPr>
        <w:rPr>
          <w:rFonts w:ascii="Open Sans" w:hAnsi="Open Sans" w:cs="Open Sans"/>
          <w:sz w:val="20"/>
          <w:szCs w:val="20"/>
        </w:rPr>
      </w:pPr>
    </w:p>
    <w:p w14:paraId="7BAF1D31" w14:textId="77777777" w:rsidR="00E373EE" w:rsidRPr="009A03DF" w:rsidRDefault="00E373EE" w:rsidP="00E373EE">
      <w:pPr>
        <w:shd w:val="clear" w:color="auto" w:fill="FFFFFF"/>
        <w:rPr>
          <w:rFonts w:ascii="Open Sans" w:hAnsi="Open Sans" w:cs="Open Sans"/>
          <w:color w:val="2E2E2F"/>
          <w:sz w:val="20"/>
          <w:szCs w:val="20"/>
        </w:rPr>
      </w:pPr>
    </w:p>
    <w:bookmarkEnd w:id="0"/>
    <w:p w14:paraId="7B03AF76" w14:textId="77777777" w:rsidR="00335D99" w:rsidRPr="009A03DF" w:rsidRDefault="00335D99" w:rsidP="00480D9E">
      <w:pPr>
        <w:pStyle w:val="Heading1"/>
      </w:pPr>
    </w:p>
    <w:sectPr w:rsidR="00335D99" w:rsidRPr="009A03DF" w:rsidSect="00896B24">
      <w:footerReference w:type="default" r:id="rId26"/>
      <w:pgSz w:w="11906" w:h="16838"/>
      <w:pgMar w:top="1134" w:right="1077" w:bottom="1134" w:left="1077"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274DE" w14:textId="77777777" w:rsidR="004621A2" w:rsidRDefault="004621A2" w:rsidP="00E373EE">
      <w:r>
        <w:separator/>
      </w:r>
    </w:p>
  </w:endnote>
  <w:endnote w:type="continuationSeparator" w:id="0">
    <w:p w14:paraId="10548E54" w14:textId="77777777" w:rsidR="004621A2" w:rsidRDefault="004621A2"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12327"/>
      <w:docPartObj>
        <w:docPartGallery w:val="Page Numbers (Bottom of Page)"/>
        <w:docPartUnique/>
      </w:docPartObj>
    </w:sdtPr>
    <w:sdtEndPr>
      <w:rPr>
        <w:noProof/>
      </w:rPr>
    </w:sdtEndPr>
    <w:sdtContent>
      <w:p w14:paraId="5C7CD198" w14:textId="752DBBDE" w:rsidR="009A03DF" w:rsidRDefault="009A03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2990" w14:textId="77777777" w:rsidR="009A03DF" w:rsidRDefault="009A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ABD86" w14:textId="77777777" w:rsidR="004621A2" w:rsidRDefault="004621A2" w:rsidP="00E373EE">
      <w:r>
        <w:separator/>
      </w:r>
    </w:p>
  </w:footnote>
  <w:footnote w:type="continuationSeparator" w:id="0">
    <w:p w14:paraId="0C88F652" w14:textId="77777777" w:rsidR="004621A2" w:rsidRDefault="004621A2" w:rsidP="00E3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7F0"/>
    <w:multiLevelType w:val="hybridMultilevel"/>
    <w:tmpl w:val="829E81D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2785"/>
    <w:multiLevelType w:val="hybridMultilevel"/>
    <w:tmpl w:val="A36C03A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2086A"/>
    <w:multiLevelType w:val="hybridMultilevel"/>
    <w:tmpl w:val="20465E9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7B6"/>
    <w:multiLevelType w:val="hybridMultilevel"/>
    <w:tmpl w:val="1AF8F36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53792"/>
    <w:multiLevelType w:val="hybridMultilevel"/>
    <w:tmpl w:val="5656A4C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64FDF"/>
    <w:multiLevelType w:val="hybridMultilevel"/>
    <w:tmpl w:val="3ED86C1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40067"/>
    <w:multiLevelType w:val="hybridMultilevel"/>
    <w:tmpl w:val="441AE83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329DC"/>
    <w:multiLevelType w:val="hybridMultilevel"/>
    <w:tmpl w:val="0AD255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F7F6A"/>
    <w:multiLevelType w:val="hybridMultilevel"/>
    <w:tmpl w:val="E1B207B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C3131"/>
    <w:multiLevelType w:val="hybridMultilevel"/>
    <w:tmpl w:val="0652BA9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775CE"/>
    <w:multiLevelType w:val="hybridMultilevel"/>
    <w:tmpl w:val="864C710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75E66"/>
    <w:multiLevelType w:val="hybridMultilevel"/>
    <w:tmpl w:val="65B6872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80597"/>
    <w:multiLevelType w:val="hybridMultilevel"/>
    <w:tmpl w:val="5824AF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26CE2"/>
    <w:multiLevelType w:val="hybridMultilevel"/>
    <w:tmpl w:val="30B01D5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407EC"/>
    <w:multiLevelType w:val="hybridMultilevel"/>
    <w:tmpl w:val="5268D0F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D332E"/>
    <w:multiLevelType w:val="hybridMultilevel"/>
    <w:tmpl w:val="141A97D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7199"/>
    <w:multiLevelType w:val="hybridMultilevel"/>
    <w:tmpl w:val="D3A4B3B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83528"/>
    <w:multiLevelType w:val="hybridMultilevel"/>
    <w:tmpl w:val="FE84C94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4E2A"/>
    <w:multiLevelType w:val="hybridMultilevel"/>
    <w:tmpl w:val="DA96314E"/>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B4C8B"/>
    <w:multiLevelType w:val="hybridMultilevel"/>
    <w:tmpl w:val="83689A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74AD6"/>
    <w:multiLevelType w:val="hybridMultilevel"/>
    <w:tmpl w:val="42ECCB0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640E4"/>
    <w:multiLevelType w:val="hybridMultilevel"/>
    <w:tmpl w:val="57FA998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2778B4"/>
    <w:multiLevelType w:val="hybridMultilevel"/>
    <w:tmpl w:val="D646B32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5506D"/>
    <w:multiLevelType w:val="hybridMultilevel"/>
    <w:tmpl w:val="77DA692C"/>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41253"/>
    <w:multiLevelType w:val="hybridMultilevel"/>
    <w:tmpl w:val="58089CE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828D0"/>
    <w:multiLevelType w:val="hybridMultilevel"/>
    <w:tmpl w:val="BAB2C4AA"/>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959C0"/>
    <w:multiLevelType w:val="hybridMultilevel"/>
    <w:tmpl w:val="B98250DC"/>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E6AC8"/>
    <w:multiLevelType w:val="hybridMultilevel"/>
    <w:tmpl w:val="AA4CD7A0"/>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F0E1A"/>
    <w:multiLevelType w:val="hybridMultilevel"/>
    <w:tmpl w:val="4456013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00A80"/>
    <w:multiLevelType w:val="hybridMultilevel"/>
    <w:tmpl w:val="F92001C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52C8D"/>
    <w:multiLevelType w:val="hybridMultilevel"/>
    <w:tmpl w:val="DEB44564"/>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13"/>
  </w:num>
  <w:num w:numId="4">
    <w:abstractNumId w:val="4"/>
  </w:num>
  <w:num w:numId="5">
    <w:abstractNumId w:val="8"/>
  </w:num>
  <w:num w:numId="6">
    <w:abstractNumId w:val="20"/>
  </w:num>
  <w:num w:numId="7">
    <w:abstractNumId w:val="12"/>
  </w:num>
  <w:num w:numId="8">
    <w:abstractNumId w:val="25"/>
  </w:num>
  <w:num w:numId="9">
    <w:abstractNumId w:val="29"/>
  </w:num>
  <w:num w:numId="10">
    <w:abstractNumId w:val="21"/>
  </w:num>
  <w:num w:numId="11">
    <w:abstractNumId w:val="30"/>
  </w:num>
  <w:num w:numId="12">
    <w:abstractNumId w:val="17"/>
  </w:num>
  <w:num w:numId="13">
    <w:abstractNumId w:val="24"/>
  </w:num>
  <w:num w:numId="14">
    <w:abstractNumId w:val="23"/>
  </w:num>
  <w:num w:numId="15">
    <w:abstractNumId w:val="18"/>
  </w:num>
  <w:num w:numId="16">
    <w:abstractNumId w:val="26"/>
  </w:num>
  <w:num w:numId="17">
    <w:abstractNumId w:val="15"/>
  </w:num>
  <w:num w:numId="18">
    <w:abstractNumId w:val="5"/>
  </w:num>
  <w:num w:numId="19">
    <w:abstractNumId w:val="14"/>
  </w:num>
  <w:num w:numId="20">
    <w:abstractNumId w:val="19"/>
  </w:num>
  <w:num w:numId="21">
    <w:abstractNumId w:val="1"/>
  </w:num>
  <w:num w:numId="22">
    <w:abstractNumId w:val="11"/>
  </w:num>
  <w:num w:numId="23">
    <w:abstractNumId w:val="10"/>
  </w:num>
  <w:num w:numId="24">
    <w:abstractNumId w:val="22"/>
  </w:num>
  <w:num w:numId="25">
    <w:abstractNumId w:val="16"/>
  </w:num>
  <w:num w:numId="26">
    <w:abstractNumId w:val="2"/>
  </w:num>
  <w:num w:numId="27">
    <w:abstractNumId w:val="9"/>
  </w:num>
  <w:num w:numId="28">
    <w:abstractNumId w:val="0"/>
  </w:num>
  <w:num w:numId="29">
    <w:abstractNumId w:val="6"/>
  </w:num>
  <w:num w:numId="30">
    <w:abstractNumId w:val="28"/>
  </w:num>
  <w:num w:numId="31">
    <w:abstractNumId w:val="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99"/>
    <w:rsid w:val="00035EE9"/>
    <w:rsid w:val="000A1438"/>
    <w:rsid w:val="00201FD2"/>
    <w:rsid w:val="002212B5"/>
    <w:rsid w:val="0028209C"/>
    <w:rsid w:val="002B51DB"/>
    <w:rsid w:val="002C16D3"/>
    <w:rsid w:val="002F4414"/>
    <w:rsid w:val="00323A55"/>
    <w:rsid w:val="00335D99"/>
    <w:rsid w:val="003912A8"/>
    <w:rsid w:val="003A536D"/>
    <w:rsid w:val="00456A26"/>
    <w:rsid w:val="004621A2"/>
    <w:rsid w:val="00480D9E"/>
    <w:rsid w:val="004F15BD"/>
    <w:rsid w:val="00531C5E"/>
    <w:rsid w:val="005548D2"/>
    <w:rsid w:val="00585BF7"/>
    <w:rsid w:val="006C2869"/>
    <w:rsid w:val="006E053E"/>
    <w:rsid w:val="007062B3"/>
    <w:rsid w:val="00717530"/>
    <w:rsid w:val="0074282F"/>
    <w:rsid w:val="0078749D"/>
    <w:rsid w:val="007A6015"/>
    <w:rsid w:val="007B3671"/>
    <w:rsid w:val="008069B7"/>
    <w:rsid w:val="00870D89"/>
    <w:rsid w:val="008724EA"/>
    <w:rsid w:val="00896B24"/>
    <w:rsid w:val="008D460C"/>
    <w:rsid w:val="009A03DF"/>
    <w:rsid w:val="00A17E1E"/>
    <w:rsid w:val="00A65089"/>
    <w:rsid w:val="00A93C61"/>
    <w:rsid w:val="00AF6B21"/>
    <w:rsid w:val="00B91B7C"/>
    <w:rsid w:val="00BC216A"/>
    <w:rsid w:val="00BC4458"/>
    <w:rsid w:val="00BE0D15"/>
    <w:rsid w:val="00C01B37"/>
    <w:rsid w:val="00CA1B93"/>
    <w:rsid w:val="00CF5DE7"/>
    <w:rsid w:val="00D135E8"/>
    <w:rsid w:val="00D2402D"/>
    <w:rsid w:val="00D47000"/>
    <w:rsid w:val="00D8726B"/>
    <w:rsid w:val="00E373EE"/>
    <w:rsid w:val="00E82135"/>
    <w:rsid w:val="00F137EF"/>
    <w:rsid w:val="00F9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7DFD"/>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autoRedefine/>
    <w:qFormat/>
    <w:rsid w:val="002212B5"/>
    <w:pPr>
      <w:spacing w:after="240"/>
      <w:outlineLvl w:val="0"/>
    </w:pPr>
    <w:rPr>
      <w:rFonts w:ascii="Open Sans" w:hAnsi="Open Sans" w:cs="Open Sans"/>
      <w:b/>
      <w:bCs/>
      <w:caps/>
      <w:sz w:val="20"/>
      <w:szCs w:val="20"/>
      <w:lang w:bidi="ar-SA"/>
    </w:rPr>
  </w:style>
  <w:style w:type="paragraph" w:styleId="Heading2">
    <w:name w:val="heading 2"/>
    <w:basedOn w:val="Normal"/>
    <w:next w:val="Normal"/>
    <w:link w:val="Heading2Char"/>
    <w:autoRedefine/>
    <w:uiPriority w:val="9"/>
    <w:unhideWhenUsed/>
    <w:qFormat/>
    <w:rsid w:val="009A03DF"/>
    <w:pPr>
      <w:keepNext/>
      <w:keepLines/>
      <w:spacing w:before="40" w:after="240"/>
      <w:outlineLvl w:val="1"/>
    </w:pPr>
    <w:rPr>
      <w:rFonts w:ascii="Open Sans" w:eastAsia="Times New Roman" w:hAnsi="Open Sans" w:cstheme="majorBidi"/>
      <w:b/>
      <w:szCs w:val="26"/>
      <w:lang w:bidi="ar-SA"/>
    </w:rPr>
  </w:style>
  <w:style w:type="paragraph" w:styleId="Heading3">
    <w:name w:val="heading 3"/>
    <w:basedOn w:val="Normal"/>
    <w:next w:val="Normal"/>
    <w:link w:val="Heading3Char"/>
    <w:uiPriority w:val="9"/>
    <w:unhideWhenUsed/>
    <w:qFormat/>
    <w:rsid w:val="007B3671"/>
    <w:pPr>
      <w:keepNext/>
      <w:keepLines/>
      <w:widowControl/>
      <w:autoSpaceDE/>
      <w:autoSpaceDN/>
      <w:spacing w:before="200"/>
      <w:outlineLvl w:val="2"/>
    </w:pPr>
    <w:rPr>
      <w:rFonts w:eastAsiaTheme="majorEastAsia" w:cstheme="majorBidi"/>
      <w:b/>
      <w:bCs/>
      <w:lang w:bidi="ar-SA"/>
    </w:rPr>
  </w:style>
  <w:style w:type="paragraph" w:styleId="Heading4">
    <w:name w:val="heading 4"/>
    <w:basedOn w:val="Normal"/>
    <w:link w:val="Heading4Char"/>
    <w:qFormat/>
    <w:rsid w:val="007B3671"/>
    <w:pPr>
      <w:keepNext/>
      <w:widowControl/>
      <w:autoSpaceDE/>
      <w:autoSpaceDN/>
      <w:spacing w:before="240" w:after="60"/>
      <w:outlineLvl w:val="3"/>
    </w:pPr>
    <w:rPr>
      <w:rFonts w:ascii="Verdana" w:eastAsia="Times New Roman" w:hAnsi="Verdana" w:cs="Times New Roman"/>
      <w:b/>
      <w:bCs/>
      <w:sz w:val="28"/>
      <w:szCs w:val="28"/>
      <w:lang w:bidi="ar-SA"/>
    </w:rPr>
  </w:style>
  <w:style w:type="paragraph" w:styleId="Heading5">
    <w:name w:val="heading 5"/>
    <w:basedOn w:val="Normal"/>
    <w:next w:val="Normal"/>
    <w:link w:val="Heading5Char"/>
    <w:uiPriority w:val="9"/>
    <w:unhideWhenUsed/>
    <w:qFormat/>
    <w:rsid w:val="007B3671"/>
    <w:pPr>
      <w:keepNext/>
      <w:keepLines/>
      <w:widowControl/>
      <w:autoSpaceDE/>
      <w:autoSpaceDN/>
      <w:spacing w:before="200"/>
      <w:outlineLvl w:val="4"/>
    </w:pPr>
    <w:rPr>
      <w:rFonts w:asciiTheme="majorHAnsi" w:eastAsiaTheme="majorEastAsia" w:hAnsiTheme="majorHAnsi" w:cstheme="majorBidi"/>
      <w:color w:val="243F60" w:themeColor="accent1" w:themeShade="7F"/>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style>
  <w:style w:type="paragraph" w:styleId="ListParagraph">
    <w:name w:val="List Paragraph"/>
    <w:basedOn w:val="Normal"/>
    <w:uiPriority w:val="34"/>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nhideWhenUsed/>
    <w:rsid w:val="00E373EE"/>
    <w:pPr>
      <w:tabs>
        <w:tab w:val="center" w:pos="4680"/>
        <w:tab w:val="right" w:pos="9360"/>
      </w:tabs>
    </w:pPr>
  </w:style>
  <w:style w:type="character" w:customStyle="1" w:styleId="HeaderChar">
    <w:name w:val="Header Char"/>
    <w:basedOn w:val="DefaultParagraphFont"/>
    <w:link w:val="Header"/>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 w:type="paragraph" w:styleId="TOCHeading">
    <w:name w:val="TOC Heading"/>
    <w:basedOn w:val="Heading1"/>
    <w:next w:val="Normal"/>
    <w:uiPriority w:val="39"/>
    <w:unhideWhenUsed/>
    <w:qFormat/>
    <w:rsid w:val="00D2402D"/>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Heading1Char">
    <w:name w:val="Heading 1 Char"/>
    <w:basedOn w:val="DefaultParagraphFont"/>
    <w:link w:val="Heading1"/>
    <w:rsid w:val="002212B5"/>
    <w:rPr>
      <w:rFonts w:ascii="Open Sans" w:eastAsia="Arial" w:hAnsi="Open Sans" w:cs="Open Sans"/>
      <w:b/>
      <w:bCs/>
      <w:caps/>
      <w:sz w:val="20"/>
      <w:szCs w:val="20"/>
      <w:lang w:val="en-GB" w:eastAsia="en-GB"/>
    </w:rPr>
  </w:style>
  <w:style w:type="character" w:customStyle="1" w:styleId="Heading2Char">
    <w:name w:val="Heading 2 Char"/>
    <w:basedOn w:val="DefaultParagraphFont"/>
    <w:link w:val="Heading2"/>
    <w:uiPriority w:val="9"/>
    <w:rsid w:val="009A03DF"/>
    <w:rPr>
      <w:rFonts w:ascii="Open Sans" w:eastAsia="Times New Roman" w:hAnsi="Open Sans" w:cstheme="majorBidi"/>
      <w:b/>
      <w:szCs w:val="26"/>
      <w:lang w:val="en-GB" w:eastAsia="en-GB"/>
    </w:rPr>
  </w:style>
  <w:style w:type="paragraph" w:styleId="TOC1">
    <w:name w:val="toc 1"/>
    <w:basedOn w:val="Normal"/>
    <w:next w:val="Normal"/>
    <w:autoRedefine/>
    <w:uiPriority w:val="39"/>
    <w:unhideWhenUsed/>
    <w:rsid w:val="007062B3"/>
    <w:pPr>
      <w:spacing w:after="100"/>
    </w:pPr>
  </w:style>
  <w:style w:type="paragraph" w:styleId="TOC2">
    <w:name w:val="toc 2"/>
    <w:basedOn w:val="Normal"/>
    <w:next w:val="Normal"/>
    <w:autoRedefine/>
    <w:uiPriority w:val="39"/>
    <w:unhideWhenUsed/>
    <w:rsid w:val="007062B3"/>
    <w:pPr>
      <w:spacing w:after="100"/>
      <w:ind w:left="220"/>
    </w:pPr>
  </w:style>
  <w:style w:type="character" w:styleId="Hyperlink">
    <w:name w:val="Hyperlink"/>
    <w:basedOn w:val="DefaultParagraphFont"/>
    <w:uiPriority w:val="99"/>
    <w:unhideWhenUsed/>
    <w:rsid w:val="007062B3"/>
    <w:rPr>
      <w:color w:val="0000FF" w:themeColor="hyperlink"/>
      <w:u w:val="single"/>
    </w:rPr>
  </w:style>
  <w:style w:type="paragraph" w:customStyle="1" w:styleId="Caption1">
    <w:name w:val="Caption 1"/>
    <w:basedOn w:val="Normal"/>
    <w:qFormat/>
    <w:rsid w:val="00CF5DE7"/>
    <w:pPr>
      <w:widowControl/>
      <w:autoSpaceDE/>
      <w:autoSpaceDN/>
      <w:spacing w:before="120" w:after="120"/>
    </w:pPr>
    <w:rPr>
      <w:rFonts w:eastAsia="MS Mincho" w:cs="Times New Roman"/>
      <w:i/>
      <w:color w:val="F15F22"/>
      <w:sz w:val="20"/>
      <w:szCs w:val="24"/>
      <w:lang w:val="en-US" w:eastAsia="en-US" w:bidi="ar-SA"/>
    </w:rPr>
  </w:style>
  <w:style w:type="paragraph" w:styleId="NoSpacing">
    <w:name w:val="No Spacing"/>
    <w:link w:val="NoSpacingChar"/>
    <w:uiPriority w:val="1"/>
    <w:qFormat/>
    <w:rsid w:val="00896B24"/>
    <w:rPr>
      <w:rFonts w:ascii="Arial" w:eastAsia="Arial" w:hAnsi="Arial" w:cs="Arial"/>
      <w:lang w:val="en-GB" w:eastAsia="en-GB" w:bidi="en-GB"/>
    </w:rPr>
  </w:style>
  <w:style w:type="character" w:customStyle="1" w:styleId="Heading3Char">
    <w:name w:val="Heading 3 Char"/>
    <w:basedOn w:val="DefaultParagraphFont"/>
    <w:link w:val="Heading3"/>
    <w:uiPriority w:val="9"/>
    <w:rsid w:val="007B3671"/>
    <w:rPr>
      <w:rFonts w:ascii="Arial" w:eastAsiaTheme="majorEastAsia" w:hAnsi="Arial" w:cstheme="majorBidi"/>
      <w:b/>
      <w:bCs/>
      <w:lang w:val="en-GB" w:eastAsia="en-GB"/>
    </w:rPr>
  </w:style>
  <w:style w:type="character" w:customStyle="1" w:styleId="Heading4Char">
    <w:name w:val="Heading 4 Char"/>
    <w:basedOn w:val="DefaultParagraphFont"/>
    <w:link w:val="Heading4"/>
    <w:rsid w:val="007B3671"/>
    <w:rPr>
      <w:rFonts w:ascii="Verdana" w:eastAsia="Times New Roman" w:hAnsi="Verdana" w:cs="Times New Roman"/>
      <w:b/>
      <w:bCs/>
      <w:sz w:val="28"/>
      <w:szCs w:val="28"/>
      <w:lang w:val="en-GB" w:eastAsia="en-GB"/>
    </w:rPr>
  </w:style>
  <w:style w:type="character" w:customStyle="1" w:styleId="Heading5Char">
    <w:name w:val="Heading 5 Char"/>
    <w:basedOn w:val="DefaultParagraphFont"/>
    <w:link w:val="Heading5"/>
    <w:uiPriority w:val="9"/>
    <w:rsid w:val="007B3671"/>
    <w:rPr>
      <w:rFonts w:asciiTheme="majorHAnsi" w:eastAsiaTheme="majorEastAsia" w:hAnsiTheme="majorHAnsi" w:cstheme="majorBidi"/>
      <w:color w:val="243F60" w:themeColor="accent1" w:themeShade="7F"/>
      <w:lang w:val="en-GB" w:eastAsia="en-GB"/>
    </w:rPr>
  </w:style>
  <w:style w:type="numbering" w:customStyle="1" w:styleId="NoList1">
    <w:name w:val="No List1"/>
    <w:next w:val="NoList"/>
    <w:uiPriority w:val="99"/>
    <w:semiHidden/>
    <w:unhideWhenUsed/>
    <w:rsid w:val="007B3671"/>
  </w:style>
  <w:style w:type="paragraph" w:customStyle="1" w:styleId="Headinglevel2">
    <w:name w:val="Heading level 2"/>
    <w:basedOn w:val="Normal"/>
    <w:qFormat/>
    <w:rsid w:val="007B3671"/>
    <w:pPr>
      <w:keepNext/>
      <w:widowControl/>
      <w:autoSpaceDE/>
      <w:autoSpaceDN/>
      <w:spacing w:before="480" w:after="240"/>
      <w:outlineLvl w:val="1"/>
    </w:pPr>
    <w:rPr>
      <w:rFonts w:eastAsia="Times New Roman" w:cs="Times New Roman"/>
      <w:b/>
      <w:color w:val="FF3300"/>
      <w:sz w:val="24"/>
      <w:szCs w:val="24"/>
      <w:lang w:bidi="ar-SA"/>
    </w:rPr>
  </w:style>
  <w:style w:type="paragraph" w:customStyle="1" w:styleId="Headinglevel1">
    <w:name w:val="Heading level 1"/>
    <w:basedOn w:val="Normal"/>
    <w:qFormat/>
    <w:rsid w:val="007B3671"/>
    <w:pPr>
      <w:widowControl/>
      <w:autoSpaceDE/>
      <w:autoSpaceDN/>
      <w:spacing w:after="240"/>
      <w:outlineLvl w:val="0"/>
    </w:pPr>
    <w:rPr>
      <w:rFonts w:eastAsia="Times New Roman" w:cs="Times New Roman"/>
      <w:b/>
      <w:color w:val="003399"/>
      <w:sz w:val="28"/>
      <w:szCs w:val="28"/>
      <w:lang w:bidi="ar-SA"/>
    </w:rPr>
  </w:style>
  <w:style w:type="table" w:customStyle="1" w:styleId="TableGrid1">
    <w:name w:val="Table Grid1"/>
    <w:basedOn w:val="TableNormal"/>
    <w:next w:val="TableGrid"/>
    <w:uiPriority w:val="59"/>
    <w:rsid w:val="007B3671"/>
    <w:pPr>
      <w:widowControl/>
      <w:autoSpaceDE/>
      <w:autoSpaceDN/>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7B3671"/>
    <w:rPr>
      <w:rFonts w:ascii="Arial" w:eastAsia="Arial" w:hAnsi="Arial" w:cs="Arial"/>
      <w:lang w:val="en-GB" w:eastAsia="en-GB" w:bidi="en-GB"/>
    </w:rPr>
  </w:style>
  <w:style w:type="paragraph" w:customStyle="1" w:styleId="Pa15">
    <w:name w:val="Pa15"/>
    <w:basedOn w:val="Normal"/>
    <w:next w:val="Normal"/>
    <w:uiPriority w:val="99"/>
    <w:rsid w:val="007B3671"/>
    <w:pPr>
      <w:widowControl/>
      <w:adjustRightInd w:val="0"/>
      <w:spacing w:line="241" w:lineRule="atLeast"/>
    </w:pPr>
    <w:rPr>
      <w:rFonts w:ascii="Adobe Garamond Pro" w:eastAsiaTheme="minorHAnsi" w:hAnsi="Adobe Garamond Pro" w:cstheme="minorBidi"/>
      <w:sz w:val="24"/>
      <w:szCs w:val="24"/>
      <w:lang w:eastAsia="en-US" w:bidi="ar-SA"/>
    </w:rPr>
  </w:style>
  <w:style w:type="paragraph" w:customStyle="1" w:styleId="Pa10">
    <w:name w:val="Pa10"/>
    <w:basedOn w:val="Normal"/>
    <w:next w:val="Normal"/>
    <w:uiPriority w:val="99"/>
    <w:rsid w:val="007B3671"/>
    <w:pPr>
      <w:widowControl/>
      <w:adjustRightInd w:val="0"/>
      <w:spacing w:line="241" w:lineRule="atLeast"/>
    </w:pPr>
    <w:rPr>
      <w:rFonts w:ascii="Adobe Garamond Pro" w:eastAsiaTheme="minorHAnsi" w:hAnsi="Adobe Garamond Pro" w:cstheme="minorBidi"/>
      <w:sz w:val="24"/>
      <w:szCs w:val="24"/>
      <w:lang w:eastAsia="en-US" w:bidi="ar-SA"/>
    </w:rPr>
  </w:style>
  <w:style w:type="paragraph" w:customStyle="1" w:styleId="Default">
    <w:name w:val="Default"/>
    <w:rsid w:val="007B3671"/>
    <w:pPr>
      <w:widowControl/>
      <w:adjustRightInd w:val="0"/>
    </w:pPr>
    <w:rPr>
      <w:rFonts w:ascii="Tahoma" w:hAnsi="Tahoma" w:cs="Tahoma"/>
      <w:color w:val="000000"/>
      <w:sz w:val="24"/>
      <w:szCs w:val="24"/>
      <w:lang w:val="en-GB"/>
    </w:rPr>
  </w:style>
  <w:style w:type="character" w:customStyle="1" w:styleId="A6">
    <w:name w:val="A6"/>
    <w:uiPriority w:val="99"/>
    <w:rsid w:val="007B3671"/>
    <w:rPr>
      <w:rFonts w:cs="Adobe Garamond Pro"/>
      <w:color w:val="000000"/>
    </w:rPr>
  </w:style>
  <w:style w:type="paragraph" w:customStyle="1" w:styleId="Pa12">
    <w:name w:val="Pa12"/>
    <w:basedOn w:val="Default"/>
    <w:next w:val="Default"/>
    <w:uiPriority w:val="99"/>
    <w:rsid w:val="007B3671"/>
    <w:pPr>
      <w:spacing w:line="241" w:lineRule="atLeast"/>
    </w:pPr>
    <w:rPr>
      <w:rFonts w:ascii="Adobe Garamond Pro" w:hAnsi="Adobe Garamond Pro" w:cstheme="minorBidi"/>
      <w:color w:val="auto"/>
    </w:rPr>
  </w:style>
  <w:style w:type="character" w:customStyle="1" w:styleId="A7">
    <w:name w:val="A7"/>
    <w:uiPriority w:val="99"/>
    <w:rsid w:val="007B3671"/>
    <w:rPr>
      <w:rFonts w:cs="Adobe Garamond Pro"/>
      <w:color w:val="000000"/>
      <w:sz w:val="12"/>
      <w:szCs w:val="12"/>
    </w:rPr>
  </w:style>
  <w:style w:type="character" w:styleId="FollowedHyperlink">
    <w:name w:val="FollowedHyperlink"/>
    <w:basedOn w:val="DefaultParagraphFont"/>
    <w:uiPriority w:val="99"/>
    <w:semiHidden/>
    <w:unhideWhenUsed/>
    <w:rsid w:val="007B3671"/>
    <w:rPr>
      <w:color w:val="800080" w:themeColor="followedHyperlink"/>
      <w:u w:val="single"/>
    </w:rPr>
  </w:style>
  <w:style w:type="paragraph" w:styleId="NormalWeb">
    <w:name w:val="Normal (Web)"/>
    <w:basedOn w:val="Normal"/>
    <w:uiPriority w:val="99"/>
    <w:unhideWhenUsed/>
    <w:rsid w:val="007B3671"/>
    <w:pPr>
      <w:widowControl/>
      <w:autoSpaceDE/>
      <w:autoSpaceDN/>
      <w:spacing w:before="100" w:beforeAutospacing="1" w:after="100" w:afterAutospacing="1"/>
    </w:pPr>
    <w:rPr>
      <w:rFonts w:ascii="Verdana" w:eastAsia="Times New Roman" w:hAnsi="Verdana" w:cs="Times New Roman"/>
      <w:szCs w:val="24"/>
      <w:lang w:bidi="ar-SA"/>
    </w:rPr>
  </w:style>
  <w:style w:type="character" w:styleId="CommentReference">
    <w:name w:val="annotation reference"/>
    <w:basedOn w:val="DefaultParagraphFont"/>
    <w:uiPriority w:val="99"/>
    <w:semiHidden/>
    <w:unhideWhenUsed/>
    <w:rsid w:val="007B3671"/>
    <w:rPr>
      <w:sz w:val="16"/>
      <w:szCs w:val="16"/>
    </w:rPr>
  </w:style>
  <w:style w:type="paragraph" w:styleId="CommentText">
    <w:name w:val="annotation text"/>
    <w:basedOn w:val="Normal"/>
    <w:link w:val="CommentTextChar"/>
    <w:uiPriority w:val="99"/>
    <w:semiHidden/>
    <w:unhideWhenUsed/>
    <w:rsid w:val="007B3671"/>
    <w:pPr>
      <w:widowControl/>
      <w:autoSpaceDE/>
      <w:autoSpaceDN/>
      <w:spacing w:after="80"/>
    </w:pPr>
    <w:rPr>
      <w:rFonts w:eastAsiaTheme="minorEastAsia" w:cstheme="minorBidi"/>
      <w:szCs w:val="20"/>
      <w:lang w:bidi="ar-SA"/>
    </w:rPr>
  </w:style>
  <w:style w:type="character" w:customStyle="1" w:styleId="CommentTextChar">
    <w:name w:val="Comment Text Char"/>
    <w:basedOn w:val="DefaultParagraphFont"/>
    <w:link w:val="CommentText"/>
    <w:uiPriority w:val="99"/>
    <w:semiHidden/>
    <w:rsid w:val="007B3671"/>
    <w:rPr>
      <w:rFonts w:ascii="Arial" w:eastAsiaTheme="minorEastAsia" w:hAnsi="Arial"/>
      <w:szCs w:val="20"/>
      <w:lang w:val="en-GB" w:eastAsia="en-GB"/>
    </w:rPr>
  </w:style>
  <w:style w:type="paragraph" w:styleId="CommentSubject">
    <w:name w:val="annotation subject"/>
    <w:basedOn w:val="CommentText"/>
    <w:next w:val="CommentText"/>
    <w:link w:val="CommentSubjectChar"/>
    <w:uiPriority w:val="99"/>
    <w:semiHidden/>
    <w:unhideWhenUsed/>
    <w:rsid w:val="007B3671"/>
    <w:rPr>
      <w:b/>
      <w:bCs/>
    </w:rPr>
  </w:style>
  <w:style w:type="character" w:customStyle="1" w:styleId="CommentSubjectChar">
    <w:name w:val="Comment Subject Char"/>
    <w:basedOn w:val="CommentTextChar"/>
    <w:link w:val="CommentSubject"/>
    <w:uiPriority w:val="99"/>
    <w:semiHidden/>
    <w:rsid w:val="007B3671"/>
    <w:rPr>
      <w:rFonts w:ascii="Arial" w:eastAsiaTheme="minorEastAsia" w:hAnsi="Arial"/>
      <w:b/>
      <w:bCs/>
      <w:szCs w:val="20"/>
      <w:lang w:val="en-GB" w:eastAsia="en-GB"/>
    </w:rPr>
  </w:style>
  <w:style w:type="paragraph" w:styleId="TOC3">
    <w:name w:val="toc 3"/>
    <w:basedOn w:val="Normal"/>
    <w:next w:val="Normal"/>
    <w:autoRedefine/>
    <w:uiPriority w:val="39"/>
    <w:unhideWhenUsed/>
    <w:rsid w:val="007B3671"/>
    <w:pPr>
      <w:widowControl/>
      <w:autoSpaceDE/>
      <w:autoSpaceDN/>
      <w:spacing w:after="100"/>
      <w:ind w:left="440"/>
    </w:pPr>
    <w:rPr>
      <w:rFonts w:eastAsiaTheme="minorEastAsia" w:cstheme="minorBidi"/>
      <w:lang w:bidi="ar-SA"/>
    </w:rPr>
  </w:style>
  <w:style w:type="character" w:styleId="PageNumber">
    <w:name w:val="page number"/>
    <w:basedOn w:val="DefaultParagraphFont"/>
    <w:rsid w:val="007B3671"/>
  </w:style>
  <w:style w:type="paragraph" w:styleId="BodyTextIndent">
    <w:name w:val="Body Text Indent"/>
    <w:basedOn w:val="Normal"/>
    <w:link w:val="BodyTextIndentChar"/>
    <w:rsid w:val="007B3671"/>
    <w:pPr>
      <w:widowControl/>
      <w:autoSpaceDE/>
      <w:autoSpaceDN/>
      <w:ind w:left="550"/>
    </w:pPr>
    <w:rPr>
      <w:rFonts w:eastAsia="Times New Roman"/>
      <w:szCs w:val="28"/>
      <w:lang w:bidi="ar-SA"/>
    </w:rPr>
  </w:style>
  <w:style w:type="character" w:customStyle="1" w:styleId="BodyTextIndentChar">
    <w:name w:val="Body Text Indent Char"/>
    <w:basedOn w:val="DefaultParagraphFont"/>
    <w:link w:val="BodyTextIndent"/>
    <w:rsid w:val="007B3671"/>
    <w:rPr>
      <w:rFonts w:ascii="Arial" w:eastAsia="Times New Roman" w:hAnsi="Arial" w:cs="Arial"/>
      <w:szCs w:val="28"/>
      <w:lang w:val="en-GB" w:eastAsia="en-GB"/>
    </w:rPr>
  </w:style>
  <w:style w:type="character" w:customStyle="1" w:styleId="BodyTextChar">
    <w:name w:val="Body Text Char"/>
    <w:basedOn w:val="DefaultParagraphFont"/>
    <w:link w:val="BodyText"/>
    <w:rsid w:val="007B367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505">
      <w:bodyDiv w:val="1"/>
      <w:marLeft w:val="0"/>
      <w:marRight w:val="0"/>
      <w:marTop w:val="0"/>
      <w:marBottom w:val="0"/>
      <w:divBdr>
        <w:top w:val="none" w:sz="0" w:space="0" w:color="auto"/>
        <w:left w:val="none" w:sz="0" w:space="0" w:color="auto"/>
        <w:bottom w:val="none" w:sz="0" w:space="0" w:color="auto"/>
        <w:right w:val="none" w:sz="0" w:space="0" w:color="auto"/>
      </w:divBdr>
      <w:divsChild>
        <w:div w:id="195435632">
          <w:marLeft w:val="0"/>
          <w:marRight w:val="0"/>
          <w:marTop w:val="0"/>
          <w:marBottom w:val="0"/>
          <w:divBdr>
            <w:top w:val="none" w:sz="0" w:space="0" w:color="auto"/>
            <w:left w:val="none" w:sz="0" w:space="0" w:color="auto"/>
            <w:bottom w:val="none" w:sz="0" w:space="0" w:color="auto"/>
            <w:right w:val="none" w:sz="0" w:space="0" w:color="auto"/>
          </w:divBdr>
          <w:divsChild>
            <w:div w:id="1591892651">
              <w:marLeft w:val="0"/>
              <w:marRight w:val="0"/>
              <w:marTop w:val="0"/>
              <w:marBottom w:val="0"/>
              <w:divBdr>
                <w:top w:val="none" w:sz="0" w:space="0" w:color="auto"/>
                <w:left w:val="none" w:sz="0" w:space="0" w:color="auto"/>
                <w:bottom w:val="none" w:sz="0" w:space="0" w:color="auto"/>
                <w:right w:val="none" w:sz="0" w:space="0" w:color="auto"/>
              </w:divBdr>
            </w:div>
            <w:div w:id="1833370058">
              <w:marLeft w:val="0"/>
              <w:marRight w:val="0"/>
              <w:marTop w:val="0"/>
              <w:marBottom w:val="0"/>
              <w:divBdr>
                <w:top w:val="none" w:sz="0" w:space="0" w:color="auto"/>
                <w:left w:val="none" w:sz="0" w:space="0" w:color="auto"/>
                <w:bottom w:val="none" w:sz="0" w:space="0" w:color="auto"/>
                <w:right w:val="none" w:sz="0" w:space="0" w:color="auto"/>
              </w:divBdr>
            </w:div>
            <w:div w:id="708148706">
              <w:marLeft w:val="0"/>
              <w:marRight w:val="0"/>
              <w:marTop w:val="0"/>
              <w:marBottom w:val="0"/>
              <w:divBdr>
                <w:top w:val="none" w:sz="0" w:space="0" w:color="auto"/>
                <w:left w:val="none" w:sz="0" w:space="0" w:color="auto"/>
                <w:bottom w:val="none" w:sz="0" w:space="0" w:color="auto"/>
                <w:right w:val="none" w:sz="0" w:space="0" w:color="auto"/>
              </w:divBdr>
            </w:div>
            <w:div w:id="27724224">
              <w:marLeft w:val="0"/>
              <w:marRight w:val="0"/>
              <w:marTop w:val="0"/>
              <w:marBottom w:val="0"/>
              <w:divBdr>
                <w:top w:val="none" w:sz="0" w:space="0" w:color="auto"/>
                <w:left w:val="none" w:sz="0" w:space="0" w:color="auto"/>
                <w:bottom w:val="none" w:sz="0" w:space="0" w:color="auto"/>
                <w:right w:val="none" w:sz="0" w:space="0" w:color="auto"/>
              </w:divBdr>
            </w:div>
            <w:div w:id="676229547">
              <w:marLeft w:val="0"/>
              <w:marRight w:val="0"/>
              <w:marTop w:val="0"/>
              <w:marBottom w:val="0"/>
              <w:divBdr>
                <w:top w:val="none" w:sz="0" w:space="0" w:color="auto"/>
                <w:left w:val="none" w:sz="0" w:space="0" w:color="auto"/>
                <w:bottom w:val="none" w:sz="0" w:space="0" w:color="auto"/>
                <w:right w:val="none" w:sz="0" w:space="0" w:color="auto"/>
              </w:divBdr>
            </w:div>
            <w:div w:id="1247766038">
              <w:marLeft w:val="0"/>
              <w:marRight w:val="0"/>
              <w:marTop w:val="0"/>
              <w:marBottom w:val="0"/>
              <w:divBdr>
                <w:top w:val="none" w:sz="0" w:space="0" w:color="auto"/>
                <w:left w:val="none" w:sz="0" w:space="0" w:color="auto"/>
                <w:bottom w:val="none" w:sz="0" w:space="0" w:color="auto"/>
                <w:right w:val="none" w:sz="0" w:space="0" w:color="auto"/>
              </w:divBdr>
            </w:div>
            <w:div w:id="1842621096">
              <w:marLeft w:val="0"/>
              <w:marRight w:val="0"/>
              <w:marTop w:val="0"/>
              <w:marBottom w:val="0"/>
              <w:divBdr>
                <w:top w:val="none" w:sz="0" w:space="0" w:color="auto"/>
                <w:left w:val="none" w:sz="0" w:space="0" w:color="auto"/>
                <w:bottom w:val="none" w:sz="0" w:space="0" w:color="auto"/>
                <w:right w:val="none" w:sz="0" w:space="0" w:color="auto"/>
              </w:divBdr>
            </w:div>
            <w:div w:id="278611045">
              <w:marLeft w:val="0"/>
              <w:marRight w:val="0"/>
              <w:marTop w:val="0"/>
              <w:marBottom w:val="0"/>
              <w:divBdr>
                <w:top w:val="none" w:sz="0" w:space="0" w:color="auto"/>
                <w:left w:val="none" w:sz="0" w:space="0" w:color="auto"/>
                <w:bottom w:val="none" w:sz="0" w:space="0" w:color="auto"/>
                <w:right w:val="none" w:sz="0" w:space="0" w:color="auto"/>
              </w:divBdr>
            </w:div>
            <w:div w:id="1743022745">
              <w:marLeft w:val="0"/>
              <w:marRight w:val="0"/>
              <w:marTop w:val="0"/>
              <w:marBottom w:val="0"/>
              <w:divBdr>
                <w:top w:val="none" w:sz="0" w:space="0" w:color="auto"/>
                <w:left w:val="none" w:sz="0" w:space="0" w:color="auto"/>
                <w:bottom w:val="none" w:sz="0" w:space="0" w:color="auto"/>
                <w:right w:val="none" w:sz="0" w:space="0" w:color="auto"/>
              </w:divBdr>
            </w:div>
            <w:div w:id="174003236">
              <w:marLeft w:val="0"/>
              <w:marRight w:val="0"/>
              <w:marTop w:val="0"/>
              <w:marBottom w:val="0"/>
              <w:divBdr>
                <w:top w:val="none" w:sz="0" w:space="0" w:color="auto"/>
                <w:left w:val="none" w:sz="0" w:space="0" w:color="auto"/>
                <w:bottom w:val="none" w:sz="0" w:space="0" w:color="auto"/>
                <w:right w:val="none" w:sz="0" w:space="0" w:color="auto"/>
              </w:divBdr>
            </w:div>
            <w:div w:id="859049133">
              <w:marLeft w:val="0"/>
              <w:marRight w:val="0"/>
              <w:marTop w:val="0"/>
              <w:marBottom w:val="0"/>
              <w:divBdr>
                <w:top w:val="none" w:sz="0" w:space="0" w:color="auto"/>
                <w:left w:val="none" w:sz="0" w:space="0" w:color="auto"/>
                <w:bottom w:val="none" w:sz="0" w:space="0" w:color="auto"/>
                <w:right w:val="none" w:sz="0" w:space="0" w:color="auto"/>
              </w:divBdr>
            </w:div>
            <w:div w:id="1143694419">
              <w:marLeft w:val="0"/>
              <w:marRight w:val="0"/>
              <w:marTop w:val="0"/>
              <w:marBottom w:val="0"/>
              <w:divBdr>
                <w:top w:val="none" w:sz="0" w:space="0" w:color="auto"/>
                <w:left w:val="none" w:sz="0" w:space="0" w:color="auto"/>
                <w:bottom w:val="none" w:sz="0" w:space="0" w:color="auto"/>
                <w:right w:val="none" w:sz="0" w:space="0" w:color="auto"/>
              </w:divBdr>
            </w:div>
            <w:div w:id="1770158393">
              <w:marLeft w:val="0"/>
              <w:marRight w:val="0"/>
              <w:marTop w:val="0"/>
              <w:marBottom w:val="0"/>
              <w:divBdr>
                <w:top w:val="none" w:sz="0" w:space="0" w:color="auto"/>
                <w:left w:val="none" w:sz="0" w:space="0" w:color="auto"/>
                <w:bottom w:val="none" w:sz="0" w:space="0" w:color="auto"/>
                <w:right w:val="none" w:sz="0" w:space="0" w:color="auto"/>
              </w:divBdr>
            </w:div>
            <w:div w:id="706486528">
              <w:marLeft w:val="0"/>
              <w:marRight w:val="0"/>
              <w:marTop w:val="0"/>
              <w:marBottom w:val="0"/>
              <w:divBdr>
                <w:top w:val="none" w:sz="0" w:space="0" w:color="auto"/>
                <w:left w:val="none" w:sz="0" w:space="0" w:color="auto"/>
                <w:bottom w:val="none" w:sz="0" w:space="0" w:color="auto"/>
                <w:right w:val="none" w:sz="0" w:space="0" w:color="auto"/>
              </w:divBdr>
            </w:div>
            <w:div w:id="501161049">
              <w:marLeft w:val="0"/>
              <w:marRight w:val="0"/>
              <w:marTop w:val="0"/>
              <w:marBottom w:val="0"/>
              <w:divBdr>
                <w:top w:val="none" w:sz="0" w:space="0" w:color="auto"/>
                <w:left w:val="none" w:sz="0" w:space="0" w:color="auto"/>
                <w:bottom w:val="none" w:sz="0" w:space="0" w:color="auto"/>
                <w:right w:val="none" w:sz="0" w:space="0" w:color="auto"/>
              </w:divBdr>
            </w:div>
            <w:div w:id="1759062778">
              <w:marLeft w:val="0"/>
              <w:marRight w:val="0"/>
              <w:marTop w:val="0"/>
              <w:marBottom w:val="0"/>
              <w:divBdr>
                <w:top w:val="none" w:sz="0" w:space="0" w:color="auto"/>
                <w:left w:val="none" w:sz="0" w:space="0" w:color="auto"/>
                <w:bottom w:val="none" w:sz="0" w:space="0" w:color="auto"/>
                <w:right w:val="none" w:sz="0" w:space="0" w:color="auto"/>
              </w:divBdr>
            </w:div>
            <w:div w:id="1038432255">
              <w:marLeft w:val="0"/>
              <w:marRight w:val="0"/>
              <w:marTop w:val="0"/>
              <w:marBottom w:val="0"/>
              <w:divBdr>
                <w:top w:val="none" w:sz="0" w:space="0" w:color="auto"/>
                <w:left w:val="none" w:sz="0" w:space="0" w:color="auto"/>
                <w:bottom w:val="none" w:sz="0" w:space="0" w:color="auto"/>
                <w:right w:val="none" w:sz="0" w:space="0" w:color="auto"/>
              </w:divBdr>
            </w:div>
            <w:div w:id="1366324710">
              <w:marLeft w:val="0"/>
              <w:marRight w:val="0"/>
              <w:marTop w:val="0"/>
              <w:marBottom w:val="0"/>
              <w:divBdr>
                <w:top w:val="none" w:sz="0" w:space="0" w:color="auto"/>
                <w:left w:val="none" w:sz="0" w:space="0" w:color="auto"/>
                <w:bottom w:val="none" w:sz="0" w:space="0" w:color="auto"/>
                <w:right w:val="none" w:sz="0" w:space="0" w:color="auto"/>
              </w:divBdr>
            </w:div>
            <w:div w:id="654337672">
              <w:marLeft w:val="0"/>
              <w:marRight w:val="0"/>
              <w:marTop w:val="0"/>
              <w:marBottom w:val="0"/>
              <w:divBdr>
                <w:top w:val="none" w:sz="0" w:space="0" w:color="auto"/>
                <w:left w:val="none" w:sz="0" w:space="0" w:color="auto"/>
                <w:bottom w:val="none" w:sz="0" w:space="0" w:color="auto"/>
                <w:right w:val="none" w:sz="0" w:space="0" w:color="auto"/>
              </w:divBdr>
            </w:div>
            <w:div w:id="632562092">
              <w:marLeft w:val="0"/>
              <w:marRight w:val="0"/>
              <w:marTop w:val="0"/>
              <w:marBottom w:val="0"/>
              <w:divBdr>
                <w:top w:val="none" w:sz="0" w:space="0" w:color="auto"/>
                <w:left w:val="none" w:sz="0" w:space="0" w:color="auto"/>
                <w:bottom w:val="none" w:sz="0" w:space="0" w:color="auto"/>
                <w:right w:val="none" w:sz="0" w:space="0" w:color="auto"/>
              </w:divBdr>
            </w:div>
            <w:div w:id="1682779198">
              <w:marLeft w:val="0"/>
              <w:marRight w:val="0"/>
              <w:marTop w:val="0"/>
              <w:marBottom w:val="0"/>
              <w:divBdr>
                <w:top w:val="none" w:sz="0" w:space="0" w:color="auto"/>
                <w:left w:val="none" w:sz="0" w:space="0" w:color="auto"/>
                <w:bottom w:val="none" w:sz="0" w:space="0" w:color="auto"/>
                <w:right w:val="none" w:sz="0" w:space="0" w:color="auto"/>
              </w:divBdr>
            </w:div>
            <w:div w:id="1710572268">
              <w:marLeft w:val="0"/>
              <w:marRight w:val="0"/>
              <w:marTop w:val="0"/>
              <w:marBottom w:val="0"/>
              <w:divBdr>
                <w:top w:val="none" w:sz="0" w:space="0" w:color="auto"/>
                <w:left w:val="none" w:sz="0" w:space="0" w:color="auto"/>
                <w:bottom w:val="none" w:sz="0" w:space="0" w:color="auto"/>
                <w:right w:val="none" w:sz="0" w:space="0" w:color="auto"/>
              </w:divBdr>
            </w:div>
            <w:div w:id="2117286000">
              <w:marLeft w:val="0"/>
              <w:marRight w:val="0"/>
              <w:marTop w:val="0"/>
              <w:marBottom w:val="0"/>
              <w:divBdr>
                <w:top w:val="none" w:sz="0" w:space="0" w:color="auto"/>
                <w:left w:val="none" w:sz="0" w:space="0" w:color="auto"/>
                <w:bottom w:val="none" w:sz="0" w:space="0" w:color="auto"/>
                <w:right w:val="none" w:sz="0" w:space="0" w:color="auto"/>
              </w:divBdr>
            </w:div>
            <w:div w:id="900166434">
              <w:marLeft w:val="0"/>
              <w:marRight w:val="0"/>
              <w:marTop w:val="0"/>
              <w:marBottom w:val="0"/>
              <w:divBdr>
                <w:top w:val="none" w:sz="0" w:space="0" w:color="auto"/>
                <w:left w:val="none" w:sz="0" w:space="0" w:color="auto"/>
                <w:bottom w:val="none" w:sz="0" w:space="0" w:color="auto"/>
                <w:right w:val="none" w:sz="0" w:space="0" w:color="auto"/>
              </w:divBdr>
            </w:div>
            <w:div w:id="211844130">
              <w:marLeft w:val="0"/>
              <w:marRight w:val="0"/>
              <w:marTop w:val="0"/>
              <w:marBottom w:val="0"/>
              <w:divBdr>
                <w:top w:val="none" w:sz="0" w:space="0" w:color="auto"/>
                <w:left w:val="none" w:sz="0" w:space="0" w:color="auto"/>
                <w:bottom w:val="none" w:sz="0" w:space="0" w:color="auto"/>
                <w:right w:val="none" w:sz="0" w:space="0" w:color="auto"/>
              </w:divBdr>
            </w:div>
            <w:div w:id="1451122079">
              <w:marLeft w:val="0"/>
              <w:marRight w:val="0"/>
              <w:marTop w:val="0"/>
              <w:marBottom w:val="0"/>
              <w:divBdr>
                <w:top w:val="none" w:sz="0" w:space="0" w:color="auto"/>
                <w:left w:val="none" w:sz="0" w:space="0" w:color="auto"/>
                <w:bottom w:val="none" w:sz="0" w:space="0" w:color="auto"/>
                <w:right w:val="none" w:sz="0" w:space="0" w:color="auto"/>
              </w:divBdr>
            </w:div>
            <w:div w:id="1066683500">
              <w:marLeft w:val="0"/>
              <w:marRight w:val="0"/>
              <w:marTop w:val="0"/>
              <w:marBottom w:val="0"/>
              <w:divBdr>
                <w:top w:val="none" w:sz="0" w:space="0" w:color="auto"/>
                <w:left w:val="none" w:sz="0" w:space="0" w:color="auto"/>
                <w:bottom w:val="none" w:sz="0" w:space="0" w:color="auto"/>
                <w:right w:val="none" w:sz="0" w:space="0" w:color="auto"/>
              </w:divBdr>
            </w:div>
            <w:div w:id="444544409">
              <w:marLeft w:val="0"/>
              <w:marRight w:val="0"/>
              <w:marTop w:val="0"/>
              <w:marBottom w:val="0"/>
              <w:divBdr>
                <w:top w:val="none" w:sz="0" w:space="0" w:color="auto"/>
                <w:left w:val="none" w:sz="0" w:space="0" w:color="auto"/>
                <w:bottom w:val="none" w:sz="0" w:space="0" w:color="auto"/>
                <w:right w:val="none" w:sz="0" w:space="0" w:color="auto"/>
              </w:divBdr>
            </w:div>
            <w:div w:id="1482959819">
              <w:marLeft w:val="0"/>
              <w:marRight w:val="0"/>
              <w:marTop w:val="0"/>
              <w:marBottom w:val="0"/>
              <w:divBdr>
                <w:top w:val="none" w:sz="0" w:space="0" w:color="auto"/>
                <w:left w:val="none" w:sz="0" w:space="0" w:color="auto"/>
                <w:bottom w:val="none" w:sz="0" w:space="0" w:color="auto"/>
                <w:right w:val="none" w:sz="0" w:space="0" w:color="auto"/>
              </w:divBdr>
            </w:div>
            <w:div w:id="649675055">
              <w:marLeft w:val="0"/>
              <w:marRight w:val="0"/>
              <w:marTop w:val="0"/>
              <w:marBottom w:val="0"/>
              <w:divBdr>
                <w:top w:val="none" w:sz="0" w:space="0" w:color="auto"/>
                <w:left w:val="none" w:sz="0" w:space="0" w:color="auto"/>
                <w:bottom w:val="none" w:sz="0" w:space="0" w:color="auto"/>
                <w:right w:val="none" w:sz="0" w:space="0" w:color="auto"/>
              </w:divBdr>
            </w:div>
          </w:divsChild>
        </w:div>
        <w:div w:id="1420639929">
          <w:marLeft w:val="0"/>
          <w:marRight w:val="0"/>
          <w:marTop w:val="0"/>
          <w:marBottom w:val="0"/>
          <w:divBdr>
            <w:top w:val="none" w:sz="0" w:space="0" w:color="auto"/>
            <w:left w:val="none" w:sz="0" w:space="0" w:color="auto"/>
            <w:bottom w:val="none" w:sz="0" w:space="0" w:color="auto"/>
            <w:right w:val="none" w:sz="0" w:space="0" w:color="auto"/>
          </w:divBdr>
          <w:divsChild>
            <w:div w:id="202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cq.org.uk/exams-office/information-for-candidates-documents" TargetMode="External"/><Relationship Id="rId18" Type="http://schemas.openxmlformats.org/officeDocument/2006/relationships/hyperlink" Target="http://www.jcq.org.uk/exams-office/access-arrangements-and-special-consider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jcq.org.uk/exams-office/information-for-candidates-documents" TargetMode="External"/><Relationship Id="rId7" Type="http://schemas.openxmlformats.org/officeDocument/2006/relationships/endnotes" Target="endnotes.xml"/><Relationship Id="rId12" Type="http://schemas.openxmlformats.org/officeDocument/2006/relationships/hyperlink" Target="http://www.jcq.org.uk/exams-office/information-for-candidates-documents" TargetMode="External"/><Relationship Id="rId17" Type="http://schemas.openxmlformats.org/officeDocument/2006/relationships/hyperlink" Target="http://www.jcq.org.uk/exams-office/access-arrangements-and-special-consideration" TargetMode="External"/><Relationship Id="rId25" Type="http://schemas.openxmlformats.org/officeDocument/2006/relationships/hyperlink" Target="http://www.jcq.org.uk/exams-office/post-results-services" TargetMode="External"/><Relationship Id="rId2" Type="http://schemas.openxmlformats.org/officeDocument/2006/relationships/numbering" Target="numbering.xml"/><Relationship Id="rId16" Type="http://schemas.openxmlformats.org/officeDocument/2006/relationships/hyperlink" Target="http://www.jcq.org.uk/exams-office/forms" TargetMode="External"/><Relationship Id="rId20" Type="http://schemas.openxmlformats.org/officeDocument/2006/relationships/hyperlink" Target="http://www.jcq.org.uk/exams-office/non-examination-assess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5" Type="http://schemas.openxmlformats.org/officeDocument/2006/relationships/webSettings" Target="web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malpractice" TargetMode="External"/><Relationship Id="rId28" Type="http://schemas.openxmlformats.org/officeDocument/2006/relationships/theme" Target="theme/theme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malpractice" TargetMode="External"/><Relationship Id="rId4" Type="http://schemas.openxmlformats.org/officeDocument/2006/relationships/settings" Target="setting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information-for-candidates-docum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0EE0-E964-4687-AACD-477CEBE8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6816</Words>
  <Characters>39535</Characters>
  <Application>Microsoft Office Word</Application>
  <DocSecurity>0</DocSecurity>
  <Lines>1013</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Mr Taylor</cp:lastModifiedBy>
  <cp:revision>8</cp:revision>
  <cp:lastPrinted>2018-10-11T07:33:00Z</cp:lastPrinted>
  <dcterms:created xsi:type="dcterms:W3CDTF">2018-10-15T21:22:00Z</dcterms:created>
  <dcterms:modified xsi:type="dcterms:W3CDTF">2018-10-15T22:33:00Z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