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17243711"/>
        <w:docPartObj>
          <w:docPartGallery w:val="Cover Pages"/>
          <w:docPartUnique/>
        </w:docPartObj>
      </w:sdtPr>
      <w:sdtEndPr>
        <w:rPr>
          <w:color w:val="0070C0"/>
          <w:sz w:val="36"/>
          <w:szCs w:val="36"/>
        </w:rPr>
      </w:sdtEndPr>
      <w:sdtContent>
        <w:p w14:paraId="17CA409E" w14:textId="17468074" w:rsidR="00BB7788" w:rsidRDefault="00BB778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451DB6D4" wp14:editId="1FFBBD2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176A3D9" id="Group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0014dc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7946EB7" wp14:editId="34682B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87D4418" w14:textId="377A0EA8" w:rsidR="00BB7788" w:rsidRDefault="00BB778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Sharon Teebenny</w:t>
                                    </w:r>
                                  </w:p>
                                </w:sdtContent>
                              </w:sdt>
                              <w:p w14:paraId="28AA4714" w14:textId="77777777" w:rsidR="00BB7788" w:rsidRDefault="00BB7788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7946E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87D4418" w14:textId="377A0EA8" w:rsidR="00BB7788" w:rsidRDefault="00BB778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Sharon Teebenny</w:t>
                              </w:r>
                            </w:p>
                          </w:sdtContent>
                        </w:sdt>
                        <w:p w14:paraId="28AA4714" w14:textId="77777777" w:rsidR="00BB7788" w:rsidRDefault="00BB7788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B5544B1" wp14:editId="3138F7F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F4EAB2" w14:textId="77777777" w:rsidR="00BB7788" w:rsidRDefault="00BB7788">
                                <w:pPr>
                                  <w:pStyle w:val="NoSpacing"/>
                                  <w:jc w:val="right"/>
                                  <w:rPr>
                                    <w:color w:val="0014DC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14DC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22DCAC65" w14:textId="38AE3D4D" w:rsidR="00BB7788" w:rsidRDefault="0036540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This </w:t>
                                    </w:r>
                                    <w:r w:rsidR="0070425D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document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gives some general guidelines on how to keep your information </w:t>
                                    </w:r>
                                    <w:r w:rsidR="0070425D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and identity safe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B5544B1" id="Text Box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64F4EAB2" w14:textId="77777777" w:rsidR="00BB7788" w:rsidRDefault="00BB7788">
                          <w:pPr>
                            <w:pStyle w:val="NoSpacing"/>
                            <w:jc w:val="right"/>
                            <w:rPr>
                              <w:color w:val="0014DC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14DC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22DCAC65" w14:textId="38AE3D4D" w:rsidR="00BB7788" w:rsidRDefault="0036540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This </w:t>
                              </w:r>
                              <w:r w:rsidR="0070425D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document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gives some general guidelines on how to keep your information </w:t>
                              </w:r>
                              <w:r w:rsidR="0070425D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and identity safe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18DAB60" wp14:editId="62F46A4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C218CA" w14:textId="16FA4FC6" w:rsidR="00BB7788" w:rsidRDefault="00BB7788">
                                <w:pPr>
                                  <w:jc w:val="right"/>
                                  <w:rPr>
                                    <w:color w:val="0014DC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14DC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913905">
                                      <w:rPr>
                                        <w:caps/>
                                        <w:color w:val="0014DC" w:themeColor="accent1"/>
                                        <w:sz w:val="64"/>
                                        <w:szCs w:val="64"/>
                                      </w:rPr>
                                      <w:t>IDENTITY THEFT AND fRAUD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93DBF40" w14:textId="12197DC0" w:rsidR="00BB7788" w:rsidRDefault="0036540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KEEP YOUR INFORMATION PRIVATE AND SAFE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18DAB60" id="Text Box 154" o:spid="_x0000_s1028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38C218CA" w14:textId="16FA4FC6" w:rsidR="00BB7788" w:rsidRDefault="00BB7788">
                          <w:pPr>
                            <w:jc w:val="right"/>
                            <w:rPr>
                              <w:color w:val="0014DC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0014DC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913905">
                                <w:rPr>
                                  <w:caps/>
                                  <w:color w:val="0014DC" w:themeColor="accent1"/>
                                  <w:sz w:val="64"/>
                                  <w:szCs w:val="64"/>
                                </w:rPr>
                                <w:t>IDENTITY THEFT AND fRAUD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93DBF40" w14:textId="12197DC0" w:rsidR="00BB7788" w:rsidRDefault="0036540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KEEP YOUR INFORMATION PRIVATE AND SAFE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proofErr w:type="spellStart"/>
          <w:r w:rsidR="00913905">
            <w:t>IDen</w:t>
          </w:r>
          <w:proofErr w:type="spellEnd"/>
        </w:p>
        <w:p w14:paraId="1B62B282" w14:textId="7F3E9F22" w:rsidR="00BB7788" w:rsidRDefault="00BB7788">
          <w:pPr>
            <w:spacing w:line="240" w:lineRule="auto"/>
            <w:rPr>
              <w:rFonts w:asciiTheme="majorHAnsi" w:eastAsiaTheme="majorEastAsia" w:hAnsiTheme="majorHAnsi" w:cstheme="majorBidi"/>
              <w:color w:val="0070C0"/>
              <w:sz w:val="36"/>
              <w:szCs w:val="36"/>
            </w:rPr>
          </w:pPr>
          <w:r>
            <w:rPr>
              <w:color w:val="0070C0"/>
              <w:sz w:val="36"/>
              <w:szCs w:val="36"/>
            </w:rPr>
            <w:br w:type="page"/>
          </w:r>
        </w:p>
      </w:sdtContent>
    </w:sdt>
    <w:sdt>
      <w:sdtPr>
        <w:id w:val="184056901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szCs w:val="22"/>
        </w:rPr>
      </w:sdtEndPr>
      <w:sdtContent>
        <w:p w14:paraId="22559077" w14:textId="2E8B737D" w:rsidR="001A3CE6" w:rsidRDefault="001A3CE6">
          <w:pPr>
            <w:pStyle w:val="TOCHeading"/>
          </w:pPr>
          <w:r>
            <w:t>Table of Contents</w:t>
          </w:r>
        </w:p>
        <w:p w14:paraId="74CE898D" w14:textId="37B67763" w:rsidR="00087490" w:rsidRDefault="001A3CE6">
          <w:pPr>
            <w:pStyle w:val="TOC1"/>
            <w:tabs>
              <w:tab w:val="right" w:leader="dot" w:pos="9780"/>
            </w:tabs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922831" w:history="1">
            <w:r w:rsidR="00087490" w:rsidRPr="00A95428">
              <w:rPr>
                <w:rStyle w:val="Hyperlink"/>
                <w:noProof/>
                <w:sz w:val="36"/>
                <w:szCs w:val="36"/>
              </w:rPr>
              <w:drawing>
                <wp:inline distT="0" distB="0" distL="0" distR="0" wp14:anchorId="45D3C48C" wp14:editId="6827FAC2">
                  <wp:extent cx="600075" cy="600075"/>
                  <wp:effectExtent l="0" t="0" r="9525" b="9525"/>
                  <wp:docPr id="6" name="Graphic 6" descr="Gend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Gender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7490" w:rsidRPr="00A95428">
              <w:rPr>
                <w:rStyle w:val="Hyperlink"/>
                <w:noProof/>
              </w:rPr>
              <w:t>Identity theft and fraud guidelines</w:t>
            </w:r>
            <w:r w:rsidR="00087490">
              <w:rPr>
                <w:noProof/>
                <w:webHidden/>
              </w:rPr>
              <w:tab/>
            </w:r>
            <w:r w:rsidR="00087490">
              <w:rPr>
                <w:noProof/>
                <w:webHidden/>
              </w:rPr>
              <w:fldChar w:fldCharType="begin"/>
            </w:r>
            <w:r w:rsidR="00087490">
              <w:rPr>
                <w:noProof/>
                <w:webHidden/>
              </w:rPr>
              <w:instrText xml:space="preserve"> PAGEREF _Toc142922831 \h </w:instrText>
            </w:r>
            <w:r w:rsidR="00087490">
              <w:rPr>
                <w:noProof/>
                <w:webHidden/>
              </w:rPr>
            </w:r>
            <w:r w:rsidR="00087490">
              <w:rPr>
                <w:noProof/>
                <w:webHidden/>
              </w:rPr>
              <w:fldChar w:fldCharType="separate"/>
            </w:r>
            <w:r w:rsidR="00087490">
              <w:rPr>
                <w:noProof/>
                <w:webHidden/>
              </w:rPr>
              <w:t>2</w:t>
            </w:r>
            <w:r w:rsidR="00087490">
              <w:rPr>
                <w:noProof/>
                <w:webHidden/>
              </w:rPr>
              <w:fldChar w:fldCharType="end"/>
            </w:r>
          </w:hyperlink>
        </w:p>
        <w:p w14:paraId="327FEF0B" w14:textId="43C793C2" w:rsidR="00087490" w:rsidRDefault="00087490">
          <w:pPr>
            <w:pStyle w:val="TOC2"/>
            <w:tabs>
              <w:tab w:val="right" w:leader="dot" w:pos="9780"/>
            </w:tabs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2922832" w:history="1">
            <w:r w:rsidRPr="00A95428">
              <w:rPr>
                <w:rStyle w:val="Hyperlink"/>
                <w:noProof/>
              </w:rPr>
              <w:t>Identity theft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_Toc142922832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2468B" w14:textId="55851015" w:rsidR="00087490" w:rsidRDefault="00087490">
          <w:pPr>
            <w:pStyle w:val="TOC2"/>
            <w:tabs>
              <w:tab w:val="right" w:leader="dot" w:pos="9780"/>
            </w:tabs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2922833" w:history="1">
            <w:r w:rsidRPr="00A95428">
              <w:rPr>
                <w:rStyle w:val="Hyperlink"/>
                <w:noProof/>
              </w:rPr>
              <w:t>Warning signs of ID theft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_Toc142922833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9429F" w14:textId="7FA56740" w:rsidR="00087490" w:rsidRDefault="00087490">
          <w:pPr>
            <w:pStyle w:val="TOC2"/>
            <w:tabs>
              <w:tab w:val="right" w:leader="dot" w:pos="9780"/>
            </w:tabs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2922834" w:history="1">
            <w:r w:rsidRPr="00A95428">
              <w:rPr>
                <w:rStyle w:val="Hyperlink"/>
                <w:noProof/>
              </w:rPr>
              <w:t>How to report ID theft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_Toc142922834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DBEFB" w14:textId="13C8294F" w:rsidR="00087490" w:rsidRDefault="00087490">
          <w:pPr>
            <w:pStyle w:val="TOC2"/>
            <w:tabs>
              <w:tab w:val="right" w:leader="dot" w:pos="9780"/>
            </w:tabs>
            <w:rPr>
              <w:rFonts w:eastAsiaTheme="minorEastAsia"/>
              <w:noProof/>
              <w:color w:val="auto"/>
              <w:kern w:val="2"/>
              <w14:ligatures w14:val="standardContextual"/>
            </w:rPr>
          </w:pPr>
          <w:hyperlink w:anchor="_Toc142922835" w:history="1">
            <w:r w:rsidRPr="00A95428">
              <w:rPr>
                <w:rStyle w:val="Hyperlink"/>
                <w:noProof/>
              </w:rPr>
              <w:t>How to protect yourself from identity theft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_Toc142922835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3F7CD" w14:textId="0D746859" w:rsidR="001A3CE6" w:rsidRDefault="001A3CE6">
          <w:r>
            <w:rPr>
              <w:b/>
              <w:bCs/>
              <w:noProof/>
            </w:rPr>
            <w:fldChar w:fldCharType="end"/>
          </w:r>
        </w:p>
      </w:sdtContent>
    </w:sdt>
    <w:p w14:paraId="200F73C4" w14:textId="77777777" w:rsidR="001A3CE6" w:rsidRDefault="001A3CE6">
      <w:pPr>
        <w:spacing w:line="240" w:lineRule="auto"/>
        <w:rPr>
          <w:rFonts w:asciiTheme="majorHAnsi" w:eastAsiaTheme="majorEastAsia" w:hAnsiTheme="majorHAnsi" w:cstheme="majorBidi"/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br w:type="page"/>
      </w:r>
    </w:p>
    <w:p w14:paraId="32844C3A" w14:textId="4398236E" w:rsidR="006506FF" w:rsidRPr="0067695C" w:rsidRDefault="00A80F72" w:rsidP="0067695C">
      <w:pPr>
        <w:pStyle w:val="Heading1"/>
        <w:rPr>
          <w:color w:val="0070C0"/>
          <w:sz w:val="36"/>
          <w:szCs w:val="36"/>
        </w:rPr>
      </w:pPr>
      <w:bookmarkStart w:id="0" w:name="_Toc142922831"/>
      <w:r>
        <w:rPr>
          <w:noProof/>
          <w:color w:val="0070C0"/>
          <w:sz w:val="36"/>
          <w:szCs w:val="36"/>
        </w:rPr>
        <w:lastRenderedPageBreak/>
        <w:drawing>
          <wp:inline distT="0" distB="0" distL="0" distR="0" wp14:anchorId="3E941006" wp14:editId="54729C42">
            <wp:extent cx="600075" cy="600075"/>
            <wp:effectExtent l="0" t="0" r="9525" b="9525"/>
            <wp:docPr id="4" name="Graphic 4" descr="Gen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Gender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6FF" w:rsidRPr="0067695C">
        <w:rPr>
          <w:color w:val="0070C0"/>
          <w:sz w:val="36"/>
          <w:szCs w:val="36"/>
        </w:rPr>
        <w:t>Identity theft and fraud guidelines</w:t>
      </w:r>
      <w:bookmarkEnd w:id="0"/>
      <w:r w:rsidR="006506FF" w:rsidRPr="0067695C">
        <w:rPr>
          <w:color w:val="0070C0"/>
          <w:sz w:val="36"/>
          <w:szCs w:val="36"/>
        </w:rPr>
        <w:t xml:space="preserve"> </w:t>
      </w:r>
    </w:p>
    <w:p w14:paraId="7FF00404" w14:textId="1FFB2817" w:rsidR="00D719B7" w:rsidRDefault="00D719B7" w:rsidP="00E731CB"/>
    <w:p w14:paraId="013DBC72" w14:textId="0B0FF6A8" w:rsidR="007014ED" w:rsidRPr="00457E00" w:rsidRDefault="007014ED" w:rsidP="00E731CB">
      <w:pPr>
        <w:rPr>
          <w:rFonts w:ascii="Roboto" w:hAnsi="Roboto"/>
          <w:sz w:val="24"/>
          <w:szCs w:val="24"/>
        </w:rPr>
      </w:pPr>
      <w:r w:rsidRPr="00457E00">
        <w:rPr>
          <w:rFonts w:ascii="Roboto" w:hAnsi="Roboto"/>
          <w:sz w:val="24"/>
          <w:szCs w:val="24"/>
        </w:rPr>
        <w:t>As a part of managing the integrity of any business it is important to protect the</w:t>
      </w:r>
      <w:r w:rsidR="00AB44C7" w:rsidRPr="00457E00">
        <w:rPr>
          <w:rFonts w:ascii="Roboto" w:hAnsi="Roboto"/>
          <w:sz w:val="24"/>
          <w:szCs w:val="24"/>
        </w:rPr>
        <w:t xml:space="preserve"> identity of members, their personal data and the </w:t>
      </w:r>
      <w:r w:rsidR="003E28FF" w:rsidRPr="00457E00">
        <w:rPr>
          <w:rFonts w:ascii="Roboto" w:hAnsi="Roboto"/>
          <w:sz w:val="24"/>
          <w:szCs w:val="24"/>
        </w:rPr>
        <w:t>information associated with SEG.</w:t>
      </w:r>
    </w:p>
    <w:p w14:paraId="65CA6114" w14:textId="77777777" w:rsidR="007014ED" w:rsidRPr="00457E00" w:rsidRDefault="007014ED" w:rsidP="00E731CB">
      <w:pPr>
        <w:rPr>
          <w:rFonts w:ascii="Roboto" w:hAnsi="Roboto"/>
          <w:sz w:val="24"/>
          <w:szCs w:val="24"/>
        </w:rPr>
      </w:pPr>
    </w:p>
    <w:p w14:paraId="20A90174" w14:textId="5E7E5446" w:rsidR="00A60896" w:rsidRPr="00457E00" w:rsidRDefault="00A3314C" w:rsidP="00E731CB">
      <w:pPr>
        <w:rPr>
          <w:rFonts w:ascii="Roboto" w:hAnsi="Roboto"/>
          <w:sz w:val="24"/>
          <w:szCs w:val="24"/>
        </w:rPr>
      </w:pPr>
      <w:r w:rsidRPr="00457E00">
        <w:rPr>
          <w:rFonts w:ascii="Roboto" w:hAnsi="Roboto"/>
          <w:sz w:val="24"/>
          <w:szCs w:val="24"/>
        </w:rPr>
        <w:t xml:space="preserve">Safety of personal identity </w:t>
      </w:r>
      <w:r w:rsidR="008870C6" w:rsidRPr="00457E00">
        <w:rPr>
          <w:rFonts w:ascii="Roboto" w:hAnsi="Roboto"/>
          <w:sz w:val="24"/>
          <w:szCs w:val="24"/>
        </w:rPr>
        <w:t xml:space="preserve">can happen to any one at any time. </w:t>
      </w:r>
    </w:p>
    <w:p w14:paraId="2F73E0E4" w14:textId="0B874E0B" w:rsidR="008870C6" w:rsidRPr="00457E00" w:rsidRDefault="008870C6" w:rsidP="00E731CB">
      <w:pPr>
        <w:rPr>
          <w:rFonts w:ascii="Roboto" w:hAnsi="Roboto"/>
          <w:sz w:val="24"/>
          <w:szCs w:val="24"/>
        </w:rPr>
      </w:pPr>
    </w:p>
    <w:p w14:paraId="60C9ACD9" w14:textId="5B554214" w:rsidR="008870C6" w:rsidRDefault="008870C6" w:rsidP="00E731CB">
      <w:r w:rsidRPr="00457E00">
        <w:rPr>
          <w:rFonts w:ascii="Roboto" w:hAnsi="Roboto"/>
          <w:sz w:val="24"/>
          <w:szCs w:val="24"/>
        </w:rPr>
        <w:t>See below an excerpt from</w:t>
      </w:r>
      <w:r>
        <w:t xml:space="preserve"> </w:t>
      </w:r>
      <w:hyperlink r:id="rId15" w:history="1">
        <w:r w:rsidR="0067695C" w:rsidRPr="0067695C">
          <w:rPr>
            <w:rStyle w:val="Hyperlink"/>
          </w:rPr>
          <w:t>Scams and Fraud Guidelines - Reference USA.Gov</w:t>
        </w:r>
      </w:hyperlink>
    </w:p>
    <w:p w14:paraId="1411E156" w14:textId="0CFE6973" w:rsidR="001860C6" w:rsidRPr="007260DF" w:rsidRDefault="001860C6" w:rsidP="007260DF">
      <w:pPr>
        <w:pStyle w:val="Heading2"/>
      </w:pPr>
    </w:p>
    <w:p w14:paraId="50ADB57D" w14:textId="77777777" w:rsidR="001860C6" w:rsidRPr="007260DF" w:rsidRDefault="001860C6" w:rsidP="00A33F5F">
      <w:pPr>
        <w:pStyle w:val="Style1"/>
      </w:pPr>
      <w:bookmarkStart w:id="1" w:name="_Toc142922832"/>
      <w:r w:rsidRPr="007260DF">
        <w:t>Identity theft</w:t>
      </w:r>
      <w:bookmarkEnd w:id="1"/>
    </w:p>
    <w:p w14:paraId="33185ABF" w14:textId="77777777" w:rsidR="001860C6" w:rsidRPr="001860C6" w:rsidRDefault="001860C6" w:rsidP="001860C6">
      <w:pPr>
        <w:shd w:val="clear" w:color="auto" w:fill="FFFFFF"/>
        <w:spacing w:line="240" w:lineRule="auto"/>
        <w:rPr>
          <w:rFonts w:ascii="Georgia" w:eastAsia="Times New Roman" w:hAnsi="Georgia" w:cs="Helvetica"/>
          <w:color w:val="1B1B1B"/>
          <w:sz w:val="26"/>
          <w:szCs w:val="26"/>
        </w:rPr>
      </w:pPr>
      <w:r w:rsidRPr="001860C6">
        <w:rPr>
          <w:rFonts w:ascii="Georgia" w:eastAsia="Times New Roman" w:hAnsi="Georgia" w:cs="Helvetica"/>
          <w:color w:val="1B1B1B"/>
          <w:sz w:val="26"/>
          <w:szCs w:val="26"/>
        </w:rPr>
        <w:t>Identity theft happens when someone uses your personal or financial information without your permission. It can damage your credit status and cost you time and money.</w:t>
      </w:r>
    </w:p>
    <w:p w14:paraId="485E1F29" w14:textId="77777777" w:rsidR="001860C6" w:rsidRPr="00665FFC" w:rsidRDefault="001860C6" w:rsidP="00665FFC">
      <w:pPr>
        <w:pStyle w:val="Style1"/>
      </w:pPr>
      <w:bookmarkStart w:id="2" w:name="_Toc142922833"/>
      <w:r w:rsidRPr="00665FFC">
        <w:t>Warning signs of ID theft</w:t>
      </w:r>
      <w:bookmarkEnd w:id="2"/>
    </w:p>
    <w:p w14:paraId="5DDE5690" w14:textId="77777777" w:rsidR="001860C6" w:rsidRPr="001860C6" w:rsidRDefault="001860C6" w:rsidP="001860C6">
      <w:pPr>
        <w:shd w:val="clear" w:color="auto" w:fill="FFFFFF"/>
        <w:spacing w:before="24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You may not know that you experienced ID theft immediately. Beware of: </w:t>
      </w:r>
    </w:p>
    <w:p w14:paraId="35ABB704" w14:textId="77777777" w:rsidR="001860C6" w:rsidRPr="001860C6" w:rsidRDefault="001860C6" w:rsidP="001860C6">
      <w:pPr>
        <w:numPr>
          <w:ilvl w:val="0"/>
          <w:numId w:val="20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Bills for items you did not </w:t>
      </w:r>
      <w:proofErr w:type="gramStart"/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buy</w:t>
      </w:r>
      <w:proofErr w:type="gramEnd"/>
    </w:p>
    <w:p w14:paraId="1798F317" w14:textId="77777777" w:rsidR="001860C6" w:rsidRPr="001860C6" w:rsidRDefault="001860C6" w:rsidP="001860C6">
      <w:pPr>
        <w:numPr>
          <w:ilvl w:val="0"/>
          <w:numId w:val="20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Debt collection calls for accounts you did not </w:t>
      </w:r>
      <w:proofErr w:type="gramStart"/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open</w:t>
      </w:r>
      <w:proofErr w:type="gramEnd"/>
    </w:p>
    <w:p w14:paraId="61B27CA4" w14:textId="77777777" w:rsidR="001860C6" w:rsidRPr="001860C6" w:rsidRDefault="001860C6" w:rsidP="001860C6">
      <w:pPr>
        <w:numPr>
          <w:ilvl w:val="0"/>
          <w:numId w:val="20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Information on your credit report for accounts you did not </w:t>
      </w:r>
      <w:proofErr w:type="gramStart"/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open</w:t>
      </w:r>
      <w:proofErr w:type="gramEnd"/>
    </w:p>
    <w:p w14:paraId="17647DC4" w14:textId="77777777" w:rsidR="001860C6" w:rsidRPr="001860C6" w:rsidRDefault="001860C6" w:rsidP="001860C6">
      <w:pPr>
        <w:numPr>
          <w:ilvl w:val="0"/>
          <w:numId w:val="20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Denials for loan applications</w:t>
      </w:r>
    </w:p>
    <w:p w14:paraId="0539880C" w14:textId="77777777" w:rsidR="001860C6" w:rsidRPr="001860C6" w:rsidRDefault="001860C6" w:rsidP="001860C6">
      <w:pPr>
        <w:numPr>
          <w:ilvl w:val="0"/>
          <w:numId w:val="20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 xml:space="preserve">Mail stops coming to - or is missing from - your </w:t>
      </w:r>
      <w:proofErr w:type="gramStart"/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mailbox</w:t>
      </w:r>
      <w:proofErr w:type="gramEnd"/>
    </w:p>
    <w:p w14:paraId="0B24DE8C" w14:textId="77777777" w:rsidR="001860C6" w:rsidRPr="00665FFC" w:rsidRDefault="001860C6" w:rsidP="00665FFC">
      <w:pPr>
        <w:pStyle w:val="Style1"/>
      </w:pPr>
      <w:bookmarkStart w:id="3" w:name="_Toc142922834"/>
      <w:r w:rsidRPr="00665FFC">
        <w:t>How to report ID theft</w:t>
      </w:r>
      <w:bookmarkEnd w:id="3"/>
    </w:p>
    <w:p w14:paraId="207A5E74" w14:textId="17D237EC" w:rsidR="001860C6" w:rsidRPr="001860C6" w:rsidRDefault="001860C6" w:rsidP="001860C6">
      <w:pPr>
        <w:shd w:val="clear" w:color="auto" w:fill="FFFFFF"/>
        <w:spacing w:before="24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To report identity theft, contact:</w:t>
      </w:r>
      <w:r w:rsidR="00B2622A">
        <w:rPr>
          <w:rFonts w:ascii="Helvetica" w:eastAsia="Times New Roman" w:hAnsi="Helvetica" w:cs="Helvetica"/>
          <w:color w:val="1B1B1B"/>
          <w:sz w:val="26"/>
          <w:szCs w:val="26"/>
        </w:rPr>
        <w:t xml:space="preserve"> (Guidelines for USA</w:t>
      </w:r>
    </w:p>
    <w:p w14:paraId="11864775" w14:textId="77777777" w:rsidR="001860C6" w:rsidRPr="001860C6" w:rsidRDefault="001860C6" w:rsidP="001860C6">
      <w:pPr>
        <w:numPr>
          <w:ilvl w:val="0"/>
          <w:numId w:val="2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The Federal Trade Commission (FTC) online at </w:t>
      </w:r>
      <w:hyperlink r:id="rId16" w:history="1">
        <w:r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IdentityTheft.gov</w:t>
        </w:r>
      </w:hyperlink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 or call 1-877-438-4338</w:t>
      </w:r>
    </w:p>
    <w:p w14:paraId="677019A2" w14:textId="77777777" w:rsidR="001860C6" w:rsidRPr="001860C6" w:rsidRDefault="00000000" w:rsidP="001860C6">
      <w:pPr>
        <w:numPr>
          <w:ilvl w:val="0"/>
          <w:numId w:val="21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hyperlink r:id="rId17" w:anchor="/CreditBureauContacts" w:history="1">
        <w:r w:rsidR="001860C6"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The three major credit reporting agencies.</w:t>
        </w:r>
      </w:hyperlink>
      <w:r w:rsidR="001860C6" w:rsidRPr="001860C6">
        <w:rPr>
          <w:rFonts w:ascii="Helvetica" w:eastAsia="Times New Roman" w:hAnsi="Helvetica" w:cs="Helvetica"/>
          <w:color w:val="1B1B1B"/>
          <w:sz w:val="26"/>
          <w:szCs w:val="26"/>
        </w:rPr>
        <w:t> Ask them to place </w:t>
      </w:r>
      <w:hyperlink r:id="rId18" w:history="1">
        <w:r w:rsidR="001860C6"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fraud alerts and a credit freeze</w:t>
        </w:r>
      </w:hyperlink>
      <w:r w:rsidR="001860C6" w:rsidRPr="001860C6">
        <w:rPr>
          <w:rFonts w:ascii="Helvetica" w:eastAsia="Times New Roman" w:hAnsi="Helvetica" w:cs="Helvetica"/>
          <w:color w:val="1B1B1B"/>
          <w:sz w:val="26"/>
          <w:szCs w:val="26"/>
        </w:rPr>
        <w:t> on your accounts</w:t>
      </w:r>
    </w:p>
    <w:p w14:paraId="52945CA7" w14:textId="77777777" w:rsidR="001860C6" w:rsidRPr="001860C6" w:rsidRDefault="001860C6" w:rsidP="001860C6">
      <w:pPr>
        <w:numPr>
          <w:ilvl w:val="0"/>
          <w:numId w:val="21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 xml:space="preserve">The fraud department at your credit card issuers, bank, and other places where you have </w:t>
      </w:r>
      <w:proofErr w:type="gramStart"/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accounts</w:t>
      </w:r>
      <w:proofErr w:type="gramEnd"/>
    </w:p>
    <w:p w14:paraId="20B355BA" w14:textId="77777777" w:rsidR="001860C6" w:rsidRPr="001860C6" w:rsidRDefault="00000000" w:rsidP="001860C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B1B1B"/>
          <w:sz w:val="25"/>
          <w:szCs w:val="25"/>
        </w:rPr>
      </w:pPr>
      <w:hyperlink r:id="rId19" w:anchor="/Steps" w:history="1">
        <w:r w:rsidR="001860C6"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 xml:space="preserve">Use </w:t>
        </w:r>
        <w:proofErr w:type="spellStart"/>
        <w:r w:rsidR="001860C6"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IdentityTheft.gov’s</w:t>
        </w:r>
        <w:proofErr w:type="spellEnd"/>
        <w:r w:rsidR="001860C6"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 xml:space="preserve"> list of steps to help you recover.</w:t>
        </w:r>
      </w:hyperlink>
    </w:p>
    <w:p w14:paraId="1AEC78FE" w14:textId="77777777" w:rsidR="001860C6" w:rsidRPr="00665FFC" w:rsidRDefault="001860C6" w:rsidP="00665FFC">
      <w:pPr>
        <w:pStyle w:val="Style1"/>
      </w:pPr>
      <w:bookmarkStart w:id="4" w:name="_Toc142922835"/>
      <w:r w:rsidRPr="00665FFC">
        <w:lastRenderedPageBreak/>
        <w:t>How to protect yourself from identity theft</w:t>
      </w:r>
      <w:bookmarkEnd w:id="4"/>
    </w:p>
    <w:p w14:paraId="7CEA797E" w14:textId="77777777" w:rsidR="001860C6" w:rsidRPr="001860C6" w:rsidRDefault="001860C6" w:rsidP="001860C6">
      <w:pPr>
        <w:numPr>
          <w:ilvl w:val="0"/>
          <w:numId w:val="2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Do not answer phone calls, texts, or email from numbers or people you do not know.</w:t>
      </w:r>
    </w:p>
    <w:p w14:paraId="4A43D314" w14:textId="77777777" w:rsidR="001860C6" w:rsidRPr="001860C6" w:rsidRDefault="001860C6" w:rsidP="001860C6">
      <w:pPr>
        <w:numPr>
          <w:ilvl w:val="0"/>
          <w:numId w:val="2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Do not share personal information like your bank account number, Social Security number, or date of birth.</w:t>
      </w:r>
    </w:p>
    <w:p w14:paraId="27058D4B" w14:textId="77777777" w:rsidR="001860C6" w:rsidRPr="001860C6" w:rsidRDefault="001860C6" w:rsidP="001860C6">
      <w:pPr>
        <w:numPr>
          <w:ilvl w:val="0"/>
          <w:numId w:val="2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Collect your mail every day and </w:t>
      </w:r>
      <w:hyperlink r:id="rId20" w:history="1">
        <w:r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place a hold on your mail</w:t>
        </w:r>
      </w:hyperlink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 when you will be on vacation or away from your home. </w:t>
      </w:r>
    </w:p>
    <w:p w14:paraId="1B0A46B9" w14:textId="77777777" w:rsidR="001860C6" w:rsidRPr="001860C6" w:rsidRDefault="001860C6" w:rsidP="001860C6">
      <w:pPr>
        <w:numPr>
          <w:ilvl w:val="0"/>
          <w:numId w:val="22"/>
        </w:numPr>
        <w:shd w:val="clear" w:color="auto" w:fill="FFFFFF"/>
        <w:spacing w:before="100" w:beforeAutospacing="1" w:after="6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Review credit card and bank account statements. Watch for and report unauthorized or suspicious transactions.</w:t>
      </w:r>
    </w:p>
    <w:p w14:paraId="7447DDD4" w14:textId="77777777" w:rsidR="001860C6" w:rsidRPr="001860C6" w:rsidRDefault="001860C6" w:rsidP="001860C6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Store personal information, including your Social Security card, in a safe place. Do not carry it in your wallet.</w:t>
      </w:r>
    </w:p>
    <w:p w14:paraId="0415F7D1" w14:textId="77777777" w:rsidR="001860C6" w:rsidRPr="001860C6" w:rsidRDefault="00000000" w:rsidP="001860C6">
      <w:pPr>
        <w:shd w:val="clear" w:color="auto" w:fill="FFFFFF"/>
        <w:spacing w:before="24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hyperlink r:id="rId21" w:history="1">
        <w:r w:rsidR="001860C6"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Learn other ways to protect yourself and your credit from ID theft.</w:t>
        </w:r>
      </w:hyperlink>
    </w:p>
    <w:p w14:paraId="59D0D2AF" w14:textId="77777777" w:rsidR="001860C6" w:rsidRPr="001860C6" w:rsidRDefault="001860C6" w:rsidP="001860C6">
      <w:pPr>
        <w:shd w:val="clear" w:color="auto" w:fill="FFFFFF"/>
        <w:spacing w:before="240" w:line="240" w:lineRule="auto"/>
        <w:rPr>
          <w:rFonts w:ascii="Helvetica" w:eastAsia="Times New Roman" w:hAnsi="Helvetica" w:cs="Helvetica"/>
          <w:color w:val="1B1B1B"/>
          <w:sz w:val="26"/>
          <w:szCs w:val="26"/>
        </w:rPr>
      </w:pPr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And find out </w:t>
      </w:r>
      <w:hyperlink r:id="rId22" w:history="1">
        <w:r w:rsidRPr="001860C6">
          <w:rPr>
            <w:rFonts w:ascii="Helvetica" w:eastAsia="Times New Roman" w:hAnsi="Helvetica" w:cs="Helvetica"/>
            <w:color w:val="1A4480"/>
            <w:sz w:val="26"/>
            <w:szCs w:val="26"/>
            <w:u w:val="single"/>
          </w:rPr>
          <w:t>how to protect your child’s information from identity theft</w:t>
        </w:r>
      </w:hyperlink>
      <w:r w:rsidRPr="001860C6">
        <w:rPr>
          <w:rFonts w:ascii="Helvetica" w:eastAsia="Times New Roman" w:hAnsi="Helvetica" w:cs="Helvetica"/>
          <w:color w:val="1B1B1B"/>
          <w:sz w:val="26"/>
          <w:szCs w:val="26"/>
        </w:rPr>
        <w:t>.</w:t>
      </w:r>
    </w:p>
    <w:p w14:paraId="17202604" w14:textId="77777777" w:rsidR="001860C6" w:rsidRPr="00E731CB" w:rsidRDefault="001860C6" w:rsidP="00E731CB"/>
    <w:sectPr w:rsidR="001860C6" w:rsidRPr="00E731CB" w:rsidSect="00BB7788">
      <w:footerReference w:type="even" r:id="rId23"/>
      <w:footerReference w:type="default" r:id="rId24"/>
      <w:footerReference w:type="first" r:id="rId25"/>
      <w:pgSz w:w="12240" w:h="15840" w:code="1"/>
      <w:pgMar w:top="1225" w:right="1225" w:bottom="1225" w:left="122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0F17" w14:textId="77777777" w:rsidR="00F40E70" w:rsidRDefault="00F40E70" w:rsidP="000A0339">
      <w:pPr>
        <w:spacing w:line="240" w:lineRule="auto"/>
      </w:pPr>
      <w:r>
        <w:separator/>
      </w:r>
    </w:p>
  </w:endnote>
  <w:endnote w:type="continuationSeparator" w:id="0">
    <w:p w14:paraId="17C93252" w14:textId="77777777" w:rsidR="00F40E70" w:rsidRDefault="00F40E70" w:rsidP="000A0339">
      <w:pPr>
        <w:spacing w:line="240" w:lineRule="auto"/>
      </w:pPr>
      <w:r>
        <w:continuationSeparator/>
      </w:r>
    </w:p>
  </w:endnote>
  <w:endnote w:type="continuationNotice" w:id="1">
    <w:p w14:paraId="30D14864" w14:textId="77777777" w:rsidR="00F40E70" w:rsidRDefault="00F40E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B Sans Book"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ACDA" w14:textId="37F5B6DF" w:rsidR="006506FF" w:rsidRDefault="00650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E5F" w14:textId="271A1F3A" w:rsidR="006506FF" w:rsidRDefault="00650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A78" w14:textId="376EC28A" w:rsidR="006506FF" w:rsidRDefault="00650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7321" w14:textId="77777777" w:rsidR="00F40E70" w:rsidRDefault="00F40E70" w:rsidP="000A0339">
      <w:pPr>
        <w:spacing w:line="240" w:lineRule="auto"/>
      </w:pPr>
      <w:r>
        <w:separator/>
      </w:r>
    </w:p>
  </w:footnote>
  <w:footnote w:type="continuationSeparator" w:id="0">
    <w:p w14:paraId="09BA309D" w14:textId="77777777" w:rsidR="00F40E70" w:rsidRDefault="00F40E70" w:rsidP="000A0339">
      <w:pPr>
        <w:spacing w:line="240" w:lineRule="auto"/>
      </w:pPr>
      <w:r>
        <w:continuationSeparator/>
      </w:r>
    </w:p>
  </w:footnote>
  <w:footnote w:type="continuationNotice" w:id="1">
    <w:p w14:paraId="42AD1C6E" w14:textId="77777777" w:rsidR="00F40E70" w:rsidRDefault="00F40E7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C84264"/>
    <w:multiLevelType w:val="multilevel"/>
    <w:tmpl w:val="59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B05C5"/>
    <w:multiLevelType w:val="multilevel"/>
    <w:tmpl w:val="F9D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255749"/>
    <w:multiLevelType w:val="multilevel"/>
    <w:tmpl w:val="95C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848482">
    <w:abstractNumId w:val="5"/>
  </w:num>
  <w:num w:numId="2" w16cid:durableId="2048140966">
    <w:abstractNumId w:val="3"/>
  </w:num>
  <w:num w:numId="3" w16cid:durableId="1497956750">
    <w:abstractNumId w:val="2"/>
  </w:num>
  <w:num w:numId="4" w16cid:durableId="1073820158">
    <w:abstractNumId w:val="4"/>
  </w:num>
  <w:num w:numId="5" w16cid:durableId="1373190990">
    <w:abstractNumId w:val="1"/>
  </w:num>
  <w:num w:numId="6" w16cid:durableId="398866646">
    <w:abstractNumId w:val="0"/>
  </w:num>
  <w:num w:numId="7" w16cid:durableId="1891770935">
    <w:abstractNumId w:val="12"/>
  </w:num>
  <w:num w:numId="8" w16cid:durableId="1250114203">
    <w:abstractNumId w:val="11"/>
  </w:num>
  <w:num w:numId="9" w16cid:durableId="674502360">
    <w:abstractNumId w:val="6"/>
  </w:num>
  <w:num w:numId="10" w16cid:durableId="412971230">
    <w:abstractNumId w:val="7"/>
  </w:num>
  <w:num w:numId="11" w16cid:durableId="1678387551">
    <w:abstractNumId w:val="5"/>
  </w:num>
  <w:num w:numId="12" w16cid:durableId="16204555">
    <w:abstractNumId w:val="7"/>
  </w:num>
  <w:num w:numId="13" w16cid:durableId="907568018">
    <w:abstractNumId w:val="3"/>
  </w:num>
  <w:num w:numId="14" w16cid:durableId="873272916">
    <w:abstractNumId w:val="2"/>
  </w:num>
  <w:num w:numId="15" w16cid:durableId="754396673">
    <w:abstractNumId w:val="7"/>
  </w:num>
  <w:num w:numId="16" w16cid:durableId="876965786">
    <w:abstractNumId w:val="7"/>
  </w:num>
  <w:num w:numId="17" w16cid:durableId="22558536">
    <w:abstractNumId w:val="12"/>
  </w:num>
  <w:num w:numId="18" w16cid:durableId="1549799666">
    <w:abstractNumId w:val="11"/>
  </w:num>
  <w:num w:numId="19" w16cid:durableId="1637755376">
    <w:abstractNumId w:val="8"/>
  </w:num>
  <w:num w:numId="20" w16cid:durableId="1981374263">
    <w:abstractNumId w:val="9"/>
  </w:num>
  <w:num w:numId="21" w16cid:durableId="437020522">
    <w:abstractNumId w:val="10"/>
  </w:num>
  <w:num w:numId="22" w16cid:durableId="302468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FF"/>
    <w:rsid w:val="000271B3"/>
    <w:rsid w:val="00034DF7"/>
    <w:rsid w:val="00037B26"/>
    <w:rsid w:val="00087490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1860C6"/>
    <w:rsid w:val="001A3CE6"/>
    <w:rsid w:val="0021124E"/>
    <w:rsid w:val="0021507D"/>
    <w:rsid w:val="00224F47"/>
    <w:rsid w:val="00225F50"/>
    <w:rsid w:val="00256C70"/>
    <w:rsid w:val="002836E0"/>
    <w:rsid w:val="002A6064"/>
    <w:rsid w:val="002F1458"/>
    <w:rsid w:val="003243BF"/>
    <w:rsid w:val="003509F3"/>
    <w:rsid w:val="0036540D"/>
    <w:rsid w:val="00371700"/>
    <w:rsid w:val="003C30EA"/>
    <w:rsid w:val="003E28FF"/>
    <w:rsid w:val="003E46BD"/>
    <w:rsid w:val="003E5CDF"/>
    <w:rsid w:val="004322B9"/>
    <w:rsid w:val="00455385"/>
    <w:rsid w:val="00457E00"/>
    <w:rsid w:val="0046608C"/>
    <w:rsid w:val="004B4AC4"/>
    <w:rsid w:val="00537D52"/>
    <w:rsid w:val="005404BC"/>
    <w:rsid w:val="00556F34"/>
    <w:rsid w:val="005C4223"/>
    <w:rsid w:val="005E496F"/>
    <w:rsid w:val="00607AD7"/>
    <w:rsid w:val="00620AF7"/>
    <w:rsid w:val="0063219C"/>
    <w:rsid w:val="00632DA5"/>
    <w:rsid w:val="00637EB1"/>
    <w:rsid w:val="006506FF"/>
    <w:rsid w:val="00665FFC"/>
    <w:rsid w:val="0067695C"/>
    <w:rsid w:val="006A6166"/>
    <w:rsid w:val="006C534A"/>
    <w:rsid w:val="007014ED"/>
    <w:rsid w:val="0070425D"/>
    <w:rsid w:val="007129BD"/>
    <w:rsid w:val="007260DF"/>
    <w:rsid w:val="00734EE6"/>
    <w:rsid w:val="007C0490"/>
    <w:rsid w:val="007C11DC"/>
    <w:rsid w:val="008404E9"/>
    <w:rsid w:val="00845A02"/>
    <w:rsid w:val="00877CBE"/>
    <w:rsid w:val="008870C6"/>
    <w:rsid w:val="008D6DCC"/>
    <w:rsid w:val="008E6C91"/>
    <w:rsid w:val="00913905"/>
    <w:rsid w:val="009322C1"/>
    <w:rsid w:val="00945AB6"/>
    <w:rsid w:val="009621DF"/>
    <w:rsid w:val="009E5567"/>
    <w:rsid w:val="009F522A"/>
    <w:rsid w:val="00A3314C"/>
    <w:rsid w:val="00A33F5F"/>
    <w:rsid w:val="00A5485E"/>
    <w:rsid w:val="00A60896"/>
    <w:rsid w:val="00A623CD"/>
    <w:rsid w:val="00A80F72"/>
    <w:rsid w:val="00A97F11"/>
    <w:rsid w:val="00AB44C7"/>
    <w:rsid w:val="00AC7F54"/>
    <w:rsid w:val="00B2622A"/>
    <w:rsid w:val="00B5189D"/>
    <w:rsid w:val="00B62394"/>
    <w:rsid w:val="00B6296C"/>
    <w:rsid w:val="00B66A72"/>
    <w:rsid w:val="00B73019"/>
    <w:rsid w:val="00BA291C"/>
    <w:rsid w:val="00BB7788"/>
    <w:rsid w:val="00BE4B92"/>
    <w:rsid w:val="00BF6420"/>
    <w:rsid w:val="00C314A6"/>
    <w:rsid w:val="00C9174C"/>
    <w:rsid w:val="00CC213E"/>
    <w:rsid w:val="00CD20C3"/>
    <w:rsid w:val="00CF0A60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0E70"/>
    <w:rsid w:val="00F46AEC"/>
    <w:rsid w:val="00F77615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B7BA9"/>
  <w15:chartTrackingRefBased/>
  <w15:docId w15:val="{7A81C9B1-9983-46D3-B4B4-C9B103EA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a-intro">
    <w:name w:val="usa-intro"/>
    <w:basedOn w:val="Normal"/>
    <w:rsid w:val="0018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rsid w:val="0067695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B7788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7788"/>
    <w:rPr>
      <w:rFonts w:eastAsiaTheme="minorEastAsia"/>
      <w:lang w:val="en-US"/>
    </w:rPr>
  </w:style>
  <w:style w:type="paragraph" w:customStyle="1" w:styleId="Style1">
    <w:name w:val="Style1"/>
    <w:basedOn w:val="Heading2"/>
    <w:link w:val="Style1Char"/>
    <w:autoRedefine/>
    <w:qFormat/>
    <w:rsid w:val="00A33F5F"/>
    <w:rPr>
      <w:rFonts w:ascii="Roboto" w:hAnsi="Roboto"/>
      <w:color w:val="0070C0"/>
      <w:sz w:val="28"/>
    </w:rPr>
  </w:style>
  <w:style w:type="character" w:customStyle="1" w:styleId="Style1Char">
    <w:name w:val="Style1 Char"/>
    <w:basedOn w:val="Heading2Char"/>
    <w:link w:val="Style1"/>
    <w:rsid w:val="00A33F5F"/>
    <w:rPr>
      <w:rFonts w:ascii="Roboto" w:eastAsiaTheme="majorEastAsia" w:hAnsi="Roboto" w:cstheme="majorBidi"/>
      <w:color w:val="0070C0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FE1E2"/>
                                <w:left w:val="none" w:sz="0" w:space="0" w:color="auto"/>
                                <w:bottom w:val="none" w:sz="0" w:space="0" w:color="DFE1E2"/>
                                <w:right w:val="none" w:sz="0" w:space="0" w:color="DFE1E2"/>
                              </w:divBdr>
                              <w:divsChild>
                                <w:div w:id="21301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consumer.ftc.gov/articles/what-know-about-credit-freezes-fraud-aler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onsumer.ftc.gov/articles/what-know-about-identity-thef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dentitytheft.gov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entitytheft.gov/" TargetMode="External"/><Relationship Id="rId20" Type="http://schemas.openxmlformats.org/officeDocument/2006/relationships/hyperlink" Target="https://reg.usps.com/entreg/LoginAction_input?app=HOLDMAIL&amp;appURL=https%3A%2F%2Fholdmail.usps.com%2Fholdma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sa.gov/scams-and-fraud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dentitytheft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https://consumer.ftc.gov/articles/how-protect-your-child-identity-thef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This document gives some general guidelines on how to keep your information and identity safe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CA910ADD86248A68D24A8650060DB" ma:contentTypeVersion="3" ma:contentTypeDescription="Create a new document." ma:contentTypeScope="" ma:versionID="6b460b6ef877f1d90fc5d1bc3126d42e">
  <xsd:schema xmlns:xsd="http://www.w3.org/2001/XMLSchema" xmlns:xs="http://www.w3.org/2001/XMLSchema" xmlns:p="http://schemas.microsoft.com/office/2006/metadata/properties" xmlns:ns2="9aa5c7eb-14b4-4df4-90ee-cd90446ce130" targetNamespace="http://schemas.microsoft.com/office/2006/metadata/properties" ma:root="true" ma:fieldsID="5193bdf339f17966417dfc2771258523" ns2:_="">
    <xsd:import namespace="9aa5c7eb-14b4-4df4-90ee-cd90446ce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5c7eb-14b4-4df4-90ee-cd90446ce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AA-1FC6-466E-911A-A1E7FC34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5c7eb-14b4-4df4-90ee-cd90446ce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THEFT AND fRAUD</dc:title>
  <dc:subject>KEEP YOUR INFORMATION PRIVATE AND SAFE</dc:subject>
  <dc:creator>Sharon Teebenny</dc:creator>
  <cp:keywords/>
  <dc:description/>
  <cp:lastModifiedBy>Sharon Teebenny</cp:lastModifiedBy>
  <cp:revision>16</cp:revision>
  <dcterms:created xsi:type="dcterms:W3CDTF">2023-08-14T18:35:00Z</dcterms:created>
  <dcterms:modified xsi:type="dcterms:W3CDTF">2023-08-14T21:26:00Z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0x0101004A4CA910ADD86248A68D24A8650060DB</vt:lpwstr>
  </property>
</Properties>
</file>