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109D8" w14:textId="7F5E0A72" w:rsidR="00EE1C55" w:rsidRPr="006911C4" w:rsidRDefault="006911C4">
      <w:pPr>
        <w:rPr>
          <w:b/>
          <w:bCs/>
          <w:sz w:val="28"/>
          <w:szCs w:val="28"/>
        </w:rPr>
      </w:pPr>
      <w:r w:rsidRPr="006911C4">
        <w:rPr>
          <w:b/>
          <w:bCs/>
          <w:sz w:val="28"/>
          <w:szCs w:val="28"/>
        </w:rPr>
        <w:t xml:space="preserve">SCORM version </w:t>
      </w:r>
      <w:r>
        <w:rPr>
          <w:b/>
          <w:bCs/>
          <w:sz w:val="28"/>
          <w:szCs w:val="28"/>
        </w:rPr>
        <w:t xml:space="preserve">functionality </w:t>
      </w:r>
    </w:p>
    <w:p w14:paraId="3E919F77" w14:textId="439724AA" w:rsidR="000456BC" w:rsidRPr="000456BC" w:rsidRDefault="000456BC" w:rsidP="000456BC">
      <w:pPr>
        <w:shd w:val="clear" w:color="auto" w:fill="FFFFFF"/>
        <w:spacing w:before="100" w:beforeAutospacing="1" w:after="100" w:afterAutospacing="1" w:line="240" w:lineRule="auto"/>
        <w:jc w:val="both"/>
        <w:rPr>
          <w:rFonts w:cs="Segoe UI"/>
          <w:color w:val="333333"/>
          <w:shd w:val="clear" w:color="auto" w:fill="FFFFFF"/>
        </w:rPr>
      </w:pPr>
      <w:r>
        <w:rPr>
          <w:rFonts w:cs="Segoe UI"/>
          <w:color w:val="333333"/>
          <w:shd w:val="clear" w:color="auto" w:fill="FFFFFF"/>
        </w:rPr>
        <w:t>SCORM (</w:t>
      </w:r>
      <w:r w:rsidRPr="000456BC">
        <w:rPr>
          <w:rFonts w:cs="Segoe UI"/>
          <w:color w:val="333333"/>
          <w:shd w:val="clear" w:color="auto" w:fill="FFFFFF"/>
        </w:rPr>
        <w:t xml:space="preserve">Sharable Content Object Reference Model) is a set of technical standards for e-learning platforms. </w:t>
      </w:r>
      <w:r>
        <w:rPr>
          <w:rFonts w:cs="Segoe UI"/>
          <w:color w:val="333333"/>
          <w:shd w:val="clear" w:color="auto" w:fill="FFFFFF"/>
        </w:rPr>
        <w:t xml:space="preserve"> </w:t>
      </w:r>
      <w:r w:rsidRPr="000456BC">
        <w:rPr>
          <w:rFonts w:cs="Segoe UI"/>
          <w:color w:val="333333"/>
          <w:shd w:val="clear" w:color="auto" w:fill="FFFFFF"/>
        </w:rPr>
        <w:t>It provides communication method</w:t>
      </w:r>
      <w:r>
        <w:rPr>
          <w:rFonts w:cs="Segoe UI"/>
          <w:color w:val="333333"/>
          <w:shd w:val="clear" w:color="auto" w:fill="FFFFFF"/>
        </w:rPr>
        <w:t>s</w:t>
      </w:r>
      <w:r w:rsidRPr="000456BC">
        <w:rPr>
          <w:rFonts w:cs="Segoe UI"/>
          <w:color w:val="333333"/>
          <w:shd w:val="clear" w:color="auto" w:fill="FFFFFF"/>
        </w:rPr>
        <w:t xml:space="preserve"> and data models that allow e</w:t>
      </w:r>
      <w:r>
        <w:rPr>
          <w:rFonts w:cs="Segoe UI"/>
          <w:color w:val="333333"/>
          <w:shd w:val="clear" w:color="auto" w:fill="FFFFFF"/>
        </w:rPr>
        <w:t>L</w:t>
      </w:r>
      <w:r w:rsidRPr="000456BC">
        <w:rPr>
          <w:rFonts w:cs="Segoe UI"/>
          <w:color w:val="333333"/>
          <w:shd w:val="clear" w:color="auto" w:fill="FFFFFF"/>
        </w:rPr>
        <w:t xml:space="preserve">earning content and platforms to work together. </w:t>
      </w:r>
      <w:r>
        <w:rPr>
          <w:rFonts w:cs="Segoe UI"/>
          <w:color w:val="333333"/>
          <w:shd w:val="clear" w:color="auto" w:fill="FFFFFF"/>
        </w:rPr>
        <w:t xml:space="preserve"> </w:t>
      </w:r>
      <w:r w:rsidRPr="000456BC">
        <w:rPr>
          <w:rFonts w:cs="Segoe UI"/>
          <w:color w:val="333333"/>
          <w:shd w:val="clear" w:color="auto" w:fill="FFFFFF"/>
        </w:rPr>
        <w:t>SCORM also defines how to package content into a transferable ZIP file</w:t>
      </w:r>
      <w:r>
        <w:rPr>
          <w:rFonts w:cs="Segoe UI"/>
          <w:color w:val="333333"/>
          <w:shd w:val="clear" w:color="auto" w:fill="FFFFFF"/>
        </w:rPr>
        <w:t xml:space="preserve"> (</w:t>
      </w:r>
      <w:r w:rsidRPr="000456BC">
        <w:rPr>
          <w:rFonts w:cs="Segoe UI"/>
          <w:color w:val="333333"/>
          <w:shd w:val="clear" w:color="auto" w:fill="FFFFFF"/>
        </w:rPr>
        <w:t>called a “Package Interchange Format”</w:t>
      </w:r>
      <w:r>
        <w:rPr>
          <w:rFonts w:cs="Segoe UI"/>
          <w:color w:val="333333"/>
          <w:shd w:val="clear" w:color="auto" w:fill="FFFFFF"/>
        </w:rPr>
        <w:t xml:space="preserve">) </w:t>
      </w:r>
      <w:r w:rsidRPr="000456BC">
        <w:rPr>
          <w:rFonts w:cs="Segoe UI"/>
          <w:color w:val="333333"/>
          <w:shd w:val="clear" w:color="auto" w:fill="FFFFFF"/>
        </w:rPr>
        <w:t xml:space="preserve">to be uploaded in the platform.  </w:t>
      </w:r>
    </w:p>
    <w:p w14:paraId="6BD2C15E" w14:textId="21380C81" w:rsidR="00800653" w:rsidRPr="00800653" w:rsidRDefault="00C22714" w:rsidP="000456BC">
      <w:pPr>
        <w:shd w:val="clear" w:color="auto" w:fill="FFFFFF"/>
        <w:spacing w:before="100" w:beforeAutospacing="1" w:after="100" w:afterAutospacing="1" w:line="240" w:lineRule="auto"/>
        <w:jc w:val="both"/>
        <w:rPr>
          <w:rFonts w:eastAsia="Times New Roman" w:cs="Segoe UI"/>
          <w:color w:val="333333"/>
          <w:kern w:val="0"/>
          <w14:ligatures w14:val="none"/>
        </w:rPr>
      </w:pPr>
      <w:r w:rsidRPr="00800653">
        <w:rPr>
          <w:rFonts w:eastAsia="Times New Roman" w:cs="Segoe UI"/>
          <w:color w:val="333333"/>
          <w:kern w:val="0"/>
          <w14:ligatures w14:val="none"/>
        </w:rPr>
        <w:t xml:space="preserve">Docebo </w:t>
      </w:r>
      <w:r w:rsidR="000456BC" w:rsidRPr="00800653">
        <w:rPr>
          <w:rFonts w:eastAsia="Times New Roman" w:cs="Segoe UI"/>
          <w:color w:val="333333"/>
          <w:kern w:val="0"/>
          <w14:ligatures w14:val="none"/>
        </w:rPr>
        <w:t xml:space="preserve">LMS </w:t>
      </w:r>
      <w:r w:rsidRPr="00800653">
        <w:rPr>
          <w:rFonts w:eastAsia="Times New Roman" w:cs="Segoe UI"/>
          <w:color w:val="333333"/>
          <w:kern w:val="0"/>
          <w14:ligatures w14:val="none"/>
        </w:rPr>
        <w:t>is compatible with</w:t>
      </w:r>
      <w:r w:rsidRPr="00800653">
        <w:rPr>
          <w:rFonts w:eastAsia="Times New Roman" w:cs="Segoe UI"/>
          <w:b/>
          <w:bCs/>
          <w:color w:val="333333"/>
          <w:kern w:val="0"/>
          <w14:ligatures w14:val="none"/>
        </w:rPr>
        <w:t xml:space="preserve"> </w:t>
      </w:r>
      <w:r w:rsidRPr="00800653">
        <w:rPr>
          <w:rFonts w:eastAsia="Times New Roman" w:cs="Segoe UI"/>
          <w:color w:val="333333"/>
          <w:kern w:val="0"/>
          <w14:ligatures w14:val="none"/>
        </w:rPr>
        <w:t xml:space="preserve">SCORM versions 1.2 and 2004 3rd Edition. </w:t>
      </w:r>
      <w:r w:rsidR="00800653" w:rsidRPr="00800653">
        <w:rPr>
          <w:rFonts w:eastAsia="Times New Roman" w:cs="Segoe UI"/>
          <w:color w:val="333333"/>
          <w:kern w:val="0"/>
          <w14:ligatures w14:val="none"/>
        </w:rPr>
        <w:t xml:space="preserve"> </w:t>
      </w:r>
      <w:r w:rsidR="00800653" w:rsidRPr="00800653">
        <w:rPr>
          <w:color w:val="474747"/>
          <w:shd w:val="clear" w:color="auto" w:fill="FFFFFF"/>
        </w:rPr>
        <w:t xml:space="preserve">SCORM 1.2 has very limited capability in its data model for accepting details about interactions. </w:t>
      </w:r>
      <w:r w:rsidR="00800653">
        <w:rPr>
          <w:color w:val="474747"/>
          <w:shd w:val="clear" w:color="auto" w:fill="FFFFFF"/>
        </w:rPr>
        <w:t xml:space="preserve"> </w:t>
      </w:r>
      <w:r w:rsidR="00800653" w:rsidRPr="00800653">
        <w:rPr>
          <w:color w:val="474747"/>
          <w:shd w:val="clear" w:color="auto" w:fill="FFFFFF"/>
        </w:rPr>
        <w:t>SCORM 2004 enhances interactions, allows for objectives and has full question and answer text.</w:t>
      </w:r>
    </w:p>
    <w:p w14:paraId="2659BDEE" w14:textId="675FC5E9" w:rsidR="006879C7" w:rsidRDefault="006879C7" w:rsidP="006879C7">
      <w:pPr>
        <w:jc w:val="both"/>
      </w:pPr>
      <w:r w:rsidRPr="006879C7">
        <w:t xml:space="preserve">When uploading SCORM 2004 3rd Edition package containing simple sequencing and linear navigation into a course, you can select the option to convert the package sequencing into platform prerequisites, </w:t>
      </w:r>
      <w:r>
        <w:t xml:space="preserve">after </w:t>
      </w:r>
      <w:r w:rsidRPr="006879C7">
        <w:t>the upload reaches 100%</w:t>
      </w:r>
      <w:r>
        <w:t xml:space="preserve"> and has been completed</w:t>
      </w:r>
      <w:r w:rsidRPr="006879C7">
        <w:t>. This option is also available for SCORM packages without embedded sequencing and does not manage SCORM packages including complex sequencing. You can change these settings at any time when managing the</w:t>
      </w:r>
      <w:r>
        <w:t xml:space="preserve"> training material’s settings and prerequisites.</w:t>
      </w:r>
    </w:p>
    <w:p w14:paraId="23287237" w14:textId="77777777" w:rsidR="0062512C" w:rsidRPr="0062512C" w:rsidRDefault="0062512C" w:rsidP="0062512C">
      <w:pPr>
        <w:jc w:val="both"/>
      </w:pPr>
      <w:r w:rsidRPr="0062512C">
        <w:t>If your SCORM package includes tests, configure the Score Calculation method by selecting whether the course score will be based on the last test taken by the user, or calculated as the sum or the average of the scores coming from all the tests in the package. Please note that:</w:t>
      </w:r>
    </w:p>
    <w:p w14:paraId="61B2680B" w14:textId="77777777" w:rsidR="0062512C" w:rsidRPr="0062512C" w:rsidRDefault="0062512C" w:rsidP="0062512C">
      <w:pPr>
        <w:pStyle w:val="ListParagraph"/>
        <w:numPr>
          <w:ilvl w:val="0"/>
          <w:numId w:val="8"/>
        </w:numPr>
        <w:jc w:val="both"/>
      </w:pPr>
      <w:r w:rsidRPr="0062512C">
        <w:t>If your SCORM package includes a single test, then select the option: The score is the score value of the last executed test.</w:t>
      </w:r>
    </w:p>
    <w:p w14:paraId="033F6C57" w14:textId="77777777" w:rsidR="0062512C" w:rsidRDefault="0062512C" w:rsidP="0062512C">
      <w:pPr>
        <w:pStyle w:val="ListParagraph"/>
        <w:ind w:left="360"/>
        <w:jc w:val="both"/>
      </w:pPr>
    </w:p>
    <w:p w14:paraId="144E5374" w14:textId="57DF13AF" w:rsidR="0062512C" w:rsidRPr="0062512C" w:rsidRDefault="0062512C" w:rsidP="0062512C">
      <w:pPr>
        <w:pStyle w:val="ListParagraph"/>
        <w:numPr>
          <w:ilvl w:val="0"/>
          <w:numId w:val="8"/>
        </w:numPr>
        <w:jc w:val="both"/>
      </w:pPr>
      <w:r w:rsidRPr="0062512C">
        <w:t xml:space="preserve">If you want to exclude the score of your SCORM package from the calculation of the course score, make sure that it is not sending any score to the platform. </w:t>
      </w:r>
      <w:r>
        <w:t xml:space="preserve"> </w:t>
      </w:r>
      <w:r w:rsidRPr="0062512C">
        <w:t>Since the course score calculation takes into consideration all score</w:t>
      </w:r>
      <w:r>
        <w:t>s (</w:t>
      </w:r>
      <w:r w:rsidRPr="0062512C">
        <w:t>including those set to 0</w:t>
      </w:r>
      <w:r>
        <w:t>)</w:t>
      </w:r>
      <w:r w:rsidRPr="0062512C">
        <w:t>, if your calculation method is set to </w:t>
      </w:r>
      <w:r>
        <w:t>either “</w:t>
      </w:r>
      <w:r w:rsidRPr="0062512C">
        <w:t>The sum of all scores taken by the user in the course</w:t>
      </w:r>
      <w:r>
        <w:t>”</w:t>
      </w:r>
      <w:r w:rsidRPr="0062512C">
        <w:t> or </w:t>
      </w:r>
      <w:r>
        <w:t>“</w:t>
      </w:r>
      <w:r w:rsidRPr="0062512C">
        <w:t>The average of all scores taken by the user in the course</w:t>
      </w:r>
      <w:r>
        <w:t>”</w:t>
      </w:r>
      <w:r w:rsidRPr="0062512C">
        <w:t> and the SCORM package sends a 0 (zero) score,</w:t>
      </w:r>
      <w:r>
        <w:t xml:space="preserve"> </w:t>
      </w:r>
      <w:r w:rsidRPr="0062512C">
        <w:t>it will also be included in the calculation.</w:t>
      </w:r>
    </w:p>
    <w:p w14:paraId="1BE43A5F" w14:textId="4F081D56" w:rsidR="0062512C" w:rsidRPr="0062512C" w:rsidRDefault="0062512C" w:rsidP="0062512C">
      <w:pPr>
        <w:jc w:val="both"/>
      </w:pPr>
      <w:r>
        <w:t>NOTE:  T</w:t>
      </w:r>
      <w:r w:rsidRPr="0062512C">
        <w:t xml:space="preserve">hese settings can no longer be edited after the SCORM content is completed for the first time. </w:t>
      </w:r>
      <w:r>
        <w:t xml:space="preserve"> For </w:t>
      </w:r>
      <w:r w:rsidRPr="0062512C">
        <w:t xml:space="preserve">SCORM 2004 3rd Edition packages, scores are reported by the </w:t>
      </w:r>
      <w:r>
        <w:t>“</w:t>
      </w:r>
      <w:proofErr w:type="spellStart"/>
      <w:r w:rsidRPr="0062512C">
        <w:t>cmi.score.raw</w:t>
      </w:r>
      <w:proofErr w:type="spellEnd"/>
      <w:r>
        <w:t>”</w:t>
      </w:r>
      <w:r w:rsidRPr="0062512C">
        <w:t xml:space="preserve"> and not by the </w:t>
      </w:r>
      <w:r>
        <w:t>“</w:t>
      </w:r>
      <w:proofErr w:type="spellStart"/>
      <w:r w:rsidRPr="0062512C">
        <w:t>cmi.score.scaled</w:t>
      </w:r>
      <w:proofErr w:type="spellEnd"/>
      <w:r>
        <w:t>”.</w:t>
      </w:r>
    </w:p>
    <w:p w14:paraId="33F187EC" w14:textId="77777777" w:rsidR="000456BC" w:rsidRDefault="000456BC" w:rsidP="0062512C"/>
    <w:p w14:paraId="123C3724" w14:textId="77777777" w:rsidR="00A93D08" w:rsidRPr="00A93D08" w:rsidRDefault="00A93D08" w:rsidP="00A93D08">
      <w:pPr>
        <w:rPr>
          <w:b/>
          <w:bCs/>
        </w:rPr>
      </w:pPr>
      <w:r w:rsidRPr="00A93D08">
        <w:rPr>
          <w:b/>
          <w:bCs/>
        </w:rPr>
        <w:t>Updating SCORM content</w:t>
      </w:r>
    </w:p>
    <w:p w14:paraId="2B1C1BA6" w14:textId="77777777" w:rsidR="00A93D08" w:rsidRPr="00A93D08" w:rsidRDefault="00A93D08" w:rsidP="007B2A1E">
      <w:pPr>
        <w:jc w:val="both"/>
      </w:pPr>
      <w:r w:rsidRPr="00A93D08">
        <w:t>Whenever you need to update your SCORM content by replacing it with a new version of the same package, remember that the new package must have the same SCORM version as the previous one. For example, if the original package you uploaded used SCORM 1.2 version, you cannot edit the package by uploading a SCORM 2004 3rd edition version.</w:t>
      </w:r>
    </w:p>
    <w:p w14:paraId="717CF924" w14:textId="66F8B826" w:rsidR="00A93D08" w:rsidRPr="00A93D08" w:rsidRDefault="00A93D08" w:rsidP="007B2A1E">
      <w:pPr>
        <w:jc w:val="both"/>
      </w:pPr>
      <w:r>
        <w:t xml:space="preserve">NOTE:  </w:t>
      </w:r>
      <w:r w:rsidRPr="00A93D08">
        <w:t xml:space="preserve">When updating SCORM content, by changing the structure of the SCORM, where users have already interacted with the content or completed it, </w:t>
      </w:r>
      <w:r>
        <w:t xml:space="preserve">learners </w:t>
      </w:r>
      <w:r w:rsidRPr="00A93D08">
        <w:t xml:space="preserve">whose status is 'In Progress' or </w:t>
      </w:r>
      <w:r w:rsidRPr="00A93D08">
        <w:lastRenderedPageBreak/>
        <w:t xml:space="preserve">'Completed' will lose their progress in the training material. These users will have to start the </w:t>
      </w:r>
      <w:r>
        <w:t xml:space="preserve">course </w:t>
      </w:r>
      <w:r w:rsidRPr="00A93D08">
        <w:t>content from the beginning.</w:t>
      </w:r>
    </w:p>
    <w:p w14:paraId="6BA5E46F" w14:textId="77777777" w:rsidR="00A93D08" w:rsidRPr="007B2A1E" w:rsidRDefault="00A93D08" w:rsidP="007B2A1E"/>
    <w:p w14:paraId="4EED2A52" w14:textId="77777777" w:rsidR="007B2A1E" w:rsidRPr="007B2A1E" w:rsidRDefault="007B2A1E" w:rsidP="007B2A1E">
      <w:pPr>
        <w:rPr>
          <w:b/>
          <w:bCs/>
        </w:rPr>
      </w:pPr>
      <w:r w:rsidRPr="007B2A1E">
        <w:rPr>
          <w:b/>
          <w:bCs/>
        </w:rPr>
        <w:t>Playing SCORM content on mobile devices</w:t>
      </w:r>
    </w:p>
    <w:p w14:paraId="7B7D6F11" w14:textId="77777777" w:rsidR="007B2A1E" w:rsidRPr="007B2A1E" w:rsidRDefault="007B2A1E" w:rsidP="007B2A1E">
      <w:pPr>
        <w:jc w:val="both"/>
      </w:pPr>
      <w:r w:rsidRPr="007B2A1E">
        <w:t>If you are planning to play your SCORM content on mobile devices with the </w:t>
      </w:r>
      <w:proofErr w:type="spellStart"/>
      <w:r w:rsidR="00000000">
        <w:fldChar w:fldCharType="begin"/>
      </w:r>
      <w:r w:rsidR="00000000">
        <w:instrText>HYPERLINK "https://help.docebo.com/hc/en-us/sections/360005441680-Mobile" \t "_self"</w:instrText>
      </w:r>
      <w:r w:rsidR="00000000">
        <w:fldChar w:fldCharType="separate"/>
      </w:r>
      <w:r w:rsidRPr="007B2A1E">
        <w:rPr>
          <w:rStyle w:val="Hyperlink"/>
        </w:rPr>
        <w:t>Go.Learn</w:t>
      </w:r>
      <w:proofErr w:type="spellEnd"/>
      <w:r w:rsidRPr="007B2A1E">
        <w:rPr>
          <w:rStyle w:val="Hyperlink"/>
        </w:rPr>
        <w:t xml:space="preserve"> App</w:t>
      </w:r>
      <w:r w:rsidR="00000000">
        <w:rPr>
          <w:rStyle w:val="Hyperlink"/>
        </w:rPr>
        <w:fldChar w:fldCharType="end"/>
      </w:r>
      <w:r w:rsidRPr="007B2A1E">
        <w:t>, make sure that the package is created and exported with the latest version of the authoring tool you’re using in order to avoid display errors or glitches related to unpatched versions of the tool. In order to play smoothly in offline mode, packages must be completely encapsulated, meaning that they must not have any reference to external websites.</w:t>
      </w:r>
    </w:p>
    <w:p w14:paraId="62CB92F2" w14:textId="77777777" w:rsidR="007B2A1E" w:rsidRPr="00A93D08" w:rsidRDefault="007B2A1E" w:rsidP="007B2A1E">
      <w:pPr>
        <w:spacing w:line="240" w:lineRule="auto"/>
        <w:jc w:val="both"/>
      </w:pPr>
    </w:p>
    <w:p w14:paraId="3BB488D9" w14:textId="77777777" w:rsidR="007B2A1E" w:rsidRPr="007B2A1E" w:rsidRDefault="007B2A1E" w:rsidP="007B2A1E">
      <w:pPr>
        <w:jc w:val="both"/>
        <w:rPr>
          <w:b/>
          <w:bCs/>
        </w:rPr>
      </w:pPr>
      <w:r w:rsidRPr="007B2A1E">
        <w:rPr>
          <w:b/>
          <w:bCs/>
        </w:rPr>
        <w:t>Tracking the progress of SCORM content</w:t>
      </w:r>
    </w:p>
    <w:p w14:paraId="17F2ADA6" w14:textId="77777777" w:rsidR="007B2A1E" w:rsidRPr="007B2A1E" w:rsidRDefault="007B2A1E" w:rsidP="007B2A1E">
      <w:pPr>
        <w:jc w:val="both"/>
      </w:pPr>
      <w:r w:rsidRPr="007B2A1E">
        <w:t>The platform identifies SCORM content as completed when learners press the Close button (also named Exit or Submit). Failing to press this button may result in the learning progress not being sent from the SCORM package to the platform and the SCORM content not being marked as completed. For this reason, we strongly suggest including a completion screen in your SCORM packages to be displayed when the SCORM package confirms that tracking data has been transferred and to show the Close button on this screen.</w:t>
      </w:r>
    </w:p>
    <w:p w14:paraId="37285CCC" w14:textId="77777777" w:rsidR="007B2A1E" w:rsidRPr="007B2A1E" w:rsidRDefault="007B2A1E" w:rsidP="007B2A1E">
      <w:pPr>
        <w:jc w:val="both"/>
      </w:pPr>
      <w:r w:rsidRPr="007B2A1E">
        <w:t>In order for the system to keep track of the user's progress for a SCORM training material, make sure that cookies aren't blocked, and that the third-party cookies aren't blocked in the user browser settings (for Google Chrome: Settings Site settings Cookies and site data Block third-party cookies). If the cookies are blocked, even if the user takes the course, it will be shown as not started.</w:t>
      </w:r>
    </w:p>
    <w:p w14:paraId="227CCF7C" w14:textId="77777777" w:rsidR="007B2A1E" w:rsidRPr="007B2A1E" w:rsidRDefault="007B2A1E" w:rsidP="007B2A1E">
      <w:pPr>
        <w:jc w:val="both"/>
      </w:pPr>
      <w:r w:rsidRPr="007B2A1E">
        <w:t>If you have uploaded multiple SCORM training materials in a single course, remember that the tracking is managed independently for every single training material. The tracking is not cumulated by training material type.</w:t>
      </w:r>
    </w:p>
    <w:p w14:paraId="40944D7B" w14:textId="77777777" w:rsidR="007B2A1E" w:rsidRDefault="007B2A1E" w:rsidP="007B2A1E">
      <w:pPr>
        <w:jc w:val="both"/>
      </w:pPr>
    </w:p>
    <w:p w14:paraId="4033B71B" w14:textId="5F61A8C4" w:rsidR="00B20830" w:rsidRPr="007B2A1E" w:rsidRDefault="00B20830" w:rsidP="007B2A1E">
      <w:pPr>
        <w:jc w:val="both"/>
        <w:rPr>
          <w:b/>
          <w:bCs/>
        </w:rPr>
      </w:pPr>
      <w:r w:rsidRPr="007B2A1E">
        <w:rPr>
          <w:b/>
          <w:bCs/>
        </w:rPr>
        <w:t>SCORM tracking and CMI</w:t>
      </w:r>
    </w:p>
    <w:p w14:paraId="2853C56F" w14:textId="77777777" w:rsidR="00000FC9" w:rsidRPr="007B2A1E" w:rsidRDefault="00B20830" w:rsidP="007B2A1E">
      <w:pPr>
        <w:jc w:val="both"/>
      </w:pPr>
      <w:r w:rsidRPr="007B2A1E">
        <w:t xml:space="preserve">If your SCORM training material includes a quiz or questions, you will be able to analyze the results by accessing the User statistics tab within the </w:t>
      </w:r>
      <w:r w:rsidR="003754F2" w:rsidRPr="007B2A1E">
        <w:t xml:space="preserve">Docebo </w:t>
      </w:r>
      <w:r w:rsidRPr="007B2A1E">
        <w:t xml:space="preserve">course report. Select a username to view the user's activities within the course.  The platform will then show you the CMI, which includes all of the activities completed by the user within the selected training material. </w:t>
      </w:r>
    </w:p>
    <w:p w14:paraId="687E72C0" w14:textId="30C9F1D1" w:rsidR="00B20830" w:rsidRPr="007B2A1E" w:rsidRDefault="00B20830" w:rsidP="007B2A1E">
      <w:pPr>
        <w:jc w:val="both"/>
      </w:pPr>
      <w:r w:rsidRPr="007B2A1E">
        <w:t>The CMI is divided into two sections:</w:t>
      </w:r>
    </w:p>
    <w:p w14:paraId="560530DA" w14:textId="7929A2A7" w:rsidR="00B20830" w:rsidRPr="007B2A1E" w:rsidRDefault="00B20830" w:rsidP="007B2A1E">
      <w:pPr>
        <w:jc w:val="both"/>
      </w:pPr>
      <w:r w:rsidRPr="007B2A1E">
        <w:rPr>
          <w:u w:val="single"/>
        </w:rPr>
        <w:t>Attempt details</w:t>
      </w:r>
      <w:r w:rsidRPr="007B2A1E">
        <w:t> </w:t>
      </w:r>
      <w:r w:rsidR="007B2A1E">
        <w:t xml:space="preserve">  </w:t>
      </w:r>
      <w:r w:rsidRPr="007B2A1E">
        <w:t>Shows all of the questions included in the SCORM training material, along with the answers provided by the user, specifying the correct and incorrect answers.</w:t>
      </w:r>
    </w:p>
    <w:p w14:paraId="202FF3C3" w14:textId="603BD6A7" w:rsidR="00B20830" w:rsidRPr="007B2A1E" w:rsidRDefault="00B20830" w:rsidP="007B2A1E">
      <w:pPr>
        <w:jc w:val="both"/>
      </w:pPr>
      <w:r w:rsidRPr="007B2A1E">
        <w:rPr>
          <w:u w:val="single"/>
        </w:rPr>
        <w:t>Advanced statistics</w:t>
      </w:r>
      <w:r w:rsidRPr="007B2A1E">
        <w:t> </w:t>
      </w:r>
      <w:r w:rsidR="007B2A1E">
        <w:t xml:space="preserve">  </w:t>
      </w:r>
      <w:r w:rsidRPr="007B2A1E">
        <w:t>Extrapolates generic information about the activities made by the user.</w:t>
      </w:r>
    </w:p>
    <w:p w14:paraId="61D1D24E" w14:textId="77777777" w:rsidR="000E4862" w:rsidRPr="007B2A1E" w:rsidRDefault="003754F2" w:rsidP="007B2A1E">
      <w:pPr>
        <w:jc w:val="both"/>
      </w:pPr>
      <w:r w:rsidRPr="007B2A1E">
        <w:lastRenderedPageBreak/>
        <w:t xml:space="preserve">To </w:t>
      </w:r>
      <w:r w:rsidR="00B20830" w:rsidRPr="007B2A1E">
        <w:t>extrapolate quantitative data</w:t>
      </w:r>
      <w:r w:rsidRPr="007B2A1E">
        <w:t>, s</w:t>
      </w:r>
      <w:r w:rsidR="00B20830" w:rsidRPr="007B2A1E">
        <w:t xml:space="preserve">elect the Training material statistics tab and click on the SCORM training material that you would like to analyze. When you select the Answers breakdown button, the platform will show you how many users provided a specific answer to a specific question. </w:t>
      </w:r>
    </w:p>
    <w:p w14:paraId="4003ACC6" w14:textId="37C787DD" w:rsidR="00B20830" w:rsidRPr="007B2A1E" w:rsidRDefault="000E4862" w:rsidP="007B2A1E">
      <w:pPr>
        <w:jc w:val="both"/>
      </w:pPr>
      <w:r w:rsidRPr="007B2A1E">
        <w:t>NOTE:  D</w:t>
      </w:r>
      <w:r w:rsidR="00B20830" w:rsidRPr="007B2A1E">
        <w:t>rag-and-drop interactions are not tracked in the answer break</w:t>
      </w:r>
      <w:r w:rsidR="007B2A1E">
        <w:t>-</w:t>
      </w:r>
      <w:r w:rsidR="00B20830" w:rsidRPr="007B2A1E">
        <w:t>down</w:t>
      </w:r>
      <w:r w:rsidR="007B2A1E">
        <w:t xml:space="preserve"> </w:t>
      </w:r>
      <w:r w:rsidR="00B20830" w:rsidRPr="007B2A1E">
        <w:t>but are available in the User statistics tab when selecting the user and then the training material including the drag-and-drop content.</w:t>
      </w:r>
    </w:p>
    <w:p w14:paraId="7CCE0EEF" w14:textId="77777777" w:rsidR="00B20830" w:rsidRPr="007B2A1E" w:rsidRDefault="00B20830" w:rsidP="00B20830">
      <w:pPr>
        <w:rPr>
          <w:b/>
          <w:bCs/>
        </w:rPr>
      </w:pPr>
    </w:p>
    <w:p w14:paraId="4F2048E3" w14:textId="59E03A99" w:rsidR="006911C4" w:rsidRPr="007B2A1E" w:rsidRDefault="006911C4">
      <w:pPr>
        <w:rPr>
          <w:b/>
          <w:bCs/>
        </w:rPr>
      </w:pPr>
      <w:r w:rsidRPr="007B2A1E">
        <w:rPr>
          <w:b/>
          <w:bCs/>
        </w:rPr>
        <w:t>Warning message when using SCORM 2004 versus SCORM 1.2</w:t>
      </w:r>
    </w:p>
    <w:p w14:paraId="28A8A2E1" w14:textId="205E82A6" w:rsidR="007B2A1E" w:rsidRDefault="009D5727">
      <w:r>
        <w:t>You may see this warning message when using SCORM 2004.</w:t>
      </w:r>
    </w:p>
    <w:p w14:paraId="1FF7F477" w14:textId="039C9263" w:rsidR="006911C4" w:rsidRDefault="006911C4">
      <w:r w:rsidRPr="006911C4">
        <w:rPr>
          <w:noProof/>
        </w:rPr>
        <w:drawing>
          <wp:inline distT="0" distB="0" distL="0" distR="0" wp14:anchorId="4504999E" wp14:editId="1A09A7C3">
            <wp:extent cx="6404121" cy="847725"/>
            <wp:effectExtent l="0" t="0" r="0" b="0"/>
            <wp:docPr id="710079813" name="Picture 1" descr="A yellow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79813" name="Picture 1" descr="A yellow rectangular object with black text&#10;&#10;Description automatically generated"/>
                    <pic:cNvPicPr/>
                  </pic:nvPicPr>
                  <pic:blipFill>
                    <a:blip r:embed="rId5"/>
                    <a:stretch>
                      <a:fillRect/>
                    </a:stretch>
                  </pic:blipFill>
                  <pic:spPr>
                    <a:xfrm>
                      <a:off x="0" y="0"/>
                      <a:ext cx="6418142" cy="849581"/>
                    </a:xfrm>
                    <a:prstGeom prst="rect">
                      <a:avLst/>
                    </a:prstGeom>
                  </pic:spPr>
                </pic:pic>
              </a:graphicData>
            </a:graphic>
          </wp:inline>
        </w:drawing>
      </w:r>
    </w:p>
    <w:p w14:paraId="2BA21216" w14:textId="77777777" w:rsidR="007B2A1E" w:rsidRDefault="007B2A1E"/>
    <w:p w14:paraId="06BA76E0" w14:textId="77777777" w:rsidR="00C22714" w:rsidRPr="00B20830" w:rsidRDefault="00C22714" w:rsidP="00C22714">
      <w:pPr>
        <w:rPr>
          <w:b/>
          <w:bCs/>
        </w:rPr>
      </w:pPr>
      <w:r w:rsidRPr="00B20830">
        <w:rPr>
          <w:b/>
          <w:bCs/>
        </w:rPr>
        <w:t>SCORM 2004 Sequencing Definition Model</w:t>
      </w:r>
    </w:p>
    <w:p w14:paraId="4BEAB8A5" w14:textId="39FBF484" w:rsidR="00C22714" w:rsidRDefault="00C22714">
      <w:r w:rsidRPr="00B20830">
        <w:t>The sequencing definition model allows content authors to specify sequencing rules via XML in the course’s manifest.</w:t>
      </w:r>
    </w:p>
    <w:p w14:paraId="624689EA" w14:textId="77777777" w:rsidR="00800653" w:rsidRDefault="00800653"/>
    <w:p w14:paraId="0C50A413" w14:textId="0C8B26D2" w:rsidR="00800653" w:rsidRDefault="00800653">
      <w:pPr>
        <w:rPr>
          <w:rFonts w:cs="Poppins"/>
          <w:b/>
          <w:bCs/>
          <w:color w:val="2B3346"/>
          <w:shd w:val="clear" w:color="auto" w:fill="FFFFFF"/>
        </w:rPr>
      </w:pPr>
      <w:r w:rsidRPr="00800653">
        <w:rPr>
          <w:rFonts w:cs="Poppins"/>
          <w:b/>
          <w:bCs/>
          <w:color w:val="2B3346"/>
          <w:shd w:val="clear" w:color="auto" w:fill="FFFFFF"/>
        </w:rPr>
        <w:t>Best Practices and Troubleshooting Tips for SCORMs</w:t>
      </w:r>
    </w:p>
    <w:p w14:paraId="3355B402" w14:textId="5D406586" w:rsidR="00800653" w:rsidRPr="00800653" w:rsidRDefault="00800653">
      <w:pPr>
        <w:rPr>
          <w:color w:val="0070C0"/>
        </w:rPr>
      </w:pPr>
      <w:hyperlink r:id="rId6" w:history="1">
        <w:r w:rsidRPr="00800653">
          <w:rPr>
            <w:rStyle w:val="Hyperlink"/>
            <w:color w:val="0070C0"/>
          </w:rPr>
          <w:t>https://community.docebo.com/content-management-96/best-practices-and-troubleshooting-tips-for-scorms-8867</w:t>
        </w:r>
      </w:hyperlink>
    </w:p>
    <w:p w14:paraId="17E12831" w14:textId="77777777" w:rsidR="00800653" w:rsidRPr="00800653" w:rsidRDefault="00800653"/>
    <w:sectPr w:rsidR="00800653" w:rsidRPr="008006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4pt;height:11.4pt" o:bullet="t">
        <v:imagedata r:id="rId1" o:title="msoE8FA"/>
      </v:shape>
    </w:pict>
  </w:numPicBullet>
  <w:abstractNum w:abstractNumId="0" w15:restartNumberingAfterBreak="0">
    <w:nsid w:val="52803F8D"/>
    <w:multiLevelType w:val="multilevel"/>
    <w:tmpl w:val="74EAC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AB17584"/>
    <w:multiLevelType w:val="multilevel"/>
    <w:tmpl w:val="3660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336101"/>
    <w:multiLevelType w:val="multilevel"/>
    <w:tmpl w:val="4CA6D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FF76FC"/>
    <w:multiLevelType w:val="hybridMultilevel"/>
    <w:tmpl w:val="C5A4A0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06D55"/>
    <w:multiLevelType w:val="hybridMultilevel"/>
    <w:tmpl w:val="636A3A2A"/>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6E90ACF"/>
    <w:multiLevelType w:val="multilevel"/>
    <w:tmpl w:val="A37E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A0E3419"/>
    <w:multiLevelType w:val="multilevel"/>
    <w:tmpl w:val="BB46D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CED6E68"/>
    <w:multiLevelType w:val="hybridMultilevel"/>
    <w:tmpl w:val="AB9C2DA2"/>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96065613">
    <w:abstractNumId w:val="6"/>
  </w:num>
  <w:num w:numId="2" w16cid:durableId="341663908">
    <w:abstractNumId w:val="1"/>
  </w:num>
  <w:num w:numId="3" w16cid:durableId="869759190">
    <w:abstractNumId w:val="0"/>
  </w:num>
  <w:num w:numId="4" w16cid:durableId="1379087247">
    <w:abstractNumId w:val="5"/>
  </w:num>
  <w:num w:numId="5" w16cid:durableId="339546749">
    <w:abstractNumId w:val="4"/>
  </w:num>
  <w:num w:numId="6" w16cid:durableId="1494418915">
    <w:abstractNumId w:val="7"/>
  </w:num>
  <w:num w:numId="7" w16cid:durableId="72317644">
    <w:abstractNumId w:val="2"/>
  </w:num>
  <w:num w:numId="8" w16cid:durableId="3298679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1C4"/>
    <w:rsid w:val="00000FC9"/>
    <w:rsid w:val="000111E9"/>
    <w:rsid w:val="000456BC"/>
    <w:rsid w:val="000E4862"/>
    <w:rsid w:val="002527D6"/>
    <w:rsid w:val="002527D8"/>
    <w:rsid w:val="003754F2"/>
    <w:rsid w:val="00404C8C"/>
    <w:rsid w:val="0062512C"/>
    <w:rsid w:val="006879C7"/>
    <w:rsid w:val="006911C4"/>
    <w:rsid w:val="007B2A1E"/>
    <w:rsid w:val="00800653"/>
    <w:rsid w:val="008723DC"/>
    <w:rsid w:val="009D5727"/>
    <w:rsid w:val="00A93D08"/>
    <w:rsid w:val="00B20830"/>
    <w:rsid w:val="00C22714"/>
    <w:rsid w:val="00EE1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DA26A"/>
  <w15:chartTrackingRefBased/>
  <w15:docId w15:val="{9AD8E8BE-CE74-4763-88AC-CE7ADE971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11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911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11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11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11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11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11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11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11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1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911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11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11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11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11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11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11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11C4"/>
    <w:rPr>
      <w:rFonts w:eastAsiaTheme="majorEastAsia" w:cstheme="majorBidi"/>
      <w:color w:val="272727" w:themeColor="text1" w:themeTint="D8"/>
    </w:rPr>
  </w:style>
  <w:style w:type="paragraph" w:styleId="Title">
    <w:name w:val="Title"/>
    <w:basedOn w:val="Normal"/>
    <w:next w:val="Normal"/>
    <w:link w:val="TitleChar"/>
    <w:uiPriority w:val="10"/>
    <w:qFormat/>
    <w:rsid w:val="006911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11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11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11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11C4"/>
    <w:pPr>
      <w:spacing w:before="160"/>
      <w:jc w:val="center"/>
    </w:pPr>
    <w:rPr>
      <w:i/>
      <w:iCs/>
      <w:color w:val="404040" w:themeColor="text1" w:themeTint="BF"/>
    </w:rPr>
  </w:style>
  <w:style w:type="character" w:customStyle="1" w:styleId="QuoteChar">
    <w:name w:val="Quote Char"/>
    <w:basedOn w:val="DefaultParagraphFont"/>
    <w:link w:val="Quote"/>
    <w:uiPriority w:val="29"/>
    <w:rsid w:val="006911C4"/>
    <w:rPr>
      <w:i/>
      <w:iCs/>
      <w:color w:val="404040" w:themeColor="text1" w:themeTint="BF"/>
    </w:rPr>
  </w:style>
  <w:style w:type="paragraph" w:styleId="ListParagraph">
    <w:name w:val="List Paragraph"/>
    <w:basedOn w:val="Normal"/>
    <w:uiPriority w:val="34"/>
    <w:qFormat/>
    <w:rsid w:val="006911C4"/>
    <w:pPr>
      <w:ind w:left="720"/>
      <w:contextualSpacing/>
    </w:pPr>
  </w:style>
  <w:style w:type="character" w:styleId="IntenseEmphasis">
    <w:name w:val="Intense Emphasis"/>
    <w:basedOn w:val="DefaultParagraphFont"/>
    <w:uiPriority w:val="21"/>
    <w:qFormat/>
    <w:rsid w:val="006911C4"/>
    <w:rPr>
      <w:i/>
      <w:iCs/>
      <w:color w:val="0F4761" w:themeColor="accent1" w:themeShade="BF"/>
    </w:rPr>
  </w:style>
  <w:style w:type="paragraph" w:styleId="IntenseQuote">
    <w:name w:val="Intense Quote"/>
    <w:basedOn w:val="Normal"/>
    <w:next w:val="Normal"/>
    <w:link w:val="IntenseQuoteChar"/>
    <w:uiPriority w:val="30"/>
    <w:qFormat/>
    <w:rsid w:val="006911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11C4"/>
    <w:rPr>
      <w:i/>
      <w:iCs/>
      <w:color w:val="0F4761" w:themeColor="accent1" w:themeShade="BF"/>
    </w:rPr>
  </w:style>
  <w:style w:type="character" w:styleId="IntenseReference">
    <w:name w:val="Intense Reference"/>
    <w:basedOn w:val="DefaultParagraphFont"/>
    <w:uiPriority w:val="32"/>
    <w:qFormat/>
    <w:rsid w:val="006911C4"/>
    <w:rPr>
      <w:b/>
      <w:bCs/>
      <w:smallCaps/>
      <w:color w:val="0F4761" w:themeColor="accent1" w:themeShade="BF"/>
      <w:spacing w:val="5"/>
    </w:rPr>
  </w:style>
  <w:style w:type="paragraph" w:styleId="NormalWeb">
    <w:name w:val="Normal (Web)"/>
    <w:basedOn w:val="Normal"/>
    <w:uiPriority w:val="99"/>
    <w:semiHidden/>
    <w:unhideWhenUsed/>
    <w:rsid w:val="00B2083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B20830"/>
    <w:rPr>
      <w:i/>
      <w:iCs/>
    </w:rPr>
  </w:style>
  <w:style w:type="character" w:styleId="Strong">
    <w:name w:val="Strong"/>
    <w:basedOn w:val="DefaultParagraphFont"/>
    <w:uiPriority w:val="22"/>
    <w:qFormat/>
    <w:rsid w:val="00B20830"/>
    <w:rPr>
      <w:b/>
      <w:bCs/>
    </w:rPr>
  </w:style>
  <w:style w:type="character" w:customStyle="1" w:styleId="fabric-text-color-mark">
    <w:name w:val="fabric-text-color-mark"/>
    <w:basedOn w:val="DefaultParagraphFont"/>
    <w:rsid w:val="006879C7"/>
  </w:style>
  <w:style w:type="character" w:styleId="Hyperlink">
    <w:name w:val="Hyperlink"/>
    <w:basedOn w:val="DefaultParagraphFont"/>
    <w:uiPriority w:val="99"/>
    <w:unhideWhenUsed/>
    <w:rsid w:val="006879C7"/>
    <w:rPr>
      <w:color w:val="0000FF"/>
      <w:u w:val="single"/>
    </w:rPr>
  </w:style>
  <w:style w:type="character" w:styleId="UnresolvedMention">
    <w:name w:val="Unresolved Mention"/>
    <w:basedOn w:val="DefaultParagraphFont"/>
    <w:uiPriority w:val="99"/>
    <w:semiHidden/>
    <w:unhideWhenUsed/>
    <w:rsid w:val="00800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6311">
      <w:bodyDiv w:val="1"/>
      <w:marLeft w:val="0"/>
      <w:marRight w:val="0"/>
      <w:marTop w:val="0"/>
      <w:marBottom w:val="0"/>
      <w:divBdr>
        <w:top w:val="none" w:sz="0" w:space="0" w:color="auto"/>
        <w:left w:val="none" w:sz="0" w:space="0" w:color="auto"/>
        <w:bottom w:val="none" w:sz="0" w:space="0" w:color="auto"/>
        <w:right w:val="none" w:sz="0" w:space="0" w:color="auto"/>
      </w:divBdr>
    </w:div>
    <w:div w:id="138574245">
      <w:bodyDiv w:val="1"/>
      <w:marLeft w:val="0"/>
      <w:marRight w:val="0"/>
      <w:marTop w:val="0"/>
      <w:marBottom w:val="0"/>
      <w:divBdr>
        <w:top w:val="none" w:sz="0" w:space="0" w:color="auto"/>
        <w:left w:val="none" w:sz="0" w:space="0" w:color="auto"/>
        <w:bottom w:val="none" w:sz="0" w:space="0" w:color="auto"/>
        <w:right w:val="none" w:sz="0" w:space="0" w:color="auto"/>
      </w:divBdr>
    </w:div>
    <w:div w:id="280653139">
      <w:bodyDiv w:val="1"/>
      <w:marLeft w:val="0"/>
      <w:marRight w:val="0"/>
      <w:marTop w:val="0"/>
      <w:marBottom w:val="0"/>
      <w:divBdr>
        <w:top w:val="none" w:sz="0" w:space="0" w:color="auto"/>
        <w:left w:val="none" w:sz="0" w:space="0" w:color="auto"/>
        <w:bottom w:val="none" w:sz="0" w:space="0" w:color="auto"/>
        <w:right w:val="none" w:sz="0" w:space="0" w:color="auto"/>
      </w:divBdr>
    </w:div>
    <w:div w:id="783768968">
      <w:bodyDiv w:val="1"/>
      <w:marLeft w:val="0"/>
      <w:marRight w:val="0"/>
      <w:marTop w:val="0"/>
      <w:marBottom w:val="0"/>
      <w:divBdr>
        <w:top w:val="none" w:sz="0" w:space="0" w:color="auto"/>
        <w:left w:val="none" w:sz="0" w:space="0" w:color="auto"/>
        <w:bottom w:val="none" w:sz="0" w:space="0" w:color="auto"/>
        <w:right w:val="none" w:sz="0" w:space="0" w:color="auto"/>
      </w:divBdr>
    </w:div>
    <w:div w:id="806243002">
      <w:bodyDiv w:val="1"/>
      <w:marLeft w:val="0"/>
      <w:marRight w:val="0"/>
      <w:marTop w:val="0"/>
      <w:marBottom w:val="0"/>
      <w:divBdr>
        <w:top w:val="none" w:sz="0" w:space="0" w:color="auto"/>
        <w:left w:val="none" w:sz="0" w:space="0" w:color="auto"/>
        <w:bottom w:val="none" w:sz="0" w:space="0" w:color="auto"/>
        <w:right w:val="none" w:sz="0" w:space="0" w:color="auto"/>
      </w:divBdr>
    </w:div>
    <w:div w:id="1019352417">
      <w:bodyDiv w:val="1"/>
      <w:marLeft w:val="0"/>
      <w:marRight w:val="0"/>
      <w:marTop w:val="0"/>
      <w:marBottom w:val="0"/>
      <w:divBdr>
        <w:top w:val="none" w:sz="0" w:space="0" w:color="auto"/>
        <w:left w:val="none" w:sz="0" w:space="0" w:color="auto"/>
        <w:bottom w:val="none" w:sz="0" w:space="0" w:color="auto"/>
        <w:right w:val="none" w:sz="0" w:space="0" w:color="auto"/>
      </w:divBdr>
      <w:divsChild>
        <w:div w:id="1040786773">
          <w:blockQuote w:val="1"/>
          <w:marLeft w:val="0"/>
          <w:marRight w:val="0"/>
          <w:marTop w:val="300"/>
          <w:marBottom w:val="300"/>
          <w:divBdr>
            <w:top w:val="single" w:sz="6" w:space="0" w:color="0259F7"/>
            <w:left w:val="single" w:sz="6" w:space="0" w:color="0259F7"/>
            <w:bottom w:val="single" w:sz="6" w:space="0" w:color="0259F7"/>
            <w:right w:val="single" w:sz="6" w:space="0" w:color="0259F7"/>
          </w:divBdr>
        </w:div>
      </w:divsChild>
    </w:div>
    <w:div w:id="1048262906">
      <w:bodyDiv w:val="1"/>
      <w:marLeft w:val="0"/>
      <w:marRight w:val="0"/>
      <w:marTop w:val="0"/>
      <w:marBottom w:val="0"/>
      <w:divBdr>
        <w:top w:val="none" w:sz="0" w:space="0" w:color="auto"/>
        <w:left w:val="none" w:sz="0" w:space="0" w:color="auto"/>
        <w:bottom w:val="none" w:sz="0" w:space="0" w:color="auto"/>
        <w:right w:val="none" w:sz="0" w:space="0" w:color="auto"/>
      </w:divBdr>
    </w:div>
    <w:div w:id="1471438744">
      <w:bodyDiv w:val="1"/>
      <w:marLeft w:val="0"/>
      <w:marRight w:val="0"/>
      <w:marTop w:val="0"/>
      <w:marBottom w:val="0"/>
      <w:divBdr>
        <w:top w:val="none" w:sz="0" w:space="0" w:color="auto"/>
        <w:left w:val="none" w:sz="0" w:space="0" w:color="auto"/>
        <w:bottom w:val="none" w:sz="0" w:space="0" w:color="auto"/>
        <w:right w:val="none" w:sz="0" w:space="0" w:color="auto"/>
      </w:divBdr>
      <w:divsChild>
        <w:div w:id="261686978">
          <w:marLeft w:val="0"/>
          <w:marRight w:val="0"/>
          <w:marTop w:val="600"/>
          <w:marBottom w:val="600"/>
          <w:divBdr>
            <w:top w:val="none" w:sz="0" w:space="0" w:color="auto"/>
            <w:left w:val="none" w:sz="0" w:space="0" w:color="auto"/>
            <w:bottom w:val="none" w:sz="0" w:space="0" w:color="auto"/>
            <w:right w:val="none" w:sz="0" w:space="0" w:color="auto"/>
          </w:divBdr>
          <w:divsChild>
            <w:div w:id="411900103">
              <w:marLeft w:val="0"/>
              <w:marRight w:val="0"/>
              <w:marTop w:val="0"/>
              <w:marBottom w:val="0"/>
              <w:divBdr>
                <w:top w:val="none" w:sz="0" w:space="0" w:color="auto"/>
                <w:left w:val="none" w:sz="0" w:space="0" w:color="auto"/>
                <w:bottom w:val="none" w:sz="0" w:space="0" w:color="auto"/>
                <w:right w:val="none" w:sz="0" w:space="0" w:color="auto"/>
              </w:divBdr>
              <w:divsChild>
                <w:div w:id="1999381083">
                  <w:marLeft w:val="0"/>
                  <w:marRight w:val="0"/>
                  <w:marTop w:val="0"/>
                  <w:marBottom w:val="0"/>
                  <w:divBdr>
                    <w:top w:val="none" w:sz="0" w:space="0" w:color="auto"/>
                    <w:left w:val="none" w:sz="0" w:space="0" w:color="auto"/>
                    <w:bottom w:val="none" w:sz="0" w:space="0" w:color="auto"/>
                    <w:right w:val="none" w:sz="0" w:space="0" w:color="auto"/>
                  </w:divBdr>
                  <w:divsChild>
                    <w:div w:id="1993287792">
                      <w:marLeft w:val="0"/>
                      <w:marRight w:val="0"/>
                      <w:marTop w:val="0"/>
                      <w:marBottom w:val="0"/>
                      <w:divBdr>
                        <w:top w:val="none" w:sz="0" w:space="0" w:color="auto"/>
                        <w:left w:val="none" w:sz="0" w:space="0" w:color="auto"/>
                        <w:bottom w:val="none" w:sz="0" w:space="0" w:color="auto"/>
                        <w:right w:val="none" w:sz="0" w:space="0" w:color="auto"/>
                      </w:divBdr>
                    </w:div>
                    <w:div w:id="1542017316">
                      <w:marLeft w:val="0"/>
                      <w:marRight w:val="0"/>
                      <w:marTop w:val="0"/>
                      <w:marBottom w:val="0"/>
                      <w:divBdr>
                        <w:top w:val="none" w:sz="0" w:space="0" w:color="auto"/>
                        <w:left w:val="none" w:sz="0" w:space="0" w:color="auto"/>
                        <w:bottom w:val="none" w:sz="0" w:space="0" w:color="auto"/>
                        <w:right w:val="none" w:sz="0" w:space="0" w:color="auto"/>
                      </w:divBdr>
                    </w:div>
                    <w:div w:id="1912156373">
                      <w:marLeft w:val="0"/>
                      <w:marRight w:val="0"/>
                      <w:marTop w:val="0"/>
                      <w:marBottom w:val="0"/>
                      <w:divBdr>
                        <w:top w:val="none" w:sz="0" w:space="0" w:color="auto"/>
                        <w:left w:val="none" w:sz="0" w:space="0" w:color="auto"/>
                        <w:bottom w:val="none" w:sz="0" w:space="0" w:color="auto"/>
                        <w:right w:val="none" w:sz="0" w:space="0" w:color="auto"/>
                      </w:divBdr>
                    </w:div>
                    <w:div w:id="54506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06507">
          <w:marLeft w:val="0"/>
          <w:marRight w:val="0"/>
          <w:marTop w:val="0"/>
          <w:marBottom w:val="0"/>
          <w:divBdr>
            <w:top w:val="none" w:sz="0" w:space="0" w:color="auto"/>
            <w:left w:val="none" w:sz="0" w:space="0" w:color="auto"/>
            <w:bottom w:val="none" w:sz="0" w:space="0" w:color="auto"/>
            <w:right w:val="none" w:sz="0" w:space="0" w:color="auto"/>
          </w:divBdr>
          <w:divsChild>
            <w:div w:id="107166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03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munity.docebo.com/content-management-96/best-practices-and-troubleshooting-tips-for-scorms-8867" TargetMode="Externa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2583</TotalTime>
  <Pages>3</Pages>
  <Words>968</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Nevin Fouts</dc:creator>
  <cp:keywords/>
  <dc:description/>
  <cp:lastModifiedBy>Nevin Fouts</cp:lastModifiedBy>
  <cp:revision>14</cp:revision>
  <dcterms:created xsi:type="dcterms:W3CDTF">2024-07-06T12:48:00Z</dcterms:created>
  <dcterms:modified xsi:type="dcterms:W3CDTF">2024-07-13T16:55:00Z</dcterms:modified>
</cp:coreProperties>
</file>