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3C086" w14:textId="3DF57CA7" w:rsidR="00C346C0" w:rsidRDefault="00FA0631" w:rsidP="00F91BFE">
      <w:pPr>
        <w:jc w:val="center"/>
        <w:rPr>
          <w:rFonts w:cstheme="minorHAnsi"/>
          <w:b/>
          <w:color w:val="000000" w:themeColor="text1"/>
        </w:rPr>
      </w:pPr>
      <w:r w:rsidRPr="00CB43BC">
        <w:rPr>
          <w:noProof/>
        </w:rPr>
        <w:drawing>
          <wp:anchor distT="0" distB="0" distL="114300" distR="114300" simplePos="0" relativeHeight="251658240" behindDoc="0" locked="0" layoutInCell="1" allowOverlap="1" wp14:anchorId="0DBBEF82" wp14:editId="1822AD67">
            <wp:simplePos x="0" y="0"/>
            <wp:positionH relativeFrom="margin">
              <wp:posOffset>0</wp:posOffset>
            </wp:positionH>
            <wp:positionV relativeFrom="margin">
              <wp:posOffset>-266700</wp:posOffset>
            </wp:positionV>
            <wp:extent cx="1466850" cy="595630"/>
            <wp:effectExtent l="0" t="0" r="0" b="0"/>
            <wp:wrapSquare wrapText="bothSides"/>
            <wp:docPr id="1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5015AF63-2FAE-2841-9D92-C17230706F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5015AF63-2FAE-2841-9D92-C17230706F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7" t="59552" r="26969" b="14625"/>
                    <a:stretch/>
                  </pic:blipFill>
                  <pic:spPr>
                    <a:xfrm>
                      <a:off x="0" y="0"/>
                      <a:ext cx="146685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36AE6" w14:textId="77777777" w:rsidR="00BB05A0" w:rsidRDefault="00BB05A0" w:rsidP="00C346C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0ECE3D9" w14:textId="063721AC" w:rsidR="00C346C0" w:rsidRDefault="00E028FE" w:rsidP="00C346C0">
      <w:pPr>
        <w:rPr>
          <w:rFonts w:asciiTheme="minorHAnsi" w:eastAsia="Times New Roman" w:hAnsiTheme="minorHAnsi"/>
          <w:b/>
        </w:rPr>
      </w:pPr>
      <w:r>
        <w:rPr>
          <w:rFonts w:asciiTheme="minorHAnsi" w:eastAsia="Times New Roman" w:hAnsiTheme="minorHAnsi"/>
          <w:b/>
        </w:rPr>
        <w:t>Relational Violence Definitions</w:t>
      </w:r>
    </w:p>
    <w:p w14:paraId="4E25E848" w14:textId="1F4CFAD5" w:rsidR="00BB05A0" w:rsidRDefault="00BB05A0" w:rsidP="00C346C0">
      <w:pPr>
        <w:rPr>
          <w:rFonts w:asciiTheme="minorHAnsi" w:eastAsia="Times New Roman" w:hAnsiTheme="minorHAnsi"/>
          <w:b/>
        </w:rPr>
      </w:pPr>
    </w:p>
    <w:p w14:paraId="673F8DB3" w14:textId="51C1289C" w:rsidR="00BB05A0" w:rsidRPr="00BB05A0" w:rsidRDefault="002F6BDF" w:rsidP="00BB05A0">
      <w:pPr>
        <w:shd w:val="clear" w:color="auto" w:fill="E7E6E6" w:themeFill="background2"/>
        <w:rPr>
          <w:rFonts w:asciiTheme="minorHAnsi" w:hAnsiTheme="minorHAnsi" w:cstheme="minorHAnsi"/>
          <w:b/>
          <w:noProof/>
          <w:color w:val="000000" w:themeColor="text1"/>
          <w:sz w:val="23"/>
          <w:szCs w:val="23"/>
        </w:rPr>
      </w:pPr>
      <w:r>
        <w:rPr>
          <w:rFonts w:asciiTheme="minorHAnsi" w:eastAsia="Times New Roman" w:hAnsiTheme="minorHAnsi"/>
          <w:b/>
          <w:sz w:val="23"/>
          <w:szCs w:val="23"/>
        </w:rPr>
        <w:t>Background</w:t>
      </w:r>
    </w:p>
    <w:p w14:paraId="06186BA3" w14:textId="20738689" w:rsidR="000A3D3A" w:rsidRPr="00BB05A0" w:rsidRDefault="002F6BDF" w:rsidP="000A3D3A">
      <w:pPr>
        <w:rPr>
          <w:rFonts w:asciiTheme="minorHAnsi" w:eastAsia="Times New Roman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 xml:space="preserve">This document </w:t>
      </w:r>
      <w:r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 xml:space="preserve">is intended </w:t>
      </w:r>
      <w:r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 xml:space="preserve">to define key </w:t>
      </w:r>
      <w:r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 xml:space="preserve">relational violence </w:t>
      </w:r>
      <w:r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 xml:space="preserve">terms </w:t>
      </w:r>
      <w:r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 xml:space="preserve">used by the Safe Futures </w:t>
      </w:r>
      <w:r w:rsidR="00764FE0"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 xml:space="preserve">ollaborative </w:t>
      </w:r>
      <w:r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 xml:space="preserve">to </w:t>
      </w:r>
      <w:r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 xml:space="preserve">help </w:t>
      </w:r>
      <w:r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>ensure shared language</w:t>
      </w:r>
      <w:r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 xml:space="preserve"> and understanding.</w:t>
      </w:r>
      <w:r>
        <w:rPr>
          <w:rFonts w:asciiTheme="minorHAnsi" w:eastAsia="Times New Roman" w:hAnsiTheme="minorHAnsi" w:cstheme="minorHAnsi"/>
          <w:bCs/>
          <w:sz w:val="23"/>
          <w:szCs w:val="23"/>
        </w:rPr>
        <w:t xml:space="preserve"> R</w:t>
      </w:r>
      <w:r w:rsidR="00BB05A0" w:rsidRPr="00BB05A0">
        <w:rPr>
          <w:rFonts w:asciiTheme="minorHAnsi" w:eastAsia="Times New Roman" w:hAnsiTheme="minorHAnsi" w:cstheme="minorHAnsi"/>
          <w:bCs/>
          <w:sz w:val="23"/>
          <w:szCs w:val="23"/>
        </w:rPr>
        <w:t xml:space="preserve">elational violence is any </w:t>
      </w:r>
      <w:r w:rsidR="00BB05A0" w:rsidRPr="00BB05A0"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 xml:space="preserve">physical, sexual, or psychological harm by someone known to </w:t>
      </w:r>
      <w:r w:rsidR="00BB05A0"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>the victim</w:t>
      </w:r>
      <w:r w:rsidR="00BB05A0" w:rsidRPr="00BB05A0"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 xml:space="preserve"> including a current or former partner or spouse. </w:t>
      </w:r>
      <w:r w:rsidR="00764FE0"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>Within the Safe Futures Collaborative, r</w:t>
      </w:r>
      <w:r w:rsidR="00BB05A0" w:rsidRPr="00BB05A0"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 xml:space="preserve">elational violence includes domestic violence, sexual assault, and sex trafficking. </w:t>
      </w:r>
      <w:r w:rsidR="001D0468"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>Although each form of violence is unique, there is significant overlap between the root causes</w:t>
      </w:r>
      <w:r w:rsidR="00764FE0"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 xml:space="preserve"> of each</w:t>
      </w:r>
      <w:r w:rsidR="001D0468"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 xml:space="preserve"> and </w:t>
      </w:r>
      <w:r w:rsidR="00764FE0"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 xml:space="preserve">the </w:t>
      </w:r>
      <w:r w:rsidR="001D0468"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 xml:space="preserve">challenges/barriers victims and survivors </w:t>
      </w:r>
      <w:r w:rsidR="00764FE0"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>face</w:t>
      </w:r>
      <w:r w:rsidR="001D0468"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>.</w:t>
      </w:r>
      <w:r w:rsidR="00BA3341">
        <w:rPr>
          <w:rFonts w:asciiTheme="minorHAnsi" w:hAnsiTheme="minorHAnsi" w:cstheme="minorHAnsi"/>
          <w:bCs/>
          <w:sz w:val="23"/>
          <w:szCs w:val="23"/>
          <w:shd w:val="clear" w:color="auto" w:fill="FFFFFF"/>
        </w:rPr>
        <w:t xml:space="preserve">  </w:t>
      </w:r>
    </w:p>
    <w:p w14:paraId="45C19FAF" w14:textId="77777777" w:rsidR="00BB05A0" w:rsidRPr="000A3D3A" w:rsidRDefault="00BB05A0" w:rsidP="000A3D3A">
      <w:pPr>
        <w:rPr>
          <w:rFonts w:asciiTheme="minorHAnsi" w:eastAsia="Times New Roman" w:hAnsiTheme="minorHAnsi"/>
          <w:b/>
        </w:rPr>
      </w:pPr>
    </w:p>
    <w:p w14:paraId="0132C93D" w14:textId="15ADB19E" w:rsidR="00E028FE" w:rsidRDefault="000A3D3A" w:rsidP="00E028FE">
      <w:pPr>
        <w:shd w:val="clear" w:color="auto" w:fill="E7E6E6" w:themeFill="background2"/>
        <w:rPr>
          <w:rFonts w:asciiTheme="minorHAnsi" w:hAnsiTheme="minorHAnsi" w:cstheme="minorHAnsi"/>
          <w:color w:val="000000"/>
          <w:sz w:val="23"/>
          <w:szCs w:val="23"/>
        </w:rPr>
      </w:pPr>
      <w:r w:rsidRPr="000A3D3A">
        <w:rPr>
          <w:rFonts w:asciiTheme="minorHAnsi" w:eastAsia="Times New Roman" w:hAnsiTheme="minorHAnsi" w:cstheme="minorHAnsi"/>
          <w:b/>
          <w:sz w:val="23"/>
          <w:szCs w:val="23"/>
        </w:rPr>
        <w:t>Domestic Violence</w:t>
      </w:r>
    </w:p>
    <w:p w14:paraId="6C3FB616" w14:textId="7D13F1DE" w:rsidR="000A3D3A" w:rsidRPr="00E028FE" w:rsidRDefault="000A3D3A" w:rsidP="00E028FE">
      <w:pPr>
        <w:rPr>
          <w:rFonts w:asciiTheme="minorHAnsi" w:eastAsia="Times New Roman" w:hAnsiTheme="minorHAnsi" w:cstheme="minorHAnsi"/>
          <w:b/>
          <w:sz w:val="23"/>
          <w:szCs w:val="23"/>
        </w:rPr>
      </w:pPr>
      <w:r w:rsidRPr="00433FB4">
        <w:rPr>
          <w:rFonts w:asciiTheme="minorHAnsi" w:hAnsiTheme="minorHAnsi" w:cstheme="minorHAnsi"/>
          <w:color w:val="000000"/>
          <w:sz w:val="23"/>
          <w:szCs w:val="23"/>
        </w:rPr>
        <w:t>Maryland law defines domestic violence “abuse” as the occurrence of one or more of the following acts between “family or household members”:</w:t>
      </w:r>
    </w:p>
    <w:p w14:paraId="633966BF" w14:textId="77777777" w:rsidR="000A3D3A" w:rsidRPr="00433FB4" w:rsidRDefault="000A3D3A" w:rsidP="000A3D3A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  <w:r w:rsidRPr="004C27AA">
        <w:rPr>
          <w:rFonts w:asciiTheme="minorHAnsi" w:hAnsiTheme="minorHAnsi" w:cstheme="minorHAnsi"/>
          <w:color w:val="000000"/>
          <w:sz w:val="23"/>
          <w:szCs w:val="23"/>
        </w:rPr>
        <w:t>Assault</w:t>
      </w:r>
    </w:p>
    <w:p w14:paraId="2C2797DD" w14:textId="77777777" w:rsidR="000A3D3A" w:rsidRPr="00433FB4" w:rsidRDefault="000A3D3A" w:rsidP="000A3D3A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  <w:r w:rsidRPr="004C27AA">
        <w:rPr>
          <w:rFonts w:asciiTheme="minorHAnsi" w:hAnsiTheme="minorHAnsi" w:cstheme="minorHAnsi"/>
          <w:color w:val="000000"/>
          <w:sz w:val="23"/>
          <w:szCs w:val="23"/>
        </w:rPr>
        <w:t>An act that places a person in fear of imminent serious bodily harm</w:t>
      </w:r>
    </w:p>
    <w:p w14:paraId="05F9B109" w14:textId="77777777" w:rsidR="000A3D3A" w:rsidRPr="00433FB4" w:rsidRDefault="000A3D3A" w:rsidP="000A3D3A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  <w:r w:rsidRPr="004C27AA">
        <w:rPr>
          <w:rFonts w:asciiTheme="minorHAnsi" w:hAnsiTheme="minorHAnsi" w:cstheme="minorHAnsi"/>
          <w:color w:val="000000"/>
          <w:sz w:val="23"/>
          <w:szCs w:val="23"/>
        </w:rPr>
        <w:t>An act that causes serious bodily harm</w:t>
      </w:r>
    </w:p>
    <w:p w14:paraId="57095F24" w14:textId="77777777" w:rsidR="000A3D3A" w:rsidRPr="00433FB4" w:rsidRDefault="000A3D3A" w:rsidP="000A3D3A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  <w:r w:rsidRPr="00433FB4">
        <w:rPr>
          <w:rFonts w:asciiTheme="minorHAnsi" w:hAnsiTheme="minorHAnsi" w:cstheme="minorHAnsi"/>
          <w:color w:val="000000"/>
          <w:sz w:val="23"/>
          <w:szCs w:val="23"/>
        </w:rPr>
        <w:t>Rape or sexual offense</w:t>
      </w:r>
    </w:p>
    <w:p w14:paraId="1D93BCC0" w14:textId="77777777" w:rsidR="000A3D3A" w:rsidRPr="00433FB4" w:rsidRDefault="000A3D3A" w:rsidP="000A3D3A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  <w:r w:rsidRPr="004C27AA">
        <w:rPr>
          <w:rFonts w:asciiTheme="minorHAnsi" w:hAnsiTheme="minorHAnsi" w:cstheme="minorHAnsi"/>
          <w:color w:val="000000"/>
          <w:sz w:val="23"/>
          <w:szCs w:val="23"/>
        </w:rPr>
        <w:t>Attempt rape or sexual offense</w:t>
      </w:r>
    </w:p>
    <w:p w14:paraId="47BCCEF7" w14:textId="77777777" w:rsidR="000A3D3A" w:rsidRPr="00433FB4" w:rsidRDefault="000A3D3A" w:rsidP="000A3D3A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  <w:r w:rsidRPr="004C27AA">
        <w:rPr>
          <w:rFonts w:asciiTheme="minorHAnsi" w:hAnsiTheme="minorHAnsi" w:cstheme="minorHAnsi"/>
          <w:color w:val="000000"/>
          <w:sz w:val="23"/>
          <w:szCs w:val="23"/>
        </w:rPr>
        <w:t>Stalking</w:t>
      </w:r>
    </w:p>
    <w:p w14:paraId="315CC2EE" w14:textId="77777777" w:rsidR="000A3D3A" w:rsidRPr="00433FB4" w:rsidRDefault="000A3D3A" w:rsidP="000A3D3A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  <w:r w:rsidRPr="004C27AA">
        <w:rPr>
          <w:rFonts w:asciiTheme="minorHAnsi" w:hAnsiTheme="minorHAnsi" w:cstheme="minorHAnsi"/>
          <w:color w:val="000000"/>
          <w:sz w:val="23"/>
          <w:szCs w:val="23"/>
        </w:rPr>
        <w:t>False imprisonment, such as interference with freedom, physically keeping you from leaving your home or kidnapping you.</w:t>
      </w:r>
    </w:p>
    <w:p w14:paraId="1C155956" w14:textId="7415D7A0" w:rsidR="000A3D3A" w:rsidRDefault="000A3D3A" w:rsidP="003F7137">
      <w:pPr>
        <w:pStyle w:val="ListParagraph"/>
        <w:ind w:left="360"/>
        <w:rPr>
          <w:rFonts w:asciiTheme="minorHAnsi" w:eastAsia="Times New Roman" w:hAnsiTheme="minorHAnsi"/>
          <w:b/>
        </w:rPr>
      </w:pPr>
    </w:p>
    <w:p w14:paraId="08BF74CB" w14:textId="254F5C5C" w:rsidR="00E028FE" w:rsidRDefault="000A3D3A" w:rsidP="00E028FE">
      <w:pPr>
        <w:shd w:val="clear" w:color="auto" w:fill="E7E6E6" w:themeFill="background2"/>
        <w:rPr>
          <w:rFonts w:asciiTheme="minorHAnsi" w:hAnsiTheme="minorHAnsi" w:cstheme="minorHAnsi"/>
          <w:b/>
          <w:sz w:val="23"/>
          <w:szCs w:val="23"/>
        </w:rPr>
      </w:pPr>
      <w:r w:rsidRPr="000A3D3A">
        <w:rPr>
          <w:rFonts w:asciiTheme="minorHAnsi" w:eastAsia="Times New Roman" w:hAnsiTheme="minorHAnsi" w:cstheme="minorHAnsi"/>
          <w:b/>
          <w:sz w:val="23"/>
          <w:szCs w:val="23"/>
        </w:rPr>
        <w:t>Sexual Assault</w:t>
      </w:r>
    </w:p>
    <w:p w14:paraId="7C3F8BAF" w14:textId="104A2D7B" w:rsidR="000A3D3A" w:rsidRPr="00E028FE" w:rsidRDefault="000A3D3A" w:rsidP="001D0468">
      <w:pPr>
        <w:rPr>
          <w:rFonts w:asciiTheme="minorHAnsi" w:eastAsia="Times New Roman" w:hAnsiTheme="minorHAnsi" w:cstheme="minorHAnsi"/>
          <w:b/>
          <w:sz w:val="23"/>
          <w:szCs w:val="23"/>
        </w:rPr>
      </w:pPr>
      <w:r w:rsidRPr="000A3D3A">
        <w:rPr>
          <w:rFonts w:asciiTheme="minorHAnsi" w:hAnsiTheme="minorHAnsi" w:cstheme="minorHAnsi"/>
          <w:bCs/>
          <w:color w:val="292B2C"/>
          <w:sz w:val="23"/>
          <w:szCs w:val="23"/>
        </w:rPr>
        <w:t>Sexual assault is any unwanted or forced sexual act and includes:</w:t>
      </w:r>
    </w:p>
    <w:p w14:paraId="2CDEA24D" w14:textId="77777777" w:rsidR="000A3D3A" w:rsidRPr="001D6865" w:rsidRDefault="000A3D3A" w:rsidP="001D0468">
      <w:pPr>
        <w:numPr>
          <w:ilvl w:val="0"/>
          <w:numId w:val="28"/>
        </w:numPr>
        <w:shd w:val="clear" w:color="auto" w:fill="FDFDFD"/>
        <w:spacing w:after="100" w:afterAutospacing="1"/>
        <w:rPr>
          <w:rFonts w:asciiTheme="minorHAnsi" w:eastAsia="Times New Roman" w:hAnsiTheme="minorHAnsi" w:cstheme="minorHAnsi"/>
          <w:color w:val="292B2C"/>
          <w:sz w:val="23"/>
          <w:szCs w:val="23"/>
        </w:rPr>
      </w:pPr>
      <w:r w:rsidRPr="001D6865">
        <w:rPr>
          <w:rFonts w:asciiTheme="minorHAnsi" w:eastAsia="Times New Roman" w:hAnsiTheme="minorHAnsi" w:cstheme="minorHAnsi"/>
          <w:color w:val="292B2C"/>
          <w:sz w:val="23"/>
          <w:szCs w:val="23"/>
        </w:rPr>
        <w:t>Rape and attempted rape</w:t>
      </w:r>
    </w:p>
    <w:p w14:paraId="740522D6" w14:textId="77777777" w:rsidR="000A3D3A" w:rsidRPr="001D6865" w:rsidRDefault="000A3D3A" w:rsidP="000A3D3A">
      <w:pPr>
        <w:numPr>
          <w:ilvl w:val="0"/>
          <w:numId w:val="28"/>
        </w:numPr>
        <w:shd w:val="clear" w:color="auto" w:fill="FDFDFD"/>
        <w:spacing w:before="100" w:beforeAutospacing="1" w:after="100" w:afterAutospacing="1"/>
        <w:rPr>
          <w:rFonts w:asciiTheme="minorHAnsi" w:eastAsia="Times New Roman" w:hAnsiTheme="minorHAnsi" w:cstheme="minorHAnsi"/>
          <w:color w:val="292B2C"/>
          <w:sz w:val="23"/>
          <w:szCs w:val="23"/>
        </w:rPr>
      </w:pPr>
      <w:r w:rsidRPr="001D6865">
        <w:rPr>
          <w:rFonts w:asciiTheme="minorHAnsi" w:eastAsia="Times New Roman" w:hAnsiTheme="minorHAnsi" w:cstheme="minorHAnsi"/>
          <w:color w:val="292B2C"/>
          <w:sz w:val="23"/>
          <w:szCs w:val="23"/>
        </w:rPr>
        <w:t>Unwanted touching or groping</w:t>
      </w:r>
    </w:p>
    <w:p w14:paraId="041654CC" w14:textId="77777777" w:rsidR="000A3D3A" w:rsidRPr="001D6865" w:rsidRDefault="000A3D3A" w:rsidP="000A3D3A">
      <w:pPr>
        <w:numPr>
          <w:ilvl w:val="0"/>
          <w:numId w:val="28"/>
        </w:numPr>
        <w:shd w:val="clear" w:color="auto" w:fill="FDFDFD"/>
        <w:spacing w:before="100" w:beforeAutospacing="1" w:after="100" w:afterAutospacing="1"/>
        <w:rPr>
          <w:rFonts w:asciiTheme="minorHAnsi" w:eastAsia="Times New Roman" w:hAnsiTheme="minorHAnsi" w:cstheme="minorHAnsi"/>
          <w:color w:val="292B2C"/>
          <w:sz w:val="23"/>
          <w:szCs w:val="23"/>
        </w:rPr>
      </w:pPr>
      <w:r w:rsidRPr="001D6865">
        <w:rPr>
          <w:rFonts w:asciiTheme="minorHAnsi" w:eastAsia="Times New Roman" w:hAnsiTheme="minorHAnsi" w:cstheme="minorHAnsi"/>
          <w:color w:val="292B2C"/>
          <w:sz w:val="23"/>
          <w:szCs w:val="23"/>
        </w:rPr>
        <w:t>Sexual harassment</w:t>
      </w:r>
    </w:p>
    <w:p w14:paraId="67BFBCB2" w14:textId="77777777" w:rsidR="000A3D3A" w:rsidRPr="001D6865" w:rsidRDefault="000A3D3A" w:rsidP="000A3D3A">
      <w:pPr>
        <w:numPr>
          <w:ilvl w:val="0"/>
          <w:numId w:val="28"/>
        </w:numPr>
        <w:shd w:val="clear" w:color="auto" w:fill="FDFDFD"/>
        <w:spacing w:before="100" w:beforeAutospacing="1" w:after="100" w:afterAutospacing="1"/>
        <w:rPr>
          <w:rFonts w:asciiTheme="minorHAnsi" w:eastAsia="Times New Roman" w:hAnsiTheme="minorHAnsi" w:cstheme="minorHAnsi"/>
          <w:color w:val="292B2C"/>
          <w:sz w:val="23"/>
          <w:szCs w:val="23"/>
        </w:rPr>
      </w:pPr>
      <w:r w:rsidRPr="001D6865">
        <w:rPr>
          <w:rFonts w:asciiTheme="minorHAnsi" w:eastAsia="Times New Roman" w:hAnsiTheme="minorHAnsi" w:cstheme="minorHAnsi"/>
          <w:color w:val="292B2C"/>
          <w:sz w:val="23"/>
          <w:szCs w:val="23"/>
        </w:rPr>
        <w:t>Unwanted showing of private parts</w:t>
      </w:r>
    </w:p>
    <w:p w14:paraId="41B6E769" w14:textId="77777777" w:rsidR="000A3D3A" w:rsidRPr="001D6865" w:rsidRDefault="000A3D3A" w:rsidP="000A3D3A">
      <w:pPr>
        <w:numPr>
          <w:ilvl w:val="0"/>
          <w:numId w:val="28"/>
        </w:numPr>
        <w:shd w:val="clear" w:color="auto" w:fill="FDFDFD"/>
        <w:spacing w:before="100" w:beforeAutospacing="1" w:after="100" w:afterAutospacing="1"/>
        <w:rPr>
          <w:rFonts w:asciiTheme="minorHAnsi" w:eastAsia="Times New Roman" w:hAnsiTheme="minorHAnsi" w:cstheme="minorHAnsi"/>
          <w:color w:val="292B2C"/>
          <w:sz w:val="23"/>
          <w:szCs w:val="23"/>
        </w:rPr>
      </w:pPr>
      <w:r w:rsidRPr="001D6865">
        <w:rPr>
          <w:rFonts w:asciiTheme="minorHAnsi" w:eastAsia="Times New Roman" w:hAnsiTheme="minorHAnsi" w:cstheme="minorHAnsi"/>
          <w:color w:val="292B2C"/>
          <w:sz w:val="23"/>
          <w:szCs w:val="23"/>
        </w:rPr>
        <w:t>Sexual exploitation</w:t>
      </w:r>
    </w:p>
    <w:p w14:paraId="20D86C75" w14:textId="77777777" w:rsidR="000A3D3A" w:rsidRPr="001D6865" w:rsidRDefault="000A3D3A" w:rsidP="000A3D3A">
      <w:pPr>
        <w:numPr>
          <w:ilvl w:val="0"/>
          <w:numId w:val="28"/>
        </w:numPr>
        <w:shd w:val="clear" w:color="auto" w:fill="FDFDFD"/>
        <w:spacing w:before="100" w:beforeAutospacing="1" w:after="100" w:afterAutospacing="1"/>
        <w:rPr>
          <w:rFonts w:asciiTheme="minorHAnsi" w:eastAsia="Times New Roman" w:hAnsiTheme="minorHAnsi" w:cstheme="minorHAnsi"/>
          <w:color w:val="292B2C"/>
          <w:sz w:val="23"/>
          <w:szCs w:val="23"/>
        </w:rPr>
      </w:pPr>
      <w:r w:rsidRPr="001D6865">
        <w:rPr>
          <w:rFonts w:asciiTheme="minorHAnsi" w:eastAsia="Times New Roman" w:hAnsiTheme="minorHAnsi" w:cstheme="minorHAnsi"/>
          <w:color w:val="292B2C"/>
          <w:sz w:val="23"/>
          <w:szCs w:val="23"/>
        </w:rPr>
        <w:t>Child sexual abuse</w:t>
      </w:r>
    </w:p>
    <w:p w14:paraId="29C578A8" w14:textId="77777777" w:rsidR="000A3D3A" w:rsidRPr="001D6865" w:rsidRDefault="000A3D3A" w:rsidP="000A3D3A">
      <w:pPr>
        <w:numPr>
          <w:ilvl w:val="0"/>
          <w:numId w:val="28"/>
        </w:numPr>
        <w:shd w:val="clear" w:color="auto" w:fill="FDFDFD"/>
        <w:spacing w:before="100" w:beforeAutospacing="1" w:after="100" w:afterAutospacing="1"/>
        <w:rPr>
          <w:rFonts w:asciiTheme="minorHAnsi" w:eastAsia="Times New Roman" w:hAnsiTheme="minorHAnsi" w:cstheme="minorHAnsi"/>
          <w:color w:val="292B2C"/>
          <w:sz w:val="23"/>
          <w:szCs w:val="23"/>
        </w:rPr>
      </w:pPr>
      <w:r w:rsidRPr="001D6865">
        <w:rPr>
          <w:rFonts w:asciiTheme="minorHAnsi" w:eastAsia="Times New Roman" w:hAnsiTheme="minorHAnsi" w:cstheme="minorHAnsi"/>
          <w:color w:val="292B2C"/>
          <w:sz w:val="23"/>
          <w:szCs w:val="23"/>
        </w:rPr>
        <w:t>Incest</w:t>
      </w:r>
    </w:p>
    <w:p w14:paraId="17B288B2" w14:textId="77777777" w:rsidR="000A3D3A" w:rsidRPr="00433FB4" w:rsidRDefault="000A3D3A" w:rsidP="000A3D3A">
      <w:pPr>
        <w:numPr>
          <w:ilvl w:val="0"/>
          <w:numId w:val="28"/>
        </w:numPr>
        <w:shd w:val="clear" w:color="auto" w:fill="FDFDFD"/>
        <w:spacing w:before="100" w:beforeAutospacing="1" w:after="100" w:afterAutospacing="1"/>
        <w:rPr>
          <w:rFonts w:asciiTheme="minorHAnsi" w:eastAsia="Times New Roman" w:hAnsiTheme="minorHAnsi" w:cstheme="minorHAnsi"/>
          <w:color w:val="292B2C"/>
          <w:sz w:val="23"/>
          <w:szCs w:val="23"/>
        </w:rPr>
      </w:pPr>
      <w:r w:rsidRPr="001D6865">
        <w:rPr>
          <w:rFonts w:asciiTheme="minorHAnsi" w:eastAsia="Times New Roman" w:hAnsiTheme="minorHAnsi" w:cstheme="minorHAnsi"/>
          <w:color w:val="292B2C"/>
          <w:sz w:val="23"/>
          <w:szCs w:val="23"/>
        </w:rPr>
        <w:t xml:space="preserve">Sexually obscene communications (in person, by phone, texting, </w:t>
      </w:r>
      <w:proofErr w:type="gramStart"/>
      <w:r w:rsidRPr="001D6865">
        <w:rPr>
          <w:rFonts w:asciiTheme="minorHAnsi" w:eastAsia="Times New Roman" w:hAnsiTheme="minorHAnsi" w:cstheme="minorHAnsi"/>
          <w:color w:val="292B2C"/>
          <w:sz w:val="23"/>
          <w:szCs w:val="23"/>
        </w:rPr>
        <w:t>email</w:t>
      </w:r>
      <w:proofErr w:type="gramEnd"/>
      <w:r w:rsidRPr="001D6865">
        <w:rPr>
          <w:rFonts w:asciiTheme="minorHAnsi" w:eastAsia="Times New Roman" w:hAnsiTheme="minorHAnsi" w:cstheme="minorHAnsi"/>
          <w:color w:val="292B2C"/>
          <w:sz w:val="23"/>
          <w:szCs w:val="23"/>
        </w:rPr>
        <w:t xml:space="preserve"> or social networking)</w:t>
      </w:r>
    </w:p>
    <w:p w14:paraId="04FE1DA6" w14:textId="23C41AFC" w:rsidR="000A3D3A" w:rsidRDefault="000A3D3A" w:rsidP="003F7137">
      <w:pPr>
        <w:pStyle w:val="ListParagraph"/>
        <w:ind w:left="360"/>
        <w:rPr>
          <w:rFonts w:asciiTheme="minorHAnsi" w:eastAsia="Times New Roman" w:hAnsiTheme="minorHAnsi"/>
          <w:b/>
        </w:rPr>
      </w:pPr>
    </w:p>
    <w:p w14:paraId="49DED324" w14:textId="77777777" w:rsidR="000A3D3A" w:rsidRDefault="000A3D3A" w:rsidP="00E028FE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3"/>
          <w:szCs w:val="23"/>
        </w:rPr>
      </w:pPr>
      <w:r>
        <w:rPr>
          <w:rFonts w:asciiTheme="minorHAnsi" w:eastAsia="Times New Roman" w:hAnsiTheme="minorHAnsi" w:cstheme="minorHAnsi"/>
          <w:b/>
          <w:sz w:val="23"/>
          <w:szCs w:val="23"/>
        </w:rPr>
        <w:t>Sex Trafficking</w:t>
      </w:r>
    </w:p>
    <w:p w14:paraId="354BF96F" w14:textId="6E8EF374" w:rsidR="000A3D3A" w:rsidRPr="000A3D3A" w:rsidRDefault="000A3D3A" w:rsidP="000A3D3A">
      <w:pPr>
        <w:shd w:val="clear" w:color="auto" w:fill="FFFFFF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0A3D3A">
        <w:rPr>
          <w:rFonts w:asciiTheme="minorHAnsi" w:eastAsia="Times New Roman" w:hAnsiTheme="minorHAnsi" w:cstheme="minorHAnsi"/>
          <w:bCs/>
          <w:sz w:val="23"/>
          <w:szCs w:val="23"/>
        </w:rPr>
        <w:t>Sex trafficking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4C27AA">
        <w:rPr>
          <w:rFonts w:asciiTheme="minorHAnsi" w:eastAsia="Times New Roman" w:hAnsiTheme="minorHAnsi" w:cstheme="minorHAnsi"/>
          <w:sz w:val="23"/>
          <w:szCs w:val="23"/>
        </w:rPr>
        <w:t>is a form of modern-day slavery in which individuals perform commercial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0A3D3A">
        <w:rPr>
          <w:rFonts w:asciiTheme="minorHAnsi" w:eastAsia="Times New Roman" w:hAnsiTheme="minorHAnsi" w:cstheme="minorHAnsi"/>
          <w:bCs/>
          <w:sz w:val="23"/>
          <w:szCs w:val="23"/>
        </w:rPr>
        <w:t>sex</w:t>
      </w:r>
      <w:r w:rsidRPr="000A3D3A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proofErr w:type="gramStart"/>
      <w:r w:rsidRPr="004C27AA">
        <w:rPr>
          <w:rFonts w:asciiTheme="minorHAnsi" w:eastAsia="Times New Roman" w:hAnsiTheme="minorHAnsi" w:cstheme="minorHAnsi"/>
          <w:sz w:val="23"/>
          <w:szCs w:val="23"/>
        </w:rPr>
        <w:t>through the use of</w:t>
      </w:r>
      <w:proofErr w:type="gramEnd"/>
      <w:r w:rsidRPr="004C27AA">
        <w:rPr>
          <w:rFonts w:asciiTheme="minorHAnsi" w:eastAsia="Times New Roman" w:hAnsiTheme="minorHAnsi" w:cstheme="minorHAnsi"/>
          <w:sz w:val="23"/>
          <w:szCs w:val="23"/>
        </w:rPr>
        <w:t xml:space="preserve"> force, fraud, or coercion.</w:t>
      </w:r>
      <w:r w:rsidRPr="00433FB4">
        <w:rPr>
          <w:rFonts w:asciiTheme="minorHAnsi" w:eastAsia="Times New Roman" w:hAnsiTheme="minorHAnsi" w:cstheme="minorHAnsi"/>
          <w:sz w:val="23"/>
          <w:szCs w:val="23"/>
        </w:rPr>
        <w:t xml:space="preserve">  </w:t>
      </w:r>
      <w:r w:rsidRPr="00433FB4">
        <w:rPr>
          <w:rFonts w:asciiTheme="minorHAnsi" w:hAnsiTheme="minorHAnsi" w:cstheme="minorHAnsi"/>
          <w:sz w:val="23"/>
          <w:szCs w:val="23"/>
          <w:shd w:val="clear" w:color="auto" w:fill="FFFFFF"/>
        </w:rPr>
        <w:t>(National Human Trafficking Hotline)</w:t>
      </w:r>
    </w:p>
    <w:sectPr w:rsidR="000A3D3A" w:rsidRPr="000A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0660"/>
    <w:multiLevelType w:val="hybridMultilevel"/>
    <w:tmpl w:val="6F962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22B50"/>
    <w:multiLevelType w:val="hybridMultilevel"/>
    <w:tmpl w:val="38FA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B2780"/>
    <w:multiLevelType w:val="hybridMultilevel"/>
    <w:tmpl w:val="CA2C7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877610"/>
    <w:multiLevelType w:val="multilevel"/>
    <w:tmpl w:val="0708FA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3474EC"/>
    <w:multiLevelType w:val="hybridMultilevel"/>
    <w:tmpl w:val="BEA43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7936B4"/>
    <w:multiLevelType w:val="hybridMultilevel"/>
    <w:tmpl w:val="4EBE5B84"/>
    <w:lvl w:ilvl="0" w:tplc="A1E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1C4AE2"/>
    <w:multiLevelType w:val="hybridMultilevel"/>
    <w:tmpl w:val="F8522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E3E36"/>
    <w:multiLevelType w:val="hybridMultilevel"/>
    <w:tmpl w:val="EF16D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AB1891"/>
    <w:multiLevelType w:val="hybridMultilevel"/>
    <w:tmpl w:val="B672C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06693"/>
    <w:multiLevelType w:val="hybridMultilevel"/>
    <w:tmpl w:val="7EA88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94962"/>
    <w:multiLevelType w:val="hybridMultilevel"/>
    <w:tmpl w:val="A8925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E3B8E"/>
    <w:multiLevelType w:val="hybridMultilevel"/>
    <w:tmpl w:val="F154D27C"/>
    <w:lvl w:ilvl="0" w:tplc="9652447E">
      <w:start w:val="1"/>
      <w:numFmt w:val="decimal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71F20"/>
    <w:multiLevelType w:val="hybridMultilevel"/>
    <w:tmpl w:val="983A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52F6D"/>
    <w:multiLevelType w:val="multilevel"/>
    <w:tmpl w:val="14C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113EC"/>
    <w:multiLevelType w:val="hybridMultilevel"/>
    <w:tmpl w:val="E9088F1E"/>
    <w:lvl w:ilvl="0" w:tplc="06147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6B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326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03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C6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E8F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CD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9A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4A6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A44A7"/>
    <w:multiLevelType w:val="hybridMultilevel"/>
    <w:tmpl w:val="000E719C"/>
    <w:lvl w:ilvl="0" w:tplc="3ADED1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82657B"/>
    <w:multiLevelType w:val="multilevel"/>
    <w:tmpl w:val="CFCAEE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173C33"/>
    <w:multiLevelType w:val="hybridMultilevel"/>
    <w:tmpl w:val="4A2CE018"/>
    <w:lvl w:ilvl="0" w:tplc="71E4A8A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1878B7"/>
    <w:multiLevelType w:val="hybridMultilevel"/>
    <w:tmpl w:val="9790E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95159"/>
    <w:multiLevelType w:val="hybridMultilevel"/>
    <w:tmpl w:val="36664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9433E"/>
    <w:multiLevelType w:val="hybridMultilevel"/>
    <w:tmpl w:val="E56AC288"/>
    <w:lvl w:ilvl="0" w:tplc="7532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6676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2C4F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8B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E23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AC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608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E3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6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D65D5B"/>
    <w:multiLevelType w:val="multilevel"/>
    <w:tmpl w:val="80EA397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5569DE"/>
    <w:multiLevelType w:val="hybridMultilevel"/>
    <w:tmpl w:val="6AAA6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893B62"/>
    <w:multiLevelType w:val="hybridMultilevel"/>
    <w:tmpl w:val="C55C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877F0"/>
    <w:multiLevelType w:val="hybridMultilevel"/>
    <w:tmpl w:val="6916E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0CCD"/>
    <w:multiLevelType w:val="hybridMultilevel"/>
    <w:tmpl w:val="17B85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4667C5"/>
    <w:multiLevelType w:val="hybridMultilevel"/>
    <w:tmpl w:val="56C6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153E1"/>
    <w:multiLevelType w:val="hybridMultilevel"/>
    <w:tmpl w:val="37622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E55960"/>
    <w:multiLevelType w:val="hybridMultilevel"/>
    <w:tmpl w:val="2AD21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1C210A"/>
    <w:multiLevelType w:val="hybridMultilevel"/>
    <w:tmpl w:val="73340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9043B5"/>
    <w:multiLevelType w:val="hybridMultilevel"/>
    <w:tmpl w:val="AF12DC14"/>
    <w:lvl w:ilvl="0" w:tplc="6EAE7D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435DD"/>
    <w:multiLevelType w:val="hybridMultilevel"/>
    <w:tmpl w:val="A4B65A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62455F"/>
    <w:multiLevelType w:val="multilevel"/>
    <w:tmpl w:val="FCAC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C2650E"/>
    <w:multiLevelType w:val="hybridMultilevel"/>
    <w:tmpl w:val="A2B47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78565A"/>
    <w:multiLevelType w:val="hybridMultilevel"/>
    <w:tmpl w:val="E942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24"/>
  </w:num>
  <w:num w:numId="4">
    <w:abstractNumId w:val="18"/>
  </w:num>
  <w:num w:numId="5">
    <w:abstractNumId w:val="6"/>
  </w:num>
  <w:num w:numId="6">
    <w:abstractNumId w:val="34"/>
  </w:num>
  <w:num w:numId="7">
    <w:abstractNumId w:val="4"/>
  </w:num>
  <w:num w:numId="8">
    <w:abstractNumId w:val="28"/>
  </w:num>
  <w:num w:numId="9">
    <w:abstractNumId w:val="0"/>
  </w:num>
  <w:num w:numId="10">
    <w:abstractNumId w:val="2"/>
  </w:num>
  <w:num w:numId="11">
    <w:abstractNumId w:val="8"/>
  </w:num>
  <w:num w:numId="12">
    <w:abstractNumId w:val="25"/>
  </w:num>
  <w:num w:numId="13">
    <w:abstractNumId w:val="7"/>
  </w:num>
  <w:num w:numId="14">
    <w:abstractNumId w:val="27"/>
  </w:num>
  <w:num w:numId="15">
    <w:abstractNumId w:val="22"/>
  </w:num>
  <w:num w:numId="16">
    <w:abstractNumId w:val="23"/>
  </w:num>
  <w:num w:numId="17">
    <w:abstractNumId w:val="31"/>
  </w:num>
  <w:num w:numId="18">
    <w:abstractNumId w:val="15"/>
  </w:num>
  <w:num w:numId="19">
    <w:abstractNumId w:val="30"/>
  </w:num>
  <w:num w:numId="20">
    <w:abstractNumId w:val="1"/>
  </w:num>
  <w:num w:numId="21">
    <w:abstractNumId w:val="3"/>
  </w:num>
  <w:num w:numId="22">
    <w:abstractNumId w:val="26"/>
  </w:num>
  <w:num w:numId="23">
    <w:abstractNumId w:val="19"/>
  </w:num>
  <w:num w:numId="24">
    <w:abstractNumId w:val="16"/>
  </w:num>
  <w:num w:numId="25">
    <w:abstractNumId w:val="29"/>
  </w:num>
  <w:num w:numId="26">
    <w:abstractNumId w:val="17"/>
  </w:num>
  <w:num w:numId="27">
    <w:abstractNumId w:val="32"/>
  </w:num>
  <w:num w:numId="28">
    <w:abstractNumId w:val="21"/>
  </w:num>
  <w:num w:numId="29">
    <w:abstractNumId w:val="13"/>
  </w:num>
  <w:num w:numId="30">
    <w:abstractNumId w:val="12"/>
  </w:num>
  <w:num w:numId="31">
    <w:abstractNumId w:val="11"/>
  </w:num>
  <w:num w:numId="32">
    <w:abstractNumId w:val="5"/>
  </w:num>
  <w:num w:numId="33">
    <w:abstractNumId w:val="9"/>
  </w:num>
  <w:num w:numId="34">
    <w:abstractNumId w:val="2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C0"/>
    <w:rsid w:val="000A3D3A"/>
    <w:rsid w:val="000C77C3"/>
    <w:rsid w:val="001072D8"/>
    <w:rsid w:val="001D0468"/>
    <w:rsid w:val="001D6865"/>
    <w:rsid w:val="002F6BDF"/>
    <w:rsid w:val="00323E7B"/>
    <w:rsid w:val="0039215E"/>
    <w:rsid w:val="003B1B72"/>
    <w:rsid w:val="003F7137"/>
    <w:rsid w:val="00433FB4"/>
    <w:rsid w:val="004841DB"/>
    <w:rsid w:val="00495AFF"/>
    <w:rsid w:val="004C27AA"/>
    <w:rsid w:val="005B79D9"/>
    <w:rsid w:val="00661AF1"/>
    <w:rsid w:val="006D1443"/>
    <w:rsid w:val="00710D46"/>
    <w:rsid w:val="00764FE0"/>
    <w:rsid w:val="00781CE2"/>
    <w:rsid w:val="008B166E"/>
    <w:rsid w:val="00B045EA"/>
    <w:rsid w:val="00BA3341"/>
    <w:rsid w:val="00BB05A0"/>
    <w:rsid w:val="00C02CE1"/>
    <w:rsid w:val="00C346C0"/>
    <w:rsid w:val="00C9227F"/>
    <w:rsid w:val="00E028FE"/>
    <w:rsid w:val="00E52F17"/>
    <w:rsid w:val="00E831D9"/>
    <w:rsid w:val="00ED067C"/>
    <w:rsid w:val="00F06879"/>
    <w:rsid w:val="00F4201C"/>
    <w:rsid w:val="00F91BFE"/>
    <w:rsid w:val="00FA0631"/>
    <w:rsid w:val="00FF42E2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EC70"/>
  <w15:chartTrackingRefBased/>
  <w15:docId w15:val="{2A1E568A-1D80-4452-A09F-B4FCE395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6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6C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46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346C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346C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46C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4C27AA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1D6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9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</dc:creator>
  <cp:keywords/>
  <dc:description/>
  <cp:lastModifiedBy>Adrianna</cp:lastModifiedBy>
  <cp:revision>11</cp:revision>
  <cp:lastPrinted>2018-09-24T21:54:00Z</cp:lastPrinted>
  <dcterms:created xsi:type="dcterms:W3CDTF">2019-05-20T19:45:00Z</dcterms:created>
  <dcterms:modified xsi:type="dcterms:W3CDTF">2020-10-13T00:58:00Z</dcterms:modified>
</cp:coreProperties>
</file>