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D5DAB" w14:textId="1B1F649B" w:rsidR="009E5657" w:rsidRDefault="009E5657" w:rsidP="009E5657">
      <w:pPr>
        <w:jc w:val="center"/>
        <w:rPr>
          <w:b/>
          <w:color w:val="990033"/>
          <w:sz w:val="40"/>
          <w:szCs w:val="40"/>
        </w:rPr>
      </w:pPr>
    </w:p>
    <w:p w14:paraId="1E634EF9" w14:textId="77777777" w:rsidR="009E5657" w:rsidRDefault="009E5657" w:rsidP="009E5657">
      <w:pPr>
        <w:jc w:val="center"/>
        <w:rPr>
          <w:b/>
          <w:color w:val="990033"/>
          <w:sz w:val="40"/>
          <w:szCs w:val="40"/>
        </w:rPr>
      </w:pPr>
    </w:p>
    <w:p w14:paraId="6308F3BD" w14:textId="271F4C3E" w:rsidR="009E5657" w:rsidRPr="009E5657" w:rsidRDefault="009E5657" w:rsidP="009E5657">
      <w:pPr>
        <w:jc w:val="center"/>
        <w:rPr>
          <w:b/>
          <w:color w:val="990033"/>
          <w:sz w:val="52"/>
          <w:szCs w:val="40"/>
        </w:rPr>
      </w:pPr>
      <w:r w:rsidRPr="009E5657">
        <w:rPr>
          <w:b/>
          <w:color w:val="990033"/>
          <w:sz w:val="52"/>
          <w:szCs w:val="40"/>
        </w:rPr>
        <w:t>PHSE POLICY</w:t>
      </w:r>
    </w:p>
    <w:p w14:paraId="40A8E00F" w14:textId="76BCAF47" w:rsidR="009E5657" w:rsidRDefault="009E5657" w:rsidP="009E5657">
      <w:pPr>
        <w:jc w:val="center"/>
        <w:rPr>
          <w:b/>
          <w:sz w:val="40"/>
          <w:szCs w:val="40"/>
        </w:rPr>
      </w:pPr>
    </w:p>
    <w:p w14:paraId="3F9D1EF2" w14:textId="09B8EFFA" w:rsidR="009E5657" w:rsidRDefault="009E5657" w:rsidP="009E5657">
      <w:pPr>
        <w:jc w:val="center"/>
        <w:rPr>
          <w:b/>
          <w:sz w:val="40"/>
          <w:szCs w:val="40"/>
        </w:rPr>
      </w:pPr>
    </w:p>
    <w:p w14:paraId="16DAF6EE" w14:textId="693FC946" w:rsidR="009E5657" w:rsidRDefault="009E5657" w:rsidP="009E5657">
      <w:pPr>
        <w:jc w:val="center"/>
        <w:rPr>
          <w:b/>
          <w:sz w:val="40"/>
          <w:szCs w:val="40"/>
        </w:rPr>
      </w:pPr>
    </w:p>
    <w:p w14:paraId="4F1960D7" w14:textId="1BA4ECDA" w:rsidR="009E5657" w:rsidRDefault="009E5657" w:rsidP="009E5657">
      <w:pPr>
        <w:jc w:val="center"/>
        <w:rPr>
          <w:b/>
          <w:sz w:val="40"/>
          <w:szCs w:val="40"/>
        </w:rPr>
      </w:pPr>
    </w:p>
    <w:p w14:paraId="211F2B62" w14:textId="43D00D51" w:rsidR="009E5657" w:rsidRDefault="009E5657" w:rsidP="009E5657">
      <w:pPr>
        <w:jc w:val="center"/>
        <w:rPr>
          <w:b/>
          <w:sz w:val="40"/>
          <w:szCs w:val="40"/>
        </w:rPr>
      </w:pPr>
    </w:p>
    <w:p w14:paraId="1F9BB78A" w14:textId="33DCFE2D" w:rsidR="009E5657" w:rsidRDefault="009E5657" w:rsidP="009E5657">
      <w:pPr>
        <w:jc w:val="center"/>
        <w:rPr>
          <w:b/>
          <w:sz w:val="40"/>
          <w:szCs w:val="40"/>
        </w:rPr>
      </w:pPr>
    </w:p>
    <w:p w14:paraId="400FE468" w14:textId="3CBA3E60" w:rsidR="009E5657" w:rsidRDefault="009E5657" w:rsidP="009E5657">
      <w:pPr>
        <w:jc w:val="center"/>
        <w:rPr>
          <w:b/>
          <w:sz w:val="40"/>
          <w:szCs w:val="40"/>
        </w:rPr>
      </w:pPr>
    </w:p>
    <w:p w14:paraId="4FF7C57C" w14:textId="6F60135D" w:rsidR="009E5657" w:rsidRDefault="009E5657" w:rsidP="009E5657">
      <w:pPr>
        <w:jc w:val="center"/>
        <w:rPr>
          <w:b/>
          <w:sz w:val="40"/>
          <w:szCs w:val="40"/>
        </w:rPr>
      </w:pPr>
    </w:p>
    <w:p w14:paraId="53D3D783" w14:textId="00FF98D5" w:rsidR="009E5657" w:rsidRDefault="009E5657" w:rsidP="009E5657">
      <w:pPr>
        <w:jc w:val="center"/>
        <w:rPr>
          <w:b/>
          <w:sz w:val="40"/>
          <w:szCs w:val="40"/>
        </w:rPr>
      </w:pPr>
    </w:p>
    <w:p w14:paraId="6896C77E" w14:textId="7B701BBD" w:rsidR="009E5657" w:rsidRDefault="009E5657" w:rsidP="009E5657">
      <w:pPr>
        <w:jc w:val="center"/>
        <w:rPr>
          <w:b/>
          <w:sz w:val="40"/>
          <w:szCs w:val="40"/>
        </w:rPr>
      </w:pPr>
    </w:p>
    <w:p w14:paraId="16E52DB4" w14:textId="71171899" w:rsidR="009E5657" w:rsidRDefault="009E5657" w:rsidP="009E5657">
      <w:pPr>
        <w:jc w:val="center"/>
        <w:rPr>
          <w:b/>
          <w:sz w:val="40"/>
          <w:szCs w:val="40"/>
        </w:rPr>
      </w:pPr>
    </w:p>
    <w:p w14:paraId="1E1786FE" w14:textId="07A276D9" w:rsidR="009E5657" w:rsidRDefault="009E5657" w:rsidP="009E5657">
      <w:pPr>
        <w:jc w:val="center"/>
        <w:rPr>
          <w:b/>
          <w:sz w:val="40"/>
          <w:szCs w:val="40"/>
        </w:rPr>
      </w:pPr>
    </w:p>
    <w:p w14:paraId="32288872" w14:textId="35892455" w:rsidR="009E5657" w:rsidRDefault="009E5657" w:rsidP="009E5657">
      <w:pPr>
        <w:jc w:val="center"/>
        <w:rPr>
          <w:b/>
          <w:sz w:val="40"/>
          <w:szCs w:val="40"/>
        </w:rPr>
      </w:pPr>
    </w:p>
    <w:p w14:paraId="1360E22C" w14:textId="77777777" w:rsidR="009E5657" w:rsidRPr="009E5657" w:rsidRDefault="009E5657" w:rsidP="009E5657">
      <w:pPr>
        <w:rPr>
          <w:b/>
          <w:szCs w:val="40"/>
        </w:rPr>
      </w:pPr>
      <w:r w:rsidRPr="009E5657">
        <w:rPr>
          <w:b/>
          <w:szCs w:val="40"/>
        </w:rPr>
        <w:t>Date of Policy: November 2017</w:t>
      </w:r>
    </w:p>
    <w:p w14:paraId="06D17C64" w14:textId="77777777" w:rsidR="009E5657" w:rsidRPr="009E5657" w:rsidRDefault="009E5657" w:rsidP="009E5657">
      <w:pPr>
        <w:rPr>
          <w:b/>
          <w:szCs w:val="40"/>
        </w:rPr>
      </w:pPr>
    </w:p>
    <w:p w14:paraId="2D9DC9F7" w14:textId="37A664D6" w:rsidR="009E5657" w:rsidRPr="009E5657" w:rsidRDefault="009E5657" w:rsidP="009E5657">
      <w:pPr>
        <w:rPr>
          <w:b/>
          <w:szCs w:val="40"/>
        </w:rPr>
      </w:pPr>
      <w:r w:rsidRPr="009E5657">
        <w:rPr>
          <w:b/>
          <w:szCs w:val="40"/>
        </w:rPr>
        <w:t>Review Date*: November 20</w:t>
      </w:r>
      <w:r w:rsidR="00AA4DA4">
        <w:rPr>
          <w:b/>
          <w:szCs w:val="40"/>
        </w:rPr>
        <w:t>19</w:t>
      </w:r>
      <w:bookmarkStart w:id="0" w:name="_GoBack"/>
      <w:bookmarkEnd w:id="0"/>
    </w:p>
    <w:p w14:paraId="1959E711" w14:textId="77777777" w:rsidR="009E5657" w:rsidRPr="009E5657" w:rsidRDefault="009E5657" w:rsidP="009E5657">
      <w:pPr>
        <w:rPr>
          <w:b/>
          <w:szCs w:val="40"/>
        </w:rPr>
      </w:pPr>
    </w:p>
    <w:p w14:paraId="290244F4" w14:textId="1A1CADB7" w:rsidR="009E5657" w:rsidRPr="009E5657" w:rsidRDefault="009E5657" w:rsidP="009E5657">
      <w:pPr>
        <w:rPr>
          <w:b/>
          <w:szCs w:val="40"/>
        </w:rPr>
      </w:pPr>
      <w:r w:rsidRPr="009E5657">
        <w:rPr>
          <w:b/>
          <w:szCs w:val="40"/>
        </w:rPr>
        <w:t xml:space="preserve">Coordinator (s): Mrs P Knox </w:t>
      </w:r>
    </w:p>
    <w:p w14:paraId="571C0CF2" w14:textId="77777777" w:rsidR="009E5657" w:rsidRPr="009E5657" w:rsidRDefault="009E5657" w:rsidP="009E5657">
      <w:pPr>
        <w:rPr>
          <w:b/>
          <w:szCs w:val="40"/>
        </w:rPr>
      </w:pPr>
    </w:p>
    <w:p w14:paraId="6A29849E" w14:textId="77777777" w:rsidR="009E5657" w:rsidRPr="009E5657" w:rsidRDefault="009E5657" w:rsidP="009E5657">
      <w:pPr>
        <w:rPr>
          <w:b/>
          <w:szCs w:val="40"/>
        </w:rPr>
      </w:pPr>
      <w:r w:rsidRPr="009E5657">
        <w:rPr>
          <w:b/>
          <w:szCs w:val="40"/>
        </w:rPr>
        <w:t xml:space="preserve">Governor: Mrs C Parr </w:t>
      </w:r>
    </w:p>
    <w:p w14:paraId="55D18008" w14:textId="77777777" w:rsidR="009E5657" w:rsidRPr="009E5657" w:rsidRDefault="009E5657" w:rsidP="009E5657">
      <w:pPr>
        <w:rPr>
          <w:b/>
          <w:szCs w:val="40"/>
        </w:rPr>
      </w:pPr>
    </w:p>
    <w:p w14:paraId="5416D7D1" w14:textId="6A785344" w:rsidR="009E5657" w:rsidRPr="009E5657" w:rsidRDefault="009E5657" w:rsidP="009E5657">
      <w:pPr>
        <w:rPr>
          <w:b/>
          <w:szCs w:val="40"/>
        </w:rPr>
      </w:pPr>
      <w:r w:rsidRPr="009E5657">
        <w:rPr>
          <w:b/>
          <w:szCs w:val="40"/>
        </w:rPr>
        <w:t xml:space="preserve">* Policy Review: </w:t>
      </w:r>
      <w:r w:rsidR="00BB3B5D">
        <w:rPr>
          <w:b/>
          <w:szCs w:val="40"/>
        </w:rPr>
        <w:t>Every two years</w:t>
      </w:r>
      <w:r w:rsidRPr="009E5657">
        <w:rPr>
          <w:b/>
          <w:szCs w:val="40"/>
        </w:rPr>
        <w:t xml:space="preserve"> unless otherwise dictated by the FGB (Full Governing Body) or by changes in legislation.</w:t>
      </w:r>
    </w:p>
    <w:p w14:paraId="5B9FB923" w14:textId="7CC881FE" w:rsidR="009E5657" w:rsidRDefault="009E5657" w:rsidP="009E5657">
      <w:pPr>
        <w:rPr>
          <w:b/>
          <w:sz w:val="40"/>
          <w:szCs w:val="40"/>
        </w:rPr>
      </w:pPr>
      <w:r w:rsidRPr="009E5657">
        <w:rPr>
          <w:b/>
          <w:noProof/>
          <w:szCs w:val="40"/>
        </w:rPr>
        <w:drawing>
          <wp:anchor distT="0" distB="0" distL="114300" distR="114300" simplePos="0" relativeHeight="251658240" behindDoc="1" locked="0" layoutInCell="1" allowOverlap="1" wp14:anchorId="3C70425C" wp14:editId="7DBE5B1F">
            <wp:simplePos x="0" y="0"/>
            <wp:positionH relativeFrom="margin">
              <wp:align>center</wp:align>
            </wp:positionH>
            <wp:positionV relativeFrom="margin">
              <wp:posOffset>1676400</wp:posOffset>
            </wp:positionV>
            <wp:extent cx="3829050" cy="3829050"/>
            <wp:effectExtent l="0" t="0" r="0" b="0"/>
            <wp:wrapTight wrapText="bothSides">
              <wp:wrapPolygon edited="0">
                <wp:start x="5696" y="4513"/>
                <wp:lineTo x="5696" y="9887"/>
                <wp:lineTo x="3654" y="10961"/>
                <wp:lineTo x="3331" y="11284"/>
                <wp:lineTo x="4191" y="13325"/>
                <wp:lineTo x="4191" y="13970"/>
                <wp:lineTo x="5373" y="15045"/>
                <wp:lineTo x="6125" y="15260"/>
                <wp:lineTo x="8490" y="16764"/>
                <wp:lineTo x="9779" y="17194"/>
                <wp:lineTo x="11713" y="17194"/>
                <wp:lineTo x="13003" y="16764"/>
                <wp:lineTo x="15367" y="15260"/>
                <wp:lineTo x="16012" y="15045"/>
                <wp:lineTo x="17409" y="13863"/>
                <wp:lineTo x="17301" y="13325"/>
                <wp:lineTo x="17839" y="11606"/>
                <wp:lineTo x="18269" y="11391"/>
                <wp:lineTo x="17839" y="10961"/>
                <wp:lineTo x="15797" y="9887"/>
                <wp:lineTo x="15797" y="4513"/>
                <wp:lineTo x="5696" y="451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9050" cy="382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657">
        <w:rPr>
          <w:b/>
          <w:szCs w:val="40"/>
        </w:rPr>
        <w:br w:type="page"/>
      </w:r>
    </w:p>
    <w:p w14:paraId="332FF2CC" w14:textId="77777777" w:rsidR="009E5657" w:rsidRPr="009E5657" w:rsidRDefault="009E5657" w:rsidP="009E5657">
      <w:pPr>
        <w:jc w:val="center"/>
        <w:rPr>
          <w:b/>
          <w:sz w:val="40"/>
          <w:szCs w:val="40"/>
        </w:rPr>
      </w:pPr>
    </w:p>
    <w:sdt>
      <w:sdtPr>
        <w:rPr>
          <w:rFonts w:ascii="Open Sans" w:eastAsia="Open Sans" w:hAnsi="Open Sans" w:cs="Open Sans"/>
          <w:color w:val="auto"/>
          <w:sz w:val="22"/>
          <w:szCs w:val="22"/>
        </w:rPr>
        <w:id w:val="-815951103"/>
        <w:docPartObj>
          <w:docPartGallery w:val="Table of Contents"/>
          <w:docPartUnique/>
        </w:docPartObj>
      </w:sdtPr>
      <w:sdtEndPr>
        <w:rPr>
          <w:b/>
          <w:bCs/>
          <w:noProof/>
        </w:rPr>
      </w:sdtEndPr>
      <w:sdtContent>
        <w:p w14:paraId="00B545E8" w14:textId="4EF6096A" w:rsidR="002E2C96" w:rsidRDefault="002E2C96">
          <w:pPr>
            <w:pStyle w:val="TOCHeading"/>
          </w:pPr>
          <w:r>
            <w:t>Contents</w:t>
          </w:r>
        </w:p>
        <w:p w14:paraId="45478443" w14:textId="0C28D430" w:rsidR="002E2C96" w:rsidRDefault="002E2C96">
          <w:pPr>
            <w:pStyle w:val="TOC1"/>
            <w:tabs>
              <w:tab w:val="right" w:leader="dot" w:pos="10100"/>
            </w:tabs>
            <w:rPr>
              <w:rFonts w:asciiTheme="minorHAnsi" w:eastAsiaTheme="minorEastAsia" w:hAnsiTheme="minorHAnsi" w:cstheme="minorBidi"/>
              <w:b w:val="0"/>
              <w:bCs w:val="0"/>
              <w:noProof/>
            </w:rPr>
          </w:pPr>
          <w:r>
            <w:fldChar w:fldCharType="begin"/>
          </w:r>
          <w:r>
            <w:instrText xml:space="preserve"> TOC \o "1-3" \h \z \u </w:instrText>
          </w:r>
          <w:r>
            <w:fldChar w:fldCharType="separate"/>
          </w:r>
          <w:hyperlink w:anchor="_Toc499718274" w:history="1">
            <w:r w:rsidRPr="00DB2CA7">
              <w:rPr>
                <w:rStyle w:val="Hyperlink"/>
                <w:noProof/>
              </w:rPr>
              <w:t>Why do we need a PHSE Education Policy?</w:t>
            </w:r>
            <w:r>
              <w:rPr>
                <w:noProof/>
                <w:webHidden/>
              </w:rPr>
              <w:tab/>
            </w:r>
            <w:r>
              <w:rPr>
                <w:noProof/>
                <w:webHidden/>
              </w:rPr>
              <w:fldChar w:fldCharType="begin"/>
            </w:r>
            <w:r>
              <w:rPr>
                <w:noProof/>
                <w:webHidden/>
              </w:rPr>
              <w:instrText xml:space="preserve"> PAGEREF _Toc499718274 \h </w:instrText>
            </w:r>
            <w:r>
              <w:rPr>
                <w:noProof/>
                <w:webHidden/>
              </w:rPr>
            </w:r>
            <w:r>
              <w:rPr>
                <w:noProof/>
                <w:webHidden/>
              </w:rPr>
              <w:fldChar w:fldCharType="separate"/>
            </w:r>
            <w:r w:rsidR="00392847">
              <w:rPr>
                <w:noProof/>
                <w:webHidden/>
              </w:rPr>
              <w:t>3</w:t>
            </w:r>
            <w:r>
              <w:rPr>
                <w:noProof/>
                <w:webHidden/>
              </w:rPr>
              <w:fldChar w:fldCharType="end"/>
            </w:r>
          </w:hyperlink>
        </w:p>
        <w:p w14:paraId="63A9D3E8" w14:textId="4A5C870A" w:rsidR="002E2C96" w:rsidRDefault="00AA4DA4">
          <w:pPr>
            <w:pStyle w:val="TOC1"/>
            <w:tabs>
              <w:tab w:val="right" w:leader="dot" w:pos="10100"/>
            </w:tabs>
            <w:rPr>
              <w:rFonts w:asciiTheme="minorHAnsi" w:eastAsiaTheme="minorEastAsia" w:hAnsiTheme="minorHAnsi" w:cstheme="minorBidi"/>
              <w:b w:val="0"/>
              <w:bCs w:val="0"/>
              <w:noProof/>
            </w:rPr>
          </w:pPr>
          <w:hyperlink w:anchor="_Toc499718275" w:history="1">
            <w:r w:rsidR="002E2C96" w:rsidRPr="00DB2CA7">
              <w:rPr>
                <w:rStyle w:val="Hyperlink"/>
                <w:noProof/>
              </w:rPr>
              <w:t>Relationship to other policies.</w:t>
            </w:r>
            <w:r w:rsidR="002E2C96">
              <w:rPr>
                <w:noProof/>
                <w:webHidden/>
              </w:rPr>
              <w:tab/>
            </w:r>
            <w:r w:rsidR="002E2C96">
              <w:rPr>
                <w:noProof/>
                <w:webHidden/>
              </w:rPr>
              <w:fldChar w:fldCharType="begin"/>
            </w:r>
            <w:r w:rsidR="002E2C96">
              <w:rPr>
                <w:noProof/>
                <w:webHidden/>
              </w:rPr>
              <w:instrText xml:space="preserve"> PAGEREF _Toc499718275 \h </w:instrText>
            </w:r>
            <w:r w:rsidR="002E2C96">
              <w:rPr>
                <w:noProof/>
                <w:webHidden/>
              </w:rPr>
            </w:r>
            <w:r w:rsidR="002E2C96">
              <w:rPr>
                <w:noProof/>
                <w:webHidden/>
              </w:rPr>
              <w:fldChar w:fldCharType="separate"/>
            </w:r>
            <w:r w:rsidR="00392847">
              <w:rPr>
                <w:noProof/>
                <w:webHidden/>
              </w:rPr>
              <w:t>3</w:t>
            </w:r>
            <w:r w:rsidR="002E2C96">
              <w:rPr>
                <w:noProof/>
                <w:webHidden/>
              </w:rPr>
              <w:fldChar w:fldCharType="end"/>
            </w:r>
          </w:hyperlink>
        </w:p>
        <w:p w14:paraId="05336139" w14:textId="6A926202" w:rsidR="002E2C96" w:rsidRDefault="00AA4DA4">
          <w:pPr>
            <w:pStyle w:val="TOC1"/>
            <w:tabs>
              <w:tab w:val="right" w:leader="dot" w:pos="10100"/>
            </w:tabs>
            <w:rPr>
              <w:rFonts w:asciiTheme="minorHAnsi" w:eastAsiaTheme="minorEastAsia" w:hAnsiTheme="minorHAnsi" w:cstheme="minorBidi"/>
              <w:b w:val="0"/>
              <w:bCs w:val="0"/>
              <w:noProof/>
            </w:rPr>
          </w:pPr>
          <w:hyperlink w:anchor="_Toc499718276" w:history="1">
            <w:r w:rsidR="002E2C96" w:rsidRPr="00DB2CA7">
              <w:rPr>
                <w:rStyle w:val="Hyperlink"/>
                <w:noProof/>
              </w:rPr>
              <w:t>Aims</w:t>
            </w:r>
            <w:r w:rsidR="002E2C96">
              <w:rPr>
                <w:noProof/>
                <w:webHidden/>
              </w:rPr>
              <w:tab/>
            </w:r>
            <w:r w:rsidR="002E2C96">
              <w:rPr>
                <w:noProof/>
                <w:webHidden/>
              </w:rPr>
              <w:fldChar w:fldCharType="begin"/>
            </w:r>
            <w:r w:rsidR="002E2C96">
              <w:rPr>
                <w:noProof/>
                <w:webHidden/>
              </w:rPr>
              <w:instrText xml:space="preserve"> PAGEREF _Toc499718276 \h </w:instrText>
            </w:r>
            <w:r w:rsidR="002E2C96">
              <w:rPr>
                <w:noProof/>
                <w:webHidden/>
              </w:rPr>
            </w:r>
            <w:r w:rsidR="002E2C96">
              <w:rPr>
                <w:noProof/>
                <w:webHidden/>
              </w:rPr>
              <w:fldChar w:fldCharType="separate"/>
            </w:r>
            <w:r w:rsidR="00392847">
              <w:rPr>
                <w:noProof/>
                <w:webHidden/>
              </w:rPr>
              <w:t>3</w:t>
            </w:r>
            <w:r w:rsidR="002E2C96">
              <w:rPr>
                <w:noProof/>
                <w:webHidden/>
              </w:rPr>
              <w:fldChar w:fldCharType="end"/>
            </w:r>
          </w:hyperlink>
        </w:p>
        <w:p w14:paraId="1F257770" w14:textId="6EF5EC2D" w:rsidR="002E2C96" w:rsidRDefault="00AA4DA4">
          <w:pPr>
            <w:pStyle w:val="TOC1"/>
            <w:tabs>
              <w:tab w:val="right" w:leader="dot" w:pos="10100"/>
            </w:tabs>
            <w:rPr>
              <w:rFonts w:asciiTheme="minorHAnsi" w:eastAsiaTheme="minorEastAsia" w:hAnsiTheme="minorHAnsi" w:cstheme="minorBidi"/>
              <w:b w:val="0"/>
              <w:bCs w:val="0"/>
              <w:noProof/>
            </w:rPr>
          </w:pPr>
          <w:hyperlink w:anchor="_Toc499718277" w:history="1">
            <w:r w:rsidR="002E2C96" w:rsidRPr="00DB2CA7">
              <w:rPr>
                <w:rStyle w:val="Hyperlink"/>
                <w:noProof/>
              </w:rPr>
              <w:t>Objectives</w:t>
            </w:r>
            <w:r w:rsidR="002E2C96">
              <w:rPr>
                <w:noProof/>
                <w:webHidden/>
              </w:rPr>
              <w:tab/>
            </w:r>
            <w:r w:rsidR="002E2C96">
              <w:rPr>
                <w:noProof/>
                <w:webHidden/>
              </w:rPr>
              <w:fldChar w:fldCharType="begin"/>
            </w:r>
            <w:r w:rsidR="002E2C96">
              <w:rPr>
                <w:noProof/>
                <w:webHidden/>
              </w:rPr>
              <w:instrText xml:space="preserve"> PAGEREF _Toc499718277 \h </w:instrText>
            </w:r>
            <w:r w:rsidR="002E2C96">
              <w:rPr>
                <w:noProof/>
                <w:webHidden/>
              </w:rPr>
            </w:r>
            <w:r w:rsidR="002E2C96">
              <w:rPr>
                <w:noProof/>
                <w:webHidden/>
              </w:rPr>
              <w:fldChar w:fldCharType="separate"/>
            </w:r>
            <w:r w:rsidR="00392847">
              <w:rPr>
                <w:noProof/>
                <w:webHidden/>
              </w:rPr>
              <w:t>4</w:t>
            </w:r>
            <w:r w:rsidR="002E2C96">
              <w:rPr>
                <w:noProof/>
                <w:webHidden/>
              </w:rPr>
              <w:fldChar w:fldCharType="end"/>
            </w:r>
          </w:hyperlink>
        </w:p>
        <w:p w14:paraId="7B63D236" w14:textId="05417BCB" w:rsidR="002E2C96" w:rsidRDefault="00AA4DA4">
          <w:pPr>
            <w:pStyle w:val="TOC1"/>
            <w:tabs>
              <w:tab w:val="right" w:leader="dot" w:pos="10100"/>
            </w:tabs>
            <w:rPr>
              <w:rFonts w:asciiTheme="minorHAnsi" w:eastAsiaTheme="minorEastAsia" w:hAnsiTheme="minorHAnsi" w:cstheme="minorBidi"/>
              <w:b w:val="0"/>
              <w:bCs w:val="0"/>
              <w:noProof/>
            </w:rPr>
          </w:pPr>
          <w:hyperlink w:anchor="_Toc499718278" w:history="1">
            <w:r w:rsidR="002E2C96" w:rsidRPr="00DB2CA7">
              <w:rPr>
                <w:rStyle w:val="Hyperlink"/>
                <w:noProof/>
              </w:rPr>
              <w:t>The PHSE Education Curriculum</w:t>
            </w:r>
            <w:r w:rsidR="002E2C96">
              <w:rPr>
                <w:noProof/>
                <w:webHidden/>
              </w:rPr>
              <w:tab/>
            </w:r>
            <w:r w:rsidR="002E2C96">
              <w:rPr>
                <w:noProof/>
                <w:webHidden/>
              </w:rPr>
              <w:fldChar w:fldCharType="begin"/>
            </w:r>
            <w:r w:rsidR="002E2C96">
              <w:rPr>
                <w:noProof/>
                <w:webHidden/>
              </w:rPr>
              <w:instrText xml:space="preserve"> PAGEREF _Toc499718278 \h </w:instrText>
            </w:r>
            <w:r w:rsidR="002E2C96">
              <w:rPr>
                <w:noProof/>
                <w:webHidden/>
              </w:rPr>
            </w:r>
            <w:r w:rsidR="002E2C96">
              <w:rPr>
                <w:noProof/>
                <w:webHidden/>
              </w:rPr>
              <w:fldChar w:fldCharType="separate"/>
            </w:r>
            <w:r w:rsidR="00392847">
              <w:rPr>
                <w:noProof/>
                <w:webHidden/>
              </w:rPr>
              <w:t>4</w:t>
            </w:r>
            <w:r w:rsidR="002E2C96">
              <w:rPr>
                <w:noProof/>
                <w:webHidden/>
              </w:rPr>
              <w:fldChar w:fldCharType="end"/>
            </w:r>
          </w:hyperlink>
        </w:p>
        <w:p w14:paraId="3F84493E" w14:textId="0691891F" w:rsidR="002E2C96" w:rsidRDefault="00AA4DA4">
          <w:pPr>
            <w:pStyle w:val="TOC1"/>
            <w:tabs>
              <w:tab w:val="right" w:leader="dot" w:pos="10100"/>
            </w:tabs>
            <w:rPr>
              <w:rFonts w:asciiTheme="minorHAnsi" w:eastAsiaTheme="minorEastAsia" w:hAnsiTheme="minorHAnsi" w:cstheme="minorBidi"/>
              <w:b w:val="0"/>
              <w:bCs w:val="0"/>
              <w:noProof/>
            </w:rPr>
          </w:pPr>
          <w:hyperlink w:anchor="_Toc499718279" w:history="1">
            <w:r w:rsidR="002E2C96" w:rsidRPr="00DB2CA7">
              <w:rPr>
                <w:rStyle w:val="Hyperlink"/>
                <w:noProof/>
              </w:rPr>
              <w:t>Approaches to teaching and learning</w:t>
            </w:r>
            <w:r w:rsidR="002E2C96">
              <w:rPr>
                <w:noProof/>
                <w:webHidden/>
              </w:rPr>
              <w:tab/>
            </w:r>
            <w:r w:rsidR="002E2C96">
              <w:rPr>
                <w:noProof/>
                <w:webHidden/>
              </w:rPr>
              <w:fldChar w:fldCharType="begin"/>
            </w:r>
            <w:r w:rsidR="002E2C96">
              <w:rPr>
                <w:noProof/>
                <w:webHidden/>
              </w:rPr>
              <w:instrText xml:space="preserve"> PAGEREF _Toc499718279 \h </w:instrText>
            </w:r>
            <w:r w:rsidR="002E2C96">
              <w:rPr>
                <w:noProof/>
                <w:webHidden/>
              </w:rPr>
            </w:r>
            <w:r w:rsidR="002E2C96">
              <w:rPr>
                <w:noProof/>
                <w:webHidden/>
              </w:rPr>
              <w:fldChar w:fldCharType="separate"/>
            </w:r>
            <w:r w:rsidR="00392847">
              <w:rPr>
                <w:noProof/>
                <w:webHidden/>
              </w:rPr>
              <w:t>4</w:t>
            </w:r>
            <w:r w:rsidR="002E2C96">
              <w:rPr>
                <w:noProof/>
                <w:webHidden/>
              </w:rPr>
              <w:fldChar w:fldCharType="end"/>
            </w:r>
          </w:hyperlink>
        </w:p>
        <w:p w14:paraId="50FAB174" w14:textId="1A0978A3" w:rsidR="002E2C96" w:rsidRDefault="00AA4DA4">
          <w:pPr>
            <w:pStyle w:val="TOC1"/>
            <w:tabs>
              <w:tab w:val="right" w:leader="dot" w:pos="10100"/>
            </w:tabs>
            <w:rPr>
              <w:rFonts w:asciiTheme="minorHAnsi" w:eastAsiaTheme="minorEastAsia" w:hAnsiTheme="minorHAnsi" w:cstheme="minorBidi"/>
              <w:b w:val="0"/>
              <w:bCs w:val="0"/>
              <w:noProof/>
            </w:rPr>
          </w:pPr>
          <w:hyperlink w:anchor="_Toc499718280" w:history="1">
            <w:r w:rsidR="002E2C96" w:rsidRPr="00DB2CA7">
              <w:rPr>
                <w:rStyle w:val="Hyperlink"/>
                <w:noProof/>
              </w:rPr>
              <w:t>Assessment, recording and reporting</w:t>
            </w:r>
            <w:r w:rsidR="002E2C96">
              <w:rPr>
                <w:noProof/>
                <w:webHidden/>
              </w:rPr>
              <w:tab/>
            </w:r>
            <w:r w:rsidR="002E2C96">
              <w:rPr>
                <w:noProof/>
                <w:webHidden/>
              </w:rPr>
              <w:fldChar w:fldCharType="begin"/>
            </w:r>
            <w:r w:rsidR="002E2C96">
              <w:rPr>
                <w:noProof/>
                <w:webHidden/>
              </w:rPr>
              <w:instrText xml:space="preserve"> PAGEREF _Toc499718280 \h </w:instrText>
            </w:r>
            <w:r w:rsidR="002E2C96">
              <w:rPr>
                <w:noProof/>
                <w:webHidden/>
              </w:rPr>
            </w:r>
            <w:r w:rsidR="002E2C96">
              <w:rPr>
                <w:noProof/>
                <w:webHidden/>
              </w:rPr>
              <w:fldChar w:fldCharType="separate"/>
            </w:r>
            <w:r w:rsidR="00392847">
              <w:rPr>
                <w:noProof/>
                <w:webHidden/>
              </w:rPr>
              <w:t>5</w:t>
            </w:r>
            <w:r w:rsidR="002E2C96">
              <w:rPr>
                <w:noProof/>
                <w:webHidden/>
              </w:rPr>
              <w:fldChar w:fldCharType="end"/>
            </w:r>
          </w:hyperlink>
        </w:p>
        <w:p w14:paraId="3C76987E" w14:textId="6AE5A6C1" w:rsidR="002E2C96" w:rsidRDefault="00AA4DA4">
          <w:pPr>
            <w:pStyle w:val="TOC1"/>
            <w:tabs>
              <w:tab w:val="right" w:leader="dot" w:pos="10100"/>
            </w:tabs>
            <w:rPr>
              <w:rFonts w:asciiTheme="minorHAnsi" w:eastAsiaTheme="minorEastAsia" w:hAnsiTheme="minorHAnsi" w:cstheme="minorBidi"/>
              <w:b w:val="0"/>
              <w:bCs w:val="0"/>
              <w:noProof/>
            </w:rPr>
          </w:pPr>
          <w:hyperlink w:anchor="_Toc499718281" w:history="1">
            <w:r w:rsidR="002E2C96" w:rsidRPr="00DB2CA7">
              <w:rPr>
                <w:rStyle w:val="Hyperlink"/>
                <w:noProof/>
              </w:rPr>
              <w:t>Approaches to evaluation include:</w:t>
            </w:r>
            <w:r w:rsidR="002E2C96">
              <w:rPr>
                <w:noProof/>
                <w:webHidden/>
              </w:rPr>
              <w:tab/>
            </w:r>
            <w:r w:rsidR="002E2C96">
              <w:rPr>
                <w:noProof/>
                <w:webHidden/>
              </w:rPr>
              <w:fldChar w:fldCharType="begin"/>
            </w:r>
            <w:r w:rsidR="002E2C96">
              <w:rPr>
                <w:noProof/>
                <w:webHidden/>
              </w:rPr>
              <w:instrText xml:space="preserve"> PAGEREF _Toc499718281 \h </w:instrText>
            </w:r>
            <w:r w:rsidR="002E2C96">
              <w:rPr>
                <w:noProof/>
                <w:webHidden/>
              </w:rPr>
            </w:r>
            <w:r w:rsidR="002E2C96">
              <w:rPr>
                <w:noProof/>
                <w:webHidden/>
              </w:rPr>
              <w:fldChar w:fldCharType="separate"/>
            </w:r>
            <w:r w:rsidR="00392847">
              <w:rPr>
                <w:noProof/>
                <w:webHidden/>
              </w:rPr>
              <w:t>5</w:t>
            </w:r>
            <w:r w:rsidR="002E2C96">
              <w:rPr>
                <w:noProof/>
                <w:webHidden/>
              </w:rPr>
              <w:fldChar w:fldCharType="end"/>
            </w:r>
          </w:hyperlink>
        </w:p>
        <w:p w14:paraId="2CC4DC16" w14:textId="72554927" w:rsidR="002E2C96" w:rsidRDefault="00AA4DA4">
          <w:pPr>
            <w:pStyle w:val="TOC1"/>
            <w:tabs>
              <w:tab w:val="right" w:leader="dot" w:pos="10100"/>
            </w:tabs>
            <w:rPr>
              <w:rFonts w:asciiTheme="minorHAnsi" w:eastAsiaTheme="minorEastAsia" w:hAnsiTheme="minorHAnsi" w:cstheme="minorBidi"/>
              <w:b w:val="0"/>
              <w:bCs w:val="0"/>
              <w:noProof/>
            </w:rPr>
          </w:pPr>
          <w:hyperlink w:anchor="_Toc499718282" w:history="1">
            <w:r w:rsidR="002E2C96" w:rsidRPr="00DB2CA7">
              <w:rPr>
                <w:rStyle w:val="Hyperlink"/>
                <w:noProof/>
              </w:rPr>
              <w:t>Management of the policy.</w:t>
            </w:r>
            <w:r w:rsidR="002E2C96">
              <w:rPr>
                <w:noProof/>
                <w:webHidden/>
              </w:rPr>
              <w:tab/>
            </w:r>
            <w:r w:rsidR="002E2C96">
              <w:rPr>
                <w:noProof/>
                <w:webHidden/>
              </w:rPr>
              <w:fldChar w:fldCharType="begin"/>
            </w:r>
            <w:r w:rsidR="002E2C96">
              <w:rPr>
                <w:noProof/>
                <w:webHidden/>
              </w:rPr>
              <w:instrText xml:space="preserve"> PAGEREF _Toc499718282 \h </w:instrText>
            </w:r>
            <w:r w:rsidR="002E2C96">
              <w:rPr>
                <w:noProof/>
                <w:webHidden/>
              </w:rPr>
            </w:r>
            <w:r w:rsidR="002E2C96">
              <w:rPr>
                <w:noProof/>
                <w:webHidden/>
              </w:rPr>
              <w:fldChar w:fldCharType="separate"/>
            </w:r>
            <w:r w:rsidR="00392847">
              <w:rPr>
                <w:noProof/>
                <w:webHidden/>
              </w:rPr>
              <w:t>5</w:t>
            </w:r>
            <w:r w:rsidR="002E2C96">
              <w:rPr>
                <w:noProof/>
                <w:webHidden/>
              </w:rPr>
              <w:fldChar w:fldCharType="end"/>
            </w:r>
          </w:hyperlink>
        </w:p>
        <w:p w14:paraId="173C0851" w14:textId="70B35F5C" w:rsidR="002E2C96" w:rsidRDefault="00AA4DA4">
          <w:pPr>
            <w:pStyle w:val="TOC1"/>
            <w:tabs>
              <w:tab w:val="right" w:leader="dot" w:pos="10100"/>
            </w:tabs>
            <w:rPr>
              <w:rFonts w:asciiTheme="minorHAnsi" w:eastAsiaTheme="minorEastAsia" w:hAnsiTheme="minorHAnsi" w:cstheme="minorBidi"/>
              <w:b w:val="0"/>
              <w:bCs w:val="0"/>
              <w:noProof/>
            </w:rPr>
          </w:pPr>
          <w:hyperlink w:anchor="_Toc499718283" w:history="1">
            <w:r w:rsidR="002E2C96" w:rsidRPr="00DB2CA7">
              <w:rPr>
                <w:rStyle w:val="Hyperlink"/>
                <w:noProof/>
              </w:rPr>
              <w:t>Further Information</w:t>
            </w:r>
            <w:r w:rsidR="002E2C96">
              <w:rPr>
                <w:noProof/>
                <w:webHidden/>
              </w:rPr>
              <w:tab/>
            </w:r>
            <w:r w:rsidR="002E2C96">
              <w:rPr>
                <w:noProof/>
                <w:webHidden/>
              </w:rPr>
              <w:fldChar w:fldCharType="begin"/>
            </w:r>
            <w:r w:rsidR="002E2C96">
              <w:rPr>
                <w:noProof/>
                <w:webHidden/>
              </w:rPr>
              <w:instrText xml:space="preserve"> PAGEREF _Toc499718283 \h </w:instrText>
            </w:r>
            <w:r w:rsidR="002E2C96">
              <w:rPr>
                <w:noProof/>
                <w:webHidden/>
              </w:rPr>
            </w:r>
            <w:r w:rsidR="002E2C96">
              <w:rPr>
                <w:noProof/>
                <w:webHidden/>
              </w:rPr>
              <w:fldChar w:fldCharType="separate"/>
            </w:r>
            <w:r w:rsidR="00392847">
              <w:rPr>
                <w:noProof/>
                <w:webHidden/>
              </w:rPr>
              <w:t>5</w:t>
            </w:r>
            <w:r w:rsidR="002E2C96">
              <w:rPr>
                <w:noProof/>
                <w:webHidden/>
              </w:rPr>
              <w:fldChar w:fldCharType="end"/>
            </w:r>
          </w:hyperlink>
        </w:p>
        <w:p w14:paraId="7517DA79" w14:textId="77777777" w:rsidR="002E2C96" w:rsidRDefault="002E2C96">
          <w:r>
            <w:rPr>
              <w:b/>
              <w:bCs/>
              <w:noProof/>
            </w:rPr>
            <w:fldChar w:fldCharType="end"/>
          </w:r>
        </w:p>
      </w:sdtContent>
    </w:sdt>
    <w:p w14:paraId="2F254600" w14:textId="77777777" w:rsidR="00EB1F9D" w:rsidRDefault="00EB1F9D">
      <w:pPr>
        <w:rPr>
          <w:rFonts w:ascii="Calibri"/>
        </w:rPr>
        <w:sectPr w:rsidR="00EB1F9D" w:rsidSect="009E5657">
          <w:pgSz w:w="11910" w:h="16840"/>
          <w:pgMar w:top="1140" w:right="900" w:bottom="280" w:left="900" w:header="720" w:footer="720" w:gutter="0"/>
          <w:pgBorders w:offsetFrom="page">
            <w:top w:val="single" w:sz="18" w:space="24" w:color="A50021"/>
            <w:left w:val="single" w:sz="18" w:space="24" w:color="A50021"/>
            <w:bottom w:val="single" w:sz="18" w:space="24" w:color="A50021"/>
            <w:right w:val="single" w:sz="18" w:space="24" w:color="A50021"/>
          </w:pgBorders>
          <w:cols w:space="720"/>
        </w:sectPr>
      </w:pPr>
    </w:p>
    <w:p w14:paraId="43FB3329" w14:textId="77777777" w:rsidR="00EB1F9D" w:rsidRPr="002E2C96" w:rsidRDefault="002E2C96" w:rsidP="002E2C96">
      <w:pPr>
        <w:pStyle w:val="Heading1"/>
        <w:rPr>
          <w:color w:val="1F497D" w:themeColor="text2"/>
        </w:rPr>
      </w:pPr>
      <w:bookmarkStart w:id="1" w:name="_Toc499718274"/>
      <w:r w:rsidRPr="002E2C96">
        <w:rPr>
          <w:color w:val="1F497D" w:themeColor="text2"/>
        </w:rPr>
        <w:lastRenderedPageBreak/>
        <w:t>Why do we need a PHSE Education Policy?</w:t>
      </w:r>
      <w:bookmarkEnd w:id="1"/>
    </w:p>
    <w:p w14:paraId="16E67879" w14:textId="77777777" w:rsidR="00EB1F9D" w:rsidRDefault="002E2C96">
      <w:pPr>
        <w:pStyle w:val="BodyText"/>
        <w:spacing w:before="246" w:line="276" w:lineRule="auto"/>
        <w:ind w:left="108" w:right="274"/>
      </w:pPr>
      <w:r>
        <w:t xml:space="preserve">There is an increasing concern about promoting social inclusion and reducing health inequalities, with </w:t>
      </w:r>
      <w:proofErr w:type="gramStart"/>
      <w:r>
        <w:t>particular concerns</w:t>
      </w:r>
      <w:proofErr w:type="gramEnd"/>
      <w:r>
        <w:t xml:space="preserve"> about children and young people's mental health; alcohol and substance abuse; rates of teenage pregnancy; sexually transmitted infections; bullying in schools; </w:t>
      </w:r>
      <w:r w:rsidR="00690DB7">
        <w:t xml:space="preserve">and improving school standards.  </w:t>
      </w:r>
      <w:r w:rsidR="00690DB7" w:rsidRPr="00802AFC">
        <w:rPr>
          <w:highlight w:val="yellow"/>
        </w:rPr>
        <w:t xml:space="preserve">At Tower College we also want to refer to respecting other people </w:t>
      </w:r>
      <w:proofErr w:type="gramStart"/>
      <w:r w:rsidR="00690DB7" w:rsidRPr="00802AFC">
        <w:rPr>
          <w:highlight w:val="yellow"/>
        </w:rPr>
        <w:t>in regards to</w:t>
      </w:r>
      <w:proofErr w:type="gramEnd"/>
      <w:r w:rsidR="00690DB7" w:rsidRPr="00802AFC">
        <w:rPr>
          <w:highlight w:val="yellow"/>
        </w:rPr>
        <w:t xml:space="preserve"> the “protected characteristic” set out in the 2010 Act, such as age, disability, gender, race, religion and belief and sexual orientation.</w:t>
      </w:r>
      <w:r w:rsidR="00690DB7">
        <w:t xml:space="preserve">  </w:t>
      </w:r>
      <w:r>
        <w:t>Schools have a clear role to play in addressing these concerns. A whole school approach to PHSE contributes to school improvement and the promotion of health and well-being.</w:t>
      </w:r>
    </w:p>
    <w:p w14:paraId="22A885DD" w14:textId="77777777" w:rsidR="00EB1F9D" w:rsidRDefault="002E2C96">
      <w:pPr>
        <w:pStyle w:val="BodyText"/>
        <w:spacing w:before="200" w:line="276" w:lineRule="auto"/>
        <w:ind w:left="107" w:right="203"/>
      </w:pPr>
      <w:r>
        <w:t xml:space="preserve">PHSE is taught weekly in Pre-Prep and Lower School as part of the curriculum. In Middle School and Upper School, PHSE topics regularly weave their way through many subjects and are indicated with a stamp in the work. Pupils in Middle School and Upper School have a dedicated PHSE slot during form time from 8.50 - 9.20 once per week. Our school assemblies across all departments address many PHSE </w:t>
      </w:r>
      <w:proofErr w:type="spellStart"/>
      <w:r>
        <w:t>recognised</w:t>
      </w:r>
      <w:proofErr w:type="spellEnd"/>
      <w:r>
        <w:t xml:space="preserve"> topics and areas of study.</w:t>
      </w:r>
    </w:p>
    <w:p w14:paraId="362422D6" w14:textId="77777777" w:rsidR="00EB1F9D" w:rsidRDefault="002E2C96">
      <w:pPr>
        <w:pStyle w:val="BodyText"/>
        <w:spacing w:before="198"/>
        <w:ind w:left="107"/>
      </w:pPr>
      <w:r>
        <w:t>This policy has been designed following consultation with staff, pupils, parents and Governors.</w:t>
      </w:r>
    </w:p>
    <w:p w14:paraId="23594462" w14:textId="77777777" w:rsidR="00EB1F9D" w:rsidRDefault="002E2C96">
      <w:pPr>
        <w:spacing w:before="246" w:line="276" w:lineRule="auto"/>
        <w:ind w:left="107" w:right="203"/>
      </w:pPr>
      <w:r>
        <w:t xml:space="preserve">The policy will be shared with all interested parties both in the school and in the wider community and applies to all. All staff members and Governors receive a copy of the PHSE </w:t>
      </w:r>
      <w:r>
        <w:rPr>
          <w:sz w:val="20"/>
        </w:rPr>
        <w:t xml:space="preserve">policy. Hard copies are available from the school office on request from parents. An electronic </w:t>
      </w:r>
      <w:r>
        <w:t>version is available on the school website for parents and prospective parents as well as other interested parties.</w:t>
      </w:r>
    </w:p>
    <w:p w14:paraId="32A138DF" w14:textId="77777777" w:rsidR="00EB1F9D" w:rsidRDefault="002E2C96">
      <w:pPr>
        <w:pStyle w:val="Heading1"/>
        <w:spacing w:before="240"/>
      </w:pPr>
      <w:bookmarkStart w:id="2" w:name="Relationship_to_other_policies."/>
      <w:bookmarkStart w:id="3" w:name="_Toc499718275"/>
      <w:bookmarkEnd w:id="2"/>
      <w:r>
        <w:rPr>
          <w:color w:val="365F91"/>
        </w:rPr>
        <w:t>Relationship to other policies.</w:t>
      </w:r>
      <w:bookmarkEnd w:id="3"/>
    </w:p>
    <w:p w14:paraId="6E0F919C" w14:textId="77777777" w:rsidR="00EB1F9D" w:rsidRDefault="002E2C96">
      <w:pPr>
        <w:pStyle w:val="BodyText"/>
        <w:spacing w:before="45"/>
        <w:ind w:left="107"/>
      </w:pPr>
      <w:r>
        <w:t>The PHSE policy provides a framework for all PHSE related policies in school, including:</w:t>
      </w:r>
    </w:p>
    <w:p w14:paraId="6651FC44" w14:textId="77777777" w:rsidR="00EB1F9D" w:rsidRDefault="002E2C96">
      <w:pPr>
        <w:pStyle w:val="ListParagraph"/>
        <w:numPr>
          <w:ilvl w:val="0"/>
          <w:numId w:val="3"/>
        </w:numPr>
        <w:tabs>
          <w:tab w:val="left" w:pos="827"/>
          <w:tab w:val="left" w:pos="828"/>
        </w:tabs>
        <w:spacing w:before="246"/>
      </w:pPr>
      <w:r>
        <w:t>Relationships and sex</w:t>
      </w:r>
      <w:r>
        <w:rPr>
          <w:spacing w:val="-1"/>
        </w:rPr>
        <w:t xml:space="preserve"> </w:t>
      </w:r>
      <w:r>
        <w:t>education</w:t>
      </w:r>
    </w:p>
    <w:p w14:paraId="72479A70" w14:textId="77777777" w:rsidR="00EB1F9D" w:rsidRDefault="002E2C96">
      <w:pPr>
        <w:pStyle w:val="ListParagraph"/>
        <w:numPr>
          <w:ilvl w:val="0"/>
          <w:numId w:val="3"/>
        </w:numPr>
        <w:tabs>
          <w:tab w:val="left" w:pos="827"/>
          <w:tab w:val="left" w:pos="828"/>
        </w:tabs>
      </w:pPr>
      <w:r>
        <w:t>Drug Education and the management of incidents in</w:t>
      </w:r>
      <w:r>
        <w:rPr>
          <w:spacing w:val="-4"/>
        </w:rPr>
        <w:t xml:space="preserve"> </w:t>
      </w:r>
      <w:r>
        <w:t>school</w:t>
      </w:r>
    </w:p>
    <w:p w14:paraId="3FFC9D71" w14:textId="77777777" w:rsidR="00EB1F9D" w:rsidRDefault="002E2C96">
      <w:pPr>
        <w:pStyle w:val="ListParagraph"/>
        <w:numPr>
          <w:ilvl w:val="0"/>
          <w:numId w:val="3"/>
        </w:numPr>
        <w:tabs>
          <w:tab w:val="left" w:pos="827"/>
          <w:tab w:val="left" w:pos="828"/>
        </w:tabs>
      </w:pPr>
      <w:r>
        <w:t>Confidentiality</w:t>
      </w:r>
    </w:p>
    <w:p w14:paraId="5930E179" w14:textId="77777777" w:rsidR="00EB1F9D" w:rsidRDefault="002E2C96">
      <w:pPr>
        <w:pStyle w:val="ListParagraph"/>
        <w:numPr>
          <w:ilvl w:val="0"/>
          <w:numId w:val="3"/>
        </w:numPr>
        <w:tabs>
          <w:tab w:val="left" w:pos="827"/>
          <w:tab w:val="left" w:pos="828"/>
        </w:tabs>
      </w:pPr>
      <w:r>
        <w:t>Using outside visitors in</w:t>
      </w:r>
      <w:r>
        <w:rPr>
          <w:spacing w:val="-2"/>
        </w:rPr>
        <w:t xml:space="preserve"> </w:t>
      </w:r>
      <w:r>
        <w:t>school</w:t>
      </w:r>
    </w:p>
    <w:p w14:paraId="4346CE9A" w14:textId="77777777" w:rsidR="00EB1F9D" w:rsidRDefault="002E2C96">
      <w:pPr>
        <w:pStyle w:val="ListParagraph"/>
        <w:numPr>
          <w:ilvl w:val="0"/>
          <w:numId w:val="3"/>
        </w:numPr>
        <w:tabs>
          <w:tab w:val="left" w:pos="827"/>
          <w:tab w:val="left" w:pos="828"/>
        </w:tabs>
        <w:spacing w:before="44"/>
      </w:pPr>
      <w:r>
        <w:t>Safeguarding/Child</w:t>
      </w:r>
      <w:r>
        <w:rPr>
          <w:spacing w:val="-1"/>
        </w:rPr>
        <w:t xml:space="preserve"> </w:t>
      </w:r>
      <w:r>
        <w:t>Protection</w:t>
      </w:r>
    </w:p>
    <w:p w14:paraId="0E70B627" w14:textId="77777777" w:rsidR="00EB1F9D" w:rsidRDefault="002E2C96">
      <w:pPr>
        <w:pStyle w:val="ListParagraph"/>
        <w:numPr>
          <w:ilvl w:val="0"/>
          <w:numId w:val="3"/>
        </w:numPr>
        <w:tabs>
          <w:tab w:val="left" w:pos="827"/>
          <w:tab w:val="left" w:pos="828"/>
        </w:tabs>
      </w:pPr>
      <w:r>
        <w:t>Healthy</w:t>
      </w:r>
      <w:r>
        <w:rPr>
          <w:spacing w:val="-1"/>
        </w:rPr>
        <w:t xml:space="preserve"> </w:t>
      </w:r>
      <w:r>
        <w:t>eating</w:t>
      </w:r>
    </w:p>
    <w:p w14:paraId="15089F3B" w14:textId="77777777" w:rsidR="00EB1F9D" w:rsidRDefault="002E2C96">
      <w:pPr>
        <w:pStyle w:val="ListParagraph"/>
        <w:numPr>
          <w:ilvl w:val="0"/>
          <w:numId w:val="3"/>
        </w:numPr>
        <w:tabs>
          <w:tab w:val="left" w:pos="827"/>
          <w:tab w:val="left" w:pos="828"/>
        </w:tabs>
        <w:spacing w:before="44"/>
      </w:pPr>
      <w:r>
        <w:t>Inclusion</w:t>
      </w:r>
    </w:p>
    <w:p w14:paraId="06D16298" w14:textId="77777777" w:rsidR="00EB1F9D" w:rsidRDefault="002E2C96">
      <w:pPr>
        <w:pStyle w:val="BodyText"/>
        <w:spacing w:before="245"/>
        <w:ind w:left="107"/>
      </w:pPr>
      <w:r>
        <w:t>These policies should be read in conjunction with this PHSE Education policy statement.</w:t>
      </w:r>
    </w:p>
    <w:p w14:paraId="29C011A0" w14:textId="77777777" w:rsidR="00EB1F9D" w:rsidRDefault="00EB1F9D">
      <w:pPr>
        <w:pStyle w:val="BodyText"/>
        <w:ind w:left="0"/>
        <w:rPr>
          <w:sz w:val="21"/>
        </w:rPr>
      </w:pPr>
    </w:p>
    <w:p w14:paraId="4870E7A3" w14:textId="77777777" w:rsidR="00EB1F9D" w:rsidRDefault="002E2C96">
      <w:pPr>
        <w:pStyle w:val="Heading1"/>
      </w:pPr>
      <w:bookmarkStart w:id="4" w:name="Aims"/>
      <w:bookmarkStart w:id="5" w:name="_Toc499718276"/>
      <w:bookmarkEnd w:id="4"/>
      <w:r>
        <w:rPr>
          <w:color w:val="365F91"/>
        </w:rPr>
        <w:t>Aims</w:t>
      </w:r>
      <w:bookmarkEnd w:id="5"/>
    </w:p>
    <w:p w14:paraId="2E73411E" w14:textId="77777777" w:rsidR="00EB1F9D" w:rsidRDefault="002E2C96">
      <w:pPr>
        <w:pStyle w:val="ListParagraph"/>
        <w:numPr>
          <w:ilvl w:val="0"/>
          <w:numId w:val="3"/>
        </w:numPr>
        <w:tabs>
          <w:tab w:val="left" w:pos="827"/>
          <w:tab w:val="left" w:pos="828"/>
        </w:tabs>
      </w:pPr>
      <w:r>
        <w:t>to promote pupils' personal, social, emotional, health and economic</w:t>
      </w:r>
      <w:r>
        <w:rPr>
          <w:spacing w:val="-15"/>
        </w:rPr>
        <w:t xml:space="preserve"> </w:t>
      </w:r>
      <w:r>
        <w:t>development</w:t>
      </w:r>
    </w:p>
    <w:p w14:paraId="1695DAC4" w14:textId="77777777" w:rsidR="00EB1F9D" w:rsidRDefault="002E2C96">
      <w:pPr>
        <w:pStyle w:val="ListParagraph"/>
        <w:numPr>
          <w:ilvl w:val="0"/>
          <w:numId w:val="3"/>
        </w:numPr>
        <w:tabs>
          <w:tab w:val="left" w:pos="827"/>
          <w:tab w:val="left" w:pos="828"/>
        </w:tabs>
        <w:spacing w:before="46" w:line="276" w:lineRule="auto"/>
        <w:ind w:right="333"/>
      </w:pPr>
      <w:r>
        <w:t xml:space="preserve">to support this development with a supportive school ethos, where all are valued and encouraged, positive relationships </w:t>
      </w:r>
      <w:proofErr w:type="gramStart"/>
      <w:r>
        <w:t>are seen as</w:t>
      </w:r>
      <w:proofErr w:type="gramEnd"/>
      <w:r>
        <w:t xml:space="preserve"> important and there is a safe and secure school environment which is conducive to</w:t>
      </w:r>
      <w:r>
        <w:rPr>
          <w:spacing w:val="-2"/>
        </w:rPr>
        <w:t xml:space="preserve"> </w:t>
      </w:r>
      <w:r>
        <w:t>learning.</w:t>
      </w:r>
    </w:p>
    <w:p w14:paraId="0DF653E5" w14:textId="77777777" w:rsidR="00EB1F9D" w:rsidRDefault="00EB1F9D">
      <w:pPr>
        <w:spacing w:line="276" w:lineRule="auto"/>
        <w:sectPr w:rsidR="00EB1F9D" w:rsidSect="009E5657">
          <w:pgSz w:w="11910" w:h="16840"/>
          <w:pgMar w:top="900" w:right="900" w:bottom="280" w:left="900" w:header="720" w:footer="720" w:gutter="0"/>
          <w:pgBorders w:offsetFrom="page">
            <w:top w:val="single" w:sz="18" w:space="24" w:color="A50021"/>
            <w:left w:val="single" w:sz="18" w:space="24" w:color="A50021"/>
            <w:bottom w:val="single" w:sz="18" w:space="24" w:color="A50021"/>
            <w:right w:val="single" w:sz="18" w:space="24" w:color="A50021"/>
          </w:pgBorders>
          <w:cols w:space="720"/>
        </w:sectPr>
      </w:pPr>
    </w:p>
    <w:p w14:paraId="3DFD1EA1" w14:textId="77777777" w:rsidR="00EB1F9D" w:rsidRDefault="002E2C96">
      <w:pPr>
        <w:pStyle w:val="Heading1"/>
        <w:spacing w:before="69"/>
      </w:pPr>
      <w:bookmarkStart w:id="6" w:name="Objectives"/>
      <w:bookmarkStart w:id="7" w:name="_Toc499718277"/>
      <w:bookmarkEnd w:id="6"/>
      <w:r>
        <w:rPr>
          <w:color w:val="365F91"/>
        </w:rPr>
        <w:lastRenderedPageBreak/>
        <w:t>Objectives</w:t>
      </w:r>
      <w:bookmarkEnd w:id="7"/>
    </w:p>
    <w:p w14:paraId="328CE74C" w14:textId="77777777" w:rsidR="00EB1F9D" w:rsidRDefault="002E2C96">
      <w:pPr>
        <w:pStyle w:val="BodyText"/>
        <w:spacing w:before="44"/>
        <w:ind w:left="107"/>
      </w:pPr>
      <w:r>
        <w:t xml:space="preserve">In order to achieve our </w:t>
      </w:r>
      <w:proofErr w:type="gramStart"/>
      <w:r>
        <w:t>aims</w:t>
      </w:r>
      <w:proofErr w:type="gramEnd"/>
      <w:r>
        <w:t xml:space="preserve"> we will:</w:t>
      </w:r>
    </w:p>
    <w:p w14:paraId="62921C29" w14:textId="77777777" w:rsidR="00EB1F9D" w:rsidRDefault="002E2C96">
      <w:pPr>
        <w:pStyle w:val="ListParagraph"/>
        <w:numPr>
          <w:ilvl w:val="0"/>
          <w:numId w:val="3"/>
        </w:numPr>
        <w:tabs>
          <w:tab w:val="left" w:pos="827"/>
          <w:tab w:val="left" w:pos="828"/>
        </w:tabs>
        <w:spacing w:before="246" w:line="276" w:lineRule="auto"/>
        <w:ind w:right="328"/>
      </w:pPr>
      <w:r>
        <w:t>have a strong school leadership team that puts a high value on the role PHSE Education plays in our school's development and</w:t>
      </w:r>
      <w:r>
        <w:rPr>
          <w:spacing w:val="-3"/>
        </w:rPr>
        <w:t xml:space="preserve"> </w:t>
      </w:r>
      <w:r>
        <w:t>well-being.</w:t>
      </w:r>
    </w:p>
    <w:p w14:paraId="1A4F2AA9" w14:textId="77777777" w:rsidR="00EB1F9D" w:rsidRDefault="002E2C96">
      <w:pPr>
        <w:pStyle w:val="ListParagraph"/>
        <w:numPr>
          <w:ilvl w:val="0"/>
          <w:numId w:val="3"/>
        </w:numPr>
        <w:tabs>
          <w:tab w:val="left" w:pos="827"/>
          <w:tab w:val="left" w:pos="828"/>
        </w:tabs>
        <w:spacing w:before="0" w:line="276" w:lineRule="auto"/>
        <w:ind w:right="714"/>
      </w:pPr>
      <w:r>
        <w:t xml:space="preserve">have a whole school approach to PHSE Education that </w:t>
      </w:r>
      <w:proofErr w:type="spellStart"/>
      <w:r>
        <w:t>recognises</w:t>
      </w:r>
      <w:proofErr w:type="spellEnd"/>
      <w:r>
        <w:t xml:space="preserve"> the importance of pupils receiving consistent messages about key aspects of health and</w:t>
      </w:r>
      <w:r>
        <w:rPr>
          <w:spacing w:val="-25"/>
        </w:rPr>
        <w:t xml:space="preserve"> </w:t>
      </w:r>
      <w:r>
        <w:t>well-being.</w:t>
      </w:r>
    </w:p>
    <w:p w14:paraId="6A246019" w14:textId="77777777" w:rsidR="00EB1F9D" w:rsidRDefault="002E2C96">
      <w:pPr>
        <w:pStyle w:val="ListParagraph"/>
        <w:numPr>
          <w:ilvl w:val="0"/>
          <w:numId w:val="3"/>
        </w:numPr>
        <w:tabs>
          <w:tab w:val="left" w:pos="827"/>
          <w:tab w:val="left" w:pos="828"/>
        </w:tabs>
        <w:spacing w:before="0" w:line="276" w:lineRule="auto"/>
        <w:ind w:right="358"/>
      </w:pPr>
      <w:r>
        <w:t>have a planned and balanced delivery of PHSE Education that is well resourced and can evolve.</w:t>
      </w:r>
    </w:p>
    <w:p w14:paraId="10877C99" w14:textId="77777777" w:rsidR="00EB1F9D" w:rsidRDefault="002E2C96">
      <w:pPr>
        <w:pStyle w:val="ListParagraph"/>
        <w:numPr>
          <w:ilvl w:val="0"/>
          <w:numId w:val="3"/>
        </w:numPr>
        <w:tabs>
          <w:tab w:val="left" w:pos="827"/>
          <w:tab w:val="left" w:pos="828"/>
        </w:tabs>
        <w:spacing w:before="0"/>
      </w:pPr>
      <w:r>
        <w:t>give pupils a voice through school council, form time and</w:t>
      </w:r>
      <w:r>
        <w:rPr>
          <w:spacing w:val="-8"/>
        </w:rPr>
        <w:t xml:space="preserve"> </w:t>
      </w:r>
      <w:r>
        <w:t>questionnaires.</w:t>
      </w:r>
    </w:p>
    <w:p w14:paraId="38C3A112" w14:textId="77777777" w:rsidR="00EB1F9D" w:rsidRDefault="002E2C96">
      <w:pPr>
        <w:pStyle w:val="ListParagraph"/>
        <w:numPr>
          <w:ilvl w:val="0"/>
          <w:numId w:val="3"/>
        </w:numPr>
        <w:tabs>
          <w:tab w:val="left" w:pos="827"/>
          <w:tab w:val="left" w:pos="828"/>
        </w:tabs>
      </w:pPr>
      <w:r>
        <w:t xml:space="preserve">develop and encourage partnerships with parents, </w:t>
      </w:r>
      <w:proofErr w:type="spellStart"/>
      <w:r>
        <w:t>carers</w:t>
      </w:r>
      <w:proofErr w:type="spellEnd"/>
      <w:r>
        <w:t xml:space="preserve"> and our local</w:t>
      </w:r>
      <w:r>
        <w:rPr>
          <w:spacing w:val="-19"/>
        </w:rPr>
        <w:t xml:space="preserve"> </w:t>
      </w:r>
      <w:r>
        <w:t>community.</w:t>
      </w:r>
    </w:p>
    <w:p w14:paraId="4406FED0" w14:textId="77777777" w:rsidR="00EB1F9D" w:rsidRDefault="002E2C96">
      <w:pPr>
        <w:pStyle w:val="ListParagraph"/>
        <w:numPr>
          <w:ilvl w:val="0"/>
          <w:numId w:val="3"/>
        </w:numPr>
        <w:tabs>
          <w:tab w:val="left" w:pos="827"/>
          <w:tab w:val="left" w:pos="828"/>
        </w:tabs>
        <w:spacing w:before="44"/>
      </w:pPr>
      <w:r>
        <w:t>encourage staff professional development, health and</w:t>
      </w:r>
      <w:r>
        <w:rPr>
          <w:spacing w:val="-2"/>
        </w:rPr>
        <w:t xml:space="preserve"> </w:t>
      </w:r>
      <w:r>
        <w:t>welfare.</w:t>
      </w:r>
    </w:p>
    <w:p w14:paraId="5B6A5225" w14:textId="77777777" w:rsidR="00EB1F9D" w:rsidRDefault="00EB1F9D">
      <w:pPr>
        <w:pStyle w:val="BodyText"/>
        <w:ind w:left="0"/>
        <w:rPr>
          <w:sz w:val="21"/>
        </w:rPr>
      </w:pPr>
    </w:p>
    <w:p w14:paraId="18DE3474" w14:textId="77777777" w:rsidR="00EB1F9D" w:rsidRDefault="002E2C96">
      <w:pPr>
        <w:pStyle w:val="Heading1"/>
        <w:jc w:val="both"/>
      </w:pPr>
      <w:bookmarkStart w:id="8" w:name="The_PHSE_Education_Curriculum"/>
      <w:bookmarkStart w:id="9" w:name="_Toc499718278"/>
      <w:bookmarkEnd w:id="8"/>
      <w:r>
        <w:rPr>
          <w:color w:val="365F91"/>
        </w:rPr>
        <w:t>The PHSE Education Curriculum</w:t>
      </w:r>
      <w:bookmarkEnd w:id="9"/>
    </w:p>
    <w:p w14:paraId="1F8F05E8" w14:textId="77777777" w:rsidR="00EB1F9D" w:rsidRDefault="002E2C96">
      <w:pPr>
        <w:pStyle w:val="BodyText"/>
        <w:spacing w:before="45" w:line="276" w:lineRule="auto"/>
        <w:ind w:left="107" w:right="687"/>
        <w:jc w:val="both"/>
      </w:pPr>
      <w:r>
        <w:t>PHSE Education is the planned provision for social and emotional development. It will help pupils develop a secure sense of identity and to function well in the world. PHSE Education includes three elements:</w:t>
      </w:r>
    </w:p>
    <w:p w14:paraId="4CE25EDC" w14:textId="77777777" w:rsidR="00EB1F9D" w:rsidRDefault="002E2C96">
      <w:pPr>
        <w:pStyle w:val="ListParagraph"/>
        <w:numPr>
          <w:ilvl w:val="0"/>
          <w:numId w:val="2"/>
        </w:numPr>
        <w:tabs>
          <w:tab w:val="left" w:pos="827"/>
        </w:tabs>
        <w:spacing w:before="199" w:line="276" w:lineRule="auto"/>
        <w:ind w:right="220"/>
      </w:pPr>
      <w:r>
        <w:t>The acquisition of accessible information that is relevant to pupils' lives and experiences, maturity and</w:t>
      </w:r>
      <w:r>
        <w:rPr>
          <w:spacing w:val="-1"/>
        </w:rPr>
        <w:t xml:space="preserve"> </w:t>
      </w:r>
      <w:r>
        <w:t>understanding.</w:t>
      </w:r>
    </w:p>
    <w:p w14:paraId="235E0600" w14:textId="77777777" w:rsidR="00EB1F9D" w:rsidRDefault="002E2C96">
      <w:pPr>
        <w:pStyle w:val="ListParagraph"/>
        <w:numPr>
          <w:ilvl w:val="0"/>
          <w:numId w:val="2"/>
        </w:numPr>
        <w:tabs>
          <w:tab w:val="left" w:pos="828"/>
        </w:tabs>
        <w:spacing w:before="0" w:line="276" w:lineRule="auto"/>
        <w:ind w:right="336"/>
      </w:pPr>
      <w:r>
        <w:t>Exploration, clarification and the development of attitudes and values that support self- esteem and are positive to health and</w:t>
      </w:r>
      <w:r>
        <w:rPr>
          <w:spacing w:val="-4"/>
        </w:rPr>
        <w:t xml:space="preserve"> </w:t>
      </w:r>
      <w:r>
        <w:t>well-being.</w:t>
      </w:r>
    </w:p>
    <w:p w14:paraId="6918ECF0" w14:textId="77777777" w:rsidR="00EB1F9D" w:rsidRDefault="002E2C96">
      <w:pPr>
        <w:pStyle w:val="ListParagraph"/>
        <w:numPr>
          <w:ilvl w:val="0"/>
          <w:numId w:val="2"/>
        </w:numPr>
        <w:tabs>
          <w:tab w:val="left" w:pos="828"/>
        </w:tabs>
        <w:spacing w:before="1" w:line="276" w:lineRule="auto"/>
        <w:ind w:right="211"/>
      </w:pPr>
      <w:r>
        <w:t>Development of personal and social skills to enable positive emotional development and interaction with others as well as the ability to make positive health choices and actively participate in</w:t>
      </w:r>
      <w:r>
        <w:rPr>
          <w:spacing w:val="-1"/>
        </w:rPr>
        <w:t xml:space="preserve"> </w:t>
      </w:r>
      <w:r>
        <w:t>society.</w:t>
      </w:r>
    </w:p>
    <w:p w14:paraId="7C46A334" w14:textId="77777777" w:rsidR="00EB1F9D" w:rsidRDefault="002E2C96">
      <w:pPr>
        <w:pStyle w:val="BodyText"/>
        <w:spacing w:before="200" w:line="276" w:lineRule="auto"/>
        <w:ind w:left="107"/>
      </w:pPr>
      <w:r>
        <w:t>The PHSE Education Framework is delivered through four strands at all four key stages. Pupils should:</w:t>
      </w:r>
    </w:p>
    <w:p w14:paraId="3CEFF0EF" w14:textId="77777777" w:rsidR="00EB1F9D" w:rsidRDefault="002E2C96">
      <w:pPr>
        <w:pStyle w:val="ListParagraph"/>
        <w:numPr>
          <w:ilvl w:val="0"/>
          <w:numId w:val="3"/>
        </w:numPr>
        <w:tabs>
          <w:tab w:val="left" w:pos="826"/>
          <w:tab w:val="left" w:pos="827"/>
        </w:tabs>
        <w:spacing w:before="199"/>
        <w:ind w:left="826" w:hanging="359"/>
      </w:pPr>
      <w:r>
        <w:t>Develop confidence and responsibility and make the most of their</w:t>
      </w:r>
      <w:r>
        <w:rPr>
          <w:spacing w:val="-9"/>
        </w:rPr>
        <w:t xml:space="preserve"> </w:t>
      </w:r>
      <w:r>
        <w:t>ability.</w:t>
      </w:r>
    </w:p>
    <w:p w14:paraId="5BFAE228" w14:textId="77777777" w:rsidR="00EB1F9D" w:rsidRDefault="002E2C96">
      <w:pPr>
        <w:pStyle w:val="ListParagraph"/>
        <w:numPr>
          <w:ilvl w:val="0"/>
          <w:numId w:val="3"/>
        </w:numPr>
        <w:tabs>
          <w:tab w:val="left" w:pos="826"/>
          <w:tab w:val="left" w:pos="827"/>
        </w:tabs>
        <w:spacing w:before="46"/>
        <w:ind w:left="826" w:hanging="359"/>
      </w:pPr>
      <w:r>
        <w:t>Prepare to play an active role as</w:t>
      </w:r>
      <w:r>
        <w:rPr>
          <w:spacing w:val="-3"/>
        </w:rPr>
        <w:t xml:space="preserve"> </w:t>
      </w:r>
      <w:r>
        <w:t>citizens.</w:t>
      </w:r>
    </w:p>
    <w:p w14:paraId="42C2F07F" w14:textId="77777777" w:rsidR="00EB1F9D" w:rsidRDefault="002E2C96">
      <w:pPr>
        <w:pStyle w:val="ListParagraph"/>
        <w:numPr>
          <w:ilvl w:val="0"/>
          <w:numId w:val="3"/>
        </w:numPr>
        <w:tabs>
          <w:tab w:val="left" w:pos="826"/>
          <w:tab w:val="left" w:pos="827"/>
        </w:tabs>
        <w:ind w:left="826" w:hanging="359"/>
      </w:pPr>
      <w:r>
        <w:t>Develop a healthy, safer</w:t>
      </w:r>
      <w:r>
        <w:rPr>
          <w:spacing w:val="-1"/>
        </w:rPr>
        <w:t xml:space="preserve"> </w:t>
      </w:r>
      <w:r>
        <w:t>lifestyle.</w:t>
      </w:r>
    </w:p>
    <w:p w14:paraId="4B911B6B" w14:textId="77777777" w:rsidR="00EB1F9D" w:rsidRDefault="002E2C96">
      <w:pPr>
        <w:pStyle w:val="ListParagraph"/>
        <w:numPr>
          <w:ilvl w:val="0"/>
          <w:numId w:val="3"/>
        </w:numPr>
        <w:tabs>
          <w:tab w:val="left" w:pos="826"/>
          <w:tab w:val="left" w:pos="827"/>
        </w:tabs>
        <w:spacing w:before="43"/>
        <w:ind w:left="826" w:hanging="359"/>
      </w:pPr>
      <w:r>
        <w:t>Develop with good relationships and respect differences between</w:t>
      </w:r>
      <w:r>
        <w:rPr>
          <w:spacing w:val="-10"/>
        </w:rPr>
        <w:t xml:space="preserve"> </w:t>
      </w:r>
      <w:r>
        <w:t>people.</w:t>
      </w:r>
    </w:p>
    <w:p w14:paraId="18D5A533" w14:textId="77777777" w:rsidR="00EB1F9D" w:rsidRDefault="002E2C96">
      <w:pPr>
        <w:pStyle w:val="BodyText"/>
        <w:spacing w:before="247" w:line="276" w:lineRule="auto"/>
        <w:ind w:left="106" w:right="386"/>
      </w:pPr>
      <w:r>
        <w:t xml:space="preserve">There is ongoing evaluation and monitoring of the </w:t>
      </w:r>
      <w:proofErr w:type="spellStart"/>
      <w:r>
        <w:t>programme</w:t>
      </w:r>
      <w:proofErr w:type="spellEnd"/>
      <w:r>
        <w:t xml:space="preserve"> form PHSE Education at Tower College.</w:t>
      </w:r>
    </w:p>
    <w:p w14:paraId="572F5A63" w14:textId="77777777" w:rsidR="00EB1F9D" w:rsidRDefault="002E2C96">
      <w:pPr>
        <w:pStyle w:val="Heading1"/>
        <w:spacing w:before="239"/>
        <w:ind w:left="106"/>
      </w:pPr>
      <w:bookmarkStart w:id="10" w:name="Approaches_to_teaching_and_learning"/>
      <w:bookmarkStart w:id="11" w:name="_Toc499718279"/>
      <w:bookmarkEnd w:id="10"/>
      <w:r>
        <w:rPr>
          <w:color w:val="365F91"/>
        </w:rPr>
        <w:t>Approaches to teaching and learning</w:t>
      </w:r>
      <w:bookmarkEnd w:id="11"/>
    </w:p>
    <w:p w14:paraId="4EAB5F08" w14:textId="77777777" w:rsidR="00EB1F9D" w:rsidRDefault="002E2C96">
      <w:pPr>
        <w:pStyle w:val="BodyText"/>
        <w:spacing w:before="45" w:line="276" w:lineRule="auto"/>
        <w:ind w:left="106" w:right="454"/>
        <w:jc w:val="both"/>
      </w:pPr>
      <w:r>
        <w:t>Everyone learns in different ways and has different learning styles, but all learn best when we feel safe and affirmed, motivated and actively involved. Tower College promotes the use of a range of teaching and learning styles such as:</w:t>
      </w:r>
    </w:p>
    <w:p w14:paraId="1F69924C" w14:textId="77777777" w:rsidR="00EB1F9D" w:rsidRDefault="002E2C96">
      <w:pPr>
        <w:pStyle w:val="ListParagraph"/>
        <w:numPr>
          <w:ilvl w:val="0"/>
          <w:numId w:val="3"/>
        </w:numPr>
        <w:tabs>
          <w:tab w:val="left" w:pos="826"/>
          <w:tab w:val="left" w:pos="827"/>
        </w:tabs>
        <w:spacing w:before="200"/>
        <w:ind w:left="826"/>
      </w:pPr>
      <w:r>
        <w:t xml:space="preserve">Group work - a key opportunity to </w:t>
      </w:r>
      <w:proofErr w:type="spellStart"/>
      <w:r>
        <w:t>practise</w:t>
      </w:r>
      <w:proofErr w:type="spellEnd"/>
      <w:r>
        <w:t xml:space="preserve"> social</w:t>
      </w:r>
      <w:r>
        <w:rPr>
          <w:spacing w:val="-5"/>
        </w:rPr>
        <w:t xml:space="preserve"> </w:t>
      </w:r>
      <w:r>
        <w:t>development.</w:t>
      </w:r>
    </w:p>
    <w:p w14:paraId="301E1FAA" w14:textId="77777777" w:rsidR="00EB1F9D" w:rsidRDefault="002E2C96">
      <w:pPr>
        <w:pStyle w:val="ListParagraph"/>
        <w:numPr>
          <w:ilvl w:val="0"/>
          <w:numId w:val="3"/>
        </w:numPr>
        <w:tabs>
          <w:tab w:val="left" w:pos="826"/>
          <w:tab w:val="left" w:pos="827"/>
        </w:tabs>
        <w:ind w:left="826"/>
      </w:pPr>
      <w:r>
        <w:t>Active learning - doing, reflecting, learning and</w:t>
      </w:r>
      <w:r>
        <w:rPr>
          <w:spacing w:val="-3"/>
        </w:rPr>
        <w:t xml:space="preserve"> </w:t>
      </w:r>
      <w:r>
        <w:t>applying.</w:t>
      </w:r>
    </w:p>
    <w:p w14:paraId="0EB17D20" w14:textId="77777777" w:rsidR="00EB1F9D" w:rsidRDefault="002E2C96">
      <w:pPr>
        <w:pStyle w:val="ListParagraph"/>
        <w:numPr>
          <w:ilvl w:val="0"/>
          <w:numId w:val="3"/>
        </w:numPr>
        <w:tabs>
          <w:tab w:val="left" w:pos="826"/>
          <w:tab w:val="left" w:pos="827"/>
        </w:tabs>
        <w:spacing w:before="43"/>
        <w:ind w:left="826"/>
      </w:pPr>
      <w:r>
        <w:t>Working independently - reflecting on personal needs and</w:t>
      </w:r>
      <w:r>
        <w:rPr>
          <w:spacing w:val="-6"/>
        </w:rPr>
        <w:t xml:space="preserve"> </w:t>
      </w:r>
      <w:r>
        <w:t>goals.</w:t>
      </w:r>
    </w:p>
    <w:p w14:paraId="4A19E939" w14:textId="77777777" w:rsidR="00EB1F9D" w:rsidRDefault="00EB1F9D">
      <w:pPr>
        <w:sectPr w:rsidR="00EB1F9D" w:rsidSect="009E5657">
          <w:pgSz w:w="11910" w:h="16840"/>
          <w:pgMar w:top="920" w:right="900" w:bottom="280" w:left="900" w:header="720" w:footer="720" w:gutter="0"/>
          <w:pgBorders w:offsetFrom="page">
            <w:top w:val="single" w:sz="18" w:space="24" w:color="A50021"/>
            <w:left w:val="single" w:sz="18" w:space="24" w:color="A50021"/>
            <w:bottom w:val="single" w:sz="18" w:space="24" w:color="A50021"/>
            <w:right w:val="single" w:sz="18" w:space="24" w:color="A50021"/>
          </w:pgBorders>
          <w:cols w:space="720"/>
        </w:sectPr>
      </w:pPr>
    </w:p>
    <w:p w14:paraId="5F151D2D" w14:textId="77777777" w:rsidR="00EB1F9D" w:rsidRDefault="002E2C96">
      <w:pPr>
        <w:pStyle w:val="Heading1"/>
        <w:spacing w:before="89"/>
      </w:pPr>
      <w:bookmarkStart w:id="12" w:name="Assessment,_recording_and_reporting"/>
      <w:bookmarkStart w:id="13" w:name="_Toc499718280"/>
      <w:bookmarkEnd w:id="12"/>
      <w:r>
        <w:rPr>
          <w:color w:val="365F91"/>
        </w:rPr>
        <w:lastRenderedPageBreak/>
        <w:t>Assessment, recording and reporting</w:t>
      </w:r>
      <w:bookmarkEnd w:id="13"/>
    </w:p>
    <w:p w14:paraId="480D2FA6" w14:textId="77777777" w:rsidR="00EB1F9D" w:rsidRDefault="002E2C96">
      <w:pPr>
        <w:pStyle w:val="BodyText"/>
        <w:spacing w:before="44"/>
        <w:ind w:left="107"/>
      </w:pPr>
      <w:r>
        <w:t>Assessment within PHSE Education consists of both summative and formative assessment.</w:t>
      </w:r>
    </w:p>
    <w:p w14:paraId="3CE9C726" w14:textId="77777777" w:rsidR="00EB1F9D" w:rsidRDefault="002E2C96">
      <w:pPr>
        <w:pStyle w:val="ListParagraph"/>
        <w:numPr>
          <w:ilvl w:val="0"/>
          <w:numId w:val="1"/>
        </w:numPr>
        <w:tabs>
          <w:tab w:val="left" w:pos="829"/>
        </w:tabs>
        <w:spacing w:before="246"/>
      </w:pPr>
      <w:r>
        <w:t>Pupil self-assessment: check lists, displays, draw and</w:t>
      </w:r>
      <w:r>
        <w:rPr>
          <w:spacing w:val="-2"/>
        </w:rPr>
        <w:t xml:space="preserve"> </w:t>
      </w:r>
      <w:r>
        <w:t>write.</w:t>
      </w:r>
    </w:p>
    <w:p w14:paraId="6F89E075" w14:textId="77777777" w:rsidR="00EB1F9D" w:rsidRDefault="002E2C96">
      <w:pPr>
        <w:pStyle w:val="ListParagraph"/>
        <w:numPr>
          <w:ilvl w:val="0"/>
          <w:numId w:val="1"/>
        </w:numPr>
        <w:tabs>
          <w:tab w:val="left" w:pos="829"/>
        </w:tabs>
      </w:pPr>
      <w:r>
        <w:t>Peer group assessment: oral feedback, comment</w:t>
      </w:r>
      <w:r>
        <w:rPr>
          <w:spacing w:val="-3"/>
        </w:rPr>
        <w:t xml:space="preserve"> </w:t>
      </w:r>
      <w:r>
        <w:t>box.</w:t>
      </w:r>
    </w:p>
    <w:p w14:paraId="1774D8AD" w14:textId="77777777" w:rsidR="00EB1F9D" w:rsidRDefault="002E2C96">
      <w:pPr>
        <w:pStyle w:val="ListParagraph"/>
        <w:numPr>
          <w:ilvl w:val="0"/>
          <w:numId w:val="1"/>
        </w:numPr>
        <w:tabs>
          <w:tab w:val="left" w:pos="829"/>
        </w:tabs>
        <w:spacing w:before="43"/>
      </w:pPr>
      <w:r>
        <w:t>Teacher assessment: observations, reviewing written work, end of unit</w:t>
      </w:r>
      <w:r>
        <w:rPr>
          <w:spacing w:val="-14"/>
        </w:rPr>
        <w:t xml:space="preserve"> </w:t>
      </w:r>
      <w:r>
        <w:t>tasks/tests.</w:t>
      </w:r>
    </w:p>
    <w:p w14:paraId="78A9152C" w14:textId="77777777" w:rsidR="00EB1F9D" w:rsidRDefault="00EB1F9D">
      <w:pPr>
        <w:pStyle w:val="BodyText"/>
        <w:spacing w:before="13"/>
        <w:ind w:left="0"/>
        <w:rPr>
          <w:sz w:val="20"/>
        </w:rPr>
      </w:pPr>
    </w:p>
    <w:p w14:paraId="099E3F42" w14:textId="77777777" w:rsidR="00EB1F9D" w:rsidRDefault="002E2C96">
      <w:pPr>
        <w:ind w:left="107"/>
        <w:rPr>
          <w:b/>
          <w:sz w:val="24"/>
        </w:rPr>
      </w:pPr>
      <w:bookmarkStart w:id="14" w:name="Monitoring,_evaluation_and_review_of_the"/>
      <w:bookmarkEnd w:id="14"/>
      <w:r>
        <w:rPr>
          <w:b/>
          <w:color w:val="365F91"/>
          <w:sz w:val="24"/>
        </w:rPr>
        <w:t>Monitoring, evaluation and review of the curriculum</w:t>
      </w:r>
    </w:p>
    <w:p w14:paraId="16ED8DA3" w14:textId="77777777" w:rsidR="00EB1F9D" w:rsidRDefault="002E2C96">
      <w:pPr>
        <w:pStyle w:val="BodyText"/>
        <w:spacing w:before="51" w:line="276" w:lineRule="auto"/>
        <w:ind w:left="107" w:right="336"/>
      </w:pPr>
      <w:r>
        <w:t>The PHSE Education curriculum will be monitored by Heads of Department using the following methods:</w:t>
      </w:r>
    </w:p>
    <w:p w14:paraId="325F64B5" w14:textId="77777777" w:rsidR="00EB1F9D" w:rsidRDefault="002E2C96">
      <w:pPr>
        <w:pStyle w:val="ListParagraph"/>
        <w:numPr>
          <w:ilvl w:val="0"/>
          <w:numId w:val="3"/>
        </w:numPr>
        <w:tabs>
          <w:tab w:val="left" w:pos="827"/>
          <w:tab w:val="left" w:pos="828"/>
        </w:tabs>
        <w:spacing w:before="200"/>
      </w:pPr>
      <w:r>
        <w:t>Lesson observations and feedback to</w:t>
      </w:r>
      <w:r>
        <w:rPr>
          <w:spacing w:val="-1"/>
        </w:rPr>
        <w:t xml:space="preserve"> </w:t>
      </w:r>
      <w:r>
        <w:t>teachers.</w:t>
      </w:r>
    </w:p>
    <w:p w14:paraId="10A739F7" w14:textId="77777777" w:rsidR="00EB1F9D" w:rsidRDefault="002E2C96">
      <w:pPr>
        <w:pStyle w:val="ListParagraph"/>
        <w:numPr>
          <w:ilvl w:val="0"/>
          <w:numId w:val="3"/>
        </w:numPr>
        <w:tabs>
          <w:tab w:val="left" w:pos="827"/>
          <w:tab w:val="left" w:pos="828"/>
        </w:tabs>
      </w:pPr>
      <w:r>
        <w:t>Looking at samples of pupils'</w:t>
      </w:r>
      <w:r>
        <w:rPr>
          <w:spacing w:val="-3"/>
        </w:rPr>
        <w:t xml:space="preserve"> </w:t>
      </w:r>
      <w:r>
        <w:t>work.</w:t>
      </w:r>
    </w:p>
    <w:p w14:paraId="7A6773C5" w14:textId="77777777" w:rsidR="00EB1F9D" w:rsidRDefault="002E2C96">
      <w:pPr>
        <w:pStyle w:val="ListParagraph"/>
        <w:numPr>
          <w:ilvl w:val="0"/>
          <w:numId w:val="3"/>
        </w:numPr>
        <w:tabs>
          <w:tab w:val="left" w:pos="827"/>
          <w:tab w:val="left" w:pos="828"/>
        </w:tabs>
      </w:pPr>
      <w:r>
        <w:t>Teachers making regular comments on the schemes of work and lesson</w:t>
      </w:r>
      <w:r>
        <w:rPr>
          <w:spacing w:val="-15"/>
        </w:rPr>
        <w:t xml:space="preserve"> </w:t>
      </w:r>
      <w:r>
        <w:t>plans.</w:t>
      </w:r>
    </w:p>
    <w:p w14:paraId="6DD151DD" w14:textId="77777777" w:rsidR="00EB1F9D" w:rsidRDefault="002E2C96">
      <w:pPr>
        <w:pStyle w:val="ListParagraph"/>
        <w:numPr>
          <w:ilvl w:val="0"/>
          <w:numId w:val="3"/>
        </w:numPr>
        <w:tabs>
          <w:tab w:val="left" w:pos="827"/>
          <w:tab w:val="left" w:pos="828"/>
        </w:tabs>
        <w:spacing w:before="44"/>
      </w:pPr>
      <w:r>
        <w:t>Monitoring termly plans with feedback given by</w:t>
      </w:r>
      <w:r>
        <w:rPr>
          <w:spacing w:val="-3"/>
        </w:rPr>
        <w:t xml:space="preserve"> </w:t>
      </w:r>
      <w:r>
        <w:t>HOD.</w:t>
      </w:r>
    </w:p>
    <w:p w14:paraId="123E6A86" w14:textId="77777777" w:rsidR="00EB1F9D" w:rsidRDefault="002E2C96">
      <w:pPr>
        <w:pStyle w:val="ListParagraph"/>
        <w:numPr>
          <w:ilvl w:val="0"/>
          <w:numId w:val="3"/>
        </w:numPr>
        <w:tabs>
          <w:tab w:val="left" w:pos="827"/>
          <w:tab w:val="left" w:pos="828"/>
        </w:tabs>
      </w:pPr>
      <w:r>
        <w:t>Feedback from Form Teachers and pupils about what has been</w:t>
      </w:r>
      <w:r>
        <w:rPr>
          <w:spacing w:val="-8"/>
        </w:rPr>
        <w:t xml:space="preserve"> </w:t>
      </w:r>
      <w:r>
        <w:t>covered.</w:t>
      </w:r>
    </w:p>
    <w:p w14:paraId="7F89450F" w14:textId="77777777" w:rsidR="00EB1F9D" w:rsidRDefault="002E2C96">
      <w:pPr>
        <w:pStyle w:val="ListParagraph"/>
        <w:numPr>
          <w:ilvl w:val="0"/>
          <w:numId w:val="3"/>
        </w:numPr>
        <w:tabs>
          <w:tab w:val="left" w:pos="827"/>
          <w:tab w:val="left" w:pos="828"/>
        </w:tabs>
      </w:pPr>
      <w:r>
        <w:t>Having a regular agenda item at staff meetings and SMT</w:t>
      </w:r>
      <w:r>
        <w:rPr>
          <w:spacing w:val="-6"/>
        </w:rPr>
        <w:t xml:space="preserve"> </w:t>
      </w:r>
      <w:r>
        <w:t>meetings.</w:t>
      </w:r>
    </w:p>
    <w:p w14:paraId="502B3AFF" w14:textId="77777777" w:rsidR="00EB1F9D" w:rsidRDefault="002E2C96">
      <w:pPr>
        <w:pStyle w:val="ListParagraph"/>
        <w:numPr>
          <w:ilvl w:val="0"/>
          <w:numId w:val="3"/>
        </w:numPr>
        <w:tabs>
          <w:tab w:val="left" w:pos="827"/>
          <w:tab w:val="left" w:pos="828"/>
        </w:tabs>
        <w:spacing w:before="43"/>
      </w:pPr>
      <w:r>
        <w:t>Having a regular agenda item at Governor</w:t>
      </w:r>
      <w:r>
        <w:rPr>
          <w:spacing w:val="-3"/>
        </w:rPr>
        <w:t xml:space="preserve"> </w:t>
      </w:r>
      <w:r>
        <w:t>meetings.</w:t>
      </w:r>
    </w:p>
    <w:p w14:paraId="25832DDE" w14:textId="77777777" w:rsidR="00EB1F9D" w:rsidRDefault="00EB1F9D">
      <w:pPr>
        <w:pStyle w:val="BodyText"/>
        <w:ind w:left="0"/>
        <w:rPr>
          <w:sz w:val="21"/>
        </w:rPr>
      </w:pPr>
    </w:p>
    <w:p w14:paraId="34836056" w14:textId="77777777" w:rsidR="00EB1F9D" w:rsidRDefault="002E2C96">
      <w:pPr>
        <w:pStyle w:val="Heading1"/>
      </w:pPr>
      <w:bookmarkStart w:id="15" w:name="Approaches_to_evaluation_include:"/>
      <w:bookmarkStart w:id="16" w:name="_Toc499718281"/>
      <w:bookmarkEnd w:id="15"/>
      <w:r>
        <w:rPr>
          <w:color w:val="365F91"/>
        </w:rPr>
        <w:t>Approaches to evaluation include:</w:t>
      </w:r>
      <w:bookmarkEnd w:id="16"/>
    </w:p>
    <w:p w14:paraId="2F13900C" w14:textId="77777777" w:rsidR="00EB1F9D" w:rsidRDefault="002E2C96">
      <w:pPr>
        <w:pStyle w:val="ListParagraph"/>
        <w:numPr>
          <w:ilvl w:val="0"/>
          <w:numId w:val="3"/>
        </w:numPr>
        <w:tabs>
          <w:tab w:val="left" w:pos="826"/>
          <w:tab w:val="left" w:pos="827"/>
        </w:tabs>
        <w:spacing w:before="46"/>
        <w:ind w:left="826" w:hanging="359"/>
      </w:pPr>
      <w:r>
        <w:t>Participatory activities at the end of lessons or units of</w:t>
      </w:r>
      <w:r>
        <w:rPr>
          <w:spacing w:val="-6"/>
        </w:rPr>
        <w:t xml:space="preserve"> </w:t>
      </w:r>
      <w:r>
        <w:t>work.</w:t>
      </w:r>
    </w:p>
    <w:p w14:paraId="1C89D6CE" w14:textId="77777777" w:rsidR="00EB1F9D" w:rsidRDefault="002E2C96">
      <w:pPr>
        <w:pStyle w:val="ListParagraph"/>
        <w:numPr>
          <w:ilvl w:val="0"/>
          <w:numId w:val="3"/>
        </w:numPr>
        <w:tabs>
          <w:tab w:val="left" w:pos="826"/>
          <w:tab w:val="left" w:pos="827"/>
        </w:tabs>
        <w:ind w:left="826" w:hanging="359"/>
      </w:pPr>
      <w:r>
        <w:t>Questionnaires at the end of units or as part of an end of year</w:t>
      </w:r>
      <w:r>
        <w:rPr>
          <w:spacing w:val="-12"/>
        </w:rPr>
        <w:t xml:space="preserve"> </w:t>
      </w:r>
      <w:r>
        <w:t>review.</w:t>
      </w:r>
    </w:p>
    <w:p w14:paraId="6F026A62" w14:textId="77777777" w:rsidR="00EB1F9D" w:rsidRDefault="002E2C96">
      <w:pPr>
        <w:pStyle w:val="ListParagraph"/>
        <w:numPr>
          <w:ilvl w:val="0"/>
          <w:numId w:val="3"/>
        </w:numPr>
        <w:tabs>
          <w:tab w:val="left" w:pos="826"/>
          <w:tab w:val="left" w:pos="827"/>
        </w:tabs>
        <w:spacing w:line="276" w:lineRule="auto"/>
        <w:ind w:left="826" w:right="412" w:hanging="359"/>
      </w:pPr>
      <w:r>
        <w:t>Feedback from pupils and teachers about particular aspects of the SRE curriculum, e.g. external</w:t>
      </w:r>
      <w:r>
        <w:rPr>
          <w:spacing w:val="-1"/>
        </w:rPr>
        <w:t xml:space="preserve"> </w:t>
      </w:r>
      <w:r>
        <w:t>contributors.</w:t>
      </w:r>
    </w:p>
    <w:p w14:paraId="4AB831BB" w14:textId="77777777" w:rsidR="00EB1F9D" w:rsidRDefault="002E2C96">
      <w:pPr>
        <w:pStyle w:val="ListParagraph"/>
        <w:numPr>
          <w:ilvl w:val="0"/>
          <w:numId w:val="3"/>
        </w:numPr>
        <w:tabs>
          <w:tab w:val="left" w:pos="826"/>
          <w:tab w:val="left" w:pos="827"/>
        </w:tabs>
        <w:spacing w:before="0" w:line="298" w:lineRule="exact"/>
        <w:ind w:left="826" w:hanging="359"/>
      </w:pPr>
      <w:r>
        <w:t>Comparison with the baseline of pupils' existing knowledge, understanding and</w:t>
      </w:r>
      <w:r>
        <w:rPr>
          <w:spacing w:val="-23"/>
        </w:rPr>
        <w:t xml:space="preserve"> </w:t>
      </w:r>
      <w:r>
        <w:t>skills.</w:t>
      </w:r>
    </w:p>
    <w:p w14:paraId="17589DCA" w14:textId="77777777" w:rsidR="00EB1F9D" w:rsidRDefault="002E2C96">
      <w:pPr>
        <w:pStyle w:val="BodyText"/>
        <w:spacing w:before="246" w:line="276" w:lineRule="auto"/>
        <w:ind w:left="106" w:right="203"/>
      </w:pPr>
      <w:r>
        <w:t xml:space="preserve">Through this approach training needs are identified to ensure the </w:t>
      </w:r>
      <w:proofErr w:type="spellStart"/>
      <w:r>
        <w:t>programme</w:t>
      </w:r>
      <w:proofErr w:type="spellEnd"/>
      <w:r>
        <w:t xml:space="preserve"> remains relevant to the needs of the pupils.</w:t>
      </w:r>
    </w:p>
    <w:p w14:paraId="3DAA1378" w14:textId="77777777" w:rsidR="00EB1F9D" w:rsidRDefault="002E2C96">
      <w:pPr>
        <w:pStyle w:val="Heading1"/>
        <w:spacing w:before="240"/>
        <w:ind w:left="106"/>
      </w:pPr>
      <w:bookmarkStart w:id="17" w:name="Management_of_the_policy."/>
      <w:bookmarkStart w:id="18" w:name="_Toc499718282"/>
      <w:bookmarkEnd w:id="17"/>
      <w:r>
        <w:rPr>
          <w:color w:val="365F91"/>
        </w:rPr>
        <w:t>Management of the policy.</w:t>
      </w:r>
      <w:bookmarkEnd w:id="18"/>
    </w:p>
    <w:p w14:paraId="40B9A834" w14:textId="77777777" w:rsidR="00EB1F9D" w:rsidRDefault="002E2C96">
      <w:pPr>
        <w:pStyle w:val="BodyText"/>
        <w:spacing w:before="45" w:line="276" w:lineRule="auto"/>
        <w:ind w:left="106" w:right="274"/>
      </w:pPr>
      <w:r>
        <w:t>This policy will be reviewed every two years. The review will be led by HODs and supported by the Governors and SMT. The effectiveness of the policy will be assessed against the extent to which there is evidence that the aims and objectives have been achieved.</w:t>
      </w:r>
    </w:p>
    <w:p w14:paraId="2D76A2EA" w14:textId="77777777" w:rsidR="00EB1F9D" w:rsidRDefault="002E2C96">
      <w:pPr>
        <w:pStyle w:val="Heading1"/>
        <w:spacing w:before="239"/>
        <w:ind w:left="106"/>
      </w:pPr>
      <w:bookmarkStart w:id="19" w:name="Further_Information"/>
      <w:bookmarkStart w:id="20" w:name="_Toc499718283"/>
      <w:bookmarkEnd w:id="19"/>
      <w:r>
        <w:rPr>
          <w:color w:val="365F91"/>
        </w:rPr>
        <w:t>Further Information</w:t>
      </w:r>
      <w:bookmarkEnd w:id="20"/>
    </w:p>
    <w:p w14:paraId="3B54C48C" w14:textId="77777777" w:rsidR="00EB1F9D" w:rsidRDefault="002E2C96">
      <w:pPr>
        <w:pStyle w:val="BodyText"/>
        <w:spacing w:before="45" w:line="436" w:lineRule="auto"/>
        <w:ind w:left="106" w:right="245"/>
      </w:pPr>
      <w:r>
        <w:t xml:space="preserve">For further information about current initiatives and resources to support PHSE Education visit: </w:t>
      </w:r>
      <w:hyperlink r:id="rId6">
        <w:r>
          <w:t>www.healthyschool.gov.uk</w:t>
        </w:r>
      </w:hyperlink>
    </w:p>
    <w:p w14:paraId="3E050B06" w14:textId="77777777" w:rsidR="00EB1F9D" w:rsidRDefault="00AA4DA4">
      <w:pPr>
        <w:pStyle w:val="BodyText"/>
        <w:spacing w:line="297" w:lineRule="exact"/>
        <w:ind w:left="106"/>
      </w:pPr>
      <w:hyperlink r:id="rId7">
        <w:r w:rsidR="002E2C96">
          <w:t>www.phse-association.org.uk</w:t>
        </w:r>
      </w:hyperlink>
    </w:p>
    <w:sectPr w:rsidR="00EB1F9D" w:rsidSect="009E5657">
      <w:pgSz w:w="11910" w:h="16840"/>
      <w:pgMar w:top="940" w:right="900" w:bottom="280" w:left="900" w:header="720" w:footer="720" w:gutter="0"/>
      <w:pgBorders w:offsetFrom="page">
        <w:top w:val="single" w:sz="18" w:space="24" w:color="A50021"/>
        <w:left w:val="single" w:sz="18" w:space="24" w:color="A50021"/>
        <w:bottom w:val="single" w:sz="18" w:space="24" w:color="A50021"/>
        <w:right w:val="single" w:sz="18" w:space="24" w:color="A5002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099"/>
    <w:multiLevelType w:val="hybridMultilevel"/>
    <w:tmpl w:val="0360F676"/>
    <w:lvl w:ilvl="0" w:tplc="90CEAC70">
      <w:start w:val="1"/>
      <w:numFmt w:val="decimal"/>
      <w:lvlText w:val="%1."/>
      <w:lvlJc w:val="left"/>
      <w:pPr>
        <w:ind w:left="828" w:hanging="360"/>
        <w:jc w:val="left"/>
      </w:pPr>
      <w:rPr>
        <w:rFonts w:ascii="Open Sans" w:eastAsia="Open Sans" w:hAnsi="Open Sans" w:cs="Open Sans" w:hint="default"/>
        <w:w w:val="99"/>
        <w:sz w:val="22"/>
        <w:szCs w:val="22"/>
      </w:rPr>
    </w:lvl>
    <w:lvl w:ilvl="1" w:tplc="F7B0D6D4">
      <w:numFmt w:val="bullet"/>
      <w:lvlText w:val="•"/>
      <w:lvlJc w:val="left"/>
      <w:pPr>
        <w:ind w:left="1748" w:hanging="360"/>
      </w:pPr>
      <w:rPr>
        <w:rFonts w:hint="default"/>
      </w:rPr>
    </w:lvl>
    <w:lvl w:ilvl="2" w:tplc="0526CAC6">
      <w:numFmt w:val="bullet"/>
      <w:lvlText w:val="•"/>
      <w:lvlJc w:val="left"/>
      <w:pPr>
        <w:ind w:left="2677" w:hanging="360"/>
      </w:pPr>
      <w:rPr>
        <w:rFonts w:hint="default"/>
      </w:rPr>
    </w:lvl>
    <w:lvl w:ilvl="3" w:tplc="A9A812F6">
      <w:numFmt w:val="bullet"/>
      <w:lvlText w:val="•"/>
      <w:lvlJc w:val="left"/>
      <w:pPr>
        <w:ind w:left="3605" w:hanging="360"/>
      </w:pPr>
      <w:rPr>
        <w:rFonts w:hint="default"/>
      </w:rPr>
    </w:lvl>
    <w:lvl w:ilvl="4" w:tplc="E24C421E">
      <w:numFmt w:val="bullet"/>
      <w:lvlText w:val="•"/>
      <w:lvlJc w:val="left"/>
      <w:pPr>
        <w:ind w:left="4534" w:hanging="360"/>
      </w:pPr>
      <w:rPr>
        <w:rFonts w:hint="default"/>
      </w:rPr>
    </w:lvl>
    <w:lvl w:ilvl="5" w:tplc="F350011C">
      <w:numFmt w:val="bullet"/>
      <w:lvlText w:val="•"/>
      <w:lvlJc w:val="left"/>
      <w:pPr>
        <w:ind w:left="5463" w:hanging="360"/>
      </w:pPr>
      <w:rPr>
        <w:rFonts w:hint="default"/>
      </w:rPr>
    </w:lvl>
    <w:lvl w:ilvl="6" w:tplc="E9A4D2A6">
      <w:numFmt w:val="bullet"/>
      <w:lvlText w:val="•"/>
      <w:lvlJc w:val="left"/>
      <w:pPr>
        <w:ind w:left="6391" w:hanging="360"/>
      </w:pPr>
      <w:rPr>
        <w:rFonts w:hint="default"/>
      </w:rPr>
    </w:lvl>
    <w:lvl w:ilvl="7" w:tplc="C868EF2E">
      <w:numFmt w:val="bullet"/>
      <w:lvlText w:val="•"/>
      <w:lvlJc w:val="left"/>
      <w:pPr>
        <w:ind w:left="7320" w:hanging="360"/>
      </w:pPr>
      <w:rPr>
        <w:rFonts w:hint="default"/>
      </w:rPr>
    </w:lvl>
    <w:lvl w:ilvl="8" w:tplc="58681E8C">
      <w:numFmt w:val="bullet"/>
      <w:lvlText w:val="•"/>
      <w:lvlJc w:val="left"/>
      <w:pPr>
        <w:ind w:left="8249" w:hanging="360"/>
      </w:pPr>
      <w:rPr>
        <w:rFonts w:hint="default"/>
      </w:rPr>
    </w:lvl>
  </w:abstractNum>
  <w:abstractNum w:abstractNumId="1" w15:restartNumberingAfterBreak="0">
    <w:nsid w:val="1B391BD3"/>
    <w:multiLevelType w:val="hybridMultilevel"/>
    <w:tmpl w:val="6D829606"/>
    <w:lvl w:ilvl="0" w:tplc="05C6F828">
      <w:numFmt w:val="bullet"/>
      <w:lvlText w:val=""/>
      <w:lvlJc w:val="left"/>
      <w:pPr>
        <w:ind w:left="827" w:hanging="360"/>
      </w:pPr>
      <w:rPr>
        <w:rFonts w:ascii="Symbol" w:eastAsia="Symbol" w:hAnsi="Symbol" w:cs="Symbol" w:hint="default"/>
        <w:w w:val="99"/>
        <w:sz w:val="22"/>
        <w:szCs w:val="22"/>
      </w:rPr>
    </w:lvl>
    <w:lvl w:ilvl="1" w:tplc="A01E0ECA">
      <w:numFmt w:val="bullet"/>
      <w:lvlText w:val="•"/>
      <w:lvlJc w:val="left"/>
      <w:pPr>
        <w:ind w:left="1748" w:hanging="360"/>
      </w:pPr>
      <w:rPr>
        <w:rFonts w:hint="default"/>
      </w:rPr>
    </w:lvl>
    <w:lvl w:ilvl="2" w:tplc="9E4670D0">
      <w:numFmt w:val="bullet"/>
      <w:lvlText w:val="•"/>
      <w:lvlJc w:val="left"/>
      <w:pPr>
        <w:ind w:left="2677" w:hanging="360"/>
      </w:pPr>
      <w:rPr>
        <w:rFonts w:hint="default"/>
      </w:rPr>
    </w:lvl>
    <w:lvl w:ilvl="3" w:tplc="50927DAC">
      <w:numFmt w:val="bullet"/>
      <w:lvlText w:val="•"/>
      <w:lvlJc w:val="left"/>
      <w:pPr>
        <w:ind w:left="3605" w:hanging="360"/>
      </w:pPr>
      <w:rPr>
        <w:rFonts w:hint="default"/>
      </w:rPr>
    </w:lvl>
    <w:lvl w:ilvl="4" w:tplc="CB60DA4C">
      <w:numFmt w:val="bullet"/>
      <w:lvlText w:val="•"/>
      <w:lvlJc w:val="left"/>
      <w:pPr>
        <w:ind w:left="4534" w:hanging="360"/>
      </w:pPr>
      <w:rPr>
        <w:rFonts w:hint="default"/>
      </w:rPr>
    </w:lvl>
    <w:lvl w:ilvl="5" w:tplc="56D0BECA">
      <w:numFmt w:val="bullet"/>
      <w:lvlText w:val="•"/>
      <w:lvlJc w:val="left"/>
      <w:pPr>
        <w:ind w:left="5463" w:hanging="360"/>
      </w:pPr>
      <w:rPr>
        <w:rFonts w:hint="default"/>
      </w:rPr>
    </w:lvl>
    <w:lvl w:ilvl="6" w:tplc="F006D35C">
      <w:numFmt w:val="bullet"/>
      <w:lvlText w:val="•"/>
      <w:lvlJc w:val="left"/>
      <w:pPr>
        <w:ind w:left="6391" w:hanging="360"/>
      </w:pPr>
      <w:rPr>
        <w:rFonts w:hint="default"/>
      </w:rPr>
    </w:lvl>
    <w:lvl w:ilvl="7" w:tplc="FA40EDA4">
      <w:numFmt w:val="bullet"/>
      <w:lvlText w:val="•"/>
      <w:lvlJc w:val="left"/>
      <w:pPr>
        <w:ind w:left="7320" w:hanging="360"/>
      </w:pPr>
      <w:rPr>
        <w:rFonts w:hint="default"/>
      </w:rPr>
    </w:lvl>
    <w:lvl w:ilvl="8" w:tplc="5E2E67FA">
      <w:numFmt w:val="bullet"/>
      <w:lvlText w:val="•"/>
      <w:lvlJc w:val="left"/>
      <w:pPr>
        <w:ind w:left="8249" w:hanging="360"/>
      </w:pPr>
      <w:rPr>
        <w:rFonts w:hint="default"/>
      </w:rPr>
    </w:lvl>
  </w:abstractNum>
  <w:abstractNum w:abstractNumId="2" w15:restartNumberingAfterBreak="0">
    <w:nsid w:val="2BD554AC"/>
    <w:multiLevelType w:val="hybridMultilevel"/>
    <w:tmpl w:val="FE6626A6"/>
    <w:lvl w:ilvl="0" w:tplc="F800AC36">
      <w:start w:val="1"/>
      <w:numFmt w:val="decimal"/>
      <w:lvlText w:val="%1."/>
      <w:lvlJc w:val="left"/>
      <w:pPr>
        <w:ind w:left="827" w:hanging="360"/>
        <w:jc w:val="left"/>
      </w:pPr>
      <w:rPr>
        <w:rFonts w:ascii="Open Sans" w:eastAsia="Open Sans" w:hAnsi="Open Sans" w:cs="Open Sans" w:hint="default"/>
        <w:w w:val="99"/>
        <w:sz w:val="22"/>
        <w:szCs w:val="22"/>
      </w:rPr>
    </w:lvl>
    <w:lvl w:ilvl="1" w:tplc="12907B82">
      <w:numFmt w:val="bullet"/>
      <w:lvlText w:val="•"/>
      <w:lvlJc w:val="left"/>
      <w:pPr>
        <w:ind w:left="1748" w:hanging="360"/>
      </w:pPr>
      <w:rPr>
        <w:rFonts w:hint="default"/>
      </w:rPr>
    </w:lvl>
    <w:lvl w:ilvl="2" w:tplc="8AC0897A">
      <w:numFmt w:val="bullet"/>
      <w:lvlText w:val="•"/>
      <w:lvlJc w:val="left"/>
      <w:pPr>
        <w:ind w:left="2677" w:hanging="360"/>
      </w:pPr>
      <w:rPr>
        <w:rFonts w:hint="default"/>
      </w:rPr>
    </w:lvl>
    <w:lvl w:ilvl="3" w:tplc="7FCE9D0C">
      <w:numFmt w:val="bullet"/>
      <w:lvlText w:val="•"/>
      <w:lvlJc w:val="left"/>
      <w:pPr>
        <w:ind w:left="3605" w:hanging="360"/>
      </w:pPr>
      <w:rPr>
        <w:rFonts w:hint="default"/>
      </w:rPr>
    </w:lvl>
    <w:lvl w:ilvl="4" w:tplc="3B104B04">
      <w:numFmt w:val="bullet"/>
      <w:lvlText w:val="•"/>
      <w:lvlJc w:val="left"/>
      <w:pPr>
        <w:ind w:left="4534" w:hanging="360"/>
      </w:pPr>
      <w:rPr>
        <w:rFonts w:hint="default"/>
      </w:rPr>
    </w:lvl>
    <w:lvl w:ilvl="5" w:tplc="5600C7A4">
      <w:numFmt w:val="bullet"/>
      <w:lvlText w:val="•"/>
      <w:lvlJc w:val="left"/>
      <w:pPr>
        <w:ind w:left="5463" w:hanging="360"/>
      </w:pPr>
      <w:rPr>
        <w:rFonts w:hint="default"/>
      </w:rPr>
    </w:lvl>
    <w:lvl w:ilvl="6" w:tplc="883E1460">
      <w:numFmt w:val="bullet"/>
      <w:lvlText w:val="•"/>
      <w:lvlJc w:val="left"/>
      <w:pPr>
        <w:ind w:left="6391" w:hanging="360"/>
      </w:pPr>
      <w:rPr>
        <w:rFonts w:hint="default"/>
      </w:rPr>
    </w:lvl>
    <w:lvl w:ilvl="7" w:tplc="FFF299DC">
      <w:numFmt w:val="bullet"/>
      <w:lvlText w:val="•"/>
      <w:lvlJc w:val="left"/>
      <w:pPr>
        <w:ind w:left="7320" w:hanging="360"/>
      </w:pPr>
      <w:rPr>
        <w:rFonts w:hint="default"/>
      </w:rPr>
    </w:lvl>
    <w:lvl w:ilvl="8" w:tplc="FC828D1E">
      <w:numFmt w:val="bullet"/>
      <w:lvlText w:val="•"/>
      <w:lvlJc w:val="left"/>
      <w:pPr>
        <w:ind w:left="8249"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9D"/>
    <w:rsid w:val="002E2C96"/>
    <w:rsid w:val="00392847"/>
    <w:rsid w:val="00690DB7"/>
    <w:rsid w:val="009E5657"/>
    <w:rsid w:val="00AA4DA4"/>
    <w:rsid w:val="00BB3B5D"/>
    <w:rsid w:val="00EB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8246"/>
  <w15:docId w15:val="{2D409665-D9EA-4BDF-BA20-23E31F2F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Open Sans" w:eastAsia="Open Sans" w:hAnsi="Open Sans" w:cs="Open Sans"/>
    </w:rPr>
  </w:style>
  <w:style w:type="paragraph" w:styleId="Heading1">
    <w:name w:val="heading 1"/>
    <w:basedOn w:val="Normal"/>
    <w:uiPriority w:val="1"/>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4"/>
      <w:ind w:left="107"/>
    </w:pPr>
    <w:rPr>
      <w:b/>
      <w:bCs/>
    </w:rPr>
  </w:style>
  <w:style w:type="paragraph" w:styleId="BodyText">
    <w:name w:val="Body Text"/>
    <w:basedOn w:val="Normal"/>
    <w:uiPriority w:val="1"/>
    <w:qFormat/>
    <w:pPr>
      <w:ind w:left="827"/>
    </w:pPr>
  </w:style>
  <w:style w:type="paragraph" w:styleId="ListParagraph">
    <w:name w:val="List Paragraph"/>
    <w:basedOn w:val="Normal"/>
    <w:uiPriority w:val="1"/>
    <w:qFormat/>
    <w:pPr>
      <w:spacing w:before="45"/>
      <w:ind w:left="827" w:hanging="360"/>
    </w:pPr>
  </w:style>
  <w:style w:type="paragraph" w:customStyle="1" w:styleId="TableParagraph">
    <w:name w:val="Table Paragraph"/>
    <w:basedOn w:val="Normal"/>
    <w:uiPriority w:val="1"/>
    <w:qFormat/>
    <w:pPr>
      <w:spacing w:before="50"/>
      <w:ind w:left="180"/>
    </w:pPr>
  </w:style>
  <w:style w:type="paragraph" w:styleId="BalloonText">
    <w:name w:val="Balloon Text"/>
    <w:basedOn w:val="Normal"/>
    <w:link w:val="BalloonTextChar"/>
    <w:uiPriority w:val="99"/>
    <w:semiHidden/>
    <w:unhideWhenUsed/>
    <w:rsid w:val="002E2C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C96"/>
    <w:rPr>
      <w:rFonts w:ascii="Segoe UI" w:eastAsia="Open Sans" w:hAnsi="Segoe UI" w:cs="Segoe UI"/>
      <w:sz w:val="18"/>
      <w:szCs w:val="18"/>
    </w:rPr>
  </w:style>
  <w:style w:type="paragraph" w:styleId="TOCHeading">
    <w:name w:val="TOC Heading"/>
    <w:basedOn w:val="Heading1"/>
    <w:next w:val="Normal"/>
    <w:uiPriority w:val="39"/>
    <w:unhideWhenUsed/>
    <w:qFormat/>
    <w:rsid w:val="002E2C9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2E2C96"/>
    <w:rPr>
      <w:color w:val="0000FF" w:themeColor="hyperlink"/>
      <w:u w:val="single"/>
    </w:rPr>
  </w:style>
  <w:style w:type="table" w:styleId="TableGrid">
    <w:name w:val="Table Grid"/>
    <w:basedOn w:val="TableNormal"/>
    <w:uiPriority w:val="39"/>
    <w:rsid w:val="009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se-associ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yschool.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1181</Words>
  <Characters>6593</Characters>
  <Application>Microsoft Office Word</Application>
  <DocSecurity>0</DocSecurity>
  <Lines>169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Mr Taylor</cp:lastModifiedBy>
  <cp:revision>6</cp:revision>
  <cp:lastPrinted>2017-11-29T11:30:00Z</cp:lastPrinted>
  <dcterms:created xsi:type="dcterms:W3CDTF">2017-11-29T11:27:00Z</dcterms:created>
  <dcterms:modified xsi:type="dcterms:W3CDTF">2018-10-12T08:40:00Z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Creator">
    <vt:lpwstr>Acrobat PDFMaker 18 for Word</vt:lpwstr>
  </property>
  <property fmtid="{D5CDD505-2E9C-101B-9397-08002B2CF9AE}" pid="4" name="LastSaved">
    <vt:filetime>2017-11-29T00:00:00Z</vt:filetime>
  </property>
</Properties>
</file>