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58CF" w14:textId="30D51012"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71B1108E">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5568EF8F" w:rsidR="006E1E20" w:rsidRDefault="009463A5">
                              <w:pPr>
                                <w:spacing w:line="544" w:lineRule="exact"/>
                                <w:ind w:left="16"/>
                                <w:rPr>
                                  <w:rFonts w:ascii="Poppins SemiBold"/>
                                  <w:b/>
                                  <w:sz w:val="32"/>
                                </w:rPr>
                              </w:pPr>
                              <w:r>
                                <w:rPr>
                                  <w:rFonts w:ascii="Poppins SemiBold"/>
                                  <w:b/>
                                  <w:color w:val="2F9C87"/>
                                  <w:sz w:val="32"/>
                                </w:rPr>
                                <w:t>Local Foods, Healthy Kids</w:t>
                              </w:r>
                              <w:r w:rsidR="00492D1A">
                                <w:rPr>
                                  <w:rFonts w:ascii="Poppins SemiBold"/>
                                  <w:b/>
                                  <w:color w:val="2F9C87"/>
                                  <w:sz w:val="32"/>
                                </w:rPr>
                                <w:t xml:space="preserve">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5568EF8F" w:rsidR="006E1E20" w:rsidRDefault="009463A5">
                        <w:pPr>
                          <w:spacing w:line="544" w:lineRule="exact"/>
                          <w:ind w:left="16"/>
                          <w:rPr>
                            <w:rFonts w:ascii="Poppins SemiBold"/>
                            <w:b/>
                            <w:sz w:val="32"/>
                          </w:rPr>
                        </w:pPr>
                        <w:r>
                          <w:rPr>
                            <w:rFonts w:ascii="Poppins SemiBold"/>
                            <w:b/>
                            <w:color w:val="2F9C87"/>
                            <w:sz w:val="32"/>
                          </w:rPr>
                          <w:t>Local Foods, Healthy Kids</w:t>
                        </w:r>
                        <w:r w:rsidR="00492D1A">
                          <w:rPr>
                            <w:rFonts w:ascii="Poppins SemiBold"/>
                            <w:b/>
                            <w:color w:val="2F9C87"/>
                            <w:sz w:val="32"/>
                          </w:rPr>
                          <w:t xml:space="preserve"> Learning Collaborative</w:t>
                        </w:r>
                      </w:p>
                    </w:txbxContent>
                  </v:textbox>
                </v:shape>
                <w10:anchorlock/>
              </v:group>
            </w:pict>
          </mc:Fallback>
        </mc:AlternateContent>
      </w:r>
    </w:p>
    <w:p w14:paraId="0BD5A2E4" w14:textId="28DCF109" w:rsidR="006E1E20" w:rsidRDefault="00F91A05">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5FC3DFD" wp14:editId="2FF8B5B3">
                <wp:simplePos x="0" y="0"/>
                <wp:positionH relativeFrom="margin">
                  <wp:posOffset>81915</wp:posOffset>
                </wp:positionH>
                <wp:positionV relativeFrom="paragraph">
                  <wp:posOffset>33655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159F" id="Rectangle 38" o:spid="_x0000_s1026" style="position:absolute;margin-left:6.45pt;margin-top:2.65pt;width:539.1pt;height: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" fillcolor="#0d3e6b" stroked="f">
                <w10:wrap anchorx="margin"/>
              </v:rect>
            </w:pict>
          </mc:Fallback>
        </mc:AlternateContent>
      </w:r>
    </w:p>
    <w:p w14:paraId="302C51E7" w14:textId="1042C171" w:rsidR="485A7435" w:rsidRDefault="485A7435" w:rsidP="00F91A05">
      <w:pPr>
        <w:spacing w:before="73"/>
        <w:ind w:left="180"/>
        <w:rPr>
          <w:rFonts w:ascii="Poppins SemiBold" w:eastAsia="Poppins SemiBold" w:hAnsi="Poppins SemiBold" w:cs="Poppins SemiBold"/>
          <w:sz w:val="32"/>
          <w:szCs w:val="32"/>
        </w:rPr>
      </w:pPr>
      <w:r w:rsidRPr="28D86DD2">
        <w:rPr>
          <w:rFonts w:ascii="Poppins SemiBold" w:eastAsia="Poppins SemiBold" w:hAnsi="Poppins SemiBold" w:cs="Poppins SemiBold"/>
          <w:b/>
          <w:bCs/>
          <w:color w:val="13406B"/>
          <w:sz w:val="32"/>
          <w:szCs w:val="32"/>
        </w:rPr>
        <w:t xml:space="preserve">Learning Session 2: </w:t>
      </w:r>
      <w:r w:rsidR="009463A5">
        <w:rPr>
          <w:rFonts w:ascii="Poppins SemiBold" w:eastAsia="Poppins SemiBold" w:hAnsi="Poppins SemiBold" w:cs="Poppins SemiBold"/>
          <w:b/>
          <w:bCs/>
          <w:color w:val="13406B"/>
          <w:sz w:val="32"/>
          <w:szCs w:val="32"/>
        </w:rPr>
        <w:t>Sourcing Local Foods – What? When? Where? How?</w:t>
      </w:r>
      <w:r w:rsidRPr="28D86DD2">
        <w:rPr>
          <w:rFonts w:ascii="Poppins SemiBold" w:eastAsia="Poppins SemiBold" w:hAnsi="Poppins SemiBold" w:cs="Poppins SemiBold"/>
          <w:b/>
          <w:bCs/>
          <w:color w:val="13406B"/>
          <w:sz w:val="32"/>
          <w:szCs w:val="32"/>
        </w:rPr>
        <w:t xml:space="preserve"> Agenda</w:t>
      </w:r>
    </w:p>
    <w:p w14:paraId="525E058C" w14:textId="5C5C1C9F" w:rsidR="28D86DD2" w:rsidRPr="008A52D5" w:rsidRDefault="28D86DD2" w:rsidP="28D86DD2">
      <w:pPr>
        <w:rPr>
          <w:color w:val="000000" w:themeColor="text1"/>
          <w:sz w:val="10"/>
          <w:szCs w:val="10"/>
        </w:rPr>
      </w:pPr>
    </w:p>
    <w:p w14:paraId="76D8EEB6" w14:textId="5EF0B759" w:rsidR="485A7435" w:rsidRDefault="485A7435" w:rsidP="00F91A05">
      <w:pPr>
        <w:ind w:left="180"/>
      </w:pPr>
      <w:r w:rsidRPr="28D86DD2">
        <w:rPr>
          <w:color w:val="000000" w:themeColor="text1"/>
        </w:rPr>
        <w:t xml:space="preserve">The agenda below is based on the “Sections” included in Learning Session 2: </w:t>
      </w:r>
      <w:r w:rsidR="008A52D5">
        <w:rPr>
          <w:color w:val="000000" w:themeColor="text1"/>
        </w:rPr>
        <w:t>Sourcing Local Foods – What? When? Where? How?</w:t>
      </w:r>
      <w:r w:rsidRPr="28D86DD2">
        <w:rPr>
          <w:color w:val="000000" w:themeColor="text1"/>
        </w:rPr>
        <w:t xml:space="preserve"> The purpose of this Learning Session is to </w:t>
      </w:r>
      <w:r w:rsidR="008A52D5">
        <w:rPr>
          <w:color w:val="000000" w:themeColor="text1"/>
        </w:rPr>
        <w:t xml:space="preserve">provide information </w:t>
      </w:r>
      <w:r w:rsidR="00B04F7C">
        <w:rPr>
          <w:color w:val="000000" w:themeColor="text1"/>
        </w:rPr>
        <w:t xml:space="preserve">and ideas for how ECE programs can find and purchase local foods to serve during meals, snacks, tasting, and other food related activities. Step by step information is provided to show that it is possible to purchase local </w:t>
      </w:r>
      <w:r w:rsidR="009F4AAC">
        <w:rPr>
          <w:color w:val="000000" w:themeColor="text1"/>
        </w:rPr>
        <w:t>for ECE programs</w:t>
      </w:r>
      <w:r w:rsidR="00B04F7C">
        <w:rPr>
          <w:color w:val="000000" w:themeColor="text1"/>
        </w:rPr>
        <w:t>.</w:t>
      </w:r>
      <w:r w:rsidRPr="28D86DD2">
        <w:rPr>
          <w:color w:val="000000" w:themeColor="text1"/>
        </w:rPr>
        <w:t xml:space="preserve"> </w:t>
      </w:r>
    </w:p>
    <w:p w14:paraId="237B1BB9" w14:textId="758053EF" w:rsidR="28D86DD2" w:rsidRDefault="28D86DD2" w:rsidP="00F91A05">
      <w:pPr>
        <w:ind w:left="180"/>
        <w:rPr>
          <w:color w:val="000000" w:themeColor="text1"/>
        </w:rPr>
      </w:pPr>
    </w:p>
    <w:p w14:paraId="494D5828" w14:textId="7CC06395" w:rsidR="485A7435" w:rsidRDefault="485A7435" w:rsidP="00F91A05">
      <w:pPr>
        <w:ind w:left="180"/>
      </w:pPr>
      <w:r w:rsidRPr="28D86DD2">
        <w:rPr>
          <w:color w:val="000000" w:themeColor="text1"/>
        </w:rPr>
        <w:t>The objective</w:t>
      </w:r>
      <w:r w:rsidR="005C3986">
        <w:rPr>
          <w:color w:val="000000" w:themeColor="text1"/>
        </w:rPr>
        <w:t>s</w:t>
      </w:r>
      <w:r w:rsidRPr="28D86DD2">
        <w:rPr>
          <w:color w:val="000000" w:themeColor="text1"/>
        </w:rPr>
        <w:t xml:space="preserve"> for this Learning Session </w:t>
      </w:r>
      <w:r w:rsidR="00CD08C8">
        <w:rPr>
          <w:color w:val="000000" w:themeColor="text1"/>
        </w:rPr>
        <w:t>are</w:t>
      </w:r>
      <w:r w:rsidRPr="28D86DD2">
        <w:rPr>
          <w:color w:val="000000" w:themeColor="text1"/>
        </w:rPr>
        <w:t xml:space="preserve"> to:</w:t>
      </w:r>
    </w:p>
    <w:p w14:paraId="653E8136" w14:textId="77777777" w:rsidR="00A7466F" w:rsidRPr="00A7466F" w:rsidRDefault="00A7466F" w:rsidP="00A7466F">
      <w:pPr>
        <w:pStyle w:val="BodyText"/>
        <w:numPr>
          <w:ilvl w:val="0"/>
          <w:numId w:val="6"/>
        </w:numPr>
        <w:rPr>
          <w:color w:val="000000" w:themeColor="text1"/>
        </w:rPr>
      </w:pPr>
      <w:r w:rsidRPr="00A7466F">
        <w:rPr>
          <w:color w:val="000000" w:themeColor="text1"/>
        </w:rPr>
        <w:t xml:space="preserve">Explore </w:t>
      </w:r>
      <w:proofErr w:type="gramStart"/>
      <w:r w:rsidRPr="00A7466F">
        <w:rPr>
          <w:color w:val="000000" w:themeColor="text1"/>
        </w:rPr>
        <w:t>the what</w:t>
      </w:r>
      <w:proofErr w:type="gramEnd"/>
      <w:r w:rsidRPr="00A7466F">
        <w:rPr>
          <w:color w:val="000000" w:themeColor="text1"/>
        </w:rPr>
        <w:t xml:space="preserve">, when, where, and how of sourcing local foods for ECE programs. </w:t>
      </w:r>
    </w:p>
    <w:p w14:paraId="29EFE0BE" w14:textId="77777777" w:rsidR="00A7466F" w:rsidRPr="00A7466F" w:rsidRDefault="00A7466F" w:rsidP="00A7466F">
      <w:pPr>
        <w:pStyle w:val="BodyText"/>
        <w:numPr>
          <w:ilvl w:val="0"/>
          <w:numId w:val="6"/>
        </w:numPr>
        <w:rPr>
          <w:color w:val="000000" w:themeColor="text1"/>
        </w:rPr>
      </w:pPr>
      <w:r w:rsidRPr="00A7466F">
        <w:rPr>
          <w:color w:val="000000" w:themeColor="text1"/>
        </w:rPr>
        <w:t>Review strategies for identifying goals and creating action plans related to food and farming education in ECE settings</w:t>
      </w:r>
    </w:p>
    <w:p w14:paraId="4CD78861" w14:textId="6C924D14" w:rsidR="00492D1A" w:rsidRDefault="00492D1A" w:rsidP="28D86DD2">
      <w:pPr>
        <w:pStyle w:val="BodyText"/>
        <w:rPr>
          <w:b/>
          <w:bCs/>
          <w:color w:val="00406E"/>
        </w:rPr>
      </w:pP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00A33C1E">
        <w:tc>
          <w:tcPr>
            <w:tcW w:w="6990"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86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A33C1E">
        <w:trPr>
          <w:trHeight w:val="1425"/>
        </w:trPr>
        <w:tc>
          <w:tcPr>
            <w:tcW w:w="6990"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3"/>
              </w:numPr>
              <w:rPr>
                <w:color w:val="000000" w:themeColor="text1"/>
                <w:sz w:val="18"/>
                <w:szCs w:val="18"/>
              </w:rPr>
            </w:pPr>
            <w:r w:rsidRPr="28D86DD2">
              <w:rPr>
                <w:color w:val="000000" w:themeColor="text1"/>
                <w:sz w:val="18"/>
                <w:szCs w:val="18"/>
              </w:rPr>
              <w:t>Agenda</w:t>
            </w:r>
          </w:p>
          <w:p w14:paraId="3C51F4F1" w14:textId="47D3590E"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Group Norms</w:t>
            </w:r>
          </w:p>
          <w:p w14:paraId="33E0A740" w14:textId="203416CF"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Icebreaker</w:t>
            </w:r>
          </w:p>
          <w:p w14:paraId="26B37CBC" w14:textId="77777777" w:rsid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Learning Objectives</w:t>
            </w:r>
          </w:p>
          <w:p w14:paraId="7577C3BA" w14:textId="1A60B3E2" w:rsidR="005C3986" w:rsidRPr="005C3986" w:rsidRDefault="0019280E" w:rsidP="005C3986">
            <w:pPr>
              <w:pStyle w:val="ListParagraph"/>
              <w:numPr>
                <w:ilvl w:val="0"/>
                <w:numId w:val="3"/>
              </w:numPr>
              <w:rPr>
                <w:color w:val="000000" w:themeColor="text1"/>
                <w:sz w:val="18"/>
                <w:szCs w:val="18"/>
              </w:rPr>
            </w:pPr>
            <w:r>
              <w:rPr>
                <w:color w:val="000000" w:themeColor="text1"/>
                <w:sz w:val="18"/>
                <w:szCs w:val="18"/>
              </w:rPr>
              <w:t>Local Foods, Healthy Kids</w:t>
            </w:r>
            <w:r w:rsidR="005C3986" w:rsidRPr="28D86DD2">
              <w:rPr>
                <w:color w:val="000000" w:themeColor="text1"/>
                <w:sz w:val="18"/>
                <w:szCs w:val="18"/>
              </w:rPr>
              <w:t xml:space="preserve"> Learning Collaborative Structure</w:t>
            </w:r>
          </w:p>
        </w:tc>
        <w:tc>
          <w:tcPr>
            <w:tcW w:w="3868" w:type="dxa"/>
            <w:vAlign w:val="center"/>
          </w:tcPr>
          <w:p w14:paraId="0E9CB5CD" w14:textId="02EED21C" w:rsidR="00492D1A" w:rsidRPr="00492D1A" w:rsidRDefault="006A691D" w:rsidP="00C45C75">
            <w:pPr>
              <w:pStyle w:val="BodyText"/>
              <w:ind w:right="183"/>
              <w:jc w:val="center"/>
              <w:rPr>
                <w:sz w:val="18"/>
                <w:szCs w:val="18"/>
              </w:rPr>
            </w:pPr>
            <w:r>
              <w:rPr>
                <w:sz w:val="18"/>
                <w:szCs w:val="18"/>
              </w:rPr>
              <w:t>5</w:t>
            </w:r>
            <w:r w:rsidR="18264D77" w:rsidRPr="28D86DD2">
              <w:rPr>
                <w:sz w:val="18"/>
                <w:szCs w:val="18"/>
              </w:rPr>
              <w:t xml:space="preserve"> minutes</w:t>
            </w:r>
          </w:p>
        </w:tc>
      </w:tr>
      <w:tr w:rsidR="00492D1A" w14:paraId="17FCE0F5" w14:textId="77777777" w:rsidTr="00A33C1E">
        <w:tc>
          <w:tcPr>
            <w:tcW w:w="6990" w:type="dxa"/>
            <w:vAlign w:val="center"/>
          </w:tcPr>
          <w:p w14:paraId="2A9FB3AA" w14:textId="77777777" w:rsidR="00594518" w:rsidRDefault="00594518" w:rsidP="00594518">
            <w:pPr>
              <w:rPr>
                <w:color w:val="000000" w:themeColor="text1"/>
                <w:sz w:val="18"/>
                <w:szCs w:val="18"/>
              </w:rPr>
            </w:pPr>
            <w:r w:rsidRPr="00594518">
              <w:rPr>
                <w:color w:val="000000" w:themeColor="text1"/>
                <w:sz w:val="18"/>
                <w:szCs w:val="18"/>
              </w:rPr>
              <w:t xml:space="preserve">Sourcing Local </w:t>
            </w:r>
            <w:proofErr w:type="gramStart"/>
            <w:r w:rsidRPr="00594518">
              <w:rPr>
                <w:color w:val="000000" w:themeColor="text1"/>
                <w:sz w:val="18"/>
                <w:szCs w:val="18"/>
              </w:rPr>
              <w:t>Foods  -</w:t>
            </w:r>
            <w:proofErr w:type="gramEnd"/>
            <w:r w:rsidRPr="00594518">
              <w:rPr>
                <w:color w:val="000000" w:themeColor="text1"/>
                <w:sz w:val="18"/>
                <w:szCs w:val="18"/>
              </w:rPr>
              <w:t xml:space="preserve"> What? When? Where? How? </w:t>
            </w:r>
          </w:p>
          <w:p w14:paraId="7C19F23A" w14:textId="77777777" w:rsidR="00374275" w:rsidRDefault="00374275" w:rsidP="00C45C75">
            <w:pPr>
              <w:pStyle w:val="ListParagraph"/>
              <w:numPr>
                <w:ilvl w:val="0"/>
                <w:numId w:val="4"/>
              </w:numPr>
              <w:rPr>
                <w:color w:val="000000" w:themeColor="text1"/>
                <w:sz w:val="18"/>
                <w:szCs w:val="18"/>
              </w:rPr>
            </w:pPr>
            <w:r>
              <w:rPr>
                <w:color w:val="000000" w:themeColor="text1"/>
                <w:sz w:val="18"/>
                <w:szCs w:val="18"/>
              </w:rPr>
              <w:t>Equity in Local Purchasing</w:t>
            </w:r>
          </w:p>
          <w:p w14:paraId="503EFE7D" w14:textId="4507C966" w:rsidR="00374275" w:rsidRDefault="00374275" w:rsidP="00C45C75">
            <w:pPr>
              <w:pStyle w:val="ListParagraph"/>
              <w:numPr>
                <w:ilvl w:val="0"/>
                <w:numId w:val="4"/>
              </w:numPr>
              <w:rPr>
                <w:color w:val="000000" w:themeColor="text1"/>
                <w:sz w:val="18"/>
                <w:szCs w:val="18"/>
              </w:rPr>
            </w:pPr>
            <w:r>
              <w:rPr>
                <w:color w:val="000000" w:themeColor="text1"/>
                <w:sz w:val="18"/>
                <w:szCs w:val="18"/>
              </w:rPr>
              <w:t>What?</w:t>
            </w:r>
          </w:p>
          <w:p w14:paraId="0954809F" w14:textId="4EFA0171" w:rsidR="00374275" w:rsidRDefault="0047645B" w:rsidP="00C45C75">
            <w:pPr>
              <w:pStyle w:val="ListParagraph"/>
              <w:numPr>
                <w:ilvl w:val="0"/>
                <w:numId w:val="4"/>
              </w:numPr>
              <w:rPr>
                <w:color w:val="000000" w:themeColor="text1"/>
                <w:sz w:val="18"/>
                <w:szCs w:val="18"/>
              </w:rPr>
            </w:pPr>
            <w:r>
              <w:rPr>
                <w:color w:val="000000" w:themeColor="text1"/>
                <w:sz w:val="18"/>
                <w:szCs w:val="18"/>
              </w:rPr>
              <w:t>When?</w:t>
            </w:r>
          </w:p>
          <w:p w14:paraId="354B06E8" w14:textId="2FC03298" w:rsidR="0047645B" w:rsidRDefault="0047645B" w:rsidP="00C45C75">
            <w:pPr>
              <w:pStyle w:val="ListParagraph"/>
              <w:numPr>
                <w:ilvl w:val="0"/>
                <w:numId w:val="4"/>
              </w:numPr>
              <w:rPr>
                <w:color w:val="000000" w:themeColor="text1"/>
                <w:sz w:val="18"/>
                <w:szCs w:val="18"/>
              </w:rPr>
            </w:pPr>
            <w:r>
              <w:rPr>
                <w:color w:val="000000" w:themeColor="text1"/>
                <w:sz w:val="18"/>
                <w:szCs w:val="18"/>
              </w:rPr>
              <w:t>Where can you purchase local foods?</w:t>
            </w:r>
          </w:p>
          <w:p w14:paraId="71E00E4F" w14:textId="1BAE2389" w:rsidR="0047645B" w:rsidRDefault="0047645B" w:rsidP="00C45C75">
            <w:pPr>
              <w:pStyle w:val="ListParagraph"/>
              <w:numPr>
                <w:ilvl w:val="0"/>
                <w:numId w:val="4"/>
              </w:numPr>
              <w:rPr>
                <w:color w:val="000000" w:themeColor="text1"/>
                <w:sz w:val="18"/>
                <w:szCs w:val="18"/>
              </w:rPr>
            </w:pPr>
            <w:r>
              <w:rPr>
                <w:color w:val="000000" w:themeColor="text1"/>
                <w:sz w:val="18"/>
                <w:szCs w:val="18"/>
              </w:rPr>
              <w:t>How can I get started with purchasing local foods?</w:t>
            </w:r>
          </w:p>
          <w:p w14:paraId="3A055665" w14:textId="36115C14" w:rsidR="00A33C1E" w:rsidRDefault="00A33C1E" w:rsidP="00C45C75">
            <w:pPr>
              <w:pStyle w:val="ListParagraph"/>
              <w:numPr>
                <w:ilvl w:val="0"/>
                <w:numId w:val="4"/>
              </w:numPr>
              <w:rPr>
                <w:color w:val="000000" w:themeColor="text1"/>
                <w:sz w:val="18"/>
                <w:szCs w:val="18"/>
              </w:rPr>
            </w:pPr>
            <w:r>
              <w:rPr>
                <w:color w:val="000000" w:themeColor="text1"/>
                <w:sz w:val="18"/>
                <w:szCs w:val="18"/>
              </w:rPr>
              <w:t>Other Considerations</w:t>
            </w:r>
          </w:p>
          <w:p w14:paraId="23FC9B80" w14:textId="4B55AF9C" w:rsidR="00AF6C06" w:rsidRPr="00C45C75" w:rsidRDefault="00A33C1E" w:rsidP="00A33C1E">
            <w:pPr>
              <w:pStyle w:val="ListParagraph"/>
              <w:numPr>
                <w:ilvl w:val="0"/>
                <w:numId w:val="4"/>
              </w:numPr>
              <w:rPr>
                <w:color w:val="000000" w:themeColor="text1"/>
                <w:sz w:val="18"/>
                <w:szCs w:val="18"/>
              </w:rPr>
            </w:pPr>
            <w:r>
              <w:rPr>
                <w:color w:val="000000" w:themeColor="text1"/>
                <w:sz w:val="18"/>
                <w:szCs w:val="18"/>
              </w:rPr>
              <w:t>Share with children and families!</w:t>
            </w:r>
          </w:p>
        </w:tc>
        <w:tc>
          <w:tcPr>
            <w:tcW w:w="3868" w:type="dxa"/>
            <w:vAlign w:val="center"/>
          </w:tcPr>
          <w:p w14:paraId="2CE63E9D" w14:textId="3AD7B369" w:rsidR="00492D1A" w:rsidRPr="00492D1A" w:rsidRDefault="00817589" w:rsidP="00C45C75">
            <w:pPr>
              <w:pStyle w:val="BodyText"/>
              <w:spacing w:before="161"/>
              <w:ind w:right="183"/>
              <w:jc w:val="center"/>
              <w:rPr>
                <w:sz w:val="18"/>
                <w:szCs w:val="18"/>
              </w:rPr>
            </w:pPr>
            <w:r>
              <w:rPr>
                <w:sz w:val="18"/>
                <w:szCs w:val="18"/>
              </w:rPr>
              <w:t>35</w:t>
            </w:r>
            <w:r w:rsidR="18264D77" w:rsidRPr="28D86DD2">
              <w:rPr>
                <w:sz w:val="18"/>
                <w:szCs w:val="18"/>
              </w:rPr>
              <w:t xml:space="preserve"> minutes</w:t>
            </w:r>
          </w:p>
        </w:tc>
      </w:tr>
      <w:tr w:rsidR="00492D1A" w14:paraId="288FFDF5" w14:textId="77777777" w:rsidTr="00A33C1E">
        <w:tc>
          <w:tcPr>
            <w:tcW w:w="6990" w:type="dxa"/>
            <w:vAlign w:val="center"/>
          </w:tcPr>
          <w:p w14:paraId="505E6283" w14:textId="728B186E" w:rsidR="00492D1A" w:rsidRPr="00492D1A" w:rsidRDefault="00E308A7" w:rsidP="28D86DD2">
            <w:pPr>
              <w:pStyle w:val="ListParagraph"/>
              <w:rPr>
                <w:color w:val="000000" w:themeColor="text1"/>
                <w:sz w:val="18"/>
                <w:szCs w:val="18"/>
              </w:rPr>
            </w:pPr>
            <w:r>
              <w:rPr>
                <w:color w:val="000000" w:themeColor="text1"/>
                <w:sz w:val="18"/>
                <w:szCs w:val="18"/>
              </w:rPr>
              <w:t>Action Period 1</w:t>
            </w:r>
          </w:p>
          <w:p w14:paraId="6E918400" w14:textId="45D308B1"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Identifying Goals and Planning for Change</w:t>
            </w:r>
          </w:p>
          <w:p w14:paraId="15D6B478" w14:textId="6195A211" w:rsid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Action Period Tasks</w:t>
            </w:r>
          </w:p>
          <w:p w14:paraId="7C49146D" w14:textId="77777777" w:rsidR="001728B2" w:rsidRPr="00492D1A" w:rsidRDefault="001728B2" w:rsidP="001728B2">
            <w:pPr>
              <w:pStyle w:val="ListParagraph"/>
              <w:numPr>
                <w:ilvl w:val="0"/>
                <w:numId w:val="5"/>
              </w:numPr>
              <w:rPr>
                <w:color w:val="000000" w:themeColor="text1"/>
                <w:sz w:val="18"/>
                <w:szCs w:val="18"/>
              </w:rPr>
            </w:pPr>
            <w:r w:rsidRPr="28D86DD2">
              <w:rPr>
                <w:color w:val="000000" w:themeColor="text1"/>
                <w:sz w:val="18"/>
                <w:szCs w:val="18"/>
              </w:rPr>
              <w:t>Your Self-Assessment Results</w:t>
            </w:r>
          </w:p>
          <w:p w14:paraId="5B4EDB43" w14:textId="7F423D19"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Brainstorm the Possibilities: What practices do you want to work on?</w:t>
            </w:r>
          </w:p>
        </w:tc>
        <w:tc>
          <w:tcPr>
            <w:tcW w:w="3868" w:type="dxa"/>
            <w:vAlign w:val="center"/>
          </w:tcPr>
          <w:p w14:paraId="7B3E8562" w14:textId="4DC2BEF6" w:rsidR="00492D1A" w:rsidRPr="00492D1A" w:rsidRDefault="3782EEE2" w:rsidP="00C45C75">
            <w:pPr>
              <w:pStyle w:val="BodyText"/>
              <w:spacing w:before="161"/>
              <w:ind w:right="183"/>
              <w:jc w:val="center"/>
              <w:rPr>
                <w:sz w:val="18"/>
                <w:szCs w:val="18"/>
              </w:rPr>
            </w:pPr>
            <w:r w:rsidRPr="28D86DD2">
              <w:rPr>
                <w:sz w:val="18"/>
                <w:szCs w:val="18"/>
              </w:rPr>
              <w:t>1</w:t>
            </w:r>
            <w:r w:rsidR="009F100B">
              <w:rPr>
                <w:sz w:val="18"/>
                <w:szCs w:val="18"/>
              </w:rPr>
              <w:t>5</w:t>
            </w:r>
            <w:r w:rsidR="18264D77" w:rsidRPr="28D86DD2">
              <w:rPr>
                <w:sz w:val="18"/>
                <w:szCs w:val="18"/>
              </w:rPr>
              <w:t xml:space="preserve"> minutes</w:t>
            </w:r>
          </w:p>
        </w:tc>
      </w:tr>
      <w:tr w:rsidR="00492D1A" w14:paraId="645AB1CF" w14:textId="77777777" w:rsidTr="00A33C1E">
        <w:tc>
          <w:tcPr>
            <w:tcW w:w="6990" w:type="dxa"/>
            <w:tcBorders>
              <w:bottom w:val="single" w:sz="4" w:space="0" w:color="auto"/>
            </w:tcBorders>
            <w:vAlign w:val="center"/>
          </w:tcPr>
          <w:p w14:paraId="3C33E608" w14:textId="2A953509" w:rsidR="00492D1A" w:rsidRPr="00492D1A" w:rsidRDefault="4A7251A7" w:rsidP="28D86DD2">
            <w:pPr>
              <w:pStyle w:val="ListParagraph"/>
              <w:rPr>
                <w:color w:val="000000" w:themeColor="text1"/>
                <w:sz w:val="18"/>
                <w:szCs w:val="18"/>
              </w:rPr>
            </w:pPr>
            <w:r w:rsidRPr="28D86DD2">
              <w:rPr>
                <w:color w:val="000000" w:themeColor="text1"/>
                <w:sz w:val="18"/>
                <w:szCs w:val="18"/>
              </w:rPr>
              <w:t>Resources and Next Steps</w:t>
            </w:r>
          </w:p>
          <w:p w14:paraId="5AF1B0A8" w14:textId="5A99F747"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Resources</w:t>
            </w:r>
          </w:p>
          <w:p w14:paraId="5E71656C" w14:textId="528EA5AA" w:rsid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Action Period Tasks</w:t>
            </w:r>
          </w:p>
          <w:p w14:paraId="325A9F8A" w14:textId="1DE6A121" w:rsidR="00817589" w:rsidRPr="00492D1A" w:rsidRDefault="00817589" w:rsidP="28D86DD2">
            <w:pPr>
              <w:pStyle w:val="ListParagraph"/>
              <w:numPr>
                <w:ilvl w:val="0"/>
                <w:numId w:val="2"/>
              </w:numPr>
              <w:rPr>
                <w:color w:val="000000" w:themeColor="text1"/>
                <w:sz w:val="18"/>
                <w:szCs w:val="18"/>
              </w:rPr>
            </w:pPr>
            <w:r>
              <w:rPr>
                <w:color w:val="000000" w:themeColor="text1"/>
                <w:sz w:val="18"/>
                <w:szCs w:val="18"/>
              </w:rPr>
              <w:t>Creating Your Storyboard</w:t>
            </w:r>
          </w:p>
          <w:p w14:paraId="1D8C0F05" w14:textId="2F28C9C0"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Key Dates</w:t>
            </w:r>
          </w:p>
          <w:p w14:paraId="2062D47F" w14:textId="7D568993"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Questions</w:t>
            </w:r>
          </w:p>
          <w:p w14:paraId="370E757F" w14:textId="1D70365B"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Coach Information</w:t>
            </w:r>
          </w:p>
        </w:tc>
        <w:tc>
          <w:tcPr>
            <w:tcW w:w="3868" w:type="dxa"/>
            <w:tcBorders>
              <w:bottom w:val="single" w:sz="4" w:space="0" w:color="auto"/>
            </w:tcBorders>
            <w:vAlign w:val="center"/>
          </w:tcPr>
          <w:p w14:paraId="40BE6CA4" w14:textId="260B1DE3" w:rsidR="00492D1A" w:rsidRPr="00492D1A" w:rsidRDefault="00C45C75" w:rsidP="00C45C75">
            <w:pPr>
              <w:pStyle w:val="BodyText"/>
              <w:spacing w:before="161"/>
              <w:ind w:right="183"/>
              <w:jc w:val="center"/>
              <w:rPr>
                <w:sz w:val="18"/>
                <w:szCs w:val="18"/>
              </w:rPr>
            </w:pPr>
            <w:r>
              <w:rPr>
                <w:sz w:val="18"/>
                <w:szCs w:val="18"/>
              </w:rPr>
              <w:t>5</w:t>
            </w:r>
            <w:r w:rsidR="18264D77" w:rsidRPr="28D86DD2">
              <w:rPr>
                <w:sz w:val="18"/>
                <w:szCs w:val="18"/>
              </w:rPr>
              <w:t xml:space="preserve"> minutes</w:t>
            </w:r>
          </w:p>
        </w:tc>
      </w:tr>
    </w:tbl>
    <w:p w14:paraId="5C38C4BF" w14:textId="6A2489B1" w:rsidR="006E1E20" w:rsidRDefault="006E1E20" w:rsidP="009463A5">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97F48"/>
    <w:multiLevelType w:val="hybridMultilevel"/>
    <w:tmpl w:val="7EB44BC8"/>
    <w:lvl w:ilvl="0" w:tplc="8E1652F4">
      <w:start w:val="1"/>
      <w:numFmt w:val="bullet"/>
      <w:lvlText w:val="•"/>
      <w:lvlJc w:val="left"/>
      <w:pPr>
        <w:tabs>
          <w:tab w:val="num" w:pos="720"/>
        </w:tabs>
        <w:ind w:left="720" w:hanging="360"/>
      </w:pPr>
      <w:rPr>
        <w:rFonts w:ascii="Arial" w:hAnsi="Arial" w:hint="default"/>
      </w:rPr>
    </w:lvl>
    <w:lvl w:ilvl="1" w:tplc="F0429BD0" w:tentative="1">
      <w:start w:val="1"/>
      <w:numFmt w:val="bullet"/>
      <w:lvlText w:val="•"/>
      <w:lvlJc w:val="left"/>
      <w:pPr>
        <w:tabs>
          <w:tab w:val="num" w:pos="1440"/>
        </w:tabs>
        <w:ind w:left="1440" w:hanging="360"/>
      </w:pPr>
      <w:rPr>
        <w:rFonts w:ascii="Arial" w:hAnsi="Arial" w:hint="default"/>
      </w:rPr>
    </w:lvl>
    <w:lvl w:ilvl="2" w:tplc="E1063270" w:tentative="1">
      <w:start w:val="1"/>
      <w:numFmt w:val="bullet"/>
      <w:lvlText w:val="•"/>
      <w:lvlJc w:val="left"/>
      <w:pPr>
        <w:tabs>
          <w:tab w:val="num" w:pos="2160"/>
        </w:tabs>
        <w:ind w:left="2160" w:hanging="360"/>
      </w:pPr>
      <w:rPr>
        <w:rFonts w:ascii="Arial" w:hAnsi="Arial" w:hint="default"/>
      </w:rPr>
    </w:lvl>
    <w:lvl w:ilvl="3" w:tplc="848EA0E8" w:tentative="1">
      <w:start w:val="1"/>
      <w:numFmt w:val="bullet"/>
      <w:lvlText w:val="•"/>
      <w:lvlJc w:val="left"/>
      <w:pPr>
        <w:tabs>
          <w:tab w:val="num" w:pos="2880"/>
        </w:tabs>
        <w:ind w:left="2880" w:hanging="360"/>
      </w:pPr>
      <w:rPr>
        <w:rFonts w:ascii="Arial" w:hAnsi="Arial" w:hint="default"/>
      </w:rPr>
    </w:lvl>
    <w:lvl w:ilvl="4" w:tplc="67D6DF50" w:tentative="1">
      <w:start w:val="1"/>
      <w:numFmt w:val="bullet"/>
      <w:lvlText w:val="•"/>
      <w:lvlJc w:val="left"/>
      <w:pPr>
        <w:tabs>
          <w:tab w:val="num" w:pos="3600"/>
        </w:tabs>
        <w:ind w:left="3600" w:hanging="360"/>
      </w:pPr>
      <w:rPr>
        <w:rFonts w:ascii="Arial" w:hAnsi="Arial" w:hint="default"/>
      </w:rPr>
    </w:lvl>
    <w:lvl w:ilvl="5" w:tplc="C3B0DB6A" w:tentative="1">
      <w:start w:val="1"/>
      <w:numFmt w:val="bullet"/>
      <w:lvlText w:val="•"/>
      <w:lvlJc w:val="left"/>
      <w:pPr>
        <w:tabs>
          <w:tab w:val="num" w:pos="4320"/>
        </w:tabs>
        <w:ind w:left="4320" w:hanging="360"/>
      </w:pPr>
      <w:rPr>
        <w:rFonts w:ascii="Arial" w:hAnsi="Arial" w:hint="default"/>
      </w:rPr>
    </w:lvl>
    <w:lvl w:ilvl="6" w:tplc="0596B274" w:tentative="1">
      <w:start w:val="1"/>
      <w:numFmt w:val="bullet"/>
      <w:lvlText w:val="•"/>
      <w:lvlJc w:val="left"/>
      <w:pPr>
        <w:tabs>
          <w:tab w:val="num" w:pos="5040"/>
        </w:tabs>
        <w:ind w:left="5040" w:hanging="360"/>
      </w:pPr>
      <w:rPr>
        <w:rFonts w:ascii="Arial" w:hAnsi="Arial" w:hint="default"/>
      </w:rPr>
    </w:lvl>
    <w:lvl w:ilvl="7" w:tplc="99D27E4E" w:tentative="1">
      <w:start w:val="1"/>
      <w:numFmt w:val="bullet"/>
      <w:lvlText w:val="•"/>
      <w:lvlJc w:val="left"/>
      <w:pPr>
        <w:tabs>
          <w:tab w:val="num" w:pos="5760"/>
        </w:tabs>
        <w:ind w:left="5760" w:hanging="360"/>
      </w:pPr>
      <w:rPr>
        <w:rFonts w:ascii="Arial" w:hAnsi="Arial" w:hint="default"/>
      </w:rPr>
    </w:lvl>
    <w:lvl w:ilvl="8" w:tplc="006EF4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23E306"/>
    <w:multiLevelType w:val="hybridMultilevel"/>
    <w:tmpl w:val="CA16618E"/>
    <w:lvl w:ilvl="0" w:tplc="F4063848">
      <w:start w:val="1"/>
      <w:numFmt w:val="bullet"/>
      <w:lvlText w:val=""/>
      <w:lvlJc w:val="left"/>
      <w:pPr>
        <w:ind w:left="720" w:hanging="360"/>
      </w:pPr>
      <w:rPr>
        <w:rFonts w:ascii="Symbol" w:hAnsi="Symbol" w:hint="default"/>
      </w:rPr>
    </w:lvl>
    <w:lvl w:ilvl="1" w:tplc="7B725CFA">
      <w:start w:val="1"/>
      <w:numFmt w:val="bullet"/>
      <w:lvlText w:val="o"/>
      <w:lvlJc w:val="left"/>
      <w:pPr>
        <w:ind w:left="1440" w:hanging="360"/>
      </w:pPr>
      <w:rPr>
        <w:rFonts w:ascii="Courier New" w:hAnsi="Courier New" w:hint="default"/>
      </w:rPr>
    </w:lvl>
    <w:lvl w:ilvl="2" w:tplc="539CE030">
      <w:start w:val="1"/>
      <w:numFmt w:val="bullet"/>
      <w:lvlText w:val=""/>
      <w:lvlJc w:val="left"/>
      <w:pPr>
        <w:ind w:left="2160" w:hanging="360"/>
      </w:pPr>
      <w:rPr>
        <w:rFonts w:ascii="Wingdings" w:hAnsi="Wingdings" w:hint="default"/>
      </w:rPr>
    </w:lvl>
    <w:lvl w:ilvl="3" w:tplc="20ACADB8">
      <w:start w:val="1"/>
      <w:numFmt w:val="bullet"/>
      <w:lvlText w:val=""/>
      <w:lvlJc w:val="left"/>
      <w:pPr>
        <w:ind w:left="2880" w:hanging="360"/>
      </w:pPr>
      <w:rPr>
        <w:rFonts w:ascii="Symbol" w:hAnsi="Symbol" w:hint="default"/>
      </w:rPr>
    </w:lvl>
    <w:lvl w:ilvl="4" w:tplc="F61A0862">
      <w:start w:val="1"/>
      <w:numFmt w:val="bullet"/>
      <w:lvlText w:val="o"/>
      <w:lvlJc w:val="left"/>
      <w:pPr>
        <w:ind w:left="3600" w:hanging="360"/>
      </w:pPr>
      <w:rPr>
        <w:rFonts w:ascii="Courier New" w:hAnsi="Courier New" w:hint="default"/>
      </w:rPr>
    </w:lvl>
    <w:lvl w:ilvl="5" w:tplc="0F2695DC">
      <w:start w:val="1"/>
      <w:numFmt w:val="bullet"/>
      <w:lvlText w:val=""/>
      <w:lvlJc w:val="left"/>
      <w:pPr>
        <w:ind w:left="4320" w:hanging="360"/>
      </w:pPr>
      <w:rPr>
        <w:rFonts w:ascii="Wingdings" w:hAnsi="Wingdings" w:hint="default"/>
      </w:rPr>
    </w:lvl>
    <w:lvl w:ilvl="6" w:tplc="A53C9332">
      <w:start w:val="1"/>
      <w:numFmt w:val="bullet"/>
      <w:lvlText w:val=""/>
      <w:lvlJc w:val="left"/>
      <w:pPr>
        <w:ind w:left="5040" w:hanging="360"/>
      </w:pPr>
      <w:rPr>
        <w:rFonts w:ascii="Symbol" w:hAnsi="Symbol" w:hint="default"/>
      </w:rPr>
    </w:lvl>
    <w:lvl w:ilvl="7" w:tplc="69C4103A">
      <w:start w:val="1"/>
      <w:numFmt w:val="bullet"/>
      <w:lvlText w:val="o"/>
      <w:lvlJc w:val="left"/>
      <w:pPr>
        <w:ind w:left="5760" w:hanging="360"/>
      </w:pPr>
      <w:rPr>
        <w:rFonts w:ascii="Courier New" w:hAnsi="Courier New" w:hint="default"/>
      </w:rPr>
    </w:lvl>
    <w:lvl w:ilvl="8" w:tplc="FA9A79FA">
      <w:start w:val="1"/>
      <w:numFmt w:val="bullet"/>
      <w:lvlText w:val=""/>
      <w:lvlJc w:val="left"/>
      <w:pPr>
        <w:ind w:left="6480" w:hanging="360"/>
      </w:pPr>
      <w:rPr>
        <w:rFonts w:ascii="Wingdings" w:hAnsi="Wingdings" w:hint="default"/>
      </w:rPr>
    </w:lvl>
  </w:abstractNum>
  <w:abstractNum w:abstractNumId="3"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E6E60"/>
    <w:multiLevelType w:val="hybridMultilevel"/>
    <w:tmpl w:val="843C51E2"/>
    <w:lvl w:ilvl="0" w:tplc="9E326DA2">
      <w:start w:val="1"/>
      <w:numFmt w:val="bullet"/>
      <w:lvlText w:val=""/>
      <w:lvlJc w:val="left"/>
      <w:pPr>
        <w:ind w:left="720" w:hanging="360"/>
      </w:pPr>
      <w:rPr>
        <w:rFonts w:ascii="Symbol" w:hAnsi="Symbol" w:hint="default"/>
      </w:rPr>
    </w:lvl>
    <w:lvl w:ilvl="1" w:tplc="7B20DFF8">
      <w:start w:val="1"/>
      <w:numFmt w:val="bullet"/>
      <w:lvlText w:val="o"/>
      <w:lvlJc w:val="left"/>
      <w:pPr>
        <w:ind w:left="1440" w:hanging="360"/>
      </w:pPr>
      <w:rPr>
        <w:rFonts w:ascii="Courier New" w:hAnsi="Courier New" w:hint="default"/>
      </w:rPr>
    </w:lvl>
    <w:lvl w:ilvl="2" w:tplc="CF6AA868">
      <w:start w:val="1"/>
      <w:numFmt w:val="bullet"/>
      <w:lvlText w:val=""/>
      <w:lvlJc w:val="left"/>
      <w:pPr>
        <w:ind w:left="2160" w:hanging="360"/>
      </w:pPr>
      <w:rPr>
        <w:rFonts w:ascii="Wingdings" w:hAnsi="Wingdings" w:hint="default"/>
      </w:rPr>
    </w:lvl>
    <w:lvl w:ilvl="3" w:tplc="36BAEE80">
      <w:start w:val="1"/>
      <w:numFmt w:val="bullet"/>
      <w:lvlText w:val=""/>
      <w:lvlJc w:val="left"/>
      <w:pPr>
        <w:ind w:left="2880" w:hanging="360"/>
      </w:pPr>
      <w:rPr>
        <w:rFonts w:ascii="Symbol" w:hAnsi="Symbol" w:hint="default"/>
      </w:rPr>
    </w:lvl>
    <w:lvl w:ilvl="4" w:tplc="43D49EE6">
      <w:start w:val="1"/>
      <w:numFmt w:val="bullet"/>
      <w:lvlText w:val="o"/>
      <w:lvlJc w:val="left"/>
      <w:pPr>
        <w:ind w:left="3600" w:hanging="360"/>
      </w:pPr>
      <w:rPr>
        <w:rFonts w:ascii="Courier New" w:hAnsi="Courier New" w:hint="default"/>
      </w:rPr>
    </w:lvl>
    <w:lvl w:ilvl="5" w:tplc="8CE22DDE">
      <w:start w:val="1"/>
      <w:numFmt w:val="bullet"/>
      <w:lvlText w:val=""/>
      <w:lvlJc w:val="left"/>
      <w:pPr>
        <w:ind w:left="4320" w:hanging="360"/>
      </w:pPr>
      <w:rPr>
        <w:rFonts w:ascii="Wingdings" w:hAnsi="Wingdings" w:hint="default"/>
      </w:rPr>
    </w:lvl>
    <w:lvl w:ilvl="6" w:tplc="005AB8D0">
      <w:start w:val="1"/>
      <w:numFmt w:val="bullet"/>
      <w:lvlText w:val=""/>
      <w:lvlJc w:val="left"/>
      <w:pPr>
        <w:ind w:left="5040" w:hanging="360"/>
      </w:pPr>
      <w:rPr>
        <w:rFonts w:ascii="Symbol" w:hAnsi="Symbol" w:hint="default"/>
      </w:rPr>
    </w:lvl>
    <w:lvl w:ilvl="7" w:tplc="918400FE">
      <w:start w:val="1"/>
      <w:numFmt w:val="bullet"/>
      <w:lvlText w:val="o"/>
      <w:lvlJc w:val="left"/>
      <w:pPr>
        <w:ind w:left="5760" w:hanging="360"/>
      </w:pPr>
      <w:rPr>
        <w:rFonts w:ascii="Courier New" w:hAnsi="Courier New" w:hint="default"/>
      </w:rPr>
    </w:lvl>
    <w:lvl w:ilvl="8" w:tplc="49B6419A">
      <w:start w:val="1"/>
      <w:numFmt w:val="bullet"/>
      <w:lvlText w:val=""/>
      <w:lvlJc w:val="left"/>
      <w:pPr>
        <w:ind w:left="6480" w:hanging="360"/>
      </w:pPr>
      <w:rPr>
        <w:rFonts w:ascii="Wingdings" w:hAnsi="Wingdings" w:hint="default"/>
      </w:rPr>
    </w:lvl>
  </w:abstractNum>
  <w:abstractNum w:abstractNumId="6" w15:restartNumberingAfterBreak="0">
    <w:nsid w:val="747A2C73"/>
    <w:multiLevelType w:val="hybridMultilevel"/>
    <w:tmpl w:val="E962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022678">
    <w:abstractNumId w:val="2"/>
  </w:num>
  <w:num w:numId="2" w16cid:durableId="1978144444">
    <w:abstractNumId w:val="5"/>
  </w:num>
  <w:num w:numId="3" w16cid:durableId="1584877576">
    <w:abstractNumId w:val="0"/>
  </w:num>
  <w:num w:numId="4" w16cid:durableId="773211798">
    <w:abstractNumId w:val="3"/>
  </w:num>
  <w:num w:numId="5" w16cid:durableId="166872990">
    <w:abstractNumId w:val="4"/>
  </w:num>
  <w:num w:numId="6" w16cid:durableId="237633924">
    <w:abstractNumId w:val="1"/>
  </w:num>
  <w:num w:numId="7" w16cid:durableId="156579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0143CC"/>
    <w:rsid w:val="000547BC"/>
    <w:rsid w:val="000D42F0"/>
    <w:rsid w:val="001728B2"/>
    <w:rsid w:val="0019280E"/>
    <w:rsid w:val="001D11B3"/>
    <w:rsid w:val="002F32B7"/>
    <w:rsid w:val="00374275"/>
    <w:rsid w:val="003F5DD8"/>
    <w:rsid w:val="003F6ADF"/>
    <w:rsid w:val="004648ED"/>
    <w:rsid w:val="0047645B"/>
    <w:rsid w:val="00492D1A"/>
    <w:rsid w:val="004A136E"/>
    <w:rsid w:val="004B18C5"/>
    <w:rsid w:val="004D1830"/>
    <w:rsid w:val="00594518"/>
    <w:rsid w:val="005C3986"/>
    <w:rsid w:val="006477A4"/>
    <w:rsid w:val="00665CBC"/>
    <w:rsid w:val="006A691D"/>
    <w:rsid w:val="006C1529"/>
    <w:rsid w:val="006E1E20"/>
    <w:rsid w:val="00817589"/>
    <w:rsid w:val="008A52D5"/>
    <w:rsid w:val="008D7472"/>
    <w:rsid w:val="009463A5"/>
    <w:rsid w:val="009F100B"/>
    <w:rsid w:val="009F4AAC"/>
    <w:rsid w:val="00A27F51"/>
    <w:rsid w:val="00A33C1E"/>
    <w:rsid w:val="00A7466F"/>
    <w:rsid w:val="00AE3318"/>
    <w:rsid w:val="00AF6C06"/>
    <w:rsid w:val="00B03D73"/>
    <w:rsid w:val="00B04F7C"/>
    <w:rsid w:val="00C45C75"/>
    <w:rsid w:val="00C6193B"/>
    <w:rsid w:val="00CD08C8"/>
    <w:rsid w:val="00D52256"/>
    <w:rsid w:val="00E308A7"/>
    <w:rsid w:val="00ED138F"/>
    <w:rsid w:val="00F8314A"/>
    <w:rsid w:val="00F91A05"/>
    <w:rsid w:val="058A774E"/>
    <w:rsid w:val="095C27DA"/>
    <w:rsid w:val="0C50CB55"/>
    <w:rsid w:val="18264D77"/>
    <w:rsid w:val="1BBE58AE"/>
    <w:rsid w:val="1D47E9D2"/>
    <w:rsid w:val="1F9963EE"/>
    <w:rsid w:val="2121A4DC"/>
    <w:rsid w:val="2144DB10"/>
    <w:rsid w:val="28D86DD2"/>
    <w:rsid w:val="2A357569"/>
    <w:rsid w:val="2F566822"/>
    <w:rsid w:val="2FC11971"/>
    <w:rsid w:val="3782EEE2"/>
    <w:rsid w:val="38C02A8D"/>
    <w:rsid w:val="38E6ABA7"/>
    <w:rsid w:val="3BAF1F57"/>
    <w:rsid w:val="3E6B635B"/>
    <w:rsid w:val="4810407D"/>
    <w:rsid w:val="485A7435"/>
    <w:rsid w:val="4A1487CC"/>
    <w:rsid w:val="4A7251A7"/>
    <w:rsid w:val="4D1474B7"/>
    <w:rsid w:val="569F2408"/>
    <w:rsid w:val="593FB335"/>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CB0CEABA-514F-48AC-A31F-A5F8E91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00101">
      <w:bodyDiv w:val="1"/>
      <w:marLeft w:val="0"/>
      <w:marRight w:val="0"/>
      <w:marTop w:val="0"/>
      <w:marBottom w:val="0"/>
      <w:divBdr>
        <w:top w:val="none" w:sz="0" w:space="0" w:color="auto"/>
        <w:left w:val="none" w:sz="0" w:space="0" w:color="auto"/>
        <w:bottom w:val="none" w:sz="0" w:space="0" w:color="auto"/>
        <w:right w:val="none" w:sz="0" w:space="0" w:color="auto"/>
      </w:divBdr>
      <w:divsChild>
        <w:div w:id="390884170">
          <w:marLeft w:val="734"/>
          <w:marRight w:val="0"/>
          <w:marTop w:val="200"/>
          <w:marBottom w:val="0"/>
          <w:divBdr>
            <w:top w:val="none" w:sz="0" w:space="0" w:color="auto"/>
            <w:left w:val="none" w:sz="0" w:space="0" w:color="auto"/>
            <w:bottom w:val="none" w:sz="0" w:space="0" w:color="auto"/>
            <w:right w:val="none" w:sz="0" w:space="0" w:color="auto"/>
          </w:divBdr>
        </w:div>
        <w:div w:id="2115972397">
          <w:marLeft w:val="734"/>
          <w:marRight w:val="0"/>
          <w:marTop w:val="200"/>
          <w:marBottom w:val="0"/>
          <w:divBdr>
            <w:top w:val="none" w:sz="0" w:space="0" w:color="auto"/>
            <w:left w:val="none" w:sz="0" w:space="0" w:color="auto"/>
            <w:bottom w:val="none" w:sz="0" w:space="0" w:color="auto"/>
            <w:right w:val="none" w:sz="0" w:space="0" w:color="auto"/>
          </w:divBdr>
        </w:div>
      </w:divsChild>
    </w:div>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16616-B4E3-496C-87C4-B666D1B894A3}">
  <ds:schemaRefs>
    <ds:schemaRef ds:uri="http://purl.org/dc/terms/"/>
    <ds:schemaRef ds:uri="http://schemas.microsoft.com/office/2006/metadata/properties"/>
    <ds:schemaRef ds:uri="128e445f-53bd-4d7c-94e9-7ccc49acf3c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0dfdbe2-22b5-4261-a021-0a589e027dce"/>
    <ds:schemaRef ds:uri="http://www.w3.org/XML/1998/namespace"/>
    <ds:schemaRef ds:uri="http://purl.org/dc/elements/1.1/"/>
  </ds:schemaRefs>
</ds:datastoreItem>
</file>

<file path=customXml/itemProps3.xml><?xml version="1.0" encoding="utf-8"?>
<ds:datastoreItem xmlns:ds="http://schemas.openxmlformats.org/officeDocument/2006/customXml" ds:itemID="{CC9EDEE2-92F7-49B5-8129-F71B62CE9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subject/>
  <dc:creator>Hannah Press</dc:creator>
  <cp:keywords>DAGIbIr9dpk,BAE4hvACMw8</cp:keywords>
  <cp:lastModifiedBy>Chong, Caliste</cp:lastModifiedBy>
  <cp:revision>2</cp:revision>
  <dcterms:created xsi:type="dcterms:W3CDTF">2024-07-10T23:26:00Z</dcterms:created>
  <dcterms:modified xsi:type="dcterms:W3CDTF">2024-07-10T23:26:00Z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