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C8F151" w14:textId="757E0532" w:rsidR="0050500D" w:rsidRDefault="00045B60" w:rsidP="009664FC">
      <w:pPr>
        <w:spacing w:after="180" w:line="240" w:lineRule="auto"/>
        <w:rPr>
          <w:b/>
          <w:color w:val="404040"/>
        </w:rPr>
      </w:pPr>
      <w:r>
        <w:rPr>
          <w:b/>
          <w:noProof/>
          <w:color w:val="404040"/>
        </w:rPr>
        <w:drawing>
          <wp:anchor distT="0" distB="0" distL="114300" distR="114300" simplePos="0" relativeHeight="251659264" behindDoc="1" locked="0" layoutInCell="1" allowOverlap="1" wp14:anchorId="1D47558D" wp14:editId="27A34AF6">
            <wp:simplePos x="0" y="0"/>
            <wp:positionH relativeFrom="page">
              <wp:align>right</wp:align>
            </wp:positionH>
            <wp:positionV relativeFrom="paragraph">
              <wp:posOffset>-894080</wp:posOffset>
            </wp:positionV>
            <wp:extent cx="2520950" cy="711200"/>
            <wp:effectExtent l="0" t="0" r="0" b="0"/>
            <wp:wrapNone/>
            <wp:docPr id="18666073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00D">
        <w:rPr>
          <w:b/>
          <w:color w:val="404040"/>
        </w:rPr>
        <w:t xml:space="preserve">Type of Event </w:t>
      </w:r>
      <w:r w:rsidR="0050500D" w:rsidRPr="00356FA5">
        <w:rPr>
          <w:bCs/>
          <w:color w:val="404040"/>
        </w:rPr>
        <w:t xml:space="preserve">(webinar, workshop, networking, </w:t>
      </w:r>
      <w:r w:rsidR="00356FA5" w:rsidRPr="00356FA5">
        <w:rPr>
          <w:bCs/>
          <w:color w:val="404040"/>
        </w:rPr>
        <w:t>etc.</w:t>
      </w:r>
      <w:r w:rsidR="0050500D" w:rsidRPr="00356FA5">
        <w:rPr>
          <w:bCs/>
          <w:color w:val="404040"/>
        </w:rPr>
        <w:t>):</w:t>
      </w:r>
    </w:p>
    <w:p w14:paraId="6517B40C" w14:textId="64AB2575" w:rsidR="0012367A" w:rsidRPr="00122294" w:rsidRDefault="0012367A" w:rsidP="009664FC">
      <w:pPr>
        <w:spacing w:after="180" w:line="240" w:lineRule="auto"/>
        <w:rPr>
          <w:b/>
          <w:color w:val="404040"/>
        </w:rPr>
      </w:pPr>
      <w:r w:rsidRPr="00122294">
        <w:rPr>
          <w:b/>
          <w:color w:val="404040"/>
        </w:rPr>
        <w:t xml:space="preserve">Title: </w:t>
      </w:r>
    </w:p>
    <w:p w14:paraId="59631AFB" w14:textId="714D2097" w:rsidR="0012367A" w:rsidRPr="00122294" w:rsidRDefault="0012367A" w:rsidP="009664FC">
      <w:pPr>
        <w:spacing w:after="180" w:line="240" w:lineRule="auto"/>
        <w:rPr>
          <w:b/>
          <w:color w:val="404040"/>
        </w:rPr>
      </w:pPr>
      <w:r w:rsidRPr="00122294">
        <w:rPr>
          <w:b/>
          <w:color w:val="404040"/>
        </w:rPr>
        <w:t xml:space="preserve">Date of Event: </w:t>
      </w:r>
    </w:p>
    <w:p w14:paraId="4A0EFB3B" w14:textId="4DA696F7" w:rsidR="0012367A" w:rsidRPr="00122294" w:rsidRDefault="0012367A" w:rsidP="009664FC">
      <w:pPr>
        <w:spacing w:after="180" w:line="240" w:lineRule="auto"/>
        <w:rPr>
          <w:b/>
          <w:color w:val="404040"/>
        </w:rPr>
      </w:pPr>
      <w:r w:rsidRPr="00122294">
        <w:rPr>
          <w:b/>
          <w:color w:val="404040"/>
        </w:rPr>
        <w:t>Time of the Event</w:t>
      </w:r>
      <w:r w:rsidR="00514183">
        <w:rPr>
          <w:b/>
          <w:color w:val="404040"/>
        </w:rPr>
        <w:t xml:space="preserve"> </w:t>
      </w:r>
      <w:r w:rsidR="00514183" w:rsidRPr="006B360B">
        <w:rPr>
          <w:bCs/>
          <w:color w:val="404040"/>
        </w:rPr>
        <w:t>(include time zone)</w:t>
      </w:r>
      <w:r w:rsidRPr="006B360B">
        <w:rPr>
          <w:bCs/>
          <w:color w:val="404040"/>
        </w:rPr>
        <w:t>:</w:t>
      </w:r>
      <w:r w:rsidRPr="00122294">
        <w:rPr>
          <w:b/>
          <w:color w:val="404040"/>
        </w:rPr>
        <w:t xml:space="preserve"> </w:t>
      </w:r>
    </w:p>
    <w:p w14:paraId="3BC8DD6D" w14:textId="153A273C" w:rsidR="0012367A" w:rsidRDefault="0012367A" w:rsidP="009664FC">
      <w:pPr>
        <w:spacing w:after="180" w:line="240" w:lineRule="auto"/>
        <w:rPr>
          <w:color w:val="404040"/>
        </w:rPr>
      </w:pPr>
      <w:r w:rsidRPr="00122294">
        <w:rPr>
          <w:b/>
          <w:color w:val="404040"/>
        </w:rPr>
        <w:t>Speaker Name</w:t>
      </w:r>
      <w:r w:rsidR="00514183">
        <w:rPr>
          <w:b/>
          <w:color w:val="404040"/>
        </w:rPr>
        <w:t xml:space="preserve"> and Credentials </w:t>
      </w:r>
      <w:r w:rsidRPr="00122294">
        <w:rPr>
          <w:color w:val="404040"/>
        </w:rPr>
        <w:t xml:space="preserve">: </w:t>
      </w:r>
    </w:p>
    <w:p w14:paraId="5E9B0568" w14:textId="61C6006C" w:rsidR="007352B4" w:rsidRPr="00ED20FB" w:rsidRDefault="007352B4" w:rsidP="009664FC">
      <w:pPr>
        <w:spacing w:after="180" w:line="240" w:lineRule="auto"/>
        <w:rPr>
          <w:b/>
          <w:bCs/>
          <w:color w:val="A61C00"/>
        </w:rPr>
      </w:pPr>
      <w:r w:rsidRPr="00ED20FB">
        <w:rPr>
          <w:b/>
          <w:bCs/>
          <w:color w:val="404040"/>
        </w:rPr>
        <w:t xml:space="preserve">Speaker Contact info </w:t>
      </w:r>
      <w:r w:rsidR="00ED20FB" w:rsidRPr="00356FA5">
        <w:rPr>
          <w:color w:val="404040"/>
        </w:rPr>
        <w:t>(a</w:t>
      </w:r>
      <w:r w:rsidRPr="00356FA5">
        <w:rPr>
          <w:color w:val="404040"/>
        </w:rPr>
        <w:t>ddress, cell phone, and email</w:t>
      </w:r>
      <w:r w:rsidR="00ED20FB" w:rsidRPr="00356FA5">
        <w:rPr>
          <w:color w:val="404040"/>
        </w:rPr>
        <w:t>)</w:t>
      </w:r>
      <w:r w:rsidRPr="00356FA5">
        <w:rPr>
          <w:color w:val="404040"/>
        </w:rPr>
        <w:t>:</w:t>
      </w:r>
    </w:p>
    <w:p w14:paraId="14AE6544" w14:textId="265B6D76" w:rsidR="0012367A" w:rsidRPr="00122294" w:rsidRDefault="0012367A" w:rsidP="009664FC">
      <w:pPr>
        <w:spacing w:line="240" w:lineRule="auto"/>
      </w:pPr>
      <w:r w:rsidRPr="00122294">
        <w:rPr>
          <w:b/>
          <w:color w:val="404040"/>
        </w:rPr>
        <w:t xml:space="preserve">Speaker bio </w:t>
      </w:r>
      <w:r w:rsidRPr="006B360B">
        <w:rPr>
          <w:bCs/>
          <w:color w:val="404040"/>
        </w:rPr>
        <w:t>(100-200 words):</w:t>
      </w:r>
      <w:r w:rsidRPr="00122294">
        <w:rPr>
          <w:color w:val="404040"/>
        </w:rPr>
        <w:t xml:space="preserve"> </w:t>
      </w:r>
    </w:p>
    <w:p w14:paraId="1C830F7E" w14:textId="77777777" w:rsidR="00E85200" w:rsidRDefault="0012367A" w:rsidP="009664FC">
      <w:pPr>
        <w:spacing w:after="180" w:line="240" w:lineRule="auto"/>
        <w:rPr>
          <w:color w:val="404040"/>
        </w:rPr>
      </w:pPr>
      <w:r w:rsidRPr="00122294">
        <w:rPr>
          <w:b/>
          <w:color w:val="404040"/>
        </w:rPr>
        <w:t>Speaker Social Media handles for promo</w:t>
      </w:r>
      <w:r w:rsidRPr="00122294">
        <w:rPr>
          <w:color w:val="404040"/>
        </w:rPr>
        <w:t xml:space="preserve"> (optional):</w:t>
      </w:r>
    </w:p>
    <w:p w14:paraId="734C8D92" w14:textId="01650BD1" w:rsidR="0012367A" w:rsidRPr="00E85200" w:rsidRDefault="0012367A" w:rsidP="009664FC">
      <w:pPr>
        <w:spacing w:after="180" w:line="240" w:lineRule="auto"/>
        <w:rPr>
          <w:color w:val="404040"/>
        </w:rPr>
      </w:pPr>
      <w:r w:rsidRPr="00122294">
        <w:rPr>
          <w:b/>
          <w:color w:val="404040"/>
        </w:rPr>
        <w:t>Short Event Description</w:t>
      </w:r>
      <w:r w:rsidR="00891487">
        <w:rPr>
          <w:b/>
          <w:color w:val="404040"/>
        </w:rPr>
        <w:t xml:space="preserve"> </w:t>
      </w:r>
      <w:r w:rsidR="00891487" w:rsidRPr="00356FA5">
        <w:rPr>
          <w:bCs/>
          <w:color w:val="404040"/>
        </w:rPr>
        <w:t>(40 words or less):</w:t>
      </w:r>
    </w:p>
    <w:p w14:paraId="5E761B12" w14:textId="4DEFF9E7" w:rsidR="0012367A" w:rsidRPr="00122294" w:rsidRDefault="0012367A" w:rsidP="009664FC">
      <w:pPr>
        <w:spacing w:line="240" w:lineRule="auto"/>
        <w:rPr>
          <w:color w:val="404040"/>
        </w:rPr>
      </w:pPr>
      <w:r w:rsidRPr="00122294">
        <w:rPr>
          <w:b/>
          <w:color w:val="404040"/>
        </w:rPr>
        <w:t>Detailed Event Description</w:t>
      </w:r>
      <w:r w:rsidR="00891487">
        <w:rPr>
          <w:b/>
          <w:color w:val="404040"/>
        </w:rPr>
        <w:t xml:space="preserve"> </w:t>
      </w:r>
      <w:r w:rsidR="00891487" w:rsidRPr="006B360B">
        <w:rPr>
          <w:bCs/>
          <w:color w:val="404040"/>
        </w:rPr>
        <w:t>(do not indicate “same as above”)</w:t>
      </w:r>
      <w:r w:rsidRPr="006B360B">
        <w:rPr>
          <w:bCs/>
          <w:color w:val="404040"/>
        </w:rPr>
        <w:t xml:space="preserve">: </w:t>
      </w:r>
    </w:p>
    <w:p w14:paraId="4463EC98" w14:textId="64F22096" w:rsidR="0012367A" w:rsidRPr="00CB6F28" w:rsidRDefault="0012367A" w:rsidP="009664FC">
      <w:pPr>
        <w:spacing w:line="240" w:lineRule="auto"/>
        <w:rPr>
          <w:color w:val="404040"/>
        </w:rPr>
      </w:pPr>
      <w:r w:rsidRPr="00122294">
        <w:rPr>
          <w:b/>
          <w:color w:val="404040"/>
        </w:rPr>
        <w:t xml:space="preserve">3 Performance Indicators: </w:t>
      </w:r>
      <w:r w:rsidRPr="00122294">
        <w:rPr>
          <w:color w:val="404040"/>
        </w:rPr>
        <w:t>(</w:t>
      </w:r>
      <w:hyperlink r:id="rId9">
        <w:r w:rsidRPr="00122294">
          <w:rPr>
            <w:color w:val="1155CC"/>
            <w:u w:val="single"/>
          </w:rPr>
          <w:t>reference</w:t>
        </w:r>
      </w:hyperlink>
      <w:r w:rsidRPr="00122294">
        <w:rPr>
          <w:color w:val="404040"/>
        </w:rPr>
        <w:t xml:space="preserve">) </w:t>
      </w:r>
    </w:p>
    <w:p w14:paraId="20050C25" w14:textId="5444C141" w:rsidR="0012367A" w:rsidRPr="00CB6F28" w:rsidRDefault="0012367A" w:rsidP="009664FC">
      <w:pPr>
        <w:spacing w:line="240" w:lineRule="auto"/>
        <w:rPr>
          <w:color w:val="404040"/>
        </w:rPr>
      </w:pPr>
      <w:r w:rsidRPr="00122294">
        <w:rPr>
          <w:b/>
          <w:color w:val="404040"/>
        </w:rPr>
        <w:t>Learning Objectives</w:t>
      </w:r>
      <w:r w:rsidRPr="00122294">
        <w:rPr>
          <w:color w:val="404040"/>
        </w:rPr>
        <w:t>: (</w:t>
      </w:r>
      <w:r w:rsidR="00FC24AD">
        <w:rPr>
          <w:color w:val="404040"/>
        </w:rPr>
        <w:t xml:space="preserve">Specific, measurable. </w:t>
      </w:r>
      <w:r w:rsidR="007968DE">
        <w:rPr>
          <w:color w:val="404040"/>
        </w:rPr>
        <w:t>“</w:t>
      </w:r>
      <w:r w:rsidRPr="00122294">
        <w:rPr>
          <w:color w:val="404040"/>
        </w:rPr>
        <w:t>At the end of this virtual workshop, attendees will be able to:</w:t>
      </w:r>
      <w:r w:rsidR="007968DE">
        <w:rPr>
          <w:color w:val="404040"/>
        </w:rPr>
        <w:t>”</w:t>
      </w:r>
      <w:r w:rsidRPr="00122294">
        <w:rPr>
          <w:color w:val="404040"/>
        </w:rPr>
        <w:t>)</w:t>
      </w:r>
    </w:p>
    <w:p w14:paraId="7CAFAE3F" w14:textId="462BC4C9" w:rsidR="0012367A" w:rsidRPr="00122294" w:rsidRDefault="00D6632E" w:rsidP="009664FC">
      <w:pPr>
        <w:spacing w:line="240" w:lineRule="auto"/>
        <w:rPr>
          <w:color w:val="404040"/>
        </w:rPr>
      </w:pPr>
      <w:r>
        <w:rPr>
          <w:b/>
          <w:color w:val="404040"/>
        </w:rPr>
        <w:t xml:space="preserve">Indicate </w:t>
      </w:r>
      <w:r w:rsidR="0012367A" w:rsidRPr="00122294">
        <w:rPr>
          <w:b/>
          <w:color w:val="404040"/>
        </w:rPr>
        <w:t xml:space="preserve">CPE Level: </w:t>
      </w:r>
    </w:p>
    <w:p w14:paraId="7ABC99AC" w14:textId="42E5EB31" w:rsidR="0012367A" w:rsidRPr="00122294" w:rsidRDefault="0012367A" w:rsidP="007646C8">
      <w:pPr>
        <w:spacing w:line="240" w:lineRule="auto"/>
        <w:ind w:left="720"/>
        <w:contextualSpacing/>
        <w:rPr>
          <w:color w:val="404040"/>
        </w:rPr>
      </w:pPr>
      <w:r w:rsidRPr="00122294">
        <w:rPr>
          <w:color w:val="404040"/>
        </w:rPr>
        <w:t>Level 1: Little or prior knowledge of subject</w:t>
      </w:r>
    </w:p>
    <w:p w14:paraId="3060662E" w14:textId="06AFC5B2" w:rsidR="0012367A" w:rsidRPr="00122294" w:rsidRDefault="0012367A" w:rsidP="007646C8">
      <w:pPr>
        <w:spacing w:line="240" w:lineRule="auto"/>
        <w:ind w:left="720"/>
        <w:contextualSpacing/>
        <w:rPr>
          <w:color w:val="404040"/>
        </w:rPr>
      </w:pPr>
      <w:r w:rsidRPr="00122294">
        <w:rPr>
          <w:color w:val="404040"/>
        </w:rPr>
        <w:t>Level 2: General knowledge of literature and professional practice in areas covered</w:t>
      </w:r>
    </w:p>
    <w:p w14:paraId="584D3897" w14:textId="18293F12" w:rsidR="007646C8" w:rsidRPr="007646C8" w:rsidRDefault="0012367A" w:rsidP="007646C8">
      <w:pPr>
        <w:spacing w:line="240" w:lineRule="auto"/>
        <w:ind w:left="720"/>
        <w:rPr>
          <w:color w:val="404040"/>
        </w:rPr>
      </w:pPr>
      <w:r w:rsidRPr="00122294">
        <w:rPr>
          <w:color w:val="404040"/>
        </w:rPr>
        <w:t>Level 3: Thorough knowledge of literature and professional practice in areas covered</w:t>
      </w:r>
    </w:p>
    <w:p w14:paraId="0175275D" w14:textId="52FD3E56" w:rsidR="00DC7276" w:rsidRPr="00DC7276" w:rsidRDefault="0012367A" w:rsidP="007646C8">
      <w:pPr>
        <w:spacing w:line="240" w:lineRule="auto"/>
        <w:rPr>
          <w:b/>
          <w:color w:val="404040"/>
        </w:rPr>
      </w:pPr>
      <w:r w:rsidRPr="00122294">
        <w:rPr>
          <w:b/>
          <w:color w:val="404040"/>
        </w:rPr>
        <w:t>CPE Hours</w:t>
      </w:r>
      <w:r w:rsidR="007968DE">
        <w:rPr>
          <w:b/>
          <w:color w:val="404040"/>
        </w:rPr>
        <w:t xml:space="preserve"> (1 hour = 1 CPEU)</w:t>
      </w:r>
      <w:r w:rsidRPr="00122294">
        <w:rPr>
          <w:b/>
          <w:color w:val="404040"/>
        </w:rPr>
        <w:t>:</w:t>
      </w:r>
      <w:r w:rsidR="008712C8" w:rsidRPr="00122294">
        <w:rPr>
          <w:b/>
          <w:color w:val="404040"/>
        </w:rPr>
        <w:t xml:space="preserve"> </w:t>
      </w:r>
    </w:p>
    <w:p w14:paraId="10316824" w14:textId="1EE963E2" w:rsidR="000E0A7D" w:rsidRDefault="0012367A" w:rsidP="007646C8">
      <w:pPr>
        <w:spacing w:after="60" w:line="240" w:lineRule="auto"/>
        <w:contextualSpacing/>
        <w:rPr>
          <w:b/>
          <w:color w:val="404040"/>
        </w:rPr>
      </w:pPr>
      <w:r w:rsidRPr="00122294">
        <w:rPr>
          <w:b/>
          <w:color w:val="404040"/>
        </w:rPr>
        <w:t>Is this event sponsored?</w:t>
      </w:r>
      <w:r w:rsidR="00045B60">
        <w:rPr>
          <w:b/>
          <w:color w:val="404040"/>
        </w:rPr>
        <w:t xml:space="preserve"> </w:t>
      </w:r>
    </w:p>
    <w:p w14:paraId="51282402" w14:textId="77777777" w:rsidR="007646C8" w:rsidRPr="00E85200" w:rsidRDefault="007646C8" w:rsidP="007646C8">
      <w:pPr>
        <w:spacing w:after="60" w:line="240" w:lineRule="auto"/>
        <w:contextualSpacing/>
        <w:rPr>
          <w:b/>
          <w:color w:val="404040"/>
        </w:rPr>
      </w:pPr>
    </w:p>
    <w:p w14:paraId="5E931609" w14:textId="5C5C74BD" w:rsidR="00B70BA7" w:rsidRPr="008252FD" w:rsidRDefault="00B70BA7" w:rsidP="007646C8">
      <w:pPr>
        <w:spacing w:after="60" w:line="240" w:lineRule="auto"/>
        <w:contextualSpacing/>
        <w:rPr>
          <w:b/>
          <w:color w:val="404040"/>
          <w:u w:val="single"/>
        </w:rPr>
      </w:pPr>
      <w:r w:rsidRPr="008252FD">
        <w:rPr>
          <w:b/>
          <w:color w:val="404040"/>
          <w:u w:val="single"/>
        </w:rPr>
        <w:t xml:space="preserve">If “ethics” will be covered during the event, please complete the below. </w:t>
      </w:r>
    </w:p>
    <w:p w14:paraId="4BC13BBF" w14:textId="3F9B7E6F" w:rsidR="00B70BA7" w:rsidRPr="00122294" w:rsidRDefault="00B70BA7" w:rsidP="007646C8">
      <w:pPr>
        <w:pStyle w:val="Heading4"/>
        <w:keepNext w:val="0"/>
        <w:keepLines w:val="0"/>
        <w:numPr>
          <w:ilvl w:val="0"/>
          <w:numId w:val="8"/>
        </w:numPr>
        <w:pBdr>
          <w:bottom w:val="none" w:sz="0" w:space="2" w:color="000000"/>
        </w:pBdr>
        <w:spacing w:before="0" w:after="0" w:line="240" w:lineRule="auto"/>
        <w:contextualSpacing/>
        <w:rPr>
          <w:b w:val="0"/>
          <w:bCs/>
          <w:sz w:val="22"/>
          <w:szCs w:val="22"/>
        </w:rPr>
      </w:pPr>
      <w:bookmarkStart w:id="0" w:name="_gjdgxs" w:colFirst="0" w:colLast="0"/>
      <w:bookmarkEnd w:id="0"/>
      <w:r w:rsidRPr="00122294">
        <w:rPr>
          <w:b w:val="0"/>
          <w:bCs/>
          <w:color w:val="000000"/>
          <w:sz w:val="22"/>
          <w:szCs w:val="22"/>
        </w:rPr>
        <w:t xml:space="preserve">State which Principle(s) and Standard(s) from the </w:t>
      </w:r>
      <w:hyperlink r:id="rId10">
        <w:r w:rsidRPr="00122294">
          <w:rPr>
            <w:b w:val="0"/>
            <w:bCs/>
            <w:color w:val="1155CC"/>
            <w:sz w:val="22"/>
            <w:szCs w:val="22"/>
            <w:u w:val="single"/>
          </w:rPr>
          <w:t>Code of Ethics for the Nutrition and Dietetics Profession</w:t>
        </w:r>
      </w:hyperlink>
      <w:r w:rsidRPr="00122294">
        <w:rPr>
          <w:b w:val="0"/>
          <w:bCs/>
          <w:color w:val="000000"/>
          <w:sz w:val="22"/>
          <w:szCs w:val="22"/>
        </w:rPr>
        <w:t xml:space="preserve"> will be addressed in the CPE activity: </w:t>
      </w:r>
    </w:p>
    <w:p w14:paraId="16BBD1D9" w14:textId="38798762" w:rsidR="00FC5EB3" w:rsidRPr="00B910F0" w:rsidRDefault="00B70BA7" w:rsidP="00B910F0">
      <w:pPr>
        <w:pStyle w:val="Heading4"/>
        <w:keepNext w:val="0"/>
        <w:keepLines w:val="0"/>
        <w:numPr>
          <w:ilvl w:val="0"/>
          <w:numId w:val="8"/>
        </w:numPr>
        <w:pBdr>
          <w:bottom w:val="none" w:sz="0" w:space="2" w:color="000000"/>
        </w:pBdr>
        <w:spacing w:before="0" w:after="0" w:line="240" w:lineRule="auto"/>
        <w:contextualSpacing/>
        <w:rPr>
          <w:b w:val="0"/>
          <w:bCs/>
          <w:color w:val="000000"/>
          <w:sz w:val="22"/>
          <w:szCs w:val="22"/>
        </w:rPr>
      </w:pPr>
      <w:bookmarkStart w:id="1" w:name="_30j0zll" w:colFirst="0" w:colLast="0"/>
      <w:bookmarkEnd w:id="1"/>
      <w:r w:rsidRPr="00122294">
        <w:rPr>
          <w:b w:val="0"/>
          <w:bCs/>
          <w:color w:val="000000"/>
          <w:sz w:val="22"/>
          <w:szCs w:val="22"/>
        </w:rPr>
        <w:t xml:space="preserve">Will any case studies be utilized to explain the Code of Ethics? </w:t>
      </w:r>
      <w:bookmarkStart w:id="2" w:name="_1fob9te" w:colFirst="0" w:colLast="0"/>
      <w:bookmarkEnd w:id="2"/>
      <w:r w:rsidRPr="00B910F0">
        <w:rPr>
          <w:b w:val="0"/>
          <w:bCs/>
          <w:color w:val="000000"/>
          <w:sz w:val="22"/>
          <w:szCs w:val="22"/>
        </w:rPr>
        <w:t xml:space="preserve">If yes, please provide examples here: </w:t>
      </w:r>
    </w:p>
    <w:p w14:paraId="5A16551D" w14:textId="77777777" w:rsidR="008F20B6" w:rsidRPr="008F20B6" w:rsidRDefault="008F20B6" w:rsidP="008F20B6"/>
    <w:p w14:paraId="73E87A9F" w14:textId="04A67D3B" w:rsidR="00733ADB" w:rsidRPr="00733ADB" w:rsidRDefault="00A7591A" w:rsidP="00733ADB">
      <w:r w:rsidRPr="001A0F43">
        <w:rPr>
          <w:b/>
          <w:noProof/>
          <w:color w:val="404040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D85E725" wp14:editId="3EC3CB62">
                <wp:simplePos x="0" y="0"/>
                <wp:positionH relativeFrom="column">
                  <wp:posOffset>-31750</wp:posOffset>
                </wp:positionH>
                <wp:positionV relativeFrom="paragraph">
                  <wp:posOffset>110490</wp:posOffset>
                </wp:positionV>
                <wp:extent cx="6750050" cy="1606550"/>
                <wp:effectExtent l="0" t="0" r="1270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0" cy="160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53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64ABF" w14:textId="1AE72A82" w:rsidR="006D151E" w:rsidRPr="006D151E" w:rsidRDefault="001A0F43" w:rsidP="006D151E">
                            <w:pPr>
                              <w:spacing w:after="60" w:line="288" w:lineRule="auto"/>
                              <w:jc w:val="center"/>
                              <w:rPr>
                                <w:b/>
                                <w:bCs/>
                                <w:color w:val="404040"/>
                              </w:rPr>
                            </w:pPr>
                            <w:r w:rsidRPr="001A0F43">
                              <w:rPr>
                                <w:b/>
                                <w:bCs/>
                                <w:color w:val="404040"/>
                              </w:rPr>
                              <w:t xml:space="preserve">FOR </w:t>
                            </w:r>
                            <w:r w:rsidR="006D151E">
                              <w:rPr>
                                <w:b/>
                                <w:bCs/>
                                <w:color w:val="404040"/>
                              </w:rPr>
                              <w:t xml:space="preserve">STAFF </w:t>
                            </w:r>
                            <w:r w:rsidRPr="001A0F43">
                              <w:rPr>
                                <w:b/>
                                <w:bCs/>
                                <w:color w:val="404040"/>
                              </w:rPr>
                              <w:t>INTERNAL USE ONLY</w:t>
                            </w:r>
                            <w:r w:rsidR="006D151E">
                              <w:rPr>
                                <w:b/>
                                <w:bCs/>
                                <w:color w:val="404040"/>
                              </w:rPr>
                              <w:t>:</w:t>
                            </w:r>
                          </w:p>
                          <w:p w14:paraId="309FE5C6" w14:textId="33C94C52" w:rsidR="006D151E" w:rsidRPr="006D151E" w:rsidRDefault="006D151E" w:rsidP="006D151E">
                            <w:pPr>
                              <w:spacing w:after="60" w:line="288" w:lineRule="auto"/>
                              <w:contextualSpacing/>
                              <w:rPr>
                                <w:color w:val="404040"/>
                              </w:rPr>
                            </w:pPr>
                            <w:r w:rsidRPr="006D151E">
                              <w:rPr>
                                <w:color w:val="404040"/>
                              </w:rPr>
                              <w:t>Zoom Link for Event:</w:t>
                            </w:r>
                          </w:p>
                          <w:p w14:paraId="5AE2D8AC" w14:textId="5948BB19" w:rsidR="006D151E" w:rsidRDefault="006D151E" w:rsidP="006D151E">
                            <w:pPr>
                              <w:spacing w:after="60" w:line="288" w:lineRule="auto"/>
                              <w:contextualSpacing/>
                              <w:rPr>
                                <w:color w:val="404040"/>
                              </w:rPr>
                            </w:pPr>
                            <w:r w:rsidRPr="006D151E">
                              <w:rPr>
                                <w:color w:val="404040"/>
                              </w:rPr>
                              <w:t>Accounting GL Code for Revenue:</w:t>
                            </w:r>
                          </w:p>
                          <w:p w14:paraId="05E34455" w14:textId="6DA7BE4F" w:rsidR="00FC5EB3" w:rsidRPr="006D151E" w:rsidRDefault="00FC5EB3" w:rsidP="00FC5EB3">
                            <w:pPr>
                              <w:spacing w:after="60" w:line="288" w:lineRule="auto"/>
                              <w:contextualSpacing/>
                              <w:rPr>
                                <w:color w:val="404040"/>
                              </w:rPr>
                            </w:pPr>
                            <w:r w:rsidRPr="006D151E">
                              <w:rPr>
                                <w:color w:val="404040"/>
                              </w:rPr>
                              <w:t>Fee Structure (standard webinar fees</w:t>
                            </w:r>
                            <w:r w:rsidR="00F94CBE">
                              <w:rPr>
                                <w:color w:val="404040"/>
                              </w:rPr>
                              <w:t xml:space="preserve"> listed below, update if needed</w:t>
                            </w:r>
                            <w:r w:rsidRPr="006D151E">
                              <w:rPr>
                                <w:color w:val="404040"/>
                              </w:rPr>
                              <w:t>):</w:t>
                            </w:r>
                          </w:p>
                          <w:p w14:paraId="7AC1356F" w14:textId="5415083E" w:rsidR="00FC5EB3" w:rsidRPr="006D151E" w:rsidRDefault="00FC5EB3" w:rsidP="00FC5EB3">
                            <w:pPr>
                              <w:spacing w:after="60" w:line="288" w:lineRule="auto"/>
                              <w:contextualSpacing/>
                              <w:rPr>
                                <w:color w:val="404040"/>
                              </w:rPr>
                            </w:pPr>
                            <w:r w:rsidRPr="006D151E">
                              <w:rPr>
                                <w:color w:val="404040"/>
                              </w:rPr>
                              <w:t>•</w:t>
                            </w:r>
                            <w:r w:rsidRPr="006D151E">
                              <w:rPr>
                                <w:color w:val="404040"/>
                              </w:rPr>
                              <w:tab/>
                              <w:t>DPG Members:</w:t>
                            </w:r>
                            <w:r w:rsidR="00FE0F2A">
                              <w:rPr>
                                <w:color w:val="404040"/>
                              </w:rPr>
                              <w:t xml:space="preserve"> $0</w:t>
                            </w:r>
                          </w:p>
                          <w:p w14:paraId="4EBE3A8E" w14:textId="73DA5AA9" w:rsidR="00DC7276" w:rsidRPr="006D151E" w:rsidRDefault="00FC5EB3" w:rsidP="00FC5EB3">
                            <w:pPr>
                              <w:spacing w:after="60" w:line="288" w:lineRule="auto"/>
                              <w:contextualSpacing/>
                              <w:rPr>
                                <w:color w:val="404040"/>
                              </w:rPr>
                            </w:pPr>
                            <w:r w:rsidRPr="006D151E">
                              <w:rPr>
                                <w:color w:val="404040"/>
                              </w:rPr>
                              <w:t>•</w:t>
                            </w:r>
                            <w:r w:rsidRPr="006D151E">
                              <w:rPr>
                                <w:color w:val="404040"/>
                              </w:rPr>
                              <w:tab/>
                              <w:t>Academy Members:</w:t>
                            </w:r>
                            <w:r w:rsidR="00FE0F2A">
                              <w:rPr>
                                <w:color w:val="404040"/>
                              </w:rPr>
                              <w:t xml:space="preserve"> </w:t>
                            </w:r>
                            <w:r w:rsidR="00E90FE1">
                              <w:rPr>
                                <w:color w:val="404040"/>
                              </w:rPr>
                              <w:t>$24</w:t>
                            </w:r>
                          </w:p>
                          <w:p w14:paraId="58DEF5BF" w14:textId="2B01C4D3" w:rsidR="00FC5EB3" w:rsidRPr="006D151E" w:rsidRDefault="00FC5EB3" w:rsidP="006D151E">
                            <w:pPr>
                              <w:spacing w:after="60" w:line="288" w:lineRule="auto"/>
                              <w:contextualSpacing/>
                              <w:rPr>
                                <w:color w:val="404040"/>
                              </w:rPr>
                            </w:pPr>
                            <w:r w:rsidRPr="006D151E">
                              <w:rPr>
                                <w:color w:val="404040"/>
                              </w:rPr>
                              <w:t>•</w:t>
                            </w:r>
                            <w:r w:rsidRPr="006D151E">
                              <w:rPr>
                                <w:color w:val="404040"/>
                              </w:rPr>
                              <w:tab/>
                              <w:t>Non-Academy Members:</w:t>
                            </w:r>
                            <w:r w:rsidR="00E90FE1">
                              <w:rPr>
                                <w:color w:val="404040"/>
                              </w:rPr>
                              <w:t xml:space="preserve"> $54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5E7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5pt;margin-top:8.7pt;width:531.5pt;height:126.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" fillcolor="#d8d8d8 [2732]">
                <v:fill opacity="34695f"/>
                <v:textbox>
                  <w:txbxContent>
                    <w:p w14:paraId="5B264ABF" w14:textId="1AE72A82" w:rsidR="006D151E" w:rsidRPr="006D151E" w:rsidRDefault="001A0F43" w:rsidP="006D151E">
                      <w:pPr>
                        <w:spacing w:after="60" w:line="288" w:lineRule="auto"/>
                        <w:jc w:val="center"/>
                        <w:rPr>
                          <w:b/>
                          <w:bCs/>
                          <w:color w:val="404040"/>
                        </w:rPr>
                      </w:pPr>
                      <w:r w:rsidRPr="001A0F43">
                        <w:rPr>
                          <w:b/>
                          <w:bCs/>
                          <w:color w:val="404040"/>
                        </w:rPr>
                        <w:t xml:space="preserve">FOR </w:t>
                      </w:r>
                      <w:r w:rsidR="006D151E">
                        <w:rPr>
                          <w:b/>
                          <w:bCs/>
                          <w:color w:val="404040"/>
                        </w:rPr>
                        <w:t xml:space="preserve">STAFF </w:t>
                      </w:r>
                      <w:r w:rsidRPr="001A0F43">
                        <w:rPr>
                          <w:b/>
                          <w:bCs/>
                          <w:color w:val="404040"/>
                        </w:rPr>
                        <w:t>INTERNAL USE ONLY</w:t>
                      </w:r>
                      <w:r w:rsidR="006D151E">
                        <w:rPr>
                          <w:b/>
                          <w:bCs/>
                          <w:color w:val="404040"/>
                        </w:rPr>
                        <w:t>:</w:t>
                      </w:r>
                    </w:p>
                    <w:p w14:paraId="309FE5C6" w14:textId="33C94C52" w:rsidR="006D151E" w:rsidRPr="006D151E" w:rsidRDefault="006D151E" w:rsidP="006D151E">
                      <w:pPr>
                        <w:spacing w:after="60" w:line="288" w:lineRule="auto"/>
                        <w:contextualSpacing/>
                        <w:rPr>
                          <w:color w:val="404040"/>
                        </w:rPr>
                      </w:pPr>
                      <w:r w:rsidRPr="006D151E">
                        <w:rPr>
                          <w:color w:val="404040"/>
                        </w:rPr>
                        <w:t>Zoom Link for Event:</w:t>
                      </w:r>
                    </w:p>
                    <w:p w14:paraId="5AE2D8AC" w14:textId="5948BB19" w:rsidR="006D151E" w:rsidRDefault="006D151E" w:rsidP="006D151E">
                      <w:pPr>
                        <w:spacing w:after="60" w:line="288" w:lineRule="auto"/>
                        <w:contextualSpacing/>
                        <w:rPr>
                          <w:color w:val="404040"/>
                        </w:rPr>
                      </w:pPr>
                      <w:r w:rsidRPr="006D151E">
                        <w:rPr>
                          <w:color w:val="404040"/>
                        </w:rPr>
                        <w:t>Accounting GL Code for Revenue:</w:t>
                      </w:r>
                    </w:p>
                    <w:p w14:paraId="05E34455" w14:textId="6DA7BE4F" w:rsidR="00FC5EB3" w:rsidRPr="006D151E" w:rsidRDefault="00FC5EB3" w:rsidP="00FC5EB3">
                      <w:pPr>
                        <w:spacing w:after="60" w:line="288" w:lineRule="auto"/>
                        <w:contextualSpacing/>
                        <w:rPr>
                          <w:color w:val="404040"/>
                        </w:rPr>
                      </w:pPr>
                      <w:r w:rsidRPr="006D151E">
                        <w:rPr>
                          <w:color w:val="404040"/>
                        </w:rPr>
                        <w:t>Fee Structure (standard webinar fees</w:t>
                      </w:r>
                      <w:r w:rsidR="00F94CBE">
                        <w:rPr>
                          <w:color w:val="404040"/>
                        </w:rPr>
                        <w:t xml:space="preserve"> listed below, update if needed</w:t>
                      </w:r>
                      <w:r w:rsidRPr="006D151E">
                        <w:rPr>
                          <w:color w:val="404040"/>
                        </w:rPr>
                        <w:t>):</w:t>
                      </w:r>
                    </w:p>
                    <w:p w14:paraId="7AC1356F" w14:textId="5415083E" w:rsidR="00FC5EB3" w:rsidRPr="006D151E" w:rsidRDefault="00FC5EB3" w:rsidP="00FC5EB3">
                      <w:pPr>
                        <w:spacing w:after="60" w:line="288" w:lineRule="auto"/>
                        <w:contextualSpacing/>
                        <w:rPr>
                          <w:color w:val="404040"/>
                        </w:rPr>
                      </w:pPr>
                      <w:r w:rsidRPr="006D151E">
                        <w:rPr>
                          <w:color w:val="404040"/>
                        </w:rPr>
                        <w:t>•</w:t>
                      </w:r>
                      <w:r w:rsidRPr="006D151E">
                        <w:rPr>
                          <w:color w:val="404040"/>
                        </w:rPr>
                        <w:tab/>
                        <w:t>DPG Members:</w:t>
                      </w:r>
                      <w:r w:rsidR="00FE0F2A">
                        <w:rPr>
                          <w:color w:val="404040"/>
                        </w:rPr>
                        <w:t xml:space="preserve"> $0</w:t>
                      </w:r>
                    </w:p>
                    <w:p w14:paraId="4EBE3A8E" w14:textId="73DA5AA9" w:rsidR="00DC7276" w:rsidRPr="006D151E" w:rsidRDefault="00FC5EB3" w:rsidP="00FC5EB3">
                      <w:pPr>
                        <w:spacing w:after="60" w:line="288" w:lineRule="auto"/>
                        <w:contextualSpacing/>
                        <w:rPr>
                          <w:color w:val="404040"/>
                        </w:rPr>
                      </w:pPr>
                      <w:r w:rsidRPr="006D151E">
                        <w:rPr>
                          <w:color w:val="404040"/>
                        </w:rPr>
                        <w:t>•</w:t>
                      </w:r>
                      <w:r w:rsidRPr="006D151E">
                        <w:rPr>
                          <w:color w:val="404040"/>
                        </w:rPr>
                        <w:tab/>
                        <w:t>Academy Members:</w:t>
                      </w:r>
                      <w:r w:rsidR="00FE0F2A">
                        <w:rPr>
                          <w:color w:val="404040"/>
                        </w:rPr>
                        <w:t xml:space="preserve"> </w:t>
                      </w:r>
                      <w:r w:rsidR="00E90FE1">
                        <w:rPr>
                          <w:color w:val="404040"/>
                        </w:rPr>
                        <w:t>$24</w:t>
                      </w:r>
                    </w:p>
                    <w:p w14:paraId="58DEF5BF" w14:textId="2B01C4D3" w:rsidR="00FC5EB3" w:rsidRPr="006D151E" w:rsidRDefault="00FC5EB3" w:rsidP="006D151E">
                      <w:pPr>
                        <w:spacing w:after="60" w:line="288" w:lineRule="auto"/>
                        <w:contextualSpacing/>
                        <w:rPr>
                          <w:color w:val="404040"/>
                        </w:rPr>
                      </w:pPr>
                      <w:r w:rsidRPr="006D151E">
                        <w:rPr>
                          <w:color w:val="404040"/>
                        </w:rPr>
                        <w:t>•</w:t>
                      </w:r>
                      <w:r w:rsidRPr="006D151E">
                        <w:rPr>
                          <w:color w:val="404040"/>
                        </w:rPr>
                        <w:tab/>
                        <w:t>Non-Academy Members:</w:t>
                      </w:r>
                      <w:r w:rsidR="00E90FE1">
                        <w:rPr>
                          <w:color w:val="404040"/>
                        </w:rPr>
                        <w:t xml:space="preserve"> $54</w:t>
                      </w:r>
                    </w:p>
                  </w:txbxContent>
                </v:textbox>
              </v:shape>
            </w:pict>
          </mc:Fallback>
        </mc:AlternateContent>
      </w:r>
    </w:p>
    <w:p w14:paraId="55748C5D" w14:textId="1912E34B" w:rsidR="008252FD" w:rsidRDefault="008252FD" w:rsidP="008252FD">
      <w:pPr>
        <w:spacing w:after="60" w:line="288" w:lineRule="auto"/>
        <w:rPr>
          <w:color w:val="404040"/>
        </w:rPr>
      </w:pPr>
    </w:p>
    <w:p w14:paraId="51C0A33C" w14:textId="77777777" w:rsidR="00A7591A" w:rsidRPr="00A7591A" w:rsidRDefault="00A7591A" w:rsidP="00A7591A"/>
    <w:p w14:paraId="35A6941D" w14:textId="77777777" w:rsidR="00A7591A" w:rsidRPr="00A7591A" w:rsidRDefault="00A7591A" w:rsidP="00A7591A"/>
    <w:p w14:paraId="010EBE01" w14:textId="77777777" w:rsidR="00A7591A" w:rsidRPr="00A7591A" w:rsidRDefault="00A7591A" w:rsidP="00A7591A"/>
    <w:p w14:paraId="505FC759" w14:textId="77777777" w:rsidR="00A7591A" w:rsidRPr="00A7591A" w:rsidRDefault="00A7591A" w:rsidP="00A7591A"/>
    <w:sectPr w:rsidR="00A7591A" w:rsidRPr="00A7591A" w:rsidSect="00962354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9F8420" w14:textId="77777777" w:rsidR="00962354" w:rsidRDefault="00962354" w:rsidP="008252FD">
      <w:pPr>
        <w:spacing w:after="0" w:line="240" w:lineRule="auto"/>
      </w:pPr>
      <w:r>
        <w:separator/>
      </w:r>
    </w:p>
  </w:endnote>
  <w:endnote w:type="continuationSeparator" w:id="0">
    <w:p w14:paraId="75F7A490" w14:textId="77777777" w:rsidR="00962354" w:rsidRDefault="00962354" w:rsidP="0082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F317A0" w14:textId="77777777" w:rsidR="00A7591A" w:rsidRDefault="00A7591A">
    <w:pPr>
      <w:pStyle w:val="Footer"/>
      <w:rPr>
        <w:i/>
        <w:iCs/>
        <w:sz w:val="16"/>
        <w:szCs w:val="16"/>
      </w:rPr>
    </w:pPr>
  </w:p>
  <w:p w14:paraId="0E215264" w14:textId="77777777" w:rsidR="00A7591A" w:rsidRDefault="00A7591A">
    <w:pPr>
      <w:pStyle w:val="Footer"/>
      <w:rPr>
        <w:i/>
        <w:iCs/>
        <w:sz w:val="16"/>
        <w:szCs w:val="16"/>
      </w:rPr>
    </w:pPr>
  </w:p>
  <w:p w14:paraId="6EB13379" w14:textId="77777777" w:rsidR="00A7591A" w:rsidRDefault="00A7591A">
    <w:pPr>
      <w:pStyle w:val="Footer"/>
      <w:rPr>
        <w:i/>
        <w:iCs/>
        <w:sz w:val="16"/>
        <w:szCs w:val="16"/>
      </w:rPr>
    </w:pPr>
  </w:p>
  <w:p w14:paraId="16D1FFFC" w14:textId="2F6271B7" w:rsidR="001F2DC6" w:rsidRPr="00A7591A" w:rsidRDefault="00A7591A">
    <w:pPr>
      <w:pStyle w:val="Footer"/>
      <w:rPr>
        <w:i/>
        <w:iCs/>
        <w:sz w:val="16"/>
        <w:szCs w:val="16"/>
      </w:rPr>
    </w:pPr>
    <w:r w:rsidRPr="00A7591A">
      <w:rPr>
        <w:i/>
        <w:iCs/>
        <w:sz w:val="16"/>
        <w:szCs w:val="16"/>
      </w:rPr>
      <w:t>March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E159B2" w14:textId="77777777" w:rsidR="00962354" w:rsidRDefault="00962354" w:rsidP="008252FD">
      <w:pPr>
        <w:spacing w:after="0" w:line="240" w:lineRule="auto"/>
      </w:pPr>
      <w:r>
        <w:separator/>
      </w:r>
    </w:p>
  </w:footnote>
  <w:footnote w:type="continuationSeparator" w:id="0">
    <w:p w14:paraId="7B6C8CF5" w14:textId="77777777" w:rsidR="00962354" w:rsidRDefault="00962354" w:rsidP="0082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53B9AF" w14:textId="3F7C4D44" w:rsidR="008252FD" w:rsidRPr="00045B60" w:rsidRDefault="008252FD" w:rsidP="00045B60">
    <w:pPr>
      <w:shd w:val="clear" w:color="auto" w:fill="FFFFFF"/>
      <w:spacing w:after="0"/>
      <w:outlineLvl w:val="0"/>
      <w:rPr>
        <w:b/>
        <w:sz w:val="32"/>
        <w:szCs w:val="32"/>
      </w:rPr>
    </w:pPr>
    <w:r w:rsidRPr="00045B60">
      <w:rPr>
        <w:b/>
        <w:sz w:val="32"/>
        <w:szCs w:val="32"/>
      </w:rPr>
      <w:t>DPG</w:t>
    </w:r>
    <w:r w:rsidR="00045B60" w:rsidRPr="00045B60">
      <w:rPr>
        <w:b/>
        <w:sz w:val="32"/>
        <w:szCs w:val="32"/>
      </w:rPr>
      <w:t>/MIG</w:t>
    </w:r>
    <w:r w:rsidR="00652E7D" w:rsidRPr="00045B60">
      <w:rPr>
        <w:b/>
        <w:sz w:val="32"/>
        <w:szCs w:val="32"/>
      </w:rPr>
      <w:t xml:space="preserve"> </w:t>
    </w:r>
    <w:r w:rsidR="009D2BFC" w:rsidRPr="00045B60">
      <w:rPr>
        <w:b/>
        <w:sz w:val="32"/>
        <w:szCs w:val="32"/>
      </w:rPr>
      <w:t>Event</w:t>
    </w:r>
    <w:r w:rsidR="00652E7D" w:rsidRPr="00045B60">
      <w:rPr>
        <w:b/>
        <w:sz w:val="32"/>
        <w:szCs w:val="32"/>
      </w:rPr>
      <w:t xml:space="preserve"> Info Sheet</w:t>
    </w:r>
  </w:p>
  <w:p w14:paraId="7EF037F2" w14:textId="77777777" w:rsidR="008252FD" w:rsidRDefault="008252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8485F"/>
    <w:multiLevelType w:val="multilevel"/>
    <w:tmpl w:val="4998C29C"/>
    <w:lvl w:ilvl="0">
      <w:start w:val="1"/>
      <w:numFmt w:val="bullet"/>
      <w:lvlText w:val="●"/>
      <w:lvlJc w:val="left"/>
      <w:pPr>
        <w:ind w:left="432" w:hanging="288"/>
      </w:pPr>
      <w:rPr>
        <w:rFonts w:ascii="Noto Sans Symbols" w:eastAsia="Noto Sans Symbols" w:hAnsi="Noto Sans Symbols" w:cs="Noto Sans Symbols"/>
        <w:color w:val="2E75B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color w:val="2E75B5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color w:val="2E75B5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color w:val="2E75B5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color w:val="2E75B5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color w:val="2E75B5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color w:val="2E75B5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color w:val="2E75B5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color w:val="2E75B5"/>
      </w:rPr>
    </w:lvl>
  </w:abstractNum>
  <w:abstractNum w:abstractNumId="1" w15:restartNumberingAfterBreak="0">
    <w:nsid w:val="11615F1C"/>
    <w:multiLevelType w:val="hybridMultilevel"/>
    <w:tmpl w:val="05F02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3092A"/>
    <w:multiLevelType w:val="hybridMultilevel"/>
    <w:tmpl w:val="9078B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E5A86"/>
    <w:multiLevelType w:val="multilevel"/>
    <w:tmpl w:val="22A2275A"/>
    <w:lvl w:ilvl="0">
      <w:start w:val="1"/>
      <w:numFmt w:val="bullet"/>
      <w:lvlText w:val="●"/>
      <w:lvlJc w:val="left"/>
      <w:pPr>
        <w:ind w:left="432" w:hanging="288"/>
      </w:pPr>
      <w:rPr>
        <w:rFonts w:ascii="Noto Sans Symbols" w:eastAsia="Noto Sans Symbols" w:hAnsi="Noto Sans Symbols" w:cs="Noto Sans Symbols"/>
        <w:color w:val="2E75B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color w:val="2E75B5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color w:val="2E75B5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color w:val="2E75B5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color w:val="2E75B5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color w:val="2E75B5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color w:val="2E75B5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color w:val="2E75B5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color w:val="2E75B5"/>
      </w:rPr>
    </w:lvl>
  </w:abstractNum>
  <w:abstractNum w:abstractNumId="4" w15:restartNumberingAfterBreak="0">
    <w:nsid w:val="4904709C"/>
    <w:multiLevelType w:val="multilevel"/>
    <w:tmpl w:val="B694CD2E"/>
    <w:lvl w:ilvl="0">
      <w:start w:val="1"/>
      <w:numFmt w:val="bullet"/>
      <w:lvlText w:val="●"/>
      <w:lvlJc w:val="left"/>
      <w:pPr>
        <w:ind w:left="432" w:hanging="288"/>
      </w:pPr>
      <w:rPr>
        <w:rFonts w:ascii="Noto Sans Symbols" w:eastAsia="Noto Sans Symbols" w:hAnsi="Noto Sans Symbols" w:cs="Noto Sans Symbols"/>
        <w:color w:val="2E75B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color w:val="2E75B5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color w:val="2E75B5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color w:val="2E75B5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color w:val="2E75B5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color w:val="2E75B5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color w:val="2E75B5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color w:val="2E75B5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color w:val="2E75B5"/>
      </w:rPr>
    </w:lvl>
  </w:abstractNum>
  <w:abstractNum w:abstractNumId="5" w15:restartNumberingAfterBreak="0">
    <w:nsid w:val="60753B89"/>
    <w:multiLevelType w:val="multilevel"/>
    <w:tmpl w:val="5F0E2B5C"/>
    <w:lvl w:ilvl="0">
      <w:start w:val="1"/>
      <w:numFmt w:val="bullet"/>
      <w:lvlText w:val="●"/>
      <w:lvlJc w:val="left"/>
      <w:pPr>
        <w:ind w:left="432" w:hanging="288"/>
      </w:pPr>
      <w:rPr>
        <w:rFonts w:ascii="Noto Sans Symbols" w:eastAsia="Noto Sans Symbols" w:hAnsi="Noto Sans Symbols" w:cs="Noto Sans Symbols"/>
        <w:color w:val="2E75B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color w:val="2E75B5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color w:val="2E75B5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color w:val="2E75B5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color w:val="2E75B5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color w:val="2E75B5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color w:val="2E75B5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color w:val="2E75B5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color w:val="2E75B5"/>
      </w:rPr>
    </w:lvl>
  </w:abstractNum>
  <w:abstractNum w:abstractNumId="6" w15:restartNumberingAfterBreak="0">
    <w:nsid w:val="653F7DF6"/>
    <w:multiLevelType w:val="hybridMultilevel"/>
    <w:tmpl w:val="4E46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C4986"/>
    <w:multiLevelType w:val="multilevel"/>
    <w:tmpl w:val="E236CE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3143528">
    <w:abstractNumId w:val="4"/>
  </w:num>
  <w:num w:numId="2" w16cid:durableId="662322621">
    <w:abstractNumId w:val="0"/>
  </w:num>
  <w:num w:numId="3" w16cid:durableId="1445348126">
    <w:abstractNumId w:val="3"/>
  </w:num>
  <w:num w:numId="4" w16cid:durableId="1330475869">
    <w:abstractNumId w:val="2"/>
  </w:num>
  <w:num w:numId="5" w16cid:durableId="1279677798">
    <w:abstractNumId w:val="6"/>
  </w:num>
  <w:num w:numId="6" w16cid:durableId="144010115">
    <w:abstractNumId w:val="1"/>
  </w:num>
  <w:num w:numId="7" w16cid:durableId="1826817986">
    <w:abstractNumId w:val="5"/>
  </w:num>
  <w:num w:numId="8" w16cid:durableId="13583167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6ED"/>
    <w:rsid w:val="00021515"/>
    <w:rsid w:val="00035B27"/>
    <w:rsid w:val="00045B60"/>
    <w:rsid w:val="0007789B"/>
    <w:rsid w:val="000A0E84"/>
    <w:rsid w:val="000E0A7D"/>
    <w:rsid w:val="000E7862"/>
    <w:rsid w:val="00122294"/>
    <w:rsid w:val="0012367A"/>
    <w:rsid w:val="001A0F43"/>
    <w:rsid w:val="001E6C5D"/>
    <w:rsid w:val="001F2DC6"/>
    <w:rsid w:val="00214F56"/>
    <w:rsid w:val="00216CBD"/>
    <w:rsid w:val="0022369A"/>
    <w:rsid w:val="00226B9C"/>
    <w:rsid w:val="0024004A"/>
    <w:rsid w:val="002423E3"/>
    <w:rsid w:val="00244F18"/>
    <w:rsid w:val="00356FA5"/>
    <w:rsid w:val="00364332"/>
    <w:rsid w:val="003D0370"/>
    <w:rsid w:val="003D0F73"/>
    <w:rsid w:val="003F1741"/>
    <w:rsid w:val="00487B87"/>
    <w:rsid w:val="004C40E8"/>
    <w:rsid w:val="004F279B"/>
    <w:rsid w:val="0050500D"/>
    <w:rsid w:val="00514183"/>
    <w:rsid w:val="00524781"/>
    <w:rsid w:val="00544259"/>
    <w:rsid w:val="005476F9"/>
    <w:rsid w:val="005819EA"/>
    <w:rsid w:val="005C3A97"/>
    <w:rsid w:val="00652762"/>
    <w:rsid w:val="00652E7D"/>
    <w:rsid w:val="00682557"/>
    <w:rsid w:val="006B360B"/>
    <w:rsid w:val="006C6BD5"/>
    <w:rsid w:val="006D151E"/>
    <w:rsid w:val="006D232C"/>
    <w:rsid w:val="006F2DF9"/>
    <w:rsid w:val="0070700E"/>
    <w:rsid w:val="0072758B"/>
    <w:rsid w:val="00733ADB"/>
    <w:rsid w:val="007352B4"/>
    <w:rsid w:val="007646C8"/>
    <w:rsid w:val="007968DE"/>
    <w:rsid w:val="007C76ED"/>
    <w:rsid w:val="00805BBB"/>
    <w:rsid w:val="008252FD"/>
    <w:rsid w:val="008712C8"/>
    <w:rsid w:val="00891487"/>
    <w:rsid w:val="00895BC3"/>
    <w:rsid w:val="008B1B6C"/>
    <w:rsid w:val="008D4748"/>
    <w:rsid w:val="008F20B6"/>
    <w:rsid w:val="009104B9"/>
    <w:rsid w:val="00962354"/>
    <w:rsid w:val="009664FC"/>
    <w:rsid w:val="009D2BFC"/>
    <w:rsid w:val="009E451A"/>
    <w:rsid w:val="00A669A0"/>
    <w:rsid w:val="00A7591A"/>
    <w:rsid w:val="00A97CFC"/>
    <w:rsid w:val="00B02E04"/>
    <w:rsid w:val="00B70BA7"/>
    <w:rsid w:val="00B910F0"/>
    <w:rsid w:val="00BC34AB"/>
    <w:rsid w:val="00C53B1D"/>
    <w:rsid w:val="00CA27D0"/>
    <w:rsid w:val="00CB6F28"/>
    <w:rsid w:val="00CD2A71"/>
    <w:rsid w:val="00D56E60"/>
    <w:rsid w:val="00D6632E"/>
    <w:rsid w:val="00D7000E"/>
    <w:rsid w:val="00D93081"/>
    <w:rsid w:val="00DC7276"/>
    <w:rsid w:val="00E04790"/>
    <w:rsid w:val="00E16B73"/>
    <w:rsid w:val="00E3259C"/>
    <w:rsid w:val="00E85200"/>
    <w:rsid w:val="00E90FE1"/>
    <w:rsid w:val="00ED20FB"/>
    <w:rsid w:val="00F373CB"/>
    <w:rsid w:val="00F55844"/>
    <w:rsid w:val="00F94CBE"/>
    <w:rsid w:val="00FA08DC"/>
    <w:rsid w:val="00FC24AD"/>
    <w:rsid w:val="00FC5EB3"/>
    <w:rsid w:val="00FE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CF6F3"/>
  <w15:docId w15:val="{D9A9BBE6-E7E6-42D6-935A-8DC8CF65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270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Strong">
    <w:name w:val="Strong"/>
    <w:basedOn w:val="DefaultParagraphFont"/>
    <w:uiPriority w:val="22"/>
    <w:qFormat/>
    <w:rsid w:val="0085270A"/>
    <w:rPr>
      <w:b/>
      <w:bCs/>
    </w:rPr>
  </w:style>
  <w:style w:type="paragraph" w:styleId="ListParagraph">
    <w:name w:val="List Paragraph"/>
    <w:basedOn w:val="Normal"/>
    <w:uiPriority w:val="34"/>
    <w:qFormat/>
    <w:rsid w:val="0085270A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270A"/>
    <w:rPr>
      <w:color w:val="0000FF"/>
      <w:u w:val="single"/>
    </w:rPr>
  </w:style>
  <w:style w:type="paragraph" w:customStyle="1" w:styleId="Default">
    <w:name w:val="Default"/>
    <w:rsid w:val="006C5A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C27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F17AB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255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4C40E8"/>
  </w:style>
  <w:style w:type="character" w:customStyle="1" w:styleId="Heading4Char">
    <w:name w:val="Heading 4 Char"/>
    <w:basedOn w:val="DefaultParagraphFont"/>
    <w:link w:val="Heading4"/>
    <w:uiPriority w:val="9"/>
    <w:rsid w:val="00B70BA7"/>
    <w:rPr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5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2FD"/>
  </w:style>
  <w:style w:type="paragraph" w:styleId="Footer">
    <w:name w:val="footer"/>
    <w:basedOn w:val="Normal"/>
    <w:link w:val="FooterChar"/>
    <w:uiPriority w:val="99"/>
    <w:unhideWhenUsed/>
    <w:rsid w:val="00825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5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eatrightpro.org/-/media/eatrightpro-files/career/code-of-ethics/codeofethicshandou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lic.3.basecamp.com/p/725W2vpGVbQMrV8kyxzKmhw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7jlovrooj8SlOrgS0U30xFabBQ==">AMUW2mW6Al0hN4ruyDqwrCoCW3mDsuu0mLif5W8fdmCsdXkfoKD684+vaTcxw55iJITqjFyFpWlaqnlelSb9OhXpfS5fJk9bCDfPC5G5QjI0uTS4PCq/eyiveY5JmuFty54y0CdaArky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Reckitt Benkiser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Jaiswal, Niharika</dc:creator>
  <cp:lastModifiedBy>Rebecca Frabizio</cp:lastModifiedBy>
  <cp:revision>2</cp:revision>
  <dcterms:created xsi:type="dcterms:W3CDTF">2024-04-02T01:41:00Z</dcterms:created>
  <dcterms:modified xsi:type="dcterms:W3CDTF">2024-04-02T01:41:00Z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0x010100EB025511CD799C47AEEEE6EB7C0DDA05</vt:lpwstr>
  </property>
</Properties>
</file>